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620C" w14:textId="47BB763C"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TECHNINĖ SPECIFIKACIJA</w:t>
      </w:r>
    </w:p>
    <w:p w14:paraId="18A91950"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2A3CD952" w14:textId="77777777" w:rsidR="004D3C43" w:rsidRPr="00B106DF" w:rsidRDefault="004D3C43" w:rsidP="00DB6D96">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7B69EEA9" w14:textId="7DB3C824" w:rsidR="004D3C43" w:rsidRPr="00B106DF" w:rsidRDefault="004D3C43" w:rsidP="00DB6D96">
      <w:pPr>
        <w:tabs>
          <w:tab w:val="left" w:pos="284"/>
        </w:tabs>
        <w:spacing w:before="60" w:after="60"/>
        <w:ind w:firstLine="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w:t>
      </w:r>
      <w:r w:rsidR="009F4F53">
        <w:rPr>
          <w:rFonts w:asciiTheme="minorHAnsi" w:eastAsia="Times New Roman" w:hAnsiTheme="minorHAnsi" w:cstheme="minorHAnsi"/>
          <w:b/>
          <w:bCs/>
          <w:sz w:val="20"/>
          <w:szCs w:val="20"/>
        </w:rPr>
        <w:t>Pirkėjas</w:t>
      </w:r>
      <w:r w:rsidRPr="00B106DF">
        <w:rPr>
          <w:rFonts w:asciiTheme="minorHAnsi" w:eastAsia="Times New Roman" w:hAnsiTheme="minorHAnsi" w:cstheme="minorHAnsi"/>
          <w:b/>
          <w:bCs/>
          <w:sz w:val="20"/>
          <w:szCs w:val="20"/>
        </w:rPr>
        <w:t xml:space="preserve"> – </w:t>
      </w:r>
      <w:r w:rsidRPr="00B106DF">
        <w:rPr>
          <w:rFonts w:asciiTheme="minorHAnsi" w:eastAsia="Times New Roman" w:hAnsiTheme="minorHAnsi" w:cstheme="minorHAnsi"/>
          <w:sz w:val="20"/>
          <w:szCs w:val="20"/>
        </w:rPr>
        <w:t>Uždaroji akcinė bendrovė „VILNIAUS VANDENYS“.</w:t>
      </w:r>
    </w:p>
    <w:p w14:paraId="29F5BB5D" w14:textId="7511FFF1" w:rsidR="004D3C43" w:rsidRPr="00B106DF" w:rsidRDefault="004D3C43" w:rsidP="00DB6D96">
      <w:pPr>
        <w:tabs>
          <w:tab w:val="left" w:pos="284"/>
        </w:tabs>
        <w:spacing w:before="60" w:after="60"/>
        <w:ind w:firstLine="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w:t>
      </w:r>
      <w:r w:rsidR="009F4F53">
        <w:rPr>
          <w:rFonts w:asciiTheme="minorHAnsi" w:eastAsia="Times New Roman" w:hAnsiTheme="minorHAnsi" w:cstheme="minorHAnsi"/>
          <w:b/>
          <w:bCs/>
          <w:sz w:val="20"/>
          <w:szCs w:val="20"/>
        </w:rPr>
        <w:t>Pardavėjas</w:t>
      </w:r>
      <w:r w:rsidRPr="00B106DF">
        <w:rPr>
          <w:rFonts w:asciiTheme="minorHAnsi" w:eastAsia="Times New Roman" w:hAnsiTheme="minorHAnsi" w:cstheme="minorHAnsi"/>
          <w:b/>
          <w:bCs/>
          <w:sz w:val="20"/>
          <w:szCs w:val="20"/>
        </w:rPr>
        <w:t xml:space="preserve">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xml:space="preserve">, Subteikėjus, darbuotojus ir kitus teisėtais pagrindais </w:t>
      </w:r>
      <w:r w:rsidR="008D1642">
        <w:rPr>
          <w:rFonts w:asciiTheme="minorHAnsi" w:eastAsia="Calibri" w:hAnsiTheme="minorHAnsi" w:cstheme="minorHAnsi"/>
          <w:sz w:val="20"/>
          <w:szCs w:val="20"/>
        </w:rPr>
        <w:t xml:space="preserve">Prekių tiekimui/ </w:t>
      </w:r>
      <w:r w:rsidRPr="00B106DF">
        <w:rPr>
          <w:rFonts w:asciiTheme="minorHAnsi" w:eastAsia="Calibri" w:hAnsiTheme="minorHAnsi" w:cstheme="minorHAnsi"/>
          <w:sz w:val="20"/>
          <w:szCs w:val="20"/>
        </w:rPr>
        <w:t>Paslaugų teikimui pasitelktus asmenis.</w:t>
      </w:r>
    </w:p>
    <w:p w14:paraId="53219CE6" w14:textId="389461D0" w:rsidR="004D3C43" w:rsidRPr="00B106DF" w:rsidRDefault="004D3C43" w:rsidP="00DB6D96">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xml:space="preserve">– Sutartis, sudaroma tarp </w:t>
      </w:r>
      <w:r w:rsidR="00CA4E5E">
        <w:rPr>
          <w:rFonts w:asciiTheme="minorHAnsi" w:eastAsia="Times New Roman" w:hAnsiTheme="minorHAnsi" w:cstheme="minorHAnsi"/>
          <w:sz w:val="20"/>
          <w:szCs w:val="20"/>
        </w:rPr>
        <w:t>Pardavėjo</w:t>
      </w:r>
      <w:r w:rsidRPr="00B106DF">
        <w:rPr>
          <w:rFonts w:asciiTheme="minorHAnsi" w:eastAsia="Times New Roman" w:hAnsiTheme="minorHAnsi" w:cstheme="minorHAnsi"/>
          <w:sz w:val="20"/>
          <w:szCs w:val="20"/>
        </w:rPr>
        <w:t xml:space="preserve"> ir </w:t>
      </w:r>
      <w:r w:rsidR="00CA4E5E">
        <w:rPr>
          <w:rFonts w:asciiTheme="minorHAnsi" w:eastAsia="Times New Roman" w:hAnsiTheme="minorHAnsi" w:cstheme="minorHAnsi"/>
          <w:sz w:val="20"/>
          <w:szCs w:val="20"/>
        </w:rPr>
        <w:t>Pirkėjo</w:t>
      </w:r>
      <w:r w:rsidRPr="00B106DF">
        <w:rPr>
          <w:rFonts w:asciiTheme="minorHAnsi" w:eastAsia="Times New Roman" w:hAnsiTheme="minorHAnsi" w:cstheme="minorHAnsi"/>
          <w:sz w:val="20"/>
          <w:szCs w:val="20"/>
        </w:rPr>
        <w:t xml:space="preserve"> dėl Pirkimo objekto.</w:t>
      </w:r>
    </w:p>
    <w:p w14:paraId="4B8D13A6" w14:textId="77777777" w:rsidR="004D3C43" w:rsidRPr="00B106DF" w:rsidRDefault="004D3C43" w:rsidP="00DB6D96">
      <w:pPr>
        <w:tabs>
          <w:tab w:val="left" w:pos="284"/>
        </w:tabs>
        <w:spacing w:before="60" w:after="60"/>
        <w:ind w:firstLine="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7E3796F3" w14:textId="5A2618E4" w:rsidR="004D3C43" w:rsidRPr="00B106DF" w:rsidRDefault="004D3C43" w:rsidP="00DB6D96">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1.5. Priėmimo-perdavimo aktas arba Aktas –</w:t>
      </w:r>
      <w:r w:rsidRPr="00B106DF">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w:t>
      </w:r>
      <w:r w:rsidR="005A5D69">
        <w:rPr>
          <w:rFonts w:asciiTheme="minorHAnsi" w:eastAsia="Calibri" w:hAnsiTheme="minorHAnsi" w:cstheme="minorHAnsi"/>
          <w:sz w:val="20"/>
          <w:szCs w:val="20"/>
        </w:rPr>
        <w:t>Pardavėjo</w:t>
      </w:r>
      <w:r w:rsidRPr="00B106DF">
        <w:rPr>
          <w:rFonts w:asciiTheme="minorHAnsi" w:eastAsia="Calibri" w:hAnsiTheme="minorHAnsi" w:cstheme="minorHAnsi"/>
          <w:sz w:val="20"/>
          <w:szCs w:val="20"/>
        </w:rPr>
        <w:t xml:space="preserve"> faktiškai </w:t>
      </w:r>
      <w:r w:rsidR="006A54C3">
        <w:rPr>
          <w:rFonts w:asciiTheme="minorHAnsi" w:eastAsia="Calibri" w:hAnsiTheme="minorHAnsi" w:cstheme="minorHAnsi"/>
          <w:sz w:val="20"/>
          <w:szCs w:val="20"/>
        </w:rPr>
        <w:t xml:space="preserve">Pirkėjui </w:t>
      </w:r>
      <w:r w:rsidR="002C5F70">
        <w:rPr>
          <w:rFonts w:asciiTheme="minorHAnsi" w:eastAsia="Calibri" w:hAnsiTheme="minorHAnsi" w:cstheme="minorHAnsi"/>
          <w:sz w:val="20"/>
          <w:szCs w:val="20"/>
        </w:rPr>
        <w:t xml:space="preserve">pateiktos Prekės, </w:t>
      </w:r>
      <w:r w:rsidRPr="00B106DF">
        <w:rPr>
          <w:rFonts w:asciiTheme="minorHAnsi" w:eastAsia="Calibri" w:hAnsiTheme="minorHAnsi" w:cstheme="minorHAnsi"/>
          <w:sz w:val="20"/>
          <w:szCs w:val="20"/>
        </w:rPr>
        <w:t>suteiktos Paslaugos, atitinkančios Techninės specifikacijos nuostatas.</w:t>
      </w:r>
      <w:r w:rsidRPr="00B106DF">
        <w:rPr>
          <w:rFonts w:asciiTheme="minorHAnsi" w:eastAsia="Times New Roman" w:hAnsiTheme="minorHAnsi" w:cstheme="minorHAnsi"/>
          <w:sz w:val="20"/>
          <w:szCs w:val="20"/>
        </w:rPr>
        <w:t xml:space="preserve"> </w:t>
      </w:r>
    </w:p>
    <w:p w14:paraId="35A6EBB4" w14:textId="4662530F" w:rsidR="004D3C43" w:rsidRPr="00B106DF" w:rsidRDefault="004D3C43" w:rsidP="00DB6D96">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1.6</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Užsakymas</w:t>
      </w:r>
      <w:r w:rsidRPr="00B106DF">
        <w:rPr>
          <w:rFonts w:asciiTheme="minorHAnsi" w:eastAsia="Times New Roman" w:hAnsiTheme="minorHAnsi" w:cstheme="minorHAnsi"/>
          <w:sz w:val="20"/>
          <w:szCs w:val="20"/>
        </w:rPr>
        <w:t xml:space="preserve"> – Sutarties pagrindu </w:t>
      </w:r>
      <w:r w:rsidR="00EF3D35">
        <w:rPr>
          <w:rFonts w:asciiTheme="minorHAnsi" w:eastAsia="Times New Roman" w:hAnsiTheme="minorHAnsi" w:cstheme="minorHAnsi"/>
          <w:sz w:val="20"/>
          <w:szCs w:val="20"/>
        </w:rPr>
        <w:t>Pardavėjui</w:t>
      </w:r>
      <w:r w:rsidRPr="00B106DF">
        <w:rPr>
          <w:rFonts w:asciiTheme="minorHAnsi" w:eastAsia="Times New Roman" w:hAnsiTheme="minorHAnsi" w:cstheme="minorHAnsi"/>
          <w:sz w:val="20"/>
          <w:szCs w:val="20"/>
        </w:rPr>
        <w:t xml:space="preserve"> tekstiniu pranešimu, elektroniniu paštu ir (ar) per </w:t>
      </w:r>
      <w:r w:rsidR="00EF3D35">
        <w:rPr>
          <w:rFonts w:asciiTheme="minorHAnsi" w:eastAsia="Times New Roman" w:hAnsiTheme="minorHAnsi" w:cstheme="minorHAnsi"/>
          <w:sz w:val="20"/>
          <w:szCs w:val="20"/>
        </w:rPr>
        <w:t>Pirkėjo</w:t>
      </w:r>
      <w:r w:rsidRPr="00B106DF">
        <w:rPr>
          <w:rFonts w:asciiTheme="minorHAnsi" w:eastAsia="Times New Roman" w:hAnsiTheme="minorHAnsi" w:cstheme="minorHAnsi"/>
          <w:sz w:val="20"/>
          <w:szCs w:val="20"/>
        </w:rPr>
        <w:t xml:space="preserve"> nurodytą informacinę sistemą teikiamas rašytinis dokumentas, kuriame nurodomi</w:t>
      </w:r>
      <w:r w:rsidR="00EF3D35">
        <w:rPr>
          <w:rFonts w:asciiTheme="minorHAnsi" w:eastAsia="Times New Roman" w:hAnsiTheme="minorHAnsi" w:cstheme="minorHAnsi"/>
          <w:sz w:val="20"/>
          <w:szCs w:val="20"/>
        </w:rPr>
        <w:t xml:space="preserve"> Prekių/</w:t>
      </w:r>
      <w:r w:rsidRPr="00B106DF">
        <w:rPr>
          <w:rFonts w:asciiTheme="minorHAnsi" w:eastAsia="Times New Roman" w:hAnsiTheme="minorHAnsi" w:cstheme="minorHAnsi"/>
          <w:sz w:val="20"/>
          <w:szCs w:val="20"/>
        </w:rPr>
        <w:t xml:space="preserve"> Paslaugų kiekiai, suteikimo adresai ir terminas.</w:t>
      </w:r>
    </w:p>
    <w:p w14:paraId="5FAD22F1" w14:textId="17F46F3B" w:rsidR="004D3C43" w:rsidRDefault="7BE723E4" w:rsidP="14854C5E">
      <w:pPr>
        <w:tabs>
          <w:tab w:val="left" w:pos="284"/>
        </w:tabs>
        <w:spacing w:before="60" w:after="60"/>
        <w:ind w:firstLine="0"/>
        <w:contextualSpacing/>
        <w:jc w:val="both"/>
        <w:rPr>
          <w:rFonts w:asciiTheme="minorHAnsi" w:eastAsia="Calibri" w:hAnsiTheme="minorHAnsi"/>
          <w:sz w:val="20"/>
          <w:szCs w:val="20"/>
        </w:rPr>
      </w:pPr>
      <w:r w:rsidRPr="1DCC8331">
        <w:rPr>
          <w:rFonts w:asciiTheme="minorHAnsi" w:eastAsia="Times New Roman" w:hAnsiTheme="minorHAnsi"/>
          <w:b/>
          <w:bCs/>
          <w:sz w:val="20"/>
          <w:szCs w:val="20"/>
        </w:rPr>
        <w:t>1.</w:t>
      </w:r>
      <w:r w:rsidR="52BA7312" w:rsidRPr="1DCC8331">
        <w:rPr>
          <w:rFonts w:asciiTheme="minorHAnsi" w:eastAsia="Times New Roman" w:hAnsiTheme="minorHAnsi"/>
          <w:b/>
          <w:bCs/>
          <w:sz w:val="20"/>
          <w:szCs w:val="20"/>
        </w:rPr>
        <w:t>7</w:t>
      </w:r>
      <w:r w:rsidRPr="1DCC8331">
        <w:rPr>
          <w:rFonts w:asciiTheme="minorHAnsi" w:eastAsia="Times New Roman" w:hAnsiTheme="minorHAnsi"/>
          <w:b/>
          <w:bCs/>
          <w:sz w:val="20"/>
          <w:szCs w:val="20"/>
        </w:rPr>
        <w:t>.</w:t>
      </w:r>
      <w:r w:rsidRPr="1DCC8331">
        <w:rPr>
          <w:rFonts w:asciiTheme="minorHAnsi" w:eastAsia="Times New Roman" w:hAnsiTheme="minorHAnsi"/>
          <w:sz w:val="20"/>
          <w:szCs w:val="20"/>
        </w:rPr>
        <w:t xml:space="preserve"> </w:t>
      </w:r>
      <w:r w:rsidR="3BBEA7B7" w:rsidRPr="1DCC8331">
        <w:rPr>
          <w:rFonts w:asciiTheme="minorHAnsi" w:eastAsia="Times New Roman" w:hAnsiTheme="minorHAnsi"/>
          <w:b/>
          <w:bCs/>
          <w:sz w:val="20"/>
          <w:szCs w:val="20"/>
        </w:rPr>
        <w:t xml:space="preserve">Sistema </w:t>
      </w:r>
      <w:r w:rsidR="3BBEA7B7" w:rsidRPr="1DCC8331">
        <w:rPr>
          <w:rFonts w:asciiTheme="minorHAnsi" w:eastAsia="Calibri" w:hAnsiTheme="minorHAnsi"/>
          <w:sz w:val="20"/>
          <w:szCs w:val="20"/>
        </w:rPr>
        <w:t>–</w:t>
      </w:r>
      <w:r w:rsidR="6677B360" w:rsidRPr="1DCC8331">
        <w:rPr>
          <w:rFonts w:asciiTheme="minorHAnsi" w:eastAsia="Calibri" w:hAnsiTheme="minorHAnsi"/>
          <w:sz w:val="20"/>
          <w:szCs w:val="20"/>
        </w:rPr>
        <w:t xml:space="preserve"> </w:t>
      </w:r>
      <w:r w:rsidR="00EF3D35">
        <w:rPr>
          <w:rFonts w:asciiTheme="minorHAnsi" w:eastAsia="Calibri" w:hAnsiTheme="minorHAnsi"/>
          <w:sz w:val="20"/>
          <w:szCs w:val="20"/>
        </w:rPr>
        <w:t>Pirkėjo</w:t>
      </w:r>
      <w:r w:rsidR="0DF70DB9" w:rsidRPr="1DCC8331">
        <w:rPr>
          <w:rFonts w:asciiTheme="minorHAnsi" w:eastAsia="Calibri" w:hAnsiTheme="minorHAnsi"/>
          <w:sz w:val="20"/>
          <w:szCs w:val="20"/>
        </w:rPr>
        <w:t xml:space="preserve"> naudojama </w:t>
      </w:r>
      <w:r w:rsidR="00653779">
        <w:rPr>
          <w:rFonts w:asciiTheme="minorHAnsi" w:eastAsia="Calibri" w:hAnsiTheme="minorHAnsi"/>
          <w:sz w:val="20"/>
          <w:szCs w:val="20"/>
        </w:rPr>
        <w:t>duomenų</w:t>
      </w:r>
      <w:r w:rsidR="00653779" w:rsidRPr="1DCC8331">
        <w:rPr>
          <w:rFonts w:asciiTheme="minorHAnsi" w:eastAsia="Calibri" w:hAnsiTheme="minorHAnsi"/>
          <w:sz w:val="20"/>
          <w:szCs w:val="20"/>
        </w:rPr>
        <w:t xml:space="preserve"> </w:t>
      </w:r>
      <w:r w:rsidR="6677B360" w:rsidRPr="1DCC8331">
        <w:rPr>
          <w:rFonts w:asciiTheme="minorHAnsi" w:eastAsia="Calibri" w:hAnsiTheme="minorHAnsi"/>
          <w:sz w:val="20"/>
          <w:szCs w:val="20"/>
        </w:rPr>
        <w:t>analitikos sistema „</w:t>
      </w:r>
      <w:proofErr w:type="spellStart"/>
      <w:r w:rsidR="6677B360" w:rsidRPr="1DCC8331">
        <w:rPr>
          <w:rFonts w:asciiTheme="minorHAnsi" w:eastAsia="Calibri" w:hAnsiTheme="minorHAnsi"/>
          <w:sz w:val="20"/>
          <w:szCs w:val="20"/>
        </w:rPr>
        <w:t>Qlik</w:t>
      </w:r>
      <w:proofErr w:type="spellEnd"/>
      <w:r w:rsidR="6677B360" w:rsidRPr="1DCC8331">
        <w:rPr>
          <w:rFonts w:asciiTheme="minorHAnsi" w:eastAsia="Calibri" w:hAnsiTheme="minorHAnsi"/>
          <w:sz w:val="20"/>
          <w:szCs w:val="20"/>
        </w:rPr>
        <w:t xml:space="preserve"> </w:t>
      </w:r>
      <w:proofErr w:type="spellStart"/>
      <w:r w:rsidR="6677B360" w:rsidRPr="1DCC8331">
        <w:rPr>
          <w:rFonts w:asciiTheme="minorHAnsi" w:eastAsia="Calibri" w:hAnsiTheme="minorHAnsi"/>
          <w:sz w:val="20"/>
          <w:szCs w:val="20"/>
        </w:rPr>
        <w:t>Sen</w:t>
      </w:r>
      <w:r w:rsidR="33FD222F" w:rsidRPr="1DCC8331">
        <w:rPr>
          <w:rFonts w:asciiTheme="minorHAnsi" w:eastAsia="Calibri" w:hAnsiTheme="minorHAnsi"/>
          <w:sz w:val="20"/>
          <w:szCs w:val="20"/>
        </w:rPr>
        <w:t>s</w:t>
      </w:r>
      <w:r w:rsidR="6677B360" w:rsidRPr="1DCC8331">
        <w:rPr>
          <w:rFonts w:asciiTheme="minorHAnsi" w:eastAsia="Calibri" w:hAnsiTheme="minorHAnsi"/>
          <w:sz w:val="20"/>
          <w:szCs w:val="20"/>
        </w:rPr>
        <w:t>e</w:t>
      </w:r>
      <w:proofErr w:type="spellEnd"/>
      <w:r w:rsidR="6677B360" w:rsidRPr="1DCC8331">
        <w:rPr>
          <w:rFonts w:asciiTheme="minorHAnsi" w:eastAsia="Calibri" w:hAnsiTheme="minorHAnsi"/>
          <w:sz w:val="20"/>
          <w:szCs w:val="20"/>
        </w:rPr>
        <w:t>“.</w:t>
      </w:r>
    </w:p>
    <w:p w14:paraId="10226D7E" w14:textId="77777777" w:rsidR="004D3C43" w:rsidRPr="00B106DF" w:rsidRDefault="65E0C6C0" w:rsidP="00218FF6">
      <w:pPr>
        <w:tabs>
          <w:tab w:val="left" w:pos="284"/>
        </w:tabs>
        <w:spacing w:before="60" w:after="60"/>
        <w:ind w:firstLine="0"/>
        <w:contextualSpacing/>
        <w:jc w:val="both"/>
        <w:rPr>
          <w:rFonts w:asciiTheme="minorHAnsi" w:eastAsia="Calibri" w:hAnsiTheme="minorHAnsi"/>
          <w:sz w:val="20"/>
          <w:szCs w:val="20"/>
        </w:rPr>
      </w:pPr>
      <w:r w:rsidRPr="00218FF6">
        <w:rPr>
          <w:rFonts w:asciiTheme="minorHAnsi" w:eastAsia="Calibri" w:hAnsiTheme="minorHAnsi"/>
          <w:b/>
          <w:bCs/>
          <w:sz w:val="20"/>
          <w:szCs w:val="20"/>
        </w:rPr>
        <w:t>1.</w:t>
      </w:r>
      <w:r w:rsidR="3AE2D76D" w:rsidRPr="00218FF6">
        <w:rPr>
          <w:rFonts w:asciiTheme="minorHAnsi" w:eastAsia="Calibri" w:hAnsiTheme="minorHAnsi"/>
          <w:b/>
          <w:bCs/>
          <w:sz w:val="20"/>
          <w:szCs w:val="20"/>
        </w:rPr>
        <w:t>8</w:t>
      </w:r>
      <w:r w:rsidR="167EBCF4" w:rsidRPr="00218FF6">
        <w:rPr>
          <w:rFonts w:asciiTheme="minorHAnsi" w:eastAsia="Calibri" w:hAnsiTheme="minorHAnsi"/>
          <w:b/>
          <w:bCs/>
          <w:sz w:val="20"/>
          <w:szCs w:val="20"/>
        </w:rPr>
        <w:t>. Vystymo paslaugos</w:t>
      </w:r>
      <w:r w:rsidR="167EBCF4" w:rsidRPr="00218FF6">
        <w:rPr>
          <w:rFonts w:asciiTheme="minorHAnsi" w:eastAsia="Times New Roman" w:hAnsiTheme="minorHAnsi"/>
          <w:sz w:val="20"/>
          <w:szCs w:val="20"/>
        </w:rPr>
        <w:t xml:space="preserve"> </w:t>
      </w:r>
      <w:r w:rsidR="250D8FC4" w:rsidRPr="00218FF6">
        <w:rPr>
          <w:rFonts w:asciiTheme="minorHAnsi" w:eastAsia="Times New Roman" w:hAnsiTheme="minorHAnsi"/>
          <w:sz w:val="20"/>
          <w:szCs w:val="20"/>
        </w:rPr>
        <w:t>– Sistemos tobulinimo, keitimo, vystymo paslaugos.</w:t>
      </w:r>
    </w:p>
    <w:p w14:paraId="13CF2A81" w14:textId="77777777" w:rsidR="5F1EDED8" w:rsidRPr="00036CFB" w:rsidRDefault="5F1EDED8" w:rsidP="00167492">
      <w:pPr>
        <w:tabs>
          <w:tab w:val="left" w:pos="284"/>
        </w:tabs>
        <w:spacing w:before="60" w:after="60"/>
        <w:ind w:firstLine="0"/>
        <w:contextualSpacing/>
        <w:jc w:val="both"/>
        <w:rPr>
          <w:rFonts w:asciiTheme="minorHAnsi" w:eastAsia="Calibri" w:hAnsiTheme="minorHAnsi" w:cstheme="minorHAnsi"/>
          <w:sz w:val="20"/>
          <w:szCs w:val="20"/>
        </w:rPr>
      </w:pPr>
      <w:r w:rsidRPr="00036CFB">
        <w:rPr>
          <w:rFonts w:asciiTheme="minorHAnsi" w:eastAsia="Calibri" w:hAnsiTheme="minorHAnsi" w:cstheme="minorHAnsi"/>
          <w:sz w:val="20"/>
          <w:szCs w:val="20"/>
        </w:rPr>
        <w:t xml:space="preserve">1.9. Sistemos priežiūros paslaugos: </w:t>
      </w:r>
    </w:p>
    <w:p w14:paraId="0D9E6564" w14:textId="77777777" w:rsidR="5F1EDED8" w:rsidRPr="00036CFB" w:rsidRDefault="5F1EDED8" w:rsidP="00218FF6">
      <w:pPr>
        <w:tabs>
          <w:tab w:val="left" w:pos="284"/>
        </w:tabs>
        <w:spacing w:before="60" w:after="60"/>
        <w:ind w:firstLine="0"/>
        <w:contextualSpacing/>
        <w:jc w:val="both"/>
        <w:rPr>
          <w:rFonts w:asciiTheme="minorHAnsi" w:eastAsia="Calibri" w:hAnsiTheme="minorHAnsi" w:cstheme="minorHAnsi"/>
          <w:sz w:val="20"/>
          <w:szCs w:val="20"/>
        </w:rPr>
      </w:pPr>
      <w:r w:rsidRPr="00036CFB">
        <w:rPr>
          <w:rFonts w:asciiTheme="minorHAnsi" w:hAnsiTheme="minorHAnsi" w:cstheme="minorHAnsi"/>
          <w:sz w:val="20"/>
          <w:szCs w:val="20"/>
        </w:rPr>
        <w:tab/>
      </w:r>
      <w:r w:rsidRPr="00036CFB">
        <w:rPr>
          <w:rFonts w:asciiTheme="minorHAnsi" w:eastAsia="Calibri" w:hAnsiTheme="minorHAnsi" w:cstheme="minorHAnsi"/>
          <w:sz w:val="20"/>
          <w:szCs w:val="20"/>
        </w:rPr>
        <w:t xml:space="preserve">1.9.1 </w:t>
      </w:r>
      <w:r w:rsidRPr="00036CFB">
        <w:rPr>
          <w:rFonts w:asciiTheme="minorHAnsi" w:eastAsia="Calibri" w:hAnsiTheme="minorHAnsi" w:cstheme="minorHAnsi"/>
          <w:b/>
          <w:bCs/>
          <w:sz w:val="20"/>
          <w:szCs w:val="20"/>
        </w:rPr>
        <w:t>Sistemos palaikymo paslaugos</w:t>
      </w:r>
      <w:r w:rsidRPr="00036CFB">
        <w:rPr>
          <w:rFonts w:asciiTheme="minorHAnsi" w:eastAsia="Calibri" w:hAnsiTheme="minorHAnsi" w:cstheme="minorHAnsi"/>
          <w:sz w:val="20"/>
          <w:szCs w:val="20"/>
        </w:rPr>
        <w:t xml:space="preserve"> – Sistemos darbo problemų/sutrikimų nustatymas ir jų šalinimas, programinės įrangos atnaujinimas;</w:t>
      </w:r>
    </w:p>
    <w:p w14:paraId="10A46E98" w14:textId="77777777" w:rsidR="5F1EDED8" w:rsidRPr="00036CFB" w:rsidRDefault="5F1EDED8" w:rsidP="00218FF6">
      <w:pPr>
        <w:tabs>
          <w:tab w:val="left" w:pos="284"/>
        </w:tabs>
        <w:spacing w:before="60" w:after="60"/>
        <w:ind w:firstLine="0"/>
        <w:contextualSpacing/>
        <w:jc w:val="both"/>
        <w:rPr>
          <w:rFonts w:asciiTheme="minorHAnsi" w:eastAsia="Calibri" w:hAnsiTheme="minorHAnsi" w:cstheme="minorHAnsi"/>
          <w:sz w:val="20"/>
          <w:szCs w:val="20"/>
        </w:rPr>
      </w:pPr>
      <w:r w:rsidRPr="00036CFB">
        <w:rPr>
          <w:rFonts w:asciiTheme="minorHAnsi" w:hAnsiTheme="minorHAnsi" w:cstheme="minorHAnsi"/>
          <w:sz w:val="20"/>
          <w:szCs w:val="20"/>
        </w:rPr>
        <w:tab/>
        <w:t>1.9.2. Konsultavimo paslaugos – Pardavėjo atstovų konsultavimas visais su Sistemos panaudojimu ir jos veikimu susijusiais klausimais</w:t>
      </w:r>
    </w:p>
    <w:p w14:paraId="0F3378B7" w14:textId="77777777" w:rsidR="004D3C43" w:rsidRPr="00B106DF" w:rsidRDefault="004D3C43" w:rsidP="00B80B73">
      <w:pPr>
        <w:numPr>
          <w:ilvl w:val="0"/>
          <w:numId w:val="7"/>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p w14:paraId="44AAC080" w14:textId="48A08E6B" w:rsidR="004D3C43" w:rsidRPr="00B106DF" w:rsidRDefault="410187D6" w:rsidP="00218FF6">
      <w:pPr>
        <w:numPr>
          <w:ilvl w:val="1"/>
          <w:numId w:val="7"/>
        </w:numPr>
        <w:tabs>
          <w:tab w:val="left" w:pos="360"/>
        </w:tabs>
        <w:spacing w:before="60" w:after="60"/>
        <w:ind w:left="0" w:firstLine="0"/>
        <w:contextualSpacing/>
        <w:jc w:val="both"/>
        <w:rPr>
          <w:rFonts w:asciiTheme="minorHAnsi" w:eastAsia="Calibri" w:hAnsiTheme="minorHAnsi"/>
          <w:sz w:val="20"/>
          <w:szCs w:val="20"/>
        </w:rPr>
      </w:pPr>
      <w:bookmarkStart w:id="5" w:name="_Hlk75526413"/>
      <w:bookmarkEnd w:id="4"/>
      <w:r w:rsidRPr="00218FF6">
        <w:rPr>
          <w:rFonts w:asciiTheme="minorHAnsi" w:eastAsia="Calibri" w:hAnsiTheme="minorHAnsi"/>
          <w:b/>
          <w:bCs/>
          <w:sz w:val="20"/>
          <w:szCs w:val="20"/>
          <w:u w:val="single"/>
        </w:rPr>
        <w:t xml:space="preserve">Sistemos </w:t>
      </w:r>
      <w:r w:rsidR="0BEDB403" w:rsidRPr="00218FF6">
        <w:rPr>
          <w:rFonts w:asciiTheme="minorHAnsi" w:eastAsia="Calibri" w:hAnsiTheme="minorHAnsi"/>
          <w:b/>
          <w:bCs/>
          <w:sz w:val="20"/>
          <w:szCs w:val="20"/>
          <w:u w:val="single"/>
        </w:rPr>
        <w:t xml:space="preserve">programinės įrangos </w:t>
      </w:r>
      <w:r w:rsidR="687E3BF1" w:rsidRPr="00218FF6">
        <w:rPr>
          <w:rFonts w:asciiTheme="minorHAnsi" w:eastAsia="Calibri" w:hAnsiTheme="minorHAnsi"/>
          <w:b/>
          <w:bCs/>
          <w:sz w:val="20"/>
          <w:szCs w:val="20"/>
          <w:u w:val="single"/>
        </w:rPr>
        <w:t>nuoma</w:t>
      </w:r>
      <w:r w:rsidR="2B62117A" w:rsidRPr="00218FF6">
        <w:rPr>
          <w:rFonts w:asciiTheme="minorHAnsi" w:eastAsia="Calibri" w:hAnsiTheme="minorHAnsi"/>
          <w:color w:val="808080" w:themeColor="background1" w:themeShade="80"/>
          <w:sz w:val="20"/>
          <w:szCs w:val="20"/>
        </w:rPr>
        <w:t xml:space="preserve"> </w:t>
      </w:r>
      <w:r w:rsidR="2B62117A" w:rsidRPr="00218FF6">
        <w:rPr>
          <w:rFonts w:asciiTheme="minorHAnsi" w:eastAsia="Calibri" w:hAnsiTheme="minorHAnsi"/>
          <w:sz w:val="20"/>
          <w:szCs w:val="20"/>
        </w:rPr>
        <w:t>(toliau -</w:t>
      </w:r>
      <w:r w:rsidR="0024239A">
        <w:rPr>
          <w:rFonts w:asciiTheme="minorHAnsi" w:eastAsia="Calibri" w:hAnsiTheme="minorHAnsi"/>
          <w:sz w:val="20"/>
          <w:szCs w:val="20"/>
        </w:rPr>
        <w:t xml:space="preserve"> </w:t>
      </w:r>
      <w:r w:rsidR="2B62117A" w:rsidRPr="00218FF6">
        <w:rPr>
          <w:rFonts w:asciiTheme="minorHAnsi" w:eastAsia="Calibri" w:hAnsiTheme="minorHAnsi"/>
          <w:b/>
          <w:bCs/>
          <w:sz w:val="20"/>
          <w:szCs w:val="20"/>
        </w:rPr>
        <w:t>P</w:t>
      </w:r>
      <w:r w:rsidR="00693B24">
        <w:rPr>
          <w:rFonts w:asciiTheme="minorHAnsi" w:eastAsia="Calibri" w:hAnsiTheme="minorHAnsi"/>
          <w:b/>
          <w:bCs/>
          <w:sz w:val="20"/>
          <w:szCs w:val="20"/>
        </w:rPr>
        <w:t>rekės</w:t>
      </w:r>
      <w:r w:rsidR="2B62117A" w:rsidRPr="00218FF6">
        <w:rPr>
          <w:rFonts w:asciiTheme="minorHAnsi" w:eastAsia="Calibri" w:hAnsiTheme="minorHAnsi"/>
          <w:sz w:val="20"/>
          <w:szCs w:val="20"/>
        </w:rPr>
        <w:t>)</w:t>
      </w:r>
      <w:bookmarkEnd w:id="5"/>
      <w:r w:rsidR="00693B24">
        <w:rPr>
          <w:rFonts w:asciiTheme="minorHAnsi" w:eastAsia="Calibri" w:hAnsiTheme="minorHAnsi"/>
          <w:sz w:val="20"/>
          <w:szCs w:val="20"/>
        </w:rPr>
        <w:t>,</w:t>
      </w:r>
      <w:r w:rsidR="00693B24" w:rsidRPr="00693B24">
        <w:rPr>
          <w:rFonts w:asciiTheme="minorHAnsi" w:eastAsia="Calibri" w:hAnsiTheme="minorHAnsi"/>
          <w:b/>
          <w:bCs/>
          <w:sz w:val="20"/>
          <w:szCs w:val="20"/>
          <w:u w:val="single"/>
        </w:rPr>
        <w:t xml:space="preserve"> </w:t>
      </w:r>
      <w:r w:rsidR="00693B24">
        <w:rPr>
          <w:rFonts w:asciiTheme="minorHAnsi" w:eastAsia="Calibri" w:hAnsiTheme="minorHAnsi"/>
          <w:b/>
          <w:bCs/>
          <w:sz w:val="20"/>
          <w:szCs w:val="20"/>
          <w:u w:val="single"/>
        </w:rPr>
        <w:t xml:space="preserve">palaikymo, </w:t>
      </w:r>
      <w:r w:rsidR="00693B24" w:rsidRPr="00218FF6">
        <w:rPr>
          <w:rFonts w:asciiTheme="minorHAnsi" w:eastAsia="Calibri" w:hAnsiTheme="minorHAnsi"/>
          <w:b/>
          <w:bCs/>
          <w:sz w:val="20"/>
          <w:szCs w:val="20"/>
          <w:u w:val="single"/>
        </w:rPr>
        <w:t xml:space="preserve">priežiūros ir vystymo paslaugos </w:t>
      </w:r>
      <w:r w:rsidR="00281ED4">
        <w:rPr>
          <w:rFonts w:asciiTheme="minorHAnsi" w:eastAsia="Calibri" w:hAnsiTheme="minorHAnsi"/>
          <w:b/>
          <w:bCs/>
          <w:sz w:val="20"/>
          <w:szCs w:val="20"/>
          <w:u w:val="single"/>
        </w:rPr>
        <w:t>(toliau – Paslaugos).</w:t>
      </w:r>
    </w:p>
    <w:p w14:paraId="65A7B4EE" w14:textId="77777777" w:rsidR="004D3C43" w:rsidRPr="00B106DF" w:rsidRDefault="00792ECC" w:rsidP="00B80B73">
      <w:pPr>
        <w:numPr>
          <w:ilvl w:val="1"/>
          <w:numId w:val="7"/>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2D44AC">
            <w:rPr>
              <w:rFonts w:asciiTheme="minorHAnsi" w:eastAsia="Calibri" w:hAnsiTheme="minorHAnsi" w:cstheme="minorHAnsi"/>
              <w:sz w:val="20"/>
              <w:szCs w:val="20"/>
            </w:rPr>
            <w:t>Pirkimo objektas nėra skaidomas į pirkimo objekto dalis.</w:t>
          </w:r>
        </w:sdtContent>
      </w:sdt>
    </w:p>
    <w:p w14:paraId="6DD504C5" w14:textId="37D5705E" w:rsidR="004D3C43" w:rsidRPr="00B106DF" w:rsidRDefault="2B62117A" w:rsidP="2173E31C">
      <w:pPr>
        <w:tabs>
          <w:tab w:val="left" w:pos="540"/>
          <w:tab w:val="left" w:pos="5568"/>
        </w:tabs>
        <w:ind w:firstLine="0"/>
        <w:jc w:val="both"/>
        <w:rPr>
          <w:rFonts w:asciiTheme="minorHAnsi" w:eastAsia="Calibri" w:hAnsiTheme="minorHAnsi"/>
          <w:b/>
          <w:bCs/>
          <w:sz w:val="20"/>
          <w:szCs w:val="20"/>
        </w:rPr>
      </w:pPr>
      <w:bookmarkStart w:id="6" w:name="_Hlk75526451"/>
      <w:r w:rsidRPr="2173E31C">
        <w:rPr>
          <w:rFonts w:asciiTheme="minorHAnsi" w:eastAsia="Calibri" w:hAnsiTheme="minorHAnsi"/>
          <w:b/>
          <w:bCs/>
          <w:sz w:val="20"/>
          <w:szCs w:val="20"/>
        </w:rPr>
        <w:t>2.3. Kiekiai/Apimtys:</w:t>
      </w:r>
      <w:r w:rsidRPr="2173E31C">
        <w:rPr>
          <w:rFonts w:asciiTheme="minorHAnsi" w:eastAsia="Calibri" w:hAnsiTheme="minorHAnsi"/>
          <w:sz w:val="20"/>
          <w:szCs w:val="20"/>
        </w:rPr>
        <w:t xml:space="preserve"> Perkamas</w:t>
      </w:r>
      <w:r w:rsidRPr="2173E31C">
        <w:rPr>
          <w:rFonts w:asciiTheme="minorHAnsi" w:eastAsia="Calibri" w:hAnsiTheme="minorHAnsi"/>
          <w:color w:val="FF0000"/>
          <w:sz w:val="20"/>
          <w:szCs w:val="20"/>
        </w:rPr>
        <w:t xml:space="preserve"> </w:t>
      </w:r>
      <w:r w:rsidR="00641C03">
        <w:rPr>
          <w:rFonts w:asciiTheme="minorHAnsi" w:eastAsia="Calibri" w:hAnsiTheme="minorHAnsi"/>
          <w:sz w:val="20"/>
          <w:szCs w:val="20"/>
        </w:rPr>
        <w:t>pirkimo objekto</w:t>
      </w:r>
      <w:r w:rsidR="00641C03" w:rsidRPr="2173E31C">
        <w:rPr>
          <w:rFonts w:asciiTheme="minorHAnsi" w:eastAsia="Calibri" w:hAnsiTheme="minorHAnsi"/>
          <w:color w:val="FF0000"/>
          <w:sz w:val="20"/>
          <w:szCs w:val="20"/>
        </w:rPr>
        <w:t xml:space="preserve"> </w:t>
      </w:r>
      <w:r w:rsidRPr="2173E31C">
        <w:rPr>
          <w:rFonts w:asciiTheme="minorHAnsi" w:eastAsia="Calibri" w:hAnsiTheme="minorHAnsi"/>
          <w:sz w:val="20"/>
          <w:szCs w:val="20"/>
        </w:rPr>
        <w:t xml:space="preserve">kiekis </w:t>
      </w:r>
      <w:r w:rsidRPr="2173E31C">
        <w:rPr>
          <w:rFonts w:asciiTheme="minorHAnsi" w:eastAsia="Calibri" w:hAnsiTheme="minorHAnsi"/>
          <w:b/>
          <w:bCs/>
          <w:sz w:val="20"/>
          <w:szCs w:val="20"/>
        </w:rPr>
        <w:t>yra</w:t>
      </w:r>
      <w:r w:rsidRPr="2173E31C">
        <w:rPr>
          <w:rFonts w:asciiTheme="minorHAnsi" w:eastAsia="Calibri" w:hAnsiTheme="minorHAnsi"/>
          <w:b/>
          <w:bCs/>
          <w:color w:val="FF0000"/>
          <w:sz w:val="20"/>
          <w:szCs w:val="20"/>
        </w:rPr>
        <w:t xml:space="preserve"> </w:t>
      </w:r>
      <w:sdt>
        <w:sdtPr>
          <w:rPr>
            <w:rFonts w:asciiTheme="minorHAnsi" w:eastAsia="Calibri" w:hAnsiTheme="minorHAnsi"/>
            <w:b/>
            <w:bCs/>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6CDA3DF2" w:rsidRPr="2173E31C">
            <w:rPr>
              <w:rFonts w:asciiTheme="minorHAnsi" w:eastAsia="Calibri" w:hAnsiTheme="minorHAnsi"/>
              <w:b/>
              <w:bCs/>
              <w:sz w:val="20"/>
              <w:szCs w:val="20"/>
            </w:rPr>
            <w:t>preliminarus.</w:t>
          </w:r>
        </w:sdtContent>
      </w:sdt>
      <w:r w:rsidR="48FD8D10" w:rsidRPr="2173E31C">
        <w:rPr>
          <w:rFonts w:asciiTheme="minorHAnsi" w:eastAsia="Calibri" w:hAnsiTheme="minorHAnsi"/>
          <w:b/>
          <w:bCs/>
          <w:sz w:val="20"/>
          <w:szCs w:val="20"/>
        </w:rPr>
        <w:t xml:space="preserve"> Preliminarūs </w:t>
      </w:r>
      <w:r w:rsidR="00281ED4">
        <w:rPr>
          <w:rFonts w:asciiTheme="minorHAnsi" w:eastAsia="Calibri" w:hAnsiTheme="minorHAnsi"/>
          <w:b/>
          <w:bCs/>
          <w:sz w:val="20"/>
          <w:szCs w:val="20"/>
        </w:rPr>
        <w:t>pirkimo objekto</w:t>
      </w:r>
      <w:r w:rsidR="00281ED4" w:rsidRPr="2173E31C">
        <w:rPr>
          <w:rFonts w:asciiTheme="minorHAnsi" w:eastAsia="Calibri" w:hAnsiTheme="minorHAnsi"/>
          <w:b/>
          <w:bCs/>
          <w:sz w:val="20"/>
          <w:szCs w:val="20"/>
        </w:rPr>
        <w:t xml:space="preserve"> </w:t>
      </w:r>
      <w:r w:rsidRPr="2173E31C">
        <w:rPr>
          <w:rFonts w:asciiTheme="minorHAnsi" w:eastAsia="Calibri" w:hAnsiTheme="minorHAnsi"/>
          <w:b/>
          <w:bCs/>
          <w:sz w:val="20"/>
          <w:szCs w:val="20"/>
        </w:rPr>
        <w:t>kiekiai pateikiami žemiau esančioje Lentelėje Nr. 1:</w:t>
      </w:r>
    </w:p>
    <w:p w14:paraId="2024F281" w14:textId="77777777" w:rsidR="004D3C43" w:rsidRPr="00B106DF" w:rsidRDefault="004D3C43" w:rsidP="2173E31C">
      <w:pPr>
        <w:tabs>
          <w:tab w:val="left" w:pos="540"/>
          <w:tab w:val="left" w:pos="5568"/>
        </w:tabs>
        <w:jc w:val="both"/>
        <w:rPr>
          <w:rFonts w:asciiTheme="minorHAnsi" w:eastAsia="Calibri" w:hAnsiTheme="minorHAnsi"/>
          <w:b/>
          <w:bCs/>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2173E31C">
        <w:rPr>
          <w:rFonts w:asciiTheme="minorHAnsi" w:eastAsia="Calibri" w:hAnsiTheme="minorHAnsi"/>
          <w:b/>
          <w:bCs/>
          <w:sz w:val="20"/>
          <w:szCs w:val="20"/>
        </w:rPr>
        <w:t>Lentelė Nr. 1</w:t>
      </w:r>
    </w:p>
    <w:tbl>
      <w:tblPr>
        <w:tblStyle w:val="TableGrid"/>
        <w:tblW w:w="9634" w:type="dxa"/>
        <w:tblLook w:val="04A0" w:firstRow="1" w:lastRow="0" w:firstColumn="1" w:lastColumn="0" w:noHBand="0" w:noVBand="1"/>
      </w:tblPr>
      <w:tblGrid>
        <w:gridCol w:w="938"/>
        <w:gridCol w:w="5153"/>
        <w:gridCol w:w="1417"/>
        <w:gridCol w:w="2126"/>
      </w:tblGrid>
      <w:tr w:rsidR="002C0A58" w:rsidRPr="00B106DF" w14:paraId="07A83351" w14:textId="77777777" w:rsidTr="00036CFB">
        <w:trPr>
          <w:trHeight w:val="300"/>
        </w:trPr>
        <w:tc>
          <w:tcPr>
            <w:tcW w:w="938" w:type="dxa"/>
          </w:tcPr>
          <w:p w14:paraId="4477F8EF" w14:textId="77777777" w:rsidR="002C0A58" w:rsidRPr="00B106DF" w:rsidRDefault="002C0A58">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Eil. Nr.</w:t>
            </w:r>
          </w:p>
        </w:tc>
        <w:tc>
          <w:tcPr>
            <w:tcW w:w="5153" w:type="dxa"/>
          </w:tcPr>
          <w:p w14:paraId="4995B9E5" w14:textId="77777777" w:rsidR="002C0A58" w:rsidRPr="00B106DF" w:rsidRDefault="002C0A58">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Pavadinimas</w:t>
            </w:r>
          </w:p>
        </w:tc>
        <w:tc>
          <w:tcPr>
            <w:tcW w:w="1417" w:type="dxa"/>
          </w:tcPr>
          <w:p w14:paraId="10097490" w14:textId="77777777" w:rsidR="002C0A58" w:rsidRPr="00B106DF" w:rsidRDefault="002C0A58" w:rsidP="00036CFB">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Mato vnt.</w:t>
            </w:r>
          </w:p>
        </w:tc>
        <w:tc>
          <w:tcPr>
            <w:tcW w:w="2126" w:type="dxa"/>
          </w:tcPr>
          <w:p w14:paraId="55C98124" w14:textId="77777777" w:rsidR="002C0A58" w:rsidRPr="00B106DF" w:rsidRDefault="002C0A58" w:rsidP="00452D7A">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Preliminarus kiekis</w:t>
            </w:r>
            <w:r w:rsidRPr="00B106DF">
              <w:rPr>
                <w:rFonts w:asciiTheme="minorHAnsi" w:eastAsia="Calibri" w:hAnsiTheme="minorHAnsi" w:cstheme="minorHAnsi"/>
                <w:b/>
                <w:bCs/>
                <w:vertAlign w:val="superscript"/>
              </w:rPr>
              <w:footnoteReference w:id="1"/>
            </w:r>
            <w:r w:rsidRPr="00B106DF">
              <w:rPr>
                <w:rFonts w:asciiTheme="minorHAnsi" w:eastAsia="Calibri" w:hAnsiTheme="minorHAnsi" w:cstheme="minorHAnsi"/>
                <w:b/>
                <w:bCs/>
              </w:rPr>
              <w:t xml:space="preserve"> Sutarties galiojimo</w:t>
            </w:r>
          </w:p>
          <w:p w14:paraId="2E6C3133" w14:textId="77777777" w:rsidR="002C0A58" w:rsidRPr="00B106DF" w:rsidRDefault="002C0A58" w:rsidP="00452D7A">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laikotarpiu</w:t>
            </w:r>
          </w:p>
        </w:tc>
      </w:tr>
      <w:tr w:rsidR="002C0A58" w:rsidRPr="00B106DF" w14:paraId="5B2CDE0F" w14:textId="77777777" w:rsidTr="00036CFB">
        <w:trPr>
          <w:trHeight w:val="300"/>
        </w:trPr>
        <w:tc>
          <w:tcPr>
            <w:tcW w:w="938" w:type="dxa"/>
          </w:tcPr>
          <w:p w14:paraId="5AC57055" w14:textId="77777777" w:rsidR="002C0A58" w:rsidRPr="00B106DF" w:rsidRDefault="002C0A58">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1.</w:t>
            </w:r>
          </w:p>
        </w:tc>
        <w:tc>
          <w:tcPr>
            <w:tcW w:w="5153" w:type="dxa"/>
          </w:tcPr>
          <w:p w14:paraId="637358C6" w14:textId="77777777" w:rsidR="002C0A58" w:rsidRPr="00B106DF" w:rsidRDefault="002C0A58">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Sistemos vystymo paslaugos</w:t>
            </w:r>
          </w:p>
        </w:tc>
        <w:tc>
          <w:tcPr>
            <w:tcW w:w="1417" w:type="dxa"/>
          </w:tcPr>
          <w:p w14:paraId="5B219359" w14:textId="77777777" w:rsidR="002C0A58" w:rsidRPr="00B106DF" w:rsidRDefault="002C0A58" w:rsidP="00BA7832">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Val.</w:t>
            </w:r>
          </w:p>
        </w:tc>
        <w:tc>
          <w:tcPr>
            <w:tcW w:w="2126" w:type="dxa"/>
          </w:tcPr>
          <w:p w14:paraId="321E9AFE" w14:textId="77777777" w:rsidR="002C0A58" w:rsidRPr="00B106DF" w:rsidRDefault="002C0A58" w:rsidP="740BADAD">
            <w:pPr>
              <w:tabs>
                <w:tab w:val="left" w:pos="540"/>
                <w:tab w:val="left" w:pos="5568"/>
              </w:tabs>
              <w:jc w:val="center"/>
            </w:pPr>
            <w:r w:rsidRPr="740BADAD">
              <w:rPr>
                <w:rFonts w:asciiTheme="minorHAnsi" w:eastAsia="Calibri" w:hAnsiTheme="minorHAnsi" w:cstheme="minorBidi"/>
                <w:b/>
                <w:bCs/>
              </w:rPr>
              <w:t>150</w:t>
            </w:r>
          </w:p>
        </w:tc>
      </w:tr>
      <w:tr w:rsidR="002C0A58" w:rsidRPr="00B106DF" w14:paraId="0AA1D36C" w14:textId="77777777" w:rsidTr="00036CFB">
        <w:trPr>
          <w:trHeight w:val="300"/>
        </w:trPr>
        <w:tc>
          <w:tcPr>
            <w:tcW w:w="938" w:type="dxa"/>
          </w:tcPr>
          <w:p w14:paraId="634FD2D8" w14:textId="77777777" w:rsidR="002C0A58" w:rsidRPr="00B106DF" w:rsidRDefault="002C0A58" w:rsidP="009D0F75">
            <w:pPr>
              <w:tabs>
                <w:tab w:val="left" w:pos="540"/>
                <w:tab w:val="left" w:pos="5568"/>
              </w:tabs>
              <w:jc w:val="center"/>
              <w:rPr>
                <w:rFonts w:asciiTheme="minorHAnsi" w:eastAsia="Calibri" w:hAnsiTheme="minorHAnsi" w:cstheme="minorBidi"/>
                <w:b/>
                <w:bCs/>
              </w:rPr>
            </w:pPr>
            <w:r w:rsidRPr="2173E31C">
              <w:rPr>
                <w:rFonts w:asciiTheme="minorHAnsi" w:eastAsia="Calibri" w:hAnsiTheme="minorHAnsi" w:cstheme="minorBidi"/>
                <w:b/>
                <w:bCs/>
              </w:rPr>
              <w:t>2.</w:t>
            </w:r>
          </w:p>
        </w:tc>
        <w:tc>
          <w:tcPr>
            <w:tcW w:w="5153" w:type="dxa"/>
          </w:tcPr>
          <w:p w14:paraId="085889CE" w14:textId="77777777" w:rsidR="002C0A58" w:rsidRPr="00B106DF" w:rsidRDefault="002C0A58">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Sistemos priežiūros paslaugos</w:t>
            </w:r>
          </w:p>
        </w:tc>
        <w:tc>
          <w:tcPr>
            <w:tcW w:w="1417" w:type="dxa"/>
          </w:tcPr>
          <w:p w14:paraId="47AB5570" w14:textId="77777777" w:rsidR="002C0A58" w:rsidRPr="00B106DF" w:rsidRDefault="002C0A58">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Mėn.</w:t>
            </w:r>
          </w:p>
        </w:tc>
        <w:tc>
          <w:tcPr>
            <w:tcW w:w="2126" w:type="dxa"/>
          </w:tcPr>
          <w:p w14:paraId="12F98CF8" w14:textId="77777777" w:rsidR="002C0A58" w:rsidRPr="00B106DF" w:rsidRDefault="002C0A58" w:rsidP="009D0F75">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36</w:t>
            </w:r>
          </w:p>
        </w:tc>
      </w:tr>
      <w:tr w:rsidR="002C0A58" w:rsidRPr="00B106DF" w14:paraId="1AF7D78C" w14:textId="77777777" w:rsidTr="00036CFB">
        <w:trPr>
          <w:trHeight w:val="300"/>
        </w:trPr>
        <w:tc>
          <w:tcPr>
            <w:tcW w:w="938" w:type="dxa"/>
          </w:tcPr>
          <w:p w14:paraId="7D389B17" w14:textId="77777777" w:rsidR="002C0A58" w:rsidRPr="00B106DF" w:rsidRDefault="002C0A58">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3.</w:t>
            </w:r>
          </w:p>
        </w:tc>
        <w:tc>
          <w:tcPr>
            <w:tcW w:w="5153" w:type="dxa"/>
          </w:tcPr>
          <w:p w14:paraId="7FA2BEC8" w14:textId="6D3C0445" w:rsidR="002C0A58" w:rsidRPr="00B106DF" w:rsidRDefault="002C0A58" w:rsidP="0ACFF0D4">
            <w:pPr>
              <w:tabs>
                <w:tab w:val="left" w:pos="540"/>
                <w:tab w:val="left" w:pos="5568"/>
              </w:tabs>
              <w:jc w:val="both"/>
              <w:rPr>
                <w:rFonts w:asciiTheme="minorHAnsi" w:eastAsia="Calibri" w:hAnsiTheme="minorHAnsi" w:cstheme="minorBidi"/>
                <w:b/>
                <w:bCs/>
              </w:rPr>
            </w:pPr>
            <w:r w:rsidRPr="0ACFF0D4">
              <w:rPr>
                <w:rFonts w:asciiTheme="minorHAnsi" w:hAnsiTheme="minorHAnsi" w:cstheme="minorBidi"/>
                <w:b/>
                <w:bCs/>
              </w:rPr>
              <w:t xml:space="preserve">Sistemos programinės įrangos </w:t>
            </w:r>
            <w:r w:rsidRPr="002B4845">
              <w:rPr>
                <w:rFonts w:asciiTheme="minorHAnsi" w:eastAsia="Calibri" w:hAnsiTheme="minorHAnsi"/>
                <w:b/>
                <w:bCs/>
                <w:u w:val="single"/>
              </w:rPr>
              <w:t>nuoma</w:t>
            </w:r>
            <w:r w:rsidRPr="0ACFF0D4">
              <w:rPr>
                <w:rFonts w:asciiTheme="minorHAnsi" w:eastAsia="Calibri" w:hAnsiTheme="minorHAnsi" w:cstheme="minorBidi"/>
                <w:b/>
                <w:bCs/>
              </w:rPr>
              <w:t xml:space="preserve"> (“</w:t>
            </w:r>
            <w:proofErr w:type="spellStart"/>
            <w:r w:rsidRPr="0ACFF0D4">
              <w:rPr>
                <w:rFonts w:asciiTheme="minorHAnsi" w:eastAsia="Calibri" w:hAnsiTheme="minorHAnsi" w:cstheme="minorBidi"/>
                <w:b/>
                <w:bCs/>
              </w:rPr>
              <w:t>Qlik</w:t>
            </w:r>
            <w:proofErr w:type="spellEnd"/>
            <w:r w:rsidRPr="0ACFF0D4">
              <w:rPr>
                <w:rFonts w:asciiTheme="minorHAnsi" w:eastAsia="Calibri" w:hAnsiTheme="minorHAnsi" w:cstheme="minorBidi"/>
                <w:b/>
                <w:bCs/>
              </w:rPr>
              <w:t xml:space="preserve"> </w:t>
            </w:r>
            <w:proofErr w:type="spellStart"/>
            <w:r w:rsidRPr="0ACFF0D4">
              <w:rPr>
                <w:rFonts w:asciiTheme="minorHAnsi" w:eastAsia="Calibri" w:hAnsiTheme="minorHAnsi" w:cstheme="minorBidi"/>
                <w:b/>
                <w:bCs/>
              </w:rPr>
              <w:t>Sense</w:t>
            </w:r>
            <w:proofErr w:type="spellEnd"/>
            <w:r w:rsidRPr="0ACFF0D4">
              <w:rPr>
                <w:rFonts w:asciiTheme="minorHAnsi" w:eastAsia="Calibri" w:hAnsiTheme="minorHAnsi" w:cstheme="minorBidi"/>
                <w:b/>
                <w:bCs/>
              </w:rPr>
              <w:t xml:space="preserve">” </w:t>
            </w:r>
            <w:proofErr w:type="spellStart"/>
            <w:r w:rsidRPr="0ACFF0D4">
              <w:rPr>
                <w:rFonts w:asciiTheme="minorHAnsi" w:eastAsia="Calibri" w:hAnsiTheme="minorHAnsi" w:cstheme="minorBidi"/>
                <w:b/>
                <w:bCs/>
              </w:rPr>
              <w:t>Analyzer</w:t>
            </w:r>
            <w:proofErr w:type="spellEnd"/>
            <w:r w:rsidRPr="0ACFF0D4">
              <w:rPr>
                <w:rFonts w:asciiTheme="minorHAnsi" w:eastAsia="Calibri" w:hAnsiTheme="minorHAnsi" w:cstheme="minorBidi"/>
                <w:b/>
                <w:bCs/>
              </w:rPr>
              <w:t xml:space="preserve"> arba lygiavertės licencijos</w:t>
            </w:r>
            <w:r>
              <w:rPr>
                <w:rFonts w:asciiTheme="minorHAnsi" w:eastAsia="Calibri" w:hAnsiTheme="minorHAnsi" w:cstheme="minorBidi"/>
                <w:b/>
                <w:bCs/>
              </w:rPr>
              <w:t xml:space="preserve">) 12 mėn. </w:t>
            </w:r>
            <w:r w:rsidRPr="0ACFF0D4">
              <w:rPr>
                <w:rFonts w:asciiTheme="minorHAnsi" w:eastAsia="Calibri" w:hAnsiTheme="minorHAnsi" w:cstheme="minorBidi"/>
                <w:b/>
                <w:bCs/>
              </w:rPr>
              <w:t xml:space="preserve"> laikotarpiui</w:t>
            </w:r>
            <w:r w:rsidR="001C562C">
              <w:rPr>
                <w:rFonts w:asciiTheme="minorHAnsi" w:eastAsia="Calibri" w:hAnsiTheme="minorHAnsi" w:cstheme="minorBidi"/>
                <w:b/>
                <w:bCs/>
              </w:rPr>
              <w:t xml:space="preserve"> (</w:t>
            </w:r>
            <w:r w:rsidR="001C562C" w:rsidRPr="0ACFF0D4">
              <w:rPr>
                <w:rFonts w:asciiTheme="minorHAnsi" w:hAnsiTheme="minorHAnsi" w:cstheme="minorBidi"/>
                <w:b/>
                <w:bCs/>
              </w:rPr>
              <w:t>nuo 202</w:t>
            </w:r>
            <w:r w:rsidR="001C562C">
              <w:rPr>
                <w:rFonts w:asciiTheme="minorHAnsi" w:hAnsiTheme="minorHAnsi" w:cstheme="minorBidi"/>
                <w:b/>
                <w:bCs/>
              </w:rPr>
              <w:t>6</w:t>
            </w:r>
            <w:r w:rsidR="001C562C" w:rsidRPr="0ACFF0D4">
              <w:rPr>
                <w:rFonts w:asciiTheme="minorHAnsi" w:hAnsiTheme="minorHAnsi" w:cstheme="minorBidi"/>
                <w:b/>
                <w:bCs/>
              </w:rPr>
              <w:t>-07-01</w:t>
            </w:r>
            <w:r w:rsidR="001C562C">
              <w:rPr>
                <w:rFonts w:asciiTheme="minorHAnsi" w:hAnsiTheme="minorHAnsi" w:cstheme="minorBidi"/>
                <w:b/>
                <w:bCs/>
              </w:rPr>
              <w:t>)</w:t>
            </w:r>
          </w:p>
        </w:tc>
        <w:tc>
          <w:tcPr>
            <w:tcW w:w="1417" w:type="dxa"/>
          </w:tcPr>
          <w:p w14:paraId="217E018F" w14:textId="77777777" w:rsidR="002C0A58" w:rsidRPr="00B106DF" w:rsidRDefault="002C0A58">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Vnt. (licencijų)</w:t>
            </w:r>
          </w:p>
        </w:tc>
        <w:tc>
          <w:tcPr>
            <w:tcW w:w="2126" w:type="dxa"/>
          </w:tcPr>
          <w:p w14:paraId="7A0E8B02" w14:textId="77777777" w:rsidR="002C0A58" w:rsidRPr="00B106DF" w:rsidRDefault="002C0A58" w:rsidP="740BADAD">
            <w:pPr>
              <w:tabs>
                <w:tab w:val="left" w:pos="540"/>
                <w:tab w:val="left" w:pos="5568"/>
              </w:tabs>
              <w:jc w:val="center"/>
              <w:rPr>
                <w:rFonts w:asciiTheme="minorHAnsi" w:eastAsia="Calibri" w:hAnsiTheme="minorHAnsi" w:cstheme="minorBidi"/>
                <w:b/>
                <w:bCs/>
              </w:rPr>
            </w:pPr>
            <w:r w:rsidRPr="740BADAD">
              <w:rPr>
                <w:rFonts w:asciiTheme="minorHAnsi" w:eastAsia="Calibri" w:hAnsiTheme="minorHAnsi" w:cstheme="minorBidi"/>
                <w:b/>
                <w:bCs/>
              </w:rPr>
              <w:t>5</w:t>
            </w:r>
          </w:p>
        </w:tc>
      </w:tr>
      <w:tr w:rsidR="002C0A58" w14:paraId="54BA303E" w14:textId="77777777" w:rsidTr="00036CFB">
        <w:trPr>
          <w:trHeight w:val="739"/>
        </w:trPr>
        <w:tc>
          <w:tcPr>
            <w:tcW w:w="938" w:type="dxa"/>
          </w:tcPr>
          <w:p w14:paraId="3114C73D"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4.</w:t>
            </w:r>
          </w:p>
        </w:tc>
        <w:tc>
          <w:tcPr>
            <w:tcW w:w="5153" w:type="dxa"/>
          </w:tcPr>
          <w:p w14:paraId="052C3D8A" w14:textId="76EB3AB1" w:rsidR="002C0A58" w:rsidRDefault="002C0A58" w:rsidP="0ACFF0D4">
            <w:pPr>
              <w:tabs>
                <w:tab w:val="left" w:pos="540"/>
                <w:tab w:val="left" w:pos="5568"/>
              </w:tabs>
              <w:jc w:val="both"/>
              <w:rPr>
                <w:rFonts w:asciiTheme="minorHAnsi" w:eastAsia="Calibri" w:hAnsiTheme="minorHAnsi" w:cstheme="minorBidi"/>
                <w:b/>
                <w:bCs/>
              </w:rPr>
            </w:pPr>
            <w:r w:rsidRPr="0ACFF0D4">
              <w:rPr>
                <w:rFonts w:asciiTheme="minorHAnsi" w:hAnsiTheme="minorHAnsi" w:cstheme="minorBidi"/>
                <w:b/>
                <w:bCs/>
              </w:rPr>
              <w:t xml:space="preserve">Sistemos programinės įrangos </w:t>
            </w:r>
            <w:r w:rsidRPr="002B4845">
              <w:rPr>
                <w:rFonts w:asciiTheme="minorHAnsi" w:hAnsiTheme="minorHAnsi"/>
                <w:b/>
                <w:bCs/>
                <w:u w:val="single"/>
              </w:rPr>
              <w:t>nuoma</w:t>
            </w:r>
            <w:r w:rsidRPr="0ACFF0D4">
              <w:rPr>
                <w:rFonts w:asciiTheme="minorHAnsi" w:hAnsiTheme="minorHAnsi" w:cstheme="minorBidi"/>
                <w:b/>
                <w:bCs/>
              </w:rPr>
              <w:t xml:space="preserve"> (“</w:t>
            </w:r>
            <w:proofErr w:type="spellStart"/>
            <w:r w:rsidRPr="0ACFF0D4">
              <w:rPr>
                <w:rFonts w:asciiTheme="minorHAnsi" w:hAnsiTheme="minorHAnsi" w:cstheme="minorBidi"/>
                <w:b/>
                <w:bCs/>
              </w:rPr>
              <w:t>Qlik</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Sense</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Analyzer</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Capacity</w:t>
            </w:r>
            <w:proofErr w:type="spellEnd"/>
            <w:r w:rsidRPr="0ACFF0D4">
              <w:rPr>
                <w:rFonts w:asciiTheme="minorHAnsi" w:hAnsiTheme="minorHAnsi" w:cstheme="minorBidi"/>
                <w:b/>
                <w:bCs/>
              </w:rPr>
              <w:t xml:space="preserve"> arba lygiavertės licencijos</w:t>
            </w:r>
            <w:r>
              <w:rPr>
                <w:rFonts w:asciiTheme="minorHAnsi" w:hAnsiTheme="minorHAnsi" w:cstheme="minorBidi"/>
                <w:b/>
                <w:bCs/>
              </w:rPr>
              <w:t>)</w:t>
            </w:r>
            <w:r w:rsidRPr="0ACFF0D4">
              <w:rPr>
                <w:rFonts w:asciiTheme="minorHAnsi" w:hAnsiTheme="minorHAnsi" w:cstheme="minorBidi"/>
                <w:b/>
                <w:bCs/>
              </w:rPr>
              <w:t xml:space="preserve"> </w:t>
            </w:r>
            <w:r>
              <w:rPr>
                <w:rFonts w:asciiTheme="minorHAnsi" w:hAnsiTheme="minorHAnsi" w:cstheme="minorBidi"/>
                <w:b/>
                <w:bCs/>
              </w:rPr>
              <w:t xml:space="preserve">12 mėn. </w:t>
            </w:r>
            <w:r w:rsidRPr="0ACFF0D4">
              <w:rPr>
                <w:rFonts w:asciiTheme="minorHAnsi" w:hAnsiTheme="minorHAnsi" w:cstheme="minorBidi"/>
                <w:b/>
                <w:bCs/>
              </w:rPr>
              <w:t>laikotarpiui</w:t>
            </w:r>
            <w:r w:rsidR="001C562C">
              <w:rPr>
                <w:rFonts w:asciiTheme="minorHAnsi" w:hAnsiTheme="minorHAnsi" w:cstheme="minorBidi"/>
                <w:b/>
                <w:bCs/>
              </w:rPr>
              <w:t xml:space="preserve"> </w:t>
            </w:r>
            <w:r w:rsidR="00A71DBE">
              <w:rPr>
                <w:rFonts w:asciiTheme="minorHAnsi" w:eastAsia="Calibri" w:hAnsiTheme="minorHAnsi" w:cstheme="minorBidi"/>
                <w:b/>
                <w:bCs/>
              </w:rPr>
              <w:t>(</w:t>
            </w:r>
            <w:r w:rsidR="00A71DBE" w:rsidRPr="0ACFF0D4">
              <w:rPr>
                <w:rFonts w:asciiTheme="minorHAnsi" w:hAnsiTheme="minorHAnsi" w:cstheme="minorBidi"/>
                <w:b/>
                <w:bCs/>
              </w:rPr>
              <w:t>nuo 202</w:t>
            </w:r>
            <w:r w:rsidR="00A71DBE">
              <w:rPr>
                <w:rFonts w:asciiTheme="minorHAnsi" w:hAnsiTheme="minorHAnsi" w:cstheme="minorBidi"/>
                <w:b/>
                <w:bCs/>
              </w:rPr>
              <w:t>6</w:t>
            </w:r>
            <w:r w:rsidR="00A71DBE" w:rsidRPr="0ACFF0D4">
              <w:rPr>
                <w:rFonts w:asciiTheme="minorHAnsi" w:hAnsiTheme="minorHAnsi" w:cstheme="minorBidi"/>
                <w:b/>
                <w:bCs/>
              </w:rPr>
              <w:t>-07-01</w:t>
            </w:r>
            <w:r w:rsidR="00A71DBE">
              <w:rPr>
                <w:rFonts w:asciiTheme="minorHAnsi" w:hAnsiTheme="minorHAnsi" w:cstheme="minorBidi"/>
                <w:b/>
                <w:bCs/>
              </w:rPr>
              <w:t>)</w:t>
            </w:r>
          </w:p>
        </w:tc>
        <w:tc>
          <w:tcPr>
            <w:tcW w:w="1417" w:type="dxa"/>
          </w:tcPr>
          <w:p w14:paraId="2669949B" w14:textId="1D62AADC" w:rsidR="002C0A58" w:rsidRDefault="002C0A58" w:rsidP="00036CFB">
            <w:pPr>
              <w:tabs>
                <w:tab w:val="left" w:pos="540"/>
                <w:tab w:val="left" w:pos="5568"/>
              </w:tabs>
              <w:jc w:val="both"/>
              <w:rPr>
                <w:rFonts w:asciiTheme="minorHAnsi" w:eastAsia="Calibri" w:hAnsiTheme="minorHAnsi" w:cstheme="minorBidi"/>
                <w:b/>
                <w:bCs/>
              </w:rPr>
            </w:pPr>
            <w:r w:rsidRPr="740BADAD">
              <w:rPr>
                <w:rFonts w:asciiTheme="minorHAnsi" w:eastAsia="Calibri" w:hAnsiTheme="minorHAnsi" w:cstheme="minorBidi"/>
                <w:b/>
                <w:bCs/>
              </w:rPr>
              <w:t>Vnt. (licencijų)</w:t>
            </w:r>
          </w:p>
        </w:tc>
        <w:tc>
          <w:tcPr>
            <w:tcW w:w="2126" w:type="dxa"/>
          </w:tcPr>
          <w:p w14:paraId="3B76B994" w14:textId="77777777" w:rsidR="002C0A58" w:rsidRDefault="002C0A58" w:rsidP="029683A8">
            <w:pPr>
              <w:jc w:val="center"/>
              <w:rPr>
                <w:rFonts w:asciiTheme="minorHAnsi" w:eastAsia="Calibri" w:hAnsiTheme="minorHAnsi" w:cstheme="minorBidi"/>
                <w:b/>
                <w:bCs/>
              </w:rPr>
            </w:pPr>
            <w:r w:rsidRPr="029683A8">
              <w:rPr>
                <w:rFonts w:asciiTheme="minorHAnsi" w:eastAsia="Calibri" w:hAnsiTheme="minorHAnsi" w:cstheme="minorBidi"/>
                <w:b/>
                <w:bCs/>
              </w:rPr>
              <w:t>3</w:t>
            </w:r>
          </w:p>
        </w:tc>
      </w:tr>
      <w:tr w:rsidR="002C0A58" w14:paraId="6F6809E5" w14:textId="77777777" w:rsidTr="00036CFB">
        <w:trPr>
          <w:trHeight w:val="300"/>
        </w:trPr>
        <w:tc>
          <w:tcPr>
            <w:tcW w:w="938" w:type="dxa"/>
          </w:tcPr>
          <w:p w14:paraId="05D98D53"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5.</w:t>
            </w:r>
          </w:p>
        </w:tc>
        <w:tc>
          <w:tcPr>
            <w:tcW w:w="5153" w:type="dxa"/>
          </w:tcPr>
          <w:p w14:paraId="060F519E" w14:textId="6D4177A9" w:rsidR="002C0A58" w:rsidRDefault="002C0A58" w:rsidP="0ACFF0D4">
            <w:pPr>
              <w:tabs>
                <w:tab w:val="left" w:pos="540"/>
                <w:tab w:val="left" w:pos="5568"/>
              </w:tabs>
              <w:jc w:val="both"/>
              <w:rPr>
                <w:rFonts w:asciiTheme="minorHAnsi" w:eastAsia="Calibri" w:hAnsiTheme="minorHAnsi" w:cstheme="minorBidi"/>
                <w:b/>
                <w:bCs/>
              </w:rPr>
            </w:pPr>
            <w:r w:rsidRPr="0ACFF0D4">
              <w:rPr>
                <w:rFonts w:asciiTheme="minorHAnsi" w:hAnsiTheme="minorHAnsi" w:cstheme="minorBidi"/>
                <w:b/>
                <w:bCs/>
              </w:rPr>
              <w:t xml:space="preserve">Sistemos programinės įrangos </w:t>
            </w:r>
            <w:r w:rsidRPr="002B4845">
              <w:rPr>
                <w:rFonts w:asciiTheme="minorHAnsi" w:hAnsiTheme="minorHAnsi"/>
                <w:b/>
                <w:bCs/>
                <w:u w:val="single"/>
              </w:rPr>
              <w:t xml:space="preserve">nuoma </w:t>
            </w:r>
            <w:r w:rsidRPr="0ACFF0D4">
              <w:rPr>
                <w:rFonts w:asciiTheme="minorHAnsi" w:hAnsiTheme="minorHAnsi" w:cstheme="minorBidi"/>
                <w:b/>
                <w:bCs/>
              </w:rPr>
              <w:t>(“</w:t>
            </w:r>
            <w:proofErr w:type="spellStart"/>
            <w:r w:rsidRPr="0ACFF0D4">
              <w:rPr>
                <w:rFonts w:asciiTheme="minorHAnsi" w:hAnsiTheme="minorHAnsi" w:cstheme="minorBidi"/>
                <w:b/>
                <w:bCs/>
              </w:rPr>
              <w:t>Qlik</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Sense</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Analyzer</w:t>
            </w:r>
            <w:proofErr w:type="spellEnd"/>
            <w:r w:rsidRPr="0ACFF0D4">
              <w:rPr>
                <w:rFonts w:asciiTheme="minorHAnsi" w:hAnsiTheme="minorHAnsi" w:cstheme="minorBidi"/>
                <w:b/>
                <w:bCs/>
              </w:rPr>
              <w:t xml:space="preserve"> arba lygiavertės licencijos</w:t>
            </w:r>
            <w:r>
              <w:rPr>
                <w:rFonts w:asciiTheme="minorHAnsi" w:hAnsiTheme="minorHAnsi" w:cstheme="minorBidi"/>
                <w:b/>
                <w:bCs/>
              </w:rPr>
              <w:t>)</w:t>
            </w:r>
            <w:r w:rsidR="00D63871">
              <w:rPr>
                <w:rFonts w:asciiTheme="minorHAnsi" w:hAnsiTheme="minorHAnsi" w:cstheme="minorBidi"/>
                <w:b/>
                <w:bCs/>
              </w:rPr>
              <w:t xml:space="preserve"> 24 mėn.</w:t>
            </w:r>
            <w:r w:rsidRPr="0ACFF0D4">
              <w:rPr>
                <w:rFonts w:asciiTheme="minorHAnsi" w:hAnsiTheme="minorHAnsi" w:cstheme="minorBidi"/>
                <w:b/>
                <w:bCs/>
              </w:rPr>
              <w:t xml:space="preserve"> laikotarpiui </w:t>
            </w:r>
            <w:r w:rsidR="00A71DBE">
              <w:rPr>
                <w:rFonts w:asciiTheme="minorHAnsi" w:hAnsiTheme="minorHAnsi" w:cstheme="minorBidi"/>
                <w:b/>
                <w:bCs/>
              </w:rPr>
              <w:t>(</w:t>
            </w:r>
            <w:r w:rsidRPr="0ACFF0D4">
              <w:rPr>
                <w:rFonts w:asciiTheme="minorHAnsi" w:hAnsiTheme="minorHAnsi" w:cstheme="minorBidi"/>
                <w:b/>
                <w:bCs/>
              </w:rPr>
              <w:t>nuo 2027-07-01</w:t>
            </w:r>
            <w:r w:rsidR="00A71DBE">
              <w:rPr>
                <w:rFonts w:asciiTheme="minorHAnsi" w:hAnsiTheme="minorHAnsi" w:cstheme="minorBidi"/>
                <w:b/>
                <w:bCs/>
              </w:rPr>
              <w:t>)</w:t>
            </w:r>
          </w:p>
        </w:tc>
        <w:tc>
          <w:tcPr>
            <w:tcW w:w="1417" w:type="dxa"/>
          </w:tcPr>
          <w:p w14:paraId="14BAD12D" w14:textId="77777777" w:rsidR="002C0A58" w:rsidRDefault="002C0A58" w:rsidP="740BADAD">
            <w:pPr>
              <w:tabs>
                <w:tab w:val="left" w:pos="540"/>
                <w:tab w:val="left" w:pos="5568"/>
              </w:tabs>
              <w:jc w:val="both"/>
              <w:rPr>
                <w:rFonts w:asciiTheme="minorHAnsi" w:eastAsia="Calibri" w:hAnsiTheme="minorHAnsi" w:cstheme="minorBidi"/>
                <w:b/>
                <w:bCs/>
              </w:rPr>
            </w:pPr>
            <w:r w:rsidRPr="740BADAD">
              <w:rPr>
                <w:rFonts w:asciiTheme="minorHAnsi" w:eastAsia="Calibri" w:hAnsiTheme="minorHAnsi" w:cstheme="minorBidi"/>
                <w:b/>
                <w:bCs/>
              </w:rPr>
              <w:t>Vnt. (licencijų)</w:t>
            </w:r>
          </w:p>
          <w:p w14:paraId="5DF7565B" w14:textId="77777777" w:rsidR="002C0A58" w:rsidRDefault="002C0A58" w:rsidP="740BADAD">
            <w:pPr>
              <w:jc w:val="both"/>
              <w:rPr>
                <w:rFonts w:asciiTheme="minorHAnsi" w:eastAsia="Calibri" w:hAnsiTheme="minorHAnsi" w:cstheme="minorBidi"/>
                <w:b/>
                <w:bCs/>
              </w:rPr>
            </w:pPr>
          </w:p>
        </w:tc>
        <w:tc>
          <w:tcPr>
            <w:tcW w:w="2126" w:type="dxa"/>
          </w:tcPr>
          <w:p w14:paraId="74B8C4EF"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25</w:t>
            </w:r>
          </w:p>
        </w:tc>
      </w:tr>
      <w:tr w:rsidR="002C0A58" w14:paraId="6526AB1E" w14:textId="77777777" w:rsidTr="00036CFB">
        <w:trPr>
          <w:trHeight w:val="300"/>
        </w:trPr>
        <w:tc>
          <w:tcPr>
            <w:tcW w:w="938" w:type="dxa"/>
          </w:tcPr>
          <w:p w14:paraId="055086D0"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6.</w:t>
            </w:r>
          </w:p>
        </w:tc>
        <w:tc>
          <w:tcPr>
            <w:tcW w:w="5153" w:type="dxa"/>
          </w:tcPr>
          <w:p w14:paraId="7D508D56" w14:textId="0CC06B0F" w:rsidR="002C0A58" w:rsidRDefault="002C0A58" w:rsidP="0ACFF0D4">
            <w:pPr>
              <w:tabs>
                <w:tab w:val="left" w:pos="540"/>
                <w:tab w:val="left" w:pos="5568"/>
              </w:tabs>
              <w:jc w:val="both"/>
              <w:rPr>
                <w:rFonts w:asciiTheme="minorHAnsi" w:eastAsia="Calibri" w:hAnsiTheme="minorHAnsi" w:cstheme="minorBidi"/>
                <w:b/>
                <w:bCs/>
              </w:rPr>
            </w:pPr>
            <w:r w:rsidRPr="0ACFF0D4">
              <w:rPr>
                <w:rFonts w:asciiTheme="minorHAnsi" w:hAnsiTheme="minorHAnsi" w:cstheme="minorBidi"/>
                <w:b/>
                <w:bCs/>
              </w:rPr>
              <w:t xml:space="preserve">Sistemos programinės įrangos </w:t>
            </w:r>
            <w:r w:rsidRPr="002B4845">
              <w:rPr>
                <w:rFonts w:asciiTheme="minorHAnsi" w:hAnsiTheme="minorHAnsi"/>
                <w:b/>
                <w:bCs/>
                <w:u w:val="single"/>
              </w:rPr>
              <w:t>nuoma</w:t>
            </w:r>
            <w:r w:rsidRPr="0ACFF0D4">
              <w:rPr>
                <w:rFonts w:asciiTheme="minorHAnsi" w:hAnsiTheme="minorHAnsi" w:cstheme="minorBidi"/>
                <w:b/>
                <w:bCs/>
              </w:rPr>
              <w:t xml:space="preserve"> (“</w:t>
            </w:r>
            <w:proofErr w:type="spellStart"/>
            <w:r w:rsidRPr="0ACFF0D4">
              <w:rPr>
                <w:rFonts w:asciiTheme="minorHAnsi" w:hAnsiTheme="minorHAnsi" w:cstheme="minorBidi"/>
                <w:b/>
                <w:bCs/>
              </w:rPr>
              <w:t>Qlik</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Sense</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Analyzer</w:t>
            </w:r>
            <w:proofErr w:type="spellEnd"/>
            <w:r w:rsidRPr="0ACFF0D4">
              <w:rPr>
                <w:rFonts w:asciiTheme="minorHAnsi" w:hAnsiTheme="minorHAnsi" w:cstheme="minorBidi"/>
                <w:b/>
                <w:bCs/>
              </w:rPr>
              <w:t xml:space="preserve"> </w:t>
            </w:r>
            <w:proofErr w:type="spellStart"/>
            <w:r w:rsidRPr="0ACFF0D4">
              <w:rPr>
                <w:rFonts w:asciiTheme="minorHAnsi" w:hAnsiTheme="minorHAnsi" w:cstheme="minorBidi"/>
                <w:b/>
                <w:bCs/>
              </w:rPr>
              <w:t>Capacity</w:t>
            </w:r>
            <w:proofErr w:type="spellEnd"/>
            <w:r w:rsidRPr="0ACFF0D4">
              <w:rPr>
                <w:rFonts w:asciiTheme="minorHAnsi" w:hAnsiTheme="minorHAnsi" w:cstheme="minorBidi"/>
                <w:b/>
                <w:bCs/>
              </w:rPr>
              <w:t xml:space="preserve"> arba lygiavertės licencijos</w:t>
            </w:r>
            <w:r w:rsidR="00D63871">
              <w:rPr>
                <w:rFonts w:asciiTheme="minorHAnsi" w:hAnsiTheme="minorHAnsi" w:cstheme="minorBidi"/>
                <w:b/>
                <w:bCs/>
              </w:rPr>
              <w:t>) 24 mėn.</w:t>
            </w:r>
            <w:r w:rsidRPr="0ACFF0D4">
              <w:rPr>
                <w:rFonts w:asciiTheme="minorHAnsi" w:hAnsiTheme="minorHAnsi" w:cstheme="minorBidi"/>
                <w:b/>
                <w:bCs/>
              </w:rPr>
              <w:t xml:space="preserve"> laikotarpiui </w:t>
            </w:r>
            <w:r w:rsidR="00A71DBE">
              <w:rPr>
                <w:rFonts w:asciiTheme="minorHAnsi" w:hAnsiTheme="minorHAnsi" w:cstheme="minorBidi"/>
                <w:b/>
                <w:bCs/>
              </w:rPr>
              <w:t>(</w:t>
            </w:r>
            <w:r w:rsidRPr="0ACFF0D4">
              <w:rPr>
                <w:rFonts w:asciiTheme="minorHAnsi" w:hAnsiTheme="minorHAnsi" w:cstheme="minorBidi"/>
                <w:b/>
                <w:bCs/>
              </w:rPr>
              <w:t>nuo 2027-07-01</w:t>
            </w:r>
            <w:r w:rsidR="00A71DBE">
              <w:rPr>
                <w:rFonts w:asciiTheme="minorHAnsi" w:hAnsiTheme="minorHAnsi" w:cstheme="minorBidi"/>
                <w:b/>
                <w:bCs/>
              </w:rPr>
              <w:t>)</w:t>
            </w:r>
          </w:p>
        </w:tc>
        <w:tc>
          <w:tcPr>
            <w:tcW w:w="1417" w:type="dxa"/>
          </w:tcPr>
          <w:p w14:paraId="164B09CA" w14:textId="77777777" w:rsidR="002C0A58" w:rsidRDefault="002C0A58" w:rsidP="740BADAD">
            <w:pPr>
              <w:tabs>
                <w:tab w:val="left" w:pos="540"/>
                <w:tab w:val="left" w:pos="5568"/>
              </w:tabs>
              <w:jc w:val="both"/>
              <w:rPr>
                <w:rFonts w:asciiTheme="minorHAnsi" w:eastAsia="Calibri" w:hAnsiTheme="minorHAnsi" w:cstheme="minorBidi"/>
                <w:b/>
                <w:bCs/>
              </w:rPr>
            </w:pPr>
            <w:r w:rsidRPr="740BADAD">
              <w:rPr>
                <w:rFonts w:asciiTheme="minorHAnsi" w:eastAsia="Calibri" w:hAnsiTheme="minorHAnsi" w:cstheme="minorBidi"/>
                <w:b/>
                <w:bCs/>
              </w:rPr>
              <w:t>Vnt. (licencijų)</w:t>
            </w:r>
          </w:p>
          <w:p w14:paraId="57C35370" w14:textId="77777777" w:rsidR="002C0A58" w:rsidRDefault="002C0A58" w:rsidP="740BADAD">
            <w:pPr>
              <w:jc w:val="both"/>
              <w:rPr>
                <w:rFonts w:asciiTheme="minorHAnsi" w:eastAsia="Calibri" w:hAnsiTheme="minorHAnsi" w:cstheme="minorBidi"/>
                <w:b/>
                <w:bCs/>
              </w:rPr>
            </w:pPr>
          </w:p>
        </w:tc>
        <w:tc>
          <w:tcPr>
            <w:tcW w:w="2126" w:type="dxa"/>
          </w:tcPr>
          <w:p w14:paraId="7B64CD58" w14:textId="77777777" w:rsidR="002C0A58" w:rsidRDefault="002C0A58" w:rsidP="029683A8">
            <w:pPr>
              <w:jc w:val="center"/>
              <w:rPr>
                <w:rFonts w:asciiTheme="minorHAnsi" w:eastAsia="Calibri" w:hAnsiTheme="minorHAnsi" w:cstheme="minorBidi"/>
                <w:b/>
                <w:bCs/>
              </w:rPr>
            </w:pPr>
            <w:r w:rsidRPr="029683A8">
              <w:rPr>
                <w:rFonts w:asciiTheme="minorHAnsi" w:eastAsia="Calibri" w:hAnsiTheme="minorHAnsi" w:cstheme="minorBidi"/>
                <w:b/>
                <w:bCs/>
              </w:rPr>
              <w:t>4</w:t>
            </w:r>
          </w:p>
        </w:tc>
      </w:tr>
      <w:tr w:rsidR="002C0A58" w14:paraId="326B1477" w14:textId="77777777" w:rsidTr="00036CFB">
        <w:trPr>
          <w:trHeight w:val="300"/>
        </w:trPr>
        <w:tc>
          <w:tcPr>
            <w:tcW w:w="938" w:type="dxa"/>
          </w:tcPr>
          <w:p w14:paraId="177F8B5F"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lastRenderedPageBreak/>
              <w:t>7.</w:t>
            </w:r>
          </w:p>
        </w:tc>
        <w:tc>
          <w:tcPr>
            <w:tcW w:w="5153" w:type="dxa"/>
          </w:tcPr>
          <w:p w14:paraId="13127D74" w14:textId="0FDC546B" w:rsidR="002C0A58" w:rsidRDefault="002C0A58" w:rsidP="740BADAD">
            <w:pPr>
              <w:jc w:val="both"/>
              <w:rPr>
                <w:rFonts w:asciiTheme="minorHAnsi" w:hAnsiTheme="minorHAnsi" w:cstheme="minorBidi"/>
                <w:b/>
                <w:bCs/>
              </w:rPr>
            </w:pPr>
            <w:r w:rsidRPr="740BADAD">
              <w:rPr>
                <w:rFonts w:asciiTheme="minorHAnsi" w:hAnsiTheme="minorHAnsi" w:cstheme="minorBidi"/>
                <w:b/>
                <w:bCs/>
              </w:rPr>
              <w:t>Sistemos programinės įrangos (turimų „</w:t>
            </w:r>
            <w:proofErr w:type="spellStart"/>
            <w:r w:rsidRPr="740BADAD">
              <w:rPr>
                <w:rFonts w:asciiTheme="minorHAnsi" w:hAnsiTheme="minorHAnsi" w:cstheme="minorBidi"/>
                <w:b/>
                <w:bCs/>
              </w:rPr>
              <w:t>Qlik</w:t>
            </w:r>
            <w:proofErr w:type="spellEnd"/>
            <w:r w:rsidRPr="740BADAD">
              <w:rPr>
                <w:rFonts w:asciiTheme="minorHAnsi" w:hAnsiTheme="minorHAnsi" w:cstheme="minorBidi"/>
                <w:b/>
                <w:bCs/>
              </w:rPr>
              <w:t xml:space="preserve"> </w:t>
            </w:r>
            <w:proofErr w:type="spellStart"/>
            <w:r w:rsidRPr="740BADAD">
              <w:rPr>
                <w:rFonts w:asciiTheme="minorHAnsi" w:hAnsiTheme="minorHAnsi" w:cstheme="minorBidi"/>
                <w:b/>
                <w:bCs/>
              </w:rPr>
              <w:t>Sense</w:t>
            </w:r>
            <w:proofErr w:type="spellEnd"/>
            <w:r w:rsidRPr="740BADAD">
              <w:rPr>
                <w:rFonts w:asciiTheme="minorHAnsi" w:hAnsiTheme="minorHAnsi" w:cstheme="minorBidi"/>
                <w:b/>
                <w:bCs/>
              </w:rPr>
              <w:t xml:space="preserve">“ </w:t>
            </w:r>
            <w:proofErr w:type="spellStart"/>
            <w:r w:rsidRPr="740BADAD">
              <w:rPr>
                <w:rFonts w:asciiTheme="minorHAnsi" w:hAnsiTheme="minorHAnsi" w:cstheme="minorBidi"/>
                <w:b/>
                <w:bCs/>
              </w:rPr>
              <w:t>Analyzer</w:t>
            </w:r>
            <w:proofErr w:type="spellEnd"/>
            <w:r w:rsidRPr="740BADAD">
              <w:rPr>
                <w:rFonts w:asciiTheme="minorHAnsi" w:hAnsiTheme="minorHAnsi" w:cstheme="minorBidi"/>
                <w:b/>
                <w:bCs/>
              </w:rPr>
              <w:t xml:space="preserve"> licencijų) palaikym</w:t>
            </w:r>
            <w:r>
              <w:rPr>
                <w:rFonts w:asciiTheme="minorHAnsi" w:hAnsiTheme="minorHAnsi" w:cstheme="minorBidi"/>
                <w:b/>
                <w:bCs/>
              </w:rPr>
              <w:t>o paslaugos</w:t>
            </w:r>
            <w:r w:rsidRPr="740BADAD">
              <w:rPr>
                <w:rFonts w:asciiTheme="minorHAnsi" w:hAnsiTheme="minorHAnsi" w:cstheme="minorBidi"/>
                <w:b/>
                <w:bCs/>
              </w:rPr>
              <w:t xml:space="preserve"> </w:t>
            </w:r>
            <w:r w:rsidR="00DD086A">
              <w:rPr>
                <w:rFonts w:asciiTheme="minorHAnsi" w:hAnsiTheme="minorHAnsi" w:cstheme="minorBidi"/>
                <w:b/>
                <w:bCs/>
              </w:rPr>
              <w:t xml:space="preserve">24 mėn. laikotarpiui </w:t>
            </w:r>
            <w:r w:rsidR="00A71DBE">
              <w:rPr>
                <w:rFonts w:asciiTheme="minorHAnsi" w:hAnsiTheme="minorHAnsi" w:cstheme="minorBidi"/>
                <w:b/>
                <w:bCs/>
              </w:rPr>
              <w:t>(</w:t>
            </w:r>
            <w:r w:rsidRPr="740BADAD">
              <w:rPr>
                <w:rFonts w:asciiTheme="minorHAnsi" w:hAnsiTheme="minorHAnsi" w:cstheme="minorBidi"/>
                <w:b/>
                <w:bCs/>
              </w:rPr>
              <w:t>nuo 2027-07-01</w:t>
            </w:r>
            <w:r w:rsidR="00A71DBE">
              <w:rPr>
                <w:rFonts w:asciiTheme="minorHAnsi" w:hAnsiTheme="minorHAnsi" w:cstheme="minorBidi"/>
                <w:b/>
                <w:bCs/>
              </w:rPr>
              <w:t>)</w:t>
            </w:r>
          </w:p>
        </w:tc>
        <w:tc>
          <w:tcPr>
            <w:tcW w:w="1417" w:type="dxa"/>
          </w:tcPr>
          <w:p w14:paraId="4763789F" w14:textId="77777777" w:rsidR="002C0A58" w:rsidRDefault="002C0A58" w:rsidP="740BADAD">
            <w:pPr>
              <w:tabs>
                <w:tab w:val="left" w:pos="540"/>
                <w:tab w:val="left" w:pos="5568"/>
              </w:tabs>
              <w:jc w:val="both"/>
              <w:rPr>
                <w:rFonts w:asciiTheme="minorHAnsi" w:eastAsia="Calibri" w:hAnsiTheme="minorHAnsi" w:cstheme="minorBidi"/>
                <w:b/>
                <w:bCs/>
              </w:rPr>
            </w:pPr>
            <w:r w:rsidRPr="740BADAD">
              <w:rPr>
                <w:rFonts w:asciiTheme="minorHAnsi" w:eastAsia="Calibri" w:hAnsiTheme="minorHAnsi" w:cstheme="minorBidi"/>
                <w:b/>
                <w:bCs/>
              </w:rPr>
              <w:t>Vnt. (licencijų)</w:t>
            </w:r>
          </w:p>
          <w:p w14:paraId="4E174F6A" w14:textId="77777777" w:rsidR="002C0A58" w:rsidRDefault="002C0A58" w:rsidP="740BADAD">
            <w:pPr>
              <w:jc w:val="both"/>
              <w:rPr>
                <w:rFonts w:asciiTheme="minorHAnsi" w:eastAsia="Calibri" w:hAnsiTheme="minorHAnsi" w:cstheme="minorBidi"/>
                <w:b/>
                <w:bCs/>
              </w:rPr>
            </w:pPr>
          </w:p>
        </w:tc>
        <w:tc>
          <w:tcPr>
            <w:tcW w:w="2126" w:type="dxa"/>
          </w:tcPr>
          <w:p w14:paraId="6F4E85AC"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30</w:t>
            </w:r>
          </w:p>
        </w:tc>
      </w:tr>
      <w:tr w:rsidR="002C0A58" w14:paraId="7D7B11CA" w14:textId="77777777" w:rsidTr="00036CFB">
        <w:trPr>
          <w:trHeight w:val="300"/>
        </w:trPr>
        <w:tc>
          <w:tcPr>
            <w:tcW w:w="938" w:type="dxa"/>
          </w:tcPr>
          <w:p w14:paraId="50FCF22B"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8.</w:t>
            </w:r>
          </w:p>
        </w:tc>
        <w:tc>
          <w:tcPr>
            <w:tcW w:w="5153" w:type="dxa"/>
          </w:tcPr>
          <w:p w14:paraId="12E34CC4" w14:textId="02D343BD" w:rsidR="002C0A58" w:rsidRDefault="002C0A58" w:rsidP="740BADAD">
            <w:pPr>
              <w:jc w:val="both"/>
              <w:rPr>
                <w:rFonts w:asciiTheme="minorHAnsi" w:hAnsiTheme="minorHAnsi" w:cstheme="minorBidi"/>
                <w:b/>
                <w:bCs/>
              </w:rPr>
            </w:pPr>
            <w:r w:rsidRPr="740BADAD">
              <w:rPr>
                <w:rFonts w:asciiTheme="minorHAnsi" w:hAnsiTheme="minorHAnsi" w:cstheme="minorBidi"/>
                <w:b/>
                <w:bCs/>
              </w:rPr>
              <w:t>Sistemos programinės įrangos (turimų „</w:t>
            </w:r>
            <w:proofErr w:type="spellStart"/>
            <w:r w:rsidRPr="740BADAD">
              <w:rPr>
                <w:rFonts w:asciiTheme="minorHAnsi" w:hAnsiTheme="minorHAnsi" w:cstheme="minorBidi"/>
                <w:b/>
                <w:bCs/>
              </w:rPr>
              <w:t>Qlik</w:t>
            </w:r>
            <w:proofErr w:type="spellEnd"/>
            <w:r w:rsidRPr="740BADAD">
              <w:rPr>
                <w:rFonts w:asciiTheme="minorHAnsi" w:hAnsiTheme="minorHAnsi" w:cstheme="minorBidi"/>
                <w:b/>
                <w:bCs/>
              </w:rPr>
              <w:t xml:space="preserve"> </w:t>
            </w:r>
            <w:proofErr w:type="spellStart"/>
            <w:r w:rsidRPr="740BADAD">
              <w:rPr>
                <w:rFonts w:asciiTheme="minorHAnsi" w:hAnsiTheme="minorHAnsi" w:cstheme="minorBidi"/>
                <w:b/>
                <w:bCs/>
              </w:rPr>
              <w:t>Sense</w:t>
            </w:r>
            <w:proofErr w:type="spellEnd"/>
            <w:r w:rsidRPr="740BADAD">
              <w:rPr>
                <w:rFonts w:asciiTheme="minorHAnsi" w:hAnsiTheme="minorHAnsi" w:cstheme="minorBidi"/>
                <w:b/>
                <w:bCs/>
              </w:rPr>
              <w:t>“ Professional licencijų) palaikym</w:t>
            </w:r>
            <w:r>
              <w:rPr>
                <w:rFonts w:asciiTheme="minorHAnsi" w:hAnsiTheme="minorHAnsi" w:cstheme="minorBidi"/>
                <w:b/>
                <w:bCs/>
              </w:rPr>
              <w:t>o paslaugos</w:t>
            </w:r>
            <w:r w:rsidRPr="740BADAD">
              <w:rPr>
                <w:rFonts w:asciiTheme="minorHAnsi" w:hAnsiTheme="minorHAnsi" w:cstheme="minorBidi"/>
                <w:b/>
                <w:bCs/>
              </w:rPr>
              <w:t xml:space="preserve"> </w:t>
            </w:r>
            <w:r w:rsidR="00C76667">
              <w:rPr>
                <w:rFonts w:asciiTheme="minorHAnsi" w:hAnsiTheme="minorHAnsi" w:cstheme="minorBidi"/>
                <w:b/>
                <w:bCs/>
              </w:rPr>
              <w:t xml:space="preserve">24 mėn. laikotarpiui </w:t>
            </w:r>
            <w:r w:rsidR="00A71DBE">
              <w:rPr>
                <w:rFonts w:asciiTheme="minorHAnsi" w:hAnsiTheme="minorHAnsi" w:cstheme="minorBidi"/>
                <w:b/>
                <w:bCs/>
              </w:rPr>
              <w:t>(</w:t>
            </w:r>
            <w:r w:rsidRPr="740BADAD">
              <w:rPr>
                <w:rFonts w:asciiTheme="minorHAnsi" w:hAnsiTheme="minorHAnsi" w:cstheme="minorBidi"/>
                <w:b/>
                <w:bCs/>
              </w:rPr>
              <w:t>nuo 2027-07-01</w:t>
            </w:r>
            <w:r w:rsidR="00A71DBE">
              <w:rPr>
                <w:rFonts w:asciiTheme="minorHAnsi" w:hAnsiTheme="minorHAnsi" w:cstheme="minorBidi"/>
                <w:b/>
                <w:bCs/>
              </w:rPr>
              <w:t>)</w:t>
            </w:r>
          </w:p>
        </w:tc>
        <w:tc>
          <w:tcPr>
            <w:tcW w:w="1417" w:type="dxa"/>
          </w:tcPr>
          <w:p w14:paraId="3504B952" w14:textId="77777777" w:rsidR="002C0A58" w:rsidRDefault="002C0A58" w:rsidP="740BADAD">
            <w:pPr>
              <w:tabs>
                <w:tab w:val="left" w:pos="540"/>
                <w:tab w:val="left" w:pos="5568"/>
              </w:tabs>
              <w:jc w:val="both"/>
              <w:rPr>
                <w:rFonts w:asciiTheme="minorHAnsi" w:eastAsia="Calibri" w:hAnsiTheme="minorHAnsi" w:cstheme="minorBidi"/>
                <w:b/>
                <w:bCs/>
              </w:rPr>
            </w:pPr>
            <w:r w:rsidRPr="740BADAD">
              <w:rPr>
                <w:rFonts w:asciiTheme="minorHAnsi" w:eastAsia="Calibri" w:hAnsiTheme="minorHAnsi" w:cstheme="minorBidi"/>
                <w:b/>
                <w:bCs/>
              </w:rPr>
              <w:t>Vnt. (licencijų)</w:t>
            </w:r>
          </w:p>
          <w:p w14:paraId="11464886" w14:textId="77777777" w:rsidR="002C0A58" w:rsidRDefault="002C0A58" w:rsidP="740BADAD">
            <w:pPr>
              <w:jc w:val="both"/>
              <w:rPr>
                <w:rFonts w:asciiTheme="minorHAnsi" w:eastAsia="Calibri" w:hAnsiTheme="minorHAnsi" w:cstheme="minorBidi"/>
                <w:b/>
                <w:bCs/>
              </w:rPr>
            </w:pPr>
          </w:p>
        </w:tc>
        <w:tc>
          <w:tcPr>
            <w:tcW w:w="2126" w:type="dxa"/>
          </w:tcPr>
          <w:p w14:paraId="5058E5F7"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6</w:t>
            </w:r>
          </w:p>
        </w:tc>
      </w:tr>
      <w:tr w:rsidR="002C0A58" w14:paraId="377CE3A1" w14:textId="77777777" w:rsidTr="00036CFB">
        <w:trPr>
          <w:trHeight w:val="300"/>
        </w:trPr>
        <w:tc>
          <w:tcPr>
            <w:tcW w:w="938" w:type="dxa"/>
          </w:tcPr>
          <w:p w14:paraId="75666326"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9.</w:t>
            </w:r>
          </w:p>
        </w:tc>
        <w:tc>
          <w:tcPr>
            <w:tcW w:w="5153" w:type="dxa"/>
          </w:tcPr>
          <w:p w14:paraId="73F690E1" w14:textId="3FC05C08" w:rsidR="002C0A58" w:rsidRDefault="002C0A58" w:rsidP="740BADAD">
            <w:pPr>
              <w:jc w:val="both"/>
              <w:rPr>
                <w:rFonts w:asciiTheme="minorHAnsi" w:hAnsiTheme="minorHAnsi" w:cstheme="minorBidi"/>
                <w:b/>
                <w:bCs/>
              </w:rPr>
            </w:pPr>
            <w:r w:rsidRPr="740BADAD">
              <w:rPr>
                <w:rFonts w:asciiTheme="minorHAnsi" w:hAnsiTheme="minorHAnsi" w:cstheme="minorBidi"/>
                <w:b/>
                <w:bCs/>
              </w:rPr>
              <w:t>Sistemos programinės įrangos (turimų „</w:t>
            </w:r>
            <w:proofErr w:type="spellStart"/>
            <w:r w:rsidRPr="740BADAD">
              <w:rPr>
                <w:rFonts w:asciiTheme="minorHAnsi" w:hAnsiTheme="minorHAnsi" w:cstheme="minorBidi"/>
                <w:b/>
                <w:bCs/>
              </w:rPr>
              <w:t>Qlik</w:t>
            </w:r>
            <w:proofErr w:type="spellEnd"/>
            <w:r w:rsidRPr="740BADAD">
              <w:rPr>
                <w:rFonts w:asciiTheme="minorHAnsi" w:hAnsiTheme="minorHAnsi" w:cstheme="minorBidi"/>
                <w:b/>
                <w:bCs/>
              </w:rPr>
              <w:t xml:space="preserve"> </w:t>
            </w:r>
            <w:proofErr w:type="spellStart"/>
            <w:r w:rsidRPr="740BADAD">
              <w:rPr>
                <w:rFonts w:asciiTheme="minorHAnsi" w:hAnsiTheme="minorHAnsi" w:cstheme="minorBidi"/>
                <w:b/>
                <w:bCs/>
              </w:rPr>
              <w:t>NPrinting</w:t>
            </w:r>
            <w:proofErr w:type="spellEnd"/>
            <w:r w:rsidRPr="740BADAD">
              <w:rPr>
                <w:rFonts w:asciiTheme="minorHAnsi" w:hAnsiTheme="minorHAnsi" w:cstheme="minorBidi"/>
                <w:b/>
                <w:bCs/>
              </w:rPr>
              <w:t>“ SMB Server licencijų) palaikym</w:t>
            </w:r>
            <w:r>
              <w:rPr>
                <w:rFonts w:asciiTheme="minorHAnsi" w:hAnsiTheme="minorHAnsi" w:cstheme="minorBidi"/>
                <w:b/>
                <w:bCs/>
              </w:rPr>
              <w:t>o paslaugos</w:t>
            </w:r>
            <w:r w:rsidRPr="740BADAD">
              <w:rPr>
                <w:rFonts w:asciiTheme="minorHAnsi" w:hAnsiTheme="minorHAnsi" w:cstheme="minorBidi"/>
                <w:b/>
                <w:bCs/>
              </w:rPr>
              <w:t xml:space="preserve"> </w:t>
            </w:r>
            <w:r w:rsidR="00C76667">
              <w:rPr>
                <w:rFonts w:asciiTheme="minorHAnsi" w:hAnsiTheme="minorHAnsi" w:cstheme="minorBidi"/>
                <w:b/>
                <w:bCs/>
              </w:rPr>
              <w:t xml:space="preserve">24 mėn. laikotarpiui </w:t>
            </w:r>
            <w:r w:rsidR="00A71DBE">
              <w:rPr>
                <w:rFonts w:asciiTheme="minorHAnsi" w:hAnsiTheme="minorHAnsi" w:cstheme="minorBidi"/>
                <w:b/>
                <w:bCs/>
              </w:rPr>
              <w:t>(</w:t>
            </w:r>
            <w:r w:rsidRPr="740BADAD">
              <w:rPr>
                <w:rFonts w:asciiTheme="minorHAnsi" w:hAnsiTheme="minorHAnsi" w:cstheme="minorBidi"/>
                <w:b/>
                <w:bCs/>
              </w:rPr>
              <w:t>nuo 2027-07-01</w:t>
            </w:r>
            <w:r w:rsidR="00A71DBE">
              <w:rPr>
                <w:rFonts w:asciiTheme="minorHAnsi" w:hAnsiTheme="minorHAnsi" w:cstheme="minorBidi"/>
                <w:b/>
                <w:bCs/>
              </w:rPr>
              <w:t>)</w:t>
            </w:r>
          </w:p>
          <w:p w14:paraId="5520ED1E" w14:textId="77777777" w:rsidR="002C0A58" w:rsidRDefault="002C0A58" w:rsidP="740BADAD">
            <w:pPr>
              <w:jc w:val="both"/>
              <w:rPr>
                <w:rFonts w:asciiTheme="minorHAnsi" w:hAnsiTheme="minorHAnsi" w:cstheme="minorBidi"/>
                <w:b/>
                <w:bCs/>
              </w:rPr>
            </w:pPr>
          </w:p>
        </w:tc>
        <w:tc>
          <w:tcPr>
            <w:tcW w:w="1417" w:type="dxa"/>
          </w:tcPr>
          <w:p w14:paraId="6B356898" w14:textId="77777777" w:rsidR="002C0A58" w:rsidRDefault="002C0A58" w:rsidP="740BADAD">
            <w:pPr>
              <w:tabs>
                <w:tab w:val="left" w:pos="540"/>
                <w:tab w:val="left" w:pos="5568"/>
              </w:tabs>
              <w:jc w:val="both"/>
              <w:rPr>
                <w:rFonts w:asciiTheme="minorHAnsi" w:eastAsia="Calibri" w:hAnsiTheme="minorHAnsi" w:cstheme="minorBidi"/>
                <w:b/>
                <w:bCs/>
              </w:rPr>
            </w:pPr>
            <w:r w:rsidRPr="740BADAD">
              <w:rPr>
                <w:rFonts w:asciiTheme="minorHAnsi" w:eastAsia="Calibri" w:hAnsiTheme="minorHAnsi" w:cstheme="minorBidi"/>
                <w:b/>
                <w:bCs/>
              </w:rPr>
              <w:t>Vnt. (licencijų)</w:t>
            </w:r>
          </w:p>
          <w:p w14:paraId="7AFA811B" w14:textId="77777777" w:rsidR="002C0A58" w:rsidRDefault="002C0A58" w:rsidP="740BADAD">
            <w:pPr>
              <w:jc w:val="both"/>
              <w:rPr>
                <w:rFonts w:asciiTheme="minorHAnsi" w:eastAsia="Calibri" w:hAnsiTheme="minorHAnsi" w:cstheme="minorBidi"/>
                <w:b/>
                <w:bCs/>
              </w:rPr>
            </w:pPr>
          </w:p>
        </w:tc>
        <w:tc>
          <w:tcPr>
            <w:tcW w:w="2126" w:type="dxa"/>
          </w:tcPr>
          <w:p w14:paraId="7737EC9B" w14:textId="77777777" w:rsidR="002C0A58" w:rsidRDefault="002C0A58" w:rsidP="740BADAD">
            <w:pPr>
              <w:jc w:val="center"/>
              <w:rPr>
                <w:rFonts w:asciiTheme="minorHAnsi" w:eastAsia="Calibri" w:hAnsiTheme="minorHAnsi" w:cstheme="minorBidi"/>
                <w:b/>
                <w:bCs/>
              </w:rPr>
            </w:pPr>
            <w:r w:rsidRPr="740BADAD">
              <w:rPr>
                <w:rFonts w:asciiTheme="minorHAnsi" w:eastAsia="Calibri" w:hAnsiTheme="minorHAnsi" w:cstheme="minorBidi"/>
                <w:b/>
                <w:bCs/>
              </w:rPr>
              <w:t>1</w:t>
            </w:r>
          </w:p>
        </w:tc>
      </w:tr>
    </w:tbl>
    <w:bookmarkEnd w:id="6"/>
    <w:p w14:paraId="4D3571ED" w14:textId="4EF96A8C" w:rsidR="004D3C43" w:rsidRPr="00E53186" w:rsidRDefault="2B62117A" w:rsidP="00218FF6">
      <w:pPr>
        <w:tabs>
          <w:tab w:val="left" w:pos="540"/>
        </w:tabs>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2.4. Pardavėjas visas galimas išlaidas įskaičiuoja į </w:t>
      </w:r>
      <w:r w:rsidR="000618B9" w:rsidRPr="00036CFB">
        <w:rPr>
          <w:rFonts w:asciiTheme="minorHAnsi" w:hAnsiTheme="minorHAnsi" w:cstheme="minorHAnsi"/>
          <w:sz w:val="20"/>
          <w:szCs w:val="20"/>
        </w:rPr>
        <w:t xml:space="preserve">Prekių/ </w:t>
      </w:r>
      <w:r w:rsidRPr="00036CFB">
        <w:rPr>
          <w:rFonts w:asciiTheme="minorHAnsi" w:hAnsiTheme="minorHAnsi" w:cstheme="minorHAnsi"/>
          <w:sz w:val="20"/>
          <w:szCs w:val="20"/>
        </w:rPr>
        <w:t>Paslaugų įkainį ir (ar) kainą. Siūlomame įkainyje ir (ar) kainoje turi būti įskaičiuotos visos Pardavėjo išlaidos ir mokėtini mokesčiai, būtini tinkamam Sutarties įvykdymui.</w:t>
      </w:r>
    </w:p>
    <w:p w14:paraId="16607428" w14:textId="78CB5E6C" w:rsidR="004D3C43" w:rsidRPr="00E53186" w:rsidRDefault="2B62117A" w:rsidP="00218FF6">
      <w:pPr>
        <w:tabs>
          <w:tab w:val="left" w:pos="540"/>
        </w:tabs>
        <w:jc w:val="both"/>
        <w:rPr>
          <w:rFonts w:asciiTheme="minorHAnsi" w:eastAsia="Calibri" w:hAnsiTheme="minorHAnsi" w:cstheme="minorHAnsi"/>
          <w:b/>
          <w:bCs/>
          <w:sz w:val="20"/>
          <w:szCs w:val="20"/>
        </w:rPr>
      </w:pPr>
      <w:r w:rsidRPr="00036CFB">
        <w:rPr>
          <w:rFonts w:asciiTheme="minorHAnsi" w:hAnsiTheme="minorHAnsi" w:cstheme="minorHAnsi"/>
          <w:sz w:val="20"/>
          <w:szCs w:val="20"/>
        </w:rPr>
        <w:t xml:space="preserve">2.5. Pardavėjas prisiima visą riziką dėl ne nuo Pardavėjo priklausančių aplinkybių, dėl kurių padidės su Sutarties vykdymu susijusios Pardavėjo išlaidos ir Sutarties vykdymas taps sudėtingesnis (Pardavėjui padidės įsipareigojimų vykdymo kaina). </w:t>
      </w:r>
      <w:r w:rsidR="000618B9" w:rsidRPr="00036CFB">
        <w:rPr>
          <w:rFonts w:asciiTheme="minorHAnsi" w:hAnsiTheme="minorHAnsi" w:cstheme="minorHAnsi"/>
          <w:sz w:val="20"/>
          <w:szCs w:val="20"/>
        </w:rPr>
        <w:t xml:space="preserve">Prekių / </w:t>
      </w:r>
      <w:r w:rsidRPr="00036CFB">
        <w:rPr>
          <w:rFonts w:asciiTheme="minorHAnsi" w:hAnsiTheme="minorHAnsi" w:cstheme="minorHAnsi"/>
          <w:sz w:val="20"/>
          <w:szCs w:val="20"/>
        </w:rPr>
        <w:t>Paslaugų kaina ir (ar) įkainiai jokiais atvejais nebus didinami, išskyrus Pirkimo sąlygose nustatytus kainos ir (ar) įkainių peržiūros procedūros atvejus.</w:t>
      </w:r>
    </w:p>
    <w:p w14:paraId="0D54DAF5" w14:textId="46BF3FCF" w:rsidR="004D3C43" w:rsidRPr="00E53186" w:rsidRDefault="2B62117A" w:rsidP="2173E31C">
      <w:pPr>
        <w:tabs>
          <w:tab w:val="left" w:pos="540"/>
        </w:tabs>
        <w:jc w:val="both"/>
        <w:rPr>
          <w:rFonts w:asciiTheme="minorHAnsi" w:eastAsia="Calibri" w:hAnsiTheme="minorHAnsi" w:cstheme="minorHAnsi"/>
          <w:sz w:val="20"/>
          <w:szCs w:val="20"/>
        </w:rPr>
      </w:pPr>
      <w:r w:rsidRPr="00036CFB">
        <w:rPr>
          <w:rFonts w:asciiTheme="minorHAnsi" w:hAnsiTheme="minorHAnsi" w:cstheme="minorHAnsi"/>
          <w:sz w:val="20"/>
          <w:szCs w:val="20"/>
        </w:rPr>
        <w:t>2.6.</w:t>
      </w:r>
      <w:r>
        <w:t xml:space="preserve"> </w:t>
      </w:r>
      <w:r w:rsidR="00E53186" w:rsidRPr="00036CFB">
        <w:rPr>
          <w:rFonts w:asciiTheme="minorHAnsi" w:hAnsiTheme="minorHAnsi" w:cstheme="minorHAnsi"/>
          <w:sz w:val="20"/>
          <w:szCs w:val="20"/>
        </w:rPr>
        <w:t xml:space="preserve">Prekės ir </w:t>
      </w:r>
      <w:r w:rsidRPr="00036CFB">
        <w:rPr>
          <w:rFonts w:asciiTheme="minorHAnsi" w:hAnsiTheme="minorHAnsi" w:cstheme="minorHAnsi"/>
          <w:sz w:val="20"/>
          <w:szCs w:val="20"/>
        </w:rPr>
        <w:t>Paslaugos</w:t>
      </w:r>
      <w:r w:rsidR="00E53186">
        <w:rPr>
          <w:rFonts w:asciiTheme="minorHAnsi" w:hAnsiTheme="minorHAnsi" w:cstheme="minorHAnsi"/>
          <w:sz w:val="20"/>
          <w:szCs w:val="20"/>
        </w:rPr>
        <w:t>,</w:t>
      </w:r>
      <w:r w:rsidRPr="00036CFB">
        <w:rPr>
          <w:rFonts w:asciiTheme="minorHAnsi" w:hAnsiTheme="minorHAnsi" w:cstheme="minorHAnsi"/>
          <w:sz w:val="20"/>
          <w:szCs w:val="20"/>
        </w:rPr>
        <w:t xml:space="preserve"> nurodytos</w:t>
      </w:r>
      <w:r w:rsidR="00E53186">
        <w:rPr>
          <w:rFonts w:asciiTheme="minorHAnsi" w:hAnsiTheme="minorHAnsi" w:cstheme="minorHAnsi"/>
          <w:sz w:val="20"/>
          <w:szCs w:val="20"/>
        </w:rPr>
        <w:t xml:space="preserve"> šios Techninės specifikacijos</w:t>
      </w:r>
      <w:r w:rsidRPr="00036CFB">
        <w:rPr>
          <w:rFonts w:asciiTheme="minorHAnsi" w:hAnsiTheme="minorHAnsi" w:cstheme="minorHAnsi"/>
          <w:sz w:val="20"/>
          <w:szCs w:val="20"/>
        </w:rPr>
        <w:t xml:space="preserve"> 2.3 punkte</w:t>
      </w:r>
      <w:r w:rsidR="00E53186">
        <w:rPr>
          <w:rFonts w:asciiTheme="minorHAnsi" w:hAnsiTheme="minorHAnsi" w:cstheme="minorHAnsi"/>
          <w:sz w:val="20"/>
          <w:szCs w:val="20"/>
        </w:rPr>
        <w:t>,</w:t>
      </w:r>
      <w:r w:rsidRPr="00036CFB">
        <w:rPr>
          <w:rFonts w:asciiTheme="minorHAnsi" w:hAnsiTheme="minorHAnsi" w:cstheme="minorHAnsi"/>
          <w:sz w:val="20"/>
          <w:szCs w:val="20"/>
        </w:rPr>
        <w:t xml:space="preserve"> perkamos pagal Pardavėjo poreikį. </w:t>
      </w:r>
      <w:r w:rsidR="00DE469C">
        <w:rPr>
          <w:rFonts w:asciiTheme="minorHAnsi" w:hAnsiTheme="minorHAnsi" w:cstheme="minorHAnsi"/>
          <w:sz w:val="20"/>
          <w:szCs w:val="20"/>
        </w:rPr>
        <w:t>Pirkėjas</w:t>
      </w:r>
      <w:r w:rsidR="00DE469C" w:rsidRPr="00036CFB">
        <w:rPr>
          <w:rFonts w:asciiTheme="minorHAnsi" w:hAnsiTheme="minorHAnsi" w:cstheme="minorHAnsi"/>
          <w:sz w:val="20"/>
          <w:szCs w:val="20"/>
        </w:rPr>
        <w:t xml:space="preserve"> </w:t>
      </w:r>
      <w:r w:rsidRPr="00036CFB">
        <w:rPr>
          <w:rFonts w:asciiTheme="minorHAnsi" w:hAnsiTheme="minorHAnsi" w:cstheme="minorHAnsi"/>
          <w:sz w:val="20"/>
          <w:szCs w:val="20"/>
        </w:rPr>
        <w:t xml:space="preserve">moka Pardavėjui už </w:t>
      </w:r>
      <w:r w:rsidR="00DE469C">
        <w:rPr>
          <w:rFonts w:asciiTheme="minorHAnsi" w:hAnsiTheme="minorHAnsi" w:cstheme="minorHAnsi"/>
          <w:sz w:val="20"/>
          <w:szCs w:val="20"/>
        </w:rPr>
        <w:t xml:space="preserve">Prekes/ </w:t>
      </w:r>
      <w:r w:rsidRPr="00036CFB">
        <w:rPr>
          <w:rFonts w:asciiTheme="minorHAnsi" w:hAnsiTheme="minorHAnsi" w:cstheme="minorHAnsi"/>
          <w:sz w:val="20"/>
          <w:szCs w:val="20"/>
        </w:rPr>
        <w:t xml:space="preserve">Paslaugas pagal Pasiūlyme nurodytus įkainius. </w:t>
      </w:r>
      <w:r w:rsidR="00DE469C">
        <w:rPr>
          <w:rFonts w:asciiTheme="minorHAnsi" w:hAnsiTheme="minorHAnsi" w:cstheme="minorHAnsi"/>
          <w:sz w:val="20"/>
          <w:szCs w:val="20"/>
        </w:rPr>
        <w:t>Pirkėjas</w:t>
      </w:r>
      <w:r w:rsidR="00DE469C" w:rsidRPr="00036CFB">
        <w:rPr>
          <w:rFonts w:asciiTheme="minorHAnsi" w:hAnsiTheme="minorHAnsi" w:cstheme="minorHAnsi"/>
          <w:sz w:val="20"/>
          <w:szCs w:val="20"/>
        </w:rPr>
        <w:t xml:space="preserve"> </w:t>
      </w:r>
      <w:r w:rsidRPr="00036CFB">
        <w:rPr>
          <w:rFonts w:asciiTheme="minorHAnsi" w:hAnsiTheme="minorHAnsi" w:cstheme="minorHAnsi"/>
          <w:sz w:val="20"/>
          <w:szCs w:val="20"/>
        </w:rPr>
        <w:t xml:space="preserve">neįsipareigoja nupirkti viso nurodyto preliminaraus </w:t>
      </w:r>
      <w:r w:rsidR="00E86CD5">
        <w:rPr>
          <w:rFonts w:asciiTheme="minorHAnsi" w:hAnsiTheme="minorHAnsi" w:cstheme="minorHAnsi"/>
          <w:sz w:val="20"/>
          <w:szCs w:val="20"/>
        </w:rPr>
        <w:t>P</w:t>
      </w:r>
      <w:r w:rsidR="00DE469C">
        <w:rPr>
          <w:rFonts w:asciiTheme="minorHAnsi" w:hAnsiTheme="minorHAnsi" w:cstheme="minorHAnsi"/>
          <w:sz w:val="20"/>
          <w:szCs w:val="20"/>
        </w:rPr>
        <w:t>rekių/</w:t>
      </w:r>
      <w:r w:rsidR="00E86CD5">
        <w:rPr>
          <w:rFonts w:asciiTheme="minorHAnsi" w:hAnsiTheme="minorHAnsi" w:cstheme="minorHAnsi"/>
          <w:sz w:val="20"/>
          <w:szCs w:val="20"/>
        </w:rPr>
        <w:t xml:space="preserve"> </w:t>
      </w:r>
      <w:r w:rsidRPr="00036CFB">
        <w:rPr>
          <w:rFonts w:asciiTheme="minorHAnsi" w:hAnsiTheme="minorHAnsi" w:cstheme="minorHAnsi"/>
          <w:sz w:val="20"/>
          <w:szCs w:val="20"/>
        </w:rPr>
        <w:t xml:space="preserve">Paslaugų kiekio ar bet kokios jų dalies. </w:t>
      </w:r>
      <w:r w:rsidR="00E86CD5">
        <w:rPr>
          <w:rFonts w:asciiTheme="minorHAnsi" w:hAnsiTheme="minorHAnsi" w:cstheme="minorHAnsi"/>
          <w:sz w:val="20"/>
          <w:szCs w:val="20"/>
        </w:rPr>
        <w:t>Pirkėjas</w:t>
      </w:r>
      <w:r w:rsidR="00E86CD5" w:rsidRPr="00036CFB">
        <w:rPr>
          <w:rFonts w:asciiTheme="minorHAnsi" w:hAnsiTheme="minorHAnsi" w:cstheme="minorHAnsi"/>
          <w:sz w:val="20"/>
          <w:szCs w:val="20"/>
        </w:rPr>
        <w:t xml:space="preserve"> </w:t>
      </w:r>
      <w:r w:rsidRPr="00036CFB">
        <w:rPr>
          <w:rFonts w:asciiTheme="minorHAnsi" w:hAnsiTheme="minorHAnsi" w:cstheme="minorHAnsi"/>
          <w:sz w:val="20"/>
          <w:szCs w:val="20"/>
        </w:rPr>
        <w:t xml:space="preserve">taip pat turi teisę, esant poreikiui, pirkti ir kitas Techninėje specifikacijoje nenurodytas, tačiau su pirkimo objektu susijusias </w:t>
      </w:r>
      <w:r w:rsidR="00E86CD5">
        <w:rPr>
          <w:rFonts w:asciiTheme="minorHAnsi" w:hAnsiTheme="minorHAnsi" w:cstheme="minorHAnsi"/>
          <w:sz w:val="20"/>
          <w:szCs w:val="20"/>
        </w:rPr>
        <w:t>Prekes/</w:t>
      </w:r>
      <w:r w:rsidR="00692852">
        <w:rPr>
          <w:rFonts w:asciiTheme="minorHAnsi" w:hAnsiTheme="minorHAnsi" w:cstheme="minorHAnsi"/>
          <w:sz w:val="20"/>
          <w:szCs w:val="20"/>
        </w:rPr>
        <w:t xml:space="preserve"> </w:t>
      </w:r>
      <w:r w:rsidRPr="00036CFB">
        <w:rPr>
          <w:rFonts w:asciiTheme="minorHAnsi" w:hAnsiTheme="minorHAnsi" w:cstheme="minorHAnsi"/>
          <w:sz w:val="20"/>
          <w:szCs w:val="20"/>
        </w:rPr>
        <w:t xml:space="preserve">Paslaugas. Panašaus pobūdžio </w:t>
      </w:r>
      <w:r w:rsidR="00692852">
        <w:rPr>
          <w:rFonts w:asciiTheme="minorHAnsi" w:hAnsiTheme="minorHAnsi" w:cstheme="minorHAnsi"/>
          <w:sz w:val="20"/>
          <w:szCs w:val="20"/>
        </w:rPr>
        <w:t xml:space="preserve">Prekės/ </w:t>
      </w:r>
      <w:r w:rsidRPr="00036CFB">
        <w:rPr>
          <w:rFonts w:asciiTheme="minorHAnsi" w:hAnsiTheme="minorHAnsi" w:cstheme="minorHAnsi"/>
          <w:sz w:val="20"/>
          <w:szCs w:val="20"/>
        </w:rPr>
        <w:t xml:space="preserve">Paslaugos, nenumatytos Techninėje specifikacijoje, bus perkamos ne didesnėmis nei susitarimo pasirašymo dieną galiojančiomis Pardavėjo prekybos vietoje, kataloge ar interneto svetainėje nurodytomis šių </w:t>
      </w:r>
      <w:r w:rsidR="00692852">
        <w:rPr>
          <w:rFonts w:asciiTheme="minorHAnsi" w:hAnsiTheme="minorHAnsi" w:cstheme="minorHAnsi"/>
          <w:sz w:val="20"/>
          <w:szCs w:val="20"/>
        </w:rPr>
        <w:t>p</w:t>
      </w:r>
      <w:r w:rsidR="00735D6E">
        <w:rPr>
          <w:rFonts w:asciiTheme="minorHAnsi" w:hAnsiTheme="minorHAnsi" w:cstheme="minorHAnsi"/>
          <w:sz w:val="20"/>
          <w:szCs w:val="20"/>
        </w:rPr>
        <w:t xml:space="preserve">rekių/ </w:t>
      </w:r>
      <w:r w:rsidRPr="00036CFB">
        <w:rPr>
          <w:rFonts w:asciiTheme="minorHAnsi" w:hAnsiTheme="minorHAnsi" w:cstheme="minorHAnsi"/>
          <w:sz w:val="20"/>
          <w:szCs w:val="20"/>
        </w:rPr>
        <w:t xml:space="preserve">paslaugų kainomis, arba, jei tokios kainos neskelbiamos, Pardavėjo pasiūlytomis, konkurencingomis ir rinką atitinkančiomis kainomis. Bendra tokių nenumatytų </w:t>
      </w:r>
      <w:r w:rsidR="00735D6E">
        <w:rPr>
          <w:rFonts w:asciiTheme="minorHAnsi" w:hAnsiTheme="minorHAnsi" w:cstheme="minorHAnsi"/>
          <w:sz w:val="20"/>
          <w:szCs w:val="20"/>
        </w:rPr>
        <w:t xml:space="preserve">Prekių/ </w:t>
      </w:r>
      <w:r w:rsidRPr="00036CFB">
        <w:rPr>
          <w:rFonts w:asciiTheme="minorHAnsi" w:hAnsiTheme="minorHAnsi" w:cstheme="minorHAnsi"/>
          <w:sz w:val="20"/>
          <w:szCs w:val="20"/>
        </w:rPr>
        <w:t>Paslaugų vertė negali viršyti 10 (dešimt) proc. Sutarties vertės (EUR be PVM).</w:t>
      </w:r>
    </w:p>
    <w:p w14:paraId="0B6093DE" w14:textId="77777777" w:rsidR="00CC0285" w:rsidRPr="00735D6E" w:rsidRDefault="3827C3CC" w:rsidP="2173E31C">
      <w:pPr>
        <w:jc w:val="both"/>
        <w:rPr>
          <w:rFonts w:asciiTheme="minorHAnsi" w:eastAsia="Times New Roman" w:hAnsiTheme="minorHAnsi"/>
          <w:color w:val="000000" w:themeColor="text1"/>
          <w:sz w:val="20"/>
          <w:szCs w:val="20"/>
        </w:rPr>
      </w:pPr>
      <w:r w:rsidRPr="2173E31C">
        <w:rPr>
          <w:rFonts w:asciiTheme="minorHAnsi" w:eastAsia="Calibri" w:hAnsiTheme="minorHAnsi"/>
          <w:sz w:val="20"/>
          <w:szCs w:val="20"/>
        </w:rPr>
        <w:t>2</w:t>
      </w:r>
      <w:r w:rsidRPr="00735D6E">
        <w:rPr>
          <w:rFonts w:asciiTheme="minorHAnsi" w:eastAsia="Calibri" w:hAnsiTheme="minorHAnsi"/>
          <w:sz w:val="20"/>
          <w:szCs w:val="20"/>
        </w:rPr>
        <w:t xml:space="preserve">.7. </w:t>
      </w:r>
      <w:r w:rsidR="10085DD1" w:rsidRPr="00735D6E">
        <w:rPr>
          <w:rFonts w:asciiTheme="minorHAnsi" w:eastAsia="Calibri" w:hAnsiTheme="minorHAnsi"/>
          <w:sz w:val="20"/>
          <w:szCs w:val="20"/>
        </w:rPr>
        <w:t xml:space="preserve">Pirkimas laikomas </w:t>
      </w:r>
      <w:r w:rsidR="0ED71ED6" w:rsidRPr="00735D6E">
        <w:rPr>
          <w:rFonts w:asciiTheme="minorHAnsi" w:eastAsia="Calibri" w:hAnsiTheme="minorHAnsi"/>
          <w:sz w:val="20"/>
          <w:szCs w:val="20"/>
        </w:rPr>
        <w:t>žaliuoju, kadangi p</w:t>
      </w:r>
      <w:r w:rsidR="277EEB2B" w:rsidRPr="00735D6E">
        <w:rPr>
          <w:rFonts w:asciiTheme="minorHAnsi" w:hAnsiTheme="minorHAnsi"/>
          <w:sz w:val="20"/>
          <w:szCs w:val="20"/>
        </w:rPr>
        <w:t xml:space="preserve">irkimo objektui taikomi aplinkos apsaugos kriterijai, nustatyti </w:t>
      </w:r>
      <w:r w:rsidR="277EEB2B" w:rsidRPr="00735D6E">
        <w:rPr>
          <w:rFonts w:asciiTheme="minorHAnsi" w:hAnsiTheme="minorHAnsi"/>
          <w:color w:val="333333"/>
          <w:sz w:val="20"/>
          <w:szCs w:val="20"/>
          <w:shd w:val="clear" w:color="auto" w:fill="FFFFFF"/>
        </w:rPr>
        <w:t xml:space="preserve">Lietuvos Respublikos aplinkos ministro 2011 m. birželio 28 d. įsakymu Nr. </w:t>
      </w:r>
      <w:hyperlink r:id="rId11" w:history="1">
        <w:r w:rsidR="277EEB2B" w:rsidRPr="00735D6E">
          <w:rPr>
            <w:rStyle w:val="Hyperlink"/>
            <w:rFonts w:asciiTheme="minorHAnsi" w:hAnsiTheme="minorHAnsi"/>
            <w:sz w:val="20"/>
            <w:szCs w:val="20"/>
            <w:shd w:val="clear" w:color="auto" w:fill="FFFFFF"/>
          </w:rPr>
          <w:t>D1-508</w:t>
        </w:r>
      </w:hyperlink>
      <w:r w:rsidR="277EEB2B" w:rsidRPr="00735D6E">
        <w:rPr>
          <w:rFonts w:asciiTheme="minorHAnsi" w:hAnsiTheme="minorHAnsi"/>
          <w:color w:val="333333"/>
          <w:sz w:val="20"/>
          <w:szCs w:val="20"/>
          <w:shd w:val="clear" w:color="auto" w:fill="FFFFFF"/>
        </w:rPr>
        <w:t xml:space="preserve"> patvirtinto Aplinkos apsaugos kriterijų taikymo, vykdant žaliuosius pirkimus, tvarkos aprašo </w:t>
      </w:r>
      <w:r w:rsidR="3F767C5E" w:rsidRPr="00735D6E">
        <w:rPr>
          <w:rFonts w:asciiTheme="minorHAnsi" w:eastAsia="Times New Roman" w:hAnsiTheme="minorHAnsi"/>
          <w:color w:val="000000" w:themeColor="text1"/>
          <w:sz w:val="20"/>
          <w:szCs w:val="20"/>
        </w:rPr>
        <w:t>4.4.3 papunktyje (perkama tik nematerialaus pobūdžio (intelektinė) ar kitokia paslauga, nesusijusi su materialaus objekto sukūrimu: programavimo ir informacinių sistemų priežiūros paslaugos ir perkama prekė: programinės įrangos nuoma)</w:t>
      </w:r>
      <w:r w:rsidR="0ED71ED6" w:rsidRPr="00735D6E">
        <w:rPr>
          <w:rFonts w:asciiTheme="minorHAnsi" w:eastAsia="Times New Roman" w:hAnsiTheme="minorHAnsi"/>
          <w:color w:val="000000" w:themeColor="text1"/>
          <w:sz w:val="20"/>
          <w:szCs w:val="20"/>
        </w:rPr>
        <w:t>.</w:t>
      </w:r>
    </w:p>
    <w:p w14:paraId="13155B3B" w14:textId="77777777" w:rsidR="00005E38" w:rsidRPr="00735D6E" w:rsidRDefault="00005E38" w:rsidP="2173E31C">
      <w:pPr>
        <w:jc w:val="both"/>
        <w:rPr>
          <w:rFonts w:asciiTheme="minorHAnsi" w:eastAsia="Times New Roman" w:hAnsiTheme="minorHAnsi" w:cstheme="minorHAnsi"/>
          <w:color w:val="000000" w:themeColor="text1"/>
          <w:sz w:val="20"/>
          <w:szCs w:val="20"/>
        </w:rPr>
      </w:pPr>
      <w:r w:rsidRPr="00036CFB">
        <w:rPr>
          <w:rFonts w:asciiTheme="minorHAnsi" w:hAnsiTheme="minorHAnsi" w:cstheme="minorHAnsi"/>
          <w:sz w:val="20"/>
          <w:szCs w:val="20"/>
        </w:rPr>
        <w:t>2.8. Jei Techninėje specifikacijoje yra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3559A706" w14:textId="77777777" w:rsidR="004D3C43" w:rsidRPr="00B106DF" w:rsidRDefault="004D3C43" w:rsidP="00B80B73">
      <w:pPr>
        <w:numPr>
          <w:ilvl w:val="0"/>
          <w:numId w:val="7"/>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4B695AAF" w14:textId="77777777" w:rsidR="004D3C43" w:rsidRDefault="004D3C43" w:rsidP="00B80B73">
      <w:pPr>
        <w:numPr>
          <w:ilvl w:val="1"/>
          <w:numId w:val="7"/>
        </w:numPr>
        <w:pBdr>
          <w:bottom w:val="single" w:sz="8" w:space="1" w:color="auto"/>
          <w:between w:val="single" w:sz="12" w:space="1" w:color="auto"/>
        </w:pBdr>
        <w:tabs>
          <w:tab w:val="left" w:pos="567"/>
        </w:tabs>
        <w:spacing w:before="60" w:after="60"/>
        <w:ind w:hanging="72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Pirkimo objekto aprašymas</w:t>
      </w:r>
    </w:p>
    <w:p w14:paraId="23C8CCAF" w14:textId="77777777" w:rsidR="006602EF" w:rsidRPr="00735D6E" w:rsidRDefault="3010DB0A" w:rsidP="00826C0A">
      <w:pPr>
        <w:pStyle w:val="ListParagraph"/>
        <w:numPr>
          <w:ilvl w:val="2"/>
          <w:numId w:val="9"/>
        </w:numPr>
        <w:tabs>
          <w:tab w:val="left" w:pos="709"/>
        </w:tabs>
        <w:ind w:left="0" w:firstLine="0"/>
        <w:jc w:val="both"/>
        <w:rPr>
          <w:rFonts w:asciiTheme="minorHAnsi" w:eastAsia="Calibri" w:hAnsiTheme="minorHAnsi" w:cstheme="minorHAnsi"/>
          <w:b/>
          <w:bCs/>
          <w:sz w:val="20"/>
          <w:szCs w:val="20"/>
        </w:rPr>
      </w:pPr>
      <w:r w:rsidRPr="00735D6E">
        <w:rPr>
          <w:rFonts w:asciiTheme="minorHAnsi" w:eastAsia="Calibri" w:hAnsiTheme="minorHAnsi" w:cstheme="minorHAnsi"/>
          <w:b/>
          <w:bCs/>
          <w:sz w:val="20"/>
          <w:szCs w:val="20"/>
        </w:rPr>
        <w:t xml:space="preserve">Sistemos </w:t>
      </w:r>
      <w:r w:rsidR="6292C8BE" w:rsidRPr="00735D6E">
        <w:rPr>
          <w:rFonts w:asciiTheme="minorHAnsi" w:eastAsia="Calibri" w:hAnsiTheme="minorHAnsi" w:cstheme="minorHAnsi"/>
          <w:b/>
          <w:bCs/>
          <w:sz w:val="20"/>
          <w:szCs w:val="20"/>
        </w:rPr>
        <w:t xml:space="preserve">integracija ir </w:t>
      </w:r>
      <w:r w:rsidR="453D77F6" w:rsidRPr="00735D6E">
        <w:rPr>
          <w:rFonts w:asciiTheme="minorHAnsi" w:eastAsia="Calibri" w:hAnsiTheme="minorHAnsi" w:cstheme="minorHAnsi"/>
          <w:b/>
          <w:bCs/>
          <w:sz w:val="20"/>
          <w:szCs w:val="20"/>
        </w:rPr>
        <w:t>naudojamas funkcionalumas:</w:t>
      </w:r>
    </w:p>
    <w:p w14:paraId="696118A2" w14:textId="31FFC470" w:rsidR="0060221C" w:rsidRPr="00735D6E" w:rsidRDefault="6D19DB42" w:rsidP="2173E31C">
      <w:pPr>
        <w:pStyle w:val="ListParagraph"/>
        <w:numPr>
          <w:ilvl w:val="3"/>
          <w:numId w:val="7"/>
        </w:numPr>
        <w:ind w:left="709"/>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Šiuo metu Sistema yra integruota su </w:t>
      </w:r>
      <w:r w:rsidR="00735D6E"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naudojamomis MS Navision, GIS, </w:t>
      </w:r>
      <w:proofErr w:type="spellStart"/>
      <w:r w:rsidRPr="00036CFB">
        <w:rPr>
          <w:rFonts w:asciiTheme="minorHAnsi" w:hAnsiTheme="minorHAnsi" w:cstheme="minorHAnsi"/>
          <w:sz w:val="20"/>
          <w:szCs w:val="20"/>
        </w:rPr>
        <w:t>DocLogix</w:t>
      </w:r>
      <w:proofErr w:type="spellEnd"/>
      <w:r w:rsidRPr="00036CFB">
        <w:rPr>
          <w:rFonts w:asciiTheme="minorHAnsi" w:hAnsiTheme="minorHAnsi" w:cstheme="minorHAnsi"/>
          <w:sz w:val="20"/>
          <w:szCs w:val="20"/>
        </w:rPr>
        <w:t>, SCADA, Dynamics 365 Business Central, Ivanti, LabData, IBM Maximo, Enersis informacinėmis sistemomis.</w:t>
      </w:r>
    </w:p>
    <w:p w14:paraId="4CFAEE7F" w14:textId="3C1FC72B" w:rsidR="001F2B06" w:rsidRPr="00735D6E" w:rsidRDefault="00735D6E" w:rsidP="03569F2D">
      <w:pPr>
        <w:pStyle w:val="ListParagraph"/>
        <w:numPr>
          <w:ilvl w:val="3"/>
          <w:numId w:val="7"/>
        </w:numPr>
        <w:ind w:left="709" w:hanging="709"/>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Pirkėjas </w:t>
      </w:r>
      <w:r w:rsidR="2DAD19D0" w:rsidRPr="00036CFB">
        <w:rPr>
          <w:rFonts w:asciiTheme="minorHAnsi" w:hAnsiTheme="minorHAnsi" w:cstheme="minorHAnsi"/>
          <w:sz w:val="20"/>
          <w:szCs w:val="20"/>
        </w:rPr>
        <w:t>naudojasi ne mažiau kaip 15 aplikacijų duomenų ištraukimui ir transformavimui bei ne mažiau kaip 25 įvairias aplikacijas duomenų analitikai.</w:t>
      </w:r>
    </w:p>
    <w:p w14:paraId="519C4A57" w14:textId="2A28853A" w:rsidR="563C6158" w:rsidRPr="00036CFB" w:rsidRDefault="00735D6E" w:rsidP="03569F2D">
      <w:pPr>
        <w:pStyle w:val="ListParagraph"/>
        <w:numPr>
          <w:ilvl w:val="3"/>
          <w:numId w:val="7"/>
        </w:numPr>
        <w:ind w:left="709" w:hanging="709"/>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Pirkėjas </w:t>
      </w:r>
      <w:r w:rsidR="563C6158" w:rsidRPr="00036CFB">
        <w:rPr>
          <w:rFonts w:asciiTheme="minorHAnsi" w:hAnsiTheme="minorHAnsi" w:cstheme="minorHAnsi"/>
          <w:sz w:val="20"/>
          <w:szCs w:val="20"/>
        </w:rPr>
        <w:t>šiuo metu turi 30 „Qlik Sense“ Analyzer, 6 „Qlik Sense“ Professional ir 1 „Qlik NPrinting“ SMB Server, bei nuomuojasi 20 „Qlik Sense“ Analyzer ir 1 „Qlik Sense“ Analyzer Capacity licenciją.</w:t>
      </w:r>
    </w:p>
    <w:p w14:paraId="73DCBB07" w14:textId="77777777" w:rsidR="001F498D" w:rsidRPr="00735D6E" w:rsidRDefault="001F498D" w:rsidP="00036CFB">
      <w:pPr>
        <w:pStyle w:val="ListParagraph"/>
        <w:numPr>
          <w:ilvl w:val="2"/>
          <w:numId w:val="7"/>
        </w:numPr>
        <w:tabs>
          <w:tab w:val="left" w:pos="851"/>
        </w:tabs>
        <w:ind w:left="0" w:firstLine="0"/>
        <w:rPr>
          <w:rFonts w:asciiTheme="minorHAnsi" w:eastAsia="Calibri" w:hAnsiTheme="minorHAnsi" w:cstheme="minorHAnsi"/>
          <w:sz w:val="20"/>
          <w:szCs w:val="20"/>
        </w:rPr>
      </w:pPr>
      <w:r w:rsidRPr="00735D6E">
        <w:rPr>
          <w:rFonts w:asciiTheme="minorHAnsi" w:eastAsia="Calibri" w:hAnsiTheme="minorHAnsi" w:cstheme="minorHAnsi"/>
          <w:b/>
          <w:bCs/>
          <w:sz w:val="20"/>
          <w:szCs w:val="20"/>
        </w:rPr>
        <w:t>Reikalavimai Sistemos saugumui:</w:t>
      </w:r>
    </w:p>
    <w:p w14:paraId="75FFEA0F" w14:textId="5EFF03A3" w:rsidR="001F498D" w:rsidRPr="00036CFB" w:rsidRDefault="001F498D" w:rsidP="00036CFB">
      <w:pPr>
        <w:pStyle w:val="ListParagraph"/>
        <w:numPr>
          <w:ilvl w:val="3"/>
          <w:numId w:val="7"/>
        </w:numPr>
        <w:tabs>
          <w:tab w:val="left" w:pos="851"/>
        </w:tabs>
        <w:ind w:left="0" w:firstLine="0"/>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Pardavėjas turi užtikrinti </w:t>
      </w:r>
      <w:r w:rsidR="009C6341">
        <w:rPr>
          <w:rFonts w:asciiTheme="minorHAnsi" w:hAnsiTheme="minorHAnsi" w:cstheme="minorHAnsi"/>
          <w:sz w:val="20"/>
          <w:szCs w:val="20"/>
        </w:rPr>
        <w:t xml:space="preserve">tiekiamų prekių/ </w:t>
      </w:r>
      <w:r w:rsidRPr="00036CFB">
        <w:rPr>
          <w:rFonts w:asciiTheme="minorHAnsi" w:hAnsiTheme="minorHAnsi" w:cstheme="minorHAnsi"/>
          <w:sz w:val="20"/>
          <w:szCs w:val="20"/>
        </w:rPr>
        <w:t>teikiamų paslaugų atitiktį galiojantiems elektroninės informacijos saugos reikalavimams, taikomiems Pardavėjui (2018 m. rugpjūčio 5 d. nutarimo Nr. 818 „Organizacinių ir techninių kibernetinio saugumo reikalavimų, taikomų kibernetinio saugumo subjektams, aprašo“ priedo „Techninių kibernetinio saugumo reikalavimų, taikomų subjektams, valdantiems ir (arba) tvarkantiems valstybės informacinius išteklius, ypatingos svarbos informacinės infrastruktūros valdytojams, sąrašas“ antrai (II) kategorijai keliamiems reikalavimams) (aktuali redakcija);</w:t>
      </w:r>
    </w:p>
    <w:p w14:paraId="75C33EA7" w14:textId="77777777" w:rsidR="001F498D" w:rsidRPr="00735D6E" w:rsidRDefault="001F498D" w:rsidP="00036CFB">
      <w:pPr>
        <w:pStyle w:val="ListParagraph"/>
        <w:numPr>
          <w:ilvl w:val="3"/>
          <w:numId w:val="7"/>
        </w:numPr>
        <w:tabs>
          <w:tab w:val="left" w:pos="851"/>
        </w:tabs>
        <w:ind w:left="0" w:firstLine="0"/>
        <w:jc w:val="both"/>
        <w:rPr>
          <w:rFonts w:asciiTheme="minorHAnsi" w:eastAsia="Calibri" w:hAnsiTheme="minorHAnsi" w:cstheme="minorHAnsi"/>
          <w:sz w:val="20"/>
          <w:szCs w:val="20"/>
        </w:rPr>
      </w:pPr>
      <w:r w:rsidRPr="00036CFB">
        <w:rPr>
          <w:rFonts w:asciiTheme="minorHAnsi" w:hAnsiTheme="minorHAnsi" w:cstheme="minorHAnsi"/>
          <w:sz w:val="20"/>
          <w:szCs w:val="20"/>
        </w:rPr>
        <w:t>Pardavėjas užtikrina teikiamų Sistemos vystymo ir priežiūros paslaugų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5E477A96" w14:textId="77777777" w:rsidR="006363B9" w:rsidRDefault="0085427A" w:rsidP="002B4845">
      <w:pPr>
        <w:pStyle w:val="ListParagraph"/>
        <w:numPr>
          <w:ilvl w:val="2"/>
          <w:numId w:val="7"/>
        </w:numPr>
        <w:tabs>
          <w:tab w:val="left" w:pos="142"/>
        </w:tabs>
        <w:ind w:left="284" w:hanging="210"/>
        <w:rPr>
          <w:b/>
        </w:rPr>
      </w:pPr>
      <w:r w:rsidRPr="009E61F3">
        <w:rPr>
          <w:rFonts w:asciiTheme="minorHAnsi" w:eastAsia="Calibri" w:hAnsiTheme="minorHAnsi" w:cstheme="minorHAnsi"/>
          <w:b/>
          <w:sz w:val="20"/>
          <w:szCs w:val="20"/>
        </w:rPr>
        <w:t>Reikalavimai Priežiūros paslaugų teikimui</w:t>
      </w:r>
      <w:r w:rsidRPr="009E61F3">
        <w:rPr>
          <w:b/>
        </w:rPr>
        <w:t>:</w:t>
      </w:r>
    </w:p>
    <w:p w14:paraId="7736B850" w14:textId="73364D57" w:rsidR="001F498D" w:rsidRDefault="3247D322" w:rsidP="00074CCC">
      <w:pPr>
        <w:pStyle w:val="ListParagraph"/>
        <w:numPr>
          <w:ilvl w:val="3"/>
          <w:numId w:val="7"/>
        </w:numPr>
        <w:spacing w:before="60" w:after="60"/>
        <w:jc w:val="both"/>
        <w:rPr>
          <w:rFonts w:asciiTheme="minorHAnsi" w:eastAsia="Calibri" w:hAnsiTheme="minorHAnsi" w:cstheme="minorHAnsi"/>
          <w:bCs/>
          <w:sz w:val="20"/>
          <w:szCs w:val="20"/>
        </w:rPr>
      </w:pPr>
      <w:r w:rsidRPr="00218FF6">
        <w:rPr>
          <w:rFonts w:asciiTheme="minorHAnsi" w:eastAsia="Calibri" w:hAnsiTheme="minorHAnsi"/>
          <w:sz w:val="20"/>
          <w:szCs w:val="20"/>
        </w:rPr>
        <w:t xml:space="preserve">Priežiūros paslaugos teikiamos </w:t>
      </w:r>
      <w:r w:rsidR="0A3A6587" w:rsidRPr="00218FF6">
        <w:rPr>
          <w:rFonts w:asciiTheme="minorHAnsi" w:eastAsia="Calibri" w:hAnsiTheme="minorHAnsi"/>
          <w:b/>
          <w:bCs/>
          <w:sz w:val="20"/>
          <w:szCs w:val="20"/>
        </w:rPr>
        <w:t>36</w:t>
      </w:r>
      <w:r w:rsidRPr="00218FF6">
        <w:rPr>
          <w:rFonts w:asciiTheme="minorHAnsi" w:eastAsia="Calibri" w:hAnsiTheme="minorHAnsi"/>
          <w:sz w:val="20"/>
          <w:szCs w:val="20"/>
        </w:rPr>
        <w:t xml:space="preserve"> mėn. pradedant nuo </w:t>
      </w:r>
      <w:r w:rsidR="1B1DA791" w:rsidRPr="00218FF6">
        <w:rPr>
          <w:rFonts w:asciiTheme="minorHAnsi" w:eastAsia="Calibri" w:hAnsiTheme="minorHAnsi"/>
          <w:sz w:val="20"/>
          <w:szCs w:val="20"/>
        </w:rPr>
        <w:t xml:space="preserve">sutarties </w:t>
      </w:r>
      <w:r w:rsidR="005F6B08">
        <w:rPr>
          <w:rFonts w:asciiTheme="minorHAnsi" w:eastAsia="Calibri" w:hAnsiTheme="minorHAnsi"/>
          <w:sz w:val="20"/>
          <w:szCs w:val="20"/>
        </w:rPr>
        <w:t>įsigaliojimo</w:t>
      </w:r>
      <w:r w:rsidR="1B1DA791" w:rsidRPr="00218FF6">
        <w:rPr>
          <w:rFonts w:asciiTheme="minorHAnsi" w:eastAsia="Calibri" w:hAnsiTheme="minorHAnsi"/>
          <w:sz w:val="20"/>
          <w:szCs w:val="20"/>
        </w:rPr>
        <w:t xml:space="preserve"> dienos</w:t>
      </w:r>
      <w:r w:rsidR="001F498D">
        <w:rPr>
          <w:rFonts w:asciiTheme="minorHAnsi" w:eastAsia="Calibri" w:hAnsiTheme="minorHAnsi"/>
          <w:sz w:val="20"/>
          <w:szCs w:val="20"/>
        </w:rPr>
        <w:t xml:space="preserve">, bet </w:t>
      </w:r>
      <w:r w:rsidR="001F498D" w:rsidRPr="00F36C95">
        <w:rPr>
          <w:rFonts w:asciiTheme="minorHAnsi" w:eastAsia="Calibri" w:hAnsiTheme="minorHAnsi" w:cstheme="minorHAnsi"/>
          <w:bCs/>
          <w:sz w:val="20"/>
          <w:szCs w:val="20"/>
        </w:rPr>
        <w:t xml:space="preserve">ne anksčiau kaip nuo </w:t>
      </w:r>
      <w:r w:rsidR="001F498D" w:rsidRPr="00F36C95">
        <w:rPr>
          <w:rFonts w:asciiTheme="minorHAnsi" w:eastAsia="Calibri" w:hAnsiTheme="minorHAnsi" w:cstheme="minorHAnsi"/>
          <w:b/>
          <w:sz w:val="20"/>
          <w:szCs w:val="20"/>
        </w:rPr>
        <w:t>2026-0</w:t>
      </w:r>
      <w:r w:rsidR="00AA4893">
        <w:rPr>
          <w:rFonts w:asciiTheme="minorHAnsi" w:eastAsia="Calibri" w:hAnsiTheme="minorHAnsi" w:cstheme="minorHAnsi"/>
          <w:b/>
          <w:sz w:val="20"/>
          <w:szCs w:val="20"/>
        </w:rPr>
        <w:t>7</w:t>
      </w:r>
      <w:r w:rsidR="001F498D" w:rsidRPr="00F36C95">
        <w:rPr>
          <w:rFonts w:asciiTheme="minorHAnsi" w:eastAsia="Calibri" w:hAnsiTheme="minorHAnsi" w:cstheme="minorHAnsi"/>
          <w:b/>
          <w:sz w:val="20"/>
          <w:szCs w:val="20"/>
        </w:rPr>
        <w:t>-01</w:t>
      </w:r>
      <w:r w:rsidR="001F498D" w:rsidRPr="00F36C95">
        <w:rPr>
          <w:rFonts w:asciiTheme="minorHAnsi" w:eastAsia="Calibri" w:hAnsiTheme="minorHAnsi" w:cstheme="minorHAnsi"/>
          <w:bCs/>
          <w:sz w:val="20"/>
          <w:szCs w:val="20"/>
        </w:rPr>
        <w:t>.</w:t>
      </w:r>
    </w:p>
    <w:p w14:paraId="0949BD84" w14:textId="0542000A" w:rsidR="008C69A0" w:rsidRPr="00735D6E" w:rsidRDefault="1B1DA791" w:rsidP="00074CCC">
      <w:pPr>
        <w:pStyle w:val="ListParagraph"/>
        <w:numPr>
          <w:ilvl w:val="3"/>
          <w:numId w:val="7"/>
        </w:num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lastRenderedPageBreak/>
        <w:t xml:space="preserve">.Sistema turi veikti patikimai, (t. y. Sistemos darbas turi nenutrūkti, neatsirasti duomenų praradimų, turi būti išlaikytas sistemos duomenų vientisumas), atitikti IT saugumo reikalavimus, nurodytus Techninės specifikacijos 3.1.2 punkte ir būti greitai (t. y. per Techninės specifikacijos 3.1.3.7. punkte nurodytus terminus) atstatoma įvykus sutrikimui. Visi Pardavėjo veiksmai, susiję su palaikymo paslauga turi būti vykdomi pagal procedūras, suderintas su </w:t>
      </w:r>
      <w:r w:rsidR="00735D6E" w:rsidRPr="00036CFB">
        <w:rPr>
          <w:rFonts w:asciiTheme="minorHAnsi" w:hAnsiTheme="minorHAnsi" w:cstheme="minorHAnsi"/>
          <w:sz w:val="20"/>
          <w:szCs w:val="20"/>
        </w:rPr>
        <w:t>Pirkėju</w:t>
      </w:r>
      <w:r w:rsidRPr="00036CFB">
        <w:rPr>
          <w:rFonts w:asciiTheme="minorHAnsi" w:hAnsiTheme="minorHAnsi" w:cstheme="minorHAnsi"/>
          <w:sz w:val="20"/>
          <w:szCs w:val="20"/>
        </w:rPr>
        <w:t>.</w:t>
      </w:r>
    </w:p>
    <w:p w14:paraId="6CF82C85" w14:textId="77777777" w:rsidR="00096C10" w:rsidRPr="00735D6E" w:rsidRDefault="00096C10" w:rsidP="009D0F75">
      <w:pPr>
        <w:pStyle w:val="ListParagraph"/>
        <w:numPr>
          <w:ilvl w:val="3"/>
          <w:numId w:val="7"/>
        </w:numPr>
        <w:spacing w:before="60" w:after="60"/>
        <w:jc w:val="both"/>
        <w:rPr>
          <w:rFonts w:asciiTheme="minorHAnsi" w:eastAsia="Calibri" w:hAnsiTheme="minorHAnsi" w:cstheme="minorHAnsi"/>
          <w:sz w:val="20"/>
          <w:szCs w:val="20"/>
        </w:rPr>
      </w:pPr>
      <w:r w:rsidRPr="00735D6E">
        <w:rPr>
          <w:rFonts w:asciiTheme="minorHAnsi" w:eastAsia="Calibri" w:hAnsiTheme="minorHAnsi" w:cstheme="minorHAnsi"/>
          <w:sz w:val="20"/>
          <w:szCs w:val="20"/>
        </w:rPr>
        <w:t>Sistemos priežiūros paslaugos turi būti teikiamos:</w:t>
      </w:r>
    </w:p>
    <w:p w14:paraId="07D0D3AB" w14:textId="77777777" w:rsidR="008C69A0" w:rsidRPr="00735D6E" w:rsidRDefault="004D1834" w:rsidP="00C17C2D">
      <w:pPr>
        <w:pStyle w:val="ListParagraph"/>
        <w:numPr>
          <w:ilvl w:val="4"/>
          <w:numId w:val="7"/>
        </w:numPr>
        <w:spacing w:before="60" w:after="60"/>
        <w:jc w:val="both"/>
        <w:rPr>
          <w:rFonts w:asciiTheme="minorHAnsi" w:eastAsia="Calibri" w:hAnsiTheme="minorHAnsi" w:cstheme="minorHAnsi"/>
          <w:sz w:val="20"/>
          <w:szCs w:val="20"/>
        </w:rPr>
      </w:pPr>
      <w:r w:rsidRPr="00735D6E">
        <w:rPr>
          <w:rFonts w:asciiTheme="minorHAnsi" w:eastAsia="Calibri" w:hAnsiTheme="minorHAnsi" w:cstheme="minorHAnsi"/>
          <w:sz w:val="20"/>
          <w:szCs w:val="20"/>
        </w:rPr>
        <w:t>Darbo dienomis nuo 08.00 val. iki 18.00 val.;</w:t>
      </w:r>
      <w:r w:rsidR="008C69A0" w:rsidRPr="00735D6E">
        <w:rPr>
          <w:rFonts w:asciiTheme="minorHAnsi" w:eastAsia="Calibri" w:hAnsiTheme="minorHAnsi" w:cstheme="minorHAnsi"/>
          <w:sz w:val="20"/>
          <w:szCs w:val="20"/>
        </w:rPr>
        <w:t xml:space="preserve"> </w:t>
      </w:r>
    </w:p>
    <w:p w14:paraId="71550994" w14:textId="77777777" w:rsidR="00891FED" w:rsidRPr="00735D6E" w:rsidRDefault="27C3B865" w:rsidP="00FE18DC">
      <w:pPr>
        <w:pStyle w:val="ListParagraph"/>
        <w:numPr>
          <w:ilvl w:val="4"/>
          <w:numId w:val="7"/>
        </w:num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t>Šalių rašytiniu susitarimu, Sistemos priežiūros palaikymo paslaugos gali būti teikiamos Pardavėjo nedarbo metu;</w:t>
      </w:r>
    </w:p>
    <w:p w14:paraId="665D7763" w14:textId="77777777" w:rsidR="008C69A0" w:rsidRPr="00735D6E" w:rsidRDefault="73340F30" w:rsidP="00C65547">
      <w:pPr>
        <w:pStyle w:val="ListParagraph"/>
        <w:numPr>
          <w:ilvl w:val="3"/>
          <w:numId w:val="7"/>
        </w:num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t>Visi incidentai turi būti registruojami Pardavėjo incidentų valdymo sistemoje.</w:t>
      </w:r>
    </w:p>
    <w:p w14:paraId="2AB9FE49" w14:textId="500835CE" w:rsidR="008C69A0" w:rsidRPr="00735D6E" w:rsidRDefault="008C69A0" w:rsidP="00C65547">
      <w:pPr>
        <w:pStyle w:val="ListParagraph"/>
        <w:numPr>
          <w:ilvl w:val="3"/>
          <w:numId w:val="7"/>
        </w:num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Visas komunikavimas tarp Pardavėjo ir </w:t>
      </w:r>
      <w:r w:rsidR="00735D6E" w:rsidRPr="00036CFB">
        <w:rPr>
          <w:rFonts w:asciiTheme="minorHAnsi" w:hAnsiTheme="minorHAnsi" w:cstheme="minorHAnsi"/>
          <w:sz w:val="20"/>
          <w:szCs w:val="20"/>
        </w:rPr>
        <w:t>Pirkėjo</w:t>
      </w:r>
      <w:r w:rsidRPr="00036CFB">
        <w:rPr>
          <w:rFonts w:asciiTheme="minorHAnsi" w:hAnsiTheme="minorHAnsi" w:cstheme="minorHAnsi"/>
          <w:sz w:val="20"/>
          <w:szCs w:val="20"/>
        </w:rPr>
        <w:t xml:space="preserve"> (raštu ir žodžiu) vykdomas lietuvių kalba.</w:t>
      </w:r>
    </w:p>
    <w:p w14:paraId="3C5D10E2" w14:textId="77777777" w:rsidR="008C69A0" w:rsidRPr="00735D6E" w:rsidRDefault="008C69A0" w:rsidP="009D0F75">
      <w:pPr>
        <w:pStyle w:val="ListParagraph"/>
        <w:numPr>
          <w:ilvl w:val="3"/>
          <w:numId w:val="7"/>
        </w:numPr>
        <w:spacing w:before="60" w:after="60"/>
        <w:jc w:val="both"/>
        <w:rPr>
          <w:rFonts w:asciiTheme="minorHAnsi" w:eastAsia="Calibri" w:hAnsiTheme="minorHAnsi" w:cstheme="minorHAnsi"/>
          <w:sz w:val="20"/>
          <w:szCs w:val="20"/>
        </w:rPr>
      </w:pPr>
      <w:r w:rsidRPr="00735D6E">
        <w:rPr>
          <w:rFonts w:asciiTheme="minorHAnsi" w:eastAsia="Calibri" w:hAnsiTheme="minorHAnsi" w:cstheme="minorHAnsi"/>
          <w:sz w:val="20"/>
          <w:szCs w:val="20"/>
        </w:rPr>
        <w:t>Visi Sistemos veikimo sutrikimai, t. y. incidentai, klasifikuojami taip:</w:t>
      </w:r>
    </w:p>
    <w:p w14:paraId="595D8A30" w14:textId="77777777" w:rsidR="008C69A0" w:rsidRDefault="008C69A0" w:rsidP="00F76740">
      <w:pPr>
        <w:pStyle w:val="ListParagraph"/>
        <w:numPr>
          <w:ilvl w:val="4"/>
          <w:numId w:val="7"/>
        </w:numPr>
        <w:spacing w:before="60" w:after="60"/>
        <w:jc w:val="both"/>
        <w:rPr>
          <w:rFonts w:asciiTheme="minorHAnsi" w:eastAsia="Calibri" w:hAnsiTheme="minorHAnsi" w:cstheme="minorHAnsi"/>
          <w:sz w:val="20"/>
          <w:szCs w:val="20"/>
        </w:rPr>
      </w:pPr>
      <w:r w:rsidRPr="00DA6BCC">
        <w:rPr>
          <w:rFonts w:asciiTheme="minorHAnsi" w:eastAsia="Calibri" w:hAnsiTheme="minorHAnsi" w:cstheme="minorHAnsi"/>
          <w:b/>
          <w:bCs/>
          <w:sz w:val="20"/>
          <w:szCs w:val="20"/>
        </w:rPr>
        <w:t>Aukšto lygio defektas</w:t>
      </w:r>
      <w:r w:rsidRPr="00DA6BCC">
        <w:rPr>
          <w:rFonts w:asciiTheme="minorHAnsi" w:eastAsia="Calibri" w:hAnsiTheme="minorHAnsi" w:cstheme="minorHAnsi"/>
          <w:sz w:val="20"/>
          <w:szCs w:val="20"/>
        </w:rPr>
        <w:t xml:space="preserve"> – Sistema neveikia, nepasiekiama, nekorektiškai veikia esminė logika;</w:t>
      </w:r>
    </w:p>
    <w:p w14:paraId="748B3657" w14:textId="77777777" w:rsidR="008C69A0" w:rsidRDefault="008C69A0" w:rsidP="00C65547">
      <w:pPr>
        <w:pStyle w:val="ListParagraph"/>
        <w:numPr>
          <w:ilvl w:val="4"/>
          <w:numId w:val="7"/>
        </w:numPr>
        <w:spacing w:before="60" w:after="60"/>
        <w:jc w:val="both"/>
        <w:rPr>
          <w:rFonts w:asciiTheme="minorHAnsi" w:eastAsia="Calibri" w:hAnsiTheme="minorHAnsi" w:cstheme="minorHAnsi"/>
          <w:sz w:val="20"/>
          <w:szCs w:val="20"/>
        </w:rPr>
      </w:pPr>
      <w:r w:rsidRPr="00AD00C0">
        <w:rPr>
          <w:rFonts w:asciiTheme="minorHAnsi" w:eastAsia="Calibri" w:hAnsiTheme="minorHAnsi" w:cstheme="minorHAnsi"/>
          <w:b/>
          <w:bCs/>
          <w:sz w:val="20"/>
          <w:szCs w:val="20"/>
        </w:rPr>
        <w:t>Vidutinio lygio defektas</w:t>
      </w:r>
      <w:r w:rsidRPr="00AD00C0">
        <w:rPr>
          <w:rFonts w:asciiTheme="minorHAnsi" w:eastAsia="Calibri" w:hAnsiTheme="minorHAnsi" w:cstheme="minorHAnsi"/>
          <w:sz w:val="20"/>
          <w:szCs w:val="20"/>
        </w:rPr>
        <w:t xml:space="preserve"> – Sistema veikia nestabiliai, pvz.: rodomi klaidos pranešimai, reikalaujantys pakartotinai atlikti tuos pačius veiksmus; neteisingai atliekamos dažniausiai naudojamos operacijos; neteisingai išsaugomi duomenys; neteisingai formuojami dokumentai ir kiti panašūs atvejai;</w:t>
      </w:r>
    </w:p>
    <w:p w14:paraId="1BB09ED2" w14:textId="77777777" w:rsidR="006923C8" w:rsidRDefault="00D17C25" w:rsidP="00C65547">
      <w:pPr>
        <w:pStyle w:val="ListParagraph"/>
        <w:numPr>
          <w:ilvl w:val="4"/>
          <w:numId w:val="7"/>
        </w:numPr>
        <w:spacing w:before="60" w:after="60"/>
        <w:jc w:val="both"/>
        <w:rPr>
          <w:rFonts w:asciiTheme="minorHAnsi" w:eastAsia="Calibri" w:hAnsiTheme="minorHAnsi" w:cstheme="minorHAnsi"/>
          <w:sz w:val="20"/>
          <w:szCs w:val="20"/>
        </w:rPr>
      </w:pPr>
      <w:r w:rsidRPr="00761E94">
        <w:rPr>
          <w:rFonts w:asciiTheme="minorHAnsi" w:eastAsia="Calibri" w:hAnsiTheme="minorHAnsi" w:cstheme="minorHAnsi"/>
          <w:b/>
          <w:bCs/>
          <w:sz w:val="20"/>
          <w:szCs w:val="20"/>
        </w:rPr>
        <w:t>Žemo lygio defektas</w:t>
      </w:r>
      <w:r w:rsidRPr="00761E94">
        <w:rPr>
          <w:rFonts w:asciiTheme="minorHAnsi" w:eastAsia="Calibri" w:hAnsiTheme="minorHAnsi" w:cstheme="minorHAnsi"/>
          <w:sz w:val="20"/>
          <w:szCs w:val="20"/>
        </w:rPr>
        <w:t xml:space="preserve"> –</w:t>
      </w:r>
      <w:r w:rsidR="00063A8E" w:rsidRPr="00761E94">
        <w:rPr>
          <w:rFonts w:asciiTheme="minorHAnsi" w:eastAsia="Calibri" w:hAnsiTheme="minorHAnsi" w:cstheme="minorHAnsi"/>
          <w:sz w:val="20"/>
          <w:szCs w:val="20"/>
        </w:rPr>
        <w:t xml:space="preserve"> </w:t>
      </w:r>
      <w:r w:rsidRPr="00761E94">
        <w:rPr>
          <w:rFonts w:asciiTheme="minorHAnsi" w:eastAsia="Calibri" w:hAnsiTheme="minorHAnsi" w:cstheme="minorHAnsi"/>
          <w:sz w:val="20"/>
          <w:szCs w:val="20"/>
        </w:rPr>
        <w:t>klaidos, neapribojančios funkcionalumo ir darbo našumo, negadinančios ir nepateikiančios klaidingų duomenų;</w:t>
      </w:r>
    </w:p>
    <w:p w14:paraId="61C99177" w14:textId="77777777" w:rsidR="008C69A0" w:rsidRDefault="008C69A0" w:rsidP="00C65547">
      <w:pPr>
        <w:pStyle w:val="ListParagraph"/>
        <w:numPr>
          <w:ilvl w:val="4"/>
          <w:numId w:val="7"/>
        </w:numPr>
        <w:spacing w:before="60" w:after="60"/>
        <w:jc w:val="both"/>
        <w:rPr>
          <w:rFonts w:asciiTheme="minorHAnsi" w:eastAsia="Calibri" w:hAnsiTheme="minorHAnsi" w:cstheme="minorHAnsi"/>
          <w:sz w:val="20"/>
          <w:szCs w:val="20"/>
        </w:rPr>
      </w:pPr>
      <w:r w:rsidRPr="00761E94">
        <w:rPr>
          <w:rFonts w:asciiTheme="minorHAnsi" w:eastAsia="Calibri" w:hAnsiTheme="minorHAnsi" w:cstheme="minorHAnsi"/>
          <w:b/>
          <w:bCs/>
          <w:sz w:val="20"/>
          <w:szCs w:val="20"/>
        </w:rPr>
        <w:t xml:space="preserve">Konsultacija </w:t>
      </w:r>
      <w:r w:rsidRPr="00761E94">
        <w:rPr>
          <w:rFonts w:asciiTheme="minorHAnsi" w:eastAsia="Calibri" w:hAnsiTheme="minorHAnsi" w:cstheme="minorHAnsi"/>
          <w:sz w:val="20"/>
          <w:szCs w:val="20"/>
        </w:rPr>
        <w:t>– naudotojų konsultavimas iškilusiais Sistemos veikimo ir naudojimo klausimais.</w:t>
      </w:r>
    </w:p>
    <w:p w14:paraId="0CDE5E65" w14:textId="77777777" w:rsidR="008C69A0" w:rsidRPr="00761E94" w:rsidRDefault="008C69A0" w:rsidP="009D0F75">
      <w:pPr>
        <w:pStyle w:val="ListParagraph"/>
        <w:numPr>
          <w:ilvl w:val="3"/>
          <w:numId w:val="7"/>
        </w:numPr>
        <w:spacing w:before="60" w:after="60"/>
        <w:jc w:val="both"/>
        <w:rPr>
          <w:rFonts w:asciiTheme="minorHAnsi" w:eastAsia="Calibri" w:hAnsiTheme="minorHAnsi" w:cstheme="minorHAnsi"/>
          <w:sz w:val="20"/>
          <w:szCs w:val="20"/>
        </w:rPr>
      </w:pPr>
      <w:r w:rsidRPr="00761E94">
        <w:rPr>
          <w:rFonts w:asciiTheme="minorHAnsi" w:eastAsia="Calibri" w:hAnsiTheme="minorHAnsi" w:cstheme="minorHAnsi"/>
          <w:sz w:val="20"/>
          <w:szCs w:val="20"/>
        </w:rPr>
        <w:t>Reakcijos ir sprendimo laikų terminai:</w:t>
      </w:r>
    </w:p>
    <w:p w14:paraId="49D80C34" w14:textId="77777777" w:rsidR="008C69A0" w:rsidRPr="00905E98" w:rsidRDefault="00063A8E" w:rsidP="00A7458C">
      <w:pPr>
        <w:pStyle w:val="Sraopastraipa1"/>
        <w:tabs>
          <w:tab w:val="left" w:pos="0"/>
          <w:tab w:val="left" w:pos="709"/>
          <w:tab w:val="left" w:pos="851"/>
          <w:tab w:val="left" w:pos="993"/>
        </w:tabs>
        <w:ind w:left="360" w:firstLine="0"/>
        <w:jc w:val="right"/>
        <w:rPr>
          <w:rFonts w:asciiTheme="minorHAnsi" w:hAnsiTheme="minorHAnsi" w:cstheme="minorHAnsi"/>
          <w:i/>
          <w:iCs/>
          <w:sz w:val="20"/>
          <w:szCs w:val="20"/>
        </w:rPr>
      </w:pPr>
      <w:r>
        <w:rPr>
          <w:rFonts w:asciiTheme="minorHAnsi" w:hAnsiTheme="minorHAnsi" w:cstheme="minorHAnsi"/>
          <w:i/>
          <w:iCs/>
          <w:sz w:val="20"/>
          <w:szCs w:val="20"/>
        </w:rPr>
        <w:tab/>
      </w:r>
      <w:r>
        <w:rPr>
          <w:rFonts w:asciiTheme="minorHAnsi" w:hAnsiTheme="minorHAnsi" w:cstheme="minorHAnsi"/>
          <w:i/>
          <w:iCs/>
          <w:sz w:val="20"/>
          <w:szCs w:val="20"/>
        </w:rPr>
        <w:tab/>
      </w:r>
      <w:r>
        <w:rPr>
          <w:rFonts w:asciiTheme="minorHAnsi" w:hAnsiTheme="minorHAnsi" w:cstheme="minorHAnsi"/>
          <w:i/>
          <w:iCs/>
          <w:sz w:val="20"/>
          <w:szCs w:val="20"/>
        </w:rPr>
        <w:tab/>
      </w:r>
      <w:r>
        <w:rPr>
          <w:rFonts w:asciiTheme="minorHAnsi" w:hAnsiTheme="minorHAnsi" w:cstheme="minorHAnsi"/>
          <w:i/>
          <w:iCs/>
          <w:sz w:val="20"/>
          <w:szCs w:val="20"/>
        </w:rPr>
        <w:tab/>
      </w:r>
      <w:r w:rsidR="008C69A0" w:rsidRPr="00905E98">
        <w:rPr>
          <w:rFonts w:asciiTheme="minorHAnsi" w:hAnsiTheme="minorHAnsi" w:cstheme="minorHAnsi"/>
          <w:i/>
          <w:iCs/>
          <w:sz w:val="20"/>
          <w:szCs w:val="20"/>
        </w:rPr>
        <w:t xml:space="preserve">Lentelė Nr. </w:t>
      </w:r>
      <w:r>
        <w:rPr>
          <w:rFonts w:asciiTheme="minorHAnsi" w:hAnsiTheme="minorHAnsi" w:cstheme="minorHAnsi"/>
          <w:i/>
          <w:iCs/>
          <w:sz w:val="20"/>
          <w:szCs w:val="20"/>
        </w:rPr>
        <w:t>2</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1"/>
        <w:gridCol w:w="3540"/>
        <w:gridCol w:w="4540"/>
      </w:tblGrid>
      <w:tr w:rsidR="008C69A0" w:rsidRPr="00905E98" w14:paraId="51E1430D" w14:textId="77777777" w:rsidTr="00218FF6">
        <w:trPr>
          <w:trHeight w:val="385"/>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8F39F" w14:textId="77777777" w:rsidR="008C69A0" w:rsidRPr="00905E98" w:rsidRDefault="008C69A0">
            <w:pPr>
              <w:tabs>
                <w:tab w:val="left" w:pos="32"/>
              </w:tabs>
              <w:spacing w:line="276" w:lineRule="auto"/>
              <w:ind w:left="32" w:right="-111" w:firstLine="0"/>
              <w:jc w:val="center"/>
              <w:rPr>
                <w:rFonts w:asciiTheme="minorHAnsi" w:hAnsiTheme="minorHAnsi" w:cstheme="minorHAnsi"/>
                <w:b/>
                <w:sz w:val="20"/>
                <w:szCs w:val="20"/>
              </w:rPr>
            </w:pPr>
            <w:r w:rsidRPr="00905E98">
              <w:rPr>
                <w:rFonts w:asciiTheme="minorHAnsi" w:hAnsiTheme="minorHAnsi" w:cstheme="minorHAnsi"/>
                <w:b/>
                <w:sz w:val="20"/>
                <w:szCs w:val="20"/>
              </w:rPr>
              <w:t xml:space="preserve">Eil. </w:t>
            </w:r>
          </w:p>
          <w:p w14:paraId="6F86CE3C" w14:textId="77777777" w:rsidR="008C69A0" w:rsidRPr="00905E98" w:rsidRDefault="008C69A0">
            <w:pPr>
              <w:spacing w:line="276" w:lineRule="auto"/>
              <w:ind w:right="-111" w:firstLine="0"/>
              <w:jc w:val="center"/>
              <w:rPr>
                <w:rFonts w:asciiTheme="minorHAnsi" w:hAnsiTheme="minorHAnsi" w:cstheme="minorHAnsi"/>
                <w:b/>
                <w:sz w:val="20"/>
                <w:szCs w:val="20"/>
              </w:rPr>
            </w:pPr>
            <w:r w:rsidRPr="00905E98">
              <w:rPr>
                <w:rFonts w:asciiTheme="minorHAnsi" w:hAnsiTheme="minorHAnsi" w:cstheme="minorHAnsi"/>
                <w:b/>
                <w:sz w:val="20"/>
                <w:szCs w:val="20"/>
              </w:rPr>
              <w:t>Nr.</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2CBD6" w14:textId="77777777" w:rsidR="008C69A0" w:rsidRPr="00905E98" w:rsidRDefault="008C69A0">
            <w:pPr>
              <w:tabs>
                <w:tab w:val="left" w:pos="851"/>
              </w:tabs>
              <w:spacing w:line="276" w:lineRule="auto"/>
              <w:ind w:firstLine="0"/>
              <w:jc w:val="center"/>
              <w:rPr>
                <w:rFonts w:asciiTheme="minorHAnsi" w:hAnsiTheme="minorHAnsi" w:cstheme="minorHAnsi"/>
                <w:b/>
                <w:sz w:val="20"/>
                <w:szCs w:val="20"/>
              </w:rPr>
            </w:pPr>
            <w:r w:rsidRPr="00905E98">
              <w:rPr>
                <w:rFonts w:asciiTheme="minorHAnsi" w:hAnsiTheme="minorHAnsi" w:cstheme="minorHAnsi"/>
                <w:b/>
                <w:sz w:val="20"/>
                <w:szCs w:val="20"/>
              </w:rPr>
              <w:t>Defektas</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729227" w14:textId="77777777" w:rsidR="008C69A0" w:rsidRPr="00905E98" w:rsidRDefault="008C69A0">
            <w:pPr>
              <w:tabs>
                <w:tab w:val="left" w:pos="851"/>
              </w:tabs>
              <w:spacing w:line="276" w:lineRule="auto"/>
              <w:ind w:right="-108" w:hanging="436"/>
              <w:jc w:val="center"/>
              <w:rPr>
                <w:rFonts w:asciiTheme="minorHAnsi" w:hAnsiTheme="minorHAnsi" w:cstheme="minorHAnsi"/>
                <w:b/>
                <w:sz w:val="20"/>
                <w:szCs w:val="20"/>
              </w:rPr>
            </w:pPr>
            <w:r w:rsidRPr="00905E98">
              <w:rPr>
                <w:rFonts w:asciiTheme="minorHAnsi" w:hAnsiTheme="minorHAnsi" w:cstheme="minorHAnsi"/>
                <w:b/>
                <w:sz w:val="20"/>
                <w:szCs w:val="20"/>
              </w:rPr>
              <w:t>Reakcijos trukmė</w:t>
            </w:r>
            <w:r w:rsidRPr="00905E98">
              <w:rPr>
                <w:rStyle w:val="FootnoteReference"/>
                <w:rFonts w:asciiTheme="minorHAnsi" w:hAnsiTheme="minorHAnsi" w:cstheme="minorHAnsi"/>
                <w:b/>
                <w:sz w:val="20"/>
                <w:szCs w:val="20"/>
              </w:rPr>
              <w:footnoteReference w:id="2"/>
            </w:r>
            <w:r w:rsidRPr="00905E98">
              <w:rPr>
                <w:rFonts w:asciiTheme="minorHAnsi" w:hAnsiTheme="minorHAnsi" w:cstheme="minorHAnsi"/>
                <w:b/>
                <w:sz w:val="20"/>
                <w:szCs w:val="20"/>
              </w:rPr>
              <w:t xml:space="preserve"> </w:t>
            </w:r>
          </w:p>
          <w:p w14:paraId="2F5DD1F6" w14:textId="77777777" w:rsidR="008C69A0" w:rsidRPr="00905E98" w:rsidRDefault="008C69A0">
            <w:pPr>
              <w:tabs>
                <w:tab w:val="left" w:pos="851"/>
              </w:tabs>
              <w:spacing w:line="276" w:lineRule="auto"/>
              <w:ind w:right="-108" w:hanging="436"/>
              <w:jc w:val="center"/>
              <w:rPr>
                <w:rFonts w:asciiTheme="minorHAnsi" w:hAnsiTheme="minorHAnsi" w:cstheme="minorHAnsi"/>
                <w:b/>
                <w:sz w:val="20"/>
                <w:szCs w:val="20"/>
              </w:rPr>
            </w:pPr>
            <w:r w:rsidRPr="00905E98">
              <w:rPr>
                <w:rFonts w:asciiTheme="minorHAnsi" w:hAnsiTheme="minorHAnsi" w:cstheme="minorHAnsi"/>
                <w:b/>
                <w:sz w:val="20"/>
                <w:szCs w:val="20"/>
              </w:rPr>
              <w:t xml:space="preserve">(Sistemos </w:t>
            </w:r>
            <w:r w:rsidRPr="00C12790">
              <w:rPr>
                <w:rFonts w:asciiTheme="minorHAnsi" w:hAnsiTheme="minorHAnsi" w:cstheme="minorHAnsi"/>
                <w:b/>
                <w:sz w:val="20"/>
                <w:szCs w:val="20"/>
              </w:rPr>
              <w:t>palaikymo</w:t>
            </w:r>
            <w:r w:rsidRPr="00905E98">
              <w:rPr>
                <w:rFonts w:asciiTheme="minorHAnsi" w:hAnsiTheme="minorHAnsi" w:cstheme="minorHAnsi"/>
                <w:b/>
                <w:sz w:val="20"/>
                <w:szCs w:val="20"/>
              </w:rPr>
              <w:t xml:space="preserve"> valandomis)</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CA482" w14:textId="77777777" w:rsidR="008C69A0" w:rsidRPr="00905E98" w:rsidRDefault="008C69A0">
            <w:pPr>
              <w:tabs>
                <w:tab w:val="left" w:pos="851"/>
              </w:tabs>
              <w:spacing w:line="276" w:lineRule="auto"/>
              <w:ind w:hanging="436"/>
              <w:jc w:val="center"/>
              <w:rPr>
                <w:rFonts w:asciiTheme="minorHAnsi" w:hAnsiTheme="minorHAnsi" w:cstheme="minorHAnsi"/>
                <w:b/>
                <w:sz w:val="20"/>
                <w:szCs w:val="20"/>
              </w:rPr>
            </w:pPr>
            <w:r w:rsidRPr="00905E98">
              <w:rPr>
                <w:rFonts w:asciiTheme="minorHAnsi" w:hAnsiTheme="minorHAnsi" w:cstheme="minorHAnsi"/>
                <w:b/>
                <w:sz w:val="20"/>
                <w:szCs w:val="20"/>
              </w:rPr>
              <w:t>Sprendimo trukmė</w:t>
            </w:r>
          </w:p>
          <w:p w14:paraId="404FD669" w14:textId="77777777" w:rsidR="008C69A0" w:rsidRPr="00905E98" w:rsidRDefault="008C69A0">
            <w:pPr>
              <w:tabs>
                <w:tab w:val="left" w:pos="851"/>
              </w:tabs>
              <w:spacing w:line="276" w:lineRule="auto"/>
              <w:ind w:hanging="436"/>
              <w:jc w:val="center"/>
              <w:rPr>
                <w:rFonts w:asciiTheme="minorHAnsi" w:hAnsiTheme="minorHAnsi" w:cstheme="minorHAnsi"/>
                <w:b/>
                <w:sz w:val="20"/>
                <w:szCs w:val="20"/>
              </w:rPr>
            </w:pPr>
            <w:r w:rsidRPr="00905E98">
              <w:rPr>
                <w:rFonts w:asciiTheme="minorHAnsi" w:hAnsiTheme="minorHAnsi" w:cstheme="minorHAnsi"/>
                <w:b/>
                <w:sz w:val="20"/>
                <w:szCs w:val="20"/>
              </w:rPr>
              <w:t xml:space="preserve"> (Sistemos </w:t>
            </w:r>
            <w:r w:rsidRPr="00C12790">
              <w:rPr>
                <w:rFonts w:asciiTheme="minorHAnsi" w:hAnsiTheme="minorHAnsi" w:cstheme="minorHAnsi"/>
                <w:b/>
                <w:sz w:val="20"/>
                <w:szCs w:val="20"/>
              </w:rPr>
              <w:t>palaikymo</w:t>
            </w:r>
            <w:r w:rsidRPr="00905E98">
              <w:rPr>
                <w:rFonts w:asciiTheme="minorHAnsi" w:hAnsiTheme="minorHAnsi" w:cstheme="minorHAnsi"/>
                <w:b/>
                <w:sz w:val="20"/>
                <w:szCs w:val="20"/>
              </w:rPr>
              <w:t xml:space="preserve"> valandomis)</w:t>
            </w:r>
          </w:p>
        </w:tc>
      </w:tr>
      <w:tr w:rsidR="008C69A0" w:rsidRPr="00905E98" w14:paraId="4BA4B472" w14:textId="77777777" w:rsidTr="00218FF6">
        <w:trPr>
          <w:trHeight w:val="626"/>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61972" w14:textId="77777777" w:rsidR="008C69A0" w:rsidRPr="00905E98" w:rsidRDefault="008C69A0">
            <w:pPr>
              <w:tabs>
                <w:tab w:val="left" w:pos="34"/>
                <w:tab w:val="left" w:pos="709"/>
              </w:tabs>
              <w:spacing w:line="276" w:lineRule="auto"/>
              <w:ind w:right="12" w:firstLine="34"/>
              <w:rPr>
                <w:rFonts w:asciiTheme="minorHAnsi" w:hAnsiTheme="minorHAnsi" w:cstheme="minorHAnsi"/>
                <w:sz w:val="20"/>
                <w:szCs w:val="20"/>
              </w:rPr>
            </w:pPr>
            <w:r w:rsidRPr="00905E98">
              <w:rPr>
                <w:rFonts w:asciiTheme="minorHAnsi" w:hAnsiTheme="minorHAnsi" w:cstheme="minorHAnsi"/>
                <w:sz w:val="20"/>
                <w:szCs w:val="20"/>
              </w:rPr>
              <w:t>1.</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B0E72" w14:textId="77777777" w:rsidR="008C69A0" w:rsidRPr="00905E98" w:rsidRDefault="008C69A0">
            <w:pPr>
              <w:tabs>
                <w:tab w:val="left" w:pos="426"/>
                <w:tab w:val="left" w:pos="709"/>
              </w:tabs>
              <w:spacing w:line="276" w:lineRule="auto"/>
              <w:ind w:left="709" w:hanging="709"/>
              <w:jc w:val="center"/>
              <w:rPr>
                <w:rFonts w:asciiTheme="minorHAnsi" w:hAnsiTheme="minorHAnsi" w:cstheme="minorHAnsi"/>
                <w:sz w:val="20"/>
                <w:szCs w:val="20"/>
              </w:rPr>
            </w:pPr>
            <w:r w:rsidRPr="00905E98">
              <w:rPr>
                <w:rFonts w:asciiTheme="minorHAnsi" w:hAnsiTheme="minorHAnsi" w:cstheme="minorHAnsi"/>
                <w:sz w:val="20"/>
                <w:szCs w:val="20"/>
              </w:rPr>
              <w:t>Aukštas</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85F1B3" w14:textId="77777777" w:rsidR="008C69A0" w:rsidRPr="00905E98" w:rsidRDefault="73340F30" w:rsidP="00218FF6">
            <w:pPr>
              <w:tabs>
                <w:tab w:val="left" w:pos="426"/>
                <w:tab w:val="left" w:pos="1017"/>
              </w:tabs>
              <w:spacing w:line="276" w:lineRule="auto"/>
              <w:ind w:left="24" w:firstLine="0"/>
              <w:jc w:val="both"/>
              <w:rPr>
                <w:rFonts w:asciiTheme="minorHAnsi" w:hAnsiTheme="minorHAnsi"/>
                <w:sz w:val="20"/>
                <w:szCs w:val="20"/>
              </w:rPr>
            </w:pPr>
            <w:r w:rsidRPr="00218FF6">
              <w:rPr>
                <w:rFonts w:asciiTheme="minorHAnsi" w:hAnsiTheme="minorHAnsi"/>
                <w:sz w:val="20"/>
                <w:szCs w:val="20"/>
              </w:rPr>
              <w:t>ne ilgiau kaip per 4 (keturias) Paslaugos gavėjo darbo valandas nuo Paslaugos gavėjo pranešimo pateikimo momento</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96220A" w14:textId="77777777" w:rsidR="008C69A0" w:rsidRPr="00905E98" w:rsidRDefault="008C69A0">
            <w:pPr>
              <w:tabs>
                <w:tab w:val="left" w:pos="312"/>
                <w:tab w:val="left" w:pos="426"/>
              </w:tabs>
              <w:spacing w:line="276" w:lineRule="auto"/>
              <w:ind w:left="28" w:hanging="28"/>
              <w:jc w:val="both"/>
              <w:rPr>
                <w:rFonts w:asciiTheme="minorHAnsi" w:hAnsiTheme="minorHAnsi" w:cstheme="minorHAnsi"/>
                <w:sz w:val="20"/>
                <w:szCs w:val="20"/>
              </w:rPr>
            </w:pPr>
            <w:r w:rsidRPr="00905E98">
              <w:rPr>
                <w:rFonts w:asciiTheme="minorHAnsi" w:hAnsiTheme="minorHAnsi" w:cstheme="minorHAnsi"/>
                <w:sz w:val="20"/>
                <w:szCs w:val="20"/>
              </w:rPr>
              <w:t xml:space="preserve">ne ilgiau kaip </w:t>
            </w:r>
            <w:r w:rsidRPr="0055105E">
              <w:rPr>
                <w:rFonts w:asciiTheme="minorHAnsi" w:hAnsiTheme="minorHAnsi" w:cstheme="minorHAnsi"/>
                <w:sz w:val="20"/>
                <w:szCs w:val="20"/>
              </w:rPr>
              <w:t>per 10 (dešimt)</w:t>
            </w:r>
            <w:r w:rsidRPr="00905E98">
              <w:rPr>
                <w:rFonts w:asciiTheme="minorHAnsi" w:hAnsiTheme="minorHAnsi" w:cstheme="minorHAnsi"/>
                <w:sz w:val="20"/>
                <w:szCs w:val="20"/>
              </w:rPr>
              <w:t xml:space="preserve"> Paslaugos gavėjo darbo valandų nuo pranešimo apie Sistemos defektą pateikimo momento</w:t>
            </w:r>
          </w:p>
        </w:tc>
      </w:tr>
      <w:tr w:rsidR="008C69A0" w:rsidRPr="00905E98" w14:paraId="3B125DCF" w14:textId="77777777" w:rsidTr="00218FF6">
        <w:trPr>
          <w:trHeight w:val="834"/>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B58F4" w14:textId="77777777" w:rsidR="008C69A0" w:rsidRPr="00905E98" w:rsidRDefault="008C69A0">
            <w:pPr>
              <w:tabs>
                <w:tab w:val="left" w:pos="426"/>
                <w:tab w:val="left" w:pos="709"/>
              </w:tabs>
              <w:spacing w:line="276" w:lineRule="auto"/>
              <w:ind w:left="709" w:right="12" w:hanging="675"/>
              <w:rPr>
                <w:rFonts w:asciiTheme="minorHAnsi" w:hAnsiTheme="minorHAnsi" w:cstheme="minorHAnsi"/>
                <w:sz w:val="20"/>
                <w:szCs w:val="20"/>
              </w:rPr>
            </w:pPr>
            <w:r w:rsidRPr="00905E98">
              <w:rPr>
                <w:rFonts w:asciiTheme="minorHAnsi" w:hAnsiTheme="minorHAnsi" w:cstheme="minorHAnsi"/>
                <w:sz w:val="20"/>
                <w:szCs w:val="20"/>
              </w:rPr>
              <w:t>2.</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02C75" w14:textId="77777777" w:rsidR="008C69A0" w:rsidRPr="00905E98" w:rsidRDefault="008C69A0">
            <w:pPr>
              <w:tabs>
                <w:tab w:val="left" w:pos="426"/>
                <w:tab w:val="left" w:pos="709"/>
              </w:tabs>
              <w:spacing w:line="276" w:lineRule="auto"/>
              <w:ind w:left="709" w:hanging="709"/>
              <w:jc w:val="center"/>
              <w:rPr>
                <w:rFonts w:asciiTheme="minorHAnsi" w:hAnsiTheme="minorHAnsi" w:cstheme="minorHAnsi"/>
                <w:sz w:val="20"/>
                <w:szCs w:val="20"/>
              </w:rPr>
            </w:pPr>
            <w:r w:rsidRPr="00905E98">
              <w:rPr>
                <w:rFonts w:asciiTheme="minorHAnsi" w:hAnsiTheme="minorHAnsi" w:cstheme="minorHAnsi"/>
                <w:sz w:val="20"/>
                <w:szCs w:val="20"/>
              </w:rPr>
              <w:t>Vidutinis</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6579A" w14:textId="77777777" w:rsidR="008C69A0" w:rsidRPr="0055105E" w:rsidRDefault="008C69A0">
            <w:pPr>
              <w:tabs>
                <w:tab w:val="left" w:pos="426"/>
                <w:tab w:val="left" w:pos="1017"/>
              </w:tabs>
              <w:spacing w:line="276" w:lineRule="auto"/>
              <w:ind w:left="24" w:firstLine="0"/>
              <w:jc w:val="both"/>
              <w:rPr>
                <w:rFonts w:asciiTheme="minorHAnsi" w:hAnsiTheme="minorHAnsi" w:cstheme="minorHAnsi"/>
                <w:sz w:val="20"/>
                <w:szCs w:val="20"/>
              </w:rPr>
            </w:pPr>
            <w:r w:rsidRPr="0055105E">
              <w:rPr>
                <w:rFonts w:asciiTheme="minorHAnsi" w:hAnsiTheme="minorHAnsi" w:cstheme="minorHAnsi"/>
                <w:sz w:val="20"/>
                <w:szCs w:val="20"/>
              </w:rPr>
              <w:t>ne ilgiau kaip per 8 (aštuonias) Paslaugos gavėjo darbo valandas nuo Paslaugos gavėjo pranešimo pateikimo momento</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B7347" w14:textId="77777777" w:rsidR="008C69A0" w:rsidRPr="0055105E" w:rsidRDefault="008C69A0">
            <w:pPr>
              <w:tabs>
                <w:tab w:val="left" w:pos="312"/>
                <w:tab w:val="left" w:pos="426"/>
              </w:tabs>
              <w:spacing w:line="276" w:lineRule="auto"/>
              <w:ind w:left="28" w:hanging="28"/>
              <w:jc w:val="both"/>
              <w:rPr>
                <w:rFonts w:asciiTheme="minorHAnsi" w:hAnsiTheme="minorHAnsi" w:cstheme="minorHAnsi"/>
                <w:sz w:val="20"/>
                <w:szCs w:val="20"/>
              </w:rPr>
            </w:pPr>
            <w:r w:rsidRPr="0055105E">
              <w:rPr>
                <w:rFonts w:asciiTheme="minorHAnsi" w:hAnsiTheme="minorHAnsi" w:cstheme="minorHAnsi"/>
                <w:sz w:val="20"/>
                <w:szCs w:val="20"/>
              </w:rPr>
              <w:t>ne ilgiau kaip per 24 (dvidešimt keturias) Paslaugos gavėjo darbo valandas nuo pranešimo apie Sistemos defektą pateikimo momento</w:t>
            </w:r>
          </w:p>
        </w:tc>
      </w:tr>
      <w:tr w:rsidR="008C69A0" w:rsidRPr="00905E98" w14:paraId="4CA11EEA" w14:textId="77777777" w:rsidTr="00218FF6">
        <w:trPr>
          <w:trHeight w:val="287"/>
          <w:jc w:val="center"/>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5A125" w14:textId="77777777" w:rsidR="008C69A0" w:rsidRPr="00905E98" w:rsidRDefault="008C69A0">
            <w:pPr>
              <w:tabs>
                <w:tab w:val="left" w:pos="709"/>
              </w:tabs>
              <w:spacing w:line="276" w:lineRule="auto"/>
              <w:ind w:left="709" w:right="12" w:hanging="675"/>
              <w:rPr>
                <w:rFonts w:asciiTheme="minorHAnsi" w:hAnsiTheme="minorHAnsi" w:cstheme="minorHAnsi"/>
                <w:sz w:val="20"/>
                <w:szCs w:val="20"/>
              </w:rPr>
            </w:pPr>
            <w:r w:rsidRPr="00905E98">
              <w:rPr>
                <w:rFonts w:asciiTheme="minorHAnsi" w:hAnsiTheme="minorHAnsi" w:cstheme="minorHAnsi"/>
                <w:sz w:val="20"/>
                <w:szCs w:val="20"/>
              </w:rPr>
              <w:t>3.</w:t>
            </w:r>
          </w:p>
        </w:tc>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23E534" w14:textId="77777777" w:rsidR="008C69A0" w:rsidRPr="00905E98" w:rsidRDefault="008C69A0">
            <w:pPr>
              <w:tabs>
                <w:tab w:val="left" w:pos="426"/>
                <w:tab w:val="left" w:pos="709"/>
              </w:tabs>
              <w:spacing w:line="276" w:lineRule="auto"/>
              <w:ind w:left="709" w:hanging="709"/>
              <w:jc w:val="center"/>
              <w:rPr>
                <w:rFonts w:asciiTheme="minorHAnsi" w:hAnsiTheme="minorHAnsi" w:cstheme="minorHAnsi"/>
                <w:sz w:val="20"/>
                <w:szCs w:val="20"/>
              </w:rPr>
            </w:pPr>
            <w:r w:rsidRPr="00905E98">
              <w:rPr>
                <w:rFonts w:asciiTheme="minorHAnsi" w:hAnsiTheme="minorHAnsi" w:cstheme="minorHAnsi"/>
                <w:sz w:val="20"/>
                <w:szCs w:val="20"/>
              </w:rPr>
              <w:t>Žemas</w:t>
            </w:r>
          </w:p>
        </w:tc>
        <w:tc>
          <w:tcPr>
            <w:tcW w:w="3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CD0C9" w14:textId="77777777" w:rsidR="008C69A0" w:rsidRPr="0055105E" w:rsidRDefault="008C69A0">
            <w:pPr>
              <w:tabs>
                <w:tab w:val="left" w:pos="426"/>
                <w:tab w:val="left" w:pos="1017"/>
              </w:tabs>
              <w:spacing w:line="276" w:lineRule="auto"/>
              <w:ind w:left="24" w:firstLine="0"/>
              <w:jc w:val="both"/>
              <w:rPr>
                <w:rFonts w:asciiTheme="minorHAnsi" w:hAnsiTheme="minorHAnsi" w:cstheme="minorHAnsi"/>
                <w:sz w:val="20"/>
                <w:szCs w:val="20"/>
              </w:rPr>
            </w:pPr>
            <w:r w:rsidRPr="0055105E">
              <w:rPr>
                <w:rFonts w:asciiTheme="minorHAnsi" w:hAnsiTheme="minorHAnsi" w:cstheme="minorHAnsi"/>
                <w:sz w:val="20"/>
                <w:szCs w:val="20"/>
              </w:rPr>
              <w:t>ne ilgiau kaip per 16 (šešiolika) Paslaugos gavėjo darbo valandų nuo Paslaugos gavėjo pranešimo pateikimo momento</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28123" w14:textId="77777777" w:rsidR="008C69A0" w:rsidRPr="0055105E" w:rsidRDefault="008C69A0">
            <w:pPr>
              <w:tabs>
                <w:tab w:val="left" w:pos="312"/>
                <w:tab w:val="left" w:pos="426"/>
              </w:tabs>
              <w:spacing w:line="276" w:lineRule="auto"/>
              <w:ind w:left="28" w:hanging="28"/>
              <w:jc w:val="both"/>
              <w:rPr>
                <w:rFonts w:asciiTheme="minorHAnsi" w:hAnsiTheme="minorHAnsi" w:cstheme="minorHAnsi"/>
                <w:sz w:val="20"/>
                <w:szCs w:val="20"/>
              </w:rPr>
            </w:pPr>
            <w:r w:rsidRPr="0055105E">
              <w:rPr>
                <w:rFonts w:asciiTheme="minorHAnsi" w:hAnsiTheme="minorHAnsi" w:cstheme="minorHAnsi"/>
                <w:sz w:val="20"/>
                <w:szCs w:val="20"/>
              </w:rPr>
              <w:t xml:space="preserve">ne ilgiau kaip per </w:t>
            </w:r>
            <w:r w:rsidRPr="0055105E">
              <w:rPr>
                <w:rFonts w:asciiTheme="minorHAnsi" w:hAnsiTheme="minorHAnsi" w:cstheme="minorHAnsi"/>
                <w:b/>
                <w:bCs/>
                <w:sz w:val="20"/>
                <w:szCs w:val="20"/>
              </w:rPr>
              <w:t>1 savaitę</w:t>
            </w:r>
            <w:r w:rsidRPr="0055105E">
              <w:rPr>
                <w:rFonts w:asciiTheme="minorHAnsi" w:hAnsiTheme="minorHAnsi" w:cstheme="minorHAnsi"/>
                <w:sz w:val="20"/>
                <w:szCs w:val="20"/>
              </w:rPr>
              <w:t xml:space="preserve"> nuo pranešimo apie Sistemos incidentą iš Paslaugos gavėjo gavimo momento, tuo atveju, jeigu atlikus incidento analizę paaiškėja, kad incidentui ištaisyti nereikia keisti programinio kodo</w:t>
            </w:r>
          </w:p>
        </w:tc>
      </w:tr>
      <w:tr w:rsidR="008C69A0" w:rsidRPr="00905E98" w14:paraId="1A58AD31" w14:textId="77777777" w:rsidTr="00218FF6">
        <w:trPr>
          <w:trHeight w:val="287"/>
          <w:jc w:val="center"/>
        </w:trPr>
        <w:tc>
          <w:tcPr>
            <w:tcW w:w="421" w:type="dxa"/>
            <w:vMerge/>
            <w:vAlign w:val="center"/>
          </w:tcPr>
          <w:p w14:paraId="5C2BD2F2" w14:textId="77777777" w:rsidR="008C69A0" w:rsidRPr="00905E98" w:rsidRDefault="008C69A0" w:rsidP="00A7458C">
            <w:pPr>
              <w:tabs>
                <w:tab w:val="left" w:pos="426"/>
                <w:tab w:val="left" w:pos="709"/>
              </w:tabs>
              <w:spacing w:line="276" w:lineRule="auto"/>
              <w:ind w:left="709" w:hanging="392"/>
              <w:jc w:val="center"/>
              <w:rPr>
                <w:rFonts w:asciiTheme="minorHAnsi" w:hAnsiTheme="minorHAnsi" w:cstheme="minorHAnsi"/>
                <w:sz w:val="20"/>
                <w:szCs w:val="20"/>
              </w:rPr>
            </w:pPr>
          </w:p>
        </w:tc>
        <w:tc>
          <w:tcPr>
            <w:tcW w:w="1271" w:type="dxa"/>
            <w:vMerge/>
            <w:vAlign w:val="center"/>
            <w:hideMark/>
          </w:tcPr>
          <w:p w14:paraId="184862E3" w14:textId="77777777" w:rsidR="008C69A0" w:rsidRPr="00905E98" w:rsidRDefault="008C69A0" w:rsidP="00A7458C">
            <w:pPr>
              <w:tabs>
                <w:tab w:val="left" w:pos="426"/>
                <w:tab w:val="left" w:pos="709"/>
              </w:tabs>
              <w:spacing w:line="276" w:lineRule="auto"/>
              <w:ind w:left="709" w:hanging="709"/>
              <w:jc w:val="center"/>
              <w:rPr>
                <w:rFonts w:asciiTheme="minorHAnsi" w:hAnsiTheme="minorHAnsi" w:cstheme="minorHAnsi"/>
                <w:sz w:val="20"/>
                <w:szCs w:val="20"/>
              </w:rPr>
            </w:pPr>
          </w:p>
        </w:tc>
        <w:tc>
          <w:tcPr>
            <w:tcW w:w="3540" w:type="dxa"/>
            <w:vMerge/>
            <w:vAlign w:val="center"/>
            <w:hideMark/>
          </w:tcPr>
          <w:p w14:paraId="2C065131" w14:textId="77777777" w:rsidR="008C69A0" w:rsidRPr="0055105E" w:rsidRDefault="008C69A0" w:rsidP="00A7458C">
            <w:pPr>
              <w:tabs>
                <w:tab w:val="left" w:pos="426"/>
                <w:tab w:val="left" w:pos="1017"/>
              </w:tabs>
              <w:spacing w:line="276" w:lineRule="auto"/>
              <w:ind w:left="24" w:firstLine="0"/>
              <w:rPr>
                <w:rFonts w:asciiTheme="minorHAnsi" w:hAnsiTheme="minorHAnsi" w:cstheme="minorHAnsi"/>
                <w:sz w:val="20"/>
                <w:szCs w:val="20"/>
              </w:rPr>
            </w:pP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59D85" w14:textId="77777777" w:rsidR="008C69A0" w:rsidRPr="0055105E" w:rsidRDefault="008C69A0">
            <w:pPr>
              <w:tabs>
                <w:tab w:val="left" w:pos="312"/>
                <w:tab w:val="left" w:pos="426"/>
              </w:tabs>
              <w:spacing w:line="276" w:lineRule="auto"/>
              <w:ind w:left="28" w:hanging="28"/>
              <w:jc w:val="both"/>
              <w:rPr>
                <w:rFonts w:asciiTheme="minorHAnsi" w:hAnsiTheme="minorHAnsi" w:cstheme="minorHAnsi"/>
                <w:sz w:val="20"/>
                <w:szCs w:val="20"/>
              </w:rPr>
            </w:pPr>
            <w:r w:rsidRPr="0055105E">
              <w:rPr>
                <w:rFonts w:asciiTheme="minorHAnsi" w:hAnsiTheme="minorHAnsi" w:cstheme="minorHAnsi"/>
                <w:sz w:val="20"/>
                <w:szCs w:val="20"/>
              </w:rPr>
              <w:t xml:space="preserve">ne ilgiau kaip per </w:t>
            </w:r>
            <w:r w:rsidRPr="0055105E">
              <w:rPr>
                <w:rFonts w:asciiTheme="minorHAnsi" w:hAnsiTheme="minorHAnsi" w:cstheme="minorHAnsi"/>
                <w:b/>
                <w:bCs/>
                <w:sz w:val="20"/>
                <w:szCs w:val="20"/>
              </w:rPr>
              <w:t>2 savaites</w:t>
            </w:r>
            <w:r w:rsidRPr="0055105E">
              <w:rPr>
                <w:rFonts w:asciiTheme="minorHAnsi" w:hAnsiTheme="minorHAnsi" w:cstheme="minorHAnsi"/>
                <w:sz w:val="20"/>
                <w:szCs w:val="20"/>
              </w:rPr>
              <w:t xml:space="preserve"> nuo pranešimo apie Sistemos incidentą iš Paslaugos gavėjo gavimo, tuo atveju, jeigu atlikus incidento analizę paaiškėja, kad incidentui ištaisyti reikia programinio kodo keitimo</w:t>
            </w:r>
          </w:p>
        </w:tc>
      </w:tr>
      <w:tr w:rsidR="008C69A0" w:rsidRPr="00905E98" w14:paraId="0CA183F3" w14:textId="77777777" w:rsidTr="00218FF6">
        <w:trPr>
          <w:trHeight w:val="705"/>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8FB47" w14:textId="77777777" w:rsidR="008C69A0" w:rsidRPr="00905E98" w:rsidRDefault="008C69A0">
            <w:pPr>
              <w:tabs>
                <w:tab w:val="left" w:pos="318"/>
                <w:tab w:val="left" w:pos="709"/>
              </w:tabs>
              <w:spacing w:line="276" w:lineRule="auto"/>
              <w:ind w:right="12" w:firstLine="0"/>
              <w:rPr>
                <w:rFonts w:asciiTheme="minorHAnsi" w:hAnsiTheme="minorHAnsi" w:cstheme="minorHAnsi"/>
                <w:sz w:val="20"/>
                <w:szCs w:val="20"/>
              </w:rPr>
            </w:pPr>
            <w:r w:rsidRPr="00905E98">
              <w:rPr>
                <w:rFonts w:asciiTheme="minorHAnsi" w:hAnsiTheme="minorHAnsi" w:cstheme="minorHAnsi"/>
                <w:sz w:val="20"/>
                <w:szCs w:val="20"/>
              </w:rPr>
              <w:t>4.</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CCC1C3" w14:textId="77777777" w:rsidR="008C69A0" w:rsidRPr="00905E98" w:rsidRDefault="008C69A0">
            <w:pPr>
              <w:tabs>
                <w:tab w:val="left" w:pos="426"/>
                <w:tab w:val="left" w:pos="709"/>
              </w:tabs>
              <w:spacing w:line="276" w:lineRule="auto"/>
              <w:ind w:left="709" w:hanging="709"/>
              <w:jc w:val="center"/>
              <w:rPr>
                <w:rFonts w:asciiTheme="minorHAnsi" w:hAnsiTheme="minorHAnsi" w:cstheme="minorHAnsi"/>
                <w:sz w:val="20"/>
                <w:szCs w:val="20"/>
              </w:rPr>
            </w:pPr>
            <w:r w:rsidRPr="00905E98">
              <w:rPr>
                <w:rFonts w:asciiTheme="minorHAnsi" w:hAnsiTheme="minorHAnsi" w:cstheme="minorHAnsi"/>
                <w:sz w:val="20"/>
                <w:szCs w:val="20"/>
              </w:rPr>
              <w:t>Konsultacija</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2300D" w14:textId="77777777" w:rsidR="008C69A0" w:rsidRPr="00905E98" w:rsidRDefault="008C69A0">
            <w:pPr>
              <w:tabs>
                <w:tab w:val="left" w:pos="426"/>
                <w:tab w:val="left" w:pos="1017"/>
              </w:tabs>
              <w:spacing w:line="276" w:lineRule="auto"/>
              <w:ind w:left="24" w:firstLine="0"/>
              <w:jc w:val="both"/>
              <w:rPr>
                <w:rFonts w:asciiTheme="minorHAnsi" w:hAnsiTheme="minorHAnsi" w:cstheme="minorHAnsi"/>
                <w:sz w:val="20"/>
                <w:szCs w:val="20"/>
              </w:rPr>
            </w:pPr>
            <w:r w:rsidRPr="00905E98">
              <w:rPr>
                <w:rFonts w:asciiTheme="minorHAnsi" w:hAnsiTheme="minorHAnsi" w:cstheme="minorHAnsi"/>
                <w:sz w:val="20"/>
                <w:szCs w:val="20"/>
              </w:rPr>
              <w:t>ne vėliau kaip per 8 (aštuonias) Paslaugos gavėjo darbo valandas nuo atitinkamo Paslaugos gavėjo paklausimo pateikimo</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A573C" w14:textId="77777777" w:rsidR="008C69A0" w:rsidRPr="00905E98" w:rsidRDefault="008C69A0">
            <w:pPr>
              <w:tabs>
                <w:tab w:val="left" w:pos="312"/>
                <w:tab w:val="left" w:pos="426"/>
              </w:tabs>
              <w:spacing w:line="276" w:lineRule="auto"/>
              <w:ind w:left="28" w:hanging="28"/>
              <w:jc w:val="both"/>
              <w:rPr>
                <w:rFonts w:asciiTheme="minorHAnsi" w:hAnsiTheme="minorHAnsi" w:cstheme="minorHAnsi"/>
                <w:sz w:val="20"/>
                <w:szCs w:val="20"/>
              </w:rPr>
            </w:pPr>
            <w:r w:rsidRPr="00905E98">
              <w:rPr>
                <w:rFonts w:asciiTheme="minorHAnsi" w:hAnsiTheme="minorHAnsi" w:cstheme="minorHAnsi"/>
                <w:sz w:val="20"/>
                <w:szCs w:val="20"/>
              </w:rPr>
              <w:t>ne vėliau kaip per 3 darbo dienas nuo atitinkamo Paslaugos gavėjo paklausimo pateikimo</w:t>
            </w:r>
          </w:p>
        </w:tc>
      </w:tr>
    </w:tbl>
    <w:p w14:paraId="2B4FAB04" w14:textId="69CB3DEB" w:rsidR="008C69A0" w:rsidRPr="00735D6E" w:rsidRDefault="008C69A0" w:rsidP="00A7458C">
      <w:pPr>
        <w:pStyle w:val="ListParagraph"/>
        <w:numPr>
          <w:ilvl w:val="3"/>
          <w:numId w:val="7"/>
        </w:num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Pardavėjas su </w:t>
      </w:r>
      <w:r w:rsidR="00735D6E" w:rsidRPr="00036CFB">
        <w:rPr>
          <w:rFonts w:asciiTheme="minorHAnsi" w:hAnsiTheme="minorHAnsi" w:cstheme="minorHAnsi"/>
          <w:sz w:val="20"/>
          <w:szCs w:val="20"/>
        </w:rPr>
        <w:t xml:space="preserve">Pirkėju </w:t>
      </w:r>
      <w:r w:rsidRPr="00036CFB">
        <w:rPr>
          <w:rFonts w:asciiTheme="minorHAnsi" w:hAnsiTheme="minorHAnsi" w:cstheme="minorHAnsi"/>
          <w:sz w:val="20"/>
          <w:szCs w:val="20"/>
        </w:rPr>
        <w:t xml:space="preserve">(raštu) gali suderinti kitus, </w:t>
      </w:r>
      <w:r w:rsidR="00735D6E" w:rsidRPr="00036CFB">
        <w:rPr>
          <w:rFonts w:asciiTheme="minorHAnsi" w:hAnsiTheme="minorHAnsi" w:cstheme="minorHAnsi"/>
          <w:sz w:val="20"/>
          <w:szCs w:val="20"/>
        </w:rPr>
        <w:t xml:space="preserve">Pirkėjui </w:t>
      </w:r>
      <w:r w:rsidRPr="00036CFB">
        <w:rPr>
          <w:rFonts w:asciiTheme="minorHAnsi" w:hAnsiTheme="minorHAnsi" w:cstheme="minorHAnsi"/>
          <w:sz w:val="20"/>
          <w:szCs w:val="20"/>
        </w:rPr>
        <w:t>priimtinus, defektų pašalinimo terminus.</w:t>
      </w:r>
    </w:p>
    <w:p w14:paraId="2A607299" w14:textId="77777777" w:rsidR="00E81957" w:rsidRDefault="7DE53CF7" w:rsidP="00A7458C">
      <w:pPr>
        <w:pStyle w:val="ListParagraph"/>
        <w:numPr>
          <w:ilvl w:val="3"/>
          <w:numId w:val="7"/>
        </w:numPr>
        <w:rPr>
          <w:rFonts w:asciiTheme="minorHAnsi" w:eastAsia="Calibri" w:hAnsiTheme="minorHAnsi"/>
          <w:b/>
          <w:bCs/>
          <w:sz w:val="20"/>
          <w:szCs w:val="20"/>
        </w:rPr>
      </w:pPr>
      <w:r w:rsidRPr="4842241B">
        <w:rPr>
          <w:rFonts w:asciiTheme="minorHAnsi" w:eastAsia="Calibri" w:hAnsiTheme="minorHAnsi"/>
          <w:b/>
          <w:bCs/>
          <w:sz w:val="20"/>
          <w:szCs w:val="20"/>
        </w:rPr>
        <w:t>Sistemos prieinamumas</w:t>
      </w:r>
      <w:r w:rsidR="3D20664C" w:rsidRPr="4842241B">
        <w:rPr>
          <w:rFonts w:asciiTheme="minorHAnsi" w:eastAsia="Calibri" w:hAnsiTheme="minorHAnsi"/>
          <w:b/>
          <w:bCs/>
          <w:sz w:val="20"/>
          <w:szCs w:val="20"/>
        </w:rPr>
        <w:t>:</w:t>
      </w:r>
      <w:r w:rsidR="4E015314" w:rsidRPr="4842241B">
        <w:rPr>
          <w:rFonts w:asciiTheme="minorHAnsi" w:eastAsia="Calibri" w:hAnsiTheme="minorHAnsi"/>
          <w:b/>
          <w:bCs/>
          <w:sz w:val="20"/>
          <w:szCs w:val="20"/>
        </w:rPr>
        <w:t xml:space="preserve"> </w:t>
      </w:r>
    </w:p>
    <w:p w14:paraId="51192F9F" w14:textId="77777777" w:rsidR="008C69A0" w:rsidRPr="009D0F75" w:rsidRDefault="7DE53CF7" w:rsidP="00A7458C">
      <w:pPr>
        <w:pStyle w:val="ListParagraph"/>
        <w:numPr>
          <w:ilvl w:val="4"/>
          <w:numId w:val="7"/>
        </w:numPr>
        <w:jc w:val="both"/>
        <w:rPr>
          <w:rFonts w:asciiTheme="minorHAnsi" w:eastAsia="Calibri" w:hAnsiTheme="minorHAnsi"/>
          <w:b/>
          <w:bCs/>
          <w:sz w:val="20"/>
          <w:szCs w:val="20"/>
        </w:rPr>
      </w:pPr>
      <w:r w:rsidRPr="4842241B">
        <w:rPr>
          <w:rFonts w:asciiTheme="minorHAnsi" w:eastAsia="Calibri" w:hAnsiTheme="minorHAnsi"/>
          <w:sz w:val="20"/>
          <w:szCs w:val="20"/>
        </w:rPr>
        <w:t>Sistema turi veikti 24 valandas per parą, 7 dienas per savaitę ir 365 dienas per metus.</w:t>
      </w:r>
    </w:p>
    <w:p w14:paraId="4E44D102" w14:textId="77777777" w:rsidR="008C69A0" w:rsidRPr="009D0F75" w:rsidRDefault="008C69A0" w:rsidP="00A7458C">
      <w:pPr>
        <w:pStyle w:val="ListParagraph"/>
        <w:numPr>
          <w:ilvl w:val="4"/>
          <w:numId w:val="7"/>
        </w:numPr>
        <w:jc w:val="both"/>
        <w:rPr>
          <w:rFonts w:asciiTheme="minorHAnsi" w:eastAsia="Calibri" w:hAnsiTheme="minorHAnsi" w:cstheme="minorHAnsi"/>
          <w:b/>
          <w:sz w:val="20"/>
          <w:szCs w:val="20"/>
        </w:rPr>
      </w:pPr>
      <w:r w:rsidRPr="00A7458C">
        <w:rPr>
          <w:rFonts w:asciiTheme="minorHAnsi" w:eastAsia="Calibri" w:hAnsiTheme="minorHAnsi" w:cstheme="minorHAnsi"/>
          <w:sz w:val="20"/>
          <w:szCs w:val="20"/>
        </w:rPr>
        <w:t>Turi būti galima dirbti su Sistema, kol vykdomi kiti darbai, pvz., atliekamų paketinių užduočių veiksmai, registravimai, naudotojo veiksmai, išskyrus Sistemos administratoriaus veiksmus, neturi blokuoti kito naudotojo veiksmų ir neturi daryti įtakos Sistemos greitaveikai ir pan.</w:t>
      </w:r>
    </w:p>
    <w:p w14:paraId="4113294C" w14:textId="77777777" w:rsidR="008C69A0" w:rsidRPr="009D0F75" w:rsidRDefault="008C69A0" w:rsidP="00A7458C">
      <w:pPr>
        <w:pStyle w:val="ListParagraph"/>
        <w:numPr>
          <w:ilvl w:val="4"/>
          <w:numId w:val="7"/>
        </w:numPr>
        <w:jc w:val="both"/>
        <w:rPr>
          <w:rFonts w:asciiTheme="minorHAnsi" w:eastAsia="Calibri" w:hAnsiTheme="minorHAnsi"/>
          <w:b/>
          <w:bCs/>
          <w:sz w:val="20"/>
          <w:szCs w:val="20"/>
        </w:rPr>
      </w:pPr>
      <w:r w:rsidRPr="2173E31C">
        <w:rPr>
          <w:rFonts w:asciiTheme="minorHAnsi" w:eastAsia="Calibri" w:hAnsiTheme="minorHAnsi"/>
          <w:sz w:val="20"/>
          <w:szCs w:val="20"/>
        </w:rPr>
        <w:t xml:space="preserve">Siūlomi </w:t>
      </w:r>
      <w:proofErr w:type="spellStart"/>
      <w:r w:rsidRPr="2173E31C">
        <w:rPr>
          <w:rFonts w:asciiTheme="minorHAnsi" w:eastAsia="Calibri" w:hAnsiTheme="minorHAnsi"/>
          <w:sz w:val="20"/>
          <w:szCs w:val="20"/>
        </w:rPr>
        <w:t>SaaS</w:t>
      </w:r>
      <w:proofErr w:type="spellEnd"/>
      <w:r w:rsidRPr="2173E31C">
        <w:rPr>
          <w:rFonts w:asciiTheme="minorHAnsi" w:eastAsia="Calibri" w:hAnsiTheme="minorHAnsi"/>
          <w:sz w:val="20"/>
          <w:szCs w:val="20"/>
        </w:rPr>
        <w:t xml:space="preserve"> sprendimai turi užtikrinti </w:t>
      </w:r>
      <w:r w:rsidR="00063A8E" w:rsidRPr="2173E31C">
        <w:rPr>
          <w:rFonts w:asciiTheme="minorHAnsi" w:eastAsia="Calibri" w:hAnsiTheme="minorHAnsi"/>
          <w:sz w:val="20"/>
          <w:szCs w:val="20"/>
        </w:rPr>
        <w:t xml:space="preserve">ne mažiau kaip </w:t>
      </w:r>
      <w:r w:rsidRPr="2173E31C">
        <w:rPr>
          <w:rFonts w:asciiTheme="minorHAnsi" w:eastAsia="Calibri" w:hAnsiTheme="minorHAnsi"/>
          <w:sz w:val="20"/>
          <w:szCs w:val="20"/>
        </w:rPr>
        <w:t>99,9 proc. sistemos prieinamumą kiekvieną mėnesį.</w:t>
      </w:r>
    </w:p>
    <w:p w14:paraId="17240DD9" w14:textId="43B495D7" w:rsidR="008C69A0" w:rsidRPr="00735D6E" w:rsidRDefault="73340F30" w:rsidP="00A7458C">
      <w:pPr>
        <w:pStyle w:val="ListParagraph"/>
        <w:numPr>
          <w:ilvl w:val="4"/>
          <w:numId w:val="7"/>
        </w:numPr>
        <w:jc w:val="both"/>
        <w:rPr>
          <w:rFonts w:asciiTheme="minorHAnsi" w:eastAsia="Calibri" w:hAnsiTheme="minorHAnsi" w:cstheme="minorHAnsi"/>
          <w:b/>
          <w:bCs/>
          <w:sz w:val="20"/>
          <w:szCs w:val="20"/>
        </w:rPr>
      </w:pPr>
      <w:r w:rsidRPr="00036CFB">
        <w:rPr>
          <w:rFonts w:asciiTheme="minorHAnsi" w:hAnsiTheme="minorHAnsi" w:cstheme="minorHAnsi"/>
          <w:sz w:val="20"/>
          <w:szCs w:val="20"/>
        </w:rPr>
        <w:lastRenderedPageBreak/>
        <w:t xml:space="preserve">Jei </w:t>
      </w:r>
      <w:r w:rsidR="00735D6E"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 xml:space="preserve">pateikia raštišką prašymą, Pardavėjas privalo suskaičiuoti Sistemos prieinamumą („Availability“). Sistemos prieinamumas (procentais) per 1 (vieną) mėn. yra matuojamas: įvertinant visus užfiksuotus incidentus kiekvieno mėnesio pabaigoje pagal Techninės Sistemos prieinamumo skaičiavimo formulę ir yra pateikiamas </w:t>
      </w:r>
      <w:r w:rsidR="00735D6E" w:rsidRPr="00036CFB">
        <w:rPr>
          <w:rFonts w:asciiTheme="minorHAnsi" w:hAnsiTheme="minorHAnsi" w:cstheme="minorHAnsi"/>
          <w:sz w:val="20"/>
          <w:szCs w:val="20"/>
        </w:rPr>
        <w:t>Pirkėjui</w:t>
      </w:r>
      <w:r w:rsidRPr="00036CFB">
        <w:rPr>
          <w:rFonts w:asciiTheme="minorHAnsi" w:hAnsiTheme="minorHAnsi" w:cstheme="minorHAnsi"/>
          <w:sz w:val="20"/>
          <w:szCs w:val="20"/>
        </w:rPr>
        <w:t xml:space="preserve"> el. paštu ne vėliau nei iki 5-os kito mėnesio dienos;</w:t>
      </w:r>
    </w:p>
    <w:p w14:paraId="5D33EB03" w14:textId="77777777" w:rsidR="008C69A0" w:rsidRPr="00735D6E" w:rsidRDefault="008C69A0" w:rsidP="00A7458C">
      <w:pPr>
        <w:pStyle w:val="ListParagraph"/>
        <w:numPr>
          <w:ilvl w:val="4"/>
          <w:numId w:val="7"/>
        </w:numPr>
        <w:jc w:val="both"/>
        <w:rPr>
          <w:rFonts w:asciiTheme="minorHAnsi" w:eastAsia="Calibri" w:hAnsiTheme="minorHAnsi" w:cstheme="minorHAnsi"/>
          <w:b/>
          <w:sz w:val="20"/>
          <w:szCs w:val="20"/>
        </w:rPr>
      </w:pPr>
      <w:r w:rsidRPr="00735D6E">
        <w:rPr>
          <w:rFonts w:asciiTheme="minorHAnsi" w:eastAsia="Calibri" w:hAnsiTheme="minorHAnsi" w:cstheme="minorHAnsi"/>
          <w:sz w:val="20"/>
          <w:szCs w:val="20"/>
        </w:rPr>
        <w:t>Sistemos prieinamumas turi būti ne mažesnis kaip 97 proc. Sistemos palaikymo laiko;</w:t>
      </w:r>
    </w:p>
    <w:p w14:paraId="2BCBC03C" w14:textId="77777777" w:rsidR="008C69A0" w:rsidRPr="00735D6E" w:rsidRDefault="008C69A0" w:rsidP="009D0F75">
      <w:pPr>
        <w:pStyle w:val="ListParagraph"/>
        <w:numPr>
          <w:ilvl w:val="4"/>
          <w:numId w:val="7"/>
        </w:numPr>
        <w:jc w:val="both"/>
        <w:rPr>
          <w:rFonts w:asciiTheme="minorHAnsi" w:eastAsia="Calibri" w:hAnsiTheme="minorHAnsi" w:cstheme="minorHAnsi"/>
          <w:b/>
          <w:sz w:val="20"/>
          <w:szCs w:val="20"/>
        </w:rPr>
      </w:pPr>
      <w:r w:rsidRPr="00735D6E">
        <w:rPr>
          <w:rFonts w:asciiTheme="minorHAnsi" w:eastAsia="Calibri" w:hAnsiTheme="minorHAnsi" w:cstheme="minorHAnsi"/>
          <w:sz w:val="20"/>
          <w:szCs w:val="20"/>
        </w:rPr>
        <w:t>Sistemos prieinamumo skaičiavimo formulė:</w:t>
      </w:r>
    </w:p>
    <w:p w14:paraId="429A9816" w14:textId="77777777" w:rsidR="008C69A0" w:rsidRPr="00036CFB" w:rsidRDefault="008C69A0" w:rsidP="00A7458C">
      <w:pPr>
        <w:pStyle w:val="ListParagraph"/>
        <w:tabs>
          <w:tab w:val="left" w:pos="0"/>
          <w:tab w:val="left" w:pos="426"/>
          <w:tab w:val="left" w:pos="851"/>
        </w:tabs>
        <w:ind w:left="0" w:firstLine="426"/>
        <w:jc w:val="both"/>
        <w:rPr>
          <w:rFonts w:asciiTheme="minorHAnsi" w:hAnsiTheme="minorHAnsi" w:cstheme="minorHAnsi"/>
          <w:sz w:val="20"/>
          <w:szCs w:val="20"/>
          <w:lang w:val="en-US"/>
        </w:rPr>
      </w:pPr>
      <w:r w:rsidRPr="00735D6E">
        <w:rPr>
          <w:rFonts w:asciiTheme="minorHAnsi" w:hAnsiTheme="minorHAnsi" w:cstheme="minorHAnsi"/>
          <w:noProof/>
          <w:sz w:val="20"/>
          <w:szCs w:val="20"/>
          <w:lang w:eastAsia="lt-LT"/>
        </w:rPr>
        <w:drawing>
          <wp:inline distT="0" distB="0" distL="0" distR="0" wp14:anchorId="5C368E41" wp14:editId="33FC2C41">
            <wp:extent cx="1935480" cy="373380"/>
            <wp:effectExtent l="0" t="0" r="0" b="7620"/>
            <wp:docPr id="158801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5480" cy="373380"/>
                    </a:xfrm>
                    <a:prstGeom prst="rect">
                      <a:avLst/>
                    </a:prstGeom>
                    <a:noFill/>
                    <a:ln>
                      <a:noFill/>
                    </a:ln>
                  </pic:spPr>
                </pic:pic>
              </a:graphicData>
            </a:graphic>
          </wp:inline>
        </w:drawing>
      </w:r>
      <w:r w:rsidRPr="00735D6E">
        <w:rPr>
          <w:rFonts w:asciiTheme="minorHAnsi" w:hAnsiTheme="minorHAnsi" w:cstheme="minorHAnsi"/>
          <w:sz w:val="20"/>
          <w:szCs w:val="20"/>
        </w:rPr>
        <w:t>, kur</w:t>
      </w:r>
    </w:p>
    <w:p w14:paraId="3FC9591C" w14:textId="77777777" w:rsidR="008C69A0" w:rsidRPr="00735D6E" w:rsidRDefault="008C69A0" w:rsidP="000739F5">
      <w:pPr>
        <w:pStyle w:val="ListParagraph"/>
        <w:tabs>
          <w:tab w:val="left" w:pos="0"/>
          <w:tab w:val="left" w:pos="426"/>
          <w:tab w:val="left" w:pos="851"/>
        </w:tabs>
        <w:ind w:left="0" w:firstLine="426"/>
        <w:jc w:val="both"/>
        <w:rPr>
          <w:rFonts w:asciiTheme="minorHAnsi" w:hAnsiTheme="minorHAnsi" w:cstheme="minorHAnsi"/>
          <w:sz w:val="20"/>
          <w:szCs w:val="20"/>
        </w:rPr>
      </w:pPr>
      <w:r w:rsidRPr="00735D6E">
        <w:rPr>
          <w:rFonts w:asciiTheme="minorHAnsi" w:hAnsiTheme="minorHAnsi" w:cstheme="minorHAnsi"/>
          <w:sz w:val="20"/>
          <w:szCs w:val="20"/>
        </w:rPr>
        <w:t>AST – sutartas palaikymo laikas;</w:t>
      </w:r>
    </w:p>
    <w:p w14:paraId="2A6C6E33" w14:textId="77777777" w:rsidR="008C69A0" w:rsidRPr="00735D6E" w:rsidRDefault="008C69A0" w:rsidP="000739F5">
      <w:pPr>
        <w:pStyle w:val="ListParagraph"/>
        <w:tabs>
          <w:tab w:val="left" w:pos="0"/>
          <w:tab w:val="left" w:pos="426"/>
          <w:tab w:val="left" w:pos="851"/>
        </w:tabs>
        <w:ind w:left="0" w:firstLine="426"/>
        <w:jc w:val="both"/>
        <w:rPr>
          <w:rFonts w:asciiTheme="minorHAnsi" w:hAnsiTheme="minorHAnsi" w:cstheme="minorHAnsi"/>
          <w:sz w:val="20"/>
          <w:szCs w:val="20"/>
        </w:rPr>
      </w:pPr>
      <w:r w:rsidRPr="00735D6E">
        <w:rPr>
          <w:rFonts w:asciiTheme="minorHAnsi" w:hAnsiTheme="minorHAnsi" w:cstheme="minorHAnsi"/>
          <w:sz w:val="20"/>
          <w:szCs w:val="20"/>
        </w:rPr>
        <w:t>DT – prastova (aukšto lygio sutrikimai).</w:t>
      </w:r>
    </w:p>
    <w:p w14:paraId="1CCC6B01" w14:textId="77777777" w:rsidR="008C69A0" w:rsidRPr="009D0F75" w:rsidRDefault="7DE53CF7" w:rsidP="000739F5">
      <w:pPr>
        <w:pStyle w:val="ListParagraph"/>
        <w:numPr>
          <w:ilvl w:val="4"/>
          <w:numId w:val="7"/>
        </w:numPr>
        <w:jc w:val="both"/>
        <w:rPr>
          <w:rFonts w:asciiTheme="minorHAnsi" w:eastAsia="Calibri" w:hAnsiTheme="minorHAnsi"/>
          <w:b/>
          <w:bCs/>
          <w:sz w:val="20"/>
          <w:szCs w:val="20"/>
        </w:rPr>
      </w:pPr>
      <w:r w:rsidRPr="4842241B">
        <w:rPr>
          <w:rFonts w:asciiTheme="minorHAnsi" w:eastAsia="Calibri" w:hAnsiTheme="minorHAnsi"/>
          <w:sz w:val="20"/>
          <w:szCs w:val="20"/>
        </w:rPr>
        <w:t>Turi būti vykdoma prevencinė Sistemos priežiūra (planinis sistemos patikrinimas ir koregavimas, padedantis išvengti sistemos klaidų arba ištaisantis jas prieš joms tampant esminiais gedimais).</w:t>
      </w:r>
    </w:p>
    <w:p w14:paraId="6931BBFC" w14:textId="01E53E90" w:rsidR="008C69A0" w:rsidRPr="00D83FCF" w:rsidRDefault="7DE53CF7" w:rsidP="000739F5">
      <w:pPr>
        <w:pStyle w:val="ListParagraph"/>
        <w:numPr>
          <w:ilvl w:val="4"/>
          <w:numId w:val="7"/>
        </w:numPr>
        <w:jc w:val="both"/>
        <w:rPr>
          <w:rFonts w:asciiTheme="minorHAnsi" w:eastAsia="Calibri" w:hAnsiTheme="minorHAnsi" w:cstheme="minorHAnsi"/>
          <w:b/>
          <w:bCs/>
          <w:sz w:val="20"/>
          <w:szCs w:val="20"/>
        </w:rPr>
      </w:pPr>
      <w:r w:rsidRPr="00036CFB">
        <w:rPr>
          <w:rFonts w:asciiTheme="minorHAnsi" w:hAnsiTheme="minorHAnsi" w:cstheme="minorHAnsi"/>
          <w:sz w:val="20"/>
          <w:szCs w:val="20"/>
        </w:rPr>
        <w:t>Konsultavimas turi būti atliekamas Pardavėjo teikiama incidentų valdymo sistema, telefonu ar el. paštu, t. y. tokiomis pačiomis priemonėmis, kokiomis gautas paklausimas iš P</w:t>
      </w:r>
      <w:r w:rsidR="00D83FCF">
        <w:rPr>
          <w:rFonts w:asciiTheme="minorHAnsi" w:hAnsiTheme="minorHAnsi" w:cstheme="minorHAnsi"/>
          <w:sz w:val="20"/>
          <w:szCs w:val="20"/>
        </w:rPr>
        <w:t>irkėj</w:t>
      </w:r>
      <w:r w:rsidRPr="00036CFB">
        <w:rPr>
          <w:rFonts w:asciiTheme="minorHAnsi" w:hAnsiTheme="minorHAnsi" w:cstheme="minorHAnsi"/>
          <w:sz w:val="20"/>
          <w:szCs w:val="20"/>
        </w:rPr>
        <w:t>o.</w:t>
      </w:r>
    </w:p>
    <w:p w14:paraId="564BC817" w14:textId="441EF0C2" w:rsidR="00E01EB0" w:rsidRPr="00036CFB" w:rsidRDefault="7DE53CF7" w:rsidP="00036CFB">
      <w:pPr>
        <w:pStyle w:val="ListParagraph"/>
        <w:numPr>
          <w:ilvl w:val="4"/>
          <w:numId w:val="7"/>
        </w:numPr>
        <w:jc w:val="both"/>
        <w:rPr>
          <w:rFonts w:asciiTheme="minorHAnsi" w:eastAsia="Calibri" w:hAnsiTheme="minorHAnsi" w:cstheme="minorHAnsi"/>
          <w:b/>
          <w:sz w:val="20"/>
          <w:szCs w:val="20"/>
        </w:rPr>
      </w:pPr>
      <w:r w:rsidRPr="00EF51C8">
        <w:rPr>
          <w:rFonts w:asciiTheme="minorHAnsi" w:eastAsia="Calibri" w:hAnsiTheme="minorHAnsi"/>
          <w:sz w:val="20"/>
          <w:szCs w:val="20"/>
        </w:rPr>
        <w:t xml:space="preserve">Esant sudėtingoms situacijoms ar paklausimams, </w:t>
      </w:r>
      <w:r w:rsidR="337474AC" w:rsidRPr="00EF51C8">
        <w:rPr>
          <w:rFonts w:asciiTheme="minorHAnsi" w:eastAsia="Calibri" w:hAnsiTheme="minorHAnsi"/>
          <w:sz w:val="20"/>
          <w:szCs w:val="20"/>
        </w:rPr>
        <w:t xml:space="preserve">kurių neįmanoma išspręsti per </w:t>
      </w:r>
      <w:r w:rsidR="000739F5" w:rsidRPr="2173E31C">
        <w:rPr>
          <w:rFonts w:asciiTheme="minorHAnsi" w:eastAsia="Calibri" w:hAnsiTheme="minorHAnsi"/>
          <w:sz w:val="20"/>
          <w:szCs w:val="20"/>
        </w:rPr>
        <w:t xml:space="preserve">Techninės specifikacijos </w:t>
      </w:r>
      <w:r w:rsidR="337474AC" w:rsidRPr="00EF51C8">
        <w:rPr>
          <w:rFonts w:asciiTheme="minorHAnsi" w:eastAsia="Calibri" w:hAnsiTheme="minorHAnsi"/>
          <w:sz w:val="20"/>
          <w:szCs w:val="20"/>
        </w:rPr>
        <w:t>3.1.</w:t>
      </w:r>
      <w:r w:rsidR="000739F5" w:rsidRPr="2173E31C">
        <w:rPr>
          <w:rFonts w:asciiTheme="minorHAnsi" w:eastAsia="Calibri" w:hAnsiTheme="minorHAnsi"/>
          <w:sz w:val="20"/>
          <w:szCs w:val="20"/>
        </w:rPr>
        <w:t>3</w:t>
      </w:r>
      <w:r w:rsidR="337474AC" w:rsidRPr="00EF51C8">
        <w:rPr>
          <w:rFonts w:asciiTheme="minorHAnsi" w:eastAsia="Calibri" w:hAnsiTheme="minorHAnsi"/>
          <w:sz w:val="20"/>
          <w:szCs w:val="20"/>
        </w:rPr>
        <w:t>.</w:t>
      </w:r>
      <w:r w:rsidR="000739F5" w:rsidRPr="2173E31C">
        <w:rPr>
          <w:rFonts w:asciiTheme="minorHAnsi" w:eastAsia="Calibri" w:hAnsiTheme="minorHAnsi"/>
          <w:sz w:val="20"/>
          <w:szCs w:val="20"/>
        </w:rPr>
        <w:t>7</w:t>
      </w:r>
      <w:r w:rsidR="337474AC" w:rsidRPr="00EF51C8">
        <w:rPr>
          <w:rFonts w:asciiTheme="minorHAnsi" w:eastAsia="Calibri" w:hAnsiTheme="minorHAnsi"/>
          <w:sz w:val="20"/>
          <w:szCs w:val="20"/>
        </w:rPr>
        <w:t xml:space="preserve"> p. lentelės Nr. 2</w:t>
      </w:r>
      <w:r w:rsidR="007D1BC0" w:rsidRPr="2173E31C">
        <w:rPr>
          <w:rFonts w:asciiTheme="minorHAnsi" w:eastAsia="Calibri" w:hAnsiTheme="minorHAnsi"/>
          <w:sz w:val="20"/>
          <w:szCs w:val="20"/>
        </w:rPr>
        <w:t>,</w:t>
      </w:r>
      <w:r w:rsidR="337474AC" w:rsidRPr="00EF51C8">
        <w:rPr>
          <w:rFonts w:asciiTheme="minorHAnsi" w:eastAsia="Calibri" w:hAnsiTheme="minorHAnsi"/>
          <w:sz w:val="20"/>
          <w:szCs w:val="20"/>
        </w:rPr>
        <w:t xml:space="preserve"> 4 p. numatytus terminus, </w:t>
      </w:r>
      <w:r w:rsidRPr="00EF51C8">
        <w:rPr>
          <w:rFonts w:asciiTheme="minorHAnsi" w:eastAsia="Calibri" w:hAnsiTheme="minorHAnsi"/>
          <w:sz w:val="20"/>
          <w:szCs w:val="20"/>
        </w:rPr>
        <w:t xml:space="preserve">konkrečios konsultavimo paslaugos suteikimo laikotarpis gali būti </w:t>
      </w:r>
      <w:r w:rsidR="337474AC" w:rsidRPr="00EF51C8">
        <w:rPr>
          <w:rFonts w:asciiTheme="minorHAnsi" w:eastAsia="Calibri" w:hAnsiTheme="minorHAnsi"/>
          <w:sz w:val="20"/>
          <w:szCs w:val="20"/>
        </w:rPr>
        <w:t xml:space="preserve">pratęstas </w:t>
      </w:r>
      <w:r w:rsidRPr="00EF51C8">
        <w:rPr>
          <w:rFonts w:asciiTheme="minorHAnsi" w:eastAsia="Calibri" w:hAnsiTheme="minorHAnsi"/>
          <w:sz w:val="20"/>
          <w:szCs w:val="20"/>
        </w:rPr>
        <w:t>Šalių susitarimu.</w:t>
      </w:r>
    </w:p>
    <w:p w14:paraId="3447F851" w14:textId="77777777" w:rsidR="00E01EB0" w:rsidRPr="00036CFB" w:rsidRDefault="00E01EB0" w:rsidP="00EF51C8">
      <w:pPr>
        <w:pStyle w:val="ListParagraph"/>
        <w:numPr>
          <w:ilvl w:val="2"/>
          <w:numId w:val="7"/>
        </w:numPr>
        <w:rPr>
          <w:rFonts w:asciiTheme="minorHAnsi" w:hAnsiTheme="minorHAnsi" w:cstheme="minorHAnsi"/>
          <w:b/>
          <w:bCs/>
          <w:sz w:val="20"/>
          <w:szCs w:val="20"/>
        </w:rPr>
      </w:pPr>
      <w:r w:rsidRPr="00084E31">
        <w:rPr>
          <w:rFonts w:asciiTheme="minorHAnsi" w:eastAsia="Calibri" w:hAnsiTheme="minorHAnsi" w:cstheme="minorHAnsi"/>
          <w:b/>
          <w:bCs/>
          <w:sz w:val="20"/>
          <w:szCs w:val="20"/>
        </w:rPr>
        <w:t>Reikalavimai Sistemos Vystymo paslaugoms</w:t>
      </w:r>
    </w:p>
    <w:p w14:paraId="480E0CB9" w14:textId="16CD55FA" w:rsidR="008C69A0" w:rsidRPr="00036CFB" w:rsidRDefault="73340F30" w:rsidP="002B4845">
      <w:pPr>
        <w:pStyle w:val="ListParagraph"/>
        <w:numPr>
          <w:ilvl w:val="3"/>
          <w:numId w:val="7"/>
        </w:numPr>
        <w:ind w:left="709"/>
        <w:jc w:val="both"/>
        <w:rPr>
          <w:rFonts w:asciiTheme="minorHAnsi" w:hAnsiTheme="minorHAnsi" w:cstheme="minorHAnsi"/>
          <w:b/>
          <w:bCs/>
          <w:sz w:val="20"/>
          <w:szCs w:val="20"/>
        </w:rPr>
      </w:pPr>
      <w:r w:rsidRPr="00036CFB">
        <w:rPr>
          <w:rFonts w:asciiTheme="minorHAnsi" w:hAnsiTheme="minorHAnsi" w:cstheme="minorHAnsi"/>
          <w:sz w:val="20"/>
          <w:szCs w:val="20"/>
        </w:rPr>
        <w:t xml:space="preserve">Sistemos Vystymo paslaugos turės būti teikiamos pagal </w:t>
      </w:r>
      <w:r w:rsidR="00084E31"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Pardavėjui per Pardavėjo pakeitimų valdymo sistemą pateiktus užsakymus. Užsakymus </w:t>
      </w:r>
      <w:r w:rsidR="00084E31"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Pardavėjui gali pateikti visą Sutarties galiojimo laikotarpį. Užsakymų skaičius neribojamas;</w:t>
      </w:r>
    </w:p>
    <w:p w14:paraId="5E0AF21E" w14:textId="192F5D90" w:rsidR="008C69A0" w:rsidRPr="00036CFB" w:rsidRDefault="73340F30" w:rsidP="002B4845">
      <w:pPr>
        <w:pStyle w:val="ListParagraph"/>
        <w:numPr>
          <w:ilvl w:val="3"/>
          <w:numId w:val="7"/>
        </w:numPr>
        <w:ind w:left="709"/>
        <w:jc w:val="both"/>
        <w:rPr>
          <w:rFonts w:asciiTheme="minorHAnsi" w:hAnsiTheme="minorHAnsi" w:cstheme="minorHAnsi"/>
          <w:b/>
          <w:bCs/>
          <w:sz w:val="20"/>
          <w:szCs w:val="20"/>
        </w:rPr>
      </w:pPr>
      <w:r w:rsidRPr="00036CFB">
        <w:rPr>
          <w:rFonts w:asciiTheme="minorHAnsi" w:hAnsiTheme="minorHAnsi" w:cstheme="minorHAnsi"/>
          <w:sz w:val="20"/>
          <w:szCs w:val="20"/>
        </w:rPr>
        <w:t xml:space="preserve">Sistemos Vystymo paslaugų (toliau – Vystymo paslaugos) suteikimo terminai ir apimtys (konkretus Pardavėjo darbo valandų skaičius, reikalingas užsakytoms Vystymo paslaugoms suteikti) yra iš anksto suderinami Pardavėjo pakeitimų valdymo sistemoje (ar kitu, su Pardavėju suderintu būdu). Kiekvieną kartą užsakydamas Vystymo paslaugą, </w:t>
      </w:r>
      <w:r w:rsidR="00084E31"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 xml:space="preserve">įvardija Vystymo paslaugos pobūdį, laukiamą rezultatą, Vystymo paslaugai atlikti reikiamą valandų kiekį ir atlikimo terminą (datą, iki kada turi būti atlikta Vystymo paslauga). Pardavėjas per 3 (tris) darbo dienas nuo užsakymo pateikimo patvirtina užsakymą arba pateikia patikslintą užsakymo pasiūlymą pagal užduoties sudėtingumą ir svarbą (pvz., patikslina valandų skaičių ar Vystymo paslaugos atlikimo terminą), sprendimo teisė dėl valandų kiekio ir termino nustatymo priklauso </w:t>
      </w:r>
      <w:r w:rsidR="00084E31" w:rsidRPr="00036CFB">
        <w:rPr>
          <w:rFonts w:asciiTheme="minorHAnsi" w:hAnsiTheme="minorHAnsi" w:cstheme="minorHAnsi"/>
          <w:sz w:val="20"/>
          <w:szCs w:val="20"/>
        </w:rPr>
        <w:t>Pirkėjui</w:t>
      </w:r>
      <w:r w:rsidRPr="00036CFB">
        <w:rPr>
          <w:rFonts w:asciiTheme="minorHAnsi" w:hAnsiTheme="minorHAnsi" w:cstheme="minorHAnsi"/>
          <w:sz w:val="20"/>
          <w:szCs w:val="20"/>
        </w:rPr>
        <w:t xml:space="preserve">. Patikslintas užsakymas laikomas suderintu tik gavus </w:t>
      </w:r>
      <w:r w:rsidR="00084E31"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rašytinį patvirtinimą per Pardavėjo pakeitimų valdymo sistemą.</w:t>
      </w:r>
    </w:p>
    <w:p w14:paraId="64F74BBA" w14:textId="77777777" w:rsidR="004F0AE7" w:rsidRPr="009E1F9C" w:rsidRDefault="008C69A0" w:rsidP="002B4845">
      <w:pPr>
        <w:pStyle w:val="ListParagraph"/>
        <w:numPr>
          <w:ilvl w:val="3"/>
          <w:numId w:val="7"/>
        </w:numPr>
        <w:ind w:left="709"/>
        <w:rPr>
          <w:b/>
        </w:rPr>
      </w:pPr>
      <w:r w:rsidRPr="009E1F9C">
        <w:rPr>
          <w:rFonts w:asciiTheme="minorHAnsi" w:eastAsia="Calibri" w:hAnsiTheme="minorHAnsi" w:cstheme="minorHAnsi"/>
          <w:sz w:val="20"/>
          <w:szCs w:val="20"/>
        </w:rPr>
        <w:t>Vystymo lygiai ir jų įgyvendinimo trukmė:</w:t>
      </w:r>
    </w:p>
    <w:p w14:paraId="7E210ECF" w14:textId="77777777" w:rsidR="004F0AE7" w:rsidRPr="009E1F9C" w:rsidRDefault="00E42995" w:rsidP="00EF51C8">
      <w:pPr>
        <w:ind w:left="6837" w:firstLine="939"/>
        <w:rPr>
          <w:b/>
        </w:rPr>
      </w:pPr>
      <w:r w:rsidRPr="00905E98">
        <w:rPr>
          <w:rFonts w:asciiTheme="minorHAnsi" w:hAnsiTheme="minorHAnsi" w:cstheme="minorHAnsi"/>
          <w:i/>
          <w:iCs/>
          <w:sz w:val="20"/>
          <w:szCs w:val="20"/>
        </w:rPr>
        <w:t xml:space="preserve">Lentelė Nr. </w:t>
      </w:r>
      <w:r>
        <w:rPr>
          <w:rFonts w:asciiTheme="minorHAnsi" w:hAnsiTheme="minorHAnsi" w:cstheme="minorHAnsi"/>
          <w:i/>
          <w:iCs/>
          <w:sz w:val="20"/>
          <w:szCs w:val="20"/>
        </w:rPr>
        <w:t>3</w:t>
      </w:r>
    </w:p>
    <w:tbl>
      <w:tblPr>
        <w:tblW w:w="48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105"/>
        <w:gridCol w:w="4634"/>
        <w:gridCol w:w="1371"/>
        <w:gridCol w:w="1691"/>
      </w:tblGrid>
      <w:tr w:rsidR="008C69A0" w:rsidRPr="009E1F9C" w14:paraId="494AE00D" w14:textId="77777777">
        <w:trPr>
          <w:trHeight w:val="385"/>
          <w:jc w:val="center"/>
        </w:trPr>
        <w:tc>
          <w:tcPr>
            <w:tcW w:w="294" w:type="pct"/>
            <w:tcBorders>
              <w:top w:val="single" w:sz="4" w:space="0" w:color="000000"/>
              <w:left w:val="single" w:sz="4" w:space="0" w:color="000000"/>
              <w:bottom w:val="single" w:sz="4" w:space="0" w:color="000000"/>
              <w:right w:val="single" w:sz="4" w:space="0" w:color="000000"/>
            </w:tcBorders>
            <w:vAlign w:val="center"/>
            <w:hideMark/>
          </w:tcPr>
          <w:p w14:paraId="55421F26" w14:textId="77777777" w:rsidR="008C69A0" w:rsidRPr="009E1F9C" w:rsidRDefault="008C69A0">
            <w:pPr>
              <w:ind w:firstLine="0"/>
              <w:jc w:val="center"/>
              <w:rPr>
                <w:rFonts w:asciiTheme="minorHAnsi" w:hAnsiTheme="minorHAnsi" w:cstheme="minorHAnsi"/>
                <w:b/>
                <w:bCs/>
              </w:rPr>
            </w:pPr>
            <w:r w:rsidRPr="009E1F9C">
              <w:rPr>
                <w:rFonts w:asciiTheme="minorHAnsi" w:hAnsiTheme="minorHAnsi" w:cstheme="minorHAnsi"/>
                <w:b/>
                <w:bCs/>
              </w:rPr>
              <w:t>Eil. Nr.</w:t>
            </w:r>
          </w:p>
        </w:tc>
        <w:tc>
          <w:tcPr>
            <w:tcW w:w="591" w:type="pct"/>
            <w:tcBorders>
              <w:top w:val="single" w:sz="4" w:space="0" w:color="000000"/>
              <w:left w:val="single" w:sz="4" w:space="0" w:color="000000"/>
              <w:bottom w:val="single" w:sz="4" w:space="0" w:color="000000"/>
              <w:right w:val="single" w:sz="4" w:space="0" w:color="000000"/>
            </w:tcBorders>
            <w:vAlign w:val="center"/>
            <w:hideMark/>
          </w:tcPr>
          <w:p w14:paraId="64B1C9B2" w14:textId="77777777" w:rsidR="008C69A0" w:rsidRPr="009E1F9C" w:rsidRDefault="008C69A0">
            <w:pPr>
              <w:ind w:firstLine="0"/>
              <w:jc w:val="center"/>
              <w:rPr>
                <w:rFonts w:asciiTheme="minorHAnsi" w:hAnsiTheme="minorHAnsi" w:cstheme="minorHAnsi"/>
                <w:b/>
                <w:bCs/>
              </w:rPr>
            </w:pPr>
            <w:r w:rsidRPr="009E1F9C">
              <w:rPr>
                <w:rFonts w:asciiTheme="minorHAnsi" w:hAnsiTheme="minorHAnsi" w:cstheme="minorHAnsi"/>
                <w:b/>
                <w:bCs/>
              </w:rPr>
              <w:t>Vystymo lygis</w:t>
            </w:r>
          </w:p>
        </w:tc>
        <w:tc>
          <w:tcPr>
            <w:tcW w:w="2478" w:type="pct"/>
            <w:tcBorders>
              <w:top w:val="single" w:sz="4" w:space="0" w:color="000000"/>
              <w:left w:val="single" w:sz="4" w:space="0" w:color="000000"/>
              <w:bottom w:val="single" w:sz="4" w:space="0" w:color="000000"/>
              <w:right w:val="single" w:sz="4" w:space="0" w:color="000000"/>
            </w:tcBorders>
            <w:vAlign w:val="center"/>
          </w:tcPr>
          <w:p w14:paraId="1393AA27" w14:textId="77777777" w:rsidR="008C69A0" w:rsidRPr="009E1F9C" w:rsidRDefault="008C69A0">
            <w:pPr>
              <w:ind w:right="-108" w:firstLine="0"/>
              <w:jc w:val="center"/>
              <w:rPr>
                <w:rFonts w:asciiTheme="minorHAnsi" w:hAnsiTheme="minorHAnsi" w:cstheme="minorHAnsi"/>
                <w:b/>
                <w:bCs/>
              </w:rPr>
            </w:pPr>
            <w:r w:rsidRPr="009E1F9C">
              <w:rPr>
                <w:rFonts w:asciiTheme="minorHAnsi" w:hAnsiTheme="minorHAnsi" w:cstheme="minorHAnsi"/>
                <w:b/>
                <w:bCs/>
              </w:rPr>
              <w:t>Aprašymas</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22F350A5" w14:textId="77777777" w:rsidR="008C69A0" w:rsidRPr="009E1F9C" w:rsidRDefault="008C69A0">
            <w:pPr>
              <w:ind w:right="-108" w:firstLine="0"/>
              <w:jc w:val="center"/>
              <w:rPr>
                <w:rFonts w:asciiTheme="minorHAnsi" w:hAnsiTheme="minorHAnsi" w:cstheme="minorHAnsi"/>
                <w:b/>
                <w:bCs/>
              </w:rPr>
            </w:pPr>
            <w:r w:rsidRPr="009E1F9C">
              <w:rPr>
                <w:rFonts w:asciiTheme="minorHAnsi" w:hAnsiTheme="minorHAnsi" w:cstheme="minorHAnsi"/>
                <w:b/>
                <w:bCs/>
              </w:rPr>
              <w:t>Analizės trukmė</w:t>
            </w:r>
          </w:p>
        </w:tc>
        <w:tc>
          <w:tcPr>
            <w:tcW w:w="904" w:type="pct"/>
            <w:tcBorders>
              <w:top w:val="single" w:sz="4" w:space="0" w:color="000000"/>
              <w:left w:val="single" w:sz="4" w:space="0" w:color="000000"/>
              <w:bottom w:val="single" w:sz="4" w:space="0" w:color="000000"/>
              <w:right w:val="single" w:sz="4" w:space="0" w:color="000000"/>
            </w:tcBorders>
            <w:vAlign w:val="center"/>
            <w:hideMark/>
          </w:tcPr>
          <w:p w14:paraId="6B697F70" w14:textId="77777777" w:rsidR="008C69A0" w:rsidRPr="009E1F9C" w:rsidRDefault="008C69A0">
            <w:pPr>
              <w:ind w:firstLine="0"/>
              <w:jc w:val="center"/>
              <w:rPr>
                <w:rFonts w:asciiTheme="minorHAnsi" w:hAnsiTheme="minorHAnsi" w:cstheme="minorHAnsi"/>
                <w:b/>
                <w:bCs/>
              </w:rPr>
            </w:pPr>
            <w:r w:rsidRPr="009E1F9C">
              <w:rPr>
                <w:rFonts w:asciiTheme="minorHAnsi" w:hAnsiTheme="minorHAnsi" w:cstheme="minorHAnsi"/>
                <w:b/>
                <w:bCs/>
              </w:rPr>
              <w:t>Realizavimo trukmė</w:t>
            </w:r>
          </w:p>
        </w:tc>
      </w:tr>
      <w:tr w:rsidR="008C69A0" w:rsidRPr="009E1F9C" w14:paraId="42D8FC03" w14:textId="77777777">
        <w:trPr>
          <w:trHeight w:val="150"/>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58823002" w14:textId="77777777" w:rsidR="008C69A0" w:rsidRPr="009E1F9C" w:rsidRDefault="008C69A0">
            <w:pPr>
              <w:ind w:firstLine="0"/>
              <w:jc w:val="center"/>
              <w:rPr>
                <w:rFonts w:asciiTheme="minorHAnsi" w:hAnsiTheme="minorHAnsi" w:cstheme="minorHAnsi"/>
                <w:sz w:val="20"/>
                <w:szCs w:val="20"/>
              </w:rPr>
            </w:pPr>
            <w:r w:rsidRPr="009E1F9C">
              <w:rPr>
                <w:rFonts w:asciiTheme="minorHAnsi" w:hAnsiTheme="minorHAnsi" w:cstheme="minorHAnsi"/>
                <w:sz w:val="20"/>
                <w:szCs w:val="20"/>
              </w:rPr>
              <w:t>1.</w:t>
            </w:r>
          </w:p>
        </w:tc>
        <w:tc>
          <w:tcPr>
            <w:tcW w:w="591" w:type="pct"/>
            <w:tcBorders>
              <w:top w:val="single" w:sz="4" w:space="0" w:color="000000"/>
              <w:left w:val="single" w:sz="4" w:space="0" w:color="000000"/>
              <w:bottom w:val="single" w:sz="4" w:space="0" w:color="000000"/>
              <w:right w:val="single" w:sz="4" w:space="0" w:color="000000"/>
            </w:tcBorders>
            <w:vAlign w:val="center"/>
            <w:hideMark/>
          </w:tcPr>
          <w:p w14:paraId="15789C0A" w14:textId="77777777" w:rsidR="008C69A0" w:rsidRPr="009E1F9C" w:rsidRDefault="008C69A0">
            <w:pPr>
              <w:ind w:firstLine="0"/>
              <w:jc w:val="center"/>
              <w:rPr>
                <w:rFonts w:asciiTheme="minorHAnsi" w:hAnsiTheme="minorHAnsi" w:cstheme="minorHAnsi"/>
                <w:sz w:val="20"/>
                <w:szCs w:val="20"/>
              </w:rPr>
            </w:pPr>
            <w:r w:rsidRPr="009E1F9C">
              <w:rPr>
                <w:rFonts w:asciiTheme="minorHAnsi" w:hAnsiTheme="minorHAnsi" w:cstheme="minorHAnsi"/>
                <w:sz w:val="20"/>
                <w:szCs w:val="20"/>
              </w:rPr>
              <w:t>Paprastas</w:t>
            </w:r>
          </w:p>
        </w:tc>
        <w:tc>
          <w:tcPr>
            <w:tcW w:w="2478" w:type="pct"/>
            <w:tcBorders>
              <w:top w:val="single" w:sz="4" w:space="0" w:color="000000"/>
              <w:left w:val="single" w:sz="4" w:space="0" w:color="000000"/>
              <w:bottom w:val="single" w:sz="4" w:space="0" w:color="000000"/>
              <w:right w:val="single" w:sz="4" w:space="0" w:color="000000"/>
            </w:tcBorders>
          </w:tcPr>
          <w:p w14:paraId="4F06E0E8"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Pakeitimai, susiję su standartiniu / baziniu Sistemos funkcionalumu.</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55EF03BD"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3 (trys) d. d. *</w:t>
            </w:r>
          </w:p>
        </w:tc>
        <w:tc>
          <w:tcPr>
            <w:tcW w:w="904" w:type="pct"/>
            <w:tcBorders>
              <w:top w:val="single" w:sz="4" w:space="0" w:color="000000"/>
              <w:left w:val="single" w:sz="4" w:space="0" w:color="000000"/>
              <w:bottom w:val="single" w:sz="4" w:space="0" w:color="000000"/>
              <w:right w:val="single" w:sz="4" w:space="0" w:color="000000"/>
            </w:tcBorders>
            <w:vAlign w:val="center"/>
          </w:tcPr>
          <w:p w14:paraId="4D6F533C"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5 (penkios) d. d.*</w:t>
            </w:r>
          </w:p>
        </w:tc>
      </w:tr>
      <w:tr w:rsidR="008C69A0" w:rsidRPr="009E1F9C" w14:paraId="5CC110C2" w14:textId="77777777">
        <w:trPr>
          <w:trHeight w:val="190"/>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1948E96A" w14:textId="77777777" w:rsidR="008C69A0" w:rsidRPr="009E1F9C" w:rsidRDefault="008C69A0">
            <w:pPr>
              <w:ind w:firstLine="0"/>
              <w:jc w:val="center"/>
              <w:rPr>
                <w:rFonts w:asciiTheme="minorHAnsi" w:hAnsiTheme="minorHAnsi" w:cstheme="minorHAnsi"/>
                <w:sz w:val="20"/>
                <w:szCs w:val="20"/>
              </w:rPr>
            </w:pPr>
            <w:r w:rsidRPr="009E1F9C">
              <w:rPr>
                <w:rFonts w:asciiTheme="minorHAnsi" w:hAnsiTheme="minorHAnsi" w:cstheme="minorHAnsi"/>
                <w:sz w:val="20"/>
                <w:szCs w:val="20"/>
              </w:rPr>
              <w:t>2.</w:t>
            </w:r>
          </w:p>
        </w:tc>
        <w:tc>
          <w:tcPr>
            <w:tcW w:w="591" w:type="pct"/>
            <w:tcBorders>
              <w:top w:val="single" w:sz="4" w:space="0" w:color="000000"/>
              <w:left w:val="single" w:sz="4" w:space="0" w:color="000000"/>
              <w:bottom w:val="single" w:sz="4" w:space="0" w:color="000000"/>
              <w:right w:val="single" w:sz="4" w:space="0" w:color="000000"/>
            </w:tcBorders>
            <w:vAlign w:val="center"/>
          </w:tcPr>
          <w:p w14:paraId="1D2F57AF" w14:textId="77777777" w:rsidR="008C69A0" w:rsidRPr="009E1F9C" w:rsidRDefault="008C69A0">
            <w:pPr>
              <w:ind w:firstLine="0"/>
              <w:jc w:val="center"/>
              <w:rPr>
                <w:rFonts w:asciiTheme="minorHAnsi" w:hAnsiTheme="minorHAnsi" w:cstheme="minorHAnsi"/>
                <w:sz w:val="20"/>
                <w:szCs w:val="20"/>
              </w:rPr>
            </w:pPr>
            <w:r w:rsidRPr="009E1F9C">
              <w:rPr>
                <w:rFonts w:asciiTheme="minorHAnsi" w:hAnsiTheme="minorHAnsi" w:cstheme="minorHAnsi"/>
                <w:sz w:val="20"/>
                <w:szCs w:val="20"/>
              </w:rPr>
              <w:t>Vidutinis</w:t>
            </w:r>
          </w:p>
        </w:tc>
        <w:tc>
          <w:tcPr>
            <w:tcW w:w="2478" w:type="pct"/>
            <w:tcBorders>
              <w:top w:val="single" w:sz="4" w:space="0" w:color="000000"/>
              <w:left w:val="single" w:sz="4" w:space="0" w:color="000000"/>
              <w:bottom w:val="single" w:sz="4" w:space="0" w:color="000000"/>
              <w:right w:val="single" w:sz="4" w:space="0" w:color="000000"/>
            </w:tcBorders>
          </w:tcPr>
          <w:p w14:paraId="3C4395B0"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 xml:space="preserve">Pakeitimai, susiję su standartiniu / baziniu Sistemos funkcionalumu, kurie papildomai reikalauja programinio kodo papildymų.  </w:t>
            </w:r>
          </w:p>
        </w:tc>
        <w:tc>
          <w:tcPr>
            <w:tcW w:w="733" w:type="pct"/>
            <w:tcBorders>
              <w:top w:val="single" w:sz="4" w:space="0" w:color="000000"/>
              <w:left w:val="single" w:sz="4" w:space="0" w:color="000000"/>
              <w:bottom w:val="single" w:sz="4" w:space="0" w:color="000000"/>
              <w:right w:val="single" w:sz="4" w:space="0" w:color="000000"/>
            </w:tcBorders>
            <w:vAlign w:val="center"/>
          </w:tcPr>
          <w:p w14:paraId="07D254DC"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5 (penkios) d. d. *</w:t>
            </w:r>
          </w:p>
        </w:tc>
        <w:tc>
          <w:tcPr>
            <w:tcW w:w="904" w:type="pct"/>
            <w:tcBorders>
              <w:top w:val="single" w:sz="4" w:space="0" w:color="000000"/>
              <w:left w:val="single" w:sz="4" w:space="0" w:color="000000"/>
              <w:bottom w:val="single" w:sz="4" w:space="0" w:color="000000"/>
              <w:right w:val="single" w:sz="4" w:space="0" w:color="000000"/>
            </w:tcBorders>
            <w:vAlign w:val="center"/>
          </w:tcPr>
          <w:p w14:paraId="2B0E402F"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10 (dešimt) d. d.*</w:t>
            </w:r>
          </w:p>
        </w:tc>
      </w:tr>
      <w:tr w:rsidR="008C69A0" w:rsidRPr="00905E98" w14:paraId="67BB234F" w14:textId="77777777">
        <w:trPr>
          <w:trHeight w:val="132"/>
          <w:jc w:val="center"/>
        </w:trPr>
        <w:tc>
          <w:tcPr>
            <w:tcW w:w="294" w:type="pct"/>
            <w:tcBorders>
              <w:top w:val="single" w:sz="4" w:space="0" w:color="000000"/>
              <w:left w:val="single" w:sz="4" w:space="0" w:color="000000"/>
              <w:right w:val="single" w:sz="4" w:space="0" w:color="000000"/>
            </w:tcBorders>
            <w:vAlign w:val="center"/>
          </w:tcPr>
          <w:p w14:paraId="75ACB977" w14:textId="77777777" w:rsidR="008C69A0" w:rsidRPr="009E1F9C" w:rsidRDefault="008C69A0">
            <w:pPr>
              <w:ind w:firstLine="0"/>
              <w:jc w:val="center"/>
              <w:rPr>
                <w:rFonts w:asciiTheme="minorHAnsi" w:hAnsiTheme="minorHAnsi" w:cstheme="minorHAnsi"/>
                <w:sz w:val="20"/>
                <w:szCs w:val="20"/>
              </w:rPr>
            </w:pPr>
            <w:r w:rsidRPr="009E1F9C">
              <w:rPr>
                <w:rFonts w:asciiTheme="minorHAnsi" w:hAnsiTheme="minorHAnsi" w:cstheme="minorHAnsi"/>
                <w:sz w:val="20"/>
                <w:szCs w:val="20"/>
              </w:rPr>
              <w:t>3.</w:t>
            </w:r>
          </w:p>
        </w:tc>
        <w:tc>
          <w:tcPr>
            <w:tcW w:w="591" w:type="pct"/>
            <w:tcBorders>
              <w:top w:val="single" w:sz="4" w:space="0" w:color="000000"/>
              <w:left w:val="single" w:sz="4" w:space="0" w:color="000000"/>
              <w:right w:val="single" w:sz="4" w:space="0" w:color="000000"/>
            </w:tcBorders>
            <w:vAlign w:val="center"/>
            <w:hideMark/>
          </w:tcPr>
          <w:p w14:paraId="7E540602" w14:textId="77777777" w:rsidR="008C69A0" w:rsidRPr="009E1F9C" w:rsidRDefault="008C69A0">
            <w:pPr>
              <w:ind w:firstLine="0"/>
              <w:jc w:val="center"/>
              <w:rPr>
                <w:rFonts w:asciiTheme="minorHAnsi" w:hAnsiTheme="minorHAnsi" w:cstheme="minorHAnsi"/>
                <w:sz w:val="20"/>
                <w:szCs w:val="20"/>
              </w:rPr>
            </w:pPr>
            <w:r w:rsidRPr="009E1F9C">
              <w:rPr>
                <w:rFonts w:asciiTheme="minorHAnsi" w:hAnsiTheme="minorHAnsi" w:cstheme="minorHAnsi"/>
                <w:sz w:val="20"/>
                <w:szCs w:val="20"/>
              </w:rPr>
              <w:t>Sudėtingas</w:t>
            </w:r>
          </w:p>
        </w:tc>
        <w:tc>
          <w:tcPr>
            <w:tcW w:w="2478" w:type="pct"/>
            <w:tcBorders>
              <w:top w:val="single" w:sz="4" w:space="0" w:color="000000"/>
              <w:left w:val="single" w:sz="4" w:space="0" w:color="000000"/>
              <w:right w:val="single" w:sz="4" w:space="0" w:color="000000"/>
            </w:tcBorders>
          </w:tcPr>
          <w:p w14:paraId="78777DA0"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Pakeitimai, susiję su sudėtingų, nestandartinių situacijų išsiaiškinimu, duomenų analize, nestandartiniu Sistemų funkcionalumu ar galimybėmis ir reikalaujantys žymaus programinio kodo papildymo.</w:t>
            </w:r>
          </w:p>
        </w:tc>
        <w:tc>
          <w:tcPr>
            <w:tcW w:w="733" w:type="pct"/>
            <w:tcBorders>
              <w:top w:val="single" w:sz="4" w:space="0" w:color="000000"/>
              <w:left w:val="single" w:sz="4" w:space="0" w:color="000000"/>
              <w:right w:val="single" w:sz="4" w:space="0" w:color="000000"/>
            </w:tcBorders>
            <w:vAlign w:val="center"/>
          </w:tcPr>
          <w:p w14:paraId="1B1B498E" w14:textId="77777777" w:rsidR="008C69A0" w:rsidRPr="009E1F9C" w:rsidRDefault="008C69A0">
            <w:pPr>
              <w:ind w:firstLine="0"/>
              <w:jc w:val="both"/>
              <w:rPr>
                <w:rFonts w:asciiTheme="minorHAnsi" w:hAnsiTheme="minorHAnsi" w:cstheme="minorHAnsi"/>
                <w:sz w:val="20"/>
                <w:szCs w:val="20"/>
              </w:rPr>
            </w:pPr>
            <w:r w:rsidRPr="009E1F9C">
              <w:rPr>
                <w:rFonts w:asciiTheme="minorHAnsi" w:hAnsiTheme="minorHAnsi" w:cstheme="minorHAnsi"/>
                <w:sz w:val="20"/>
                <w:szCs w:val="20"/>
              </w:rPr>
              <w:t>10 (dešimt) d. d. *</w:t>
            </w:r>
          </w:p>
        </w:tc>
        <w:tc>
          <w:tcPr>
            <w:tcW w:w="904" w:type="pct"/>
            <w:tcBorders>
              <w:top w:val="single" w:sz="4" w:space="0" w:color="000000"/>
              <w:left w:val="single" w:sz="4" w:space="0" w:color="000000"/>
              <w:right w:val="single" w:sz="4" w:space="0" w:color="000000"/>
            </w:tcBorders>
            <w:vAlign w:val="center"/>
          </w:tcPr>
          <w:p w14:paraId="00E18BC1" w14:textId="492521F2" w:rsidR="00732BCC" w:rsidRPr="00036CFB" w:rsidRDefault="009C6341" w:rsidP="00036CFB">
            <w:pPr>
              <w:ind w:firstLine="0"/>
              <w:rPr>
                <w:rFonts w:asciiTheme="minorHAnsi" w:hAnsiTheme="minorHAnsi" w:cstheme="minorHAnsi"/>
                <w:sz w:val="20"/>
                <w:szCs w:val="20"/>
              </w:rPr>
            </w:pPr>
            <w:r w:rsidRPr="00036CFB">
              <w:rPr>
                <w:rFonts w:asciiTheme="minorHAnsi" w:hAnsiTheme="minorHAnsi" w:cstheme="minorHAnsi"/>
                <w:sz w:val="20"/>
                <w:szCs w:val="20"/>
              </w:rPr>
              <w:t xml:space="preserve">Pagal atskirą susitarimą tarp </w:t>
            </w:r>
            <w:r w:rsidR="00084E31"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ir Pardavėjo.</w:t>
            </w:r>
          </w:p>
        </w:tc>
      </w:tr>
    </w:tbl>
    <w:p w14:paraId="11467062" w14:textId="77777777" w:rsidR="008C69A0" w:rsidRDefault="73340F30" w:rsidP="00218FF6">
      <w:pPr>
        <w:spacing w:before="60" w:after="60"/>
        <w:ind w:firstLine="0"/>
        <w:jc w:val="both"/>
        <w:rPr>
          <w:rFonts w:asciiTheme="minorHAnsi" w:eastAsia="Calibri" w:hAnsiTheme="minorHAnsi"/>
          <w:sz w:val="20"/>
          <w:szCs w:val="20"/>
        </w:rPr>
      </w:pPr>
      <w:r w:rsidRPr="00218FF6">
        <w:rPr>
          <w:rFonts w:asciiTheme="minorHAnsi" w:eastAsia="Calibri" w:hAnsiTheme="minorHAnsi"/>
          <w:sz w:val="20"/>
          <w:szCs w:val="20"/>
        </w:rPr>
        <w:t>*Šalims susitarus gali būti nustatyt</w:t>
      </w:r>
      <w:r w:rsidR="31A5E797" w:rsidRPr="00218FF6">
        <w:rPr>
          <w:rFonts w:asciiTheme="minorHAnsi" w:eastAsia="Calibri" w:hAnsiTheme="minorHAnsi"/>
          <w:sz w:val="20"/>
          <w:szCs w:val="20"/>
        </w:rPr>
        <w:t>a</w:t>
      </w:r>
      <w:r w:rsidRPr="00218FF6">
        <w:rPr>
          <w:rFonts w:asciiTheme="minorHAnsi" w:eastAsia="Calibri" w:hAnsiTheme="minorHAnsi"/>
          <w:sz w:val="20"/>
          <w:szCs w:val="20"/>
        </w:rPr>
        <w:t xml:space="preserve"> kit</w:t>
      </w:r>
      <w:r w:rsidR="31A5E797" w:rsidRPr="00218FF6">
        <w:rPr>
          <w:rFonts w:asciiTheme="minorHAnsi" w:eastAsia="Calibri" w:hAnsiTheme="minorHAnsi"/>
          <w:sz w:val="20"/>
          <w:szCs w:val="20"/>
        </w:rPr>
        <w:t>a</w:t>
      </w:r>
      <w:r w:rsidRPr="00218FF6">
        <w:rPr>
          <w:rFonts w:asciiTheme="minorHAnsi" w:eastAsia="Calibri" w:hAnsiTheme="minorHAnsi"/>
          <w:sz w:val="20"/>
          <w:szCs w:val="20"/>
        </w:rPr>
        <w:t xml:space="preserve"> analizės ir realizavimo trukmė.</w:t>
      </w:r>
    </w:p>
    <w:p w14:paraId="56522702" w14:textId="77777777" w:rsidR="008C69A0" w:rsidRPr="00EF4C88" w:rsidRDefault="008C69A0" w:rsidP="002B4845">
      <w:pPr>
        <w:pStyle w:val="ListParagraph"/>
        <w:numPr>
          <w:ilvl w:val="3"/>
          <w:numId w:val="7"/>
        </w:numPr>
        <w:ind w:hanging="938"/>
        <w:rPr>
          <w:b/>
        </w:rPr>
      </w:pPr>
      <w:r w:rsidRPr="00EF4C88">
        <w:rPr>
          <w:rFonts w:asciiTheme="minorHAnsi" w:eastAsia="Calibri" w:hAnsiTheme="minorHAnsi" w:cstheme="minorHAnsi"/>
          <w:sz w:val="20"/>
          <w:szCs w:val="20"/>
        </w:rPr>
        <w:t>Vystymo paslaugų užsakymų tipai:</w:t>
      </w:r>
    </w:p>
    <w:p w14:paraId="28AF558A" w14:textId="77777777" w:rsidR="008C69A0" w:rsidRPr="00EF4C88" w:rsidRDefault="7DE53CF7" w:rsidP="002B4845">
      <w:pPr>
        <w:pStyle w:val="ListParagraph"/>
        <w:numPr>
          <w:ilvl w:val="4"/>
          <w:numId w:val="7"/>
        </w:numPr>
        <w:ind w:left="1080" w:hanging="938"/>
        <w:rPr>
          <w:b/>
          <w:bCs/>
        </w:rPr>
      </w:pPr>
      <w:r w:rsidRPr="00EF4C88">
        <w:rPr>
          <w:rFonts w:asciiTheme="minorHAnsi" w:eastAsia="Calibri" w:hAnsiTheme="minorHAnsi"/>
          <w:sz w:val="20"/>
          <w:szCs w:val="20"/>
        </w:rPr>
        <w:t xml:space="preserve">Visi </w:t>
      </w:r>
      <w:r w:rsidR="46ADF761" w:rsidRPr="00EF4C88">
        <w:rPr>
          <w:rFonts w:asciiTheme="minorHAnsi" w:eastAsia="Calibri" w:hAnsiTheme="minorHAnsi"/>
          <w:sz w:val="20"/>
          <w:szCs w:val="20"/>
        </w:rPr>
        <w:t xml:space="preserve">Sistemos </w:t>
      </w:r>
      <w:r w:rsidRPr="00EF4C88">
        <w:rPr>
          <w:rFonts w:asciiTheme="minorHAnsi" w:eastAsia="Calibri" w:hAnsiTheme="minorHAnsi"/>
          <w:sz w:val="20"/>
          <w:szCs w:val="20"/>
        </w:rPr>
        <w:t xml:space="preserve">pakeitimai, susiję su teisės aktų pakeitimais, kurie turi būti įdiegti </w:t>
      </w:r>
      <w:r w:rsidR="055F2943" w:rsidRPr="00EF4C88">
        <w:rPr>
          <w:rFonts w:asciiTheme="minorHAnsi" w:eastAsia="Calibri" w:hAnsiTheme="minorHAnsi"/>
          <w:sz w:val="20"/>
          <w:szCs w:val="20"/>
        </w:rPr>
        <w:t>Sistemoje</w:t>
      </w:r>
      <w:r w:rsidRPr="00EF4C88">
        <w:rPr>
          <w:rFonts w:asciiTheme="minorHAnsi" w:eastAsia="Calibri" w:hAnsiTheme="minorHAnsi"/>
          <w:sz w:val="20"/>
          <w:szCs w:val="20"/>
        </w:rPr>
        <w:t xml:space="preserve"> iki teisės aktais apibrėžto pakeitimo įsigaliojimo datos;</w:t>
      </w:r>
    </w:p>
    <w:p w14:paraId="6971527E" w14:textId="77777777" w:rsidR="008C69A0" w:rsidRPr="00EF4C88" w:rsidRDefault="7DE53CF7" w:rsidP="002B4845">
      <w:pPr>
        <w:pStyle w:val="ListParagraph"/>
        <w:numPr>
          <w:ilvl w:val="4"/>
          <w:numId w:val="7"/>
        </w:numPr>
        <w:ind w:left="1080" w:hanging="938"/>
        <w:rPr>
          <w:b/>
          <w:bCs/>
        </w:rPr>
      </w:pPr>
      <w:r w:rsidRPr="00EF4C88">
        <w:rPr>
          <w:rFonts w:asciiTheme="minorHAnsi" w:eastAsia="Calibri" w:hAnsiTheme="minorHAnsi"/>
          <w:sz w:val="20"/>
          <w:szCs w:val="20"/>
        </w:rPr>
        <w:t xml:space="preserve">Papildomi modifikavimo darbai – darbas užsakomas esant poreikiui realizuoti papildomą </w:t>
      </w:r>
      <w:r w:rsidR="00AF6EE9" w:rsidRPr="00EF4C88">
        <w:rPr>
          <w:rFonts w:asciiTheme="minorHAnsi" w:eastAsia="Calibri" w:hAnsiTheme="minorHAnsi"/>
          <w:sz w:val="20"/>
          <w:szCs w:val="20"/>
        </w:rPr>
        <w:t>Sistemos</w:t>
      </w:r>
      <w:r w:rsidRPr="00EF4C88">
        <w:rPr>
          <w:rFonts w:asciiTheme="minorHAnsi" w:eastAsia="Calibri" w:hAnsiTheme="minorHAnsi"/>
          <w:sz w:val="20"/>
          <w:szCs w:val="20"/>
        </w:rPr>
        <w:t xml:space="preserve"> funkcionalumą</w:t>
      </w:r>
      <w:r w:rsidR="00BB40A5" w:rsidRPr="00EF4C88">
        <w:rPr>
          <w:rFonts w:asciiTheme="minorHAnsi" w:eastAsia="Calibri" w:hAnsiTheme="minorHAnsi"/>
          <w:strike/>
          <w:sz w:val="20"/>
          <w:szCs w:val="20"/>
        </w:rPr>
        <w:t>;</w:t>
      </w:r>
    </w:p>
    <w:p w14:paraId="3B7690ED" w14:textId="77777777" w:rsidR="008C69A0" w:rsidRPr="00EF4C88" w:rsidRDefault="008C69A0" w:rsidP="002B4845">
      <w:pPr>
        <w:pStyle w:val="ListParagraph"/>
        <w:numPr>
          <w:ilvl w:val="4"/>
          <w:numId w:val="7"/>
        </w:numPr>
        <w:ind w:left="1080" w:hanging="938"/>
        <w:jc w:val="both"/>
        <w:rPr>
          <w:b/>
        </w:rPr>
      </w:pPr>
      <w:r w:rsidRPr="00EF4C88">
        <w:rPr>
          <w:rFonts w:asciiTheme="minorHAnsi" w:eastAsia="Calibri" w:hAnsiTheme="minorHAnsi" w:cstheme="minorHAnsi"/>
          <w:sz w:val="20"/>
          <w:szCs w:val="20"/>
        </w:rPr>
        <w:t>Papildomų integracinių sąsajų įgyvendinimas – darbas užsakomas esant poreikiui realizuoti papildomą integracinę sąsają duomenų gavimui arba perdavimui;</w:t>
      </w:r>
    </w:p>
    <w:p w14:paraId="4EA2B62E" w14:textId="77777777" w:rsidR="008C69A0" w:rsidRPr="009A036F" w:rsidRDefault="73340F30" w:rsidP="002B4845">
      <w:pPr>
        <w:pStyle w:val="ListParagraph"/>
        <w:numPr>
          <w:ilvl w:val="4"/>
          <w:numId w:val="7"/>
        </w:numPr>
        <w:ind w:left="1080" w:hanging="938"/>
        <w:jc w:val="both"/>
        <w:rPr>
          <w:b/>
          <w:bCs/>
        </w:rPr>
      </w:pPr>
      <w:r w:rsidRPr="00EF4C88">
        <w:rPr>
          <w:rFonts w:asciiTheme="minorHAnsi" w:eastAsia="Calibri" w:hAnsiTheme="minorHAnsi"/>
          <w:sz w:val="20"/>
          <w:szCs w:val="20"/>
        </w:rPr>
        <w:t>Papildomų ataskaitų parengimo</w:t>
      </w:r>
      <w:r w:rsidRPr="00218FF6">
        <w:rPr>
          <w:rFonts w:asciiTheme="minorHAnsi" w:eastAsia="Calibri" w:hAnsiTheme="minorHAnsi"/>
          <w:sz w:val="20"/>
          <w:szCs w:val="20"/>
        </w:rPr>
        <w:t xml:space="preserve"> ar dabartinių ataskaitų pakeitimų įgyvendinimas – darbas užsakomas esant poreikiui </w:t>
      </w:r>
      <w:r w:rsidR="31A5E797" w:rsidRPr="00218FF6">
        <w:rPr>
          <w:rFonts w:asciiTheme="minorHAnsi" w:eastAsia="Calibri" w:hAnsiTheme="minorHAnsi"/>
          <w:sz w:val="20"/>
          <w:szCs w:val="20"/>
        </w:rPr>
        <w:t>S</w:t>
      </w:r>
      <w:r w:rsidRPr="00218FF6">
        <w:rPr>
          <w:rFonts w:asciiTheme="minorHAnsi" w:eastAsia="Calibri" w:hAnsiTheme="minorHAnsi"/>
          <w:sz w:val="20"/>
          <w:szCs w:val="20"/>
        </w:rPr>
        <w:t>istemo</w:t>
      </w:r>
      <w:r w:rsidR="31A5E797" w:rsidRPr="00218FF6">
        <w:rPr>
          <w:rFonts w:asciiTheme="minorHAnsi" w:eastAsia="Calibri" w:hAnsiTheme="minorHAnsi"/>
          <w:sz w:val="20"/>
          <w:szCs w:val="20"/>
        </w:rPr>
        <w:t>j</w:t>
      </w:r>
      <w:r w:rsidRPr="00218FF6">
        <w:rPr>
          <w:rFonts w:asciiTheme="minorHAnsi" w:eastAsia="Calibri" w:hAnsiTheme="minorHAnsi"/>
          <w:sz w:val="20"/>
          <w:szCs w:val="20"/>
        </w:rPr>
        <w:t>e realizuoti papildomą duomenų ataskaitą;</w:t>
      </w:r>
    </w:p>
    <w:p w14:paraId="5333D3A2" w14:textId="77777777" w:rsidR="008C69A0" w:rsidRPr="009A036F" w:rsidRDefault="73340F30" w:rsidP="002B4845">
      <w:pPr>
        <w:pStyle w:val="ListParagraph"/>
        <w:numPr>
          <w:ilvl w:val="4"/>
          <w:numId w:val="7"/>
        </w:numPr>
        <w:ind w:left="1080" w:hanging="938"/>
        <w:jc w:val="both"/>
        <w:rPr>
          <w:b/>
          <w:bCs/>
        </w:rPr>
      </w:pPr>
      <w:r w:rsidRPr="00218FF6">
        <w:rPr>
          <w:rFonts w:asciiTheme="minorHAnsi" w:eastAsia="Calibri" w:hAnsiTheme="minorHAnsi"/>
          <w:sz w:val="20"/>
          <w:szCs w:val="20"/>
        </w:rPr>
        <w:t xml:space="preserve">Papildomas </w:t>
      </w:r>
      <w:r w:rsidR="31A5E797" w:rsidRPr="00218FF6">
        <w:rPr>
          <w:rFonts w:asciiTheme="minorHAnsi" w:eastAsia="Calibri" w:hAnsiTheme="minorHAnsi"/>
          <w:sz w:val="20"/>
          <w:szCs w:val="20"/>
        </w:rPr>
        <w:t>S</w:t>
      </w:r>
      <w:r w:rsidRPr="00218FF6">
        <w:rPr>
          <w:rFonts w:asciiTheme="minorHAnsi" w:eastAsia="Calibri" w:hAnsiTheme="minorHAnsi"/>
          <w:sz w:val="20"/>
          <w:szCs w:val="20"/>
        </w:rPr>
        <w:t>istem</w:t>
      </w:r>
      <w:r w:rsidR="31A5E797" w:rsidRPr="00218FF6">
        <w:rPr>
          <w:rFonts w:asciiTheme="minorHAnsi" w:eastAsia="Calibri" w:hAnsiTheme="minorHAnsi"/>
          <w:sz w:val="20"/>
          <w:szCs w:val="20"/>
        </w:rPr>
        <w:t>os</w:t>
      </w:r>
      <w:r w:rsidRPr="00218FF6">
        <w:rPr>
          <w:rFonts w:asciiTheme="minorHAnsi" w:eastAsia="Calibri" w:hAnsiTheme="minorHAnsi"/>
          <w:sz w:val="20"/>
          <w:szCs w:val="20"/>
        </w:rPr>
        <w:t xml:space="preserve"> funkcionalumo / integracijų pritaikymas pasikeitus funkciniams ar nefunkciniams reikalavimams.</w:t>
      </w:r>
    </w:p>
    <w:p w14:paraId="064ACE4A" w14:textId="77777777" w:rsidR="008C69A0" w:rsidRPr="009A036F" w:rsidRDefault="008C69A0" w:rsidP="002B4845">
      <w:pPr>
        <w:pStyle w:val="ListParagraph"/>
        <w:numPr>
          <w:ilvl w:val="4"/>
          <w:numId w:val="7"/>
        </w:numPr>
        <w:ind w:left="1080" w:hanging="938"/>
        <w:jc w:val="both"/>
        <w:rPr>
          <w:b/>
        </w:rPr>
      </w:pPr>
      <w:r w:rsidRPr="00D160AE">
        <w:rPr>
          <w:rFonts w:asciiTheme="minorHAnsi" w:eastAsia="Calibri" w:hAnsiTheme="minorHAnsi" w:cstheme="minorHAnsi"/>
          <w:sz w:val="20"/>
          <w:szCs w:val="20"/>
        </w:rPr>
        <w:t>Papildomi instruktavimai, papildomos konsultacijos</w:t>
      </w:r>
      <w:r w:rsidRPr="009A036F">
        <w:rPr>
          <w:rFonts w:asciiTheme="minorHAnsi" w:eastAsia="Calibri" w:hAnsiTheme="minorHAnsi" w:cstheme="minorHAnsi"/>
          <w:sz w:val="20"/>
          <w:szCs w:val="20"/>
        </w:rPr>
        <w:t>;</w:t>
      </w:r>
    </w:p>
    <w:p w14:paraId="7ED89797" w14:textId="77777777"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lastRenderedPageBreak/>
        <w:t>Teikiamos vystymo paslaugos neturi sutrikdyti nenutrūkstamo Sistemos veikimo. Priešingu atveju Pardavėjas privalo atstatyti Sistemos veikimą per  Sistemos priežiūros reikalavimuose nurodytus klaidų šalinimo terminus savo lėšomis.</w:t>
      </w:r>
    </w:p>
    <w:p w14:paraId="563C6A39" w14:textId="77777777" w:rsidR="008C69A0" w:rsidRPr="00036CFB" w:rsidRDefault="7438C571" w:rsidP="002B4845">
      <w:pPr>
        <w:pStyle w:val="ListParagraph"/>
        <w:numPr>
          <w:ilvl w:val="3"/>
          <w:numId w:val="7"/>
        </w:numPr>
        <w:ind w:hanging="938"/>
        <w:jc w:val="both"/>
        <w:rPr>
          <w:rFonts w:asciiTheme="minorHAnsi" w:hAnsiTheme="minorHAnsi" w:cstheme="minorHAnsi"/>
          <w:b/>
          <w:bCs/>
          <w:sz w:val="20"/>
          <w:szCs w:val="20"/>
        </w:rPr>
      </w:pPr>
      <w:r w:rsidRPr="00084E31">
        <w:rPr>
          <w:rFonts w:asciiTheme="minorHAnsi" w:eastAsia="Calibri" w:hAnsiTheme="minorHAnsi" w:cstheme="minorHAnsi"/>
          <w:sz w:val="20"/>
          <w:szCs w:val="20"/>
        </w:rPr>
        <w:t>S</w:t>
      </w:r>
      <w:r w:rsidR="7DE53CF7" w:rsidRPr="00084E31">
        <w:rPr>
          <w:rFonts w:asciiTheme="minorHAnsi" w:eastAsia="Calibri" w:hAnsiTheme="minorHAnsi" w:cstheme="minorHAnsi"/>
          <w:sz w:val="20"/>
          <w:szCs w:val="20"/>
        </w:rPr>
        <w:t xml:space="preserve">uteiktoms Vystymo paslaugoms ir jų rezultatams turi būti taikomas ne trumpesnis nei 12 (dvylikos) mėnesių garantijos laikotarpis, skaičiuojant nuo </w:t>
      </w:r>
      <w:r w:rsidR="003D73F3" w:rsidRPr="00084E31">
        <w:rPr>
          <w:rFonts w:asciiTheme="minorHAnsi" w:eastAsia="Calibri" w:hAnsiTheme="minorHAnsi" w:cstheme="minorHAnsi"/>
          <w:sz w:val="20"/>
          <w:szCs w:val="20"/>
        </w:rPr>
        <w:t xml:space="preserve">paslaugų </w:t>
      </w:r>
      <w:r w:rsidR="7DE53CF7" w:rsidRPr="00084E31">
        <w:rPr>
          <w:rFonts w:asciiTheme="minorHAnsi" w:eastAsia="Calibri" w:hAnsiTheme="minorHAnsi" w:cstheme="minorHAnsi"/>
          <w:sz w:val="20"/>
          <w:szCs w:val="20"/>
        </w:rPr>
        <w:t>priėmimo dienos, jei Palaikymo ir Vystymo paslaugų rezultatai pateikiami Sistemos garantinio laikotarpio pabaigoje ar po jo.</w:t>
      </w:r>
    </w:p>
    <w:p w14:paraId="66C3FBF9" w14:textId="30942971" w:rsidR="008C69A0" w:rsidRPr="00036CFB" w:rsidRDefault="19D93356"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Pardavėjas turi suteikti galimybę </w:t>
      </w:r>
      <w:r w:rsidR="00491A5A" w:rsidRPr="00036CFB">
        <w:rPr>
          <w:rFonts w:asciiTheme="minorHAnsi" w:hAnsiTheme="minorHAnsi" w:cstheme="minorHAnsi"/>
          <w:sz w:val="20"/>
          <w:szCs w:val="20"/>
        </w:rPr>
        <w:t xml:space="preserve">Pirkėjui </w:t>
      </w:r>
      <w:r w:rsidRPr="00036CFB">
        <w:rPr>
          <w:rFonts w:asciiTheme="minorHAnsi" w:hAnsiTheme="minorHAnsi" w:cstheme="minorHAnsi"/>
          <w:sz w:val="20"/>
          <w:szCs w:val="20"/>
        </w:rPr>
        <w:t>teikti informaciją apie Sistemos klaidas ir neatitikimus bei stebėti jų registravimo ir taisomųjų veiksmų būseną naudojant šias priemones:</w:t>
      </w:r>
    </w:p>
    <w:p w14:paraId="07A6758C" w14:textId="77777777" w:rsidR="008C69A0" w:rsidRPr="00036CFB" w:rsidRDefault="00384692" w:rsidP="002B4845">
      <w:pPr>
        <w:pStyle w:val="ListParagraph"/>
        <w:numPr>
          <w:ilvl w:val="4"/>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Pardavėjo teikiama incidentų valdymo sistema;</w:t>
      </w:r>
    </w:p>
    <w:p w14:paraId="17F83987" w14:textId="3F069670" w:rsidR="008C69A0" w:rsidRPr="00036CFB" w:rsidRDefault="00491A5A" w:rsidP="002B4845">
      <w:pPr>
        <w:pStyle w:val="ListParagraph"/>
        <w:numPr>
          <w:ilvl w:val="4"/>
          <w:numId w:val="7"/>
        </w:numPr>
        <w:ind w:hanging="938"/>
        <w:jc w:val="both"/>
        <w:rPr>
          <w:rFonts w:asciiTheme="minorHAnsi" w:hAnsiTheme="minorHAnsi" w:cstheme="minorHAnsi"/>
          <w:b/>
          <w:bCs/>
          <w:sz w:val="20"/>
          <w:szCs w:val="20"/>
        </w:rPr>
      </w:pPr>
      <w:r w:rsidRPr="00491A5A">
        <w:rPr>
          <w:rFonts w:asciiTheme="minorHAnsi" w:hAnsiTheme="minorHAnsi" w:cstheme="minorHAnsi"/>
          <w:sz w:val="20"/>
          <w:szCs w:val="20"/>
        </w:rPr>
        <w:t>Pirkėjo</w:t>
      </w:r>
      <w:r w:rsidRPr="00036CFB">
        <w:rPr>
          <w:rFonts w:asciiTheme="minorHAnsi" w:hAnsiTheme="minorHAnsi" w:cstheme="minorHAnsi"/>
          <w:sz w:val="20"/>
          <w:szCs w:val="20"/>
        </w:rPr>
        <w:t xml:space="preserve"> </w:t>
      </w:r>
      <w:r w:rsidR="7DE53CF7" w:rsidRPr="00036CFB">
        <w:rPr>
          <w:rFonts w:asciiTheme="minorHAnsi" w:hAnsiTheme="minorHAnsi" w:cstheme="minorHAnsi"/>
          <w:sz w:val="20"/>
          <w:szCs w:val="20"/>
        </w:rPr>
        <w:t>ir Pardavėjo patvirtintais ir priimtais el. pašto adresais ar telefonu;</w:t>
      </w:r>
    </w:p>
    <w:p w14:paraId="28C3B654" w14:textId="43C6B196"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Vystymo paslaugos teikiamos pagal </w:t>
      </w:r>
      <w:r w:rsidR="00491A5A"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poreikius, </w:t>
      </w:r>
      <w:r w:rsidR="00491A5A" w:rsidRPr="00036CFB">
        <w:rPr>
          <w:rFonts w:asciiTheme="minorHAnsi" w:hAnsiTheme="minorHAnsi" w:cstheme="minorHAnsi"/>
          <w:sz w:val="20"/>
          <w:szCs w:val="20"/>
        </w:rPr>
        <w:t xml:space="preserve">Pirkėjui </w:t>
      </w:r>
      <w:r w:rsidRPr="00036CFB">
        <w:rPr>
          <w:rFonts w:asciiTheme="minorHAnsi" w:hAnsiTheme="minorHAnsi" w:cstheme="minorHAnsi"/>
          <w:sz w:val="20"/>
          <w:szCs w:val="20"/>
        </w:rPr>
        <w:t xml:space="preserve">teikiant Užsakymus Pardavėjui raštu (el. paštu ar naudojantis Pardavėjo Incidentų valdymo informacine sistema) Sutarties galiojimo metu. Vystymo paslaugų suteikimo terminai, apimtys yra iš anksto raštu suderinami ir patvirtinami Užsakyme Pardavėjo ir </w:t>
      </w:r>
      <w:r w:rsidR="00491A5A"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įgalioto darbuotojo. Užsakymą pasirašo abi Šalys. Užsakyme yra nurodomos suteikiamos Paslaugos, reikalingos darbo valandos ir terminai.</w:t>
      </w:r>
    </w:p>
    <w:p w14:paraId="77367686" w14:textId="2E2E935E"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Užsakymus </w:t>
      </w:r>
      <w:r w:rsidR="00491A5A"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Pardavėjui gali pateikti visą Sutarties galiojimo laikotarpį. Užsakymų skaičius neribojamas.</w:t>
      </w:r>
    </w:p>
    <w:p w14:paraId="7F6DF3DA" w14:textId="44FB602D"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Pardavėjas įsipareigoja per </w:t>
      </w:r>
      <w:r w:rsidR="003B60AA"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Užsakyme nurodytą terminą pateikti Užsakyme nurodytoms Vystymo paslaugoms keliamų reikalavimų sprendimo detalų aprašymą ir sąmatą. Pagal </w:t>
      </w:r>
      <w:r w:rsidR="003B60AA"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patvirtintus ir Pardavėjui pateikus aprašytus reikalavimus, Pardavėjas turi pateikti aprašytų reikalavimų vertinimą ne ilgiau kaip per 3 (tris) darbo dienas.</w:t>
      </w:r>
    </w:p>
    <w:p w14:paraId="3830F818" w14:textId="77777777" w:rsidR="008C69A0" w:rsidRPr="002A79CE" w:rsidRDefault="7DE53CF7" w:rsidP="002B4845">
      <w:pPr>
        <w:pStyle w:val="ListParagraph"/>
        <w:numPr>
          <w:ilvl w:val="3"/>
          <w:numId w:val="7"/>
        </w:numPr>
        <w:ind w:hanging="938"/>
        <w:jc w:val="both"/>
        <w:rPr>
          <w:b/>
          <w:bCs/>
        </w:rPr>
      </w:pPr>
      <w:r w:rsidRPr="4842241B">
        <w:rPr>
          <w:rFonts w:asciiTheme="minorHAnsi" w:eastAsia="Calibri" w:hAnsiTheme="minorHAnsi"/>
          <w:sz w:val="20"/>
          <w:szCs w:val="20"/>
        </w:rPr>
        <w:t>Naujai įkeltas funkcionalumas</w:t>
      </w:r>
      <w:r w:rsidR="7A8A2948" w:rsidRPr="4842241B">
        <w:rPr>
          <w:rFonts w:asciiTheme="minorHAnsi" w:eastAsia="Calibri" w:hAnsiTheme="minorHAnsi"/>
          <w:sz w:val="20"/>
          <w:szCs w:val="20"/>
        </w:rPr>
        <w:t xml:space="preserve"> (t. y, suteiktų Vystymo paslaugų</w:t>
      </w:r>
      <w:r w:rsidR="1C736859" w:rsidRPr="4842241B">
        <w:rPr>
          <w:rFonts w:asciiTheme="minorHAnsi" w:eastAsia="Calibri" w:hAnsiTheme="minorHAnsi"/>
          <w:sz w:val="20"/>
          <w:szCs w:val="20"/>
        </w:rPr>
        <w:t xml:space="preserve"> rezultatas)</w:t>
      </w:r>
      <w:r w:rsidRPr="4842241B">
        <w:rPr>
          <w:rFonts w:asciiTheme="minorHAnsi" w:eastAsia="Calibri" w:hAnsiTheme="minorHAnsi"/>
          <w:sz w:val="20"/>
          <w:szCs w:val="20"/>
        </w:rPr>
        <w:t xml:space="preserve">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w:t>
      </w:r>
    </w:p>
    <w:p w14:paraId="49AA7AF9" w14:textId="3BAF9C33"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Garantiniu laikotarpiu Pardavėjas, suteikęs Sutartyje nustatytų reikalavimų neatitinkančias Vystymo paslaugas, įsipareigoja tokius neatitikimus/trūkumus ištaisyti savo sąskaita nė vėliau kaip per 2 (dvi) Darbo dienas (išskyrus, jei dėl neatitikimų/trūkumų atsirado Kritinė klaida) nuo </w:t>
      </w:r>
      <w:r w:rsidR="003B60AA" w:rsidRPr="00036CFB">
        <w:rPr>
          <w:rFonts w:asciiTheme="minorHAnsi" w:hAnsiTheme="minorHAnsi" w:cstheme="minorHAnsi"/>
          <w:sz w:val="20"/>
          <w:szCs w:val="20"/>
        </w:rPr>
        <w:t>Pirkėjo</w:t>
      </w:r>
      <w:r w:rsidRPr="00036CFB">
        <w:rPr>
          <w:rFonts w:asciiTheme="minorHAnsi" w:hAnsiTheme="minorHAnsi" w:cstheme="minorHAnsi"/>
          <w:sz w:val="20"/>
          <w:szCs w:val="20"/>
        </w:rPr>
        <w:t xml:space="preserve"> raštiško pranešimo (el. paštu ar kita rašytine Pardavėjo pasiūlyta forma) apie nustatytų reikalavimų neatitinkančias Vystymo paslaugas išsiuntimo dienos arba pateikti laikiną sprendimą neatitikimams/trūkumams ištaisyti.</w:t>
      </w:r>
    </w:p>
    <w:p w14:paraId="2C3C7C86" w14:textId="113638F8"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Vystymo paslaugų rezultato trūkumams šalinti reikalingas terminas Šalių susitarimu gali būti pratęstas, jei, nesibaigus nurodytam trūkumų šalinimo terminui, </w:t>
      </w:r>
      <w:r w:rsidR="00950AFF" w:rsidRPr="00036CFB">
        <w:rPr>
          <w:rFonts w:asciiTheme="minorHAnsi" w:hAnsiTheme="minorHAnsi" w:cstheme="minorHAnsi"/>
          <w:sz w:val="20"/>
          <w:szCs w:val="20"/>
        </w:rPr>
        <w:t>Pardavėjas</w:t>
      </w:r>
      <w:r w:rsidR="003B60AA" w:rsidRPr="00036CFB">
        <w:rPr>
          <w:rFonts w:asciiTheme="minorHAnsi" w:hAnsiTheme="minorHAnsi" w:cstheme="minorHAnsi"/>
          <w:sz w:val="20"/>
          <w:szCs w:val="20"/>
        </w:rPr>
        <w:t xml:space="preserve"> </w:t>
      </w:r>
      <w:r w:rsidRPr="00036CFB">
        <w:rPr>
          <w:rFonts w:asciiTheme="minorHAnsi" w:hAnsiTheme="minorHAnsi" w:cstheme="minorHAnsi"/>
          <w:sz w:val="20"/>
          <w:szCs w:val="20"/>
        </w:rPr>
        <w:t xml:space="preserve">pateikia </w:t>
      </w:r>
      <w:r w:rsidR="00950AFF" w:rsidRPr="00036CFB">
        <w:rPr>
          <w:rFonts w:asciiTheme="minorHAnsi" w:hAnsiTheme="minorHAnsi" w:cstheme="minorHAnsi"/>
          <w:sz w:val="20"/>
          <w:szCs w:val="20"/>
        </w:rPr>
        <w:t xml:space="preserve">Pirkėjui </w:t>
      </w:r>
      <w:r w:rsidRPr="00036CFB">
        <w:rPr>
          <w:rFonts w:asciiTheme="minorHAnsi" w:hAnsiTheme="minorHAnsi" w:cstheme="minorHAnsi"/>
          <w:sz w:val="20"/>
          <w:szCs w:val="20"/>
        </w:rPr>
        <w:t xml:space="preserve">argumentuotą prašymą, nurodydamas abi sąlygas kartu, kad trūkumams ar/ir gedimui pašalinti būtinas ilgesnis terminas dėl sudėtingo techninio sprendimo, kai tokie trūkumai ar/ir gedimai atsirado ne dėl Pardavėjo aplaidaus Sutarties vykdymo, pratęsiant terminą, Šalys pasirašo susitarimą; lygiaverčiu dokumentų bus laikomas Pardavėjo prašymas ir </w:t>
      </w:r>
      <w:r w:rsidR="00950AFF"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įgalioto atstovo rašytinis patvirtinimas.</w:t>
      </w:r>
    </w:p>
    <w:p w14:paraId="2781E0E5" w14:textId="77777777"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Kartu su Vystymo paslaugų perdavimo - priėmimo aktu Pardavėjas privalo pateikti Paslaugų dokumentaciją:</w:t>
      </w:r>
    </w:p>
    <w:p w14:paraId="3C9D7E38" w14:textId="77777777" w:rsidR="008C69A0" w:rsidRPr="00A83439" w:rsidRDefault="7DE53CF7" w:rsidP="002B4845">
      <w:pPr>
        <w:pStyle w:val="ListParagraph"/>
        <w:numPr>
          <w:ilvl w:val="4"/>
          <w:numId w:val="7"/>
        </w:numPr>
        <w:ind w:hanging="938"/>
        <w:jc w:val="both"/>
        <w:rPr>
          <w:b/>
          <w:bCs/>
        </w:rPr>
      </w:pPr>
      <w:r w:rsidRPr="4842241B">
        <w:rPr>
          <w:rFonts w:asciiTheme="minorHAnsi" w:eastAsia="Calibri" w:hAnsiTheme="minorHAnsi"/>
          <w:sz w:val="20"/>
          <w:szCs w:val="20"/>
        </w:rPr>
        <w:t>suderintus pakeitimų analizės protokolus;</w:t>
      </w:r>
    </w:p>
    <w:p w14:paraId="00FFF9B2" w14:textId="77777777" w:rsidR="008C69A0" w:rsidRPr="00A83439" w:rsidRDefault="7DE53CF7" w:rsidP="002B4845">
      <w:pPr>
        <w:pStyle w:val="ListParagraph"/>
        <w:numPr>
          <w:ilvl w:val="4"/>
          <w:numId w:val="7"/>
        </w:numPr>
        <w:ind w:hanging="938"/>
        <w:jc w:val="both"/>
        <w:rPr>
          <w:b/>
          <w:bCs/>
        </w:rPr>
      </w:pPr>
      <w:r w:rsidRPr="4842241B">
        <w:rPr>
          <w:rFonts w:asciiTheme="minorHAnsi" w:eastAsia="Calibri" w:hAnsiTheme="minorHAnsi"/>
          <w:sz w:val="20"/>
          <w:szCs w:val="20"/>
        </w:rPr>
        <w:t>pakeitimų techninę specifikaciją;</w:t>
      </w:r>
    </w:p>
    <w:p w14:paraId="771AE2D9" w14:textId="77777777" w:rsidR="008C69A0" w:rsidRPr="00A83439" w:rsidRDefault="7DE53CF7" w:rsidP="002B4845">
      <w:pPr>
        <w:pStyle w:val="ListParagraph"/>
        <w:numPr>
          <w:ilvl w:val="4"/>
          <w:numId w:val="7"/>
        </w:numPr>
        <w:ind w:hanging="938"/>
        <w:jc w:val="both"/>
        <w:rPr>
          <w:b/>
          <w:bCs/>
        </w:rPr>
      </w:pPr>
      <w:r w:rsidRPr="4842241B">
        <w:rPr>
          <w:rFonts w:asciiTheme="minorHAnsi" w:eastAsia="Calibri" w:hAnsiTheme="minorHAnsi"/>
          <w:sz w:val="20"/>
          <w:szCs w:val="20"/>
        </w:rPr>
        <w:t>diegimo/konfigūravimo instrukcijas;</w:t>
      </w:r>
    </w:p>
    <w:p w14:paraId="5D7DA015" w14:textId="77777777" w:rsidR="008C69A0" w:rsidRPr="00A83439" w:rsidRDefault="7DE53CF7" w:rsidP="002B4845">
      <w:pPr>
        <w:pStyle w:val="ListParagraph"/>
        <w:numPr>
          <w:ilvl w:val="4"/>
          <w:numId w:val="7"/>
        </w:numPr>
        <w:ind w:hanging="938"/>
        <w:jc w:val="both"/>
        <w:rPr>
          <w:b/>
          <w:bCs/>
        </w:rPr>
      </w:pPr>
      <w:r w:rsidRPr="4842241B">
        <w:rPr>
          <w:rFonts w:asciiTheme="minorHAnsi" w:eastAsia="Calibri" w:hAnsiTheme="minorHAnsi"/>
          <w:sz w:val="20"/>
          <w:szCs w:val="20"/>
        </w:rPr>
        <w:t>testavimo rezultatus suderintoje dokumento formoje;</w:t>
      </w:r>
    </w:p>
    <w:p w14:paraId="377337BF" w14:textId="77777777" w:rsidR="008C69A0" w:rsidRPr="00A83439" w:rsidRDefault="7DE53CF7" w:rsidP="002B4845">
      <w:pPr>
        <w:pStyle w:val="ListParagraph"/>
        <w:numPr>
          <w:ilvl w:val="4"/>
          <w:numId w:val="7"/>
        </w:numPr>
        <w:ind w:hanging="938"/>
        <w:jc w:val="both"/>
        <w:rPr>
          <w:b/>
          <w:bCs/>
        </w:rPr>
      </w:pPr>
      <w:r w:rsidRPr="4842241B">
        <w:rPr>
          <w:rFonts w:asciiTheme="minorHAnsi" w:eastAsia="Calibri" w:hAnsiTheme="minorHAnsi"/>
          <w:sz w:val="20"/>
          <w:szCs w:val="20"/>
        </w:rPr>
        <w:t>atnaujintą naudotojo vadovą;</w:t>
      </w:r>
    </w:p>
    <w:p w14:paraId="5A2E665D" w14:textId="77777777" w:rsidR="008C69A0" w:rsidRPr="00135F67" w:rsidRDefault="7DE53CF7" w:rsidP="002B4845">
      <w:pPr>
        <w:pStyle w:val="ListParagraph"/>
        <w:numPr>
          <w:ilvl w:val="4"/>
          <w:numId w:val="7"/>
        </w:numPr>
        <w:ind w:hanging="938"/>
        <w:jc w:val="both"/>
        <w:rPr>
          <w:b/>
          <w:bCs/>
        </w:rPr>
      </w:pPr>
      <w:r w:rsidRPr="4842241B">
        <w:rPr>
          <w:rFonts w:asciiTheme="minorHAnsi" w:eastAsia="Calibri" w:hAnsiTheme="minorHAnsi"/>
          <w:sz w:val="20"/>
          <w:szCs w:val="20"/>
        </w:rPr>
        <w:t>atnaujintą administravimo vadovą (jei buvo pakeitimų).</w:t>
      </w:r>
    </w:p>
    <w:p w14:paraId="4119DEAB" w14:textId="68344048" w:rsidR="008C69A0"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036CFB">
        <w:rPr>
          <w:rFonts w:asciiTheme="minorHAnsi" w:hAnsiTheme="minorHAnsi" w:cstheme="minorHAnsi"/>
          <w:sz w:val="20"/>
          <w:szCs w:val="20"/>
        </w:rPr>
        <w:t xml:space="preserve">Visus Techninės specifikacijos punktuose nurodytus dokumentus Pardavėjas privalo teikti </w:t>
      </w:r>
      <w:r w:rsidR="00950AFF" w:rsidRPr="00036CFB">
        <w:rPr>
          <w:rFonts w:asciiTheme="minorHAnsi" w:hAnsiTheme="minorHAnsi" w:cstheme="minorHAnsi"/>
          <w:sz w:val="20"/>
          <w:szCs w:val="20"/>
        </w:rPr>
        <w:t xml:space="preserve">Pirkėjui </w:t>
      </w:r>
      <w:r w:rsidRPr="00036CFB">
        <w:rPr>
          <w:rFonts w:asciiTheme="minorHAnsi" w:hAnsiTheme="minorHAnsi" w:cstheme="minorHAnsi"/>
          <w:sz w:val="20"/>
          <w:szCs w:val="20"/>
        </w:rPr>
        <w:t>lietuvių kalba elektroninėje laikmenoje.</w:t>
      </w:r>
    </w:p>
    <w:p w14:paraId="18801AA5" w14:textId="77777777" w:rsidR="004F3D7A" w:rsidRPr="00036CFB" w:rsidRDefault="7DE53CF7" w:rsidP="002B4845">
      <w:pPr>
        <w:pStyle w:val="ListParagraph"/>
        <w:numPr>
          <w:ilvl w:val="3"/>
          <w:numId w:val="7"/>
        </w:numPr>
        <w:ind w:hanging="938"/>
        <w:jc w:val="both"/>
        <w:rPr>
          <w:rFonts w:asciiTheme="minorHAnsi" w:hAnsiTheme="minorHAnsi" w:cstheme="minorHAnsi"/>
          <w:b/>
          <w:bCs/>
          <w:sz w:val="20"/>
          <w:szCs w:val="20"/>
        </w:rPr>
      </w:pPr>
      <w:r w:rsidRPr="00BB6003">
        <w:rPr>
          <w:rFonts w:asciiTheme="minorHAnsi" w:eastAsia="Calibri" w:hAnsiTheme="minorHAnsi" w:cstheme="minorHAnsi"/>
          <w:sz w:val="20"/>
          <w:szCs w:val="20"/>
        </w:rPr>
        <w:t>Konsultavimo paslaugų teikimo tvarka ir terminai: </w:t>
      </w:r>
    </w:p>
    <w:p w14:paraId="058ADB3A" w14:textId="139A16AA" w:rsidR="008C69A0" w:rsidRPr="00036CFB" w:rsidRDefault="7DE53CF7" w:rsidP="002B4845">
      <w:pPr>
        <w:pStyle w:val="ListParagraph"/>
        <w:numPr>
          <w:ilvl w:val="4"/>
          <w:numId w:val="7"/>
        </w:numPr>
        <w:ind w:left="1134" w:hanging="992"/>
        <w:jc w:val="both"/>
        <w:rPr>
          <w:rFonts w:asciiTheme="minorHAnsi" w:hAnsiTheme="minorHAnsi" w:cstheme="minorHAnsi"/>
          <w:b/>
          <w:bCs/>
          <w:sz w:val="20"/>
          <w:szCs w:val="20"/>
        </w:rPr>
      </w:pPr>
      <w:r w:rsidRPr="00036CFB">
        <w:rPr>
          <w:rFonts w:asciiTheme="minorHAnsi" w:hAnsiTheme="minorHAnsi" w:cstheme="minorHAnsi"/>
          <w:sz w:val="20"/>
          <w:szCs w:val="20"/>
        </w:rPr>
        <w:t>Konsultavimo paslaugos turi būti teikiamos nuolat visą Sutarties galiojimo laikotarpį. Konsultavimo paslaugos turi būti suteiktos nedelsiant, gavus P</w:t>
      </w:r>
      <w:r w:rsidR="00950AFF" w:rsidRPr="00036CFB">
        <w:rPr>
          <w:rFonts w:asciiTheme="minorHAnsi" w:hAnsiTheme="minorHAnsi" w:cstheme="minorHAnsi"/>
          <w:sz w:val="20"/>
          <w:szCs w:val="20"/>
        </w:rPr>
        <w:t>irkėj</w:t>
      </w:r>
      <w:r w:rsidRPr="00036CFB">
        <w:rPr>
          <w:rFonts w:asciiTheme="minorHAnsi" w:hAnsiTheme="minorHAnsi" w:cstheme="minorHAnsi"/>
          <w:sz w:val="20"/>
          <w:szCs w:val="20"/>
        </w:rPr>
        <w:t xml:space="preserve">o paklausimą. Jeigu Pardavėjas negali suteikti tinkamos konsultacijos nedelsiant, tai Pardavėjas turi pateikti atsakymus į neatsakytus paklausimus ne vėliau kaip per 8 (aštuonias) Pardavėjo darbo valandas, skaičiuojamas nuo </w:t>
      </w:r>
      <w:r w:rsidR="00950AFF"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paklausimo pateikimo. Priklausomai nuo to, kokiu būdu </w:t>
      </w:r>
      <w:r w:rsidR="00BB6003"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 xml:space="preserve">pateikia paklausimą, Pardavėjas Konsultavimo paslaugas suteikia atitinkamai telefonu, el. paštu ar Pardavėjo teikiama incidentų valdymo sistema t. y. tokiomis pačiomis priemonėmis kokiomis gautas paklausimas iš </w:t>
      </w:r>
      <w:r w:rsidR="00BB6003"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įgalioto darbuotojo.;</w:t>
      </w:r>
    </w:p>
    <w:p w14:paraId="3B08E4C9" w14:textId="77777777" w:rsidR="008C69A0" w:rsidRPr="00036CFB" w:rsidRDefault="7DE53CF7" w:rsidP="002B4845">
      <w:pPr>
        <w:pStyle w:val="ListParagraph"/>
        <w:numPr>
          <w:ilvl w:val="4"/>
          <w:numId w:val="7"/>
        </w:numPr>
        <w:ind w:left="1134" w:hanging="992"/>
        <w:jc w:val="both"/>
        <w:rPr>
          <w:rFonts w:asciiTheme="minorHAnsi" w:hAnsiTheme="minorHAnsi" w:cstheme="minorHAnsi"/>
          <w:b/>
          <w:bCs/>
          <w:sz w:val="20"/>
          <w:szCs w:val="20"/>
        </w:rPr>
      </w:pPr>
      <w:r w:rsidRPr="00036CFB">
        <w:rPr>
          <w:rFonts w:asciiTheme="minorHAnsi" w:hAnsiTheme="minorHAnsi" w:cstheme="minorHAnsi"/>
          <w:sz w:val="20"/>
          <w:szCs w:val="20"/>
        </w:rPr>
        <w:t>Į Konsultavimo paslaugų teikimo terminą neįskaičiuojamas laikas, kurio metu laukiama papildomos ar patikslintos informacijos iš Pardavėjo (pagrįstai prašomos), be kurios pagrįstai nėra įmanomas kokybiško atsakymo į konsultaciją pateikimas.</w:t>
      </w:r>
    </w:p>
    <w:p w14:paraId="5F3DCD02" w14:textId="77777777" w:rsidR="008C69A0" w:rsidRPr="008D7C48" w:rsidRDefault="7DE53CF7" w:rsidP="002B4845">
      <w:pPr>
        <w:pStyle w:val="ListParagraph"/>
        <w:numPr>
          <w:ilvl w:val="4"/>
          <w:numId w:val="7"/>
        </w:numPr>
        <w:ind w:left="1134" w:hanging="992"/>
        <w:jc w:val="both"/>
        <w:rPr>
          <w:b/>
          <w:bCs/>
        </w:rPr>
      </w:pPr>
      <w:r w:rsidRPr="4842241B">
        <w:rPr>
          <w:rFonts w:asciiTheme="minorHAnsi" w:eastAsia="Calibri" w:hAnsiTheme="minorHAnsi"/>
          <w:sz w:val="20"/>
          <w:szCs w:val="20"/>
        </w:rPr>
        <w:t>Konsultavimo paslaugų poreikis gali kilti dėl: </w:t>
      </w:r>
    </w:p>
    <w:p w14:paraId="60EEA555" w14:textId="196424CB" w:rsidR="008C69A0" w:rsidRPr="00036CFB" w:rsidRDefault="008C69A0" w:rsidP="004C793D">
      <w:pPr>
        <w:pStyle w:val="ListParagraph"/>
        <w:numPr>
          <w:ilvl w:val="5"/>
          <w:numId w:val="7"/>
        </w:numPr>
        <w:ind w:left="1134" w:hanging="992"/>
        <w:jc w:val="both"/>
        <w:rPr>
          <w:rFonts w:asciiTheme="minorHAnsi" w:hAnsiTheme="minorHAnsi" w:cstheme="minorHAnsi"/>
          <w:b/>
          <w:sz w:val="20"/>
          <w:szCs w:val="20"/>
        </w:rPr>
      </w:pPr>
      <w:r w:rsidRPr="00036CFB">
        <w:rPr>
          <w:rFonts w:asciiTheme="minorHAnsi" w:hAnsiTheme="minorHAnsi" w:cstheme="minorHAnsi"/>
          <w:sz w:val="20"/>
          <w:szCs w:val="20"/>
        </w:rPr>
        <w:lastRenderedPageBreak/>
        <w:t xml:space="preserve">Sistemos sutrikimų, kuomet </w:t>
      </w:r>
      <w:r w:rsidR="00BB6003"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konsultuojamas apie duomenų teikimo kelią (kokie duomenys iš kokios sistemos gaunami ir kokiai sistemai perduodami), atliekama techninių log‘ų analizė;</w:t>
      </w:r>
    </w:p>
    <w:p w14:paraId="3E49A564" w14:textId="31E4476B" w:rsidR="008C69A0" w:rsidRPr="00036CFB" w:rsidRDefault="008C69A0" w:rsidP="002B4845">
      <w:pPr>
        <w:pStyle w:val="ListParagraph"/>
        <w:numPr>
          <w:ilvl w:val="5"/>
          <w:numId w:val="7"/>
        </w:numPr>
        <w:ind w:left="1134" w:hanging="992"/>
        <w:jc w:val="both"/>
        <w:rPr>
          <w:rFonts w:asciiTheme="minorHAnsi" w:hAnsiTheme="minorHAnsi" w:cstheme="minorHAnsi"/>
          <w:b/>
          <w:bCs/>
          <w:strike/>
          <w:sz w:val="20"/>
          <w:szCs w:val="20"/>
        </w:rPr>
      </w:pPr>
      <w:r w:rsidRPr="00036CFB">
        <w:rPr>
          <w:rFonts w:asciiTheme="minorHAnsi" w:hAnsiTheme="minorHAnsi" w:cstheme="minorHAnsi"/>
          <w:sz w:val="20"/>
          <w:szCs w:val="20"/>
        </w:rPr>
        <w:t>Sistemos planuojamų pakeitimų apimties ir rekomendacijų dėl P</w:t>
      </w:r>
      <w:r w:rsidR="00BB6003" w:rsidRPr="00036CFB">
        <w:rPr>
          <w:rFonts w:asciiTheme="minorHAnsi" w:hAnsiTheme="minorHAnsi" w:cstheme="minorHAnsi"/>
          <w:sz w:val="20"/>
          <w:szCs w:val="20"/>
        </w:rPr>
        <w:t>irkėj</w:t>
      </w:r>
      <w:r w:rsidRPr="00036CFB">
        <w:rPr>
          <w:rFonts w:asciiTheme="minorHAnsi" w:hAnsiTheme="minorHAnsi" w:cstheme="minorHAnsi"/>
          <w:sz w:val="20"/>
          <w:szCs w:val="20"/>
        </w:rPr>
        <w:t>o numatytų Sistemos tobulinimo veiksmų efektyvumo: Sistemos vystymo perspektyvų, funkcijų keitimo galimybių ir ryšių pažeidžiamumo, tikėtino keitimo/vystymo realizavimo laiko, vystymo/keitimo galimybių įvertinimo.</w:t>
      </w:r>
    </w:p>
    <w:p w14:paraId="2A5ABC4E" w14:textId="77777777" w:rsidR="008C69A0" w:rsidRPr="00036CFB" w:rsidRDefault="7DE53CF7" w:rsidP="002B4845">
      <w:pPr>
        <w:pStyle w:val="ListParagraph"/>
        <w:numPr>
          <w:ilvl w:val="3"/>
          <w:numId w:val="7"/>
        </w:numPr>
        <w:ind w:left="1134" w:hanging="992"/>
        <w:jc w:val="both"/>
        <w:rPr>
          <w:rFonts w:asciiTheme="minorHAnsi" w:hAnsiTheme="minorHAnsi" w:cstheme="minorHAnsi"/>
          <w:b/>
          <w:bCs/>
          <w:sz w:val="20"/>
          <w:szCs w:val="20"/>
        </w:rPr>
      </w:pPr>
      <w:r w:rsidRPr="00036CFB">
        <w:rPr>
          <w:rFonts w:asciiTheme="minorHAnsi" w:hAnsiTheme="minorHAnsi" w:cstheme="minorHAnsi"/>
          <w:sz w:val="20"/>
          <w:szCs w:val="20"/>
        </w:rPr>
        <w:t>Pardavėjas turi atlikti suteiktų paslaugų rezultatų testavimą: Sistemos vystymo diegimas turi būti atliekamas testavimo aplinkoje, siekiant patikrinti paslaugų rezultatų funkcionalumą ir suderinamumą su esamu Sistemos funkcionalumu;</w:t>
      </w:r>
    </w:p>
    <w:p w14:paraId="75F6C10B" w14:textId="1D949087" w:rsidR="008C69A0" w:rsidRPr="00036CFB" w:rsidRDefault="008C69A0" w:rsidP="002B4845">
      <w:pPr>
        <w:pStyle w:val="ListParagraph"/>
        <w:numPr>
          <w:ilvl w:val="3"/>
          <w:numId w:val="7"/>
        </w:numPr>
        <w:jc w:val="both"/>
        <w:rPr>
          <w:rFonts w:asciiTheme="minorHAnsi" w:hAnsiTheme="minorHAnsi" w:cstheme="minorHAnsi"/>
          <w:b/>
          <w:sz w:val="20"/>
          <w:szCs w:val="20"/>
        </w:rPr>
      </w:pPr>
      <w:r w:rsidRPr="00036CFB">
        <w:rPr>
          <w:rFonts w:asciiTheme="minorHAnsi" w:hAnsiTheme="minorHAnsi" w:cstheme="minorHAnsi"/>
          <w:sz w:val="20"/>
          <w:szCs w:val="20"/>
        </w:rPr>
        <w:t xml:space="preserve">Visa kartu su Vystymo paslaugų rezultatais pateikiama dokumentacija turi būti suderinta iš anksto su </w:t>
      </w:r>
      <w:r w:rsidR="00FC3440" w:rsidRPr="00036CFB">
        <w:rPr>
          <w:rFonts w:asciiTheme="minorHAnsi" w:hAnsiTheme="minorHAnsi" w:cstheme="minorHAnsi"/>
          <w:sz w:val="20"/>
          <w:szCs w:val="20"/>
        </w:rPr>
        <w:t xml:space="preserve">Pirkėju </w:t>
      </w:r>
      <w:r w:rsidRPr="00036CFB">
        <w:rPr>
          <w:rFonts w:asciiTheme="minorHAnsi" w:hAnsiTheme="minorHAnsi" w:cstheme="minorHAnsi"/>
          <w:sz w:val="20"/>
          <w:szCs w:val="20"/>
        </w:rPr>
        <w:t>ir turi būti parengta lietuvių kalba, laikantis bendrinės lietuvių kalbos taisyklių.</w:t>
      </w:r>
    </w:p>
    <w:p w14:paraId="1658B27E" w14:textId="24A13C20" w:rsidR="008C69A0" w:rsidRPr="00036CFB" w:rsidRDefault="008C69A0" w:rsidP="002B4845">
      <w:pPr>
        <w:pStyle w:val="ListParagraph"/>
        <w:numPr>
          <w:ilvl w:val="3"/>
          <w:numId w:val="7"/>
        </w:numPr>
        <w:jc w:val="both"/>
        <w:rPr>
          <w:rFonts w:asciiTheme="minorHAnsi" w:hAnsiTheme="minorHAnsi" w:cstheme="minorHAnsi"/>
          <w:b/>
          <w:sz w:val="20"/>
          <w:szCs w:val="20"/>
        </w:rPr>
      </w:pPr>
      <w:r w:rsidRPr="00036CFB">
        <w:rPr>
          <w:rFonts w:asciiTheme="minorHAnsi" w:hAnsiTheme="minorHAnsi" w:cstheme="minorHAnsi"/>
          <w:sz w:val="20"/>
          <w:szCs w:val="20"/>
        </w:rPr>
        <w:t xml:space="preserve">Pagal kiekvieną </w:t>
      </w:r>
      <w:r w:rsidR="00FC3440"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pateiktą užsakymą laiku ir tinkamai suteiktos Vystymo paslaugos yra perduodamos </w:t>
      </w:r>
      <w:r w:rsidR="00FC3440" w:rsidRPr="00036CFB">
        <w:rPr>
          <w:rFonts w:asciiTheme="minorHAnsi" w:hAnsiTheme="minorHAnsi" w:cstheme="minorHAnsi"/>
          <w:sz w:val="20"/>
          <w:szCs w:val="20"/>
        </w:rPr>
        <w:t>Pirkėjui</w:t>
      </w:r>
      <w:r w:rsidRPr="00036CFB">
        <w:rPr>
          <w:rFonts w:asciiTheme="minorHAnsi" w:hAnsiTheme="minorHAnsi" w:cstheme="minorHAnsi"/>
          <w:sz w:val="20"/>
          <w:szCs w:val="20"/>
        </w:rPr>
        <w:t xml:space="preserve">, šalims pasirašant elektroniniu parašu suteiktų Paslaugų perdavimo–priėmimo aktą. Paslaugų perdavimo - priėmimo aktą </w:t>
      </w:r>
      <w:r w:rsidR="00FC3440"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 xml:space="preserve">pasirašo, kai gamybinėje Sistemos aplinkoje galima įvykdyti veiklos procesus Paslaugų užsakymo akte apibrėžta funkcionalumo apimtimi ir nėra likusių neištaisytų klaidų. Prieš pasirašant Paslaugų perdavimo - priėmimo aktą turi būti atlikta suteiktų Vystymo paslaugų rezultato bandomoji eksploatacija. Visi Sistemos tobulinimai / keitimai / vystymai Sistemos gamybinėje aplinkoje turi būti diegiami tik ištestuoti ir gavus </w:t>
      </w:r>
      <w:r w:rsidR="00FC3440"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rašytinį leidimą. Naujai įkeltas funkcionalumas į Sistemos gamybinę aplinką neturi sutrikdyti kitų Sistemoje esančių funkcijų darbo. Jeigu naujai į gamybinę aplinką įkeltas funkcionalumas sutrikdo Sistemoje esančių funkcijų darbą, laikoma, kad įkeltas funkcionalumas atliktas nekokybiškai;</w:t>
      </w:r>
    </w:p>
    <w:p w14:paraId="63C44A09" w14:textId="35860A66" w:rsidR="008C69A0" w:rsidRPr="00036CFB" w:rsidRDefault="008C69A0" w:rsidP="002B4845">
      <w:pPr>
        <w:pStyle w:val="ListParagraph"/>
        <w:numPr>
          <w:ilvl w:val="3"/>
          <w:numId w:val="7"/>
        </w:numPr>
        <w:jc w:val="both"/>
        <w:rPr>
          <w:rFonts w:asciiTheme="minorHAnsi" w:hAnsiTheme="minorHAnsi" w:cstheme="minorHAnsi"/>
          <w:b/>
          <w:sz w:val="20"/>
          <w:szCs w:val="20"/>
        </w:rPr>
      </w:pPr>
      <w:r w:rsidRPr="00036CFB">
        <w:rPr>
          <w:rFonts w:asciiTheme="minorHAnsi" w:hAnsiTheme="minorHAnsi" w:cstheme="minorHAnsi"/>
          <w:sz w:val="20"/>
          <w:szCs w:val="20"/>
        </w:rPr>
        <w:t xml:space="preserve">Suteiktų Vystymo paslaugų perdavimo - priėmimo metu </w:t>
      </w:r>
      <w:r w:rsidR="00FC3440"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negali visiškai patikrinti suteiktų Vystymo paslaugų atitikimo Sutartyje nustatytiems reikalavimams, todėl šalys susitaria, kad Paslaugų perdavimo - priėmimo akto pasirašymas jokiu būdu neapriboja P</w:t>
      </w:r>
      <w:r w:rsidR="00FC3440" w:rsidRPr="00036CFB">
        <w:rPr>
          <w:rFonts w:asciiTheme="minorHAnsi" w:hAnsiTheme="minorHAnsi" w:cstheme="minorHAnsi"/>
          <w:sz w:val="20"/>
          <w:szCs w:val="20"/>
        </w:rPr>
        <w:t>irkėj</w:t>
      </w:r>
      <w:r w:rsidRPr="00036CFB">
        <w:rPr>
          <w:rFonts w:asciiTheme="minorHAnsi" w:hAnsiTheme="minorHAnsi" w:cstheme="minorHAnsi"/>
          <w:sz w:val="20"/>
          <w:szCs w:val="20"/>
        </w:rPr>
        <w:t xml:space="preserve">o teisės po Paslaugų perdavimo - priėmimo akto pasirašymo reikšti Pardavėjui pretenzijas dėl suteiktų Vystymo paslaugų neatitikimo Sutartyje nustatytiems reikalavimams / trūkumams. </w:t>
      </w:r>
      <w:r w:rsidR="003B28FC" w:rsidRPr="00036CFB">
        <w:rPr>
          <w:rFonts w:asciiTheme="minorHAnsi" w:hAnsiTheme="minorHAnsi" w:cstheme="minorHAnsi"/>
          <w:sz w:val="20"/>
          <w:szCs w:val="20"/>
        </w:rPr>
        <w:t xml:space="preserve">Pirkėjas </w:t>
      </w:r>
      <w:r w:rsidRPr="00036CFB">
        <w:rPr>
          <w:rFonts w:asciiTheme="minorHAnsi" w:hAnsiTheme="minorHAnsi" w:cstheme="minorHAnsi"/>
          <w:sz w:val="20"/>
          <w:szCs w:val="20"/>
        </w:rPr>
        <w:t>turės teisę kreiptis į Pardavėją dėl Vystymo paslaugų rezultato trūkumų pašalinimo ne vėliau kaip per 12 (dvylika) mėnesių nuo Vystymo paslaugų perdavimo–priėmimo akto pasirašymo dienos. Vystymo paslaugų rezultato trūkumai šalinami Pardavėjo sąskaita.</w:t>
      </w:r>
    </w:p>
    <w:p w14:paraId="7C59394C" w14:textId="77777777" w:rsidR="00525FDF" w:rsidRPr="003B28FC" w:rsidRDefault="008C69A0" w:rsidP="002B4845">
      <w:pPr>
        <w:pStyle w:val="ListParagraph"/>
        <w:numPr>
          <w:ilvl w:val="3"/>
          <w:numId w:val="7"/>
        </w:numPr>
        <w:jc w:val="both"/>
        <w:rPr>
          <w:rFonts w:asciiTheme="minorHAnsi" w:hAnsiTheme="minorHAnsi" w:cstheme="minorHAnsi"/>
          <w:sz w:val="20"/>
          <w:szCs w:val="20"/>
        </w:rPr>
      </w:pPr>
      <w:r w:rsidRPr="00036CFB">
        <w:rPr>
          <w:rFonts w:asciiTheme="minorHAnsi" w:hAnsiTheme="minorHAnsi" w:cstheme="minorHAnsi"/>
          <w:sz w:val="20"/>
          <w:szCs w:val="20"/>
        </w:rPr>
        <w:t>Teikiamos  Vystymo paslaugos neturi sutrikdyti nenutrūkstamo  Sistemos veikimo. Priešingu atveju Pardavėjas privalo atstatyti Sistemos veikimą per Sistemos priežiūros reikalavimuose (Techninės specifikacijos 3.1.3.7 punkte) nurodytus klaidų šalinimo terminus savo lėšomis.</w:t>
      </w:r>
    </w:p>
    <w:p w14:paraId="05F80662" w14:textId="77777777" w:rsidR="43456990" w:rsidRPr="00151265" w:rsidRDefault="43456990" w:rsidP="00F0099A">
      <w:pPr>
        <w:spacing w:before="60" w:after="60"/>
        <w:ind w:left="270" w:firstLine="0"/>
        <w:jc w:val="both"/>
        <w:rPr>
          <w:rFonts w:asciiTheme="minorHAnsi" w:eastAsia="Calibri" w:hAnsiTheme="minorHAnsi"/>
          <w:b/>
          <w:bCs/>
          <w:sz w:val="20"/>
          <w:szCs w:val="20"/>
        </w:rPr>
      </w:pPr>
      <w:r w:rsidRPr="00151265">
        <w:rPr>
          <w:rFonts w:asciiTheme="minorHAnsi" w:eastAsia="Calibri" w:hAnsiTheme="minorHAnsi"/>
          <w:b/>
          <w:bCs/>
          <w:i/>
          <w:iCs/>
          <w:sz w:val="20"/>
          <w:szCs w:val="20"/>
        </w:rPr>
        <w:t xml:space="preserve">3.1.9. Reikalavimai </w:t>
      </w:r>
      <w:r w:rsidR="001A56EE" w:rsidRPr="00151265">
        <w:rPr>
          <w:rFonts w:asciiTheme="minorHAnsi" w:eastAsia="Calibri" w:hAnsiTheme="minorHAnsi"/>
          <w:b/>
          <w:bCs/>
          <w:i/>
          <w:iCs/>
          <w:sz w:val="20"/>
          <w:szCs w:val="20"/>
        </w:rPr>
        <w:t xml:space="preserve">Sistemos programinės įrangos </w:t>
      </w:r>
      <w:r w:rsidR="0038445C" w:rsidRPr="00151265">
        <w:rPr>
          <w:rFonts w:asciiTheme="minorHAnsi" w:eastAsia="Calibri" w:hAnsiTheme="minorHAnsi"/>
          <w:b/>
          <w:bCs/>
          <w:i/>
          <w:iCs/>
          <w:sz w:val="20"/>
          <w:szCs w:val="20"/>
        </w:rPr>
        <w:t xml:space="preserve"> nuomai</w:t>
      </w:r>
      <w:r w:rsidR="001A56EE" w:rsidRPr="00151265">
        <w:rPr>
          <w:rFonts w:asciiTheme="minorHAnsi" w:eastAsia="Calibri" w:hAnsiTheme="minorHAnsi"/>
          <w:b/>
          <w:bCs/>
          <w:i/>
          <w:iCs/>
          <w:sz w:val="20"/>
          <w:szCs w:val="20"/>
        </w:rPr>
        <w:t>:</w:t>
      </w:r>
    </w:p>
    <w:p w14:paraId="17199520" w14:textId="77777777" w:rsidR="23B51389" w:rsidRPr="00E235E2" w:rsidRDefault="7302DDA6" w:rsidP="0ACFF0D4">
      <w:pPr>
        <w:spacing w:before="60" w:after="60"/>
        <w:ind w:left="270" w:firstLine="0"/>
        <w:jc w:val="both"/>
        <w:rPr>
          <w:rFonts w:asciiTheme="minorHAnsi" w:eastAsia="Calibri" w:hAnsiTheme="minorHAnsi"/>
          <w:sz w:val="20"/>
          <w:szCs w:val="20"/>
        </w:rPr>
      </w:pPr>
      <w:r w:rsidRPr="0ACFF0D4">
        <w:rPr>
          <w:rFonts w:asciiTheme="minorHAnsi" w:eastAsia="Calibri" w:hAnsiTheme="minorHAnsi"/>
          <w:sz w:val="20"/>
          <w:szCs w:val="20"/>
        </w:rPr>
        <w:t>3.1.9.1</w:t>
      </w:r>
      <w:r w:rsidR="1D8BF22C" w:rsidRPr="0ACFF0D4">
        <w:rPr>
          <w:rFonts w:asciiTheme="minorHAnsi" w:eastAsia="Calibri" w:hAnsiTheme="minorHAnsi"/>
          <w:sz w:val="20"/>
          <w:szCs w:val="20"/>
        </w:rPr>
        <w:t>.</w:t>
      </w:r>
      <w:r w:rsidRPr="0ACFF0D4">
        <w:rPr>
          <w:rFonts w:asciiTheme="minorHAnsi" w:eastAsia="Calibri" w:hAnsiTheme="minorHAnsi"/>
          <w:sz w:val="20"/>
          <w:szCs w:val="20"/>
        </w:rPr>
        <w:t xml:space="preserve"> Suteikiamos </w:t>
      </w:r>
      <w:r w:rsidR="2734554F" w:rsidRPr="0ACFF0D4">
        <w:rPr>
          <w:rFonts w:asciiTheme="minorHAnsi" w:eastAsia="Calibri" w:hAnsiTheme="minorHAnsi"/>
          <w:sz w:val="20"/>
          <w:szCs w:val="20"/>
        </w:rPr>
        <w:t xml:space="preserve">Sistemos </w:t>
      </w:r>
      <w:r w:rsidR="1C2FEDA8" w:rsidRPr="0ACFF0D4">
        <w:rPr>
          <w:rFonts w:asciiTheme="minorHAnsi" w:eastAsia="Calibri" w:hAnsiTheme="minorHAnsi"/>
          <w:sz w:val="20"/>
          <w:szCs w:val="20"/>
        </w:rPr>
        <w:t>“</w:t>
      </w:r>
      <w:proofErr w:type="spellStart"/>
      <w:r w:rsidRPr="0ACFF0D4">
        <w:rPr>
          <w:rFonts w:asciiTheme="minorHAnsi" w:eastAsia="Calibri" w:hAnsiTheme="minorHAnsi"/>
          <w:sz w:val="20"/>
          <w:szCs w:val="20"/>
        </w:rPr>
        <w:t>Qlik</w:t>
      </w:r>
      <w:proofErr w:type="spellEnd"/>
      <w:r w:rsidRPr="0ACFF0D4">
        <w:rPr>
          <w:rFonts w:asciiTheme="minorHAnsi" w:eastAsia="Calibri" w:hAnsiTheme="minorHAnsi"/>
          <w:sz w:val="20"/>
          <w:szCs w:val="20"/>
        </w:rPr>
        <w:t xml:space="preserve"> </w:t>
      </w:r>
      <w:proofErr w:type="spellStart"/>
      <w:r w:rsidRPr="0ACFF0D4">
        <w:rPr>
          <w:rFonts w:asciiTheme="minorHAnsi" w:eastAsia="Calibri" w:hAnsiTheme="minorHAnsi"/>
          <w:sz w:val="20"/>
          <w:szCs w:val="20"/>
        </w:rPr>
        <w:t>Sense</w:t>
      </w:r>
      <w:proofErr w:type="spellEnd"/>
      <w:r w:rsidR="12437679" w:rsidRPr="0ACFF0D4">
        <w:rPr>
          <w:rFonts w:asciiTheme="minorHAnsi" w:eastAsia="Calibri" w:hAnsiTheme="minorHAnsi"/>
          <w:sz w:val="20"/>
          <w:szCs w:val="20"/>
        </w:rPr>
        <w:t xml:space="preserve">” </w:t>
      </w:r>
      <w:proofErr w:type="spellStart"/>
      <w:r w:rsidRPr="0ACFF0D4">
        <w:rPr>
          <w:rFonts w:asciiTheme="minorHAnsi" w:eastAsia="Calibri" w:hAnsiTheme="minorHAnsi"/>
          <w:sz w:val="20"/>
          <w:szCs w:val="20"/>
        </w:rPr>
        <w:t>Analyzer</w:t>
      </w:r>
      <w:proofErr w:type="spellEnd"/>
      <w:r w:rsidRPr="0ACFF0D4">
        <w:rPr>
          <w:rFonts w:asciiTheme="minorHAnsi" w:eastAsia="Calibri" w:hAnsiTheme="minorHAnsi"/>
          <w:sz w:val="20"/>
          <w:szCs w:val="20"/>
        </w:rPr>
        <w:t xml:space="preserve"> </w:t>
      </w:r>
      <w:r w:rsidR="2734554F" w:rsidRPr="0ACFF0D4">
        <w:rPr>
          <w:rFonts w:asciiTheme="minorHAnsi" w:eastAsia="Calibri" w:hAnsiTheme="minorHAnsi"/>
          <w:sz w:val="20"/>
          <w:szCs w:val="20"/>
        </w:rPr>
        <w:t xml:space="preserve">(arba lygiavertės) </w:t>
      </w:r>
      <w:r w:rsidRPr="0ACFF0D4">
        <w:rPr>
          <w:rFonts w:asciiTheme="minorHAnsi" w:eastAsia="Calibri" w:hAnsiTheme="minorHAnsi"/>
          <w:sz w:val="20"/>
          <w:szCs w:val="20"/>
        </w:rPr>
        <w:t>licencijos</w:t>
      </w:r>
      <w:r w:rsidRPr="1DE688CD">
        <w:rPr>
          <w:rFonts w:asciiTheme="minorHAnsi" w:eastAsia="Calibri" w:hAnsiTheme="minorHAnsi"/>
          <w:sz w:val="20"/>
          <w:szCs w:val="20"/>
        </w:rPr>
        <w:t>, skirtos</w:t>
      </w:r>
      <w:r w:rsidR="28628546" w:rsidRPr="1DE688CD">
        <w:rPr>
          <w:rFonts w:asciiTheme="minorHAnsi" w:eastAsia="Calibri" w:hAnsiTheme="minorHAnsi"/>
          <w:sz w:val="20"/>
          <w:szCs w:val="20"/>
        </w:rPr>
        <w:t xml:space="preserve"> naudotis jau sukurtomis aplikacijomis, jas peržiūrėti ir  analizuoti, tačiau </w:t>
      </w:r>
      <w:r w:rsidR="545D9577" w:rsidRPr="1DE688CD">
        <w:rPr>
          <w:rFonts w:asciiTheme="minorHAnsi" w:eastAsia="Calibri" w:hAnsiTheme="minorHAnsi"/>
          <w:sz w:val="20"/>
          <w:szCs w:val="20"/>
        </w:rPr>
        <w:t>neskirtos</w:t>
      </w:r>
      <w:r w:rsidR="436CCC5C" w:rsidRPr="1DE688CD">
        <w:rPr>
          <w:rFonts w:asciiTheme="minorHAnsi" w:eastAsia="Calibri" w:hAnsiTheme="minorHAnsi"/>
          <w:sz w:val="20"/>
          <w:szCs w:val="20"/>
        </w:rPr>
        <w:t xml:space="preserve"> kurti naujų ar redaguoti esamų aplikacijų</w:t>
      </w:r>
      <w:r w:rsidR="1083F897" w:rsidRPr="1DE688CD">
        <w:rPr>
          <w:rFonts w:asciiTheme="minorHAnsi" w:eastAsia="Calibri" w:hAnsiTheme="minorHAnsi"/>
          <w:sz w:val="20"/>
          <w:szCs w:val="20"/>
        </w:rPr>
        <w:t xml:space="preserve">. </w:t>
      </w:r>
      <w:r w:rsidR="3521DAD8" w:rsidRPr="1DE688CD">
        <w:rPr>
          <w:rFonts w:asciiTheme="minorHAnsi" w:eastAsia="Calibri" w:hAnsiTheme="minorHAnsi"/>
          <w:sz w:val="20"/>
          <w:szCs w:val="20"/>
        </w:rPr>
        <w:t>Prisijungim</w:t>
      </w:r>
      <w:r w:rsidR="61F76DA9" w:rsidRPr="1DE688CD">
        <w:rPr>
          <w:rFonts w:asciiTheme="minorHAnsi" w:eastAsia="Calibri" w:hAnsiTheme="minorHAnsi"/>
          <w:sz w:val="20"/>
          <w:szCs w:val="20"/>
        </w:rPr>
        <w:t>ų</w:t>
      </w:r>
      <w:r w:rsidR="3521DAD8" w:rsidRPr="1DE688CD">
        <w:rPr>
          <w:rFonts w:asciiTheme="minorHAnsi" w:eastAsia="Calibri" w:hAnsiTheme="minorHAnsi"/>
          <w:sz w:val="20"/>
          <w:szCs w:val="20"/>
        </w:rPr>
        <w:t xml:space="preserve"> prie Sistemos </w:t>
      </w:r>
      <w:r w:rsidR="52FA5D60" w:rsidRPr="1DE688CD">
        <w:rPr>
          <w:rFonts w:asciiTheme="minorHAnsi" w:eastAsia="Calibri" w:hAnsiTheme="minorHAnsi"/>
          <w:sz w:val="20"/>
          <w:szCs w:val="20"/>
        </w:rPr>
        <w:t>trukmė ir skaičius neturi būti ribojami</w:t>
      </w:r>
      <w:r w:rsidR="2079264A" w:rsidRPr="1DE688CD">
        <w:rPr>
          <w:rFonts w:asciiTheme="minorHAnsi" w:eastAsia="Calibri" w:hAnsiTheme="minorHAnsi"/>
          <w:sz w:val="20"/>
          <w:szCs w:val="20"/>
        </w:rPr>
        <w:t>.</w:t>
      </w:r>
    </w:p>
    <w:p w14:paraId="4B7AB6F4" w14:textId="77777777" w:rsidR="740BADAD" w:rsidRPr="00E235E2" w:rsidRDefault="2EE146FF" w:rsidP="03569F2D">
      <w:pPr>
        <w:spacing w:before="60" w:after="60"/>
        <w:ind w:left="270" w:firstLine="0"/>
        <w:jc w:val="both"/>
        <w:rPr>
          <w:rFonts w:asciiTheme="minorHAnsi" w:eastAsia="Calibri" w:hAnsiTheme="minorHAnsi"/>
          <w:sz w:val="20"/>
          <w:szCs w:val="20"/>
        </w:rPr>
      </w:pPr>
      <w:r w:rsidRPr="1DE688CD">
        <w:rPr>
          <w:rFonts w:asciiTheme="minorHAnsi" w:eastAsia="Calibri" w:hAnsiTheme="minorHAnsi"/>
          <w:sz w:val="20"/>
          <w:szCs w:val="20"/>
        </w:rPr>
        <w:t>3.1.9.2 Suteikiamos Sistemos</w:t>
      </w:r>
      <w:r w:rsidR="5FEE9BED" w:rsidRPr="1DE688CD">
        <w:rPr>
          <w:rFonts w:asciiTheme="minorHAnsi" w:eastAsia="Calibri" w:hAnsiTheme="minorHAnsi"/>
          <w:sz w:val="20"/>
          <w:szCs w:val="20"/>
        </w:rPr>
        <w:t xml:space="preserve"> “</w:t>
      </w:r>
      <w:proofErr w:type="spellStart"/>
      <w:r w:rsidR="5FEE9BED" w:rsidRPr="1DE688CD">
        <w:rPr>
          <w:rFonts w:asciiTheme="minorHAnsi" w:eastAsia="Calibri" w:hAnsiTheme="minorHAnsi"/>
          <w:sz w:val="20"/>
          <w:szCs w:val="20"/>
        </w:rPr>
        <w:t>Qlik</w:t>
      </w:r>
      <w:proofErr w:type="spellEnd"/>
      <w:r w:rsidR="5FEE9BED" w:rsidRPr="1DE688CD">
        <w:rPr>
          <w:rFonts w:asciiTheme="minorHAnsi" w:eastAsia="Calibri" w:hAnsiTheme="minorHAnsi"/>
          <w:sz w:val="20"/>
          <w:szCs w:val="20"/>
        </w:rPr>
        <w:t xml:space="preserve"> </w:t>
      </w:r>
      <w:proofErr w:type="spellStart"/>
      <w:r w:rsidR="5FEE9BED" w:rsidRPr="1DE688CD">
        <w:rPr>
          <w:rFonts w:asciiTheme="minorHAnsi" w:eastAsia="Calibri" w:hAnsiTheme="minorHAnsi"/>
          <w:sz w:val="20"/>
          <w:szCs w:val="20"/>
        </w:rPr>
        <w:t>Sense</w:t>
      </w:r>
      <w:proofErr w:type="spellEnd"/>
      <w:r w:rsidR="5FEE9BED" w:rsidRPr="1DE688CD">
        <w:rPr>
          <w:rFonts w:asciiTheme="minorHAnsi" w:eastAsia="Calibri" w:hAnsiTheme="minorHAnsi"/>
          <w:sz w:val="20"/>
          <w:szCs w:val="20"/>
        </w:rPr>
        <w:t xml:space="preserve">” </w:t>
      </w:r>
      <w:proofErr w:type="spellStart"/>
      <w:r w:rsidR="5FEE9BED" w:rsidRPr="1DE688CD">
        <w:rPr>
          <w:rFonts w:asciiTheme="minorHAnsi" w:eastAsia="Calibri" w:hAnsiTheme="minorHAnsi"/>
          <w:sz w:val="20"/>
          <w:szCs w:val="20"/>
        </w:rPr>
        <w:t>Analyzer</w:t>
      </w:r>
      <w:proofErr w:type="spellEnd"/>
      <w:r w:rsidR="5FEE9BED" w:rsidRPr="1DE688CD">
        <w:rPr>
          <w:rFonts w:asciiTheme="minorHAnsi" w:eastAsia="Calibri" w:hAnsiTheme="minorHAnsi"/>
          <w:sz w:val="20"/>
          <w:szCs w:val="20"/>
        </w:rPr>
        <w:t xml:space="preserve"> </w:t>
      </w:r>
      <w:proofErr w:type="spellStart"/>
      <w:r w:rsidR="5FEE9BED" w:rsidRPr="1DE688CD">
        <w:rPr>
          <w:rFonts w:asciiTheme="minorHAnsi" w:eastAsia="Calibri" w:hAnsiTheme="minorHAnsi"/>
          <w:sz w:val="20"/>
          <w:szCs w:val="20"/>
        </w:rPr>
        <w:t>Capacity</w:t>
      </w:r>
      <w:proofErr w:type="spellEnd"/>
      <w:r w:rsidR="5FEE9BED" w:rsidRPr="1DE688CD">
        <w:rPr>
          <w:rFonts w:asciiTheme="minorHAnsi" w:eastAsia="Calibri" w:hAnsiTheme="minorHAnsi"/>
          <w:sz w:val="20"/>
          <w:szCs w:val="20"/>
        </w:rPr>
        <w:t xml:space="preserve"> (arba lygiavertės) licencijos, skirtos naudotis jau sukurtomis aplikacijomis, jas peržiūrėti ir  analizuoti, tačiau neskirtos kurti naujų ar redaguoti esamų aplikacijų. </w:t>
      </w:r>
      <w:r w:rsidR="7DA891F7" w:rsidRPr="1DE688CD">
        <w:rPr>
          <w:rFonts w:asciiTheme="minorHAnsi" w:eastAsia="Calibri" w:hAnsiTheme="minorHAnsi"/>
          <w:sz w:val="20"/>
          <w:szCs w:val="20"/>
        </w:rPr>
        <w:t xml:space="preserve">1 licencija </w:t>
      </w:r>
      <w:r w:rsidR="009311A4" w:rsidRPr="1DE688CD">
        <w:rPr>
          <w:rFonts w:asciiTheme="minorHAnsi" w:eastAsia="Calibri" w:hAnsiTheme="minorHAnsi"/>
          <w:sz w:val="20"/>
          <w:szCs w:val="20"/>
        </w:rPr>
        <w:t xml:space="preserve">turi </w:t>
      </w:r>
      <w:r w:rsidR="7DA891F7" w:rsidRPr="1DE688CD">
        <w:rPr>
          <w:rFonts w:asciiTheme="minorHAnsi" w:eastAsia="Calibri" w:hAnsiTheme="minorHAnsi"/>
          <w:sz w:val="20"/>
          <w:szCs w:val="20"/>
        </w:rPr>
        <w:t>suteik</w:t>
      </w:r>
      <w:r w:rsidR="00FE7D45" w:rsidRPr="1DE688CD">
        <w:rPr>
          <w:rFonts w:asciiTheme="minorHAnsi" w:eastAsia="Calibri" w:hAnsiTheme="minorHAnsi"/>
          <w:sz w:val="20"/>
          <w:szCs w:val="20"/>
        </w:rPr>
        <w:t>t</w:t>
      </w:r>
      <w:r w:rsidR="7DA891F7" w:rsidRPr="1DE688CD">
        <w:rPr>
          <w:rFonts w:asciiTheme="minorHAnsi" w:eastAsia="Calibri" w:hAnsiTheme="minorHAnsi"/>
          <w:sz w:val="20"/>
          <w:szCs w:val="20"/>
        </w:rPr>
        <w:t xml:space="preserve">i </w:t>
      </w:r>
      <w:r w:rsidR="39DA0C23" w:rsidRPr="5ACA949C">
        <w:rPr>
          <w:rFonts w:asciiTheme="minorHAnsi" w:eastAsia="Calibri" w:hAnsiTheme="minorHAnsi"/>
          <w:sz w:val="20"/>
          <w:szCs w:val="20"/>
        </w:rPr>
        <w:t>ne mažiau</w:t>
      </w:r>
      <w:r w:rsidR="7DA891F7" w:rsidRPr="5A4EA601">
        <w:rPr>
          <w:rFonts w:asciiTheme="minorHAnsi" w:eastAsia="Calibri" w:hAnsiTheme="minorHAnsi"/>
          <w:sz w:val="20"/>
          <w:szCs w:val="20"/>
        </w:rPr>
        <w:t xml:space="preserve"> </w:t>
      </w:r>
      <w:r w:rsidR="39DA0C23" w:rsidRPr="692BABB3">
        <w:rPr>
          <w:rFonts w:asciiTheme="minorHAnsi" w:eastAsia="Calibri" w:hAnsiTheme="minorHAnsi"/>
          <w:sz w:val="20"/>
          <w:szCs w:val="20"/>
        </w:rPr>
        <w:t>kaip</w:t>
      </w:r>
      <w:r w:rsidR="7DA891F7" w:rsidRPr="0D8D2622">
        <w:rPr>
          <w:rFonts w:asciiTheme="minorHAnsi" w:eastAsia="Calibri" w:hAnsiTheme="minorHAnsi"/>
          <w:sz w:val="20"/>
          <w:szCs w:val="20"/>
        </w:rPr>
        <w:t xml:space="preserve"> </w:t>
      </w:r>
      <w:r w:rsidR="7DA891F7" w:rsidRPr="1DE688CD">
        <w:rPr>
          <w:rFonts w:asciiTheme="minorHAnsi" w:eastAsia="Calibri" w:hAnsiTheme="minorHAnsi"/>
          <w:sz w:val="20"/>
          <w:szCs w:val="20"/>
        </w:rPr>
        <w:t xml:space="preserve">1000 </w:t>
      </w:r>
      <w:r w:rsidR="4FF091CF" w:rsidRPr="56C6FC1C">
        <w:rPr>
          <w:rFonts w:asciiTheme="minorHAnsi" w:eastAsia="Calibri" w:hAnsiTheme="minorHAnsi"/>
          <w:sz w:val="20"/>
          <w:szCs w:val="20"/>
        </w:rPr>
        <w:t xml:space="preserve">analitinio </w:t>
      </w:r>
      <w:r w:rsidR="4FF091CF" w:rsidRPr="090E0A8F">
        <w:rPr>
          <w:rFonts w:asciiTheme="minorHAnsi" w:eastAsia="Calibri" w:hAnsiTheme="minorHAnsi"/>
          <w:sz w:val="20"/>
          <w:szCs w:val="20"/>
        </w:rPr>
        <w:t xml:space="preserve">naudojimo minučių </w:t>
      </w:r>
      <w:r w:rsidR="4FF091CF" w:rsidRPr="20CAAD6D">
        <w:rPr>
          <w:rFonts w:asciiTheme="minorHAnsi" w:eastAsia="Calibri" w:hAnsiTheme="minorHAnsi"/>
          <w:sz w:val="20"/>
          <w:szCs w:val="20"/>
        </w:rPr>
        <w:t>paketą</w:t>
      </w:r>
      <w:r w:rsidR="3C29852C" w:rsidRPr="20CC6499">
        <w:rPr>
          <w:rFonts w:asciiTheme="minorHAnsi" w:eastAsia="Calibri" w:hAnsiTheme="minorHAnsi"/>
          <w:sz w:val="20"/>
          <w:szCs w:val="20"/>
        </w:rPr>
        <w:t xml:space="preserve"> </w:t>
      </w:r>
      <w:r w:rsidR="3C29852C" w:rsidRPr="1DE688CD">
        <w:rPr>
          <w:rFonts w:asciiTheme="minorHAnsi" w:eastAsia="Calibri" w:hAnsiTheme="minorHAnsi"/>
          <w:sz w:val="20"/>
          <w:szCs w:val="20"/>
        </w:rPr>
        <w:t>per mėnesį</w:t>
      </w:r>
      <w:r w:rsidR="6091B770" w:rsidRPr="1DE688CD">
        <w:rPr>
          <w:rFonts w:asciiTheme="minorHAnsi" w:eastAsia="Calibri" w:hAnsiTheme="minorHAnsi"/>
          <w:sz w:val="20"/>
          <w:szCs w:val="20"/>
        </w:rPr>
        <w:t>,</w:t>
      </w:r>
      <w:r w:rsidR="1E8C3622" w:rsidRPr="4E22C31F">
        <w:rPr>
          <w:rFonts w:asciiTheme="minorHAnsi" w:eastAsia="Calibri" w:hAnsiTheme="minorHAnsi"/>
          <w:sz w:val="20"/>
          <w:szCs w:val="20"/>
        </w:rPr>
        <w:t xml:space="preserve"> </w:t>
      </w:r>
      <w:r w:rsidR="1E8C3622" w:rsidRPr="11A937A2">
        <w:rPr>
          <w:rFonts w:asciiTheme="minorHAnsi" w:eastAsia="Calibri" w:hAnsiTheme="minorHAnsi"/>
          <w:sz w:val="20"/>
          <w:szCs w:val="20"/>
        </w:rPr>
        <w:t xml:space="preserve">kurį gali </w:t>
      </w:r>
      <w:r w:rsidR="1E8C3622" w:rsidRPr="3C5B664C">
        <w:rPr>
          <w:rFonts w:asciiTheme="minorHAnsi" w:eastAsia="Calibri" w:hAnsiTheme="minorHAnsi"/>
          <w:sz w:val="20"/>
          <w:szCs w:val="20"/>
        </w:rPr>
        <w:t xml:space="preserve">naudoti </w:t>
      </w:r>
      <w:r w:rsidR="1E8C3622" w:rsidRPr="74C45F73">
        <w:rPr>
          <w:rFonts w:asciiTheme="minorHAnsi" w:eastAsia="Calibri" w:hAnsiTheme="minorHAnsi"/>
          <w:sz w:val="20"/>
          <w:szCs w:val="20"/>
        </w:rPr>
        <w:t xml:space="preserve">neribotas </w:t>
      </w:r>
      <w:r w:rsidR="1E8C3622" w:rsidRPr="7B09BF41">
        <w:rPr>
          <w:rFonts w:asciiTheme="minorHAnsi" w:eastAsia="Calibri" w:hAnsiTheme="minorHAnsi"/>
          <w:sz w:val="20"/>
          <w:szCs w:val="20"/>
        </w:rPr>
        <w:t xml:space="preserve">skaičius </w:t>
      </w:r>
      <w:r w:rsidR="1E8C3622" w:rsidRPr="0EE1706A">
        <w:rPr>
          <w:rFonts w:asciiTheme="minorHAnsi" w:eastAsia="Calibri" w:hAnsiTheme="minorHAnsi"/>
          <w:sz w:val="20"/>
          <w:szCs w:val="20"/>
        </w:rPr>
        <w:t xml:space="preserve">priskirtų </w:t>
      </w:r>
      <w:r w:rsidR="2DA482E0" w:rsidRPr="1DE688CD">
        <w:rPr>
          <w:rFonts w:asciiTheme="minorHAnsi" w:eastAsia="Calibri" w:hAnsiTheme="minorHAnsi"/>
          <w:sz w:val="20"/>
          <w:szCs w:val="20"/>
        </w:rPr>
        <w:t>vartotojų.</w:t>
      </w:r>
    </w:p>
    <w:p w14:paraId="3DC98FAC" w14:textId="77777777" w:rsidR="009447FA" w:rsidRPr="009C6341" w:rsidRDefault="009447FA" w:rsidP="009447FA">
      <w:pPr>
        <w:spacing w:before="60" w:after="60"/>
        <w:ind w:left="270" w:firstLine="0"/>
        <w:jc w:val="both"/>
        <w:rPr>
          <w:rFonts w:asciiTheme="minorHAnsi" w:eastAsia="Calibri" w:hAnsiTheme="minorHAnsi" w:cstheme="minorHAnsi"/>
          <w:b/>
          <w:bCs/>
          <w:sz w:val="20"/>
          <w:szCs w:val="20"/>
        </w:rPr>
      </w:pPr>
      <w:r w:rsidRPr="009C6341">
        <w:rPr>
          <w:rFonts w:asciiTheme="minorHAnsi" w:eastAsia="Calibri" w:hAnsiTheme="minorHAnsi" w:cstheme="minorHAnsi"/>
          <w:b/>
          <w:bCs/>
          <w:i/>
          <w:iCs/>
          <w:sz w:val="20"/>
          <w:szCs w:val="20"/>
        </w:rPr>
        <w:t>3.1.10. Reikalavimai Sistemos programinės įrangos palaikymui:</w:t>
      </w:r>
    </w:p>
    <w:p w14:paraId="78999BF0" w14:textId="77777777" w:rsidR="00C07F96" w:rsidRPr="009C6341" w:rsidRDefault="00D3414E" w:rsidP="740BADAD">
      <w:pPr>
        <w:spacing w:before="60" w:after="60"/>
        <w:ind w:left="270" w:firstLine="0"/>
        <w:jc w:val="both"/>
        <w:rPr>
          <w:rFonts w:asciiTheme="minorHAnsi" w:eastAsia="Calibri" w:hAnsiTheme="minorHAnsi" w:cstheme="minorHAnsi"/>
          <w:sz w:val="20"/>
          <w:szCs w:val="20"/>
        </w:rPr>
      </w:pPr>
      <w:r w:rsidRPr="009C6341">
        <w:rPr>
          <w:rFonts w:asciiTheme="minorHAnsi" w:eastAsia="Calibri" w:hAnsiTheme="minorHAnsi" w:cstheme="minorHAnsi"/>
          <w:sz w:val="20"/>
          <w:szCs w:val="20"/>
        </w:rPr>
        <w:t>3.1.10.1.</w:t>
      </w:r>
      <w:r w:rsidR="00751E3F" w:rsidRPr="009C6341">
        <w:rPr>
          <w:rFonts w:asciiTheme="minorHAnsi" w:eastAsia="Calibri" w:hAnsiTheme="minorHAnsi" w:cstheme="minorHAnsi"/>
          <w:sz w:val="20"/>
          <w:szCs w:val="20"/>
        </w:rPr>
        <w:t xml:space="preserve"> Licencijų palaikymo paslaugos turi būti </w:t>
      </w:r>
      <w:r w:rsidR="009D21D2" w:rsidRPr="009C6341">
        <w:rPr>
          <w:rFonts w:asciiTheme="minorHAnsi" w:eastAsia="Calibri" w:hAnsiTheme="minorHAnsi" w:cstheme="minorHAnsi"/>
          <w:sz w:val="20"/>
          <w:szCs w:val="20"/>
        </w:rPr>
        <w:t>pradėtos teikti nuo 2027-07-01</w:t>
      </w:r>
    </w:p>
    <w:p w14:paraId="380039F4" w14:textId="464CD07D" w:rsidR="740BADAD" w:rsidRPr="009C6341" w:rsidRDefault="00751E3F" w:rsidP="740BADAD">
      <w:pPr>
        <w:spacing w:before="60" w:after="60"/>
        <w:ind w:left="270" w:firstLine="0"/>
        <w:jc w:val="both"/>
        <w:rPr>
          <w:rFonts w:asciiTheme="minorHAnsi" w:eastAsia="Calibri" w:hAnsiTheme="minorHAnsi" w:cstheme="minorHAnsi"/>
          <w:sz w:val="20"/>
          <w:szCs w:val="20"/>
        </w:rPr>
      </w:pPr>
      <w:r w:rsidRPr="00036CFB">
        <w:rPr>
          <w:rFonts w:asciiTheme="minorHAnsi" w:hAnsiTheme="minorHAnsi" w:cstheme="minorHAnsi"/>
          <w:sz w:val="20"/>
          <w:szCs w:val="20"/>
        </w:rPr>
        <w:t>3.1.10.2. Paslauga turi galioti ir suteikti teisę naudotis P</w:t>
      </w:r>
      <w:r w:rsidR="003B28FC" w:rsidRPr="00036CFB">
        <w:rPr>
          <w:rFonts w:asciiTheme="minorHAnsi" w:hAnsiTheme="minorHAnsi" w:cstheme="minorHAnsi"/>
          <w:sz w:val="20"/>
          <w:szCs w:val="20"/>
        </w:rPr>
        <w:t>irkėj</w:t>
      </w:r>
      <w:r w:rsidRPr="00036CFB">
        <w:rPr>
          <w:rFonts w:asciiTheme="minorHAnsi" w:hAnsiTheme="minorHAnsi" w:cstheme="minorHAnsi"/>
          <w:sz w:val="20"/>
          <w:szCs w:val="20"/>
        </w:rPr>
        <w:t xml:space="preserve">o turimomis 30 (trisdešimčia) „Qlik </w:t>
      </w:r>
      <w:proofErr w:type="spellStart"/>
      <w:r w:rsidRPr="00036CFB">
        <w:rPr>
          <w:rFonts w:asciiTheme="minorHAnsi" w:hAnsiTheme="minorHAnsi" w:cstheme="minorHAnsi"/>
          <w:sz w:val="20"/>
          <w:szCs w:val="20"/>
        </w:rPr>
        <w:t>Sense</w:t>
      </w:r>
      <w:proofErr w:type="spellEnd"/>
      <w:r w:rsidRPr="00036CFB">
        <w:rPr>
          <w:rFonts w:asciiTheme="minorHAnsi" w:hAnsiTheme="minorHAnsi" w:cstheme="minorHAnsi"/>
          <w:sz w:val="20"/>
          <w:szCs w:val="20"/>
        </w:rPr>
        <w:t xml:space="preserve">“ </w:t>
      </w:r>
      <w:proofErr w:type="spellStart"/>
      <w:r w:rsidRPr="00036CFB">
        <w:rPr>
          <w:rFonts w:asciiTheme="minorHAnsi" w:hAnsiTheme="minorHAnsi" w:cstheme="minorHAnsi"/>
          <w:sz w:val="20"/>
          <w:szCs w:val="20"/>
        </w:rPr>
        <w:t>Analyzer</w:t>
      </w:r>
      <w:proofErr w:type="spellEnd"/>
      <w:r w:rsidRPr="00036CFB">
        <w:rPr>
          <w:rFonts w:asciiTheme="minorHAnsi" w:hAnsiTheme="minorHAnsi" w:cstheme="minorHAnsi"/>
          <w:sz w:val="20"/>
          <w:szCs w:val="20"/>
        </w:rPr>
        <w:t xml:space="preserve"> licencijomis, </w:t>
      </w:r>
      <w:r w:rsidR="009C6341"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turimoms 6 (šešiomis) „Qlik Sense“ Professional licencijomis ir P</w:t>
      </w:r>
      <w:r w:rsidR="009C6341" w:rsidRPr="00036CFB">
        <w:rPr>
          <w:rFonts w:asciiTheme="minorHAnsi" w:hAnsiTheme="minorHAnsi" w:cstheme="minorHAnsi"/>
          <w:sz w:val="20"/>
          <w:szCs w:val="20"/>
        </w:rPr>
        <w:t>irkėj</w:t>
      </w:r>
      <w:r w:rsidRPr="00036CFB">
        <w:rPr>
          <w:rFonts w:asciiTheme="minorHAnsi" w:hAnsiTheme="minorHAnsi" w:cstheme="minorHAnsi"/>
          <w:sz w:val="20"/>
          <w:szCs w:val="20"/>
        </w:rPr>
        <w:t>o turima 1 (viena)„</w:t>
      </w:r>
      <w:proofErr w:type="spellStart"/>
      <w:r w:rsidRPr="00036CFB">
        <w:rPr>
          <w:rFonts w:asciiTheme="minorHAnsi" w:hAnsiTheme="minorHAnsi" w:cstheme="minorHAnsi"/>
          <w:sz w:val="20"/>
          <w:szCs w:val="20"/>
        </w:rPr>
        <w:t>Qlik</w:t>
      </w:r>
      <w:proofErr w:type="spellEnd"/>
      <w:r w:rsidRPr="00036CFB">
        <w:rPr>
          <w:rFonts w:asciiTheme="minorHAnsi" w:hAnsiTheme="minorHAnsi" w:cstheme="minorHAnsi"/>
          <w:sz w:val="20"/>
          <w:szCs w:val="20"/>
        </w:rPr>
        <w:t xml:space="preserve"> NPrinting“ SMB Server licencija bei gauti visus programinės įrangos atnaujinimus.</w:t>
      </w:r>
    </w:p>
    <w:p w14:paraId="78F9DB68" w14:textId="77777777" w:rsidR="00218FF6" w:rsidRDefault="00218FF6" w:rsidP="00218FF6">
      <w:pPr>
        <w:spacing w:before="60" w:after="60"/>
        <w:ind w:left="270" w:firstLine="0"/>
        <w:jc w:val="both"/>
        <w:rPr>
          <w:rFonts w:asciiTheme="minorHAnsi" w:eastAsia="Calibri" w:hAnsiTheme="minorHAnsi"/>
          <w:b/>
          <w:bCs/>
          <w:i/>
          <w:iCs/>
          <w:color w:val="7F7F7F" w:themeColor="text1" w:themeTint="80"/>
          <w:sz w:val="20"/>
          <w:szCs w:val="20"/>
        </w:rPr>
      </w:pPr>
    </w:p>
    <w:p w14:paraId="246323C9" w14:textId="77777777" w:rsidR="004D3C43" w:rsidRPr="00AF3B27" w:rsidRDefault="004D3C43" w:rsidP="00B80B73">
      <w:pPr>
        <w:numPr>
          <w:ilvl w:val="0"/>
          <w:numId w:val="7"/>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bookmarkStart w:id="7" w:name="_Hlk40957178"/>
      <w:r w:rsidRPr="00AF3B27">
        <w:rPr>
          <w:rFonts w:asciiTheme="minorHAnsi" w:eastAsia="Calibri" w:hAnsiTheme="minorHAnsi" w:cstheme="minorHAnsi"/>
          <w:b/>
          <w:sz w:val="20"/>
          <w:szCs w:val="20"/>
        </w:rPr>
        <w:t>PASLAUGŲ TEIKIMO VIETA, TERMINAI IR TVARKA</w:t>
      </w:r>
    </w:p>
    <w:p w14:paraId="0A60AB5E" w14:textId="7556A492" w:rsidR="004D3C43" w:rsidRPr="00AF3B27" w:rsidRDefault="004D3C43" w:rsidP="002B4845">
      <w:pPr>
        <w:numPr>
          <w:ilvl w:val="1"/>
          <w:numId w:val="7"/>
        </w:numPr>
        <w:spacing w:before="60" w:after="60"/>
        <w:ind w:left="450" w:hanging="166"/>
        <w:contextualSpacing/>
        <w:jc w:val="both"/>
        <w:rPr>
          <w:rFonts w:asciiTheme="minorHAnsi" w:eastAsia="Calibri" w:hAnsiTheme="minorHAnsi" w:cstheme="minorHAnsi"/>
          <w:b/>
          <w:sz w:val="20"/>
          <w:szCs w:val="20"/>
        </w:rPr>
      </w:pPr>
      <w:r w:rsidRPr="00036CFB">
        <w:rPr>
          <w:rFonts w:asciiTheme="minorHAnsi" w:hAnsiTheme="minorHAnsi" w:cstheme="minorHAnsi"/>
          <w:sz w:val="20"/>
          <w:szCs w:val="20"/>
        </w:rPr>
        <w:t>Paslaugų teikimo vieta – P</w:t>
      </w:r>
      <w:r w:rsidR="00327C66" w:rsidRPr="00036CFB">
        <w:rPr>
          <w:rFonts w:asciiTheme="minorHAnsi" w:hAnsiTheme="minorHAnsi" w:cstheme="minorHAnsi"/>
          <w:sz w:val="20"/>
          <w:szCs w:val="20"/>
        </w:rPr>
        <w:t>irkėjo</w:t>
      </w:r>
      <w:r w:rsidRPr="00036CFB">
        <w:rPr>
          <w:rFonts w:asciiTheme="minorHAnsi" w:hAnsiTheme="minorHAnsi" w:cstheme="minorHAnsi"/>
          <w:sz w:val="20"/>
          <w:szCs w:val="20"/>
        </w:rPr>
        <w:t xml:space="preserve"> IT infrastruktūra. Paslaugos bus teikiamos nuotoliniu būdu.</w:t>
      </w:r>
    </w:p>
    <w:p w14:paraId="399AE45B" w14:textId="17F479E4" w:rsidR="00310EB2" w:rsidRPr="00AF3B27" w:rsidRDefault="00310EB2" w:rsidP="00036CFB">
      <w:pPr>
        <w:numPr>
          <w:ilvl w:val="1"/>
          <w:numId w:val="7"/>
        </w:numPr>
        <w:spacing w:before="60" w:after="60"/>
        <w:ind w:left="0" w:firstLine="284"/>
        <w:contextualSpacing/>
        <w:jc w:val="both"/>
        <w:rPr>
          <w:rFonts w:asciiTheme="minorHAnsi" w:eastAsia="Calibri" w:hAnsiTheme="minorHAnsi" w:cstheme="minorHAnsi"/>
          <w:bCs/>
          <w:sz w:val="20"/>
          <w:szCs w:val="20"/>
        </w:rPr>
      </w:pPr>
      <w:r w:rsidRPr="00AF3B27">
        <w:rPr>
          <w:rFonts w:asciiTheme="minorHAnsi" w:eastAsia="Calibri" w:hAnsiTheme="minorHAnsi" w:cstheme="minorHAnsi"/>
          <w:b/>
          <w:sz w:val="20"/>
          <w:szCs w:val="20"/>
        </w:rPr>
        <w:t xml:space="preserve">Paslaugų teikimo terminas (-ai) - </w:t>
      </w:r>
      <w:r w:rsidRPr="00AF3B27">
        <w:rPr>
          <w:rFonts w:asciiTheme="minorHAnsi" w:eastAsia="Calibri" w:hAnsiTheme="minorHAnsi" w:cstheme="minorHAnsi"/>
          <w:bCs/>
          <w:sz w:val="20"/>
          <w:szCs w:val="20"/>
        </w:rPr>
        <w:t xml:space="preserve">36 (trisdešimt šeši) mėnesiai </w:t>
      </w:r>
      <w:r w:rsidR="00004B13" w:rsidRPr="00AF3B27">
        <w:rPr>
          <w:rFonts w:asciiTheme="minorHAnsi" w:eastAsia="Calibri" w:hAnsiTheme="minorHAnsi" w:cstheme="minorHAnsi"/>
          <w:bCs/>
          <w:sz w:val="20"/>
          <w:szCs w:val="20"/>
        </w:rPr>
        <w:t xml:space="preserve">nuo sutarties įsigaliojimo dienos, bet </w:t>
      </w:r>
      <w:r w:rsidR="007C13F4" w:rsidRPr="00AF3B27">
        <w:rPr>
          <w:rFonts w:asciiTheme="minorHAnsi" w:eastAsia="Calibri" w:hAnsiTheme="minorHAnsi" w:cstheme="minorHAnsi"/>
          <w:bCs/>
          <w:sz w:val="20"/>
          <w:szCs w:val="20"/>
        </w:rPr>
        <w:t xml:space="preserve">ne anksčiau kaip </w:t>
      </w:r>
      <w:r w:rsidRPr="00AF3B27">
        <w:rPr>
          <w:rFonts w:asciiTheme="minorHAnsi" w:eastAsia="Calibri" w:hAnsiTheme="minorHAnsi" w:cstheme="minorHAnsi"/>
          <w:bCs/>
          <w:sz w:val="20"/>
          <w:szCs w:val="20"/>
        </w:rPr>
        <w:t xml:space="preserve">nuo </w:t>
      </w:r>
      <w:r w:rsidR="007C13F4" w:rsidRPr="00AF3B27">
        <w:rPr>
          <w:rFonts w:asciiTheme="minorHAnsi" w:eastAsia="Calibri" w:hAnsiTheme="minorHAnsi" w:cstheme="minorHAnsi"/>
          <w:bCs/>
          <w:sz w:val="20"/>
          <w:szCs w:val="20"/>
        </w:rPr>
        <w:t>2026-0</w:t>
      </w:r>
      <w:r w:rsidR="005A67FE" w:rsidRPr="00AF3B27">
        <w:rPr>
          <w:rFonts w:asciiTheme="minorHAnsi" w:eastAsia="Calibri" w:hAnsiTheme="minorHAnsi" w:cstheme="minorHAnsi"/>
          <w:bCs/>
          <w:sz w:val="20"/>
          <w:szCs w:val="20"/>
        </w:rPr>
        <w:t>7-01</w:t>
      </w:r>
      <w:r w:rsidRPr="00AF3B27">
        <w:rPr>
          <w:rFonts w:asciiTheme="minorHAnsi" w:eastAsia="Calibri" w:hAnsiTheme="minorHAnsi" w:cstheme="minorHAnsi"/>
          <w:bCs/>
          <w:sz w:val="20"/>
          <w:szCs w:val="20"/>
        </w:rPr>
        <w:t>.</w:t>
      </w:r>
    </w:p>
    <w:p w14:paraId="06373B2C" w14:textId="77777777" w:rsidR="004D3C43" w:rsidRPr="000F54C9" w:rsidRDefault="1D73FC2C" w:rsidP="002B4845">
      <w:pPr>
        <w:numPr>
          <w:ilvl w:val="1"/>
          <w:numId w:val="7"/>
        </w:numPr>
        <w:spacing w:before="60" w:after="60"/>
        <w:ind w:left="450" w:hanging="166"/>
        <w:contextualSpacing/>
        <w:jc w:val="both"/>
        <w:rPr>
          <w:rFonts w:asciiTheme="minorHAnsi" w:eastAsia="Calibri" w:hAnsiTheme="minorHAnsi"/>
          <w:sz w:val="20"/>
          <w:szCs w:val="20"/>
        </w:rPr>
      </w:pPr>
      <w:r w:rsidRPr="00218FF6">
        <w:rPr>
          <w:rFonts w:asciiTheme="minorHAnsi" w:eastAsia="Calibri" w:hAnsiTheme="minorHAnsi"/>
          <w:b/>
          <w:bCs/>
          <w:sz w:val="20"/>
          <w:szCs w:val="20"/>
        </w:rPr>
        <w:t xml:space="preserve">Paslaugų </w:t>
      </w:r>
      <w:r w:rsidR="48B9F6C7" w:rsidRPr="00218FF6">
        <w:rPr>
          <w:rFonts w:asciiTheme="minorHAnsi" w:eastAsia="Calibri" w:hAnsiTheme="minorHAnsi"/>
          <w:b/>
          <w:bCs/>
          <w:sz w:val="20"/>
          <w:szCs w:val="20"/>
        </w:rPr>
        <w:t>teikimo</w:t>
      </w:r>
      <w:r w:rsidRPr="00218FF6">
        <w:rPr>
          <w:rFonts w:asciiTheme="minorHAnsi" w:eastAsia="Calibri" w:hAnsiTheme="minorHAnsi"/>
          <w:b/>
          <w:bCs/>
          <w:sz w:val="20"/>
          <w:szCs w:val="20"/>
        </w:rPr>
        <w:t xml:space="preserve"> tvarka</w:t>
      </w:r>
      <w:r w:rsidR="00D65781" w:rsidRPr="00218FF6">
        <w:rPr>
          <w:rFonts w:asciiTheme="minorHAnsi" w:eastAsia="Calibri" w:hAnsiTheme="minorHAnsi"/>
          <w:b/>
          <w:bCs/>
          <w:sz w:val="20"/>
          <w:szCs w:val="20"/>
        </w:rPr>
        <w:t>:</w:t>
      </w:r>
    </w:p>
    <w:p w14:paraId="0FE5BEBC" w14:textId="18F4D541" w:rsidR="000F54C9" w:rsidRDefault="000F54C9" w:rsidP="002B4845">
      <w:pPr>
        <w:pStyle w:val="ListParagraph"/>
        <w:numPr>
          <w:ilvl w:val="2"/>
          <w:numId w:val="7"/>
        </w:numPr>
        <w:spacing w:before="60" w:after="60"/>
        <w:ind w:left="0" w:firstLine="284"/>
        <w:jc w:val="both"/>
        <w:rPr>
          <w:rFonts w:asciiTheme="minorHAnsi" w:eastAsia="Calibri" w:hAnsiTheme="minorHAnsi" w:cstheme="minorHAnsi"/>
          <w:bCs/>
          <w:sz w:val="20"/>
          <w:szCs w:val="20"/>
        </w:rPr>
      </w:pPr>
      <w:r w:rsidRPr="00151265">
        <w:rPr>
          <w:rFonts w:asciiTheme="minorHAnsi" w:eastAsia="Calibri" w:hAnsiTheme="minorHAnsi" w:cstheme="minorHAnsi"/>
          <w:bCs/>
          <w:sz w:val="20"/>
          <w:szCs w:val="20"/>
        </w:rPr>
        <w:t xml:space="preserve">Sistemos </w:t>
      </w:r>
      <w:r w:rsidRPr="00151265">
        <w:rPr>
          <w:rFonts w:asciiTheme="minorHAnsi" w:eastAsia="Calibri" w:hAnsiTheme="minorHAnsi" w:cstheme="minorHAnsi"/>
          <w:b/>
          <w:sz w:val="20"/>
          <w:szCs w:val="20"/>
        </w:rPr>
        <w:t>Priežiūros paslaugos</w:t>
      </w:r>
      <w:r w:rsidRPr="00151265">
        <w:rPr>
          <w:rFonts w:asciiTheme="minorHAnsi" w:eastAsia="Calibri" w:hAnsiTheme="minorHAnsi" w:cstheme="minorHAnsi"/>
          <w:bCs/>
          <w:sz w:val="20"/>
          <w:szCs w:val="20"/>
        </w:rPr>
        <w:t xml:space="preserve"> pradedamos teikti </w:t>
      </w:r>
      <w:r w:rsidR="00BC07CC">
        <w:rPr>
          <w:rFonts w:asciiTheme="minorHAnsi" w:eastAsia="Calibri" w:hAnsiTheme="minorHAnsi" w:cstheme="minorHAnsi"/>
          <w:bCs/>
          <w:sz w:val="20"/>
          <w:szCs w:val="20"/>
        </w:rPr>
        <w:t xml:space="preserve">nuo sutarties įsigaliojimo dienos, bet </w:t>
      </w:r>
      <w:r w:rsidRPr="00151265">
        <w:rPr>
          <w:rFonts w:asciiTheme="minorHAnsi" w:eastAsia="Calibri" w:hAnsiTheme="minorHAnsi" w:cstheme="minorHAnsi"/>
          <w:bCs/>
          <w:sz w:val="20"/>
          <w:szCs w:val="20"/>
        </w:rPr>
        <w:t xml:space="preserve">ne anksčiau kaip nuo </w:t>
      </w:r>
      <w:r w:rsidRPr="00151265">
        <w:rPr>
          <w:rFonts w:asciiTheme="minorHAnsi" w:eastAsia="Calibri" w:hAnsiTheme="minorHAnsi" w:cstheme="minorHAnsi"/>
          <w:b/>
          <w:sz w:val="20"/>
          <w:szCs w:val="20"/>
        </w:rPr>
        <w:t>2026</w:t>
      </w:r>
      <w:r w:rsidR="00ED0AB6" w:rsidRPr="00151265">
        <w:rPr>
          <w:rFonts w:asciiTheme="minorHAnsi" w:eastAsia="Calibri" w:hAnsiTheme="minorHAnsi" w:cstheme="minorHAnsi"/>
          <w:b/>
          <w:sz w:val="20"/>
          <w:szCs w:val="20"/>
        </w:rPr>
        <w:t>-</w:t>
      </w:r>
      <w:r w:rsidRPr="00151265">
        <w:rPr>
          <w:rFonts w:asciiTheme="minorHAnsi" w:eastAsia="Calibri" w:hAnsiTheme="minorHAnsi" w:cstheme="minorHAnsi"/>
          <w:b/>
          <w:sz w:val="20"/>
          <w:szCs w:val="20"/>
        </w:rPr>
        <w:t>0</w:t>
      </w:r>
      <w:r w:rsidR="000C7CAE">
        <w:rPr>
          <w:rFonts w:asciiTheme="minorHAnsi" w:eastAsia="Calibri" w:hAnsiTheme="minorHAnsi" w:cstheme="minorHAnsi"/>
          <w:b/>
          <w:sz w:val="20"/>
          <w:szCs w:val="20"/>
        </w:rPr>
        <w:t>7</w:t>
      </w:r>
      <w:r w:rsidR="00ED0AB6" w:rsidRPr="00151265">
        <w:rPr>
          <w:rFonts w:asciiTheme="minorHAnsi" w:eastAsia="Calibri" w:hAnsiTheme="minorHAnsi" w:cstheme="minorHAnsi"/>
          <w:b/>
          <w:sz w:val="20"/>
          <w:szCs w:val="20"/>
        </w:rPr>
        <w:t>-</w:t>
      </w:r>
      <w:r w:rsidRPr="00151265">
        <w:rPr>
          <w:rFonts w:asciiTheme="minorHAnsi" w:eastAsia="Calibri" w:hAnsiTheme="minorHAnsi" w:cstheme="minorHAnsi"/>
          <w:b/>
          <w:sz w:val="20"/>
          <w:szCs w:val="20"/>
        </w:rPr>
        <w:t>01</w:t>
      </w:r>
      <w:r w:rsidRPr="00151265">
        <w:rPr>
          <w:rFonts w:asciiTheme="minorHAnsi" w:eastAsia="Calibri" w:hAnsiTheme="minorHAnsi" w:cstheme="minorHAnsi"/>
          <w:bCs/>
          <w:sz w:val="20"/>
          <w:szCs w:val="20"/>
        </w:rPr>
        <w:t>.</w:t>
      </w:r>
    </w:p>
    <w:p w14:paraId="7BD2EB2A" w14:textId="0E67CC47" w:rsidR="001F3A7A" w:rsidRPr="00374E60" w:rsidRDefault="353E6DF0" w:rsidP="002B4845">
      <w:pPr>
        <w:pStyle w:val="ListParagraph"/>
        <w:numPr>
          <w:ilvl w:val="2"/>
          <w:numId w:val="7"/>
        </w:numPr>
        <w:spacing w:before="60" w:after="60"/>
        <w:ind w:left="0" w:firstLine="284"/>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Sistemos Vystymo paslaugos pradedamos teikti nuo Sutarties įsigaliojimo dienos ir teikiamos pagal </w:t>
      </w:r>
      <w:r w:rsidR="00AF3B27" w:rsidRPr="00036CFB">
        <w:rPr>
          <w:rFonts w:asciiTheme="minorHAnsi" w:hAnsiTheme="minorHAnsi" w:cstheme="minorHAnsi"/>
          <w:sz w:val="20"/>
          <w:szCs w:val="20"/>
        </w:rPr>
        <w:t xml:space="preserve">Pirkėjo </w:t>
      </w:r>
      <w:r w:rsidRPr="00036CFB">
        <w:rPr>
          <w:rFonts w:asciiTheme="minorHAnsi" w:hAnsiTheme="minorHAnsi" w:cstheme="minorHAnsi"/>
          <w:sz w:val="20"/>
          <w:szCs w:val="20"/>
        </w:rPr>
        <w:t xml:space="preserve">poreikius, </w:t>
      </w:r>
      <w:r w:rsidR="00AF3B27" w:rsidRPr="00036CFB">
        <w:rPr>
          <w:rFonts w:asciiTheme="minorHAnsi" w:hAnsiTheme="minorHAnsi" w:cstheme="minorHAnsi"/>
          <w:sz w:val="20"/>
          <w:szCs w:val="20"/>
        </w:rPr>
        <w:t xml:space="preserve">Pirkėjui </w:t>
      </w:r>
      <w:r w:rsidRPr="00036CFB">
        <w:rPr>
          <w:rFonts w:asciiTheme="minorHAnsi" w:hAnsiTheme="minorHAnsi" w:cstheme="minorHAnsi"/>
          <w:sz w:val="20"/>
          <w:szCs w:val="20"/>
        </w:rPr>
        <w:t>teikiant atskirus užsakymus Sutarties galiojimo laikotarpiu Techninėje specifikacijoje nurodyta tvarka ir terminais.</w:t>
      </w:r>
    </w:p>
    <w:p w14:paraId="6594A54A" w14:textId="3F147165" w:rsidR="00594C18" w:rsidRPr="00374E60" w:rsidRDefault="00467536" w:rsidP="00594C18">
      <w:pPr>
        <w:pStyle w:val="ListParagraph"/>
        <w:numPr>
          <w:ilvl w:val="1"/>
          <w:numId w:val="7"/>
        </w:numPr>
        <w:spacing w:before="60" w:after="60"/>
        <w:ind w:left="0" w:firstLine="284"/>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Sistemos programinės įrangos nuomos sąlygos: Pardavėjas turi suteikti nuotolinę prieigą prie Sistemos programinės įrangos </w:t>
      </w:r>
      <w:r w:rsidR="00374E60">
        <w:rPr>
          <w:rFonts w:asciiTheme="minorHAnsi" w:hAnsiTheme="minorHAnsi" w:cstheme="minorHAnsi"/>
          <w:sz w:val="20"/>
          <w:szCs w:val="20"/>
        </w:rPr>
        <w:t xml:space="preserve">nuo </w:t>
      </w:r>
      <w:r w:rsidR="00BF49C6">
        <w:rPr>
          <w:rFonts w:asciiTheme="minorHAnsi" w:hAnsiTheme="minorHAnsi" w:cstheme="minorHAnsi"/>
          <w:sz w:val="20"/>
          <w:szCs w:val="20"/>
        </w:rPr>
        <w:t>2026-07-01</w:t>
      </w:r>
      <w:r w:rsidRPr="00036CFB">
        <w:rPr>
          <w:rFonts w:asciiTheme="minorHAnsi" w:hAnsiTheme="minorHAnsi" w:cstheme="minorHAnsi"/>
          <w:sz w:val="20"/>
          <w:szCs w:val="20"/>
        </w:rPr>
        <w:t xml:space="preserve"> (šios techninės specifikacijos 2.3 p. 1 lentelės 3-4 p. nurodytais atvejais), o šios </w:t>
      </w:r>
      <w:r w:rsidRPr="00036CFB">
        <w:rPr>
          <w:rFonts w:asciiTheme="minorHAnsi" w:hAnsiTheme="minorHAnsi" w:cstheme="minorHAnsi"/>
          <w:sz w:val="20"/>
          <w:szCs w:val="20"/>
        </w:rPr>
        <w:lastRenderedPageBreak/>
        <w:t>techninės specifikacijos 2.3 p. 1 lentelės 5-6 p. nurodytais atvejais – nuo 2027-07-01, atsiunčiant reikiamus prisijungimo duomenis P</w:t>
      </w:r>
      <w:r w:rsidR="00BF49C6">
        <w:rPr>
          <w:rFonts w:asciiTheme="minorHAnsi" w:hAnsiTheme="minorHAnsi" w:cstheme="minorHAnsi"/>
          <w:sz w:val="20"/>
          <w:szCs w:val="20"/>
        </w:rPr>
        <w:t>irkėjo</w:t>
      </w:r>
      <w:r w:rsidRPr="00036CFB">
        <w:rPr>
          <w:rFonts w:asciiTheme="minorHAnsi" w:hAnsiTheme="minorHAnsi" w:cstheme="minorHAnsi"/>
          <w:sz w:val="20"/>
          <w:szCs w:val="20"/>
        </w:rPr>
        <w:t xml:space="preserve"> atsakingam asmeniui Sutartyje nurodytu  el. paštu. </w:t>
      </w:r>
    </w:p>
    <w:p w14:paraId="1295EB9E" w14:textId="77777777" w:rsidR="004F61BC" w:rsidRPr="00BF49C6" w:rsidRDefault="00004BBE" w:rsidP="004F61BC">
      <w:pPr>
        <w:pStyle w:val="ListParagraph"/>
        <w:numPr>
          <w:ilvl w:val="1"/>
          <w:numId w:val="7"/>
        </w:numPr>
        <w:spacing w:before="60" w:after="60"/>
        <w:ind w:left="0" w:firstLine="284"/>
        <w:jc w:val="both"/>
        <w:rPr>
          <w:rFonts w:asciiTheme="minorHAnsi" w:eastAsia="Calibri" w:hAnsiTheme="minorHAnsi" w:cstheme="minorHAnsi"/>
          <w:bCs/>
          <w:sz w:val="20"/>
          <w:szCs w:val="20"/>
        </w:rPr>
      </w:pPr>
      <w:r w:rsidRPr="00036CFB">
        <w:rPr>
          <w:rFonts w:asciiTheme="minorHAnsi" w:hAnsiTheme="minorHAnsi" w:cstheme="minorHAnsi"/>
          <w:sz w:val="20"/>
          <w:szCs w:val="20"/>
        </w:rPr>
        <w:t>Sistemos programinės įrangos palaikymo paslaugų teikimo sąlygos: Pardavėjas Sistemos programinės įrangos palaikymo paslaugas (nurodytas šios techninės specifikacijos 2.3 p. 1 lentelės 9 p.) turi suteikti nuo 2027-07-01 nuotoliniu būdu, t. y. Sistemos serveryje atnaujinti prieigą prie Sistemos programinės įrangos.</w:t>
      </w:r>
    </w:p>
    <w:p w14:paraId="1C7CB6CF" w14:textId="0A97A7C9" w:rsidR="000F54C9" w:rsidRPr="00036CFB" w:rsidRDefault="000F54C9" w:rsidP="002B4845">
      <w:pPr>
        <w:numPr>
          <w:ilvl w:val="1"/>
          <w:numId w:val="7"/>
        </w:numPr>
        <w:spacing w:before="60" w:after="60"/>
        <w:ind w:left="0" w:firstLine="284"/>
        <w:contextualSpacing/>
        <w:jc w:val="both"/>
        <w:rPr>
          <w:rFonts w:asciiTheme="minorHAnsi" w:eastAsia="Calibri" w:hAnsiTheme="minorHAnsi" w:cstheme="minorHAnsi"/>
          <w:bCs/>
          <w:sz w:val="20"/>
          <w:szCs w:val="20"/>
        </w:rPr>
      </w:pPr>
      <w:r w:rsidRPr="00036CFB">
        <w:rPr>
          <w:rFonts w:asciiTheme="minorHAnsi" w:hAnsiTheme="minorHAnsi" w:cstheme="minorHAnsi"/>
          <w:sz w:val="20"/>
          <w:szCs w:val="20"/>
        </w:rPr>
        <w:t>Šalims raštu sutarus, Pardavėjui gali būti suteiktos nuotolinio prisijungimo prie P</w:t>
      </w:r>
      <w:r w:rsidR="00BE4B33">
        <w:rPr>
          <w:rFonts w:asciiTheme="minorHAnsi" w:hAnsiTheme="minorHAnsi" w:cstheme="minorHAnsi"/>
          <w:sz w:val="20"/>
          <w:szCs w:val="20"/>
        </w:rPr>
        <w:t>irkėjo</w:t>
      </w:r>
      <w:r w:rsidRPr="00036CFB">
        <w:rPr>
          <w:rFonts w:asciiTheme="minorHAnsi" w:hAnsiTheme="minorHAnsi" w:cstheme="minorHAnsi"/>
          <w:sz w:val="20"/>
          <w:szCs w:val="20"/>
        </w:rPr>
        <w:t xml:space="preserve"> Sistemos (gamybinės ir testinės aplinkų) galimybės, Sistemos darbo stebėjimui, valdymui, pakeitimų įkėlimui į Sistemos testinę aplinką. P</w:t>
      </w:r>
      <w:r w:rsidR="00CB4898">
        <w:rPr>
          <w:rFonts w:asciiTheme="minorHAnsi" w:hAnsiTheme="minorHAnsi" w:cstheme="minorHAnsi"/>
          <w:sz w:val="20"/>
          <w:szCs w:val="20"/>
        </w:rPr>
        <w:t>irkė</w:t>
      </w:r>
      <w:r w:rsidR="00BE4B33">
        <w:rPr>
          <w:rFonts w:asciiTheme="minorHAnsi" w:hAnsiTheme="minorHAnsi" w:cstheme="minorHAnsi"/>
          <w:sz w:val="20"/>
          <w:szCs w:val="20"/>
        </w:rPr>
        <w:t>j</w:t>
      </w:r>
      <w:r w:rsidRPr="00036CFB">
        <w:rPr>
          <w:rFonts w:asciiTheme="minorHAnsi" w:hAnsiTheme="minorHAnsi" w:cstheme="minorHAnsi"/>
          <w:sz w:val="20"/>
          <w:szCs w:val="20"/>
        </w:rPr>
        <w:t>as pirks Vystymo paslaugas pagal atskirus Užsakymus Sutarties galiojimo laikotarpiu.</w:t>
      </w:r>
    </w:p>
    <w:p w14:paraId="777DF5B1" w14:textId="4FD0A27F" w:rsidR="000355B8" w:rsidRPr="00F22B3D" w:rsidRDefault="00F22B3D" w:rsidP="00036CFB">
      <w:pPr>
        <w:numPr>
          <w:ilvl w:val="1"/>
          <w:numId w:val="7"/>
        </w:numPr>
        <w:spacing w:before="60" w:after="60"/>
        <w:ind w:left="0" w:firstLine="284"/>
        <w:contextualSpacing/>
        <w:jc w:val="both"/>
        <w:rPr>
          <w:rFonts w:asciiTheme="minorHAnsi" w:eastAsia="Calibri" w:hAnsiTheme="minorHAnsi" w:cstheme="minorHAnsi"/>
          <w:bCs/>
          <w:sz w:val="20"/>
          <w:szCs w:val="20"/>
        </w:rPr>
      </w:pPr>
      <w:r w:rsidRPr="00F22B3D">
        <w:rPr>
          <w:rFonts w:asciiTheme="minorHAnsi" w:eastAsia="Calibri" w:hAnsiTheme="minorHAnsi" w:cstheme="minorHAnsi"/>
          <w:bCs/>
          <w:sz w:val="20"/>
          <w:szCs w:val="20"/>
        </w:rPr>
        <w:t xml:space="preserve">Prieš </w:t>
      </w:r>
      <w:r w:rsidR="0050587A">
        <w:rPr>
          <w:rFonts w:asciiTheme="minorHAnsi" w:eastAsia="Calibri" w:hAnsiTheme="minorHAnsi" w:cstheme="minorHAnsi"/>
          <w:bCs/>
          <w:sz w:val="20"/>
          <w:szCs w:val="20"/>
        </w:rPr>
        <w:t>pradedamas teikti</w:t>
      </w:r>
      <w:r w:rsidRPr="00F22B3D">
        <w:rPr>
          <w:rFonts w:asciiTheme="minorHAnsi" w:eastAsia="Calibri" w:hAnsiTheme="minorHAnsi" w:cstheme="minorHAnsi"/>
          <w:bCs/>
          <w:sz w:val="20"/>
          <w:szCs w:val="20"/>
        </w:rPr>
        <w:t xml:space="preserve"> Paslau</w:t>
      </w:r>
      <w:r w:rsidR="0050587A">
        <w:rPr>
          <w:rFonts w:asciiTheme="minorHAnsi" w:eastAsia="Calibri" w:hAnsiTheme="minorHAnsi" w:cstheme="minorHAnsi"/>
          <w:bCs/>
          <w:sz w:val="20"/>
          <w:szCs w:val="20"/>
        </w:rPr>
        <w:t>gas</w:t>
      </w:r>
      <w:r w:rsidRPr="00F22B3D">
        <w:rPr>
          <w:rFonts w:asciiTheme="minorHAnsi" w:eastAsia="Calibri" w:hAnsiTheme="minorHAnsi" w:cstheme="minorHAnsi"/>
          <w:bCs/>
          <w:sz w:val="20"/>
          <w:szCs w:val="20"/>
        </w:rPr>
        <w:t>, Pa</w:t>
      </w:r>
      <w:r w:rsidR="0050587A">
        <w:rPr>
          <w:rFonts w:asciiTheme="minorHAnsi" w:eastAsia="Calibri" w:hAnsiTheme="minorHAnsi" w:cstheme="minorHAnsi"/>
          <w:bCs/>
          <w:sz w:val="20"/>
          <w:szCs w:val="20"/>
        </w:rPr>
        <w:t>rdavėjas</w:t>
      </w:r>
      <w:r w:rsidRPr="00F22B3D">
        <w:rPr>
          <w:rFonts w:asciiTheme="minorHAnsi" w:eastAsia="Calibri" w:hAnsiTheme="minorHAnsi" w:cstheme="minorHAnsi"/>
          <w:bCs/>
          <w:sz w:val="20"/>
          <w:szCs w:val="20"/>
        </w:rPr>
        <w:t xml:space="preserve"> turės pasirašyti susitarimą dėl asmens duomenų tvarkymo (Priedas Nr. 1).</w:t>
      </w:r>
    </w:p>
    <w:bookmarkEnd w:id="7"/>
    <w:p w14:paraId="364786FB" w14:textId="77777777" w:rsidR="004D3C43" w:rsidRPr="006436A8" w:rsidRDefault="004D3C43" w:rsidP="00BD3C9D">
      <w:pPr>
        <w:pBdr>
          <w:top w:val="single" w:sz="4" w:space="1" w:color="auto"/>
          <w:bottom w:val="single" w:sz="8" w:space="1" w:color="auto"/>
          <w:between w:val="single" w:sz="12" w:space="1" w:color="auto"/>
        </w:pBdr>
        <w:tabs>
          <w:tab w:val="left" w:pos="567"/>
        </w:tabs>
        <w:spacing w:before="60" w:after="60"/>
        <w:ind w:firstLine="0"/>
        <w:rPr>
          <w:rFonts w:asciiTheme="minorHAnsi" w:eastAsia="Calibri" w:hAnsiTheme="minorHAnsi" w:cstheme="minorHAnsi"/>
          <w:b/>
          <w:sz w:val="20"/>
          <w:szCs w:val="20"/>
          <w:lang w:val="en-US"/>
        </w:rPr>
      </w:pPr>
      <w:r w:rsidRPr="006436A8">
        <w:rPr>
          <w:rFonts w:asciiTheme="minorHAnsi" w:eastAsia="Calibri" w:hAnsiTheme="minorHAnsi" w:cstheme="minorHAnsi"/>
          <w:b/>
          <w:sz w:val="20"/>
          <w:szCs w:val="20"/>
        </w:rPr>
        <w:t>5. PASLAUGŲ KOKYBĖ IR TRŪKUMŲ ŠALINIMAS</w:t>
      </w:r>
    </w:p>
    <w:p w14:paraId="71121270" w14:textId="30426B4C" w:rsidR="002C2199" w:rsidRPr="002F67E1" w:rsidRDefault="004D3C43" w:rsidP="00BD3C9D">
      <w:pPr>
        <w:shd w:val="clear" w:color="auto" w:fill="FFFFFF"/>
        <w:tabs>
          <w:tab w:val="left" w:pos="-180"/>
        </w:tabs>
        <w:spacing w:before="60" w:after="60"/>
        <w:ind w:firstLine="0"/>
        <w:jc w:val="both"/>
        <w:rPr>
          <w:rFonts w:ascii="Calibri" w:hAnsi="Calibri" w:cs="Calibri"/>
          <w:color w:val="000000"/>
          <w:sz w:val="20"/>
          <w:szCs w:val="20"/>
        </w:rPr>
      </w:pPr>
      <w:r w:rsidRPr="00036CFB">
        <w:rPr>
          <w:rFonts w:asciiTheme="minorHAnsi" w:hAnsiTheme="minorHAnsi" w:cstheme="minorHAnsi"/>
          <w:sz w:val="20"/>
          <w:szCs w:val="20"/>
        </w:rPr>
        <w:t>5.1. Nekokybiškos ar Užsakymo ir (ar) Techninėje specifikacijoje nurodytų reikalavimų neatitinkančios</w:t>
      </w:r>
      <w:r w:rsidR="00284135">
        <w:rPr>
          <w:rFonts w:asciiTheme="minorHAnsi" w:hAnsiTheme="minorHAnsi" w:cstheme="minorHAnsi"/>
          <w:sz w:val="20"/>
          <w:szCs w:val="20"/>
        </w:rPr>
        <w:t xml:space="preserve"> Prekės/</w:t>
      </w:r>
      <w:r w:rsidRPr="00036CFB">
        <w:rPr>
          <w:rFonts w:asciiTheme="minorHAnsi" w:hAnsiTheme="minorHAnsi" w:cstheme="minorHAnsi"/>
          <w:sz w:val="20"/>
          <w:szCs w:val="20"/>
        </w:rPr>
        <w:t xml:space="preserve"> Paslaugos turi būti ištaisytos nuo Pardavėjo rašytinio reikalavimo dėl trūkumų šalinimo pateikimo dienos ne vėliau kaip per </w:t>
      </w:r>
      <w:r w:rsidR="00284135">
        <w:rPr>
          <w:rFonts w:asciiTheme="minorHAnsi" w:eastAsia="Calibri" w:hAnsiTheme="minorHAnsi" w:cstheme="minorHAnsi"/>
          <w:b/>
          <w:bCs/>
          <w:iCs/>
          <w:sz w:val="20"/>
          <w:szCs w:val="20"/>
        </w:rPr>
        <w:t>5 darbo dienas</w:t>
      </w:r>
      <w:r w:rsidR="002F67E1">
        <w:rPr>
          <w:rFonts w:asciiTheme="minorHAnsi" w:eastAsia="Calibri" w:hAnsiTheme="minorHAnsi" w:cstheme="minorHAnsi"/>
          <w:b/>
          <w:bCs/>
          <w:iCs/>
          <w:sz w:val="20"/>
          <w:szCs w:val="20"/>
        </w:rPr>
        <w:t xml:space="preserve">, </w:t>
      </w:r>
      <w:r w:rsidR="002F67E1" w:rsidRPr="00036CFB">
        <w:rPr>
          <w:rFonts w:asciiTheme="minorHAnsi" w:eastAsia="Calibri" w:hAnsiTheme="minorHAnsi" w:cstheme="minorHAnsi"/>
          <w:iCs/>
          <w:sz w:val="20"/>
          <w:szCs w:val="20"/>
        </w:rPr>
        <w:t>jeigu kituose šios Techninės specifikacijos punktuose nenumatyta kitaip.</w:t>
      </w:r>
    </w:p>
    <w:p w14:paraId="5D5A48EC" w14:textId="77777777" w:rsidR="004D3C43" w:rsidRPr="006436A8" w:rsidRDefault="00BD3C9D" w:rsidP="00036CFB">
      <w:pPr>
        <w:pBdr>
          <w:top w:val="single" w:sz="8" w:space="0" w:color="auto"/>
          <w:bottom w:val="single" w:sz="8" w:space="1" w:color="auto"/>
        </w:pBdr>
        <w:tabs>
          <w:tab w:val="left" w:pos="284"/>
        </w:tabs>
        <w:spacing w:before="60" w:after="60"/>
        <w:ind w:firstLine="0"/>
        <w:rPr>
          <w:rFonts w:asciiTheme="minorHAnsi" w:eastAsia="Calibri" w:hAnsiTheme="minorHAnsi" w:cstheme="minorHAnsi"/>
          <w:b/>
          <w:sz w:val="20"/>
          <w:szCs w:val="20"/>
        </w:rPr>
      </w:pPr>
      <w:r w:rsidRPr="006436A8">
        <w:rPr>
          <w:rFonts w:asciiTheme="minorHAnsi" w:eastAsia="Calibri" w:hAnsiTheme="minorHAnsi" w:cstheme="minorHAnsi"/>
          <w:b/>
          <w:sz w:val="20"/>
          <w:szCs w:val="20"/>
        </w:rPr>
        <w:t xml:space="preserve">6. </w:t>
      </w:r>
      <w:r w:rsidR="004D3C43" w:rsidRPr="006436A8">
        <w:rPr>
          <w:rFonts w:asciiTheme="minorHAnsi" w:eastAsia="Calibri" w:hAnsiTheme="minorHAnsi" w:cstheme="minorHAnsi"/>
          <w:b/>
          <w:sz w:val="20"/>
          <w:szCs w:val="20"/>
        </w:rPr>
        <w:t xml:space="preserve">PASLAUGŲ GAVĖJO IR PASLAUGŲ TEIKĖJO ĮSIPAREIGOJIMAI </w:t>
      </w:r>
    </w:p>
    <w:p w14:paraId="6BAC77D9" w14:textId="4F8FB934" w:rsidR="004D3C43" w:rsidRPr="006436A8" w:rsidRDefault="00BD3C9D" w:rsidP="004D3C43">
      <w:pPr>
        <w:spacing w:before="60" w:after="60"/>
        <w:jc w:val="both"/>
        <w:rPr>
          <w:rFonts w:asciiTheme="minorHAnsi" w:eastAsia="Calibri" w:hAnsiTheme="minorHAnsi" w:cstheme="minorHAnsi"/>
          <w:b/>
          <w:bCs/>
          <w:sz w:val="20"/>
          <w:szCs w:val="20"/>
        </w:rPr>
      </w:pPr>
      <w:r w:rsidRPr="00036CFB">
        <w:rPr>
          <w:rFonts w:asciiTheme="minorHAnsi" w:hAnsiTheme="minorHAnsi" w:cstheme="minorHAnsi"/>
          <w:sz w:val="20"/>
          <w:szCs w:val="20"/>
        </w:rPr>
        <w:t>6.1. P</w:t>
      </w:r>
      <w:r w:rsidR="006436A8">
        <w:rPr>
          <w:rFonts w:asciiTheme="minorHAnsi" w:hAnsiTheme="minorHAnsi" w:cstheme="minorHAnsi"/>
          <w:sz w:val="20"/>
          <w:szCs w:val="20"/>
        </w:rPr>
        <w:t xml:space="preserve">irkėjo </w:t>
      </w:r>
      <w:r w:rsidRPr="00036CFB">
        <w:rPr>
          <w:rFonts w:asciiTheme="minorHAnsi" w:hAnsiTheme="minorHAnsi" w:cstheme="minorHAnsi"/>
          <w:sz w:val="20"/>
          <w:szCs w:val="20"/>
        </w:rPr>
        <w:t>įsipareigojimai:</w:t>
      </w:r>
    </w:p>
    <w:p w14:paraId="527EB22C" w14:textId="77777777" w:rsidR="004D3C43" w:rsidRPr="006436A8" w:rsidRDefault="00BD3C9D" w:rsidP="004D3C43">
      <w:p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t>6.1.1.Bendradarbiauti su Pardavėju, teikiant reikalingą informaciją Užsakymų ir (ar) Sutarties vykdymo metu.</w:t>
      </w:r>
    </w:p>
    <w:p w14:paraId="61862304" w14:textId="7D7AC027" w:rsidR="004D3C43" w:rsidRPr="006436A8" w:rsidRDefault="0EF6D896" w:rsidP="00218FF6">
      <w:pPr>
        <w:spacing w:before="60" w:after="60"/>
        <w:jc w:val="both"/>
        <w:rPr>
          <w:rFonts w:asciiTheme="minorHAnsi" w:eastAsia="Calibri" w:hAnsiTheme="minorHAnsi" w:cstheme="minorHAnsi"/>
          <w:sz w:val="20"/>
          <w:szCs w:val="20"/>
        </w:rPr>
      </w:pPr>
      <w:r w:rsidRPr="00036CFB">
        <w:rPr>
          <w:rFonts w:asciiTheme="minorHAnsi" w:hAnsiTheme="minorHAnsi" w:cstheme="minorHAnsi"/>
          <w:sz w:val="20"/>
          <w:szCs w:val="20"/>
        </w:rPr>
        <w:t xml:space="preserve">6.1.2. Priimti iš Pardavėjo kokybiškai (t. y. atitinkančias teisės aktų, Užsakymuose ir Sutartyje nustatytus reikalavimus), </w:t>
      </w:r>
      <w:r w:rsidR="006436A8">
        <w:rPr>
          <w:rFonts w:asciiTheme="minorHAnsi" w:hAnsiTheme="minorHAnsi" w:cstheme="minorHAnsi"/>
          <w:sz w:val="20"/>
          <w:szCs w:val="20"/>
        </w:rPr>
        <w:t>pateiktas Prekes</w:t>
      </w:r>
      <w:r w:rsidR="007A6BFA">
        <w:rPr>
          <w:rFonts w:asciiTheme="minorHAnsi" w:hAnsiTheme="minorHAnsi" w:cstheme="minorHAnsi"/>
          <w:sz w:val="20"/>
          <w:szCs w:val="20"/>
        </w:rPr>
        <w:t xml:space="preserve">/ </w:t>
      </w:r>
      <w:r w:rsidRPr="00036CFB">
        <w:rPr>
          <w:rFonts w:asciiTheme="minorHAnsi" w:hAnsiTheme="minorHAnsi" w:cstheme="minorHAnsi"/>
          <w:sz w:val="20"/>
          <w:szCs w:val="20"/>
        </w:rPr>
        <w:t>suteiktas Paslaugas, ir tinkamai bei laiku atsiskaityti su Pardavėju Sutartyje numatytomis  sąlygomis.</w:t>
      </w:r>
    </w:p>
    <w:p w14:paraId="71FA32E8" w14:textId="77777777" w:rsidR="004D3C43" w:rsidRPr="006436A8" w:rsidRDefault="00BD3C9D" w:rsidP="004D3C43">
      <w:pPr>
        <w:spacing w:before="60" w:after="60"/>
        <w:jc w:val="both"/>
        <w:rPr>
          <w:rFonts w:asciiTheme="minorHAnsi" w:eastAsia="Calibri" w:hAnsiTheme="minorHAnsi" w:cstheme="minorHAnsi"/>
          <w:b/>
          <w:bCs/>
          <w:sz w:val="20"/>
          <w:szCs w:val="20"/>
        </w:rPr>
      </w:pPr>
      <w:r w:rsidRPr="00036CFB">
        <w:rPr>
          <w:rFonts w:asciiTheme="minorHAnsi" w:hAnsiTheme="minorHAnsi" w:cstheme="minorHAnsi"/>
          <w:sz w:val="20"/>
          <w:szCs w:val="20"/>
        </w:rPr>
        <w:t>6.2. Pardavėjo įsipareigojimai:</w:t>
      </w:r>
    </w:p>
    <w:p w14:paraId="267FE20C" w14:textId="57C0ECD6" w:rsidR="004D3C43" w:rsidRPr="006436A8" w:rsidRDefault="0EF6D896" w:rsidP="00218FF6">
      <w:pPr>
        <w:spacing w:before="60" w:after="60"/>
        <w:jc w:val="both"/>
        <w:rPr>
          <w:rFonts w:asciiTheme="minorHAnsi" w:eastAsia="Calibri" w:hAnsiTheme="minorHAnsi" w:cstheme="minorHAnsi"/>
          <w:sz w:val="20"/>
          <w:szCs w:val="20"/>
        </w:rPr>
      </w:pPr>
      <w:r w:rsidRPr="006436A8">
        <w:rPr>
          <w:rFonts w:asciiTheme="minorHAnsi" w:eastAsia="Calibri" w:hAnsiTheme="minorHAnsi" w:cstheme="minorHAnsi"/>
          <w:sz w:val="20"/>
          <w:szCs w:val="20"/>
        </w:rPr>
        <w:t>6</w:t>
      </w:r>
      <w:r w:rsidR="2B62117A" w:rsidRPr="006436A8">
        <w:rPr>
          <w:rFonts w:asciiTheme="minorHAnsi" w:eastAsia="Calibri" w:hAnsiTheme="minorHAnsi" w:cstheme="minorHAnsi"/>
          <w:sz w:val="20"/>
          <w:szCs w:val="20"/>
        </w:rPr>
        <w:t xml:space="preserve">.2.1. </w:t>
      </w:r>
      <w:r w:rsidR="007A6BFA">
        <w:rPr>
          <w:rFonts w:asciiTheme="minorHAnsi" w:eastAsia="Calibri" w:hAnsiTheme="minorHAnsi" w:cstheme="minorHAnsi"/>
          <w:sz w:val="20"/>
          <w:szCs w:val="20"/>
        </w:rPr>
        <w:t>Pateikti Prekes, t</w:t>
      </w:r>
      <w:r w:rsidR="2B62117A" w:rsidRPr="006436A8">
        <w:rPr>
          <w:rFonts w:asciiTheme="minorHAnsi" w:eastAsia="Calibri" w:hAnsiTheme="minorHAnsi" w:cstheme="minorHAnsi"/>
          <w:sz w:val="20"/>
          <w:szCs w:val="20"/>
        </w:rPr>
        <w:t>eikti Paslaugas profesionaliai, kokybiškai ir laiku, vadovaujantis Užsakyme (-</w:t>
      </w:r>
      <w:proofErr w:type="spellStart"/>
      <w:r w:rsidR="2B62117A" w:rsidRPr="006436A8">
        <w:rPr>
          <w:rFonts w:asciiTheme="minorHAnsi" w:eastAsia="Calibri" w:hAnsiTheme="minorHAnsi" w:cstheme="minorHAnsi"/>
          <w:sz w:val="20"/>
          <w:szCs w:val="20"/>
        </w:rPr>
        <w:t>uose</w:t>
      </w:r>
      <w:proofErr w:type="spellEnd"/>
      <w:r w:rsidR="2B62117A" w:rsidRPr="006436A8">
        <w:rPr>
          <w:rFonts w:asciiTheme="minorHAnsi" w:eastAsia="Calibri" w:hAnsiTheme="minorHAnsi" w:cstheme="minorHAnsi"/>
          <w:sz w:val="20"/>
          <w:szCs w:val="20"/>
        </w:rPr>
        <w:t>)</w:t>
      </w:r>
      <w:r w:rsidR="3143EB14" w:rsidRPr="006436A8">
        <w:rPr>
          <w:rFonts w:asciiTheme="minorHAnsi" w:eastAsia="Calibri" w:hAnsiTheme="minorHAnsi" w:cstheme="minorHAnsi"/>
          <w:sz w:val="20"/>
          <w:szCs w:val="20"/>
        </w:rPr>
        <w:t xml:space="preserve"> ir</w:t>
      </w:r>
      <w:r w:rsidR="2B62117A" w:rsidRPr="006436A8">
        <w:rPr>
          <w:rFonts w:asciiTheme="minorHAnsi" w:eastAsia="Calibri" w:hAnsiTheme="minorHAnsi" w:cstheme="minorHAnsi"/>
          <w:sz w:val="20"/>
          <w:szCs w:val="20"/>
        </w:rPr>
        <w:t xml:space="preserve"> Sutartyje nustatyta tvarka, Lietuvos Respublikoje galiojančiais įstatymais ir kitais teisės aktais</w:t>
      </w:r>
      <w:r w:rsidR="05458284" w:rsidRPr="006436A8">
        <w:rPr>
          <w:rFonts w:asciiTheme="minorHAnsi" w:eastAsia="Calibri" w:hAnsiTheme="minorHAnsi" w:cstheme="minorHAnsi"/>
          <w:sz w:val="20"/>
          <w:szCs w:val="20"/>
        </w:rPr>
        <w:t>,</w:t>
      </w:r>
      <w:r w:rsidR="2B62117A" w:rsidRPr="006436A8">
        <w:rPr>
          <w:rFonts w:asciiTheme="minorHAnsi" w:eastAsia="Calibri" w:hAnsiTheme="minorHAnsi" w:cstheme="minorHAnsi"/>
          <w:sz w:val="20"/>
          <w:szCs w:val="20"/>
        </w:rPr>
        <w:t xml:space="preserve"> reglamentuojančiais Paslaugų teikimą.</w:t>
      </w:r>
    </w:p>
    <w:p w14:paraId="130FB244" w14:textId="77777777" w:rsidR="004D3C43" w:rsidRDefault="0EF6D896" w:rsidP="00218FF6">
      <w:pPr>
        <w:spacing w:before="60" w:after="60"/>
        <w:jc w:val="both"/>
        <w:rPr>
          <w:rFonts w:asciiTheme="minorHAnsi" w:eastAsia="Calibri" w:hAnsiTheme="minorHAnsi" w:cstheme="minorHAnsi"/>
          <w:sz w:val="20"/>
          <w:szCs w:val="20"/>
        </w:rPr>
      </w:pPr>
      <w:r w:rsidRPr="006436A8">
        <w:rPr>
          <w:rFonts w:asciiTheme="minorHAnsi" w:eastAsia="Calibri" w:hAnsiTheme="minorHAnsi" w:cstheme="minorHAnsi"/>
          <w:sz w:val="20"/>
          <w:szCs w:val="20"/>
        </w:rPr>
        <w:t>6</w:t>
      </w:r>
      <w:r w:rsidR="2B62117A" w:rsidRPr="006436A8">
        <w:rPr>
          <w:rFonts w:asciiTheme="minorHAnsi" w:eastAsia="Calibri" w:hAnsiTheme="minorHAnsi" w:cstheme="minorHAnsi"/>
          <w:sz w:val="20"/>
          <w:szCs w:val="20"/>
        </w:rPr>
        <w:t xml:space="preserve">.2.2. </w:t>
      </w:r>
      <w:r w:rsidR="1C1787CF" w:rsidRPr="006436A8">
        <w:rPr>
          <w:rFonts w:asciiTheme="minorHAnsi" w:eastAsia="Calibri" w:hAnsiTheme="minorHAnsi" w:cstheme="minorHAnsi"/>
          <w:sz w:val="20"/>
          <w:szCs w:val="20"/>
        </w:rPr>
        <w:t>vykdant Sutartį</w:t>
      </w:r>
      <w:r w:rsidR="2B62117A" w:rsidRPr="006436A8">
        <w:rPr>
          <w:rFonts w:asciiTheme="minorHAnsi" w:eastAsia="Calibri" w:hAnsiTheme="minorHAnsi" w:cstheme="minorHAnsi"/>
          <w:sz w:val="20"/>
          <w:szCs w:val="20"/>
        </w:rPr>
        <w:t xml:space="preserve">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4CE14ED2" w14:textId="2A1898CB" w:rsidR="00ED5021" w:rsidRPr="007C44B9" w:rsidRDefault="00ED5021" w:rsidP="00ED5021">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Pr>
          <w:rFonts w:asciiTheme="minorHAnsi" w:hAnsiTheme="minorHAnsi" w:cstheme="minorHAnsi"/>
          <w:b/>
          <w:sz w:val="20"/>
          <w:szCs w:val="20"/>
        </w:rPr>
        <w:t>7.</w:t>
      </w:r>
      <w:r w:rsidRPr="000111FE">
        <w:rPr>
          <w:rFonts w:asciiTheme="minorHAnsi" w:hAnsiTheme="minorHAnsi" w:cstheme="minorHAnsi"/>
          <w:b/>
          <w:bCs/>
          <w:sz w:val="20"/>
          <w:szCs w:val="20"/>
        </w:rPr>
        <w:t xml:space="preserve">  </w:t>
      </w:r>
      <w:r>
        <w:rPr>
          <w:rFonts w:asciiTheme="minorHAnsi" w:hAnsiTheme="minorHAnsi" w:cstheme="minorHAnsi"/>
          <w:b/>
          <w:bCs/>
          <w:sz w:val="20"/>
          <w:szCs w:val="20"/>
        </w:rPr>
        <w:t>PRIEDAI</w:t>
      </w:r>
    </w:p>
    <w:p w14:paraId="7A99B649" w14:textId="2B264919" w:rsidR="00ED5021" w:rsidRDefault="00ED5021" w:rsidP="00ED5021">
      <w:pPr>
        <w:widowControl w:val="0"/>
        <w:tabs>
          <w:tab w:val="left" w:pos="709"/>
        </w:tabs>
        <w:autoSpaceDE w:val="0"/>
        <w:autoSpaceDN w:val="0"/>
        <w:spacing w:before="1"/>
        <w:ind w:firstLine="0"/>
        <w:jc w:val="both"/>
        <w:rPr>
          <w:rFonts w:asciiTheme="minorHAnsi" w:hAnsiTheme="minorHAnsi" w:cstheme="minorHAnsi"/>
          <w:sz w:val="20"/>
          <w:szCs w:val="20"/>
        </w:rPr>
      </w:pPr>
      <w:r>
        <w:rPr>
          <w:rFonts w:asciiTheme="minorHAnsi" w:hAnsiTheme="minorHAnsi" w:cstheme="minorHAnsi"/>
          <w:sz w:val="20"/>
          <w:szCs w:val="20"/>
        </w:rPr>
        <w:t xml:space="preserve">Priedas Nr. 1 </w:t>
      </w:r>
      <w:r w:rsidRPr="008C67DC">
        <w:rPr>
          <w:rFonts w:asciiTheme="minorHAnsi" w:hAnsiTheme="minorHAnsi" w:cstheme="minorHAnsi"/>
          <w:sz w:val="20"/>
          <w:szCs w:val="20"/>
        </w:rPr>
        <w:t>SUSITARIMAS DĖL ASMENS DUOMENŲ TVARKYMO</w:t>
      </w:r>
      <w:r>
        <w:rPr>
          <w:rFonts w:asciiTheme="minorHAnsi" w:hAnsiTheme="minorHAnsi" w:cstheme="minorHAnsi"/>
          <w:sz w:val="20"/>
          <w:szCs w:val="20"/>
        </w:rPr>
        <w:t>.</w:t>
      </w:r>
    </w:p>
    <w:p w14:paraId="0A142325" w14:textId="77777777" w:rsidR="00ED5021" w:rsidRPr="008C67DC" w:rsidRDefault="00ED5021" w:rsidP="00ED5021">
      <w:pPr>
        <w:widowControl w:val="0"/>
        <w:tabs>
          <w:tab w:val="left" w:pos="709"/>
        </w:tabs>
        <w:autoSpaceDE w:val="0"/>
        <w:autoSpaceDN w:val="0"/>
        <w:spacing w:before="1"/>
        <w:ind w:firstLine="0"/>
        <w:jc w:val="both"/>
        <w:rPr>
          <w:rFonts w:asciiTheme="minorHAnsi" w:hAnsiTheme="minorHAnsi" w:cstheme="minorHAnsi"/>
          <w:sz w:val="20"/>
          <w:szCs w:val="20"/>
          <w:lang w:val="en-US"/>
        </w:rPr>
      </w:pPr>
    </w:p>
    <w:p w14:paraId="117CCDD4" w14:textId="77777777" w:rsidR="00ED5021" w:rsidRPr="006436A8" w:rsidRDefault="00ED5021" w:rsidP="00218FF6">
      <w:pPr>
        <w:spacing w:before="60" w:after="60"/>
        <w:jc w:val="both"/>
        <w:rPr>
          <w:rFonts w:asciiTheme="minorHAnsi" w:eastAsia="Calibri" w:hAnsiTheme="minorHAnsi" w:cstheme="minorHAnsi"/>
          <w:sz w:val="20"/>
          <w:szCs w:val="20"/>
        </w:rPr>
      </w:pPr>
    </w:p>
    <w:sectPr w:rsidR="00ED5021" w:rsidRPr="006436A8" w:rsidSect="00E437B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59FD" w14:textId="77777777" w:rsidR="00C8315C" w:rsidRDefault="00C8315C" w:rsidP="002603FC">
      <w:r>
        <w:separator/>
      </w:r>
    </w:p>
  </w:endnote>
  <w:endnote w:type="continuationSeparator" w:id="0">
    <w:p w14:paraId="39602C3F" w14:textId="77777777" w:rsidR="00C8315C" w:rsidRDefault="00C8315C"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03E"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ABBE"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3ECB" w14:textId="777777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05D1" w14:textId="77777777" w:rsidR="00C8315C" w:rsidRDefault="00C8315C" w:rsidP="002603FC">
      <w:r>
        <w:separator/>
      </w:r>
    </w:p>
  </w:footnote>
  <w:footnote w:type="continuationSeparator" w:id="0">
    <w:p w14:paraId="65DD87FF" w14:textId="77777777" w:rsidR="00C8315C" w:rsidRDefault="00C8315C" w:rsidP="002603FC">
      <w:r>
        <w:continuationSeparator/>
      </w:r>
    </w:p>
  </w:footnote>
  <w:footnote w:id="1">
    <w:p w14:paraId="3D19D25E" w14:textId="77777777" w:rsidR="002C0A58" w:rsidRPr="00EF14D8" w:rsidRDefault="002C0A58" w:rsidP="00482967">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Klientas turi teisę koreguoti perkamų Paslaugų kiekį, </w:t>
      </w:r>
    </w:p>
    <w:p w14:paraId="22A82D40" w14:textId="77777777" w:rsidR="002C0A58" w:rsidRPr="00EF14D8" w:rsidRDefault="002C0A58" w:rsidP="00482967">
      <w:pPr>
        <w:pStyle w:val="FootnoteText1"/>
        <w:rPr>
          <w:rFonts w:ascii="Calibri" w:hAnsi="Calibri" w:cs="Calibri"/>
          <w:sz w:val="16"/>
          <w:szCs w:val="16"/>
        </w:rPr>
      </w:pPr>
      <w:r w:rsidRPr="00EF14D8">
        <w:rPr>
          <w:rFonts w:ascii="Calibri" w:hAnsi="Calibri" w:cs="Calibri"/>
          <w:sz w:val="16"/>
          <w:szCs w:val="16"/>
        </w:rPr>
        <w:t>neviršijant sutartyje nurodytos maksimalios Sutarties kainos. Klientas neįsipareigoja išpirkti viso Paslaugų kiekio ar bet kokios jų dalies</w:t>
      </w:r>
      <w:r w:rsidRPr="00EF14D8">
        <w:rPr>
          <w:rFonts w:ascii="Calibri" w:hAnsi="Calibri" w:cs="Calibri"/>
          <w:sz w:val="16"/>
          <w:szCs w:val="16"/>
        </w:rPr>
        <w:cr/>
      </w:r>
    </w:p>
  </w:footnote>
  <w:footnote w:id="2">
    <w:p w14:paraId="28DCC692" w14:textId="77777777" w:rsidR="008C69A0" w:rsidRDefault="008C69A0" w:rsidP="008C69A0">
      <w:pPr>
        <w:pStyle w:val="Sraopastraipa1"/>
        <w:tabs>
          <w:tab w:val="left" w:pos="0"/>
          <w:tab w:val="left" w:pos="567"/>
          <w:tab w:val="left" w:pos="851"/>
          <w:tab w:val="left" w:pos="993"/>
        </w:tabs>
        <w:spacing w:after="200"/>
        <w:ind w:left="0" w:firstLine="0"/>
        <w:jc w:val="both"/>
        <w:rPr>
          <w:rFonts w:ascii="Times New Roman" w:hAnsi="Times New Roman" w:cs="Times New Roman"/>
        </w:rPr>
      </w:pPr>
      <w:r>
        <w:rPr>
          <w:rStyle w:val="FootnoteReference"/>
        </w:rPr>
        <w:footnoteRef/>
      </w:r>
      <w:r>
        <w:t xml:space="preserve"> </w:t>
      </w:r>
      <w:r w:rsidRPr="00737CE7">
        <w:rPr>
          <w:rFonts w:asciiTheme="minorHAnsi" w:hAnsiTheme="minorHAnsi" w:cstheme="minorHAnsi"/>
          <w:i/>
          <w:iCs/>
          <w:sz w:val="20"/>
          <w:szCs w:val="20"/>
        </w:rPr>
        <w:t>Reakcija – Reakcijos į Sistemos defektus terminas suprantamas kaip laiko tarpsnis nuo Paslaugos gavėjo pranešimo pateikimo iki jo sprendimo pradžios.</w:t>
      </w:r>
    </w:p>
    <w:p w14:paraId="38BA8C1B" w14:textId="77777777" w:rsidR="008C69A0" w:rsidRDefault="008C69A0" w:rsidP="008C69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EE81"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F54F"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0D66" w14:textId="77777777" w:rsidR="00D95BE1" w:rsidRPr="00FE2799" w:rsidRDefault="00D95BE1" w:rsidP="009713A7">
    <w:pPr>
      <w:pStyle w:val="Header"/>
      <w:jc w:val="center"/>
    </w:pPr>
    <w:r>
      <w:rPr>
        <w:noProof/>
        <w:lang w:eastAsia="lt-LT"/>
      </w:rPr>
      <w:drawing>
        <wp:inline distT="0" distB="0" distL="0" distR="0" wp14:anchorId="3EC4B6A0" wp14:editId="1B9EFB4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FB5"/>
    <w:multiLevelType w:val="multilevel"/>
    <w:tmpl w:val="C114AE3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6.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C87FB5"/>
    <w:multiLevelType w:val="multilevel"/>
    <w:tmpl w:val="B5AADDF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val="0"/>
        <w:i w:val="0"/>
        <w:iCs/>
        <w:strike w:val="0"/>
        <w:color w:val="auto"/>
        <w:sz w:val="20"/>
        <w:szCs w:val="20"/>
      </w:rPr>
    </w:lvl>
    <w:lvl w:ilvl="2">
      <w:start w:val="1"/>
      <w:numFmt w:val="decimal"/>
      <w:isLgl/>
      <w:lvlText w:val="%1.%2.%3."/>
      <w:lvlJc w:val="left"/>
      <w:pPr>
        <w:ind w:left="352" w:firstLine="74"/>
      </w:pPr>
      <w:rPr>
        <w:rFonts w:asciiTheme="minorHAnsi" w:hAnsiTheme="minorHAnsi" w:cstheme="minorHAnsi" w:hint="default"/>
        <w:b/>
        <w:bCs/>
        <w:color w:val="auto"/>
        <w:sz w:val="20"/>
        <w:szCs w:val="20"/>
      </w:rPr>
    </w:lvl>
    <w:lvl w:ilvl="3">
      <w:start w:val="1"/>
      <w:numFmt w:val="decimal"/>
      <w:isLgl/>
      <w:lvlText w:val="%1.%2.%3.%4."/>
      <w:lvlJc w:val="left"/>
      <w:pPr>
        <w:ind w:left="1080" w:hanging="720"/>
      </w:pPr>
      <w:rPr>
        <w:rFonts w:hint="default"/>
        <w:b/>
        <w:bCs/>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985C66"/>
    <w:multiLevelType w:val="hybridMultilevel"/>
    <w:tmpl w:val="3EF820D8"/>
    <w:lvl w:ilvl="0" w:tplc="4E2AFCF6">
      <w:start w:val="1"/>
      <w:numFmt w:val="decimal"/>
      <w:lvlText w:val="%1."/>
      <w:lvlJc w:val="left"/>
      <w:pPr>
        <w:ind w:left="987" w:hanging="360"/>
      </w:pPr>
    </w:lvl>
    <w:lvl w:ilvl="1" w:tplc="14F0BE5E">
      <w:start w:val="1"/>
      <w:numFmt w:val="lowerLetter"/>
      <w:lvlText w:val="%2."/>
      <w:lvlJc w:val="left"/>
      <w:pPr>
        <w:ind w:left="1707" w:hanging="360"/>
      </w:pPr>
    </w:lvl>
    <w:lvl w:ilvl="2" w:tplc="D3C48B48">
      <w:start w:val="1"/>
      <w:numFmt w:val="lowerRoman"/>
      <w:lvlText w:val="%3."/>
      <w:lvlJc w:val="right"/>
      <w:pPr>
        <w:ind w:left="2427" w:hanging="180"/>
      </w:pPr>
    </w:lvl>
    <w:lvl w:ilvl="3" w:tplc="C520157C">
      <w:start w:val="1"/>
      <w:numFmt w:val="decimal"/>
      <w:lvlText w:val="%4."/>
      <w:lvlJc w:val="left"/>
      <w:pPr>
        <w:ind w:left="3147" w:hanging="360"/>
      </w:pPr>
    </w:lvl>
    <w:lvl w:ilvl="4" w:tplc="90384F8A">
      <w:start w:val="1"/>
      <w:numFmt w:val="lowerLetter"/>
      <w:lvlText w:val="%5."/>
      <w:lvlJc w:val="left"/>
      <w:pPr>
        <w:ind w:left="3867" w:hanging="360"/>
      </w:pPr>
    </w:lvl>
    <w:lvl w:ilvl="5" w:tplc="C0E830FC">
      <w:start w:val="1"/>
      <w:numFmt w:val="lowerRoman"/>
      <w:lvlText w:val="%6."/>
      <w:lvlJc w:val="right"/>
      <w:pPr>
        <w:ind w:left="4587" w:hanging="180"/>
      </w:pPr>
    </w:lvl>
    <w:lvl w:ilvl="6" w:tplc="85544FE2">
      <w:start w:val="1"/>
      <w:numFmt w:val="decimal"/>
      <w:lvlText w:val="%7."/>
      <w:lvlJc w:val="left"/>
      <w:pPr>
        <w:ind w:left="5307" w:hanging="360"/>
      </w:pPr>
    </w:lvl>
    <w:lvl w:ilvl="7" w:tplc="0CAEDE8A">
      <w:start w:val="1"/>
      <w:numFmt w:val="lowerLetter"/>
      <w:lvlText w:val="%8."/>
      <w:lvlJc w:val="left"/>
      <w:pPr>
        <w:ind w:left="6027" w:hanging="360"/>
      </w:pPr>
    </w:lvl>
    <w:lvl w:ilvl="8" w:tplc="F77ABEE0">
      <w:start w:val="1"/>
      <w:numFmt w:val="lowerRoman"/>
      <w:lvlText w:val="%9."/>
      <w:lvlJc w:val="right"/>
      <w:pPr>
        <w:ind w:left="6747" w:hanging="180"/>
      </w:pPr>
    </w:lvl>
  </w:abstractNum>
  <w:abstractNum w:abstractNumId="4" w15:restartNumberingAfterBreak="0">
    <w:nsid w:val="3BFB45A6"/>
    <w:multiLevelType w:val="multilevel"/>
    <w:tmpl w:val="6ECABA82"/>
    <w:lvl w:ilvl="0">
      <w:start w:val="3"/>
      <w:numFmt w:val="decimal"/>
      <w:lvlText w:val="%1."/>
      <w:lvlJc w:val="left"/>
      <w:pPr>
        <w:ind w:left="1005" w:hanging="1005"/>
      </w:pPr>
      <w:rPr>
        <w:rFonts w:asciiTheme="minorHAnsi" w:eastAsia="Times New Roman" w:hAnsiTheme="minorHAnsi" w:cs="Times New Roman" w:hint="default"/>
        <w:b w:val="0"/>
        <w:sz w:val="20"/>
      </w:rPr>
    </w:lvl>
    <w:lvl w:ilvl="1">
      <w:start w:val="1"/>
      <w:numFmt w:val="decimal"/>
      <w:lvlText w:val="%1.%2."/>
      <w:lvlJc w:val="left"/>
      <w:pPr>
        <w:ind w:left="1221" w:hanging="1005"/>
      </w:pPr>
      <w:rPr>
        <w:rFonts w:asciiTheme="minorHAnsi" w:eastAsia="Times New Roman" w:hAnsiTheme="minorHAnsi" w:cs="Times New Roman" w:hint="default"/>
        <w:b w:val="0"/>
        <w:sz w:val="20"/>
      </w:rPr>
    </w:lvl>
    <w:lvl w:ilvl="2">
      <w:start w:val="6"/>
      <w:numFmt w:val="decimal"/>
      <w:lvlText w:val="%1.%2.%3."/>
      <w:lvlJc w:val="left"/>
      <w:pPr>
        <w:ind w:left="1437" w:hanging="1005"/>
      </w:pPr>
      <w:rPr>
        <w:rFonts w:asciiTheme="minorHAnsi" w:eastAsia="Times New Roman" w:hAnsiTheme="minorHAnsi" w:cs="Times New Roman" w:hint="default"/>
        <w:b w:val="0"/>
        <w:sz w:val="20"/>
      </w:rPr>
    </w:lvl>
    <w:lvl w:ilvl="3">
      <w:start w:val="17"/>
      <w:numFmt w:val="decimal"/>
      <w:lvlText w:val="%1.%2.%3.%4."/>
      <w:lvlJc w:val="left"/>
      <w:pPr>
        <w:ind w:left="1931" w:hanging="1080"/>
      </w:pPr>
      <w:rPr>
        <w:rFonts w:asciiTheme="minorHAnsi" w:eastAsia="Times New Roman" w:hAnsiTheme="minorHAnsi" w:cs="Times New Roman" w:hint="default"/>
        <w:b w:val="0"/>
        <w:sz w:val="20"/>
      </w:rPr>
    </w:lvl>
    <w:lvl w:ilvl="4">
      <w:start w:val="3"/>
      <w:numFmt w:val="decimal"/>
      <w:lvlText w:val="%1.%2.%3.%4.%5."/>
      <w:lvlJc w:val="left"/>
      <w:pPr>
        <w:ind w:left="1944" w:hanging="1080"/>
      </w:pPr>
      <w:rPr>
        <w:rFonts w:asciiTheme="minorHAnsi" w:eastAsia="Times New Roman" w:hAnsiTheme="minorHAnsi" w:cs="Times New Roman" w:hint="default"/>
        <w:b w:val="0"/>
        <w:sz w:val="20"/>
      </w:rPr>
    </w:lvl>
    <w:lvl w:ilvl="5">
      <w:start w:val="1"/>
      <w:numFmt w:val="decimal"/>
      <w:lvlText w:val="%1.%2.%3.%4.%5.%6."/>
      <w:lvlJc w:val="left"/>
      <w:pPr>
        <w:ind w:left="2520" w:hanging="1440"/>
      </w:pPr>
      <w:rPr>
        <w:rFonts w:asciiTheme="minorHAnsi" w:eastAsia="Times New Roman" w:hAnsiTheme="minorHAnsi" w:cs="Times New Roman" w:hint="default"/>
        <w:b w:val="0"/>
        <w:sz w:val="20"/>
      </w:rPr>
    </w:lvl>
    <w:lvl w:ilvl="6">
      <w:start w:val="1"/>
      <w:numFmt w:val="decimal"/>
      <w:lvlText w:val="%1.%2.%3.%4.%5.%6.%7."/>
      <w:lvlJc w:val="left"/>
      <w:pPr>
        <w:ind w:left="2736" w:hanging="1440"/>
      </w:pPr>
      <w:rPr>
        <w:rFonts w:asciiTheme="minorHAnsi" w:eastAsia="Times New Roman" w:hAnsiTheme="minorHAnsi" w:cs="Times New Roman" w:hint="default"/>
        <w:b w:val="0"/>
        <w:sz w:val="20"/>
      </w:rPr>
    </w:lvl>
    <w:lvl w:ilvl="7">
      <w:start w:val="1"/>
      <w:numFmt w:val="decimal"/>
      <w:lvlText w:val="%1.%2.%3.%4.%5.%6.%7.%8."/>
      <w:lvlJc w:val="left"/>
      <w:pPr>
        <w:ind w:left="3312" w:hanging="1800"/>
      </w:pPr>
      <w:rPr>
        <w:rFonts w:asciiTheme="minorHAnsi" w:eastAsia="Times New Roman" w:hAnsiTheme="minorHAnsi" w:cs="Times New Roman" w:hint="default"/>
        <w:b w:val="0"/>
        <w:sz w:val="20"/>
      </w:rPr>
    </w:lvl>
    <w:lvl w:ilvl="8">
      <w:start w:val="1"/>
      <w:numFmt w:val="decimal"/>
      <w:lvlText w:val="%1.%2.%3.%4.%5.%6.%7.%8.%9."/>
      <w:lvlJc w:val="left"/>
      <w:pPr>
        <w:ind w:left="3528" w:hanging="1800"/>
      </w:pPr>
      <w:rPr>
        <w:rFonts w:asciiTheme="minorHAnsi" w:eastAsia="Times New Roman" w:hAnsiTheme="minorHAnsi" w:cs="Times New Roman" w:hint="default"/>
        <w:b w:val="0"/>
        <w:sz w:val="20"/>
      </w:rPr>
    </w:lvl>
  </w:abstractNum>
  <w:abstractNum w:abstractNumId="5" w15:restartNumberingAfterBreak="0">
    <w:nsid w:val="488E3596"/>
    <w:multiLevelType w:val="multilevel"/>
    <w:tmpl w:val="AF862836"/>
    <w:lvl w:ilvl="0">
      <w:start w:val="2"/>
      <w:numFmt w:val="decimal"/>
      <w:lvlText w:val="%1."/>
      <w:lvlJc w:val="left"/>
      <w:pPr>
        <w:ind w:left="644" w:hanging="360"/>
      </w:pPr>
      <w:rPr>
        <w:rFonts w:hint="default"/>
      </w:rPr>
    </w:lvl>
    <w:lvl w:ilvl="1">
      <w:start w:val="1"/>
      <w:numFmt w:val="decimal"/>
      <w:isLgl/>
      <w:lvlText w:val="%1.%2."/>
      <w:lvlJc w:val="left"/>
      <w:pPr>
        <w:ind w:left="720" w:hanging="360"/>
      </w:pPr>
      <w:rPr>
        <w:rFonts w:asciiTheme="minorHAnsi" w:hAnsiTheme="minorHAnsi" w:cstheme="minorHAnsi" w:hint="default"/>
        <w:b/>
        <w:bCs w:val="0"/>
        <w:i w:val="0"/>
        <w:iCs/>
        <w:strike w:val="0"/>
        <w:color w:val="auto"/>
        <w:sz w:val="20"/>
        <w:szCs w:val="20"/>
      </w:rPr>
    </w:lvl>
    <w:lvl w:ilvl="2">
      <w:start w:val="1"/>
      <w:numFmt w:val="decimal"/>
      <w:isLgl/>
      <w:lvlText w:val="%1.%2.%3."/>
      <w:lvlJc w:val="left"/>
      <w:pPr>
        <w:ind w:left="352" w:firstLine="74"/>
      </w:pPr>
      <w:rPr>
        <w:rFonts w:asciiTheme="minorHAnsi" w:hAnsiTheme="minorHAnsi" w:cstheme="minorHAnsi" w:hint="default"/>
        <w:b/>
        <w:bCs/>
        <w:color w:val="auto"/>
        <w:sz w:val="20"/>
        <w:szCs w:val="20"/>
      </w:rPr>
    </w:lvl>
    <w:lvl w:ilvl="3">
      <w:start w:val="1"/>
      <w:numFmt w:val="decimal"/>
      <w:isLgl/>
      <w:lvlText w:val="%1.%2.%3.%4."/>
      <w:lvlJc w:val="left"/>
      <w:pPr>
        <w:ind w:left="1080" w:hanging="720"/>
      </w:pPr>
      <w:rPr>
        <w:rFonts w:asciiTheme="minorHAnsi" w:hAnsiTheme="minorHAnsi" w:cstheme="minorHAnsi" w:hint="default"/>
        <w:b w:val="0"/>
        <w:bCs w:val="0"/>
        <w:color w:val="auto"/>
        <w:sz w:val="20"/>
        <w:szCs w:val="20"/>
      </w:rPr>
    </w:lvl>
    <w:lvl w:ilvl="4">
      <w:start w:val="1"/>
      <w:numFmt w:val="decimal"/>
      <w:isLgl/>
      <w:lvlText w:val="%1.%2.%3.%4.%5."/>
      <w:lvlJc w:val="left"/>
      <w:pPr>
        <w:ind w:left="1440" w:hanging="1080"/>
      </w:pPr>
      <w:rPr>
        <w:rFonts w:asciiTheme="minorHAnsi" w:hAnsiTheme="minorHAnsi" w:cstheme="minorHAnsi" w:hint="default"/>
        <w:b w:val="0"/>
        <w:bCs/>
        <w:color w:val="auto"/>
        <w:sz w:val="20"/>
        <w:szCs w:val="20"/>
      </w:rPr>
    </w:lvl>
    <w:lvl w:ilvl="5">
      <w:start w:val="1"/>
      <w:numFmt w:val="decimal"/>
      <w:isLgl/>
      <w:lvlText w:val="%1.%2.%3.%4.%5.%6."/>
      <w:lvlJc w:val="left"/>
      <w:pPr>
        <w:ind w:left="1440" w:hanging="1080"/>
      </w:pPr>
      <w:rPr>
        <w:rFonts w:asciiTheme="minorHAnsi" w:hAnsiTheme="minorHAnsi" w:cstheme="minorHAnsi" w:hint="default"/>
        <w:b w:val="0"/>
        <w:bCs/>
        <w:strike w:val="0"/>
        <w:color w:val="auto"/>
        <w:sz w:val="20"/>
        <w:szCs w:val="2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0904A4"/>
    <w:multiLevelType w:val="multilevel"/>
    <w:tmpl w:val="F446AF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80" w:hanging="680"/>
      </w:pPr>
      <w:rPr>
        <w:rFonts w:asciiTheme="minorHAnsi" w:hAnsiTheme="minorHAnsi" w:cstheme="minorHAnsi" w:hint="default"/>
        <w:sz w:val="20"/>
        <w:szCs w:val="20"/>
      </w:rPr>
    </w:lvl>
    <w:lvl w:ilvl="3">
      <w:start w:val="1"/>
      <w:numFmt w:val="decimal"/>
      <w:suff w:val="space"/>
      <w:lvlText w:val="3.%2.%3.%4."/>
      <w:lvlJc w:val="left"/>
      <w:pPr>
        <w:ind w:left="720" w:hanging="363"/>
      </w:pPr>
      <w:rPr>
        <w:rFonts w:asciiTheme="minorHAnsi" w:hAnsiTheme="minorHAnsi" w:cstheme="minorHAnsi" w:hint="default"/>
        <w:b w:val="0"/>
        <w:bCs/>
        <w:sz w:val="20"/>
        <w:szCs w:val="20"/>
      </w:rPr>
    </w:lvl>
    <w:lvl w:ilvl="4">
      <w:start w:val="1"/>
      <w:numFmt w:val="decimal"/>
      <w:suff w:val="space"/>
      <w:lvlText w:val="3.%2.%3.%4.%5."/>
      <w:lvlJc w:val="left"/>
      <w:pPr>
        <w:ind w:left="1083" w:hanging="363"/>
      </w:pPr>
      <w:rPr>
        <w:rFonts w:asciiTheme="minorHAnsi" w:hAnsiTheme="minorHAnsi" w:cstheme="minorHAnsi" w:hint="default"/>
        <w:b w:val="0"/>
        <w:bCs/>
        <w:i w:val="0"/>
        <w:iCs/>
        <w:color w:val="auto"/>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054800"/>
    <w:multiLevelType w:val="multilevel"/>
    <w:tmpl w:val="CC7C538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0" w15:restartNumberingAfterBreak="0">
    <w:nsid w:val="5D16664F"/>
    <w:multiLevelType w:val="multilevel"/>
    <w:tmpl w:val="E190E6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80" w:hanging="680"/>
      </w:pPr>
      <w:rPr>
        <w:rFonts w:asciiTheme="minorHAnsi" w:hAnsiTheme="minorHAnsi" w:cstheme="minorHAnsi" w:hint="default"/>
        <w:sz w:val="20"/>
        <w:szCs w:val="20"/>
      </w:rPr>
    </w:lvl>
    <w:lvl w:ilvl="3">
      <w:start w:val="1"/>
      <w:numFmt w:val="decimal"/>
      <w:suff w:val="space"/>
      <w:lvlText w:val="3.%2.%3.%4."/>
      <w:lvlJc w:val="left"/>
      <w:pPr>
        <w:ind w:left="720" w:hanging="363"/>
      </w:pPr>
      <w:rPr>
        <w:rFonts w:asciiTheme="minorHAnsi" w:hAnsiTheme="minorHAnsi" w:cstheme="minorHAnsi" w:hint="default"/>
        <w:b w:val="0"/>
        <w:bCs/>
        <w:sz w:val="20"/>
        <w:szCs w:val="20"/>
      </w:rPr>
    </w:lvl>
    <w:lvl w:ilvl="4">
      <w:start w:val="1"/>
      <w:numFmt w:val="decimal"/>
      <w:suff w:val="space"/>
      <w:lvlText w:val="3.%2.%3.%4.%5."/>
      <w:lvlJc w:val="left"/>
      <w:pPr>
        <w:ind w:left="1083" w:hanging="363"/>
      </w:pPr>
      <w:rPr>
        <w:rFonts w:asciiTheme="minorHAnsi" w:hAnsiTheme="minorHAnsi" w:cstheme="minorHAnsi" w:hint="default"/>
        <w:b w:val="0"/>
        <w:bCs/>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92448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387D1B"/>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D696AA1"/>
    <w:multiLevelType w:val="multilevel"/>
    <w:tmpl w:val="304414C6"/>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suff w:val="space"/>
      <w:lvlText w:val="3.%2.2.%4."/>
      <w:lvlJc w:val="left"/>
      <w:pPr>
        <w:ind w:left="720" w:hanging="363"/>
      </w:pPr>
      <w:rPr>
        <w:rFonts w:hint="default"/>
      </w:rPr>
    </w:lvl>
    <w:lvl w:ilvl="4">
      <w:start w:val="1"/>
      <w:numFmt w:val="decimal"/>
      <w:isLgl/>
      <w:lvlText w:val="3.%2.2.%4.%5."/>
      <w:lvlJc w:val="left"/>
      <w:pPr>
        <w:ind w:left="720" w:firstLine="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379122">
    <w:abstractNumId w:val="3"/>
  </w:num>
  <w:num w:numId="2" w16cid:durableId="883447331">
    <w:abstractNumId w:val="9"/>
  </w:num>
  <w:num w:numId="3" w16cid:durableId="800344181">
    <w:abstractNumId w:val="13"/>
  </w:num>
  <w:num w:numId="4" w16cid:durableId="2114859922">
    <w:abstractNumId w:val="2"/>
  </w:num>
  <w:num w:numId="5" w16cid:durableId="1825007791">
    <w:abstractNumId w:val="6"/>
  </w:num>
  <w:num w:numId="6" w16cid:durableId="618032779">
    <w:abstractNumId w:val="14"/>
  </w:num>
  <w:num w:numId="7" w16cid:durableId="1376465915">
    <w:abstractNumId w:val="5"/>
  </w:num>
  <w:num w:numId="8" w16cid:durableId="1740900448">
    <w:abstractNumId w:val="15"/>
  </w:num>
  <w:num w:numId="9" w16cid:durableId="872231203">
    <w:abstractNumId w:val="7"/>
  </w:num>
  <w:num w:numId="10" w16cid:durableId="909850141">
    <w:abstractNumId w:val="14"/>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644"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3.%2.%3.%4."/>
        <w:lvlJc w:val="left"/>
        <w:pPr>
          <w:ind w:left="720" w:hanging="363"/>
        </w:pPr>
        <w:rPr>
          <w:rFonts w:hint="default"/>
        </w:rPr>
      </w:lvl>
    </w:lvlOverride>
    <w:lvlOverride w:ilvl="4">
      <w:lvl w:ilvl="4">
        <w:start w:val="1"/>
        <w:numFmt w:val="decimal"/>
        <w:isLgl/>
        <w:suff w:val="space"/>
        <w:lvlText w:val="3.%2.2.%4.%5."/>
        <w:lvlJc w:val="left"/>
        <w:pPr>
          <w:ind w:left="907" w:hanging="187"/>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1" w16cid:durableId="1236235103">
    <w:abstractNumId w:val="14"/>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644"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suff w:val="space"/>
        <w:lvlText w:val="3.%2.2.%4."/>
        <w:lvlJc w:val="left"/>
        <w:pPr>
          <w:ind w:left="720" w:hanging="363"/>
        </w:pPr>
        <w:rPr>
          <w:rFonts w:hint="default"/>
        </w:rPr>
      </w:lvl>
    </w:lvlOverride>
    <w:lvlOverride w:ilvl="4">
      <w:lvl w:ilvl="4">
        <w:start w:val="1"/>
        <w:numFmt w:val="decimal"/>
        <w:isLgl/>
        <w:lvlText w:val="3.%2.%3.%4.%5."/>
        <w:lvlJc w:val="left"/>
        <w:pPr>
          <w:ind w:left="720" w:firstLine="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2" w16cid:durableId="2013869034">
    <w:abstractNumId w:val="12"/>
  </w:num>
  <w:num w:numId="13" w16cid:durableId="709845294">
    <w:abstractNumId w:val="11"/>
  </w:num>
  <w:num w:numId="14" w16cid:durableId="1692951678">
    <w:abstractNumId w:val="0"/>
  </w:num>
  <w:num w:numId="15" w16cid:durableId="739059022">
    <w:abstractNumId w:val="10"/>
  </w:num>
  <w:num w:numId="16" w16cid:durableId="1691375990">
    <w:abstractNumId w:val="8"/>
  </w:num>
  <w:num w:numId="17" w16cid:durableId="428425731">
    <w:abstractNumId w:val="14"/>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644"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suff w:val="space"/>
        <w:lvlText w:val="3.%2.2.%4."/>
        <w:lvlJc w:val="left"/>
        <w:pPr>
          <w:ind w:left="720" w:hanging="363"/>
        </w:pPr>
        <w:rPr>
          <w:rFonts w:hint="default"/>
        </w:rPr>
      </w:lvl>
    </w:lvlOverride>
    <w:lvlOverride w:ilvl="4">
      <w:lvl w:ilvl="4">
        <w:start w:val="1"/>
        <w:numFmt w:val="decimal"/>
        <w:isLgl/>
        <w:suff w:val="space"/>
        <w:lvlText w:val="3.%2.2.%4.%5."/>
        <w:lvlJc w:val="left"/>
        <w:pPr>
          <w:ind w:left="907" w:hanging="187"/>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1548758876">
    <w:abstractNumId w:val="1"/>
  </w:num>
  <w:num w:numId="19" w16cid:durableId="117853934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B5B"/>
    <w:rsid w:val="000024A5"/>
    <w:rsid w:val="0000399D"/>
    <w:rsid w:val="00004002"/>
    <w:rsid w:val="00004B13"/>
    <w:rsid w:val="00004BBE"/>
    <w:rsid w:val="00005D06"/>
    <w:rsid w:val="00005E38"/>
    <w:rsid w:val="000103ED"/>
    <w:rsid w:val="00011091"/>
    <w:rsid w:val="0001116F"/>
    <w:rsid w:val="000127F0"/>
    <w:rsid w:val="00012A97"/>
    <w:rsid w:val="000135B2"/>
    <w:rsid w:val="00013791"/>
    <w:rsid w:val="00014902"/>
    <w:rsid w:val="000151CB"/>
    <w:rsid w:val="00015365"/>
    <w:rsid w:val="00016599"/>
    <w:rsid w:val="000170DB"/>
    <w:rsid w:val="00023118"/>
    <w:rsid w:val="00023E05"/>
    <w:rsid w:val="000252D1"/>
    <w:rsid w:val="000276B9"/>
    <w:rsid w:val="000276CB"/>
    <w:rsid w:val="000279AF"/>
    <w:rsid w:val="00027A95"/>
    <w:rsid w:val="00027B5B"/>
    <w:rsid w:val="00027C50"/>
    <w:rsid w:val="00030153"/>
    <w:rsid w:val="00032170"/>
    <w:rsid w:val="00032B62"/>
    <w:rsid w:val="00033933"/>
    <w:rsid w:val="000355B8"/>
    <w:rsid w:val="00035BB9"/>
    <w:rsid w:val="00035DD9"/>
    <w:rsid w:val="00036CFB"/>
    <w:rsid w:val="00040C22"/>
    <w:rsid w:val="000414C6"/>
    <w:rsid w:val="0004332C"/>
    <w:rsid w:val="000442C7"/>
    <w:rsid w:val="000447B5"/>
    <w:rsid w:val="000451A7"/>
    <w:rsid w:val="00045575"/>
    <w:rsid w:val="00046A73"/>
    <w:rsid w:val="00047487"/>
    <w:rsid w:val="0005045B"/>
    <w:rsid w:val="00050CA6"/>
    <w:rsid w:val="00052E08"/>
    <w:rsid w:val="00053109"/>
    <w:rsid w:val="0005319A"/>
    <w:rsid w:val="0005506F"/>
    <w:rsid w:val="0005575D"/>
    <w:rsid w:val="00056247"/>
    <w:rsid w:val="00056A75"/>
    <w:rsid w:val="00057B90"/>
    <w:rsid w:val="000617D3"/>
    <w:rsid w:val="000618B9"/>
    <w:rsid w:val="00061FBC"/>
    <w:rsid w:val="0006232F"/>
    <w:rsid w:val="00062479"/>
    <w:rsid w:val="00063A8E"/>
    <w:rsid w:val="00064A55"/>
    <w:rsid w:val="00064DB8"/>
    <w:rsid w:val="00067BC3"/>
    <w:rsid w:val="00071091"/>
    <w:rsid w:val="0007233A"/>
    <w:rsid w:val="00072640"/>
    <w:rsid w:val="00072731"/>
    <w:rsid w:val="00072BF0"/>
    <w:rsid w:val="00073360"/>
    <w:rsid w:val="000739F5"/>
    <w:rsid w:val="00073C43"/>
    <w:rsid w:val="00073C5E"/>
    <w:rsid w:val="00074B48"/>
    <w:rsid w:val="00074CCC"/>
    <w:rsid w:val="00075812"/>
    <w:rsid w:val="00075E8E"/>
    <w:rsid w:val="00076437"/>
    <w:rsid w:val="00076520"/>
    <w:rsid w:val="0007659C"/>
    <w:rsid w:val="00076871"/>
    <w:rsid w:val="00076D66"/>
    <w:rsid w:val="0008216C"/>
    <w:rsid w:val="00082907"/>
    <w:rsid w:val="0008307F"/>
    <w:rsid w:val="000836CC"/>
    <w:rsid w:val="00084DA5"/>
    <w:rsid w:val="00084E31"/>
    <w:rsid w:val="00084FBB"/>
    <w:rsid w:val="00085B8D"/>
    <w:rsid w:val="00085F15"/>
    <w:rsid w:val="0008602F"/>
    <w:rsid w:val="000861BF"/>
    <w:rsid w:val="0008677C"/>
    <w:rsid w:val="0008704B"/>
    <w:rsid w:val="00087214"/>
    <w:rsid w:val="00087C8B"/>
    <w:rsid w:val="0009055A"/>
    <w:rsid w:val="00091644"/>
    <w:rsid w:val="000947CA"/>
    <w:rsid w:val="00094BC2"/>
    <w:rsid w:val="0009564F"/>
    <w:rsid w:val="00096C10"/>
    <w:rsid w:val="000A0FEE"/>
    <w:rsid w:val="000A2E49"/>
    <w:rsid w:val="000A3303"/>
    <w:rsid w:val="000A4483"/>
    <w:rsid w:val="000A4B2C"/>
    <w:rsid w:val="000A4E26"/>
    <w:rsid w:val="000A6434"/>
    <w:rsid w:val="000B01C1"/>
    <w:rsid w:val="000B14F4"/>
    <w:rsid w:val="000B1691"/>
    <w:rsid w:val="000B18AD"/>
    <w:rsid w:val="000B1E2B"/>
    <w:rsid w:val="000B2589"/>
    <w:rsid w:val="000B33B1"/>
    <w:rsid w:val="000B3D60"/>
    <w:rsid w:val="000B4926"/>
    <w:rsid w:val="000B5952"/>
    <w:rsid w:val="000B60D7"/>
    <w:rsid w:val="000B75C5"/>
    <w:rsid w:val="000B7769"/>
    <w:rsid w:val="000B7F21"/>
    <w:rsid w:val="000C054A"/>
    <w:rsid w:val="000C1BC5"/>
    <w:rsid w:val="000C1F98"/>
    <w:rsid w:val="000C1FC3"/>
    <w:rsid w:val="000C248C"/>
    <w:rsid w:val="000C2FEC"/>
    <w:rsid w:val="000C3130"/>
    <w:rsid w:val="000C31B5"/>
    <w:rsid w:val="000C3781"/>
    <w:rsid w:val="000C5268"/>
    <w:rsid w:val="000C583B"/>
    <w:rsid w:val="000C6AC9"/>
    <w:rsid w:val="000C7CAE"/>
    <w:rsid w:val="000D0922"/>
    <w:rsid w:val="000D26E0"/>
    <w:rsid w:val="000D4963"/>
    <w:rsid w:val="000D4D81"/>
    <w:rsid w:val="000D59EE"/>
    <w:rsid w:val="000D621C"/>
    <w:rsid w:val="000D6719"/>
    <w:rsid w:val="000D6FD8"/>
    <w:rsid w:val="000D737D"/>
    <w:rsid w:val="000D7856"/>
    <w:rsid w:val="000E0491"/>
    <w:rsid w:val="000E234D"/>
    <w:rsid w:val="000E26F8"/>
    <w:rsid w:val="000E3930"/>
    <w:rsid w:val="000E3A02"/>
    <w:rsid w:val="000E49EF"/>
    <w:rsid w:val="000E4FF0"/>
    <w:rsid w:val="000E5B6C"/>
    <w:rsid w:val="000E5C27"/>
    <w:rsid w:val="000E5F2F"/>
    <w:rsid w:val="000E78C8"/>
    <w:rsid w:val="000F028E"/>
    <w:rsid w:val="000F0538"/>
    <w:rsid w:val="000F0EF1"/>
    <w:rsid w:val="000F1225"/>
    <w:rsid w:val="000F1EE8"/>
    <w:rsid w:val="000F3072"/>
    <w:rsid w:val="000F30C2"/>
    <w:rsid w:val="000F3BEB"/>
    <w:rsid w:val="000F4407"/>
    <w:rsid w:val="000F4DEF"/>
    <w:rsid w:val="000F54C9"/>
    <w:rsid w:val="000F5DB2"/>
    <w:rsid w:val="000F602B"/>
    <w:rsid w:val="000F63E9"/>
    <w:rsid w:val="000F6495"/>
    <w:rsid w:val="000F65AA"/>
    <w:rsid w:val="00101CCC"/>
    <w:rsid w:val="00102561"/>
    <w:rsid w:val="00103850"/>
    <w:rsid w:val="0010417F"/>
    <w:rsid w:val="0010516D"/>
    <w:rsid w:val="0010639D"/>
    <w:rsid w:val="001066DE"/>
    <w:rsid w:val="00106B1B"/>
    <w:rsid w:val="00106E8F"/>
    <w:rsid w:val="00110F2B"/>
    <w:rsid w:val="001113CB"/>
    <w:rsid w:val="00111F67"/>
    <w:rsid w:val="00112B59"/>
    <w:rsid w:val="001143F8"/>
    <w:rsid w:val="00115E98"/>
    <w:rsid w:val="00116AD2"/>
    <w:rsid w:val="00116B66"/>
    <w:rsid w:val="0012009F"/>
    <w:rsid w:val="00122266"/>
    <w:rsid w:val="00126608"/>
    <w:rsid w:val="00130D1F"/>
    <w:rsid w:val="00131510"/>
    <w:rsid w:val="00132B10"/>
    <w:rsid w:val="00133406"/>
    <w:rsid w:val="00133610"/>
    <w:rsid w:val="00134DBE"/>
    <w:rsid w:val="00135A8D"/>
    <w:rsid w:val="00135F67"/>
    <w:rsid w:val="0013675C"/>
    <w:rsid w:val="00137DB7"/>
    <w:rsid w:val="0014024D"/>
    <w:rsid w:val="001402F8"/>
    <w:rsid w:val="0014153C"/>
    <w:rsid w:val="001423C5"/>
    <w:rsid w:val="00143022"/>
    <w:rsid w:val="0014410D"/>
    <w:rsid w:val="001443B9"/>
    <w:rsid w:val="001451C6"/>
    <w:rsid w:val="0014580C"/>
    <w:rsid w:val="00145DF1"/>
    <w:rsid w:val="00146CD7"/>
    <w:rsid w:val="0014768B"/>
    <w:rsid w:val="00147786"/>
    <w:rsid w:val="00147DC5"/>
    <w:rsid w:val="00147E2A"/>
    <w:rsid w:val="0015061F"/>
    <w:rsid w:val="001509B5"/>
    <w:rsid w:val="00150E1A"/>
    <w:rsid w:val="00151265"/>
    <w:rsid w:val="00151FF4"/>
    <w:rsid w:val="00154587"/>
    <w:rsid w:val="00154CC7"/>
    <w:rsid w:val="00154FCA"/>
    <w:rsid w:val="0015531B"/>
    <w:rsid w:val="00155A87"/>
    <w:rsid w:val="00155D2E"/>
    <w:rsid w:val="0015668A"/>
    <w:rsid w:val="00160447"/>
    <w:rsid w:val="0016076C"/>
    <w:rsid w:val="00160F25"/>
    <w:rsid w:val="001617F1"/>
    <w:rsid w:val="00161BCD"/>
    <w:rsid w:val="0016258A"/>
    <w:rsid w:val="001628DB"/>
    <w:rsid w:val="0016481E"/>
    <w:rsid w:val="0016541B"/>
    <w:rsid w:val="001655A4"/>
    <w:rsid w:val="00165F80"/>
    <w:rsid w:val="00166501"/>
    <w:rsid w:val="00166799"/>
    <w:rsid w:val="00166EE5"/>
    <w:rsid w:val="00167160"/>
    <w:rsid w:val="00167492"/>
    <w:rsid w:val="001715E6"/>
    <w:rsid w:val="00171D3F"/>
    <w:rsid w:val="001726D2"/>
    <w:rsid w:val="00172BFB"/>
    <w:rsid w:val="001730AF"/>
    <w:rsid w:val="00175095"/>
    <w:rsid w:val="00175097"/>
    <w:rsid w:val="00175386"/>
    <w:rsid w:val="001758FA"/>
    <w:rsid w:val="00175CD4"/>
    <w:rsid w:val="00176437"/>
    <w:rsid w:val="00176565"/>
    <w:rsid w:val="001771BF"/>
    <w:rsid w:val="001779A3"/>
    <w:rsid w:val="00182602"/>
    <w:rsid w:val="0018339C"/>
    <w:rsid w:val="00183C03"/>
    <w:rsid w:val="00183C7E"/>
    <w:rsid w:val="001840A8"/>
    <w:rsid w:val="00184596"/>
    <w:rsid w:val="00184992"/>
    <w:rsid w:val="001850B7"/>
    <w:rsid w:val="00185198"/>
    <w:rsid w:val="0018534E"/>
    <w:rsid w:val="00187172"/>
    <w:rsid w:val="00187729"/>
    <w:rsid w:val="001901CC"/>
    <w:rsid w:val="001907CA"/>
    <w:rsid w:val="00191B1E"/>
    <w:rsid w:val="001923D4"/>
    <w:rsid w:val="00192440"/>
    <w:rsid w:val="00192692"/>
    <w:rsid w:val="001930F0"/>
    <w:rsid w:val="00193880"/>
    <w:rsid w:val="00193CBE"/>
    <w:rsid w:val="0019495A"/>
    <w:rsid w:val="00194EB3"/>
    <w:rsid w:val="0019567D"/>
    <w:rsid w:val="00196D1B"/>
    <w:rsid w:val="00197901"/>
    <w:rsid w:val="00197A8B"/>
    <w:rsid w:val="001A07A6"/>
    <w:rsid w:val="001A096B"/>
    <w:rsid w:val="001A252C"/>
    <w:rsid w:val="001A2A1F"/>
    <w:rsid w:val="001A2A3C"/>
    <w:rsid w:val="001A31CB"/>
    <w:rsid w:val="001A356B"/>
    <w:rsid w:val="001A3ABD"/>
    <w:rsid w:val="001A456C"/>
    <w:rsid w:val="001A56EE"/>
    <w:rsid w:val="001A58C0"/>
    <w:rsid w:val="001A59F5"/>
    <w:rsid w:val="001A5D60"/>
    <w:rsid w:val="001A6E60"/>
    <w:rsid w:val="001A7512"/>
    <w:rsid w:val="001A7CF7"/>
    <w:rsid w:val="001B12DE"/>
    <w:rsid w:val="001B1C14"/>
    <w:rsid w:val="001B4540"/>
    <w:rsid w:val="001B4B7F"/>
    <w:rsid w:val="001B5222"/>
    <w:rsid w:val="001B538A"/>
    <w:rsid w:val="001B56F4"/>
    <w:rsid w:val="001C033C"/>
    <w:rsid w:val="001C0FEC"/>
    <w:rsid w:val="001C1525"/>
    <w:rsid w:val="001C1584"/>
    <w:rsid w:val="001C1EFB"/>
    <w:rsid w:val="001C23C6"/>
    <w:rsid w:val="001C2512"/>
    <w:rsid w:val="001C3CC6"/>
    <w:rsid w:val="001C48BD"/>
    <w:rsid w:val="001C4992"/>
    <w:rsid w:val="001C4CD5"/>
    <w:rsid w:val="001C4EA1"/>
    <w:rsid w:val="001C562C"/>
    <w:rsid w:val="001C6825"/>
    <w:rsid w:val="001D049E"/>
    <w:rsid w:val="001D1034"/>
    <w:rsid w:val="001D1343"/>
    <w:rsid w:val="001D3827"/>
    <w:rsid w:val="001D3CBE"/>
    <w:rsid w:val="001D3E08"/>
    <w:rsid w:val="001D5628"/>
    <w:rsid w:val="001D575B"/>
    <w:rsid w:val="001D6D09"/>
    <w:rsid w:val="001D7C75"/>
    <w:rsid w:val="001E152A"/>
    <w:rsid w:val="001E1BF5"/>
    <w:rsid w:val="001E1FBA"/>
    <w:rsid w:val="001E2D2F"/>
    <w:rsid w:val="001E2D7A"/>
    <w:rsid w:val="001E3310"/>
    <w:rsid w:val="001E37D4"/>
    <w:rsid w:val="001E3B44"/>
    <w:rsid w:val="001E3BDB"/>
    <w:rsid w:val="001E4510"/>
    <w:rsid w:val="001E480C"/>
    <w:rsid w:val="001E56A2"/>
    <w:rsid w:val="001E5B25"/>
    <w:rsid w:val="001E5FA0"/>
    <w:rsid w:val="001E6175"/>
    <w:rsid w:val="001E67DB"/>
    <w:rsid w:val="001E7B78"/>
    <w:rsid w:val="001F0D6A"/>
    <w:rsid w:val="001F0E64"/>
    <w:rsid w:val="001F0E70"/>
    <w:rsid w:val="001F1CCB"/>
    <w:rsid w:val="001F1F21"/>
    <w:rsid w:val="001F2763"/>
    <w:rsid w:val="001F2B06"/>
    <w:rsid w:val="001F2E57"/>
    <w:rsid w:val="001F2F61"/>
    <w:rsid w:val="001F3A7A"/>
    <w:rsid w:val="001F4311"/>
    <w:rsid w:val="001F498D"/>
    <w:rsid w:val="001F5523"/>
    <w:rsid w:val="001F5E84"/>
    <w:rsid w:val="001F621F"/>
    <w:rsid w:val="001F675E"/>
    <w:rsid w:val="001F772D"/>
    <w:rsid w:val="001F774E"/>
    <w:rsid w:val="00200B67"/>
    <w:rsid w:val="00203387"/>
    <w:rsid w:val="00203B26"/>
    <w:rsid w:val="00203CCB"/>
    <w:rsid w:val="00203EE2"/>
    <w:rsid w:val="00205008"/>
    <w:rsid w:val="0021059D"/>
    <w:rsid w:val="002108F0"/>
    <w:rsid w:val="00211762"/>
    <w:rsid w:val="00211FF0"/>
    <w:rsid w:val="0021243C"/>
    <w:rsid w:val="00212F04"/>
    <w:rsid w:val="002137BB"/>
    <w:rsid w:val="00215459"/>
    <w:rsid w:val="0021585C"/>
    <w:rsid w:val="00215F13"/>
    <w:rsid w:val="002166C0"/>
    <w:rsid w:val="00216FA3"/>
    <w:rsid w:val="00217CF2"/>
    <w:rsid w:val="00218FF6"/>
    <w:rsid w:val="002215B0"/>
    <w:rsid w:val="0022192C"/>
    <w:rsid w:val="00222247"/>
    <w:rsid w:val="00222356"/>
    <w:rsid w:val="00223486"/>
    <w:rsid w:val="00224D8D"/>
    <w:rsid w:val="00227C53"/>
    <w:rsid w:val="00227C6F"/>
    <w:rsid w:val="00227DE9"/>
    <w:rsid w:val="002305F9"/>
    <w:rsid w:val="00230B59"/>
    <w:rsid w:val="00232044"/>
    <w:rsid w:val="00232599"/>
    <w:rsid w:val="002327CF"/>
    <w:rsid w:val="00232F81"/>
    <w:rsid w:val="00233298"/>
    <w:rsid w:val="002337F3"/>
    <w:rsid w:val="00234F8F"/>
    <w:rsid w:val="00235F38"/>
    <w:rsid w:val="00236FEF"/>
    <w:rsid w:val="0023731F"/>
    <w:rsid w:val="0023775C"/>
    <w:rsid w:val="002401B3"/>
    <w:rsid w:val="00241062"/>
    <w:rsid w:val="00241F06"/>
    <w:rsid w:val="0024239A"/>
    <w:rsid w:val="00242A88"/>
    <w:rsid w:val="002447D6"/>
    <w:rsid w:val="00244E8C"/>
    <w:rsid w:val="0024513D"/>
    <w:rsid w:val="002452C4"/>
    <w:rsid w:val="0024554A"/>
    <w:rsid w:val="0024557F"/>
    <w:rsid w:val="00246C91"/>
    <w:rsid w:val="00246CF8"/>
    <w:rsid w:val="002471C3"/>
    <w:rsid w:val="00250407"/>
    <w:rsid w:val="0025176A"/>
    <w:rsid w:val="0025197C"/>
    <w:rsid w:val="00253981"/>
    <w:rsid w:val="00254E10"/>
    <w:rsid w:val="00255193"/>
    <w:rsid w:val="002603FC"/>
    <w:rsid w:val="00260F01"/>
    <w:rsid w:val="00261540"/>
    <w:rsid w:val="00263585"/>
    <w:rsid w:val="00263716"/>
    <w:rsid w:val="00263E12"/>
    <w:rsid w:val="002642B1"/>
    <w:rsid w:val="00264992"/>
    <w:rsid w:val="00266DA5"/>
    <w:rsid w:val="0027014A"/>
    <w:rsid w:val="00270A67"/>
    <w:rsid w:val="002716C0"/>
    <w:rsid w:val="002719AB"/>
    <w:rsid w:val="00271ADE"/>
    <w:rsid w:val="00272CBB"/>
    <w:rsid w:val="00274934"/>
    <w:rsid w:val="00274BF8"/>
    <w:rsid w:val="00274DE1"/>
    <w:rsid w:val="002750C3"/>
    <w:rsid w:val="002750E7"/>
    <w:rsid w:val="002758C8"/>
    <w:rsid w:val="00276030"/>
    <w:rsid w:val="002769EC"/>
    <w:rsid w:val="0027739A"/>
    <w:rsid w:val="00277411"/>
    <w:rsid w:val="00280404"/>
    <w:rsid w:val="00280429"/>
    <w:rsid w:val="00280533"/>
    <w:rsid w:val="0028149A"/>
    <w:rsid w:val="00281ED4"/>
    <w:rsid w:val="002832B4"/>
    <w:rsid w:val="00284135"/>
    <w:rsid w:val="00284551"/>
    <w:rsid w:val="00284E63"/>
    <w:rsid w:val="00285040"/>
    <w:rsid w:val="00285EB5"/>
    <w:rsid w:val="00285F5A"/>
    <w:rsid w:val="00290FDB"/>
    <w:rsid w:val="00291EB3"/>
    <w:rsid w:val="00294039"/>
    <w:rsid w:val="00294281"/>
    <w:rsid w:val="00294A23"/>
    <w:rsid w:val="00294CB7"/>
    <w:rsid w:val="00296946"/>
    <w:rsid w:val="00297136"/>
    <w:rsid w:val="00297AD1"/>
    <w:rsid w:val="002A0089"/>
    <w:rsid w:val="002A0632"/>
    <w:rsid w:val="002A08A9"/>
    <w:rsid w:val="002A2E6C"/>
    <w:rsid w:val="002A423E"/>
    <w:rsid w:val="002A4A82"/>
    <w:rsid w:val="002A6E07"/>
    <w:rsid w:val="002A6F48"/>
    <w:rsid w:val="002A715D"/>
    <w:rsid w:val="002A79CE"/>
    <w:rsid w:val="002B0B10"/>
    <w:rsid w:val="002B0B5E"/>
    <w:rsid w:val="002B3665"/>
    <w:rsid w:val="002B4531"/>
    <w:rsid w:val="002B467D"/>
    <w:rsid w:val="002B4808"/>
    <w:rsid w:val="002B4845"/>
    <w:rsid w:val="002B5231"/>
    <w:rsid w:val="002C034E"/>
    <w:rsid w:val="002C0952"/>
    <w:rsid w:val="002C0A58"/>
    <w:rsid w:val="002C15E3"/>
    <w:rsid w:val="002C2199"/>
    <w:rsid w:val="002C32D5"/>
    <w:rsid w:val="002C37B5"/>
    <w:rsid w:val="002C38B1"/>
    <w:rsid w:val="002C3984"/>
    <w:rsid w:val="002C4B27"/>
    <w:rsid w:val="002C5642"/>
    <w:rsid w:val="002C56B8"/>
    <w:rsid w:val="002C5F70"/>
    <w:rsid w:val="002C69A3"/>
    <w:rsid w:val="002C6EF0"/>
    <w:rsid w:val="002C7B47"/>
    <w:rsid w:val="002D132A"/>
    <w:rsid w:val="002D239E"/>
    <w:rsid w:val="002D25E5"/>
    <w:rsid w:val="002D3147"/>
    <w:rsid w:val="002D44AC"/>
    <w:rsid w:val="002D4B5D"/>
    <w:rsid w:val="002D7C1C"/>
    <w:rsid w:val="002E0294"/>
    <w:rsid w:val="002E10EA"/>
    <w:rsid w:val="002E12AF"/>
    <w:rsid w:val="002E1B80"/>
    <w:rsid w:val="002E1D27"/>
    <w:rsid w:val="002E24C0"/>
    <w:rsid w:val="002E24E7"/>
    <w:rsid w:val="002E3543"/>
    <w:rsid w:val="002E4B92"/>
    <w:rsid w:val="002E5695"/>
    <w:rsid w:val="002E5BF9"/>
    <w:rsid w:val="002E634F"/>
    <w:rsid w:val="002F000A"/>
    <w:rsid w:val="002F0CE7"/>
    <w:rsid w:val="002F2DAA"/>
    <w:rsid w:val="002F3052"/>
    <w:rsid w:val="002F305B"/>
    <w:rsid w:val="002F36BE"/>
    <w:rsid w:val="002F53F9"/>
    <w:rsid w:val="002F58F5"/>
    <w:rsid w:val="002F5B1D"/>
    <w:rsid w:val="002F65F0"/>
    <w:rsid w:val="002F67E1"/>
    <w:rsid w:val="002F6B6C"/>
    <w:rsid w:val="002F71EC"/>
    <w:rsid w:val="002F72E8"/>
    <w:rsid w:val="003016F6"/>
    <w:rsid w:val="003020F9"/>
    <w:rsid w:val="00303085"/>
    <w:rsid w:val="003032E9"/>
    <w:rsid w:val="00303749"/>
    <w:rsid w:val="00303831"/>
    <w:rsid w:val="00304073"/>
    <w:rsid w:val="0030408D"/>
    <w:rsid w:val="0030471E"/>
    <w:rsid w:val="00305C33"/>
    <w:rsid w:val="003071CD"/>
    <w:rsid w:val="003109A4"/>
    <w:rsid w:val="00310EB2"/>
    <w:rsid w:val="00311313"/>
    <w:rsid w:val="003115D7"/>
    <w:rsid w:val="00311739"/>
    <w:rsid w:val="00312460"/>
    <w:rsid w:val="003127C8"/>
    <w:rsid w:val="00313156"/>
    <w:rsid w:val="00313A4C"/>
    <w:rsid w:val="00314A73"/>
    <w:rsid w:val="00314A9B"/>
    <w:rsid w:val="003151BD"/>
    <w:rsid w:val="00316878"/>
    <w:rsid w:val="00316904"/>
    <w:rsid w:val="003169B4"/>
    <w:rsid w:val="00317CA2"/>
    <w:rsid w:val="00317CF5"/>
    <w:rsid w:val="00321891"/>
    <w:rsid w:val="00321FF4"/>
    <w:rsid w:val="00322934"/>
    <w:rsid w:val="003246C2"/>
    <w:rsid w:val="00324785"/>
    <w:rsid w:val="00325BEE"/>
    <w:rsid w:val="00325C02"/>
    <w:rsid w:val="00325DE7"/>
    <w:rsid w:val="0032764D"/>
    <w:rsid w:val="00327C66"/>
    <w:rsid w:val="00331A21"/>
    <w:rsid w:val="00332258"/>
    <w:rsid w:val="003330BC"/>
    <w:rsid w:val="00334DB4"/>
    <w:rsid w:val="003356F5"/>
    <w:rsid w:val="00335EAC"/>
    <w:rsid w:val="003422B2"/>
    <w:rsid w:val="0034322D"/>
    <w:rsid w:val="00345CED"/>
    <w:rsid w:val="00346511"/>
    <w:rsid w:val="003469CA"/>
    <w:rsid w:val="00346A04"/>
    <w:rsid w:val="00346F83"/>
    <w:rsid w:val="00347DF1"/>
    <w:rsid w:val="00350427"/>
    <w:rsid w:val="00350A04"/>
    <w:rsid w:val="00351A15"/>
    <w:rsid w:val="00352651"/>
    <w:rsid w:val="00352FE6"/>
    <w:rsid w:val="00353BD3"/>
    <w:rsid w:val="003558EF"/>
    <w:rsid w:val="0035616E"/>
    <w:rsid w:val="00357E3F"/>
    <w:rsid w:val="003620E1"/>
    <w:rsid w:val="00362D0D"/>
    <w:rsid w:val="00363138"/>
    <w:rsid w:val="00365DDC"/>
    <w:rsid w:val="00365FCF"/>
    <w:rsid w:val="00366761"/>
    <w:rsid w:val="00366FF3"/>
    <w:rsid w:val="003675BE"/>
    <w:rsid w:val="00367C8B"/>
    <w:rsid w:val="00371AB8"/>
    <w:rsid w:val="00371BF2"/>
    <w:rsid w:val="00371DCA"/>
    <w:rsid w:val="00372703"/>
    <w:rsid w:val="00373992"/>
    <w:rsid w:val="00374170"/>
    <w:rsid w:val="003741E3"/>
    <w:rsid w:val="003741ED"/>
    <w:rsid w:val="00374E60"/>
    <w:rsid w:val="00375728"/>
    <w:rsid w:val="0037576B"/>
    <w:rsid w:val="00376166"/>
    <w:rsid w:val="003765A7"/>
    <w:rsid w:val="00377A25"/>
    <w:rsid w:val="003800D1"/>
    <w:rsid w:val="00380DE6"/>
    <w:rsid w:val="00380F33"/>
    <w:rsid w:val="0038100D"/>
    <w:rsid w:val="00381658"/>
    <w:rsid w:val="00382A2A"/>
    <w:rsid w:val="00382F54"/>
    <w:rsid w:val="00384456"/>
    <w:rsid w:val="0038445C"/>
    <w:rsid w:val="00384692"/>
    <w:rsid w:val="00384DC9"/>
    <w:rsid w:val="00386313"/>
    <w:rsid w:val="00386749"/>
    <w:rsid w:val="00386E42"/>
    <w:rsid w:val="003870E6"/>
    <w:rsid w:val="00387805"/>
    <w:rsid w:val="00387A6F"/>
    <w:rsid w:val="00387E10"/>
    <w:rsid w:val="0039095C"/>
    <w:rsid w:val="003919E9"/>
    <w:rsid w:val="00392400"/>
    <w:rsid w:val="003924DE"/>
    <w:rsid w:val="003937EE"/>
    <w:rsid w:val="00393801"/>
    <w:rsid w:val="0039393B"/>
    <w:rsid w:val="0039406F"/>
    <w:rsid w:val="00394934"/>
    <w:rsid w:val="00394A29"/>
    <w:rsid w:val="00395DA2"/>
    <w:rsid w:val="00396715"/>
    <w:rsid w:val="003968C9"/>
    <w:rsid w:val="003969F2"/>
    <w:rsid w:val="00397271"/>
    <w:rsid w:val="003A0C77"/>
    <w:rsid w:val="003A0CE9"/>
    <w:rsid w:val="003A5690"/>
    <w:rsid w:val="003A5FDA"/>
    <w:rsid w:val="003A7942"/>
    <w:rsid w:val="003B154A"/>
    <w:rsid w:val="003B28FC"/>
    <w:rsid w:val="003B32FE"/>
    <w:rsid w:val="003B45A7"/>
    <w:rsid w:val="003B4DEF"/>
    <w:rsid w:val="003B59DE"/>
    <w:rsid w:val="003B5C1E"/>
    <w:rsid w:val="003B60AA"/>
    <w:rsid w:val="003B62C7"/>
    <w:rsid w:val="003B7B61"/>
    <w:rsid w:val="003C0DAE"/>
    <w:rsid w:val="003C238E"/>
    <w:rsid w:val="003C26FC"/>
    <w:rsid w:val="003C2FC5"/>
    <w:rsid w:val="003C36A6"/>
    <w:rsid w:val="003C37C3"/>
    <w:rsid w:val="003C3E82"/>
    <w:rsid w:val="003C493C"/>
    <w:rsid w:val="003C4DC8"/>
    <w:rsid w:val="003C6230"/>
    <w:rsid w:val="003C646A"/>
    <w:rsid w:val="003C67EF"/>
    <w:rsid w:val="003D0664"/>
    <w:rsid w:val="003D07FA"/>
    <w:rsid w:val="003D12EC"/>
    <w:rsid w:val="003D286C"/>
    <w:rsid w:val="003D2988"/>
    <w:rsid w:val="003D2EC3"/>
    <w:rsid w:val="003D41D8"/>
    <w:rsid w:val="003D73F3"/>
    <w:rsid w:val="003E04B2"/>
    <w:rsid w:val="003E1C7E"/>
    <w:rsid w:val="003E2110"/>
    <w:rsid w:val="003E25D3"/>
    <w:rsid w:val="003E3440"/>
    <w:rsid w:val="003E3629"/>
    <w:rsid w:val="003E3961"/>
    <w:rsid w:val="003E443A"/>
    <w:rsid w:val="003E5730"/>
    <w:rsid w:val="003E67F8"/>
    <w:rsid w:val="003E6CEA"/>
    <w:rsid w:val="003E6E0F"/>
    <w:rsid w:val="003E739D"/>
    <w:rsid w:val="003E7477"/>
    <w:rsid w:val="003E74A7"/>
    <w:rsid w:val="003E7EA3"/>
    <w:rsid w:val="003F01BC"/>
    <w:rsid w:val="003F09F9"/>
    <w:rsid w:val="003F101B"/>
    <w:rsid w:val="003F10DA"/>
    <w:rsid w:val="003F20DE"/>
    <w:rsid w:val="003F2B72"/>
    <w:rsid w:val="003F3183"/>
    <w:rsid w:val="003F49E4"/>
    <w:rsid w:val="003F4ADA"/>
    <w:rsid w:val="003F4E82"/>
    <w:rsid w:val="003F4FE2"/>
    <w:rsid w:val="003F5F71"/>
    <w:rsid w:val="003F6739"/>
    <w:rsid w:val="003F724F"/>
    <w:rsid w:val="00400C26"/>
    <w:rsid w:val="00401220"/>
    <w:rsid w:val="00401424"/>
    <w:rsid w:val="0040202A"/>
    <w:rsid w:val="00405073"/>
    <w:rsid w:val="00405BC2"/>
    <w:rsid w:val="00406714"/>
    <w:rsid w:val="00407F9E"/>
    <w:rsid w:val="004126A1"/>
    <w:rsid w:val="00413063"/>
    <w:rsid w:val="004130AD"/>
    <w:rsid w:val="00414557"/>
    <w:rsid w:val="0041485A"/>
    <w:rsid w:val="00415F99"/>
    <w:rsid w:val="00417CBA"/>
    <w:rsid w:val="004211E8"/>
    <w:rsid w:val="00421FFD"/>
    <w:rsid w:val="00422A52"/>
    <w:rsid w:val="0042353A"/>
    <w:rsid w:val="004278A4"/>
    <w:rsid w:val="00427D60"/>
    <w:rsid w:val="004309A9"/>
    <w:rsid w:val="00431240"/>
    <w:rsid w:val="00431ECE"/>
    <w:rsid w:val="00433C0A"/>
    <w:rsid w:val="004358B7"/>
    <w:rsid w:val="00435A70"/>
    <w:rsid w:val="00435ABD"/>
    <w:rsid w:val="00435D09"/>
    <w:rsid w:val="0043657C"/>
    <w:rsid w:val="0043672F"/>
    <w:rsid w:val="00436B4D"/>
    <w:rsid w:val="004375E1"/>
    <w:rsid w:val="00440E65"/>
    <w:rsid w:val="00440FE2"/>
    <w:rsid w:val="004427D3"/>
    <w:rsid w:val="00442B01"/>
    <w:rsid w:val="00443DC6"/>
    <w:rsid w:val="00444B66"/>
    <w:rsid w:val="0044569D"/>
    <w:rsid w:val="00445A6C"/>
    <w:rsid w:val="0044644B"/>
    <w:rsid w:val="0044706C"/>
    <w:rsid w:val="00447468"/>
    <w:rsid w:val="00450BB5"/>
    <w:rsid w:val="00450F32"/>
    <w:rsid w:val="0045110F"/>
    <w:rsid w:val="004518D7"/>
    <w:rsid w:val="00452A67"/>
    <w:rsid w:val="00452D7A"/>
    <w:rsid w:val="00453CF8"/>
    <w:rsid w:val="004546EA"/>
    <w:rsid w:val="00454CFF"/>
    <w:rsid w:val="00456C82"/>
    <w:rsid w:val="004575DE"/>
    <w:rsid w:val="004577CA"/>
    <w:rsid w:val="00460C8D"/>
    <w:rsid w:val="004610A5"/>
    <w:rsid w:val="004613A7"/>
    <w:rsid w:val="00463694"/>
    <w:rsid w:val="004639C3"/>
    <w:rsid w:val="00464935"/>
    <w:rsid w:val="00465293"/>
    <w:rsid w:val="00467536"/>
    <w:rsid w:val="00472083"/>
    <w:rsid w:val="00472480"/>
    <w:rsid w:val="00472D29"/>
    <w:rsid w:val="0047323D"/>
    <w:rsid w:val="00473ACC"/>
    <w:rsid w:val="0047447E"/>
    <w:rsid w:val="0047491B"/>
    <w:rsid w:val="004759D0"/>
    <w:rsid w:val="0047720A"/>
    <w:rsid w:val="00477516"/>
    <w:rsid w:val="00477A61"/>
    <w:rsid w:val="00480299"/>
    <w:rsid w:val="004805AB"/>
    <w:rsid w:val="00480E18"/>
    <w:rsid w:val="00480E52"/>
    <w:rsid w:val="00482967"/>
    <w:rsid w:val="00482C80"/>
    <w:rsid w:val="00483BF6"/>
    <w:rsid w:val="0048433A"/>
    <w:rsid w:val="004843FD"/>
    <w:rsid w:val="004851E0"/>
    <w:rsid w:val="00485CD4"/>
    <w:rsid w:val="004861E2"/>
    <w:rsid w:val="004869E3"/>
    <w:rsid w:val="00486A3B"/>
    <w:rsid w:val="00486FCE"/>
    <w:rsid w:val="0048724F"/>
    <w:rsid w:val="00487C20"/>
    <w:rsid w:val="00490302"/>
    <w:rsid w:val="00490D51"/>
    <w:rsid w:val="0049114B"/>
    <w:rsid w:val="00491880"/>
    <w:rsid w:val="00491A5A"/>
    <w:rsid w:val="00492BFC"/>
    <w:rsid w:val="0049393E"/>
    <w:rsid w:val="0049541A"/>
    <w:rsid w:val="004A131F"/>
    <w:rsid w:val="004A1A32"/>
    <w:rsid w:val="004A1FFE"/>
    <w:rsid w:val="004A2948"/>
    <w:rsid w:val="004A2E2E"/>
    <w:rsid w:val="004A4624"/>
    <w:rsid w:val="004A47E1"/>
    <w:rsid w:val="004A58D5"/>
    <w:rsid w:val="004A5B91"/>
    <w:rsid w:val="004A615F"/>
    <w:rsid w:val="004A6784"/>
    <w:rsid w:val="004A6BAD"/>
    <w:rsid w:val="004A7835"/>
    <w:rsid w:val="004B167D"/>
    <w:rsid w:val="004B1B3F"/>
    <w:rsid w:val="004B1B61"/>
    <w:rsid w:val="004B1B73"/>
    <w:rsid w:val="004B2F64"/>
    <w:rsid w:val="004B4A0E"/>
    <w:rsid w:val="004B4BC5"/>
    <w:rsid w:val="004B506C"/>
    <w:rsid w:val="004B5432"/>
    <w:rsid w:val="004B546D"/>
    <w:rsid w:val="004B54A2"/>
    <w:rsid w:val="004B55E6"/>
    <w:rsid w:val="004B5BD6"/>
    <w:rsid w:val="004B66FA"/>
    <w:rsid w:val="004B70FC"/>
    <w:rsid w:val="004C01C7"/>
    <w:rsid w:val="004C1080"/>
    <w:rsid w:val="004C1E91"/>
    <w:rsid w:val="004C28F4"/>
    <w:rsid w:val="004C40EC"/>
    <w:rsid w:val="004C47C7"/>
    <w:rsid w:val="004C5600"/>
    <w:rsid w:val="004C58D2"/>
    <w:rsid w:val="004C62CA"/>
    <w:rsid w:val="004C793D"/>
    <w:rsid w:val="004D0C77"/>
    <w:rsid w:val="004D1834"/>
    <w:rsid w:val="004D236A"/>
    <w:rsid w:val="004D2C1C"/>
    <w:rsid w:val="004D2E32"/>
    <w:rsid w:val="004D3827"/>
    <w:rsid w:val="004D3C43"/>
    <w:rsid w:val="004D3D58"/>
    <w:rsid w:val="004D4E61"/>
    <w:rsid w:val="004D61E8"/>
    <w:rsid w:val="004E03D6"/>
    <w:rsid w:val="004E1062"/>
    <w:rsid w:val="004E1138"/>
    <w:rsid w:val="004E14CA"/>
    <w:rsid w:val="004E21F3"/>
    <w:rsid w:val="004E2810"/>
    <w:rsid w:val="004E2B26"/>
    <w:rsid w:val="004E3194"/>
    <w:rsid w:val="004E3D93"/>
    <w:rsid w:val="004E4596"/>
    <w:rsid w:val="004E7B11"/>
    <w:rsid w:val="004E7EAC"/>
    <w:rsid w:val="004F0AE7"/>
    <w:rsid w:val="004F0C84"/>
    <w:rsid w:val="004F0E10"/>
    <w:rsid w:val="004F0EBE"/>
    <w:rsid w:val="004F1916"/>
    <w:rsid w:val="004F1DA0"/>
    <w:rsid w:val="004F2755"/>
    <w:rsid w:val="004F2905"/>
    <w:rsid w:val="004F3D7A"/>
    <w:rsid w:val="004F3DA9"/>
    <w:rsid w:val="004F40DB"/>
    <w:rsid w:val="004F4273"/>
    <w:rsid w:val="004F4BF6"/>
    <w:rsid w:val="004F5833"/>
    <w:rsid w:val="004F59BC"/>
    <w:rsid w:val="004F61BC"/>
    <w:rsid w:val="004F660E"/>
    <w:rsid w:val="004F720A"/>
    <w:rsid w:val="004F7DE9"/>
    <w:rsid w:val="005008D4"/>
    <w:rsid w:val="00501011"/>
    <w:rsid w:val="00501AE7"/>
    <w:rsid w:val="00501BFC"/>
    <w:rsid w:val="005020F3"/>
    <w:rsid w:val="00502AFB"/>
    <w:rsid w:val="00502FC4"/>
    <w:rsid w:val="005040EE"/>
    <w:rsid w:val="00504C73"/>
    <w:rsid w:val="00505425"/>
    <w:rsid w:val="0050587A"/>
    <w:rsid w:val="00505EA4"/>
    <w:rsid w:val="005060DF"/>
    <w:rsid w:val="00507065"/>
    <w:rsid w:val="00507071"/>
    <w:rsid w:val="0050707C"/>
    <w:rsid w:val="00510802"/>
    <w:rsid w:val="00510FE2"/>
    <w:rsid w:val="00511382"/>
    <w:rsid w:val="00512988"/>
    <w:rsid w:val="00513522"/>
    <w:rsid w:val="00513B14"/>
    <w:rsid w:val="00514195"/>
    <w:rsid w:val="00514565"/>
    <w:rsid w:val="0051467F"/>
    <w:rsid w:val="00515368"/>
    <w:rsid w:val="00515DE0"/>
    <w:rsid w:val="0051707F"/>
    <w:rsid w:val="00517B4B"/>
    <w:rsid w:val="00517EC0"/>
    <w:rsid w:val="0052086B"/>
    <w:rsid w:val="005209C4"/>
    <w:rsid w:val="00520ACE"/>
    <w:rsid w:val="0052165B"/>
    <w:rsid w:val="00522331"/>
    <w:rsid w:val="005223C8"/>
    <w:rsid w:val="00523089"/>
    <w:rsid w:val="00523957"/>
    <w:rsid w:val="00523B6B"/>
    <w:rsid w:val="00523EFE"/>
    <w:rsid w:val="005241AE"/>
    <w:rsid w:val="005241BA"/>
    <w:rsid w:val="00525517"/>
    <w:rsid w:val="00525FDF"/>
    <w:rsid w:val="00526BBD"/>
    <w:rsid w:val="005276A9"/>
    <w:rsid w:val="005279CE"/>
    <w:rsid w:val="005303E4"/>
    <w:rsid w:val="005307EA"/>
    <w:rsid w:val="005311EF"/>
    <w:rsid w:val="00531D58"/>
    <w:rsid w:val="005326C5"/>
    <w:rsid w:val="00532736"/>
    <w:rsid w:val="00532EAB"/>
    <w:rsid w:val="00534848"/>
    <w:rsid w:val="00534B0A"/>
    <w:rsid w:val="00535A78"/>
    <w:rsid w:val="00535B6B"/>
    <w:rsid w:val="00536F2A"/>
    <w:rsid w:val="005372FD"/>
    <w:rsid w:val="00537B16"/>
    <w:rsid w:val="005414B1"/>
    <w:rsid w:val="00542FC9"/>
    <w:rsid w:val="005431C4"/>
    <w:rsid w:val="00544D56"/>
    <w:rsid w:val="005450BF"/>
    <w:rsid w:val="0054589D"/>
    <w:rsid w:val="00545951"/>
    <w:rsid w:val="00546393"/>
    <w:rsid w:val="005468BB"/>
    <w:rsid w:val="00547422"/>
    <w:rsid w:val="00547CBF"/>
    <w:rsid w:val="00547F38"/>
    <w:rsid w:val="0055105E"/>
    <w:rsid w:val="0055194C"/>
    <w:rsid w:val="00551F01"/>
    <w:rsid w:val="00552D07"/>
    <w:rsid w:val="00553195"/>
    <w:rsid w:val="0055323A"/>
    <w:rsid w:val="0055376C"/>
    <w:rsid w:val="00553C0F"/>
    <w:rsid w:val="0055406E"/>
    <w:rsid w:val="005541AA"/>
    <w:rsid w:val="00556595"/>
    <w:rsid w:val="00556E98"/>
    <w:rsid w:val="005571E8"/>
    <w:rsid w:val="005605E0"/>
    <w:rsid w:val="00560C10"/>
    <w:rsid w:val="00561AC5"/>
    <w:rsid w:val="005629E0"/>
    <w:rsid w:val="00562D4D"/>
    <w:rsid w:val="005641E8"/>
    <w:rsid w:val="00564209"/>
    <w:rsid w:val="00570116"/>
    <w:rsid w:val="00570FC9"/>
    <w:rsid w:val="0057196D"/>
    <w:rsid w:val="00571C21"/>
    <w:rsid w:val="0057384F"/>
    <w:rsid w:val="005744AE"/>
    <w:rsid w:val="005745F9"/>
    <w:rsid w:val="0057478F"/>
    <w:rsid w:val="00575474"/>
    <w:rsid w:val="0057578F"/>
    <w:rsid w:val="0058063A"/>
    <w:rsid w:val="00580FFF"/>
    <w:rsid w:val="00581914"/>
    <w:rsid w:val="00581C12"/>
    <w:rsid w:val="00581D93"/>
    <w:rsid w:val="00581EF8"/>
    <w:rsid w:val="00582808"/>
    <w:rsid w:val="00583835"/>
    <w:rsid w:val="005847DD"/>
    <w:rsid w:val="00584C7D"/>
    <w:rsid w:val="005850CF"/>
    <w:rsid w:val="005851D0"/>
    <w:rsid w:val="005869B7"/>
    <w:rsid w:val="00586EE1"/>
    <w:rsid w:val="00587913"/>
    <w:rsid w:val="00587BE9"/>
    <w:rsid w:val="00590D2F"/>
    <w:rsid w:val="00590F94"/>
    <w:rsid w:val="0059128F"/>
    <w:rsid w:val="00591479"/>
    <w:rsid w:val="005931E5"/>
    <w:rsid w:val="005934E1"/>
    <w:rsid w:val="0059430C"/>
    <w:rsid w:val="00594C18"/>
    <w:rsid w:val="0059684E"/>
    <w:rsid w:val="00597DDF"/>
    <w:rsid w:val="005A0A44"/>
    <w:rsid w:val="005A0B3D"/>
    <w:rsid w:val="005A0DF6"/>
    <w:rsid w:val="005A0F87"/>
    <w:rsid w:val="005A1416"/>
    <w:rsid w:val="005A2174"/>
    <w:rsid w:val="005A2312"/>
    <w:rsid w:val="005A243E"/>
    <w:rsid w:val="005A2760"/>
    <w:rsid w:val="005A34F7"/>
    <w:rsid w:val="005A5D69"/>
    <w:rsid w:val="005A5DEC"/>
    <w:rsid w:val="005A5DF5"/>
    <w:rsid w:val="005A67FE"/>
    <w:rsid w:val="005A7C2A"/>
    <w:rsid w:val="005B0774"/>
    <w:rsid w:val="005B2695"/>
    <w:rsid w:val="005B276B"/>
    <w:rsid w:val="005B2CE8"/>
    <w:rsid w:val="005B2D44"/>
    <w:rsid w:val="005B3B0E"/>
    <w:rsid w:val="005B45BE"/>
    <w:rsid w:val="005B4B24"/>
    <w:rsid w:val="005B4B91"/>
    <w:rsid w:val="005B5124"/>
    <w:rsid w:val="005B5E6A"/>
    <w:rsid w:val="005B6014"/>
    <w:rsid w:val="005B6479"/>
    <w:rsid w:val="005B6546"/>
    <w:rsid w:val="005B6DD8"/>
    <w:rsid w:val="005B7A2C"/>
    <w:rsid w:val="005C045A"/>
    <w:rsid w:val="005C0E0F"/>
    <w:rsid w:val="005C19AD"/>
    <w:rsid w:val="005C22CD"/>
    <w:rsid w:val="005C2847"/>
    <w:rsid w:val="005C2B0D"/>
    <w:rsid w:val="005C529E"/>
    <w:rsid w:val="005C57B9"/>
    <w:rsid w:val="005C5985"/>
    <w:rsid w:val="005C5AF2"/>
    <w:rsid w:val="005C6293"/>
    <w:rsid w:val="005C6ED6"/>
    <w:rsid w:val="005C78FA"/>
    <w:rsid w:val="005D09D2"/>
    <w:rsid w:val="005D0BA8"/>
    <w:rsid w:val="005D122F"/>
    <w:rsid w:val="005D191C"/>
    <w:rsid w:val="005D209C"/>
    <w:rsid w:val="005D221F"/>
    <w:rsid w:val="005D3E53"/>
    <w:rsid w:val="005D5A27"/>
    <w:rsid w:val="005D5B95"/>
    <w:rsid w:val="005D5D55"/>
    <w:rsid w:val="005D62CD"/>
    <w:rsid w:val="005D7D59"/>
    <w:rsid w:val="005E0116"/>
    <w:rsid w:val="005E1DB5"/>
    <w:rsid w:val="005E272B"/>
    <w:rsid w:val="005E3FD9"/>
    <w:rsid w:val="005E4065"/>
    <w:rsid w:val="005E4B9E"/>
    <w:rsid w:val="005E4EE7"/>
    <w:rsid w:val="005E4EED"/>
    <w:rsid w:val="005E5F23"/>
    <w:rsid w:val="005E63CF"/>
    <w:rsid w:val="005E6944"/>
    <w:rsid w:val="005E75D6"/>
    <w:rsid w:val="005E7E8A"/>
    <w:rsid w:val="005F08FA"/>
    <w:rsid w:val="005F2C97"/>
    <w:rsid w:val="005F3878"/>
    <w:rsid w:val="005F4C7A"/>
    <w:rsid w:val="005F50DB"/>
    <w:rsid w:val="005F6B08"/>
    <w:rsid w:val="00600383"/>
    <w:rsid w:val="006008C8"/>
    <w:rsid w:val="006008EE"/>
    <w:rsid w:val="00600A86"/>
    <w:rsid w:val="00601921"/>
    <w:rsid w:val="0060221C"/>
    <w:rsid w:val="00603E98"/>
    <w:rsid w:val="00604439"/>
    <w:rsid w:val="006048C6"/>
    <w:rsid w:val="00604ABC"/>
    <w:rsid w:val="00604C20"/>
    <w:rsid w:val="0060585E"/>
    <w:rsid w:val="006059A4"/>
    <w:rsid w:val="00605E1B"/>
    <w:rsid w:val="006064E8"/>
    <w:rsid w:val="00607537"/>
    <w:rsid w:val="00607732"/>
    <w:rsid w:val="00607C50"/>
    <w:rsid w:val="00611E6F"/>
    <w:rsid w:val="00612465"/>
    <w:rsid w:val="006131F0"/>
    <w:rsid w:val="00613C04"/>
    <w:rsid w:val="006148E8"/>
    <w:rsid w:val="00616A8B"/>
    <w:rsid w:val="00616E55"/>
    <w:rsid w:val="0061709B"/>
    <w:rsid w:val="00620B87"/>
    <w:rsid w:val="006221BB"/>
    <w:rsid w:val="00622225"/>
    <w:rsid w:val="006229F9"/>
    <w:rsid w:val="00622FE0"/>
    <w:rsid w:val="0062307C"/>
    <w:rsid w:val="006233A2"/>
    <w:rsid w:val="00623A64"/>
    <w:rsid w:val="006253F7"/>
    <w:rsid w:val="00625492"/>
    <w:rsid w:val="00625594"/>
    <w:rsid w:val="0062648B"/>
    <w:rsid w:val="0063048C"/>
    <w:rsid w:val="0063068F"/>
    <w:rsid w:val="00630935"/>
    <w:rsid w:val="0063136F"/>
    <w:rsid w:val="006318F1"/>
    <w:rsid w:val="0063211C"/>
    <w:rsid w:val="00633F23"/>
    <w:rsid w:val="00634452"/>
    <w:rsid w:val="00635233"/>
    <w:rsid w:val="00635327"/>
    <w:rsid w:val="006363B9"/>
    <w:rsid w:val="00636831"/>
    <w:rsid w:val="00636C8E"/>
    <w:rsid w:val="006372D4"/>
    <w:rsid w:val="00637EFF"/>
    <w:rsid w:val="006400AB"/>
    <w:rsid w:val="00640DDB"/>
    <w:rsid w:val="00641619"/>
    <w:rsid w:val="006417B3"/>
    <w:rsid w:val="00641C03"/>
    <w:rsid w:val="00641E72"/>
    <w:rsid w:val="00642A9E"/>
    <w:rsid w:val="00643293"/>
    <w:rsid w:val="006436A8"/>
    <w:rsid w:val="00644064"/>
    <w:rsid w:val="00644B65"/>
    <w:rsid w:val="00644B75"/>
    <w:rsid w:val="00645225"/>
    <w:rsid w:val="00646B8E"/>
    <w:rsid w:val="00647522"/>
    <w:rsid w:val="0065142E"/>
    <w:rsid w:val="00651442"/>
    <w:rsid w:val="006518A2"/>
    <w:rsid w:val="006530A4"/>
    <w:rsid w:val="00653779"/>
    <w:rsid w:val="006539EE"/>
    <w:rsid w:val="00655730"/>
    <w:rsid w:val="006557AA"/>
    <w:rsid w:val="00657ECE"/>
    <w:rsid w:val="006602EF"/>
    <w:rsid w:val="00660759"/>
    <w:rsid w:val="00661313"/>
    <w:rsid w:val="00661627"/>
    <w:rsid w:val="006616CE"/>
    <w:rsid w:val="00665B8B"/>
    <w:rsid w:val="00665BC4"/>
    <w:rsid w:val="0066621D"/>
    <w:rsid w:val="006662B8"/>
    <w:rsid w:val="0066644C"/>
    <w:rsid w:val="0066645E"/>
    <w:rsid w:val="00666FF6"/>
    <w:rsid w:val="00667336"/>
    <w:rsid w:val="00667A93"/>
    <w:rsid w:val="006708D5"/>
    <w:rsid w:val="00671C8D"/>
    <w:rsid w:val="0067265F"/>
    <w:rsid w:val="00675FCE"/>
    <w:rsid w:val="00680D4C"/>
    <w:rsid w:val="00682FA1"/>
    <w:rsid w:val="006835FD"/>
    <w:rsid w:val="00683791"/>
    <w:rsid w:val="00684DED"/>
    <w:rsid w:val="00685A3A"/>
    <w:rsid w:val="00685C50"/>
    <w:rsid w:val="00685C53"/>
    <w:rsid w:val="0068753C"/>
    <w:rsid w:val="00687C6E"/>
    <w:rsid w:val="00690FE6"/>
    <w:rsid w:val="006923C8"/>
    <w:rsid w:val="00692852"/>
    <w:rsid w:val="00692BE7"/>
    <w:rsid w:val="00693B02"/>
    <w:rsid w:val="00693B24"/>
    <w:rsid w:val="006954B6"/>
    <w:rsid w:val="0069684A"/>
    <w:rsid w:val="006A186E"/>
    <w:rsid w:val="006A20E0"/>
    <w:rsid w:val="006A2B4B"/>
    <w:rsid w:val="006A2C72"/>
    <w:rsid w:val="006A2FA2"/>
    <w:rsid w:val="006A35F4"/>
    <w:rsid w:val="006A4CED"/>
    <w:rsid w:val="006A54C3"/>
    <w:rsid w:val="006A648F"/>
    <w:rsid w:val="006A67CB"/>
    <w:rsid w:val="006A712B"/>
    <w:rsid w:val="006B0EB9"/>
    <w:rsid w:val="006B142B"/>
    <w:rsid w:val="006B1A79"/>
    <w:rsid w:val="006B2BDA"/>
    <w:rsid w:val="006B326E"/>
    <w:rsid w:val="006B34F6"/>
    <w:rsid w:val="006B35DD"/>
    <w:rsid w:val="006B4051"/>
    <w:rsid w:val="006B46B0"/>
    <w:rsid w:val="006B4B85"/>
    <w:rsid w:val="006B561B"/>
    <w:rsid w:val="006B6FE7"/>
    <w:rsid w:val="006B7152"/>
    <w:rsid w:val="006B74BC"/>
    <w:rsid w:val="006C0B31"/>
    <w:rsid w:val="006C0B67"/>
    <w:rsid w:val="006C2290"/>
    <w:rsid w:val="006C2472"/>
    <w:rsid w:val="006C2FEC"/>
    <w:rsid w:val="006C305B"/>
    <w:rsid w:val="006C3C65"/>
    <w:rsid w:val="006C47D8"/>
    <w:rsid w:val="006C506D"/>
    <w:rsid w:val="006C5DDD"/>
    <w:rsid w:val="006C616F"/>
    <w:rsid w:val="006C6822"/>
    <w:rsid w:val="006C7237"/>
    <w:rsid w:val="006D00FF"/>
    <w:rsid w:val="006D31A7"/>
    <w:rsid w:val="006D38B8"/>
    <w:rsid w:val="006D43FD"/>
    <w:rsid w:val="006D5C58"/>
    <w:rsid w:val="006D6F85"/>
    <w:rsid w:val="006E025E"/>
    <w:rsid w:val="006E0A85"/>
    <w:rsid w:val="006E0CC1"/>
    <w:rsid w:val="006E1BB7"/>
    <w:rsid w:val="006E36D0"/>
    <w:rsid w:val="006E3A14"/>
    <w:rsid w:val="006E3D58"/>
    <w:rsid w:val="006E5467"/>
    <w:rsid w:val="006E5EB2"/>
    <w:rsid w:val="006E7875"/>
    <w:rsid w:val="006F1215"/>
    <w:rsid w:val="006F1E80"/>
    <w:rsid w:val="006F202C"/>
    <w:rsid w:val="006F21DE"/>
    <w:rsid w:val="006F46D8"/>
    <w:rsid w:val="006F5C51"/>
    <w:rsid w:val="006F774C"/>
    <w:rsid w:val="00700DBD"/>
    <w:rsid w:val="007011F6"/>
    <w:rsid w:val="00701542"/>
    <w:rsid w:val="00701866"/>
    <w:rsid w:val="00701892"/>
    <w:rsid w:val="00702B2C"/>
    <w:rsid w:val="007035D8"/>
    <w:rsid w:val="0070429D"/>
    <w:rsid w:val="00704590"/>
    <w:rsid w:val="007045A8"/>
    <w:rsid w:val="00704E22"/>
    <w:rsid w:val="00706178"/>
    <w:rsid w:val="00706628"/>
    <w:rsid w:val="00706A4E"/>
    <w:rsid w:val="00710BBC"/>
    <w:rsid w:val="0071184F"/>
    <w:rsid w:val="00712F2F"/>
    <w:rsid w:val="00713126"/>
    <w:rsid w:val="007131C0"/>
    <w:rsid w:val="007144D0"/>
    <w:rsid w:val="00714765"/>
    <w:rsid w:val="0071477E"/>
    <w:rsid w:val="00715F2F"/>
    <w:rsid w:val="00717FD5"/>
    <w:rsid w:val="00720DEA"/>
    <w:rsid w:val="0072132B"/>
    <w:rsid w:val="0072143E"/>
    <w:rsid w:val="00721764"/>
    <w:rsid w:val="00721D3C"/>
    <w:rsid w:val="00722260"/>
    <w:rsid w:val="00722E6E"/>
    <w:rsid w:val="00723A52"/>
    <w:rsid w:val="00725478"/>
    <w:rsid w:val="007258AD"/>
    <w:rsid w:val="00725DAE"/>
    <w:rsid w:val="00726E14"/>
    <w:rsid w:val="00730350"/>
    <w:rsid w:val="00731089"/>
    <w:rsid w:val="00731126"/>
    <w:rsid w:val="007319E5"/>
    <w:rsid w:val="00731C1E"/>
    <w:rsid w:val="00731D80"/>
    <w:rsid w:val="00732BCC"/>
    <w:rsid w:val="00733493"/>
    <w:rsid w:val="007340FB"/>
    <w:rsid w:val="00734C76"/>
    <w:rsid w:val="0073520B"/>
    <w:rsid w:val="00735A27"/>
    <w:rsid w:val="00735D6E"/>
    <w:rsid w:val="00735FFD"/>
    <w:rsid w:val="00736075"/>
    <w:rsid w:val="0073786D"/>
    <w:rsid w:val="00737A47"/>
    <w:rsid w:val="00737CE7"/>
    <w:rsid w:val="0074066E"/>
    <w:rsid w:val="00740740"/>
    <w:rsid w:val="00740827"/>
    <w:rsid w:val="0074166B"/>
    <w:rsid w:val="00742820"/>
    <w:rsid w:val="00742E24"/>
    <w:rsid w:val="007432C5"/>
    <w:rsid w:val="00743AB4"/>
    <w:rsid w:val="00743B25"/>
    <w:rsid w:val="00744F07"/>
    <w:rsid w:val="00745CF7"/>
    <w:rsid w:val="0074617B"/>
    <w:rsid w:val="00746B4C"/>
    <w:rsid w:val="00746BB0"/>
    <w:rsid w:val="00747E5F"/>
    <w:rsid w:val="00750741"/>
    <w:rsid w:val="0075098A"/>
    <w:rsid w:val="00751375"/>
    <w:rsid w:val="00751655"/>
    <w:rsid w:val="00751E3F"/>
    <w:rsid w:val="00752058"/>
    <w:rsid w:val="007545AA"/>
    <w:rsid w:val="00754E9A"/>
    <w:rsid w:val="00754EAD"/>
    <w:rsid w:val="007562FF"/>
    <w:rsid w:val="00756844"/>
    <w:rsid w:val="00756BAB"/>
    <w:rsid w:val="0075739B"/>
    <w:rsid w:val="00757693"/>
    <w:rsid w:val="00757DE7"/>
    <w:rsid w:val="00760253"/>
    <w:rsid w:val="00760E24"/>
    <w:rsid w:val="00761289"/>
    <w:rsid w:val="0076198B"/>
    <w:rsid w:val="00761A4B"/>
    <w:rsid w:val="00761E94"/>
    <w:rsid w:val="00764BCD"/>
    <w:rsid w:val="00764D7D"/>
    <w:rsid w:val="00764E38"/>
    <w:rsid w:val="0076509D"/>
    <w:rsid w:val="007664D6"/>
    <w:rsid w:val="007667BE"/>
    <w:rsid w:val="00766917"/>
    <w:rsid w:val="00766BCA"/>
    <w:rsid w:val="00770AAE"/>
    <w:rsid w:val="00771ADA"/>
    <w:rsid w:val="00772BD4"/>
    <w:rsid w:val="00773530"/>
    <w:rsid w:val="00773D54"/>
    <w:rsid w:val="00773DC2"/>
    <w:rsid w:val="0077436C"/>
    <w:rsid w:val="0077451F"/>
    <w:rsid w:val="00774B8A"/>
    <w:rsid w:val="00774E8F"/>
    <w:rsid w:val="00774F9F"/>
    <w:rsid w:val="00775301"/>
    <w:rsid w:val="00775E16"/>
    <w:rsid w:val="00777234"/>
    <w:rsid w:val="0077729F"/>
    <w:rsid w:val="00777CA7"/>
    <w:rsid w:val="0078116E"/>
    <w:rsid w:val="007819EA"/>
    <w:rsid w:val="007825DF"/>
    <w:rsid w:val="007827B4"/>
    <w:rsid w:val="007827E8"/>
    <w:rsid w:val="007831D6"/>
    <w:rsid w:val="00784269"/>
    <w:rsid w:val="00784E0F"/>
    <w:rsid w:val="00786EB2"/>
    <w:rsid w:val="00790503"/>
    <w:rsid w:val="007923F1"/>
    <w:rsid w:val="00792ECC"/>
    <w:rsid w:val="00792ED9"/>
    <w:rsid w:val="00792EDC"/>
    <w:rsid w:val="00793585"/>
    <w:rsid w:val="007946BE"/>
    <w:rsid w:val="00795373"/>
    <w:rsid w:val="00795CDB"/>
    <w:rsid w:val="00795EEC"/>
    <w:rsid w:val="00797F72"/>
    <w:rsid w:val="007A0F53"/>
    <w:rsid w:val="007A22E0"/>
    <w:rsid w:val="007A2794"/>
    <w:rsid w:val="007A4411"/>
    <w:rsid w:val="007A4E73"/>
    <w:rsid w:val="007A6BFA"/>
    <w:rsid w:val="007A7713"/>
    <w:rsid w:val="007B0270"/>
    <w:rsid w:val="007B02D2"/>
    <w:rsid w:val="007B0CD9"/>
    <w:rsid w:val="007B1338"/>
    <w:rsid w:val="007B22C1"/>
    <w:rsid w:val="007B4CCE"/>
    <w:rsid w:val="007B5CF4"/>
    <w:rsid w:val="007B731A"/>
    <w:rsid w:val="007B766E"/>
    <w:rsid w:val="007B7F84"/>
    <w:rsid w:val="007B7FED"/>
    <w:rsid w:val="007C063A"/>
    <w:rsid w:val="007C0FAB"/>
    <w:rsid w:val="007C1007"/>
    <w:rsid w:val="007C13F4"/>
    <w:rsid w:val="007C180A"/>
    <w:rsid w:val="007C1B6C"/>
    <w:rsid w:val="007C1B76"/>
    <w:rsid w:val="007C1FEC"/>
    <w:rsid w:val="007C274A"/>
    <w:rsid w:val="007C3DC4"/>
    <w:rsid w:val="007C5A77"/>
    <w:rsid w:val="007C7371"/>
    <w:rsid w:val="007C75F8"/>
    <w:rsid w:val="007D0120"/>
    <w:rsid w:val="007D0125"/>
    <w:rsid w:val="007D1BC0"/>
    <w:rsid w:val="007D3657"/>
    <w:rsid w:val="007D3788"/>
    <w:rsid w:val="007D3C15"/>
    <w:rsid w:val="007D67BC"/>
    <w:rsid w:val="007D6852"/>
    <w:rsid w:val="007D7407"/>
    <w:rsid w:val="007E1985"/>
    <w:rsid w:val="007E1F15"/>
    <w:rsid w:val="007E286F"/>
    <w:rsid w:val="007E2991"/>
    <w:rsid w:val="007E3370"/>
    <w:rsid w:val="007E36CA"/>
    <w:rsid w:val="007E3C7D"/>
    <w:rsid w:val="007E44FB"/>
    <w:rsid w:val="007E4C96"/>
    <w:rsid w:val="007E5088"/>
    <w:rsid w:val="007E5216"/>
    <w:rsid w:val="007E52A7"/>
    <w:rsid w:val="007E560F"/>
    <w:rsid w:val="007E6A4D"/>
    <w:rsid w:val="007E6D83"/>
    <w:rsid w:val="007E7B7B"/>
    <w:rsid w:val="007E7FB9"/>
    <w:rsid w:val="007F078D"/>
    <w:rsid w:val="007F0C2E"/>
    <w:rsid w:val="007F12FB"/>
    <w:rsid w:val="007F1ADC"/>
    <w:rsid w:val="007F1C8F"/>
    <w:rsid w:val="007F22C4"/>
    <w:rsid w:val="007F2635"/>
    <w:rsid w:val="007F2DE9"/>
    <w:rsid w:val="007F4B37"/>
    <w:rsid w:val="007F529F"/>
    <w:rsid w:val="007F5D01"/>
    <w:rsid w:val="007F5D73"/>
    <w:rsid w:val="007F69A7"/>
    <w:rsid w:val="007F69C4"/>
    <w:rsid w:val="007F6E67"/>
    <w:rsid w:val="007F7278"/>
    <w:rsid w:val="00800B28"/>
    <w:rsid w:val="00801679"/>
    <w:rsid w:val="00801AB2"/>
    <w:rsid w:val="008020FA"/>
    <w:rsid w:val="00804512"/>
    <w:rsid w:val="0080483E"/>
    <w:rsid w:val="00807018"/>
    <w:rsid w:val="008073B5"/>
    <w:rsid w:val="00807D75"/>
    <w:rsid w:val="008102DF"/>
    <w:rsid w:val="0081085B"/>
    <w:rsid w:val="00810E57"/>
    <w:rsid w:val="00812797"/>
    <w:rsid w:val="008131F3"/>
    <w:rsid w:val="00814320"/>
    <w:rsid w:val="00816CCF"/>
    <w:rsid w:val="00816D11"/>
    <w:rsid w:val="00817466"/>
    <w:rsid w:val="00817EF7"/>
    <w:rsid w:val="00820359"/>
    <w:rsid w:val="008227BC"/>
    <w:rsid w:val="00824AA7"/>
    <w:rsid w:val="008268E5"/>
    <w:rsid w:val="00826C0A"/>
    <w:rsid w:val="00827435"/>
    <w:rsid w:val="00827B39"/>
    <w:rsid w:val="00831481"/>
    <w:rsid w:val="0083150A"/>
    <w:rsid w:val="00831A5B"/>
    <w:rsid w:val="00831F24"/>
    <w:rsid w:val="00831F84"/>
    <w:rsid w:val="00832763"/>
    <w:rsid w:val="0083334F"/>
    <w:rsid w:val="008339E3"/>
    <w:rsid w:val="00833E47"/>
    <w:rsid w:val="008343FD"/>
    <w:rsid w:val="00835F8B"/>
    <w:rsid w:val="00837D2F"/>
    <w:rsid w:val="00840A05"/>
    <w:rsid w:val="00840A14"/>
    <w:rsid w:val="00840B7F"/>
    <w:rsid w:val="00840C8E"/>
    <w:rsid w:val="00840D34"/>
    <w:rsid w:val="00841591"/>
    <w:rsid w:val="008426B9"/>
    <w:rsid w:val="00842C0A"/>
    <w:rsid w:val="008447E3"/>
    <w:rsid w:val="00844973"/>
    <w:rsid w:val="00844CB7"/>
    <w:rsid w:val="00846469"/>
    <w:rsid w:val="0084785F"/>
    <w:rsid w:val="0085061E"/>
    <w:rsid w:val="00850729"/>
    <w:rsid w:val="00850AF8"/>
    <w:rsid w:val="00852B8A"/>
    <w:rsid w:val="00853C90"/>
    <w:rsid w:val="0085426E"/>
    <w:rsid w:val="0085427A"/>
    <w:rsid w:val="00854402"/>
    <w:rsid w:val="0085490B"/>
    <w:rsid w:val="00856391"/>
    <w:rsid w:val="0085664C"/>
    <w:rsid w:val="008569E6"/>
    <w:rsid w:val="00860867"/>
    <w:rsid w:val="00860DCD"/>
    <w:rsid w:val="00860DEC"/>
    <w:rsid w:val="00861EB5"/>
    <w:rsid w:val="00862B9E"/>
    <w:rsid w:val="00862BC9"/>
    <w:rsid w:val="00862C21"/>
    <w:rsid w:val="008638AC"/>
    <w:rsid w:val="00864684"/>
    <w:rsid w:val="00864F39"/>
    <w:rsid w:val="00865056"/>
    <w:rsid w:val="00865520"/>
    <w:rsid w:val="00865CF5"/>
    <w:rsid w:val="00866815"/>
    <w:rsid w:val="00866F9E"/>
    <w:rsid w:val="008671EE"/>
    <w:rsid w:val="00867485"/>
    <w:rsid w:val="00867769"/>
    <w:rsid w:val="008718AC"/>
    <w:rsid w:val="008735D7"/>
    <w:rsid w:val="008737C7"/>
    <w:rsid w:val="00873B02"/>
    <w:rsid w:val="00873CDA"/>
    <w:rsid w:val="008743F1"/>
    <w:rsid w:val="00874C46"/>
    <w:rsid w:val="008751E0"/>
    <w:rsid w:val="00875D9A"/>
    <w:rsid w:val="00876966"/>
    <w:rsid w:val="00880B7E"/>
    <w:rsid w:val="00881669"/>
    <w:rsid w:val="008819A7"/>
    <w:rsid w:val="00881A64"/>
    <w:rsid w:val="00881EE5"/>
    <w:rsid w:val="00881F32"/>
    <w:rsid w:val="00883695"/>
    <w:rsid w:val="00884682"/>
    <w:rsid w:val="00884AB6"/>
    <w:rsid w:val="00884C34"/>
    <w:rsid w:val="00886582"/>
    <w:rsid w:val="00887206"/>
    <w:rsid w:val="00887311"/>
    <w:rsid w:val="00891C1D"/>
    <w:rsid w:val="00891FED"/>
    <w:rsid w:val="008925B8"/>
    <w:rsid w:val="00892B5E"/>
    <w:rsid w:val="00893625"/>
    <w:rsid w:val="00893B8D"/>
    <w:rsid w:val="008956D1"/>
    <w:rsid w:val="00897CD4"/>
    <w:rsid w:val="008A1E33"/>
    <w:rsid w:val="008A23E2"/>
    <w:rsid w:val="008A2A12"/>
    <w:rsid w:val="008A33B6"/>
    <w:rsid w:val="008A3922"/>
    <w:rsid w:val="008A4C2E"/>
    <w:rsid w:val="008A6409"/>
    <w:rsid w:val="008A7D33"/>
    <w:rsid w:val="008A7E64"/>
    <w:rsid w:val="008B175D"/>
    <w:rsid w:val="008B207B"/>
    <w:rsid w:val="008B2A9A"/>
    <w:rsid w:val="008B3561"/>
    <w:rsid w:val="008B3FFC"/>
    <w:rsid w:val="008B42C1"/>
    <w:rsid w:val="008B4A66"/>
    <w:rsid w:val="008B546B"/>
    <w:rsid w:val="008B6BE5"/>
    <w:rsid w:val="008B780B"/>
    <w:rsid w:val="008C0511"/>
    <w:rsid w:val="008C29CF"/>
    <w:rsid w:val="008C412D"/>
    <w:rsid w:val="008C53B0"/>
    <w:rsid w:val="008C58F4"/>
    <w:rsid w:val="008C5E8B"/>
    <w:rsid w:val="008C6222"/>
    <w:rsid w:val="008C63D7"/>
    <w:rsid w:val="008C63DE"/>
    <w:rsid w:val="008C69A0"/>
    <w:rsid w:val="008C7CFC"/>
    <w:rsid w:val="008C7D2E"/>
    <w:rsid w:val="008C7F88"/>
    <w:rsid w:val="008D00E0"/>
    <w:rsid w:val="008D0D46"/>
    <w:rsid w:val="008D0F1F"/>
    <w:rsid w:val="008D1642"/>
    <w:rsid w:val="008D256B"/>
    <w:rsid w:val="008D2D48"/>
    <w:rsid w:val="008D31A3"/>
    <w:rsid w:val="008D433E"/>
    <w:rsid w:val="008D72F3"/>
    <w:rsid w:val="008D77EF"/>
    <w:rsid w:val="008D7C48"/>
    <w:rsid w:val="008E007F"/>
    <w:rsid w:val="008E0EB3"/>
    <w:rsid w:val="008E12E3"/>
    <w:rsid w:val="008E2521"/>
    <w:rsid w:val="008E2A73"/>
    <w:rsid w:val="008E3216"/>
    <w:rsid w:val="008E4CC3"/>
    <w:rsid w:val="008E66D2"/>
    <w:rsid w:val="008E683E"/>
    <w:rsid w:val="008F34C8"/>
    <w:rsid w:val="008F3F10"/>
    <w:rsid w:val="008F45FD"/>
    <w:rsid w:val="008F57FB"/>
    <w:rsid w:val="008F603B"/>
    <w:rsid w:val="00901440"/>
    <w:rsid w:val="00901BCC"/>
    <w:rsid w:val="009028B5"/>
    <w:rsid w:val="00902C8A"/>
    <w:rsid w:val="00905655"/>
    <w:rsid w:val="009058F1"/>
    <w:rsid w:val="00905BD5"/>
    <w:rsid w:val="00906F03"/>
    <w:rsid w:val="00907210"/>
    <w:rsid w:val="00907558"/>
    <w:rsid w:val="009079AE"/>
    <w:rsid w:val="00907DAE"/>
    <w:rsid w:val="00907E03"/>
    <w:rsid w:val="009106EC"/>
    <w:rsid w:val="00910CC6"/>
    <w:rsid w:val="00911B56"/>
    <w:rsid w:val="0091233A"/>
    <w:rsid w:val="00912C46"/>
    <w:rsid w:val="00912DC0"/>
    <w:rsid w:val="00913115"/>
    <w:rsid w:val="0091320A"/>
    <w:rsid w:val="00913FC9"/>
    <w:rsid w:val="0091499B"/>
    <w:rsid w:val="00914C92"/>
    <w:rsid w:val="00915F5F"/>
    <w:rsid w:val="009168DC"/>
    <w:rsid w:val="00916ED3"/>
    <w:rsid w:val="00920E0E"/>
    <w:rsid w:val="00922C1D"/>
    <w:rsid w:val="00922F49"/>
    <w:rsid w:val="009239CB"/>
    <w:rsid w:val="00923E01"/>
    <w:rsid w:val="00923EFE"/>
    <w:rsid w:val="00924791"/>
    <w:rsid w:val="00925543"/>
    <w:rsid w:val="00925667"/>
    <w:rsid w:val="00926679"/>
    <w:rsid w:val="00926D46"/>
    <w:rsid w:val="00926F19"/>
    <w:rsid w:val="009271B7"/>
    <w:rsid w:val="009271DE"/>
    <w:rsid w:val="00930139"/>
    <w:rsid w:val="00930909"/>
    <w:rsid w:val="00930A86"/>
    <w:rsid w:val="00931086"/>
    <w:rsid w:val="009311A4"/>
    <w:rsid w:val="00931CCB"/>
    <w:rsid w:val="009321CF"/>
    <w:rsid w:val="00933661"/>
    <w:rsid w:val="00933952"/>
    <w:rsid w:val="00934441"/>
    <w:rsid w:val="00934473"/>
    <w:rsid w:val="00935013"/>
    <w:rsid w:val="00935827"/>
    <w:rsid w:val="00936791"/>
    <w:rsid w:val="00937462"/>
    <w:rsid w:val="00937E67"/>
    <w:rsid w:val="009417DE"/>
    <w:rsid w:val="00942B06"/>
    <w:rsid w:val="0094376D"/>
    <w:rsid w:val="00943BB5"/>
    <w:rsid w:val="009447FA"/>
    <w:rsid w:val="009449CE"/>
    <w:rsid w:val="009449FE"/>
    <w:rsid w:val="009460FF"/>
    <w:rsid w:val="009476A7"/>
    <w:rsid w:val="00950AFF"/>
    <w:rsid w:val="00951778"/>
    <w:rsid w:val="00951BFB"/>
    <w:rsid w:val="00952E39"/>
    <w:rsid w:val="0096021F"/>
    <w:rsid w:val="00960948"/>
    <w:rsid w:val="00960C9E"/>
    <w:rsid w:val="00961413"/>
    <w:rsid w:val="0096165F"/>
    <w:rsid w:val="009623EF"/>
    <w:rsid w:val="0096314D"/>
    <w:rsid w:val="0096321A"/>
    <w:rsid w:val="0096336D"/>
    <w:rsid w:val="00963F8A"/>
    <w:rsid w:val="00964256"/>
    <w:rsid w:val="0096442A"/>
    <w:rsid w:val="00965614"/>
    <w:rsid w:val="00966A6C"/>
    <w:rsid w:val="00966E18"/>
    <w:rsid w:val="00966E72"/>
    <w:rsid w:val="009672CF"/>
    <w:rsid w:val="0097038B"/>
    <w:rsid w:val="009713A7"/>
    <w:rsid w:val="00971E56"/>
    <w:rsid w:val="009725FE"/>
    <w:rsid w:val="00972F00"/>
    <w:rsid w:val="009731A1"/>
    <w:rsid w:val="00973449"/>
    <w:rsid w:val="009749FB"/>
    <w:rsid w:val="0097504E"/>
    <w:rsid w:val="009759AF"/>
    <w:rsid w:val="00976B08"/>
    <w:rsid w:val="009772CB"/>
    <w:rsid w:val="009779A2"/>
    <w:rsid w:val="00977E9E"/>
    <w:rsid w:val="009802E1"/>
    <w:rsid w:val="00982442"/>
    <w:rsid w:val="00982A76"/>
    <w:rsid w:val="009832C5"/>
    <w:rsid w:val="0098547C"/>
    <w:rsid w:val="009858B5"/>
    <w:rsid w:val="00985EF1"/>
    <w:rsid w:val="009864CF"/>
    <w:rsid w:val="00990D40"/>
    <w:rsid w:val="0099411A"/>
    <w:rsid w:val="00994A2E"/>
    <w:rsid w:val="00995BCA"/>
    <w:rsid w:val="00996DD1"/>
    <w:rsid w:val="009A036F"/>
    <w:rsid w:val="009A1085"/>
    <w:rsid w:val="009A16E7"/>
    <w:rsid w:val="009A1CA5"/>
    <w:rsid w:val="009A2FA5"/>
    <w:rsid w:val="009A6FB3"/>
    <w:rsid w:val="009A7881"/>
    <w:rsid w:val="009A7A59"/>
    <w:rsid w:val="009B02AF"/>
    <w:rsid w:val="009B0E0F"/>
    <w:rsid w:val="009B0F01"/>
    <w:rsid w:val="009B12E4"/>
    <w:rsid w:val="009B15EE"/>
    <w:rsid w:val="009B33D4"/>
    <w:rsid w:val="009B359B"/>
    <w:rsid w:val="009B4086"/>
    <w:rsid w:val="009B507B"/>
    <w:rsid w:val="009B6FB2"/>
    <w:rsid w:val="009B791B"/>
    <w:rsid w:val="009B7C6F"/>
    <w:rsid w:val="009C06BA"/>
    <w:rsid w:val="009C1FA1"/>
    <w:rsid w:val="009C28B8"/>
    <w:rsid w:val="009C42B6"/>
    <w:rsid w:val="009C4534"/>
    <w:rsid w:val="009C4784"/>
    <w:rsid w:val="009C4D1D"/>
    <w:rsid w:val="009C5220"/>
    <w:rsid w:val="009C5B09"/>
    <w:rsid w:val="009C5EC9"/>
    <w:rsid w:val="009C6341"/>
    <w:rsid w:val="009C6887"/>
    <w:rsid w:val="009C6A87"/>
    <w:rsid w:val="009C6B3D"/>
    <w:rsid w:val="009C73A7"/>
    <w:rsid w:val="009D0098"/>
    <w:rsid w:val="009D0F75"/>
    <w:rsid w:val="009D21D2"/>
    <w:rsid w:val="009D29ED"/>
    <w:rsid w:val="009D2B26"/>
    <w:rsid w:val="009D2EA0"/>
    <w:rsid w:val="009D3065"/>
    <w:rsid w:val="009D3335"/>
    <w:rsid w:val="009D37A2"/>
    <w:rsid w:val="009D4889"/>
    <w:rsid w:val="009D5EFE"/>
    <w:rsid w:val="009D7014"/>
    <w:rsid w:val="009D7628"/>
    <w:rsid w:val="009D76BA"/>
    <w:rsid w:val="009D7FC4"/>
    <w:rsid w:val="009E0088"/>
    <w:rsid w:val="009E0299"/>
    <w:rsid w:val="009E0E63"/>
    <w:rsid w:val="009E1089"/>
    <w:rsid w:val="009E16E8"/>
    <w:rsid w:val="009E1F9C"/>
    <w:rsid w:val="009E22C0"/>
    <w:rsid w:val="009E25B4"/>
    <w:rsid w:val="009E298D"/>
    <w:rsid w:val="009E2F2F"/>
    <w:rsid w:val="009E4427"/>
    <w:rsid w:val="009E5A8C"/>
    <w:rsid w:val="009E61F3"/>
    <w:rsid w:val="009E7035"/>
    <w:rsid w:val="009E716D"/>
    <w:rsid w:val="009E71F1"/>
    <w:rsid w:val="009E76F7"/>
    <w:rsid w:val="009E7A81"/>
    <w:rsid w:val="009F005D"/>
    <w:rsid w:val="009F0744"/>
    <w:rsid w:val="009F191F"/>
    <w:rsid w:val="009F22C6"/>
    <w:rsid w:val="009F23CF"/>
    <w:rsid w:val="009F42AC"/>
    <w:rsid w:val="009F4EE2"/>
    <w:rsid w:val="009F4F53"/>
    <w:rsid w:val="009F5257"/>
    <w:rsid w:val="009F5318"/>
    <w:rsid w:val="009F5AEB"/>
    <w:rsid w:val="009F5B16"/>
    <w:rsid w:val="009F73D6"/>
    <w:rsid w:val="009F7416"/>
    <w:rsid w:val="009F7CB1"/>
    <w:rsid w:val="009F7F0C"/>
    <w:rsid w:val="00A003CC"/>
    <w:rsid w:val="00A0187D"/>
    <w:rsid w:val="00A01A74"/>
    <w:rsid w:val="00A025E3"/>
    <w:rsid w:val="00A026E0"/>
    <w:rsid w:val="00A02A36"/>
    <w:rsid w:val="00A0352E"/>
    <w:rsid w:val="00A03934"/>
    <w:rsid w:val="00A039AE"/>
    <w:rsid w:val="00A043BB"/>
    <w:rsid w:val="00A04992"/>
    <w:rsid w:val="00A04D53"/>
    <w:rsid w:val="00A05055"/>
    <w:rsid w:val="00A0785F"/>
    <w:rsid w:val="00A07946"/>
    <w:rsid w:val="00A10A7F"/>
    <w:rsid w:val="00A1105C"/>
    <w:rsid w:val="00A110C6"/>
    <w:rsid w:val="00A1169A"/>
    <w:rsid w:val="00A1188A"/>
    <w:rsid w:val="00A11B2F"/>
    <w:rsid w:val="00A11D00"/>
    <w:rsid w:val="00A126F5"/>
    <w:rsid w:val="00A1339B"/>
    <w:rsid w:val="00A136D6"/>
    <w:rsid w:val="00A14FC2"/>
    <w:rsid w:val="00A15F70"/>
    <w:rsid w:val="00A16549"/>
    <w:rsid w:val="00A200BA"/>
    <w:rsid w:val="00A20A2B"/>
    <w:rsid w:val="00A2184D"/>
    <w:rsid w:val="00A23CC3"/>
    <w:rsid w:val="00A243AF"/>
    <w:rsid w:val="00A24B58"/>
    <w:rsid w:val="00A252E8"/>
    <w:rsid w:val="00A25A01"/>
    <w:rsid w:val="00A26F21"/>
    <w:rsid w:val="00A27F55"/>
    <w:rsid w:val="00A3063E"/>
    <w:rsid w:val="00A308D4"/>
    <w:rsid w:val="00A30A62"/>
    <w:rsid w:val="00A30BA6"/>
    <w:rsid w:val="00A31501"/>
    <w:rsid w:val="00A3341C"/>
    <w:rsid w:val="00A33D5E"/>
    <w:rsid w:val="00A34238"/>
    <w:rsid w:val="00A36376"/>
    <w:rsid w:val="00A36A25"/>
    <w:rsid w:val="00A37948"/>
    <w:rsid w:val="00A37EBE"/>
    <w:rsid w:val="00A40960"/>
    <w:rsid w:val="00A424A8"/>
    <w:rsid w:val="00A439D2"/>
    <w:rsid w:val="00A43F5B"/>
    <w:rsid w:val="00A45BF3"/>
    <w:rsid w:val="00A507DE"/>
    <w:rsid w:val="00A50AAB"/>
    <w:rsid w:val="00A50C4D"/>
    <w:rsid w:val="00A51F92"/>
    <w:rsid w:val="00A5217F"/>
    <w:rsid w:val="00A52FA2"/>
    <w:rsid w:val="00A53DAF"/>
    <w:rsid w:val="00A54892"/>
    <w:rsid w:val="00A54E1D"/>
    <w:rsid w:val="00A561CD"/>
    <w:rsid w:val="00A579E9"/>
    <w:rsid w:val="00A602F7"/>
    <w:rsid w:val="00A60835"/>
    <w:rsid w:val="00A6139D"/>
    <w:rsid w:val="00A6197F"/>
    <w:rsid w:val="00A6211E"/>
    <w:rsid w:val="00A6489F"/>
    <w:rsid w:val="00A65092"/>
    <w:rsid w:val="00A6511D"/>
    <w:rsid w:val="00A6582E"/>
    <w:rsid w:val="00A65EB9"/>
    <w:rsid w:val="00A662BD"/>
    <w:rsid w:val="00A67F66"/>
    <w:rsid w:val="00A70339"/>
    <w:rsid w:val="00A713BB"/>
    <w:rsid w:val="00A71686"/>
    <w:rsid w:val="00A71DBE"/>
    <w:rsid w:val="00A7230F"/>
    <w:rsid w:val="00A72DFB"/>
    <w:rsid w:val="00A73A1F"/>
    <w:rsid w:val="00A74050"/>
    <w:rsid w:val="00A7458C"/>
    <w:rsid w:val="00A765DF"/>
    <w:rsid w:val="00A7702F"/>
    <w:rsid w:val="00A77742"/>
    <w:rsid w:val="00A77BB8"/>
    <w:rsid w:val="00A77C1F"/>
    <w:rsid w:val="00A77F14"/>
    <w:rsid w:val="00A802E2"/>
    <w:rsid w:val="00A81112"/>
    <w:rsid w:val="00A81824"/>
    <w:rsid w:val="00A81FC3"/>
    <w:rsid w:val="00A8251B"/>
    <w:rsid w:val="00A82618"/>
    <w:rsid w:val="00A831CA"/>
    <w:rsid w:val="00A83439"/>
    <w:rsid w:val="00A840FB"/>
    <w:rsid w:val="00A85618"/>
    <w:rsid w:val="00A85D35"/>
    <w:rsid w:val="00A85F53"/>
    <w:rsid w:val="00A86695"/>
    <w:rsid w:val="00A86AD7"/>
    <w:rsid w:val="00A90254"/>
    <w:rsid w:val="00A90A4F"/>
    <w:rsid w:val="00A91D07"/>
    <w:rsid w:val="00A920E0"/>
    <w:rsid w:val="00A929FF"/>
    <w:rsid w:val="00A93637"/>
    <w:rsid w:val="00A93E92"/>
    <w:rsid w:val="00A93FC8"/>
    <w:rsid w:val="00A9484E"/>
    <w:rsid w:val="00A9570F"/>
    <w:rsid w:val="00A96403"/>
    <w:rsid w:val="00A973E4"/>
    <w:rsid w:val="00A97407"/>
    <w:rsid w:val="00AA02D5"/>
    <w:rsid w:val="00AA0336"/>
    <w:rsid w:val="00AA0A2E"/>
    <w:rsid w:val="00AA0C4A"/>
    <w:rsid w:val="00AA14B1"/>
    <w:rsid w:val="00AA1B4F"/>
    <w:rsid w:val="00AA220E"/>
    <w:rsid w:val="00AA37D5"/>
    <w:rsid w:val="00AA4893"/>
    <w:rsid w:val="00AA53E2"/>
    <w:rsid w:val="00AA5FA7"/>
    <w:rsid w:val="00AA654B"/>
    <w:rsid w:val="00AA68E9"/>
    <w:rsid w:val="00AA6D0C"/>
    <w:rsid w:val="00AA78B7"/>
    <w:rsid w:val="00AA7962"/>
    <w:rsid w:val="00AA7D39"/>
    <w:rsid w:val="00AB08C9"/>
    <w:rsid w:val="00AB0C2C"/>
    <w:rsid w:val="00AB13D1"/>
    <w:rsid w:val="00AB1D4C"/>
    <w:rsid w:val="00AB22BC"/>
    <w:rsid w:val="00AB343E"/>
    <w:rsid w:val="00AB3CDF"/>
    <w:rsid w:val="00AB513A"/>
    <w:rsid w:val="00AB53A8"/>
    <w:rsid w:val="00AB5C3E"/>
    <w:rsid w:val="00AB6656"/>
    <w:rsid w:val="00AB66F4"/>
    <w:rsid w:val="00AB7CE1"/>
    <w:rsid w:val="00AC0543"/>
    <w:rsid w:val="00AC0E96"/>
    <w:rsid w:val="00AC1A44"/>
    <w:rsid w:val="00AC24E6"/>
    <w:rsid w:val="00AC2EE8"/>
    <w:rsid w:val="00AC3D8C"/>
    <w:rsid w:val="00AC5836"/>
    <w:rsid w:val="00AC5B81"/>
    <w:rsid w:val="00AC66BC"/>
    <w:rsid w:val="00AC7F69"/>
    <w:rsid w:val="00AD00C0"/>
    <w:rsid w:val="00AD176B"/>
    <w:rsid w:val="00AD1BC7"/>
    <w:rsid w:val="00AD2259"/>
    <w:rsid w:val="00AD2945"/>
    <w:rsid w:val="00AD2F59"/>
    <w:rsid w:val="00AD39FC"/>
    <w:rsid w:val="00AD4485"/>
    <w:rsid w:val="00AD4E9D"/>
    <w:rsid w:val="00AD500E"/>
    <w:rsid w:val="00AD61B5"/>
    <w:rsid w:val="00AD6D8B"/>
    <w:rsid w:val="00AE02CA"/>
    <w:rsid w:val="00AE0BC2"/>
    <w:rsid w:val="00AE1E8C"/>
    <w:rsid w:val="00AE245C"/>
    <w:rsid w:val="00AE3AB8"/>
    <w:rsid w:val="00AE3EA3"/>
    <w:rsid w:val="00AE4BD9"/>
    <w:rsid w:val="00AE4E86"/>
    <w:rsid w:val="00AE5A5C"/>
    <w:rsid w:val="00AE697A"/>
    <w:rsid w:val="00AE6B8D"/>
    <w:rsid w:val="00AF0218"/>
    <w:rsid w:val="00AF04E1"/>
    <w:rsid w:val="00AF05BD"/>
    <w:rsid w:val="00AF107E"/>
    <w:rsid w:val="00AF2EBA"/>
    <w:rsid w:val="00AF37B6"/>
    <w:rsid w:val="00AF3B27"/>
    <w:rsid w:val="00AF3CEB"/>
    <w:rsid w:val="00AF4EDC"/>
    <w:rsid w:val="00AF5800"/>
    <w:rsid w:val="00AF5A1E"/>
    <w:rsid w:val="00AF6EAE"/>
    <w:rsid w:val="00AF6EE9"/>
    <w:rsid w:val="00AF6EF6"/>
    <w:rsid w:val="00AF6F95"/>
    <w:rsid w:val="00AF7DD1"/>
    <w:rsid w:val="00B014A2"/>
    <w:rsid w:val="00B035CF"/>
    <w:rsid w:val="00B03C65"/>
    <w:rsid w:val="00B045E4"/>
    <w:rsid w:val="00B04FE1"/>
    <w:rsid w:val="00B05095"/>
    <w:rsid w:val="00B062A7"/>
    <w:rsid w:val="00B06D43"/>
    <w:rsid w:val="00B07CE0"/>
    <w:rsid w:val="00B1041D"/>
    <w:rsid w:val="00B106DF"/>
    <w:rsid w:val="00B10DE8"/>
    <w:rsid w:val="00B122BD"/>
    <w:rsid w:val="00B1273A"/>
    <w:rsid w:val="00B13EEF"/>
    <w:rsid w:val="00B14B52"/>
    <w:rsid w:val="00B155D8"/>
    <w:rsid w:val="00B15884"/>
    <w:rsid w:val="00B160C1"/>
    <w:rsid w:val="00B167AF"/>
    <w:rsid w:val="00B20B7C"/>
    <w:rsid w:val="00B21BCC"/>
    <w:rsid w:val="00B25236"/>
    <w:rsid w:val="00B2690F"/>
    <w:rsid w:val="00B30995"/>
    <w:rsid w:val="00B325BF"/>
    <w:rsid w:val="00B3260B"/>
    <w:rsid w:val="00B3321F"/>
    <w:rsid w:val="00B33E13"/>
    <w:rsid w:val="00B34063"/>
    <w:rsid w:val="00B35826"/>
    <w:rsid w:val="00B378E4"/>
    <w:rsid w:val="00B3797F"/>
    <w:rsid w:val="00B37E53"/>
    <w:rsid w:val="00B402C4"/>
    <w:rsid w:val="00B40639"/>
    <w:rsid w:val="00B42791"/>
    <w:rsid w:val="00B430E9"/>
    <w:rsid w:val="00B43A35"/>
    <w:rsid w:val="00B43A82"/>
    <w:rsid w:val="00B43EBE"/>
    <w:rsid w:val="00B43F49"/>
    <w:rsid w:val="00B43F66"/>
    <w:rsid w:val="00B45144"/>
    <w:rsid w:val="00B45EB8"/>
    <w:rsid w:val="00B469F5"/>
    <w:rsid w:val="00B47B0E"/>
    <w:rsid w:val="00B500FE"/>
    <w:rsid w:val="00B51241"/>
    <w:rsid w:val="00B51AF1"/>
    <w:rsid w:val="00B52DAB"/>
    <w:rsid w:val="00B5342A"/>
    <w:rsid w:val="00B53E92"/>
    <w:rsid w:val="00B55425"/>
    <w:rsid w:val="00B5598C"/>
    <w:rsid w:val="00B55B4A"/>
    <w:rsid w:val="00B56097"/>
    <w:rsid w:val="00B5723A"/>
    <w:rsid w:val="00B61F70"/>
    <w:rsid w:val="00B62CC7"/>
    <w:rsid w:val="00B632FC"/>
    <w:rsid w:val="00B63C3C"/>
    <w:rsid w:val="00B64F67"/>
    <w:rsid w:val="00B666BE"/>
    <w:rsid w:val="00B66A4B"/>
    <w:rsid w:val="00B70F27"/>
    <w:rsid w:val="00B715C2"/>
    <w:rsid w:val="00B72016"/>
    <w:rsid w:val="00B7369E"/>
    <w:rsid w:val="00B74174"/>
    <w:rsid w:val="00B742F5"/>
    <w:rsid w:val="00B74688"/>
    <w:rsid w:val="00B749BB"/>
    <w:rsid w:val="00B75FD3"/>
    <w:rsid w:val="00B7662C"/>
    <w:rsid w:val="00B80519"/>
    <w:rsid w:val="00B808CE"/>
    <w:rsid w:val="00B80B73"/>
    <w:rsid w:val="00B81054"/>
    <w:rsid w:val="00B82177"/>
    <w:rsid w:val="00B822F9"/>
    <w:rsid w:val="00B827D2"/>
    <w:rsid w:val="00B82E69"/>
    <w:rsid w:val="00B82E80"/>
    <w:rsid w:val="00B83C39"/>
    <w:rsid w:val="00B849FB"/>
    <w:rsid w:val="00B84FC7"/>
    <w:rsid w:val="00B850AE"/>
    <w:rsid w:val="00B852D4"/>
    <w:rsid w:val="00B8539F"/>
    <w:rsid w:val="00B85A69"/>
    <w:rsid w:val="00B85B3B"/>
    <w:rsid w:val="00B862B5"/>
    <w:rsid w:val="00B871F3"/>
    <w:rsid w:val="00B875B3"/>
    <w:rsid w:val="00B87A05"/>
    <w:rsid w:val="00B87C29"/>
    <w:rsid w:val="00B9011E"/>
    <w:rsid w:val="00B910BC"/>
    <w:rsid w:val="00B936A1"/>
    <w:rsid w:val="00B94B67"/>
    <w:rsid w:val="00B94EFF"/>
    <w:rsid w:val="00B95251"/>
    <w:rsid w:val="00B957DD"/>
    <w:rsid w:val="00B95803"/>
    <w:rsid w:val="00B967D7"/>
    <w:rsid w:val="00B97809"/>
    <w:rsid w:val="00B97F76"/>
    <w:rsid w:val="00BA037F"/>
    <w:rsid w:val="00BA0402"/>
    <w:rsid w:val="00BA054F"/>
    <w:rsid w:val="00BA1049"/>
    <w:rsid w:val="00BA257B"/>
    <w:rsid w:val="00BA2B74"/>
    <w:rsid w:val="00BA313C"/>
    <w:rsid w:val="00BA3967"/>
    <w:rsid w:val="00BA46E5"/>
    <w:rsid w:val="00BA60A2"/>
    <w:rsid w:val="00BA60BA"/>
    <w:rsid w:val="00BA654C"/>
    <w:rsid w:val="00BA7832"/>
    <w:rsid w:val="00BB03BD"/>
    <w:rsid w:val="00BB1FF9"/>
    <w:rsid w:val="00BB21FB"/>
    <w:rsid w:val="00BB272B"/>
    <w:rsid w:val="00BB35C8"/>
    <w:rsid w:val="00BB3DD7"/>
    <w:rsid w:val="00BB40A5"/>
    <w:rsid w:val="00BB44F0"/>
    <w:rsid w:val="00BB4895"/>
    <w:rsid w:val="00BB5831"/>
    <w:rsid w:val="00BB5A7F"/>
    <w:rsid w:val="00BB6003"/>
    <w:rsid w:val="00BB6670"/>
    <w:rsid w:val="00BB67E7"/>
    <w:rsid w:val="00BB7B74"/>
    <w:rsid w:val="00BC07CC"/>
    <w:rsid w:val="00BC082C"/>
    <w:rsid w:val="00BC0BE6"/>
    <w:rsid w:val="00BC145F"/>
    <w:rsid w:val="00BC171F"/>
    <w:rsid w:val="00BC2127"/>
    <w:rsid w:val="00BC2AFD"/>
    <w:rsid w:val="00BC2FEF"/>
    <w:rsid w:val="00BC4A9E"/>
    <w:rsid w:val="00BC4EE6"/>
    <w:rsid w:val="00BC5A3C"/>
    <w:rsid w:val="00BD03D1"/>
    <w:rsid w:val="00BD06DA"/>
    <w:rsid w:val="00BD07B7"/>
    <w:rsid w:val="00BD1062"/>
    <w:rsid w:val="00BD1158"/>
    <w:rsid w:val="00BD16A3"/>
    <w:rsid w:val="00BD26EA"/>
    <w:rsid w:val="00BD3C9D"/>
    <w:rsid w:val="00BD46DB"/>
    <w:rsid w:val="00BD48C0"/>
    <w:rsid w:val="00BD4F0C"/>
    <w:rsid w:val="00BD554B"/>
    <w:rsid w:val="00BD5D05"/>
    <w:rsid w:val="00BD6B03"/>
    <w:rsid w:val="00BD6B1D"/>
    <w:rsid w:val="00BD75EE"/>
    <w:rsid w:val="00BE31C0"/>
    <w:rsid w:val="00BE46D2"/>
    <w:rsid w:val="00BE4B33"/>
    <w:rsid w:val="00BE54C4"/>
    <w:rsid w:val="00BE5BA7"/>
    <w:rsid w:val="00BE60DD"/>
    <w:rsid w:val="00BE67DA"/>
    <w:rsid w:val="00BE687A"/>
    <w:rsid w:val="00BF22B2"/>
    <w:rsid w:val="00BF25BA"/>
    <w:rsid w:val="00BF2BE7"/>
    <w:rsid w:val="00BF2C14"/>
    <w:rsid w:val="00BF49C6"/>
    <w:rsid w:val="00BF4E27"/>
    <w:rsid w:val="00BF4F37"/>
    <w:rsid w:val="00BF6241"/>
    <w:rsid w:val="00BF7D62"/>
    <w:rsid w:val="00BF7F4F"/>
    <w:rsid w:val="00C00367"/>
    <w:rsid w:val="00C01B99"/>
    <w:rsid w:val="00C02209"/>
    <w:rsid w:val="00C0222D"/>
    <w:rsid w:val="00C0278F"/>
    <w:rsid w:val="00C0281F"/>
    <w:rsid w:val="00C029C1"/>
    <w:rsid w:val="00C02F33"/>
    <w:rsid w:val="00C03084"/>
    <w:rsid w:val="00C035E8"/>
    <w:rsid w:val="00C0387D"/>
    <w:rsid w:val="00C040E5"/>
    <w:rsid w:val="00C05E74"/>
    <w:rsid w:val="00C06576"/>
    <w:rsid w:val="00C06FCE"/>
    <w:rsid w:val="00C0780B"/>
    <w:rsid w:val="00C07E36"/>
    <w:rsid w:val="00C07F96"/>
    <w:rsid w:val="00C10E0F"/>
    <w:rsid w:val="00C11077"/>
    <w:rsid w:val="00C12368"/>
    <w:rsid w:val="00C12790"/>
    <w:rsid w:val="00C12B27"/>
    <w:rsid w:val="00C12CEF"/>
    <w:rsid w:val="00C17211"/>
    <w:rsid w:val="00C17C2D"/>
    <w:rsid w:val="00C17C44"/>
    <w:rsid w:val="00C17DAA"/>
    <w:rsid w:val="00C231DB"/>
    <w:rsid w:val="00C23B76"/>
    <w:rsid w:val="00C2444D"/>
    <w:rsid w:val="00C247AB"/>
    <w:rsid w:val="00C24E78"/>
    <w:rsid w:val="00C257CE"/>
    <w:rsid w:val="00C270BC"/>
    <w:rsid w:val="00C301E6"/>
    <w:rsid w:val="00C3086C"/>
    <w:rsid w:val="00C30F7C"/>
    <w:rsid w:val="00C31A85"/>
    <w:rsid w:val="00C31AA0"/>
    <w:rsid w:val="00C3322D"/>
    <w:rsid w:val="00C3326E"/>
    <w:rsid w:val="00C33F78"/>
    <w:rsid w:val="00C34600"/>
    <w:rsid w:val="00C366C0"/>
    <w:rsid w:val="00C37C23"/>
    <w:rsid w:val="00C37F93"/>
    <w:rsid w:val="00C409CD"/>
    <w:rsid w:val="00C4180D"/>
    <w:rsid w:val="00C42DD9"/>
    <w:rsid w:val="00C43577"/>
    <w:rsid w:val="00C43A3E"/>
    <w:rsid w:val="00C44593"/>
    <w:rsid w:val="00C44850"/>
    <w:rsid w:val="00C44BD1"/>
    <w:rsid w:val="00C44EDE"/>
    <w:rsid w:val="00C45524"/>
    <w:rsid w:val="00C45597"/>
    <w:rsid w:val="00C475C0"/>
    <w:rsid w:val="00C47849"/>
    <w:rsid w:val="00C47F60"/>
    <w:rsid w:val="00C5031C"/>
    <w:rsid w:val="00C5033D"/>
    <w:rsid w:val="00C517A2"/>
    <w:rsid w:val="00C51B9C"/>
    <w:rsid w:val="00C51F35"/>
    <w:rsid w:val="00C526E0"/>
    <w:rsid w:val="00C539B9"/>
    <w:rsid w:val="00C54AAE"/>
    <w:rsid w:val="00C56F03"/>
    <w:rsid w:val="00C6084F"/>
    <w:rsid w:val="00C610A7"/>
    <w:rsid w:val="00C61395"/>
    <w:rsid w:val="00C614D4"/>
    <w:rsid w:val="00C61AAB"/>
    <w:rsid w:val="00C64247"/>
    <w:rsid w:val="00C65547"/>
    <w:rsid w:val="00C65A5B"/>
    <w:rsid w:val="00C6660B"/>
    <w:rsid w:val="00C6734D"/>
    <w:rsid w:val="00C67781"/>
    <w:rsid w:val="00C70001"/>
    <w:rsid w:val="00C719D6"/>
    <w:rsid w:val="00C72556"/>
    <w:rsid w:val="00C74235"/>
    <w:rsid w:val="00C7423A"/>
    <w:rsid w:val="00C742E4"/>
    <w:rsid w:val="00C74303"/>
    <w:rsid w:val="00C74426"/>
    <w:rsid w:val="00C74903"/>
    <w:rsid w:val="00C752C5"/>
    <w:rsid w:val="00C758F0"/>
    <w:rsid w:val="00C7608D"/>
    <w:rsid w:val="00C763B9"/>
    <w:rsid w:val="00C763EA"/>
    <w:rsid w:val="00C76667"/>
    <w:rsid w:val="00C77FC4"/>
    <w:rsid w:val="00C80C8A"/>
    <w:rsid w:val="00C821CB"/>
    <w:rsid w:val="00C824FA"/>
    <w:rsid w:val="00C828F2"/>
    <w:rsid w:val="00C82FFB"/>
    <w:rsid w:val="00C8315C"/>
    <w:rsid w:val="00C83C4F"/>
    <w:rsid w:val="00C84596"/>
    <w:rsid w:val="00C84B23"/>
    <w:rsid w:val="00C85715"/>
    <w:rsid w:val="00C85952"/>
    <w:rsid w:val="00C85F52"/>
    <w:rsid w:val="00C8649E"/>
    <w:rsid w:val="00C87813"/>
    <w:rsid w:val="00C90453"/>
    <w:rsid w:val="00C90ED4"/>
    <w:rsid w:val="00C911D8"/>
    <w:rsid w:val="00C91F80"/>
    <w:rsid w:val="00C930BB"/>
    <w:rsid w:val="00C932BF"/>
    <w:rsid w:val="00C9332B"/>
    <w:rsid w:val="00C94D19"/>
    <w:rsid w:val="00C95935"/>
    <w:rsid w:val="00C97BEC"/>
    <w:rsid w:val="00CA0472"/>
    <w:rsid w:val="00CA0D58"/>
    <w:rsid w:val="00CA1028"/>
    <w:rsid w:val="00CA1B75"/>
    <w:rsid w:val="00CA2129"/>
    <w:rsid w:val="00CA324F"/>
    <w:rsid w:val="00CA3E06"/>
    <w:rsid w:val="00CA4E5E"/>
    <w:rsid w:val="00CA51A6"/>
    <w:rsid w:val="00CA6449"/>
    <w:rsid w:val="00CA6D2E"/>
    <w:rsid w:val="00CA72A5"/>
    <w:rsid w:val="00CA741E"/>
    <w:rsid w:val="00CA7689"/>
    <w:rsid w:val="00CA7972"/>
    <w:rsid w:val="00CB0250"/>
    <w:rsid w:val="00CB0CB9"/>
    <w:rsid w:val="00CB1056"/>
    <w:rsid w:val="00CB10A3"/>
    <w:rsid w:val="00CB2A46"/>
    <w:rsid w:val="00CB33E6"/>
    <w:rsid w:val="00CB34B5"/>
    <w:rsid w:val="00CB3EF8"/>
    <w:rsid w:val="00CB4503"/>
    <w:rsid w:val="00CB4770"/>
    <w:rsid w:val="00CB4898"/>
    <w:rsid w:val="00CB493C"/>
    <w:rsid w:val="00CB588D"/>
    <w:rsid w:val="00CB6AEE"/>
    <w:rsid w:val="00CC00E1"/>
    <w:rsid w:val="00CC01E2"/>
    <w:rsid w:val="00CC0285"/>
    <w:rsid w:val="00CC0664"/>
    <w:rsid w:val="00CC0B3B"/>
    <w:rsid w:val="00CC0D90"/>
    <w:rsid w:val="00CC178D"/>
    <w:rsid w:val="00CC1A79"/>
    <w:rsid w:val="00CC215A"/>
    <w:rsid w:val="00CC26B2"/>
    <w:rsid w:val="00CC2C54"/>
    <w:rsid w:val="00CC2C9A"/>
    <w:rsid w:val="00CC2E84"/>
    <w:rsid w:val="00CC46FE"/>
    <w:rsid w:val="00CC5C8A"/>
    <w:rsid w:val="00CC740A"/>
    <w:rsid w:val="00CD00D9"/>
    <w:rsid w:val="00CD0DEC"/>
    <w:rsid w:val="00CD185F"/>
    <w:rsid w:val="00CD1B7A"/>
    <w:rsid w:val="00CD2C8D"/>
    <w:rsid w:val="00CD35CC"/>
    <w:rsid w:val="00CD37BE"/>
    <w:rsid w:val="00CD47B8"/>
    <w:rsid w:val="00CD4ED8"/>
    <w:rsid w:val="00CD545A"/>
    <w:rsid w:val="00CD6072"/>
    <w:rsid w:val="00CD63EC"/>
    <w:rsid w:val="00CD67C0"/>
    <w:rsid w:val="00CD73AA"/>
    <w:rsid w:val="00CD78AB"/>
    <w:rsid w:val="00CD7DFF"/>
    <w:rsid w:val="00CE14E7"/>
    <w:rsid w:val="00CE1A52"/>
    <w:rsid w:val="00CE1B97"/>
    <w:rsid w:val="00CE3923"/>
    <w:rsid w:val="00CE3ECD"/>
    <w:rsid w:val="00CE4C17"/>
    <w:rsid w:val="00CE4C22"/>
    <w:rsid w:val="00CE56EA"/>
    <w:rsid w:val="00CE70B0"/>
    <w:rsid w:val="00CF050B"/>
    <w:rsid w:val="00CF0E59"/>
    <w:rsid w:val="00CF1138"/>
    <w:rsid w:val="00CF1736"/>
    <w:rsid w:val="00CF2412"/>
    <w:rsid w:val="00CF26EF"/>
    <w:rsid w:val="00CF2B9D"/>
    <w:rsid w:val="00CF3277"/>
    <w:rsid w:val="00CF4A20"/>
    <w:rsid w:val="00CF59B0"/>
    <w:rsid w:val="00CF5DD1"/>
    <w:rsid w:val="00CF696A"/>
    <w:rsid w:val="00D006C4"/>
    <w:rsid w:val="00D01C46"/>
    <w:rsid w:val="00D023B7"/>
    <w:rsid w:val="00D027B2"/>
    <w:rsid w:val="00D02889"/>
    <w:rsid w:val="00D058E6"/>
    <w:rsid w:val="00D05DDA"/>
    <w:rsid w:val="00D0748D"/>
    <w:rsid w:val="00D07FDB"/>
    <w:rsid w:val="00D10990"/>
    <w:rsid w:val="00D10D61"/>
    <w:rsid w:val="00D11C8F"/>
    <w:rsid w:val="00D12029"/>
    <w:rsid w:val="00D12357"/>
    <w:rsid w:val="00D12765"/>
    <w:rsid w:val="00D147E2"/>
    <w:rsid w:val="00D14DD5"/>
    <w:rsid w:val="00D14E43"/>
    <w:rsid w:val="00D15389"/>
    <w:rsid w:val="00D1580C"/>
    <w:rsid w:val="00D160AE"/>
    <w:rsid w:val="00D164AA"/>
    <w:rsid w:val="00D16533"/>
    <w:rsid w:val="00D16536"/>
    <w:rsid w:val="00D16F95"/>
    <w:rsid w:val="00D17188"/>
    <w:rsid w:val="00D1774C"/>
    <w:rsid w:val="00D17C25"/>
    <w:rsid w:val="00D20878"/>
    <w:rsid w:val="00D2150F"/>
    <w:rsid w:val="00D22EC3"/>
    <w:rsid w:val="00D23BF1"/>
    <w:rsid w:val="00D25888"/>
    <w:rsid w:val="00D2596E"/>
    <w:rsid w:val="00D279A6"/>
    <w:rsid w:val="00D3299E"/>
    <w:rsid w:val="00D32A97"/>
    <w:rsid w:val="00D33972"/>
    <w:rsid w:val="00D3414E"/>
    <w:rsid w:val="00D34C95"/>
    <w:rsid w:val="00D34FF8"/>
    <w:rsid w:val="00D35AC7"/>
    <w:rsid w:val="00D35D0C"/>
    <w:rsid w:val="00D368EF"/>
    <w:rsid w:val="00D36B3B"/>
    <w:rsid w:val="00D3778B"/>
    <w:rsid w:val="00D40608"/>
    <w:rsid w:val="00D40742"/>
    <w:rsid w:val="00D4158D"/>
    <w:rsid w:val="00D41E06"/>
    <w:rsid w:val="00D42E04"/>
    <w:rsid w:val="00D430FA"/>
    <w:rsid w:val="00D43EEC"/>
    <w:rsid w:val="00D4586F"/>
    <w:rsid w:val="00D46787"/>
    <w:rsid w:val="00D47D46"/>
    <w:rsid w:val="00D47DC2"/>
    <w:rsid w:val="00D50BEA"/>
    <w:rsid w:val="00D511F7"/>
    <w:rsid w:val="00D51AE7"/>
    <w:rsid w:val="00D51B54"/>
    <w:rsid w:val="00D51DB0"/>
    <w:rsid w:val="00D51F15"/>
    <w:rsid w:val="00D52454"/>
    <w:rsid w:val="00D541BE"/>
    <w:rsid w:val="00D545D1"/>
    <w:rsid w:val="00D548AE"/>
    <w:rsid w:val="00D552A0"/>
    <w:rsid w:val="00D562FA"/>
    <w:rsid w:val="00D6001B"/>
    <w:rsid w:val="00D6008D"/>
    <w:rsid w:val="00D61599"/>
    <w:rsid w:val="00D61B46"/>
    <w:rsid w:val="00D61CDC"/>
    <w:rsid w:val="00D622D6"/>
    <w:rsid w:val="00D62BE9"/>
    <w:rsid w:val="00D63354"/>
    <w:rsid w:val="00D63871"/>
    <w:rsid w:val="00D63E31"/>
    <w:rsid w:val="00D6447F"/>
    <w:rsid w:val="00D64722"/>
    <w:rsid w:val="00D64D4B"/>
    <w:rsid w:val="00D64DEA"/>
    <w:rsid w:val="00D65781"/>
    <w:rsid w:val="00D65912"/>
    <w:rsid w:val="00D65EB3"/>
    <w:rsid w:val="00D67A34"/>
    <w:rsid w:val="00D67E96"/>
    <w:rsid w:val="00D7117E"/>
    <w:rsid w:val="00D7363F"/>
    <w:rsid w:val="00D73D53"/>
    <w:rsid w:val="00D765C3"/>
    <w:rsid w:val="00D7676E"/>
    <w:rsid w:val="00D76AA1"/>
    <w:rsid w:val="00D773E1"/>
    <w:rsid w:val="00D8078D"/>
    <w:rsid w:val="00D8192F"/>
    <w:rsid w:val="00D81DC7"/>
    <w:rsid w:val="00D824B9"/>
    <w:rsid w:val="00D829FC"/>
    <w:rsid w:val="00D82C41"/>
    <w:rsid w:val="00D8300D"/>
    <w:rsid w:val="00D835E9"/>
    <w:rsid w:val="00D83F86"/>
    <w:rsid w:val="00D83FCF"/>
    <w:rsid w:val="00D847BC"/>
    <w:rsid w:val="00D851B9"/>
    <w:rsid w:val="00D85761"/>
    <w:rsid w:val="00D87C68"/>
    <w:rsid w:val="00D91598"/>
    <w:rsid w:val="00D9254D"/>
    <w:rsid w:val="00D92B76"/>
    <w:rsid w:val="00D93434"/>
    <w:rsid w:val="00D93B6B"/>
    <w:rsid w:val="00D94175"/>
    <w:rsid w:val="00D95135"/>
    <w:rsid w:val="00D954E7"/>
    <w:rsid w:val="00D959E4"/>
    <w:rsid w:val="00D95BE1"/>
    <w:rsid w:val="00D97FBA"/>
    <w:rsid w:val="00DA025B"/>
    <w:rsid w:val="00DA13AA"/>
    <w:rsid w:val="00DA3AF0"/>
    <w:rsid w:val="00DA3B4F"/>
    <w:rsid w:val="00DA4503"/>
    <w:rsid w:val="00DA47F0"/>
    <w:rsid w:val="00DA4AF2"/>
    <w:rsid w:val="00DA50EA"/>
    <w:rsid w:val="00DA51E7"/>
    <w:rsid w:val="00DA6BCC"/>
    <w:rsid w:val="00DA7A67"/>
    <w:rsid w:val="00DA7B90"/>
    <w:rsid w:val="00DA7E4D"/>
    <w:rsid w:val="00DB223B"/>
    <w:rsid w:val="00DB2E69"/>
    <w:rsid w:val="00DB4943"/>
    <w:rsid w:val="00DB5A92"/>
    <w:rsid w:val="00DB658A"/>
    <w:rsid w:val="00DB6D96"/>
    <w:rsid w:val="00DC0874"/>
    <w:rsid w:val="00DC16F4"/>
    <w:rsid w:val="00DC227D"/>
    <w:rsid w:val="00DC3660"/>
    <w:rsid w:val="00DC4988"/>
    <w:rsid w:val="00DC5571"/>
    <w:rsid w:val="00DC563A"/>
    <w:rsid w:val="00DC5A6B"/>
    <w:rsid w:val="00DC7729"/>
    <w:rsid w:val="00DD086A"/>
    <w:rsid w:val="00DD0906"/>
    <w:rsid w:val="00DD1682"/>
    <w:rsid w:val="00DD1C5C"/>
    <w:rsid w:val="00DD1EC2"/>
    <w:rsid w:val="00DD26B6"/>
    <w:rsid w:val="00DD26EB"/>
    <w:rsid w:val="00DD46A3"/>
    <w:rsid w:val="00DD5A3E"/>
    <w:rsid w:val="00DD6F4F"/>
    <w:rsid w:val="00DD7366"/>
    <w:rsid w:val="00DD7C48"/>
    <w:rsid w:val="00DD7D7A"/>
    <w:rsid w:val="00DE1F2C"/>
    <w:rsid w:val="00DE2C7B"/>
    <w:rsid w:val="00DE2CEF"/>
    <w:rsid w:val="00DE2F68"/>
    <w:rsid w:val="00DE3AB4"/>
    <w:rsid w:val="00DE439D"/>
    <w:rsid w:val="00DE44AD"/>
    <w:rsid w:val="00DE469C"/>
    <w:rsid w:val="00DE4EC9"/>
    <w:rsid w:val="00DE55E0"/>
    <w:rsid w:val="00DE6898"/>
    <w:rsid w:val="00DE68B9"/>
    <w:rsid w:val="00DE7A50"/>
    <w:rsid w:val="00DE7DAF"/>
    <w:rsid w:val="00DF09FC"/>
    <w:rsid w:val="00DF251B"/>
    <w:rsid w:val="00DF266E"/>
    <w:rsid w:val="00DF2916"/>
    <w:rsid w:val="00DF3949"/>
    <w:rsid w:val="00DF3AE9"/>
    <w:rsid w:val="00DF596D"/>
    <w:rsid w:val="00DF5F27"/>
    <w:rsid w:val="00DF6B04"/>
    <w:rsid w:val="00E002FB"/>
    <w:rsid w:val="00E008A5"/>
    <w:rsid w:val="00E01DA1"/>
    <w:rsid w:val="00E01EB0"/>
    <w:rsid w:val="00E02398"/>
    <w:rsid w:val="00E02D62"/>
    <w:rsid w:val="00E03702"/>
    <w:rsid w:val="00E04C9F"/>
    <w:rsid w:val="00E04F2B"/>
    <w:rsid w:val="00E04F91"/>
    <w:rsid w:val="00E05E9B"/>
    <w:rsid w:val="00E07AF1"/>
    <w:rsid w:val="00E1052B"/>
    <w:rsid w:val="00E10B11"/>
    <w:rsid w:val="00E11107"/>
    <w:rsid w:val="00E11171"/>
    <w:rsid w:val="00E11448"/>
    <w:rsid w:val="00E11C70"/>
    <w:rsid w:val="00E1215E"/>
    <w:rsid w:val="00E121C6"/>
    <w:rsid w:val="00E12A0B"/>
    <w:rsid w:val="00E13769"/>
    <w:rsid w:val="00E13966"/>
    <w:rsid w:val="00E14B29"/>
    <w:rsid w:val="00E150BF"/>
    <w:rsid w:val="00E15234"/>
    <w:rsid w:val="00E156EC"/>
    <w:rsid w:val="00E15B49"/>
    <w:rsid w:val="00E16AFB"/>
    <w:rsid w:val="00E17774"/>
    <w:rsid w:val="00E17A62"/>
    <w:rsid w:val="00E17F05"/>
    <w:rsid w:val="00E20148"/>
    <w:rsid w:val="00E20C2E"/>
    <w:rsid w:val="00E214C1"/>
    <w:rsid w:val="00E21C49"/>
    <w:rsid w:val="00E21C4A"/>
    <w:rsid w:val="00E22948"/>
    <w:rsid w:val="00E235E2"/>
    <w:rsid w:val="00E245BF"/>
    <w:rsid w:val="00E2491E"/>
    <w:rsid w:val="00E25088"/>
    <w:rsid w:val="00E2522F"/>
    <w:rsid w:val="00E26639"/>
    <w:rsid w:val="00E26E24"/>
    <w:rsid w:val="00E2719D"/>
    <w:rsid w:val="00E2727A"/>
    <w:rsid w:val="00E307F6"/>
    <w:rsid w:val="00E3131A"/>
    <w:rsid w:val="00E3172A"/>
    <w:rsid w:val="00E32DF2"/>
    <w:rsid w:val="00E34630"/>
    <w:rsid w:val="00E34A6D"/>
    <w:rsid w:val="00E34C3D"/>
    <w:rsid w:val="00E34CAE"/>
    <w:rsid w:val="00E36E6E"/>
    <w:rsid w:val="00E400A9"/>
    <w:rsid w:val="00E40C3F"/>
    <w:rsid w:val="00E42995"/>
    <w:rsid w:val="00E42AF2"/>
    <w:rsid w:val="00E42B29"/>
    <w:rsid w:val="00E437BE"/>
    <w:rsid w:val="00E43D4E"/>
    <w:rsid w:val="00E43E06"/>
    <w:rsid w:val="00E4514B"/>
    <w:rsid w:val="00E45C50"/>
    <w:rsid w:val="00E4691C"/>
    <w:rsid w:val="00E47CA2"/>
    <w:rsid w:val="00E5139F"/>
    <w:rsid w:val="00E51CF7"/>
    <w:rsid w:val="00E52131"/>
    <w:rsid w:val="00E53009"/>
    <w:rsid w:val="00E53186"/>
    <w:rsid w:val="00E532EC"/>
    <w:rsid w:val="00E53759"/>
    <w:rsid w:val="00E53E29"/>
    <w:rsid w:val="00E53FF3"/>
    <w:rsid w:val="00E54EAA"/>
    <w:rsid w:val="00E55885"/>
    <w:rsid w:val="00E55C26"/>
    <w:rsid w:val="00E55CE5"/>
    <w:rsid w:val="00E55E9B"/>
    <w:rsid w:val="00E56389"/>
    <w:rsid w:val="00E56938"/>
    <w:rsid w:val="00E6206D"/>
    <w:rsid w:val="00E62571"/>
    <w:rsid w:val="00E62688"/>
    <w:rsid w:val="00E64D99"/>
    <w:rsid w:val="00E64DEC"/>
    <w:rsid w:val="00E65E34"/>
    <w:rsid w:val="00E66012"/>
    <w:rsid w:val="00E66D22"/>
    <w:rsid w:val="00E66D93"/>
    <w:rsid w:val="00E67046"/>
    <w:rsid w:val="00E6791D"/>
    <w:rsid w:val="00E70280"/>
    <w:rsid w:val="00E71991"/>
    <w:rsid w:val="00E72AE0"/>
    <w:rsid w:val="00E7455B"/>
    <w:rsid w:val="00E75983"/>
    <w:rsid w:val="00E76C22"/>
    <w:rsid w:val="00E76D5C"/>
    <w:rsid w:val="00E77C5F"/>
    <w:rsid w:val="00E8040F"/>
    <w:rsid w:val="00E809FD"/>
    <w:rsid w:val="00E81469"/>
    <w:rsid w:val="00E81957"/>
    <w:rsid w:val="00E81FB9"/>
    <w:rsid w:val="00E82C24"/>
    <w:rsid w:val="00E8376F"/>
    <w:rsid w:val="00E83B4D"/>
    <w:rsid w:val="00E84019"/>
    <w:rsid w:val="00E841E9"/>
    <w:rsid w:val="00E86692"/>
    <w:rsid w:val="00E86AC7"/>
    <w:rsid w:val="00E86C89"/>
    <w:rsid w:val="00E86CD5"/>
    <w:rsid w:val="00E90766"/>
    <w:rsid w:val="00E91078"/>
    <w:rsid w:val="00E91D20"/>
    <w:rsid w:val="00E92D65"/>
    <w:rsid w:val="00E94A95"/>
    <w:rsid w:val="00E959EF"/>
    <w:rsid w:val="00E97693"/>
    <w:rsid w:val="00E9780D"/>
    <w:rsid w:val="00EA07FC"/>
    <w:rsid w:val="00EA1E5D"/>
    <w:rsid w:val="00EA1E7F"/>
    <w:rsid w:val="00EA28F7"/>
    <w:rsid w:val="00EA2FB7"/>
    <w:rsid w:val="00EA32A3"/>
    <w:rsid w:val="00EA3E3D"/>
    <w:rsid w:val="00EA4FDF"/>
    <w:rsid w:val="00EA6ED4"/>
    <w:rsid w:val="00EA6EE3"/>
    <w:rsid w:val="00EA7D9B"/>
    <w:rsid w:val="00EB0489"/>
    <w:rsid w:val="00EB0C4B"/>
    <w:rsid w:val="00EB1525"/>
    <w:rsid w:val="00EB27F1"/>
    <w:rsid w:val="00EB2FCD"/>
    <w:rsid w:val="00EB3CC4"/>
    <w:rsid w:val="00EB44FB"/>
    <w:rsid w:val="00EB4A87"/>
    <w:rsid w:val="00EB4FA7"/>
    <w:rsid w:val="00EB500B"/>
    <w:rsid w:val="00EB5474"/>
    <w:rsid w:val="00EB65B4"/>
    <w:rsid w:val="00EC00B3"/>
    <w:rsid w:val="00EC029C"/>
    <w:rsid w:val="00EC0968"/>
    <w:rsid w:val="00EC170D"/>
    <w:rsid w:val="00EC186B"/>
    <w:rsid w:val="00EC1C22"/>
    <w:rsid w:val="00EC3475"/>
    <w:rsid w:val="00EC36C2"/>
    <w:rsid w:val="00EC37B2"/>
    <w:rsid w:val="00EC3C88"/>
    <w:rsid w:val="00EC4E17"/>
    <w:rsid w:val="00EC5384"/>
    <w:rsid w:val="00EC554C"/>
    <w:rsid w:val="00EC7317"/>
    <w:rsid w:val="00EC7E5A"/>
    <w:rsid w:val="00ED0AB6"/>
    <w:rsid w:val="00ED2549"/>
    <w:rsid w:val="00ED2C47"/>
    <w:rsid w:val="00ED49E0"/>
    <w:rsid w:val="00ED5021"/>
    <w:rsid w:val="00ED76A4"/>
    <w:rsid w:val="00EE068C"/>
    <w:rsid w:val="00EE07A8"/>
    <w:rsid w:val="00EE317D"/>
    <w:rsid w:val="00EE5ABD"/>
    <w:rsid w:val="00EE5D4F"/>
    <w:rsid w:val="00EE606C"/>
    <w:rsid w:val="00EE665A"/>
    <w:rsid w:val="00EE7438"/>
    <w:rsid w:val="00EF0504"/>
    <w:rsid w:val="00EF07A9"/>
    <w:rsid w:val="00EF25CE"/>
    <w:rsid w:val="00EF2770"/>
    <w:rsid w:val="00EF2998"/>
    <w:rsid w:val="00EF3724"/>
    <w:rsid w:val="00EF372D"/>
    <w:rsid w:val="00EF3BA3"/>
    <w:rsid w:val="00EF3D35"/>
    <w:rsid w:val="00EF3FF8"/>
    <w:rsid w:val="00EF4C88"/>
    <w:rsid w:val="00EF51A1"/>
    <w:rsid w:val="00EF51C8"/>
    <w:rsid w:val="00EF5FAB"/>
    <w:rsid w:val="00EF6B9E"/>
    <w:rsid w:val="00EF6C7F"/>
    <w:rsid w:val="00EF7539"/>
    <w:rsid w:val="00EF7A8D"/>
    <w:rsid w:val="00F005FF"/>
    <w:rsid w:val="00F006E0"/>
    <w:rsid w:val="00F007D7"/>
    <w:rsid w:val="00F0099A"/>
    <w:rsid w:val="00F01315"/>
    <w:rsid w:val="00F026EA"/>
    <w:rsid w:val="00F03627"/>
    <w:rsid w:val="00F03CD3"/>
    <w:rsid w:val="00F05717"/>
    <w:rsid w:val="00F068E0"/>
    <w:rsid w:val="00F069BA"/>
    <w:rsid w:val="00F06A98"/>
    <w:rsid w:val="00F06C18"/>
    <w:rsid w:val="00F06F8C"/>
    <w:rsid w:val="00F0766F"/>
    <w:rsid w:val="00F0791F"/>
    <w:rsid w:val="00F104BB"/>
    <w:rsid w:val="00F10982"/>
    <w:rsid w:val="00F11A37"/>
    <w:rsid w:val="00F121D3"/>
    <w:rsid w:val="00F1228D"/>
    <w:rsid w:val="00F125BD"/>
    <w:rsid w:val="00F13A84"/>
    <w:rsid w:val="00F13B6C"/>
    <w:rsid w:val="00F140CD"/>
    <w:rsid w:val="00F14D9D"/>
    <w:rsid w:val="00F154DC"/>
    <w:rsid w:val="00F1588C"/>
    <w:rsid w:val="00F15A48"/>
    <w:rsid w:val="00F15CA1"/>
    <w:rsid w:val="00F20581"/>
    <w:rsid w:val="00F20883"/>
    <w:rsid w:val="00F20F84"/>
    <w:rsid w:val="00F21414"/>
    <w:rsid w:val="00F21821"/>
    <w:rsid w:val="00F22159"/>
    <w:rsid w:val="00F22429"/>
    <w:rsid w:val="00F22AFB"/>
    <w:rsid w:val="00F22B3D"/>
    <w:rsid w:val="00F230DE"/>
    <w:rsid w:val="00F23AA2"/>
    <w:rsid w:val="00F26696"/>
    <w:rsid w:val="00F27D7E"/>
    <w:rsid w:val="00F3008E"/>
    <w:rsid w:val="00F300E9"/>
    <w:rsid w:val="00F3099B"/>
    <w:rsid w:val="00F31238"/>
    <w:rsid w:val="00F312B1"/>
    <w:rsid w:val="00F3171D"/>
    <w:rsid w:val="00F31C92"/>
    <w:rsid w:val="00F33094"/>
    <w:rsid w:val="00F33473"/>
    <w:rsid w:val="00F3374B"/>
    <w:rsid w:val="00F40288"/>
    <w:rsid w:val="00F404EF"/>
    <w:rsid w:val="00F41EC7"/>
    <w:rsid w:val="00F427A9"/>
    <w:rsid w:val="00F42A6C"/>
    <w:rsid w:val="00F433A9"/>
    <w:rsid w:val="00F435CB"/>
    <w:rsid w:val="00F435D7"/>
    <w:rsid w:val="00F45352"/>
    <w:rsid w:val="00F453D1"/>
    <w:rsid w:val="00F4547A"/>
    <w:rsid w:val="00F47119"/>
    <w:rsid w:val="00F47739"/>
    <w:rsid w:val="00F47FFE"/>
    <w:rsid w:val="00F50536"/>
    <w:rsid w:val="00F507CA"/>
    <w:rsid w:val="00F513B0"/>
    <w:rsid w:val="00F514D5"/>
    <w:rsid w:val="00F516F1"/>
    <w:rsid w:val="00F527FC"/>
    <w:rsid w:val="00F5479A"/>
    <w:rsid w:val="00F55304"/>
    <w:rsid w:val="00F56E29"/>
    <w:rsid w:val="00F608AE"/>
    <w:rsid w:val="00F60A70"/>
    <w:rsid w:val="00F61B4D"/>
    <w:rsid w:val="00F637DC"/>
    <w:rsid w:val="00F6453E"/>
    <w:rsid w:val="00F663A3"/>
    <w:rsid w:val="00F66BFE"/>
    <w:rsid w:val="00F70153"/>
    <w:rsid w:val="00F703F2"/>
    <w:rsid w:val="00F714FA"/>
    <w:rsid w:val="00F71992"/>
    <w:rsid w:val="00F71D2A"/>
    <w:rsid w:val="00F72197"/>
    <w:rsid w:val="00F7285B"/>
    <w:rsid w:val="00F73C27"/>
    <w:rsid w:val="00F73E0F"/>
    <w:rsid w:val="00F74684"/>
    <w:rsid w:val="00F74C35"/>
    <w:rsid w:val="00F74E81"/>
    <w:rsid w:val="00F7531A"/>
    <w:rsid w:val="00F75A11"/>
    <w:rsid w:val="00F76670"/>
    <w:rsid w:val="00F76740"/>
    <w:rsid w:val="00F76B23"/>
    <w:rsid w:val="00F77B7B"/>
    <w:rsid w:val="00F77FF0"/>
    <w:rsid w:val="00F8036F"/>
    <w:rsid w:val="00F8079B"/>
    <w:rsid w:val="00F8262F"/>
    <w:rsid w:val="00F82DED"/>
    <w:rsid w:val="00F83042"/>
    <w:rsid w:val="00F8330E"/>
    <w:rsid w:val="00F83C47"/>
    <w:rsid w:val="00F84049"/>
    <w:rsid w:val="00F84065"/>
    <w:rsid w:val="00F84F4B"/>
    <w:rsid w:val="00F860FA"/>
    <w:rsid w:val="00F86625"/>
    <w:rsid w:val="00F867E9"/>
    <w:rsid w:val="00F873CC"/>
    <w:rsid w:val="00F907FB"/>
    <w:rsid w:val="00F90876"/>
    <w:rsid w:val="00F91AC1"/>
    <w:rsid w:val="00F92116"/>
    <w:rsid w:val="00F92B8E"/>
    <w:rsid w:val="00F93FBE"/>
    <w:rsid w:val="00F949A2"/>
    <w:rsid w:val="00F94E08"/>
    <w:rsid w:val="00F95509"/>
    <w:rsid w:val="00F9579B"/>
    <w:rsid w:val="00F9613C"/>
    <w:rsid w:val="00F964C2"/>
    <w:rsid w:val="00FA0116"/>
    <w:rsid w:val="00FA01A9"/>
    <w:rsid w:val="00FA0BB0"/>
    <w:rsid w:val="00FA192B"/>
    <w:rsid w:val="00FA1E51"/>
    <w:rsid w:val="00FA3261"/>
    <w:rsid w:val="00FA3AAC"/>
    <w:rsid w:val="00FA491F"/>
    <w:rsid w:val="00FA5C88"/>
    <w:rsid w:val="00FA5FC7"/>
    <w:rsid w:val="00FA7239"/>
    <w:rsid w:val="00FA7396"/>
    <w:rsid w:val="00FA7F9E"/>
    <w:rsid w:val="00FA7FF6"/>
    <w:rsid w:val="00FB06B1"/>
    <w:rsid w:val="00FB2059"/>
    <w:rsid w:val="00FB3B2B"/>
    <w:rsid w:val="00FB40C6"/>
    <w:rsid w:val="00FB4F8B"/>
    <w:rsid w:val="00FB54B4"/>
    <w:rsid w:val="00FB5598"/>
    <w:rsid w:val="00FB57AC"/>
    <w:rsid w:val="00FB57F9"/>
    <w:rsid w:val="00FB7366"/>
    <w:rsid w:val="00FC00F6"/>
    <w:rsid w:val="00FC0391"/>
    <w:rsid w:val="00FC04BD"/>
    <w:rsid w:val="00FC0798"/>
    <w:rsid w:val="00FC131A"/>
    <w:rsid w:val="00FC1ECE"/>
    <w:rsid w:val="00FC2434"/>
    <w:rsid w:val="00FC2C36"/>
    <w:rsid w:val="00FC3440"/>
    <w:rsid w:val="00FC3B11"/>
    <w:rsid w:val="00FC3C13"/>
    <w:rsid w:val="00FC3D3D"/>
    <w:rsid w:val="00FC3E92"/>
    <w:rsid w:val="00FC6767"/>
    <w:rsid w:val="00FC690F"/>
    <w:rsid w:val="00FC7A29"/>
    <w:rsid w:val="00FD00B8"/>
    <w:rsid w:val="00FD0559"/>
    <w:rsid w:val="00FD10B3"/>
    <w:rsid w:val="00FD18CA"/>
    <w:rsid w:val="00FD1A79"/>
    <w:rsid w:val="00FD1C03"/>
    <w:rsid w:val="00FD1D90"/>
    <w:rsid w:val="00FD2A65"/>
    <w:rsid w:val="00FD2BA3"/>
    <w:rsid w:val="00FD2CCC"/>
    <w:rsid w:val="00FD3974"/>
    <w:rsid w:val="00FD484D"/>
    <w:rsid w:val="00FD4C01"/>
    <w:rsid w:val="00FD52E1"/>
    <w:rsid w:val="00FD6E29"/>
    <w:rsid w:val="00FD6E72"/>
    <w:rsid w:val="00FD6FD1"/>
    <w:rsid w:val="00FE0206"/>
    <w:rsid w:val="00FE13D7"/>
    <w:rsid w:val="00FE1582"/>
    <w:rsid w:val="00FE18DC"/>
    <w:rsid w:val="00FE224F"/>
    <w:rsid w:val="00FE2799"/>
    <w:rsid w:val="00FE44F8"/>
    <w:rsid w:val="00FE52B0"/>
    <w:rsid w:val="00FE60B6"/>
    <w:rsid w:val="00FE694B"/>
    <w:rsid w:val="00FE6CFC"/>
    <w:rsid w:val="00FE73E0"/>
    <w:rsid w:val="00FE77F0"/>
    <w:rsid w:val="00FE7D45"/>
    <w:rsid w:val="00FF0FD8"/>
    <w:rsid w:val="00FF1CAD"/>
    <w:rsid w:val="00FF2447"/>
    <w:rsid w:val="00FF2D00"/>
    <w:rsid w:val="00FF2DBD"/>
    <w:rsid w:val="00FF2E54"/>
    <w:rsid w:val="00FF3484"/>
    <w:rsid w:val="00FF359E"/>
    <w:rsid w:val="00FF3634"/>
    <w:rsid w:val="00FF4FE1"/>
    <w:rsid w:val="00FF5E4F"/>
    <w:rsid w:val="00FF65F4"/>
    <w:rsid w:val="00FF6E55"/>
    <w:rsid w:val="00FF6E6C"/>
    <w:rsid w:val="014E4896"/>
    <w:rsid w:val="01A25801"/>
    <w:rsid w:val="01D09FA6"/>
    <w:rsid w:val="029683A8"/>
    <w:rsid w:val="02AC94E5"/>
    <w:rsid w:val="02F7276D"/>
    <w:rsid w:val="03569F2D"/>
    <w:rsid w:val="03825483"/>
    <w:rsid w:val="03E86C52"/>
    <w:rsid w:val="0534FAAC"/>
    <w:rsid w:val="05458284"/>
    <w:rsid w:val="055BC737"/>
    <w:rsid w:val="055F2943"/>
    <w:rsid w:val="05640B2E"/>
    <w:rsid w:val="05BF5D42"/>
    <w:rsid w:val="063CAA86"/>
    <w:rsid w:val="06B13070"/>
    <w:rsid w:val="06E584E6"/>
    <w:rsid w:val="07B20374"/>
    <w:rsid w:val="090E0A8F"/>
    <w:rsid w:val="091233B0"/>
    <w:rsid w:val="0950414E"/>
    <w:rsid w:val="097D8B1D"/>
    <w:rsid w:val="09807673"/>
    <w:rsid w:val="0A3A6587"/>
    <w:rsid w:val="0A6FC78F"/>
    <w:rsid w:val="0A966CCC"/>
    <w:rsid w:val="0ACFF0D4"/>
    <w:rsid w:val="0BA37A3B"/>
    <w:rsid w:val="0BEDB403"/>
    <w:rsid w:val="0C102C1F"/>
    <w:rsid w:val="0C28E99B"/>
    <w:rsid w:val="0C33618D"/>
    <w:rsid w:val="0C637B0A"/>
    <w:rsid w:val="0C66C68A"/>
    <w:rsid w:val="0D5ADCEF"/>
    <w:rsid w:val="0D8D2622"/>
    <w:rsid w:val="0D93FA03"/>
    <w:rsid w:val="0DF70DB9"/>
    <w:rsid w:val="0E55D931"/>
    <w:rsid w:val="0ED71ED6"/>
    <w:rsid w:val="0EE1706A"/>
    <w:rsid w:val="0EF6D896"/>
    <w:rsid w:val="0F499B43"/>
    <w:rsid w:val="0F658127"/>
    <w:rsid w:val="0F7BB521"/>
    <w:rsid w:val="0F7E5B07"/>
    <w:rsid w:val="10085DD1"/>
    <w:rsid w:val="1083F897"/>
    <w:rsid w:val="10DF4744"/>
    <w:rsid w:val="11A937A2"/>
    <w:rsid w:val="121A4F81"/>
    <w:rsid w:val="12437679"/>
    <w:rsid w:val="1256BA8D"/>
    <w:rsid w:val="1448DD4A"/>
    <w:rsid w:val="14854C5E"/>
    <w:rsid w:val="14C6156F"/>
    <w:rsid w:val="14E92920"/>
    <w:rsid w:val="1581282A"/>
    <w:rsid w:val="158BB45A"/>
    <w:rsid w:val="1673D725"/>
    <w:rsid w:val="167EBCF4"/>
    <w:rsid w:val="16A20A3D"/>
    <w:rsid w:val="16EE6DF3"/>
    <w:rsid w:val="172C5CF7"/>
    <w:rsid w:val="17683EBB"/>
    <w:rsid w:val="18606CD9"/>
    <w:rsid w:val="187B3143"/>
    <w:rsid w:val="18F3DD8C"/>
    <w:rsid w:val="19561360"/>
    <w:rsid w:val="196D4B75"/>
    <w:rsid w:val="199FC42C"/>
    <w:rsid w:val="19D93356"/>
    <w:rsid w:val="19E8A4C0"/>
    <w:rsid w:val="1AECFC50"/>
    <w:rsid w:val="1B1DA791"/>
    <w:rsid w:val="1B331A5B"/>
    <w:rsid w:val="1B7E7707"/>
    <w:rsid w:val="1BAA7016"/>
    <w:rsid w:val="1C1787CF"/>
    <w:rsid w:val="1C2FEDA8"/>
    <w:rsid w:val="1C326EE0"/>
    <w:rsid w:val="1C736859"/>
    <w:rsid w:val="1D73FC2C"/>
    <w:rsid w:val="1D8BF22C"/>
    <w:rsid w:val="1DC4EB1D"/>
    <w:rsid w:val="1DCC8331"/>
    <w:rsid w:val="1DE688CD"/>
    <w:rsid w:val="1E8C3622"/>
    <w:rsid w:val="1F528AEE"/>
    <w:rsid w:val="2079264A"/>
    <w:rsid w:val="20BAE985"/>
    <w:rsid w:val="20CAAD6D"/>
    <w:rsid w:val="20CC6499"/>
    <w:rsid w:val="2173E31C"/>
    <w:rsid w:val="217C4709"/>
    <w:rsid w:val="218A5F86"/>
    <w:rsid w:val="21B6C274"/>
    <w:rsid w:val="21EA4F99"/>
    <w:rsid w:val="21F88159"/>
    <w:rsid w:val="2241F506"/>
    <w:rsid w:val="23B51389"/>
    <w:rsid w:val="23C1422C"/>
    <w:rsid w:val="242DC311"/>
    <w:rsid w:val="244E26C9"/>
    <w:rsid w:val="248B5F63"/>
    <w:rsid w:val="25086689"/>
    <w:rsid w:val="250D8FC4"/>
    <w:rsid w:val="250F1149"/>
    <w:rsid w:val="256D6CAC"/>
    <w:rsid w:val="259E058F"/>
    <w:rsid w:val="25CB7F18"/>
    <w:rsid w:val="2734554F"/>
    <w:rsid w:val="277EEB2B"/>
    <w:rsid w:val="27C3B865"/>
    <w:rsid w:val="280E7C68"/>
    <w:rsid w:val="28628546"/>
    <w:rsid w:val="292009BE"/>
    <w:rsid w:val="29A558C4"/>
    <w:rsid w:val="2A299C07"/>
    <w:rsid w:val="2AC3D5B4"/>
    <w:rsid w:val="2B1D0943"/>
    <w:rsid w:val="2B3574EC"/>
    <w:rsid w:val="2B363A16"/>
    <w:rsid w:val="2B62117A"/>
    <w:rsid w:val="2C325ABA"/>
    <w:rsid w:val="2C875D67"/>
    <w:rsid w:val="2D04E143"/>
    <w:rsid w:val="2D0B692B"/>
    <w:rsid w:val="2DA482E0"/>
    <w:rsid w:val="2DAD19D0"/>
    <w:rsid w:val="2E43DCDE"/>
    <w:rsid w:val="2E6E18A1"/>
    <w:rsid w:val="2EE146FF"/>
    <w:rsid w:val="2F0C36C6"/>
    <w:rsid w:val="2F1B8E19"/>
    <w:rsid w:val="2F32F149"/>
    <w:rsid w:val="2F450BE5"/>
    <w:rsid w:val="2F98D467"/>
    <w:rsid w:val="2FFF6916"/>
    <w:rsid w:val="3010DB0A"/>
    <w:rsid w:val="302CBB14"/>
    <w:rsid w:val="30358585"/>
    <w:rsid w:val="306E7234"/>
    <w:rsid w:val="30C8C98B"/>
    <w:rsid w:val="313AA38E"/>
    <w:rsid w:val="3140B281"/>
    <w:rsid w:val="3143EB14"/>
    <w:rsid w:val="31583DD0"/>
    <w:rsid w:val="31A5E797"/>
    <w:rsid w:val="31F6872D"/>
    <w:rsid w:val="3247D322"/>
    <w:rsid w:val="32FC966F"/>
    <w:rsid w:val="3319F093"/>
    <w:rsid w:val="337474AC"/>
    <w:rsid w:val="33795077"/>
    <w:rsid w:val="33C09D2A"/>
    <w:rsid w:val="33FD222F"/>
    <w:rsid w:val="341706F0"/>
    <w:rsid w:val="3420A06A"/>
    <w:rsid w:val="342C890F"/>
    <w:rsid w:val="348186F8"/>
    <w:rsid w:val="3521DAD8"/>
    <w:rsid w:val="352F8B2A"/>
    <w:rsid w:val="353E6DF0"/>
    <w:rsid w:val="370B812A"/>
    <w:rsid w:val="371F3837"/>
    <w:rsid w:val="3725C69C"/>
    <w:rsid w:val="37261B04"/>
    <w:rsid w:val="377D7B0A"/>
    <w:rsid w:val="379C49A2"/>
    <w:rsid w:val="380CE8A4"/>
    <w:rsid w:val="3827C3CC"/>
    <w:rsid w:val="385E1383"/>
    <w:rsid w:val="38E45275"/>
    <w:rsid w:val="38EA318F"/>
    <w:rsid w:val="3915FEBB"/>
    <w:rsid w:val="391A63DB"/>
    <w:rsid w:val="391F9203"/>
    <w:rsid w:val="39DA0C23"/>
    <w:rsid w:val="3A59EFA0"/>
    <w:rsid w:val="3A9993EF"/>
    <w:rsid w:val="3AE2D76D"/>
    <w:rsid w:val="3B495AFC"/>
    <w:rsid w:val="3B6B359E"/>
    <w:rsid w:val="3BBEA7B7"/>
    <w:rsid w:val="3C29852C"/>
    <w:rsid w:val="3C5B664C"/>
    <w:rsid w:val="3C656962"/>
    <w:rsid w:val="3CFD8AE3"/>
    <w:rsid w:val="3D073D3B"/>
    <w:rsid w:val="3D20664C"/>
    <w:rsid w:val="3D8BC9B9"/>
    <w:rsid w:val="3DE01067"/>
    <w:rsid w:val="3DE08D2E"/>
    <w:rsid w:val="3EAB9E7F"/>
    <w:rsid w:val="3EDBAECF"/>
    <w:rsid w:val="3EE00ADA"/>
    <w:rsid w:val="3F48980B"/>
    <w:rsid w:val="3F767C5E"/>
    <w:rsid w:val="3F837249"/>
    <w:rsid w:val="3FF58A37"/>
    <w:rsid w:val="4016AAC3"/>
    <w:rsid w:val="40215568"/>
    <w:rsid w:val="40FB9B20"/>
    <w:rsid w:val="410187D6"/>
    <w:rsid w:val="4111BDDA"/>
    <w:rsid w:val="4151D52D"/>
    <w:rsid w:val="41599984"/>
    <w:rsid w:val="416F5961"/>
    <w:rsid w:val="421A7E35"/>
    <w:rsid w:val="429E8EBE"/>
    <w:rsid w:val="43456990"/>
    <w:rsid w:val="436CCC5C"/>
    <w:rsid w:val="43827C3F"/>
    <w:rsid w:val="43FDDB6E"/>
    <w:rsid w:val="4487D169"/>
    <w:rsid w:val="44E9DFE5"/>
    <w:rsid w:val="453D77F6"/>
    <w:rsid w:val="45DE094F"/>
    <w:rsid w:val="4678C57A"/>
    <w:rsid w:val="46ADF761"/>
    <w:rsid w:val="46D58873"/>
    <w:rsid w:val="47151CFE"/>
    <w:rsid w:val="47240925"/>
    <w:rsid w:val="4729EAC3"/>
    <w:rsid w:val="4782EC50"/>
    <w:rsid w:val="4811B976"/>
    <w:rsid w:val="4842241B"/>
    <w:rsid w:val="48B5FF05"/>
    <w:rsid w:val="48B9F6C7"/>
    <w:rsid w:val="48C93BCC"/>
    <w:rsid w:val="48E4AA86"/>
    <w:rsid w:val="48FD8D10"/>
    <w:rsid w:val="4902DB76"/>
    <w:rsid w:val="49DE4001"/>
    <w:rsid w:val="49F653DA"/>
    <w:rsid w:val="4A761480"/>
    <w:rsid w:val="4A98F789"/>
    <w:rsid w:val="4B053531"/>
    <w:rsid w:val="4B07F56E"/>
    <w:rsid w:val="4B6A930B"/>
    <w:rsid w:val="4B719CAB"/>
    <w:rsid w:val="4BC8F36A"/>
    <w:rsid w:val="4C5A373E"/>
    <w:rsid w:val="4CC5C316"/>
    <w:rsid w:val="4D1D6DDF"/>
    <w:rsid w:val="4D874565"/>
    <w:rsid w:val="4DA328F1"/>
    <w:rsid w:val="4DC6A467"/>
    <w:rsid w:val="4DF829A7"/>
    <w:rsid w:val="4E015314"/>
    <w:rsid w:val="4E0FADDC"/>
    <w:rsid w:val="4E22C31F"/>
    <w:rsid w:val="4E516E70"/>
    <w:rsid w:val="4E8CCBA2"/>
    <w:rsid w:val="4E9ACF2E"/>
    <w:rsid w:val="4ECA3AC1"/>
    <w:rsid w:val="4FF091CF"/>
    <w:rsid w:val="50E728A5"/>
    <w:rsid w:val="5137CA5F"/>
    <w:rsid w:val="52BA7312"/>
    <w:rsid w:val="52FA5D60"/>
    <w:rsid w:val="53630757"/>
    <w:rsid w:val="536A3EA2"/>
    <w:rsid w:val="537793AD"/>
    <w:rsid w:val="5434201B"/>
    <w:rsid w:val="545D9577"/>
    <w:rsid w:val="548B59F0"/>
    <w:rsid w:val="548E2AFE"/>
    <w:rsid w:val="54F210CF"/>
    <w:rsid w:val="552FE202"/>
    <w:rsid w:val="55D4931D"/>
    <w:rsid w:val="563C6158"/>
    <w:rsid w:val="56419B31"/>
    <w:rsid w:val="5645B267"/>
    <w:rsid w:val="5665C4A3"/>
    <w:rsid w:val="56B785E5"/>
    <w:rsid w:val="56C6FC1C"/>
    <w:rsid w:val="57D1B577"/>
    <w:rsid w:val="58384D94"/>
    <w:rsid w:val="584F17A7"/>
    <w:rsid w:val="58CE07DF"/>
    <w:rsid w:val="58F304C4"/>
    <w:rsid w:val="5909150D"/>
    <w:rsid w:val="593892F2"/>
    <w:rsid w:val="59511558"/>
    <w:rsid w:val="59D94A68"/>
    <w:rsid w:val="5A4EA601"/>
    <w:rsid w:val="5AC882CB"/>
    <w:rsid w:val="5ACA949C"/>
    <w:rsid w:val="5AE382D4"/>
    <w:rsid w:val="5B1DEC1E"/>
    <w:rsid w:val="5BA6CB3E"/>
    <w:rsid w:val="5BEF14F5"/>
    <w:rsid w:val="5BEFC852"/>
    <w:rsid w:val="5C4EB691"/>
    <w:rsid w:val="5C5A95CC"/>
    <w:rsid w:val="5D0DBAEF"/>
    <w:rsid w:val="5DBA09AE"/>
    <w:rsid w:val="5E0D86E1"/>
    <w:rsid w:val="5E51E72F"/>
    <w:rsid w:val="5F0F8497"/>
    <w:rsid w:val="5F1EDED8"/>
    <w:rsid w:val="5F417DCA"/>
    <w:rsid w:val="5F7322E6"/>
    <w:rsid w:val="5FD17AF2"/>
    <w:rsid w:val="5FEE9BED"/>
    <w:rsid w:val="6014DFC0"/>
    <w:rsid w:val="602C2147"/>
    <w:rsid w:val="6091B770"/>
    <w:rsid w:val="61EC95CD"/>
    <w:rsid w:val="61F76DA9"/>
    <w:rsid w:val="621B5920"/>
    <w:rsid w:val="62799D4E"/>
    <w:rsid w:val="6292C8BE"/>
    <w:rsid w:val="63518283"/>
    <w:rsid w:val="638A42DF"/>
    <w:rsid w:val="644D2420"/>
    <w:rsid w:val="64646695"/>
    <w:rsid w:val="649FE2D9"/>
    <w:rsid w:val="64DF7216"/>
    <w:rsid w:val="64EF3C7F"/>
    <w:rsid w:val="64F6567F"/>
    <w:rsid w:val="6523544C"/>
    <w:rsid w:val="6528E822"/>
    <w:rsid w:val="652B1019"/>
    <w:rsid w:val="6579A04B"/>
    <w:rsid w:val="65BDDD59"/>
    <w:rsid w:val="65E0C6C0"/>
    <w:rsid w:val="6606C0A4"/>
    <w:rsid w:val="6677B360"/>
    <w:rsid w:val="6751CE9A"/>
    <w:rsid w:val="67BFAF2D"/>
    <w:rsid w:val="687E3BF1"/>
    <w:rsid w:val="68F14BB4"/>
    <w:rsid w:val="692BABB3"/>
    <w:rsid w:val="69535FDB"/>
    <w:rsid w:val="69729AD1"/>
    <w:rsid w:val="6B1843FC"/>
    <w:rsid w:val="6B42F67E"/>
    <w:rsid w:val="6C51372C"/>
    <w:rsid w:val="6C7ACC43"/>
    <w:rsid w:val="6CDA3DF2"/>
    <w:rsid w:val="6D19DB42"/>
    <w:rsid w:val="6D37D46E"/>
    <w:rsid w:val="6D5FD266"/>
    <w:rsid w:val="6E088E81"/>
    <w:rsid w:val="6E5A6C8F"/>
    <w:rsid w:val="6EA452E9"/>
    <w:rsid w:val="6ED8DA5D"/>
    <w:rsid w:val="6EE8D273"/>
    <w:rsid w:val="6F28F057"/>
    <w:rsid w:val="6F58D7BA"/>
    <w:rsid w:val="6F627680"/>
    <w:rsid w:val="6F78045A"/>
    <w:rsid w:val="6F784E32"/>
    <w:rsid w:val="709E8E82"/>
    <w:rsid w:val="70CEDD98"/>
    <w:rsid w:val="71E4CEC4"/>
    <w:rsid w:val="7244DF88"/>
    <w:rsid w:val="72953BB5"/>
    <w:rsid w:val="7302DDA6"/>
    <w:rsid w:val="7323CADD"/>
    <w:rsid w:val="73340F30"/>
    <w:rsid w:val="7352D692"/>
    <w:rsid w:val="740BADAD"/>
    <w:rsid w:val="742C7C9B"/>
    <w:rsid w:val="7438C571"/>
    <w:rsid w:val="74C45F73"/>
    <w:rsid w:val="763DA0B3"/>
    <w:rsid w:val="770D8993"/>
    <w:rsid w:val="7748FEAC"/>
    <w:rsid w:val="774D324C"/>
    <w:rsid w:val="77686A51"/>
    <w:rsid w:val="780D2AE2"/>
    <w:rsid w:val="78F9B90C"/>
    <w:rsid w:val="79813F32"/>
    <w:rsid w:val="79D802B0"/>
    <w:rsid w:val="7A77494D"/>
    <w:rsid w:val="7A8A2948"/>
    <w:rsid w:val="7A9C1259"/>
    <w:rsid w:val="7B09BF41"/>
    <w:rsid w:val="7B691BAE"/>
    <w:rsid w:val="7B80A369"/>
    <w:rsid w:val="7B815F42"/>
    <w:rsid w:val="7BC07E68"/>
    <w:rsid w:val="7BE723E4"/>
    <w:rsid w:val="7C4ED6A8"/>
    <w:rsid w:val="7CC4B376"/>
    <w:rsid w:val="7D821F47"/>
    <w:rsid w:val="7D86E027"/>
    <w:rsid w:val="7DA891F7"/>
    <w:rsid w:val="7DE53CF7"/>
    <w:rsid w:val="7DFD8E05"/>
    <w:rsid w:val="7E7255E9"/>
    <w:rsid w:val="7EF8BAF0"/>
    <w:rsid w:val="7F36FA28"/>
    <w:rsid w:val="7F71A2EA"/>
    <w:rsid w:val="7F803047"/>
    <w:rsid w:val="7FC57756"/>
    <w:rsid w:val="7FFE09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2D3B"/>
  <w15:docId w15:val="{7C567F4B-ADD6-47B5-9D7F-606A6648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2"/>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2"/>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2"/>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2"/>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2"/>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2"/>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2"/>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2"/>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2"/>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 w:type="paragraph" w:customStyle="1" w:styleId="Sraopastraipa1">
    <w:name w:val="Sąrašo pastraipa1"/>
    <w:basedOn w:val="Normal"/>
    <w:uiPriority w:val="34"/>
    <w:qFormat/>
    <w:rsid w:val="008C6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2622984">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39152741">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343439330">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4B55B8"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4B55B8" w:rsidRDefault="00C17C44" w:rsidP="00C17C44">
          <w:pPr>
            <w:pStyle w:val="7FF104845D2441D5BAD2ED0974376F4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232F"/>
    <w:rsid w:val="00067B56"/>
    <w:rsid w:val="00072F5B"/>
    <w:rsid w:val="00082C58"/>
    <w:rsid w:val="001368AA"/>
    <w:rsid w:val="00161DA1"/>
    <w:rsid w:val="001628DB"/>
    <w:rsid w:val="00182678"/>
    <w:rsid w:val="00194F27"/>
    <w:rsid w:val="0019745D"/>
    <w:rsid w:val="001C58C5"/>
    <w:rsid w:val="00225397"/>
    <w:rsid w:val="00233C42"/>
    <w:rsid w:val="0029051E"/>
    <w:rsid w:val="002D7B0A"/>
    <w:rsid w:val="002E5E3B"/>
    <w:rsid w:val="003043BD"/>
    <w:rsid w:val="00307A90"/>
    <w:rsid w:val="003232C7"/>
    <w:rsid w:val="00324785"/>
    <w:rsid w:val="00332227"/>
    <w:rsid w:val="00344D4B"/>
    <w:rsid w:val="00353BB2"/>
    <w:rsid w:val="003618F8"/>
    <w:rsid w:val="00365F4A"/>
    <w:rsid w:val="003769D3"/>
    <w:rsid w:val="003B49EC"/>
    <w:rsid w:val="003D2422"/>
    <w:rsid w:val="0044737E"/>
    <w:rsid w:val="004611F8"/>
    <w:rsid w:val="00473929"/>
    <w:rsid w:val="004853E2"/>
    <w:rsid w:val="004B55B8"/>
    <w:rsid w:val="004E026C"/>
    <w:rsid w:val="00525EB4"/>
    <w:rsid w:val="0057196D"/>
    <w:rsid w:val="005816F6"/>
    <w:rsid w:val="00591479"/>
    <w:rsid w:val="005B124A"/>
    <w:rsid w:val="0061504E"/>
    <w:rsid w:val="0068753C"/>
    <w:rsid w:val="006A31C3"/>
    <w:rsid w:val="006B6113"/>
    <w:rsid w:val="006B7152"/>
    <w:rsid w:val="006C79FD"/>
    <w:rsid w:val="007304C9"/>
    <w:rsid w:val="0074166B"/>
    <w:rsid w:val="00773148"/>
    <w:rsid w:val="00775E16"/>
    <w:rsid w:val="007B7372"/>
    <w:rsid w:val="007C1122"/>
    <w:rsid w:val="007C5EF4"/>
    <w:rsid w:val="007D507A"/>
    <w:rsid w:val="007F2797"/>
    <w:rsid w:val="00801C3D"/>
    <w:rsid w:val="00804B98"/>
    <w:rsid w:val="00807449"/>
    <w:rsid w:val="00810E57"/>
    <w:rsid w:val="008226B9"/>
    <w:rsid w:val="00835F8B"/>
    <w:rsid w:val="00847449"/>
    <w:rsid w:val="008577B5"/>
    <w:rsid w:val="00862C21"/>
    <w:rsid w:val="00873CDA"/>
    <w:rsid w:val="00875425"/>
    <w:rsid w:val="00877AEB"/>
    <w:rsid w:val="008A1E43"/>
    <w:rsid w:val="008C3649"/>
    <w:rsid w:val="00905655"/>
    <w:rsid w:val="00941037"/>
    <w:rsid w:val="00950690"/>
    <w:rsid w:val="009624F0"/>
    <w:rsid w:val="009C6A87"/>
    <w:rsid w:val="009E71F1"/>
    <w:rsid w:val="00A76D2E"/>
    <w:rsid w:val="00A82618"/>
    <w:rsid w:val="00A959E5"/>
    <w:rsid w:val="00AC7488"/>
    <w:rsid w:val="00B119BA"/>
    <w:rsid w:val="00B122BD"/>
    <w:rsid w:val="00B4462B"/>
    <w:rsid w:val="00B51CC0"/>
    <w:rsid w:val="00B97809"/>
    <w:rsid w:val="00BD2E80"/>
    <w:rsid w:val="00BF7F4F"/>
    <w:rsid w:val="00C17C44"/>
    <w:rsid w:val="00C42DD9"/>
    <w:rsid w:val="00C45597"/>
    <w:rsid w:val="00C51F35"/>
    <w:rsid w:val="00C85715"/>
    <w:rsid w:val="00CC5DF6"/>
    <w:rsid w:val="00D11339"/>
    <w:rsid w:val="00D3299E"/>
    <w:rsid w:val="00D51C4D"/>
    <w:rsid w:val="00D64D4B"/>
    <w:rsid w:val="00DC22F8"/>
    <w:rsid w:val="00DF596D"/>
    <w:rsid w:val="00E02975"/>
    <w:rsid w:val="00E62124"/>
    <w:rsid w:val="00E702A9"/>
    <w:rsid w:val="00E71991"/>
    <w:rsid w:val="00E81FB9"/>
    <w:rsid w:val="00ED254E"/>
    <w:rsid w:val="00EF020C"/>
    <w:rsid w:val="00F23AA2"/>
    <w:rsid w:val="00F272B3"/>
    <w:rsid w:val="00F33094"/>
    <w:rsid w:val="00F66BFE"/>
    <w:rsid w:val="00FB3B2B"/>
    <w:rsid w:val="00FC00F6"/>
    <w:rsid w:val="00FE54DF"/>
    <w:rsid w:val="00FF0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BB2"/>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799A5D91-0EF4-4015-A3D1-4CF05034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3399</Words>
  <Characters>24680</Characters>
  <Application>Microsoft Office Word</Application>
  <DocSecurity>0</DocSecurity>
  <Lines>450</Lines>
  <Paragraphs>216</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27920</CharactersWithSpaces>
  <SharedDoc>false</SharedDoc>
  <HLinks>
    <vt:vector size="6" baseType="variant">
      <vt:variant>
        <vt:i4>3407984</vt:i4>
      </vt:variant>
      <vt:variant>
        <vt:i4>0</vt:i4>
      </vt:variant>
      <vt:variant>
        <vt:i4>0</vt:i4>
      </vt:variant>
      <vt:variant>
        <vt:i4>5</vt:i4>
      </vt:variant>
      <vt:variant>
        <vt:lpwstr>https://e-seimas.lrs.lt/portal/legalAct/lt/TAD/TAIS.403512/asr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Gražina Jarmalovič</dc:creator>
  <cp:keywords/>
  <cp:lastModifiedBy>Gražina Jarmalovič</cp:lastModifiedBy>
  <cp:revision>39</cp:revision>
  <dcterms:created xsi:type="dcterms:W3CDTF">2026-02-04T12:36:00Z</dcterms:created>
  <dcterms:modified xsi:type="dcterms:W3CDTF">2026-02-05T09:05:00Z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