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4C0C64" w:rsidRPr="00A57192" w14:paraId="1FE88984" w14:textId="77777777" w:rsidTr="00362CBE">
        <w:tc>
          <w:tcPr>
            <w:tcW w:w="12083" w:type="dxa"/>
          </w:tcPr>
          <w:p w14:paraId="6F796A1B" w14:textId="77777777" w:rsidR="004C0C64" w:rsidRPr="00A57192" w:rsidRDefault="004C0C64" w:rsidP="004C0C64">
            <w:pPr>
              <w:keepLines/>
              <w:suppressAutoHyphens/>
              <w:autoSpaceDE w:val="0"/>
              <w:autoSpaceDN w:val="0"/>
              <w:adjustRightInd w:val="0"/>
              <w:textAlignment w:val="center"/>
              <w:rPr>
                <w:rFonts w:eastAsia="Times New Roman"/>
              </w:rPr>
            </w:pPr>
          </w:p>
        </w:tc>
      </w:tr>
    </w:tbl>
    <w:p w14:paraId="568DDFB8" w14:textId="6938635B" w:rsidR="00362CBE" w:rsidRDefault="003D7A23" w:rsidP="00362CBE">
      <w:pPr>
        <w:tabs>
          <w:tab w:val="left" w:pos="9072"/>
        </w:tabs>
        <w:ind w:left="5387" w:firstLine="1701"/>
        <w:jc w:val="both"/>
        <w:rPr>
          <w:rFonts w:eastAsia="Times New Roman"/>
          <w:u w:val="single"/>
          <w:lang w:eastAsia="en-US"/>
        </w:rPr>
      </w:pPr>
      <w:r>
        <w:rPr>
          <w:rFonts w:eastAsia="Times New Roman"/>
          <w:color w:val="000000"/>
        </w:rPr>
        <w:t xml:space="preserve"> </w:t>
      </w:r>
    </w:p>
    <w:p w14:paraId="73B35875" w14:textId="77777777" w:rsidR="00675EF7" w:rsidRPr="00702126" w:rsidRDefault="00CB3DDD" w:rsidP="00702126">
      <w:pPr>
        <w:tabs>
          <w:tab w:val="left" w:pos="9072"/>
        </w:tabs>
        <w:rPr>
          <w:rFonts w:eastAsia="Times New Roman"/>
          <w:u w:val="single"/>
          <w:lang w:eastAsia="en-US"/>
        </w:rPr>
      </w:pPr>
      <w:r>
        <w:rPr>
          <w:rFonts w:eastAsia="Times New Roman"/>
          <w:lang w:eastAsia="en-US"/>
        </w:rPr>
        <w:t xml:space="preserve">                                                                                                                      </w:t>
      </w:r>
    </w:p>
    <w:p w14:paraId="425565A8" w14:textId="77777777" w:rsidR="00702126" w:rsidRDefault="009E27E9" w:rsidP="00C545A3">
      <w:pPr>
        <w:tabs>
          <w:tab w:val="left" w:pos="709"/>
          <w:tab w:val="left" w:pos="851"/>
          <w:tab w:val="left" w:pos="993"/>
        </w:tabs>
        <w:ind w:firstLine="567"/>
        <w:jc w:val="center"/>
        <w:rPr>
          <w:b/>
        </w:rPr>
      </w:pPr>
      <w:r>
        <w:rPr>
          <w:b/>
        </w:rPr>
        <w:t xml:space="preserve">LENGVOJO AUTOMOBILIO SU VISŲ RATŲ PAVARA </w:t>
      </w:r>
      <w:r w:rsidR="005D1788">
        <w:rPr>
          <w:b/>
        </w:rPr>
        <w:t>NUOMOS PASLAUGA</w:t>
      </w:r>
    </w:p>
    <w:p w14:paraId="6129C043" w14:textId="77777777" w:rsidR="00B43CD0" w:rsidRDefault="00B43CD0" w:rsidP="00C545A3">
      <w:pPr>
        <w:tabs>
          <w:tab w:val="left" w:pos="709"/>
          <w:tab w:val="left" w:pos="851"/>
          <w:tab w:val="left" w:pos="993"/>
        </w:tabs>
        <w:ind w:firstLine="567"/>
        <w:jc w:val="center"/>
        <w:rPr>
          <w:b/>
        </w:rPr>
      </w:pPr>
    </w:p>
    <w:p w14:paraId="3584E1B8" w14:textId="33487A31" w:rsidR="0036380E" w:rsidRPr="0081301F" w:rsidRDefault="003D7A23" w:rsidP="00C545A3">
      <w:pPr>
        <w:tabs>
          <w:tab w:val="left" w:pos="709"/>
          <w:tab w:val="left" w:pos="851"/>
          <w:tab w:val="left" w:pos="993"/>
        </w:tabs>
        <w:ind w:firstLine="567"/>
        <w:jc w:val="center"/>
        <w:rPr>
          <w:b/>
        </w:rPr>
      </w:pPr>
      <w:r>
        <w:t xml:space="preserve"> </w:t>
      </w:r>
    </w:p>
    <w:tbl>
      <w:tblPr>
        <w:tblW w:w="10899" w:type="dxa"/>
        <w:tblInd w:w="-147" w:type="dxa"/>
        <w:shd w:val="clear" w:color="auto" w:fill="FFFFFF" w:themeFill="background1"/>
        <w:tblLayout w:type="fixed"/>
        <w:tblLook w:val="04A0" w:firstRow="1" w:lastRow="0" w:firstColumn="1" w:lastColumn="0" w:noHBand="0" w:noVBand="1"/>
      </w:tblPr>
      <w:tblGrid>
        <w:gridCol w:w="723"/>
        <w:gridCol w:w="8917"/>
        <w:gridCol w:w="1259"/>
      </w:tblGrid>
      <w:tr w:rsidR="00FD262E" w:rsidRPr="0036380E" w14:paraId="223A3E79" w14:textId="77777777" w:rsidTr="005D1788">
        <w:trPr>
          <w:trHeight w:val="398"/>
        </w:trPr>
        <w:tc>
          <w:tcPr>
            <w:tcW w:w="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421AA" w14:textId="77777777" w:rsidR="00FD262E" w:rsidRPr="0036380E" w:rsidRDefault="00FD262E" w:rsidP="0036380E">
            <w:pPr>
              <w:rPr>
                <w:rFonts w:eastAsia="Times New Roman"/>
                <w:b/>
                <w:bCs/>
                <w:color w:val="000000"/>
                <w:lang w:val="ru-RU" w:eastAsia="ru-RU"/>
              </w:rPr>
            </w:pPr>
            <w:r w:rsidRPr="0036380E">
              <w:rPr>
                <w:rFonts w:eastAsia="Times New Roman"/>
                <w:b/>
                <w:bCs/>
                <w:color w:val="000000"/>
                <w:lang w:eastAsia="ru-RU"/>
              </w:rPr>
              <w:t>Eil. Nr.</w:t>
            </w: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C5E15" w14:textId="77777777" w:rsidR="00FD262E" w:rsidRPr="0036380E" w:rsidRDefault="00EF3F02" w:rsidP="004B2437">
            <w:pPr>
              <w:jc w:val="center"/>
              <w:rPr>
                <w:rFonts w:eastAsia="Times New Roman"/>
                <w:b/>
                <w:bCs/>
                <w:color w:val="000000"/>
                <w:lang w:val="ru-RU" w:eastAsia="ru-RU"/>
              </w:rPr>
            </w:pPr>
            <w:r>
              <w:rPr>
                <w:rFonts w:eastAsia="Times New Roman"/>
                <w:b/>
                <w:bCs/>
                <w:color w:val="000000"/>
                <w:lang w:eastAsia="ru-RU"/>
              </w:rPr>
              <w:t>Prekės</w:t>
            </w:r>
            <w:r w:rsidR="00FD262E" w:rsidRPr="0036380E">
              <w:rPr>
                <w:rFonts w:eastAsia="Times New Roman"/>
                <w:b/>
                <w:bCs/>
                <w:color w:val="000000"/>
                <w:lang w:eastAsia="ru-RU"/>
              </w:rPr>
              <w:t xml:space="preserve"> pavadinimas</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5237FA" w14:textId="77777777" w:rsidR="00FD262E" w:rsidRPr="0036380E" w:rsidRDefault="00FD262E" w:rsidP="0081301F">
            <w:pPr>
              <w:jc w:val="center"/>
              <w:rPr>
                <w:rFonts w:eastAsia="Times New Roman"/>
                <w:b/>
                <w:bCs/>
                <w:color w:val="000000"/>
                <w:lang w:val="ru-RU" w:eastAsia="ru-RU"/>
              </w:rPr>
            </w:pPr>
            <w:r w:rsidRPr="0036380E">
              <w:rPr>
                <w:rFonts w:eastAsia="Times New Roman"/>
                <w:b/>
                <w:bCs/>
                <w:color w:val="000000"/>
                <w:lang w:eastAsia="ru-RU"/>
              </w:rPr>
              <w:t>Mato vnt.</w:t>
            </w:r>
          </w:p>
        </w:tc>
      </w:tr>
      <w:tr w:rsidR="001651EA" w:rsidRPr="0036380E" w14:paraId="3120C83B" w14:textId="77777777" w:rsidTr="005D1788">
        <w:trPr>
          <w:trHeight w:val="788"/>
        </w:trPr>
        <w:tc>
          <w:tcPr>
            <w:tcW w:w="7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B7AD4" w14:textId="77777777" w:rsidR="003F0643" w:rsidRDefault="003F0643" w:rsidP="003F0643">
            <w:pPr>
              <w:rPr>
                <w:rFonts w:eastAsia="Times New Roman"/>
                <w:b/>
                <w:bCs/>
                <w:lang w:eastAsia="ru-RU"/>
              </w:rPr>
            </w:pPr>
          </w:p>
          <w:p w14:paraId="2F23ECCF" w14:textId="77777777" w:rsidR="00B26BEC" w:rsidRDefault="00B26BEC" w:rsidP="003F0643">
            <w:pPr>
              <w:rPr>
                <w:rFonts w:eastAsia="Times New Roman"/>
                <w:b/>
                <w:bCs/>
                <w:lang w:eastAsia="ru-RU"/>
              </w:rPr>
            </w:pPr>
          </w:p>
          <w:p w14:paraId="10409A38" w14:textId="77777777" w:rsidR="00B26BEC" w:rsidRDefault="00B26BEC" w:rsidP="003F0643">
            <w:pPr>
              <w:rPr>
                <w:rFonts w:eastAsia="Times New Roman"/>
                <w:b/>
                <w:bCs/>
                <w:lang w:eastAsia="ru-RU"/>
              </w:rPr>
            </w:pPr>
          </w:p>
          <w:p w14:paraId="196901BB" w14:textId="77777777" w:rsidR="00B26BEC" w:rsidRDefault="00B26BEC" w:rsidP="003F0643">
            <w:pPr>
              <w:rPr>
                <w:rFonts w:eastAsia="Times New Roman"/>
                <w:b/>
                <w:bCs/>
                <w:lang w:eastAsia="ru-RU"/>
              </w:rPr>
            </w:pPr>
          </w:p>
          <w:p w14:paraId="6C741CED" w14:textId="77777777" w:rsidR="00B26BEC" w:rsidRDefault="00B26BEC" w:rsidP="003F0643">
            <w:pPr>
              <w:rPr>
                <w:rFonts w:eastAsia="Times New Roman"/>
                <w:b/>
                <w:bCs/>
                <w:lang w:eastAsia="ru-RU"/>
              </w:rPr>
            </w:pPr>
          </w:p>
          <w:p w14:paraId="3D86A091" w14:textId="77777777" w:rsidR="00B26BEC" w:rsidRDefault="00B26BEC" w:rsidP="003F0643">
            <w:pPr>
              <w:rPr>
                <w:rFonts w:eastAsia="Times New Roman"/>
                <w:b/>
                <w:bCs/>
                <w:lang w:eastAsia="ru-RU"/>
              </w:rPr>
            </w:pPr>
          </w:p>
          <w:p w14:paraId="70CAA6E0" w14:textId="77777777" w:rsidR="003F0643" w:rsidRDefault="00E55578" w:rsidP="003F0643">
            <w:pPr>
              <w:rPr>
                <w:rFonts w:eastAsia="Times New Roman"/>
                <w:b/>
                <w:bCs/>
                <w:lang w:eastAsia="ru-RU"/>
              </w:rPr>
            </w:pPr>
            <w:r>
              <w:rPr>
                <w:rFonts w:eastAsia="Times New Roman"/>
                <w:b/>
                <w:bCs/>
                <w:lang w:eastAsia="ru-RU"/>
              </w:rPr>
              <w:t>1</w:t>
            </w:r>
          </w:p>
          <w:p w14:paraId="2970D52A" w14:textId="77777777" w:rsidR="003F0643" w:rsidRDefault="003F0643" w:rsidP="003F0643">
            <w:pPr>
              <w:rPr>
                <w:rFonts w:eastAsia="Times New Roman"/>
                <w:b/>
                <w:bCs/>
                <w:lang w:eastAsia="ru-RU"/>
              </w:rPr>
            </w:pPr>
          </w:p>
          <w:p w14:paraId="68AE7469" w14:textId="77777777" w:rsidR="003F0643" w:rsidRPr="00FC2A6C" w:rsidRDefault="003F0643" w:rsidP="00CE00BB">
            <w:pPr>
              <w:rPr>
                <w:rFonts w:eastAsia="Times New Roman"/>
                <w:b/>
                <w:bCs/>
                <w:lang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4DD47" w14:textId="77777777" w:rsidR="001651EA" w:rsidRPr="00FC2A6C" w:rsidRDefault="005D1788" w:rsidP="005D1788">
            <w:pPr>
              <w:spacing w:line="720" w:lineRule="auto"/>
              <w:jc w:val="both"/>
              <w:rPr>
                <w:rFonts w:eastAsia="Times New Roman"/>
                <w:b/>
                <w:bCs/>
                <w:lang w:val="en-US" w:eastAsia="ru-RU"/>
              </w:rPr>
            </w:pPr>
            <w:r>
              <w:rPr>
                <w:b/>
              </w:rPr>
              <w:t xml:space="preserve">Lengvojo automobilio </w:t>
            </w:r>
            <w:r w:rsidR="009E27E9">
              <w:rPr>
                <w:b/>
              </w:rPr>
              <w:t xml:space="preserve">su visų ratų pavara </w:t>
            </w:r>
            <w:r>
              <w:rPr>
                <w:b/>
              </w:rPr>
              <w:t>nuomos paslauga.</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9AD4E" w14:textId="77777777" w:rsidR="00B26BEC" w:rsidRDefault="00B26BEC" w:rsidP="00B26BEC">
            <w:pPr>
              <w:spacing w:line="720" w:lineRule="auto"/>
              <w:rPr>
                <w:rFonts w:eastAsia="Times New Roman"/>
                <w:b/>
                <w:bCs/>
                <w:color w:val="000000"/>
                <w:lang w:val="en-US" w:eastAsia="ru-RU"/>
              </w:rPr>
            </w:pPr>
          </w:p>
          <w:p w14:paraId="629A723C" w14:textId="77777777" w:rsidR="00B26BEC" w:rsidRDefault="00B26BEC" w:rsidP="00B26BEC">
            <w:pPr>
              <w:spacing w:line="720" w:lineRule="auto"/>
              <w:rPr>
                <w:rFonts w:eastAsia="Times New Roman"/>
                <w:b/>
                <w:bCs/>
                <w:color w:val="000000"/>
                <w:lang w:val="en-US" w:eastAsia="ru-RU"/>
              </w:rPr>
            </w:pPr>
          </w:p>
          <w:p w14:paraId="5A1D4D06" w14:textId="77777777" w:rsidR="001651EA" w:rsidRPr="0036380E" w:rsidRDefault="00940F8D" w:rsidP="00B26BEC">
            <w:pPr>
              <w:spacing w:line="720" w:lineRule="auto"/>
              <w:jc w:val="center"/>
              <w:rPr>
                <w:rFonts w:eastAsia="Times New Roman"/>
                <w:b/>
                <w:bCs/>
                <w:color w:val="000000"/>
                <w:lang w:val="en-US" w:eastAsia="ru-RU"/>
              </w:rPr>
            </w:pPr>
            <w:proofErr w:type="spellStart"/>
            <w:r>
              <w:rPr>
                <w:rFonts w:eastAsia="Times New Roman"/>
                <w:b/>
                <w:bCs/>
                <w:color w:val="000000"/>
                <w:lang w:val="en-US" w:eastAsia="ru-RU"/>
              </w:rPr>
              <w:t>vnt</w:t>
            </w:r>
            <w:proofErr w:type="spellEnd"/>
            <w:r>
              <w:rPr>
                <w:rFonts w:eastAsia="Times New Roman"/>
                <w:b/>
                <w:bCs/>
                <w:color w:val="000000"/>
                <w:lang w:val="en-US" w:eastAsia="ru-RU"/>
              </w:rPr>
              <w:t>.</w:t>
            </w:r>
          </w:p>
        </w:tc>
      </w:tr>
      <w:tr w:rsidR="001651EA" w:rsidRPr="0036380E" w14:paraId="432726B0" w14:textId="77777777" w:rsidTr="005D1788">
        <w:trPr>
          <w:trHeight w:val="422"/>
        </w:trPr>
        <w:tc>
          <w:tcPr>
            <w:tcW w:w="7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E4C3C" w14:textId="77777777" w:rsidR="001651EA" w:rsidRPr="00FC2A6C" w:rsidRDefault="001651EA" w:rsidP="001651EA">
            <w:pPr>
              <w:rPr>
                <w:rFonts w:eastAsia="Times New Roman"/>
                <w:b/>
                <w:bCs/>
                <w:lang w:val="en-US"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F7A9B" w14:textId="77777777" w:rsidR="001651EA" w:rsidRPr="00FC2A6C" w:rsidRDefault="005D1788" w:rsidP="009E27E9">
            <w:pPr>
              <w:spacing w:line="720" w:lineRule="auto"/>
              <w:jc w:val="both"/>
              <w:rPr>
                <w:rFonts w:eastAsia="Times New Roman"/>
                <w:b/>
                <w:bCs/>
                <w:lang w:val="ru-RU" w:eastAsia="ru-RU"/>
              </w:rPr>
            </w:pPr>
            <w:r>
              <w:rPr>
                <w:rFonts w:eastAsia="Times New Roman"/>
                <w:lang w:eastAsia="ru-RU"/>
              </w:rPr>
              <w:t>BVPŽ kodas –</w:t>
            </w:r>
            <w:r w:rsidR="009E27E9">
              <w:rPr>
                <w:shd w:val="clear" w:color="auto" w:fill="FFFFFF"/>
              </w:rPr>
              <w:t xml:space="preserve">60000000 </w:t>
            </w:r>
            <w:r>
              <w:rPr>
                <w:shd w:val="clear" w:color="auto" w:fill="FFFFFF"/>
              </w:rPr>
              <w:t xml:space="preserve"> </w:t>
            </w:r>
            <w:r w:rsidR="009E27E9">
              <w:rPr>
                <w:color w:val="2E0927"/>
                <w:shd w:val="clear" w:color="auto" w:fill="FFFFFF"/>
              </w:rPr>
              <w:t>Transporto paslaugos</w:t>
            </w:r>
            <w:r>
              <w:rPr>
                <w:color w:val="2E0927"/>
                <w:shd w:val="clear" w:color="auto" w:fill="FFFFFF"/>
              </w:rPr>
              <w:t>.</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F59DC" w14:textId="77777777" w:rsidR="001651EA" w:rsidRPr="0036380E" w:rsidRDefault="001651EA" w:rsidP="00E55578">
            <w:pPr>
              <w:spacing w:line="720" w:lineRule="auto"/>
              <w:rPr>
                <w:rFonts w:eastAsia="Times New Roman"/>
                <w:b/>
                <w:bCs/>
                <w:color w:val="000000"/>
                <w:lang w:eastAsia="ru-RU"/>
              </w:rPr>
            </w:pPr>
          </w:p>
        </w:tc>
      </w:tr>
      <w:tr w:rsidR="00E55578" w:rsidRPr="0036380E" w14:paraId="40BB4436" w14:textId="77777777" w:rsidTr="005D1788">
        <w:trPr>
          <w:trHeight w:val="718"/>
        </w:trPr>
        <w:tc>
          <w:tcPr>
            <w:tcW w:w="7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3F8A4" w14:textId="77777777" w:rsidR="00E55578" w:rsidRPr="00FC2A6C" w:rsidRDefault="00E55578" w:rsidP="00E55578">
            <w:pPr>
              <w:spacing w:before="240"/>
              <w:rPr>
                <w:rFonts w:eastAsia="Times New Roman"/>
                <w:b/>
                <w:bCs/>
                <w:lang w:val="ru-RU" w:eastAsia="ru-RU"/>
              </w:rPr>
            </w:pPr>
          </w:p>
        </w:tc>
        <w:tc>
          <w:tcPr>
            <w:tcW w:w="89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68917" w14:textId="77777777" w:rsidR="005D1788" w:rsidRDefault="005D1788" w:rsidP="00F05B68">
            <w:pPr>
              <w:spacing w:after="100" w:afterAutospacing="1"/>
            </w:pPr>
            <w:r>
              <w:t>Reikalavimai pirkimo objektui:</w:t>
            </w:r>
          </w:p>
          <w:p w14:paraId="4FA60535" w14:textId="77777777" w:rsidR="005D1788" w:rsidRDefault="005D1788" w:rsidP="00F05B68">
            <w:pPr>
              <w:spacing w:after="100" w:afterAutospacing="1"/>
            </w:pPr>
            <w:r>
              <w:t>1.</w:t>
            </w:r>
            <w:r>
              <w:tab/>
            </w:r>
            <w:r>
              <w:tab/>
              <w:t>Bendrieji reikalavimai:</w:t>
            </w:r>
          </w:p>
          <w:p w14:paraId="2F229188" w14:textId="77777777" w:rsidR="005D1788" w:rsidRDefault="005D1788" w:rsidP="00F05B68">
            <w:pPr>
              <w:spacing w:after="100" w:afterAutospacing="1"/>
            </w:pPr>
            <w:r>
              <w:t>1.1.</w:t>
            </w:r>
            <w:r>
              <w:tab/>
            </w:r>
            <w:r>
              <w:tab/>
              <w:t>Automobilio naudojimosi (nuomos) mėnesinis mokestis.</w:t>
            </w:r>
          </w:p>
          <w:p w14:paraId="5C35C8A0" w14:textId="77777777" w:rsidR="005D1788" w:rsidRDefault="005D1788" w:rsidP="00F05B68">
            <w:pPr>
              <w:spacing w:after="100" w:afterAutospacing="1"/>
            </w:pPr>
            <w:r>
              <w:t>1.2.</w:t>
            </w:r>
            <w:r>
              <w:tab/>
            </w:r>
            <w:r>
              <w:tab/>
              <w:t>Tiekėjas privalo automobiliams atlikti privalomąją techninę apžiūrą (periodiškumas nustatomas pagal galiojančius Lietuvos Respublikoje teisės aktus).</w:t>
            </w:r>
          </w:p>
          <w:p w14:paraId="165E8123" w14:textId="77777777" w:rsidR="005D1788" w:rsidRDefault="005D1788" w:rsidP="00F05B68">
            <w:pPr>
              <w:spacing w:after="100" w:afterAutospacing="1"/>
            </w:pPr>
            <w:r>
              <w:t>1.3.</w:t>
            </w:r>
            <w:r>
              <w:tab/>
            </w:r>
            <w:r>
              <w:tab/>
              <w:t>Tiekėjas privalo apdrausti automobilius privalomuoju vairuotojų civilinės atsakomybės draudimu ir pateikti draudimo dokumentus Pirkėjui.</w:t>
            </w:r>
          </w:p>
          <w:p w14:paraId="428CDB7B" w14:textId="77777777" w:rsidR="00F676B9" w:rsidRDefault="005D1788" w:rsidP="00F05B68">
            <w:pPr>
              <w:spacing w:after="100" w:afterAutospacing="1"/>
            </w:pPr>
            <w:r>
              <w:t>1.4.</w:t>
            </w:r>
            <w:r>
              <w:tab/>
            </w:r>
            <w:r>
              <w:tab/>
              <w:t>Tiekėjas į automobilio nuomos įkainį turi įsiskaičiuoti visas automobilio techninės priežiūros ir remonto, nepriklausomai nuo jų atsiradimo priežasčių ir aplinkybių, paslaugų išlaidas, kurios yra būtinos sklandžiam automobilio eksploatavimui, įskaitant ir tas paslaugas bei darbus, kurias (kuriuos) reglamentuoja automobilio gamintojo garantinės priežiūros sąlygos.</w:t>
            </w:r>
          </w:p>
          <w:p w14:paraId="30CCC744" w14:textId="77777777" w:rsidR="005D1788" w:rsidRDefault="005D1788" w:rsidP="00F05B68">
            <w:pPr>
              <w:spacing w:after="100" w:afterAutospacing="1"/>
            </w:pPr>
            <w:r>
              <w:t>1.5.</w:t>
            </w:r>
            <w:r>
              <w:tab/>
            </w:r>
            <w:r>
              <w:tab/>
              <w:t>Tiekėjas į automobilio nuomos įkainį turi įsiskaičiuoti nuomojamo (ir pakaitinio) automobilio garantinių ir negarantinių gedimų šalinimo išlaidas, sudilusių (įskaitant ir guminių kilimėlių bei sėdynių užvalkalų) ar sugedusių dalių, mazgų, elementų, mechanizmų, agregatų sutaisymą ar pakeitimą naujais bei kitų priemonių normaliai automobilio techninei būklei palaikyti (įskaitant valytuvų šluotelių) keitimą.</w:t>
            </w:r>
          </w:p>
          <w:p w14:paraId="3B053D6A" w14:textId="77777777" w:rsidR="005D1788" w:rsidRDefault="005D1788" w:rsidP="00F05B68">
            <w:pPr>
              <w:spacing w:after="100" w:afterAutospacing="1"/>
            </w:pPr>
            <w:r>
              <w:t>1.6.</w:t>
            </w:r>
            <w:r>
              <w:tab/>
            </w:r>
            <w:r>
              <w:tab/>
              <w:t>Privalomosios techninės apžiūros bei reguliarios techninės priežiūros terminų stebėjimas ir informavimas, remonto darbų organizavimas, pagalbos organizavimas ir administravimas 24/7. Pirkėjo informavimas apie artėjančius techninės priežiūros ir remonto darbus, apie sezoninius padangų keitimus (padangų keitimas naujomis) ir privalomosios techninės apžiūros atlikimą ne vėliau kaip prieš dvi savaites.</w:t>
            </w:r>
          </w:p>
          <w:p w14:paraId="5311F0CF" w14:textId="77777777" w:rsidR="005D1788" w:rsidRDefault="005D1788" w:rsidP="00F05B68">
            <w:pPr>
              <w:spacing w:after="100" w:afterAutospacing="1"/>
            </w:pPr>
            <w:r>
              <w:t>1.7.</w:t>
            </w:r>
            <w:r>
              <w:tab/>
            </w:r>
            <w:r>
              <w:tab/>
              <w:t>Visos su technine priežiūra ir automobilio eksploatacija susijusios išlaidos turi būti įtrauktos į Pirkėjo mokamą automobilio naudojimosi (nuomos) mėnesinį mokestį ir jokie papildomi mokesčiai su kuriais gali susidurti Tiekėjas negali būti perkeliami Pirkėjui. Pvz.: įsigaliojus automobilio taršos mokesčiui ir jį taikant Pirkėjo iš Tiekėjo nuomojamam automobiliui, tokios išlaidos būtų laikomos automobilio eksploatacijos išlaidomis ir turėtų būti dengiamos Tiekėjo.</w:t>
            </w:r>
          </w:p>
          <w:p w14:paraId="72502537" w14:textId="77777777" w:rsidR="00C43EBA" w:rsidRDefault="00C43EBA" w:rsidP="00F05B68">
            <w:pPr>
              <w:spacing w:after="100" w:afterAutospacing="1"/>
              <w:rPr>
                <w:rFonts w:eastAsiaTheme="minorHAnsi"/>
              </w:rPr>
            </w:pPr>
            <w:r>
              <w:t xml:space="preserve">1.8. </w:t>
            </w:r>
            <w:r w:rsidRPr="00C43EBA">
              <w:rPr>
                <w:rFonts w:eastAsiaTheme="minorHAnsi"/>
              </w:rPr>
              <w:t>Numatoma automobilio rida – ne didesnė kaip 50.000 km per 12 mėn.</w:t>
            </w:r>
          </w:p>
          <w:p w14:paraId="07B09E07" w14:textId="77777777" w:rsidR="00C43EBA" w:rsidRDefault="00C43EBA" w:rsidP="00F05B68">
            <w:pPr>
              <w:spacing w:after="100" w:afterAutospacing="1"/>
              <w:rPr>
                <w:rFonts w:eastAsiaTheme="minorHAnsi"/>
                <w:color w:val="000000"/>
              </w:rPr>
            </w:pPr>
            <w:r>
              <w:rPr>
                <w:rFonts w:eastAsiaTheme="minorHAnsi"/>
              </w:rPr>
              <w:t xml:space="preserve">1.9. </w:t>
            </w:r>
            <w:r w:rsidRPr="00C43EBA">
              <w:rPr>
                <w:rFonts w:eastAsiaTheme="minorHAnsi"/>
                <w:color w:val="000000"/>
              </w:rPr>
              <w:t>Išmetamų teršalų emisija privalo atitikti ne mažesnį kaip ES EURO 6 standartą.</w:t>
            </w:r>
          </w:p>
          <w:p w14:paraId="1DAB2D84" w14:textId="3ED2A8C4" w:rsidR="00E16555" w:rsidRDefault="00E16555" w:rsidP="00F05B68">
            <w:pPr>
              <w:spacing w:after="100" w:afterAutospacing="1"/>
            </w:pPr>
            <w:r w:rsidRPr="00946A70">
              <w:rPr>
                <w:rFonts w:eastAsiaTheme="minorHAnsi"/>
              </w:rPr>
              <w:lastRenderedPageBreak/>
              <w:t xml:space="preserve">1.10. </w:t>
            </w:r>
            <w:r w:rsidRPr="00946A70">
              <w:t>Tiekėjas</w:t>
            </w:r>
            <w:r w:rsidR="00946A70">
              <w:t xml:space="preserve"> </w:t>
            </w:r>
            <w:r w:rsidRPr="00946A70">
              <w:t xml:space="preserve"> </w:t>
            </w:r>
            <w:r w:rsidR="00946A70" w:rsidRPr="009A7957">
              <w:rPr>
                <w:spacing w:val="-4"/>
              </w:rPr>
              <w:t>įsipareigoja</w:t>
            </w:r>
            <w:r w:rsidR="00946A70">
              <w:t xml:space="preserve"> </w:t>
            </w:r>
            <w:r w:rsidRPr="00946A70">
              <w:t>pristatyti automobilį Perkančiajai organizacijai ne vėliau kaip per 1 (vieną) mėnesį nuo</w:t>
            </w:r>
            <w:r w:rsidR="00946A70" w:rsidRPr="00946A70">
              <w:t xml:space="preserve">  sutarties įsigaliojimo dienos.</w:t>
            </w:r>
          </w:p>
          <w:p w14:paraId="32A15007" w14:textId="3A7AE243" w:rsidR="002420A0" w:rsidRPr="00946A70" w:rsidRDefault="002420A0" w:rsidP="00F05B68">
            <w:pPr>
              <w:spacing w:after="100" w:afterAutospacing="1"/>
            </w:pPr>
            <w:r>
              <w:t>1.11. Tiekėjas turi užtikrinti, kad siūlomas nuomos terminas būtų ne mažesnis kaip 12 mėnesių ir ne didesnis kaip 36 mėnesiai.</w:t>
            </w:r>
          </w:p>
          <w:p w14:paraId="4AFDD28E" w14:textId="77777777" w:rsidR="005D1788" w:rsidRDefault="005D1788" w:rsidP="00F05B68">
            <w:pPr>
              <w:spacing w:after="100" w:afterAutospacing="1"/>
            </w:pPr>
            <w:r>
              <w:t>2.</w:t>
            </w:r>
            <w:r>
              <w:tab/>
            </w:r>
            <w:r>
              <w:tab/>
              <w:t>Reikalavimai padangoms:</w:t>
            </w:r>
          </w:p>
          <w:p w14:paraId="068374DF" w14:textId="77777777" w:rsidR="005D1788" w:rsidRDefault="005D1788" w:rsidP="00F05B68">
            <w:pPr>
              <w:spacing w:after="100" w:afterAutospacing="1"/>
            </w:pPr>
            <w:r>
              <w:t>2.1.</w:t>
            </w:r>
            <w:r>
              <w:tab/>
            </w:r>
            <w:r>
              <w:tab/>
              <w:t xml:space="preserve">Aprūpinimas žieminėmis ir vasarinėmis padangomis pagal poreikį </w:t>
            </w:r>
            <w:proofErr w:type="spellStart"/>
            <w:r>
              <w:t>Mid</w:t>
            </w:r>
            <w:proofErr w:type="spellEnd"/>
            <w:r>
              <w:t xml:space="preserve"> range ir kelių eismo taisyklių reikalavimus, padangų sezoninis keitimas, sandėliavimas ir valdymas, susidėvėjusių padangų pakeitimas naujomis, eksploatacijos metu pažeistų padangų remontas arba pakeitimas.</w:t>
            </w:r>
          </w:p>
          <w:p w14:paraId="7C2735F9" w14:textId="77777777" w:rsidR="005D1788" w:rsidRDefault="005D1788" w:rsidP="00F05B68">
            <w:pPr>
              <w:spacing w:after="100" w:afterAutospacing="1"/>
            </w:pPr>
            <w:r>
              <w:t>3.</w:t>
            </w:r>
            <w:r>
              <w:tab/>
            </w:r>
            <w:r>
              <w:tab/>
              <w:t>Reikalavimai techninei pagalbai kelyje (24 val. per parą ir 7 dienas per savaitę):</w:t>
            </w:r>
          </w:p>
          <w:p w14:paraId="074E7CAF" w14:textId="77777777" w:rsidR="005D1788" w:rsidRDefault="005D1788" w:rsidP="00F05B68">
            <w:pPr>
              <w:spacing w:after="100" w:afterAutospacing="1"/>
            </w:pPr>
            <w:r>
              <w:t>3.1.</w:t>
            </w:r>
            <w:r>
              <w:tab/>
            </w:r>
            <w:r>
              <w:tab/>
              <w:t xml:space="preserve">Techninė pagalba kelyje turi apimti nevažiuojančio automobilio apžiūrą gedimo arba eismo įvykio vietoje, transportavimą į remonto dirbtuves, ratų ar padangų pakeitimą, pagalbą užklimpus ar nuvažiavus nuo važiuojamosios kelio dalies, avarinį durelių, degalų atvežimą, užvedimą. šaltą rytą ar kitą remontą, ar pagalbą, kurį galima atlikti gedimo vietoje. </w:t>
            </w:r>
          </w:p>
          <w:p w14:paraId="6911F65A" w14:textId="77777777" w:rsidR="005D1788" w:rsidRDefault="005D1788" w:rsidP="00F05B68">
            <w:pPr>
              <w:spacing w:after="100" w:afterAutospacing="1"/>
            </w:pPr>
            <w:r>
              <w:t>3.2.</w:t>
            </w:r>
            <w:r>
              <w:tab/>
            </w:r>
            <w:r>
              <w:tab/>
              <w:t>Techninė pagalba turi atvykti į iškvietimo vietą – atvykimo laikas mieste – 1 val., užmiestyje – 2 val. nuo informavimo apie įvykį.</w:t>
            </w:r>
          </w:p>
          <w:p w14:paraId="7124BE0C" w14:textId="77777777" w:rsidR="005D1788" w:rsidRDefault="005D1788" w:rsidP="00F05B68">
            <w:pPr>
              <w:spacing w:after="100" w:afterAutospacing="1"/>
            </w:pPr>
            <w:r>
              <w:t>4.</w:t>
            </w:r>
            <w:r>
              <w:tab/>
            </w:r>
            <w:r>
              <w:tab/>
              <w:t>Reikalavimai gedimų registravimui:</w:t>
            </w:r>
          </w:p>
          <w:p w14:paraId="299BCD05" w14:textId="77777777" w:rsidR="005D1788" w:rsidRDefault="005D1788" w:rsidP="00F05B68">
            <w:pPr>
              <w:spacing w:after="100" w:afterAutospacing="1"/>
            </w:pPr>
            <w:r>
              <w:t>4.1.</w:t>
            </w:r>
            <w:r>
              <w:tab/>
            </w:r>
            <w:r>
              <w:tab/>
              <w:t>Galimybė 24/7 režimu registruoti gedimus nuotoliniu būdu: elektroniniu paštu ir/arba išmaniaisiais įrenginiais, ir/arba telefonu, ir/arba Tiekėjo informacinėje sistemoje.</w:t>
            </w:r>
          </w:p>
          <w:p w14:paraId="5914F9A1" w14:textId="77777777" w:rsidR="005D1788" w:rsidRDefault="005D1788" w:rsidP="00F05B68">
            <w:pPr>
              <w:spacing w:after="100" w:afterAutospacing="1"/>
            </w:pPr>
            <w:r>
              <w:t>4.2.</w:t>
            </w:r>
            <w:r>
              <w:tab/>
            </w:r>
            <w:r>
              <w:tab/>
              <w:t xml:space="preserve">Esant poreikiui galimybė stebėti užregistruotų problemų sprendimo būseną, gauti su tuo susijusias detalias ataskaitas (įskaitant informaciją apie panaudotas detales). </w:t>
            </w:r>
          </w:p>
          <w:p w14:paraId="14B973E7" w14:textId="77777777" w:rsidR="005D1788" w:rsidRDefault="005D1788" w:rsidP="00F05B68">
            <w:pPr>
              <w:spacing w:after="100" w:afterAutospacing="1"/>
            </w:pPr>
            <w:r>
              <w:t>4.3.</w:t>
            </w:r>
            <w:r>
              <w:tab/>
            </w:r>
            <w:r>
              <w:tab/>
              <w:t>Gavęs pranešimą Tiekėjas suderina remonto laiką ir vietą, bei organizuoja ir kontroliuoja remonto darbus, bei ne ilgiau kaip per 30 min. informuoja Pirkėją apie registruoto pranešimo sprendimą, bei tolimesnius veiksmus.</w:t>
            </w:r>
          </w:p>
          <w:p w14:paraId="29A0134D" w14:textId="77777777" w:rsidR="005D1788" w:rsidRDefault="005D1788" w:rsidP="00F05B68">
            <w:pPr>
              <w:spacing w:after="100" w:afterAutospacing="1"/>
            </w:pPr>
            <w:r>
              <w:t>5.</w:t>
            </w:r>
            <w:r>
              <w:tab/>
            </w:r>
            <w:r>
              <w:tab/>
              <w:t>Reikalavimai pakaitinio automobilio suteikimui:</w:t>
            </w:r>
          </w:p>
          <w:p w14:paraId="7D113527" w14:textId="77777777" w:rsidR="005D1788" w:rsidRDefault="005D1788" w:rsidP="00F05B68">
            <w:pPr>
              <w:spacing w:after="100" w:afterAutospacing="1"/>
            </w:pPr>
            <w:r>
              <w:t>5.1.</w:t>
            </w:r>
            <w:r>
              <w:tab/>
            </w:r>
            <w:r>
              <w:tab/>
              <w:t xml:space="preserve">Jeigu atsiranda trečiųjų asmenų kliudymai eksploatuoti automobilį arba automobilis tampa laikinai netinkamas eksploatuoti, arba įvyksta eismo įvykis dėl kurio tampa neįmanoma eksploatuoti automobilį, arba, kai Tiekėjo numatoma atlikti automobilio techninė priežiūra, arba remontas trunka ilgiau kaip 4 val., automobilio techninės priežiūros ir/arba remonto laikotarpiui Tiekėjas privalo ne ilgiau negu per 4 val. nuo šios lentelės 4 p. nurodyto gedimo užregistravimo laiko pateikti kitą, ne blogesnių techninių charakteristikų ir ne senesnį kaip 3 metų automobilį savo jėgomis ir lėšomis pristatydamas jį Pirkėjo nurodytu adresu. Jeigu automobilio pristatymo terminas įvyksta Pirkėjo ne darbo metu, automobilis turi būti pristatomas kitą Pirkėjo darbo dieną 8 val. ryte Pirkėjo nurodytu adresu . </w:t>
            </w:r>
          </w:p>
          <w:p w14:paraId="1831249D" w14:textId="77777777" w:rsidR="005D1788" w:rsidRDefault="005D1788" w:rsidP="00F05B68">
            <w:pPr>
              <w:spacing w:after="100" w:afterAutospacing="1"/>
            </w:pPr>
            <w:r>
              <w:t>Privalomi reikalavimai pakaitiniam automobiliui. Turi būti:</w:t>
            </w:r>
          </w:p>
          <w:p w14:paraId="30564FDC" w14:textId="77777777" w:rsidR="005D1788" w:rsidRDefault="005D1788" w:rsidP="00F05B68">
            <w:pPr>
              <w:spacing w:after="100" w:afterAutospacing="1"/>
            </w:pPr>
            <w:r>
              <w:t>5.1.1. To paties tipo pavarų dėžė (nebent kitaip suderinta su Pirkėju);</w:t>
            </w:r>
          </w:p>
          <w:p w14:paraId="7A4286EE" w14:textId="77777777" w:rsidR="005D1788" w:rsidRDefault="005D1788" w:rsidP="00F05B68">
            <w:pPr>
              <w:spacing w:after="100" w:afterAutospacing="1"/>
            </w:pPr>
            <w:r>
              <w:t>5.1.2. Vairo stiprintuvas;</w:t>
            </w:r>
          </w:p>
          <w:p w14:paraId="653F5AC2" w14:textId="77777777" w:rsidR="005D1788" w:rsidRDefault="005D1788" w:rsidP="00F05B68">
            <w:pPr>
              <w:spacing w:after="100" w:afterAutospacing="1"/>
            </w:pPr>
            <w:r>
              <w:lastRenderedPageBreak/>
              <w:t>5.1.3. ESP/ABS;</w:t>
            </w:r>
          </w:p>
          <w:p w14:paraId="4A89BFE2" w14:textId="77777777" w:rsidR="005D1788" w:rsidRDefault="005D1788" w:rsidP="00F05B68">
            <w:pPr>
              <w:spacing w:after="100" w:afterAutospacing="1"/>
            </w:pPr>
            <w:r>
              <w:t>5.1.4. Oro kondicionierius arba klimato kontrolė;</w:t>
            </w:r>
          </w:p>
          <w:p w14:paraId="21932129" w14:textId="77777777" w:rsidR="005D1788" w:rsidRDefault="005D1788" w:rsidP="00F05B68">
            <w:pPr>
              <w:spacing w:after="100" w:afterAutospacing="1"/>
            </w:pPr>
            <w:r>
              <w:t>5.1.5. Vairuotojo oro pagalvė.</w:t>
            </w:r>
          </w:p>
          <w:p w14:paraId="246BF67E" w14:textId="77777777" w:rsidR="005D1788" w:rsidRDefault="005D1788" w:rsidP="00F05B68">
            <w:pPr>
              <w:spacing w:after="100" w:afterAutospacing="1"/>
            </w:pPr>
            <w:r>
              <w:t>5.2.</w:t>
            </w:r>
            <w:r>
              <w:tab/>
            </w:r>
            <w:r>
              <w:tab/>
              <w:t>Tiekėjo pakaitinis automobilis turi būti tos pačios klasės ir klasifikacijos. Techninio aptarnavimo arba remonto metu pakaitinis automobilis suteikiamas ne ilgesniam kaip 2 mėn. laikotarpiui nuo Pirkėjo pranešimo Tiekėjui apie automobilio trūkumus pranešimo išsiuntimo dienos.</w:t>
            </w:r>
          </w:p>
          <w:p w14:paraId="5CDBF605" w14:textId="77777777" w:rsidR="005D1788" w:rsidRDefault="005D1788" w:rsidP="00F05B68">
            <w:pPr>
              <w:spacing w:after="100" w:afterAutospacing="1"/>
            </w:pPr>
            <w:r>
              <w:t>5.3.</w:t>
            </w:r>
            <w:r>
              <w:tab/>
            </w:r>
            <w:r>
              <w:tab/>
              <w:t>Esant poreikiui Pirkėjo naudojamą automobilį keisti kitu, suteikiant jį iki nuomos paslaugos pabaigos, jis turi būti tos pačios klasės ir klasifikacijos, ir naudojantis tuos pačius degalus, ne blogesnių techninių charakteristikų ir komplektacijos negu nurodyta šioje Techninėje specifikacijoje ir Tiekėjo pasiūlytus kokybinius parametrus (vidutinės degalų sąnaudos ir kt. rodikliai). Automobilis turi būti su ne didesne rida ir ne senesnių metų nei buvo keičiamas automobilis;</w:t>
            </w:r>
          </w:p>
          <w:p w14:paraId="7D7A0B22" w14:textId="77777777" w:rsidR="005D1788" w:rsidRDefault="005D1788" w:rsidP="00F05B68">
            <w:pPr>
              <w:spacing w:after="100" w:afterAutospacing="1"/>
            </w:pPr>
            <w:r>
              <w:t>Tuo laikotarpiu (nuo Pirkėjo pranešimo iki keitimo kitu) suteikiamas pakaitinis automobilis, kuris pristatomas su pilnu degalų baku ir Pirkėjo grąžinamas tai pat su pilnu degalų baku.</w:t>
            </w:r>
          </w:p>
          <w:p w14:paraId="4E0A1814" w14:textId="77777777" w:rsidR="005D1788" w:rsidRDefault="005D1788" w:rsidP="00F05B68">
            <w:pPr>
              <w:spacing w:after="100" w:afterAutospacing="1"/>
            </w:pPr>
            <w:r>
              <w:t>6.</w:t>
            </w:r>
            <w:r>
              <w:tab/>
              <w:t>Reikalavimai automobilio valdymo sistemai:</w:t>
            </w:r>
          </w:p>
          <w:p w14:paraId="744A9380" w14:textId="1E39A8C3" w:rsidR="005D1788" w:rsidRDefault="002420A0" w:rsidP="00F05B68">
            <w:pPr>
              <w:spacing w:after="100" w:afterAutospacing="1"/>
            </w:pPr>
            <w:r>
              <w:t>6.1.</w:t>
            </w:r>
            <w:r>
              <w:tab/>
              <w:t>Pirkėjui pageidaujant, a</w:t>
            </w:r>
            <w:r w:rsidR="005D1788">
              <w:t xml:space="preserve">utomobilis turi turėti GPS modulį susietą su automobilio borto kompiuteriu. Tiekėjas turi užtikrinti, visam automobilio nuomos laikotarpiui sklandų GPS sistemos veikimą bei remontą, nepriklausomai nuo gedimo kilmės priežasčių. </w:t>
            </w:r>
          </w:p>
          <w:p w14:paraId="6C098657" w14:textId="77777777" w:rsidR="005D1788" w:rsidRDefault="005D1788" w:rsidP="00F05B68">
            <w:pPr>
              <w:spacing w:after="100" w:afterAutospacing="1"/>
            </w:pPr>
            <w:r>
              <w:t>Pirkėjui turi būti suteikta galimybė matyti automobilio</w:t>
            </w:r>
          </w:p>
          <w:p w14:paraId="4473A6B9" w14:textId="77777777" w:rsidR="005D1788" w:rsidRDefault="005D1788" w:rsidP="00F05B68">
            <w:pPr>
              <w:spacing w:after="100" w:afterAutospacing="1"/>
            </w:pPr>
            <w:r>
              <w:t xml:space="preserve"> judėjimą realiu laiku ir gauti maršruto istoriją, gauti informaciją apie degalų įpylimus/nupylimus bei degalų lygį bake esamu laiku, formuoti kelionės lapus esant poreikiui.</w:t>
            </w:r>
          </w:p>
          <w:p w14:paraId="23CFEF6F" w14:textId="77777777" w:rsidR="005D1788" w:rsidRDefault="005D1788" w:rsidP="00F05B68">
            <w:pPr>
              <w:spacing w:after="100" w:afterAutospacing="1"/>
            </w:pPr>
            <w:r>
              <w:t>7.</w:t>
            </w:r>
            <w:r>
              <w:tab/>
              <w:t>Draudimo sąlygos</w:t>
            </w:r>
          </w:p>
          <w:p w14:paraId="7B214233" w14:textId="77777777" w:rsidR="005D1788" w:rsidRDefault="005D1788" w:rsidP="00F05B68">
            <w:pPr>
              <w:spacing w:after="100" w:afterAutospacing="1"/>
            </w:pPr>
            <w:r>
              <w:t>7.1.</w:t>
            </w:r>
            <w:r>
              <w:tab/>
              <w:t>Esant draudžiamiesiems įvykiams, Pirkėjo kompensacijos dydis yra 0,00 eurų;</w:t>
            </w:r>
          </w:p>
          <w:p w14:paraId="45F5864E" w14:textId="77777777" w:rsidR="00A545B0" w:rsidRPr="00E55578" w:rsidRDefault="005D1788" w:rsidP="00F05B68">
            <w:pPr>
              <w:spacing w:after="100" w:afterAutospacing="1"/>
            </w:pPr>
            <w:r>
              <w:t>Eismo įvykio, kuris pripažįstamas nedraudžiamuoju ir dėl kurio automobilis yra sunaikintas, nepataisomai sugadintas arba prarastas dėl Pirkėjo atstovo kaltės, Pirkėjas atlygina visą automobiliui padarytą žalą arba sumoka Tiekėjui automobilio rinkos vertę, nustatytą automobilio sunaikinimo ar praradimo metu.</w:t>
            </w:r>
          </w:p>
        </w:tc>
        <w:tc>
          <w:tcPr>
            <w:tcW w:w="12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2E27D6" w14:textId="77777777" w:rsidR="00E55578" w:rsidRPr="0036380E" w:rsidRDefault="00E55578" w:rsidP="00E55578">
            <w:pPr>
              <w:spacing w:before="240" w:line="720" w:lineRule="auto"/>
              <w:rPr>
                <w:rFonts w:eastAsia="Times New Roman"/>
                <w:b/>
                <w:bCs/>
                <w:color w:val="000000"/>
                <w:lang w:val="ru-RU" w:eastAsia="ru-RU"/>
              </w:rPr>
            </w:pPr>
          </w:p>
        </w:tc>
      </w:tr>
    </w:tbl>
    <w:p w14:paraId="6B34B50A" w14:textId="77777777" w:rsidR="00807020" w:rsidRDefault="00807020" w:rsidP="005D1788">
      <w:pPr>
        <w:tabs>
          <w:tab w:val="left" w:pos="390"/>
          <w:tab w:val="left" w:pos="570"/>
        </w:tabs>
        <w:jc w:val="center"/>
        <w:rPr>
          <w:rFonts w:eastAsia="Times New Roman"/>
          <w:i/>
          <w:iCs/>
          <w:noProof/>
          <w:u w:val="single"/>
          <w:lang w:eastAsia="en-US"/>
        </w:rPr>
      </w:pPr>
    </w:p>
    <w:p w14:paraId="60123046" w14:textId="77777777" w:rsidR="001C39F2" w:rsidRDefault="001C39F2" w:rsidP="005D1788">
      <w:pPr>
        <w:tabs>
          <w:tab w:val="left" w:pos="390"/>
          <w:tab w:val="left" w:pos="570"/>
        </w:tabs>
        <w:jc w:val="center"/>
        <w:rPr>
          <w:rFonts w:eastAsia="Times New Roman"/>
          <w:i/>
          <w:iCs/>
          <w:noProof/>
          <w:u w:val="single"/>
          <w:lang w:eastAsia="en-US"/>
        </w:rPr>
      </w:pPr>
    </w:p>
    <w:p w14:paraId="34D2E025" w14:textId="77777777" w:rsidR="001C39F2" w:rsidRDefault="001C39F2" w:rsidP="005D1788">
      <w:pPr>
        <w:tabs>
          <w:tab w:val="left" w:pos="390"/>
          <w:tab w:val="left" w:pos="570"/>
        </w:tabs>
        <w:jc w:val="center"/>
        <w:rPr>
          <w:rFonts w:eastAsia="Times New Roman"/>
          <w:i/>
          <w:iCs/>
          <w:noProof/>
          <w:u w:val="single"/>
          <w:lang w:eastAsia="en-US"/>
        </w:rPr>
      </w:pPr>
    </w:p>
    <w:p w14:paraId="18EDC8CE" w14:textId="77777777" w:rsidR="001C39F2" w:rsidRDefault="001C39F2" w:rsidP="005D1788">
      <w:pPr>
        <w:tabs>
          <w:tab w:val="left" w:pos="390"/>
          <w:tab w:val="left" w:pos="570"/>
        </w:tabs>
        <w:jc w:val="center"/>
        <w:rPr>
          <w:rFonts w:eastAsia="Times New Roman"/>
          <w:i/>
          <w:iCs/>
          <w:noProof/>
          <w:u w:val="single"/>
          <w:lang w:eastAsia="en-US"/>
        </w:rPr>
      </w:pPr>
    </w:p>
    <w:p w14:paraId="753D46BF" w14:textId="77777777" w:rsidR="001C39F2" w:rsidRDefault="001C39F2" w:rsidP="005D1788">
      <w:pPr>
        <w:tabs>
          <w:tab w:val="left" w:pos="390"/>
          <w:tab w:val="left" w:pos="570"/>
        </w:tabs>
        <w:jc w:val="center"/>
        <w:rPr>
          <w:rFonts w:eastAsia="Times New Roman"/>
          <w:i/>
          <w:iCs/>
          <w:noProof/>
          <w:u w:val="single"/>
          <w:lang w:eastAsia="en-US"/>
        </w:rPr>
      </w:pPr>
    </w:p>
    <w:p w14:paraId="3812C144" w14:textId="1CC7F343" w:rsidR="00F676B9" w:rsidRDefault="00F676B9" w:rsidP="002420A0">
      <w:pPr>
        <w:tabs>
          <w:tab w:val="left" w:pos="390"/>
          <w:tab w:val="left" w:pos="570"/>
        </w:tabs>
        <w:rPr>
          <w:rFonts w:eastAsia="Times New Roman"/>
          <w:i/>
          <w:iCs/>
          <w:noProof/>
          <w:u w:val="single"/>
          <w:lang w:eastAsia="en-US"/>
        </w:rPr>
      </w:pPr>
    </w:p>
    <w:p w14:paraId="428D1389" w14:textId="77777777" w:rsidR="00F676B9" w:rsidRDefault="00F676B9" w:rsidP="005D1788">
      <w:pPr>
        <w:tabs>
          <w:tab w:val="left" w:pos="390"/>
          <w:tab w:val="left" w:pos="570"/>
        </w:tabs>
        <w:jc w:val="center"/>
        <w:rPr>
          <w:rFonts w:eastAsia="Times New Roman"/>
          <w:i/>
          <w:iCs/>
          <w:noProof/>
          <w:u w:val="single"/>
          <w:lang w:eastAsia="en-US"/>
        </w:rPr>
      </w:pP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5125"/>
      </w:tblGrid>
      <w:tr w:rsidR="005D1788" w:rsidRPr="001C39F2" w14:paraId="1599E4A9" w14:textId="77777777" w:rsidTr="005D1788">
        <w:trPr>
          <w:trHeight w:val="297"/>
          <w:tblHeader/>
          <w:jc w:val="center"/>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14:paraId="393353B3" w14:textId="77777777" w:rsidR="005D1788" w:rsidRPr="001C39F2" w:rsidRDefault="005D1788" w:rsidP="005D2BCB">
            <w:pPr>
              <w:jc w:val="center"/>
              <w:rPr>
                <w:rFonts w:eastAsia="Calibri"/>
                <w:b/>
                <w:sz w:val="22"/>
                <w:szCs w:val="22"/>
              </w:rPr>
            </w:pPr>
            <w:r w:rsidRPr="001C39F2">
              <w:rPr>
                <w:rFonts w:eastAsia="Calibri"/>
                <w:b/>
                <w:sz w:val="22"/>
                <w:szCs w:val="22"/>
              </w:rPr>
              <w:t>Reikalavimai</w:t>
            </w:r>
          </w:p>
        </w:tc>
        <w:tc>
          <w:tcPr>
            <w:tcW w:w="2348" w:type="pct"/>
            <w:tcBorders>
              <w:top w:val="single" w:sz="4" w:space="0" w:color="auto"/>
              <w:left w:val="single" w:sz="4" w:space="0" w:color="auto"/>
              <w:bottom w:val="single" w:sz="4" w:space="0" w:color="auto"/>
              <w:right w:val="single" w:sz="4" w:space="0" w:color="auto"/>
            </w:tcBorders>
          </w:tcPr>
          <w:p w14:paraId="011EC735" w14:textId="77777777" w:rsidR="005D1788" w:rsidRPr="001C39F2" w:rsidRDefault="005D1788" w:rsidP="005D2BCB">
            <w:pPr>
              <w:jc w:val="center"/>
              <w:rPr>
                <w:rFonts w:eastAsia="Calibri"/>
                <w:b/>
                <w:color w:val="FF0000"/>
                <w:sz w:val="22"/>
                <w:szCs w:val="22"/>
              </w:rPr>
            </w:pPr>
            <w:r w:rsidRPr="001C39F2">
              <w:rPr>
                <w:rFonts w:eastAsia="Calibri"/>
                <w:b/>
                <w:sz w:val="22"/>
                <w:szCs w:val="22"/>
              </w:rPr>
              <w:t>Atitikties reikalavimui įrodymas</w:t>
            </w:r>
          </w:p>
          <w:p w14:paraId="14CCF32E" w14:textId="77777777" w:rsidR="005D1788" w:rsidRPr="001C39F2" w:rsidRDefault="005D1788" w:rsidP="005D2BCB">
            <w:pPr>
              <w:jc w:val="center"/>
              <w:rPr>
                <w:rFonts w:eastAsia="Calibri"/>
                <w:b/>
                <w:sz w:val="22"/>
                <w:szCs w:val="22"/>
              </w:rPr>
            </w:pPr>
            <w:r w:rsidRPr="001C39F2">
              <w:rPr>
                <w:rFonts w:eastAsia="Calibri"/>
                <w:b/>
                <w:sz w:val="22"/>
                <w:szCs w:val="22"/>
              </w:rPr>
              <w:t>TAIP/NE ir konkreti reikšmė</w:t>
            </w:r>
          </w:p>
        </w:tc>
      </w:tr>
      <w:tr w:rsidR="005D1788" w:rsidRPr="001C39F2" w14:paraId="4E08A7BA" w14:textId="77777777" w:rsidTr="005D1788">
        <w:trPr>
          <w:trHeight w:val="51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E5E82B" w14:textId="77777777" w:rsidR="005D1788" w:rsidRPr="001C39F2" w:rsidRDefault="005D1788" w:rsidP="005D2BCB">
            <w:pPr>
              <w:jc w:val="center"/>
              <w:rPr>
                <w:color w:val="000000"/>
                <w:sz w:val="22"/>
                <w:szCs w:val="22"/>
              </w:rPr>
            </w:pPr>
            <w:r w:rsidRPr="001C39F2">
              <w:rPr>
                <w:rFonts w:eastAsia="Calibri"/>
                <w:b/>
                <w:sz w:val="22"/>
                <w:szCs w:val="22"/>
              </w:rPr>
              <w:t>Automobilio privalomieji techniniai reikalavimai:</w:t>
            </w:r>
          </w:p>
        </w:tc>
      </w:tr>
      <w:tr w:rsidR="005D1788" w:rsidRPr="001C39F2" w14:paraId="26CDD6CF" w14:textId="77777777" w:rsidTr="005D1788">
        <w:trPr>
          <w:trHeight w:val="511"/>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14:paraId="3D177485" w14:textId="77777777" w:rsidR="005D1788" w:rsidRPr="001C39F2" w:rsidRDefault="005D1788" w:rsidP="00F676B9">
            <w:pPr>
              <w:jc w:val="both"/>
              <w:rPr>
                <w:color w:val="000000"/>
                <w:sz w:val="22"/>
                <w:szCs w:val="22"/>
              </w:rPr>
            </w:pPr>
            <w:r w:rsidRPr="001C39F2">
              <w:rPr>
                <w:color w:val="000000"/>
                <w:sz w:val="22"/>
                <w:szCs w:val="22"/>
              </w:rPr>
              <w:lastRenderedPageBreak/>
              <w:t>Automobilio rūšis – lengvasis automobilis, M1 klasės (lengvasis automobilis</w:t>
            </w:r>
            <w:bookmarkStart w:id="0" w:name="klase_de1"/>
            <w:r w:rsidRPr="001C39F2">
              <w:rPr>
                <w:color w:val="000000"/>
                <w:sz w:val="22"/>
                <w:szCs w:val="22"/>
              </w:rPr>
              <w:t xml:space="preserve">), </w:t>
            </w:r>
            <w:r w:rsidR="00F676B9">
              <w:rPr>
                <w:sz w:val="22"/>
                <w:szCs w:val="22"/>
              </w:rPr>
              <w:t xml:space="preserve">pateiktą </w:t>
            </w:r>
            <w:r w:rsidRPr="001C39F2">
              <w:rPr>
                <w:sz w:val="22"/>
                <w:szCs w:val="22"/>
              </w:rPr>
              <w:t>klasifikaciją DE1. „Vidutiniai ir dideli automobiliai</w:t>
            </w:r>
            <w:bookmarkEnd w:id="0"/>
            <w:r w:rsidR="00F676B9">
              <w:rPr>
                <w:sz w:val="22"/>
                <w:szCs w:val="22"/>
              </w:rPr>
              <w:t>“ automobilių kategorijai.</w:t>
            </w:r>
            <w:r w:rsidRPr="001C39F2">
              <w:rPr>
                <w:sz w:val="22"/>
                <w:szCs w:val="22"/>
              </w:rPr>
              <w:t xml:space="preserve"> </w:t>
            </w:r>
          </w:p>
        </w:tc>
        <w:tc>
          <w:tcPr>
            <w:tcW w:w="2348" w:type="pct"/>
            <w:tcBorders>
              <w:top w:val="single" w:sz="4" w:space="0" w:color="auto"/>
              <w:left w:val="single" w:sz="4" w:space="0" w:color="auto"/>
              <w:bottom w:val="single" w:sz="4" w:space="0" w:color="auto"/>
              <w:right w:val="single" w:sz="4" w:space="0" w:color="auto"/>
            </w:tcBorders>
          </w:tcPr>
          <w:p w14:paraId="47DDE603"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50013719"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41B6953F" w14:textId="77777777" w:rsidR="005D1788" w:rsidRPr="001C39F2" w:rsidRDefault="005D1788" w:rsidP="005D2BCB">
            <w:pPr>
              <w:jc w:val="both"/>
              <w:rPr>
                <w:color w:val="000000"/>
                <w:sz w:val="22"/>
                <w:szCs w:val="22"/>
              </w:rPr>
            </w:pPr>
            <w:r w:rsidRPr="001C39F2">
              <w:rPr>
                <w:color w:val="000000"/>
                <w:sz w:val="22"/>
                <w:szCs w:val="22"/>
              </w:rPr>
              <w:t>Nuomojamų automobilių skaičius – 1 (vienas) vnt.</w:t>
            </w:r>
          </w:p>
        </w:tc>
        <w:tc>
          <w:tcPr>
            <w:tcW w:w="2348" w:type="pct"/>
            <w:tcBorders>
              <w:top w:val="single" w:sz="4" w:space="0" w:color="auto"/>
              <w:left w:val="single" w:sz="4" w:space="0" w:color="auto"/>
              <w:bottom w:val="single" w:sz="4" w:space="0" w:color="auto"/>
              <w:right w:val="single" w:sz="4" w:space="0" w:color="auto"/>
            </w:tcBorders>
          </w:tcPr>
          <w:p w14:paraId="148867C2"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BFF80FF"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14:paraId="59AB87B5" w14:textId="77777777" w:rsidR="005D1788" w:rsidRPr="001C39F2" w:rsidRDefault="005D1788" w:rsidP="005D2BCB">
            <w:pPr>
              <w:jc w:val="both"/>
              <w:rPr>
                <w:color w:val="000000"/>
                <w:sz w:val="22"/>
                <w:szCs w:val="22"/>
              </w:rPr>
            </w:pPr>
            <w:r w:rsidRPr="001C39F2">
              <w:rPr>
                <w:color w:val="000000"/>
                <w:sz w:val="22"/>
                <w:szCs w:val="22"/>
              </w:rPr>
              <w:t>Automobilio pagami</w:t>
            </w:r>
            <w:r w:rsidR="008517D3">
              <w:rPr>
                <w:color w:val="000000"/>
                <w:sz w:val="22"/>
                <w:szCs w:val="22"/>
              </w:rPr>
              <w:t>nimo metai – ne senesni nei 2025</w:t>
            </w:r>
            <w:r w:rsidRPr="001C39F2">
              <w:rPr>
                <w:color w:val="000000"/>
                <w:sz w:val="22"/>
                <w:szCs w:val="22"/>
              </w:rPr>
              <w:t xml:space="preserve"> m. </w:t>
            </w:r>
          </w:p>
        </w:tc>
        <w:tc>
          <w:tcPr>
            <w:tcW w:w="2348" w:type="pct"/>
            <w:tcBorders>
              <w:top w:val="single" w:sz="4" w:space="0" w:color="auto"/>
              <w:left w:val="single" w:sz="4" w:space="0" w:color="auto"/>
              <w:bottom w:val="single" w:sz="4" w:space="0" w:color="auto"/>
              <w:right w:val="single" w:sz="4" w:space="0" w:color="auto"/>
            </w:tcBorders>
          </w:tcPr>
          <w:p w14:paraId="24820B7D" w14:textId="77777777"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w:t>
            </w:r>
            <w:r w:rsidRPr="001C39F2">
              <w:rPr>
                <w:i/>
                <w:iCs/>
                <w:color w:val="000000"/>
                <w:sz w:val="22"/>
                <w:szCs w:val="22"/>
              </w:rPr>
              <w:t xml:space="preserve"> </w:t>
            </w:r>
            <w:r w:rsidRPr="001C39F2">
              <w:rPr>
                <w:color w:val="000000"/>
                <w:sz w:val="22"/>
                <w:szCs w:val="22"/>
              </w:rPr>
              <w:t>arba kiti transporto priemonių gamintojų parengti techniniai dokumentai.</w:t>
            </w:r>
          </w:p>
        </w:tc>
      </w:tr>
      <w:tr w:rsidR="005D1788" w:rsidRPr="001C39F2" w14:paraId="3F209CBD"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shd w:val="clear" w:color="auto" w:fill="auto"/>
          </w:tcPr>
          <w:p w14:paraId="04046E2A" w14:textId="77777777" w:rsidR="005D1788" w:rsidRPr="001C39F2" w:rsidRDefault="008517D3" w:rsidP="008517D3">
            <w:pPr>
              <w:jc w:val="both"/>
              <w:rPr>
                <w:sz w:val="22"/>
                <w:szCs w:val="22"/>
              </w:rPr>
            </w:pPr>
            <w:r>
              <w:rPr>
                <w:sz w:val="22"/>
                <w:szCs w:val="22"/>
              </w:rPr>
              <w:t>Automobilio spalva</w:t>
            </w:r>
            <w:r w:rsidR="005D1788" w:rsidRPr="001C39F2">
              <w:rPr>
                <w:sz w:val="22"/>
                <w:szCs w:val="22"/>
              </w:rPr>
              <w:t>: juoda</w:t>
            </w:r>
            <w:r>
              <w:rPr>
                <w:sz w:val="22"/>
                <w:szCs w:val="22"/>
              </w:rPr>
              <w:t>.</w:t>
            </w:r>
          </w:p>
        </w:tc>
        <w:tc>
          <w:tcPr>
            <w:tcW w:w="2348" w:type="pct"/>
            <w:tcBorders>
              <w:top w:val="single" w:sz="4" w:space="0" w:color="auto"/>
              <w:left w:val="single" w:sz="4" w:space="0" w:color="auto"/>
              <w:bottom w:val="single" w:sz="4" w:space="0" w:color="auto"/>
              <w:right w:val="single" w:sz="4" w:space="0" w:color="auto"/>
            </w:tcBorders>
          </w:tcPr>
          <w:p w14:paraId="3902E539" w14:textId="77777777" w:rsidR="005D1788" w:rsidRPr="001C39F2" w:rsidRDefault="005D1788" w:rsidP="005D2BCB">
            <w:pPr>
              <w:jc w:val="both"/>
              <w:rPr>
                <w:sz w:val="22"/>
                <w:szCs w:val="22"/>
              </w:rPr>
            </w:pPr>
            <w:r w:rsidRPr="001C39F2">
              <w:rPr>
                <w:color w:val="000000"/>
                <w:sz w:val="22"/>
                <w:szCs w:val="22"/>
              </w:rPr>
              <w:t>Tiekėjas pirminiame pasiūlyme deklaruoja atitiktį, atskiro įrodymo nereikalaujama.</w:t>
            </w:r>
          </w:p>
        </w:tc>
      </w:tr>
      <w:tr w:rsidR="005D1788" w:rsidRPr="001C39F2" w14:paraId="15A79ACE"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129E11D" w14:textId="77777777" w:rsidR="005D1788" w:rsidRPr="001C39F2" w:rsidRDefault="005D1788" w:rsidP="005D2BCB">
            <w:pPr>
              <w:jc w:val="both"/>
              <w:rPr>
                <w:color w:val="000000"/>
                <w:sz w:val="22"/>
                <w:szCs w:val="22"/>
              </w:rPr>
            </w:pPr>
            <w:r w:rsidRPr="001C39F2">
              <w:rPr>
                <w:color w:val="000000"/>
                <w:sz w:val="22"/>
                <w:szCs w:val="22"/>
              </w:rPr>
              <w:t>Automobilis pritaikyti eksploatuoti šiaurės Europos sąlygomis.</w:t>
            </w:r>
          </w:p>
        </w:tc>
        <w:tc>
          <w:tcPr>
            <w:tcW w:w="2348" w:type="pct"/>
            <w:tcBorders>
              <w:top w:val="single" w:sz="4" w:space="0" w:color="auto"/>
              <w:left w:val="single" w:sz="4" w:space="0" w:color="auto"/>
              <w:bottom w:val="single" w:sz="4" w:space="0" w:color="auto"/>
              <w:right w:val="single" w:sz="4" w:space="0" w:color="auto"/>
            </w:tcBorders>
          </w:tcPr>
          <w:p w14:paraId="1EAE094D"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390771BF"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59EA7D6B" w14:textId="77777777" w:rsidR="005D1788" w:rsidRPr="001C39F2" w:rsidRDefault="005D1788" w:rsidP="005D2BCB">
            <w:pPr>
              <w:jc w:val="both"/>
              <w:rPr>
                <w:color w:val="000000"/>
                <w:sz w:val="22"/>
                <w:szCs w:val="22"/>
              </w:rPr>
            </w:pPr>
            <w:r w:rsidRPr="001C39F2">
              <w:rPr>
                <w:color w:val="000000"/>
                <w:sz w:val="22"/>
                <w:szCs w:val="22"/>
              </w:rPr>
              <w:t>Planinės techninės priežiūros intervalas – pagal automobilio gamintojo techninio eksploatavimo dokumentuose nurodytas reguliariosios techninės priežiūros reikalavimus arba ne dažniau kaip 15000 km ridos.</w:t>
            </w:r>
          </w:p>
        </w:tc>
        <w:tc>
          <w:tcPr>
            <w:tcW w:w="2348" w:type="pct"/>
            <w:tcBorders>
              <w:top w:val="single" w:sz="4" w:space="0" w:color="auto"/>
              <w:left w:val="single" w:sz="4" w:space="0" w:color="auto"/>
              <w:bottom w:val="single" w:sz="4" w:space="0" w:color="auto"/>
              <w:right w:val="single" w:sz="4" w:space="0" w:color="auto"/>
            </w:tcBorders>
          </w:tcPr>
          <w:p w14:paraId="13DA4EA3"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0E4327C1"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DA37E81" w14:textId="77777777" w:rsidR="005D1788" w:rsidRPr="001C39F2" w:rsidRDefault="005D1788" w:rsidP="005D2BCB">
            <w:pPr>
              <w:jc w:val="both"/>
              <w:rPr>
                <w:color w:val="000000"/>
                <w:sz w:val="22"/>
                <w:szCs w:val="22"/>
              </w:rPr>
            </w:pPr>
            <w:r w:rsidRPr="001C39F2">
              <w:rPr>
                <w:color w:val="000000"/>
                <w:sz w:val="22"/>
                <w:szCs w:val="22"/>
              </w:rPr>
              <w:t xml:space="preserve">Kėbulo tipas – sedanas ne mažiau 4 durų. </w:t>
            </w:r>
          </w:p>
        </w:tc>
        <w:tc>
          <w:tcPr>
            <w:tcW w:w="2348" w:type="pct"/>
            <w:tcBorders>
              <w:top w:val="single" w:sz="4" w:space="0" w:color="auto"/>
              <w:left w:val="single" w:sz="4" w:space="0" w:color="auto"/>
              <w:bottom w:val="single" w:sz="4" w:space="0" w:color="auto"/>
              <w:right w:val="single" w:sz="4" w:space="0" w:color="auto"/>
            </w:tcBorders>
          </w:tcPr>
          <w:p w14:paraId="34391E10"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4BE5358A"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4158C5B8" w14:textId="77777777" w:rsidR="005D1788" w:rsidRPr="001C39F2" w:rsidRDefault="005D1788" w:rsidP="005D2BCB">
            <w:pPr>
              <w:jc w:val="both"/>
              <w:rPr>
                <w:color w:val="000000"/>
                <w:sz w:val="22"/>
                <w:szCs w:val="22"/>
                <w:highlight w:val="yellow"/>
              </w:rPr>
            </w:pPr>
            <w:r w:rsidRPr="001C39F2">
              <w:rPr>
                <w:color w:val="000000"/>
                <w:sz w:val="22"/>
                <w:szCs w:val="22"/>
              </w:rPr>
              <w:t>Degalų tipas – benzinas.</w:t>
            </w:r>
          </w:p>
        </w:tc>
        <w:tc>
          <w:tcPr>
            <w:tcW w:w="2348" w:type="pct"/>
            <w:tcBorders>
              <w:top w:val="single" w:sz="4" w:space="0" w:color="auto"/>
              <w:left w:val="single" w:sz="4" w:space="0" w:color="auto"/>
              <w:bottom w:val="single" w:sz="4" w:space="0" w:color="auto"/>
              <w:right w:val="single" w:sz="4" w:space="0" w:color="auto"/>
            </w:tcBorders>
          </w:tcPr>
          <w:p w14:paraId="05A5FCF0" w14:textId="77777777"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w:t>
            </w:r>
            <w:r w:rsidRPr="001C39F2">
              <w:rPr>
                <w:i/>
                <w:iCs/>
                <w:color w:val="000000"/>
                <w:sz w:val="22"/>
                <w:szCs w:val="22"/>
              </w:rPr>
              <w:t xml:space="preserve"> </w:t>
            </w:r>
            <w:r w:rsidRPr="001C39F2">
              <w:rPr>
                <w:color w:val="000000"/>
                <w:sz w:val="22"/>
                <w:szCs w:val="22"/>
              </w:rPr>
              <w:t>arba kiti transporto priemonių gamintojų parengti techniniai dokumentai.</w:t>
            </w:r>
          </w:p>
        </w:tc>
      </w:tr>
      <w:tr w:rsidR="005D1788" w:rsidRPr="001C39F2" w14:paraId="390169E1" w14:textId="77777777"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14:paraId="3343CB5F" w14:textId="77777777" w:rsidR="005D1788" w:rsidRPr="001C39F2" w:rsidRDefault="005D1788" w:rsidP="005D2BCB">
            <w:pPr>
              <w:jc w:val="center"/>
              <w:rPr>
                <w:b/>
                <w:bCs/>
                <w:color w:val="000000"/>
                <w:sz w:val="22"/>
                <w:szCs w:val="22"/>
              </w:rPr>
            </w:pPr>
            <w:r w:rsidRPr="001C39F2">
              <w:rPr>
                <w:b/>
                <w:bCs/>
                <w:color w:val="000000"/>
                <w:sz w:val="22"/>
                <w:szCs w:val="22"/>
              </w:rPr>
              <w:t>Reikalavimai automobilio varikliui ir transmisijai:</w:t>
            </w:r>
          </w:p>
          <w:p w14:paraId="4ADDC5FD" w14:textId="77777777" w:rsidR="005D1788" w:rsidRPr="001C39F2" w:rsidRDefault="005D1788" w:rsidP="005D2BCB">
            <w:pPr>
              <w:jc w:val="center"/>
              <w:rPr>
                <w:b/>
                <w:bCs/>
                <w:color w:val="000000"/>
                <w:sz w:val="22"/>
                <w:szCs w:val="22"/>
              </w:rPr>
            </w:pPr>
          </w:p>
        </w:tc>
      </w:tr>
      <w:tr w:rsidR="005D1788" w:rsidRPr="001C39F2" w14:paraId="79BA3C87"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0647B6F5" w14:textId="77777777" w:rsidR="005D1788" w:rsidRPr="001C39F2" w:rsidRDefault="005D1788" w:rsidP="005D2BCB">
            <w:pPr>
              <w:jc w:val="both"/>
              <w:rPr>
                <w:color w:val="000000"/>
                <w:sz w:val="22"/>
                <w:szCs w:val="22"/>
              </w:rPr>
            </w:pPr>
            <w:r w:rsidRPr="001C39F2">
              <w:rPr>
                <w:color w:val="000000"/>
                <w:sz w:val="22"/>
                <w:szCs w:val="22"/>
              </w:rPr>
              <w:t>Var</w:t>
            </w:r>
            <w:r w:rsidR="008517D3">
              <w:rPr>
                <w:color w:val="000000"/>
                <w:sz w:val="22"/>
                <w:szCs w:val="22"/>
              </w:rPr>
              <w:t>iklio galingumas – ne mažiau 195</w:t>
            </w:r>
            <w:r w:rsidRPr="001C39F2">
              <w:rPr>
                <w:color w:val="000000"/>
                <w:sz w:val="22"/>
                <w:szCs w:val="22"/>
              </w:rPr>
              <w:t xml:space="preserve"> kW</w:t>
            </w:r>
          </w:p>
        </w:tc>
        <w:tc>
          <w:tcPr>
            <w:tcW w:w="2348" w:type="pct"/>
            <w:tcBorders>
              <w:top w:val="single" w:sz="4" w:space="0" w:color="auto"/>
              <w:left w:val="single" w:sz="4" w:space="0" w:color="auto"/>
              <w:bottom w:val="single" w:sz="4" w:space="0" w:color="auto"/>
              <w:right w:val="single" w:sz="4" w:space="0" w:color="auto"/>
            </w:tcBorders>
          </w:tcPr>
          <w:p w14:paraId="08427CCB" w14:textId="77777777" w:rsidR="005D1788" w:rsidRPr="001C39F2" w:rsidRDefault="005D1788" w:rsidP="005D2BCB">
            <w:pPr>
              <w:jc w:val="both"/>
              <w:rPr>
                <w:color w:val="000000"/>
                <w:sz w:val="22"/>
                <w:szCs w:val="22"/>
              </w:rPr>
            </w:pPr>
            <w:r w:rsidRPr="001C39F2">
              <w:rPr>
                <w:color w:val="000000"/>
                <w:sz w:val="22"/>
                <w:szCs w:val="22"/>
              </w:rPr>
              <w:t>Automobilio registracijos liudijimas arba 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 arba kiti transporto priemonių gamintojų parengti techniniai dokumentai.</w:t>
            </w:r>
          </w:p>
        </w:tc>
      </w:tr>
      <w:tr w:rsidR="005D1788" w:rsidRPr="001C39F2" w14:paraId="6E6EDA7F" w14:textId="77777777" w:rsidTr="005D1788">
        <w:trPr>
          <w:trHeight w:val="675"/>
          <w:jc w:val="center"/>
        </w:trPr>
        <w:tc>
          <w:tcPr>
            <w:tcW w:w="2652" w:type="pct"/>
            <w:tcBorders>
              <w:top w:val="single" w:sz="4" w:space="0" w:color="auto"/>
              <w:left w:val="single" w:sz="4" w:space="0" w:color="auto"/>
              <w:bottom w:val="single" w:sz="4" w:space="0" w:color="auto"/>
              <w:right w:val="single" w:sz="4" w:space="0" w:color="auto"/>
            </w:tcBorders>
          </w:tcPr>
          <w:p w14:paraId="78B0FD80" w14:textId="77777777" w:rsidR="005D1788" w:rsidRPr="001C39F2" w:rsidRDefault="005D1788" w:rsidP="005D2BCB">
            <w:pPr>
              <w:jc w:val="both"/>
              <w:rPr>
                <w:color w:val="000000"/>
                <w:sz w:val="22"/>
                <w:szCs w:val="22"/>
              </w:rPr>
            </w:pPr>
            <w:r w:rsidRPr="001C39F2">
              <w:rPr>
                <w:color w:val="000000"/>
                <w:sz w:val="22"/>
                <w:szCs w:val="22"/>
              </w:rPr>
              <w:t>Gamintojo deklaruojamos kombinuotos (</w:t>
            </w:r>
            <w:proofErr w:type="spellStart"/>
            <w:r w:rsidRPr="001C39F2">
              <w:rPr>
                <w:color w:val="000000"/>
                <w:sz w:val="22"/>
                <w:szCs w:val="22"/>
              </w:rPr>
              <w:t>Combined</w:t>
            </w:r>
            <w:proofErr w:type="spellEnd"/>
            <w:r w:rsidRPr="001C39F2">
              <w:rPr>
                <w:color w:val="000000"/>
                <w:sz w:val="22"/>
                <w:szCs w:val="22"/>
              </w:rPr>
              <w:t>) degalų sąnaudos ne didesnės kaip 9 l/100 km pagal WLTP (arba lygiavertę) metodiką.</w:t>
            </w:r>
          </w:p>
        </w:tc>
        <w:tc>
          <w:tcPr>
            <w:tcW w:w="2348" w:type="pct"/>
            <w:tcBorders>
              <w:top w:val="single" w:sz="4" w:space="0" w:color="auto"/>
              <w:left w:val="single" w:sz="4" w:space="0" w:color="auto"/>
              <w:bottom w:val="single" w:sz="4" w:space="0" w:color="auto"/>
              <w:right w:val="single" w:sz="4" w:space="0" w:color="auto"/>
            </w:tcBorders>
          </w:tcPr>
          <w:p w14:paraId="38FA1E72" w14:textId="77777777"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color w:val="000000"/>
                <w:sz w:val="22"/>
                <w:szCs w:val="22"/>
              </w:rPr>
              <w:t>Conformity</w:t>
            </w:r>
            <w:proofErr w:type="spellEnd"/>
            <w:r w:rsidRPr="001C39F2">
              <w:rPr>
                <w:color w:val="000000"/>
                <w:sz w:val="22"/>
                <w:szCs w:val="22"/>
              </w:rPr>
              <w:t xml:space="preserve"> (arba lygiavertis), arba kiti transporto priemonių gamintojų parengti techniniai dokumentai.</w:t>
            </w:r>
          </w:p>
        </w:tc>
      </w:tr>
      <w:tr w:rsidR="005D1788" w:rsidRPr="001C39F2" w14:paraId="4C631C10"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2DC1273C" w14:textId="77777777" w:rsidR="005D1788" w:rsidRPr="001C39F2" w:rsidRDefault="005D1788" w:rsidP="005D2BCB">
            <w:pPr>
              <w:jc w:val="both"/>
              <w:rPr>
                <w:color w:val="000000"/>
                <w:sz w:val="22"/>
                <w:szCs w:val="22"/>
              </w:rPr>
            </w:pPr>
            <w:r w:rsidRPr="001C39F2">
              <w:rPr>
                <w:color w:val="000000"/>
                <w:sz w:val="22"/>
                <w:szCs w:val="22"/>
              </w:rPr>
              <w:t>Pavarų dėžė – automobilis su automatine pavarų dėže.</w:t>
            </w:r>
          </w:p>
        </w:tc>
        <w:tc>
          <w:tcPr>
            <w:tcW w:w="2348" w:type="pct"/>
            <w:tcBorders>
              <w:top w:val="single" w:sz="4" w:space="0" w:color="auto"/>
              <w:left w:val="single" w:sz="4" w:space="0" w:color="auto"/>
              <w:bottom w:val="single" w:sz="4" w:space="0" w:color="auto"/>
              <w:right w:val="single" w:sz="4" w:space="0" w:color="auto"/>
            </w:tcBorders>
          </w:tcPr>
          <w:p w14:paraId="660AEE41" w14:textId="77777777"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 arba kiti transporto priemonių gamintojų parengti techniniai dokumentai.</w:t>
            </w:r>
          </w:p>
        </w:tc>
      </w:tr>
      <w:tr w:rsidR="005D1788" w:rsidRPr="001C39F2" w14:paraId="405C3668" w14:textId="77777777" w:rsidTr="005D1788">
        <w:trPr>
          <w:trHeight w:val="900"/>
          <w:jc w:val="center"/>
        </w:trPr>
        <w:tc>
          <w:tcPr>
            <w:tcW w:w="2652" w:type="pct"/>
            <w:tcBorders>
              <w:top w:val="single" w:sz="4" w:space="0" w:color="auto"/>
              <w:left w:val="single" w:sz="4" w:space="0" w:color="auto"/>
              <w:bottom w:val="single" w:sz="4" w:space="0" w:color="auto"/>
              <w:right w:val="single" w:sz="4" w:space="0" w:color="auto"/>
            </w:tcBorders>
          </w:tcPr>
          <w:p w14:paraId="11387399" w14:textId="77777777" w:rsidR="005D1788" w:rsidRPr="001C39F2" w:rsidRDefault="005D1788" w:rsidP="008517D3">
            <w:pPr>
              <w:jc w:val="both"/>
              <w:rPr>
                <w:color w:val="000000"/>
                <w:sz w:val="22"/>
                <w:szCs w:val="22"/>
              </w:rPr>
            </w:pPr>
            <w:r w:rsidRPr="001C39F2">
              <w:rPr>
                <w:color w:val="000000" w:themeColor="text1"/>
                <w:sz w:val="22"/>
                <w:szCs w:val="22"/>
              </w:rPr>
              <w:t xml:space="preserve">Transmisija – </w:t>
            </w:r>
            <w:r w:rsidR="008517D3">
              <w:rPr>
                <w:color w:val="000000" w:themeColor="text1"/>
                <w:sz w:val="22"/>
                <w:szCs w:val="22"/>
              </w:rPr>
              <w:t>visų varomųjų ratų</w:t>
            </w:r>
            <w:r w:rsidRPr="001C39F2">
              <w:rPr>
                <w:color w:val="000000" w:themeColor="text1"/>
                <w:sz w:val="22"/>
                <w:szCs w:val="22"/>
              </w:rPr>
              <w:t>.</w:t>
            </w:r>
          </w:p>
        </w:tc>
        <w:tc>
          <w:tcPr>
            <w:tcW w:w="2348" w:type="pct"/>
            <w:tcBorders>
              <w:top w:val="single" w:sz="4" w:space="0" w:color="auto"/>
              <w:left w:val="single" w:sz="4" w:space="0" w:color="auto"/>
              <w:bottom w:val="single" w:sz="4" w:space="0" w:color="auto"/>
              <w:right w:val="single" w:sz="4" w:space="0" w:color="auto"/>
            </w:tcBorders>
          </w:tcPr>
          <w:p w14:paraId="3DB769A2" w14:textId="77777777" w:rsidR="005D1788" w:rsidRPr="001C39F2" w:rsidRDefault="005D1788" w:rsidP="005D2BCB">
            <w:pPr>
              <w:jc w:val="both"/>
              <w:rPr>
                <w:color w:val="000000"/>
                <w:sz w:val="22"/>
                <w:szCs w:val="22"/>
              </w:rPr>
            </w:pPr>
            <w:r w:rsidRPr="001C39F2">
              <w:rPr>
                <w:color w:val="000000"/>
                <w:sz w:val="22"/>
                <w:szCs w:val="22"/>
              </w:rPr>
              <w:t>Transporto priemonių gamintojų išduotas dokumentas, t. y. atitikties sertifikatas (</w:t>
            </w:r>
            <w:proofErr w:type="spellStart"/>
            <w:r w:rsidRPr="001C39F2">
              <w:rPr>
                <w:color w:val="000000"/>
                <w:sz w:val="22"/>
                <w:szCs w:val="22"/>
              </w:rPr>
              <w:t>CoC</w:t>
            </w:r>
            <w:proofErr w:type="spellEnd"/>
            <w:r w:rsidRPr="001C39F2">
              <w:rPr>
                <w:color w:val="000000"/>
                <w:sz w:val="22"/>
                <w:szCs w:val="22"/>
              </w:rPr>
              <w:t>) -</w:t>
            </w:r>
            <w:r w:rsidRPr="001C39F2">
              <w:rPr>
                <w:color w:val="1F1F1F"/>
                <w:sz w:val="22"/>
                <w:szCs w:val="22"/>
                <w:shd w:val="clear" w:color="auto" w:fill="FFFFFF"/>
              </w:rPr>
              <w:t xml:space="preserve"> </w:t>
            </w:r>
            <w:proofErr w:type="spellStart"/>
            <w:r w:rsidRPr="001C39F2">
              <w:rPr>
                <w:i/>
                <w:iCs/>
                <w:color w:val="000000"/>
                <w:sz w:val="22"/>
                <w:szCs w:val="22"/>
              </w:rPr>
              <w:t>Certificate</w:t>
            </w:r>
            <w:proofErr w:type="spellEnd"/>
            <w:r w:rsidRPr="001C39F2">
              <w:rPr>
                <w:i/>
                <w:iCs/>
                <w:color w:val="000000"/>
                <w:sz w:val="22"/>
                <w:szCs w:val="22"/>
              </w:rPr>
              <w:t xml:space="preserve"> </w:t>
            </w:r>
            <w:proofErr w:type="spellStart"/>
            <w:r w:rsidRPr="001C39F2">
              <w:rPr>
                <w:i/>
                <w:iCs/>
                <w:color w:val="000000"/>
                <w:sz w:val="22"/>
                <w:szCs w:val="22"/>
              </w:rPr>
              <w:t>of</w:t>
            </w:r>
            <w:proofErr w:type="spellEnd"/>
            <w:r w:rsidRPr="001C39F2">
              <w:rPr>
                <w:i/>
                <w:iCs/>
                <w:color w:val="000000"/>
                <w:sz w:val="22"/>
                <w:szCs w:val="22"/>
              </w:rPr>
              <w:t xml:space="preserve"> </w:t>
            </w:r>
            <w:proofErr w:type="spellStart"/>
            <w:r w:rsidRPr="001C39F2">
              <w:rPr>
                <w:i/>
                <w:iCs/>
                <w:color w:val="000000"/>
                <w:sz w:val="22"/>
                <w:szCs w:val="22"/>
              </w:rPr>
              <w:t>Conformity</w:t>
            </w:r>
            <w:proofErr w:type="spellEnd"/>
            <w:r w:rsidRPr="001C39F2">
              <w:rPr>
                <w:i/>
                <w:iCs/>
                <w:color w:val="000000"/>
                <w:sz w:val="22"/>
                <w:szCs w:val="22"/>
              </w:rPr>
              <w:t xml:space="preserve"> </w:t>
            </w:r>
            <w:r w:rsidRPr="001C39F2">
              <w:rPr>
                <w:color w:val="000000"/>
                <w:sz w:val="22"/>
                <w:szCs w:val="22"/>
              </w:rPr>
              <w:t>(arba lygiavertis), arba kiti transporto priemonių gamintojų parengti techniniai dokumentai.</w:t>
            </w:r>
          </w:p>
        </w:tc>
      </w:tr>
      <w:tr w:rsidR="005D1788" w:rsidRPr="001C39F2" w14:paraId="4A7FF6B1" w14:textId="77777777"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14:paraId="2CA0035B" w14:textId="77777777" w:rsidR="005D1788" w:rsidRPr="001C39F2" w:rsidRDefault="005D1788" w:rsidP="005D2BCB">
            <w:pPr>
              <w:jc w:val="center"/>
              <w:rPr>
                <w:b/>
                <w:bCs/>
                <w:color w:val="000000"/>
                <w:sz w:val="22"/>
                <w:szCs w:val="22"/>
              </w:rPr>
            </w:pPr>
            <w:r w:rsidRPr="001C39F2">
              <w:rPr>
                <w:b/>
                <w:bCs/>
                <w:color w:val="000000"/>
                <w:sz w:val="22"/>
                <w:szCs w:val="22"/>
              </w:rPr>
              <w:t>Minimalūs reikalavimai kitai automobilio įrangai:</w:t>
            </w:r>
          </w:p>
          <w:p w14:paraId="11AD9028" w14:textId="77777777" w:rsidR="005D1788" w:rsidRPr="001C39F2" w:rsidRDefault="005D1788" w:rsidP="005D2BCB">
            <w:pPr>
              <w:jc w:val="center"/>
              <w:rPr>
                <w:b/>
                <w:bCs/>
                <w:color w:val="000000"/>
                <w:sz w:val="22"/>
                <w:szCs w:val="22"/>
              </w:rPr>
            </w:pPr>
          </w:p>
        </w:tc>
      </w:tr>
      <w:tr w:rsidR="005D1788" w:rsidRPr="001C39F2" w14:paraId="19E18706"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2A27CBEE" w14:textId="77777777" w:rsidR="005D1788" w:rsidRPr="001C39F2" w:rsidRDefault="005D1788" w:rsidP="005D2BCB">
            <w:pPr>
              <w:jc w:val="both"/>
              <w:rPr>
                <w:color w:val="000000"/>
                <w:sz w:val="22"/>
                <w:szCs w:val="22"/>
              </w:rPr>
            </w:pPr>
            <w:r w:rsidRPr="001C39F2">
              <w:rPr>
                <w:color w:val="000000"/>
                <w:sz w:val="22"/>
                <w:szCs w:val="22"/>
              </w:rPr>
              <w:t>Vairo stiprintuvas.</w:t>
            </w:r>
          </w:p>
        </w:tc>
        <w:tc>
          <w:tcPr>
            <w:tcW w:w="2348" w:type="pct"/>
            <w:tcBorders>
              <w:top w:val="single" w:sz="4" w:space="0" w:color="auto"/>
              <w:left w:val="single" w:sz="4" w:space="0" w:color="auto"/>
              <w:bottom w:val="single" w:sz="4" w:space="0" w:color="auto"/>
              <w:right w:val="single" w:sz="4" w:space="0" w:color="auto"/>
            </w:tcBorders>
          </w:tcPr>
          <w:p w14:paraId="53C724F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7DC18330"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7C05B79C" w14:textId="77777777" w:rsidR="005D1788" w:rsidRPr="001C39F2" w:rsidRDefault="005D1788" w:rsidP="005D2BCB">
            <w:pPr>
              <w:jc w:val="both"/>
              <w:rPr>
                <w:color w:val="000000"/>
                <w:sz w:val="22"/>
                <w:szCs w:val="22"/>
              </w:rPr>
            </w:pPr>
            <w:r w:rsidRPr="001C39F2">
              <w:rPr>
                <w:color w:val="000000"/>
                <w:sz w:val="22"/>
                <w:szCs w:val="22"/>
              </w:rPr>
              <w:t>Elektroninė stabilumo sistema (ESP).</w:t>
            </w:r>
          </w:p>
        </w:tc>
        <w:tc>
          <w:tcPr>
            <w:tcW w:w="2348" w:type="pct"/>
            <w:tcBorders>
              <w:top w:val="single" w:sz="4" w:space="0" w:color="auto"/>
              <w:left w:val="single" w:sz="4" w:space="0" w:color="auto"/>
              <w:bottom w:val="single" w:sz="4" w:space="0" w:color="auto"/>
              <w:right w:val="single" w:sz="4" w:space="0" w:color="auto"/>
            </w:tcBorders>
          </w:tcPr>
          <w:p w14:paraId="0261D1FD"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79828C3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3D2D60F" w14:textId="77777777" w:rsidR="005D1788" w:rsidRPr="001C39F2" w:rsidRDefault="005D1788" w:rsidP="005D2BCB">
            <w:pPr>
              <w:jc w:val="both"/>
              <w:rPr>
                <w:color w:val="000000"/>
                <w:sz w:val="22"/>
                <w:szCs w:val="22"/>
              </w:rPr>
            </w:pPr>
            <w:r w:rsidRPr="001C39F2">
              <w:rPr>
                <w:color w:val="000000"/>
                <w:sz w:val="22"/>
                <w:szCs w:val="22"/>
              </w:rPr>
              <w:t>Elektra nustatomi ir šildomi išoriniai veidrodžiai.</w:t>
            </w:r>
          </w:p>
        </w:tc>
        <w:tc>
          <w:tcPr>
            <w:tcW w:w="2348" w:type="pct"/>
            <w:tcBorders>
              <w:top w:val="single" w:sz="4" w:space="0" w:color="auto"/>
              <w:left w:val="single" w:sz="4" w:space="0" w:color="auto"/>
              <w:bottom w:val="single" w:sz="4" w:space="0" w:color="auto"/>
              <w:right w:val="single" w:sz="4" w:space="0" w:color="auto"/>
            </w:tcBorders>
          </w:tcPr>
          <w:p w14:paraId="4A6AAD2E"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4F56EA9B"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204AC16D" w14:textId="77777777" w:rsidR="005D1788" w:rsidRPr="001C39F2" w:rsidRDefault="005D1788" w:rsidP="005D2BCB">
            <w:pPr>
              <w:jc w:val="both"/>
              <w:rPr>
                <w:color w:val="000000"/>
                <w:sz w:val="22"/>
                <w:szCs w:val="22"/>
              </w:rPr>
            </w:pPr>
            <w:r w:rsidRPr="001C39F2">
              <w:rPr>
                <w:color w:val="000000"/>
                <w:sz w:val="22"/>
                <w:szCs w:val="22"/>
              </w:rPr>
              <w:t>Dieniniai automatiniai žibintai.</w:t>
            </w:r>
          </w:p>
        </w:tc>
        <w:tc>
          <w:tcPr>
            <w:tcW w:w="2348" w:type="pct"/>
            <w:tcBorders>
              <w:top w:val="single" w:sz="4" w:space="0" w:color="auto"/>
              <w:left w:val="single" w:sz="4" w:space="0" w:color="auto"/>
              <w:bottom w:val="single" w:sz="4" w:space="0" w:color="auto"/>
              <w:right w:val="single" w:sz="4" w:space="0" w:color="auto"/>
            </w:tcBorders>
          </w:tcPr>
          <w:p w14:paraId="6EEB2E2A"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06E7B8D9"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4732522" w14:textId="77777777" w:rsidR="005D1788" w:rsidRPr="001C39F2" w:rsidRDefault="005D1788" w:rsidP="005D2BCB">
            <w:pPr>
              <w:jc w:val="both"/>
              <w:rPr>
                <w:color w:val="000000"/>
                <w:sz w:val="22"/>
                <w:szCs w:val="22"/>
              </w:rPr>
            </w:pPr>
            <w:r w:rsidRPr="001C39F2">
              <w:rPr>
                <w:color w:val="000000"/>
                <w:sz w:val="22"/>
                <w:szCs w:val="22"/>
              </w:rPr>
              <w:t>Automatinis šviesų įjungimas ir išjungimas.</w:t>
            </w:r>
          </w:p>
        </w:tc>
        <w:tc>
          <w:tcPr>
            <w:tcW w:w="2348" w:type="pct"/>
            <w:tcBorders>
              <w:top w:val="single" w:sz="4" w:space="0" w:color="auto"/>
              <w:left w:val="single" w:sz="4" w:space="0" w:color="auto"/>
              <w:bottom w:val="single" w:sz="4" w:space="0" w:color="auto"/>
              <w:right w:val="single" w:sz="4" w:space="0" w:color="auto"/>
            </w:tcBorders>
          </w:tcPr>
          <w:p w14:paraId="6064679C"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53E3A379"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2AB02E6" w14:textId="77777777" w:rsidR="005D1788" w:rsidRPr="001C39F2" w:rsidRDefault="005D1788" w:rsidP="005D2BCB">
            <w:pPr>
              <w:jc w:val="both"/>
              <w:rPr>
                <w:color w:val="000000"/>
                <w:sz w:val="22"/>
                <w:szCs w:val="22"/>
              </w:rPr>
            </w:pPr>
            <w:r w:rsidRPr="001C39F2">
              <w:rPr>
                <w:color w:val="000000"/>
                <w:sz w:val="22"/>
                <w:szCs w:val="22"/>
              </w:rPr>
              <w:t>Parkavimo sensoriai priekyje ir gale arba kameros.</w:t>
            </w:r>
          </w:p>
        </w:tc>
        <w:tc>
          <w:tcPr>
            <w:tcW w:w="2348" w:type="pct"/>
            <w:tcBorders>
              <w:top w:val="single" w:sz="4" w:space="0" w:color="auto"/>
              <w:left w:val="single" w:sz="4" w:space="0" w:color="auto"/>
              <w:bottom w:val="single" w:sz="4" w:space="0" w:color="auto"/>
              <w:right w:val="single" w:sz="4" w:space="0" w:color="auto"/>
            </w:tcBorders>
          </w:tcPr>
          <w:p w14:paraId="759AEF8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79CB037"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F0347ED" w14:textId="77777777" w:rsidR="005D1788" w:rsidRPr="001C39F2" w:rsidRDefault="005D1788" w:rsidP="005D2BCB">
            <w:pPr>
              <w:jc w:val="both"/>
              <w:rPr>
                <w:color w:val="000000"/>
                <w:sz w:val="22"/>
                <w:szCs w:val="22"/>
              </w:rPr>
            </w:pPr>
            <w:r w:rsidRPr="001C39F2">
              <w:rPr>
                <w:color w:val="000000"/>
                <w:sz w:val="22"/>
                <w:szCs w:val="22"/>
              </w:rPr>
              <w:lastRenderedPageBreak/>
              <w:t>Visų sėdimų vietų galvos atramos.</w:t>
            </w:r>
          </w:p>
        </w:tc>
        <w:tc>
          <w:tcPr>
            <w:tcW w:w="2348" w:type="pct"/>
            <w:tcBorders>
              <w:top w:val="single" w:sz="4" w:space="0" w:color="auto"/>
              <w:left w:val="single" w:sz="4" w:space="0" w:color="auto"/>
              <w:bottom w:val="single" w:sz="4" w:space="0" w:color="auto"/>
              <w:right w:val="single" w:sz="4" w:space="0" w:color="auto"/>
            </w:tcBorders>
          </w:tcPr>
          <w:p w14:paraId="1BEB2950"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3FED7F7B"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4120F2C4" w14:textId="77777777" w:rsidR="005D1788" w:rsidRPr="001C39F2" w:rsidRDefault="005D1788" w:rsidP="005D2BCB">
            <w:pPr>
              <w:jc w:val="both"/>
              <w:rPr>
                <w:color w:val="000000"/>
                <w:sz w:val="22"/>
                <w:szCs w:val="22"/>
              </w:rPr>
            </w:pPr>
            <w:r w:rsidRPr="001C39F2">
              <w:rPr>
                <w:color w:val="000000"/>
                <w:sz w:val="22"/>
                <w:szCs w:val="22"/>
              </w:rPr>
              <w:t>Vairuotojo sėdynė reguliuojama</w:t>
            </w:r>
            <w:r w:rsidR="008517D3">
              <w:rPr>
                <w:color w:val="000000"/>
                <w:sz w:val="22"/>
                <w:szCs w:val="22"/>
              </w:rPr>
              <w:t xml:space="preserve"> elektra</w:t>
            </w:r>
            <w:r w:rsidRPr="001C39F2">
              <w:rPr>
                <w:color w:val="000000"/>
                <w:sz w:val="22"/>
                <w:szCs w:val="22"/>
              </w:rPr>
              <w:t xml:space="preserve"> ne mažiau kaip dviem kryptimis: į priekį-atgal ir aukštyn-žemyn.</w:t>
            </w:r>
          </w:p>
        </w:tc>
        <w:tc>
          <w:tcPr>
            <w:tcW w:w="2348" w:type="pct"/>
            <w:tcBorders>
              <w:top w:val="single" w:sz="4" w:space="0" w:color="auto"/>
              <w:left w:val="single" w:sz="4" w:space="0" w:color="auto"/>
              <w:bottom w:val="single" w:sz="4" w:space="0" w:color="auto"/>
              <w:right w:val="single" w:sz="4" w:space="0" w:color="auto"/>
            </w:tcBorders>
          </w:tcPr>
          <w:p w14:paraId="280E194E"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152AF9B6"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154069BA" w14:textId="77777777" w:rsidR="005D1788" w:rsidRPr="001C39F2" w:rsidRDefault="005D1788" w:rsidP="005D2BCB">
            <w:pPr>
              <w:jc w:val="both"/>
              <w:rPr>
                <w:color w:val="000000"/>
                <w:sz w:val="22"/>
                <w:szCs w:val="22"/>
              </w:rPr>
            </w:pPr>
            <w:r w:rsidRPr="001C39F2">
              <w:rPr>
                <w:color w:val="000000"/>
                <w:sz w:val="22"/>
                <w:szCs w:val="22"/>
              </w:rPr>
              <w:t>Visų ratų stabdžių antiblokavimo sistema (ABS).</w:t>
            </w:r>
          </w:p>
        </w:tc>
        <w:tc>
          <w:tcPr>
            <w:tcW w:w="2348" w:type="pct"/>
            <w:tcBorders>
              <w:top w:val="single" w:sz="4" w:space="0" w:color="auto"/>
              <w:left w:val="single" w:sz="4" w:space="0" w:color="auto"/>
              <w:bottom w:val="single" w:sz="4" w:space="0" w:color="auto"/>
              <w:right w:val="single" w:sz="4" w:space="0" w:color="auto"/>
            </w:tcBorders>
          </w:tcPr>
          <w:p w14:paraId="6324C87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A73A24E" w14:textId="77777777" w:rsidTr="005D1788">
        <w:trPr>
          <w:trHeight w:val="202"/>
          <w:jc w:val="center"/>
        </w:trPr>
        <w:tc>
          <w:tcPr>
            <w:tcW w:w="2652" w:type="pct"/>
            <w:tcBorders>
              <w:top w:val="single" w:sz="4" w:space="0" w:color="auto"/>
              <w:left w:val="single" w:sz="4" w:space="0" w:color="auto"/>
              <w:bottom w:val="single" w:sz="4" w:space="0" w:color="auto"/>
              <w:right w:val="single" w:sz="4" w:space="0" w:color="auto"/>
            </w:tcBorders>
          </w:tcPr>
          <w:p w14:paraId="2CBA805A" w14:textId="77777777" w:rsidR="005D1788" w:rsidRPr="001C39F2" w:rsidRDefault="005D1788" w:rsidP="005D2BCB">
            <w:pPr>
              <w:jc w:val="both"/>
              <w:rPr>
                <w:color w:val="000000"/>
                <w:sz w:val="22"/>
                <w:szCs w:val="22"/>
              </w:rPr>
            </w:pPr>
            <w:r w:rsidRPr="001C39F2">
              <w:rPr>
                <w:color w:val="000000"/>
                <w:sz w:val="22"/>
                <w:szCs w:val="22"/>
              </w:rPr>
              <w:t>Padangų komplektai – gamintojo rekomenduojamos žieminės nedygliuotos padangos, žiemos sezonui; vasarinės – vasaros sezonui. Automobilio pristatymo metu – padangos turi būti sumontuotos pagal esamą sezoną atitinkantį KET reikalavimus.</w:t>
            </w:r>
          </w:p>
        </w:tc>
        <w:tc>
          <w:tcPr>
            <w:tcW w:w="2348" w:type="pct"/>
            <w:tcBorders>
              <w:top w:val="single" w:sz="4" w:space="0" w:color="auto"/>
              <w:left w:val="single" w:sz="4" w:space="0" w:color="auto"/>
              <w:bottom w:val="single" w:sz="4" w:space="0" w:color="auto"/>
              <w:right w:val="single" w:sz="4" w:space="0" w:color="auto"/>
            </w:tcBorders>
          </w:tcPr>
          <w:p w14:paraId="09DAD03E"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7927E88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312664A0" w14:textId="77777777" w:rsidR="005D1788" w:rsidRPr="001C39F2" w:rsidRDefault="005D1788" w:rsidP="005D2BCB">
            <w:pPr>
              <w:jc w:val="both"/>
              <w:rPr>
                <w:color w:val="000000"/>
                <w:sz w:val="22"/>
                <w:szCs w:val="22"/>
              </w:rPr>
            </w:pPr>
            <w:r w:rsidRPr="001C39F2">
              <w:rPr>
                <w:color w:val="000000"/>
                <w:sz w:val="22"/>
                <w:szCs w:val="22"/>
              </w:rPr>
              <w:t>Automatinis oro kondicionierius arba klimato kontrolės sistema.</w:t>
            </w:r>
          </w:p>
        </w:tc>
        <w:tc>
          <w:tcPr>
            <w:tcW w:w="2348" w:type="pct"/>
            <w:tcBorders>
              <w:top w:val="single" w:sz="4" w:space="0" w:color="auto"/>
              <w:left w:val="single" w:sz="4" w:space="0" w:color="auto"/>
              <w:bottom w:val="single" w:sz="4" w:space="0" w:color="auto"/>
              <w:right w:val="single" w:sz="4" w:space="0" w:color="auto"/>
            </w:tcBorders>
          </w:tcPr>
          <w:p w14:paraId="28EF233F"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45790FD8"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B1139B3" w14:textId="77777777" w:rsidR="005D1788" w:rsidRPr="001C39F2" w:rsidRDefault="005D1788" w:rsidP="005D2BCB">
            <w:pPr>
              <w:jc w:val="both"/>
              <w:rPr>
                <w:color w:val="000000"/>
                <w:sz w:val="22"/>
                <w:szCs w:val="22"/>
              </w:rPr>
            </w:pPr>
            <w:r w:rsidRPr="001C39F2">
              <w:rPr>
                <w:color w:val="000000"/>
                <w:sz w:val="22"/>
                <w:szCs w:val="22"/>
              </w:rPr>
              <w:t>Standartinis 12V krovimo lizdas vairuotojo zonoje.</w:t>
            </w:r>
          </w:p>
        </w:tc>
        <w:tc>
          <w:tcPr>
            <w:tcW w:w="2348" w:type="pct"/>
            <w:tcBorders>
              <w:top w:val="single" w:sz="4" w:space="0" w:color="auto"/>
              <w:left w:val="single" w:sz="4" w:space="0" w:color="auto"/>
              <w:bottom w:val="single" w:sz="4" w:space="0" w:color="auto"/>
              <w:right w:val="single" w:sz="4" w:space="0" w:color="auto"/>
            </w:tcBorders>
          </w:tcPr>
          <w:p w14:paraId="2EDF3ECD"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21C9CE41"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061B559" w14:textId="77777777" w:rsidR="005D1788" w:rsidRPr="001C39F2" w:rsidRDefault="005D1788" w:rsidP="005D2BCB">
            <w:pPr>
              <w:jc w:val="both"/>
              <w:rPr>
                <w:color w:val="000000"/>
                <w:sz w:val="22"/>
                <w:szCs w:val="22"/>
              </w:rPr>
            </w:pPr>
            <w:r w:rsidRPr="001C39F2">
              <w:rPr>
                <w:color w:val="000000"/>
                <w:sz w:val="22"/>
                <w:szCs w:val="22"/>
              </w:rPr>
              <w:t>Gamyklinė radijo ir garso įranga, gamyklinė Bluetooth laisvų rankų įranga, USB jungtis.</w:t>
            </w:r>
          </w:p>
        </w:tc>
        <w:tc>
          <w:tcPr>
            <w:tcW w:w="2348" w:type="pct"/>
            <w:tcBorders>
              <w:top w:val="single" w:sz="4" w:space="0" w:color="auto"/>
              <w:left w:val="single" w:sz="4" w:space="0" w:color="auto"/>
              <w:bottom w:val="single" w:sz="4" w:space="0" w:color="auto"/>
              <w:right w:val="single" w:sz="4" w:space="0" w:color="auto"/>
            </w:tcBorders>
          </w:tcPr>
          <w:p w14:paraId="4F76F60A"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8517D3" w:rsidRPr="001C39F2" w14:paraId="65CE969A"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5FA4750" w14:textId="77777777" w:rsidR="008517D3" w:rsidRPr="001C39F2" w:rsidRDefault="008517D3" w:rsidP="005D2BCB">
            <w:pPr>
              <w:jc w:val="both"/>
              <w:rPr>
                <w:color w:val="000000"/>
                <w:sz w:val="22"/>
                <w:szCs w:val="22"/>
              </w:rPr>
            </w:pPr>
            <w:r>
              <w:rPr>
                <w:color w:val="000000"/>
                <w:sz w:val="22"/>
                <w:szCs w:val="22"/>
              </w:rPr>
              <w:t>Odinis salonas</w:t>
            </w:r>
          </w:p>
        </w:tc>
        <w:tc>
          <w:tcPr>
            <w:tcW w:w="2348" w:type="pct"/>
            <w:tcBorders>
              <w:top w:val="single" w:sz="4" w:space="0" w:color="auto"/>
              <w:left w:val="single" w:sz="4" w:space="0" w:color="auto"/>
              <w:bottom w:val="single" w:sz="4" w:space="0" w:color="auto"/>
              <w:right w:val="single" w:sz="4" w:space="0" w:color="auto"/>
            </w:tcBorders>
          </w:tcPr>
          <w:p w14:paraId="7D8EAEA3" w14:textId="77777777" w:rsidR="008517D3" w:rsidRPr="001C39F2" w:rsidRDefault="008517D3" w:rsidP="005D2BCB">
            <w:pPr>
              <w:jc w:val="both"/>
              <w:rPr>
                <w:color w:val="000000"/>
                <w:sz w:val="22"/>
                <w:szCs w:val="22"/>
              </w:rPr>
            </w:pPr>
            <w:r w:rsidRPr="001C39F2">
              <w:rPr>
                <w:color w:val="000000"/>
                <w:sz w:val="22"/>
                <w:szCs w:val="22"/>
              </w:rPr>
              <w:t>Tiekėjas pirminiame pasiūlyme deklaruoja atitiktį, atskiro įrodymo nereikalaujama.</w:t>
            </w:r>
          </w:p>
        </w:tc>
      </w:tr>
      <w:tr w:rsidR="008517D3" w:rsidRPr="001C39F2" w14:paraId="44197204"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417487A8" w14:textId="77777777" w:rsidR="008517D3" w:rsidRDefault="008517D3" w:rsidP="005D2BCB">
            <w:pPr>
              <w:jc w:val="both"/>
              <w:rPr>
                <w:color w:val="000000"/>
                <w:sz w:val="22"/>
                <w:szCs w:val="22"/>
              </w:rPr>
            </w:pPr>
            <w:r>
              <w:rPr>
                <w:color w:val="000000"/>
                <w:sz w:val="22"/>
                <w:szCs w:val="22"/>
              </w:rPr>
              <w:t>Galinio vaizdo kamera su apiplovimu</w:t>
            </w:r>
          </w:p>
        </w:tc>
        <w:tc>
          <w:tcPr>
            <w:tcW w:w="2348" w:type="pct"/>
            <w:tcBorders>
              <w:top w:val="single" w:sz="4" w:space="0" w:color="auto"/>
              <w:left w:val="single" w:sz="4" w:space="0" w:color="auto"/>
              <w:bottom w:val="single" w:sz="4" w:space="0" w:color="auto"/>
              <w:right w:val="single" w:sz="4" w:space="0" w:color="auto"/>
            </w:tcBorders>
          </w:tcPr>
          <w:p w14:paraId="2E851F95" w14:textId="77777777" w:rsidR="008517D3" w:rsidRPr="001C39F2" w:rsidRDefault="008517D3" w:rsidP="005D2BCB">
            <w:pPr>
              <w:jc w:val="both"/>
              <w:rPr>
                <w:color w:val="000000"/>
                <w:sz w:val="22"/>
                <w:szCs w:val="22"/>
              </w:rPr>
            </w:pPr>
            <w:r w:rsidRPr="001C39F2">
              <w:rPr>
                <w:color w:val="000000"/>
                <w:sz w:val="22"/>
                <w:szCs w:val="22"/>
              </w:rPr>
              <w:t>Tiekėjas pirminiame pasiūlyme deklaruoja atitiktį, atskiro įrodymo nereikalaujama.</w:t>
            </w:r>
          </w:p>
        </w:tc>
      </w:tr>
      <w:tr w:rsidR="002B3989" w:rsidRPr="001C39F2" w14:paraId="75829348"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1F37E9F5" w14:textId="77777777" w:rsidR="002B3989" w:rsidRDefault="002B3989" w:rsidP="005D2BCB">
            <w:pPr>
              <w:jc w:val="both"/>
              <w:rPr>
                <w:color w:val="000000"/>
                <w:sz w:val="22"/>
                <w:szCs w:val="22"/>
              </w:rPr>
            </w:pPr>
            <w:r>
              <w:rPr>
                <w:color w:val="000000"/>
                <w:sz w:val="22"/>
                <w:szCs w:val="22"/>
              </w:rPr>
              <w:t>3-zonų automatinė klimato kontrolė, atskirai reguliuojama vairuotojui, keleiviui ir galinėms sėdynėms</w:t>
            </w:r>
          </w:p>
        </w:tc>
        <w:tc>
          <w:tcPr>
            <w:tcW w:w="2348" w:type="pct"/>
            <w:tcBorders>
              <w:top w:val="single" w:sz="4" w:space="0" w:color="auto"/>
              <w:left w:val="single" w:sz="4" w:space="0" w:color="auto"/>
              <w:bottom w:val="single" w:sz="4" w:space="0" w:color="auto"/>
              <w:right w:val="single" w:sz="4" w:space="0" w:color="auto"/>
            </w:tcBorders>
          </w:tcPr>
          <w:p w14:paraId="3F172210" w14:textId="77777777" w:rsidR="002B3989" w:rsidRPr="001C39F2" w:rsidRDefault="002B3989" w:rsidP="005D2BCB">
            <w:pPr>
              <w:jc w:val="both"/>
              <w:rPr>
                <w:color w:val="000000"/>
                <w:sz w:val="22"/>
                <w:szCs w:val="22"/>
              </w:rPr>
            </w:pPr>
            <w:r w:rsidRPr="001C39F2">
              <w:rPr>
                <w:color w:val="000000"/>
                <w:sz w:val="22"/>
                <w:szCs w:val="22"/>
              </w:rPr>
              <w:t>Tiekėjas pirminiame pasiūlyme deklaruoja atitiktį, atskiro įrodymo nereikalaujama.</w:t>
            </w:r>
          </w:p>
        </w:tc>
      </w:tr>
      <w:tr w:rsidR="002B3989" w:rsidRPr="001C39F2" w14:paraId="0A15F280"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2D591855" w14:textId="77777777" w:rsidR="002B3989" w:rsidRDefault="002B3989" w:rsidP="005D2BCB">
            <w:pPr>
              <w:jc w:val="both"/>
              <w:rPr>
                <w:color w:val="000000"/>
                <w:sz w:val="22"/>
                <w:szCs w:val="22"/>
              </w:rPr>
            </w:pPr>
            <w:r>
              <w:rPr>
                <w:color w:val="000000"/>
                <w:sz w:val="22"/>
                <w:szCs w:val="22"/>
              </w:rPr>
              <w:t>Šildomos priekinės ir galinės sėdynės ir šildomas vairas</w:t>
            </w:r>
          </w:p>
        </w:tc>
        <w:tc>
          <w:tcPr>
            <w:tcW w:w="2348" w:type="pct"/>
            <w:tcBorders>
              <w:top w:val="single" w:sz="4" w:space="0" w:color="auto"/>
              <w:left w:val="single" w:sz="4" w:space="0" w:color="auto"/>
              <w:bottom w:val="single" w:sz="4" w:space="0" w:color="auto"/>
              <w:right w:val="single" w:sz="4" w:space="0" w:color="auto"/>
            </w:tcBorders>
          </w:tcPr>
          <w:p w14:paraId="4E07535D" w14:textId="77777777" w:rsidR="002B3989" w:rsidRPr="001C39F2" w:rsidRDefault="002B3989"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52EBC3CB" w14:textId="77777777" w:rsidTr="005D1788">
        <w:trPr>
          <w:trHeight w:val="114"/>
          <w:jc w:val="center"/>
        </w:trPr>
        <w:tc>
          <w:tcPr>
            <w:tcW w:w="2652" w:type="pct"/>
            <w:tcBorders>
              <w:top w:val="single" w:sz="4" w:space="0" w:color="auto"/>
              <w:left w:val="single" w:sz="4" w:space="0" w:color="auto"/>
              <w:bottom w:val="single" w:sz="4" w:space="0" w:color="auto"/>
              <w:right w:val="single" w:sz="4" w:space="0" w:color="auto"/>
            </w:tcBorders>
          </w:tcPr>
          <w:p w14:paraId="0704D891" w14:textId="77777777" w:rsidR="005D1788" w:rsidRPr="001C39F2" w:rsidRDefault="005D1788" w:rsidP="005D2BCB">
            <w:pPr>
              <w:jc w:val="both"/>
              <w:rPr>
                <w:color w:val="000000"/>
                <w:sz w:val="22"/>
                <w:szCs w:val="22"/>
              </w:rPr>
            </w:pPr>
            <w:r w:rsidRPr="001C39F2">
              <w:rPr>
                <w:color w:val="000000"/>
                <w:sz w:val="22"/>
                <w:szCs w:val="22"/>
              </w:rPr>
              <w:t>Atsarginis ratas arba remonto komplektas.</w:t>
            </w:r>
          </w:p>
        </w:tc>
        <w:tc>
          <w:tcPr>
            <w:tcW w:w="2348" w:type="pct"/>
            <w:tcBorders>
              <w:top w:val="single" w:sz="4" w:space="0" w:color="auto"/>
              <w:left w:val="single" w:sz="4" w:space="0" w:color="auto"/>
              <w:bottom w:val="single" w:sz="4" w:space="0" w:color="auto"/>
              <w:right w:val="single" w:sz="4" w:space="0" w:color="auto"/>
            </w:tcBorders>
          </w:tcPr>
          <w:p w14:paraId="5FF4F1C4"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03A04BB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39C3298C" w14:textId="77777777" w:rsidR="005D1788" w:rsidRPr="001C39F2" w:rsidRDefault="005D1788" w:rsidP="005D2BCB">
            <w:pPr>
              <w:jc w:val="both"/>
              <w:rPr>
                <w:color w:val="000000"/>
                <w:sz w:val="22"/>
                <w:szCs w:val="22"/>
              </w:rPr>
            </w:pPr>
            <w:r w:rsidRPr="001C39F2">
              <w:rPr>
                <w:color w:val="000000"/>
                <w:sz w:val="22"/>
                <w:szCs w:val="22"/>
              </w:rPr>
              <w:t>Guminiai kilimėliai priekyje ir gale.</w:t>
            </w:r>
          </w:p>
        </w:tc>
        <w:tc>
          <w:tcPr>
            <w:tcW w:w="2348" w:type="pct"/>
            <w:tcBorders>
              <w:top w:val="single" w:sz="4" w:space="0" w:color="auto"/>
              <w:left w:val="single" w:sz="4" w:space="0" w:color="auto"/>
              <w:bottom w:val="single" w:sz="4" w:space="0" w:color="auto"/>
              <w:right w:val="single" w:sz="4" w:space="0" w:color="auto"/>
            </w:tcBorders>
          </w:tcPr>
          <w:p w14:paraId="0F1DC1CB"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5D1788" w:rsidRPr="001C39F2" w14:paraId="110ACAB0" w14:textId="77777777" w:rsidTr="005D1788">
        <w:trPr>
          <w:trHeight w:val="450"/>
          <w:jc w:val="center"/>
        </w:trPr>
        <w:tc>
          <w:tcPr>
            <w:tcW w:w="5000" w:type="pct"/>
            <w:gridSpan w:val="2"/>
            <w:tcBorders>
              <w:top w:val="single" w:sz="4" w:space="0" w:color="auto"/>
              <w:left w:val="single" w:sz="4" w:space="0" w:color="auto"/>
              <w:bottom w:val="single" w:sz="4" w:space="0" w:color="auto"/>
              <w:right w:val="single" w:sz="4" w:space="0" w:color="auto"/>
            </w:tcBorders>
          </w:tcPr>
          <w:p w14:paraId="37862D9C" w14:textId="77777777" w:rsidR="005D1788" w:rsidRPr="001C39F2" w:rsidRDefault="005D1788" w:rsidP="005D2BCB">
            <w:pPr>
              <w:jc w:val="center"/>
              <w:rPr>
                <w:b/>
                <w:bCs/>
                <w:color w:val="000000"/>
                <w:sz w:val="22"/>
                <w:szCs w:val="22"/>
              </w:rPr>
            </w:pPr>
            <w:r w:rsidRPr="001C39F2">
              <w:rPr>
                <w:b/>
                <w:bCs/>
                <w:color w:val="000000"/>
                <w:sz w:val="22"/>
                <w:szCs w:val="22"/>
              </w:rPr>
              <w:t>Saugumą užtikrinančios priemonės:</w:t>
            </w:r>
          </w:p>
          <w:p w14:paraId="319089FF" w14:textId="77777777" w:rsidR="005D1788" w:rsidRPr="001C39F2" w:rsidRDefault="005D1788" w:rsidP="005D2BCB">
            <w:pPr>
              <w:jc w:val="center"/>
              <w:rPr>
                <w:b/>
                <w:bCs/>
                <w:color w:val="000000"/>
                <w:sz w:val="22"/>
                <w:szCs w:val="22"/>
              </w:rPr>
            </w:pPr>
          </w:p>
        </w:tc>
      </w:tr>
      <w:tr w:rsidR="005D1788" w:rsidRPr="001C39F2" w14:paraId="72CB99C8"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60E8D9D" w14:textId="77777777" w:rsidR="005D1788" w:rsidRPr="001C39F2" w:rsidRDefault="005D1788" w:rsidP="005D2BCB">
            <w:pPr>
              <w:jc w:val="both"/>
              <w:rPr>
                <w:color w:val="000000"/>
                <w:sz w:val="22"/>
                <w:szCs w:val="22"/>
              </w:rPr>
            </w:pPr>
            <w:r w:rsidRPr="001C39F2">
              <w:rPr>
                <w:color w:val="000000"/>
                <w:sz w:val="22"/>
                <w:szCs w:val="22"/>
              </w:rPr>
              <w:t>Galvos oro pagalvių sistema priekiniams ir galiniams keleiviams, šoninės oro pagalvės priekyje.</w:t>
            </w:r>
          </w:p>
        </w:tc>
        <w:tc>
          <w:tcPr>
            <w:tcW w:w="2348" w:type="pct"/>
            <w:tcBorders>
              <w:top w:val="single" w:sz="4" w:space="0" w:color="auto"/>
              <w:left w:val="single" w:sz="4" w:space="0" w:color="auto"/>
              <w:bottom w:val="single" w:sz="4" w:space="0" w:color="auto"/>
              <w:right w:val="single" w:sz="4" w:space="0" w:color="auto"/>
            </w:tcBorders>
          </w:tcPr>
          <w:p w14:paraId="575BAB68" w14:textId="77777777" w:rsidR="005D1788" w:rsidRPr="001C39F2" w:rsidRDefault="005D1788" w:rsidP="005D2BCB">
            <w:pPr>
              <w:jc w:val="both"/>
              <w:rPr>
                <w:color w:val="000000"/>
                <w:sz w:val="22"/>
                <w:szCs w:val="22"/>
              </w:rPr>
            </w:pPr>
            <w:r w:rsidRPr="001C39F2">
              <w:rPr>
                <w:color w:val="000000"/>
                <w:sz w:val="22"/>
                <w:szCs w:val="22"/>
              </w:rPr>
              <w:t>Tiekėjas pirminiame pasiūlyme deklaruoja atitiktį, atskiro įrodymo nereikalaujama.</w:t>
            </w:r>
          </w:p>
        </w:tc>
      </w:tr>
      <w:tr w:rsidR="002B3989" w:rsidRPr="001C39F2" w14:paraId="080DCACB"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07D7882B" w14:textId="77777777" w:rsidR="002B3989" w:rsidRPr="001C39F2" w:rsidRDefault="002B3989" w:rsidP="005D2BCB">
            <w:pPr>
              <w:jc w:val="both"/>
              <w:rPr>
                <w:color w:val="000000"/>
                <w:sz w:val="22"/>
                <w:szCs w:val="22"/>
              </w:rPr>
            </w:pPr>
            <w:r>
              <w:rPr>
                <w:color w:val="000000"/>
                <w:sz w:val="22"/>
                <w:szCs w:val="22"/>
              </w:rPr>
              <w:t xml:space="preserve">Elektroninė stabilumo sistema </w:t>
            </w:r>
          </w:p>
        </w:tc>
        <w:tc>
          <w:tcPr>
            <w:tcW w:w="2348" w:type="pct"/>
            <w:tcBorders>
              <w:top w:val="single" w:sz="4" w:space="0" w:color="auto"/>
              <w:left w:val="single" w:sz="4" w:space="0" w:color="auto"/>
              <w:bottom w:val="single" w:sz="4" w:space="0" w:color="auto"/>
              <w:right w:val="single" w:sz="4" w:space="0" w:color="auto"/>
            </w:tcBorders>
          </w:tcPr>
          <w:p w14:paraId="728F8C7F" w14:textId="77777777" w:rsidR="002B3989" w:rsidRPr="001C39F2" w:rsidRDefault="002B3989" w:rsidP="005D2BCB">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1871A7F1"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14297B88" w14:textId="77777777" w:rsidR="00E16555" w:rsidRDefault="00E16555" w:rsidP="00E16555">
            <w:pPr>
              <w:jc w:val="both"/>
              <w:rPr>
                <w:color w:val="000000"/>
                <w:sz w:val="22"/>
                <w:szCs w:val="22"/>
              </w:rPr>
            </w:pPr>
            <w:r>
              <w:rPr>
                <w:color w:val="000000"/>
                <w:sz w:val="22"/>
                <w:szCs w:val="22"/>
              </w:rPr>
              <w:t>Eismo stebėjimo sistema su įspėjimo, lėtėjimo ir stabdymo funkcijomis</w:t>
            </w:r>
          </w:p>
        </w:tc>
        <w:tc>
          <w:tcPr>
            <w:tcW w:w="2348" w:type="pct"/>
            <w:tcBorders>
              <w:top w:val="single" w:sz="4" w:space="0" w:color="auto"/>
              <w:left w:val="single" w:sz="4" w:space="0" w:color="auto"/>
              <w:bottom w:val="single" w:sz="4" w:space="0" w:color="auto"/>
              <w:right w:val="single" w:sz="4" w:space="0" w:color="auto"/>
            </w:tcBorders>
          </w:tcPr>
          <w:p w14:paraId="1674C336"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521095E2"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5B447A4D" w14:textId="77777777" w:rsidR="00E16555" w:rsidRPr="001C39F2" w:rsidRDefault="00E16555" w:rsidP="00E16555">
            <w:pPr>
              <w:jc w:val="both"/>
              <w:rPr>
                <w:color w:val="000000"/>
                <w:sz w:val="22"/>
                <w:szCs w:val="22"/>
              </w:rPr>
            </w:pPr>
            <w:r w:rsidRPr="001C39F2">
              <w:rPr>
                <w:color w:val="000000"/>
                <w:sz w:val="22"/>
                <w:szCs w:val="22"/>
              </w:rPr>
              <w:t>Galimybė visų durų užraktus valdyti iš vairuotojo darbo vietos užvedus (važiuojant) ir/ar išjungus variklį.</w:t>
            </w:r>
          </w:p>
        </w:tc>
        <w:tc>
          <w:tcPr>
            <w:tcW w:w="2348" w:type="pct"/>
            <w:tcBorders>
              <w:top w:val="single" w:sz="4" w:space="0" w:color="auto"/>
              <w:left w:val="single" w:sz="4" w:space="0" w:color="auto"/>
              <w:bottom w:val="single" w:sz="4" w:space="0" w:color="auto"/>
              <w:right w:val="single" w:sz="4" w:space="0" w:color="auto"/>
            </w:tcBorders>
          </w:tcPr>
          <w:p w14:paraId="6D14CD30"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15F6BC6C" w14:textId="77777777" w:rsidTr="005D1788">
        <w:trPr>
          <w:trHeight w:val="450"/>
          <w:jc w:val="center"/>
        </w:trPr>
        <w:tc>
          <w:tcPr>
            <w:tcW w:w="2652" w:type="pct"/>
            <w:tcBorders>
              <w:top w:val="single" w:sz="4" w:space="0" w:color="auto"/>
              <w:left w:val="single" w:sz="4" w:space="0" w:color="auto"/>
              <w:bottom w:val="single" w:sz="4" w:space="0" w:color="auto"/>
              <w:right w:val="single" w:sz="4" w:space="0" w:color="auto"/>
            </w:tcBorders>
          </w:tcPr>
          <w:p w14:paraId="6152EB39" w14:textId="77777777" w:rsidR="00E16555" w:rsidRPr="001C39F2" w:rsidRDefault="00E16555" w:rsidP="00E16555">
            <w:pPr>
              <w:jc w:val="both"/>
              <w:rPr>
                <w:color w:val="000000"/>
                <w:sz w:val="22"/>
                <w:szCs w:val="22"/>
              </w:rPr>
            </w:pPr>
            <w:r w:rsidRPr="001C39F2">
              <w:rPr>
                <w:color w:val="000000"/>
                <w:sz w:val="22"/>
                <w:szCs w:val="22"/>
              </w:rPr>
              <w:t>Centrinis durų užraktas su nuotoliniu valdymu, ne mažiau kaip 2 užvedimo raktų komplektai.</w:t>
            </w:r>
          </w:p>
        </w:tc>
        <w:tc>
          <w:tcPr>
            <w:tcW w:w="2348" w:type="pct"/>
            <w:tcBorders>
              <w:top w:val="single" w:sz="4" w:space="0" w:color="auto"/>
              <w:left w:val="single" w:sz="4" w:space="0" w:color="auto"/>
              <w:bottom w:val="single" w:sz="4" w:space="0" w:color="auto"/>
              <w:right w:val="single" w:sz="4" w:space="0" w:color="auto"/>
            </w:tcBorders>
          </w:tcPr>
          <w:p w14:paraId="4516C7AB"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r w:rsidR="00E16555" w:rsidRPr="001C39F2" w14:paraId="74A58D49" w14:textId="77777777" w:rsidTr="005D1788">
        <w:trPr>
          <w:trHeight w:val="2026"/>
          <w:jc w:val="center"/>
        </w:trPr>
        <w:tc>
          <w:tcPr>
            <w:tcW w:w="2652" w:type="pct"/>
            <w:tcBorders>
              <w:top w:val="single" w:sz="4" w:space="0" w:color="auto"/>
              <w:left w:val="single" w:sz="4" w:space="0" w:color="auto"/>
              <w:bottom w:val="single" w:sz="4" w:space="0" w:color="auto"/>
              <w:right w:val="single" w:sz="4" w:space="0" w:color="auto"/>
            </w:tcBorders>
          </w:tcPr>
          <w:p w14:paraId="35A731C8" w14:textId="77777777" w:rsidR="00E16555" w:rsidRPr="001C39F2" w:rsidRDefault="00E16555" w:rsidP="00E16555">
            <w:pPr>
              <w:jc w:val="both"/>
              <w:rPr>
                <w:color w:val="000000"/>
                <w:sz w:val="22"/>
                <w:szCs w:val="22"/>
              </w:rPr>
            </w:pPr>
            <w:r w:rsidRPr="001C39F2">
              <w:rPr>
                <w:color w:val="000000"/>
                <w:sz w:val="22"/>
                <w:szCs w:val="22"/>
              </w:rPr>
              <w:t xml:space="preserve">Gesintuvas, avarinis ženklas, šviesą atspindinti liemenė, pirmosios medicininės pagalbos komplektas, vilkimo lynas, kiti teisės aktais nustatyti prietaisai, įrengimai ir priemonės. Jei Sutarties galiojimo metu būtų priimti teisės aktų pakeitimai dėl privalomų saugumą užtikrinančių priemonių reikalavimų, Tiekėjas įsipareigoja apie juos informuoti Pirkėją ne vėliau kaip 10 (dešimt) darbų dienų iki tokių pakeitimų įsigaliojimo dienos, bei savo lėšomis pasirūpinti, jog pakeitimai būtų tinkamai ir laiku įgyvendinti. </w:t>
            </w:r>
          </w:p>
        </w:tc>
        <w:tc>
          <w:tcPr>
            <w:tcW w:w="2348" w:type="pct"/>
            <w:tcBorders>
              <w:top w:val="single" w:sz="4" w:space="0" w:color="auto"/>
              <w:left w:val="single" w:sz="4" w:space="0" w:color="auto"/>
              <w:bottom w:val="single" w:sz="4" w:space="0" w:color="auto"/>
              <w:right w:val="single" w:sz="4" w:space="0" w:color="auto"/>
            </w:tcBorders>
          </w:tcPr>
          <w:p w14:paraId="6A2DA87C" w14:textId="77777777" w:rsidR="00E16555" w:rsidRPr="001C39F2" w:rsidRDefault="00E16555" w:rsidP="00E16555">
            <w:pPr>
              <w:jc w:val="both"/>
              <w:rPr>
                <w:color w:val="000000"/>
                <w:sz w:val="22"/>
                <w:szCs w:val="22"/>
              </w:rPr>
            </w:pPr>
            <w:r w:rsidRPr="001C39F2">
              <w:rPr>
                <w:color w:val="000000"/>
                <w:sz w:val="22"/>
                <w:szCs w:val="22"/>
              </w:rPr>
              <w:t>Tiekėjas pirminiame pasiūlyme deklaruoja atitiktį, atskiro įrodymo nereikalaujama.</w:t>
            </w:r>
          </w:p>
        </w:tc>
      </w:tr>
    </w:tbl>
    <w:p w14:paraId="031F297E" w14:textId="1BCC6A97" w:rsidR="00F95945" w:rsidRPr="00491B70" w:rsidRDefault="00F95945" w:rsidP="00530164">
      <w:pPr>
        <w:tabs>
          <w:tab w:val="left" w:pos="390"/>
          <w:tab w:val="left" w:pos="570"/>
        </w:tabs>
        <w:rPr>
          <w:rFonts w:eastAsia="Times New Roman"/>
          <w:i/>
          <w:iCs/>
          <w:noProof/>
          <w:u w:val="single"/>
          <w:lang w:eastAsia="en-US"/>
        </w:rPr>
      </w:pPr>
    </w:p>
    <w:p w14:paraId="3041A83F" w14:textId="3CFD1947" w:rsidR="00D0422B" w:rsidRPr="00807020" w:rsidRDefault="00807020" w:rsidP="003D7A23">
      <w:pPr>
        <w:tabs>
          <w:tab w:val="left" w:pos="390"/>
          <w:tab w:val="left" w:pos="570"/>
        </w:tabs>
        <w:rPr>
          <w:rFonts w:eastAsia="Times New Roman"/>
          <w:i/>
          <w:iCs/>
          <w:noProof/>
          <w:sz w:val="20"/>
          <w:szCs w:val="20"/>
          <w:lang w:eastAsia="en-US"/>
        </w:rPr>
      </w:pPr>
      <w:r>
        <w:rPr>
          <w:rFonts w:eastAsia="Times New Roman"/>
          <w:i/>
          <w:iCs/>
          <w:noProof/>
          <w:u w:val="single"/>
          <w:lang w:eastAsia="en-US"/>
        </w:rPr>
        <w:t xml:space="preserve"> </w:t>
      </w:r>
      <w:r w:rsidR="00014F3A">
        <w:rPr>
          <w:rFonts w:eastAsia="Times New Roman"/>
          <w:i/>
          <w:iCs/>
          <w:noProof/>
          <w:u w:val="single"/>
          <w:lang w:eastAsia="en-US"/>
        </w:rPr>
        <w:t xml:space="preserve"> </w:t>
      </w:r>
      <w:r w:rsidR="003D7A23">
        <w:rPr>
          <w:rFonts w:eastAsia="Times New Roman"/>
          <w:iCs/>
          <w:noProof/>
          <w:u w:val="single"/>
          <w:lang w:eastAsia="en-US"/>
        </w:rPr>
        <w:t xml:space="preserve"> </w:t>
      </w:r>
      <w:r>
        <w:rPr>
          <w:rFonts w:eastAsia="Times New Roman"/>
          <w:i/>
          <w:iCs/>
          <w:noProof/>
          <w:sz w:val="20"/>
          <w:szCs w:val="20"/>
          <w:lang w:eastAsia="en-US"/>
        </w:rPr>
        <w:t xml:space="preserve"> </w:t>
      </w:r>
    </w:p>
    <w:sectPr w:rsidR="00D0422B" w:rsidRPr="00807020" w:rsidSect="003F0643">
      <w:pgSz w:w="11906" w:h="16838"/>
      <w:pgMar w:top="568" w:right="424"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38A0" w14:textId="77777777" w:rsidR="00BF70A0" w:rsidRDefault="00BF70A0" w:rsidP="00D0422B">
      <w:r>
        <w:separator/>
      </w:r>
    </w:p>
  </w:endnote>
  <w:endnote w:type="continuationSeparator" w:id="0">
    <w:p w14:paraId="57B2A0E4" w14:textId="77777777" w:rsidR="00BF70A0" w:rsidRDefault="00BF70A0" w:rsidP="00D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3BA7" w14:textId="77777777" w:rsidR="00BF70A0" w:rsidRDefault="00BF70A0" w:rsidP="00D0422B">
      <w:r>
        <w:separator/>
      </w:r>
    </w:p>
  </w:footnote>
  <w:footnote w:type="continuationSeparator" w:id="0">
    <w:p w14:paraId="4A70BD75" w14:textId="77777777" w:rsidR="00BF70A0" w:rsidRDefault="00BF70A0" w:rsidP="00D0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5FC8"/>
    <w:multiLevelType w:val="hybridMultilevel"/>
    <w:tmpl w:val="7CA8A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7C73EA"/>
    <w:multiLevelType w:val="hybridMultilevel"/>
    <w:tmpl w:val="6A9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2EC"/>
    <w:multiLevelType w:val="hybridMultilevel"/>
    <w:tmpl w:val="EC60DA6A"/>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C560EF"/>
    <w:multiLevelType w:val="hybridMultilevel"/>
    <w:tmpl w:val="3768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A775B7"/>
    <w:multiLevelType w:val="hybridMultilevel"/>
    <w:tmpl w:val="835CD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3E0292"/>
    <w:multiLevelType w:val="hybridMultilevel"/>
    <w:tmpl w:val="53EAA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876B7D"/>
    <w:multiLevelType w:val="hybridMultilevel"/>
    <w:tmpl w:val="E45AF58C"/>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CC2F15"/>
    <w:multiLevelType w:val="hybridMultilevel"/>
    <w:tmpl w:val="07082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1B0408"/>
    <w:multiLevelType w:val="hybridMultilevel"/>
    <w:tmpl w:val="A2EE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B61D7"/>
    <w:multiLevelType w:val="hybridMultilevel"/>
    <w:tmpl w:val="7610D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E23863"/>
    <w:multiLevelType w:val="hybridMultilevel"/>
    <w:tmpl w:val="70AE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615EE3"/>
    <w:multiLevelType w:val="hybridMultilevel"/>
    <w:tmpl w:val="6C569120"/>
    <w:lvl w:ilvl="0" w:tplc="21A28A32">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44421707">
    <w:abstractNumId w:val="6"/>
  </w:num>
  <w:num w:numId="2" w16cid:durableId="206184679">
    <w:abstractNumId w:val="11"/>
  </w:num>
  <w:num w:numId="3" w16cid:durableId="2052067132">
    <w:abstractNumId w:val="2"/>
  </w:num>
  <w:num w:numId="4" w16cid:durableId="736129992">
    <w:abstractNumId w:val="3"/>
  </w:num>
  <w:num w:numId="5" w16cid:durableId="2072803130">
    <w:abstractNumId w:val="7"/>
  </w:num>
  <w:num w:numId="6" w16cid:durableId="960722087">
    <w:abstractNumId w:val="5"/>
  </w:num>
  <w:num w:numId="7" w16cid:durableId="480971404">
    <w:abstractNumId w:val="10"/>
  </w:num>
  <w:num w:numId="8" w16cid:durableId="459154135">
    <w:abstractNumId w:val="4"/>
  </w:num>
  <w:num w:numId="9" w16cid:durableId="2075228446">
    <w:abstractNumId w:val="9"/>
  </w:num>
  <w:num w:numId="10" w16cid:durableId="174156836">
    <w:abstractNumId w:val="0"/>
  </w:num>
  <w:num w:numId="11" w16cid:durableId="85346214">
    <w:abstractNumId w:val="1"/>
  </w:num>
  <w:num w:numId="12" w16cid:durableId="322322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A3C"/>
    <w:rsid w:val="00014F3A"/>
    <w:rsid w:val="00031C26"/>
    <w:rsid w:val="00072A3F"/>
    <w:rsid w:val="0009408B"/>
    <w:rsid w:val="000B5E4E"/>
    <w:rsid w:val="000D601D"/>
    <w:rsid w:val="001078C8"/>
    <w:rsid w:val="001267E9"/>
    <w:rsid w:val="001651EA"/>
    <w:rsid w:val="001762F5"/>
    <w:rsid w:val="00180E24"/>
    <w:rsid w:val="00182E63"/>
    <w:rsid w:val="001C39F2"/>
    <w:rsid w:val="001C4CD7"/>
    <w:rsid w:val="001E2F06"/>
    <w:rsid w:val="002022A8"/>
    <w:rsid w:val="002105CC"/>
    <w:rsid w:val="00215FDF"/>
    <w:rsid w:val="00220991"/>
    <w:rsid w:val="00221BE9"/>
    <w:rsid w:val="00226A72"/>
    <w:rsid w:val="00230CEB"/>
    <w:rsid w:val="002420A0"/>
    <w:rsid w:val="002527ED"/>
    <w:rsid w:val="00265878"/>
    <w:rsid w:val="0028650D"/>
    <w:rsid w:val="00287333"/>
    <w:rsid w:val="00292DE7"/>
    <w:rsid w:val="002B3989"/>
    <w:rsid w:val="002B43BF"/>
    <w:rsid w:val="002C6466"/>
    <w:rsid w:val="003035EA"/>
    <w:rsid w:val="00304E68"/>
    <w:rsid w:val="00316EAF"/>
    <w:rsid w:val="00317D2D"/>
    <w:rsid w:val="00324F0F"/>
    <w:rsid w:val="00352B13"/>
    <w:rsid w:val="00362CBE"/>
    <w:rsid w:val="0036380E"/>
    <w:rsid w:val="00373426"/>
    <w:rsid w:val="003B711A"/>
    <w:rsid w:val="003D1A11"/>
    <w:rsid w:val="003D7A23"/>
    <w:rsid w:val="003F0643"/>
    <w:rsid w:val="00402953"/>
    <w:rsid w:val="0040746F"/>
    <w:rsid w:val="00414B34"/>
    <w:rsid w:val="00421AF1"/>
    <w:rsid w:val="00480235"/>
    <w:rsid w:val="0048285C"/>
    <w:rsid w:val="00491B70"/>
    <w:rsid w:val="004B2437"/>
    <w:rsid w:val="004C087E"/>
    <w:rsid w:val="004C0C64"/>
    <w:rsid w:val="004E0274"/>
    <w:rsid w:val="004E6103"/>
    <w:rsid w:val="00510B5A"/>
    <w:rsid w:val="00515239"/>
    <w:rsid w:val="00521384"/>
    <w:rsid w:val="00530164"/>
    <w:rsid w:val="005337E8"/>
    <w:rsid w:val="005409A4"/>
    <w:rsid w:val="00550D1C"/>
    <w:rsid w:val="00550DCF"/>
    <w:rsid w:val="00556389"/>
    <w:rsid w:val="005612B1"/>
    <w:rsid w:val="005868D0"/>
    <w:rsid w:val="005A4878"/>
    <w:rsid w:val="005A6382"/>
    <w:rsid w:val="005B61A1"/>
    <w:rsid w:val="005D1788"/>
    <w:rsid w:val="005D75C9"/>
    <w:rsid w:val="005E7EF5"/>
    <w:rsid w:val="006056DD"/>
    <w:rsid w:val="006441E3"/>
    <w:rsid w:val="00662A3C"/>
    <w:rsid w:val="00670EB8"/>
    <w:rsid w:val="00675EF7"/>
    <w:rsid w:val="006957FB"/>
    <w:rsid w:val="006A2B93"/>
    <w:rsid w:val="006B2C3F"/>
    <w:rsid w:val="006B6539"/>
    <w:rsid w:val="00702126"/>
    <w:rsid w:val="00712523"/>
    <w:rsid w:val="007175F6"/>
    <w:rsid w:val="007452BE"/>
    <w:rsid w:val="007478FD"/>
    <w:rsid w:val="00783D18"/>
    <w:rsid w:val="00787336"/>
    <w:rsid w:val="00795E20"/>
    <w:rsid w:val="007A5E68"/>
    <w:rsid w:val="007B60F9"/>
    <w:rsid w:val="007E6DE9"/>
    <w:rsid w:val="007F7BA4"/>
    <w:rsid w:val="0080561B"/>
    <w:rsid w:val="00807020"/>
    <w:rsid w:val="0081301F"/>
    <w:rsid w:val="008517D3"/>
    <w:rsid w:val="00856088"/>
    <w:rsid w:val="0087573F"/>
    <w:rsid w:val="00890B1D"/>
    <w:rsid w:val="008A6A0F"/>
    <w:rsid w:val="008B5F53"/>
    <w:rsid w:val="008C2D20"/>
    <w:rsid w:val="008D17EF"/>
    <w:rsid w:val="009133E6"/>
    <w:rsid w:val="009135E3"/>
    <w:rsid w:val="00922BC2"/>
    <w:rsid w:val="00933B9F"/>
    <w:rsid w:val="00940F8D"/>
    <w:rsid w:val="00946A70"/>
    <w:rsid w:val="00977E92"/>
    <w:rsid w:val="0099006F"/>
    <w:rsid w:val="009A24EF"/>
    <w:rsid w:val="009B07DA"/>
    <w:rsid w:val="009B7B4E"/>
    <w:rsid w:val="009D62A5"/>
    <w:rsid w:val="009E27E9"/>
    <w:rsid w:val="00A24B6A"/>
    <w:rsid w:val="00A4627C"/>
    <w:rsid w:val="00A50698"/>
    <w:rsid w:val="00A545B0"/>
    <w:rsid w:val="00A8089F"/>
    <w:rsid w:val="00A82CB8"/>
    <w:rsid w:val="00A84506"/>
    <w:rsid w:val="00A95B7D"/>
    <w:rsid w:val="00B05434"/>
    <w:rsid w:val="00B057DB"/>
    <w:rsid w:val="00B23189"/>
    <w:rsid w:val="00B2453B"/>
    <w:rsid w:val="00B26BEC"/>
    <w:rsid w:val="00B331A1"/>
    <w:rsid w:val="00B43CD0"/>
    <w:rsid w:val="00B4503A"/>
    <w:rsid w:val="00B47149"/>
    <w:rsid w:val="00B82C61"/>
    <w:rsid w:val="00BA64D0"/>
    <w:rsid w:val="00BD5A92"/>
    <w:rsid w:val="00BE2499"/>
    <w:rsid w:val="00BF70A0"/>
    <w:rsid w:val="00C15C7A"/>
    <w:rsid w:val="00C43EBA"/>
    <w:rsid w:val="00C53C4C"/>
    <w:rsid w:val="00C545A3"/>
    <w:rsid w:val="00C6063A"/>
    <w:rsid w:val="00CA5BF8"/>
    <w:rsid w:val="00CB387E"/>
    <w:rsid w:val="00CB3DDD"/>
    <w:rsid w:val="00CB5844"/>
    <w:rsid w:val="00CC4D97"/>
    <w:rsid w:val="00CD38E8"/>
    <w:rsid w:val="00CD7760"/>
    <w:rsid w:val="00CE00BB"/>
    <w:rsid w:val="00CE6CBE"/>
    <w:rsid w:val="00CF3A78"/>
    <w:rsid w:val="00D0422B"/>
    <w:rsid w:val="00D21C6F"/>
    <w:rsid w:val="00D321BF"/>
    <w:rsid w:val="00D74D02"/>
    <w:rsid w:val="00D86CEC"/>
    <w:rsid w:val="00D91C2A"/>
    <w:rsid w:val="00DB0EA7"/>
    <w:rsid w:val="00DB1478"/>
    <w:rsid w:val="00DD503D"/>
    <w:rsid w:val="00E12320"/>
    <w:rsid w:val="00E16555"/>
    <w:rsid w:val="00E55578"/>
    <w:rsid w:val="00E92217"/>
    <w:rsid w:val="00ED0427"/>
    <w:rsid w:val="00EF3DE7"/>
    <w:rsid w:val="00EF3F02"/>
    <w:rsid w:val="00F05B68"/>
    <w:rsid w:val="00F21B76"/>
    <w:rsid w:val="00F34687"/>
    <w:rsid w:val="00F36920"/>
    <w:rsid w:val="00F3775E"/>
    <w:rsid w:val="00F37FDA"/>
    <w:rsid w:val="00F65CB0"/>
    <w:rsid w:val="00F676B9"/>
    <w:rsid w:val="00F8158E"/>
    <w:rsid w:val="00F85313"/>
    <w:rsid w:val="00F95945"/>
    <w:rsid w:val="00FC2A6C"/>
    <w:rsid w:val="00FC45D1"/>
    <w:rsid w:val="00FC678A"/>
    <w:rsid w:val="00FD262E"/>
    <w:rsid w:val="00FD40A2"/>
    <w:rsid w:val="00FE267A"/>
    <w:rsid w:val="00FE4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7E7C"/>
  <w15:docId w15:val="{A83AA456-A093-494D-9B29-1882AC05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64"/>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C6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6382"/>
    <w:pPr>
      <w:ind w:left="720"/>
      <w:contextualSpacing/>
    </w:pPr>
  </w:style>
  <w:style w:type="paragraph" w:styleId="FootnoteText">
    <w:name w:val="footnote text"/>
    <w:basedOn w:val="Normal"/>
    <w:link w:val="FootnoteTextChar"/>
    <w:semiHidden/>
    <w:rsid w:val="00D0422B"/>
    <w:rPr>
      <w:rFonts w:eastAsia="Times New Roman"/>
      <w:sz w:val="20"/>
      <w:szCs w:val="20"/>
      <w:lang w:val="en-GB" w:eastAsia="en-US"/>
    </w:rPr>
  </w:style>
  <w:style w:type="character" w:customStyle="1" w:styleId="FootnoteTextChar">
    <w:name w:val="Footnote Text Char"/>
    <w:basedOn w:val="DefaultParagraphFont"/>
    <w:link w:val="FootnoteText"/>
    <w:semiHidden/>
    <w:rsid w:val="00D0422B"/>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D0422B"/>
    <w:rPr>
      <w:vertAlign w:val="superscript"/>
    </w:rPr>
  </w:style>
  <w:style w:type="paragraph" w:styleId="Header">
    <w:name w:val="header"/>
    <w:basedOn w:val="Normal"/>
    <w:link w:val="HeaderChar"/>
    <w:uiPriority w:val="99"/>
    <w:unhideWhenUsed/>
    <w:rsid w:val="00922BC2"/>
    <w:pPr>
      <w:tabs>
        <w:tab w:val="center" w:pos="4819"/>
        <w:tab w:val="right" w:pos="9638"/>
      </w:tabs>
    </w:pPr>
  </w:style>
  <w:style w:type="character" w:customStyle="1" w:styleId="HeaderChar">
    <w:name w:val="Header Char"/>
    <w:basedOn w:val="DefaultParagraphFont"/>
    <w:link w:val="Header"/>
    <w:uiPriority w:val="99"/>
    <w:rsid w:val="00922BC2"/>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922BC2"/>
    <w:pPr>
      <w:tabs>
        <w:tab w:val="center" w:pos="4819"/>
        <w:tab w:val="right" w:pos="9638"/>
      </w:tabs>
    </w:pPr>
  </w:style>
  <w:style w:type="character" w:customStyle="1" w:styleId="FooterChar">
    <w:name w:val="Footer Char"/>
    <w:basedOn w:val="DefaultParagraphFont"/>
    <w:link w:val="Footer"/>
    <w:uiPriority w:val="99"/>
    <w:rsid w:val="00922BC2"/>
    <w:rPr>
      <w:rFonts w:ascii="Times New Roman" w:eastAsiaTheme="minorEastAsia" w:hAnsi="Times New Roman" w:cs="Times New Roman"/>
      <w:sz w:val="24"/>
      <w:szCs w:val="24"/>
      <w:lang w:eastAsia="lt-LT"/>
    </w:rPr>
  </w:style>
  <w:style w:type="paragraph" w:styleId="BalloonText">
    <w:name w:val="Balloon Text"/>
    <w:basedOn w:val="Normal"/>
    <w:link w:val="BalloonTextChar"/>
    <w:uiPriority w:val="99"/>
    <w:semiHidden/>
    <w:unhideWhenUsed/>
    <w:rsid w:val="002C6466"/>
    <w:rPr>
      <w:rFonts w:ascii="Tahoma" w:hAnsi="Tahoma" w:cs="Tahoma"/>
      <w:sz w:val="16"/>
      <w:szCs w:val="16"/>
    </w:rPr>
  </w:style>
  <w:style w:type="character" w:customStyle="1" w:styleId="BalloonTextChar">
    <w:name w:val="Balloon Text Char"/>
    <w:basedOn w:val="DefaultParagraphFont"/>
    <w:link w:val="BalloonText"/>
    <w:uiPriority w:val="99"/>
    <w:semiHidden/>
    <w:rsid w:val="002C6466"/>
    <w:rPr>
      <w:rFonts w:ascii="Tahoma" w:eastAsiaTheme="minorEastAsia" w:hAnsi="Tahoma" w:cs="Tahoma"/>
      <w:sz w:val="16"/>
      <w:szCs w:val="16"/>
      <w:lang w:eastAsia="lt-LT"/>
    </w:rPr>
  </w:style>
  <w:style w:type="character" w:styleId="CommentReference">
    <w:name w:val="annotation reference"/>
    <w:basedOn w:val="DefaultParagraphFont"/>
    <w:uiPriority w:val="99"/>
    <w:semiHidden/>
    <w:unhideWhenUsed/>
    <w:rsid w:val="00675EF7"/>
    <w:rPr>
      <w:sz w:val="16"/>
      <w:szCs w:val="16"/>
    </w:rPr>
  </w:style>
  <w:style w:type="paragraph" w:styleId="CommentText">
    <w:name w:val="annotation text"/>
    <w:basedOn w:val="Normal"/>
    <w:link w:val="CommentTextChar"/>
    <w:uiPriority w:val="99"/>
    <w:semiHidden/>
    <w:unhideWhenUsed/>
    <w:rsid w:val="00675EF7"/>
    <w:rPr>
      <w:sz w:val="20"/>
      <w:szCs w:val="20"/>
    </w:rPr>
  </w:style>
  <w:style w:type="character" w:customStyle="1" w:styleId="CommentTextChar">
    <w:name w:val="Comment Text Char"/>
    <w:basedOn w:val="DefaultParagraphFont"/>
    <w:link w:val="CommentText"/>
    <w:uiPriority w:val="99"/>
    <w:semiHidden/>
    <w:rsid w:val="00675EF7"/>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75EF7"/>
    <w:rPr>
      <w:b/>
      <w:bCs/>
    </w:rPr>
  </w:style>
  <w:style w:type="character" w:customStyle="1" w:styleId="CommentSubjectChar">
    <w:name w:val="Comment Subject Char"/>
    <w:basedOn w:val="CommentTextChar"/>
    <w:link w:val="CommentSubject"/>
    <w:uiPriority w:val="99"/>
    <w:semiHidden/>
    <w:rsid w:val="00675EF7"/>
    <w:rPr>
      <w:rFonts w:ascii="Times New Roman" w:eastAsiaTheme="minorEastAsia" w:hAnsi="Times New Roman" w:cs="Times New Roman"/>
      <w:b/>
      <w:bCs/>
      <w:sz w:val="20"/>
      <w:szCs w:val="20"/>
      <w:lang w:eastAsia="lt-LT"/>
    </w:rPr>
  </w:style>
  <w:style w:type="paragraph" w:styleId="Revision">
    <w:name w:val="Revision"/>
    <w:hidden/>
    <w:uiPriority w:val="99"/>
    <w:semiHidden/>
    <w:rsid w:val="00675EF7"/>
    <w:pPr>
      <w:spacing w:after="0" w:line="240" w:lineRule="auto"/>
    </w:pPr>
    <w:rPr>
      <w:rFonts w:ascii="Times New Roman" w:eastAsiaTheme="minorEastAsia" w:hAnsi="Times New Roman" w:cs="Times New Roman"/>
      <w:sz w:val="24"/>
      <w:szCs w:val="24"/>
      <w:lang w:eastAsia="lt-LT"/>
    </w:rPr>
  </w:style>
  <w:style w:type="paragraph" w:styleId="NormalWeb">
    <w:name w:val="Normal (Web)"/>
    <w:basedOn w:val="Normal"/>
    <w:uiPriority w:val="99"/>
    <w:unhideWhenUsed/>
    <w:rsid w:val="00933B9F"/>
  </w:style>
  <w:style w:type="character" w:customStyle="1" w:styleId="shorttext">
    <w:name w:val="short_text"/>
    <w:basedOn w:val="DefaultParagraphFont"/>
    <w:rsid w:val="004B2437"/>
  </w:style>
  <w:style w:type="paragraph" w:styleId="NoSpacing">
    <w:name w:val="No Spacing"/>
    <w:uiPriority w:val="1"/>
    <w:qFormat/>
    <w:rsid w:val="00D86CEC"/>
    <w:pPr>
      <w:spacing w:after="0"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671">
      <w:bodyDiv w:val="1"/>
      <w:marLeft w:val="0"/>
      <w:marRight w:val="0"/>
      <w:marTop w:val="0"/>
      <w:marBottom w:val="0"/>
      <w:divBdr>
        <w:top w:val="none" w:sz="0" w:space="0" w:color="auto"/>
        <w:left w:val="none" w:sz="0" w:space="0" w:color="auto"/>
        <w:bottom w:val="none" w:sz="0" w:space="0" w:color="auto"/>
        <w:right w:val="none" w:sz="0" w:space="0" w:color="auto"/>
      </w:divBdr>
    </w:div>
    <w:div w:id="576285088">
      <w:bodyDiv w:val="1"/>
      <w:marLeft w:val="0"/>
      <w:marRight w:val="0"/>
      <w:marTop w:val="0"/>
      <w:marBottom w:val="0"/>
      <w:divBdr>
        <w:top w:val="none" w:sz="0" w:space="0" w:color="auto"/>
        <w:left w:val="none" w:sz="0" w:space="0" w:color="auto"/>
        <w:bottom w:val="none" w:sz="0" w:space="0" w:color="auto"/>
        <w:right w:val="none" w:sz="0" w:space="0" w:color="auto"/>
      </w:divBdr>
    </w:div>
    <w:div w:id="1238633627">
      <w:bodyDiv w:val="1"/>
      <w:marLeft w:val="0"/>
      <w:marRight w:val="0"/>
      <w:marTop w:val="0"/>
      <w:marBottom w:val="0"/>
      <w:divBdr>
        <w:top w:val="none" w:sz="0" w:space="0" w:color="auto"/>
        <w:left w:val="none" w:sz="0" w:space="0" w:color="auto"/>
        <w:bottom w:val="none" w:sz="0" w:space="0" w:color="auto"/>
        <w:right w:val="none" w:sz="0" w:space="0" w:color="auto"/>
      </w:divBdr>
    </w:div>
    <w:div w:id="1314330456">
      <w:bodyDiv w:val="1"/>
      <w:marLeft w:val="0"/>
      <w:marRight w:val="0"/>
      <w:marTop w:val="0"/>
      <w:marBottom w:val="0"/>
      <w:divBdr>
        <w:top w:val="none" w:sz="0" w:space="0" w:color="auto"/>
        <w:left w:val="none" w:sz="0" w:space="0" w:color="auto"/>
        <w:bottom w:val="none" w:sz="0" w:space="0" w:color="auto"/>
        <w:right w:val="none" w:sz="0" w:space="0" w:color="auto"/>
      </w:divBdr>
    </w:div>
    <w:div w:id="1694719356">
      <w:bodyDiv w:val="1"/>
      <w:marLeft w:val="0"/>
      <w:marRight w:val="0"/>
      <w:marTop w:val="0"/>
      <w:marBottom w:val="0"/>
      <w:divBdr>
        <w:top w:val="none" w:sz="0" w:space="0" w:color="auto"/>
        <w:left w:val="none" w:sz="0" w:space="0" w:color="auto"/>
        <w:bottom w:val="none" w:sz="0" w:space="0" w:color="auto"/>
        <w:right w:val="none" w:sz="0" w:space="0" w:color="auto"/>
      </w:divBdr>
    </w:div>
    <w:div w:id="17078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5CF8-6309-4AD5-B5C8-BA54E9AC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9302</Words>
  <Characters>5303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Andrius Zukauskas</cp:lastModifiedBy>
  <cp:revision>3</cp:revision>
  <cp:lastPrinted>2025-03-10T11:00:00Z</cp:lastPrinted>
  <dcterms:created xsi:type="dcterms:W3CDTF">2026-02-05T09:52:00Z</dcterms:created>
  <dcterms:modified xsi:type="dcterms:W3CDTF">2026-02-05T09:52:00Z</dcterms:modified>
</cp:coreProperties>
</file>