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704D"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6A2F28A4"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2E37005C"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0F1588AA"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828A0EC"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59B25C4B"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2A8B8BEE" w14:textId="77777777" w:rsidR="00027B83" w:rsidRDefault="00027B83" w:rsidP="00C74FA2">
      <w:pPr>
        <w:tabs>
          <w:tab w:val="left" w:pos="7692"/>
        </w:tabs>
        <w:textAlignment w:val="center"/>
        <w:rPr>
          <w:szCs w:val="24"/>
        </w:rPr>
      </w:pPr>
    </w:p>
    <w:p w14:paraId="4683E567" w14:textId="77777777" w:rsidR="00C74FA2" w:rsidRDefault="00C74FA2">
      <w:pPr>
        <w:tabs>
          <w:tab w:val="left" w:pos="5400"/>
        </w:tabs>
        <w:textAlignment w:val="center"/>
        <w:rPr>
          <w:szCs w:val="24"/>
        </w:rPr>
      </w:pPr>
    </w:p>
    <w:p w14:paraId="4D04863F" w14:textId="77777777" w:rsidR="00C74FA2" w:rsidRDefault="00C74FA2">
      <w:pPr>
        <w:tabs>
          <w:tab w:val="left" w:pos="5400"/>
        </w:tabs>
        <w:textAlignment w:val="center"/>
        <w:rPr>
          <w:szCs w:val="24"/>
        </w:rPr>
      </w:pPr>
    </w:p>
    <w:p w14:paraId="419EF2F5" w14:textId="77777777" w:rsidR="004119D0"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sutarties </w:t>
      </w:r>
    </w:p>
    <w:p w14:paraId="09DB733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42DF4F55"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BF347A0"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9D4A685" w14:textId="77777777">
        <w:tc>
          <w:tcPr>
            <w:tcW w:w="2448" w:type="dxa"/>
          </w:tcPr>
          <w:p w14:paraId="0F0F6D24" w14:textId="77777777" w:rsidR="00027B83" w:rsidRDefault="000B0897">
            <w:pPr>
              <w:jc w:val="both"/>
              <w:rPr>
                <w:b/>
                <w:kern w:val="2"/>
                <w:szCs w:val="24"/>
              </w:rPr>
            </w:pPr>
            <w:r>
              <w:rPr>
                <w:b/>
                <w:kern w:val="2"/>
                <w:szCs w:val="24"/>
              </w:rPr>
              <w:t>Sutarties pavadinimas</w:t>
            </w:r>
          </w:p>
        </w:tc>
        <w:tc>
          <w:tcPr>
            <w:tcW w:w="7110" w:type="dxa"/>
            <w:gridSpan w:val="3"/>
          </w:tcPr>
          <w:p w14:paraId="5DDAB167" w14:textId="139C2890" w:rsidR="00027B83" w:rsidRDefault="00D90B4B" w:rsidP="00BB579D">
            <w:pPr>
              <w:rPr>
                <w:kern w:val="2"/>
                <w:szCs w:val="24"/>
              </w:rPr>
            </w:pPr>
            <w:r>
              <w:rPr>
                <w:szCs w:val="24"/>
              </w:rPr>
              <w:t xml:space="preserve">Kretingos </w:t>
            </w:r>
            <w:r w:rsidRPr="00467CBD">
              <w:rPr>
                <w:szCs w:val="24"/>
              </w:rPr>
              <w:t xml:space="preserve">muziejaus </w:t>
            </w:r>
            <w:r w:rsidRPr="00242563">
              <w:rPr>
                <w:color w:val="222222"/>
                <w:szCs w:val="24"/>
                <w:shd w:val="clear" w:color="auto" w:fill="FFFFFF"/>
              </w:rPr>
              <w:t xml:space="preserve">vidaus ekspozicijos koncepcijos </w:t>
            </w:r>
            <w:r>
              <w:rPr>
                <w:color w:val="222222"/>
                <w:szCs w:val="24"/>
                <w:shd w:val="clear" w:color="auto" w:fill="FFFFFF"/>
              </w:rPr>
              <w:t>sukūrimo, projekto sukūrimo ir projekto a</w:t>
            </w:r>
            <w:r w:rsidR="009B393B">
              <w:rPr>
                <w:color w:val="222222"/>
                <w:szCs w:val="24"/>
                <w:shd w:val="clear" w:color="auto" w:fill="FFFFFF"/>
              </w:rPr>
              <w:t>u</w:t>
            </w:r>
            <w:r>
              <w:rPr>
                <w:color w:val="222222"/>
                <w:szCs w:val="24"/>
                <w:shd w:val="clear" w:color="auto" w:fill="FFFFFF"/>
              </w:rPr>
              <w:t>torinės priežiūros paslaugos</w:t>
            </w:r>
          </w:p>
        </w:tc>
      </w:tr>
      <w:tr w:rsidR="00027B83" w14:paraId="77111EBF" w14:textId="77777777">
        <w:tc>
          <w:tcPr>
            <w:tcW w:w="2448" w:type="dxa"/>
          </w:tcPr>
          <w:p w14:paraId="5E04F795" w14:textId="77777777" w:rsidR="00027B83" w:rsidRDefault="000B0897">
            <w:pPr>
              <w:jc w:val="both"/>
              <w:rPr>
                <w:b/>
                <w:kern w:val="2"/>
                <w:szCs w:val="24"/>
              </w:rPr>
            </w:pPr>
            <w:r>
              <w:rPr>
                <w:b/>
                <w:kern w:val="2"/>
                <w:szCs w:val="24"/>
              </w:rPr>
              <w:t>Sutarties data</w:t>
            </w:r>
          </w:p>
        </w:tc>
        <w:tc>
          <w:tcPr>
            <w:tcW w:w="2177" w:type="dxa"/>
          </w:tcPr>
          <w:p w14:paraId="7F9B02F7" w14:textId="77777777" w:rsidR="00027B83" w:rsidRDefault="00027B83">
            <w:pPr>
              <w:jc w:val="both"/>
              <w:rPr>
                <w:kern w:val="2"/>
                <w:szCs w:val="24"/>
              </w:rPr>
            </w:pPr>
          </w:p>
        </w:tc>
        <w:tc>
          <w:tcPr>
            <w:tcW w:w="2362" w:type="dxa"/>
          </w:tcPr>
          <w:p w14:paraId="78CDB6E3" w14:textId="77777777" w:rsidR="00027B83" w:rsidRDefault="000B0897">
            <w:pPr>
              <w:jc w:val="both"/>
              <w:rPr>
                <w:b/>
                <w:kern w:val="2"/>
                <w:szCs w:val="24"/>
              </w:rPr>
            </w:pPr>
            <w:r>
              <w:rPr>
                <w:b/>
                <w:kern w:val="2"/>
                <w:szCs w:val="24"/>
              </w:rPr>
              <w:t>Sutarties numeris</w:t>
            </w:r>
          </w:p>
        </w:tc>
        <w:tc>
          <w:tcPr>
            <w:tcW w:w="2571" w:type="dxa"/>
          </w:tcPr>
          <w:p w14:paraId="06EE17BB" w14:textId="77777777" w:rsidR="00027B83" w:rsidRDefault="00027B83">
            <w:pPr>
              <w:jc w:val="both"/>
              <w:rPr>
                <w:kern w:val="2"/>
                <w:szCs w:val="24"/>
              </w:rPr>
            </w:pPr>
          </w:p>
        </w:tc>
      </w:tr>
    </w:tbl>
    <w:p w14:paraId="66D57FF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722E5A3" w14:textId="77777777">
        <w:tc>
          <w:tcPr>
            <w:tcW w:w="9558" w:type="dxa"/>
            <w:gridSpan w:val="3"/>
          </w:tcPr>
          <w:p w14:paraId="279B2D3B" w14:textId="77777777" w:rsidR="00027B83" w:rsidRDefault="000B0897">
            <w:pPr>
              <w:jc w:val="center"/>
              <w:rPr>
                <w:b/>
                <w:kern w:val="2"/>
                <w:szCs w:val="24"/>
              </w:rPr>
            </w:pPr>
            <w:r>
              <w:rPr>
                <w:b/>
                <w:kern w:val="2"/>
                <w:szCs w:val="24"/>
              </w:rPr>
              <w:t>1. SUTARTIES ŠALYS</w:t>
            </w:r>
          </w:p>
        </w:tc>
      </w:tr>
      <w:tr w:rsidR="00027B83" w14:paraId="7EA2574E" w14:textId="77777777">
        <w:tc>
          <w:tcPr>
            <w:tcW w:w="2808" w:type="dxa"/>
            <w:vMerge w:val="restart"/>
          </w:tcPr>
          <w:p w14:paraId="60D05057" w14:textId="77777777" w:rsidR="00027B83" w:rsidRDefault="00027B83">
            <w:pPr>
              <w:jc w:val="center"/>
              <w:rPr>
                <w:b/>
                <w:kern w:val="2"/>
                <w:szCs w:val="24"/>
              </w:rPr>
            </w:pPr>
          </w:p>
          <w:p w14:paraId="32A7074D" w14:textId="77777777" w:rsidR="00027B83" w:rsidRDefault="00027B83">
            <w:pPr>
              <w:jc w:val="center"/>
              <w:rPr>
                <w:b/>
                <w:kern w:val="2"/>
                <w:szCs w:val="24"/>
              </w:rPr>
            </w:pPr>
          </w:p>
          <w:p w14:paraId="4CCFEBD0" w14:textId="77777777" w:rsidR="00027B83" w:rsidRDefault="00027B83">
            <w:pPr>
              <w:jc w:val="center"/>
              <w:rPr>
                <w:b/>
                <w:kern w:val="2"/>
                <w:szCs w:val="24"/>
              </w:rPr>
            </w:pPr>
          </w:p>
          <w:p w14:paraId="5F967868" w14:textId="77777777" w:rsidR="00027B83" w:rsidRDefault="00027B83">
            <w:pPr>
              <w:rPr>
                <w:b/>
                <w:kern w:val="2"/>
                <w:szCs w:val="24"/>
              </w:rPr>
            </w:pPr>
          </w:p>
          <w:p w14:paraId="2A961290" w14:textId="77777777" w:rsidR="00027B83" w:rsidRDefault="000B0897">
            <w:pPr>
              <w:rPr>
                <w:b/>
                <w:kern w:val="2"/>
                <w:szCs w:val="24"/>
              </w:rPr>
            </w:pPr>
            <w:r>
              <w:rPr>
                <w:b/>
                <w:kern w:val="2"/>
                <w:szCs w:val="24"/>
              </w:rPr>
              <w:t>1.1. Pirkėjas</w:t>
            </w:r>
          </w:p>
        </w:tc>
        <w:tc>
          <w:tcPr>
            <w:tcW w:w="3240" w:type="dxa"/>
          </w:tcPr>
          <w:p w14:paraId="5A52DD8D" w14:textId="77777777" w:rsidR="00027B83" w:rsidRPr="00520EDD" w:rsidRDefault="000B0897">
            <w:pPr>
              <w:rPr>
                <w:kern w:val="2"/>
                <w:szCs w:val="24"/>
              </w:rPr>
            </w:pPr>
            <w:r w:rsidRPr="00520EDD">
              <w:rPr>
                <w:kern w:val="2"/>
                <w:szCs w:val="24"/>
              </w:rPr>
              <w:t>1.1.1. Pavadinimas</w:t>
            </w:r>
          </w:p>
        </w:tc>
        <w:tc>
          <w:tcPr>
            <w:tcW w:w="3510" w:type="dxa"/>
          </w:tcPr>
          <w:p w14:paraId="380A4FC0" w14:textId="6811BF78" w:rsidR="00027B83" w:rsidRDefault="00BE27BC">
            <w:pPr>
              <w:jc w:val="center"/>
              <w:rPr>
                <w:kern w:val="2"/>
                <w:szCs w:val="24"/>
              </w:rPr>
            </w:pPr>
            <w:r>
              <w:rPr>
                <w:kern w:val="2"/>
                <w:szCs w:val="24"/>
              </w:rPr>
              <w:t>Kretingos muziejus</w:t>
            </w:r>
          </w:p>
        </w:tc>
      </w:tr>
      <w:tr w:rsidR="00027B83" w14:paraId="284FE71D" w14:textId="77777777">
        <w:tc>
          <w:tcPr>
            <w:tcW w:w="2808" w:type="dxa"/>
            <w:vMerge/>
          </w:tcPr>
          <w:p w14:paraId="34FC5461" w14:textId="77777777" w:rsidR="00027B83" w:rsidRDefault="00027B83">
            <w:pPr>
              <w:rPr>
                <w:kern w:val="2"/>
                <w:szCs w:val="24"/>
              </w:rPr>
            </w:pPr>
          </w:p>
        </w:tc>
        <w:tc>
          <w:tcPr>
            <w:tcW w:w="3240" w:type="dxa"/>
          </w:tcPr>
          <w:p w14:paraId="4F3DEF9E" w14:textId="77777777" w:rsidR="00027B83" w:rsidRPr="00520EDD" w:rsidRDefault="000B0897">
            <w:pPr>
              <w:rPr>
                <w:kern w:val="2"/>
                <w:szCs w:val="24"/>
              </w:rPr>
            </w:pPr>
            <w:r w:rsidRPr="00520EDD">
              <w:rPr>
                <w:kern w:val="2"/>
                <w:szCs w:val="24"/>
              </w:rPr>
              <w:t>1.1.2. Juridinio asmens kodas</w:t>
            </w:r>
          </w:p>
        </w:tc>
        <w:tc>
          <w:tcPr>
            <w:tcW w:w="3510" w:type="dxa"/>
          </w:tcPr>
          <w:p w14:paraId="161E6D32" w14:textId="0234D619" w:rsidR="00027B83" w:rsidRDefault="00BE27BC">
            <w:pPr>
              <w:jc w:val="center"/>
              <w:rPr>
                <w:kern w:val="2"/>
                <w:szCs w:val="24"/>
              </w:rPr>
            </w:pPr>
            <w:r w:rsidRPr="00BE27BC">
              <w:rPr>
                <w:kern w:val="2"/>
                <w:szCs w:val="24"/>
              </w:rPr>
              <w:t>190299941</w:t>
            </w:r>
          </w:p>
        </w:tc>
      </w:tr>
      <w:tr w:rsidR="00027B83" w14:paraId="01406AD0" w14:textId="77777777">
        <w:tc>
          <w:tcPr>
            <w:tcW w:w="2808" w:type="dxa"/>
            <w:vMerge/>
          </w:tcPr>
          <w:p w14:paraId="1C62161C" w14:textId="77777777" w:rsidR="00027B83" w:rsidRDefault="00027B83">
            <w:pPr>
              <w:rPr>
                <w:kern w:val="2"/>
                <w:szCs w:val="24"/>
              </w:rPr>
            </w:pPr>
          </w:p>
        </w:tc>
        <w:tc>
          <w:tcPr>
            <w:tcW w:w="3240" w:type="dxa"/>
          </w:tcPr>
          <w:p w14:paraId="79F6EA17" w14:textId="77777777" w:rsidR="00027B83" w:rsidRPr="00520EDD" w:rsidRDefault="000B0897">
            <w:pPr>
              <w:rPr>
                <w:kern w:val="2"/>
                <w:szCs w:val="24"/>
              </w:rPr>
            </w:pPr>
            <w:r w:rsidRPr="00520EDD">
              <w:rPr>
                <w:kern w:val="2"/>
                <w:szCs w:val="24"/>
              </w:rPr>
              <w:t>1.1.3. Adresas</w:t>
            </w:r>
          </w:p>
        </w:tc>
        <w:tc>
          <w:tcPr>
            <w:tcW w:w="3510" w:type="dxa"/>
          </w:tcPr>
          <w:p w14:paraId="107F5DDC" w14:textId="09395EF9" w:rsidR="00027B83" w:rsidRDefault="007D4147">
            <w:pPr>
              <w:jc w:val="center"/>
              <w:rPr>
                <w:kern w:val="2"/>
                <w:szCs w:val="24"/>
              </w:rPr>
            </w:pPr>
            <w:r w:rsidRPr="007D4147">
              <w:rPr>
                <w:kern w:val="2"/>
                <w:szCs w:val="24"/>
              </w:rPr>
              <w:t>Vilniaus g. 43, LT-97102 Kretinga</w:t>
            </w:r>
          </w:p>
        </w:tc>
      </w:tr>
      <w:tr w:rsidR="00027B83" w14:paraId="15D5ECE4" w14:textId="77777777">
        <w:tc>
          <w:tcPr>
            <w:tcW w:w="2808" w:type="dxa"/>
            <w:vMerge/>
          </w:tcPr>
          <w:p w14:paraId="1F4E4F48" w14:textId="77777777" w:rsidR="00027B83" w:rsidRDefault="00027B83">
            <w:pPr>
              <w:rPr>
                <w:kern w:val="2"/>
                <w:szCs w:val="24"/>
              </w:rPr>
            </w:pPr>
          </w:p>
        </w:tc>
        <w:tc>
          <w:tcPr>
            <w:tcW w:w="3240" w:type="dxa"/>
          </w:tcPr>
          <w:p w14:paraId="1A444CF5" w14:textId="77777777" w:rsidR="00027B83" w:rsidRPr="00520EDD" w:rsidRDefault="000B0897">
            <w:pPr>
              <w:rPr>
                <w:kern w:val="2"/>
                <w:szCs w:val="24"/>
              </w:rPr>
            </w:pPr>
            <w:r w:rsidRPr="00520EDD">
              <w:rPr>
                <w:kern w:val="2"/>
                <w:szCs w:val="24"/>
              </w:rPr>
              <w:t>1.1.4. PVM mokėtojo kodas</w:t>
            </w:r>
          </w:p>
        </w:tc>
        <w:tc>
          <w:tcPr>
            <w:tcW w:w="3510" w:type="dxa"/>
          </w:tcPr>
          <w:p w14:paraId="49492324" w14:textId="338412DE" w:rsidR="00027B83" w:rsidRDefault="00124427">
            <w:pPr>
              <w:jc w:val="center"/>
              <w:rPr>
                <w:kern w:val="2"/>
                <w:szCs w:val="24"/>
              </w:rPr>
            </w:pPr>
            <w:r>
              <w:rPr>
                <w:kern w:val="2"/>
                <w:szCs w:val="24"/>
              </w:rPr>
              <w:t>-</w:t>
            </w:r>
          </w:p>
        </w:tc>
      </w:tr>
      <w:tr w:rsidR="00027B83" w14:paraId="67C468B0" w14:textId="77777777">
        <w:tc>
          <w:tcPr>
            <w:tcW w:w="2808" w:type="dxa"/>
            <w:vMerge/>
          </w:tcPr>
          <w:p w14:paraId="4AEDA9AA" w14:textId="77777777" w:rsidR="00027B83" w:rsidRDefault="00027B83">
            <w:pPr>
              <w:rPr>
                <w:kern w:val="2"/>
                <w:szCs w:val="24"/>
              </w:rPr>
            </w:pPr>
          </w:p>
        </w:tc>
        <w:tc>
          <w:tcPr>
            <w:tcW w:w="3240" w:type="dxa"/>
          </w:tcPr>
          <w:p w14:paraId="1A92B980" w14:textId="77777777" w:rsidR="00027B83" w:rsidRPr="00520EDD" w:rsidRDefault="000B0897">
            <w:pPr>
              <w:rPr>
                <w:kern w:val="2"/>
                <w:szCs w:val="24"/>
              </w:rPr>
            </w:pPr>
            <w:r w:rsidRPr="00520EDD">
              <w:rPr>
                <w:kern w:val="2"/>
                <w:szCs w:val="24"/>
              </w:rPr>
              <w:t>1.1.5. Atsiskaitomoji sąskaita</w:t>
            </w:r>
          </w:p>
        </w:tc>
        <w:tc>
          <w:tcPr>
            <w:tcW w:w="3510" w:type="dxa"/>
          </w:tcPr>
          <w:p w14:paraId="09E315B5" w14:textId="22C7EAAE" w:rsidR="00027B83" w:rsidRDefault="006B7DBE">
            <w:pPr>
              <w:jc w:val="center"/>
              <w:rPr>
                <w:kern w:val="2"/>
                <w:szCs w:val="24"/>
              </w:rPr>
            </w:pPr>
            <w:r w:rsidRPr="006B7DBE">
              <w:rPr>
                <w:kern w:val="2"/>
                <w:szCs w:val="24"/>
              </w:rPr>
              <w:t>LT624010051006076912</w:t>
            </w:r>
          </w:p>
        </w:tc>
      </w:tr>
      <w:tr w:rsidR="00027B83" w14:paraId="129C40EA" w14:textId="77777777">
        <w:tc>
          <w:tcPr>
            <w:tcW w:w="2808" w:type="dxa"/>
            <w:vMerge/>
          </w:tcPr>
          <w:p w14:paraId="74F12105" w14:textId="77777777" w:rsidR="00027B83" w:rsidRDefault="00027B83">
            <w:pPr>
              <w:rPr>
                <w:kern w:val="2"/>
                <w:szCs w:val="24"/>
              </w:rPr>
            </w:pPr>
          </w:p>
        </w:tc>
        <w:tc>
          <w:tcPr>
            <w:tcW w:w="3240" w:type="dxa"/>
          </w:tcPr>
          <w:p w14:paraId="618CAB09" w14:textId="77777777" w:rsidR="00027B83" w:rsidRPr="00520EDD" w:rsidRDefault="000B0897">
            <w:pPr>
              <w:rPr>
                <w:kern w:val="2"/>
                <w:szCs w:val="24"/>
              </w:rPr>
            </w:pPr>
            <w:r w:rsidRPr="00520EDD">
              <w:rPr>
                <w:kern w:val="2"/>
                <w:szCs w:val="24"/>
              </w:rPr>
              <w:t>1.1.6. Bankas, banko kodas</w:t>
            </w:r>
          </w:p>
        </w:tc>
        <w:tc>
          <w:tcPr>
            <w:tcW w:w="3510" w:type="dxa"/>
          </w:tcPr>
          <w:p w14:paraId="6C8A5999" w14:textId="47F06FF9" w:rsidR="00027B83" w:rsidRDefault="00485AD1">
            <w:pPr>
              <w:jc w:val="center"/>
              <w:rPr>
                <w:kern w:val="2"/>
                <w:szCs w:val="24"/>
              </w:rPr>
            </w:pPr>
            <w:r w:rsidRPr="00485AD1">
              <w:rPr>
                <w:kern w:val="2"/>
                <w:szCs w:val="24"/>
              </w:rPr>
              <w:t> Luminor Bank AS Lietuvos skyrius</w:t>
            </w:r>
            <w:r>
              <w:rPr>
                <w:kern w:val="2"/>
                <w:szCs w:val="24"/>
              </w:rPr>
              <w:t xml:space="preserve">, </w:t>
            </w:r>
            <w:r w:rsidR="00EC2807" w:rsidRPr="00EC2807">
              <w:rPr>
                <w:kern w:val="2"/>
                <w:szCs w:val="24"/>
              </w:rPr>
              <w:t>AGBLLT2X</w:t>
            </w:r>
          </w:p>
        </w:tc>
      </w:tr>
      <w:tr w:rsidR="00027B83" w14:paraId="27494BFA" w14:textId="77777777">
        <w:tc>
          <w:tcPr>
            <w:tcW w:w="2808" w:type="dxa"/>
            <w:vMerge/>
          </w:tcPr>
          <w:p w14:paraId="0F730E14" w14:textId="77777777" w:rsidR="00027B83" w:rsidRDefault="00027B83">
            <w:pPr>
              <w:rPr>
                <w:kern w:val="2"/>
                <w:szCs w:val="24"/>
              </w:rPr>
            </w:pPr>
          </w:p>
        </w:tc>
        <w:tc>
          <w:tcPr>
            <w:tcW w:w="3240" w:type="dxa"/>
          </w:tcPr>
          <w:p w14:paraId="4BEFCA2A" w14:textId="77777777" w:rsidR="00027B83" w:rsidRPr="00520EDD" w:rsidRDefault="000B0897">
            <w:pPr>
              <w:rPr>
                <w:kern w:val="2"/>
                <w:szCs w:val="24"/>
              </w:rPr>
            </w:pPr>
            <w:r w:rsidRPr="00520EDD">
              <w:rPr>
                <w:kern w:val="2"/>
                <w:szCs w:val="24"/>
              </w:rPr>
              <w:t>1.1.7. Telefonas</w:t>
            </w:r>
          </w:p>
        </w:tc>
        <w:tc>
          <w:tcPr>
            <w:tcW w:w="3510" w:type="dxa"/>
          </w:tcPr>
          <w:p w14:paraId="492B903D" w14:textId="689573F6" w:rsidR="00027B83" w:rsidRDefault="0046677D">
            <w:pPr>
              <w:jc w:val="center"/>
              <w:rPr>
                <w:kern w:val="2"/>
                <w:szCs w:val="24"/>
              </w:rPr>
            </w:pPr>
            <w:r w:rsidRPr="0046677D">
              <w:rPr>
                <w:kern w:val="2"/>
                <w:szCs w:val="24"/>
              </w:rPr>
              <w:t>+370 445 77612</w:t>
            </w:r>
          </w:p>
        </w:tc>
      </w:tr>
      <w:tr w:rsidR="00027B83" w14:paraId="3E9845BC" w14:textId="77777777">
        <w:tc>
          <w:tcPr>
            <w:tcW w:w="2808" w:type="dxa"/>
            <w:vMerge/>
          </w:tcPr>
          <w:p w14:paraId="41F48B2A" w14:textId="77777777" w:rsidR="00027B83" w:rsidRDefault="00027B83">
            <w:pPr>
              <w:rPr>
                <w:kern w:val="2"/>
                <w:szCs w:val="24"/>
              </w:rPr>
            </w:pPr>
          </w:p>
        </w:tc>
        <w:tc>
          <w:tcPr>
            <w:tcW w:w="3240" w:type="dxa"/>
          </w:tcPr>
          <w:p w14:paraId="5D8B9FD3" w14:textId="77777777" w:rsidR="00027B83" w:rsidRPr="00520EDD" w:rsidRDefault="000B0897">
            <w:pPr>
              <w:rPr>
                <w:kern w:val="2"/>
                <w:szCs w:val="24"/>
              </w:rPr>
            </w:pPr>
            <w:r w:rsidRPr="00520EDD">
              <w:rPr>
                <w:kern w:val="2"/>
                <w:szCs w:val="24"/>
              </w:rPr>
              <w:t>1.1.8. El. paštas</w:t>
            </w:r>
          </w:p>
        </w:tc>
        <w:tc>
          <w:tcPr>
            <w:tcW w:w="3510" w:type="dxa"/>
          </w:tcPr>
          <w:p w14:paraId="507F4C20" w14:textId="065C37CC" w:rsidR="00027B83" w:rsidRDefault="00B00C40">
            <w:pPr>
              <w:jc w:val="center"/>
              <w:rPr>
                <w:kern w:val="2"/>
                <w:szCs w:val="24"/>
              </w:rPr>
            </w:pPr>
            <w:r w:rsidRPr="00B00C40">
              <w:rPr>
                <w:kern w:val="2"/>
                <w:szCs w:val="24"/>
              </w:rPr>
              <w:t>info@kretingosmuziejus.lt</w:t>
            </w:r>
          </w:p>
        </w:tc>
      </w:tr>
      <w:tr w:rsidR="00027B83" w14:paraId="092E55A1" w14:textId="77777777">
        <w:tc>
          <w:tcPr>
            <w:tcW w:w="2808" w:type="dxa"/>
            <w:vMerge/>
          </w:tcPr>
          <w:p w14:paraId="72B81C87" w14:textId="77777777" w:rsidR="00027B83" w:rsidRDefault="00027B83">
            <w:pPr>
              <w:rPr>
                <w:kern w:val="2"/>
                <w:szCs w:val="24"/>
              </w:rPr>
            </w:pPr>
          </w:p>
        </w:tc>
        <w:tc>
          <w:tcPr>
            <w:tcW w:w="3240" w:type="dxa"/>
          </w:tcPr>
          <w:p w14:paraId="1C2B6214" w14:textId="77777777" w:rsidR="00027B83" w:rsidRPr="00520EDD" w:rsidRDefault="000B0897">
            <w:pPr>
              <w:rPr>
                <w:kern w:val="2"/>
                <w:szCs w:val="24"/>
              </w:rPr>
            </w:pPr>
            <w:r w:rsidRPr="00520EDD">
              <w:rPr>
                <w:kern w:val="2"/>
                <w:szCs w:val="24"/>
              </w:rPr>
              <w:t>1.1.9. Šalies atstovas</w:t>
            </w:r>
          </w:p>
        </w:tc>
        <w:tc>
          <w:tcPr>
            <w:tcW w:w="3510" w:type="dxa"/>
          </w:tcPr>
          <w:p w14:paraId="475E56A2" w14:textId="1D09F10C" w:rsidR="00027B83" w:rsidRDefault="00F16877">
            <w:pPr>
              <w:jc w:val="center"/>
              <w:rPr>
                <w:kern w:val="2"/>
                <w:szCs w:val="24"/>
              </w:rPr>
            </w:pPr>
            <w:r>
              <w:rPr>
                <w:kern w:val="2"/>
                <w:szCs w:val="24"/>
              </w:rPr>
              <w:t>Direktorius Romandas Žiubrys</w:t>
            </w:r>
          </w:p>
        </w:tc>
      </w:tr>
      <w:tr w:rsidR="00027B83" w14:paraId="6BE3088D" w14:textId="77777777">
        <w:tc>
          <w:tcPr>
            <w:tcW w:w="2808" w:type="dxa"/>
            <w:vMerge/>
          </w:tcPr>
          <w:p w14:paraId="5197AD9F" w14:textId="77777777" w:rsidR="00027B83" w:rsidRDefault="00027B83">
            <w:pPr>
              <w:rPr>
                <w:kern w:val="2"/>
                <w:szCs w:val="24"/>
              </w:rPr>
            </w:pPr>
          </w:p>
        </w:tc>
        <w:tc>
          <w:tcPr>
            <w:tcW w:w="3240" w:type="dxa"/>
          </w:tcPr>
          <w:p w14:paraId="42EC8614" w14:textId="77777777" w:rsidR="00027B83" w:rsidRPr="00520EDD" w:rsidRDefault="000B0897">
            <w:pPr>
              <w:rPr>
                <w:kern w:val="2"/>
                <w:szCs w:val="24"/>
              </w:rPr>
            </w:pPr>
            <w:r w:rsidRPr="00520EDD">
              <w:rPr>
                <w:kern w:val="2"/>
                <w:szCs w:val="24"/>
              </w:rPr>
              <w:t>1.1.10. Atstovavimo pagrindas</w:t>
            </w:r>
          </w:p>
        </w:tc>
        <w:tc>
          <w:tcPr>
            <w:tcW w:w="3510" w:type="dxa"/>
          </w:tcPr>
          <w:p w14:paraId="06E07487" w14:textId="12A95F97" w:rsidR="00027B83" w:rsidRDefault="00520EDD">
            <w:pPr>
              <w:jc w:val="center"/>
              <w:rPr>
                <w:kern w:val="2"/>
                <w:szCs w:val="24"/>
              </w:rPr>
            </w:pPr>
            <w:r>
              <w:rPr>
                <w:kern w:val="2"/>
                <w:szCs w:val="24"/>
              </w:rPr>
              <w:t>nuostatai</w:t>
            </w:r>
          </w:p>
        </w:tc>
      </w:tr>
      <w:tr w:rsidR="00027B83" w14:paraId="3F11774B" w14:textId="77777777">
        <w:tc>
          <w:tcPr>
            <w:tcW w:w="2808" w:type="dxa"/>
            <w:vMerge w:val="restart"/>
          </w:tcPr>
          <w:p w14:paraId="7FCBFB2F" w14:textId="77777777" w:rsidR="00027B83" w:rsidRDefault="00027B83">
            <w:pPr>
              <w:rPr>
                <w:b/>
                <w:kern w:val="2"/>
                <w:szCs w:val="24"/>
              </w:rPr>
            </w:pPr>
          </w:p>
          <w:p w14:paraId="4F7044EA" w14:textId="77777777" w:rsidR="00027B83" w:rsidRDefault="00027B83">
            <w:pPr>
              <w:rPr>
                <w:b/>
                <w:kern w:val="2"/>
                <w:szCs w:val="24"/>
              </w:rPr>
            </w:pPr>
          </w:p>
          <w:p w14:paraId="2110B52D" w14:textId="77777777" w:rsidR="00027B83" w:rsidRDefault="00027B83">
            <w:pPr>
              <w:rPr>
                <w:b/>
                <w:kern w:val="2"/>
                <w:szCs w:val="24"/>
              </w:rPr>
            </w:pPr>
          </w:p>
          <w:p w14:paraId="190355F8" w14:textId="77777777" w:rsidR="00027B83" w:rsidRDefault="000B0897">
            <w:pPr>
              <w:rPr>
                <w:b/>
                <w:kern w:val="2"/>
                <w:szCs w:val="24"/>
              </w:rPr>
            </w:pPr>
            <w:r>
              <w:rPr>
                <w:b/>
                <w:kern w:val="2"/>
                <w:szCs w:val="24"/>
              </w:rPr>
              <w:t>1.2. Tiekėjas</w:t>
            </w:r>
          </w:p>
          <w:p w14:paraId="3005BDAC" w14:textId="77777777" w:rsidR="00027B83" w:rsidRDefault="000B0897">
            <w:pPr>
              <w:rPr>
                <w:color w:val="4472C4"/>
                <w:kern w:val="2"/>
                <w:szCs w:val="24"/>
              </w:rPr>
            </w:pPr>
            <w:r>
              <w:rPr>
                <w:color w:val="4472C4"/>
                <w:kern w:val="2"/>
                <w:szCs w:val="24"/>
              </w:rPr>
              <w:t>(jei Tiekėjas yra fizinis asmuo, skiltys atitinkamai pakoreguojamos.</w:t>
            </w:r>
          </w:p>
          <w:p w14:paraId="674A3A43"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25AA00D2" w14:textId="77777777" w:rsidR="00027B83" w:rsidRDefault="00027B83">
            <w:pPr>
              <w:rPr>
                <w:b/>
                <w:kern w:val="2"/>
                <w:szCs w:val="24"/>
              </w:rPr>
            </w:pPr>
          </w:p>
        </w:tc>
        <w:tc>
          <w:tcPr>
            <w:tcW w:w="3240" w:type="dxa"/>
          </w:tcPr>
          <w:p w14:paraId="05EE4206" w14:textId="77777777" w:rsidR="00027B83" w:rsidRDefault="000B0897">
            <w:pPr>
              <w:rPr>
                <w:kern w:val="2"/>
                <w:szCs w:val="24"/>
              </w:rPr>
            </w:pPr>
            <w:r>
              <w:rPr>
                <w:kern w:val="2"/>
                <w:szCs w:val="24"/>
              </w:rPr>
              <w:t>1.2.1. Pavadinimas</w:t>
            </w:r>
          </w:p>
        </w:tc>
        <w:tc>
          <w:tcPr>
            <w:tcW w:w="3510" w:type="dxa"/>
          </w:tcPr>
          <w:p w14:paraId="20678978" w14:textId="77777777" w:rsidR="00027B83" w:rsidRDefault="00027B83">
            <w:pPr>
              <w:jc w:val="center"/>
              <w:rPr>
                <w:kern w:val="2"/>
                <w:szCs w:val="24"/>
              </w:rPr>
            </w:pPr>
          </w:p>
        </w:tc>
      </w:tr>
      <w:tr w:rsidR="00027B83" w14:paraId="7B8B7C42" w14:textId="77777777">
        <w:tc>
          <w:tcPr>
            <w:tcW w:w="2808" w:type="dxa"/>
            <w:vMerge/>
          </w:tcPr>
          <w:p w14:paraId="1C1A42A7" w14:textId="77777777" w:rsidR="00027B83" w:rsidRDefault="00027B83">
            <w:pPr>
              <w:rPr>
                <w:b/>
                <w:kern w:val="2"/>
                <w:szCs w:val="24"/>
              </w:rPr>
            </w:pPr>
          </w:p>
        </w:tc>
        <w:tc>
          <w:tcPr>
            <w:tcW w:w="3240" w:type="dxa"/>
          </w:tcPr>
          <w:p w14:paraId="367BC24E" w14:textId="77777777" w:rsidR="00027B83" w:rsidRDefault="000B0897">
            <w:pPr>
              <w:rPr>
                <w:kern w:val="2"/>
                <w:szCs w:val="24"/>
              </w:rPr>
            </w:pPr>
            <w:r>
              <w:rPr>
                <w:kern w:val="2"/>
                <w:szCs w:val="24"/>
              </w:rPr>
              <w:t>1.2.2. Juridinio asmens kodas</w:t>
            </w:r>
          </w:p>
        </w:tc>
        <w:tc>
          <w:tcPr>
            <w:tcW w:w="3510" w:type="dxa"/>
          </w:tcPr>
          <w:p w14:paraId="44DA08AC" w14:textId="77777777" w:rsidR="00027B83" w:rsidRDefault="00027B83">
            <w:pPr>
              <w:jc w:val="center"/>
              <w:rPr>
                <w:kern w:val="2"/>
                <w:szCs w:val="24"/>
              </w:rPr>
            </w:pPr>
          </w:p>
        </w:tc>
      </w:tr>
      <w:tr w:rsidR="00027B83" w14:paraId="6016F6F1" w14:textId="77777777">
        <w:tc>
          <w:tcPr>
            <w:tcW w:w="2808" w:type="dxa"/>
            <w:vMerge/>
          </w:tcPr>
          <w:p w14:paraId="312ADEA6" w14:textId="77777777" w:rsidR="00027B83" w:rsidRDefault="00027B83">
            <w:pPr>
              <w:rPr>
                <w:b/>
                <w:kern w:val="2"/>
                <w:szCs w:val="24"/>
              </w:rPr>
            </w:pPr>
          </w:p>
        </w:tc>
        <w:tc>
          <w:tcPr>
            <w:tcW w:w="3240" w:type="dxa"/>
          </w:tcPr>
          <w:p w14:paraId="54AC44B8" w14:textId="77777777" w:rsidR="00027B83" w:rsidRDefault="000B0897">
            <w:pPr>
              <w:rPr>
                <w:kern w:val="2"/>
                <w:szCs w:val="24"/>
              </w:rPr>
            </w:pPr>
            <w:r>
              <w:rPr>
                <w:kern w:val="2"/>
                <w:szCs w:val="24"/>
              </w:rPr>
              <w:t>1.2.3. Adresas</w:t>
            </w:r>
          </w:p>
        </w:tc>
        <w:tc>
          <w:tcPr>
            <w:tcW w:w="3510" w:type="dxa"/>
          </w:tcPr>
          <w:p w14:paraId="6FD52C72" w14:textId="77777777" w:rsidR="00027B83" w:rsidRDefault="00027B83">
            <w:pPr>
              <w:jc w:val="center"/>
              <w:rPr>
                <w:kern w:val="2"/>
                <w:szCs w:val="24"/>
              </w:rPr>
            </w:pPr>
          </w:p>
        </w:tc>
      </w:tr>
      <w:tr w:rsidR="00027B83" w14:paraId="79A6D345" w14:textId="77777777">
        <w:tc>
          <w:tcPr>
            <w:tcW w:w="2808" w:type="dxa"/>
            <w:vMerge/>
          </w:tcPr>
          <w:p w14:paraId="6C0C5A2F" w14:textId="77777777" w:rsidR="00027B83" w:rsidRDefault="00027B83">
            <w:pPr>
              <w:rPr>
                <w:b/>
                <w:kern w:val="2"/>
                <w:szCs w:val="24"/>
              </w:rPr>
            </w:pPr>
          </w:p>
        </w:tc>
        <w:tc>
          <w:tcPr>
            <w:tcW w:w="3240" w:type="dxa"/>
          </w:tcPr>
          <w:p w14:paraId="30ECA6B9" w14:textId="77777777" w:rsidR="00027B83" w:rsidRDefault="000B0897">
            <w:pPr>
              <w:rPr>
                <w:kern w:val="2"/>
                <w:szCs w:val="24"/>
              </w:rPr>
            </w:pPr>
            <w:r>
              <w:rPr>
                <w:kern w:val="2"/>
                <w:szCs w:val="24"/>
              </w:rPr>
              <w:t>1.2.4. PVM mokėtojo kodas</w:t>
            </w:r>
          </w:p>
        </w:tc>
        <w:tc>
          <w:tcPr>
            <w:tcW w:w="3510" w:type="dxa"/>
          </w:tcPr>
          <w:p w14:paraId="01C4E58C" w14:textId="77777777" w:rsidR="00027B83" w:rsidRDefault="00027B83">
            <w:pPr>
              <w:jc w:val="center"/>
              <w:rPr>
                <w:kern w:val="2"/>
                <w:szCs w:val="24"/>
              </w:rPr>
            </w:pPr>
          </w:p>
        </w:tc>
      </w:tr>
      <w:tr w:rsidR="00027B83" w14:paraId="4E75C7EF" w14:textId="77777777">
        <w:tc>
          <w:tcPr>
            <w:tcW w:w="2808" w:type="dxa"/>
            <w:vMerge/>
          </w:tcPr>
          <w:p w14:paraId="1003ECBE" w14:textId="77777777" w:rsidR="00027B83" w:rsidRDefault="00027B83">
            <w:pPr>
              <w:rPr>
                <w:b/>
                <w:kern w:val="2"/>
                <w:szCs w:val="24"/>
              </w:rPr>
            </w:pPr>
          </w:p>
        </w:tc>
        <w:tc>
          <w:tcPr>
            <w:tcW w:w="3240" w:type="dxa"/>
          </w:tcPr>
          <w:p w14:paraId="019DE402" w14:textId="77777777" w:rsidR="00027B83" w:rsidRDefault="000B0897">
            <w:pPr>
              <w:rPr>
                <w:kern w:val="2"/>
                <w:szCs w:val="24"/>
              </w:rPr>
            </w:pPr>
            <w:r>
              <w:rPr>
                <w:kern w:val="2"/>
                <w:szCs w:val="24"/>
              </w:rPr>
              <w:t>1.2.5. Atsiskaitomoji sąskaita</w:t>
            </w:r>
          </w:p>
        </w:tc>
        <w:tc>
          <w:tcPr>
            <w:tcW w:w="3510" w:type="dxa"/>
          </w:tcPr>
          <w:p w14:paraId="2140CFEF" w14:textId="77777777" w:rsidR="00027B83" w:rsidRDefault="00027B83">
            <w:pPr>
              <w:jc w:val="center"/>
              <w:rPr>
                <w:kern w:val="2"/>
                <w:szCs w:val="24"/>
              </w:rPr>
            </w:pPr>
          </w:p>
        </w:tc>
      </w:tr>
      <w:tr w:rsidR="00027B83" w14:paraId="15E895A9" w14:textId="77777777">
        <w:tc>
          <w:tcPr>
            <w:tcW w:w="2808" w:type="dxa"/>
            <w:vMerge/>
          </w:tcPr>
          <w:p w14:paraId="17840570" w14:textId="77777777" w:rsidR="00027B83" w:rsidRDefault="00027B83">
            <w:pPr>
              <w:rPr>
                <w:b/>
                <w:kern w:val="2"/>
                <w:szCs w:val="24"/>
              </w:rPr>
            </w:pPr>
          </w:p>
        </w:tc>
        <w:tc>
          <w:tcPr>
            <w:tcW w:w="3240" w:type="dxa"/>
          </w:tcPr>
          <w:p w14:paraId="3ED1612B" w14:textId="77777777" w:rsidR="00027B83" w:rsidRDefault="000B0897">
            <w:pPr>
              <w:rPr>
                <w:kern w:val="2"/>
                <w:szCs w:val="24"/>
              </w:rPr>
            </w:pPr>
            <w:r>
              <w:rPr>
                <w:kern w:val="2"/>
                <w:szCs w:val="24"/>
              </w:rPr>
              <w:t>1.2.6. Bankas, banko kodas</w:t>
            </w:r>
          </w:p>
        </w:tc>
        <w:tc>
          <w:tcPr>
            <w:tcW w:w="3510" w:type="dxa"/>
          </w:tcPr>
          <w:p w14:paraId="01899367" w14:textId="77777777" w:rsidR="00027B83" w:rsidRDefault="00027B83">
            <w:pPr>
              <w:jc w:val="center"/>
              <w:rPr>
                <w:kern w:val="2"/>
                <w:szCs w:val="24"/>
              </w:rPr>
            </w:pPr>
          </w:p>
        </w:tc>
      </w:tr>
      <w:tr w:rsidR="00027B83" w14:paraId="69A498CD" w14:textId="77777777">
        <w:tc>
          <w:tcPr>
            <w:tcW w:w="2808" w:type="dxa"/>
            <w:vMerge/>
          </w:tcPr>
          <w:p w14:paraId="16C23390" w14:textId="77777777" w:rsidR="00027B83" w:rsidRDefault="00027B83">
            <w:pPr>
              <w:rPr>
                <w:b/>
                <w:kern w:val="2"/>
                <w:szCs w:val="24"/>
              </w:rPr>
            </w:pPr>
          </w:p>
        </w:tc>
        <w:tc>
          <w:tcPr>
            <w:tcW w:w="3240" w:type="dxa"/>
          </w:tcPr>
          <w:p w14:paraId="3340DF03" w14:textId="77777777" w:rsidR="00027B83" w:rsidRDefault="000B0897">
            <w:pPr>
              <w:rPr>
                <w:kern w:val="2"/>
                <w:szCs w:val="24"/>
              </w:rPr>
            </w:pPr>
            <w:r>
              <w:rPr>
                <w:kern w:val="2"/>
                <w:szCs w:val="24"/>
              </w:rPr>
              <w:t>1.2.7. Telefonas</w:t>
            </w:r>
          </w:p>
        </w:tc>
        <w:tc>
          <w:tcPr>
            <w:tcW w:w="3510" w:type="dxa"/>
          </w:tcPr>
          <w:p w14:paraId="5AB8410E" w14:textId="77777777" w:rsidR="00027B83" w:rsidRDefault="00027B83">
            <w:pPr>
              <w:jc w:val="center"/>
              <w:rPr>
                <w:kern w:val="2"/>
                <w:szCs w:val="24"/>
              </w:rPr>
            </w:pPr>
          </w:p>
        </w:tc>
      </w:tr>
      <w:tr w:rsidR="00027B83" w14:paraId="1183B350" w14:textId="77777777">
        <w:tc>
          <w:tcPr>
            <w:tcW w:w="2808" w:type="dxa"/>
            <w:vMerge/>
          </w:tcPr>
          <w:p w14:paraId="6A86E968" w14:textId="77777777" w:rsidR="00027B83" w:rsidRDefault="00027B83">
            <w:pPr>
              <w:rPr>
                <w:b/>
                <w:kern w:val="2"/>
                <w:szCs w:val="24"/>
              </w:rPr>
            </w:pPr>
          </w:p>
        </w:tc>
        <w:tc>
          <w:tcPr>
            <w:tcW w:w="3240" w:type="dxa"/>
          </w:tcPr>
          <w:p w14:paraId="54B51B10" w14:textId="77777777" w:rsidR="00027B83" w:rsidRDefault="000B0897">
            <w:pPr>
              <w:rPr>
                <w:kern w:val="2"/>
                <w:szCs w:val="24"/>
              </w:rPr>
            </w:pPr>
            <w:r>
              <w:rPr>
                <w:kern w:val="2"/>
                <w:szCs w:val="24"/>
              </w:rPr>
              <w:t>1.2.8. El. paštas</w:t>
            </w:r>
          </w:p>
        </w:tc>
        <w:tc>
          <w:tcPr>
            <w:tcW w:w="3510" w:type="dxa"/>
          </w:tcPr>
          <w:p w14:paraId="42DC1E50" w14:textId="77777777" w:rsidR="00027B83" w:rsidRDefault="00027B83">
            <w:pPr>
              <w:jc w:val="center"/>
              <w:rPr>
                <w:kern w:val="2"/>
                <w:szCs w:val="24"/>
              </w:rPr>
            </w:pPr>
          </w:p>
        </w:tc>
      </w:tr>
      <w:tr w:rsidR="00027B83" w14:paraId="55D6C90E" w14:textId="77777777">
        <w:tc>
          <w:tcPr>
            <w:tcW w:w="2808" w:type="dxa"/>
            <w:vMerge/>
          </w:tcPr>
          <w:p w14:paraId="0482CC26" w14:textId="77777777" w:rsidR="00027B83" w:rsidRDefault="00027B83">
            <w:pPr>
              <w:rPr>
                <w:b/>
                <w:kern w:val="2"/>
                <w:szCs w:val="24"/>
              </w:rPr>
            </w:pPr>
          </w:p>
        </w:tc>
        <w:tc>
          <w:tcPr>
            <w:tcW w:w="3240" w:type="dxa"/>
          </w:tcPr>
          <w:p w14:paraId="28DE773E" w14:textId="77777777" w:rsidR="00027B83" w:rsidRDefault="000B0897">
            <w:pPr>
              <w:rPr>
                <w:kern w:val="2"/>
                <w:szCs w:val="24"/>
              </w:rPr>
            </w:pPr>
            <w:r>
              <w:rPr>
                <w:kern w:val="2"/>
                <w:szCs w:val="24"/>
              </w:rPr>
              <w:t>1.2.9. Šalies atstovas</w:t>
            </w:r>
          </w:p>
        </w:tc>
        <w:tc>
          <w:tcPr>
            <w:tcW w:w="3510" w:type="dxa"/>
          </w:tcPr>
          <w:p w14:paraId="79914A28" w14:textId="77777777" w:rsidR="00027B83" w:rsidRDefault="00027B83">
            <w:pPr>
              <w:jc w:val="center"/>
              <w:rPr>
                <w:kern w:val="2"/>
                <w:szCs w:val="24"/>
              </w:rPr>
            </w:pPr>
          </w:p>
        </w:tc>
      </w:tr>
      <w:tr w:rsidR="00027B83" w14:paraId="136FE3C9" w14:textId="77777777">
        <w:tc>
          <w:tcPr>
            <w:tcW w:w="2808" w:type="dxa"/>
            <w:vMerge/>
          </w:tcPr>
          <w:p w14:paraId="2BEC06EA" w14:textId="77777777" w:rsidR="00027B83" w:rsidRDefault="00027B83">
            <w:pPr>
              <w:rPr>
                <w:b/>
                <w:kern w:val="2"/>
                <w:szCs w:val="24"/>
              </w:rPr>
            </w:pPr>
          </w:p>
        </w:tc>
        <w:tc>
          <w:tcPr>
            <w:tcW w:w="3240" w:type="dxa"/>
          </w:tcPr>
          <w:p w14:paraId="18D1F6E8" w14:textId="77777777" w:rsidR="00027B83" w:rsidRDefault="000B0897">
            <w:pPr>
              <w:rPr>
                <w:kern w:val="2"/>
                <w:szCs w:val="24"/>
              </w:rPr>
            </w:pPr>
            <w:r>
              <w:rPr>
                <w:kern w:val="2"/>
                <w:szCs w:val="24"/>
              </w:rPr>
              <w:t>1.2.10. Atstovavimo pagrindas</w:t>
            </w:r>
          </w:p>
        </w:tc>
        <w:tc>
          <w:tcPr>
            <w:tcW w:w="3510" w:type="dxa"/>
          </w:tcPr>
          <w:p w14:paraId="49F9E917" w14:textId="77777777" w:rsidR="00027B83" w:rsidRDefault="00027B83">
            <w:pPr>
              <w:jc w:val="center"/>
              <w:rPr>
                <w:kern w:val="2"/>
                <w:szCs w:val="24"/>
              </w:rPr>
            </w:pPr>
          </w:p>
        </w:tc>
      </w:tr>
    </w:tbl>
    <w:p w14:paraId="468253F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5"/>
        <w:gridCol w:w="1908"/>
        <w:gridCol w:w="5439"/>
      </w:tblGrid>
      <w:tr w:rsidR="00027B83" w14:paraId="01A5ED49" w14:textId="77777777">
        <w:trPr>
          <w:trHeight w:val="300"/>
        </w:trPr>
        <w:tc>
          <w:tcPr>
            <w:tcW w:w="9535" w:type="dxa"/>
            <w:gridSpan w:val="4"/>
          </w:tcPr>
          <w:p w14:paraId="10DCCCB5" w14:textId="77777777" w:rsidR="00027B83" w:rsidRDefault="000B0897">
            <w:pPr>
              <w:jc w:val="center"/>
              <w:rPr>
                <w:b/>
                <w:kern w:val="2"/>
                <w:szCs w:val="24"/>
              </w:rPr>
            </w:pPr>
            <w:r>
              <w:rPr>
                <w:b/>
                <w:kern w:val="2"/>
                <w:szCs w:val="24"/>
              </w:rPr>
              <w:t>2. ATSAKINGI ASMENYS</w:t>
            </w:r>
          </w:p>
        </w:tc>
      </w:tr>
      <w:tr w:rsidR="00027B83" w14:paraId="1D31E5F2" w14:textId="77777777" w:rsidTr="00974C01">
        <w:trPr>
          <w:trHeight w:val="300"/>
        </w:trPr>
        <w:tc>
          <w:tcPr>
            <w:tcW w:w="2188" w:type="dxa"/>
            <w:gridSpan w:val="2"/>
          </w:tcPr>
          <w:p w14:paraId="558CBF78" w14:textId="77777777" w:rsidR="00027B83" w:rsidRPr="003D0580" w:rsidRDefault="000B0897">
            <w:pPr>
              <w:rPr>
                <w:b/>
                <w:kern w:val="2"/>
                <w:szCs w:val="24"/>
                <w:highlight w:val="yellow"/>
              </w:rPr>
            </w:pPr>
            <w:r w:rsidRPr="000A5B9B">
              <w:rPr>
                <w:b/>
                <w:kern w:val="2"/>
                <w:szCs w:val="24"/>
              </w:rPr>
              <w:t xml:space="preserve">2.1. Pirkėjo kontaktiniai asmenys, atsakingi už Sutarties vykdymą, </w:t>
            </w:r>
            <w:r w:rsidRPr="00717FCC">
              <w:rPr>
                <w:b/>
                <w:szCs w:val="24"/>
              </w:rPr>
              <w:lastRenderedPageBreak/>
              <w:t>Paslaugų</w:t>
            </w:r>
            <w:r w:rsidRPr="00717FCC">
              <w:rPr>
                <w:b/>
                <w:kern w:val="2"/>
                <w:szCs w:val="24"/>
              </w:rPr>
              <w:t xml:space="preserve"> priėmimą, Sąskaitų per informacinę sistemą SABIS priėmimą</w:t>
            </w:r>
          </w:p>
        </w:tc>
        <w:tc>
          <w:tcPr>
            <w:tcW w:w="7347" w:type="dxa"/>
            <w:gridSpan w:val="2"/>
          </w:tcPr>
          <w:p w14:paraId="21F4CF0C" w14:textId="3D2E5651" w:rsidR="00027B83" w:rsidRPr="00717FCC" w:rsidRDefault="00124427">
            <w:pPr>
              <w:rPr>
                <w:kern w:val="2"/>
                <w:szCs w:val="24"/>
                <w:lang w:val="en-US"/>
              </w:rPr>
            </w:pPr>
            <w:r w:rsidRPr="00717FCC">
              <w:rPr>
                <w:kern w:val="2"/>
                <w:szCs w:val="24"/>
              </w:rPr>
              <w:lastRenderedPageBreak/>
              <w:t xml:space="preserve">Edukacijų ir lankytojų aptarnavimo skyriaus vedėja Jurgita Paulauskienė, tel.  +370 684 42877, el.p.  </w:t>
            </w:r>
            <w:hyperlink r:id="rId11" w:history="1">
              <w:r w:rsidR="00717FCC" w:rsidRPr="00717FCC">
                <w:rPr>
                  <w:rStyle w:val="Hipersaitas"/>
                  <w:color w:val="auto"/>
                  <w:kern w:val="2"/>
                  <w:szCs w:val="24"/>
                </w:rPr>
                <w:t>j.paulauskiene</w:t>
              </w:r>
              <w:r w:rsidR="00717FCC" w:rsidRPr="00717FCC">
                <w:rPr>
                  <w:rStyle w:val="Hipersaitas"/>
                  <w:color w:val="auto"/>
                  <w:kern w:val="2"/>
                  <w:szCs w:val="24"/>
                  <w:lang w:val="en-US"/>
                </w:rPr>
                <w:t>@kretingosmuziejus.lt</w:t>
              </w:r>
            </w:hyperlink>
          </w:p>
          <w:p w14:paraId="35B2290F" w14:textId="77777777" w:rsidR="00717FCC" w:rsidRPr="00717FCC" w:rsidRDefault="00717FCC">
            <w:pPr>
              <w:rPr>
                <w:kern w:val="2"/>
                <w:szCs w:val="24"/>
                <w:lang w:val="en-US"/>
              </w:rPr>
            </w:pPr>
          </w:p>
          <w:p w14:paraId="139A300C" w14:textId="50D6CFFE" w:rsidR="00717FCC" w:rsidRPr="00717FCC" w:rsidRDefault="00717FCC">
            <w:pPr>
              <w:rPr>
                <w:kern w:val="2"/>
                <w:szCs w:val="24"/>
              </w:rPr>
            </w:pPr>
          </w:p>
        </w:tc>
      </w:tr>
      <w:tr w:rsidR="00027B83" w14:paraId="6D8EC003" w14:textId="77777777" w:rsidTr="00974C01">
        <w:trPr>
          <w:trHeight w:val="300"/>
        </w:trPr>
        <w:tc>
          <w:tcPr>
            <w:tcW w:w="2188" w:type="dxa"/>
            <w:gridSpan w:val="2"/>
          </w:tcPr>
          <w:p w14:paraId="1E4F477D" w14:textId="77777777" w:rsidR="00027B83" w:rsidRDefault="000B0897">
            <w:pPr>
              <w:rPr>
                <w:b/>
                <w:kern w:val="2"/>
                <w:szCs w:val="24"/>
              </w:rPr>
            </w:pPr>
            <w:r>
              <w:rPr>
                <w:b/>
                <w:kern w:val="2"/>
                <w:szCs w:val="24"/>
              </w:rPr>
              <w:t>2.2. Tiekėjo kontaktiniai asmenys, atsakingi už Sutarties vykdymą</w:t>
            </w:r>
          </w:p>
        </w:tc>
        <w:tc>
          <w:tcPr>
            <w:tcW w:w="7347" w:type="dxa"/>
            <w:gridSpan w:val="2"/>
          </w:tcPr>
          <w:p w14:paraId="62764054" w14:textId="77777777" w:rsidR="00027B83" w:rsidRPr="00717FCC" w:rsidRDefault="000B0897">
            <w:pPr>
              <w:rPr>
                <w:kern w:val="2"/>
                <w:szCs w:val="24"/>
              </w:rPr>
            </w:pPr>
            <w:r w:rsidRPr="00717FCC">
              <w:rPr>
                <w:kern w:val="2"/>
                <w:szCs w:val="24"/>
              </w:rPr>
              <w:t>(nurodyti padalinį / skyrių, pareigas, vardą, pavardę, tel., el. paštą)</w:t>
            </w:r>
          </w:p>
        </w:tc>
      </w:tr>
      <w:tr w:rsidR="00027B83" w14:paraId="1571A68D" w14:textId="77777777">
        <w:trPr>
          <w:trHeight w:val="300"/>
        </w:trPr>
        <w:tc>
          <w:tcPr>
            <w:tcW w:w="9535" w:type="dxa"/>
            <w:gridSpan w:val="4"/>
          </w:tcPr>
          <w:p w14:paraId="186929B4" w14:textId="77777777" w:rsidR="00027B83" w:rsidRDefault="000B0897">
            <w:pPr>
              <w:jc w:val="center"/>
              <w:rPr>
                <w:b/>
                <w:kern w:val="2"/>
                <w:szCs w:val="24"/>
              </w:rPr>
            </w:pPr>
            <w:r>
              <w:rPr>
                <w:b/>
                <w:kern w:val="2"/>
                <w:szCs w:val="24"/>
              </w:rPr>
              <w:t>3. SUTARTIES DALYKAS</w:t>
            </w:r>
          </w:p>
        </w:tc>
      </w:tr>
      <w:tr w:rsidR="00027B83" w14:paraId="73E4E8C8" w14:textId="77777777" w:rsidTr="00974C01">
        <w:trPr>
          <w:trHeight w:val="300"/>
        </w:trPr>
        <w:tc>
          <w:tcPr>
            <w:tcW w:w="2188" w:type="dxa"/>
            <w:gridSpan w:val="2"/>
          </w:tcPr>
          <w:p w14:paraId="440F1FA0" w14:textId="77777777" w:rsidR="00027B83" w:rsidRDefault="000B0897">
            <w:pPr>
              <w:rPr>
                <w:b/>
                <w:kern w:val="2"/>
                <w:szCs w:val="24"/>
              </w:rPr>
            </w:pPr>
            <w:r>
              <w:rPr>
                <w:b/>
                <w:kern w:val="2"/>
                <w:szCs w:val="24"/>
              </w:rPr>
              <w:t>3.1. Sutarties dalykas</w:t>
            </w:r>
          </w:p>
        </w:tc>
        <w:tc>
          <w:tcPr>
            <w:tcW w:w="7347" w:type="dxa"/>
            <w:gridSpan w:val="2"/>
          </w:tcPr>
          <w:p w14:paraId="133D2401" w14:textId="1D0AD705" w:rsidR="00027B83" w:rsidRDefault="001F7916" w:rsidP="00655728">
            <w:pPr>
              <w:jc w:val="both"/>
              <w:rPr>
                <w:color w:val="000000"/>
                <w:kern w:val="2"/>
                <w:szCs w:val="24"/>
              </w:rPr>
            </w:pPr>
            <w:r>
              <w:rPr>
                <w:kern w:val="2"/>
                <w:szCs w:val="24"/>
              </w:rPr>
              <w:t xml:space="preserve">3.1.1. </w:t>
            </w:r>
            <w:r w:rsidR="000B0897">
              <w:rPr>
                <w:kern w:val="2"/>
                <w:szCs w:val="24"/>
              </w:rPr>
              <w:t>Tiekėjas įsipareigoja Sutartyje numatytomis sąlyg</w:t>
            </w:r>
            <w:r w:rsidR="00986030">
              <w:rPr>
                <w:kern w:val="2"/>
                <w:szCs w:val="24"/>
              </w:rPr>
              <w:t xml:space="preserve">omis suteikti Pirkėjui </w:t>
            </w:r>
            <w:r w:rsidR="00186F9A" w:rsidRPr="00186F9A">
              <w:rPr>
                <w:color w:val="222222"/>
                <w:szCs w:val="24"/>
                <w:shd w:val="clear" w:color="auto" w:fill="FFFFFF"/>
              </w:rPr>
              <w:t xml:space="preserve"> </w:t>
            </w:r>
            <w:r w:rsidR="000A5B9B">
              <w:rPr>
                <w:color w:val="222222"/>
                <w:szCs w:val="24"/>
                <w:shd w:val="clear" w:color="auto" w:fill="FFFFFF"/>
              </w:rPr>
              <w:t xml:space="preserve">Paslaugas - </w:t>
            </w:r>
            <w:r w:rsidR="00186F9A" w:rsidRPr="00186F9A">
              <w:rPr>
                <w:color w:val="222222"/>
                <w:szCs w:val="24"/>
                <w:shd w:val="clear" w:color="auto" w:fill="FFFFFF"/>
              </w:rPr>
              <w:t xml:space="preserve">Kretingos muziejaus vidaus ekspozicijos koncepcijos </w:t>
            </w:r>
            <w:r w:rsidR="00986030">
              <w:rPr>
                <w:szCs w:val="24"/>
              </w:rPr>
              <w:t>parengimo</w:t>
            </w:r>
            <w:r w:rsidR="001A2F97">
              <w:rPr>
                <w:szCs w:val="24"/>
              </w:rPr>
              <w:t xml:space="preserve">, </w:t>
            </w:r>
            <w:r w:rsidR="00186F9A" w:rsidRPr="00242563">
              <w:rPr>
                <w:color w:val="222222"/>
                <w:szCs w:val="24"/>
                <w:shd w:val="clear" w:color="auto" w:fill="FFFFFF"/>
              </w:rPr>
              <w:t xml:space="preserve">projekto </w:t>
            </w:r>
            <w:r w:rsidR="00186F9A" w:rsidRPr="00242563">
              <w:rPr>
                <w:szCs w:val="24"/>
              </w:rPr>
              <w:t>parengim</w:t>
            </w:r>
            <w:r w:rsidR="00986030">
              <w:rPr>
                <w:szCs w:val="24"/>
              </w:rPr>
              <w:t>o</w:t>
            </w:r>
            <w:r w:rsidR="001A2F97">
              <w:rPr>
                <w:szCs w:val="24"/>
              </w:rPr>
              <w:t xml:space="preserve"> ir </w:t>
            </w:r>
            <w:r w:rsidR="00186F9A" w:rsidRPr="00242563">
              <w:rPr>
                <w:color w:val="222222"/>
                <w:szCs w:val="24"/>
                <w:shd w:val="clear" w:color="auto" w:fill="FFFFFF"/>
              </w:rPr>
              <w:t xml:space="preserve">Kretingos muziejaus vidaus ekspozicijos </w:t>
            </w:r>
            <w:r w:rsidR="00186F9A" w:rsidRPr="00242563">
              <w:rPr>
                <w:szCs w:val="24"/>
              </w:rPr>
              <w:t>projekto autorin</w:t>
            </w:r>
            <w:r w:rsidR="00986030">
              <w:rPr>
                <w:szCs w:val="24"/>
              </w:rPr>
              <w:t>ės</w:t>
            </w:r>
            <w:r w:rsidR="00186F9A" w:rsidRPr="00242563">
              <w:rPr>
                <w:szCs w:val="24"/>
              </w:rPr>
              <w:t xml:space="preserve"> priežiūr</w:t>
            </w:r>
            <w:r w:rsidR="00986030">
              <w:rPr>
                <w:szCs w:val="24"/>
              </w:rPr>
              <w:t>os paslaugas</w:t>
            </w:r>
            <w:r w:rsidR="000B0897" w:rsidRPr="00186F9A">
              <w:rPr>
                <w:color w:val="000000"/>
                <w:kern w:val="2"/>
                <w:szCs w:val="24"/>
              </w:rPr>
              <w:t xml:space="preserve"> (toliau – Paslaugos).</w:t>
            </w:r>
          </w:p>
          <w:p w14:paraId="2B9AFCE7" w14:textId="77777777" w:rsidR="00027B83" w:rsidRDefault="001F7916" w:rsidP="001F7916">
            <w:pPr>
              <w:jc w:val="both"/>
              <w:rPr>
                <w:color w:val="000000"/>
                <w:kern w:val="2"/>
                <w:szCs w:val="24"/>
              </w:rPr>
            </w:pPr>
            <w:r>
              <w:rPr>
                <w:color w:val="000000"/>
                <w:kern w:val="2"/>
                <w:szCs w:val="24"/>
              </w:rPr>
              <w:t xml:space="preserve">3.1.2. </w:t>
            </w:r>
            <w:r w:rsidR="000B0897">
              <w:rPr>
                <w:color w:val="000000"/>
                <w:kern w:val="2"/>
                <w:szCs w:val="24"/>
              </w:rPr>
              <w:t xml:space="preserve">Išsamus </w:t>
            </w:r>
            <w:r w:rsidR="000B0897">
              <w:rPr>
                <w:color w:val="000000"/>
                <w:szCs w:val="24"/>
              </w:rPr>
              <w:t>Paslaugų</w:t>
            </w:r>
            <w:r w:rsidR="000B0897">
              <w:rPr>
                <w:color w:val="000000"/>
                <w:kern w:val="2"/>
                <w:szCs w:val="24"/>
              </w:rPr>
              <w:t xml:space="preserve"> aprašymas ir kiti reikalavimai teikiamoms </w:t>
            </w:r>
            <w:r w:rsidR="000B0897">
              <w:rPr>
                <w:color w:val="000000"/>
                <w:szCs w:val="24"/>
              </w:rPr>
              <w:t>Paslaugoms</w:t>
            </w:r>
            <w:r w:rsidR="000B0897">
              <w:rPr>
                <w:color w:val="000000"/>
                <w:kern w:val="2"/>
                <w:szCs w:val="24"/>
              </w:rPr>
              <w:t xml:space="preserve"> nustatyti Sutarties priede Nr. </w:t>
            </w:r>
            <w:r w:rsidR="007F5D6B">
              <w:rPr>
                <w:color w:val="000000"/>
                <w:kern w:val="2"/>
                <w:szCs w:val="24"/>
              </w:rPr>
              <w:t>1</w:t>
            </w:r>
            <w:r w:rsidR="000B0897">
              <w:rPr>
                <w:color w:val="000000"/>
                <w:kern w:val="2"/>
                <w:szCs w:val="24"/>
              </w:rPr>
              <w:t xml:space="preserve"> „Techninė specifikacija“ (toliau – Techninė specifikacija) ir Sutarties priede Nr. </w:t>
            </w:r>
            <w:r w:rsidR="007F5D6B">
              <w:rPr>
                <w:color w:val="000000"/>
                <w:kern w:val="2"/>
                <w:szCs w:val="24"/>
              </w:rPr>
              <w:t>2</w:t>
            </w:r>
            <w:r w:rsidR="000B0897">
              <w:rPr>
                <w:color w:val="000000"/>
                <w:kern w:val="2"/>
                <w:szCs w:val="24"/>
              </w:rPr>
              <w:t xml:space="preserve"> „Pasiūlymas“.</w:t>
            </w:r>
          </w:p>
        </w:tc>
      </w:tr>
      <w:tr w:rsidR="00027B83" w14:paraId="766D652C" w14:textId="77777777" w:rsidTr="00974C01">
        <w:trPr>
          <w:trHeight w:val="300"/>
        </w:trPr>
        <w:tc>
          <w:tcPr>
            <w:tcW w:w="2188" w:type="dxa"/>
            <w:gridSpan w:val="2"/>
          </w:tcPr>
          <w:p w14:paraId="2FC329B5" w14:textId="77777777" w:rsidR="00027B83" w:rsidRPr="006271E9" w:rsidRDefault="000B0897">
            <w:pPr>
              <w:rPr>
                <w:b/>
                <w:kern w:val="2"/>
                <w:szCs w:val="24"/>
              </w:rPr>
            </w:pPr>
            <w:r w:rsidRPr="006271E9">
              <w:rPr>
                <w:b/>
                <w:kern w:val="2"/>
                <w:szCs w:val="24"/>
              </w:rPr>
              <w:t>3.2. Pirkimo pavadinimas ir numeris</w:t>
            </w:r>
          </w:p>
        </w:tc>
        <w:tc>
          <w:tcPr>
            <w:tcW w:w="7347" w:type="dxa"/>
            <w:gridSpan w:val="2"/>
          </w:tcPr>
          <w:p w14:paraId="6D23D1B4" w14:textId="14697D30" w:rsidR="00027B83" w:rsidRPr="006271E9" w:rsidRDefault="00EA71AA">
            <w:pPr>
              <w:rPr>
                <w:color w:val="222222"/>
                <w:szCs w:val="24"/>
                <w:shd w:val="clear" w:color="auto" w:fill="FFFFFF"/>
              </w:rPr>
            </w:pPr>
            <w:r w:rsidRPr="006271E9">
              <w:rPr>
                <w:szCs w:val="24"/>
              </w:rPr>
              <w:t xml:space="preserve">Kretingos muziejaus </w:t>
            </w:r>
            <w:r w:rsidRPr="006271E9">
              <w:rPr>
                <w:color w:val="222222"/>
                <w:szCs w:val="24"/>
                <w:shd w:val="clear" w:color="auto" w:fill="FFFFFF"/>
              </w:rPr>
              <w:t>vidaus e</w:t>
            </w:r>
            <w:r w:rsidR="000A5B9B">
              <w:rPr>
                <w:color w:val="222222"/>
                <w:szCs w:val="24"/>
                <w:shd w:val="clear" w:color="auto" w:fill="FFFFFF"/>
              </w:rPr>
              <w:t>kspozicijos koncepcijos parengimo, projekto parengimo</w:t>
            </w:r>
            <w:r w:rsidRPr="006271E9">
              <w:rPr>
                <w:color w:val="222222"/>
                <w:szCs w:val="24"/>
                <w:shd w:val="clear" w:color="auto" w:fill="FFFFFF"/>
              </w:rPr>
              <w:t xml:space="preserve"> ir projekto a</w:t>
            </w:r>
            <w:r w:rsidR="00800C6F">
              <w:rPr>
                <w:color w:val="222222"/>
                <w:szCs w:val="24"/>
                <w:shd w:val="clear" w:color="auto" w:fill="FFFFFF"/>
              </w:rPr>
              <w:t>u</w:t>
            </w:r>
            <w:r w:rsidRPr="006271E9">
              <w:rPr>
                <w:color w:val="222222"/>
                <w:szCs w:val="24"/>
                <w:shd w:val="clear" w:color="auto" w:fill="FFFFFF"/>
              </w:rPr>
              <w:t>torinės priežiūros paslaugos</w:t>
            </w:r>
          </w:p>
          <w:p w14:paraId="1230D523" w14:textId="77777777" w:rsidR="00EA71AA" w:rsidRPr="006271E9" w:rsidRDefault="00EA71AA">
            <w:pPr>
              <w:rPr>
                <w:color w:val="4472C4" w:themeColor="accent1"/>
                <w:kern w:val="2"/>
                <w:szCs w:val="24"/>
              </w:rPr>
            </w:pPr>
            <w:r w:rsidRPr="00E81F58">
              <w:rPr>
                <w:color w:val="4472C4" w:themeColor="accent1"/>
                <w:kern w:val="2"/>
                <w:szCs w:val="24"/>
                <w:highlight w:val="yellow"/>
                <w:shd w:val="clear" w:color="auto" w:fill="FFFFFF"/>
              </w:rPr>
              <w:t>Nr.....</w:t>
            </w:r>
          </w:p>
        </w:tc>
      </w:tr>
      <w:tr w:rsidR="00027B83" w14:paraId="2C750F10" w14:textId="77777777" w:rsidTr="00974C01">
        <w:trPr>
          <w:trHeight w:val="300"/>
        </w:trPr>
        <w:tc>
          <w:tcPr>
            <w:tcW w:w="2188" w:type="dxa"/>
            <w:gridSpan w:val="2"/>
          </w:tcPr>
          <w:p w14:paraId="5DCF316F" w14:textId="77777777" w:rsidR="00027B83" w:rsidRPr="00E86BCF" w:rsidRDefault="000B0897">
            <w:pPr>
              <w:rPr>
                <w:b/>
                <w:kern w:val="2"/>
                <w:szCs w:val="24"/>
              </w:rPr>
            </w:pPr>
            <w:r w:rsidRPr="00E86BCF">
              <w:rPr>
                <w:b/>
                <w:kern w:val="2"/>
                <w:szCs w:val="24"/>
              </w:rPr>
              <w:t>3.3. Informacija apie Europos Sąjungos lėšomis finansuojamą projektą arba kitą projektą</w:t>
            </w:r>
          </w:p>
        </w:tc>
        <w:tc>
          <w:tcPr>
            <w:tcW w:w="7347" w:type="dxa"/>
            <w:gridSpan w:val="2"/>
          </w:tcPr>
          <w:p w14:paraId="7604AD30" w14:textId="61226132" w:rsidR="00027B83" w:rsidRPr="00E86BCF" w:rsidRDefault="00E86BCF" w:rsidP="00E86BCF">
            <w:pPr>
              <w:widowControl w:val="0"/>
              <w:jc w:val="both"/>
              <w:rPr>
                <w:color w:val="000000"/>
                <w:szCs w:val="24"/>
              </w:rPr>
            </w:pPr>
            <w:r>
              <w:rPr>
                <w:szCs w:val="24"/>
              </w:rPr>
              <w:t>P</w:t>
            </w:r>
            <w:r w:rsidRPr="00633C24">
              <w:rPr>
                <w:szCs w:val="24"/>
              </w:rPr>
              <w:t>irkimas vykdomas įgyvendinant Muziejaus projektą „Kretingos muziejaus ekspozicijos atnaujinimas pritaikant įvairių grupių poreikiams“ (projekto kodas 06-007-K-0006). Projektas yra parengtas</w:t>
            </w:r>
            <w:r>
              <w:rPr>
                <w:szCs w:val="24"/>
              </w:rPr>
              <w:t xml:space="preserve"> </w:t>
            </w:r>
            <w:r w:rsidRPr="00633C24">
              <w:rPr>
                <w:szCs w:val="24"/>
              </w:rPr>
              <w:t>vadovaujantis</w:t>
            </w:r>
            <w:r>
              <w:rPr>
                <w:szCs w:val="24"/>
              </w:rPr>
              <w:t xml:space="preserve"> </w:t>
            </w:r>
            <w:r w:rsidRPr="00633C24">
              <w:rPr>
                <w:szCs w:val="24"/>
              </w:rPr>
              <w:t>2021-2030 metų plėtros programos valdytojos Lietuvos Respublikos kultūros ministerijos kultūros ir kūrybingumo plėtros programos pažangos priemonės Nr. 08-001-04-01-01 „Aukštos meninės vertės, įvairaus ir įtraukaus kultūros turinio prieinamumo didinimas“ veiklos Nr. 8 „Infrastruktūros objektų modernizavimas“ poveiklės Nr. 8.2. „Kultūros infrastruktūros objektų pritaikymas įvairių grupių poreikiams“ projektų finansavimo sąlygų aprašu.</w:t>
            </w:r>
          </w:p>
        </w:tc>
      </w:tr>
      <w:tr w:rsidR="00027B83" w14:paraId="353122EE" w14:textId="77777777">
        <w:trPr>
          <w:trHeight w:val="300"/>
        </w:trPr>
        <w:tc>
          <w:tcPr>
            <w:tcW w:w="9535" w:type="dxa"/>
            <w:gridSpan w:val="4"/>
          </w:tcPr>
          <w:p w14:paraId="21CF9FC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RPr="00100131" w14:paraId="096C02FD" w14:textId="77777777" w:rsidTr="00974C01">
        <w:trPr>
          <w:trHeight w:val="300"/>
        </w:trPr>
        <w:tc>
          <w:tcPr>
            <w:tcW w:w="2188" w:type="dxa"/>
            <w:gridSpan w:val="2"/>
          </w:tcPr>
          <w:p w14:paraId="3915E08C" w14:textId="77777777" w:rsidR="00027B83" w:rsidRPr="00100131" w:rsidRDefault="000B0897">
            <w:pPr>
              <w:rPr>
                <w:b/>
                <w:szCs w:val="24"/>
              </w:rPr>
            </w:pPr>
            <w:r w:rsidRPr="00100131">
              <w:rPr>
                <w:b/>
                <w:kern w:val="2"/>
                <w:szCs w:val="24"/>
              </w:rPr>
              <w:t xml:space="preserve">4.1. </w:t>
            </w:r>
            <w:r w:rsidRPr="00100131">
              <w:rPr>
                <w:b/>
                <w:szCs w:val="24"/>
              </w:rPr>
              <w:t>Paslaugų</w:t>
            </w:r>
            <w:r w:rsidR="00921200" w:rsidRPr="00100131">
              <w:rPr>
                <w:b/>
                <w:szCs w:val="24"/>
              </w:rPr>
              <w:t xml:space="preserve"> </w:t>
            </w:r>
            <w:r w:rsidRPr="00100131">
              <w:rPr>
                <w:b/>
                <w:szCs w:val="24"/>
              </w:rPr>
              <w:t>suteikimo</w:t>
            </w:r>
            <w:r w:rsidRPr="00100131">
              <w:rPr>
                <w:b/>
                <w:kern w:val="2"/>
                <w:szCs w:val="24"/>
              </w:rPr>
              <w:t xml:space="preserve"> terminai, kai </w:t>
            </w:r>
            <w:r w:rsidR="00921200" w:rsidRPr="00100131">
              <w:rPr>
                <w:b/>
                <w:kern w:val="2"/>
                <w:szCs w:val="24"/>
              </w:rPr>
              <w:t xml:space="preserve"> </w:t>
            </w:r>
            <w:r w:rsidRPr="00100131">
              <w:rPr>
                <w:b/>
                <w:szCs w:val="24"/>
              </w:rPr>
              <w:t>Paslaugos</w:t>
            </w:r>
            <w:r w:rsidR="00921200" w:rsidRPr="00100131">
              <w:rPr>
                <w:b/>
                <w:szCs w:val="24"/>
              </w:rPr>
              <w:t xml:space="preserve"> </w:t>
            </w:r>
            <w:r w:rsidRPr="00100131">
              <w:rPr>
                <w:b/>
                <w:szCs w:val="24"/>
              </w:rPr>
              <w:t>teikiamos</w:t>
            </w:r>
            <w:r w:rsidR="00921200" w:rsidRPr="00100131">
              <w:rPr>
                <w:b/>
                <w:szCs w:val="24"/>
              </w:rPr>
              <w:t xml:space="preserve"> </w:t>
            </w:r>
            <w:r w:rsidRPr="00100131">
              <w:rPr>
                <w:b/>
                <w:szCs w:val="24"/>
              </w:rPr>
              <w:t>etapais</w:t>
            </w:r>
          </w:p>
        </w:tc>
        <w:tc>
          <w:tcPr>
            <w:tcW w:w="7347" w:type="dxa"/>
            <w:gridSpan w:val="2"/>
          </w:tcPr>
          <w:p w14:paraId="17543DC4" w14:textId="77777777" w:rsidR="000A3267" w:rsidRPr="00100131" w:rsidRDefault="00152D65">
            <w:pPr>
              <w:rPr>
                <w:kern w:val="2"/>
                <w:szCs w:val="24"/>
              </w:rPr>
            </w:pPr>
            <w:r w:rsidRPr="00100131">
              <w:rPr>
                <w:kern w:val="2"/>
                <w:szCs w:val="24"/>
              </w:rPr>
              <w:t xml:space="preserve">4.1.1. </w:t>
            </w:r>
            <w:r w:rsidR="000B0897" w:rsidRPr="00100131">
              <w:rPr>
                <w:kern w:val="2"/>
                <w:szCs w:val="24"/>
              </w:rPr>
              <w:t xml:space="preserve">Tiekėjas įsipareigoja </w:t>
            </w:r>
            <w:r w:rsidR="000B0897" w:rsidRPr="00100131">
              <w:rPr>
                <w:szCs w:val="24"/>
              </w:rPr>
              <w:t>suteikti Paslaugas</w:t>
            </w:r>
            <w:r w:rsidR="000B0897" w:rsidRPr="00100131">
              <w:rPr>
                <w:kern w:val="2"/>
                <w:szCs w:val="24"/>
              </w:rPr>
              <w:t xml:space="preserve">  Techninėje specifikacijoje </w:t>
            </w:r>
            <w:r w:rsidR="000B0897" w:rsidRPr="00100131">
              <w:rPr>
                <w:szCs w:val="24"/>
              </w:rPr>
              <w:t>nurodytų</w:t>
            </w:r>
            <w:r w:rsidR="00E01F51" w:rsidRPr="00100131">
              <w:rPr>
                <w:szCs w:val="24"/>
              </w:rPr>
              <w:t xml:space="preserve"> </w:t>
            </w:r>
            <w:r w:rsidR="000B0897" w:rsidRPr="00100131">
              <w:rPr>
                <w:szCs w:val="24"/>
              </w:rPr>
              <w:t xml:space="preserve">etapų eiliškumu, </w:t>
            </w:r>
            <w:r w:rsidR="000B0897" w:rsidRPr="00100131">
              <w:rPr>
                <w:kern w:val="2"/>
                <w:szCs w:val="24"/>
              </w:rPr>
              <w:t>terminais ir sąlygomis</w:t>
            </w:r>
          </w:p>
          <w:tbl>
            <w:tblPr>
              <w:tblStyle w:val="Lentelstinklelis"/>
              <w:tblW w:w="6963" w:type="dxa"/>
              <w:tblLook w:val="04A0" w:firstRow="1" w:lastRow="0" w:firstColumn="1" w:lastColumn="0" w:noHBand="0" w:noVBand="1"/>
            </w:tblPr>
            <w:tblGrid>
              <w:gridCol w:w="876"/>
              <w:gridCol w:w="2649"/>
              <w:gridCol w:w="3438"/>
            </w:tblGrid>
            <w:tr w:rsidR="000A3267" w:rsidRPr="00100131" w14:paraId="672D257B" w14:textId="77777777" w:rsidTr="000900AF">
              <w:tc>
                <w:tcPr>
                  <w:tcW w:w="396" w:type="dxa"/>
                </w:tcPr>
                <w:p w14:paraId="15D2590E" w14:textId="77777777" w:rsidR="000A3267" w:rsidRPr="00100131" w:rsidRDefault="00152D65" w:rsidP="000A3267">
                  <w:pPr>
                    <w:rPr>
                      <w:sz w:val="22"/>
                      <w:szCs w:val="22"/>
                    </w:rPr>
                  </w:pPr>
                  <w:r w:rsidRPr="00100131">
                    <w:rPr>
                      <w:sz w:val="22"/>
                      <w:szCs w:val="22"/>
                    </w:rPr>
                    <w:t>4.</w:t>
                  </w:r>
                  <w:r w:rsidR="000A3267" w:rsidRPr="00100131">
                    <w:rPr>
                      <w:sz w:val="22"/>
                      <w:szCs w:val="22"/>
                    </w:rPr>
                    <w:t>1.</w:t>
                  </w:r>
                  <w:r w:rsidRPr="00100131">
                    <w:rPr>
                      <w:sz w:val="22"/>
                      <w:szCs w:val="22"/>
                    </w:rPr>
                    <w:t>1.1.</w:t>
                  </w:r>
                </w:p>
              </w:tc>
              <w:tc>
                <w:tcPr>
                  <w:tcW w:w="2836" w:type="dxa"/>
                </w:tcPr>
                <w:p w14:paraId="41AF2130" w14:textId="5D81EACE" w:rsidR="000A3267" w:rsidRPr="00100131" w:rsidRDefault="000A3267" w:rsidP="00D06883">
                  <w:pPr>
                    <w:ind w:right="-105"/>
                    <w:jc w:val="both"/>
                    <w:rPr>
                      <w:sz w:val="22"/>
                      <w:szCs w:val="22"/>
                    </w:rPr>
                  </w:pPr>
                  <w:r w:rsidRPr="00100131">
                    <w:rPr>
                      <w:sz w:val="22"/>
                      <w:szCs w:val="22"/>
                      <w:shd w:val="clear" w:color="auto" w:fill="FFFFFF"/>
                    </w:rPr>
                    <w:t xml:space="preserve">Kretingos muziejaus vidaus ekspozicijos koncepcijos </w:t>
                  </w:r>
                  <w:r w:rsidRPr="00100131">
                    <w:rPr>
                      <w:sz w:val="22"/>
                      <w:szCs w:val="22"/>
                    </w:rPr>
                    <w:t>parengimo paslauga</w:t>
                  </w:r>
                  <w:r w:rsidR="00FB4085" w:rsidRPr="00100131">
                    <w:rPr>
                      <w:sz w:val="22"/>
                      <w:szCs w:val="22"/>
                    </w:rPr>
                    <w:t xml:space="preserve"> (1-as etapas)</w:t>
                  </w:r>
                </w:p>
              </w:tc>
              <w:tc>
                <w:tcPr>
                  <w:tcW w:w="3731" w:type="dxa"/>
                </w:tcPr>
                <w:p w14:paraId="769903A1" w14:textId="4534DEED" w:rsidR="000A3267" w:rsidRPr="00100131" w:rsidRDefault="00F74071" w:rsidP="00D06883">
                  <w:pPr>
                    <w:jc w:val="both"/>
                    <w:rPr>
                      <w:sz w:val="22"/>
                      <w:szCs w:val="22"/>
                    </w:rPr>
                  </w:pPr>
                  <w:r w:rsidRPr="00100131">
                    <w:rPr>
                      <w:sz w:val="22"/>
                      <w:szCs w:val="22"/>
                    </w:rPr>
                    <w:t xml:space="preserve"> </w:t>
                  </w:r>
                  <w:r w:rsidR="00D06883" w:rsidRPr="00100131">
                    <w:rPr>
                      <w:sz w:val="22"/>
                      <w:szCs w:val="22"/>
                    </w:rPr>
                    <w:t xml:space="preserve">per </w:t>
                  </w:r>
                  <w:r w:rsidR="00673F04" w:rsidRPr="00100131">
                    <w:rPr>
                      <w:sz w:val="22"/>
                      <w:szCs w:val="22"/>
                    </w:rPr>
                    <w:t>2</w:t>
                  </w:r>
                  <w:r w:rsidRPr="00100131">
                    <w:rPr>
                      <w:sz w:val="22"/>
                      <w:szCs w:val="22"/>
                    </w:rPr>
                    <w:t xml:space="preserve"> mėn. nuo sutarties įsigaliojimo dienos</w:t>
                  </w:r>
                  <w:r w:rsidR="00D74923" w:rsidRPr="00100131">
                    <w:rPr>
                      <w:sz w:val="22"/>
                      <w:szCs w:val="22"/>
                    </w:rPr>
                    <w:t xml:space="preserve"> p</w:t>
                  </w:r>
                  <w:r w:rsidR="00A87B8E" w:rsidRPr="00100131">
                    <w:rPr>
                      <w:sz w:val="22"/>
                      <w:szCs w:val="22"/>
                    </w:rPr>
                    <w:t>arengti ir suderinti su Pirkėju</w:t>
                  </w:r>
                  <w:r w:rsidR="00D74923" w:rsidRPr="00100131">
                    <w:rPr>
                      <w:sz w:val="22"/>
                      <w:szCs w:val="22"/>
                    </w:rPr>
                    <w:t xml:space="preserve"> ekspozicijos koncepciją</w:t>
                  </w:r>
                </w:p>
              </w:tc>
            </w:tr>
            <w:tr w:rsidR="000A3267" w:rsidRPr="00100131" w14:paraId="299A8E8A" w14:textId="77777777" w:rsidTr="000900AF">
              <w:tc>
                <w:tcPr>
                  <w:tcW w:w="396" w:type="dxa"/>
                </w:tcPr>
                <w:p w14:paraId="4A03D266" w14:textId="77777777" w:rsidR="000A3267" w:rsidRPr="00100131" w:rsidRDefault="00152D65" w:rsidP="000A3267">
                  <w:pPr>
                    <w:rPr>
                      <w:sz w:val="22"/>
                      <w:szCs w:val="22"/>
                    </w:rPr>
                  </w:pPr>
                  <w:r w:rsidRPr="00100131">
                    <w:rPr>
                      <w:sz w:val="22"/>
                      <w:szCs w:val="22"/>
                    </w:rPr>
                    <w:t>4.1.1.2.</w:t>
                  </w:r>
                </w:p>
              </w:tc>
              <w:tc>
                <w:tcPr>
                  <w:tcW w:w="2836" w:type="dxa"/>
                </w:tcPr>
                <w:p w14:paraId="0FAB706B" w14:textId="36520378" w:rsidR="000A3267" w:rsidRPr="00100131" w:rsidRDefault="000A3267" w:rsidP="00D06883">
                  <w:pPr>
                    <w:ind w:right="-246"/>
                    <w:jc w:val="both"/>
                    <w:rPr>
                      <w:sz w:val="22"/>
                      <w:szCs w:val="22"/>
                    </w:rPr>
                  </w:pPr>
                  <w:r w:rsidRPr="00100131">
                    <w:rPr>
                      <w:sz w:val="22"/>
                      <w:szCs w:val="22"/>
                      <w:shd w:val="clear" w:color="auto" w:fill="FFFFFF"/>
                    </w:rPr>
                    <w:t xml:space="preserve">Kretingos muziejaus vidaus ekspozicijos projekto </w:t>
                  </w:r>
                  <w:r w:rsidRPr="00100131">
                    <w:rPr>
                      <w:sz w:val="22"/>
                      <w:szCs w:val="22"/>
                    </w:rPr>
                    <w:t>parengimo paslauga</w:t>
                  </w:r>
                  <w:r w:rsidR="001E36F6" w:rsidRPr="00100131">
                    <w:rPr>
                      <w:sz w:val="22"/>
                      <w:szCs w:val="22"/>
                    </w:rPr>
                    <w:t xml:space="preserve"> (toliau – Projektas)</w:t>
                  </w:r>
                  <w:r w:rsidR="00FB4085" w:rsidRPr="00100131">
                    <w:rPr>
                      <w:sz w:val="22"/>
                      <w:szCs w:val="22"/>
                    </w:rPr>
                    <w:t xml:space="preserve"> (2-as etapas)</w:t>
                  </w:r>
                </w:p>
              </w:tc>
              <w:tc>
                <w:tcPr>
                  <w:tcW w:w="3731" w:type="dxa"/>
                </w:tcPr>
                <w:p w14:paraId="3F0478C9" w14:textId="0140BD2D" w:rsidR="000A3267" w:rsidRPr="00100131" w:rsidRDefault="0083044C" w:rsidP="00D06883">
                  <w:pPr>
                    <w:widowControl w:val="0"/>
                    <w:jc w:val="both"/>
                    <w:rPr>
                      <w:sz w:val="22"/>
                      <w:szCs w:val="22"/>
                    </w:rPr>
                  </w:pPr>
                  <w:r w:rsidRPr="00100131">
                    <w:rPr>
                      <w:sz w:val="22"/>
                      <w:szCs w:val="22"/>
                    </w:rPr>
                    <w:t xml:space="preserve"> </w:t>
                  </w:r>
                  <w:r w:rsidR="00D06883" w:rsidRPr="00100131">
                    <w:rPr>
                      <w:sz w:val="22"/>
                      <w:szCs w:val="22"/>
                    </w:rPr>
                    <w:t xml:space="preserve">per </w:t>
                  </w:r>
                  <w:r w:rsidR="00673F04" w:rsidRPr="00100131">
                    <w:rPr>
                      <w:sz w:val="22"/>
                      <w:szCs w:val="22"/>
                    </w:rPr>
                    <w:t>4</w:t>
                  </w:r>
                  <w:r w:rsidRPr="00100131">
                    <w:rPr>
                      <w:sz w:val="22"/>
                      <w:szCs w:val="22"/>
                    </w:rPr>
                    <w:t xml:space="preserve"> </w:t>
                  </w:r>
                  <w:r w:rsidR="00F74071" w:rsidRPr="00100131">
                    <w:rPr>
                      <w:sz w:val="22"/>
                      <w:szCs w:val="22"/>
                    </w:rPr>
                    <w:t>mėn. nuo</w:t>
                  </w:r>
                  <w:r w:rsidR="00834F3E" w:rsidRPr="00100131">
                    <w:rPr>
                      <w:sz w:val="22"/>
                      <w:szCs w:val="22"/>
                    </w:rPr>
                    <w:t xml:space="preserve"> ekspozicijos</w:t>
                  </w:r>
                  <w:r w:rsidR="00F74071" w:rsidRPr="00100131">
                    <w:rPr>
                      <w:sz w:val="22"/>
                      <w:szCs w:val="22"/>
                    </w:rPr>
                    <w:t xml:space="preserve"> koncepcijos patvirtinimo di</w:t>
                  </w:r>
                  <w:r w:rsidR="00D74923" w:rsidRPr="00100131">
                    <w:rPr>
                      <w:sz w:val="22"/>
                      <w:szCs w:val="22"/>
                    </w:rPr>
                    <w:t>enos parengti ekspozicijos projektą</w:t>
                  </w:r>
                </w:p>
              </w:tc>
            </w:tr>
            <w:tr w:rsidR="000A3267" w:rsidRPr="00100131" w14:paraId="23D301DF" w14:textId="77777777" w:rsidTr="000900AF">
              <w:tc>
                <w:tcPr>
                  <w:tcW w:w="396" w:type="dxa"/>
                </w:tcPr>
                <w:p w14:paraId="295AFD9B" w14:textId="77777777" w:rsidR="000A3267" w:rsidRPr="00100131" w:rsidRDefault="00152D65" w:rsidP="000A3267">
                  <w:pPr>
                    <w:rPr>
                      <w:sz w:val="22"/>
                      <w:szCs w:val="22"/>
                    </w:rPr>
                  </w:pPr>
                  <w:r w:rsidRPr="00100131">
                    <w:rPr>
                      <w:sz w:val="22"/>
                      <w:szCs w:val="22"/>
                    </w:rPr>
                    <w:t>4.1.1.3.</w:t>
                  </w:r>
                </w:p>
              </w:tc>
              <w:tc>
                <w:tcPr>
                  <w:tcW w:w="2836" w:type="dxa"/>
                </w:tcPr>
                <w:p w14:paraId="22BFE300" w14:textId="62EBAD66" w:rsidR="000A3267" w:rsidRPr="00100131" w:rsidRDefault="000A3267" w:rsidP="00D06883">
                  <w:pPr>
                    <w:ind w:right="-105"/>
                    <w:jc w:val="both"/>
                    <w:rPr>
                      <w:sz w:val="22"/>
                      <w:szCs w:val="22"/>
                    </w:rPr>
                  </w:pPr>
                  <w:r w:rsidRPr="00100131">
                    <w:rPr>
                      <w:sz w:val="22"/>
                      <w:szCs w:val="22"/>
                      <w:shd w:val="clear" w:color="auto" w:fill="FFFFFF"/>
                    </w:rPr>
                    <w:t xml:space="preserve">Kretingos muziejaus vidaus ekspozicijos </w:t>
                  </w:r>
                  <w:r w:rsidRPr="00100131">
                    <w:rPr>
                      <w:sz w:val="22"/>
                      <w:szCs w:val="22"/>
                    </w:rPr>
                    <w:t>projekto autorinės priežiūros paslauga</w:t>
                  </w:r>
                  <w:r w:rsidR="00FB4085" w:rsidRPr="00100131">
                    <w:rPr>
                      <w:sz w:val="22"/>
                      <w:szCs w:val="22"/>
                    </w:rPr>
                    <w:t xml:space="preserve"> (3-as etapas)</w:t>
                  </w:r>
                </w:p>
              </w:tc>
              <w:tc>
                <w:tcPr>
                  <w:tcW w:w="3731" w:type="dxa"/>
                </w:tcPr>
                <w:p w14:paraId="68E17978" w14:textId="6FE9142B" w:rsidR="00834F3E" w:rsidRPr="00100131" w:rsidRDefault="00D04CAF" w:rsidP="00D06883">
                  <w:pPr>
                    <w:ind w:right="-58"/>
                    <w:jc w:val="both"/>
                    <w:rPr>
                      <w:sz w:val="22"/>
                      <w:szCs w:val="22"/>
                    </w:rPr>
                  </w:pPr>
                  <w:r w:rsidRPr="00100131">
                    <w:rPr>
                      <w:sz w:val="22"/>
                      <w:szCs w:val="22"/>
                    </w:rPr>
                    <w:t>Projekto autorinės priežiūros paslaugos bus teikiamos</w:t>
                  </w:r>
                  <w:r w:rsidR="0069376D" w:rsidRPr="00100131">
                    <w:rPr>
                      <w:sz w:val="22"/>
                      <w:szCs w:val="22"/>
                    </w:rPr>
                    <w:t xml:space="preserve"> </w:t>
                  </w:r>
                  <w:r w:rsidR="000E01BD" w:rsidRPr="00100131">
                    <w:rPr>
                      <w:sz w:val="22"/>
                      <w:szCs w:val="22"/>
                    </w:rPr>
                    <w:t xml:space="preserve">tik </w:t>
                  </w:r>
                  <w:r w:rsidR="0069376D" w:rsidRPr="00100131">
                    <w:rPr>
                      <w:sz w:val="22"/>
                      <w:szCs w:val="22"/>
                    </w:rPr>
                    <w:t xml:space="preserve">pasirašius sutartį </w:t>
                  </w:r>
                  <w:r w:rsidR="0034127D" w:rsidRPr="00100131">
                    <w:rPr>
                      <w:sz w:val="22"/>
                      <w:szCs w:val="22"/>
                    </w:rPr>
                    <w:t xml:space="preserve">su nauju tiekėju </w:t>
                  </w:r>
                  <w:r w:rsidR="0069376D" w:rsidRPr="00100131">
                    <w:rPr>
                      <w:sz w:val="22"/>
                      <w:szCs w:val="22"/>
                    </w:rPr>
                    <w:t>dėl Ekspozicijos įrangos pirkimo ir įrengimo</w:t>
                  </w:r>
                  <w:r w:rsidR="00091AC0" w:rsidRPr="00100131">
                    <w:rPr>
                      <w:sz w:val="22"/>
                      <w:szCs w:val="22"/>
                    </w:rPr>
                    <w:t>,</w:t>
                  </w:r>
                  <w:r w:rsidR="000E01BD" w:rsidRPr="00100131">
                    <w:rPr>
                      <w:sz w:val="22"/>
                      <w:szCs w:val="22"/>
                    </w:rPr>
                    <w:t xml:space="preserve"> </w:t>
                  </w:r>
                  <w:r w:rsidR="00673F04" w:rsidRPr="00100131">
                    <w:rPr>
                      <w:sz w:val="22"/>
                      <w:szCs w:val="22"/>
                    </w:rPr>
                    <w:t xml:space="preserve">visam </w:t>
                  </w:r>
                  <w:r w:rsidR="0069376D" w:rsidRPr="00100131">
                    <w:rPr>
                      <w:sz w:val="22"/>
                      <w:szCs w:val="22"/>
                    </w:rPr>
                    <w:t xml:space="preserve">sutarties </w:t>
                  </w:r>
                  <w:r w:rsidRPr="00100131">
                    <w:rPr>
                      <w:sz w:val="22"/>
                      <w:szCs w:val="22"/>
                    </w:rPr>
                    <w:t xml:space="preserve">vykdymo </w:t>
                  </w:r>
                  <w:r w:rsidRPr="00100131">
                    <w:rPr>
                      <w:sz w:val="22"/>
                      <w:szCs w:val="22"/>
                    </w:rPr>
                    <w:lastRenderedPageBreak/>
                    <w:t>laikotarpiu</w:t>
                  </w:r>
                  <w:r w:rsidR="00717FCC" w:rsidRPr="00100131">
                    <w:rPr>
                      <w:sz w:val="22"/>
                      <w:szCs w:val="22"/>
                    </w:rPr>
                    <w:t>i</w:t>
                  </w:r>
                  <w:r w:rsidR="000E01BD" w:rsidRPr="00100131">
                    <w:rPr>
                      <w:sz w:val="22"/>
                      <w:szCs w:val="22"/>
                    </w:rPr>
                    <w:t xml:space="preserve"> </w:t>
                  </w:r>
                  <w:r w:rsidRPr="00100131">
                    <w:rPr>
                      <w:sz w:val="22"/>
                      <w:szCs w:val="22"/>
                    </w:rPr>
                    <w:t xml:space="preserve">iki Ekspozicijos įrengimo </w:t>
                  </w:r>
                  <w:r w:rsidR="00ED3596" w:rsidRPr="00100131">
                    <w:rPr>
                      <w:sz w:val="22"/>
                      <w:szCs w:val="22"/>
                    </w:rPr>
                    <w:t xml:space="preserve">sutarties </w:t>
                  </w:r>
                  <w:r w:rsidRPr="00100131">
                    <w:rPr>
                      <w:sz w:val="22"/>
                      <w:szCs w:val="22"/>
                    </w:rPr>
                    <w:t>pabaigos</w:t>
                  </w:r>
                  <w:r w:rsidR="00ED3596" w:rsidRPr="00100131">
                    <w:rPr>
                      <w:sz w:val="22"/>
                      <w:szCs w:val="22"/>
                    </w:rPr>
                    <w:t>.</w:t>
                  </w:r>
                  <w:r w:rsidR="0080198D" w:rsidRPr="00100131">
                    <w:rPr>
                      <w:sz w:val="22"/>
                      <w:szCs w:val="22"/>
                    </w:rPr>
                    <w:t xml:space="preserve"> </w:t>
                  </w:r>
                </w:p>
                <w:p w14:paraId="3674399D" w14:textId="027CF95B" w:rsidR="000A3267" w:rsidRPr="00100131" w:rsidRDefault="0080198D" w:rsidP="00D06883">
                  <w:pPr>
                    <w:ind w:right="-58"/>
                    <w:jc w:val="both"/>
                    <w:rPr>
                      <w:sz w:val="22"/>
                      <w:szCs w:val="22"/>
                    </w:rPr>
                  </w:pPr>
                  <w:r w:rsidRPr="00100131">
                    <w:rPr>
                      <w:sz w:val="22"/>
                      <w:szCs w:val="22"/>
                    </w:rPr>
                    <w:t xml:space="preserve">Ekspozicijos įrangos pirkimas ir įrengimas bus perkami atskiru pirkimu pagal konkurso nugalėtojo parengtą </w:t>
                  </w:r>
                  <w:r w:rsidR="00230921" w:rsidRPr="00100131">
                    <w:rPr>
                      <w:sz w:val="22"/>
                      <w:szCs w:val="22"/>
                    </w:rPr>
                    <w:t>P</w:t>
                  </w:r>
                  <w:r w:rsidRPr="00100131">
                    <w:rPr>
                      <w:sz w:val="22"/>
                      <w:szCs w:val="22"/>
                    </w:rPr>
                    <w:t>rojektą Viešųjų pirkimų įstatymo nustatyta tvarka.</w:t>
                  </w:r>
                </w:p>
              </w:tc>
            </w:tr>
          </w:tbl>
          <w:p w14:paraId="70FB8693" w14:textId="03434E1F" w:rsidR="00027B83" w:rsidRPr="00100131" w:rsidRDefault="00EA0A6E">
            <w:pPr>
              <w:rPr>
                <w:kern w:val="2"/>
                <w:szCs w:val="24"/>
              </w:rPr>
            </w:pPr>
            <w:r w:rsidRPr="00100131">
              <w:rPr>
                <w:kern w:val="2"/>
                <w:szCs w:val="24"/>
              </w:rPr>
              <w:lastRenderedPageBreak/>
              <w:t xml:space="preserve">4.1.2. </w:t>
            </w:r>
            <w:r w:rsidR="00E16E61" w:rsidRPr="00100131">
              <w:rPr>
                <w:kern w:val="2"/>
                <w:szCs w:val="24"/>
              </w:rPr>
              <w:t xml:space="preserve">Paslaugų (pirmo ir antro etapų) suteikimo terminas yra  </w:t>
            </w:r>
            <w:r w:rsidR="00673F04" w:rsidRPr="00100131">
              <w:rPr>
                <w:kern w:val="2"/>
                <w:szCs w:val="24"/>
              </w:rPr>
              <w:t>6</w:t>
            </w:r>
            <w:r w:rsidR="00E16E61" w:rsidRPr="00100131">
              <w:rPr>
                <w:kern w:val="2"/>
                <w:szCs w:val="24"/>
              </w:rPr>
              <w:t xml:space="preserve"> (</w:t>
            </w:r>
            <w:r w:rsidR="00673F04" w:rsidRPr="00100131">
              <w:rPr>
                <w:kern w:val="2"/>
                <w:szCs w:val="24"/>
              </w:rPr>
              <w:t>šeši</w:t>
            </w:r>
            <w:r w:rsidR="00E16E61" w:rsidRPr="00100131">
              <w:rPr>
                <w:kern w:val="2"/>
                <w:szCs w:val="24"/>
              </w:rPr>
              <w:t>) mėnesi</w:t>
            </w:r>
            <w:r w:rsidR="007B070B" w:rsidRPr="00100131">
              <w:rPr>
                <w:kern w:val="2"/>
                <w:szCs w:val="24"/>
              </w:rPr>
              <w:t>ai</w:t>
            </w:r>
            <w:r w:rsidR="00E16E61" w:rsidRPr="00100131">
              <w:rPr>
                <w:kern w:val="2"/>
                <w:szCs w:val="24"/>
              </w:rPr>
              <w:t xml:space="preserve"> nuo Sutarties įsigaliojimo dienos.</w:t>
            </w:r>
          </w:p>
          <w:p w14:paraId="7C66A8F0" w14:textId="3D8CB641" w:rsidR="001F61F3" w:rsidRPr="00100131" w:rsidRDefault="001F61F3" w:rsidP="003E0A92">
            <w:pPr>
              <w:rPr>
                <w:kern w:val="2"/>
                <w:szCs w:val="24"/>
              </w:rPr>
            </w:pPr>
            <w:r w:rsidRPr="00100131">
              <w:rPr>
                <w:kern w:val="2"/>
                <w:szCs w:val="24"/>
              </w:rPr>
              <w:t>4.1.3. Paslaugų (trečio</w:t>
            </w:r>
            <w:r w:rsidR="007B2316" w:rsidRPr="00100131">
              <w:rPr>
                <w:kern w:val="2"/>
                <w:szCs w:val="24"/>
              </w:rPr>
              <w:t xml:space="preserve"> etapo</w:t>
            </w:r>
            <w:r w:rsidRPr="00100131">
              <w:rPr>
                <w:kern w:val="2"/>
                <w:szCs w:val="24"/>
              </w:rPr>
              <w:t xml:space="preserve">) suteikimo terminas </w:t>
            </w:r>
            <w:r w:rsidR="003E0A92" w:rsidRPr="00100131">
              <w:rPr>
                <w:kern w:val="2"/>
                <w:szCs w:val="24"/>
              </w:rPr>
              <w:t>yra 2027-12-31.</w:t>
            </w:r>
          </w:p>
        </w:tc>
      </w:tr>
      <w:tr w:rsidR="007A75C6" w14:paraId="37A12939" w14:textId="77777777" w:rsidTr="00974C01">
        <w:trPr>
          <w:trHeight w:val="300"/>
        </w:trPr>
        <w:tc>
          <w:tcPr>
            <w:tcW w:w="2188" w:type="dxa"/>
            <w:gridSpan w:val="2"/>
          </w:tcPr>
          <w:p w14:paraId="0FBB6ADF" w14:textId="77777777" w:rsidR="007A75C6" w:rsidRDefault="007A75C6" w:rsidP="007A75C6">
            <w:pPr>
              <w:rPr>
                <w:b/>
                <w:kern w:val="2"/>
                <w:szCs w:val="24"/>
              </w:rPr>
            </w:pPr>
            <w:r>
              <w:rPr>
                <w:b/>
                <w:kern w:val="2"/>
                <w:szCs w:val="24"/>
              </w:rPr>
              <w:lastRenderedPageBreak/>
              <w:t>4.2. Paslaugų / jų dalies / etapo / periodo suteikimo termino pratęsimas</w:t>
            </w:r>
          </w:p>
        </w:tc>
        <w:tc>
          <w:tcPr>
            <w:tcW w:w="7347" w:type="dxa"/>
            <w:gridSpan w:val="2"/>
          </w:tcPr>
          <w:p w14:paraId="23FFA104" w14:textId="6FEF81D4" w:rsidR="00DE3E07" w:rsidRPr="007617EB" w:rsidRDefault="004B390E" w:rsidP="007A75C6">
            <w:pPr>
              <w:jc w:val="both"/>
              <w:rPr>
                <w:szCs w:val="24"/>
              </w:rPr>
            </w:pPr>
            <w:r>
              <w:rPr>
                <w:kern w:val="2"/>
                <w:szCs w:val="24"/>
              </w:rPr>
              <w:t xml:space="preserve">4.2.1. </w:t>
            </w:r>
            <w:r w:rsidR="007A75C6" w:rsidRPr="00DE3E07">
              <w:rPr>
                <w:kern w:val="2"/>
                <w:szCs w:val="24"/>
              </w:rPr>
              <w:t xml:space="preserve">Tiekėjas turi teisę į Paslaugų </w:t>
            </w:r>
            <w:r w:rsidR="00094D64">
              <w:rPr>
                <w:kern w:val="2"/>
                <w:szCs w:val="24"/>
              </w:rPr>
              <w:t>atskiruose vykdymo etapuose</w:t>
            </w:r>
            <w:r w:rsidR="00776F10">
              <w:rPr>
                <w:kern w:val="2"/>
                <w:szCs w:val="24"/>
              </w:rPr>
              <w:t xml:space="preserve"> (</w:t>
            </w:r>
            <w:r w:rsidR="00FA5E6A">
              <w:rPr>
                <w:i/>
                <w:kern w:val="2"/>
                <w:szCs w:val="24"/>
              </w:rPr>
              <w:t>4.1.1.1 ir 4.1.1.2</w:t>
            </w:r>
            <w:r w:rsidR="00776F10" w:rsidRPr="00776F10">
              <w:rPr>
                <w:i/>
                <w:kern w:val="2"/>
                <w:szCs w:val="24"/>
              </w:rPr>
              <w:t xml:space="preserve"> p</w:t>
            </w:r>
            <w:r w:rsidR="00776F10">
              <w:rPr>
                <w:kern w:val="2"/>
                <w:szCs w:val="24"/>
              </w:rPr>
              <w:t>.)</w:t>
            </w:r>
            <w:r w:rsidR="00094D64">
              <w:rPr>
                <w:kern w:val="2"/>
                <w:szCs w:val="24"/>
              </w:rPr>
              <w:t xml:space="preserve"> </w:t>
            </w:r>
            <w:r w:rsidR="007A75C6" w:rsidRPr="00DE3E07">
              <w:rPr>
                <w:kern w:val="2"/>
                <w:szCs w:val="24"/>
              </w:rPr>
              <w:t>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w:t>
            </w:r>
            <w:r w:rsidR="007A75C6">
              <w:rPr>
                <w:kern w:val="2"/>
                <w:szCs w:val="24"/>
              </w:rPr>
              <w:t xml:space="preserve"> terminą, jokiu būdu negali priklausyti nuo Tiekėjo.</w:t>
            </w:r>
            <w:r w:rsidR="007617EB">
              <w:rPr>
                <w:kern w:val="2"/>
                <w:szCs w:val="24"/>
              </w:rPr>
              <w:t xml:space="preserve"> </w:t>
            </w:r>
          </w:p>
          <w:p w14:paraId="20D0CC2E" w14:textId="77777777" w:rsidR="00DE3E07" w:rsidRDefault="008E47C1" w:rsidP="00DE3E07">
            <w:pPr>
              <w:tabs>
                <w:tab w:val="left" w:pos="0"/>
                <w:tab w:val="left" w:pos="1440"/>
                <w:tab w:val="left" w:pos="1620"/>
              </w:tabs>
              <w:jc w:val="both"/>
            </w:pPr>
            <w:r>
              <w:t xml:space="preserve">4.2.2. </w:t>
            </w:r>
            <w:r w:rsidR="00DE3E07" w:rsidRPr="00764C78">
              <w:t>T</w:t>
            </w:r>
            <w:r w:rsidR="00DE3E07">
              <w:t>ei</w:t>
            </w:r>
            <w:r w:rsidR="00DE3E07" w:rsidRPr="00764C78">
              <w:t>kėjui gali būti suteikiama teisė į termino pratęsimą, jeigu:</w:t>
            </w:r>
          </w:p>
          <w:p w14:paraId="0535BD42" w14:textId="152AC5B7" w:rsidR="00DE3E07" w:rsidRDefault="008E47C1" w:rsidP="001344E3">
            <w:pPr>
              <w:tabs>
                <w:tab w:val="left" w:pos="0"/>
                <w:tab w:val="left" w:pos="1440"/>
                <w:tab w:val="left" w:pos="1620"/>
              </w:tabs>
              <w:jc w:val="both"/>
            </w:pPr>
            <w:r>
              <w:t>4.2.2.1.</w:t>
            </w:r>
            <w:r w:rsidR="00B54158">
              <w:t>Pirkėjas</w:t>
            </w:r>
            <w:r w:rsidR="00DE3E07" w:rsidRPr="006412E5">
              <w:t xml:space="preserve"> nevykdo ir (ar) netinkamai vykdo Sutartimi ja</w:t>
            </w:r>
            <w:r w:rsidR="00100131">
              <w:t>m</w:t>
            </w:r>
            <w:r w:rsidR="00DE3E07" w:rsidRPr="006412E5">
              <w:t xml:space="preserve"> nustatytus įsipareigojimus ir todėl T</w:t>
            </w:r>
            <w:r w:rsidR="00DE3E07">
              <w:t>ie</w:t>
            </w:r>
            <w:r w:rsidR="00DE3E07" w:rsidRPr="006412E5">
              <w:t>kėjas negali tinkamai vykdyti įsipareigojimų iš dalies arba pilnai;</w:t>
            </w:r>
          </w:p>
          <w:p w14:paraId="79AA3775" w14:textId="77777777" w:rsidR="00DE3E07" w:rsidRDefault="008E47C1" w:rsidP="001344E3">
            <w:pPr>
              <w:tabs>
                <w:tab w:val="left" w:pos="0"/>
                <w:tab w:val="left" w:pos="1440"/>
                <w:tab w:val="left" w:pos="1620"/>
              </w:tabs>
              <w:jc w:val="both"/>
            </w:pPr>
            <w:r>
              <w:t xml:space="preserve">4.2.2.2. </w:t>
            </w:r>
            <w:r w:rsidR="00DE3E07">
              <w:rPr>
                <w:szCs w:val="24"/>
              </w:rPr>
              <w:t xml:space="preserve">dėl </w:t>
            </w:r>
            <w:r w:rsidR="00DE3E07" w:rsidRPr="0088623D">
              <w:rPr>
                <w:szCs w:val="24"/>
              </w:rPr>
              <w:t xml:space="preserve">bet kokio vėlavimo, kliūčių ar trukdymų, sukeltų arba priskiriamų </w:t>
            </w:r>
            <w:r w:rsidR="00B54158">
              <w:rPr>
                <w:szCs w:val="24"/>
              </w:rPr>
              <w:t>Pirkėjui</w:t>
            </w:r>
            <w:r w:rsidR="00DE3E07" w:rsidRPr="0088623D">
              <w:rPr>
                <w:szCs w:val="24"/>
              </w:rPr>
              <w:t xml:space="preserve"> arba </w:t>
            </w:r>
            <w:r w:rsidR="00B54158">
              <w:rPr>
                <w:szCs w:val="24"/>
              </w:rPr>
              <w:t>Pirkėjo</w:t>
            </w:r>
            <w:r w:rsidR="00DE3E07" w:rsidRPr="0088623D">
              <w:rPr>
                <w:szCs w:val="24"/>
              </w:rPr>
              <w:t xml:space="preserve"> personalui</w:t>
            </w:r>
            <w:r w:rsidR="00DE3E07">
              <w:rPr>
                <w:szCs w:val="24"/>
              </w:rPr>
              <w:t>;</w:t>
            </w:r>
          </w:p>
          <w:p w14:paraId="3BC2ABC7" w14:textId="706847D1" w:rsidR="00776F10" w:rsidRPr="00776F10" w:rsidRDefault="008E47C1" w:rsidP="00060754">
            <w:pPr>
              <w:tabs>
                <w:tab w:val="left" w:pos="0"/>
                <w:tab w:val="left" w:pos="1440"/>
                <w:tab w:val="left" w:pos="1620"/>
              </w:tabs>
              <w:jc w:val="both"/>
            </w:pPr>
            <w:r>
              <w:t xml:space="preserve">4.2.3. </w:t>
            </w:r>
            <w:r w:rsidR="0069520F">
              <w:t>j</w:t>
            </w:r>
            <w:r w:rsidR="00DE3E07" w:rsidRPr="006412E5">
              <w:t>eigu T</w:t>
            </w:r>
            <w:r w:rsidR="00DE3E07">
              <w:t>ie</w:t>
            </w:r>
            <w:r w:rsidR="00DE3E07" w:rsidRPr="006412E5">
              <w:t xml:space="preserve">kėjas mano, kad pagal kurią nors </w:t>
            </w:r>
            <w:r w:rsidR="0069520F">
              <w:t>4.2.</w:t>
            </w:r>
            <w:r w:rsidR="00100131">
              <w:t>2.</w:t>
            </w:r>
            <w:r w:rsidR="0069520F">
              <w:t>1. ir 4.2.2.</w:t>
            </w:r>
            <w:r w:rsidR="00100131">
              <w:t>2.</w:t>
            </w:r>
            <w:r w:rsidR="0069520F">
              <w:t xml:space="preserve"> </w:t>
            </w:r>
            <w:r w:rsidR="00DE3E07" w:rsidRPr="006412E5">
              <w:t xml:space="preserve"> punkt</w:t>
            </w:r>
            <w:r w:rsidR="0069520F">
              <w:t>uose</w:t>
            </w:r>
            <w:r w:rsidR="00DE3E07" w:rsidRPr="006412E5">
              <w:t xml:space="preserve"> nurodytą nuostatą jam gali būti suteikta teisė gauti kokį nors terminų pratęsimą,</w:t>
            </w:r>
            <w:r w:rsidR="0053099F">
              <w:t xml:space="preserve"> k</w:t>
            </w:r>
            <w:r w:rsidR="0053099F">
              <w:rPr>
                <w:kern w:val="2"/>
                <w:szCs w:val="24"/>
              </w:rPr>
              <w:t xml:space="preserve">iekvienu tokiu atveju, Tiekėjas raštu nedelsdamas, bet ne vėliau kaip </w:t>
            </w:r>
            <w:r w:rsidR="0053099F" w:rsidRPr="00776F10">
              <w:rPr>
                <w:kern w:val="2"/>
                <w:szCs w:val="24"/>
              </w:rPr>
              <w:t xml:space="preserve">per </w:t>
            </w:r>
            <w:r w:rsidR="007617EB" w:rsidRPr="00776F10">
              <w:rPr>
                <w:kern w:val="2"/>
                <w:szCs w:val="24"/>
              </w:rPr>
              <w:t>5</w:t>
            </w:r>
            <w:r w:rsidR="00776F10" w:rsidRPr="00776F10">
              <w:rPr>
                <w:kern w:val="2"/>
                <w:szCs w:val="24"/>
              </w:rPr>
              <w:t xml:space="preserve"> (penkias)</w:t>
            </w:r>
            <w:r w:rsidR="007617EB" w:rsidRPr="00776F10">
              <w:rPr>
                <w:kern w:val="2"/>
                <w:szCs w:val="24"/>
              </w:rPr>
              <w:t xml:space="preserve"> darbo dienas</w:t>
            </w:r>
            <w:r w:rsidR="0053099F" w:rsidRPr="00776F10">
              <w:rPr>
                <w:kern w:val="2"/>
                <w:szCs w:val="24"/>
              </w:rPr>
              <w:t>, apie tai praneša Pirkėjui, pateikdamas minėtų aplinkybių egzistavimo įrodymus. Nurodytas aplinkybes vertina Pirkėjas. Pirkėjui sutikus, Paslaugų suteikimo terminas gali būti pratęsiamas tik minėtų apli</w:t>
            </w:r>
            <w:r w:rsidR="007617EB" w:rsidRPr="00776F10">
              <w:rPr>
                <w:kern w:val="2"/>
                <w:szCs w:val="24"/>
              </w:rPr>
              <w:t>nkybių egzistavimo laikotarpiui</w:t>
            </w:r>
            <w:r w:rsidR="00DF2AEA" w:rsidRPr="00776F10">
              <w:t xml:space="preserve"> </w:t>
            </w:r>
            <w:r w:rsidR="00B54158" w:rsidRPr="00776F10">
              <w:t>Pirkėjo</w:t>
            </w:r>
            <w:r w:rsidRPr="00776F10">
              <w:t xml:space="preserve"> </w:t>
            </w:r>
            <w:r w:rsidR="00DF2AEA" w:rsidRPr="00776F10">
              <w:t xml:space="preserve">ir </w:t>
            </w:r>
            <w:r w:rsidR="007617EB" w:rsidRPr="00776F10">
              <w:t>Tie</w:t>
            </w:r>
            <w:r w:rsidR="00DF2AEA" w:rsidRPr="00776F10">
              <w:t xml:space="preserve">kėjo </w:t>
            </w:r>
            <w:r w:rsidR="007617EB" w:rsidRPr="00776F10">
              <w:t>rašytiniu susitarimu</w:t>
            </w:r>
            <w:r w:rsidR="00060754" w:rsidRPr="00776F10">
              <w:t>, bet ne ilgiau</w:t>
            </w:r>
            <w:r w:rsidR="00100131">
              <w:t xml:space="preserve"> kaip</w:t>
            </w:r>
            <w:r w:rsidR="007617EB" w:rsidRPr="00776F10">
              <w:t>:</w:t>
            </w:r>
            <w:r w:rsidR="00DF2AEA" w:rsidRPr="00776F10">
              <w:t xml:space="preserve"> </w:t>
            </w:r>
          </w:p>
          <w:p w14:paraId="121E8356" w14:textId="49573A30" w:rsidR="007A75C6" w:rsidRDefault="00060754" w:rsidP="00060754">
            <w:pPr>
              <w:tabs>
                <w:tab w:val="left" w:pos="0"/>
                <w:tab w:val="left" w:pos="1440"/>
                <w:tab w:val="left" w:pos="1620"/>
              </w:tabs>
              <w:jc w:val="both"/>
              <w:rPr>
                <w:szCs w:val="24"/>
              </w:rPr>
            </w:pPr>
            <w:r w:rsidRPr="00776F10">
              <w:t xml:space="preserve">1 (pirmame) etape vieną kartą 1 </w:t>
            </w:r>
            <w:r w:rsidR="00776F10" w:rsidRPr="00776F10">
              <w:t xml:space="preserve">(vieno) </w:t>
            </w:r>
            <w:r w:rsidRPr="00776F10">
              <w:t>mėn. laikotarpiui ir 2 (antrame) etape vieną kartą 1</w:t>
            </w:r>
            <w:r w:rsidR="007B2316">
              <w:t xml:space="preserve"> (vieno</w:t>
            </w:r>
            <w:r w:rsidR="00776F10" w:rsidRPr="00776F10">
              <w:t>)</w:t>
            </w:r>
            <w:r w:rsidRPr="00776F10">
              <w:t xml:space="preserve"> mėn. laikotarpiui Sutartyje numatytomis sąlygomis. </w:t>
            </w:r>
          </w:p>
        </w:tc>
      </w:tr>
      <w:tr w:rsidR="00027B83" w14:paraId="0E3EB9F7" w14:textId="77777777" w:rsidTr="00974C01">
        <w:trPr>
          <w:trHeight w:val="300"/>
        </w:trPr>
        <w:tc>
          <w:tcPr>
            <w:tcW w:w="2188" w:type="dxa"/>
            <w:gridSpan w:val="2"/>
          </w:tcPr>
          <w:p w14:paraId="3CB74547" w14:textId="77777777" w:rsidR="00027B83" w:rsidRDefault="000B0897">
            <w:pPr>
              <w:rPr>
                <w:b/>
                <w:kern w:val="2"/>
                <w:szCs w:val="24"/>
              </w:rPr>
            </w:pPr>
            <w:r>
              <w:rPr>
                <w:b/>
                <w:kern w:val="2"/>
                <w:szCs w:val="24"/>
              </w:rPr>
              <w:t>4.3. Užsakymų teikimo tvarka</w:t>
            </w:r>
          </w:p>
        </w:tc>
        <w:tc>
          <w:tcPr>
            <w:tcW w:w="7347" w:type="dxa"/>
            <w:gridSpan w:val="2"/>
          </w:tcPr>
          <w:p w14:paraId="5DE978E7" w14:textId="77777777" w:rsidR="00027B83" w:rsidRDefault="000B0897">
            <w:pPr>
              <w:rPr>
                <w:szCs w:val="24"/>
              </w:rPr>
            </w:pPr>
            <w:r>
              <w:rPr>
                <w:szCs w:val="24"/>
              </w:rPr>
              <w:t>Netaikoma</w:t>
            </w:r>
          </w:p>
          <w:p w14:paraId="60D01407" w14:textId="77777777" w:rsidR="00027B83" w:rsidRDefault="00027B83">
            <w:pPr>
              <w:rPr>
                <w:szCs w:val="24"/>
              </w:rPr>
            </w:pPr>
          </w:p>
          <w:p w14:paraId="299D2FC7" w14:textId="77777777" w:rsidR="00027B83" w:rsidRDefault="00027B83">
            <w:pPr>
              <w:rPr>
                <w:szCs w:val="24"/>
              </w:rPr>
            </w:pPr>
          </w:p>
        </w:tc>
      </w:tr>
      <w:tr w:rsidR="00027B83" w14:paraId="602DE946" w14:textId="77777777" w:rsidTr="00974C01">
        <w:trPr>
          <w:trHeight w:val="1032"/>
        </w:trPr>
        <w:tc>
          <w:tcPr>
            <w:tcW w:w="2188" w:type="dxa"/>
            <w:gridSpan w:val="2"/>
            <w:tcBorders>
              <w:top w:val="single" w:sz="4" w:space="0" w:color="auto"/>
              <w:left w:val="single" w:sz="4" w:space="0" w:color="auto"/>
              <w:bottom w:val="single" w:sz="4" w:space="0" w:color="auto"/>
              <w:right w:val="single" w:sz="4" w:space="0" w:color="auto"/>
            </w:tcBorders>
          </w:tcPr>
          <w:p w14:paraId="1770F5F3" w14:textId="77777777" w:rsidR="00027B83" w:rsidRDefault="000B0897">
            <w:pPr>
              <w:rPr>
                <w:b/>
                <w:kern w:val="2"/>
                <w:szCs w:val="24"/>
              </w:rPr>
            </w:pPr>
            <w:r>
              <w:rPr>
                <w:b/>
                <w:kern w:val="2"/>
                <w:szCs w:val="24"/>
              </w:rPr>
              <w:t>4.4. Dėl minimalios Užsakymo vertės ar apimties</w:t>
            </w:r>
          </w:p>
        </w:tc>
        <w:tc>
          <w:tcPr>
            <w:tcW w:w="7347" w:type="dxa"/>
            <w:gridSpan w:val="2"/>
            <w:tcBorders>
              <w:top w:val="single" w:sz="4" w:space="0" w:color="auto"/>
              <w:left w:val="single" w:sz="4" w:space="0" w:color="auto"/>
              <w:bottom w:val="single" w:sz="4" w:space="0" w:color="auto"/>
              <w:right w:val="single" w:sz="4" w:space="0" w:color="auto"/>
            </w:tcBorders>
          </w:tcPr>
          <w:p w14:paraId="63982E1D" w14:textId="77777777" w:rsidR="00027B83" w:rsidRDefault="000B0897" w:rsidP="00CC3F3B">
            <w:pPr>
              <w:rPr>
                <w:szCs w:val="24"/>
              </w:rPr>
            </w:pPr>
            <w:r>
              <w:rPr>
                <w:kern w:val="2"/>
                <w:szCs w:val="24"/>
              </w:rPr>
              <w:t>Netaikoma</w:t>
            </w:r>
          </w:p>
        </w:tc>
      </w:tr>
      <w:tr w:rsidR="00027B83" w14:paraId="34B5AE60" w14:textId="77777777" w:rsidTr="00974C01">
        <w:trPr>
          <w:trHeight w:val="300"/>
        </w:trPr>
        <w:tc>
          <w:tcPr>
            <w:tcW w:w="2188" w:type="dxa"/>
            <w:gridSpan w:val="2"/>
          </w:tcPr>
          <w:p w14:paraId="5C5AFAFE" w14:textId="77777777" w:rsidR="00027B83" w:rsidRDefault="000B0897">
            <w:pPr>
              <w:rPr>
                <w:b/>
                <w:kern w:val="2"/>
                <w:szCs w:val="24"/>
              </w:rPr>
            </w:pPr>
            <w:r>
              <w:rPr>
                <w:b/>
                <w:kern w:val="2"/>
                <w:szCs w:val="24"/>
              </w:rPr>
              <w:t>4.5. Pateikiami dokumentai</w:t>
            </w:r>
          </w:p>
        </w:tc>
        <w:tc>
          <w:tcPr>
            <w:tcW w:w="7347" w:type="dxa"/>
            <w:gridSpan w:val="2"/>
          </w:tcPr>
          <w:p w14:paraId="295BD6F0" w14:textId="6EE100FA" w:rsidR="009E4815" w:rsidRDefault="0047792C" w:rsidP="007D7D71">
            <w:pPr>
              <w:jc w:val="both"/>
              <w:rPr>
                <w:color w:val="4472C4"/>
                <w:kern w:val="2"/>
                <w:szCs w:val="24"/>
              </w:rPr>
            </w:pPr>
            <w:r>
              <w:rPr>
                <w:kern w:val="2"/>
                <w:szCs w:val="24"/>
              </w:rPr>
              <w:t xml:space="preserve">4.5.1. </w:t>
            </w:r>
            <w:r w:rsidR="009E4815" w:rsidRPr="009E4815">
              <w:rPr>
                <w:kern w:val="2"/>
                <w:szCs w:val="24"/>
              </w:rPr>
              <w:t>Pirmojo</w:t>
            </w:r>
            <w:r w:rsidR="00A804B1">
              <w:rPr>
                <w:kern w:val="2"/>
                <w:szCs w:val="24"/>
              </w:rPr>
              <w:t xml:space="preserve">, </w:t>
            </w:r>
            <w:r w:rsidR="007A1E62">
              <w:rPr>
                <w:kern w:val="2"/>
                <w:szCs w:val="24"/>
              </w:rPr>
              <w:t>a</w:t>
            </w:r>
            <w:r w:rsidR="009E4815" w:rsidRPr="009E4815">
              <w:rPr>
                <w:kern w:val="2"/>
                <w:szCs w:val="24"/>
              </w:rPr>
              <w:t>ntrojo etapų Paslaugos priimamos pagal parengtus Paslaugų perdavimo-priėmimo aktus, juos pasirašant abiejų Šalių atstovams, jeigu Paslaugos suteiktos Sutartyje nustatytomis sąlygomis ir tvarka, atitinka Sutarties prieduose nustatytus reikalavimus</w:t>
            </w:r>
            <w:r w:rsidR="009E4815" w:rsidRPr="009E4815">
              <w:rPr>
                <w:color w:val="4472C4"/>
                <w:kern w:val="2"/>
                <w:szCs w:val="24"/>
              </w:rPr>
              <w:t>.</w:t>
            </w:r>
          </w:p>
          <w:p w14:paraId="435187E9" w14:textId="22071D59" w:rsidR="009A7F52" w:rsidRPr="001344B3" w:rsidRDefault="0047792C" w:rsidP="007D7D71">
            <w:pPr>
              <w:jc w:val="both"/>
              <w:rPr>
                <w:szCs w:val="24"/>
              </w:rPr>
            </w:pPr>
            <w:r>
              <w:t xml:space="preserve">4.5.2. </w:t>
            </w:r>
            <w:r w:rsidR="007A1E62">
              <w:t>Tiekėjas, perduodamas a</w:t>
            </w:r>
            <w:r w:rsidR="007D7D71" w:rsidRPr="008A56AC">
              <w:t xml:space="preserve">ntrojo etapo Paslaugas, t. y. pagal Sutarties </w:t>
            </w:r>
            <w:r w:rsidR="007D7D71" w:rsidRPr="00060754">
              <w:t>1 priede</w:t>
            </w:r>
            <w:r w:rsidR="007D7D71" w:rsidRPr="008A56AC">
              <w:t xml:space="preserve"> nurodytus reikalavimus parengtą ir nustatyta tvarka suderintą Projektą, patvirtins ir garantuos, kad jo pateiktuose dokumentuose bus nustatytos visos reikalingos ir (arba) būtinos priemonės, medžiagos ir </w:t>
            </w:r>
            <w:r w:rsidR="007D7D71" w:rsidRPr="008A56AC">
              <w:lastRenderedPageBreak/>
              <w:t>(arba) konstrukcijos elementai Projektui įgyvendinti</w:t>
            </w:r>
            <w:r w:rsidR="007D7D71">
              <w:t xml:space="preserve"> ir </w:t>
            </w:r>
            <w:r>
              <w:t xml:space="preserve">pateikta visa </w:t>
            </w:r>
            <w:r w:rsidR="00C1403A">
              <w:t xml:space="preserve">informacija </w:t>
            </w:r>
            <w:r w:rsidR="001E36F6">
              <w:t>Ekspozicijos įrangos įsigijimui</w:t>
            </w:r>
            <w:r w:rsidR="007D7D71">
              <w:t xml:space="preserve"> viešojo pirkimo būdu.</w:t>
            </w:r>
            <w:r w:rsidR="007D7D71" w:rsidRPr="008A56AC">
              <w:t xml:space="preserve"> Tiekėjas įsipareigoja savo lėšomis, atsižvelgdamas į </w:t>
            </w:r>
            <w:r w:rsidR="00A3556B">
              <w:t>Pirkėjo</w:t>
            </w:r>
            <w:r w:rsidR="007D7D71" w:rsidRPr="008A56AC">
              <w:t xml:space="preserve"> </w:t>
            </w:r>
            <w:r w:rsidR="000239A8">
              <w:t>pastabas ir nurodymus, koreguoti</w:t>
            </w:r>
            <w:r w:rsidR="007D7D71" w:rsidRPr="008A56AC">
              <w:t xml:space="preserve"> Projektą ir suderinti atitinkamus pakeitimus su </w:t>
            </w:r>
            <w:r w:rsidR="007D7D71" w:rsidRPr="001344B3">
              <w:rPr>
                <w:szCs w:val="24"/>
              </w:rPr>
              <w:t>kompetentingomis institucijomis teisės aktų nustatyta tvarka, jei to reikalauja įs</w:t>
            </w:r>
            <w:r w:rsidR="000239A8" w:rsidRPr="001344B3">
              <w:rPr>
                <w:szCs w:val="24"/>
              </w:rPr>
              <w:t>tatymas, bei užtikrinti koreguoti</w:t>
            </w:r>
            <w:r w:rsidR="007D7D71" w:rsidRPr="001344B3">
              <w:rPr>
                <w:szCs w:val="24"/>
              </w:rPr>
              <w:t xml:space="preserve"> Projekt</w:t>
            </w:r>
            <w:r w:rsidR="00E44E0C" w:rsidRPr="001344B3">
              <w:rPr>
                <w:szCs w:val="24"/>
              </w:rPr>
              <w:t>ą</w:t>
            </w:r>
            <w:r w:rsidR="007D7D71" w:rsidRPr="001344B3">
              <w:rPr>
                <w:szCs w:val="24"/>
              </w:rPr>
              <w:t xml:space="preserve"> be papildomo mokesčio.</w:t>
            </w:r>
          </w:p>
          <w:p w14:paraId="29D7BD81" w14:textId="7280DBEA" w:rsidR="002B0AEE" w:rsidRPr="001344B3" w:rsidRDefault="0047792C" w:rsidP="002B0AEE">
            <w:pPr>
              <w:jc w:val="both"/>
              <w:rPr>
                <w:szCs w:val="24"/>
                <w:u w:val="single"/>
              </w:rPr>
            </w:pPr>
            <w:r w:rsidRPr="001344B3">
              <w:rPr>
                <w:szCs w:val="24"/>
              </w:rPr>
              <w:t xml:space="preserve">4.5.3. </w:t>
            </w:r>
            <w:r w:rsidR="00056635" w:rsidRPr="001344B3">
              <w:rPr>
                <w:szCs w:val="24"/>
              </w:rPr>
              <w:t xml:space="preserve">Trečiasis </w:t>
            </w:r>
            <w:r w:rsidR="004F78AE" w:rsidRPr="001344B3">
              <w:rPr>
                <w:szCs w:val="24"/>
              </w:rPr>
              <w:t xml:space="preserve">Paslaugos </w:t>
            </w:r>
            <w:r w:rsidR="00056635" w:rsidRPr="001344B3">
              <w:rPr>
                <w:szCs w:val="24"/>
              </w:rPr>
              <w:t>etapas laikomas užbaigtu,</w:t>
            </w:r>
            <w:r w:rsidR="00FC2AD0" w:rsidRPr="001344B3">
              <w:rPr>
                <w:szCs w:val="24"/>
              </w:rPr>
              <w:t xml:space="preserve"> </w:t>
            </w:r>
            <w:r w:rsidR="00056635" w:rsidRPr="001344B3">
              <w:rPr>
                <w:szCs w:val="24"/>
              </w:rPr>
              <w:t xml:space="preserve">kai </w:t>
            </w:r>
            <w:r w:rsidR="004F78AE" w:rsidRPr="001344B3">
              <w:rPr>
                <w:szCs w:val="24"/>
              </w:rPr>
              <w:t xml:space="preserve">užbaigiamas </w:t>
            </w:r>
            <w:r w:rsidR="003E6263" w:rsidRPr="001344B3">
              <w:rPr>
                <w:szCs w:val="24"/>
              </w:rPr>
              <w:t xml:space="preserve">visos </w:t>
            </w:r>
            <w:r w:rsidR="00056635" w:rsidRPr="001344B3">
              <w:rPr>
                <w:szCs w:val="24"/>
              </w:rPr>
              <w:t>Ekspozicij</w:t>
            </w:r>
            <w:r w:rsidR="004F78AE" w:rsidRPr="001344B3">
              <w:rPr>
                <w:szCs w:val="24"/>
              </w:rPr>
              <w:t>os įrengimas</w:t>
            </w:r>
            <w:r w:rsidR="00027CDA" w:rsidRPr="001344B3">
              <w:rPr>
                <w:szCs w:val="24"/>
              </w:rPr>
              <w:t xml:space="preserve">, kuris numatomas </w:t>
            </w:r>
            <w:r w:rsidRPr="001344B3">
              <w:rPr>
                <w:szCs w:val="24"/>
              </w:rPr>
              <w:t xml:space="preserve">vėliau </w:t>
            </w:r>
            <w:r w:rsidR="00DE0891" w:rsidRPr="001344B3">
              <w:rPr>
                <w:szCs w:val="24"/>
              </w:rPr>
              <w:t>po Projekto parengimo</w:t>
            </w:r>
            <w:r w:rsidR="00100131">
              <w:rPr>
                <w:szCs w:val="24"/>
              </w:rPr>
              <w:t xml:space="preserve"> ir</w:t>
            </w:r>
            <w:r w:rsidR="00DE0891" w:rsidRPr="001344B3">
              <w:rPr>
                <w:szCs w:val="24"/>
              </w:rPr>
              <w:t xml:space="preserve"> </w:t>
            </w:r>
            <w:r w:rsidR="00DE0891" w:rsidRPr="001344B3">
              <w:rPr>
                <w:szCs w:val="24"/>
                <w:u w:val="single"/>
              </w:rPr>
              <w:t>bus įsigyjamas</w:t>
            </w:r>
            <w:r w:rsidR="00027CDA" w:rsidRPr="001344B3">
              <w:rPr>
                <w:szCs w:val="24"/>
                <w:u w:val="single"/>
              </w:rPr>
              <w:t xml:space="preserve"> </w:t>
            </w:r>
            <w:r w:rsidRPr="001344B3">
              <w:rPr>
                <w:szCs w:val="24"/>
                <w:u w:val="single"/>
              </w:rPr>
              <w:t xml:space="preserve">atskiru viešuoju pirkimu. </w:t>
            </w:r>
          </w:p>
          <w:p w14:paraId="3C234106" w14:textId="22F44318" w:rsidR="001344B3" w:rsidRDefault="001344B3" w:rsidP="002B0AEE">
            <w:pPr>
              <w:jc w:val="both"/>
              <w:rPr>
                <w:szCs w:val="24"/>
              </w:rPr>
            </w:pPr>
            <w:r w:rsidRPr="001344B3">
              <w:rPr>
                <w:szCs w:val="24"/>
              </w:rPr>
              <w:t>Pirkėjas įsipareigoja informuoti Tiekėją apie Ekspozicijos įrangos pirkimo ir įrengimo viešojo pirkimo pagal Projektą procedūras, o Tiekėjas įsipareigoja pateikti Pirkėjui patikslintą Projekto dokumentaciją (išleistą naują Projekto laidą), atsižvelgiant į Ekspozicijos įrangos pirkimo ir įrengimo viešojo pirkimo pagal projektą metu Pirkėjo tiekėjams pateiktus patikslinimus ne vėliau kaip per 10 (dešimt) darbo dienų po P</w:t>
            </w:r>
            <w:r>
              <w:rPr>
                <w:szCs w:val="24"/>
              </w:rPr>
              <w:t>irkėjo k</w:t>
            </w:r>
            <w:r w:rsidRPr="001344B3">
              <w:rPr>
                <w:szCs w:val="24"/>
              </w:rPr>
              <w:t>reipimosi.</w:t>
            </w:r>
          </w:p>
          <w:p w14:paraId="77A3625F" w14:textId="58627797" w:rsidR="00BE227B" w:rsidRDefault="00BE227B" w:rsidP="002B0AEE">
            <w:pPr>
              <w:jc w:val="both"/>
              <w:rPr>
                <w:szCs w:val="24"/>
              </w:rPr>
            </w:pPr>
            <w:r>
              <w:rPr>
                <w:szCs w:val="24"/>
              </w:rPr>
              <w:t xml:space="preserve">Tiekėjas, likus ne mažiau kaip 10 (dešimčiai) dienų (ar per kitą, su Pirkėju suderintą terminą) iki Paslaugų, numatytų Sutarties 4.1.1.3 papunktyje, teikimo termino pabaigos turi pateikti Pirkėjui naujos laidos Projektą, t.y. naujai pateiktą ir įformintą pagal visus atliktus Projekto keitimus </w:t>
            </w:r>
            <w:r w:rsidRPr="00100131">
              <w:rPr>
                <w:szCs w:val="24"/>
              </w:rPr>
              <w:t>projekto autorinės</w:t>
            </w:r>
            <w:r>
              <w:rPr>
                <w:szCs w:val="24"/>
              </w:rPr>
              <w:t xml:space="preserve"> priežiūros metu, atitinkantį techninėje specifikacijoje keliamus reikalavimus.</w:t>
            </w:r>
          </w:p>
          <w:p w14:paraId="548DB8C2" w14:textId="37100657" w:rsidR="004102FA" w:rsidRPr="001344B3" w:rsidRDefault="00013E3F" w:rsidP="002B0AEE">
            <w:pPr>
              <w:jc w:val="both"/>
              <w:rPr>
                <w:color w:val="4472C4"/>
                <w:kern w:val="2"/>
                <w:szCs w:val="24"/>
              </w:rPr>
            </w:pPr>
            <w:r w:rsidRPr="001344B3">
              <w:rPr>
                <w:szCs w:val="24"/>
              </w:rPr>
              <w:t xml:space="preserve">4.5.4. </w:t>
            </w:r>
            <w:r w:rsidR="004102FA" w:rsidRPr="001344B3">
              <w:rPr>
                <w:szCs w:val="24"/>
              </w:rPr>
              <w:t>Per ne vėliau nei 10 (dešimt) dienų po suteiktų Paslaugų, tarpinio ar baigiamojo perdavimo</w:t>
            </w:r>
            <w:r w:rsidR="004102FA" w:rsidRPr="001344B3">
              <w:rPr>
                <w:szCs w:val="24"/>
              </w:rPr>
              <w:noBreakHyphen/>
              <w:t xml:space="preserve">priėmimo akto pateikimo dienos </w:t>
            </w:r>
            <w:r w:rsidR="003E6263" w:rsidRPr="001344B3">
              <w:rPr>
                <w:szCs w:val="24"/>
              </w:rPr>
              <w:t>Pirkėjas</w:t>
            </w:r>
            <w:r w:rsidR="00FC2AD0" w:rsidRPr="001344B3">
              <w:rPr>
                <w:szCs w:val="24"/>
              </w:rPr>
              <w:t xml:space="preserve"> </w:t>
            </w:r>
            <w:r w:rsidR="004102FA" w:rsidRPr="001344B3">
              <w:rPr>
                <w:szCs w:val="24"/>
              </w:rPr>
              <w:t>priima akte nurodytas tinkamai ir faktiškai suteiktas Paslaugas,</w:t>
            </w:r>
            <w:r w:rsidR="00FC2AD0" w:rsidRPr="001344B3">
              <w:rPr>
                <w:szCs w:val="24"/>
              </w:rPr>
              <w:t xml:space="preserve"> </w:t>
            </w:r>
            <w:r w:rsidR="000239A8" w:rsidRPr="001344B3">
              <w:rPr>
                <w:szCs w:val="24"/>
              </w:rPr>
              <w:t xml:space="preserve">pasirašydamas </w:t>
            </w:r>
            <w:r w:rsidR="004102FA" w:rsidRPr="001344B3">
              <w:rPr>
                <w:szCs w:val="24"/>
              </w:rPr>
              <w:t xml:space="preserve"> perdavimo-priėmimo aktą, baigiamąjį perdavimo-priėmimo aktą.</w:t>
            </w:r>
            <w:r w:rsidR="00F02DFD" w:rsidRPr="001344B3">
              <w:rPr>
                <w:szCs w:val="24"/>
              </w:rPr>
              <w:t xml:space="preserve"> </w:t>
            </w:r>
          </w:p>
          <w:p w14:paraId="5BF5BB79" w14:textId="2C80DC45" w:rsidR="00056635" w:rsidRDefault="007B2316" w:rsidP="007D7D71">
            <w:pPr>
              <w:jc w:val="both"/>
              <w:rPr>
                <w:color w:val="4472C4"/>
                <w:kern w:val="2"/>
                <w:szCs w:val="24"/>
              </w:rPr>
            </w:pPr>
            <w:r>
              <w:rPr>
                <w:szCs w:val="24"/>
              </w:rPr>
              <w:t>4.5.5</w:t>
            </w:r>
            <w:r w:rsidR="00013E3F" w:rsidRPr="001344B3">
              <w:rPr>
                <w:szCs w:val="24"/>
              </w:rPr>
              <w:t xml:space="preserve">. </w:t>
            </w:r>
            <w:r w:rsidR="004102FA" w:rsidRPr="001344B3">
              <w:rPr>
                <w:szCs w:val="24"/>
              </w:rPr>
              <w:t xml:space="preserve">Tiekėjas, Sutartyje nustatyta tvarka perdavęs </w:t>
            </w:r>
            <w:r w:rsidR="009E54E7" w:rsidRPr="001344B3">
              <w:rPr>
                <w:szCs w:val="24"/>
              </w:rPr>
              <w:t>Pirkėjui</w:t>
            </w:r>
            <w:r w:rsidR="004102FA" w:rsidRPr="001344B3">
              <w:rPr>
                <w:szCs w:val="24"/>
              </w:rPr>
              <w:t xml:space="preserve"> atitinkamo eta</w:t>
            </w:r>
            <w:r w:rsidR="00A87B8E">
              <w:rPr>
                <w:szCs w:val="24"/>
              </w:rPr>
              <w:t>po Paslaugas, pateikia Pirkėjui</w:t>
            </w:r>
            <w:r w:rsidR="004102FA" w:rsidRPr="001344B3">
              <w:rPr>
                <w:szCs w:val="24"/>
              </w:rPr>
              <w:t xml:space="preserve"> perdavimo</w:t>
            </w:r>
            <w:r w:rsidR="004102FA" w:rsidRPr="00242230">
              <w:t xml:space="preserve">—priėmimo akto pagrindu išrašytą sąskaitą faktūrą. Tiekėjas visas sąskaitas faktūras, kreditinius ir debetinius dokumentus, jei vykdant Sutartį tokie yra išrašomi, </w:t>
            </w:r>
            <w:r w:rsidR="0087167A">
              <w:t>Pirkėjui</w:t>
            </w:r>
            <w:r w:rsidR="004102FA" w:rsidRPr="00242230">
              <w:t xml:space="preserve"> privalo pateikti naudojantis informacinės sistemos </w:t>
            </w:r>
            <w:r w:rsidR="0087167A">
              <w:t xml:space="preserve">SABIS </w:t>
            </w:r>
            <w:r w:rsidR="004102FA" w:rsidRPr="00242230">
              <w:t>priemonėmis</w:t>
            </w:r>
            <w:r w:rsidR="0087167A">
              <w:t>.</w:t>
            </w:r>
          </w:p>
          <w:p w14:paraId="7D25F85B" w14:textId="05FDA252" w:rsidR="00027B83" w:rsidRDefault="000B0897" w:rsidP="007A1E62">
            <w:pPr>
              <w:rPr>
                <w:szCs w:val="24"/>
              </w:rPr>
            </w:pPr>
            <w:r>
              <w:rPr>
                <w:kern w:val="2"/>
                <w:szCs w:val="24"/>
              </w:rPr>
              <w:t>Tiekėjui nepateikus nurodytų dokumentų, laikoma, kad Paslaugos neatitinka Sutartyje nustatytų reikalavimų.</w:t>
            </w:r>
            <w:r w:rsidR="000239A8">
              <w:rPr>
                <w:kern w:val="2"/>
                <w:szCs w:val="24"/>
              </w:rPr>
              <w:t xml:space="preserve"> </w:t>
            </w:r>
          </w:p>
        </w:tc>
      </w:tr>
      <w:tr w:rsidR="00027B83" w14:paraId="5275C628" w14:textId="77777777">
        <w:trPr>
          <w:trHeight w:val="300"/>
        </w:trPr>
        <w:tc>
          <w:tcPr>
            <w:tcW w:w="9535" w:type="dxa"/>
            <w:gridSpan w:val="4"/>
          </w:tcPr>
          <w:p w14:paraId="38EF6155" w14:textId="77777777" w:rsidR="00027B83" w:rsidRDefault="000B0897">
            <w:pPr>
              <w:jc w:val="center"/>
              <w:rPr>
                <w:b/>
                <w:kern w:val="2"/>
                <w:szCs w:val="24"/>
              </w:rPr>
            </w:pPr>
            <w:r>
              <w:rPr>
                <w:b/>
                <w:kern w:val="2"/>
                <w:szCs w:val="24"/>
              </w:rPr>
              <w:lastRenderedPageBreak/>
              <w:t>5. SUTARTIES KAINA IR ATSISKAITYMO TVARKA</w:t>
            </w:r>
          </w:p>
        </w:tc>
      </w:tr>
      <w:tr w:rsidR="00027B83" w14:paraId="3DFCEA21" w14:textId="77777777" w:rsidTr="00974C01">
        <w:trPr>
          <w:trHeight w:val="300"/>
        </w:trPr>
        <w:tc>
          <w:tcPr>
            <w:tcW w:w="2188" w:type="dxa"/>
            <w:gridSpan w:val="2"/>
          </w:tcPr>
          <w:p w14:paraId="0B3FC2ED" w14:textId="77777777" w:rsidR="00027B83" w:rsidRDefault="000B0897">
            <w:pPr>
              <w:rPr>
                <w:b/>
                <w:kern w:val="2"/>
                <w:szCs w:val="24"/>
              </w:rPr>
            </w:pPr>
            <w:r>
              <w:rPr>
                <w:b/>
                <w:kern w:val="2"/>
                <w:szCs w:val="24"/>
              </w:rPr>
              <w:t>5.1. Sutarčiai taikomas kainos apskaičiavimo būdas</w:t>
            </w:r>
          </w:p>
        </w:tc>
        <w:tc>
          <w:tcPr>
            <w:tcW w:w="7347" w:type="dxa"/>
            <w:gridSpan w:val="2"/>
          </w:tcPr>
          <w:p w14:paraId="2825C222" w14:textId="77777777" w:rsidR="00EB16E8" w:rsidRDefault="00EB16E8">
            <w:pPr>
              <w:rPr>
                <w:kern w:val="2"/>
                <w:szCs w:val="24"/>
              </w:rPr>
            </w:pPr>
            <w:r w:rsidRPr="003F3ACB">
              <w:rPr>
                <w:szCs w:val="24"/>
              </w:rPr>
              <w:t xml:space="preserve">Vadovaujantis Kainodaros taisyklių nustatymo metodika, patvirtinta Viešųjų pirkimų tarnybos </w:t>
            </w:r>
            <w:r w:rsidRPr="00B055F4">
              <w:rPr>
                <w:szCs w:val="24"/>
              </w:rPr>
              <w:t xml:space="preserve">direktoriaus 2017 m. birželio 28 d. įsakymu Nr. 1S-95 </w:t>
            </w:r>
            <w:r w:rsidR="00B055F4">
              <w:rPr>
                <w:szCs w:val="24"/>
              </w:rPr>
              <w:t xml:space="preserve">(aktualia redakcija) </w:t>
            </w:r>
            <w:r w:rsidRPr="00B055F4">
              <w:rPr>
                <w:szCs w:val="24"/>
              </w:rPr>
              <w:t>„D</w:t>
            </w:r>
            <w:r w:rsidRPr="003F3ACB">
              <w:rPr>
                <w:szCs w:val="24"/>
              </w:rPr>
              <w:t xml:space="preserve">ėl kainodaros taisyklių nustatymo metodikos patvirtinimo“ (toliau </w:t>
            </w:r>
            <w:r w:rsidRPr="003F3ACB">
              <w:rPr>
                <w:rFonts w:eastAsia="Calibri"/>
                <w:szCs w:val="24"/>
              </w:rPr>
              <w:t xml:space="preserve">– </w:t>
            </w:r>
            <w:r w:rsidRPr="00713A82">
              <w:rPr>
                <w:rFonts w:eastAsia="Calibri"/>
                <w:szCs w:val="24"/>
              </w:rPr>
              <w:t>Metodika</w:t>
            </w:r>
            <w:r w:rsidRPr="003F3ACB">
              <w:rPr>
                <w:rFonts w:eastAsia="Calibri"/>
                <w:szCs w:val="24"/>
              </w:rPr>
              <w:t>)</w:t>
            </w:r>
            <w:r w:rsidR="00B055F4">
              <w:rPr>
                <w:szCs w:val="24"/>
              </w:rPr>
              <w:t xml:space="preserve">, </w:t>
            </w:r>
            <w:r w:rsidRPr="003F3ACB">
              <w:rPr>
                <w:szCs w:val="24"/>
              </w:rPr>
              <w:t xml:space="preserve">Sutarčiai taikoma </w:t>
            </w:r>
            <w:r w:rsidRPr="003F3ACB">
              <w:rPr>
                <w:b/>
                <w:bCs/>
                <w:szCs w:val="24"/>
              </w:rPr>
              <w:t>fiksuoto</w:t>
            </w:r>
            <w:r>
              <w:rPr>
                <w:b/>
                <w:bCs/>
                <w:szCs w:val="24"/>
              </w:rPr>
              <w:t xml:space="preserve">s kainos </w:t>
            </w:r>
            <w:r w:rsidRPr="003F3ACB">
              <w:rPr>
                <w:b/>
                <w:bCs/>
                <w:szCs w:val="24"/>
              </w:rPr>
              <w:t>kainodara</w:t>
            </w:r>
            <w:r w:rsidRPr="00744C7F">
              <w:rPr>
                <w:szCs w:val="24"/>
              </w:rPr>
              <w:t>.</w:t>
            </w:r>
          </w:p>
          <w:p w14:paraId="4B95697E" w14:textId="77777777" w:rsidR="00027B83" w:rsidRDefault="00027B83" w:rsidP="00EB16E8">
            <w:pPr>
              <w:rPr>
                <w:color w:val="4472C4"/>
                <w:kern w:val="2"/>
                <w:szCs w:val="24"/>
              </w:rPr>
            </w:pPr>
          </w:p>
        </w:tc>
      </w:tr>
      <w:tr w:rsidR="00027B83" w14:paraId="307E8201" w14:textId="77777777" w:rsidTr="00974C01">
        <w:trPr>
          <w:trHeight w:val="300"/>
        </w:trPr>
        <w:tc>
          <w:tcPr>
            <w:tcW w:w="2188" w:type="dxa"/>
            <w:gridSpan w:val="2"/>
          </w:tcPr>
          <w:p w14:paraId="2AAEC849"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E465943" w14:textId="77777777" w:rsidR="00027B83" w:rsidRDefault="00027B83">
            <w:pPr>
              <w:rPr>
                <w:b/>
                <w:kern w:val="2"/>
                <w:szCs w:val="24"/>
              </w:rPr>
            </w:pPr>
          </w:p>
          <w:p w14:paraId="3BDB106B" w14:textId="77777777" w:rsidR="00027B83" w:rsidRDefault="00027B83">
            <w:pPr>
              <w:rPr>
                <w:b/>
                <w:kern w:val="2"/>
                <w:szCs w:val="24"/>
              </w:rPr>
            </w:pPr>
          </w:p>
          <w:p w14:paraId="5E11B1BC" w14:textId="77777777" w:rsidR="00027B83" w:rsidRDefault="00027B83">
            <w:pPr>
              <w:rPr>
                <w:b/>
                <w:kern w:val="2"/>
                <w:szCs w:val="24"/>
              </w:rPr>
            </w:pPr>
          </w:p>
          <w:p w14:paraId="67DC6378" w14:textId="77777777" w:rsidR="00027B83" w:rsidRDefault="00027B83" w:rsidP="00F86925">
            <w:pPr>
              <w:jc w:val="both"/>
              <w:rPr>
                <w:b/>
                <w:kern w:val="2"/>
                <w:szCs w:val="24"/>
              </w:rPr>
            </w:pPr>
          </w:p>
        </w:tc>
        <w:tc>
          <w:tcPr>
            <w:tcW w:w="7347" w:type="dxa"/>
            <w:gridSpan w:val="2"/>
          </w:tcPr>
          <w:p w14:paraId="0CE0DB32" w14:textId="77777777" w:rsidR="00027B83" w:rsidRDefault="004B78A6">
            <w:pPr>
              <w:rPr>
                <w:szCs w:val="24"/>
              </w:rPr>
            </w:pPr>
            <w:r>
              <w:rPr>
                <w:kern w:val="2"/>
                <w:szCs w:val="24"/>
              </w:rPr>
              <w:lastRenderedPageBreak/>
              <w:t xml:space="preserve">5.2.1. </w:t>
            </w:r>
            <w:r w:rsidR="000B0897">
              <w:rPr>
                <w:kern w:val="2"/>
                <w:szCs w:val="24"/>
              </w:rPr>
              <w:t xml:space="preserve">Pradinės Sutarties vertė yra </w:t>
            </w:r>
            <w:r w:rsidR="000B0897">
              <w:rPr>
                <w:color w:val="4472C4"/>
                <w:kern w:val="2"/>
                <w:szCs w:val="24"/>
              </w:rPr>
              <w:t>(nurodyti sumą skaičiais)</w:t>
            </w:r>
            <w:r w:rsidR="000B0897">
              <w:rPr>
                <w:kern w:val="2"/>
                <w:szCs w:val="24"/>
              </w:rPr>
              <w:t xml:space="preserve"> Eur </w:t>
            </w:r>
            <w:r w:rsidR="000B0897">
              <w:rPr>
                <w:color w:val="4472C4"/>
                <w:kern w:val="2"/>
                <w:szCs w:val="24"/>
              </w:rPr>
              <w:t>(nurodyti sumą žodžiais)</w:t>
            </w:r>
            <w:r w:rsidR="000B0897">
              <w:rPr>
                <w:kern w:val="2"/>
                <w:szCs w:val="24"/>
              </w:rPr>
              <w:t xml:space="preserve"> be PVM.</w:t>
            </w:r>
          </w:p>
          <w:p w14:paraId="2945D685"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7437F7C" w14:textId="77777777" w:rsidR="00027B83" w:rsidRPr="000128FA" w:rsidRDefault="000B0897">
            <w:pPr>
              <w:rPr>
                <w:szCs w:val="24"/>
                <w:lang w:val="en-US"/>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7EA9B6" w14:textId="77777777" w:rsidR="00027B83" w:rsidRDefault="004B78A6">
            <w:pPr>
              <w:rPr>
                <w:kern w:val="2"/>
                <w:szCs w:val="24"/>
              </w:rPr>
            </w:pPr>
            <w:r>
              <w:rPr>
                <w:kern w:val="2"/>
                <w:szCs w:val="24"/>
              </w:rPr>
              <w:lastRenderedPageBreak/>
              <w:t xml:space="preserve">5.2.2. </w:t>
            </w:r>
            <w:r w:rsidR="000B0897">
              <w:rPr>
                <w:kern w:val="2"/>
                <w:szCs w:val="24"/>
              </w:rPr>
              <w:t>Šioje Sutartyje P</w:t>
            </w:r>
            <w:r w:rsidR="000B0897">
              <w:rPr>
                <w:color w:val="000000"/>
                <w:kern w:val="2"/>
                <w:szCs w:val="24"/>
              </w:rPr>
              <w:t>radinės Sutarties vertė yra lygi Tiekėjo pasiūlymo kainai be PVM, nurodytai už visą pirkimo dokumentuose ir Sutartyje nurodytą Paslaugų kiekį ir (ar) apimtį</w:t>
            </w:r>
            <w:r w:rsidR="000B0897">
              <w:rPr>
                <w:kern w:val="2"/>
                <w:szCs w:val="24"/>
              </w:rPr>
              <w:t>.</w:t>
            </w:r>
          </w:p>
          <w:p w14:paraId="5D419A16" w14:textId="49CAA690" w:rsidR="00AD6EE6" w:rsidRDefault="004B78A6" w:rsidP="00AD6EE6">
            <w:pPr>
              <w:jc w:val="both"/>
              <w:rPr>
                <w:rFonts w:eastAsia="Calibri"/>
              </w:rPr>
            </w:pPr>
            <w:r>
              <w:rPr>
                <w:rFonts w:eastAsia="Calibri"/>
              </w:rPr>
              <w:t>5.2.3.</w:t>
            </w:r>
            <w:r w:rsidR="00AD6EE6">
              <w:rPr>
                <w:rFonts w:eastAsia="Calibri"/>
              </w:rPr>
              <w:t>Pradinės Sutarties vertė pagal</w:t>
            </w:r>
            <w:r w:rsidR="00230FD8">
              <w:rPr>
                <w:rFonts w:eastAsia="Calibri"/>
              </w:rPr>
              <w:t xml:space="preserve"> Paslaugų teikimo </w:t>
            </w:r>
            <w:r w:rsidR="00AD6EE6">
              <w:rPr>
                <w:rFonts w:eastAsia="Calibri"/>
              </w:rPr>
              <w:t>etapus  išskirstoma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3214"/>
            </w:tblGrid>
            <w:tr w:rsidR="000128FA" w:rsidRPr="00784047" w14:paraId="45D7E7C3" w14:textId="77777777" w:rsidTr="00207419">
              <w:trPr>
                <w:trHeight w:val="317"/>
              </w:trPr>
              <w:tc>
                <w:tcPr>
                  <w:tcW w:w="2743" w:type="pct"/>
                  <w:vAlign w:val="center"/>
                </w:tcPr>
                <w:p w14:paraId="1FAC987A" w14:textId="77777777" w:rsidR="000128FA" w:rsidRPr="00784047" w:rsidRDefault="000128FA" w:rsidP="000128FA">
                  <w:pPr>
                    <w:ind w:left="25"/>
                    <w:jc w:val="center"/>
                    <w:rPr>
                      <w:b/>
                      <w:sz w:val="22"/>
                      <w:lang w:eastAsia="ar-SA"/>
                    </w:rPr>
                  </w:pPr>
                  <w:r>
                    <w:rPr>
                      <w:b/>
                      <w:sz w:val="22"/>
                      <w:lang w:eastAsia="ar-SA"/>
                    </w:rPr>
                    <w:t>P</w:t>
                  </w:r>
                  <w:r w:rsidRPr="006327D3">
                    <w:rPr>
                      <w:b/>
                      <w:sz w:val="22"/>
                      <w:lang w:eastAsia="ar-SA"/>
                    </w:rPr>
                    <w:t>aslaugų etapai</w:t>
                  </w:r>
                </w:p>
              </w:tc>
              <w:tc>
                <w:tcPr>
                  <w:tcW w:w="2257" w:type="pct"/>
                  <w:vAlign w:val="center"/>
                </w:tcPr>
                <w:p w14:paraId="3B62515B" w14:textId="77777777" w:rsidR="000128FA" w:rsidRPr="00784047" w:rsidRDefault="000128FA" w:rsidP="000128FA">
                  <w:pPr>
                    <w:ind w:left="25"/>
                    <w:jc w:val="center"/>
                    <w:rPr>
                      <w:b/>
                      <w:sz w:val="22"/>
                      <w:lang w:eastAsia="ar-SA"/>
                    </w:rPr>
                  </w:pPr>
                  <w:r>
                    <w:rPr>
                      <w:b/>
                      <w:sz w:val="22"/>
                      <w:lang w:eastAsia="ar-SA"/>
                    </w:rPr>
                    <w:t>Kaina be</w:t>
                  </w:r>
                  <w:r w:rsidRPr="00784047">
                    <w:rPr>
                      <w:b/>
                      <w:sz w:val="22"/>
                      <w:lang w:eastAsia="ar-SA"/>
                    </w:rPr>
                    <w:t xml:space="preserve"> PVM, Eur</w:t>
                  </w:r>
                </w:p>
              </w:tc>
            </w:tr>
            <w:tr w:rsidR="000128FA" w:rsidRPr="00784047" w14:paraId="4933FB8E" w14:textId="77777777" w:rsidTr="00207419">
              <w:trPr>
                <w:trHeight w:val="659"/>
              </w:trPr>
              <w:tc>
                <w:tcPr>
                  <w:tcW w:w="2743" w:type="pct"/>
                </w:tcPr>
                <w:p w14:paraId="06E301F4" w14:textId="00D21B09" w:rsidR="000128FA" w:rsidRPr="00F8469C" w:rsidRDefault="001F6F06" w:rsidP="000128FA">
                  <w:pPr>
                    <w:jc w:val="both"/>
                    <w:rPr>
                      <w:lang w:eastAsia="ar-SA"/>
                    </w:rPr>
                  </w:pPr>
                  <w:r>
                    <w:rPr>
                      <w:lang w:eastAsia="ar-SA"/>
                    </w:rPr>
                    <w:t>5.2.3.</w:t>
                  </w:r>
                  <w:r w:rsidR="000128FA" w:rsidRPr="00F8469C">
                    <w:rPr>
                      <w:lang w:eastAsia="ar-SA"/>
                    </w:rPr>
                    <w:t xml:space="preserve">1. </w:t>
                  </w:r>
                  <w:r w:rsidR="000128FA" w:rsidRPr="00242563">
                    <w:rPr>
                      <w:color w:val="222222"/>
                      <w:szCs w:val="24"/>
                      <w:shd w:val="clear" w:color="auto" w:fill="FFFFFF"/>
                    </w:rPr>
                    <w:t xml:space="preserve">Kretingos muziejaus vidaus ekspozicijos koncepcijos </w:t>
                  </w:r>
                  <w:r w:rsidR="000128FA" w:rsidRPr="00242563">
                    <w:rPr>
                      <w:szCs w:val="24"/>
                    </w:rPr>
                    <w:t>parengimas</w:t>
                  </w:r>
                  <w:r w:rsidR="00A87B8E">
                    <w:rPr>
                      <w:color w:val="222222"/>
                      <w:szCs w:val="24"/>
                      <w:shd w:val="clear" w:color="auto" w:fill="FFFFFF"/>
                    </w:rPr>
                    <w:t xml:space="preserve"> ir suderinimas su Pirkėju</w:t>
                  </w:r>
                  <w:r w:rsidR="000128FA" w:rsidRPr="00F8469C">
                    <w:rPr>
                      <w:lang w:eastAsia="ar-SA"/>
                    </w:rPr>
                    <w:t xml:space="preserve"> (Pirmasis etapas)</w:t>
                  </w:r>
                </w:p>
              </w:tc>
              <w:tc>
                <w:tcPr>
                  <w:tcW w:w="2257" w:type="pct"/>
                </w:tcPr>
                <w:p w14:paraId="4DCEA683" w14:textId="6C52DDE2" w:rsidR="000128FA" w:rsidRPr="00B362B9" w:rsidRDefault="000128FA" w:rsidP="000128FA">
                  <w:pPr>
                    <w:rPr>
                      <w:b/>
                      <w:lang w:val="en-US"/>
                    </w:rPr>
                  </w:pPr>
                </w:p>
                <w:p w14:paraId="0BD6C443" w14:textId="0B82A193" w:rsidR="000128FA" w:rsidRPr="00B362B9" w:rsidRDefault="000128FA" w:rsidP="000128FA">
                  <w:pPr>
                    <w:tabs>
                      <w:tab w:val="left" w:pos="8175"/>
                    </w:tabs>
                    <w:rPr>
                      <w:szCs w:val="24"/>
                    </w:rPr>
                  </w:pPr>
                </w:p>
              </w:tc>
            </w:tr>
            <w:tr w:rsidR="000128FA" w:rsidRPr="00784047" w14:paraId="62552F4B" w14:textId="77777777" w:rsidTr="00207419">
              <w:trPr>
                <w:trHeight w:val="533"/>
              </w:trPr>
              <w:tc>
                <w:tcPr>
                  <w:tcW w:w="2743" w:type="pct"/>
                </w:tcPr>
                <w:p w14:paraId="6A465FC8" w14:textId="1763D1DC" w:rsidR="000128FA" w:rsidRPr="00F8469C" w:rsidRDefault="001F6F06" w:rsidP="000128FA">
                  <w:pPr>
                    <w:jc w:val="both"/>
                    <w:rPr>
                      <w:lang w:eastAsia="ar-SA"/>
                    </w:rPr>
                  </w:pPr>
                  <w:r>
                    <w:rPr>
                      <w:lang w:eastAsia="ar-SA"/>
                    </w:rPr>
                    <w:t>5.2.3.</w:t>
                  </w:r>
                  <w:r w:rsidR="000128FA" w:rsidRPr="00F8469C">
                    <w:rPr>
                      <w:lang w:eastAsia="ar-SA"/>
                    </w:rPr>
                    <w:t xml:space="preserve">2. </w:t>
                  </w:r>
                  <w:r w:rsidR="000128FA" w:rsidRPr="00242563">
                    <w:rPr>
                      <w:color w:val="222222"/>
                      <w:szCs w:val="24"/>
                      <w:shd w:val="clear" w:color="auto" w:fill="FFFFFF"/>
                    </w:rPr>
                    <w:t xml:space="preserve">Kretingos muziejaus vidaus ekspozicijos projekto </w:t>
                  </w:r>
                  <w:r w:rsidR="000128FA" w:rsidRPr="00242563">
                    <w:rPr>
                      <w:szCs w:val="24"/>
                    </w:rPr>
                    <w:t>parengimas</w:t>
                  </w:r>
                  <w:r w:rsidR="00A87B8E">
                    <w:rPr>
                      <w:color w:val="222222"/>
                      <w:szCs w:val="24"/>
                      <w:shd w:val="clear" w:color="auto" w:fill="FFFFFF"/>
                    </w:rPr>
                    <w:t xml:space="preserve"> ir suderinimas su Pirkėju</w:t>
                  </w:r>
                  <w:r w:rsidR="000128FA" w:rsidRPr="00F8469C">
                    <w:rPr>
                      <w:lang w:eastAsia="ar-SA"/>
                    </w:rPr>
                    <w:t xml:space="preserve"> (Antrasis etapas) </w:t>
                  </w:r>
                </w:p>
              </w:tc>
              <w:tc>
                <w:tcPr>
                  <w:tcW w:w="2257" w:type="pct"/>
                </w:tcPr>
                <w:p w14:paraId="28D57CC2" w14:textId="42171B64" w:rsidR="000128FA" w:rsidRPr="00B362B9" w:rsidRDefault="000128FA" w:rsidP="000128FA">
                  <w:pPr>
                    <w:rPr>
                      <w:b/>
                    </w:rPr>
                  </w:pPr>
                </w:p>
                <w:p w14:paraId="211FF70B" w14:textId="2D7D3A81" w:rsidR="000128FA" w:rsidRPr="00B362B9" w:rsidRDefault="000128FA" w:rsidP="000128FA">
                  <w:pPr>
                    <w:tabs>
                      <w:tab w:val="left" w:pos="8175"/>
                    </w:tabs>
                    <w:rPr>
                      <w:szCs w:val="24"/>
                    </w:rPr>
                  </w:pPr>
                </w:p>
              </w:tc>
            </w:tr>
            <w:tr w:rsidR="000128FA" w:rsidRPr="00784047" w14:paraId="0B96C275" w14:textId="77777777" w:rsidTr="00207419">
              <w:trPr>
                <w:trHeight w:val="651"/>
              </w:trPr>
              <w:tc>
                <w:tcPr>
                  <w:tcW w:w="2743" w:type="pct"/>
                </w:tcPr>
                <w:p w14:paraId="79044954" w14:textId="6B769121" w:rsidR="000128FA" w:rsidRPr="00F8469C" w:rsidRDefault="001F6F06" w:rsidP="000128FA">
                  <w:pPr>
                    <w:jc w:val="both"/>
                    <w:rPr>
                      <w:lang w:eastAsia="ar-SA"/>
                    </w:rPr>
                  </w:pPr>
                  <w:r>
                    <w:rPr>
                      <w:lang w:eastAsia="ar-SA"/>
                    </w:rPr>
                    <w:t>5.2.3.</w:t>
                  </w:r>
                  <w:r w:rsidR="000128FA" w:rsidRPr="00F8469C">
                    <w:rPr>
                      <w:lang w:eastAsia="ar-SA"/>
                    </w:rPr>
                    <w:t xml:space="preserve">3. </w:t>
                  </w:r>
                  <w:r w:rsidR="000128FA" w:rsidRPr="00242563">
                    <w:rPr>
                      <w:color w:val="222222"/>
                      <w:szCs w:val="24"/>
                      <w:shd w:val="clear" w:color="auto" w:fill="FFFFFF"/>
                    </w:rPr>
                    <w:t xml:space="preserve">Kretingos muziejaus vidaus ekspozicijos </w:t>
                  </w:r>
                  <w:r w:rsidR="000128FA" w:rsidRPr="00242563">
                    <w:rPr>
                      <w:szCs w:val="24"/>
                    </w:rPr>
                    <w:t>projekto autorinė priežiūra</w:t>
                  </w:r>
                  <w:r w:rsidR="000128FA" w:rsidRPr="00F8469C">
                    <w:rPr>
                      <w:lang w:eastAsia="ar-SA"/>
                    </w:rPr>
                    <w:t xml:space="preserve"> (Trečiasis etapas)</w:t>
                  </w:r>
                </w:p>
              </w:tc>
              <w:tc>
                <w:tcPr>
                  <w:tcW w:w="2257" w:type="pct"/>
                </w:tcPr>
                <w:p w14:paraId="624852A1" w14:textId="3FA2F745" w:rsidR="000128FA" w:rsidRPr="00B362B9" w:rsidRDefault="000128FA" w:rsidP="000128FA">
                  <w:pPr>
                    <w:tabs>
                      <w:tab w:val="left" w:pos="8175"/>
                    </w:tabs>
                    <w:rPr>
                      <w:szCs w:val="24"/>
                    </w:rPr>
                  </w:pPr>
                </w:p>
              </w:tc>
            </w:tr>
            <w:tr w:rsidR="005217F2" w:rsidRPr="00784047" w14:paraId="257745D2" w14:textId="77777777" w:rsidTr="00207419">
              <w:trPr>
                <w:trHeight w:val="651"/>
              </w:trPr>
              <w:tc>
                <w:tcPr>
                  <w:tcW w:w="2743" w:type="pct"/>
                </w:tcPr>
                <w:p w14:paraId="76CAB196" w14:textId="77777777" w:rsidR="005217F2" w:rsidRDefault="005217F2" w:rsidP="000128FA">
                  <w:pPr>
                    <w:jc w:val="both"/>
                    <w:rPr>
                      <w:lang w:eastAsia="ar-SA"/>
                    </w:rPr>
                  </w:pPr>
                </w:p>
                <w:p w14:paraId="2F52AE23" w14:textId="3EAA8AC6" w:rsidR="005217F2" w:rsidRPr="00F8469C" w:rsidRDefault="001F6F06" w:rsidP="000128FA">
                  <w:pPr>
                    <w:jc w:val="both"/>
                    <w:rPr>
                      <w:lang w:eastAsia="ar-SA"/>
                    </w:rPr>
                  </w:pPr>
                  <w:r>
                    <w:rPr>
                      <w:lang w:eastAsia="ar-SA"/>
                    </w:rPr>
                    <w:t>5.2.3.</w:t>
                  </w:r>
                  <w:r w:rsidR="005217F2">
                    <w:rPr>
                      <w:lang w:eastAsia="ar-SA"/>
                    </w:rPr>
                    <w:t xml:space="preserve">4.             </w:t>
                  </w:r>
                  <w:r w:rsidR="005217F2" w:rsidRPr="005217F2">
                    <w:rPr>
                      <w:b/>
                      <w:lang w:eastAsia="ar-SA"/>
                    </w:rPr>
                    <w:t>Bendra kaina be PVM</w:t>
                  </w:r>
                  <w:r w:rsidR="005217F2">
                    <w:rPr>
                      <w:lang w:eastAsia="ar-SA"/>
                    </w:rPr>
                    <w:t xml:space="preserve"> (1+2+3 eilutės)</w:t>
                  </w:r>
                </w:p>
              </w:tc>
              <w:tc>
                <w:tcPr>
                  <w:tcW w:w="2257" w:type="pct"/>
                </w:tcPr>
                <w:p w14:paraId="11EF5407" w14:textId="77777777" w:rsidR="005217F2" w:rsidRPr="00B362B9" w:rsidRDefault="005217F2" w:rsidP="000128FA">
                  <w:pPr>
                    <w:tabs>
                      <w:tab w:val="left" w:pos="8175"/>
                    </w:tabs>
                    <w:rPr>
                      <w:szCs w:val="24"/>
                    </w:rPr>
                  </w:pPr>
                </w:p>
              </w:tc>
            </w:tr>
            <w:tr w:rsidR="005217F2" w:rsidRPr="00784047" w14:paraId="41C9F216" w14:textId="77777777" w:rsidTr="00207419">
              <w:trPr>
                <w:trHeight w:val="651"/>
              </w:trPr>
              <w:tc>
                <w:tcPr>
                  <w:tcW w:w="2743" w:type="pct"/>
                </w:tcPr>
                <w:p w14:paraId="58756D36" w14:textId="77777777" w:rsidR="005217F2" w:rsidRDefault="005217F2" w:rsidP="000128FA">
                  <w:pPr>
                    <w:jc w:val="both"/>
                    <w:rPr>
                      <w:lang w:eastAsia="ar-SA"/>
                    </w:rPr>
                  </w:pPr>
                </w:p>
                <w:p w14:paraId="0AD3BBCD" w14:textId="3FF1DF24" w:rsidR="005217F2" w:rsidRDefault="001F6F06" w:rsidP="000128FA">
                  <w:pPr>
                    <w:jc w:val="both"/>
                    <w:rPr>
                      <w:lang w:eastAsia="ar-SA"/>
                    </w:rPr>
                  </w:pPr>
                  <w:r>
                    <w:rPr>
                      <w:lang w:eastAsia="ar-SA"/>
                    </w:rPr>
                    <w:t>5.2.3.</w:t>
                  </w:r>
                  <w:r w:rsidR="005217F2">
                    <w:rPr>
                      <w:lang w:eastAsia="ar-SA"/>
                    </w:rPr>
                    <w:t xml:space="preserve">5.        </w:t>
                  </w:r>
                  <w:r>
                    <w:rPr>
                      <w:lang w:eastAsia="ar-SA"/>
                    </w:rPr>
                    <w:t xml:space="preserve">                       </w:t>
                  </w:r>
                  <w:r w:rsidR="005217F2">
                    <w:rPr>
                      <w:lang w:eastAsia="ar-SA"/>
                    </w:rPr>
                    <w:t xml:space="preserve">   </w:t>
                  </w:r>
                  <w:r w:rsidR="005217F2" w:rsidRPr="005217F2">
                    <w:rPr>
                      <w:b/>
                      <w:lang w:eastAsia="ar-SA"/>
                    </w:rPr>
                    <w:t>PVM (...)</w:t>
                  </w:r>
                </w:p>
              </w:tc>
              <w:tc>
                <w:tcPr>
                  <w:tcW w:w="2257" w:type="pct"/>
                </w:tcPr>
                <w:p w14:paraId="77D8588C" w14:textId="77777777" w:rsidR="005217F2" w:rsidRPr="00B362B9" w:rsidRDefault="005217F2" w:rsidP="000128FA">
                  <w:pPr>
                    <w:tabs>
                      <w:tab w:val="left" w:pos="8175"/>
                    </w:tabs>
                    <w:rPr>
                      <w:szCs w:val="24"/>
                    </w:rPr>
                  </w:pPr>
                </w:p>
              </w:tc>
            </w:tr>
            <w:tr w:rsidR="005217F2" w:rsidRPr="00784047" w14:paraId="154ED78E" w14:textId="77777777" w:rsidTr="00207419">
              <w:trPr>
                <w:trHeight w:val="651"/>
              </w:trPr>
              <w:tc>
                <w:tcPr>
                  <w:tcW w:w="2743" w:type="pct"/>
                </w:tcPr>
                <w:p w14:paraId="66BB494D" w14:textId="77777777" w:rsidR="005217F2" w:rsidRDefault="005217F2" w:rsidP="000128FA">
                  <w:pPr>
                    <w:jc w:val="both"/>
                    <w:rPr>
                      <w:lang w:eastAsia="ar-SA"/>
                    </w:rPr>
                  </w:pPr>
                </w:p>
                <w:p w14:paraId="6A57A7B1" w14:textId="3D0A34F4" w:rsidR="005217F2" w:rsidRDefault="001F6F06" w:rsidP="000128FA">
                  <w:pPr>
                    <w:jc w:val="both"/>
                    <w:rPr>
                      <w:lang w:eastAsia="ar-SA"/>
                    </w:rPr>
                  </w:pPr>
                  <w:r>
                    <w:rPr>
                      <w:lang w:eastAsia="ar-SA"/>
                    </w:rPr>
                    <w:t>5.2.3.</w:t>
                  </w:r>
                  <w:r w:rsidR="005217F2">
                    <w:rPr>
                      <w:lang w:eastAsia="ar-SA"/>
                    </w:rPr>
                    <w:t xml:space="preserve">6.                  </w:t>
                  </w:r>
                  <w:r w:rsidR="005217F2" w:rsidRPr="005217F2">
                    <w:rPr>
                      <w:b/>
                      <w:lang w:eastAsia="ar-SA"/>
                    </w:rPr>
                    <w:t>Viso kaina su PVM</w:t>
                  </w:r>
                  <w:r w:rsidR="005217F2">
                    <w:rPr>
                      <w:lang w:eastAsia="ar-SA"/>
                    </w:rPr>
                    <w:t xml:space="preserve"> </w:t>
                  </w:r>
                </w:p>
                <w:p w14:paraId="2CE03C36" w14:textId="3FC929B6" w:rsidR="005217F2" w:rsidRDefault="005217F2" w:rsidP="000128FA">
                  <w:pPr>
                    <w:jc w:val="both"/>
                    <w:rPr>
                      <w:lang w:eastAsia="ar-SA"/>
                    </w:rPr>
                  </w:pPr>
                  <w:r>
                    <w:rPr>
                      <w:lang w:eastAsia="ar-SA"/>
                    </w:rPr>
                    <w:t>(4+5 eilutės)</w:t>
                  </w:r>
                </w:p>
              </w:tc>
              <w:tc>
                <w:tcPr>
                  <w:tcW w:w="2257" w:type="pct"/>
                </w:tcPr>
                <w:p w14:paraId="31729F1D" w14:textId="77777777" w:rsidR="005217F2" w:rsidRPr="00B362B9" w:rsidRDefault="005217F2" w:rsidP="000128FA">
                  <w:pPr>
                    <w:tabs>
                      <w:tab w:val="left" w:pos="8175"/>
                    </w:tabs>
                    <w:rPr>
                      <w:szCs w:val="24"/>
                    </w:rPr>
                  </w:pPr>
                </w:p>
              </w:tc>
            </w:tr>
          </w:tbl>
          <w:p w14:paraId="64EB4337" w14:textId="77777777" w:rsidR="00AD6EE6" w:rsidRDefault="00AD6EE6">
            <w:pPr>
              <w:rPr>
                <w:color w:val="FF0000"/>
                <w:kern w:val="2"/>
                <w:szCs w:val="24"/>
              </w:rPr>
            </w:pPr>
          </w:p>
        </w:tc>
      </w:tr>
      <w:tr w:rsidR="00027B83" w14:paraId="6598F995" w14:textId="77777777" w:rsidTr="00974C01">
        <w:trPr>
          <w:trHeight w:val="300"/>
        </w:trPr>
        <w:tc>
          <w:tcPr>
            <w:tcW w:w="2188" w:type="dxa"/>
            <w:gridSpan w:val="2"/>
          </w:tcPr>
          <w:p w14:paraId="004E1EDC"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0027DC4" w14:textId="77777777" w:rsidR="00027B83" w:rsidRDefault="00027B83">
            <w:pPr>
              <w:rPr>
                <w:b/>
                <w:kern w:val="2"/>
                <w:szCs w:val="24"/>
              </w:rPr>
            </w:pPr>
          </w:p>
          <w:p w14:paraId="0A9FA99D" w14:textId="77777777" w:rsidR="00027B83" w:rsidRDefault="00027B83">
            <w:pPr>
              <w:rPr>
                <w:kern w:val="2"/>
                <w:szCs w:val="24"/>
              </w:rPr>
            </w:pPr>
          </w:p>
        </w:tc>
        <w:tc>
          <w:tcPr>
            <w:tcW w:w="7347" w:type="dxa"/>
            <w:gridSpan w:val="2"/>
          </w:tcPr>
          <w:p w14:paraId="5CFB0983" w14:textId="77777777" w:rsidR="00C55223" w:rsidRPr="00DE3EE7" w:rsidRDefault="00C55223" w:rsidP="00C55223">
            <w:pPr>
              <w:jc w:val="both"/>
              <w:rPr>
                <w:szCs w:val="24"/>
              </w:rPr>
            </w:pPr>
            <w:r w:rsidRPr="00DE3EE7">
              <w:rPr>
                <w:kern w:val="2"/>
                <w:szCs w:val="24"/>
              </w:rPr>
              <w:t>Sutarties kaina bus perskaičiuojama:</w:t>
            </w:r>
          </w:p>
          <w:p w14:paraId="25A8DB1B" w14:textId="77777777" w:rsidR="00C55223" w:rsidRPr="00DE3EE7" w:rsidRDefault="00C55223" w:rsidP="00C55223">
            <w:pPr>
              <w:jc w:val="both"/>
              <w:rPr>
                <w:kern w:val="2"/>
                <w:szCs w:val="24"/>
              </w:rPr>
            </w:pPr>
            <w:r w:rsidRPr="00DE3EE7">
              <w:rPr>
                <w:kern w:val="2"/>
                <w:szCs w:val="24"/>
              </w:rPr>
              <w:t>5.3.1. dėl PVM tarifo pasikeitimo;</w:t>
            </w:r>
          </w:p>
          <w:p w14:paraId="6C6B25E0" w14:textId="657CEEE2" w:rsidR="006A7DC7" w:rsidRPr="00C55223" w:rsidRDefault="00C55223" w:rsidP="00C55223">
            <w:pPr>
              <w:jc w:val="both"/>
              <w:rPr>
                <w:color w:val="FF0000"/>
                <w:kern w:val="2"/>
                <w:szCs w:val="24"/>
              </w:rPr>
            </w:pPr>
            <w:r>
              <w:rPr>
                <w:kern w:val="2"/>
                <w:szCs w:val="24"/>
              </w:rPr>
              <w:t>5.3.2</w:t>
            </w:r>
            <w:r w:rsidRPr="00C55223">
              <w:rPr>
                <w:kern w:val="2"/>
                <w:szCs w:val="24"/>
              </w:rPr>
              <w:t>. dėl kainų lygio pokyčio.</w:t>
            </w:r>
          </w:p>
        </w:tc>
      </w:tr>
      <w:tr w:rsidR="00027B83" w14:paraId="3531829E" w14:textId="77777777" w:rsidTr="00974C01">
        <w:trPr>
          <w:trHeight w:val="300"/>
        </w:trPr>
        <w:tc>
          <w:tcPr>
            <w:tcW w:w="2188" w:type="dxa"/>
            <w:gridSpan w:val="2"/>
          </w:tcPr>
          <w:p w14:paraId="38ABC908" w14:textId="77777777" w:rsidR="00027B83" w:rsidRDefault="000B0897">
            <w:pPr>
              <w:rPr>
                <w:b/>
                <w:kern w:val="2"/>
                <w:szCs w:val="24"/>
              </w:rPr>
            </w:pPr>
            <w:r>
              <w:rPr>
                <w:b/>
                <w:kern w:val="2"/>
                <w:szCs w:val="24"/>
              </w:rPr>
              <w:t>5.3.1. Sutarties kainos / įkainių peržiūra dėl PVM tarifo pasikeitimo</w:t>
            </w:r>
          </w:p>
        </w:tc>
        <w:tc>
          <w:tcPr>
            <w:tcW w:w="7347" w:type="dxa"/>
            <w:gridSpan w:val="2"/>
          </w:tcPr>
          <w:p w14:paraId="314C1412" w14:textId="4A85E3CF" w:rsidR="00027B83" w:rsidRDefault="001C1AC2" w:rsidP="001C1AC2">
            <w:pPr>
              <w:jc w:val="both"/>
              <w:rPr>
                <w:szCs w:val="24"/>
              </w:rPr>
            </w:pPr>
            <w:r>
              <w:rPr>
                <w:kern w:val="2"/>
                <w:szCs w:val="24"/>
              </w:rPr>
              <w:t>5.3.1.1.</w:t>
            </w:r>
            <w:r w:rsidR="00516A66">
              <w:rPr>
                <w:kern w:val="2"/>
                <w:szCs w:val="24"/>
              </w:rPr>
              <w:t xml:space="preserve">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w:t>
            </w:r>
            <w:r w:rsidR="00412DF1">
              <w:rPr>
                <w:kern w:val="2"/>
                <w:szCs w:val="24"/>
              </w:rPr>
              <w:t>yje nurodytai kainai, Sutarties kaina perskaičiuojama</w:t>
            </w:r>
            <w:r w:rsidR="000B0897">
              <w:rPr>
                <w:kern w:val="2"/>
                <w:szCs w:val="24"/>
              </w:rPr>
              <w:t xml:space="preserve"> nekeičiant P</w:t>
            </w:r>
            <w:r w:rsidR="000B0897">
              <w:rPr>
                <w:szCs w:val="24"/>
              </w:rPr>
              <w:t>aslaugų</w:t>
            </w:r>
            <w:r w:rsidR="00412DF1">
              <w:rPr>
                <w:kern w:val="2"/>
                <w:szCs w:val="24"/>
              </w:rPr>
              <w:t xml:space="preserve"> kainos </w:t>
            </w:r>
            <w:r w:rsidR="000B0897">
              <w:rPr>
                <w:kern w:val="2"/>
                <w:szCs w:val="24"/>
              </w:rPr>
              <w:t xml:space="preserve"> be PVM.</w:t>
            </w:r>
          </w:p>
          <w:p w14:paraId="06B05174" w14:textId="4BAE3773" w:rsidR="006B1007" w:rsidRPr="00516A66" w:rsidRDefault="00516A66" w:rsidP="0039325F">
            <w:pPr>
              <w:spacing w:after="60"/>
              <w:jc w:val="both"/>
              <w:rPr>
                <w:kern w:val="2"/>
                <w:szCs w:val="24"/>
              </w:rPr>
            </w:pPr>
            <w:r>
              <w:rPr>
                <w:kern w:val="2"/>
                <w:szCs w:val="24"/>
              </w:rPr>
              <w:t xml:space="preserve">5.3.1.2. </w:t>
            </w:r>
            <w:r w:rsidR="0039325F">
              <w:rPr>
                <w:kern w:val="2"/>
                <w14:ligatures w14:val="standardContextual"/>
              </w:rPr>
              <w:t>Perskaičiuota kaina įforminama Susitarimu ir turi būti taikoma nuo naujo PVM įvedimo datos (nepriklausomai nuo to, kada pasirašytas Susitarimas</w:t>
            </w:r>
            <w:r w:rsidR="006B1007">
              <w:rPr>
                <w:kern w:val="2"/>
                <w14:ligatures w14:val="standardContextual"/>
              </w:rPr>
              <w:t>.</w:t>
            </w:r>
          </w:p>
        </w:tc>
      </w:tr>
      <w:tr w:rsidR="00027B83" w14:paraId="6C0D83B0" w14:textId="77777777" w:rsidTr="00974C01">
        <w:trPr>
          <w:trHeight w:val="300"/>
        </w:trPr>
        <w:tc>
          <w:tcPr>
            <w:tcW w:w="2188" w:type="dxa"/>
            <w:gridSpan w:val="2"/>
          </w:tcPr>
          <w:p w14:paraId="476CB912" w14:textId="77777777" w:rsidR="00027B83" w:rsidRDefault="000B0897">
            <w:pPr>
              <w:rPr>
                <w:szCs w:val="24"/>
              </w:rPr>
            </w:pPr>
            <w:r>
              <w:rPr>
                <w:b/>
                <w:bCs/>
                <w:kern w:val="2"/>
                <w:szCs w:val="24"/>
              </w:rPr>
              <w:t>5.3.2.</w:t>
            </w:r>
            <w:r w:rsidRPr="00770F36">
              <w:rPr>
                <w:b/>
                <w:bCs/>
                <w:kern w:val="2"/>
                <w:szCs w:val="24"/>
              </w:rPr>
              <w:t>Sutarties kainos / įkainių peržiūra dėl kitų mokesčių, lemiančių Paslaugų kainos / įkainių pokytį, pasikeitimo</w:t>
            </w:r>
          </w:p>
        </w:tc>
        <w:tc>
          <w:tcPr>
            <w:tcW w:w="7347" w:type="dxa"/>
            <w:gridSpan w:val="2"/>
          </w:tcPr>
          <w:p w14:paraId="1E6A38B0" w14:textId="62CF6149" w:rsidR="00770F36" w:rsidRPr="00770F36" w:rsidRDefault="00BB6172" w:rsidP="00516A66">
            <w:pPr>
              <w:jc w:val="both"/>
              <w:rPr>
                <w:szCs w:val="24"/>
              </w:rPr>
            </w:pPr>
            <w:r>
              <w:rPr>
                <w:kern w:val="2"/>
                <w:szCs w:val="24"/>
              </w:rPr>
              <w:t>Netaikoma</w:t>
            </w:r>
          </w:p>
        </w:tc>
      </w:tr>
      <w:tr w:rsidR="006F0803" w14:paraId="29A44FAE" w14:textId="77777777" w:rsidTr="00974C01">
        <w:trPr>
          <w:trHeight w:val="300"/>
        </w:trPr>
        <w:tc>
          <w:tcPr>
            <w:tcW w:w="2188" w:type="dxa"/>
            <w:gridSpan w:val="2"/>
          </w:tcPr>
          <w:p w14:paraId="5D81E947" w14:textId="77777777" w:rsidR="006F0803" w:rsidRDefault="006F0803" w:rsidP="006F0803">
            <w:pPr>
              <w:rPr>
                <w:bCs/>
                <w:kern w:val="2"/>
                <w:szCs w:val="24"/>
              </w:rPr>
            </w:pPr>
            <w:r>
              <w:rPr>
                <w:b/>
                <w:kern w:val="2"/>
                <w:szCs w:val="24"/>
              </w:rPr>
              <w:lastRenderedPageBreak/>
              <w:t>5.3.3. Sutarties kainos / įkainių peržiūra dėl kainų lygio pokyčio</w:t>
            </w:r>
          </w:p>
          <w:p w14:paraId="1B54661C" w14:textId="457DE359" w:rsidR="006F0803" w:rsidRDefault="006F0803" w:rsidP="006F0803">
            <w:pPr>
              <w:rPr>
                <w:b/>
                <w:kern w:val="2"/>
                <w:szCs w:val="24"/>
              </w:rPr>
            </w:pPr>
          </w:p>
        </w:tc>
        <w:tc>
          <w:tcPr>
            <w:tcW w:w="7347" w:type="dxa"/>
            <w:gridSpan w:val="2"/>
          </w:tcPr>
          <w:p w14:paraId="0FDE0D93" w14:textId="3D34C819" w:rsidR="006F0803" w:rsidRDefault="006F0803" w:rsidP="004723F2">
            <w:pPr>
              <w:jc w:val="both"/>
              <w:rPr>
                <w:szCs w:val="24"/>
              </w:rPr>
            </w:pPr>
            <w:r>
              <w:rPr>
                <w:color w:val="000000"/>
                <w:szCs w:val="24"/>
              </w:rPr>
              <w:t xml:space="preserve">5.3.3.1. </w:t>
            </w:r>
            <w:r w:rsidRPr="00C20E42">
              <w:rPr>
                <w:szCs w:val="24"/>
              </w:rPr>
              <w:t>Bet kuri Sutarties Šalis Sutarties galiojimo metu turi teisę inici</w:t>
            </w:r>
            <w:r w:rsidR="006735C1">
              <w:rPr>
                <w:szCs w:val="24"/>
              </w:rPr>
              <w:t xml:space="preserve">juoti Sutarties kainos </w:t>
            </w:r>
            <w:r w:rsidRPr="00C20E42">
              <w:rPr>
                <w:szCs w:val="24"/>
              </w:rPr>
              <w:t xml:space="preserve"> peržiūrą (keitimą) ne anksčiau kaip po </w:t>
            </w:r>
            <w:r w:rsidR="00EF744E" w:rsidRPr="00C20E42">
              <w:rPr>
                <w:szCs w:val="24"/>
              </w:rPr>
              <w:t xml:space="preserve"> 6 (šešių) mėnesių </w:t>
            </w:r>
            <w:r w:rsidRPr="00C20E42">
              <w:rPr>
                <w:szCs w:val="24"/>
              </w:rPr>
              <w:t>nuo Sutarties įsigaliojimo dienos</w:t>
            </w:r>
            <w:r>
              <w:rPr>
                <w:szCs w:val="24"/>
              </w:rPr>
              <w:t xml:space="preserve"> (jeigu peržiūra jau buvo atlikta – nuo Susitarimo dėl paskutinio perskaičiavimo pagal šį Specialiųjų sąlygų punktą įsigaliojimo dienos), jeigu Vartojimo prekių ir paslaugų kainų pokytis (k), apskaičiuotas kaip </w:t>
            </w:r>
            <w:r w:rsidRPr="001B2745">
              <w:rPr>
                <w:szCs w:val="24"/>
              </w:rPr>
              <w:t>nustatyta 5.3.3.6 punkte, viršija 5</w:t>
            </w:r>
            <w:r>
              <w:rPr>
                <w:color w:val="4472C4"/>
                <w:szCs w:val="24"/>
              </w:rPr>
              <w:t xml:space="preserve"> </w:t>
            </w:r>
            <w:r w:rsidR="00BB6172">
              <w:rPr>
                <w:szCs w:val="24"/>
              </w:rPr>
              <w:t>procentus</w:t>
            </w:r>
            <w:r w:rsidR="001B2745">
              <w:rPr>
                <w:color w:val="4472C4"/>
                <w:szCs w:val="24"/>
              </w:rPr>
              <w:t xml:space="preserve">. </w:t>
            </w:r>
            <w:r>
              <w:rPr>
                <w:szCs w:val="24"/>
              </w:rPr>
              <w:t>Sutarti</w:t>
            </w:r>
            <w:r w:rsidR="006735C1">
              <w:rPr>
                <w:szCs w:val="24"/>
              </w:rPr>
              <w:t xml:space="preserve">es kainos </w:t>
            </w:r>
            <w:r w:rsidRPr="008F58FD">
              <w:rPr>
                <w:szCs w:val="24"/>
              </w:rPr>
              <w:t xml:space="preserve"> peržiūra atliekama</w:t>
            </w:r>
            <w:r>
              <w:rPr>
                <w:szCs w:val="24"/>
              </w:rPr>
              <w:t xml:space="preserve"> ne </w:t>
            </w:r>
            <w:r w:rsidRPr="002E4F28">
              <w:rPr>
                <w:szCs w:val="24"/>
              </w:rPr>
              <w:t xml:space="preserve">rečiau kaip </w:t>
            </w:r>
            <w:r w:rsidRPr="00BB6172">
              <w:rPr>
                <w:szCs w:val="24"/>
              </w:rPr>
              <w:t xml:space="preserve">kas </w:t>
            </w:r>
            <w:r w:rsidR="00BB6172" w:rsidRPr="00BB6172">
              <w:rPr>
                <w:szCs w:val="24"/>
              </w:rPr>
              <w:t>6</w:t>
            </w:r>
            <w:r w:rsidR="008F58FD" w:rsidRPr="00BB6172">
              <w:rPr>
                <w:rFonts w:eastAsia="Calibri"/>
              </w:rPr>
              <w:t xml:space="preserve"> (</w:t>
            </w:r>
            <w:r w:rsidR="00BB6172" w:rsidRPr="00BB6172">
              <w:rPr>
                <w:rFonts w:eastAsia="Calibri"/>
              </w:rPr>
              <w:t>šešis</w:t>
            </w:r>
            <w:r w:rsidR="008F58FD" w:rsidRPr="006735C1">
              <w:rPr>
                <w:rFonts w:eastAsia="Calibri"/>
              </w:rPr>
              <w:t>)</w:t>
            </w:r>
            <w:r w:rsidR="008F58FD" w:rsidRPr="002E4F28">
              <w:rPr>
                <w:rFonts w:eastAsia="Calibri"/>
              </w:rPr>
              <w:t xml:space="preserve"> </w:t>
            </w:r>
            <w:r w:rsidRPr="002E4F28">
              <w:rPr>
                <w:color w:val="4472C4"/>
                <w:szCs w:val="24"/>
              </w:rPr>
              <w:t xml:space="preserve"> </w:t>
            </w:r>
            <w:r w:rsidRPr="002E4F28">
              <w:rPr>
                <w:szCs w:val="24"/>
              </w:rPr>
              <w:t>mėne</w:t>
            </w:r>
            <w:r w:rsidR="00BB6172">
              <w:rPr>
                <w:szCs w:val="24"/>
              </w:rPr>
              <w:t>sius</w:t>
            </w:r>
            <w:r w:rsidRPr="002E4F28">
              <w:rPr>
                <w:szCs w:val="24"/>
              </w:rPr>
              <w:t>.</w:t>
            </w:r>
          </w:p>
          <w:p w14:paraId="03186CDD" w14:textId="77C0C9CB" w:rsidR="006735C1" w:rsidRDefault="006735C1" w:rsidP="006735C1">
            <w:pPr>
              <w:jc w:val="both"/>
              <w:rPr>
                <w:color w:val="000000"/>
                <w:kern w:val="2"/>
                <w:szCs w:val="24"/>
                <w:shd w:val="clear" w:color="auto" w:fill="FFFFFF"/>
              </w:rPr>
            </w:pPr>
            <w:r>
              <w:rPr>
                <w:kern w:val="2"/>
                <w:szCs w:val="24"/>
              </w:rPr>
              <w:t>5.3.3.2</w:t>
            </w:r>
            <w:r w:rsidRPr="006735C1">
              <w:rPr>
                <w:kern w:val="2"/>
                <w:szCs w:val="24"/>
              </w:rPr>
              <w:t>. Sutarties k</w:t>
            </w:r>
            <w:r w:rsidRPr="006735C1">
              <w:rPr>
                <w:kern w:val="2"/>
                <w:szCs w:val="24"/>
                <w:shd w:val="clear" w:color="auto" w:fill="FFFFFF"/>
              </w:rPr>
              <w:t xml:space="preserve">aina  </w:t>
            </w:r>
            <w:r w:rsidR="00CE6CA7">
              <w:rPr>
                <w:kern w:val="2"/>
                <w:szCs w:val="24"/>
                <w:shd w:val="clear" w:color="auto" w:fill="FFFFFF"/>
              </w:rPr>
              <w:t>peržiūrima</w:t>
            </w:r>
            <w:r w:rsidRPr="006735C1">
              <w:rPr>
                <w:kern w:val="2"/>
                <w:szCs w:val="24"/>
                <w:shd w:val="clear" w:color="auto" w:fill="FFFFFF"/>
              </w:rPr>
              <w:t xml:space="preserve"> tik tai Sutarties daliai, kuri nėra išpirkta, t. y. Paslaugoms, kurios nėra priimtos ir apmokėtos. Vėlesnė Sutarties kainos  peržiūra </w:t>
            </w:r>
            <w:r>
              <w:rPr>
                <w:color w:val="000000"/>
                <w:kern w:val="2"/>
                <w:szCs w:val="24"/>
                <w:shd w:val="clear" w:color="auto" w:fill="FFFFFF"/>
              </w:rPr>
              <w:t>negali apimti laikotarpio, už kurį jau buvo atlikta peržiūra.</w:t>
            </w:r>
          </w:p>
          <w:p w14:paraId="5B150FA2" w14:textId="3C2D8D82" w:rsidR="006735C1" w:rsidRDefault="006735C1" w:rsidP="006735C1">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6735C1">
              <w:rPr>
                <w:kern w:val="2"/>
                <w:szCs w:val="24"/>
                <w:shd w:val="clear" w:color="auto" w:fill="FFFFFF"/>
              </w:rPr>
              <w:t>P</w:t>
            </w:r>
            <w:r w:rsidRPr="006735C1">
              <w:rPr>
                <w:szCs w:val="24"/>
              </w:rPr>
              <w:t>aslaugų</w:t>
            </w:r>
            <w:r w:rsidRPr="006735C1">
              <w:rPr>
                <w:kern w:val="2"/>
                <w:szCs w:val="24"/>
                <w:shd w:val="clear" w:color="auto" w:fill="FFFFFF"/>
              </w:rPr>
              <w:t xml:space="preserve"> kaina  </w:t>
            </w:r>
            <w:r w:rsidR="00CE6CA7">
              <w:rPr>
                <w:kern w:val="2"/>
                <w:szCs w:val="24"/>
                <w:shd w:val="clear" w:color="auto" w:fill="FFFFFF"/>
              </w:rPr>
              <w:t>nėra perskaičiuojama</w:t>
            </w:r>
            <w:r w:rsidRPr="006735C1">
              <w:rPr>
                <w:kern w:val="2"/>
                <w:szCs w:val="24"/>
                <w:shd w:val="clear" w:color="auto" w:fill="FFFFFF"/>
              </w:rPr>
              <w:t xml:space="preserve"> dėl kainų </w:t>
            </w:r>
            <w:r w:rsidR="00CE6CA7">
              <w:rPr>
                <w:kern w:val="2"/>
                <w:szCs w:val="24"/>
                <w:shd w:val="clear" w:color="auto" w:fill="FFFFFF"/>
              </w:rPr>
              <w:t>lygio kilimo (gali būti mažinama</w:t>
            </w:r>
            <w:r w:rsidRPr="006735C1">
              <w:rPr>
                <w:kern w:val="2"/>
                <w:szCs w:val="24"/>
                <w:shd w:val="clear" w:color="auto" w:fill="FFFFFF"/>
              </w:rPr>
              <w:t xml:space="preserve">, tačiau negali </w:t>
            </w:r>
            <w:r w:rsidR="00CE6CA7">
              <w:rPr>
                <w:color w:val="000000"/>
                <w:kern w:val="2"/>
                <w:szCs w:val="24"/>
                <w:shd w:val="clear" w:color="auto" w:fill="FFFFFF"/>
              </w:rPr>
              <w:t>būti didinama</w:t>
            </w:r>
            <w:r>
              <w:rPr>
                <w:color w:val="000000"/>
                <w:kern w:val="2"/>
                <w:szCs w:val="24"/>
                <w:shd w:val="clear" w:color="auto" w:fill="FFFFFF"/>
              </w:rPr>
              <w:t>).</w:t>
            </w:r>
          </w:p>
          <w:p w14:paraId="140FAF46" w14:textId="77777777" w:rsidR="006735C1" w:rsidRPr="00FB6114" w:rsidRDefault="006735C1" w:rsidP="006735C1">
            <w:pPr>
              <w:jc w:val="both"/>
              <w:rPr>
                <w:kern w:val="2"/>
                <w:szCs w:val="24"/>
                <w:shd w:val="clear" w:color="auto" w:fill="FFFFFF"/>
              </w:rPr>
            </w:pPr>
            <w:r>
              <w:rPr>
                <w:color w:val="000000"/>
                <w:kern w:val="2"/>
                <w:szCs w:val="24"/>
              </w:rPr>
              <w:t xml:space="preserve">5.3.3.4. Atlikdamos </w:t>
            </w:r>
            <w:r w:rsidRPr="006735C1">
              <w:rPr>
                <w:kern w:val="2"/>
                <w:szCs w:val="24"/>
              </w:rPr>
              <w:t xml:space="preserve">Sutarties kainos  </w:t>
            </w:r>
            <w:r>
              <w:rPr>
                <w:color w:val="000000"/>
                <w:kern w:val="2"/>
                <w:szCs w:val="24"/>
              </w:rPr>
              <w:t xml:space="preserve">peržiūrą </w:t>
            </w:r>
            <w:r>
              <w:rPr>
                <w:color w:val="000000"/>
                <w:kern w:val="2"/>
                <w:szCs w:val="24"/>
                <w:shd w:val="clear" w:color="auto" w:fill="FFFFFF"/>
              </w:rPr>
              <w:t xml:space="preserve">Šalys vadovaujasi </w:t>
            </w:r>
            <w:r w:rsidRPr="006735C1">
              <w:rPr>
                <w:kern w:val="2"/>
                <w:szCs w:val="24"/>
                <w:shd w:val="clear" w:color="auto" w:fill="FFFFFF"/>
              </w:rPr>
              <w:t xml:space="preserve">Valstybės duomenų agentūros viešai Oficialiosios statistikos portale paskelbtais Rodiklių duomenų bazės duomenimis arba kitų oficialių šaltinių duomenimis. Iš kitos Šalies nereikalaujama pateikti oficialaus Valstybės </w:t>
            </w:r>
            <w:r w:rsidRPr="00FB6114">
              <w:rPr>
                <w:kern w:val="2"/>
                <w:szCs w:val="24"/>
                <w:shd w:val="clear" w:color="auto" w:fill="FFFFFF"/>
              </w:rPr>
              <w:t>duomenų agentūros ar kitos institucijos išduoto dokumento ar patvirtinimo.</w:t>
            </w:r>
          </w:p>
          <w:p w14:paraId="5205A048" w14:textId="249F731C" w:rsidR="006735C1" w:rsidRDefault="006735C1" w:rsidP="006735C1">
            <w:pPr>
              <w:rPr>
                <w:color w:val="000000"/>
                <w:kern w:val="2"/>
                <w:szCs w:val="24"/>
                <w:shd w:val="clear" w:color="auto" w:fill="FFFFFF"/>
              </w:rPr>
            </w:pPr>
          </w:p>
          <w:p w14:paraId="27CEDB51" w14:textId="3CAA3E16" w:rsidR="006F0803" w:rsidRPr="00A4222F" w:rsidRDefault="006F0803" w:rsidP="00F82538">
            <w:pPr>
              <w:jc w:val="both"/>
              <w:rPr>
                <w:kern w:val="2"/>
                <w:szCs w:val="24"/>
                <w:shd w:val="clear" w:color="auto" w:fill="FFFFFF"/>
              </w:rPr>
            </w:pPr>
            <w:r>
              <w:rPr>
                <w:color w:val="000000"/>
                <w:kern w:val="2"/>
                <w:szCs w:val="24"/>
                <w:shd w:val="clear" w:color="auto" w:fill="FFFFFF"/>
              </w:rPr>
              <w:t xml:space="preserve">5.3.3.5. Šalys </w:t>
            </w:r>
            <w:r w:rsidRPr="00A4222F">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w:t>
            </w:r>
            <w:r w:rsidR="00CE6CA7">
              <w:rPr>
                <w:kern w:val="2"/>
                <w:szCs w:val="24"/>
                <w:shd w:val="clear" w:color="auto" w:fill="FFFFFF"/>
              </w:rPr>
              <w:t>uotą Sutarties kainą</w:t>
            </w:r>
            <w:r w:rsidRPr="00A4222F">
              <w:rPr>
                <w:kern w:val="2"/>
                <w:szCs w:val="24"/>
                <w:shd w:val="clear" w:color="auto" w:fill="FFFFFF"/>
              </w:rPr>
              <w:t xml:space="preserve"> perskaičiuotą Pradinės Sutarties vertę.</w:t>
            </w:r>
          </w:p>
          <w:p w14:paraId="45C068E6" w14:textId="590F86C4" w:rsidR="006F0803" w:rsidRPr="00A4222F" w:rsidRDefault="006F0803" w:rsidP="006F0803">
            <w:pPr>
              <w:rPr>
                <w:szCs w:val="24"/>
              </w:rPr>
            </w:pPr>
            <w:r w:rsidRPr="00A4222F">
              <w:rPr>
                <w:kern w:val="2"/>
                <w:szCs w:val="24"/>
                <w:shd w:val="clear" w:color="auto" w:fill="FFFFFF"/>
              </w:rPr>
              <w:t xml:space="preserve">5.3.3.6. </w:t>
            </w:r>
            <w:r w:rsidR="00CE6CA7">
              <w:rPr>
                <w:kern w:val="2"/>
                <w:szCs w:val="24"/>
                <w:shd w:val="clear" w:color="auto" w:fill="FFFFFF"/>
              </w:rPr>
              <w:t>Nauja Sutarties kaina  apskaičiuojama</w:t>
            </w:r>
            <w:r w:rsidRPr="00A4222F">
              <w:rPr>
                <w:kern w:val="2"/>
                <w:szCs w:val="24"/>
                <w:shd w:val="clear" w:color="auto" w:fill="FFFFFF"/>
              </w:rPr>
              <w:t xml:space="preserve"> pagal žemiau pateiktą </w:t>
            </w:r>
            <w:r w:rsidR="00A643D7" w:rsidRPr="00A4222F">
              <w:rPr>
                <w:kern w:val="2"/>
                <w:szCs w:val="24"/>
                <w:shd w:val="clear" w:color="auto" w:fill="FFFFFF"/>
              </w:rPr>
              <w:t>formulę:</w:t>
            </w:r>
          </w:p>
          <w:p w14:paraId="01851B6C" w14:textId="6DB55D07" w:rsidR="006F0803" w:rsidRPr="00A4222F" w:rsidRDefault="004F15FF"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6CA7">
              <w:rPr>
                <w:kern w:val="2"/>
                <w:szCs w:val="24"/>
              </w:rPr>
              <w:t xml:space="preserve">, kur a – kaina </w:t>
            </w:r>
            <w:r w:rsidR="006F0803" w:rsidRPr="00A4222F">
              <w:rPr>
                <w:kern w:val="2"/>
                <w:szCs w:val="24"/>
              </w:rPr>
              <w:t xml:space="preserve"> (Eur be PVM) (jei peržiūra jau buvo atlikta, tai po paskutinio perskaičiavimo)</w:t>
            </w:r>
          </w:p>
          <w:p w14:paraId="6A79A5DF" w14:textId="29B4B4DB" w:rsidR="006F0803" w:rsidRDefault="006F0803" w:rsidP="006F0803">
            <w:pPr>
              <w:jc w:val="both"/>
              <w:textAlignment w:val="baseline"/>
              <w:rPr>
                <w:szCs w:val="24"/>
              </w:rPr>
            </w:pPr>
            <w:r w:rsidRPr="00A4222F">
              <w:rPr>
                <w:kern w:val="2"/>
                <w:szCs w:val="24"/>
              </w:rPr>
              <w:t>a</w:t>
            </w:r>
            <w:r w:rsidRPr="00A4222F">
              <w:rPr>
                <w:kern w:val="2"/>
                <w:szCs w:val="24"/>
                <w:vertAlign w:val="subscript"/>
              </w:rPr>
              <w:t>1</w:t>
            </w:r>
            <w:r w:rsidRPr="00A4222F">
              <w:rPr>
                <w:kern w:val="2"/>
                <w:szCs w:val="24"/>
              </w:rPr>
              <w:t xml:space="preserve"> – perskaič</w:t>
            </w:r>
            <w:r w:rsidR="00CE6CA7">
              <w:rPr>
                <w:kern w:val="2"/>
                <w:szCs w:val="24"/>
              </w:rPr>
              <w:t xml:space="preserve">iuota (pakeista) kaina </w:t>
            </w:r>
            <w:r w:rsidRPr="00A4222F">
              <w:rPr>
                <w:kern w:val="2"/>
                <w:szCs w:val="24"/>
              </w:rPr>
              <w:t xml:space="preserve"> (Eur be PVM</w:t>
            </w:r>
            <w:r>
              <w:rPr>
                <w:kern w:val="2"/>
                <w:szCs w:val="24"/>
              </w:rPr>
              <w:t>)</w:t>
            </w:r>
          </w:p>
          <w:p w14:paraId="57DD3939" w14:textId="04A58DD1" w:rsidR="006F0803" w:rsidRDefault="006F0803" w:rsidP="006F0803">
            <w:pPr>
              <w:jc w:val="both"/>
              <w:textAlignment w:val="baseline"/>
              <w:rPr>
                <w:szCs w:val="24"/>
              </w:rPr>
            </w:pPr>
            <w:r>
              <w:rPr>
                <w:kern w:val="2"/>
                <w:szCs w:val="24"/>
              </w:rPr>
              <w:t>k – pagal vartotojų kainų indeksą apskaičiuotas Vartojimo prekių ir paslaugų kainų pokytis (padidėjimas arba sumažėjimas) (%). „k“ reikšmė skaičiuojama pagal formulę:</w:t>
            </w:r>
          </w:p>
          <w:p w14:paraId="5CE92383"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7043054" w14:textId="23488484" w:rsidR="006F0803" w:rsidRDefault="006F0803" w:rsidP="00C84077">
            <w:pPr>
              <w:jc w:val="both"/>
              <w:textAlignment w:val="baseline"/>
            </w:pPr>
            <w:r>
              <w:rPr>
                <w:kern w:val="2"/>
              </w:rPr>
              <w:t>Ind</w:t>
            </w:r>
            <w:r>
              <w:rPr>
                <w:kern w:val="2"/>
                <w:vertAlign w:val="subscript"/>
              </w:rPr>
              <w:t>naujausias</w:t>
            </w:r>
            <w:r>
              <w:rPr>
                <w:kern w:val="2"/>
              </w:rPr>
              <w:t xml:space="preserve"> – </w:t>
            </w:r>
            <w:r w:rsidR="00CE6CA7">
              <w:rPr>
                <w:kern w:val="2"/>
              </w:rPr>
              <w:t xml:space="preserve">kreipimosi dėl kainos </w:t>
            </w:r>
            <w:r w:rsidRPr="002054BA">
              <w:rPr>
                <w:kern w:val="2"/>
              </w:rPr>
              <w:t xml:space="preserve"> peržiūros</w:t>
            </w:r>
            <w:r>
              <w:rPr>
                <w:kern w:val="2"/>
              </w:rPr>
              <w:t xml:space="preserve"> išsiuntimo kitai Šaliai dieną paskelbtas naujausias vartoj</w:t>
            </w:r>
            <w:r w:rsidR="00CE6CA7">
              <w:rPr>
                <w:kern w:val="2"/>
              </w:rPr>
              <w:t>imo prekių ir paslaugų indeksas</w:t>
            </w:r>
            <w:r>
              <w:rPr>
                <w:kern w:val="2"/>
              </w:rPr>
              <w:t>.</w:t>
            </w:r>
          </w:p>
          <w:p w14:paraId="76BEFB40" w14:textId="587D0B34" w:rsidR="006F0803" w:rsidRDefault="006F0803" w:rsidP="00C84077">
            <w:pPr>
              <w:jc w:val="both"/>
            </w:pPr>
            <w:r>
              <w:rPr>
                <w:kern w:val="2"/>
              </w:rPr>
              <w:t>Ind</w:t>
            </w:r>
            <w:r>
              <w:rPr>
                <w:kern w:val="2"/>
                <w:vertAlign w:val="subscript"/>
              </w:rPr>
              <w:t>pradžia</w:t>
            </w:r>
            <w:r>
              <w:rPr>
                <w:kern w:val="2"/>
              </w:rPr>
              <w:t xml:space="preserve"> – laikotarpio pradžios datos (mėnesio) vartojimo prekių ir paslaugų indeksas. Pirmojo perskaičiavimo atveju laikotarpio pradžia (mėnuo) yra</w:t>
            </w:r>
            <w:r w:rsidR="00CB7803">
              <w:rPr>
                <w:kern w:val="2"/>
              </w:rPr>
              <w:t xml:space="preserve"> </w:t>
            </w:r>
            <w:r w:rsidR="00C84077" w:rsidRPr="00C84077">
              <w:rPr>
                <w:kern w:val="2"/>
              </w:rPr>
              <w:t xml:space="preserve"> </w:t>
            </w:r>
            <w:r w:rsidR="00CE6CA7" w:rsidRPr="00A276B2">
              <w:rPr>
                <w:kern w:val="2"/>
                <w:szCs w:val="24"/>
              </w:rPr>
              <w:t>Sutarties įsigaliojimo dienos mėnuo</w:t>
            </w:r>
            <w:r w:rsidR="00C84077" w:rsidRPr="00C84077">
              <w:rPr>
                <w:kern w:val="2"/>
              </w:rPr>
              <w:t xml:space="preserve">. </w:t>
            </w:r>
            <w:r>
              <w:rPr>
                <w:kern w:val="2"/>
              </w:rPr>
              <w:t>Antrojo ir vėlesnių perskaičiavimų atveju laikotarpio pradžia (mėnuo) yra paskutinio perskaičiavimo metu naudotos paskelbto atitinkamo indekso reikšmės mėnuo.</w:t>
            </w:r>
          </w:p>
          <w:p w14:paraId="17B9C675" w14:textId="77777777" w:rsidR="006F0803" w:rsidRDefault="006F0803" w:rsidP="0087421F">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87421F">
              <w:rPr>
                <w:kern w:val="2"/>
                <w:szCs w:val="24"/>
                <w:shd w:val="clear" w:color="auto" w:fill="FFFFFF"/>
              </w:rPr>
              <w:t xml:space="preserve">imamos </w:t>
            </w:r>
            <w:r w:rsidRPr="00197DC8">
              <w:rPr>
                <w:kern w:val="2"/>
                <w:szCs w:val="24"/>
                <w:shd w:val="clear" w:color="auto" w:fill="FFFFFF"/>
              </w:rPr>
              <w:t>keturių</w:t>
            </w:r>
            <w:r w:rsidR="0087421F" w:rsidRPr="0087421F">
              <w:rPr>
                <w:b/>
                <w:kern w:val="2"/>
                <w:szCs w:val="24"/>
                <w:shd w:val="clear" w:color="auto" w:fill="FFFFFF"/>
              </w:rPr>
              <w:t xml:space="preserve"> </w:t>
            </w:r>
            <w:r w:rsidRPr="0087421F">
              <w:rPr>
                <w:kern w:val="2"/>
                <w:szCs w:val="24"/>
                <w:shd w:val="clear" w:color="auto" w:fill="FFFFFF"/>
              </w:rPr>
              <w:t>skaitmenų</w:t>
            </w:r>
            <w:r>
              <w:rPr>
                <w:color w:val="000000"/>
                <w:kern w:val="2"/>
                <w:szCs w:val="24"/>
                <w:shd w:val="clear" w:color="auto" w:fill="FFFFFF"/>
              </w:rPr>
              <w:t xml:space="preserve"> po kablelio tikslumu. Apskaičiuotas pokytis (k) tolimesniems skaičiavimams naudojamas </w:t>
            </w:r>
            <w:r w:rsidRPr="0087421F">
              <w:rPr>
                <w:kern w:val="2"/>
                <w:szCs w:val="24"/>
                <w:shd w:val="clear" w:color="auto" w:fill="FFFFFF"/>
              </w:rPr>
              <w:t xml:space="preserve">suapvalinus iki </w:t>
            </w:r>
            <w:r w:rsidRPr="00197DC8">
              <w:rPr>
                <w:kern w:val="2"/>
                <w:szCs w:val="24"/>
                <w:shd w:val="clear" w:color="auto" w:fill="FFFFFF"/>
              </w:rPr>
              <w:t>vieno</w:t>
            </w:r>
            <w:r w:rsidR="0087421F" w:rsidRPr="00197DC8">
              <w:rPr>
                <w:color w:val="FF0000"/>
                <w:kern w:val="2"/>
                <w:szCs w:val="24"/>
                <w:shd w:val="clear" w:color="auto" w:fill="FFFFFF"/>
              </w:rPr>
              <w:t xml:space="preserve"> </w:t>
            </w:r>
            <w:r w:rsidRPr="00197DC8">
              <w:rPr>
                <w:color w:val="000000"/>
                <w:kern w:val="2"/>
                <w:szCs w:val="24"/>
                <w:shd w:val="clear" w:color="auto" w:fill="FFFFFF"/>
              </w:rPr>
              <w:t>skaitmens po kablelio, o apskaičiuotas įkainis „a</w:t>
            </w:r>
            <w:r w:rsidRPr="00197DC8">
              <w:rPr>
                <w:color w:val="000000"/>
                <w:kern w:val="2"/>
                <w:szCs w:val="24"/>
                <w:shd w:val="clear" w:color="auto" w:fill="FFFFFF"/>
                <w:vertAlign w:val="subscript"/>
              </w:rPr>
              <w:t>1</w:t>
            </w:r>
            <w:r w:rsidRPr="00197DC8">
              <w:rPr>
                <w:color w:val="000000"/>
                <w:kern w:val="2"/>
                <w:szCs w:val="24"/>
                <w:shd w:val="clear" w:color="auto" w:fill="FFFFFF"/>
              </w:rPr>
              <w:t xml:space="preserve">“ suapvalinamas </w:t>
            </w:r>
            <w:r w:rsidRPr="00197DC8">
              <w:rPr>
                <w:kern w:val="2"/>
                <w:szCs w:val="24"/>
                <w:shd w:val="clear" w:color="auto" w:fill="FFFFFF"/>
              </w:rPr>
              <w:t>iki dviejų</w:t>
            </w:r>
            <w:r w:rsidR="0087421F" w:rsidRPr="0087421F">
              <w:rPr>
                <w:kern w:val="2"/>
                <w:szCs w:val="24"/>
                <w:shd w:val="clear" w:color="auto" w:fill="FFFFFF"/>
              </w:rPr>
              <w:t xml:space="preserve"> </w:t>
            </w:r>
            <w:r w:rsidRPr="0087421F">
              <w:rPr>
                <w:kern w:val="2"/>
                <w:szCs w:val="24"/>
                <w:shd w:val="clear" w:color="auto" w:fill="FFFFFF"/>
              </w:rPr>
              <w:t>skaitmenų</w:t>
            </w:r>
            <w:r>
              <w:rPr>
                <w:color w:val="000000"/>
                <w:kern w:val="2"/>
                <w:szCs w:val="24"/>
                <w:shd w:val="clear" w:color="auto" w:fill="FFFFFF"/>
              </w:rPr>
              <w:t xml:space="preserve"> po kablelio.</w:t>
            </w:r>
          </w:p>
          <w:p w14:paraId="4CFF21E3" w14:textId="58D6655D" w:rsidR="006F0803" w:rsidRDefault="006F0803" w:rsidP="0087421F">
            <w:pPr>
              <w:jc w:val="both"/>
              <w:rPr>
                <w:color w:val="000000"/>
                <w:kern w:val="2"/>
                <w:szCs w:val="24"/>
                <w:shd w:val="clear" w:color="auto" w:fill="FFFFFF"/>
              </w:rPr>
            </w:pPr>
            <w:r>
              <w:rPr>
                <w:color w:val="000000"/>
                <w:kern w:val="2"/>
                <w:szCs w:val="24"/>
                <w:shd w:val="clear" w:color="auto" w:fill="FFFFFF"/>
              </w:rPr>
              <w:t xml:space="preserve">5.3.3.8. Šalis, siekianti </w:t>
            </w:r>
            <w:r w:rsidR="00CE6CA7">
              <w:rPr>
                <w:kern w:val="2"/>
                <w:szCs w:val="24"/>
                <w:shd w:val="clear" w:color="auto" w:fill="FFFFFF"/>
              </w:rPr>
              <w:t xml:space="preserve">Sutarties kainos </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w:t>
            </w:r>
            <w:r>
              <w:rPr>
                <w:color w:val="000000"/>
                <w:kern w:val="2"/>
                <w:szCs w:val="24"/>
                <w:shd w:val="clear" w:color="auto" w:fill="FFFFFF"/>
              </w:rPr>
              <w:lastRenderedPageBreak/>
              <w:t xml:space="preserve">kiekiais, indekso reikšmes su nuorodomis į viešus šaltinius Valstybės duomenų agentūros </w:t>
            </w:r>
            <w:r w:rsidRPr="00EE3B1C">
              <w:rPr>
                <w:kern w:val="2"/>
                <w:szCs w:val="24"/>
                <w:shd w:val="clear" w:color="auto" w:fill="FFFFFF"/>
              </w:rPr>
              <w:t>Oficialiosios statistikos portale. Prašyme</w:t>
            </w:r>
            <w:r>
              <w:rPr>
                <w:color w:val="000000"/>
                <w:kern w:val="2"/>
                <w:szCs w:val="24"/>
                <w:shd w:val="clear" w:color="auto" w:fill="FFFFFF"/>
              </w:rPr>
              <w:t xml:space="preserve"> Šalis neturi teisės nurodyti kito indekso ar prašyti perskaičiavimo pagal kitą indeksą nei nurodytas šioje procedūroje.</w:t>
            </w:r>
          </w:p>
          <w:p w14:paraId="72C3E1D2" w14:textId="42EA70B1" w:rsidR="006F0803" w:rsidRPr="007A69CD" w:rsidRDefault="006F0803" w:rsidP="006A25A9">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7A69CD">
              <w:rPr>
                <w:color w:val="000000"/>
                <w:kern w:val="2"/>
                <w:szCs w:val="24"/>
                <w:shd w:val="clear" w:color="auto" w:fill="FFFFFF"/>
              </w:rPr>
              <w:t xml:space="preserve">10 dešimt </w:t>
            </w:r>
            <w:r w:rsidR="007A69CD" w:rsidRPr="007A69CD">
              <w:rPr>
                <w:kern w:val="2"/>
                <w:szCs w:val="24"/>
                <w:shd w:val="clear" w:color="auto" w:fill="FFFFFF"/>
              </w:rPr>
              <w:t xml:space="preserve">darbo dienų </w:t>
            </w:r>
            <w:r w:rsidRPr="007A69CD">
              <w:rPr>
                <w:kern w:val="2"/>
                <w:szCs w:val="24"/>
                <w:shd w:val="clear" w:color="auto" w:fill="FFFFFF"/>
              </w:rPr>
              <w:t>nuo Šalies pateikto tinkamo prašymo perskaičiuoti S</w:t>
            </w:r>
            <w:r w:rsidRPr="007A69CD">
              <w:rPr>
                <w:kern w:val="2"/>
                <w:szCs w:val="24"/>
              </w:rPr>
              <w:t xml:space="preserve">utarties </w:t>
            </w:r>
            <w:r w:rsidR="00197DC8">
              <w:rPr>
                <w:kern w:val="2"/>
                <w:szCs w:val="24"/>
                <w:shd w:val="clear" w:color="auto" w:fill="FFFFFF"/>
              </w:rPr>
              <w:t xml:space="preserve">kainą </w:t>
            </w:r>
            <w:r w:rsidRPr="007A69CD">
              <w:rPr>
                <w:kern w:val="2"/>
                <w:szCs w:val="24"/>
                <w:shd w:val="clear" w:color="auto" w:fill="FFFFFF"/>
              </w:rPr>
              <w:t>gavimo dienos.</w:t>
            </w:r>
          </w:p>
          <w:p w14:paraId="5FBB25C1" w14:textId="77777777" w:rsidR="006F0803" w:rsidRDefault="006F0803" w:rsidP="006A25A9">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24684419" w14:textId="77777777" w:rsidTr="00974C01">
        <w:trPr>
          <w:trHeight w:val="300"/>
        </w:trPr>
        <w:tc>
          <w:tcPr>
            <w:tcW w:w="2188" w:type="dxa"/>
            <w:gridSpan w:val="2"/>
          </w:tcPr>
          <w:p w14:paraId="1F9195A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347" w:type="dxa"/>
            <w:gridSpan w:val="2"/>
          </w:tcPr>
          <w:p w14:paraId="2F26565F" w14:textId="77777777" w:rsidR="00027B83" w:rsidRDefault="000B0897">
            <w:pPr>
              <w:rPr>
                <w:kern w:val="2"/>
                <w:szCs w:val="24"/>
              </w:rPr>
            </w:pPr>
            <w:r>
              <w:rPr>
                <w:kern w:val="2"/>
                <w:szCs w:val="24"/>
              </w:rPr>
              <w:t>Netaikoma</w:t>
            </w:r>
          </w:p>
          <w:p w14:paraId="6CCC5147" w14:textId="77777777" w:rsidR="00027B83" w:rsidRDefault="00027B83">
            <w:pPr>
              <w:rPr>
                <w:kern w:val="2"/>
                <w:szCs w:val="24"/>
              </w:rPr>
            </w:pPr>
          </w:p>
          <w:p w14:paraId="7556F7AB" w14:textId="77777777" w:rsidR="00027B83" w:rsidRDefault="00027B83">
            <w:pPr>
              <w:rPr>
                <w:szCs w:val="24"/>
              </w:rPr>
            </w:pPr>
          </w:p>
        </w:tc>
      </w:tr>
      <w:tr w:rsidR="00027B83" w14:paraId="353F4738" w14:textId="77777777" w:rsidTr="00974C01">
        <w:trPr>
          <w:trHeight w:val="300"/>
        </w:trPr>
        <w:tc>
          <w:tcPr>
            <w:tcW w:w="2188" w:type="dxa"/>
            <w:gridSpan w:val="2"/>
          </w:tcPr>
          <w:p w14:paraId="4F0938FD"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47" w:type="dxa"/>
            <w:gridSpan w:val="2"/>
          </w:tcPr>
          <w:p w14:paraId="2FDC2DCF" w14:textId="77777777" w:rsidR="00027B83" w:rsidRDefault="000B0897">
            <w:pPr>
              <w:rPr>
                <w:kern w:val="2"/>
                <w:szCs w:val="24"/>
              </w:rPr>
            </w:pPr>
            <w:r>
              <w:rPr>
                <w:kern w:val="2"/>
                <w:szCs w:val="24"/>
              </w:rPr>
              <w:t>Netaikoma</w:t>
            </w:r>
          </w:p>
          <w:p w14:paraId="2CD62741" w14:textId="77777777" w:rsidR="00027B83" w:rsidRDefault="00027B83">
            <w:pPr>
              <w:rPr>
                <w:kern w:val="2"/>
                <w:szCs w:val="24"/>
              </w:rPr>
            </w:pPr>
          </w:p>
          <w:p w14:paraId="2EACC646" w14:textId="77777777" w:rsidR="00027B83" w:rsidRDefault="00027B83">
            <w:pPr>
              <w:rPr>
                <w:szCs w:val="24"/>
              </w:rPr>
            </w:pPr>
          </w:p>
        </w:tc>
      </w:tr>
      <w:tr w:rsidR="00974C01" w:rsidRPr="006116C2" w14:paraId="7BE200D3" w14:textId="77777777" w:rsidTr="00974C01">
        <w:trPr>
          <w:trHeight w:val="300"/>
        </w:trPr>
        <w:tc>
          <w:tcPr>
            <w:tcW w:w="2188" w:type="dxa"/>
            <w:gridSpan w:val="2"/>
          </w:tcPr>
          <w:p w14:paraId="579BF660" w14:textId="77777777" w:rsidR="00027B83" w:rsidRPr="006116C2" w:rsidRDefault="000B0897">
            <w:pPr>
              <w:rPr>
                <w:b/>
                <w:kern w:val="2"/>
                <w:szCs w:val="24"/>
              </w:rPr>
            </w:pPr>
            <w:r w:rsidRPr="006116C2">
              <w:rPr>
                <w:b/>
                <w:kern w:val="2"/>
                <w:szCs w:val="24"/>
              </w:rPr>
              <w:t>5.5. Atsiskaitymo su Tiekėju terminas ir tvarka</w:t>
            </w:r>
          </w:p>
        </w:tc>
        <w:tc>
          <w:tcPr>
            <w:tcW w:w="7347" w:type="dxa"/>
            <w:gridSpan w:val="2"/>
          </w:tcPr>
          <w:p w14:paraId="1547A236" w14:textId="2FE8D05E" w:rsidR="007F3E20" w:rsidRPr="006116C2" w:rsidRDefault="007F3E20" w:rsidP="007F3E20">
            <w:pPr>
              <w:jc w:val="both"/>
              <w:rPr>
                <w:kern w:val="2"/>
                <w:szCs w:val="24"/>
              </w:rPr>
            </w:pPr>
            <w:r w:rsidRPr="006116C2">
              <w:rPr>
                <w:kern w:val="2"/>
                <w:szCs w:val="24"/>
              </w:rPr>
              <w:t xml:space="preserve">5.5.1. </w:t>
            </w:r>
            <w:r w:rsidR="000B0897" w:rsidRPr="006116C2">
              <w:rPr>
                <w:kern w:val="2"/>
                <w:szCs w:val="24"/>
              </w:rPr>
              <w:t xml:space="preserve">Pirkėjas atsiskaito su Tiekėju ne </w:t>
            </w:r>
            <w:r w:rsidR="000B0897" w:rsidRPr="0078094B">
              <w:rPr>
                <w:kern w:val="2"/>
                <w:szCs w:val="24"/>
              </w:rPr>
              <w:t xml:space="preserve">vėliau kaip per </w:t>
            </w:r>
            <w:r w:rsidR="006E6F9A" w:rsidRPr="0078094B">
              <w:rPr>
                <w:kern w:val="2"/>
                <w:szCs w:val="24"/>
              </w:rPr>
              <w:t xml:space="preserve">30 </w:t>
            </w:r>
            <w:r w:rsidRPr="0078094B">
              <w:rPr>
                <w:kern w:val="2"/>
                <w:szCs w:val="24"/>
              </w:rPr>
              <w:t xml:space="preserve">(trisdešimt) </w:t>
            </w:r>
            <w:r w:rsidR="006E6F9A" w:rsidRPr="006116C2">
              <w:rPr>
                <w:kern w:val="2"/>
                <w:szCs w:val="24"/>
              </w:rPr>
              <w:t>kalendorinių dienų</w:t>
            </w:r>
            <w:r w:rsidR="000B0897" w:rsidRPr="006116C2">
              <w:rPr>
                <w:kern w:val="2"/>
                <w:szCs w:val="24"/>
              </w:rPr>
              <w:t xml:space="preserve"> nuo</w:t>
            </w:r>
            <w:r w:rsidR="00B16944" w:rsidRPr="006116C2">
              <w:rPr>
                <w:kern w:val="2"/>
                <w:szCs w:val="24"/>
              </w:rPr>
              <w:t xml:space="preserve"> </w:t>
            </w:r>
            <w:r w:rsidR="00B16944" w:rsidRPr="006116C2">
              <w:t xml:space="preserve">perdavimo-priėmimo akto ir </w:t>
            </w:r>
            <w:r w:rsidR="000B0897" w:rsidRPr="006116C2">
              <w:rPr>
                <w:kern w:val="2"/>
                <w:szCs w:val="24"/>
              </w:rPr>
              <w:t>Sąskaitos gavimo dienos.</w:t>
            </w:r>
            <w:r w:rsidR="00197DC8">
              <w:rPr>
                <w:kern w:val="2"/>
                <w:szCs w:val="24"/>
              </w:rPr>
              <w:t xml:space="preserve"> Šiame punkte nurodyti mokėjimų terminai, susieti su finansavimu, gaunamu iš trečiųjų šalių, gali būti pratęsti, tačiau bet kokiu atveju šie terminai negali viršyti 60 (šešiasdešimt) dienų. Vėluojant finansavimui iš trečiųjų šalių, Pirkėjas delspinigių nemoka.</w:t>
            </w:r>
          </w:p>
          <w:p w14:paraId="55892672" w14:textId="68B5792C" w:rsidR="006116C2" w:rsidRPr="006116C2" w:rsidRDefault="006116C2" w:rsidP="007F3E20">
            <w:pPr>
              <w:jc w:val="both"/>
              <w:rPr>
                <w:kern w:val="2"/>
                <w:szCs w:val="24"/>
              </w:rPr>
            </w:pPr>
            <w:r w:rsidRPr="006116C2">
              <w:rPr>
                <w:kern w:val="2"/>
                <w:szCs w:val="24"/>
              </w:rPr>
              <w:t>Apmokėjimo sąlygos:</w:t>
            </w:r>
          </w:p>
          <w:p w14:paraId="7826A337" w14:textId="77777777" w:rsidR="006E6F9A" w:rsidRPr="006116C2" w:rsidRDefault="007F3E20" w:rsidP="007F3E20">
            <w:pPr>
              <w:jc w:val="both"/>
              <w:rPr>
                <w:kern w:val="2"/>
                <w:szCs w:val="24"/>
              </w:rPr>
            </w:pPr>
            <w:r w:rsidRPr="006116C2">
              <w:rPr>
                <w:kern w:val="2"/>
                <w:szCs w:val="24"/>
              </w:rPr>
              <w:t xml:space="preserve">5.5.2. </w:t>
            </w:r>
            <w:r w:rsidR="00B42DFA" w:rsidRPr="006116C2">
              <w:t>Pirkėjas</w:t>
            </w:r>
            <w:r w:rsidR="006E6F9A" w:rsidRPr="006116C2">
              <w:t xml:space="preserve"> įsipareigoja sumokėti dalimis Tiekėjui už suteiktas Paslaugas toliau nustatyta tvarka:</w:t>
            </w:r>
          </w:p>
          <w:p w14:paraId="7D507E9F" w14:textId="2365F8ED" w:rsidR="006E6F9A" w:rsidRPr="006116C2" w:rsidRDefault="007F3E20" w:rsidP="007F3E20">
            <w:pPr>
              <w:widowControl w:val="0"/>
              <w:tabs>
                <w:tab w:val="left" w:pos="1878"/>
              </w:tabs>
              <w:autoSpaceDE w:val="0"/>
              <w:autoSpaceDN w:val="0"/>
              <w:ind w:right="169"/>
              <w:jc w:val="both"/>
            </w:pPr>
            <w:r w:rsidRPr="006116C2">
              <w:t xml:space="preserve">5.5.2.1. </w:t>
            </w:r>
            <w:r w:rsidR="006E6F9A" w:rsidRPr="006116C2">
              <w:t xml:space="preserve">Tiekėjui už tinkamai suteiktas ir Sutartyje nustatyta tvarka </w:t>
            </w:r>
            <w:r w:rsidR="00B16944" w:rsidRPr="006116C2">
              <w:t>Pirkėjui</w:t>
            </w:r>
            <w:r w:rsidR="006E6F9A" w:rsidRPr="006116C2">
              <w:t xml:space="preserve"> perduotas Pirmojo etapo Paslaugas </w:t>
            </w:r>
            <w:bookmarkStart w:id="0" w:name="_Hlk100059944"/>
            <w:r w:rsidR="006E6F9A" w:rsidRPr="006116C2">
              <w:t xml:space="preserve">sumoka Sutarties </w:t>
            </w:r>
            <w:bookmarkEnd w:id="0"/>
            <w:r w:rsidR="00501278" w:rsidRPr="006116C2">
              <w:rPr>
                <w:sz w:val="22"/>
                <w:szCs w:val="22"/>
                <w:shd w:val="clear" w:color="auto" w:fill="FFFFFF"/>
              </w:rPr>
              <w:t>5.2.3.1.</w:t>
            </w:r>
            <w:r w:rsidR="006E6F9A" w:rsidRPr="006116C2">
              <w:t xml:space="preserve"> papunktyje nurodytą sumą</w:t>
            </w:r>
            <w:r w:rsidR="00A151E3">
              <w:t xml:space="preserve"> su PVM</w:t>
            </w:r>
            <w:r w:rsidR="006E6F9A" w:rsidRPr="006116C2">
              <w:t>;</w:t>
            </w:r>
          </w:p>
          <w:p w14:paraId="14168D87" w14:textId="7F6A9B0F" w:rsidR="006E6F9A" w:rsidRPr="006116C2" w:rsidRDefault="007F3E20" w:rsidP="007F3E20">
            <w:pPr>
              <w:widowControl w:val="0"/>
              <w:tabs>
                <w:tab w:val="left" w:pos="1878"/>
              </w:tabs>
              <w:autoSpaceDE w:val="0"/>
              <w:autoSpaceDN w:val="0"/>
              <w:ind w:right="169"/>
              <w:jc w:val="both"/>
            </w:pPr>
            <w:r w:rsidRPr="006116C2">
              <w:t xml:space="preserve">5.5.2.2. </w:t>
            </w:r>
            <w:r w:rsidR="006E6F9A" w:rsidRPr="006116C2">
              <w:t xml:space="preserve">Tiekėjui už tinkamai suteiktas ir Sutartyje nustatyta tvarka </w:t>
            </w:r>
            <w:r w:rsidR="00B16944" w:rsidRPr="006116C2">
              <w:t>Pirkėjui</w:t>
            </w:r>
            <w:r w:rsidR="006E6F9A" w:rsidRPr="006116C2">
              <w:t xml:space="preserve"> perduotas Antrojo etapo Paslaugas sumoka Sutarties </w:t>
            </w:r>
            <w:r w:rsidR="00501278" w:rsidRPr="006116C2">
              <w:rPr>
                <w:sz w:val="22"/>
                <w:szCs w:val="22"/>
                <w:shd w:val="clear" w:color="auto" w:fill="FFFFFF"/>
              </w:rPr>
              <w:t>5.2.3.2</w:t>
            </w:r>
            <w:r w:rsidR="00512E9E" w:rsidRPr="006116C2">
              <w:t>.</w:t>
            </w:r>
            <w:r w:rsidR="006E6F9A" w:rsidRPr="006116C2">
              <w:t xml:space="preserve"> papunktyje nurodytą sumą</w:t>
            </w:r>
            <w:r w:rsidR="00A151E3">
              <w:t xml:space="preserve"> su PVM</w:t>
            </w:r>
            <w:r w:rsidR="006E6F9A" w:rsidRPr="006116C2">
              <w:t>;</w:t>
            </w:r>
          </w:p>
          <w:p w14:paraId="40403FF2" w14:textId="0887BC4F" w:rsidR="00027B83" w:rsidRPr="006116C2" w:rsidRDefault="007F3E20" w:rsidP="00C52C87">
            <w:pPr>
              <w:widowControl w:val="0"/>
              <w:tabs>
                <w:tab w:val="left" w:pos="1878"/>
              </w:tabs>
              <w:autoSpaceDE w:val="0"/>
              <w:autoSpaceDN w:val="0"/>
              <w:ind w:right="169"/>
              <w:jc w:val="both"/>
              <w:rPr>
                <w:kern w:val="2"/>
                <w:szCs w:val="24"/>
                <w:shd w:val="clear" w:color="auto" w:fill="FFFFFF"/>
              </w:rPr>
            </w:pPr>
            <w:r w:rsidRPr="00207419">
              <w:t>5.5.2.3.</w:t>
            </w:r>
            <w:r w:rsidR="006E6F9A" w:rsidRPr="00207419">
              <w:t xml:space="preserve"> </w:t>
            </w:r>
            <w:r w:rsidR="00B16944" w:rsidRPr="00207419">
              <w:t xml:space="preserve">Tiekėjui už tinkamai suteiktas ir Sutartyje nustatyta tvarka Pirkėjui perduotas Trečiojo etapo Paslaugas sumoka Sutarties </w:t>
            </w:r>
            <w:r w:rsidR="00501278" w:rsidRPr="00207419">
              <w:rPr>
                <w:sz w:val="22"/>
                <w:szCs w:val="22"/>
                <w:shd w:val="clear" w:color="auto" w:fill="FFFFFF"/>
              </w:rPr>
              <w:t xml:space="preserve">5.2.3.3. </w:t>
            </w:r>
            <w:r w:rsidRPr="00207419">
              <w:t xml:space="preserve"> </w:t>
            </w:r>
            <w:r w:rsidR="00B16944" w:rsidRPr="00207419">
              <w:t>papunktyje nurodytą sumą</w:t>
            </w:r>
            <w:r w:rsidR="00A151E3">
              <w:t xml:space="preserve"> su PVM</w:t>
            </w:r>
            <w:r w:rsidR="002D5762">
              <w:t xml:space="preserve"> dalimis pagal pateiktą sąskaitą faktūrą.</w:t>
            </w:r>
            <w:r w:rsidR="004729C2" w:rsidRPr="00230921">
              <w:rPr>
                <w:color w:val="EE0000"/>
                <w:sz w:val="22"/>
                <w:szCs w:val="22"/>
              </w:rPr>
              <w:t xml:space="preserve"> </w:t>
            </w:r>
          </w:p>
        </w:tc>
      </w:tr>
      <w:tr w:rsidR="00974C01" w:rsidRPr="008D4BA0" w14:paraId="177C8E15" w14:textId="77777777" w:rsidTr="00974C01">
        <w:trPr>
          <w:trHeight w:val="300"/>
        </w:trPr>
        <w:tc>
          <w:tcPr>
            <w:tcW w:w="2188" w:type="dxa"/>
            <w:gridSpan w:val="2"/>
          </w:tcPr>
          <w:p w14:paraId="28469DA8" w14:textId="77777777" w:rsidR="006F0803" w:rsidRPr="008D4BA0" w:rsidRDefault="006F0803" w:rsidP="006F0803">
            <w:pPr>
              <w:rPr>
                <w:b/>
                <w:kern w:val="2"/>
                <w:szCs w:val="24"/>
              </w:rPr>
            </w:pPr>
            <w:r w:rsidRPr="008D4BA0">
              <w:rPr>
                <w:b/>
                <w:kern w:val="2"/>
                <w:szCs w:val="24"/>
              </w:rPr>
              <w:t>5.6. Avansas</w:t>
            </w:r>
          </w:p>
        </w:tc>
        <w:tc>
          <w:tcPr>
            <w:tcW w:w="7347" w:type="dxa"/>
            <w:gridSpan w:val="2"/>
          </w:tcPr>
          <w:p w14:paraId="5604F6CA" w14:textId="0D063348" w:rsidR="006F0803" w:rsidRPr="008D4BA0" w:rsidRDefault="00DC2F97" w:rsidP="00014B6E">
            <w:pPr>
              <w:widowControl w:val="0"/>
              <w:tabs>
                <w:tab w:val="left" w:pos="1878"/>
              </w:tabs>
              <w:autoSpaceDE w:val="0"/>
              <w:autoSpaceDN w:val="0"/>
              <w:ind w:right="169"/>
              <w:jc w:val="both"/>
              <w:rPr>
                <w:kern w:val="2"/>
                <w:szCs w:val="24"/>
                <w:shd w:val="clear" w:color="auto" w:fill="FFFFFF"/>
              </w:rPr>
            </w:pPr>
            <w:r w:rsidRPr="008D4BA0">
              <w:t>5.6.</w:t>
            </w:r>
            <w:r w:rsidR="008427D9" w:rsidRPr="008D4BA0">
              <w:t>1</w:t>
            </w:r>
            <w:r w:rsidRPr="008D4BA0">
              <w:t>.</w:t>
            </w:r>
            <w:r w:rsidRPr="008D4BA0">
              <w:rPr>
                <w:kern w:val="2"/>
                <w:szCs w:val="24"/>
                <w:shd w:val="clear" w:color="auto" w:fill="FFFFFF"/>
              </w:rPr>
              <w:t xml:space="preserve"> </w:t>
            </w:r>
            <w:r w:rsidR="00014B6E">
              <w:t xml:space="preserve">Tiekėjui </w:t>
            </w:r>
            <w:r w:rsidR="008427D9" w:rsidRPr="008D4BA0">
              <w:t xml:space="preserve"> mokamas iki 30 (trisdešimties) proc. dydžio išankstinis mokėjimas (avansas) n</w:t>
            </w:r>
            <w:r w:rsidR="008427D9" w:rsidRPr="008D4BA0">
              <w:rPr>
                <w:u w:val="single"/>
              </w:rPr>
              <w:t xml:space="preserve">uo </w:t>
            </w:r>
            <w:r w:rsidR="008D4BA0">
              <w:rPr>
                <w:u w:val="single"/>
              </w:rPr>
              <w:t>Pirmojo ir</w:t>
            </w:r>
            <w:r w:rsidR="004E00B4" w:rsidRPr="008D4BA0">
              <w:rPr>
                <w:u w:val="single"/>
              </w:rPr>
              <w:t xml:space="preserve"> A</w:t>
            </w:r>
            <w:r w:rsidR="00092DE9" w:rsidRPr="008D4BA0">
              <w:rPr>
                <w:u w:val="single"/>
              </w:rPr>
              <w:t xml:space="preserve">ntrojo </w:t>
            </w:r>
            <w:r w:rsidR="008427D9" w:rsidRPr="008D4BA0">
              <w:rPr>
                <w:u w:val="single"/>
              </w:rPr>
              <w:t>etapų kainų</w:t>
            </w:r>
            <w:r w:rsidR="00EF2CC3">
              <w:rPr>
                <w:u w:val="single"/>
              </w:rPr>
              <w:t xml:space="preserve"> be PVM</w:t>
            </w:r>
            <w:r w:rsidR="00014B6E">
              <w:rPr>
                <w:u w:val="single"/>
              </w:rPr>
              <w:t xml:space="preserve">, Tiekėjui kreipiantis dėl avanso išmokėjimo ne vėliau kaip per 10 (dešimt) darbo dienų nuo Sutarties įsigaliojimo dienos. </w:t>
            </w:r>
            <w:r w:rsidR="008427D9" w:rsidRPr="008D4BA0">
              <w:t xml:space="preserve">Šis dydis negali būti keičiamas jį didinant dėl Sutarties kainos peržiūros ar keitimo. </w:t>
            </w:r>
            <w:r w:rsidR="006C2DDF" w:rsidRPr="008D4BA0">
              <w:t xml:space="preserve"> </w:t>
            </w:r>
          </w:p>
        </w:tc>
      </w:tr>
      <w:tr w:rsidR="00974C01" w:rsidRPr="008D4BA0" w14:paraId="3F308CB9" w14:textId="77777777" w:rsidTr="00974C01">
        <w:trPr>
          <w:trHeight w:val="300"/>
        </w:trPr>
        <w:tc>
          <w:tcPr>
            <w:tcW w:w="2188" w:type="dxa"/>
            <w:gridSpan w:val="2"/>
          </w:tcPr>
          <w:p w14:paraId="20638848" w14:textId="77777777" w:rsidR="006F0803" w:rsidRPr="008D4BA0" w:rsidRDefault="006F0803" w:rsidP="006F0803">
            <w:pPr>
              <w:rPr>
                <w:b/>
                <w:kern w:val="2"/>
                <w:szCs w:val="24"/>
              </w:rPr>
            </w:pPr>
            <w:r w:rsidRPr="008D4BA0">
              <w:rPr>
                <w:b/>
                <w:kern w:val="2"/>
                <w:szCs w:val="24"/>
              </w:rPr>
              <w:lastRenderedPageBreak/>
              <w:t>5.7. Avanso užtikrinimas</w:t>
            </w:r>
          </w:p>
        </w:tc>
        <w:tc>
          <w:tcPr>
            <w:tcW w:w="7347" w:type="dxa"/>
            <w:gridSpan w:val="2"/>
          </w:tcPr>
          <w:p w14:paraId="5ED82986" w14:textId="77777777" w:rsidR="006F0803" w:rsidRPr="008D4BA0" w:rsidRDefault="00ED5A25" w:rsidP="008427D9">
            <w:pPr>
              <w:widowControl w:val="0"/>
              <w:tabs>
                <w:tab w:val="left" w:pos="1878"/>
              </w:tabs>
              <w:autoSpaceDE w:val="0"/>
              <w:autoSpaceDN w:val="0"/>
              <w:ind w:right="169"/>
              <w:jc w:val="both"/>
              <w:rPr>
                <w:kern w:val="2"/>
                <w:szCs w:val="24"/>
                <w:shd w:val="clear" w:color="auto" w:fill="FFFFFF"/>
              </w:rPr>
            </w:pPr>
            <w:r w:rsidRPr="008D4BA0">
              <w:t xml:space="preserve">5.7.1. </w:t>
            </w:r>
            <w:r w:rsidR="006F0803" w:rsidRPr="008D4BA0">
              <w:rPr>
                <w:kern w:val="2"/>
                <w:szCs w:val="24"/>
                <w:shd w:val="clear" w:color="auto" w:fill="FFFFFF"/>
              </w:rPr>
              <w:t>Reikalavimai Avanso užtikrinimui nustatyti Bendrųjų sąlygų 12.1 poskyryje.</w:t>
            </w:r>
          </w:p>
          <w:p w14:paraId="25BDE4E8" w14:textId="01C8A1DE" w:rsidR="00AC39F1" w:rsidRPr="008D4BA0" w:rsidRDefault="00AC39F1" w:rsidP="00AC39F1">
            <w:pPr>
              <w:widowControl w:val="0"/>
              <w:tabs>
                <w:tab w:val="left" w:pos="1878"/>
              </w:tabs>
              <w:autoSpaceDE w:val="0"/>
              <w:autoSpaceDN w:val="0"/>
              <w:ind w:right="169"/>
              <w:jc w:val="both"/>
            </w:pPr>
            <w:r w:rsidRPr="008D4BA0">
              <w:rPr>
                <w:kern w:val="2"/>
                <w:szCs w:val="24"/>
                <w:shd w:val="clear" w:color="auto" w:fill="FFFFFF"/>
              </w:rPr>
              <w:t>5.</w:t>
            </w:r>
            <w:r w:rsidR="00FE3F49" w:rsidRPr="008D4BA0">
              <w:rPr>
                <w:kern w:val="2"/>
                <w:szCs w:val="24"/>
                <w:shd w:val="clear" w:color="auto" w:fill="FFFFFF"/>
              </w:rPr>
              <w:t>7</w:t>
            </w:r>
            <w:r w:rsidRPr="008D4BA0">
              <w:rPr>
                <w:kern w:val="2"/>
                <w:szCs w:val="24"/>
                <w:shd w:val="clear" w:color="auto" w:fill="FFFFFF"/>
              </w:rPr>
              <w:t xml:space="preserve">.2. Pirkėjas sumoka Tiekėjui avansą pagal Tiekėjo pateiktą prašymą ir išankstinio mokėjimo sąskaitą ne vėliau kaip per </w:t>
            </w:r>
            <w:r w:rsidRPr="008D4BA0">
              <w:t xml:space="preserve">30 (trisdešimt) kalendorinių dienų </w:t>
            </w:r>
            <w:r w:rsidRPr="008D4BA0">
              <w:rPr>
                <w:kern w:val="2"/>
                <w:szCs w:val="24"/>
                <w:shd w:val="clear" w:color="auto" w:fill="FFFFFF"/>
              </w:rPr>
              <w:t xml:space="preserve">nuo Tiekėjo prašymo ir išankstinio mokėjimo sąskaitos gavimo dienos </w:t>
            </w:r>
            <w:r w:rsidRPr="008D4BA0">
              <w:rPr>
                <w:kern w:val="2"/>
                <w:szCs w:val="24"/>
              </w:rPr>
              <w:t>ir</w:t>
            </w:r>
            <w:r w:rsidRPr="008D4BA0">
              <w:t xml:space="preserve"> besąlyginio neatšaukiamo avanso grąžinimo užtikrinimo banko garantijos arba </w:t>
            </w:r>
            <w:r w:rsidRPr="008D4BA0">
              <w:rPr>
                <w:szCs w:val="24"/>
              </w:rPr>
              <w:t>draudimo bendrovės laidavimo rašto</w:t>
            </w:r>
            <w:r w:rsidRPr="008D4BA0">
              <w:rPr>
                <w:spacing w:val="1"/>
                <w:szCs w:val="24"/>
              </w:rPr>
              <w:t xml:space="preserve"> kartu su užtikrinimo dokumento apmokėjimą įrodančiu dokumentu bei</w:t>
            </w:r>
            <w:r w:rsidRPr="008D4BA0">
              <w:rPr>
                <w:szCs w:val="24"/>
              </w:rPr>
              <w:t xml:space="preserve"> paties </w:t>
            </w:r>
            <w:r w:rsidRPr="008D4BA0">
              <w:rPr>
                <w:kern w:val="2"/>
                <w:szCs w:val="24"/>
              </w:rPr>
              <w:t>Avanso užtikrinimo</w:t>
            </w:r>
            <w:r w:rsidR="009A53CB">
              <w:t xml:space="preserve"> dokumento gavimo dienos.</w:t>
            </w:r>
          </w:p>
          <w:p w14:paraId="01035FFE" w14:textId="3C6D0616" w:rsidR="00AC39F1" w:rsidRPr="008D4BA0" w:rsidRDefault="00AC39F1" w:rsidP="00AC39F1">
            <w:pPr>
              <w:widowControl w:val="0"/>
              <w:tabs>
                <w:tab w:val="left" w:pos="1878"/>
              </w:tabs>
              <w:autoSpaceDE w:val="0"/>
              <w:autoSpaceDN w:val="0"/>
              <w:ind w:right="169"/>
              <w:jc w:val="both"/>
            </w:pPr>
            <w:r w:rsidRPr="008D4BA0">
              <w:t xml:space="preserve"> 5.</w:t>
            </w:r>
            <w:r w:rsidR="00FE3F49" w:rsidRPr="008D4BA0">
              <w:t>7</w:t>
            </w:r>
            <w:r w:rsidRPr="008D4BA0">
              <w:t>.</w:t>
            </w:r>
            <w:r w:rsidR="00FE3F49" w:rsidRPr="008D4BA0">
              <w:t>3</w:t>
            </w:r>
            <w:r w:rsidRPr="008D4BA0">
              <w:t>.Jeigu paaiškėja, kad avanso grąžinimo užtikrinimą išdavęs asmuo tapo nemokus, n</w:t>
            </w:r>
            <w:r w:rsidR="00A87B8E">
              <w:t>eįvykdo įsipareigojimų Pirkėjui</w:t>
            </w:r>
            <w:r w:rsidRPr="008D4BA0">
              <w:t xml:space="preserve"> arba kitiems ūkio subjektams, ar netinkamai juos vykdo, Tiekėjas privalo nedelsdamas, bet ne vėliau nei per 14 </w:t>
            </w:r>
            <w:r w:rsidR="00A87B8E">
              <w:t>dienų nuo Pirkėju reikalavimo, pateikti Pirkėjui</w:t>
            </w:r>
            <w:r w:rsidRPr="008D4BA0">
              <w:t xml:space="preserve"> naują avanso grąžinimo užtikrinimą likusiai neišskaitytai avanso sumai, atitinkantį šiame punkte nuro</w:t>
            </w:r>
            <w:r w:rsidR="00A87B8E">
              <w:t>dytas sąlygas. Iki tol Pirkėjas</w:t>
            </w:r>
            <w:r w:rsidRPr="008D4BA0">
              <w:t xml:space="preserve"> turi teisę sustabdyti mokėjimus Tiekėjui pagal Sutartį, neviršijančius likusios avanso sumos.</w:t>
            </w:r>
          </w:p>
          <w:p w14:paraId="7986403A" w14:textId="65073EFC" w:rsidR="00AC39F1" w:rsidRPr="008D4BA0" w:rsidRDefault="00AC39F1" w:rsidP="00AB4D62">
            <w:pPr>
              <w:jc w:val="both"/>
            </w:pPr>
            <w:r w:rsidRPr="008D4BA0">
              <w:rPr>
                <w:szCs w:val="24"/>
              </w:rPr>
              <w:t>5.</w:t>
            </w:r>
            <w:r w:rsidR="00FE3F49" w:rsidRPr="008D4BA0">
              <w:rPr>
                <w:szCs w:val="24"/>
              </w:rPr>
              <w:t>7</w:t>
            </w:r>
            <w:r w:rsidRPr="008D4BA0">
              <w:rPr>
                <w:szCs w:val="24"/>
              </w:rPr>
              <w:t>.</w:t>
            </w:r>
            <w:r w:rsidR="00FE3F49" w:rsidRPr="008D4BA0">
              <w:rPr>
                <w:szCs w:val="24"/>
              </w:rPr>
              <w:t>4</w:t>
            </w:r>
            <w:r w:rsidRPr="008D4BA0">
              <w:rPr>
                <w:szCs w:val="24"/>
              </w:rPr>
              <w:t>.</w:t>
            </w:r>
            <w:r w:rsidR="00C32613" w:rsidRPr="008D4BA0">
              <w:rPr>
                <w:szCs w:val="24"/>
              </w:rPr>
              <w:t xml:space="preserve"> </w:t>
            </w:r>
            <w:r w:rsidRPr="008D4BA0">
              <w:t xml:space="preserve">Avanso grąžinimo užtikrinimo suma turi būti lygi Tiekėjo prašomai avanso sumai ir turi būti nurodoma ir išmokama eurais. </w:t>
            </w:r>
            <w:r w:rsidRPr="008D4BA0">
              <w:rPr>
                <w:szCs w:val="24"/>
              </w:rPr>
              <w:t xml:space="preserve">Reikalaujama pagal avanso grąžinimo užtikrinimą suma turi būti išmokama ne vėliau nei per 10 (dešimt) dienų po Pirkėjo reikalavimo pateikimo garantui arba draudikui. Avanso grąžinimo užtikrinime nurodytas jo galiojimo terminas turi būti ne trumpesnis negu 10 (dešimt) darbo dienų po Sutarties galiojimo termino pabaigos. </w:t>
            </w:r>
            <w:r w:rsidRPr="008D4BA0">
              <w:t>Tiekėjas privalo užtikrinti, kad avanso grąžinimo užtikrinimas galiotų ir būtų įvykdomas iki tol, kol visa avanso suma bus išskaityta iš mok</w:t>
            </w:r>
            <w:r w:rsidR="008D4BA0" w:rsidRPr="008D4BA0">
              <w:t>ėtinų sumų įgyvendinant Antrąjį</w:t>
            </w:r>
            <w:r w:rsidRPr="008D4BA0">
              <w:t xml:space="preserve"> etapą arba Tiekėjas grąžins Pirkėjui likusią neišskaitytą avanso sumą. Avanso grąžinimo užtikrinimas turi būti surašytas lietuvių arba anglų kalba (ir išverstas į lietuvių kalbą). Turi būti numatyta, kad Pirkėjas gali pateikti garantui arba draudikui mokėjimo reikalavimą ir jį teikiančio asmens įgaliojimus įrodančius dokumentus lietuvių kalba elektroniniu būdu, aiškiai aprašytu avanso grąžinimo užtikrinime. </w:t>
            </w:r>
            <w:r w:rsidRPr="008D4BA0">
              <w:rPr>
                <w:szCs w:val="24"/>
              </w:rPr>
              <w:t>Užtikrinimo priemonė pateikiama Pirkėjui prieš tai pritarus jos turiniui.</w:t>
            </w:r>
            <w:r w:rsidRPr="008D4BA0">
              <w:t xml:space="preserve"> Turi būti numatyta, kad avanso grąžinimo užtikrinimui turi būti taikomi Lietuvos Respublikos įstatymai, o banko pateiktam užtikrinimui – Lietuvos Respublikos įstatymai arba Bendrosios garantijų pagal pirmą pareikalavimą taisyklės (UniformRulesforDemandGuarantees, URDG, ICC PublicationNo. 758, 2010 m. redakcija). Turi būti numatyta, kad bet kokius ginčus tarp garanto arba draudiko ir Pirkėjo, susijusius su avanso grąžinimo užtikrinimu, </w:t>
            </w:r>
            <w:r w:rsidR="00FE5667">
              <w:t xml:space="preserve">pagal Pirkėjo buveinės vietą </w:t>
            </w:r>
            <w:r w:rsidRPr="008D4BA0">
              <w:t xml:space="preserve">spręs Lietuvos Respublikos teismai. </w:t>
            </w:r>
          </w:p>
          <w:p w14:paraId="5255C342" w14:textId="62083631" w:rsidR="00AC39F1" w:rsidRPr="008D4BA0" w:rsidRDefault="00AC39F1" w:rsidP="00FE5667">
            <w:pPr>
              <w:jc w:val="both"/>
              <w:rPr>
                <w:kern w:val="2"/>
                <w:szCs w:val="24"/>
              </w:rPr>
            </w:pPr>
            <w:r w:rsidRPr="008D4BA0">
              <w:t>5.</w:t>
            </w:r>
            <w:r w:rsidR="00FE3F49" w:rsidRPr="008D4BA0">
              <w:t>7</w:t>
            </w:r>
            <w:r w:rsidRPr="008D4BA0">
              <w:t>.</w:t>
            </w:r>
            <w:r w:rsidR="00FE3F49" w:rsidRPr="008D4BA0">
              <w:t>5</w:t>
            </w:r>
            <w:r w:rsidRPr="008D4BA0">
              <w:t xml:space="preserve">. </w:t>
            </w:r>
            <w:r w:rsidR="00AB4D62" w:rsidRPr="008D4BA0">
              <w:t xml:space="preserve">Jeigu Tiekėjas nepateikia išankstinio mokėjimo užtikrinimo atitinkančio nustatytus reikalavimus, tai išankstinis mokėjimas </w:t>
            </w:r>
            <w:r w:rsidR="00A87B8E">
              <w:t xml:space="preserve">Tiekėjui neatliekamas. </w:t>
            </w:r>
          </w:p>
        </w:tc>
      </w:tr>
      <w:tr w:rsidR="00027B83" w14:paraId="681205C7" w14:textId="77777777">
        <w:trPr>
          <w:trHeight w:val="300"/>
        </w:trPr>
        <w:tc>
          <w:tcPr>
            <w:tcW w:w="9535" w:type="dxa"/>
            <w:gridSpan w:val="4"/>
          </w:tcPr>
          <w:p w14:paraId="44937591" w14:textId="77777777" w:rsidR="00027B83" w:rsidRDefault="000B0897">
            <w:pPr>
              <w:jc w:val="center"/>
              <w:rPr>
                <w:b/>
                <w:kern w:val="2"/>
                <w:szCs w:val="24"/>
              </w:rPr>
            </w:pPr>
            <w:r>
              <w:rPr>
                <w:b/>
                <w:kern w:val="2"/>
                <w:szCs w:val="24"/>
              </w:rPr>
              <w:t>6. PASLAUGŲ KOKYBĖ IR GARANTINIAI ĮSIPAREIGOJIMAI</w:t>
            </w:r>
          </w:p>
        </w:tc>
      </w:tr>
      <w:tr w:rsidR="006F0803" w14:paraId="3DBBEDDB" w14:textId="77777777" w:rsidTr="00974C01">
        <w:trPr>
          <w:trHeight w:val="300"/>
        </w:trPr>
        <w:tc>
          <w:tcPr>
            <w:tcW w:w="2188" w:type="dxa"/>
            <w:gridSpan w:val="2"/>
          </w:tcPr>
          <w:p w14:paraId="167495C9" w14:textId="77777777" w:rsidR="006F0803" w:rsidRDefault="006F0803" w:rsidP="006F0803">
            <w:pPr>
              <w:rPr>
                <w:b/>
                <w:kern w:val="2"/>
                <w:szCs w:val="24"/>
              </w:rPr>
            </w:pPr>
            <w:r>
              <w:rPr>
                <w:b/>
                <w:kern w:val="2"/>
                <w:szCs w:val="24"/>
              </w:rPr>
              <w:t>6.1. Garantinis terminas</w:t>
            </w:r>
          </w:p>
        </w:tc>
        <w:tc>
          <w:tcPr>
            <w:tcW w:w="7347" w:type="dxa"/>
            <w:gridSpan w:val="2"/>
          </w:tcPr>
          <w:p w14:paraId="11A3087A" w14:textId="77777777" w:rsidR="006F0803" w:rsidRDefault="006F0803" w:rsidP="006F0803">
            <w:pPr>
              <w:rPr>
                <w:kern w:val="2"/>
                <w:szCs w:val="24"/>
              </w:rPr>
            </w:pPr>
            <w:r>
              <w:rPr>
                <w:kern w:val="2"/>
                <w:szCs w:val="24"/>
              </w:rPr>
              <w:t>Netaikoma</w:t>
            </w:r>
          </w:p>
          <w:p w14:paraId="3688FC99" w14:textId="77777777" w:rsidR="006F0803" w:rsidRDefault="006F0803" w:rsidP="006F0803">
            <w:pPr>
              <w:rPr>
                <w:kern w:val="2"/>
                <w:szCs w:val="24"/>
              </w:rPr>
            </w:pPr>
          </w:p>
          <w:p w14:paraId="404F4FFA" w14:textId="77777777" w:rsidR="006F0803" w:rsidRPr="00A94DB5" w:rsidRDefault="006F0803" w:rsidP="006F0803">
            <w:pPr>
              <w:rPr>
                <w:strike/>
                <w:szCs w:val="24"/>
              </w:rPr>
            </w:pPr>
          </w:p>
        </w:tc>
      </w:tr>
      <w:tr w:rsidR="006F0803" w14:paraId="451D3A09" w14:textId="77777777" w:rsidTr="00974C01">
        <w:trPr>
          <w:trHeight w:val="300"/>
        </w:trPr>
        <w:tc>
          <w:tcPr>
            <w:tcW w:w="2188" w:type="dxa"/>
            <w:gridSpan w:val="2"/>
          </w:tcPr>
          <w:p w14:paraId="6DA0C1B3" w14:textId="77777777" w:rsidR="006F0803" w:rsidRDefault="006F0803" w:rsidP="006F0803">
            <w:pPr>
              <w:rPr>
                <w:b/>
                <w:kern w:val="2"/>
                <w:szCs w:val="24"/>
              </w:rPr>
            </w:pPr>
            <w:r>
              <w:rPr>
                <w:b/>
                <w:szCs w:val="24"/>
              </w:rPr>
              <w:lastRenderedPageBreak/>
              <w:t>6.2. Terminas Paslaugų trūkumams pašalinti</w:t>
            </w:r>
          </w:p>
        </w:tc>
        <w:tc>
          <w:tcPr>
            <w:tcW w:w="7347" w:type="dxa"/>
            <w:gridSpan w:val="2"/>
          </w:tcPr>
          <w:p w14:paraId="1E412B0C" w14:textId="140DE9B7" w:rsidR="006F0803" w:rsidRDefault="00EC1023" w:rsidP="006116C2">
            <w:pPr>
              <w:jc w:val="both"/>
              <w:rPr>
                <w:kern w:val="2"/>
                <w:szCs w:val="24"/>
              </w:rPr>
            </w:pPr>
            <w:r>
              <w:t xml:space="preserve">6.2.1. </w:t>
            </w:r>
            <w:r w:rsidR="00F02DFD">
              <w:t>J</w:t>
            </w:r>
            <w:r w:rsidR="00F02DFD" w:rsidRPr="008A56AC">
              <w:t>ei Paslaugos</w:t>
            </w:r>
            <w:r w:rsidR="00F02DFD">
              <w:t xml:space="preserve"> </w:t>
            </w:r>
            <w:r w:rsidR="00F02DFD" w:rsidRPr="008A56AC">
              <w:t xml:space="preserve">neatitinka Sutarties, jos priedų, </w:t>
            </w:r>
            <w:r w:rsidR="00C91E95">
              <w:t>vidaus ekspozicijos k</w:t>
            </w:r>
            <w:r w:rsidR="00F02DFD" w:rsidRPr="008A56AC">
              <w:t>oncepcijos ar Projekto sprendiniuose nurodytų reikalavimų ir nepasirašomas suteiktų Paslaugų tarpinis ar baigiamasis perdavimo</w:t>
            </w:r>
            <w:r w:rsidR="00F02DFD" w:rsidRPr="008A56AC">
              <w:noBreakHyphen/>
              <w:t xml:space="preserve">priėmimo aktas, </w:t>
            </w:r>
            <w:r w:rsidR="00F02DFD">
              <w:t>Pirkėjas</w:t>
            </w:r>
            <w:r w:rsidR="0037032B">
              <w:t xml:space="preserve"> raštu nurodo paste</w:t>
            </w:r>
            <w:r w:rsidR="00F02DFD" w:rsidRPr="008A56AC">
              <w:t>bėtus suteiktų Paslaugų</w:t>
            </w:r>
            <w:r w:rsidR="00F02DFD">
              <w:t xml:space="preserve"> </w:t>
            </w:r>
            <w:r w:rsidR="00F02DFD" w:rsidRPr="008A56AC">
              <w:t xml:space="preserve">trūkumus, ar kitus Sutarties pažeidimus ir, suderinęs su Tiekėju, nustato protingą terminą, </w:t>
            </w:r>
            <w:bookmarkStart w:id="1" w:name="_Hlk103328932"/>
            <w:r w:rsidR="00F02DFD" w:rsidRPr="008A56AC">
              <w:t>kuris negali būti ilgesnis kaip (1 vienas) mėnuo</w:t>
            </w:r>
            <w:bookmarkEnd w:id="1"/>
            <w:r w:rsidR="00F02DFD" w:rsidRPr="008A56AC">
              <w:t>, tiems trūkumams neatlygintinai pašalinti</w:t>
            </w:r>
            <w:r w:rsidR="00F02DFD">
              <w:t xml:space="preserve">. </w:t>
            </w:r>
            <w:r w:rsidR="00F02DFD" w:rsidRPr="002811A7">
              <w:t>Jeigu Tiekėjas per Pirkėjo nurodytą terminą nepašalina atliktų Paslaugų trūkumų, apie kuriuos jį informavo Pirkėjas, tai jis privalo atlyginti Pirkėjui</w:t>
            </w:r>
            <w:r w:rsidR="007D478A" w:rsidRPr="002811A7">
              <w:t xml:space="preserve"> </w:t>
            </w:r>
            <w:r w:rsidR="00F02DFD" w:rsidRPr="002811A7">
              <w:t xml:space="preserve"> nuostolius, kuriuos šis patirs šalindamas trūkumus savo iniciatyva, pasitelkdamas trečiuo</w:t>
            </w:r>
            <w:r w:rsidR="00C91E95" w:rsidRPr="002811A7">
              <w:t>sius asmenis. T</w:t>
            </w:r>
            <w:r w:rsidR="00F02DFD" w:rsidRPr="002811A7">
              <w:t>okie nuostoliai (išlaidos tretiesiems asmenims trūkumams šalinti) yra išskaitomi iš Tiekėjui mokėtinų sumų</w:t>
            </w:r>
            <w:r w:rsidR="006116C2" w:rsidRPr="002811A7">
              <w:t>.</w:t>
            </w:r>
            <w:r w:rsidR="00F02DFD" w:rsidRPr="002811A7">
              <w:t xml:space="preserve"> </w:t>
            </w:r>
          </w:p>
        </w:tc>
      </w:tr>
      <w:tr w:rsidR="006F0803" w14:paraId="2FA75F4C" w14:textId="77777777" w:rsidTr="00974C01">
        <w:trPr>
          <w:trHeight w:val="300"/>
        </w:trPr>
        <w:tc>
          <w:tcPr>
            <w:tcW w:w="2188" w:type="dxa"/>
            <w:gridSpan w:val="2"/>
          </w:tcPr>
          <w:p w14:paraId="0D483A79" w14:textId="77777777" w:rsidR="006F0803" w:rsidRDefault="006F0803" w:rsidP="006F0803">
            <w:pPr>
              <w:rPr>
                <w:b/>
                <w:szCs w:val="24"/>
              </w:rPr>
            </w:pPr>
            <w:r>
              <w:rPr>
                <w:b/>
                <w:szCs w:val="24"/>
              </w:rPr>
              <w:t xml:space="preserve">6.3. </w:t>
            </w:r>
            <w:r w:rsidRPr="007839D9">
              <w:rPr>
                <w:b/>
                <w:szCs w:val="24"/>
              </w:rPr>
              <w:t>Kokybinių kriterijų įgyvendinimo ir tikrinimo tvarka</w:t>
            </w:r>
          </w:p>
        </w:tc>
        <w:tc>
          <w:tcPr>
            <w:tcW w:w="7347" w:type="dxa"/>
            <w:gridSpan w:val="2"/>
          </w:tcPr>
          <w:p w14:paraId="26F7E736" w14:textId="71F2B31F" w:rsidR="00497EDF" w:rsidRPr="00C46F54" w:rsidRDefault="00532521" w:rsidP="004C11C1">
            <w:pPr>
              <w:jc w:val="both"/>
            </w:pPr>
            <w:r w:rsidRPr="00C46F54">
              <w:t>6.3.</w:t>
            </w:r>
            <w:r w:rsidR="00F42A16" w:rsidRPr="00C46F54">
              <w:t>1.</w:t>
            </w:r>
            <w:r w:rsidRPr="00C46F54">
              <w:t xml:space="preserve"> </w:t>
            </w:r>
            <w:r w:rsidR="00CD3FC5" w:rsidRPr="00C46F54">
              <w:t>Periodiškai (ne rečiau kaip kartą per mėnesį) Pirkėjo bus tikrinama, ar paslaugos teikiamos nenukrypstant nuo Techninio pasiūlymo</w:t>
            </w:r>
            <w:r w:rsidR="00C46F54" w:rsidRPr="00C46F54">
              <w:t>-</w:t>
            </w:r>
            <w:r w:rsidR="00CD3FC5" w:rsidRPr="00C46F54">
              <w:t xml:space="preserve"> </w:t>
            </w:r>
            <w:r w:rsidR="00C46F54" w:rsidRPr="00C46F54">
              <w:t>koncepcijos</w:t>
            </w:r>
            <w:r w:rsidR="001452B9" w:rsidRPr="00C46F54">
              <w:t xml:space="preserve"> </w:t>
            </w:r>
            <w:r w:rsidR="00C46F54" w:rsidRPr="00C46F54">
              <w:t>(</w:t>
            </w:r>
            <w:r w:rsidR="00497EDF" w:rsidRPr="00C46F54">
              <w:rPr>
                <w:bCs/>
                <w:i/>
                <w:iCs/>
                <w:spacing w:val="-4"/>
                <w:sz w:val="22"/>
                <w:lang w:eastAsia="lt-LT"/>
              </w:rPr>
              <w:t>(P1)</w:t>
            </w:r>
            <w:r w:rsidR="001452B9" w:rsidRPr="00C46F54">
              <w:rPr>
                <w:bCs/>
                <w:i/>
                <w:iCs/>
                <w:spacing w:val="-4"/>
                <w:sz w:val="22"/>
                <w:lang w:eastAsia="lt-LT"/>
              </w:rPr>
              <w:t>; (P2); P(3)</w:t>
            </w:r>
            <w:r w:rsidR="00497EDF" w:rsidRPr="00C46F54">
              <w:rPr>
                <w:bCs/>
                <w:i/>
                <w:iCs/>
                <w:spacing w:val="-4"/>
                <w:sz w:val="22"/>
                <w:lang w:eastAsia="lt-LT"/>
              </w:rPr>
              <w:t xml:space="preserve"> </w:t>
            </w:r>
            <w:r w:rsidR="001452B9" w:rsidRPr="00C46F54">
              <w:t>kriterij</w:t>
            </w:r>
            <w:r w:rsidR="00F85490" w:rsidRPr="00C46F54">
              <w:t>ai</w:t>
            </w:r>
            <w:r w:rsidR="00C46F54" w:rsidRPr="00C46F54">
              <w:t>), kaip tai įgyvendinama ir atsispindi</w:t>
            </w:r>
            <w:r w:rsidR="00F85490" w:rsidRPr="00C46F54">
              <w:t xml:space="preserve"> </w:t>
            </w:r>
            <w:r w:rsidR="00C91E95" w:rsidRPr="00C46F54">
              <w:t>ekspozicijos k</w:t>
            </w:r>
            <w:r w:rsidR="001452B9" w:rsidRPr="00C46F54">
              <w:t>oncepcijos aprašym</w:t>
            </w:r>
            <w:r w:rsidR="00C46F54" w:rsidRPr="00C46F54">
              <w:t>e</w:t>
            </w:r>
            <w:r w:rsidR="00F85490" w:rsidRPr="00C46F54">
              <w:t xml:space="preserve">, </w:t>
            </w:r>
            <w:r w:rsidR="00412DF1" w:rsidRPr="00C46F54">
              <w:t>e</w:t>
            </w:r>
            <w:r w:rsidR="001452B9" w:rsidRPr="00C46F54">
              <w:t>kspozicijos vizualizacij</w:t>
            </w:r>
            <w:r w:rsidR="00F85490" w:rsidRPr="00C46F54">
              <w:t>oje bei</w:t>
            </w:r>
            <w:r w:rsidR="001452B9" w:rsidRPr="00C46F54">
              <w:t xml:space="preserve"> Projekto išpildymo dokumentuose</w:t>
            </w:r>
            <w:r w:rsidR="00924077" w:rsidRPr="00C46F54">
              <w:t>, o Pirkėjas priimdamas Paslaugas privalo</w:t>
            </w:r>
            <w:r w:rsidR="00EE3A38" w:rsidRPr="00C46F54">
              <w:t xml:space="preserve"> </w:t>
            </w:r>
            <w:r w:rsidR="00454733" w:rsidRPr="00C46F54">
              <w:t xml:space="preserve">patikrinti </w:t>
            </w:r>
            <w:r w:rsidR="001452B9" w:rsidRPr="00C46F54">
              <w:t xml:space="preserve">ar </w:t>
            </w:r>
            <w:r w:rsidR="00EE3A38" w:rsidRPr="00C46F54">
              <w:t xml:space="preserve">yra </w:t>
            </w:r>
            <w:r w:rsidR="001452B9" w:rsidRPr="00C46F54">
              <w:t>visi vertinimo kriterija</w:t>
            </w:r>
            <w:r w:rsidR="00EE3A38" w:rsidRPr="00C46F54">
              <w:t xml:space="preserve">i, ar </w:t>
            </w:r>
            <w:r w:rsidR="00F27D44" w:rsidRPr="00C46F54">
              <w:t xml:space="preserve"> </w:t>
            </w:r>
            <w:r w:rsidR="001452B9" w:rsidRPr="00C46F54">
              <w:t xml:space="preserve">tinkamai </w:t>
            </w:r>
            <w:r w:rsidR="00F42A16" w:rsidRPr="00C46F54">
              <w:t>išpildyti, nustatydamas</w:t>
            </w:r>
            <w:r w:rsidR="005A5ACA" w:rsidRPr="00C46F54">
              <w:t xml:space="preserve"> trūkumus, ir, suderinęs su Tiekėju, nustato protingą terminą, kuris nega</w:t>
            </w:r>
            <w:r w:rsidR="001B639F">
              <w:t>li būti ilgesnis kaip 30 (trisdešimt) dienų</w:t>
            </w:r>
            <w:r w:rsidR="005A5ACA" w:rsidRPr="00C46F54">
              <w:t>, tiems trūkumams neatlygintinai pašalinti.</w:t>
            </w:r>
            <w:r w:rsidR="00F42A16" w:rsidRPr="00C46F54">
              <w:t xml:space="preserve"> </w:t>
            </w:r>
            <w:r w:rsidR="004F15FF">
              <w:t xml:space="preserve">Per nustatytą terminą nepašalinus trūkumų, </w:t>
            </w:r>
            <w:r w:rsidR="00F42A16" w:rsidRPr="00C46F54">
              <w:t xml:space="preserve"> taikoma </w:t>
            </w:r>
            <w:r w:rsidR="004F15FF">
              <w:t xml:space="preserve">9.7 p. nurodyta </w:t>
            </w:r>
            <w:r w:rsidR="00F42A16" w:rsidRPr="00C46F54">
              <w:t>bauda.</w:t>
            </w:r>
          </w:p>
          <w:p w14:paraId="31F56EC6" w14:textId="06CE9F48" w:rsidR="006F0803" w:rsidRPr="002B7959" w:rsidRDefault="006F0803" w:rsidP="004C11C1">
            <w:pPr>
              <w:jc w:val="both"/>
              <w:rPr>
                <w:strike/>
                <w:kern w:val="2"/>
                <w:szCs w:val="24"/>
              </w:rPr>
            </w:pPr>
          </w:p>
        </w:tc>
      </w:tr>
      <w:tr w:rsidR="00027B83" w14:paraId="672AFD18" w14:textId="77777777">
        <w:trPr>
          <w:trHeight w:val="300"/>
        </w:trPr>
        <w:tc>
          <w:tcPr>
            <w:tcW w:w="9535" w:type="dxa"/>
            <w:gridSpan w:val="4"/>
          </w:tcPr>
          <w:p w14:paraId="42FFB762" w14:textId="77777777" w:rsidR="00027B83" w:rsidRDefault="000B0897">
            <w:pPr>
              <w:jc w:val="center"/>
              <w:rPr>
                <w:b/>
                <w:kern w:val="2"/>
                <w:szCs w:val="24"/>
              </w:rPr>
            </w:pPr>
            <w:r>
              <w:rPr>
                <w:b/>
                <w:kern w:val="2"/>
                <w:szCs w:val="24"/>
              </w:rPr>
              <w:t>7. SUTARTIES VYKDYMUI PASITELKIAMI SUBTIEKĖJAI IR (AR) SPECIALISTAI</w:t>
            </w:r>
          </w:p>
        </w:tc>
      </w:tr>
      <w:tr w:rsidR="00027B83" w14:paraId="32F9EE74" w14:textId="77777777" w:rsidTr="00974C01">
        <w:trPr>
          <w:trHeight w:val="300"/>
        </w:trPr>
        <w:tc>
          <w:tcPr>
            <w:tcW w:w="2188" w:type="dxa"/>
            <w:gridSpan w:val="2"/>
          </w:tcPr>
          <w:p w14:paraId="773C8165" w14:textId="77777777" w:rsidR="00027B83" w:rsidRDefault="000B0897">
            <w:pPr>
              <w:rPr>
                <w:b/>
                <w:bCs/>
                <w:kern w:val="2"/>
                <w:szCs w:val="24"/>
              </w:rPr>
            </w:pPr>
            <w:r>
              <w:rPr>
                <w:b/>
                <w:bCs/>
                <w:kern w:val="2"/>
                <w:szCs w:val="24"/>
              </w:rPr>
              <w:t>7.1. Sutarties vykdymui pasitelkiami subtiekėjai ir (ar) specialistai</w:t>
            </w:r>
          </w:p>
        </w:tc>
        <w:tc>
          <w:tcPr>
            <w:tcW w:w="7347" w:type="dxa"/>
            <w:gridSpan w:val="2"/>
          </w:tcPr>
          <w:p w14:paraId="673CED4F" w14:textId="77777777" w:rsidR="00027B83" w:rsidRDefault="000B0897">
            <w:pPr>
              <w:rPr>
                <w:kern w:val="2"/>
                <w:szCs w:val="24"/>
              </w:rPr>
            </w:pPr>
            <w:r>
              <w:rPr>
                <w:kern w:val="2"/>
                <w:szCs w:val="24"/>
              </w:rPr>
              <w:t>Sutarties vykdymui subtiekėjai ir (ar) specialistai nepasitelkiami.</w:t>
            </w:r>
          </w:p>
          <w:p w14:paraId="2768E603" w14:textId="77777777" w:rsidR="00027B83" w:rsidRDefault="00027B83">
            <w:pPr>
              <w:rPr>
                <w:kern w:val="2"/>
                <w:szCs w:val="24"/>
              </w:rPr>
            </w:pPr>
          </w:p>
          <w:p w14:paraId="7E4CD3A8" w14:textId="77777777" w:rsidR="00027B83" w:rsidRDefault="000B0897">
            <w:pPr>
              <w:rPr>
                <w:color w:val="FF0000"/>
                <w:kern w:val="2"/>
                <w:szCs w:val="24"/>
              </w:rPr>
            </w:pPr>
            <w:r>
              <w:rPr>
                <w:color w:val="FF0000"/>
                <w:kern w:val="2"/>
                <w:szCs w:val="24"/>
              </w:rPr>
              <w:t>arba</w:t>
            </w:r>
          </w:p>
          <w:p w14:paraId="6460DAAD" w14:textId="77777777" w:rsidR="00027B83" w:rsidRDefault="00027B83">
            <w:pPr>
              <w:rPr>
                <w:kern w:val="2"/>
                <w:szCs w:val="24"/>
              </w:rPr>
            </w:pPr>
          </w:p>
          <w:p w14:paraId="72B2086B" w14:textId="21E870FD" w:rsidR="00027B83" w:rsidRDefault="00B06330">
            <w:pPr>
              <w:rPr>
                <w:b/>
                <w:kern w:val="2"/>
                <w:szCs w:val="24"/>
              </w:rPr>
            </w:pPr>
            <w:r w:rsidRPr="00C06EB0">
              <w:rPr>
                <w:kern w:val="2"/>
                <w:szCs w:val="24"/>
              </w:rPr>
              <w:t xml:space="preserve">Sutarties vykdymui pasitelkiami subtiekėjai ir (ar) specialistai yra nurodyti Sutarties priede Nr. </w:t>
            </w:r>
            <w:r>
              <w:rPr>
                <w:kern w:val="2"/>
                <w:szCs w:val="24"/>
              </w:rPr>
              <w:t>3</w:t>
            </w:r>
            <w:r w:rsidRPr="00C06EB0">
              <w:rPr>
                <w:kern w:val="2"/>
                <w:szCs w:val="24"/>
              </w:rPr>
              <w:t xml:space="preserve"> „Sutarties vykdymui pasitelkiami subtiekėjai ir (ar) specialistai“</w:t>
            </w:r>
            <w:r>
              <w:rPr>
                <w:kern w:val="2"/>
                <w:szCs w:val="24"/>
              </w:rPr>
              <w:t>.</w:t>
            </w:r>
          </w:p>
        </w:tc>
      </w:tr>
      <w:tr w:rsidR="00027B83" w14:paraId="0B9A619F" w14:textId="77777777">
        <w:trPr>
          <w:trHeight w:val="300"/>
        </w:trPr>
        <w:tc>
          <w:tcPr>
            <w:tcW w:w="9535" w:type="dxa"/>
            <w:gridSpan w:val="4"/>
          </w:tcPr>
          <w:p w14:paraId="393D9C1A" w14:textId="77777777" w:rsidR="00027B83" w:rsidRDefault="000B0897">
            <w:pPr>
              <w:jc w:val="center"/>
              <w:rPr>
                <w:b/>
                <w:kern w:val="2"/>
                <w:szCs w:val="24"/>
              </w:rPr>
            </w:pPr>
            <w:r>
              <w:rPr>
                <w:b/>
                <w:kern w:val="2"/>
                <w:szCs w:val="24"/>
              </w:rPr>
              <w:t>8. PRIEVOLIŲ PAGAL SUTARTĮ ĮVYKDYMO UŽTIKRINIMAS</w:t>
            </w:r>
          </w:p>
        </w:tc>
      </w:tr>
      <w:tr w:rsidR="00027B83" w14:paraId="544D7CBA" w14:textId="77777777" w:rsidTr="00974C01">
        <w:trPr>
          <w:trHeight w:val="300"/>
        </w:trPr>
        <w:tc>
          <w:tcPr>
            <w:tcW w:w="2188" w:type="dxa"/>
            <w:gridSpan w:val="2"/>
          </w:tcPr>
          <w:p w14:paraId="3C9FD1E0" w14:textId="77777777" w:rsidR="00027B83" w:rsidRDefault="000B0897">
            <w:pPr>
              <w:rPr>
                <w:b/>
                <w:kern w:val="2"/>
                <w:szCs w:val="24"/>
              </w:rPr>
            </w:pPr>
            <w:r>
              <w:rPr>
                <w:b/>
                <w:kern w:val="2"/>
                <w:szCs w:val="24"/>
              </w:rPr>
              <w:t>8.1. Prievolių pagal Sutartį įvykdymo užtikrinimas</w:t>
            </w:r>
          </w:p>
        </w:tc>
        <w:tc>
          <w:tcPr>
            <w:tcW w:w="7347" w:type="dxa"/>
            <w:gridSpan w:val="2"/>
          </w:tcPr>
          <w:p w14:paraId="5A43524B" w14:textId="4FF06B31" w:rsidR="00027B83" w:rsidRDefault="000B0897">
            <w:pPr>
              <w:rPr>
                <w:kern w:val="2"/>
                <w:szCs w:val="24"/>
              </w:rPr>
            </w:pPr>
            <w:r>
              <w:rPr>
                <w:kern w:val="2"/>
                <w:szCs w:val="24"/>
              </w:rPr>
              <w:t>Prievolių pagal Sutartį įvykdymas užtikrinamas</w:t>
            </w:r>
            <w:r w:rsidR="00E84735">
              <w:rPr>
                <w:kern w:val="2"/>
                <w:szCs w:val="24"/>
              </w:rPr>
              <w:t>:</w:t>
            </w:r>
          </w:p>
          <w:p w14:paraId="3C93BD96" w14:textId="6E4D9454" w:rsidR="00765D99" w:rsidRPr="00B45E87" w:rsidRDefault="000B0897" w:rsidP="00765D99">
            <w:pPr>
              <w:rPr>
                <w:kern w:val="2"/>
                <w:szCs w:val="24"/>
              </w:rPr>
            </w:pPr>
            <w:r>
              <w:rPr>
                <w:kern w:val="2"/>
                <w:szCs w:val="24"/>
              </w:rPr>
              <w:t>Net</w:t>
            </w:r>
            <w:r w:rsidR="00765D99">
              <w:rPr>
                <w:kern w:val="2"/>
                <w:szCs w:val="24"/>
              </w:rPr>
              <w:t>esybomis (delspinigiais, bauda)</w:t>
            </w:r>
          </w:p>
          <w:p w14:paraId="4A590624" w14:textId="0CA2F01D" w:rsidR="00027B83" w:rsidRPr="00F059BE" w:rsidRDefault="00027B83" w:rsidP="007D478A">
            <w:pPr>
              <w:rPr>
                <w:strike/>
                <w:color w:val="FF0000"/>
                <w:kern w:val="2"/>
                <w:szCs w:val="24"/>
              </w:rPr>
            </w:pPr>
          </w:p>
        </w:tc>
      </w:tr>
      <w:tr w:rsidR="006F0803" w14:paraId="1566603E" w14:textId="77777777" w:rsidTr="00974C01">
        <w:trPr>
          <w:trHeight w:val="300"/>
        </w:trPr>
        <w:tc>
          <w:tcPr>
            <w:tcW w:w="2188" w:type="dxa"/>
            <w:gridSpan w:val="2"/>
          </w:tcPr>
          <w:p w14:paraId="3BB6C9C1" w14:textId="77777777" w:rsidR="006F0803" w:rsidRDefault="006F0803" w:rsidP="006F0803">
            <w:pPr>
              <w:rPr>
                <w:b/>
                <w:kern w:val="2"/>
                <w:szCs w:val="24"/>
              </w:rPr>
            </w:pPr>
            <w:r>
              <w:rPr>
                <w:b/>
                <w:kern w:val="2"/>
                <w:szCs w:val="24"/>
              </w:rPr>
              <w:t>8.2 Sutarties įvykdymo užtikrinimo galiojimo terminas</w:t>
            </w:r>
          </w:p>
        </w:tc>
        <w:tc>
          <w:tcPr>
            <w:tcW w:w="7347" w:type="dxa"/>
            <w:gridSpan w:val="2"/>
          </w:tcPr>
          <w:p w14:paraId="3EFE3CC0" w14:textId="77777777" w:rsidR="007D478A" w:rsidRDefault="007D478A" w:rsidP="007D478A">
            <w:pPr>
              <w:rPr>
                <w:kern w:val="2"/>
                <w:szCs w:val="24"/>
              </w:rPr>
            </w:pPr>
            <w:r>
              <w:rPr>
                <w:kern w:val="2"/>
                <w:szCs w:val="24"/>
              </w:rPr>
              <w:t>Netaikoma</w:t>
            </w:r>
          </w:p>
          <w:p w14:paraId="4BD715A6" w14:textId="67450063" w:rsidR="006F0803" w:rsidRPr="008D36A0" w:rsidRDefault="006F0803" w:rsidP="009E42E9">
            <w:pPr>
              <w:jc w:val="both"/>
              <w:rPr>
                <w:strike/>
                <w:color w:val="FF0000"/>
                <w:kern w:val="2"/>
                <w:szCs w:val="24"/>
              </w:rPr>
            </w:pPr>
          </w:p>
        </w:tc>
      </w:tr>
      <w:tr w:rsidR="00027B83" w14:paraId="7426391C" w14:textId="77777777" w:rsidTr="00974C01">
        <w:trPr>
          <w:trHeight w:val="300"/>
        </w:trPr>
        <w:tc>
          <w:tcPr>
            <w:tcW w:w="2188" w:type="dxa"/>
            <w:gridSpan w:val="2"/>
          </w:tcPr>
          <w:p w14:paraId="1386E352" w14:textId="77777777" w:rsidR="00027B83" w:rsidRDefault="000B0897">
            <w:pPr>
              <w:rPr>
                <w:b/>
                <w:kern w:val="2"/>
                <w:szCs w:val="24"/>
              </w:rPr>
            </w:pPr>
            <w:r>
              <w:rPr>
                <w:b/>
                <w:kern w:val="2"/>
                <w:szCs w:val="24"/>
              </w:rPr>
              <w:t>8.3. Sutarties įvykdymo užtikrinimo pateikimas</w:t>
            </w:r>
          </w:p>
        </w:tc>
        <w:tc>
          <w:tcPr>
            <w:tcW w:w="7347" w:type="dxa"/>
            <w:gridSpan w:val="2"/>
          </w:tcPr>
          <w:p w14:paraId="1169812E" w14:textId="77777777" w:rsidR="007D478A" w:rsidRDefault="007D478A" w:rsidP="007D478A">
            <w:pPr>
              <w:rPr>
                <w:kern w:val="2"/>
                <w:szCs w:val="24"/>
              </w:rPr>
            </w:pPr>
            <w:r>
              <w:rPr>
                <w:kern w:val="2"/>
                <w:szCs w:val="24"/>
              </w:rPr>
              <w:t>Netaikoma</w:t>
            </w:r>
          </w:p>
          <w:p w14:paraId="38CB8E7E" w14:textId="3A6D6286" w:rsidR="00910EE4" w:rsidRPr="009E42E9" w:rsidRDefault="00910EE4" w:rsidP="009E42E9">
            <w:pPr>
              <w:jc w:val="both"/>
              <w:rPr>
                <w:color w:val="000000"/>
                <w:kern w:val="2"/>
                <w:szCs w:val="24"/>
                <w:shd w:val="clear" w:color="auto" w:fill="FFFFFF"/>
              </w:rPr>
            </w:pPr>
          </w:p>
        </w:tc>
      </w:tr>
      <w:tr w:rsidR="00027B83" w14:paraId="6B5D47F8" w14:textId="77777777">
        <w:trPr>
          <w:trHeight w:val="300"/>
        </w:trPr>
        <w:tc>
          <w:tcPr>
            <w:tcW w:w="9535" w:type="dxa"/>
            <w:gridSpan w:val="4"/>
          </w:tcPr>
          <w:p w14:paraId="7969CFFE" w14:textId="77777777" w:rsidR="00027B83" w:rsidRDefault="000B0897">
            <w:pPr>
              <w:jc w:val="center"/>
              <w:rPr>
                <w:b/>
                <w:kern w:val="2"/>
                <w:szCs w:val="24"/>
              </w:rPr>
            </w:pPr>
            <w:r>
              <w:rPr>
                <w:b/>
                <w:kern w:val="2"/>
                <w:szCs w:val="24"/>
              </w:rPr>
              <w:t>9. ŠALIŲ ATSAKOMYBĖ</w:t>
            </w:r>
          </w:p>
        </w:tc>
      </w:tr>
      <w:tr w:rsidR="00402199" w14:paraId="69268F67" w14:textId="77777777" w:rsidTr="00974C01">
        <w:trPr>
          <w:trHeight w:val="300"/>
        </w:trPr>
        <w:tc>
          <w:tcPr>
            <w:tcW w:w="2188" w:type="dxa"/>
            <w:gridSpan w:val="2"/>
          </w:tcPr>
          <w:p w14:paraId="749EE94E" w14:textId="77777777" w:rsidR="00402199" w:rsidRDefault="00402199" w:rsidP="00402199">
            <w:pPr>
              <w:rPr>
                <w:b/>
                <w:kern w:val="2"/>
                <w:szCs w:val="24"/>
              </w:rPr>
            </w:pPr>
            <w:r>
              <w:rPr>
                <w:b/>
                <w:kern w:val="2"/>
                <w:szCs w:val="24"/>
              </w:rPr>
              <w:t xml:space="preserve">9.1. </w:t>
            </w:r>
            <w:r w:rsidRPr="00F21195">
              <w:rPr>
                <w:b/>
                <w:kern w:val="2"/>
                <w:szCs w:val="24"/>
              </w:rPr>
              <w:t xml:space="preserve">Pirkėjui taikomos netesybos už </w:t>
            </w:r>
            <w:r w:rsidRPr="00F21195">
              <w:rPr>
                <w:b/>
                <w:kern w:val="2"/>
                <w:szCs w:val="24"/>
              </w:rPr>
              <w:lastRenderedPageBreak/>
              <w:t>mokėjimų pagal Sutartį vėlavimą</w:t>
            </w:r>
          </w:p>
        </w:tc>
        <w:tc>
          <w:tcPr>
            <w:tcW w:w="7347" w:type="dxa"/>
            <w:gridSpan w:val="2"/>
          </w:tcPr>
          <w:p w14:paraId="5570F2FC" w14:textId="7F17398E" w:rsidR="00402199" w:rsidRDefault="000F7523" w:rsidP="00A8598B">
            <w:pPr>
              <w:spacing w:line="259" w:lineRule="auto"/>
              <w:jc w:val="both"/>
              <w:rPr>
                <w:color w:val="000000"/>
                <w:kern w:val="2"/>
                <w:szCs w:val="24"/>
              </w:rPr>
            </w:pPr>
            <w:r>
              <w:rPr>
                <w:bCs/>
                <w:color w:val="000000"/>
                <w:kern w:val="2"/>
                <w:szCs w:val="24"/>
              </w:rPr>
              <w:lastRenderedPageBreak/>
              <w:t xml:space="preserve">9.1.1. </w:t>
            </w:r>
            <w:r w:rsidR="00A8598B" w:rsidRPr="00057BA1">
              <w:rPr>
                <w:kern w:val="2"/>
                <w:szCs w:val="24"/>
              </w:rPr>
              <w:t xml:space="preserve">Jei Pirkėjas, gavęs tinkamai pateiktą ir užpildytą Sąskaitą, uždelsia atsiskaityti už tinkamai Tiekėjo suteiktas kokybiškas Paslaugas per Sutartyje nurodytą terminą, Tiekėjas nuo kitos nei nustatytas terminas </w:t>
            </w:r>
            <w:r w:rsidR="00A8598B" w:rsidRPr="00057BA1">
              <w:rPr>
                <w:kern w:val="2"/>
                <w:szCs w:val="24"/>
              </w:rPr>
              <w:lastRenderedPageBreak/>
              <w:t>dienos skaičiuoja Pirkėjui 0,0</w:t>
            </w:r>
            <w:r w:rsidR="00A8598B">
              <w:rPr>
                <w:kern w:val="2"/>
                <w:szCs w:val="24"/>
              </w:rPr>
              <w:t>2</w:t>
            </w:r>
            <w:r w:rsidR="00A8598B" w:rsidRPr="00057BA1">
              <w:rPr>
                <w:kern w:val="2"/>
                <w:szCs w:val="24"/>
              </w:rPr>
              <w:t xml:space="preserve"> (</w:t>
            </w:r>
            <w:r w:rsidR="00A8598B">
              <w:rPr>
                <w:kern w:val="2"/>
                <w:szCs w:val="24"/>
              </w:rPr>
              <w:t xml:space="preserve">dvi </w:t>
            </w:r>
            <w:r w:rsidR="00A8598B" w:rsidRPr="00057BA1">
              <w:rPr>
                <w:kern w:val="2"/>
                <w:szCs w:val="24"/>
              </w:rPr>
              <w:t>šimtosios) procento dydžio delspinigius nuo neapmokėtos sumos be PVM už kiekvieną vėlavimo dieną.</w:t>
            </w:r>
          </w:p>
        </w:tc>
      </w:tr>
      <w:tr w:rsidR="00402199" w14:paraId="49EE1C4C" w14:textId="77777777" w:rsidTr="00974C01">
        <w:trPr>
          <w:trHeight w:val="300"/>
        </w:trPr>
        <w:tc>
          <w:tcPr>
            <w:tcW w:w="2188" w:type="dxa"/>
            <w:gridSpan w:val="2"/>
          </w:tcPr>
          <w:p w14:paraId="075844CD" w14:textId="77777777" w:rsidR="00402199" w:rsidRDefault="00402199" w:rsidP="00402199">
            <w:pPr>
              <w:rPr>
                <w:b/>
                <w:kern w:val="2"/>
                <w:szCs w:val="24"/>
              </w:rPr>
            </w:pPr>
            <w:r>
              <w:rPr>
                <w:b/>
                <w:szCs w:val="24"/>
              </w:rPr>
              <w:lastRenderedPageBreak/>
              <w:t>9.2. Tiekėjui taikomos netesybos</w:t>
            </w:r>
          </w:p>
        </w:tc>
        <w:tc>
          <w:tcPr>
            <w:tcW w:w="7347" w:type="dxa"/>
            <w:gridSpan w:val="2"/>
          </w:tcPr>
          <w:p w14:paraId="605432E7" w14:textId="5BE8C041" w:rsidR="00402199" w:rsidRDefault="00402199" w:rsidP="00C26168">
            <w:pPr>
              <w:jc w:val="both"/>
              <w:rPr>
                <w:color w:val="000000"/>
                <w:szCs w:val="24"/>
              </w:rPr>
            </w:pPr>
            <w:r>
              <w:rPr>
                <w:color w:val="000000"/>
                <w:szCs w:val="24"/>
              </w:rPr>
              <w:t>9.2.1.Jeigu Tiekėjas vėluoja suteikti Paslaugas</w:t>
            </w:r>
            <w:r w:rsidR="001C6F9D">
              <w:rPr>
                <w:color w:val="000000"/>
                <w:szCs w:val="24"/>
              </w:rPr>
              <w:t xml:space="preserve"> (1 (pirmame) ir/ar 2 (antrame) etape)</w:t>
            </w:r>
            <w:r>
              <w:rPr>
                <w:color w:val="000000"/>
                <w:szCs w:val="24"/>
              </w:rPr>
              <w:t xml:space="preserve"> arba nevykdo kitų sutartinių įsipareigojimų, </w:t>
            </w:r>
            <w:r w:rsidRPr="00A64D0D">
              <w:rPr>
                <w:szCs w:val="24"/>
              </w:rPr>
              <w:t xml:space="preserve">Pirkėjas nuo kitos nei nustatytas terminas dienos Tiekėjui skaičiuoja </w:t>
            </w:r>
            <w:r w:rsidR="00FC2A43">
              <w:rPr>
                <w:szCs w:val="24"/>
              </w:rPr>
              <w:t>0,02</w:t>
            </w:r>
            <w:r w:rsidRPr="00A64D0D">
              <w:rPr>
                <w:szCs w:val="24"/>
              </w:rPr>
              <w:t xml:space="preserve"> (</w:t>
            </w:r>
            <w:r w:rsidR="00FC2A43">
              <w:rPr>
                <w:szCs w:val="24"/>
              </w:rPr>
              <w:t>dvi</w:t>
            </w:r>
            <w:r w:rsidRPr="00A64D0D">
              <w:rPr>
                <w:szCs w:val="24"/>
              </w:rPr>
              <w:t xml:space="preserve"> šimtosios) procento</w:t>
            </w:r>
            <w:r w:rsidR="00A64D0D" w:rsidRPr="00A64D0D">
              <w:rPr>
                <w:szCs w:val="24"/>
              </w:rPr>
              <w:t xml:space="preserve">  </w:t>
            </w:r>
            <w:r w:rsidRPr="00A64D0D">
              <w:rPr>
                <w:szCs w:val="24"/>
              </w:rPr>
              <w:t>dydžio delspinigius už kiekvieną uždelstą dieną nuo laiku nesuteiktų</w:t>
            </w:r>
            <w:r>
              <w:rPr>
                <w:color w:val="000000"/>
                <w:szCs w:val="24"/>
              </w:rPr>
              <w:t xml:space="preserve"> Paslaugų ar kitų sutartinių įsipareigojimų nevykdymo kainos be PVM.</w:t>
            </w:r>
          </w:p>
          <w:p w14:paraId="6C7BF6A5" w14:textId="37F98308" w:rsidR="00402199" w:rsidRDefault="00402199" w:rsidP="00FC2A43">
            <w:pPr>
              <w:jc w:val="both"/>
              <w:rPr>
                <w:szCs w:val="24"/>
              </w:rPr>
            </w:pPr>
            <w:r>
              <w:rPr>
                <w:color w:val="000000"/>
                <w:szCs w:val="24"/>
              </w:rPr>
              <w:t xml:space="preserve">9.2.2. </w:t>
            </w:r>
            <w:r w:rsidRPr="00D102E2">
              <w:rPr>
                <w:color w:val="000000"/>
                <w:szCs w:val="24"/>
              </w:rPr>
              <w:t xml:space="preserve">Jeigu Tiekėjas vėluoja grąžinti dėl Tiekėjui mokėtinos sumos sumažinimo susidariusią permoką pagal Bendrųjų sąlygų 7.4.1.2 papunktį, Pirkėjas nuo kitos nei nustatytas terminas dienos Tiekėjui </w:t>
            </w:r>
            <w:r w:rsidRPr="00D102E2">
              <w:rPr>
                <w:szCs w:val="24"/>
              </w:rPr>
              <w:t>skaičiuoja 0,0</w:t>
            </w:r>
            <w:r w:rsidR="00FC2A43">
              <w:rPr>
                <w:szCs w:val="24"/>
              </w:rPr>
              <w:t>2</w:t>
            </w:r>
            <w:r w:rsidRPr="00D102E2">
              <w:rPr>
                <w:szCs w:val="24"/>
              </w:rPr>
              <w:t xml:space="preserve"> (</w:t>
            </w:r>
            <w:r w:rsidR="00FC2A43">
              <w:rPr>
                <w:szCs w:val="24"/>
              </w:rPr>
              <w:t>dvi</w:t>
            </w:r>
            <w:r w:rsidRPr="00D102E2">
              <w:rPr>
                <w:szCs w:val="24"/>
              </w:rPr>
              <w:t xml:space="preserve"> šimtosios) procento dydžio</w:t>
            </w:r>
            <w:r w:rsidRPr="00D102E2">
              <w:rPr>
                <w:color w:val="000000"/>
                <w:szCs w:val="24"/>
              </w:rPr>
              <w:t xml:space="preserve"> delspinigius už kiekvieną </w:t>
            </w:r>
            <w:r w:rsidRPr="00D102E2">
              <w:rPr>
                <w:szCs w:val="24"/>
              </w:rPr>
              <w:t>uždelstą dieną  nuo laiku</w:t>
            </w:r>
            <w:r w:rsidRPr="00D102E2">
              <w:rPr>
                <w:color w:val="000000"/>
                <w:szCs w:val="24"/>
              </w:rPr>
              <w:t xml:space="preserve"> negrąžintos permokos kainos be PVM.</w:t>
            </w:r>
          </w:p>
          <w:p w14:paraId="6AB20170" w14:textId="1D9A9F2D" w:rsidR="00402199" w:rsidRDefault="00402199" w:rsidP="00402199">
            <w:pPr>
              <w:rPr>
                <w:b/>
                <w:kern w:val="2"/>
                <w:szCs w:val="24"/>
              </w:rPr>
            </w:pPr>
            <w:r>
              <w:rPr>
                <w:color w:val="000000"/>
                <w:kern w:val="2"/>
              </w:rPr>
              <w:t xml:space="preserve">9.2.3. Tiekėjas privalo sumokėti Pirkėjui netesybas per </w:t>
            </w:r>
            <w:r w:rsidR="00FC2A43" w:rsidRPr="00FC2A43">
              <w:rPr>
                <w:kern w:val="2"/>
              </w:rPr>
              <w:t xml:space="preserve">30 (trisdešimt) </w:t>
            </w:r>
            <w:r w:rsidR="009E585E" w:rsidRPr="00FC2A43">
              <w:rPr>
                <w:kern w:val="2"/>
              </w:rPr>
              <w:t xml:space="preserve"> </w:t>
            </w:r>
            <w:r>
              <w:rPr>
                <w:color w:val="000000"/>
                <w:kern w:val="2"/>
              </w:rPr>
              <w:t xml:space="preserve">dienų nuo Pirkėjo pareikalavimo, jeigu netesybų suma nėra </w:t>
            </w:r>
            <w:r>
              <w:t>išskaitoma iš Tiekėjui mokėtinos sumos.</w:t>
            </w:r>
          </w:p>
        </w:tc>
      </w:tr>
      <w:tr w:rsidR="00402199" w14:paraId="1EFBC0B8" w14:textId="77777777" w:rsidTr="00974C01">
        <w:trPr>
          <w:trHeight w:val="300"/>
        </w:trPr>
        <w:tc>
          <w:tcPr>
            <w:tcW w:w="2188" w:type="dxa"/>
            <w:gridSpan w:val="2"/>
          </w:tcPr>
          <w:p w14:paraId="4EC07E0E" w14:textId="77777777" w:rsidR="00402199" w:rsidRPr="00FC2A43" w:rsidRDefault="00402199" w:rsidP="00402199">
            <w:pPr>
              <w:rPr>
                <w:b/>
                <w:kern w:val="2"/>
                <w:szCs w:val="24"/>
              </w:rPr>
            </w:pPr>
            <w:r w:rsidRPr="00FC2A43">
              <w:rPr>
                <w:b/>
                <w:kern w:val="2"/>
                <w:szCs w:val="24"/>
              </w:rPr>
              <w:t>9.3. Tiekėjui / Pirkėjui taikoma bauda nutraukus Sutartį dėl esminio Sutarties pažeidimo ar nepagrįstai nutraukus Sutarties vykdymą ne Sutartyje nustatyta tvarka</w:t>
            </w:r>
          </w:p>
        </w:tc>
        <w:tc>
          <w:tcPr>
            <w:tcW w:w="7347" w:type="dxa"/>
            <w:gridSpan w:val="2"/>
          </w:tcPr>
          <w:p w14:paraId="65FE6DFF" w14:textId="5491674D" w:rsidR="00082DB1" w:rsidRDefault="00082DB1" w:rsidP="00082DB1">
            <w:pPr>
              <w:spacing w:line="256" w:lineRule="auto"/>
              <w:jc w:val="both"/>
              <w:rPr>
                <w:rFonts w:eastAsiaTheme="minorEastAsia"/>
                <w:kern w:val="2"/>
                <w14:ligatures w14:val="standardContextual"/>
              </w:rPr>
            </w:pPr>
            <w:r>
              <w:rPr>
                <w:rFonts w:eastAsiaTheme="minorEastAsia"/>
                <w:kern w:val="2"/>
                <w14:ligatures w14:val="standardContextual"/>
              </w:rPr>
              <w:t>9.3.1. Nutraukus Sutartį dėl esminio Sutarties pažeidimo,</w:t>
            </w:r>
            <w:r w:rsidR="008D28C1">
              <w:rPr>
                <w:rFonts w:eastAsiaTheme="minorEastAsia"/>
                <w:kern w:val="2"/>
                <w14:ligatures w14:val="standardContextual"/>
              </w:rPr>
              <w:t xml:space="preserve"> nustatyto Sutarties specialiosiose sąlygose, </w:t>
            </w:r>
            <w:r>
              <w:rPr>
                <w:rFonts w:eastAsiaTheme="minorEastAsia"/>
                <w:kern w:val="2"/>
                <w14:ligatures w14:val="standardContextual"/>
              </w:rPr>
              <w:t xml:space="preserve"> mokama 10 000 Eur dydžio bauda.</w:t>
            </w:r>
          </w:p>
          <w:p w14:paraId="0FCBF828" w14:textId="6EEDE9AD" w:rsidR="00402199" w:rsidRDefault="00082DB1" w:rsidP="00082DB1">
            <w:pPr>
              <w:rPr>
                <w:kern w:val="2"/>
                <w:szCs w:val="24"/>
              </w:rPr>
            </w:pPr>
            <w:r>
              <w:rPr>
                <w:rFonts w:eastAsiaTheme="minorEastAsia"/>
                <w:kern w:val="2"/>
                <w14:ligatures w14:val="standardContextual"/>
              </w:rPr>
              <w:t xml:space="preserve">9.3.2 Nepagrįstai nutraukus Sutarties vykdymą ne Sutartyje nustatyta tvarka, mokama 10 000 Eur dydžio bauda. </w:t>
            </w:r>
          </w:p>
        </w:tc>
      </w:tr>
      <w:tr w:rsidR="00402199" w14:paraId="023B9DA3" w14:textId="77777777" w:rsidTr="00974C01">
        <w:trPr>
          <w:trHeight w:val="300"/>
        </w:trPr>
        <w:tc>
          <w:tcPr>
            <w:tcW w:w="2188" w:type="dxa"/>
            <w:gridSpan w:val="2"/>
          </w:tcPr>
          <w:p w14:paraId="3B1D106F" w14:textId="77777777"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47" w:type="dxa"/>
            <w:gridSpan w:val="2"/>
          </w:tcPr>
          <w:p w14:paraId="2598E480" w14:textId="77777777" w:rsidR="00780764" w:rsidRDefault="00780764" w:rsidP="00402199">
            <w:pPr>
              <w:rPr>
                <w:bCs/>
                <w:color w:val="FF0000"/>
                <w:kern w:val="2"/>
                <w:szCs w:val="24"/>
              </w:rPr>
            </w:pPr>
          </w:p>
          <w:p w14:paraId="1A1CEBCF" w14:textId="04A257FE" w:rsidR="005A220D" w:rsidRPr="00580560" w:rsidRDefault="0037032B" w:rsidP="005A220D">
            <w:pPr>
              <w:jc w:val="both"/>
              <w:rPr>
                <w:kern w:val="2"/>
                <w:szCs w:val="24"/>
              </w:rPr>
            </w:pPr>
            <w:r>
              <w:t>9.4.1</w:t>
            </w:r>
            <w:r w:rsidR="00203341">
              <w:t>.</w:t>
            </w:r>
            <w:r w:rsidR="005161A9">
              <w:t xml:space="preserve"> </w:t>
            </w:r>
            <w:r w:rsidR="003C26D8">
              <w:t xml:space="preserve"> 5</w:t>
            </w:r>
            <w:r w:rsidR="00F911E4" w:rsidRPr="00E3163B">
              <w:t>00</w:t>
            </w:r>
            <w:r w:rsidR="003C26D8">
              <w:t xml:space="preserve">,00 </w:t>
            </w:r>
            <w:r w:rsidR="005A220D">
              <w:rPr>
                <w:szCs w:val="24"/>
              </w:rPr>
              <w:t>(penki šimtai</w:t>
            </w:r>
            <w:r w:rsidR="0081592C" w:rsidRPr="00917B32">
              <w:rPr>
                <w:szCs w:val="24"/>
              </w:rPr>
              <w:t>)</w:t>
            </w:r>
            <w:r w:rsidR="003C26D8">
              <w:t xml:space="preserve"> </w:t>
            </w:r>
            <w:r w:rsidR="00BB3743">
              <w:t xml:space="preserve"> </w:t>
            </w:r>
            <w:r w:rsidR="005A220D">
              <w:t xml:space="preserve">eurų bauda </w:t>
            </w:r>
            <w:r w:rsidR="005A220D" w:rsidRPr="00580560">
              <w:rPr>
                <w:kern w:val="2"/>
                <w:szCs w:val="24"/>
              </w:rPr>
              <w:t>už kiekvieną pažeidimo atvejį</w:t>
            </w:r>
            <w:r w:rsidR="005A220D">
              <w:rPr>
                <w:kern w:val="2"/>
                <w:szCs w:val="24"/>
              </w:rPr>
              <w:t>.</w:t>
            </w:r>
          </w:p>
          <w:p w14:paraId="628F1F04" w14:textId="77777777" w:rsidR="005A220D" w:rsidRDefault="005A220D" w:rsidP="005A220D">
            <w:pPr>
              <w:rPr>
                <w:bCs/>
                <w:kern w:val="2"/>
                <w:szCs w:val="24"/>
              </w:rPr>
            </w:pPr>
          </w:p>
          <w:p w14:paraId="7582B692" w14:textId="046D7629" w:rsidR="00402199" w:rsidRPr="00E3163B" w:rsidRDefault="00402199" w:rsidP="0081592C">
            <w:pPr>
              <w:jc w:val="both"/>
            </w:pPr>
          </w:p>
          <w:p w14:paraId="18B8BD1C" w14:textId="77777777" w:rsidR="00FE16D4" w:rsidRDefault="00FE16D4" w:rsidP="00BB3743">
            <w:pPr>
              <w:rPr>
                <w:kern w:val="2"/>
                <w:szCs w:val="24"/>
              </w:rPr>
            </w:pPr>
          </w:p>
        </w:tc>
      </w:tr>
      <w:tr w:rsidR="00402199" w14:paraId="52334851" w14:textId="77777777" w:rsidTr="00974C01">
        <w:trPr>
          <w:trHeight w:val="300"/>
        </w:trPr>
        <w:tc>
          <w:tcPr>
            <w:tcW w:w="2188" w:type="dxa"/>
            <w:gridSpan w:val="2"/>
          </w:tcPr>
          <w:p w14:paraId="441B2E1D"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7347" w:type="dxa"/>
            <w:gridSpan w:val="2"/>
          </w:tcPr>
          <w:p w14:paraId="0E239CDF" w14:textId="77777777" w:rsidR="00F9041C" w:rsidRDefault="00F9041C" w:rsidP="00F9041C">
            <w:pPr>
              <w:rPr>
                <w:kern w:val="2"/>
                <w:szCs w:val="24"/>
              </w:rPr>
            </w:pPr>
            <w:r>
              <w:rPr>
                <w:kern w:val="2"/>
                <w:szCs w:val="24"/>
              </w:rPr>
              <w:t>Netaikoma</w:t>
            </w:r>
          </w:p>
          <w:p w14:paraId="57397466" w14:textId="77777777" w:rsidR="00402199" w:rsidRDefault="00402199" w:rsidP="00BE3E78">
            <w:pPr>
              <w:rPr>
                <w:color w:val="4472C4"/>
                <w:kern w:val="2"/>
                <w:szCs w:val="24"/>
              </w:rPr>
            </w:pPr>
          </w:p>
        </w:tc>
      </w:tr>
      <w:tr w:rsidR="00402199" w14:paraId="22C74EAB" w14:textId="77777777" w:rsidTr="00974C01">
        <w:trPr>
          <w:trHeight w:val="300"/>
        </w:trPr>
        <w:tc>
          <w:tcPr>
            <w:tcW w:w="2188" w:type="dxa"/>
            <w:gridSpan w:val="2"/>
          </w:tcPr>
          <w:p w14:paraId="146A2E69" w14:textId="77777777"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7347" w:type="dxa"/>
            <w:gridSpan w:val="2"/>
          </w:tcPr>
          <w:p w14:paraId="45574D1D" w14:textId="77777777" w:rsidR="00082DB1" w:rsidRDefault="00163460" w:rsidP="00082DB1">
            <w:pPr>
              <w:spacing w:line="256" w:lineRule="auto"/>
              <w:jc w:val="both"/>
              <w:rPr>
                <w:rFonts w:eastAsiaTheme="minorEastAsia"/>
                <w:kern w:val="2"/>
                <w14:ligatures w14:val="standardContextual"/>
              </w:rPr>
            </w:pPr>
            <w:r w:rsidRPr="00EA379C">
              <w:rPr>
                <w:rFonts w:eastAsia="Arial Unicode MS"/>
                <w:szCs w:val="24"/>
                <w:bdr w:val="nil"/>
                <w:lang w:eastAsia="lt-LT"/>
              </w:rPr>
              <w:t>1000</w:t>
            </w:r>
            <w:r>
              <w:rPr>
                <w:rFonts w:eastAsia="Arial Unicode MS"/>
                <w:szCs w:val="24"/>
                <w:bdr w:val="nil"/>
                <w:lang w:eastAsia="lt-LT"/>
              </w:rPr>
              <w:t>,00</w:t>
            </w:r>
            <w:r w:rsidRPr="00EA379C">
              <w:rPr>
                <w:rFonts w:eastAsia="Arial Unicode MS"/>
                <w:szCs w:val="24"/>
                <w:bdr w:val="nil"/>
                <w:lang w:eastAsia="lt-LT"/>
              </w:rPr>
              <w:t xml:space="preserve"> (vienas tūkstantis) </w:t>
            </w:r>
            <w:r w:rsidR="00082DB1">
              <w:rPr>
                <w:rFonts w:eastAsia="Arial Unicode MS"/>
                <w:szCs w:val="24"/>
                <w:bdr w:val="nil"/>
                <w:lang w:eastAsia="lt-LT"/>
              </w:rPr>
              <w:t xml:space="preserve">Eur </w:t>
            </w:r>
            <w:r w:rsidR="00082DB1">
              <w:rPr>
                <w:kern w:val="2"/>
                <w:szCs w:val="24"/>
                <w14:ligatures w14:val="standardContextual"/>
              </w:rPr>
              <w:t>už kiekvieną pažeidimo atvejį.</w:t>
            </w:r>
          </w:p>
          <w:p w14:paraId="48832399" w14:textId="25010349" w:rsidR="00163460" w:rsidRDefault="00163460" w:rsidP="00402199">
            <w:pPr>
              <w:rPr>
                <w:bCs/>
                <w:color w:val="FF0000"/>
                <w:kern w:val="2"/>
                <w:szCs w:val="24"/>
              </w:rPr>
            </w:pPr>
          </w:p>
          <w:p w14:paraId="69F979EC" w14:textId="77777777" w:rsidR="00402199" w:rsidRDefault="00402199" w:rsidP="00402199">
            <w:pPr>
              <w:rPr>
                <w:color w:val="4472C4"/>
                <w:kern w:val="2"/>
                <w:szCs w:val="24"/>
              </w:rPr>
            </w:pPr>
          </w:p>
        </w:tc>
      </w:tr>
      <w:tr w:rsidR="00402199" w14:paraId="68648A79" w14:textId="77777777" w:rsidTr="00974C01">
        <w:trPr>
          <w:trHeight w:val="300"/>
        </w:trPr>
        <w:tc>
          <w:tcPr>
            <w:tcW w:w="2188" w:type="dxa"/>
            <w:gridSpan w:val="2"/>
          </w:tcPr>
          <w:p w14:paraId="5321BA3B" w14:textId="58D14EDA" w:rsidR="00402199" w:rsidRDefault="00402199" w:rsidP="00402199">
            <w:pPr>
              <w:rPr>
                <w:b/>
                <w:kern w:val="2"/>
                <w:szCs w:val="24"/>
              </w:rPr>
            </w:pPr>
            <w:r>
              <w:rPr>
                <w:b/>
              </w:rPr>
              <w:t xml:space="preserve">9.7. Tiekėjui taikomos netesybos dėl pirkimo dokumentuose nustatytų Kokybinių kriterijų </w:t>
            </w:r>
            <w:r w:rsidR="00F9041C">
              <w:rPr>
                <w:b/>
              </w:rPr>
              <w:t>nepa</w:t>
            </w:r>
            <w:r w:rsidR="00FB4B72">
              <w:rPr>
                <w:b/>
              </w:rPr>
              <w:t>siekimo</w:t>
            </w:r>
            <w:r>
              <w:rPr>
                <w:b/>
              </w:rPr>
              <w:t xml:space="preserve"> Sutarties vykdymo metu</w:t>
            </w:r>
          </w:p>
        </w:tc>
        <w:tc>
          <w:tcPr>
            <w:tcW w:w="7347" w:type="dxa"/>
            <w:gridSpan w:val="2"/>
          </w:tcPr>
          <w:p w14:paraId="49DB7F7E" w14:textId="77777777" w:rsidR="0052048C" w:rsidRDefault="0052048C" w:rsidP="00402199">
            <w:pPr>
              <w:rPr>
                <w:rFonts w:eastAsia="Arial Unicode MS"/>
                <w:color w:val="FF0000"/>
                <w:szCs w:val="24"/>
                <w:bdr w:val="nil"/>
                <w:lang w:eastAsia="lt-LT"/>
              </w:rPr>
            </w:pPr>
          </w:p>
          <w:p w14:paraId="4FF2478B" w14:textId="35BBEB05" w:rsidR="00402199" w:rsidRPr="00C46F54" w:rsidRDefault="00FB4B72" w:rsidP="00402199">
            <w:pPr>
              <w:rPr>
                <w:rFonts w:eastAsia="Arial Unicode MS"/>
                <w:szCs w:val="24"/>
                <w:bdr w:val="nil"/>
                <w:lang w:eastAsia="lt-LT"/>
              </w:rPr>
            </w:pPr>
            <w:r w:rsidRPr="00C46F54">
              <w:rPr>
                <w:rFonts w:eastAsia="Arial Unicode MS"/>
                <w:szCs w:val="24"/>
                <w:bdr w:val="nil"/>
                <w:lang w:eastAsia="lt-LT"/>
              </w:rPr>
              <w:t xml:space="preserve">(P1) </w:t>
            </w:r>
            <w:r w:rsidR="00C022FC" w:rsidRPr="00C46F54">
              <w:rPr>
                <w:rFonts w:eastAsia="Arial Unicode MS"/>
                <w:szCs w:val="24"/>
                <w:bdr w:val="nil"/>
                <w:lang w:eastAsia="lt-LT"/>
              </w:rPr>
              <w:t>-</w:t>
            </w:r>
            <w:r w:rsidRPr="00C46F54">
              <w:rPr>
                <w:rFonts w:eastAsia="Arial Unicode MS"/>
                <w:szCs w:val="24"/>
                <w:bdr w:val="nil"/>
                <w:lang w:eastAsia="lt-LT"/>
              </w:rPr>
              <w:t xml:space="preserve"> </w:t>
            </w:r>
            <w:r w:rsidR="00D1418F" w:rsidRPr="00C46F54">
              <w:rPr>
                <w:rFonts w:eastAsia="Arial Unicode MS"/>
                <w:szCs w:val="24"/>
                <w:bdr w:val="nil"/>
                <w:lang w:eastAsia="lt-LT"/>
              </w:rPr>
              <w:t>10</w:t>
            </w:r>
            <w:r w:rsidR="00FA65D3" w:rsidRPr="00C46F54">
              <w:rPr>
                <w:rFonts w:eastAsia="Arial Unicode MS"/>
                <w:szCs w:val="24"/>
                <w:bdr w:val="nil"/>
                <w:lang w:eastAsia="lt-LT"/>
              </w:rPr>
              <w:t>00,0</w:t>
            </w:r>
            <w:r w:rsidR="001F6C6A" w:rsidRPr="00C46F54">
              <w:rPr>
                <w:rFonts w:eastAsia="Arial Unicode MS"/>
                <w:szCs w:val="24"/>
                <w:bdr w:val="nil"/>
                <w:lang w:eastAsia="lt-LT"/>
              </w:rPr>
              <w:t xml:space="preserve">0 (vienas tūkstantis) Eur </w:t>
            </w:r>
            <w:r w:rsidR="001F6C6A" w:rsidRPr="00C46F54">
              <w:rPr>
                <w:kern w:val="2"/>
                <w:szCs w:val="24"/>
              </w:rPr>
              <w:t>už kiekvieną pažeidimo atvejį</w:t>
            </w:r>
            <w:r w:rsidRPr="00C46F54">
              <w:rPr>
                <w:rFonts w:eastAsia="Arial Unicode MS"/>
                <w:szCs w:val="24"/>
                <w:bdr w:val="nil"/>
                <w:lang w:eastAsia="lt-LT"/>
              </w:rPr>
              <w:t xml:space="preserve"> </w:t>
            </w:r>
          </w:p>
          <w:p w14:paraId="785C68C6" w14:textId="25FD4BB5" w:rsidR="00FB4B72" w:rsidRPr="00C46F54" w:rsidRDefault="00FB4B72" w:rsidP="00402199">
            <w:pPr>
              <w:rPr>
                <w:rFonts w:eastAsia="Arial Unicode MS"/>
                <w:szCs w:val="24"/>
                <w:bdr w:val="nil"/>
                <w:lang w:eastAsia="lt-LT"/>
              </w:rPr>
            </w:pPr>
            <w:r w:rsidRPr="00C46F54">
              <w:rPr>
                <w:rFonts w:eastAsia="Arial Unicode MS"/>
                <w:szCs w:val="24"/>
                <w:bdr w:val="nil"/>
                <w:lang w:eastAsia="lt-LT"/>
              </w:rPr>
              <w:t xml:space="preserve">(P2) – </w:t>
            </w:r>
            <w:r w:rsidR="00A10EEC" w:rsidRPr="00C46F54">
              <w:rPr>
                <w:rFonts w:eastAsia="Arial Unicode MS"/>
                <w:szCs w:val="24"/>
                <w:bdr w:val="nil"/>
                <w:lang w:eastAsia="lt-LT"/>
              </w:rPr>
              <w:t>500,00</w:t>
            </w:r>
            <w:r w:rsidR="001F6C6A" w:rsidRPr="00C46F54">
              <w:rPr>
                <w:rFonts w:eastAsia="Arial Unicode MS"/>
                <w:szCs w:val="24"/>
                <w:bdr w:val="nil"/>
                <w:lang w:eastAsia="lt-LT"/>
              </w:rPr>
              <w:t xml:space="preserve"> (penki šimtai) Eur </w:t>
            </w:r>
            <w:r w:rsidR="001F6C6A" w:rsidRPr="00C46F54">
              <w:rPr>
                <w:kern w:val="2"/>
                <w:szCs w:val="24"/>
              </w:rPr>
              <w:t>už kiekvieną pažeidimo atvejį</w:t>
            </w:r>
          </w:p>
          <w:p w14:paraId="0CF09E0B" w14:textId="2EB6A49D" w:rsidR="001F6C6A" w:rsidRPr="00C46F54" w:rsidRDefault="00FB4B72" w:rsidP="001F6C6A">
            <w:pPr>
              <w:rPr>
                <w:rFonts w:eastAsia="Arial Unicode MS"/>
                <w:szCs w:val="24"/>
                <w:bdr w:val="nil"/>
                <w:lang w:eastAsia="lt-LT"/>
              </w:rPr>
            </w:pPr>
            <w:r w:rsidRPr="00C46F54">
              <w:rPr>
                <w:rFonts w:eastAsia="Arial Unicode MS"/>
                <w:szCs w:val="24"/>
                <w:bdr w:val="nil"/>
                <w:lang w:eastAsia="lt-LT"/>
              </w:rPr>
              <w:t>(P3) –</w:t>
            </w:r>
            <w:r w:rsidR="001F6C6A" w:rsidRPr="00C46F54">
              <w:rPr>
                <w:rFonts w:eastAsia="Arial Unicode MS"/>
                <w:szCs w:val="24"/>
                <w:bdr w:val="nil"/>
                <w:lang w:eastAsia="lt-LT"/>
              </w:rPr>
              <w:t xml:space="preserve">1000,00 (vienas tūkstantis) Eur </w:t>
            </w:r>
            <w:r w:rsidR="001F6C6A" w:rsidRPr="00C46F54">
              <w:rPr>
                <w:kern w:val="2"/>
                <w:szCs w:val="24"/>
              </w:rPr>
              <w:t>už kiekvieną pažeidimo atvejį</w:t>
            </w:r>
            <w:r w:rsidR="001F6C6A" w:rsidRPr="00C46F54">
              <w:rPr>
                <w:rFonts w:eastAsia="Arial Unicode MS"/>
                <w:szCs w:val="24"/>
                <w:bdr w:val="nil"/>
                <w:lang w:eastAsia="lt-LT"/>
              </w:rPr>
              <w:t xml:space="preserve"> </w:t>
            </w:r>
          </w:p>
          <w:p w14:paraId="1CAF7EBC" w14:textId="3FC139BD" w:rsidR="00FA65D3" w:rsidRPr="002B7959" w:rsidRDefault="001F6C6A" w:rsidP="00402199">
            <w:pPr>
              <w:rPr>
                <w:rFonts w:eastAsia="Arial Unicode MS"/>
                <w:strike/>
                <w:szCs w:val="24"/>
                <w:bdr w:val="nil"/>
                <w:lang w:eastAsia="lt-LT"/>
              </w:rPr>
            </w:pPr>
            <w:r w:rsidRPr="00C46F54">
              <w:rPr>
                <w:rFonts w:eastAsia="Arial Unicode MS"/>
                <w:szCs w:val="24"/>
                <w:bdr w:val="nil"/>
                <w:lang w:eastAsia="lt-LT"/>
              </w:rPr>
              <w:t xml:space="preserve"> </w:t>
            </w:r>
          </w:p>
          <w:p w14:paraId="139DA09B" w14:textId="77777777" w:rsidR="00FA65D3" w:rsidRPr="00C46F54" w:rsidRDefault="00FA65D3" w:rsidP="00402199">
            <w:pPr>
              <w:rPr>
                <w:bCs/>
                <w:kern w:val="2"/>
                <w:szCs w:val="24"/>
              </w:rPr>
            </w:pPr>
          </w:p>
          <w:p w14:paraId="73BE58E0" w14:textId="1C28ACC7" w:rsidR="00402199" w:rsidRDefault="00402199" w:rsidP="00402199">
            <w:pPr>
              <w:rPr>
                <w:color w:val="4472C4"/>
                <w:kern w:val="2"/>
                <w:szCs w:val="24"/>
              </w:rPr>
            </w:pPr>
          </w:p>
        </w:tc>
      </w:tr>
      <w:tr w:rsidR="00402199" w14:paraId="5675B7F7" w14:textId="77777777" w:rsidTr="00974C01">
        <w:trPr>
          <w:trHeight w:val="1560"/>
        </w:trPr>
        <w:tc>
          <w:tcPr>
            <w:tcW w:w="2188" w:type="dxa"/>
            <w:gridSpan w:val="2"/>
            <w:tcBorders>
              <w:top w:val="single" w:sz="4" w:space="0" w:color="auto"/>
              <w:left w:val="single" w:sz="4" w:space="0" w:color="auto"/>
              <w:bottom w:val="single" w:sz="4" w:space="0" w:color="auto"/>
              <w:right w:val="single" w:sz="4" w:space="0" w:color="auto"/>
            </w:tcBorders>
          </w:tcPr>
          <w:p w14:paraId="742142F5"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7347" w:type="dxa"/>
            <w:gridSpan w:val="2"/>
            <w:tcBorders>
              <w:top w:val="single" w:sz="4" w:space="0" w:color="auto"/>
              <w:left w:val="single" w:sz="4" w:space="0" w:color="auto"/>
              <w:bottom w:val="single" w:sz="4" w:space="0" w:color="auto"/>
              <w:right w:val="single" w:sz="4" w:space="0" w:color="auto"/>
            </w:tcBorders>
          </w:tcPr>
          <w:p w14:paraId="6934DE18" w14:textId="77777777" w:rsidR="008D28C1" w:rsidRDefault="008D28C1" w:rsidP="008D28C1">
            <w:pPr>
              <w:rPr>
                <w:kern w:val="2"/>
                <w:szCs w:val="24"/>
              </w:rPr>
            </w:pPr>
            <w:r>
              <w:rPr>
                <w:kern w:val="2"/>
                <w:szCs w:val="24"/>
              </w:rPr>
              <w:t>Netaikoma</w:t>
            </w:r>
          </w:p>
          <w:p w14:paraId="3B12ACA3" w14:textId="69574884" w:rsidR="00402199" w:rsidRDefault="00402199" w:rsidP="00402199">
            <w:pPr>
              <w:rPr>
                <w:color w:val="4472C4"/>
                <w:kern w:val="2"/>
                <w:szCs w:val="24"/>
              </w:rPr>
            </w:pPr>
          </w:p>
        </w:tc>
      </w:tr>
      <w:tr w:rsidR="00402199" w14:paraId="7BB98C62" w14:textId="77777777" w:rsidTr="00974C01">
        <w:trPr>
          <w:trHeight w:val="300"/>
        </w:trPr>
        <w:tc>
          <w:tcPr>
            <w:tcW w:w="2188" w:type="dxa"/>
            <w:gridSpan w:val="2"/>
          </w:tcPr>
          <w:p w14:paraId="7D1F54E5" w14:textId="77777777"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sidR="00C73592">
              <w:rPr>
                <w:b/>
                <w:szCs w:val="24"/>
              </w:rPr>
              <w:t xml:space="preserve"> </w:t>
            </w:r>
            <w:r>
              <w:rPr>
                <w:b/>
                <w:szCs w:val="24"/>
              </w:rPr>
              <w:t>intelektiniais veiklos rezultatais nesilaikymo</w:t>
            </w:r>
          </w:p>
        </w:tc>
        <w:tc>
          <w:tcPr>
            <w:tcW w:w="7347" w:type="dxa"/>
            <w:gridSpan w:val="2"/>
          </w:tcPr>
          <w:p w14:paraId="3608D10C" w14:textId="74FE20A9" w:rsidR="00402199" w:rsidRDefault="00EB632F" w:rsidP="00402199">
            <w:pPr>
              <w:rPr>
                <w:bCs/>
                <w:kern w:val="2"/>
                <w:szCs w:val="24"/>
              </w:rPr>
            </w:pPr>
            <w:r w:rsidRPr="00085E8E">
              <w:rPr>
                <w:rFonts w:eastAsia="Arial Unicode MS"/>
                <w:szCs w:val="24"/>
                <w:bdr w:val="nil"/>
                <w:lang w:eastAsia="lt-LT"/>
              </w:rPr>
              <w:t>1000</w:t>
            </w:r>
            <w:r>
              <w:rPr>
                <w:rFonts w:eastAsia="Arial Unicode MS"/>
                <w:szCs w:val="24"/>
                <w:bdr w:val="nil"/>
                <w:lang w:eastAsia="lt-LT"/>
              </w:rPr>
              <w:t>,00</w:t>
            </w:r>
            <w:r w:rsidRPr="00085E8E">
              <w:rPr>
                <w:rFonts w:eastAsia="Arial Unicode MS"/>
                <w:szCs w:val="24"/>
                <w:bdr w:val="nil"/>
                <w:lang w:eastAsia="lt-LT"/>
              </w:rPr>
              <w:t xml:space="preserve"> (vienas tūkstantis) Eur</w:t>
            </w:r>
            <w:r w:rsidR="005C1A08">
              <w:rPr>
                <w:rFonts w:eastAsia="Arial Unicode MS"/>
                <w:szCs w:val="24"/>
                <w:bdr w:val="nil"/>
                <w:lang w:eastAsia="lt-LT"/>
              </w:rPr>
              <w:t xml:space="preserve"> </w:t>
            </w:r>
          </w:p>
          <w:p w14:paraId="0B489CF1" w14:textId="77777777" w:rsidR="00402199" w:rsidRDefault="00402199" w:rsidP="00EB632F">
            <w:pPr>
              <w:rPr>
                <w:color w:val="4472C4"/>
                <w:kern w:val="2"/>
                <w:szCs w:val="24"/>
              </w:rPr>
            </w:pPr>
          </w:p>
        </w:tc>
      </w:tr>
      <w:tr w:rsidR="00402199" w14:paraId="2F5E3E2D" w14:textId="77777777" w:rsidTr="00974C01">
        <w:trPr>
          <w:trHeight w:val="300"/>
        </w:trPr>
        <w:tc>
          <w:tcPr>
            <w:tcW w:w="2188" w:type="dxa"/>
            <w:gridSpan w:val="2"/>
          </w:tcPr>
          <w:p w14:paraId="184B8CB5"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7347" w:type="dxa"/>
            <w:gridSpan w:val="2"/>
          </w:tcPr>
          <w:p w14:paraId="2561AE08" w14:textId="40DB4C64" w:rsidR="00402199" w:rsidRDefault="00402199" w:rsidP="00402199">
            <w:pPr>
              <w:rPr>
                <w:color w:val="4472C4"/>
                <w:kern w:val="2"/>
                <w:szCs w:val="24"/>
              </w:rPr>
            </w:pPr>
          </w:p>
        </w:tc>
      </w:tr>
      <w:tr w:rsidR="00027B83" w14:paraId="5ED7BC82" w14:textId="77777777">
        <w:trPr>
          <w:trHeight w:val="300"/>
        </w:trPr>
        <w:tc>
          <w:tcPr>
            <w:tcW w:w="9535" w:type="dxa"/>
            <w:gridSpan w:val="4"/>
          </w:tcPr>
          <w:p w14:paraId="4D8412F2" w14:textId="77777777" w:rsidR="00027B83" w:rsidRDefault="000B0897">
            <w:pPr>
              <w:jc w:val="center"/>
              <w:rPr>
                <w:color w:val="4472C4"/>
                <w:kern w:val="2"/>
                <w:szCs w:val="24"/>
              </w:rPr>
            </w:pPr>
            <w:r>
              <w:rPr>
                <w:b/>
                <w:kern w:val="2"/>
                <w:szCs w:val="24"/>
              </w:rPr>
              <w:t>10. ESMINĖS SUTARTIES SĄLYGOS</w:t>
            </w:r>
          </w:p>
        </w:tc>
      </w:tr>
      <w:tr w:rsidR="00B200AB" w:rsidRPr="00B200AB" w14:paraId="583165CE" w14:textId="77777777" w:rsidTr="00974C01">
        <w:trPr>
          <w:trHeight w:val="300"/>
        </w:trPr>
        <w:tc>
          <w:tcPr>
            <w:tcW w:w="2188" w:type="dxa"/>
            <w:gridSpan w:val="2"/>
          </w:tcPr>
          <w:p w14:paraId="1567A4F7" w14:textId="77777777" w:rsidR="00402199" w:rsidRPr="00B200AB" w:rsidRDefault="00402199" w:rsidP="00402199">
            <w:pPr>
              <w:rPr>
                <w:b/>
                <w:kern w:val="2"/>
                <w:szCs w:val="24"/>
                <w:lang w:val="en-US"/>
              </w:rPr>
            </w:pPr>
            <w:r w:rsidRPr="00B200AB">
              <w:rPr>
                <w:b/>
                <w:kern w:val="2"/>
                <w:szCs w:val="24"/>
                <w:lang w:val="en-US"/>
              </w:rPr>
              <w:t xml:space="preserve">10.1. </w:t>
            </w:r>
            <w:r w:rsidRPr="00B200AB">
              <w:rPr>
                <w:b/>
                <w:kern w:val="2"/>
                <w:szCs w:val="24"/>
              </w:rPr>
              <w:t>Esminės Sutarties sąlygos</w:t>
            </w:r>
          </w:p>
        </w:tc>
        <w:tc>
          <w:tcPr>
            <w:tcW w:w="7347" w:type="dxa"/>
            <w:gridSpan w:val="2"/>
          </w:tcPr>
          <w:p w14:paraId="53F0CAB2" w14:textId="77777777" w:rsidR="008F122F" w:rsidRPr="00B200AB" w:rsidRDefault="003B7F5F" w:rsidP="008F122F">
            <w:pPr>
              <w:tabs>
                <w:tab w:val="left" w:pos="810"/>
              </w:tabs>
              <w:jc w:val="both"/>
              <w:rPr>
                <w:kern w:val="2"/>
                <w:szCs w:val="24"/>
              </w:rPr>
            </w:pPr>
            <w:r w:rsidRPr="00B200AB">
              <w:rPr>
                <w:szCs w:val="24"/>
              </w:rPr>
              <w:t>E</w:t>
            </w:r>
            <w:r w:rsidRPr="00B200AB">
              <w:rPr>
                <w:rFonts w:eastAsia="Arial Unicode MS"/>
                <w:szCs w:val="24"/>
                <w:lang w:eastAsia="lt-LT"/>
              </w:rPr>
              <w:t>sminiais Sutarties pažeidimais laikomi Bendrosiose sutarties sąlygose, Lietuvos Respublikos civiliniame kodekse numatyti ir šie Sutarties pažeidimai:</w:t>
            </w:r>
            <w:r w:rsidR="007C7302" w:rsidRPr="00B200AB">
              <w:rPr>
                <w:kern w:val="2"/>
                <w:szCs w:val="24"/>
              </w:rPr>
              <w:t xml:space="preserve"> </w:t>
            </w:r>
            <w:bookmarkStart w:id="2" w:name="OLE_LINK1"/>
          </w:p>
          <w:p w14:paraId="2C3938DA" w14:textId="3DDB8AAC" w:rsidR="008D28C1" w:rsidRPr="00B200AB" w:rsidRDefault="008D28C1" w:rsidP="008F122F">
            <w:pPr>
              <w:tabs>
                <w:tab w:val="left" w:pos="810"/>
              </w:tabs>
              <w:jc w:val="both"/>
              <w:rPr>
                <w:kern w:val="2"/>
                <w:szCs w:val="24"/>
              </w:rPr>
            </w:pPr>
            <w:r w:rsidRPr="00B200AB">
              <w:rPr>
                <w:kern w:val="2"/>
                <w:szCs w:val="24"/>
              </w:rPr>
              <w:t xml:space="preserve">      - Sutarties kaina;</w:t>
            </w:r>
          </w:p>
          <w:p w14:paraId="2A63C433" w14:textId="17D25882" w:rsidR="008D28C1" w:rsidRPr="00B200AB" w:rsidRDefault="008D28C1" w:rsidP="008F122F">
            <w:pPr>
              <w:tabs>
                <w:tab w:val="left" w:pos="810"/>
              </w:tabs>
              <w:jc w:val="both"/>
              <w:rPr>
                <w:kern w:val="2"/>
                <w:szCs w:val="24"/>
              </w:rPr>
            </w:pPr>
            <w:r w:rsidRPr="00B200AB">
              <w:rPr>
                <w:kern w:val="2"/>
                <w:szCs w:val="24"/>
              </w:rPr>
              <w:t xml:space="preserve">      - Paslaugų suteikimo terminai, nurodyti Sutarties 4.1 punkte;</w:t>
            </w:r>
          </w:p>
          <w:p w14:paraId="535BE4BC" w14:textId="78A65F88" w:rsidR="0099661D" w:rsidRPr="00B200AB" w:rsidRDefault="008F122F" w:rsidP="0099661D">
            <w:pPr>
              <w:tabs>
                <w:tab w:val="left" w:pos="810"/>
              </w:tabs>
              <w:jc w:val="both"/>
            </w:pPr>
            <w:r w:rsidRPr="00B200AB">
              <w:t xml:space="preserve">      -</w:t>
            </w:r>
            <w:r w:rsidR="003B7F5F" w:rsidRPr="00B200AB">
              <w:t xml:space="preserve"> </w:t>
            </w:r>
            <w:r w:rsidR="0099661D" w:rsidRPr="00B200AB">
              <w:rPr>
                <w:rFonts w:eastAsia="Calibri"/>
              </w:rPr>
              <w:t>Paslaugų teikimas</w:t>
            </w:r>
            <w:r w:rsidR="003B7F5F" w:rsidRPr="00B200AB">
              <w:rPr>
                <w:rFonts w:eastAsia="Calibri"/>
              </w:rPr>
              <w:t xml:space="preserve"> </w:t>
            </w:r>
            <w:r w:rsidR="002B7959" w:rsidRPr="004F15FF">
              <w:rPr>
                <w:rFonts w:eastAsia="Calibri"/>
              </w:rPr>
              <w:t xml:space="preserve">pagal </w:t>
            </w:r>
            <w:r w:rsidR="003B7F5F" w:rsidRPr="00B200AB">
              <w:t>Techninėje specifikacijoje</w:t>
            </w:r>
            <w:r w:rsidR="0099661D" w:rsidRPr="00B200AB">
              <w:t xml:space="preserve"> ir jos prieduose, kuri yra neatsiejama šios Sutarties dalis, nurodytus reikalavimus;</w:t>
            </w:r>
            <w:r w:rsidR="003B7F5F" w:rsidRPr="00B200AB">
              <w:t xml:space="preserve"> </w:t>
            </w:r>
          </w:p>
          <w:p w14:paraId="3962A33A" w14:textId="2F39AF30" w:rsidR="0099661D" w:rsidRPr="00B200AB" w:rsidRDefault="0099661D" w:rsidP="0099661D">
            <w:pPr>
              <w:tabs>
                <w:tab w:val="left" w:pos="810"/>
              </w:tabs>
              <w:jc w:val="both"/>
            </w:pPr>
            <w:r w:rsidRPr="00B200AB">
              <w:lastRenderedPageBreak/>
              <w:t xml:space="preserve">      - </w:t>
            </w:r>
            <w:r w:rsidR="00A87B8E">
              <w:t>savo sąskaita ištaisyti Pirkėjo</w:t>
            </w:r>
            <w:r w:rsidRPr="00B200AB">
              <w:t xml:space="preserve"> nustatytus paslaugų trūkumus;</w:t>
            </w:r>
          </w:p>
          <w:p w14:paraId="051A2CB2" w14:textId="72D0E46B" w:rsidR="00402199" w:rsidRPr="00B200AB" w:rsidRDefault="0099661D" w:rsidP="004F15FF">
            <w:pPr>
              <w:jc w:val="both"/>
            </w:pPr>
            <w:r w:rsidRPr="00B200AB">
              <w:t xml:space="preserve">      </w:t>
            </w:r>
            <w:r w:rsidR="003B7F5F" w:rsidRPr="00B200AB">
              <w:rPr>
                <w:iCs/>
              </w:rPr>
              <w:t xml:space="preserve"> Tiekėjas </w:t>
            </w:r>
            <w:r w:rsidR="003B7F5F" w:rsidRPr="00B200AB">
              <w:rPr>
                <w:rFonts w:eastAsiaTheme="minorHAnsi"/>
              </w:rPr>
              <w:t>pažeidžia Sutarties Bendrosios dalies 14 skyriaus nuostatas</w:t>
            </w:r>
            <w:bookmarkEnd w:id="2"/>
            <w:r w:rsidR="008F122F" w:rsidRPr="00B200AB">
              <w:rPr>
                <w:rFonts w:eastAsiaTheme="minorHAnsi"/>
              </w:rPr>
              <w:t>.</w:t>
            </w:r>
          </w:p>
        </w:tc>
      </w:tr>
      <w:tr w:rsidR="00402199" w14:paraId="4A454A6E" w14:textId="77777777" w:rsidTr="00974C01">
        <w:trPr>
          <w:trHeight w:val="300"/>
        </w:trPr>
        <w:tc>
          <w:tcPr>
            <w:tcW w:w="2188" w:type="dxa"/>
            <w:gridSpan w:val="2"/>
          </w:tcPr>
          <w:p w14:paraId="7A1B7210" w14:textId="77777777" w:rsidR="00402199" w:rsidRDefault="00402199" w:rsidP="00402199">
            <w:pPr>
              <w:rPr>
                <w:b/>
                <w:kern w:val="2"/>
                <w:szCs w:val="24"/>
                <w:lang w:val="en-US"/>
              </w:rPr>
            </w:pPr>
            <w:r>
              <w:rPr>
                <w:b/>
                <w:bCs/>
              </w:rPr>
              <w:lastRenderedPageBreak/>
              <w:t>10.2. Dideli arba nuolatiniai esminės Sutarties sąlygos vykdymo trūkumai</w:t>
            </w:r>
          </w:p>
        </w:tc>
        <w:tc>
          <w:tcPr>
            <w:tcW w:w="7347" w:type="dxa"/>
            <w:gridSpan w:val="2"/>
          </w:tcPr>
          <w:p w14:paraId="09F3D50A" w14:textId="1BA3FACA" w:rsidR="00484019" w:rsidRDefault="004F15FF" w:rsidP="00484019">
            <w:pPr>
              <w:spacing w:line="276" w:lineRule="auto"/>
              <w:jc w:val="both"/>
              <w:textAlignment w:val="baseline"/>
              <w:rPr>
                <w:kern w:val="2"/>
                <w:szCs w:val="24"/>
              </w:rPr>
            </w:pPr>
            <w:r>
              <w:rPr>
                <w:kern w:val="2"/>
                <w:szCs w:val="24"/>
              </w:rPr>
              <w:t>Jeigu Tiekėjas nesilaiko Sutartyje nustatytų terminų ir vėluoja suteikti Paslaugas daugiau nei 2 (du) mėnesius atskiruose vykdymo etapuose (4.1.1.1 ir 4.1.1.2)</w:t>
            </w:r>
          </w:p>
          <w:p w14:paraId="6A40929C" w14:textId="77777777" w:rsidR="00402199" w:rsidRDefault="00402199" w:rsidP="00402199">
            <w:pPr>
              <w:rPr>
                <w:kern w:val="2"/>
                <w:szCs w:val="24"/>
              </w:rPr>
            </w:pPr>
          </w:p>
        </w:tc>
      </w:tr>
      <w:tr w:rsidR="00027B83" w14:paraId="7E43BC17" w14:textId="77777777">
        <w:trPr>
          <w:trHeight w:val="300"/>
        </w:trPr>
        <w:tc>
          <w:tcPr>
            <w:tcW w:w="9535" w:type="dxa"/>
            <w:gridSpan w:val="4"/>
          </w:tcPr>
          <w:p w14:paraId="5F453D0B" w14:textId="77777777" w:rsidR="00027B83" w:rsidRDefault="000B0897">
            <w:pPr>
              <w:jc w:val="center"/>
              <w:rPr>
                <w:b/>
                <w:kern w:val="2"/>
                <w:szCs w:val="24"/>
              </w:rPr>
            </w:pPr>
            <w:r>
              <w:rPr>
                <w:b/>
                <w:kern w:val="2"/>
                <w:szCs w:val="24"/>
              </w:rPr>
              <w:t>11. SUTARTIES GALIOJIMAS IR KEITIMAS</w:t>
            </w:r>
          </w:p>
        </w:tc>
      </w:tr>
      <w:tr w:rsidR="00027B83" w14:paraId="3B65E648" w14:textId="77777777" w:rsidTr="00974C01">
        <w:trPr>
          <w:trHeight w:val="300"/>
        </w:trPr>
        <w:tc>
          <w:tcPr>
            <w:tcW w:w="2188" w:type="dxa"/>
            <w:gridSpan w:val="2"/>
          </w:tcPr>
          <w:p w14:paraId="0793AA2E" w14:textId="77777777" w:rsidR="00027B83" w:rsidRDefault="000B0897">
            <w:pPr>
              <w:rPr>
                <w:b/>
                <w:kern w:val="2"/>
                <w:szCs w:val="24"/>
              </w:rPr>
            </w:pPr>
            <w:r>
              <w:rPr>
                <w:b/>
                <w:szCs w:val="24"/>
              </w:rPr>
              <w:t>11.1</w:t>
            </w:r>
            <w:r w:rsidRPr="007C7302">
              <w:rPr>
                <w:b/>
                <w:szCs w:val="24"/>
              </w:rPr>
              <w:t>. Sutarties sudarymas ir įsigaliojimas</w:t>
            </w:r>
          </w:p>
        </w:tc>
        <w:tc>
          <w:tcPr>
            <w:tcW w:w="7347" w:type="dxa"/>
            <w:gridSpan w:val="2"/>
          </w:tcPr>
          <w:p w14:paraId="46F468DF" w14:textId="190016B1" w:rsidR="00027B83" w:rsidRDefault="00E424C0" w:rsidP="00E424C0">
            <w:pPr>
              <w:jc w:val="both"/>
              <w:rPr>
                <w:kern w:val="2"/>
                <w:szCs w:val="24"/>
              </w:rPr>
            </w:pPr>
            <w:r>
              <w:rPr>
                <w:kern w:val="2"/>
                <w:szCs w:val="24"/>
              </w:rPr>
              <w:t xml:space="preserve">11.1.1. </w:t>
            </w:r>
            <w:r w:rsidR="00B200AB">
              <w:rPr>
                <w:kern w:val="2"/>
                <w:szCs w:val="24"/>
              </w:rPr>
              <w:t>Ši Sutartis laikoma sudaryta ir įsigalioja nuo Sutarties pasirašymo dienos (antrosios Šalies pasirašymo diena).</w:t>
            </w:r>
          </w:p>
          <w:p w14:paraId="29681BC3" w14:textId="5C7A4445" w:rsidR="00027B83" w:rsidRPr="004F15FF" w:rsidRDefault="00E424C0" w:rsidP="00E424C0">
            <w:pPr>
              <w:jc w:val="both"/>
              <w:rPr>
                <w:kern w:val="2"/>
                <w:szCs w:val="24"/>
              </w:rPr>
            </w:pPr>
            <w:r>
              <w:rPr>
                <w:kern w:val="2"/>
                <w:szCs w:val="24"/>
              </w:rPr>
              <w:t xml:space="preserve">11.1.2. </w:t>
            </w:r>
            <w:r w:rsidR="000B0897">
              <w:rPr>
                <w:kern w:val="2"/>
                <w:szCs w:val="24"/>
              </w:rPr>
              <w:t>Sutartis galioja iki visiško prievolių įvykdymo</w:t>
            </w:r>
            <w:r w:rsidR="000B0897" w:rsidRPr="007C7302">
              <w:rPr>
                <w:kern w:val="2"/>
                <w:szCs w:val="24"/>
              </w:rPr>
              <w:t xml:space="preserve">, bet jos terminas </w:t>
            </w:r>
            <w:r w:rsidR="000B0897" w:rsidRPr="004F15FF">
              <w:rPr>
                <w:kern w:val="2"/>
                <w:szCs w:val="24"/>
              </w:rPr>
              <w:t xml:space="preserve">negali būti ilgesnis kaip </w:t>
            </w:r>
            <w:r w:rsidR="004F15FF" w:rsidRPr="004F15FF">
              <w:rPr>
                <w:kern w:val="2"/>
                <w:szCs w:val="24"/>
              </w:rPr>
              <w:t>iki 2027-12-31</w:t>
            </w:r>
            <w:r w:rsidR="007C7302" w:rsidRPr="004F15FF">
              <w:rPr>
                <w:kern w:val="2"/>
                <w:szCs w:val="24"/>
              </w:rPr>
              <w:t>.</w:t>
            </w:r>
          </w:p>
          <w:p w14:paraId="19FDDF22" w14:textId="77777777" w:rsidR="00027B83" w:rsidRDefault="00027B83">
            <w:pPr>
              <w:rPr>
                <w:color w:val="4472C4"/>
                <w:kern w:val="2"/>
                <w:szCs w:val="24"/>
              </w:rPr>
            </w:pPr>
          </w:p>
        </w:tc>
      </w:tr>
      <w:tr w:rsidR="00E555AC" w:rsidRPr="00B200AB" w14:paraId="0798A7A4" w14:textId="77777777" w:rsidTr="00974C01">
        <w:trPr>
          <w:trHeight w:val="300"/>
        </w:trPr>
        <w:tc>
          <w:tcPr>
            <w:tcW w:w="2188" w:type="dxa"/>
            <w:gridSpan w:val="2"/>
          </w:tcPr>
          <w:p w14:paraId="4F402435" w14:textId="77777777" w:rsidR="00402199" w:rsidRPr="00B200AB" w:rsidRDefault="00402199" w:rsidP="00402199">
            <w:pPr>
              <w:rPr>
                <w:b/>
                <w:kern w:val="2"/>
                <w:szCs w:val="24"/>
              </w:rPr>
            </w:pPr>
            <w:r w:rsidRPr="00B200AB">
              <w:rPr>
                <w:b/>
                <w:kern w:val="2"/>
                <w:szCs w:val="24"/>
              </w:rPr>
              <w:t>11.2. Sutarties galiojimo termino pratęsimas</w:t>
            </w:r>
          </w:p>
        </w:tc>
        <w:tc>
          <w:tcPr>
            <w:tcW w:w="7347" w:type="dxa"/>
            <w:gridSpan w:val="2"/>
          </w:tcPr>
          <w:p w14:paraId="76070D5D" w14:textId="15BC2683" w:rsidR="00402199" w:rsidRPr="00B200AB" w:rsidRDefault="004F15FF" w:rsidP="004F15FF">
            <w:pPr>
              <w:rPr>
                <w:kern w:val="2"/>
                <w:szCs w:val="24"/>
              </w:rPr>
            </w:pPr>
            <w:r>
              <w:rPr>
                <w:szCs w:val="24"/>
              </w:rPr>
              <w:t>Netaikoma</w:t>
            </w:r>
          </w:p>
        </w:tc>
      </w:tr>
      <w:tr w:rsidR="00027B83" w14:paraId="4646725B" w14:textId="77777777">
        <w:trPr>
          <w:trHeight w:val="300"/>
        </w:trPr>
        <w:tc>
          <w:tcPr>
            <w:tcW w:w="9535" w:type="dxa"/>
            <w:gridSpan w:val="4"/>
          </w:tcPr>
          <w:p w14:paraId="066405FD" w14:textId="77777777" w:rsidR="00027B83" w:rsidRDefault="000B0897">
            <w:pPr>
              <w:jc w:val="center"/>
              <w:rPr>
                <w:b/>
                <w:kern w:val="2"/>
                <w:szCs w:val="24"/>
              </w:rPr>
            </w:pPr>
            <w:r>
              <w:rPr>
                <w:b/>
                <w:kern w:val="2"/>
                <w:szCs w:val="24"/>
              </w:rPr>
              <w:t>12. SUTARTIES NUTRAUKIMAS</w:t>
            </w:r>
          </w:p>
        </w:tc>
      </w:tr>
      <w:tr w:rsidR="00E555AC" w:rsidRPr="00E555AC" w14:paraId="47B913B3" w14:textId="77777777" w:rsidTr="00974C01">
        <w:trPr>
          <w:trHeight w:val="300"/>
        </w:trPr>
        <w:tc>
          <w:tcPr>
            <w:tcW w:w="2173" w:type="dxa"/>
            <w:tcBorders>
              <w:top w:val="single" w:sz="4" w:space="0" w:color="auto"/>
              <w:left w:val="single" w:sz="4" w:space="0" w:color="auto"/>
              <w:bottom w:val="single" w:sz="4" w:space="0" w:color="auto"/>
              <w:right w:val="single" w:sz="4" w:space="0" w:color="auto"/>
            </w:tcBorders>
          </w:tcPr>
          <w:p w14:paraId="179DF6C9" w14:textId="77777777" w:rsidR="00027B83" w:rsidRPr="00E555AC" w:rsidRDefault="000B0897">
            <w:pPr>
              <w:rPr>
                <w:b/>
                <w:kern w:val="2"/>
                <w:szCs w:val="24"/>
              </w:rPr>
            </w:pPr>
            <w:r w:rsidRPr="00E555AC">
              <w:rPr>
                <w:b/>
                <w:kern w:val="2"/>
                <w:szCs w:val="24"/>
              </w:rPr>
              <w:t>12.1. Sutarties nutraukimo pagrindai</w:t>
            </w:r>
          </w:p>
        </w:tc>
        <w:tc>
          <w:tcPr>
            <w:tcW w:w="7362" w:type="dxa"/>
            <w:gridSpan w:val="3"/>
            <w:tcBorders>
              <w:top w:val="single" w:sz="4" w:space="0" w:color="auto"/>
              <w:left w:val="single" w:sz="4" w:space="0" w:color="auto"/>
              <w:bottom w:val="single" w:sz="4" w:space="0" w:color="auto"/>
              <w:right w:val="single" w:sz="4" w:space="0" w:color="auto"/>
            </w:tcBorders>
          </w:tcPr>
          <w:p w14:paraId="5DF2D3ED" w14:textId="43BA5FD0" w:rsidR="00027B83" w:rsidRPr="006654C8" w:rsidRDefault="00E555AC" w:rsidP="00344B71">
            <w:pPr>
              <w:pStyle w:val="Body2"/>
              <w:spacing w:after="0"/>
              <w:rPr>
                <w:color w:val="auto"/>
                <w:kern w:val="2"/>
                <w:sz w:val="24"/>
                <w:szCs w:val="24"/>
              </w:rPr>
            </w:pPr>
            <w:r w:rsidRPr="006654C8">
              <w:rPr>
                <w:color w:val="auto"/>
                <w:kern w:val="2"/>
                <w:sz w:val="24"/>
                <w:szCs w:val="24"/>
              </w:rPr>
              <w:t>Sutarties gali būti nutraukiama rašytiniu Šalių susitarimu arba vienašališkai, Bendrosiose sąlygose nustatyta tvarka.</w:t>
            </w:r>
          </w:p>
        </w:tc>
      </w:tr>
      <w:tr w:rsidR="00974C01" w:rsidRPr="00CE4E79" w14:paraId="5AE80B1D" w14:textId="77777777" w:rsidTr="00974C01">
        <w:trPr>
          <w:trHeight w:val="300"/>
        </w:trPr>
        <w:tc>
          <w:tcPr>
            <w:tcW w:w="2173" w:type="dxa"/>
            <w:tcBorders>
              <w:top w:val="single" w:sz="4" w:space="0" w:color="auto"/>
              <w:left w:val="single" w:sz="4" w:space="0" w:color="auto"/>
              <w:bottom w:val="single" w:sz="4" w:space="0" w:color="auto"/>
              <w:right w:val="single" w:sz="4" w:space="0" w:color="auto"/>
            </w:tcBorders>
          </w:tcPr>
          <w:p w14:paraId="22358362" w14:textId="77777777" w:rsidR="00402199" w:rsidRPr="00CE4E79" w:rsidRDefault="00402199" w:rsidP="00402199">
            <w:pPr>
              <w:rPr>
                <w:b/>
                <w:kern w:val="2"/>
                <w:szCs w:val="24"/>
              </w:rPr>
            </w:pPr>
            <w:r w:rsidRPr="00CE4E79">
              <w:rPr>
                <w:b/>
                <w:kern w:val="2"/>
                <w:szCs w:val="24"/>
              </w:rPr>
              <w:t xml:space="preserve">12.2. Esminiai Sutarties </w:t>
            </w:r>
            <w:r w:rsidRPr="00CE4E79">
              <w:rPr>
                <w:b/>
                <w:szCs w:val="24"/>
              </w:rPr>
              <w:t>pažeidimai</w:t>
            </w:r>
          </w:p>
        </w:tc>
        <w:tc>
          <w:tcPr>
            <w:tcW w:w="7362" w:type="dxa"/>
            <w:gridSpan w:val="3"/>
            <w:tcBorders>
              <w:top w:val="single" w:sz="4" w:space="0" w:color="auto"/>
              <w:left w:val="single" w:sz="4" w:space="0" w:color="auto"/>
              <w:bottom w:val="single" w:sz="4" w:space="0" w:color="auto"/>
              <w:right w:val="single" w:sz="4" w:space="0" w:color="auto"/>
            </w:tcBorders>
          </w:tcPr>
          <w:p w14:paraId="79FE19C5" w14:textId="47379F92" w:rsidR="00AE3C17" w:rsidRPr="00CE4E79" w:rsidRDefault="00D873A3" w:rsidP="00AE3C17">
            <w:pPr>
              <w:tabs>
                <w:tab w:val="left" w:pos="810"/>
              </w:tabs>
              <w:jc w:val="both"/>
              <w:rPr>
                <w:rFonts w:eastAsia="Arial Unicode MS"/>
                <w:szCs w:val="24"/>
                <w:lang w:eastAsia="lt-LT"/>
              </w:rPr>
            </w:pPr>
            <w:r w:rsidRPr="00CE4E79">
              <w:rPr>
                <w:szCs w:val="24"/>
              </w:rPr>
              <w:t xml:space="preserve">12.2.1. </w:t>
            </w:r>
            <w:r w:rsidR="00AE3C17" w:rsidRPr="00CE4E79">
              <w:rPr>
                <w:szCs w:val="24"/>
              </w:rPr>
              <w:t>E</w:t>
            </w:r>
            <w:r w:rsidR="00AE3C17" w:rsidRPr="00CE4E79">
              <w:rPr>
                <w:rFonts w:eastAsia="Arial Unicode MS"/>
                <w:szCs w:val="24"/>
                <w:lang w:eastAsia="lt-LT"/>
              </w:rPr>
              <w:t>sminiais Sutarties pažeidimais laikomi Bendrosiose sutarties sąlygose, Lietuvos Respublikos civiliniame kodekse numatyti ir šie Sutarties pažeidimai:</w:t>
            </w:r>
          </w:p>
          <w:p w14:paraId="0A689A6D" w14:textId="7F5AD870" w:rsidR="00E555AC" w:rsidRPr="00CE4E79" w:rsidRDefault="00E555AC" w:rsidP="00AE3C17">
            <w:pPr>
              <w:tabs>
                <w:tab w:val="left" w:pos="810"/>
              </w:tabs>
              <w:jc w:val="both"/>
              <w:rPr>
                <w:rFonts w:eastAsia="Arial Unicode MS"/>
                <w:szCs w:val="24"/>
                <w:lang w:eastAsia="lt-LT"/>
              </w:rPr>
            </w:pPr>
            <w:r w:rsidRPr="00CE4E79">
              <w:rPr>
                <w:rFonts w:eastAsia="Arial Unicode MS"/>
                <w:szCs w:val="24"/>
                <w:lang w:eastAsia="lt-LT"/>
              </w:rPr>
              <w:t>12.2.1.1. Jeigu Tiekėjas nevykdo prisiimtų įsipareigojimų už Sutartyje nustatytą kainą;</w:t>
            </w:r>
          </w:p>
          <w:p w14:paraId="5B2E325A" w14:textId="3C15F842" w:rsidR="00E555AC" w:rsidRPr="00CE4E79" w:rsidRDefault="00E555AC" w:rsidP="00AE3C17">
            <w:pPr>
              <w:tabs>
                <w:tab w:val="left" w:pos="810"/>
              </w:tabs>
              <w:jc w:val="both"/>
              <w:rPr>
                <w:rFonts w:eastAsia="Arial Unicode MS"/>
                <w:szCs w:val="24"/>
                <w:lang w:eastAsia="lt-LT"/>
              </w:rPr>
            </w:pPr>
            <w:r w:rsidRPr="00CE4E79">
              <w:rPr>
                <w:rFonts w:eastAsia="Arial"/>
                <w:kern w:val="2"/>
                <w:szCs w:val="24"/>
              </w:rPr>
              <w:t>12.2.1.2. jeigu  Tiekėjas nesilaiko Sutartyje nustatytų Paslaugų suteikimo terminų  2 (du) kartus iš eilės arba vėluoja suteikti Paslaugas daugiau nei 2 (du) mėnesius nuo Sutartyje nustatyto Paslaugų suteikimo termino;</w:t>
            </w:r>
          </w:p>
          <w:p w14:paraId="598CE58C" w14:textId="77777777" w:rsidR="00E13CD7" w:rsidRPr="00CE4E79" w:rsidRDefault="00E13CD7" w:rsidP="00E13CD7">
            <w:pPr>
              <w:tabs>
                <w:tab w:val="left" w:pos="0"/>
                <w:tab w:val="left" w:pos="360"/>
                <w:tab w:val="left" w:pos="627"/>
                <w:tab w:val="left" w:pos="1800"/>
              </w:tabs>
              <w:overflowPunct w:val="0"/>
              <w:autoSpaceDE w:val="0"/>
              <w:autoSpaceDN w:val="0"/>
              <w:adjustRightInd w:val="0"/>
              <w:jc w:val="both"/>
              <w:textAlignment w:val="baseline"/>
            </w:pPr>
            <w:r w:rsidRPr="00CE4E79">
              <w:t>12.2.1.3. Tiekėjas daugiau kaip 2 (du) kartus suteikia Paslaugas, kurios neatitinka Sutartyje, Techninėje specifikacijoje ir (ar) įstatymuose nustatytų reikalavimų,</w:t>
            </w:r>
          </w:p>
          <w:p w14:paraId="4F23A267" w14:textId="2BF391B1" w:rsidR="00AE3C17" w:rsidRPr="00CE4E79" w:rsidRDefault="00E13CD7" w:rsidP="00E13CD7">
            <w:pPr>
              <w:tabs>
                <w:tab w:val="left" w:pos="0"/>
                <w:tab w:val="left" w:pos="360"/>
                <w:tab w:val="left" w:pos="627"/>
                <w:tab w:val="left" w:pos="1800"/>
              </w:tabs>
              <w:overflowPunct w:val="0"/>
              <w:autoSpaceDE w:val="0"/>
              <w:autoSpaceDN w:val="0"/>
              <w:adjustRightInd w:val="0"/>
              <w:jc w:val="both"/>
              <w:textAlignment w:val="baseline"/>
              <w:rPr>
                <w:i/>
              </w:rPr>
            </w:pPr>
            <w:r w:rsidRPr="00CE4E79">
              <w:t xml:space="preserve">12.2.1.4. </w:t>
            </w:r>
            <w:r w:rsidR="00AE3C17" w:rsidRPr="00CE4E79">
              <w:t>jeigu Tiekėjo kvalifikacija tapo nebeatitinkančia pirkimo dokumentuose nustatytų reikalavimų ir šie neatitikimai nebuvo ištaisyti per 14 (keturiolika) kalendorinių dienų nuo kvalifikacijos tapimo neatitinkančia dienos;</w:t>
            </w:r>
          </w:p>
          <w:p w14:paraId="147D80F3" w14:textId="034D9FA0" w:rsidR="00402199" w:rsidRPr="00CE4E79" w:rsidRDefault="00402199" w:rsidP="00C449BC">
            <w:pPr>
              <w:jc w:val="both"/>
              <w:rPr>
                <w:kern w:val="2"/>
                <w:szCs w:val="24"/>
              </w:rPr>
            </w:pPr>
            <w:r w:rsidRPr="00CE4E79">
              <w:rPr>
                <w:kern w:val="2"/>
                <w:szCs w:val="24"/>
              </w:rPr>
              <w:t>12</w:t>
            </w:r>
            <w:r w:rsidR="00E13CD7" w:rsidRPr="00CE4E79">
              <w:rPr>
                <w:kern w:val="2"/>
                <w:szCs w:val="24"/>
              </w:rPr>
              <w:t>.2.1.5</w:t>
            </w:r>
            <w:r w:rsidRPr="00CE4E79">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w:t>
            </w:r>
            <w:r w:rsidR="00E13CD7" w:rsidRPr="00CE4E79">
              <w:rPr>
                <w:kern w:val="2"/>
                <w:szCs w:val="24"/>
              </w:rPr>
              <w:t>ir Tiekėjas per 30 (trisdešimt</w:t>
            </w:r>
            <w:r w:rsidRPr="00CE4E79">
              <w:rPr>
                <w:kern w:val="2"/>
                <w:szCs w:val="24"/>
              </w:rPr>
              <w:t>) dienų neištaiso pažeidimų;</w:t>
            </w:r>
          </w:p>
          <w:p w14:paraId="03C62D62" w14:textId="719908AF" w:rsidR="00402199" w:rsidRPr="00CE4E79" w:rsidRDefault="00E13CD7" w:rsidP="00402199">
            <w:pPr>
              <w:tabs>
                <w:tab w:val="left" w:pos="567"/>
                <w:tab w:val="left" w:pos="851"/>
                <w:tab w:val="left" w:pos="992"/>
                <w:tab w:val="left" w:pos="1134"/>
              </w:tabs>
              <w:spacing w:line="257" w:lineRule="auto"/>
              <w:jc w:val="both"/>
              <w:rPr>
                <w:rFonts w:eastAsia="Arial"/>
                <w:kern w:val="2"/>
                <w:szCs w:val="24"/>
              </w:rPr>
            </w:pPr>
            <w:r w:rsidRPr="00CE4E79">
              <w:rPr>
                <w:rFonts w:eastAsia="Arial"/>
                <w:kern w:val="2"/>
                <w:szCs w:val="24"/>
              </w:rPr>
              <w:t>12.2.1.6</w:t>
            </w:r>
            <w:r w:rsidR="00402199" w:rsidRPr="00CE4E79">
              <w:rPr>
                <w:rFonts w:eastAsia="Arial"/>
                <w:kern w:val="2"/>
                <w:szCs w:val="24"/>
              </w:rPr>
              <w:t>. jeigu Tiekėjas pažeidžia Paslaugų suteikimo terminus ir priskaičiuotų netesybų už vėlavimą suma viršija 20 (dvidešimt) proc. Pradinės sutarties vertės;</w:t>
            </w:r>
          </w:p>
          <w:p w14:paraId="59743A29" w14:textId="16EF1BDC" w:rsidR="00D873A3" w:rsidRPr="00CE4E79" w:rsidRDefault="00402199" w:rsidP="00E555AC">
            <w:pPr>
              <w:spacing w:line="257" w:lineRule="auto"/>
              <w:rPr>
                <w:rFonts w:eastAsia="Arial"/>
                <w:kern w:val="2"/>
                <w:szCs w:val="24"/>
              </w:rPr>
            </w:pPr>
            <w:r w:rsidRPr="00CE4E79">
              <w:rPr>
                <w:rFonts w:eastAsia="Arial"/>
                <w:kern w:val="2"/>
                <w:szCs w:val="24"/>
              </w:rPr>
              <w:t>12.2.</w:t>
            </w:r>
            <w:r w:rsidR="00E13CD7" w:rsidRPr="00CE4E79">
              <w:rPr>
                <w:rFonts w:eastAsia="Arial"/>
                <w:kern w:val="2"/>
                <w:szCs w:val="24"/>
              </w:rPr>
              <w:t>1.</w:t>
            </w:r>
            <w:r w:rsidR="00B04DF3" w:rsidRPr="00CE4E79">
              <w:rPr>
                <w:rFonts w:eastAsia="Arial"/>
                <w:kern w:val="2"/>
                <w:szCs w:val="24"/>
              </w:rPr>
              <w:t>7</w:t>
            </w:r>
            <w:r w:rsidRPr="00CE4E79">
              <w:rPr>
                <w:rFonts w:eastAsia="Arial"/>
                <w:kern w:val="2"/>
                <w:szCs w:val="24"/>
              </w:rPr>
              <w:t>. Tiekėjas 2 (du) kartus paž</w:t>
            </w:r>
            <w:r w:rsidR="00E555AC" w:rsidRPr="00CE4E79">
              <w:rPr>
                <w:rFonts w:eastAsia="Arial"/>
                <w:kern w:val="2"/>
                <w:szCs w:val="24"/>
              </w:rPr>
              <w:t>eidžia esminę Sutarties sąlygą.</w:t>
            </w:r>
          </w:p>
        </w:tc>
      </w:tr>
      <w:tr w:rsidR="00027B83" w14:paraId="640776AE" w14:textId="77777777">
        <w:trPr>
          <w:trHeight w:val="300"/>
        </w:trPr>
        <w:tc>
          <w:tcPr>
            <w:tcW w:w="9535" w:type="dxa"/>
            <w:gridSpan w:val="4"/>
          </w:tcPr>
          <w:p w14:paraId="12FF37AC" w14:textId="0D4F0806"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688BE798" w14:textId="77777777" w:rsidTr="00974C01">
        <w:trPr>
          <w:trHeight w:val="300"/>
        </w:trPr>
        <w:tc>
          <w:tcPr>
            <w:tcW w:w="2173" w:type="dxa"/>
          </w:tcPr>
          <w:p w14:paraId="0D60F011" w14:textId="77777777" w:rsidR="00027B83" w:rsidRDefault="000B0897">
            <w:pPr>
              <w:rPr>
                <w:b/>
                <w:kern w:val="2"/>
                <w:szCs w:val="24"/>
              </w:rPr>
            </w:pPr>
            <w:r>
              <w:rPr>
                <w:b/>
                <w:kern w:val="2"/>
                <w:szCs w:val="24"/>
              </w:rPr>
              <w:t xml:space="preserve">13.1. Su perkamomis </w:t>
            </w:r>
            <w:r>
              <w:rPr>
                <w:b/>
                <w:kern w:val="2"/>
                <w:szCs w:val="24"/>
              </w:rPr>
              <w:lastRenderedPageBreak/>
              <w:t xml:space="preserve">paslaugomis susiję  aplinkos apsaugos kriterijai </w:t>
            </w:r>
          </w:p>
        </w:tc>
        <w:tc>
          <w:tcPr>
            <w:tcW w:w="7362" w:type="dxa"/>
            <w:gridSpan w:val="3"/>
          </w:tcPr>
          <w:p w14:paraId="5AE68382" w14:textId="22E01A95" w:rsidR="00AC3FA1" w:rsidRDefault="00E555AC" w:rsidP="008F48C7">
            <w:pPr>
              <w:jc w:val="both"/>
              <w:rPr>
                <w:bCs/>
                <w:color w:val="000000"/>
                <w:szCs w:val="24"/>
              </w:rPr>
            </w:pPr>
            <w:r>
              <w:rPr>
                <w:kern w:val="2"/>
                <w:szCs w:val="24"/>
                <w:shd w:val="clear" w:color="auto" w:fill="FFFFFF"/>
              </w:rPr>
              <w:lastRenderedPageBreak/>
              <w:t>Netaikoma</w:t>
            </w:r>
          </w:p>
          <w:p w14:paraId="0CAD1F06" w14:textId="2ADF40AD" w:rsidR="00027B83" w:rsidRDefault="00027B83" w:rsidP="008F48C7">
            <w:pPr>
              <w:jc w:val="both"/>
              <w:rPr>
                <w:kern w:val="2"/>
                <w:szCs w:val="24"/>
              </w:rPr>
            </w:pPr>
          </w:p>
        </w:tc>
      </w:tr>
      <w:tr w:rsidR="00027B83" w14:paraId="496A849E" w14:textId="77777777" w:rsidTr="00974C01">
        <w:trPr>
          <w:trHeight w:val="300"/>
        </w:trPr>
        <w:tc>
          <w:tcPr>
            <w:tcW w:w="2173" w:type="dxa"/>
          </w:tcPr>
          <w:p w14:paraId="5A4097D2" w14:textId="77777777" w:rsidR="00027B83" w:rsidRDefault="000B0897">
            <w:pPr>
              <w:rPr>
                <w:b/>
                <w:kern w:val="2"/>
                <w:szCs w:val="24"/>
              </w:rPr>
            </w:pPr>
            <w:r>
              <w:rPr>
                <w:b/>
                <w:kern w:val="2"/>
                <w:szCs w:val="24"/>
              </w:rPr>
              <w:t>13.2. Su perkamomis Paslaugomis susiję socialiniai kriterijai</w:t>
            </w:r>
          </w:p>
        </w:tc>
        <w:tc>
          <w:tcPr>
            <w:tcW w:w="7362" w:type="dxa"/>
            <w:gridSpan w:val="3"/>
          </w:tcPr>
          <w:p w14:paraId="7B0D38D0"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549887C" w14:textId="77777777" w:rsidR="00027B83" w:rsidRDefault="00027B83">
            <w:pPr>
              <w:rPr>
                <w:color w:val="000000"/>
                <w:kern w:val="2"/>
                <w:szCs w:val="24"/>
                <w:shd w:val="clear" w:color="auto" w:fill="FFFFFF"/>
              </w:rPr>
            </w:pPr>
          </w:p>
          <w:p w14:paraId="3105DFE1" w14:textId="77777777" w:rsidR="00027B83" w:rsidRDefault="00027B83">
            <w:pPr>
              <w:rPr>
                <w:color w:val="0070C0"/>
                <w:kern w:val="2"/>
                <w:szCs w:val="24"/>
              </w:rPr>
            </w:pPr>
          </w:p>
        </w:tc>
      </w:tr>
      <w:tr w:rsidR="00027B83" w14:paraId="30D3074E" w14:textId="77777777">
        <w:trPr>
          <w:trHeight w:val="300"/>
        </w:trPr>
        <w:tc>
          <w:tcPr>
            <w:tcW w:w="9535" w:type="dxa"/>
            <w:gridSpan w:val="4"/>
          </w:tcPr>
          <w:p w14:paraId="166E7EFD" w14:textId="77777777" w:rsidR="00027B83" w:rsidRDefault="000B0897">
            <w:pPr>
              <w:jc w:val="center"/>
              <w:rPr>
                <w:b/>
                <w:kern w:val="2"/>
                <w:szCs w:val="24"/>
              </w:rPr>
            </w:pPr>
            <w:r>
              <w:rPr>
                <w:b/>
                <w:kern w:val="2"/>
                <w:szCs w:val="24"/>
              </w:rPr>
              <w:t xml:space="preserve">14. BENDRŲJŲ SĄLYGŲ PAKEITIMAI IR PAPILDYMAI </w:t>
            </w:r>
          </w:p>
          <w:p w14:paraId="280A5E5E"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781C6BE1" w14:textId="77777777">
        <w:trPr>
          <w:trHeight w:val="300"/>
        </w:trPr>
        <w:tc>
          <w:tcPr>
            <w:tcW w:w="9535" w:type="dxa"/>
            <w:gridSpan w:val="4"/>
          </w:tcPr>
          <w:p w14:paraId="7A1E5128" w14:textId="77777777" w:rsidR="00027B83" w:rsidRDefault="000B0897">
            <w:pPr>
              <w:jc w:val="center"/>
              <w:rPr>
                <w:b/>
                <w:kern w:val="2"/>
                <w:szCs w:val="24"/>
              </w:rPr>
            </w:pPr>
            <w:r>
              <w:rPr>
                <w:b/>
                <w:kern w:val="2"/>
                <w:szCs w:val="24"/>
              </w:rPr>
              <w:t>15. SUTARTIES PRIEDAI</w:t>
            </w:r>
          </w:p>
        </w:tc>
      </w:tr>
      <w:tr w:rsidR="00027B83" w14:paraId="0F4B3865" w14:textId="77777777" w:rsidTr="00974C01">
        <w:trPr>
          <w:trHeight w:val="300"/>
        </w:trPr>
        <w:tc>
          <w:tcPr>
            <w:tcW w:w="2173" w:type="dxa"/>
          </w:tcPr>
          <w:p w14:paraId="75639CC8" w14:textId="77777777" w:rsidR="00027B83" w:rsidRDefault="000B0897">
            <w:pPr>
              <w:jc w:val="center"/>
              <w:rPr>
                <w:b/>
                <w:kern w:val="2"/>
                <w:szCs w:val="24"/>
              </w:rPr>
            </w:pPr>
            <w:r>
              <w:rPr>
                <w:b/>
                <w:kern w:val="2"/>
                <w:szCs w:val="24"/>
              </w:rPr>
              <w:t>15.1. Priedas Nr. 1</w:t>
            </w:r>
          </w:p>
        </w:tc>
        <w:tc>
          <w:tcPr>
            <w:tcW w:w="7362" w:type="dxa"/>
            <w:gridSpan w:val="3"/>
          </w:tcPr>
          <w:p w14:paraId="6D91D953" w14:textId="45AFDC51" w:rsidR="00027B83" w:rsidRDefault="00954442" w:rsidP="000658A9">
            <w:pPr>
              <w:pStyle w:val="Sraopastraipa"/>
              <w:shd w:val="clear" w:color="auto" w:fill="FFFFFF"/>
              <w:ind w:left="0"/>
              <w:jc w:val="both"/>
              <w:rPr>
                <w:b/>
                <w:kern w:val="2"/>
                <w:szCs w:val="24"/>
              </w:rPr>
            </w:pPr>
            <w:r w:rsidRPr="00B50D6C">
              <w:rPr>
                <w:rFonts w:eastAsia="Calibri"/>
              </w:rPr>
              <w:t>Techninė specifikacija</w:t>
            </w:r>
          </w:p>
        </w:tc>
      </w:tr>
      <w:tr w:rsidR="00027B83" w14:paraId="00D04F16" w14:textId="77777777" w:rsidTr="00974C01">
        <w:trPr>
          <w:trHeight w:val="300"/>
        </w:trPr>
        <w:tc>
          <w:tcPr>
            <w:tcW w:w="2173" w:type="dxa"/>
          </w:tcPr>
          <w:p w14:paraId="53BF3C41" w14:textId="77777777" w:rsidR="00027B83" w:rsidRDefault="000B0897">
            <w:pPr>
              <w:jc w:val="center"/>
              <w:rPr>
                <w:b/>
                <w:kern w:val="2"/>
                <w:szCs w:val="24"/>
              </w:rPr>
            </w:pPr>
            <w:r>
              <w:rPr>
                <w:b/>
                <w:kern w:val="2"/>
                <w:szCs w:val="24"/>
              </w:rPr>
              <w:t>15.2. Priedas Nr. 2</w:t>
            </w:r>
          </w:p>
        </w:tc>
        <w:tc>
          <w:tcPr>
            <w:tcW w:w="7362" w:type="dxa"/>
            <w:gridSpan w:val="3"/>
          </w:tcPr>
          <w:p w14:paraId="6A7760FA" w14:textId="77ACC88C" w:rsidR="00027B83" w:rsidRDefault="000658A9" w:rsidP="000658A9">
            <w:pPr>
              <w:pStyle w:val="Sraopastraipa"/>
              <w:shd w:val="clear" w:color="auto" w:fill="FFFFFF"/>
              <w:ind w:left="0"/>
              <w:jc w:val="both"/>
              <w:rPr>
                <w:b/>
                <w:kern w:val="2"/>
                <w:szCs w:val="24"/>
              </w:rPr>
            </w:pPr>
            <w:r w:rsidRPr="00B50D6C">
              <w:rPr>
                <w:rFonts w:eastAsia="Calibri"/>
              </w:rPr>
              <w:t xml:space="preserve">Pasiūlymas </w:t>
            </w:r>
          </w:p>
        </w:tc>
      </w:tr>
      <w:tr w:rsidR="00027B83" w14:paraId="0702C67C" w14:textId="77777777" w:rsidTr="00974C01">
        <w:trPr>
          <w:trHeight w:val="300"/>
        </w:trPr>
        <w:tc>
          <w:tcPr>
            <w:tcW w:w="2173" w:type="dxa"/>
          </w:tcPr>
          <w:p w14:paraId="544D63B2" w14:textId="761BEA09" w:rsidR="00027B83" w:rsidRDefault="000B0897">
            <w:pPr>
              <w:jc w:val="center"/>
              <w:rPr>
                <w:b/>
                <w:kern w:val="2"/>
                <w:szCs w:val="24"/>
              </w:rPr>
            </w:pPr>
            <w:r>
              <w:rPr>
                <w:b/>
                <w:kern w:val="2"/>
                <w:szCs w:val="24"/>
              </w:rPr>
              <w:t xml:space="preserve">15.4. Priedas Nr. </w:t>
            </w:r>
            <w:r w:rsidR="00974C01">
              <w:rPr>
                <w:b/>
                <w:kern w:val="2"/>
                <w:szCs w:val="24"/>
              </w:rPr>
              <w:t>3</w:t>
            </w:r>
          </w:p>
        </w:tc>
        <w:tc>
          <w:tcPr>
            <w:tcW w:w="7362" w:type="dxa"/>
            <w:gridSpan w:val="3"/>
          </w:tcPr>
          <w:p w14:paraId="37F682C0" w14:textId="63ECDC76" w:rsidR="00027B83" w:rsidRDefault="00974C01" w:rsidP="000658A9">
            <w:pPr>
              <w:rPr>
                <w:b/>
                <w:kern w:val="2"/>
                <w:szCs w:val="24"/>
              </w:rPr>
            </w:pPr>
            <w:r w:rsidRPr="00C06EB0">
              <w:rPr>
                <w:kern w:val="2"/>
                <w:szCs w:val="24"/>
              </w:rPr>
              <w:t>Sutarties vykdymui pasitelkiami subtiekėjai ir (ar) specialistai</w:t>
            </w:r>
          </w:p>
        </w:tc>
      </w:tr>
      <w:tr w:rsidR="00027B83" w14:paraId="108FA4A9" w14:textId="77777777">
        <w:tc>
          <w:tcPr>
            <w:tcW w:w="9535" w:type="dxa"/>
            <w:gridSpan w:val="4"/>
          </w:tcPr>
          <w:p w14:paraId="0B5D2CE3" w14:textId="77777777" w:rsidR="00027B83" w:rsidRDefault="000B0897">
            <w:pPr>
              <w:jc w:val="center"/>
              <w:rPr>
                <w:b/>
                <w:kern w:val="2"/>
                <w:szCs w:val="24"/>
              </w:rPr>
            </w:pPr>
            <w:r>
              <w:rPr>
                <w:b/>
                <w:kern w:val="2"/>
                <w:szCs w:val="24"/>
              </w:rPr>
              <w:t>16. ŠALIŲ ATSTOVŲ PARAŠAI</w:t>
            </w:r>
          </w:p>
        </w:tc>
      </w:tr>
      <w:tr w:rsidR="00027B83" w14:paraId="68631E04" w14:textId="77777777" w:rsidTr="00974C01">
        <w:tc>
          <w:tcPr>
            <w:tcW w:w="4096" w:type="dxa"/>
            <w:gridSpan w:val="3"/>
          </w:tcPr>
          <w:p w14:paraId="71AC909A" w14:textId="77777777" w:rsidR="00027B83" w:rsidRDefault="000B0897">
            <w:pPr>
              <w:jc w:val="center"/>
              <w:rPr>
                <w:b/>
                <w:kern w:val="2"/>
                <w:szCs w:val="24"/>
              </w:rPr>
            </w:pPr>
            <w:r>
              <w:rPr>
                <w:b/>
                <w:kern w:val="2"/>
                <w:szCs w:val="24"/>
              </w:rPr>
              <w:t>PIRKĖJAS</w:t>
            </w:r>
          </w:p>
        </w:tc>
        <w:tc>
          <w:tcPr>
            <w:tcW w:w="5439" w:type="dxa"/>
          </w:tcPr>
          <w:p w14:paraId="04346068" w14:textId="77777777" w:rsidR="00027B83" w:rsidRDefault="000B0897">
            <w:pPr>
              <w:jc w:val="center"/>
              <w:rPr>
                <w:b/>
                <w:kern w:val="2"/>
                <w:szCs w:val="24"/>
              </w:rPr>
            </w:pPr>
            <w:r>
              <w:rPr>
                <w:b/>
                <w:kern w:val="2"/>
                <w:szCs w:val="24"/>
              </w:rPr>
              <w:t>TIEKĖJAS</w:t>
            </w:r>
          </w:p>
        </w:tc>
      </w:tr>
      <w:tr w:rsidR="00027B83" w14:paraId="03079B7A" w14:textId="77777777" w:rsidTr="00974C01">
        <w:tc>
          <w:tcPr>
            <w:tcW w:w="4096" w:type="dxa"/>
            <w:gridSpan w:val="3"/>
          </w:tcPr>
          <w:p w14:paraId="3D836E0C" w14:textId="77777777" w:rsidR="00027B83" w:rsidRDefault="000B0897">
            <w:pPr>
              <w:jc w:val="center"/>
              <w:rPr>
                <w:color w:val="4472C4"/>
                <w:kern w:val="2"/>
                <w:szCs w:val="24"/>
              </w:rPr>
            </w:pPr>
            <w:r>
              <w:rPr>
                <w:color w:val="4472C4"/>
                <w:kern w:val="2"/>
                <w:szCs w:val="24"/>
              </w:rPr>
              <w:t>(nurodomos atstovo pareigos, vardas, pavardė)</w:t>
            </w:r>
          </w:p>
        </w:tc>
        <w:tc>
          <w:tcPr>
            <w:tcW w:w="5439" w:type="dxa"/>
          </w:tcPr>
          <w:p w14:paraId="7621A017" w14:textId="77777777" w:rsidR="00027B83" w:rsidRDefault="000B0897">
            <w:pPr>
              <w:jc w:val="center"/>
              <w:rPr>
                <w:b/>
                <w:kern w:val="2"/>
                <w:szCs w:val="24"/>
              </w:rPr>
            </w:pPr>
            <w:r>
              <w:rPr>
                <w:color w:val="4472C4"/>
                <w:kern w:val="2"/>
                <w:szCs w:val="24"/>
              </w:rPr>
              <w:t>(nurodomos atstovo pareigos, vardas, pavardė)</w:t>
            </w:r>
          </w:p>
        </w:tc>
      </w:tr>
      <w:tr w:rsidR="00027B83" w14:paraId="6B9E7C93" w14:textId="77777777" w:rsidTr="00974C01">
        <w:tc>
          <w:tcPr>
            <w:tcW w:w="4096" w:type="dxa"/>
            <w:gridSpan w:val="3"/>
          </w:tcPr>
          <w:p w14:paraId="55E45A61" w14:textId="77777777" w:rsidR="00027B83" w:rsidRDefault="00027B83">
            <w:pPr>
              <w:jc w:val="center"/>
              <w:rPr>
                <w:b/>
                <w:color w:val="4472C4"/>
                <w:kern w:val="2"/>
                <w:szCs w:val="24"/>
              </w:rPr>
            </w:pPr>
          </w:p>
          <w:p w14:paraId="346C2AE3" w14:textId="77777777" w:rsidR="00027B83" w:rsidRDefault="000B0897">
            <w:pPr>
              <w:jc w:val="center"/>
              <w:rPr>
                <w:b/>
                <w:color w:val="4472C4"/>
                <w:kern w:val="2"/>
                <w:szCs w:val="24"/>
              </w:rPr>
            </w:pPr>
            <w:r>
              <w:rPr>
                <w:b/>
                <w:color w:val="4472C4"/>
                <w:kern w:val="2"/>
                <w:szCs w:val="24"/>
              </w:rPr>
              <w:t>(parašas)</w:t>
            </w:r>
          </w:p>
          <w:p w14:paraId="34B6034F" w14:textId="77777777" w:rsidR="00027B83" w:rsidRDefault="00027B83">
            <w:pPr>
              <w:jc w:val="center"/>
              <w:rPr>
                <w:b/>
                <w:color w:val="4472C4"/>
                <w:kern w:val="2"/>
                <w:szCs w:val="24"/>
              </w:rPr>
            </w:pPr>
          </w:p>
          <w:p w14:paraId="45A9B40F" w14:textId="77777777" w:rsidR="00027B83" w:rsidRDefault="00027B83">
            <w:pPr>
              <w:jc w:val="center"/>
              <w:rPr>
                <w:b/>
                <w:color w:val="4472C4"/>
                <w:kern w:val="2"/>
                <w:szCs w:val="24"/>
              </w:rPr>
            </w:pPr>
          </w:p>
        </w:tc>
        <w:tc>
          <w:tcPr>
            <w:tcW w:w="5439" w:type="dxa"/>
          </w:tcPr>
          <w:p w14:paraId="1A6D6C6F" w14:textId="77777777" w:rsidR="00027B83" w:rsidRDefault="00027B83">
            <w:pPr>
              <w:jc w:val="center"/>
              <w:rPr>
                <w:b/>
                <w:color w:val="4472C4"/>
                <w:kern w:val="2"/>
                <w:szCs w:val="24"/>
              </w:rPr>
            </w:pPr>
          </w:p>
          <w:p w14:paraId="72E58EA6" w14:textId="77777777" w:rsidR="00027B83" w:rsidRDefault="000B0897">
            <w:pPr>
              <w:jc w:val="center"/>
              <w:rPr>
                <w:b/>
                <w:color w:val="4472C4"/>
                <w:kern w:val="2"/>
                <w:szCs w:val="24"/>
              </w:rPr>
            </w:pPr>
            <w:r>
              <w:rPr>
                <w:b/>
                <w:color w:val="4472C4"/>
                <w:kern w:val="2"/>
                <w:szCs w:val="24"/>
              </w:rPr>
              <w:t>(parašas)</w:t>
            </w:r>
          </w:p>
        </w:tc>
      </w:tr>
    </w:tbl>
    <w:p w14:paraId="3A1E006C" w14:textId="77777777" w:rsidR="00027B83" w:rsidRDefault="00027B83">
      <w:pPr>
        <w:rPr>
          <w:szCs w:val="24"/>
        </w:rPr>
      </w:pPr>
    </w:p>
    <w:p w14:paraId="2C03142A" w14:textId="77777777" w:rsidR="00027B83" w:rsidRDefault="00027B83">
      <w:pPr>
        <w:rPr>
          <w:szCs w:val="24"/>
        </w:rPr>
      </w:pPr>
    </w:p>
    <w:p w14:paraId="0D295C70" w14:textId="77777777" w:rsidR="00027B83" w:rsidRDefault="000B0897">
      <w:pPr>
        <w:tabs>
          <w:tab w:val="left" w:pos="5400"/>
        </w:tabs>
        <w:jc w:val="center"/>
        <w:textAlignment w:val="center"/>
      </w:pPr>
      <w:r>
        <w:rPr>
          <w:b/>
          <w:bCs/>
        </w:rPr>
        <w:t>______________</w:t>
      </w:r>
    </w:p>
    <w:sectPr w:rsidR="00027B83" w:rsidSect="000D1485">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BFDB" w14:textId="77777777" w:rsidR="001344B3" w:rsidRDefault="001344B3">
      <w:pPr>
        <w:rPr>
          <w:sz w:val="20"/>
        </w:rPr>
      </w:pPr>
      <w:r>
        <w:rPr>
          <w:sz w:val="20"/>
        </w:rPr>
        <w:separator/>
      </w:r>
    </w:p>
  </w:endnote>
  <w:endnote w:type="continuationSeparator" w:id="0">
    <w:p w14:paraId="6A80A0C5" w14:textId="77777777" w:rsidR="001344B3" w:rsidRDefault="001344B3">
      <w:pPr>
        <w:rPr>
          <w:sz w:val="20"/>
        </w:rPr>
      </w:pPr>
      <w:r>
        <w:rPr>
          <w:sz w:val="20"/>
        </w:rPr>
        <w:continuationSeparator/>
      </w:r>
    </w:p>
  </w:endnote>
  <w:endnote w:type="continuationNotice" w:id="1">
    <w:p w14:paraId="3E80E7DA" w14:textId="77777777" w:rsidR="001344B3" w:rsidRDefault="00134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835A" w14:textId="77777777" w:rsidR="001344B3" w:rsidRDefault="001344B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28EA" w14:textId="77777777" w:rsidR="001344B3" w:rsidRDefault="001344B3">
      <w:pPr>
        <w:rPr>
          <w:sz w:val="20"/>
        </w:rPr>
      </w:pPr>
      <w:r>
        <w:rPr>
          <w:sz w:val="20"/>
        </w:rPr>
        <w:separator/>
      </w:r>
    </w:p>
  </w:footnote>
  <w:footnote w:type="continuationSeparator" w:id="0">
    <w:p w14:paraId="701BE4B6" w14:textId="77777777" w:rsidR="001344B3" w:rsidRDefault="001344B3">
      <w:pPr>
        <w:rPr>
          <w:sz w:val="20"/>
        </w:rPr>
      </w:pPr>
      <w:r>
        <w:rPr>
          <w:sz w:val="20"/>
        </w:rPr>
        <w:continuationSeparator/>
      </w:r>
    </w:p>
  </w:footnote>
  <w:footnote w:type="continuationNotice" w:id="1">
    <w:p w14:paraId="2CBA4924" w14:textId="77777777" w:rsidR="001344B3" w:rsidRDefault="00134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F631" w14:textId="196AE260" w:rsidR="001344B3" w:rsidRDefault="001344B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7032B">
      <w:rPr>
        <w:rFonts w:ascii="Arial" w:eastAsia="Arial" w:hAnsi="Arial" w:cs="Arial"/>
        <w:noProof/>
        <w:sz w:val="18"/>
        <w:szCs w:val="18"/>
      </w:rPr>
      <w:t>14</w:t>
    </w:r>
    <w:r>
      <w:rPr>
        <w:rFonts w:ascii="Arial" w:eastAsia="Arial" w:hAnsi="Arial" w:cs="Arial"/>
        <w:sz w:val="18"/>
        <w:szCs w:val="18"/>
      </w:rPr>
      <w:fldChar w:fldCharType="end"/>
    </w:r>
  </w:p>
  <w:p w14:paraId="38B49F9A" w14:textId="77777777" w:rsidR="001344B3" w:rsidRDefault="001344B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54C"/>
    <w:multiLevelType w:val="hybridMultilevel"/>
    <w:tmpl w:val="0812127E"/>
    <w:lvl w:ilvl="0" w:tplc="42900292">
      <w:start w:val="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A7855"/>
    <w:multiLevelType w:val="hybridMultilevel"/>
    <w:tmpl w:val="40D46F46"/>
    <w:lvl w:ilvl="0" w:tplc="FFFFFFFF">
      <w:start w:val="1"/>
      <w:numFmt w:val="lowerLetter"/>
      <w:lvlText w:val="%1)"/>
      <w:lvlJc w:val="left"/>
      <w:pPr>
        <w:ind w:left="720" w:hanging="360"/>
      </w:pPr>
      <w:rPr>
        <w:rFonts w:hint="default"/>
        <w:color w:val="2222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C76252"/>
    <w:multiLevelType w:val="multilevel"/>
    <w:tmpl w:val="59580C8A"/>
    <w:lvl w:ilvl="0">
      <w:start w:val="12"/>
      <w:numFmt w:val="decimal"/>
      <w:lvlText w:val="%1."/>
      <w:lvlJc w:val="left"/>
      <w:pPr>
        <w:ind w:left="660" w:hanging="660"/>
      </w:pPr>
      <w:rPr>
        <w:rFonts w:hint="default"/>
        <w:i w:val="0"/>
        <w:color w:val="auto"/>
      </w:rPr>
    </w:lvl>
    <w:lvl w:ilvl="1">
      <w:start w:val="2"/>
      <w:numFmt w:val="decimal"/>
      <w:lvlText w:val="%1.%2."/>
      <w:lvlJc w:val="left"/>
      <w:pPr>
        <w:ind w:left="660" w:hanging="660"/>
      </w:pPr>
      <w:rPr>
        <w:rFonts w:hint="default"/>
        <w:i w:val="0"/>
        <w:color w:val="auto"/>
      </w:rPr>
    </w:lvl>
    <w:lvl w:ilvl="2">
      <w:start w:val="2"/>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15:restartNumberingAfterBreak="0">
    <w:nsid w:val="37E46B8C"/>
    <w:multiLevelType w:val="hybridMultilevel"/>
    <w:tmpl w:val="DEE6AF6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9423EC"/>
    <w:multiLevelType w:val="hybridMultilevel"/>
    <w:tmpl w:val="BD74A346"/>
    <w:lvl w:ilvl="0" w:tplc="396E9128">
      <w:start w:val="1"/>
      <w:numFmt w:val="bullet"/>
      <w:lvlText w:val="-"/>
      <w:lvlJc w:val="left"/>
      <w:pPr>
        <w:ind w:left="720" w:hanging="360"/>
      </w:pPr>
      <w:rPr>
        <w:rFonts w:ascii="Calibri" w:hAnsi="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9313D0"/>
    <w:multiLevelType w:val="hybridMultilevel"/>
    <w:tmpl w:val="40D46F46"/>
    <w:lvl w:ilvl="0" w:tplc="DEC48ABE">
      <w:start w:val="1"/>
      <w:numFmt w:val="lowerLetter"/>
      <w:lvlText w:val="%1)"/>
      <w:lvlJc w:val="left"/>
      <w:pPr>
        <w:ind w:left="720" w:hanging="360"/>
      </w:pPr>
      <w:rPr>
        <w:rFonts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1858742">
    <w:abstractNumId w:val="5"/>
  </w:num>
  <w:num w:numId="2" w16cid:durableId="1190216242">
    <w:abstractNumId w:val="1"/>
  </w:num>
  <w:num w:numId="3" w16cid:durableId="1688864725">
    <w:abstractNumId w:val="0"/>
  </w:num>
  <w:num w:numId="4" w16cid:durableId="428820684">
    <w:abstractNumId w:val="4"/>
  </w:num>
  <w:num w:numId="5" w16cid:durableId="167447287">
    <w:abstractNumId w:val="2"/>
  </w:num>
  <w:num w:numId="6" w16cid:durableId="32779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8FA"/>
    <w:rsid w:val="00013E3F"/>
    <w:rsid w:val="00014B6E"/>
    <w:rsid w:val="000239A8"/>
    <w:rsid w:val="00024873"/>
    <w:rsid w:val="00024CAE"/>
    <w:rsid w:val="00027B83"/>
    <w:rsid w:val="00027CDA"/>
    <w:rsid w:val="00030930"/>
    <w:rsid w:val="00031D70"/>
    <w:rsid w:val="00041B5C"/>
    <w:rsid w:val="00056635"/>
    <w:rsid w:val="00060754"/>
    <w:rsid w:val="000658A9"/>
    <w:rsid w:val="00082DB1"/>
    <w:rsid w:val="00086DB7"/>
    <w:rsid w:val="000900AF"/>
    <w:rsid w:val="00091AC0"/>
    <w:rsid w:val="00092DE9"/>
    <w:rsid w:val="00094D64"/>
    <w:rsid w:val="000A3267"/>
    <w:rsid w:val="000A5B9B"/>
    <w:rsid w:val="000B0897"/>
    <w:rsid w:val="000B4D1C"/>
    <w:rsid w:val="000C5C49"/>
    <w:rsid w:val="000C7445"/>
    <w:rsid w:val="000D1485"/>
    <w:rsid w:val="000D1C1D"/>
    <w:rsid w:val="000E01BD"/>
    <w:rsid w:val="000F4A86"/>
    <w:rsid w:val="000F7523"/>
    <w:rsid w:val="00100131"/>
    <w:rsid w:val="00107A56"/>
    <w:rsid w:val="00121AAD"/>
    <w:rsid w:val="001227A3"/>
    <w:rsid w:val="00124427"/>
    <w:rsid w:val="001344B3"/>
    <w:rsid w:val="001344E3"/>
    <w:rsid w:val="00137BCF"/>
    <w:rsid w:val="001452B9"/>
    <w:rsid w:val="00145522"/>
    <w:rsid w:val="001476AC"/>
    <w:rsid w:val="00150876"/>
    <w:rsid w:val="00152D65"/>
    <w:rsid w:val="00163460"/>
    <w:rsid w:val="00166DB2"/>
    <w:rsid w:val="0017516D"/>
    <w:rsid w:val="001760FC"/>
    <w:rsid w:val="00184FC3"/>
    <w:rsid w:val="00185088"/>
    <w:rsid w:val="00186F9A"/>
    <w:rsid w:val="00197DC8"/>
    <w:rsid w:val="001A2F97"/>
    <w:rsid w:val="001B143D"/>
    <w:rsid w:val="001B1F8D"/>
    <w:rsid w:val="001B2745"/>
    <w:rsid w:val="001B639F"/>
    <w:rsid w:val="001C1AC2"/>
    <w:rsid w:val="001C4311"/>
    <w:rsid w:val="001C6F9D"/>
    <w:rsid w:val="001E1C10"/>
    <w:rsid w:val="001E36F6"/>
    <w:rsid w:val="001F1AC5"/>
    <w:rsid w:val="001F61F3"/>
    <w:rsid w:val="001F6C6A"/>
    <w:rsid w:val="001F6F06"/>
    <w:rsid w:val="001F7916"/>
    <w:rsid w:val="002024E8"/>
    <w:rsid w:val="00203341"/>
    <w:rsid w:val="0020492C"/>
    <w:rsid w:val="002054BA"/>
    <w:rsid w:val="00207419"/>
    <w:rsid w:val="002148F2"/>
    <w:rsid w:val="0022428D"/>
    <w:rsid w:val="00230921"/>
    <w:rsid w:val="00230FD8"/>
    <w:rsid w:val="00235E60"/>
    <w:rsid w:val="002439EA"/>
    <w:rsid w:val="00245E26"/>
    <w:rsid w:val="002521AF"/>
    <w:rsid w:val="002543FD"/>
    <w:rsid w:val="00254AA3"/>
    <w:rsid w:val="00260888"/>
    <w:rsid w:val="002619AF"/>
    <w:rsid w:val="0027521F"/>
    <w:rsid w:val="002811A7"/>
    <w:rsid w:val="00284906"/>
    <w:rsid w:val="0029074A"/>
    <w:rsid w:val="002913E5"/>
    <w:rsid w:val="002A7BFA"/>
    <w:rsid w:val="002B0AEE"/>
    <w:rsid w:val="002B1201"/>
    <w:rsid w:val="002B1E2A"/>
    <w:rsid w:val="002B7959"/>
    <w:rsid w:val="002B7F47"/>
    <w:rsid w:val="002D26A6"/>
    <w:rsid w:val="002D5762"/>
    <w:rsid w:val="002E4F28"/>
    <w:rsid w:val="002F3E01"/>
    <w:rsid w:val="0031024F"/>
    <w:rsid w:val="003148FA"/>
    <w:rsid w:val="003235B0"/>
    <w:rsid w:val="003336E5"/>
    <w:rsid w:val="00335784"/>
    <w:rsid w:val="0034127D"/>
    <w:rsid w:val="00344B71"/>
    <w:rsid w:val="00350604"/>
    <w:rsid w:val="00365932"/>
    <w:rsid w:val="00367ED1"/>
    <w:rsid w:val="0037032B"/>
    <w:rsid w:val="00374245"/>
    <w:rsid w:val="0039325F"/>
    <w:rsid w:val="0039445B"/>
    <w:rsid w:val="00396FC2"/>
    <w:rsid w:val="003976CE"/>
    <w:rsid w:val="003A385B"/>
    <w:rsid w:val="003B7F5F"/>
    <w:rsid w:val="003C26D8"/>
    <w:rsid w:val="003D0580"/>
    <w:rsid w:val="003E0A92"/>
    <w:rsid w:val="003E6263"/>
    <w:rsid w:val="003E794B"/>
    <w:rsid w:val="003F5580"/>
    <w:rsid w:val="00402199"/>
    <w:rsid w:val="00402B9B"/>
    <w:rsid w:val="00407800"/>
    <w:rsid w:val="004102FA"/>
    <w:rsid w:val="004119D0"/>
    <w:rsid w:val="00412DF1"/>
    <w:rsid w:val="004149D2"/>
    <w:rsid w:val="00414F4E"/>
    <w:rsid w:val="00423117"/>
    <w:rsid w:val="00424E2E"/>
    <w:rsid w:val="00426181"/>
    <w:rsid w:val="00440F2A"/>
    <w:rsid w:val="00454733"/>
    <w:rsid w:val="0046677D"/>
    <w:rsid w:val="00470A76"/>
    <w:rsid w:val="004723F2"/>
    <w:rsid w:val="004729C2"/>
    <w:rsid w:val="00473232"/>
    <w:rsid w:val="00473EF0"/>
    <w:rsid w:val="0047792C"/>
    <w:rsid w:val="00484019"/>
    <w:rsid w:val="00485AD1"/>
    <w:rsid w:val="00493E77"/>
    <w:rsid w:val="004974D5"/>
    <w:rsid w:val="00497EDF"/>
    <w:rsid w:val="004A26CD"/>
    <w:rsid w:val="004A2E8E"/>
    <w:rsid w:val="004B3632"/>
    <w:rsid w:val="004B390E"/>
    <w:rsid w:val="004B78A6"/>
    <w:rsid w:val="004C0744"/>
    <w:rsid w:val="004C11C1"/>
    <w:rsid w:val="004E0035"/>
    <w:rsid w:val="004E00B4"/>
    <w:rsid w:val="004E4D52"/>
    <w:rsid w:val="004E6A17"/>
    <w:rsid w:val="004F07E9"/>
    <w:rsid w:val="004F15FF"/>
    <w:rsid w:val="004F2773"/>
    <w:rsid w:val="004F78AE"/>
    <w:rsid w:val="00501278"/>
    <w:rsid w:val="005046EB"/>
    <w:rsid w:val="00512E9E"/>
    <w:rsid w:val="00514391"/>
    <w:rsid w:val="005161A9"/>
    <w:rsid w:val="00516A66"/>
    <w:rsid w:val="0052048C"/>
    <w:rsid w:val="00520EDD"/>
    <w:rsid w:val="005217F2"/>
    <w:rsid w:val="00522635"/>
    <w:rsid w:val="00525771"/>
    <w:rsid w:val="0053099F"/>
    <w:rsid w:val="00532521"/>
    <w:rsid w:val="00545279"/>
    <w:rsid w:val="005513CA"/>
    <w:rsid w:val="005558CF"/>
    <w:rsid w:val="00557BD3"/>
    <w:rsid w:val="00572797"/>
    <w:rsid w:val="00580154"/>
    <w:rsid w:val="005834D9"/>
    <w:rsid w:val="005843F4"/>
    <w:rsid w:val="00584FB6"/>
    <w:rsid w:val="005900DE"/>
    <w:rsid w:val="005961F5"/>
    <w:rsid w:val="00596AA1"/>
    <w:rsid w:val="005A220D"/>
    <w:rsid w:val="005A533D"/>
    <w:rsid w:val="005A5ACA"/>
    <w:rsid w:val="005B6B34"/>
    <w:rsid w:val="005C1A08"/>
    <w:rsid w:val="005D1D9B"/>
    <w:rsid w:val="005D343C"/>
    <w:rsid w:val="005E3B70"/>
    <w:rsid w:val="005E6120"/>
    <w:rsid w:val="005E70A4"/>
    <w:rsid w:val="005F68F3"/>
    <w:rsid w:val="006040FB"/>
    <w:rsid w:val="006110C0"/>
    <w:rsid w:val="006116C2"/>
    <w:rsid w:val="00616F79"/>
    <w:rsid w:val="006233BF"/>
    <w:rsid w:val="00625E35"/>
    <w:rsid w:val="006271E9"/>
    <w:rsid w:val="006312E4"/>
    <w:rsid w:val="0063231C"/>
    <w:rsid w:val="00636756"/>
    <w:rsid w:val="0063791C"/>
    <w:rsid w:val="00642380"/>
    <w:rsid w:val="00655728"/>
    <w:rsid w:val="00663863"/>
    <w:rsid w:val="006654C8"/>
    <w:rsid w:val="00671891"/>
    <w:rsid w:val="006735C1"/>
    <w:rsid w:val="00673F04"/>
    <w:rsid w:val="00675D7A"/>
    <w:rsid w:val="00687D8A"/>
    <w:rsid w:val="0069376D"/>
    <w:rsid w:val="00693D50"/>
    <w:rsid w:val="0069520F"/>
    <w:rsid w:val="006A25A9"/>
    <w:rsid w:val="006A40C6"/>
    <w:rsid w:val="006A4FDB"/>
    <w:rsid w:val="006A7DC7"/>
    <w:rsid w:val="006B1007"/>
    <w:rsid w:val="006B7DBE"/>
    <w:rsid w:val="006C2DDF"/>
    <w:rsid w:val="006C79AA"/>
    <w:rsid w:val="006D4355"/>
    <w:rsid w:val="006E6F9A"/>
    <w:rsid w:val="006F0803"/>
    <w:rsid w:val="006F5143"/>
    <w:rsid w:val="006F59C6"/>
    <w:rsid w:val="006F5BA3"/>
    <w:rsid w:val="006F7A73"/>
    <w:rsid w:val="007036F6"/>
    <w:rsid w:val="00710BC9"/>
    <w:rsid w:val="00713DE0"/>
    <w:rsid w:val="00714E73"/>
    <w:rsid w:val="00715F47"/>
    <w:rsid w:val="00717FCC"/>
    <w:rsid w:val="00720113"/>
    <w:rsid w:val="007226DE"/>
    <w:rsid w:val="00731C01"/>
    <w:rsid w:val="007345F4"/>
    <w:rsid w:val="00745D97"/>
    <w:rsid w:val="0075199E"/>
    <w:rsid w:val="00760332"/>
    <w:rsid w:val="007617EB"/>
    <w:rsid w:val="007621BC"/>
    <w:rsid w:val="00765D99"/>
    <w:rsid w:val="00767D6F"/>
    <w:rsid w:val="00770F36"/>
    <w:rsid w:val="00772BE4"/>
    <w:rsid w:val="00776F10"/>
    <w:rsid w:val="00780764"/>
    <w:rsid w:val="0078094B"/>
    <w:rsid w:val="007839D9"/>
    <w:rsid w:val="007856F1"/>
    <w:rsid w:val="00794383"/>
    <w:rsid w:val="00795CDC"/>
    <w:rsid w:val="007A1E62"/>
    <w:rsid w:val="007A62CF"/>
    <w:rsid w:val="007A69CD"/>
    <w:rsid w:val="007A75C6"/>
    <w:rsid w:val="007B070B"/>
    <w:rsid w:val="007B1C26"/>
    <w:rsid w:val="007B2316"/>
    <w:rsid w:val="007B316D"/>
    <w:rsid w:val="007B5FBE"/>
    <w:rsid w:val="007B6704"/>
    <w:rsid w:val="007C7302"/>
    <w:rsid w:val="007D2ADC"/>
    <w:rsid w:val="007D4147"/>
    <w:rsid w:val="007D478A"/>
    <w:rsid w:val="007D7D71"/>
    <w:rsid w:val="007E5F9A"/>
    <w:rsid w:val="007E7E14"/>
    <w:rsid w:val="007F206C"/>
    <w:rsid w:val="007F3E20"/>
    <w:rsid w:val="007F5D6B"/>
    <w:rsid w:val="007F7328"/>
    <w:rsid w:val="0080014C"/>
    <w:rsid w:val="00800C6F"/>
    <w:rsid w:val="0080198D"/>
    <w:rsid w:val="00802DDA"/>
    <w:rsid w:val="00803E27"/>
    <w:rsid w:val="0081592C"/>
    <w:rsid w:val="0083044C"/>
    <w:rsid w:val="0083118A"/>
    <w:rsid w:val="00833456"/>
    <w:rsid w:val="00834F3E"/>
    <w:rsid w:val="00835782"/>
    <w:rsid w:val="00836208"/>
    <w:rsid w:val="008427D9"/>
    <w:rsid w:val="00842905"/>
    <w:rsid w:val="008446AC"/>
    <w:rsid w:val="00846C58"/>
    <w:rsid w:val="00850775"/>
    <w:rsid w:val="00855943"/>
    <w:rsid w:val="00864B3C"/>
    <w:rsid w:val="0087167A"/>
    <w:rsid w:val="0087421F"/>
    <w:rsid w:val="008768AB"/>
    <w:rsid w:val="00882745"/>
    <w:rsid w:val="008A370C"/>
    <w:rsid w:val="008B2F23"/>
    <w:rsid w:val="008C4C3F"/>
    <w:rsid w:val="008C6B60"/>
    <w:rsid w:val="008D28C1"/>
    <w:rsid w:val="008D2EF7"/>
    <w:rsid w:val="008D36A0"/>
    <w:rsid w:val="008D4BA0"/>
    <w:rsid w:val="008E3F60"/>
    <w:rsid w:val="008E47C1"/>
    <w:rsid w:val="008E7402"/>
    <w:rsid w:val="008F122F"/>
    <w:rsid w:val="008F48C7"/>
    <w:rsid w:val="008F5277"/>
    <w:rsid w:val="008F58FD"/>
    <w:rsid w:val="00902CFA"/>
    <w:rsid w:val="009058C8"/>
    <w:rsid w:val="00910EE4"/>
    <w:rsid w:val="00921200"/>
    <w:rsid w:val="00924077"/>
    <w:rsid w:val="0093740A"/>
    <w:rsid w:val="00951D02"/>
    <w:rsid w:val="00954442"/>
    <w:rsid w:val="00956BDB"/>
    <w:rsid w:val="0096356B"/>
    <w:rsid w:val="0096547E"/>
    <w:rsid w:val="00972611"/>
    <w:rsid w:val="0097267F"/>
    <w:rsid w:val="009728BC"/>
    <w:rsid w:val="00973573"/>
    <w:rsid w:val="00974C01"/>
    <w:rsid w:val="00983A99"/>
    <w:rsid w:val="00986030"/>
    <w:rsid w:val="00991DFE"/>
    <w:rsid w:val="00995F4D"/>
    <w:rsid w:val="0099661D"/>
    <w:rsid w:val="009A48C9"/>
    <w:rsid w:val="009A53CB"/>
    <w:rsid w:val="009A7F52"/>
    <w:rsid w:val="009B393B"/>
    <w:rsid w:val="009C3E38"/>
    <w:rsid w:val="009D0528"/>
    <w:rsid w:val="009D160C"/>
    <w:rsid w:val="009D421E"/>
    <w:rsid w:val="009E0A22"/>
    <w:rsid w:val="009E42E9"/>
    <w:rsid w:val="009E4815"/>
    <w:rsid w:val="009E54E7"/>
    <w:rsid w:val="009E55AB"/>
    <w:rsid w:val="009E585E"/>
    <w:rsid w:val="00A01C92"/>
    <w:rsid w:val="00A05B03"/>
    <w:rsid w:val="00A10EEC"/>
    <w:rsid w:val="00A151E3"/>
    <w:rsid w:val="00A27C3C"/>
    <w:rsid w:val="00A34D64"/>
    <w:rsid w:val="00A3556B"/>
    <w:rsid w:val="00A4222F"/>
    <w:rsid w:val="00A50E75"/>
    <w:rsid w:val="00A643D7"/>
    <w:rsid w:val="00A64D0D"/>
    <w:rsid w:val="00A65538"/>
    <w:rsid w:val="00A66177"/>
    <w:rsid w:val="00A67BD9"/>
    <w:rsid w:val="00A804B1"/>
    <w:rsid w:val="00A8598B"/>
    <w:rsid w:val="00A87B8E"/>
    <w:rsid w:val="00A93EAA"/>
    <w:rsid w:val="00A94600"/>
    <w:rsid w:val="00A94DB5"/>
    <w:rsid w:val="00A94EBF"/>
    <w:rsid w:val="00AA6026"/>
    <w:rsid w:val="00AB4D62"/>
    <w:rsid w:val="00AB6081"/>
    <w:rsid w:val="00AC39F1"/>
    <w:rsid w:val="00AC3FA1"/>
    <w:rsid w:val="00AC4777"/>
    <w:rsid w:val="00AD40D0"/>
    <w:rsid w:val="00AD54E9"/>
    <w:rsid w:val="00AD6EE6"/>
    <w:rsid w:val="00AE3C17"/>
    <w:rsid w:val="00B00C40"/>
    <w:rsid w:val="00B04DF3"/>
    <w:rsid w:val="00B055F4"/>
    <w:rsid w:val="00B06330"/>
    <w:rsid w:val="00B13BD3"/>
    <w:rsid w:val="00B16944"/>
    <w:rsid w:val="00B200AB"/>
    <w:rsid w:val="00B24C23"/>
    <w:rsid w:val="00B40CD4"/>
    <w:rsid w:val="00B42DFA"/>
    <w:rsid w:val="00B448E8"/>
    <w:rsid w:val="00B46F6F"/>
    <w:rsid w:val="00B4738B"/>
    <w:rsid w:val="00B54158"/>
    <w:rsid w:val="00B771C0"/>
    <w:rsid w:val="00B82315"/>
    <w:rsid w:val="00B82D86"/>
    <w:rsid w:val="00B85163"/>
    <w:rsid w:val="00B9669E"/>
    <w:rsid w:val="00BA73CC"/>
    <w:rsid w:val="00BB3743"/>
    <w:rsid w:val="00BB579D"/>
    <w:rsid w:val="00BB6172"/>
    <w:rsid w:val="00BD67E2"/>
    <w:rsid w:val="00BE227B"/>
    <w:rsid w:val="00BE2452"/>
    <w:rsid w:val="00BE27BC"/>
    <w:rsid w:val="00BE3E78"/>
    <w:rsid w:val="00C01D95"/>
    <w:rsid w:val="00C022FC"/>
    <w:rsid w:val="00C10A7A"/>
    <w:rsid w:val="00C1403A"/>
    <w:rsid w:val="00C20E42"/>
    <w:rsid w:val="00C2214B"/>
    <w:rsid w:val="00C246E0"/>
    <w:rsid w:val="00C26168"/>
    <w:rsid w:val="00C32613"/>
    <w:rsid w:val="00C348B2"/>
    <w:rsid w:val="00C449BC"/>
    <w:rsid w:val="00C45512"/>
    <w:rsid w:val="00C46F54"/>
    <w:rsid w:val="00C52C87"/>
    <w:rsid w:val="00C55223"/>
    <w:rsid w:val="00C71021"/>
    <w:rsid w:val="00C73592"/>
    <w:rsid w:val="00C74FA2"/>
    <w:rsid w:val="00C84077"/>
    <w:rsid w:val="00C91E95"/>
    <w:rsid w:val="00C94258"/>
    <w:rsid w:val="00CA297C"/>
    <w:rsid w:val="00CB3842"/>
    <w:rsid w:val="00CB7803"/>
    <w:rsid w:val="00CC3F3B"/>
    <w:rsid w:val="00CD11EA"/>
    <w:rsid w:val="00CD2FE4"/>
    <w:rsid w:val="00CD3FC5"/>
    <w:rsid w:val="00CE3A1D"/>
    <w:rsid w:val="00CE4E79"/>
    <w:rsid w:val="00CE6CA7"/>
    <w:rsid w:val="00CF1AA3"/>
    <w:rsid w:val="00D04CAF"/>
    <w:rsid w:val="00D06883"/>
    <w:rsid w:val="00D1023C"/>
    <w:rsid w:val="00D102E2"/>
    <w:rsid w:val="00D1191B"/>
    <w:rsid w:val="00D1418F"/>
    <w:rsid w:val="00D24F90"/>
    <w:rsid w:val="00D26821"/>
    <w:rsid w:val="00D27B54"/>
    <w:rsid w:val="00D40041"/>
    <w:rsid w:val="00D46344"/>
    <w:rsid w:val="00D60075"/>
    <w:rsid w:val="00D7264A"/>
    <w:rsid w:val="00D74923"/>
    <w:rsid w:val="00D83F11"/>
    <w:rsid w:val="00D8405B"/>
    <w:rsid w:val="00D84C29"/>
    <w:rsid w:val="00D873A3"/>
    <w:rsid w:val="00D90B4B"/>
    <w:rsid w:val="00D92868"/>
    <w:rsid w:val="00D94BFF"/>
    <w:rsid w:val="00DA0914"/>
    <w:rsid w:val="00DA0D8C"/>
    <w:rsid w:val="00DA23B0"/>
    <w:rsid w:val="00DA490B"/>
    <w:rsid w:val="00DA4E0C"/>
    <w:rsid w:val="00DA6BB0"/>
    <w:rsid w:val="00DB232C"/>
    <w:rsid w:val="00DB535A"/>
    <w:rsid w:val="00DC0B83"/>
    <w:rsid w:val="00DC2CA3"/>
    <w:rsid w:val="00DC2F97"/>
    <w:rsid w:val="00DC36AD"/>
    <w:rsid w:val="00DC730A"/>
    <w:rsid w:val="00DD182C"/>
    <w:rsid w:val="00DD7CA1"/>
    <w:rsid w:val="00DE0891"/>
    <w:rsid w:val="00DE0B0D"/>
    <w:rsid w:val="00DE3E07"/>
    <w:rsid w:val="00DF2AEA"/>
    <w:rsid w:val="00DF4836"/>
    <w:rsid w:val="00DF4D0E"/>
    <w:rsid w:val="00E01F51"/>
    <w:rsid w:val="00E03BCA"/>
    <w:rsid w:val="00E13CD7"/>
    <w:rsid w:val="00E16E61"/>
    <w:rsid w:val="00E24084"/>
    <w:rsid w:val="00E3111E"/>
    <w:rsid w:val="00E3119E"/>
    <w:rsid w:val="00E3163B"/>
    <w:rsid w:val="00E31B07"/>
    <w:rsid w:val="00E337B3"/>
    <w:rsid w:val="00E34CDF"/>
    <w:rsid w:val="00E424C0"/>
    <w:rsid w:val="00E435CE"/>
    <w:rsid w:val="00E44335"/>
    <w:rsid w:val="00E44E0C"/>
    <w:rsid w:val="00E45620"/>
    <w:rsid w:val="00E45812"/>
    <w:rsid w:val="00E53776"/>
    <w:rsid w:val="00E555AC"/>
    <w:rsid w:val="00E60873"/>
    <w:rsid w:val="00E77985"/>
    <w:rsid w:val="00E81F58"/>
    <w:rsid w:val="00E83E29"/>
    <w:rsid w:val="00E84735"/>
    <w:rsid w:val="00E86BCF"/>
    <w:rsid w:val="00EA0A6E"/>
    <w:rsid w:val="00EA5BF6"/>
    <w:rsid w:val="00EA71AA"/>
    <w:rsid w:val="00EA75B4"/>
    <w:rsid w:val="00EB0066"/>
    <w:rsid w:val="00EB16E8"/>
    <w:rsid w:val="00EB2717"/>
    <w:rsid w:val="00EB632F"/>
    <w:rsid w:val="00EC1023"/>
    <w:rsid w:val="00EC2807"/>
    <w:rsid w:val="00ED2D79"/>
    <w:rsid w:val="00ED3596"/>
    <w:rsid w:val="00ED5A25"/>
    <w:rsid w:val="00EE25E6"/>
    <w:rsid w:val="00EE3A38"/>
    <w:rsid w:val="00EE3B1C"/>
    <w:rsid w:val="00EE3B2E"/>
    <w:rsid w:val="00EF2CC3"/>
    <w:rsid w:val="00EF3650"/>
    <w:rsid w:val="00EF744E"/>
    <w:rsid w:val="00F02DFD"/>
    <w:rsid w:val="00F059BE"/>
    <w:rsid w:val="00F07AFE"/>
    <w:rsid w:val="00F114BD"/>
    <w:rsid w:val="00F161FF"/>
    <w:rsid w:val="00F16877"/>
    <w:rsid w:val="00F21195"/>
    <w:rsid w:val="00F23E28"/>
    <w:rsid w:val="00F26A15"/>
    <w:rsid w:val="00F27ACA"/>
    <w:rsid w:val="00F27D44"/>
    <w:rsid w:val="00F3237F"/>
    <w:rsid w:val="00F32975"/>
    <w:rsid w:val="00F40AD7"/>
    <w:rsid w:val="00F42A16"/>
    <w:rsid w:val="00F44113"/>
    <w:rsid w:val="00F44C97"/>
    <w:rsid w:val="00F46FB0"/>
    <w:rsid w:val="00F60151"/>
    <w:rsid w:val="00F602F4"/>
    <w:rsid w:val="00F60BD9"/>
    <w:rsid w:val="00F65C53"/>
    <w:rsid w:val="00F715BA"/>
    <w:rsid w:val="00F74071"/>
    <w:rsid w:val="00F8209C"/>
    <w:rsid w:val="00F82538"/>
    <w:rsid w:val="00F8346F"/>
    <w:rsid w:val="00F84EBC"/>
    <w:rsid w:val="00F85490"/>
    <w:rsid w:val="00F86925"/>
    <w:rsid w:val="00F902C2"/>
    <w:rsid w:val="00F9041C"/>
    <w:rsid w:val="00F911E4"/>
    <w:rsid w:val="00F94D5B"/>
    <w:rsid w:val="00F96848"/>
    <w:rsid w:val="00FA5E6A"/>
    <w:rsid w:val="00FA65D3"/>
    <w:rsid w:val="00FA6C2F"/>
    <w:rsid w:val="00FA767E"/>
    <w:rsid w:val="00FB0D04"/>
    <w:rsid w:val="00FB4085"/>
    <w:rsid w:val="00FB4B72"/>
    <w:rsid w:val="00FC2A43"/>
    <w:rsid w:val="00FC2AD0"/>
    <w:rsid w:val="00FC3FE4"/>
    <w:rsid w:val="00FE16D4"/>
    <w:rsid w:val="00FE3F49"/>
    <w:rsid w:val="00FE542A"/>
    <w:rsid w:val="00FE56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A2302A"/>
  <w15:docId w15:val="{4C6489F2-67B7-4028-B081-F612DAFD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D14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qFormat/>
    <w:rsid w:val="00186F9A"/>
    <w:pPr>
      <w:ind w:left="720"/>
      <w:contextualSpacing/>
    </w:pPr>
  </w:style>
  <w:style w:type="paragraph" w:styleId="Betarp">
    <w:name w:val="No Spacing"/>
    <w:uiPriority w:val="1"/>
    <w:qFormat/>
    <w:rsid w:val="00F27ACA"/>
    <w:pPr>
      <w:suppressAutoHyphens/>
    </w:pPr>
    <w:rPr>
      <w:kern w:val="2"/>
      <w:szCs w:val="22"/>
      <w:lang w:eastAsia="zh-CN"/>
    </w:rPr>
  </w:style>
  <w:style w:type="table" w:styleId="Lentelstinklelis">
    <w:name w:val="Table Grid"/>
    <w:basedOn w:val="prastojilentel"/>
    <w:rsid w:val="00F2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121AA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21AAD"/>
    <w:rPr>
      <w:rFonts w:ascii="Tahoma" w:hAnsi="Tahoma" w:cs="Tahoma"/>
      <w:sz w:val="16"/>
      <w:szCs w:val="16"/>
    </w:rPr>
  </w:style>
  <w:style w:type="character" w:styleId="Komentaronuoroda">
    <w:name w:val="annotation reference"/>
    <w:basedOn w:val="Numatytasispastraiposriftas"/>
    <w:semiHidden/>
    <w:unhideWhenUsed/>
    <w:rsid w:val="00121AAD"/>
    <w:rPr>
      <w:sz w:val="16"/>
      <w:szCs w:val="16"/>
    </w:rPr>
  </w:style>
  <w:style w:type="paragraph" w:styleId="Komentarotekstas">
    <w:name w:val="annotation text"/>
    <w:basedOn w:val="prastasis"/>
    <w:link w:val="KomentarotekstasDiagrama"/>
    <w:semiHidden/>
    <w:unhideWhenUsed/>
    <w:rsid w:val="00121AAD"/>
    <w:rPr>
      <w:sz w:val="20"/>
    </w:rPr>
  </w:style>
  <w:style w:type="character" w:customStyle="1" w:styleId="KomentarotekstasDiagrama">
    <w:name w:val="Komentaro tekstas Diagrama"/>
    <w:basedOn w:val="Numatytasispastraiposriftas"/>
    <w:link w:val="Komentarotekstas"/>
    <w:semiHidden/>
    <w:rsid w:val="00121AAD"/>
    <w:rPr>
      <w:sz w:val="20"/>
    </w:rPr>
  </w:style>
  <w:style w:type="paragraph" w:styleId="Komentarotema">
    <w:name w:val="annotation subject"/>
    <w:basedOn w:val="Komentarotekstas"/>
    <w:next w:val="Komentarotekstas"/>
    <w:link w:val="KomentarotemaDiagrama"/>
    <w:semiHidden/>
    <w:unhideWhenUsed/>
    <w:rsid w:val="00121AAD"/>
    <w:rPr>
      <w:b/>
      <w:bCs/>
    </w:rPr>
  </w:style>
  <w:style w:type="character" w:customStyle="1" w:styleId="KomentarotemaDiagrama">
    <w:name w:val="Komentaro tema Diagrama"/>
    <w:basedOn w:val="KomentarotekstasDiagrama"/>
    <w:link w:val="Komentarotema"/>
    <w:semiHidden/>
    <w:rsid w:val="00121AAD"/>
    <w:rPr>
      <w:b/>
      <w:bCs/>
      <w:sz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7DC7"/>
  </w:style>
  <w:style w:type="paragraph" w:customStyle="1" w:styleId="Body2">
    <w:name w:val="Body 2"/>
    <w:rsid w:val="00AC4777"/>
    <w:pPr>
      <w:suppressAutoHyphens/>
      <w:spacing w:after="40"/>
      <w:jc w:val="both"/>
    </w:pPr>
    <w:rPr>
      <w:color w:val="000000"/>
      <w:sz w:val="22"/>
      <w:szCs w:val="22"/>
      <w:lang w:eastAsia="lt-LT"/>
    </w:rPr>
  </w:style>
  <w:style w:type="paragraph" w:styleId="Puslapioinaostekstas">
    <w:name w:val="footnote text"/>
    <w:basedOn w:val="prastasis"/>
    <w:link w:val="PuslapioinaostekstasDiagrama"/>
    <w:semiHidden/>
    <w:unhideWhenUsed/>
    <w:rsid w:val="00C55223"/>
    <w:rPr>
      <w:sz w:val="20"/>
    </w:rPr>
  </w:style>
  <w:style w:type="character" w:customStyle="1" w:styleId="PuslapioinaostekstasDiagrama">
    <w:name w:val="Puslapio išnašos tekstas Diagrama"/>
    <w:basedOn w:val="Numatytasispastraiposriftas"/>
    <w:link w:val="Puslapioinaostekstas"/>
    <w:semiHidden/>
    <w:rsid w:val="00C55223"/>
    <w:rPr>
      <w:sz w:val="20"/>
    </w:rPr>
  </w:style>
  <w:style w:type="paragraph" w:customStyle="1" w:styleId="Stilius3">
    <w:name w:val="Stilius3"/>
    <w:basedOn w:val="prastasis"/>
    <w:qFormat/>
    <w:rsid w:val="000128FA"/>
    <w:pPr>
      <w:spacing w:before="200"/>
      <w:jc w:val="both"/>
    </w:pPr>
    <w:rPr>
      <w:sz w:val="22"/>
      <w:szCs w:val="22"/>
    </w:rPr>
  </w:style>
  <w:style w:type="character" w:styleId="Hipersaitas">
    <w:name w:val="Hyperlink"/>
    <w:basedOn w:val="Numatytasispastraiposriftas"/>
    <w:unhideWhenUsed/>
    <w:rsid w:val="00717F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paulauskiene@kretingosmuzieju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6D3E53-E7E7-44B2-A3CD-E6EA358167AF}">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purl.org/dc/elements/1.1/"/>
    <ds:schemaRef ds:uri="http://schemas.microsoft.com/office/2006/metadata/properties"/>
    <ds:schemaRef ds:uri="http://schemas.openxmlformats.org/package/2006/metadata/core-properties"/>
    <ds:schemaRef ds:uri="http://purl.org/dc/dcmitype/"/>
    <ds:schemaRef ds:uri="e58d86aa-8fe5-4539-8203-03c44674af5d"/>
    <ds:schemaRef ds:uri="http://schemas.microsoft.com/office/2006/documentManagement/types"/>
    <ds:schemaRef ds:uri="http://purl.org/dc/terms/"/>
    <ds:schemaRef ds:uri="http://schemas.microsoft.com/office/infopath/2007/PartnerControls"/>
    <ds:schemaRef ds:uri="9f7bfde5-fec1-41b1-af96-d0ead4fdf1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13</Pages>
  <Words>18302</Words>
  <Characters>10433</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Povilanskienė</dc:creator>
  <cp:lastModifiedBy>Sonata Skominienė</cp:lastModifiedBy>
  <cp:revision>48</cp:revision>
  <cp:lastPrinted>2025-08-21T08:01:00Z</cp:lastPrinted>
  <dcterms:created xsi:type="dcterms:W3CDTF">2025-08-19T10:41:00Z</dcterms:created>
  <dcterms:modified xsi:type="dcterms:W3CDTF">2026-01-23T11:20:00Z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