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224C301E"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r w:rsidR="00452668">
              <w:rPr>
                <w:b/>
                <w:sz w:val="22"/>
                <w:szCs w:val="22"/>
              </w:rPr>
              <w:t xml:space="preserve">Žaizdų, </w:t>
            </w:r>
            <w:proofErr w:type="spellStart"/>
            <w:r w:rsidR="00452668">
              <w:rPr>
                <w:b/>
                <w:sz w:val="22"/>
                <w:szCs w:val="22"/>
              </w:rPr>
              <w:t>rectum</w:t>
            </w:r>
            <w:proofErr w:type="spellEnd"/>
            <w:r w:rsidR="00452668">
              <w:rPr>
                <w:b/>
                <w:sz w:val="22"/>
                <w:szCs w:val="22"/>
              </w:rPr>
              <w:t xml:space="preserve"> antgaliai, </w:t>
            </w:r>
            <w:proofErr w:type="spellStart"/>
            <w:r w:rsidR="00452668">
              <w:rPr>
                <w:b/>
                <w:sz w:val="22"/>
                <w:szCs w:val="22"/>
              </w:rPr>
              <w:t>stomų</w:t>
            </w:r>
            <w:proofErr w:type="spellEnd"/>
            <w:r w:rsidR="00452668">
              <w:rPr>
                <w:b/>
                <w:sz w:val="22"/>
                <w:szCs w:val="22"/>
              </w:rPr>
              <w:t xml:space="preserve"> priemonės, išmatų drenavimo sistemos</w:t>
            </w:r>
            <w:r w:rsidR="00572C40">
              <w:rPr>
                <w:b/>
                <w:sz w:val="22"/>
                <w:szCs w:val="22"/>
              </w:rPr>
              <w:t xml:space="preserve"> </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 xml:space="preserve">Pilvo ir </w:t>
            </w:r>
            <w:proofErr w:type="spellStart"/>
            <w:r w:rsidRPr="00C72286">
              <w:rPr>
                <w:sz w:val="22"/>
                <w:szCs w:val="22"/>
              </w:rPr>
              <w:t>robotinės</w:t>
            </w:r>
            <w:proofErr w:type="spellEnd"/>
            <w:r w:rsidRPr="00C72286">
              <w:rPr>
                <w:sz w:val="22"/>
                <w:szCs w:val="22"/>
              </w:rPr>
              <w:t xml:space="preserve">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FD43490"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C72286">
              <w:rPr>
                <w:b/>
                <w:bCs/>
                <w:kern w:val="2"/>
                <w:sz w:val="22"/>
                <w:szCs w:val="22"/>
              </w:rPr>
              <w:t>3</w:t>
            </w:r>
            <w:r w:rsidR="00917AC7">
              <w:rPr>
                <w:b/>
                <w:bCs/>
                <w:kern w:val="2"/>
                <w:sz w:val="22"/>
                <w:szCs w:val="22"/>
              </w:rPr>
              <w:t xml:space="preserve"> (</w:t>
            </w:r>
            <w:r w:rsidR="00C72286">
              <w:rPr>
                <w:b/>
                <w:bCs/>
                <w:kern w:val="2"/>
                <w:sz w:val="22"/>
                <w:szCs w:val="22"/>
              </w:rPr>
              <w:t>trys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5266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66471</Words>
  <Characters>37889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2026-02-03T05:56:00Z</dcterms:created>
  <dcterms:modified xsi:type="dcterms:W3CDTF">2026-02-03T05:56:00Z</dcterms:modified>
</cp:coreProperties>
</file>