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1FBC" w14:textId="404242D2" w:rsidR="009631BE" w:rsidRPr="009631BE" w:rsidRDefault="009631BE" w:rsidP="009631BE">
      <w:pPr>
        <w:spacing w:after="0"/>
        <w:jc w:val="right"/>
        <w:rPr>
          <w:rFonts w:ascii="Times New Roman" w:eastAsia="Andale Sans UI;Arial Unicode MS" w:hAnsi="Times New Roman"/>
          <w:color w:val="000000"/>
          <w:sz w:val="24"/>
          <w:szCs w:val="24"/>
        </w:rPr>
      </w:pPr>
      <w:r w:rsidRPr="009631BE">
        <w:rPr>
          <w:rFonts w:ascii="Times New Roman" w:eastAsia="Andale Sans UI;Arial Unicode MS" w:hAnsi="Times New Roman"/>
          <w:color w:val="000000"/>
          <w:sz w:val="24"/>
          <w:szCs w:val="24"/>
        </w:rPr>
        <w:t>Pirkimo sąlygų 2 priedas</w:t>
      </w:r>
    </w:p>
    <w:p w14:paraId="2FF78D1C" w14:textId="77777777" w:rsidR="009631BE" w:rsidRDefault="009631BE" w:rsidP="003A15C3">
      <w:pPr>
        <w:spacing w:after="0"/>
        <w:jc w:val="center"/>
        <w:rPr>
          <w:rFonts w:ascii="Times New Roman" w:eastAsia="Andale Sans UI;Arial Unicode MS" w:hAnsi="Times New Roman"/>
          <w:b/>
          <w:bCs/>
          <w:color w:val="000000"/>
          <w:sz w:val="24"/>
          <w:szCs w:val="24"/>
        </w:rPr>
      </w:pPr>
    </w:p>
    <w:p w14:paraId="30DC1111" w14:textId="00614DEF" w:rsidR="005C6FD5" w:rsidRPr="003A15C3" w:rsidRDefault="003A15C3" w:rsidP="003A15C3">
      <w:pPr>
        <w:spacing w:after="0"/>
        <w:jc w:val="center"/>
        <w:rPr>
          <w:rFonts w:ascii="Times New Roman" w:eastAsia="Andale Sans UI;Arial Unicode MS" w:hAnsi="Times New Roman"/>
          <w:b/>
          <w:bCs/>
          <w:color w:val="000000"/>
          <w:sz w:val="24"/>
          <w:szCs w:val="24"/>
        </w:rPr>
      </w:pPr>
      <w:r w:rsidRPr="003A15C3">
        <w:rPr>
          <w:rFonts w:ascii="Times New Roman" w:eastAsia="Andale Sans UI;Arial Unicode MS" w:hAnsi="Times New Roman"/>
          <w:b/>
          <w:bCs/>
          <w:color w:val="000000"/>
          <w:sz w:val="24"/>
          <w:szCs w:val="24"/>
        </w:rPr>
        <w:t>MENISKO SUSIUVIMO INKARINĖ SISTEMA</w:t>
      </w:r>
    </w:p>
    <w:p w14:paraId="170D1A56" w14:textId="5A16D587" w:rsidR="003A15C3" w:rsidRPr="003A15C3" w:rsidRDefault="003A15C3" w:rsidP="003A15C3">
      <w:pPr>
        <w:pStyle w:val="Title"/>
        <w:spacing w:before="0" w:after="0"/>
        <w:rPr>
          <w:rFonts w:ascii="Times New Roman" w:hAnsi="Times New Roman"/>
          <w:i w:val="0"/>
          <w:iCs w:val="0"/>
          <w:sz w:val="24"/>
          <w:szCs w:val="24"/>
        </w:rPr>
      </w:pPr>
      <w:r w:rsidRPr="003A15C3">
        <w:rPr>
          <w:rFonts w:ascii="Times New Roman" w:hAnsi="Times New Roman"/>
          <w:i w:val="0"/>
          <w:iCs w:val="0"/>
          <w:sz w:val="24"/>
          <w:szCs w:val="24"/>
        </w:rPr>
        <w:t xml:space="preserve">TECHNINĖ SPECIFIKACIJA </w:t>
      </w:r>
    </w:p>
    <w:p w14:paraId="73582194" w14:textId="77777777" w:rsidR="003A15C3" w:rsidRPr="003A15C3" w:rsidRDefault="003A15C3" w:rsidP="003A15C3">
      <w:pPr>
        <w:spacing w:after="0"/>
        <w:jc w:val="center"/>
        <w:rPr>
          <w:b/>
          <w:bCs/>
          <w:sz w:val="24"/>
          <w:szCs w:val="24"/>
        </w:rPr>
      </w:pPr>
    </w:p>
    <w:p w14:paraId="32C4AE1C" w14:textId="77777777" w:rsidR="003A15C3" w:rsidRPr="00E26DF8" w:rsidRDefault="003A15C3" w:rsidP="003A15C3">
      <w:pPr>
        <w:spacing w:after="0"/>
        <w:jc w:val="both"/>
        <w:rPr>
          <w:rFonts w:ascii="Times New Roman" w:hAnsi="Times New Roman" w:cs="Times New Roman"/>
        </w:rPr>
      </w:pPr>
    </w:p>
    <w:tbl>
      <w:tblPr>
        <w:tblW w:w="9356" w:type="dxa"/>
        <w:tblInd w:w="-5" w:type="dxa"/>
        <w:tblLayout w:type="fixed"/>
        <w:tblCellMar>
          <w:top w:w="55" w:type="dxa"/>
          <w:left w:w="55" w:type="dxa"/>
          <w:bottom w:w="55" w:type="dxa"/>
          <w:right w:w="55" w:type="dxa"/>
        </w:tblCellMar>
        <w:tblLook w:val="04A0" w:firstRow="1" w:lastRow="0" w:firstColumn="1" w:lastColumn="0" w:noHBand="0" w:noVBand="1"/>
      </w:tblPr>
      <w:tblGrid>
        <w:gridCol w:w="567"/>
        <w:gridCol w:w="2410"/>
        <w:gridCol w:w="1418"/>
        <w:gridCol w:w="4961"/>
      </w:tblGrid>
      <w:tr w:rsidR="00F719AD" w14:paraId="758CA957" w14:textId="77777777" w:rsidTr="00D66AAC">
        <w:trPr>
          <w:trHeight w:val="1931"/>
        </w:trPr>
        <w:tc>
          <w:tcPr>
            <w:tcW w:w="567" w:type="dxa"/>
            <w:tcBorders>
              <w:top w:val="single" w:sz="4" w:space="0" w:color="000000"/>
              <w:left w:val="single" w:sz="4" w:space="0" w:color="000000"/>
              <w:bottom w:val="single" w:sz="4" w:space="0" w:color="000000"/>
            </w:tcBorders>
          </w:tcPr>
          <w:p w14:paraId="4C696AA8" w14:textId="77777777" w:rsidR="00F719AD" w:rsidRDefault="00F719AD" w:rsidP="003A15C3">
            <w:pPr>
              <w:pStyle w:val="Lentelsturinys"/>
              <w:jc w:val="center"/>
              <w:rPr>
                <w:rFonts w:ascii="Times New Roman" w:hAnsi="Times New Roman"/>
              </w:rPr>
            </w:pPr>
            <w:r>
              <w:rPr>
                <w:rFonts w:ascii="Times New Roman" w:hAnsi="Times New Roman"/>
                <w:b/>
              </w:rPr>
              <w:t>Eil. Nr.</w:t>
            </w:r>
          </w:p>
        </w:tc>
        <w:tc>
          <w:tcPr>
            <w:tcW w:w="2410" w:type="dxa"/>
            <w:tcBorders>
              <w:top w:val="single" w:sz="4" w:space="0" w:color="000000"/>
              <w:left w:val="single" w:sz="4" w:space="0" w:color="000000"/>
              <w:bottom w:val="single" w:sz="4" w:space="0" w:color="000000"/>
            </w:tcBorders>
          </w:tcPr>
          <w:p w14:paraId="032D99E2" w14:textId="77777777" w:rsidR="00F719AD" w:rsidRDefault="00F719AD" w:rsidP="003A15C3">
            <w:pPr>
              <w:pStyle w:val="Lentelsturinys"/>
              <w:jc w:val="center"/>
              <w:rPr>
                <w:rFonts w:ascii="Times New Roman" w:hAnsi="Times New Roman"/>
              </w:rPr>
            </w:pPr>
            <w:r>
              <w:rPr>
                <w:rFonts w:ascii="Times New Roman" w:hAnsi="Times New Roman"/>
                <w:b/>
              </w:rPr>
              <w:t>Prekės pavadinimas</w:t>
            </w:r>
          </w:p>
        </w:tc>
        <w:tc>
          <w:tcPr>
            <w:tcW w:w="1418" w:type="dxa"/>
            <w:tcBorders>
              <w:top w:val="single" w:sz="4" w:space="0" w:color="000000"/>
              <w:left w:val="single" w:sz="4" w:space="0" w:color="000000"/>
              <w:bottom w:val="single" w:sz="4" w:space="0" w:color="000000"/>
            </w:tcBorders>
          </w:tcPr>
          <w:p w14:paraId="07752755" w14:textId="2BE655BB" w:rsidR="00F719AD" w:rsidRDefault="00F719AD" w:rsidP="003A15C3">
            <w:pPr>
              <w:pStyle w:val="Lentelsturinys"/>
              <w:jc w:val="center"/>
              <w:rPr>
                <w:rFonts w:ascii="Times New Roman" w:hAnsi="Times New Roman"/>
              </w:rPr>
            </w:pPr>
            <w:r>
              <w:rPr>
                <w:rFonts w:ascii="Times New Roman" w:hAnsi="Times New Roman"/>
                <w:b/>
              </w:rPr>
              <w:t>Planuoja-</w:t>
            </w:r>
            <w:proofErr w:type="spellStart"/>
            <w:r>
              <w:rPr>
                <w:rFonts w:ascii="Times New Roman" w:hAnsi="Times New Roman"/>
                <w:b/>
              </w:rPr>
              <w:t>mas</w:t>
            </w:r>
            <w:proofErr w:type="spellEnd"/>
            <w:r>
              <w:rPr>
                <w:rFonts w:ascii="Times New Roman" w:hAnsi="Times New Roman"/>
                <w:b/>
              </w:rPr>
              <w:t xml:space="preserve"> kiekis per sutarties vykdymo laikotarpį 24 mėn.</w:t>
            </w:r>
          </w:p>
        </w:tc>
        <w:tc>
          <w:tcPr>
            <w:tcW w:w="4961" w:type="dxa"/>
            <w:tcBorders>
              <w:top w:val="single" w:sz="4" w:space="0" w:color="000000"/>
              <w:left w:val="single" w:sz="4" w:space="0" w:color="000000"/>
              <w:bottom w:val="single" w:sz="4" w:space="0" w:color="000000"/>
              <w:right w:val="single" w:sz="4" w:space="0" w:color="auto"/>
            </w:tcBorders>
          </w:tcPr>
          <w:p w14:paraId="6203DAD7" w14:textId="0F16C5D9" w:rsidR="00F719AD" w:rsidRDefault="00F719AD" w:rsidP="003A15C3">
            <w:pPr>
              <w:spacing w:after="0"/>
              <w:jc w:val="center"/>
              <w:rPr>
                <w:rFonts w:ascii="Times New Roman" w:hAnsi="Times New Roman"/>
              </w:rPr>
            </w:pPr>
            <w:r>
              <w:rPr>
                <w:rFonts w:ascii="Times New Roman" w:hAnsi="Times New Roman"/>
                <w:b/>
                <w:color w:val="000000"/>
              </w:rPr>
              <w:t>Reikalavimai</w:t>
            </w:r>
          </w:p>
        </w:tc>
      </w:tr>
      <w:tr w:rsidR="00F719AD" w14:paraId="3C364C2E" w14:textId="77777777" w:rsidTr="00D7553A">
        <w:trPr>
          <w:trHeight w:val="217"/>
        </w:trPr>
        <w:tc>
          <w:tcPr>
            <w:tcW w:w="567" w:type="dxa"/>
            <w:tcBorders>
              <w:left w:val="single" w:sz="4" w:space="0" w:color="000000"/>
              <w:bottom w:val="single" w:sz="4" w:space="0" w:color="000000"/>
            </w:tcBorders>
          </w:tcPr>
          <w:p w14:paraId="3049752E" w14:textId="77777777" w:rsidR="00F719AD" w:rsidRDefault="00F719AD" w:rsidP="003A15C3">
            <w:pPr>
              <w:pStyle w:val="Lentelsturinys"/>
              <w:jc w:val="center"/>
              <w:rPr>
                <w:rFonts w:ascii="Times New Roman" w:hAnsi="Times New Roman"/>
                <w:b/>
              </w:rPr>
            </w:pPr>
            <w:r>
              <w:rPr>
                <w:rFonts w:ascii="Times New Roman" w:hAnsi="Times New Roman"/>
                <w:b/>
              </w:rPr>
              <w:t>1</w:t>
            </w:r>
          </w:p>
        </w:tc>
        <w:tc>
          <w:tcPr>
            <w:tcW w:w="2410" w:type="dxa"/>
            <w:tcBorders>
              <w:left w:val="single" w:sz="4" w:space="0" w:color="000000"/>
              <w:bottom w:val="single" w:sz="4" w:space="0" w:color="000000"/>
            </w:tcBorders>
          </w:tcPr>
          <w:p w14:paraId="0D2121E2" w14:textId="77777777" w:rsidR="00F719AD" w:rsidRDefault="00F719AD" w:rsidP="003A15C3">
            <w:pPr>
              <w:pStyle w:val="Lentelsturinys"/>
              <w:jc w:val="center"/>
              <w:rPr>
                <w:rFonts w:ascii="Times New Roman" w:hAnsi="Times New Roman"/>
                <w:b/>
              </w:rPr>
            </w:pPr>
            <w:r>
              <w:rPr>
                <w:rFonts w:ascii="Times New Roman" w:hAnsi="Times New Roman"/>
                <w:b/>
              </w:rPr>
              <w:t>2</w:t>
            </w:r>
          </w:p>
        </w:tc>
        <w:tc>
          <w:tcPr>
            <w:tcW w:w="1418" w:type="dxa"/>
            <w:tcBorders>
              <w:left w:val="single" w:sz="4" w:space="0" w:color="000000"/>
              <w:bottom w:val="single" w:sz="4" w:space="0" w:color="000000"/>
            </w:tcBorders>
          </w:tcPr>
          <w:p w14:paraId="4B1D891B" w14:textId="77777777" w:rsidR="00F719AD" w:rsidRDefault="00F719AD" w:rsidP="003A15C3">
            <w:pPr>
              <w:pStyle w:val="Lentelsturinys"/>
              <w:jc w:val="center"/>
              <w:rPr>
                <w:rFonts w:ascii="Times New Roman" w:hAnsi="Times New Roman"/>
                <w:b/>
              </w:rPr>
            </w:pPr>
            <w:r>
              <w:rPr>
                <w:rFonts w:ascii="Times New Roman" w:hAnsi="Times New Roman"/>
                <w:b/>
              </w:rPr>
              <w:t>3</w:t>
            </w:r>
          </w:p>
        </w:tc>
        <w:tc>
          <w:tcPr>
            <w:tcW w:w="4961" w:type="dxa"/>
            <w:tcBorders>
              <w:left w:val="single" w:sz="4" w:space="0" w:color="000000"/>
              <w:bottom w:val="single" w:sz="4" w:space="0" w:color="000000"/>
              <w:right w:val="single" w:sz="4" w:space="0" w:color="auto"/>
            </w:tcBorders>
          </w:tcPr>
          <w:p w14:paraId="74A4910E" w14:textId="6CF6AE73" w:rsidR="00F719AD" w:rsidRDefault="00F719AD" w:rsidP="003A15C3">
            <w:pPr>
              <w:spacing w:after="0"/>
              <w:jc w:val="center"/>
              <w:rPr>
                <w:rFonts w:ascii="Times New Roman" w:hAnsi="Times New Roman"/>
                <w:b/>
                <w:bCs/>
              </w:rPr>
            </w:pPr>
            <w:r>
              <w:rPr>
                <w:rFonts w:ascii="Times New Roman" w:hAnsi="Times New Roman"/>
                <w:b/>
                <w:color w:val="000000"/>
              </w:rPr>
              <w:t>4</w:t>
            </w:r>
          </w:p>
        </w:tc>
      </w:tr>
      <w:tr w:rsidR="00F719AD" w14:paraId="5F493A0A" w14:textId="77777777" w:rsidTr="00DD21A6">
        <w:tc>
          <w:tcPr>
            <w:tcW w:w="567" w:type="dxa"/>
            <w:tcBorders>
              <w:left w:val="single" w:sz="4" w:space="0" w:color="000000"/>
              <w:bottom w:val="single" w:sz="4" w:space="0" w:color="000000"/>
            </w:tcBorders>
          </w:tcPr>
          <w:p w14:paraId="40605C05" w14:textId="0D0324C4" w:rsidR="00F719AD" w:rsidRDefault="00F719AD" w:rsidP="003A15C3">
            <w:pPr>
              <w:pStyle w:val="Lentelsturinys"/>
              <w:jc w:val="center"/>
              <w:rPr>
                <w:rFonts w:ascii="Times New Roman" w:hAnsi="Times New Roman"/>
              </w:rPr>
            </w:pPr>
            <w:r>
              <w:rPr>
                <w:rFonts w:ascii="Times New Roman" w:hAnsi="Times New Roman"/>
              </w:rPr>
              <w:t>1.</w:t>
            </w:r>
          </w:p>
        </w:tc>
        <w:tc>
          <w:tcPr>
            <w:tcW w:w="2410" w:type="dxa"/>
            <w:tcBorders>
              <w:left w:val="single" w:sz="4" w:space="0" w:color="000000"/>
              <w:bottom w:val="single" w:sz="4" w:space="0" w:color="000000"/>
            </w:tcBorders>
          </w:tcPr>
          <w:p w14:paraId="4BB6FB9D" w14:textId="3291E03A" w:rsidR="00F719AD" w:rsidRDefault="00F719AD" w:rsidP="003A15C3">
            <w:pPr>
              <w:pStyle w:val="Lentelsturinys"/>
              <w:rPr>
                <w:rFonts w:ascii="Times New Roman" w:hAnsi="Times New Roman"/>
              </w:rPr>
            </w:pPr>
            <w:r w:rsidRPr="0026441A">
              <w:rPr>
                <w:rFonts w:ascii="Times New Roman" w:eastAsia="Andale Sans UI;Arial Unicode MS" w:hAnsi="Times New Roman"/>
                <w:color w:val="000000"/>
              </w:rPr>
              <w:t xml:space="preserve">Menisko susiuvimo inkarinė sistema </w:t>
            </w:r>
            <w:r w:rsidR="001E4397">
              <w:rPr>
                <w:rFonts w:ascii="Times New Roman" w:eastAsia="Andale Sans UI;Arial Unicode MS" w:hAnsi="Times New Roman"/>
                <w:color w:val="000000"/>
              </w:rPr>
              <w:t>(</w:t>
            </w:r>
            <w:r w:rsidRPr="0026441A">
              <w:rPr>
                <w:rFonts w:ascii="Times New Roman" w:eastAsia="Andale Sans UI;Arial Unicode MS" w:hAnsi="Times New Roman"/>
                <w:color w:val="000000"/>
              </w:rPr>
              <w:t>su lenkiama pravedimo adata</w:t>
            </w:r>
            <w:r w:rsidR="001E4397">
              <w:rPr>
                <w:rFonts w:ascii="Times New Roman" w:eastAsia="Andale Sans UI;Arial Unicode MS" w:hAnsi="Times New Roman"/>
                <w:color w:val="000000"/>
              </w:rPr>
              <w:t>)</w:t>
            </w:r>
          </w:p>
        </w:tc>
        <w:tc>
          <w:tcPr>
            <w:tcW w:w="1418" w:type="dxa"/>
            <w:tcBorders>
              <w:left w:val="single" w:sz="4" w:space="0" w:color="000000"/>
              <w:bottom w:val="single" w:sz="4" w:space="0" w:color="000000"/>
            </w:tcBorders>
          </w:tcPr>
          <w:p w14:paraId="45DFA108" w14:textId="6205F2FA" w:rsidR="00F719AD" w:rsidRDefault="0007251B" w:rsidP="003A15C3">
            <w:pPr>
              <w:pStyle w:val="Lentelsturinys"/>
              <w:jc w:val="center"/>
              <w:rPr>
                <w:rFonts w:ascii="Times New Roman" w:hAnsi="Times New Roman"/>
              </w:rPr>
            </w:pPr>
            <w:r>
              <w:rPr>
                <w:rFonts w:ascii="Times New Roman" w:eastAsia="Andale Sans UI;Arial Unicode MS" w:hAnsi="Times New Roman"/>
                <w:color w:val="000000"/>
              </w:rPr>
              <w:t>34</w:t>
            </w:r>
            <w:r w:rsidR="00F719AD" w:rsidRPr="0026441A">
              <w:rPr>
                <w:rFonts w:ascii="Times New Roman" w:eastAsia="Andale Sans UI;Arial Unicode MS" w:hAnsi="Times New Roman"/>
                <w:color w:val="000000"/>
              </w:rPr>
              <w:t>00 vnt.</w:t>
            </w:r>
          </w:p>
        </w:tc>
        <w:tc>
          <w:tcPr>
            <w:tcW w:w="4961" w:type="dxa"/>
            <w:tcBorders>
              <w:left w:val="single" w:sz="4" w:space="0" w:color="000000"/>
              <w:bottom w:val="single" w:sz="4" w:space="0" w:color="000000"/>
              <w:right w:val="single" w:sz="4" w:space="0" w:color="auto"/>
            </w:tcBorders>
          </w:tcPr>
          <w:p w14:paraId="64D5C968" w14:textId="57E7E7CB" w:rsidR="00F719AD" w:rsidRDefault="00F719AD" w:rsidP="003A15C3">
            <w:pPr>
              <w:pStyle w:val="Lentelsturinys"/>
              <w:rPr>
                <w:rFonts w:ascii="Times New Roman" w:hAnsi="Times New Roman"/>
                <w:color w:val="000000"/>
              </w:rPr>
            </w:pPr>
            <w:r w:rsidRPr="0026441A">
              <w:rPr>
                <w:rFonts w:ascii="Times New Roman" w:eastAsia="Andale Sans UI;Arial Unicode MS" w:hAnsi="Times New Roman"/>
                <w:color w:val="000000"/>
              </w:rPr>
              <w:t xml:space="preserve">1. Sterilioje pakuotėje susideda iš dviejų </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T</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 xml:space="preserve"> inkarų su 2-0 storio UHMW (ultra </w:t>
            </w:r>
            <w:proofErr w:type="spellStart"/>
            <w:r w:rsidRPr="0026441A">
              <w:rPr>
                <w:rFonts w:ascii="Times New Roman" w:eastAsia="Andale Sans UI;Arial Unicode MS" w:hAnsi="Times New Roman"/>
                <w:color w:val="000000"/>
              </w:rPr>
              <w:t>high</w:t>
            </w:r>
            <w:proofErr w:type="spellEnd"/>
            <w:r w:rsidRPr="0026441A">
              <w:rPr>
                <w:rFonts w:ascii="Times New Roman" w:eastAsia="Andale Sans UI;Arial Unicode MS" w:hAnsi="Times New Roman"/>
                <w:color w:val="000000"/>
              </w:rPr>
              <w:t xml:space="preserve"> </w:t>
            </w:r>
            <w:proofErr w:type="spellStart"/>
            <w:r w:rsidRPr="0026441A">
              <w:rPr>
                <w:rFonts w:ascii="Times New Roman" w:eastAsia="Andale Sans UI;Arial Unicode MS" w:hAnsi="Times New Roman"/>
                <w:color w:val="000000"/>
              </w:rPr>
              <w:t>molecular</w:t>
            </w:r>
            <w:proofErr w:type="spellEnd"/>
            <w:r w:rsidRPr="0026441A">
              <w:rPr>
                <w:rFonts w:ascii="Times New Roman" w:eastAsia="Andale Sans UI;Arial Unicode MS" w:hAnsi="Times New Roman"/>
                <w:color w:val="000000"/>
              </w:rPr>
              <w:t xml:space="preserve"> </w:t>
            </w:r>
            <w:proofErr w:type="spellStart"/>
            <w:r w:rsidRPr="0026441A">
              <w:rPr>
                <w:rFonts w:ascii="Times New Roman" w:eastAsia="Andale Sans UI;Arial Unicode MS" w:hAnsi="Times New Roman"/>
                <w:color w:val="000000"/>
              </w:rPr>
              <w:t>weight</w:t>
            </w:r>
            <w:proofErr w:type="spellEnd"/>
            <w:r w:rsidRPr="0026441A">
              <w:rPr>
                <w:rFonts w:ascii="Times New Roman" w:eastAsia="Andale Sans UI;Arial Unicode MS" w:hAnsi="Times New Roman"/>
                <w:color w:val="000000"/>
              </w:rPr>
              <w:t xml:space="preserve">) polietileno pluošto siūlo pinto su </w:t>
            </w:r>
            <w:proofErr w:type="spellStart"/>
            <w:r w:rsidRPr="0026441A">
              <w:rPr>
                <w:rFonts w:ascii="Times New Roman" w:eastAsia="Andale Sans UI;Arial Unicode MS" w:hAnsi="Times New Roman"/>
                <w:color w:val="000000"/>
              </w:rPr>
              <w:t>monofilamentiniu</w:t>
            </w:r>
            <w:proofErr w:type="spellEnd"/>
            <w:r w:rsidRPr="0026441A">
              <w:rPr>
                <w:rFonts w:ascii="Times New Roman" w:eastAsia="Andale Sans UI;Arial Unicode MS" w:hAnsi="Times New Roman"/>
                <w:color w:val="000000"/>
              </w:rPr>
              <w:t xml:space="preserve"> polipropileno pluoštu</w:t>
            </w:r>
            <w:r w:rsidR="00114CC4">
              <w:rPr>
                <w:rFonts w:ascii="Times New Roman" w:eastAsia="Andale Sans UI;Arial Unicode MS" w:hAnsi="Times New Roman"/>
                <w:color w:val="000000"/>
              </w:rPr>
              <w:t xml:space="preserve"> (arba pagaminto iš lygiaverčių medžiagų)</w:t>
            </w:r>
            <w:r w:rsidRPr="0026441A">
              <w:rPr>
                <w:rFonts w:ascii="Times New Roman" w:eastAsia="Andale Sans UI;Arial Unicode MS" w:hAnsi="Times New Roman"/>
                <w:color w:val="000000"/>
              </w:rPr>
              <w:t>, vienkartinio cilindro formos įvedimo instrumento ir lenkimo instrumento.</w:t>
            </w:r>
            <w:r w:rsidRPr="0026441A">
              <w:rPr>
                <w:rFonts w:ascii="Times New Roman" w:eastAsia="Andale Sans UI;Arial Unicode MS" w:hAnsi="Times New Roman"/>
                <w:color w:val="000000"/>
              </w:rPr>
              <w:br/>
              <w:t xml:space="preserve">2. </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T</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 xml:space="preserve"> inkarų cheminė sudėtis - polimeras </w:t>
            </w:r>
            <w:r w:rsidR="00CB1307">
              <w:rPr>
                <w:rFonts w:ascii="Times New Roman" w:eastAsia="Andale Sans UI;Arial Unicode MS" w:hAnsi="Times New Roman"/>
                <w:color w:val="000000"/>
              </w:rPr>
              <w:t>„</w:t>
            </w:r>
            <w:proofErr w:type="spellStart"/>
            <w:r w:rsidRPr="0026441A">
              <w:rPr>
                <w:rFonts w:ascii="Times New Roman" w:eastAsia="Andale Sans UI;Arial Unicode MS" w:hAnsi="Times New Roman"/>
                <w:color w:val="000000"/>
              </w:rPr>
              <w:t>peek</w:t>
            </w:r>
            <w:proofErr w:type="spellEnd"/>
            <w:r w:rsidRPr="0026441A">
              <w:rPr>
                <w:rFonts w:ascii="Times New Roman" w:eastAsia="Andale Sans UI;Arial Unicode MS" w:hAnsi="Times New Roman"/>
                <w:color w:val="000000"/>
              </w:rPr>
              <w:t xml:space="preserve"> </w:t>
            </w:r>
            <w:proofErr w:type="spellStart"/>
            <w:r w:rsidRPr="0026441A">
              <w:rPr>
                <w:rFonts w:ascii="Times New Roman" w:eastAsia="Andale Sans UI;Arial Unicode MS" w:hAnsi="Times New Roman"/>
                <w:color w:val="000000"/>
              </w:rPr>
              <w:t>optima</w:t>
            </w:r>
            <w:proofErr w:type="spellEnd"/>
            <w:r w:rsidR="00CB1307">
              <w:rPr>
                <w:rFonts w:ascii="Times New Roman" w:eastAsia="Andale Sans UI;Arial Unicode MS" w:hAnsi="Times New Roman"/>
                <w:color w:val="000000"/>
              </w:rPr>
              <w:t>“</w:t>
            </w:r>
            <w:r w:rsidR="00114CC4">
              <w:rPr>
                <w:rFonts w:ascii="Times New Roman" w:eastAsia="Andale Sans UI;Arial Unicode MS" w:hAnsi="Times New Roman"/>
                <w:color w:val="000000"/>
              </w:rPr>
              <w:t xml:space="preserve"> arba lygiavertis</w:t>
            </w:r>
            <w:r w:rsidRPr="0026441A">
              <w:rPr>
                <w:rFonts w:ascii="Times New Roman" w:eastAsia="Andale Sans UI;Arial Unicode MS" w:hAnsi="Times New Roman"/>
                <w:color w:val="000000"/>
              </w:rPr>
              <w:t>.</w:t>
            </w:r>
            <w:r w:rsidRPr="0026441A">
              <w:rPr>
                <w:rFonts w:ascii="Times New Roman" w:eastAsia="Andale Sans UI;Arial Unicode MS" w:hAnsi="Times New Roman"/>
                <w:color w:val="000000"/>
              </w:rPr>
              <w:br/>
              <w:t xml:space="preserve">3. Dviguba </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U</w:t>
            </w:r>
            <w:r w:rsidR="00CB1307">
              <w:rPr>
                <w:rFonts w:ascii="Times New Roman" w:eastAsia="Andale Sans UI;Arial Unicode MS" w:hAnsi="Times New Roman"/>
                <w:color w:val="000000"/>
              </w:rPr>
              <w:t>“</w:t>
            </w:r>
            <w:r w:rsidRPr="0026441A">
              <w:rPr>
                <w:rFonts w:ascii="Times New Roman" w:eastAsia="Andale Sans UI;Arial Unicode MS" w:hAnsi="Times New Roman"/>
                <w:color w:val="000000"/>
              </w:rPr>
              <w:t xml:space="preserve"> formos fiksacija.</w:t>
            </w:r>
            <w:r w:rsidRPr="0026441A">
              <w:rPr>
                <w:rFonts w:ascii="Times New Roman" w:eastAsia="Andale Sans UI;Arial Unicode MS" w:hAnsi="Times New Roman"/>
                <w:color w:val="000000"/>
              </w:rPr>
              <w:br/>
              <w:t>4. Turi iš anksto paruoštą slystantį mazgą.</w:t>
            </w:r>
            <w:r w:rsidRPr="0026441A">
              <w:rPr>
                <w:rFonts w:ascii="Times New Roman" w:eastAsia="Andale Sans UI;Arial Unicode MS" w:hAnsi="Times New Roman"/>
                <w:color w:val="000000"/>
              </w:rPr>
              <w:br/>
              <w:t>5. Nepalieka implanto sąnarinėje dalyje.</w:t>
            </w:r>
            <w:r w:rsidRPr="0026441A">
              <w:rPr>
                <w:rFonts w:ascii="Times New Roman" w:eastAsia="Andale Sans UI;Arial Unicode MS" w:hAnsi="Times New Roman"/>
                <w:color w:val="000000"/>
              </w:rPr>
              <w:br/>
              <w:t>6. Lenkimo instrumento pagalba galima palenkti implanto įvedimo adatą iki 35°, o stiebą iki 80°.</w:t>
            </w:r>
            <w:r w:rsidRPr="0026441A">
              <w:rPr>
                <w:rFonts w:ascii="Times New Roman" w:eastAsia="Andale Sans UI;Arial Unicode MS" w:hAnsi="Times New Roman"/>
                <w:color w:val="000000"/>
              </w:rPr>
              <w:br/>
              <w:t>7. Pravedimo adata lenkta arba lenkta reversinė (</w:t>
            </w:r>
            <w:r w:rsidR="00114CC4" w:rsidRPr="00114CC4">
              <w:rPr>
                <w:rFonts w:ascii="Times New Roman" w:eastAsia="Andale Sans UI;Arial Unicode MS" w:hAnsi="Times New Roman"/>
                <w:i/>
                <w:iCs/>
                <w:color w:val="000000"/>
              </w:rPr>
              <w:t>adata pasirenkama prekės užsakymo metu</w:t>
            </w:r>
            <w:r w:rsidRPr="0026441A">
              <w:rPr>
                <w:rFonts w:ascii="Times New Roman" w:eastAsia="Andale Sans UI;Arial Unicode MS" w:hAnsi="Times New Roman"/>
                <w:color w:val="000000"/>
              </w:rPr>
              <w:t>).</w:t>
            </w:r>
          </w:p>
        </w:tc>
      </w:tr>
    </w:tbl>
    <w:p w14:paraId="37A29C7A" w14:textId="77777777" w:rsidR="001E4397" w:rsidRDefault="001E4397" w:rsidP="001E4397">
      <w:pPr>
        <w:spacing w:after="0"/>
        <w:jc w:val="both"/>
        <w:rPr>
          <w:rFonts w:ascii="Times New Roman" w:hAnsi="Times New Roman" w:cs="Times New Roman"/>
        </w:rPr>
      </w:pPr>
    </w:p>
    <w:p w14:paraId="697E90D2" w14:textId="269184DB" w:rsidR="001E4397" w:rsidRPr="0042776B" w:rsidRDefault="001E4397" w:rsidP="00554BCD">
      <w:pPr>
        <w:spacing w:after="0" w:line="240" w:lineRule="auto"/>
        <w:jc w:val="both"/>
        <w:rPr>
          <w:rFonts w:ascii="Times New Roman" w:hAnsi="Times New Roman" w:cs="Times New Roman"/>
          <w:sz w:val="24"/>
          <w:szCs w:val="24"/>
        </w:rPr>
      </w:pPr>
      <w:r w:rsidRPr="0042776B">
        <w:rPr>
          <w:rFonts w:ascii="Times New Roman" w:hAnsi="Times New Roman" w:cs="Times New Roman"/>
          <w:sz w:val="24"/>
          <w:szCs w:val="24"/>
        </w:rPr>
        <w:t>Tiekėjas kartu su pasiūlymu privalo pateikti:</w:t>
      </w:r>
    </w:p>
    <w:p w14:paraId="4D50916A" w14:textId="77777777" w:rsidR="00554BCD" w:rsidRDefault="00554BCD" w:rsidP="00554BCD">
      <w:pPr>
        <w:spacing w:after="0" w:line="240" w:lineRule="auto"/>
        <w:jc w:val="both"/>
        <w:rPr>
          <w:rFonts w:ascii="Times New Roman" w:hAnsi="Times New Roman" w:cs="Times New Roman"/>
          <w:color w:val="000000"/>
        </w:rPr>
      </w:pPr>
      <w:r>
        <w:rPr>
          <w:rFonts w:ascii="Times New Roman" w:hAnsi="Times New Roman" w:cs="Times New Roman"/>
        </w:rPr>
        <w:t xml:space="preserve">1. Dokumentus, įrodančius siūlomos prekės atitikimą reikalavimams, nurodytiems pirkimo dokumentų techninės specifikacijos punktuose, t. y. tiekėjas privalo pateikti siūlomų prekių gamintojo katalogus/ bukletus/ brošiūras, kuriuose būtų siūlomos prekės vaizdas (pvz.: 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lietuvių ir anglų kalba. </w:t>
      </w:r>
      <w:r>
        <w:rPr>
          <w:rFonts w:ascii="Times New Roman" w:hAnsi="Times New Roman" w:cs="Times New Roman"/>
          <w:color w:val="000000"/>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techninės specifikacijos reikalaujamo techninio parametro punktą jos atitinka.</w:t>
      </w:r>
    </w:p>
    <w:p w14:paraId="26E77A0F" w14:textId="77777777" w:rsidR="00554BCD" w:rsidRDefault="00554BCD" w:rsidP="00554BCD">
      <w:pPr>
        <w:spacing w:after="0" w:line="240" w:lineRule="auto"/>
        <w:jc w:val="both"/>
        <w:rPr>
          <w:rFonts w:ascii="Times New Roman" w:hAnsi="Times New Roman" w:cs="Times New Roman"/>
        </w:rPr>
      </w:pPr>
      <w:r>
        <w:rPr>
          <w:rFonts w:ascii="Times New Roman" w:hAnsi="Times New Roman" w:cs="Times New Roman"/>
          <w:color w:val="000000"/>
        </w:rPr>
        <w:t>2. Kartu su pasiūlymu privaloma pateikti žymėjimą CE ženklu liudijančio galiojančio dokumento (CE sertifikato ir/arba EB atitikties medicinos priemonėms deklaracijos) kopiją.</w:t>
      </w:r>
    </w:p>
    <w:p w14:paraId="3F32F173" w14:textId="2B56EA07" w:rsidR="003A15C3" w:rsidRDefault="003A15C3" w:rsidP="003A15C3">
      <w:pPr>
        <w:spacing w:after="0"/>
        <w:jc w:val="center"/>
      </w:pPr>
      <w:r>
        <w:t>_______________________</w:t>
      </w:r>
    </w:p>
    <w:sectPr w:rsidR="003A15C3" w:rsidSect="000B47B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Arial Unicode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C3"/>
    <w:rsid w:val="0007251B"/>
    <w:rsid w:val="000B47B3"/>
    <w:rsid w:val="00114CC4"/>
    <w:rsid w:val="001E4397"/>
    <w:rsid w:val="002E41A9"/>
    <w:rsid w:val="003A15C3"/>
    <w:rsid w:val="0042776B"/>
    <w:rsid w:val="004365F8"/>
    <w:rsid w:val="00554BCD"/>
    <w:rsid w:val="005C6FD5"/>
    <w:rsid w:val="006F3BC1"/>
    <w:rsid w:val="007B0CFF"/>
    <w:rsid w:val="00803687"/>
    <w:rsid w:val="00831AFB"/>
    <w:rsid w:val="0094690D"/>
    <w:rsid w:val="009631BE"/>
    <w:rsid w:val="00BF5513"/>
    <w:rsid w:val="00CB1307"/>
    <w:rsid w:val="00CD2445"/>
    <w:rsid w:val="00E058D5"/>
    <w:rsid w:val="00E061E7"/>
    <w:rsid w:val="00F71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7AA4"/>
  <w15:chartTrackingRefBased/>
  <w15:docId w15:val="{F493A4F2-FBFA-4F13-ACC1-45DC9A2E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telsturinys">
    <w:name w:val="Lentelės turinys"/>
    <w:basedOn w:val="Normal"/>
    <w:qFormat/>
    <w:rsid w:val="003A15C3"/>
    <w:pPr>
      <w:widowControl w:val="0"/>
      <w:suppressLineNumbers/>
      <w:suppressAutoHyphens/>
      <w:spacing w:after="0" w:line="240" w:lineRule="auto"/>
    </w:pPr>
    <w:rPr>
      <w:rFonts w:ascii="Liberation Serif" w:eastAsia="NSimSun" w:hAnsi="Liberation Serif" w:cs="Arial"/>
      <w:sz w:val="24"/>
      <w:szCs w:val="24"/>
      <w:lang w:eastAsia="zh-CN" w:bidi="hi-IN"/>
      <w14:ligatures w14:val="none"/>
    </w:rPr>
  </w:style>
  <w:style w:type="paragraph" w:styleId="Title">
    <w:name w:val="Title"/>
    <w:basedOn w:val="Caption"/>
    <w:next w:val="BodyText"/>
    <w:link w:val="TitleChar"/>
    <w:uiPriority w:val="10"/>
    <w:qFormat/>
    <w:rsid w:val="003A15C3"/>
    <w:pPr>
      <w:suppressLineNumbers/>
      <w:suppressAutoHyphens/>
      <w:spacing w:before="120" w:after="120"/>
      <w:jc w:val="center"/>
    </w:pPr>
    <w:rPr>
      <w:rFonts w:ascii="Liberation Serif" w:eastAsia="NSimSun" w:hAnsi="Liberation Serif" w:cs="Arial"/>
      <w:b/>
      <w:bCs/>
      <w:color w:val="auto"/>
      <w:sz w:val="56"/>
      <w:szCs w:val="56"/>
      <w:lang w:eastAsia="zh-CN" w:bidi="hi-IN"/>
      <w14:ligatures w14:val="none"/>
    </w:rPr>
  </w:style>
  <w:style w:type="character" w:customStyle="1" w:styleId="TitleChar">
    <w:name w:val="Title Char"/>
    <w:basedOn w:val="DefaultParagraphFont"/>
    <w:link w:val="Title"/>
    <w:uiPriority w:val="10"/>
    <w:rsid w:val="003A15C3"/>
    <w:rPr>
      <w:rFonts w:ascii="Liberation Serif" w:eastAsia="NSimSun" w:hAnsi="Liberation Serif" w:cs="Arial"/>
      <w:b/>
      <w:bCs/>
      <w:i/>
      <w:iCs/>
      <w:sz w:val="56"/>
      <w:szCs w:val="56"/>
      <w:lang w:eastAsia="zh-CN" w:bidi="hi-IN"/>
      <w14:ligatures w14:val="none"/>
    </w:rPr>
  </w:style>
  <w:style w:type="paragraph" w:styleId="Caption">
    <w:name w:val="caption"/>
    <w:basedOn w:val="Normal"/>
    <w:next w:val="Normal"/>
    <w:uiPriority w:val="35"/>
    <w:semiHidden/>
    <w:unhideWhenUsed/>
    <w:qFormat/>
    <w:rsid w:val="003A15C3"/>
    <w:pPr>
      <w:spacing w:after="200" w:line="240" w:lineRule="auto"/>
    </w:pPr>
    <w:rPr>
      <w:i/>
      <w:iCs/>
      <w:color w:val="44546A" w:themeColor="text2"/>
      <w:sz w:val="18"/>
      <w:szCs w:val="18"/>
    </w:rPr>
  </w:style>
  <w:style w:type="paragraph" w:styleId="BodyText">
    <w:name w:val="Body Text"/>
    <w:basedOn w:val="Normal"/>
    <w:link w:val="BodyTextChar"/>
    <w:uiPriority w:val="99"/>
    <w:semiHidden/>
    <w:unhideWhenUsed/>
    <w:rsid w:val="003A15C3"/>
    <w:pPr>
      <w:spacing w:after="120"/>
    </w:pPr>
  </w:style>
  <w:style w:type="character" w:customStyle="1" w:styleId="BodyTextChar">
    <w:name w:val="Body Text Char"/>
    <w:basedOn w:val="DefaultParagraphFont"/>
    <w:link w:val="BodyText"/>
    <w:uiPriority w:val="99"/>
    <w:semiHidden/>
    <w:rsid w:val="003A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032060">
      <w:bodyDiv w:val="1"/>
      <w:marLeft w:val="0"/>
      <w:marRight w:val="0"/>
      <w:marTop w:val="0"/>
      <w:marBottom w:val="0"/>
      <w:divBdr>
        <w:top w:val="none" w:sz="0" w:space="0" w:color="auto"/>
        <w:left w:val="none" w:sz="0" w:space="0" w:color="auto"/>
        <w:bottom w:val="none" w:sz="0" w:space="0" w:color="auto"/>
        <w:right w:val="none" w:sz="0" w:space="0" w:color="auto"/>
      </w:divBdr>
    </w:div>
    <w:div w:id="10531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donatas.stelmokas83@gmail.com</cp:lastModifiedBy>
  <cp:revision>12</cp:revision>
  <dcterms:created xsi:type="dcterms:W3CDTF">2024-08-27T10:35:00Z</dcterms:created>
  <dcterms:modified xsi:type="dcterms:W3CDTF">2026-01-29T13:21:00Z</dcterms:modified>
</cp:coreProperties>
</file>