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87A1" w14:textId="1F565F05" w:rsidR="001B72D6" w:rsidRDefault="00DD7329" w:rsidP="001B72D6">
      <w:pPr>
        <w:jc w:val="right"/>
        <w:rPr>
          <w:lang w:val="lt-LT"/>
        </w:rPr>
      </w:pPr>
      <w:r>
        <w:rPr>
          <w:lang w:val="lt-LT"/>
        </w:rPr>
        <w:t xml:space="preserve"> </w:t>
      </w:r>
      <w:r w:rsidR="001B72D6" w:rsidRPr="001B72D6">
        <w:rPr>
          <w:lang w:val="lt-LT"/>
        </w:rPr>
        <w:t>Pirkimo sąlygų 2 pried</w:t>
      </w:r>
      <w:r w:rsidR="007B5BDA">
        <w:rPr>
          <w:lang w:val="lt-LT"/>
        </w:rPr>
        <w:t>as</w:t>
      </w:r>
      <w:r w:rsidR="001B72D6" w:rsidRPr="001B72D6">
        <w:rPr>
          <w:lang w:val="lt-LT"/>
        </w:rPr>
        <w:t xml:space="preserve"> „Techninė specifikacija“</w:t>
      </w:r>
    </w:p>
    <w:p w14:paraId="2C819CE8" w14:textId="77777777" w:rsidR="001B72D6" w:rsidRPr="001B72D6" w:rsidRDefault="001B72D6" w:rsidP="001B72D6">
      <w:pPr>
        <w:jc w:val="right"/>
        <w:rPr>
          <w:lang w:val="lt-LT"/>
        </w:rPr>
      </w:pPr>
    </w:p>
    <w:p w14:paraId="1EEFDA5B" w14:textId="599DF3F9" w:rsidR="00C4312A" w:rsidRDefault="00C4312A" w:rsidP="00704AB6">
      <w:pPr>
        <w:jc w:val="center"/>
        <w:rPr>
          <w:b/>
          <w:bCs/>
          <w:lang w:val="lt-LT"/>
        </w:rPr>
      </w:pPr>
      <w:r>
        <w:rPr>
          <w:b/>
          <w:bCs/>
          <w:lang w:val="lt-LT"/>
        </w:rPr>
        <w:t>TECHNINĖ SPECIFIKACIJA</w:t>
      </w:r>
    </w:p>
    <w:p w14:paraId="1D24D70F" w14:textId="3EB77427" w:rsidR="00704AB6" w:rsidRDefault="00C4312A" w:rsidP="00704AB6">
      <w:pPr>
        <w:jc w:val="center"/>
        <w:rPr>
          <w:b/>
          <w:bCs/>
          <w:lang w:val="lt-LT"/>
        </w:rPr>
      </w:pPr>
      <w:r w:rsidRPr="00C4312A">
        <w:rPr>
          <w:b/>
          <w:bCs/>
          <w:lang w:val="lt-LT"/>
        </w:rPr>
        <w:t>TEKSTILĖS ATLIEKŲ SURINKIMO KONTEINERIŲ ĮSIGIJIMAS</w:t>
      </w:r>
    </w:p>
    <w:p w14:paraId="295B1EB6" w14:textId="77777777" w:rsidR="00704AB6" w:rsidRDefault="00704AB6" w:rsidP="00704AB6">
      <w:pPr>
        <w:jc w:val="center"/>
        <w:rPr>
          <w:b/>
          <w:bCs/>
          <w:lang w:val="lt-LT"/>
        </w:rPr>
      </w:pPr>
    </w:p>
    <w:p w14:paraId="27B5F1CD" w14:textId="77777777" w:rsidR="00704AB6" w:rsidRDefault="00704AB6" w:rsidP="00704AB6">
      <w:pPr>
        <w:pStyle w:val="Sraopastraipa"/>
        <w:numPr>
          <w:ilvl w:val="0"/>
          <w:numId w:val="1"/>
        </w:numPr>
        <w:rPr>
          <w:lang w:val="lt-LT"/>
        </w:rPr>
      </w:pPr>
      <w:r w:rsidRPr="00632A26">
        <w:rPr>
          <w:b/>
          <w:bCs/>
          <w:lang w:val="lt-LT"/>
        </w:rPr>
        <w:t>BENDROSIOS NUOSTATOS</w:t>
      </w:r>
      <w:r w:rsidRPr="00632A26">
        <w:rPr>
          <w:lang w:val="lt-LT"/>
        </w:rPr>
        <w:t xml:space="preserve"> </w:t>
      </w:r>
    </w:p>
    <w:p w14:paraId="3E852F43" w14:textId="77777777" w:rsidR="0089041A" w:rsidRDefault="0089041A" w:rsidP="0089041A">
      <w:pPr>
        <w:pStyle w:val="Sraopastraipa"/>
        <w:rPr>
          <w:lang w:val="lt-LT"/>
        </w:rPr>
      </w:pPr>
    </w:p>
    <w:p w14:paraId="2EB35151" w14:textId="1B1135AB" w:rsidR="003C14DD" w:rsidRPr="000C14B1" w:rsidRDefault="00CF0DF3" w:rsidP="00857E33">
      <w:pPr>
        <w:pStyle w:val="Sraopastraipa"/>
        <w:numPr>
          <w:ilvl w:val="1"/>
          <w:numId w:val="1"/>
        </w:numPr>
        <w:jc w:val="both"/>
        <w:rPr>
          <w:color w:val="000000" w:themeColor="text1"/>
          <w:lang w:val="lt-LT"/>
        </w:rPr>
      </w:pPr>
      <w:r w:rsidRPr="000C14B1">
        <w:rPr>
          <w:color w:val="000000" w:themeColor="text1"/>
          <w:lang w:val="lt-LT"/>
        </w:rPr>
        <w:t xml:space="preserve">Perkančioji organizacija </w:t>
      </w:r>
      <w:r w:rsidR="00C07F90" w:rsidRPr="000C14B1">
        <w:rPr>
          <w:color w:val="000000" w:themeColor="text1"/>
          <w:lang w:val="lt-LT"/>
        </w:rPr>
        <w:t>– uždaroji akcinė bendrovė Tauragės regiono atliekų tvarkymo centras</w:t>
      </w:r>
      <w:r w:rsidR="00EC5756" w:rsidRPr="000C14B1">
        <w:rPr>
          <w:color w:val="000000" w:themeColor="text1"/>
          <w:lang w:val="lt-LT"/>
        </w:rPr>
        <w:t xml:space="preserve">, </w:t>
      </w:r>
      <w:r w:rsidRPr="000C14B1">
        <w:rPr>
          <w:color w:val="000000" w:themeColor="text1"/>
          <w:lang w:val="lt-LT"/>
        </w:rPr>
        <w:t xml:space="preserve">šio pirkimo metu perka </w:t>
      </w:r>
      <w:r w:rsidR="00236C06" w:rsidRPr="000C14B1">
        <w:rPr>
          <w:color w:val="000000" w:themeColor="text1"/>
          <w:lang w:val="lt-LT"/>
        </w:rPr>
        <w:t xml:space="preserve">tekstilės atliekų </w:t>
      </w:r>
      <w:r w:rsidRPr="000C14B1">
        <w:rPr>
          <w:color w:val="000000" w:themeColor="text1"/>
          <w:lang w:val="lt-LT"/>
        </w:rPr>
        <w:t>konteinerius</w:t>
      </w:r>
      <w:r w:rsidR="00236C06" w:rsidRPr="000C14B1">
        <w:rPr>
          <w:color w:val="000000" w:themeColor="text1"/>
          <w:lang w:val="lt-LT"/>
        </w:rPr>
        <w:t>.</w:t>
      </w:r>
      <w:r w:rsidR="001F68E6" w:rsidRPr="000C14B1">
        <w:rPr>
          <w:color w:val="000000" w:themeColor="text1"/>
          <w:lang w:val="lt-LT"/>
        </w:rPr>
        <w:t xml:space="preserve"> Konteineriai tekstilės atliekoms surinkti skirti šių atliekų, susidariusių pas gyventojus, surinkimui. </w:t>
      </w:r>
      <w:r w:rsidRPr="000C14B1">
        <w:rPr>
          <w:color w:val="000000" w:themeColor="text1"/>
          <w:lang w:val="lt-LT"/>
        </w:rPr>
        <w:t xml:space="preserve"> </w:t>
      </w:r>
    </w:p>
    <w:p w14:paraId="0F03F393" w14:textId="1BD1019A" w:rsidR="00CF0DF3" w:rsidRPr="000C14B1" w:rsidRDefault="001C3683" w:rsidP="00857E33">
      <w:pPr>
        <w:pStyle w:val="Sraopastraipa"/>
        <w:numPr>
          <w:ilvl w:val="1"/>
          <w:numId w:val="1"/>
        </w:numPr>
        <w:jc w:val="both"/>
        <w:rPr>
          <w:color w:val="000000" w:themeColor="text1"/>
          <w:lang w:val="lt-LT"/>
        </w:rPr>
      </w:pPr>
      <w:r w:rsidRPr="000C14B1">
        <w:rPr>
          <w:color w:val="000000" w:themeColor="text1"/>
          <w:lang w:val="lt-LT"/>
        </w:rPr>
        <w:t>P</w:t>
      </w:r>
      <w:r w:rsidR="00CF0DF3" w:rsidRPr="000C14B1">
        <w:rPr>
          <w:color w:val="000000" w:themeColor="text1"/>
          <w:lang w:val="lt-LT"/>
        </w:rPr>
        <w:t xml:space="preserve">erkamas konteinerių kiekis – </w:t>
      </w:r>
      <w:r w:rsidR="00B60344" w:rsidRPr="000C14B1">
        <w:rPr>
          <w:color w:val="000000" w:themeColor="text1"/>
          <w:lang w:val="lt-LT"/>
        </w:rPr>
        <w:t xml:space="preserve">72 </w:t>
      </w:r>
      <w:r w:rsidR="00CF0DF3" w:rsidRPr="000C14B1">
        <w:rPr>
          <w:color w:val="000000" w:themeColor="text1"/>
          <w:lang w:val="lt-LT"/>
        </w:rPr>
        <w:t xml:space="preserve"> vnt. </w:t>
      </w:r>
    </w:p>
    <w:p w14:paraId="0FCD5F68" w14:textId="6312B06D" w:rsidR="00532C8A" w:rsidRPr="000C14B1" w:rsidRDefault="00532C8A" w:rsidP="00857E33">
      <w:pPr>
        <w:pStyle w:val="Sraopastraipa"/>
        <w:numPr>
          <w:ilvl w:val="1"/>
          <w:numId w:val="1"/>
        </w:numPr>
        <w:jc w:val="both"/>
        <w:rPr>
          <w:color w:val="000000" w:themeColor="text1"/>
          <w:lang w:val="lt-LT"/>
        </w:rPr>
      </w:pPr>
      <w:r w:rsidRPr="000C14B1">
        <w:rPr>
          <w:color w:val="000000" w:themeColor="text1"/>
          <w:lang w:val="lt-LT"/>
        </w:rPr>
        <w:t>Konteineriai turi būti nauji, nenaudoti, be išorinių pažeidimų,</w:t>
      </w:r>
      <w:r w:rsidR="00D82104" w:rsidRPr="000C14B1">
        <w:rPr>
          <w:color w:val="000000" w:themeColor="text1"/>
          <w:lang w:val="lt-LT"/>
        </w:rPr>
        <w:t xml:space="preserve"> pilnai sukomplektuoti, surinkti ir paruošti eksploatacijai</w:t>
      </w:r>
      <w:r w:rsidRPr="000C14B1">
        <w:rPr>
          <w:color w:val="000000" w:themeColor="text1"/>
          <w:lang w:val="lt-LT"/>
        </w:rPr>
        <w:t xml:space="preserve"> (pagaminti ne seniau kaip 202</w:t>
      </w:r>
      <w:r w:rsidR="003B2E10" w:rsidRPr="000C14B1">
        <w:rPr>
          <w:color w:val="000000" w:themeColor="text1"/>
          <w:lang w:val="lt-LT"/>
        </w:rPr>
        <w:t>5</w:t>
      </w:r>
      <w:r w:rsidRPr="000C14B1">
        <w:rPr>
          <w:color w:val="000000" w:themeColor="text1"/>
          <w:lang w:val="lt-LT"/>
        </w:rPr>
        <w:t xml:space="preserve"> m.). </w:t>
      </w:r>
    </w:p>
    <w:p w14:paraId="459A179C" w14:textId="71C80F5B" w:rsidR="003E3F09" w:rsidRPr="000C14B1" w:rsidRDefault="003E3F09" w:rsidP="00857E33">
      <w:pPr>
        <w:pStyle w:val="Sraopastraipa"/>
        <w:numPr>
          <w:ilvl w:val="1"/>
          <w:numId w:val="1"/>
        </w:numPr>
        <w:jc w:val="both"/>
        <w:rPr>
          <w:color w:val="000000" w:themeColor="text1"/>
          <w:lang w:val="lt-LT"/>
        </w:rPr>
      </w:pPr>
      <w:r w:rsidRPr="000C14B1">
        <w:rPr>
          <w:color w:val="000000" w:themeColor="text1"/>
          <w:lang w:val="lt-LT"/>
        </w:rPr>
        <w:t>Konteineriai tekstilės atliekoms surinkti turi būti pagaminti iš metal</w:t>
      </w:r>
      <w:r w:rsidR="008D7290" w:rsidRPr="000C14B1">
        <w:rPr>
          <w:color w:val="000000" w:themeColor="text1"/>
          <w:lang w:val="lt-LT"/>
        </w:rPr>
        <w:t xml:space="preserve">o </w:t>
      </w:r>
      <w:r w:rsidRPr="000C14B1">
        <w:rPr>
          <w:color w:val="000000" w:themeColor="text1"/>
          <w:lang w:val="lt-LT"/>
        </w:rPr>
        <w:t>su įmetimo anga (mechanizmu) ir rakinamomis</w:t>
      </w:r>
      <w:r w:rsidR="008111B2" w:rsidRPr="000C14B1">
        <w:rPr>
          <w:color w:val="000000" w:themeColor="text1"/>
          <w:lang w:val="lt-LT"/>
        </w:rPr>
        <w:t xml:space="preserve"> (visos konteinerių spynos atrakinamos vienu raktu )</w:t>
      </w:r>
      <w:r w:rsidRPr="000C14B1">
        <w:rPr>
          <w:color w:val="000000" w:themeColor="text1"/>
          <w:lang w:val="lt-LT"/>
        </w:rPr>
        <w:t xml:space="preserve"> durimis tekstilės atliekų surinkimo talpai </w:t>
      </w:r>
      <w:r w:rsidR="0006557D" w:rsidRPr="000C14B1">
        <w:rPr>
          <w:color w:val="000000" w:themeColor="text1"/>
          <w:lang w:val="lt-LT"/>
        </w:rPr>
        <w:t>tuštinti</w:t>
      </w:r>
      <w:r w:rsidRPr="000C14B1">
        <w:rPr>
          <w:color w:val="000000" w:themeColor="text1"/>
          <w:lang w:val="lt-LT"/>
        </w:rPr>
        <w:t xml:space="preserve">. </w:t>
      </w:r>
    </w:p>
    <w:p w14:paraId="65FC38F6" w14:textId="77777777" w:rsidR="003E7D67" w:rsidRPr="000C14B1" w:rsidRDefault="003E7D67" w:rsidP="00857E33">
      <w:pPr>
        <w:pStyle w:val="Sraopastraipa"/>
        <w:numPr>
          <w:ilvl w:val="1"/>
          <w:numId w:val="1"/>
        </w:numPr>
        <w:jc w:val="both"/>
        <w:rPr>
          <w:color w:val="000000" w:themeColor="text1"/>
          <w:u w:val="single"/>
          <w:lang w:val="lt-LT"/>
        </w:rPr>
      </w:pPr>
      <w:r w:rsidRPr="000C14B1">
        <w:rPr>
          <w:color w:val="000000" w:themeColor="text1"/>
          <w:u w:val="single"/>
          <w:lang w:val="lt-LT"/>
        </w:rPr>
        <w:t>Konteinerių korpusas turi būti atsparus deformacijai,  atmosferos pokyčiams, UV spinduliams, cheminėms medžiagoms, konteinerio metalinės dalys turi būti cinkuotos, atsparios korozijai.</w:t>
      </w:r>
    </w:p>
    <w:p w14:paraId="56D8E7B4" w14:textId="41A8D90C" w:rsidR="00126FCB" w:rsidRPr="000C14B1" w:rsidRDefault="00126FCB" w:rsidP="00857E33">
      <w:pPr>
        <w:pStyle w:val="Sraopastraipa"/>
        <w:numPr>
          <w:ilvl w:val="1"/>
          <w:numId w:val="1"/>
        </w:numPr>
        <w:jc w:val="both"/>
        <w:rPr>
          <w:color w:val="000000" w:themeColor="text1"/>
          <w:lang w:val="lt-LT"/>
        </w:rPr>
      </w:pPr>
      <w:r w:rsidRPr="000C14B1">
        <w:rPr>
          <w:color w:val="000000" w:themeColor="text1"/>
          <w:lang w:val="lt-LT"/>
        </w:rPr>
        <w:t>Konteineriai turi būti tvirti, ilgaamžiai, funkcionalūs, jie ar jų sudedamosios dalys tinkamos naudoti daug kartų ir (ar) lengvai pataisomos ir (ar) pakeičiamos.</w:t>
      </w:r>
    </w:p>
    <w:p w14:paraId="63CFAFE9" w14:textId="77777777" w:rsidR="00964CCA" w:rsidRPr="000C14B1" w:rsidRDefault="00964CCA" w:rsidP="00964CCA">
      <w:pPr>
        <w:pStyle w:val="Sraopastraipa"/>
        <w:numPr>
          <w:ilvl w:val="1"/>
          <w:numId w:val="1"/>
        </w:numPr>
        <w:jc w:val="both"/>
        <w:rPr>
          <w:color w:val="000000" w:themeColor="text1"/>
          <w:lang w:val="lt-LT"/>
        </w:rPr>
      </w:pPr>
      <w:r w:rsidRPr="000C14B1">
        <w:rPr>
          <w:color w:val="000000" w:themeColor="text1"/>
          <w:lang w:val="lt-LT"/>
        </w:rPr>
        <w:t>Konteineriai turi atitikti nacionalinius ir/arba ES standartus nustatytus tiekiamų konteinerių gamybai naudojamoms medžiagoms (LST EN 10346:2015, LST EN 10143:2006 arba analogiškus jiems, neapsiribojant nurodytais). Sertifikatas pateikiamas su pristatomais konteineriais.</w:t>
      </w:r>
    </w:p>
    <w:p w14:paraId="76EA27F5" w14:textId="1C8CEFFF" w:rsidR="00F57CFE" w:rsidRPr="000C14B1" w:rsidRDefault="00F57CFE" w:rsidP="00857E33">
      <w:pPr>
        <w:pStyle w:val="Sraopastraipa"/>
        <w:numPr>
          <w:ilvl w:val="1"/>
          <w:numId w:val="1"/>
        </w:numPr>
        <w:jc w:val="both"/>
        <w:rPr>
          <w:color w:val="000000" w:themeColor="text1"/>
          <w:lang w:val="lt-LT"/>
        </w:rPr>
      </w:pPr>
      <w:r w:rsidRPr="000C14B1">
        <w:rPr>
          <w:color w:val="000000" w:themeColor="text1"/>
          <w:lang w:val="lt-LT"/>
        </w:rPr>
        <w:t>Konteinerio gamybai negali būti naudojamas kadmis ar kitos aplinkai pavojingos medžiagos.</w:t>
      </w:r>
    </w:p>
    <w:p w14:paraId="40968845" w14:textId="45F350F1" w:rsidR="00DE0EBB" w:rsidRPr="000C14B1" w:rsidRDefault="00DE0EBB" w:rsidP="00857E33">
      <w:pPr>
        <w:pStyle w:val="Sraopastraipa"/>
        <w:numPr>
          <w:ilvl w:val="1"/>
          <w:numId w:val="1"/>
        </w:numPr>
        <w:jc w:val="both"/>
        <w:rPr>
          <w:color w:val="000000" w:themeColor="text1"/>
          <w:lang w:val="lt-LT"/>
        </w:rPr>
      </w:pPr>
      <w:r w:rsidRPr="000C14B1">
        <w:rPr>
          <w:color w:val="000000" w:themeColor="text1"/>
          <w:lang w:val="lt-LT"/>
        </w:rPr>
        <w:t xml:space="preserve">Tiekėjas, pristatydamas konteinerius, turi pateikti </w:t>
      </w:r>
      <w:r w:rsidR="00BE13C3" w:rsidRPr="000C14B1">
        <w:rPr>
          <w:color w:val="000000" w:themeColor="text1"/>
          <w:lang w:val="lt-LT"/>
        </w:rPr>
        <w:t>surinkimo, eksploatacijos, aptarnavimo, priežiūros ir remonto instrukcijas lietuvių ir gamintojo kalbomis.</w:t>
      </w:r>
    </w:p>
    <w:p w14:paraId="12D58AF0" w14:textId="226F72C1" w:rsidR="00E84FA4" w:rsidRPr="000C14B1" w:rsidRDefault="00857E33" w:rsidP="00BF2AB4">
      <w:pPr>
        <w:pStyle w:val="Sraopastraipa"/>
        <w:numPr>
          <w:ilvl w:val="1"/>
          <w:numId w:val="1"/>
        </w:numPr>
        <w:jc w:val="both"/>
        <w:rPr>
          <w:color w:val="000000" w:themeColor="text1"/>
          <w:lang w:val="lt-LT"/>
        </w:rPr>
      </w:pPr>
      <w:r w:rsidRPr="000C14B1">
        <w:rPr>
          <w:color w:val="000000" w:themeColor="text1"/>
          <w:lang w:val="lt-LT"/>
        </w:rPr>
        <w:t>Ant kiekvieno konteinerio matomoje vietoje</w:t>
      </w:r>
      <w:r w:rsidR="006727FC" w:rsidRPr="000C14B1">
        <w:rPr>
          <w:color w:val="000000" w:themeColor="text1"/>
          <w:lang w:val="lt-LT"/>
        </w:rPr>
        <w:t xml:space="preserve"> (konteinerio </w:t>
      </w:r>
      <w:r w:rsidR="00A646CA" w:rsidRPr="000C14B1">
        <w:rPr>
          <w:color w:val="000000" w:themeColor="text1"/>
          <w:lang w:val="lt-LT"/>
        </w:rPr>
        <w:t>šoninėje pusėje viršuje</w:t>
      </w:r>
      <w:r w:rsidR="006727FC" w:rsidRPr="000C14B1">
        <w:rPr>
          <w:color w:val="000000" w:themeColor="text1"/>
          <w:lang w:val="lt-LT"/>
        </w:rPr>
        <w:t>)</w:t>
      </w:r>
      <w:r w:rsidRPr="000C14B1">
        <w:rPr>
          <w:color w:val="000000" w:themeColor="text1"/>
          <w:lang w:val="lt-LT"/>
        </w:rPr>
        <w:t xml:space="preserve"> turi būti ženklinimas, nurodant gamintojo pavadinimą arba prekės ženklą, </w:t>
      </w:r>
      <w:r w:rsidR="003C1111" w:rsidRPr="000C14B1">
        <w:rPr>
          <w:color w:val="000000" w:themeColor="text1"/>
          <w:lang w:val="lt-LT"/>
        </w:rPr>
        <w:t xml:space="preserve">gamybos metus, mėnesį </w:t>
      </w:r>
      <w:r w:rsidR="00A646CA" w:rsidRPr="000C14B1">
        <w:rPr>
          <w:color w:val="000000" w:themeColor="text1"/>
          <w:lang w:val="lt-LT"/>
        </w:rPr>
        <w:t>ir numerį</w:t>
      </w:r>
      <w:r w:rsidRPr="000C14B1">
        <w:rPr>
          <w:color w:val="000000" w:themeColor="text1"/>
          <w:lang w:val="lt-LT"/>
        </w:rPr>
        <w:t xml:space="preserve">. </w:t>
      </w:r>
      <w:r w:rsidR="0037134B" w:rsidRPr="000C14B1">
        <w:rPr>
          <w:color w:val="000000" w:themeColor="text1"/>
          <w:lang w:val="lt-LT"/>
        </w:rPr>
        <w:t xml:space="preserve">Kiekvienam konteineriui tiekėjas </w:t>
      </w:r>
      <w:r w:rsidR="0037134B" w:rsidRPr="000C14B1">
        <w:rPr>
          <w:color w:val="000000" w:themeColor="text1"/>
          <w:lang w:val="lt-LT"/>
        </w:rPr>
        <w:lastRenderedPageBreak/>
        <w:t xml:space="preserve">privalo pagaminti po 2 </w:t>
      </w:r>
      <w:r w:rsidR="00FE51C2" w:rsidRPr="000C14B1">
        <w:rPr>
          <w:color w:val="000000" w:themeColor="text1"/>
          <w:lang w:val="lt-LT"/>
        </w:rPr>
        <w:t>komplektus</w:t>
      </w:r>
      <w:r w:rsidR="0037134B" w:rsidRPr="000C14B1">
        <w:rPr>
          <w:color w:val="000000" w:themeColor="text1"/>
          <w:lang w:val="lt-LT"/>
        </w:rPr>
        <w:t xml:space="preserve"> informacinių užrašų</w:t>
      </w:r>
      <w:r w:rsidR="009630D9" w:rsidRPr="000C14B1">
        <w:rPr>
          <w:color w:val="000000" w:themeColor="text1"/>
          <w:lang w:val="lt-LT"/>
        </w:rPr>
        <w:t>/lipdukų</w:t>
      </w:r>
      <w:r w:rsidR="0037134B" w:rsidRPr="000C14B1">
        <w:rPr>
          <w:color w:val="000000" w:themeColor="text1"/>
          <w:lang w:val="lt-LT"/>
        </w:rPr>
        <w:t>. Vieną iš jų tiekėjas privalo pritvirtinti ant priekinės konteinerio dalies, kitą perduoti su pristatomais konteineriais perkančiajai organizacijai (</w:t>
      </w:r>
      <w:r w:rsidR="003A4AB6" w:rsidRPr="000C14B1">
        <w:rPr>
          <w:color w:val="000000" w:themeColor="text1"/>
          <w:lang w:val="lt-LT"/>
        </w:rPr>
        <w:t xml:space="preserve">komplektą sudaro du lipdukai kurių </w:t>
      </w:r>
      <w:r w:rsidR="0037134B" w:rsidRPr="000C14B1">
        <w:rPr>
          <w:color w:val="000000" w:themeColor="text1"/>
          <w:lang w:val="lt-LT"/>
        </w:rPr>
        <w:t>orientaciniai matmenys 80 x 97 cm ir 80 x 26 cm). Užraš</w:t>
      </w:r>
      <w:r w:rsidR="00F07F7F" w:rsidRPr="000C14B1">
        <w:rPr>
          <w:color w:val="000000" w:themeColor="text1"/>
          <w:lang w:val="lt-LT"/>
        </w:rPr>
        <w:t>o</w:t>
      </w:r>
      <w:r w:rsidR="0037134B" w:rsidRPr="000C14B1">
        <w:rPr>
          <w:color w:val="000000" w:themeColor="text1"/>
          <w:lang w:val="lt-LT"/>
        </w:rPr>
        <w:t xml:space="preserve"> maketą pateiks perkančioji organizacija ne vėliau kaip per 10 kalendorinių dienų po pirkimo sutarties pasirašymo.</w:t>
      </w:r>
      <w:r w:rsidR="0008663C" w:rsidRPr="000C14B1">
        <w:rPr>
          <w:color w:val="000000" w:themeColor="text1"/>
          <w:lang w:val="lt-LT"/>
        </w:rPr>
        <w:t xml:space="preserve"> Informacinis užrašas turi būti atsparus atmosferos, UV spindulių poveikiui. Užrašo tvirtinimo vieta, tvirtinimo būdas suderinama su perkančiąja organizacija ne vėliau kaip per 10 kalendorinių dienų po pirkimo sutarties pasirašymo.</w:t>
      </w:r>
    </w:p>
    <w:p w14:paraId="610C9BA8" w14:textId="06295D0A" w:rsidR="00F622D0" w:rsidRPr="000C14B1" w:rsidRDefault="00F622D0" w:rsidP="00964CCA">
      <w:pPr>
        <w:pStyle w:val="Sraopastraipa"/>
        <w:numPr>
          <w:ilvl w:val="1"/>
          <w:numId w:val="1"/>
        </w:numPr>
        <w:jc w:val="both"/>
        <w:rPr>
          <w:color w:val="000000" w:themeColor="text1"/>
          <w:lang w:val="lt-LT"/>
        </w:rPr>
      </w:pPr>
      <w:r w:rsidRPr="000C14B1">
        <w:rPr>
          <w:color w:val="000000" w:themeColor="text1"/>
          <w:lang w:val="lt-LT"/>
        </w:rPr>
        <w:t xml:space="preserve">Kiekvienam konteinerio korpusui turi būti suteikiamas ne </w:t>
      </w:r>
      <w:r w:rsidR="00145750" w:rsidRPr="000C14B1">
        <w:rPr>
          <w:color w:val="000000" w:themeColor="text1"/>
          <w:lang w:val="lt-LT"/>
        </w:rPr>
        <w:t>trumpesn</w:t>
      </w:r>
      <w:r w:rsidR="00611C79" w:rsidRPr="000C14B1">
        <w:rPr>
          <w:color w:val="000000" w:themeColor="text1"/>
          <w:lang w:val="lt-LT"/>
        </w:rPr>
        <w:t xml:space="preserve">is </w:t>
      </w:r>
      <w:r w:rsidRPr="000C14B1">
        <w:rPr>
          <w:color w:val="000000" w:themeColor="text1"/>
          <w:lang w:val="lt-LT"/>
        </w:rPr>
        <w:t>nei 2 metų garantinis laikotarpis, per kurį galioja tiekėjo garantiniai įsipareigojimai.</w:t>
      </w:r>
      <w:r w:rsidR="00611C79" w:rsidRPr="000C14B1">
        <w:rPr>
          <w:color w:val="000000" w:themeColor="text1"/>
          <w:lang w:val="lt-LT"/>
        </w:rPr>
        <w:t xml:space="preserve"> Garantija grafikai / lipdukams – ne trumpesnė kaip 2 metai. Pristačius nekokybiškas prekes jos turi būti </w:t>
      </w:r>
      <w:r w:rsidR="00611C79" w:rsidRPr="000C14B1">
        <w:rPr>
          <w:color w:val="000000" w:themeColor="text1"/>
          <w:u w:val="single"/>
          <w:lang w:val="lt-LT"/>
        </w:rPr>
        <w:t xml:space="preserve">keičiamos naujomis. </w:t>
      </w:r>
      <w:r w:rsidR="00611C79" w:rsidRPr="000C14B1">
        <w:rPr>
          <w:color w:val="000000" w:themeColor="text1"/>
          <w:lang w:val="lt-LT"/>
        </w:rPr>
        <w:t xml:space="preserve">Garantinis laikotarpis prasidės tada, kai konteineriai bus pristatyti Perkančiajai organizacijai. Garantinio laikotarpio pradžia skaičiuojama nuo sekančios dienos kada su prekių tiekėju  pasirašytas prekių  priėmimo -  perdavimo aktas. </w:t>
      </w:r>
      <w:r w:rsidRPr="000C14B1">
        <w:rPr>
          <w:color w:val="000000" w:themeColor="text1"/>
          <w:lang w:val="lt-LT"/>
        </w:rPr>
        <w:t>Tiekėjas turi teikti pilną garantinį remontą arba pakeisti prekes.</w:t>
      </w:r>
      <w:r w:rsidR="0008578F" w:rsidRPr="000C14B1">
        <w:rPr>
          <w:color w:val="000000" w:themeColor="text1"/>
          <w:lang w:val="lt-LT"/>
        </w:rPr>
        <w:t xml:space="preserve"> </w:t>
      </w:r>
    </w:p>
    <w:p w14:paraId="175464F3" w14:textId="4BD4CD84" w:rsidR="00E220B8" w:rsidRPr="000C14B1" w:rsidRDefault="00826ABD" w:rsidP="00964CCA">
      <w:pPr>
        <w:pStyle w:val="Sraopastraipa"/>
        <w:numPr>
          <w:ilvl w:val="1"/>
          <w:numId w:val="1"/>
        </w:numPr>
        <w:jc w:val="both"/>
        <w:rPr>
          <w:color w:val="000000" w:themeColor="text1"/>
          <w:lang w:val="lt-LT"/>
        </w:rPr>
      </w:pPr>
      <w:r w:rsidRPr="000C14B1">
        <w:rPr>
          <w:color w:val="000000" w:themeColor="text1"/>
          <w:lang w:val="lt-LT"/>
        </w:rPr>
        <w:t>Perkančiajai organizacijai pateikus rašytinį reikalavimą elektron</w:t>
      </w:r>
      <w:r w:rsidR="00D22109" w:rsidRPr="000C14B1">
        <w:rPr>
          <w:color w:val="000000" w:themeColor="text1"/>
          <w:lang w:val="lt-LT"/>
        </w:rPr>
        <w:t>iniu paštu</w:t>
      </w:r>
      <w:r w:rsidRPr="000C14B1">
        <w:rPr>
          <w:color w:val="000000" w:themeColor="text1"/>
          <w:lang w:val="lt-LT"/>
        </w:rPr>
        <w:t xml:space="preserve">, Tiekėjas, pripažintas galimu laimėtoju, įsipareigoja ne vėliau kaip per </w:t>
      </w:r>
      <w:r w:rsidR="009A5FEA" w:rsidRPr="000C14B1">
        <w:rPr>
          <w:color w:val="000000" w:themeColor="text1"/>
          <w:lang w:val="lt-LT"/>
        </w:rPr>
        <w:t>3 (</w:t>
      </w:r>
      <w:r w:rsidRPr="000C14B1">
        <w:rPr>
          <w:color w:val="000000" w:themeColor="text1"/>
          <w:lang w:val="lt-LT"/>
        </w:rPr>
        <w:t>tris</w:t>
      </w:r>
      <w:r w:rsidR="009A5FEA" w:rsidRPr="000C14B1">
        <w:rPr>
          <w:color w:val="000000" w:themeColor="text1"/>
          <w:lang w:val="lt-LT"/>
        </w:rPr>
        <w:t>)</w:t>
      </w:r>
      <w:r w:rsidRPr="000C14B1">
        <w:rPr>
          <w:color w:val="000000" w:themeColor="text1"/>
          <w:lang w:val="lt-LT"/>
        </w:rPr>
        <w:t xml:space="preserve"> savaites nuo reikalavimo gavimo dienos pateikti visus techninius reikalavimus atitinkančio Konteinerio pavyzdį Perkančiosios organizacijos nurodytu adresu Tauragės mieste.</w:t>
      </w:r>
    </w:p>
    <w:p w14:paraId="18567160" w14:textId="77777777" w:rsidR="00C86424" w:rsidRDefault="00C86424" w:rsidP="00C86424">
      <w:pPr>
        <w:jc w:val="both"/>
        <w:rPr>
          <w:lang w:val="lt-LT"/>
        </w:rPr>
      </w:pPr>
    </w:p>
    <w:p w14:paraId="5BEBEDCA" w14:textId="77777777" w:rsidR="00A23090" w:rsidRDefault="00A23090" w:rsidP="00C86424">
      <w:pPr>
        <w:jc w:val="both"/>
        <w:rPr>
          <w:lang w:val="lt-LT"/>
        </w:rPr>
      </w:pPr>
    </w:p>
    <w:p w14:paraId="114A0972" w14:textId="77777777" w:rsidR="00A23090" w:rsidRDefault="00A23090" w:rsidP="00C86424">
      <w:pPr>
        <w:jc w:val="both"/>
        <w:rPr>
          <w:lang w:val="lt-LT"/>
        </w:rPr>
      </w:pPr>
    </w:p>
    <w:p w14:paraId="5553E008" w14:textId="77777777" w:rsidR="00A23090" w:rsidRDefault="00A23090" w:rsidP="00C86424">
      <w:pPr>
        <w:jc w:val="both"/>
        <w:rPr>
          <w:lang w:val="lt-LT"/>
        </w:rPr>
      </w:pPr>
    </w:p>
    <w:p w14:paraId="112CA2B7" w14:textId="77777777" w:rsidR="00A23090" w:rsidRDefault="00A23090" w:rsidP="00C86424">
      <w:pPr>
        <w:jc w:val="both"/>
        <w:rPr>
          <w:lang w:val="lt-LT"/>
        </w:rPr>
      </w:pPr>
    </w:p>
    <w:p w14:paraId="3D48A38D" w14:textId="77777777" w:rsidR="00A23090" w:rsidRDefault="00A23090" w:rsidP="00C86424">
      <w:pPr>
        <w:jc w:val="both"/>
        <w:rPr>
          <w:lang w:val="lt-LT"/>
        </w:rPr>
      </w:pPr>
    </w:p>
    <w:p w14:paraId="5EB1CE58" w14:textId="77777777" w:rsidR="00A23090" w:rsidRDefault="00A23090" w:rsidP="00C86424">
      <w:pPr>
        <w:jc w:val="both"/>
        <w:rPr>
          <w:lang w:val="lt-LT"/>
        </w:rPr>
      </w:pPr>
    </w:p>
    <w:p w14:paraId="222C13ED" w14:textId="77777777" w:rsidR="00A23090" w:rsidRDefault="00A23090" w:rsidP="00C86424">
      <w:pPr>
        <w:jc w:val="both"/>
        <w:rPr>
          <w:lang w:val="lt-LT"/>
        </w:rPr>
      </w:pPr>
    </w:p>
    <w:p w14:paraId="2FB7BBF9" w14:textId="77777777" w:rsidR="00A23090" w:rsidRDefault="00A23090" w:rsidP="00C86424">
      <w:pPr>
        <w:jc w:val="both"/>
        <w:rPr>
          <w:lang w:val="lt-LT"/>
        </w:rPr>
      </w:pPr>
    </w:p>
    <w:p w14:paraId="0C7A3157" w14:textId="77777777" w:rsidR="00A23090" w:rsidRDefault="00A23090" w:rsidP="00C86424">
      <w:pPr>
        <w:jc w:val="both"/>
        <w:rPr>
          <w:lang w:val="lt-LT"/>
        </w:rPr>
      </w:pPr>
    </w:p>
    <w:p w14:paraId="590D7CD9" w14:textId="77777777" w:rsidR="00A23090" w:rsidRDefault="00A23090" w:rsidP="00C86424">
      <w:pPr>
        <w:jc w:val="both"/>
        <w:rPr>
          <w:lang w:val="lt-LT"/>
        </w:rPr>
      </w:pPr>
    </w:p>
    <w:p w14:paraId="1CC3429F" w14:textId="77777777" w:rsidR="00A23090" w:rsidRDefault="00A23090" w:rsidP="00C86424">
      <w:pPr>
        <w:jc w:val="both"/>
        <w:rPr>
          <w:lang w:val="lt-LT"/>
        </w:rPr>
      </w:pPr>
    </w:p>
    <w:p w14:paraId="60F1B5DC" w14:textId="77777777" w:rsidR="00A23090" w:rsidRPr="00C86424" w:rsidRDefault="00A23090" w:rsidP="00C86424">
      <w:pPr>
        <w:jc w:val="both"/>
        <w:rPr>
          <w:lang w:val="lt-LT"/>
        </w:rPr>
      </w:pPr>
    </w:p>
    <w:p w14:paraId="200F4053" w14:textId="77777777" w:rsidR="00C86424" w:rsidRDefault="00C86424" w:rsidP="00C86424">
      <w:pPr>
        <w:pStyle w:val="Sraopastraipa"/>
        <w:numPr>
          <w:ilvl w:val="0"/>
          <w:numId w:val="1"/>
        </w:numPr>
        <w:rPr>
          <w:b/>
          <w:bCs/>
          <w:lang w:val="lt-LT"/>
        </w:rPr>
      </w:pPr>
      <w:r w:rsidRPr="00C931DC">
        <w:rPr>
          <w:b/>
          <w:bCs/>
          <w:lang w:val="lt-LT"/>
        </w:rPr>
        <w:t xml:space="preserve">TECHNINIAI </w:t>
      </w:r>
      <w:r>
        <w:rPr>
          <w:b/>
          <w:bCs/>
          <w:lang w:val="lt-LT"/>
        </w:rPr>
        <w:t xml:space="preserve">REIKALAVIMAI PREKĖMS: </w:t>
      </w:r>
    </w:p>
    <w:p w14:paraId="13429971" w14:textId="77777777" w:rsidR="002415A2" w:rsidRDefault="002415A2" w:rsidP="002415A2">
      <w:pPr>
        <w:pStyle w:val="Sraopastraipa"/>
        <w:rPr>
          <w:b/>
          <w:bCs/>
          <w:lang w:val="lt-LT"/>
        </w:rPr>
      </w:pPr>
    </w:p>
    <w:p w14:paraId="630D592B" w14:textId="5BAC796C" w:rsidR="00AC24BC" w:rsidRPr="002415A2" w:rsidRDefault="002415A2" w:rsidP="002415A2">
      <w:pPr>
        <w:pStyle w:val="Sraopastraipa"/>
        <w:numPr>
          <w:ilvl w:val="1"/>
          <w:numId w:val="1"/>
        </w:numPr>
        <w:jc w:val="both"/>
        <w:rPr>
          <w:lang w:val="lt-LT"/>
        </w:rPr>
      </w:pPr>
      <w:r w:rsidRPr="002415A2">
        <w:rPr>
          <w:lang w:val="lt-LT"/>
        </w:rPr>
        <w:t>Tiekėjas privalo pasiūlyme pateikti žemiau esančią užpildytą specifikacijų lentelę, pagrįstą technine dokumentacija ar deklaracijomis, aiškiai nurodant konkrečią informaciją dokumentuose, patvirtinančiuose atitiktį kiekvienam techniniam reikalavimui.</w:t>
      </w:r>
    </w:p>
    <w:tbl>
      <w:tblPr>
        <w:tblStyle w:val="Lentelstinklelis1"/>
        <w:tblW w:w="10187" w:type="dxa"/>
        <w:tblInd w:w="-289" w:type="dxa"/>
        <w:tblLayout w:type="fixed"/>
        <w:tblLook w:val="04A0" w:firstRow="1" w:lastRow="0" w:firstColumn="1" w:lastColumn="0" w:noHBand="0" w:noVBand="1"/>
      </w:tblPr>
      <w:tblGrid>
        <w:gridCol w:w="851"/>
        <w:gridCol w:w="2194"/>
        <w:gridCol w:w="2626"/>
        <w:gridCol w:w="2291"/>
        <w:gridCol w:w="2225"/>
      </w:tblGrid>
      <w:tr w:rsidR="005E0E93" w:rsidRPr="00DD7329" w14:paraId="7FB89CFD" w14:textId="77777777" w:rsidTr="00A23090">
        <w:trPr>
          <w:trHeight w:val="1090"/>
        </w:trPr>
        <w:tc>
          <w:tcPr>
            <w:tcW w:w="851" w:type="dxa"/>
          </w:tcPr>
          <w:p w14:paraId="04236A4E" w14:textId="77777777" w:rsidR="00C86424" w:rsidRPr="005E0E93" w:rsidRDefault="00C86424" w:rsidP="00301170">
            <w:pPr>
              <w:tabs>
                <w:tab w:val="left" w:pos="993"/>
              </w:tabs>
              <w:jc w:val="both"/>
              <w:rPr>
                <w:rFonts w:asciiTheme="majorHAnsi" w:hAnsiTheme="majorHAnsi" w:cstheme="minorHAnsi"/>
                <w:b/>
                <w:color w:val="000000" w:themeColor="text1"/>
              </w:rPr>
            </w:pPr>
            <w:r w:rsidRPr="005E0E93">
              <w:rPr>
                <w:rFonts w:asciiTheme="majorHAnsi" w:hAnsiTheme="majorHAnsi" w:cstheme="minorHAnsi"/>
                <w:b/>
                <w:color w:val="000000" w:themeColor="text1"/>
              </w:rPr>
              <w:t>Eil. Nr.</w:t>
            </w:r>
          </w:p>
        </w:tc>
        <w:tc>
          <w:tcPr>
            <w:tcW w:w="2194" w:type="dxa"/>
          </w:tcPr>
          <w:p w14:paraId="5DB1D4A7" w14:textId="77777777" w:rsidR="00C86424" w:rsidRPr="005E0E93" w:rsidRDefault="00C86424" w:rsidP="00301170">
            <w:pPr>
              <w:tabs>
                <w:tab w:val="left" w:pos="993"/>
              </w:tabs>
              <w:jc w:val="center"/>
              <w:rPr>
                <w:rFonts w:asciiTheme="majorHAnsi" w:hAnsiTheme="majorHAnsi" w:cstheme="minorHAnsi"/>
                <w:b/>
                <w:color w:val="000000" w:themeColor="text1"/>
              </w:rPr>
            </w:pPr>
            <w:r w:rsidRPr="005E0E93">
              <w:rPr>
                <w:rFonts w:asciiTheme="majorHAnsi" w:hAnsiTheme="majorHAnsi" w:cstheme="minorHAnsi"/>
                <w:b/>
                <w:color w:val="000000" w:themeColor="text1"/>
              </w:rPr>
              <w:t>Prekės pavadinimas, reikalavimai</w:t>
            </w:r>
          </w:p>
        </w:tc>
        <w:tc>
          <w:tcPr>
            <w:tcW w:w="2626" w:type="dxa"/>
          </w:tcPr>
          <w:p w14:paraId="0A37EBDB" w14:textId="77777777" w:rsidR="00C86424" w:rsidRPr="005E0E93" w:rsidRDefault="00C86424" w:rsidP="00301170">
            <w:pPr>
              <w:pBdr>
                <w:top w:val="nil"/>
                <w:left w:val="nil"/>
                <w:bottom w:val="nil"/>
                <w:right w:val="nil"/>
                <w:between w:val="nil"/>
              </w:pBdr>
              <w:jc w:val="center"/>
              <w:rPr>
                <w:rFonts w:asciiTheme="majorHAnsi" w:hAnsiTheme="majorHAnsi" w:cstheme="minorHAnsi"/>
                <w:b/>
                <w:color w:val="000000" w:themeColor="text1"/>
              </w:rPr>
            </w:pPr>
            <w:r w:rsidRPr="005E0E93">
              <w:rPr>
                <w:rFonts w:asciiTheme="majorHAnsi" w:hAnsiTheme="majorHAnsi" w:cstheme="minorHAnsi"/>
                <w:b/>
                <w:color w:val="000000" w:themeColor="text1"/>
              </w:rPr>
              <w:t>Tiekėjo siūlomos prekės duomenys (gamintojas, modelis, konkrečios techninės charakteristikos ir kita reikalaujama informacija)</w:t>
            </w:r>
          </w:p>
          <w:p w14:paraId="1E5FD43A" w14:textId="77777777" w:rsidR="00C86424" w:rsidRPr="005E0E93" w:rsidRDefault="00C86424" w:rsidP="00301170">
            <w:pPr>
              <w:tabs>
                <w:tab w:val="left" w:pos="993"/>
              </w:tabs>
              <w:jc w:val="center"/>
              <w:rPr>
                <w:rFonts w:asciiTheme="majorHAnsi" w:hAnsiTheme="majorHAnsi" w:cstheme="minorHAnsi"/>
                <w:color w:val="000000" w:themeColor="text1"/>
              </w:rPr>
            </w:pPr>
            <w:r w:rsidRPr="005E0E93">
              <w:rPr>
                <w:rFonts w:asciiTheme="majorHAnsi" w:hAnsiTheme="majorHAnsi" w:cstheme="minorHAnsi"/>
                <w:b/>
                <w:i/>
                <w:color w:val="000000" w:themeColor="text1"/>
              </w:rPr>
              <w:t>(būtina įrašyti visas reikalaujamas reikšmes)</w:t>
            </w:r>
          </w:p>
        </w:tc>
        <w:tc>
          <w:tcPr>
            <w:tcW w:w="2291" w:type="dxa"/>
          </w:tcPr>
          <w:p w14:paraId="5D5D7A3A" w14:textId="77777777" w:rsidR="00C86424" w:rsidRPr="005E0E93" w:rsidRDefault="00C86424" w:rsidP="00301170">
            <w:pPr>
              <w:tabs>
                <w:tab w:val="left" w:pos="993"/>
              </w:tabs>
              <w:jc w:val="center"/>
              <w:rPr>
                <w:rFonts w:asciiTheme="majorHAnsi" w:hAnsiTheme="majorHAnsi" w:cstheme="minorHAnsi"/>
                <w:color w:val="000000" w:themeColor="text1"/>
              </w:rPr>
            </w:pPr>
            <w:r w:rsidRPr="005E0E93">
              <w:rPr>
                <w:rFonts w:asciiTheme="majorHAnsi" w:hAnsiTheme="majorHAnsi" w:cstheme="minorHAnsi"/>
                <w:b/>
                <w:color w:val="000000" w:themeColor="text1"/>
              </w:rPr>
              <w:t>Su pasiūlymu pateikto gamintojo dokumento, įgaliotų institucijų (notifikuotų įstaigų) sertifikatai, kuriuose yra atitinkama techninės specifikacijos reikšmė, failo pavadinimas</w:t>
            </w:r>
          </w:p>
        </w:tc>
        <w:tc>
          <w:tcPr>
            <w:tcW w:w="2225" w:type="dxa"/>
          </w:tcPr>
          <w:p w14:paraId="6626F602" w14:textId="77777777" w:rsidR="00C86424" w:rsidRPr="005E0E93" w:rsidRDefault="00C86424" w:rsidP="00301170">
            <w:pPr>
              <w:tabs>
                <w:tab w:val="left" w:pos="993"/>
              </w:tabs>
              <w:jc w:val="center"/>
              <w:rPr>
                <w:rFonts w:asciiTheme="majorHAnsi" w:hAnsiTheme="majorHAnsi" w:cstheme="minorHAnsi"/>
                <w:b/>
                <w:color w:val="000000" w:themeColor="text1"/>
              </w:rPr>
            </w:pPr>
            <w:r w:rsidRPr="005E0E93">
              <w:rPr>
                <w:rFonts w:asciiTheme="majorHAnsi" w:hAnsiTheme="majorHAnsi" w:cstheme="minorHAnsi"/>
                <w:b/>
                <w:color w:val="000000" w:themeColor="text1"/>
              </w:rPr>
              <w:t>Nurodomas puslapis, pastraipa, punktas, kuriuose yra reikalaujama prekės specifikacijos reikšmė (pildoma, jei teikiamas dokumentas, kuriame nėra  aiškiai pažymėta siūloma specifikacijos reikšmė)*</w:t>
            </w:r>
          </w:p>
        </w:tc>
      </w:tr>
      <w:tr w:rsidR="005E0E93" w:rsidRPr="005E0E93" w14:paraId="3BC1F50E" w14:textId="77777777" w:rsidTr="00A23090">
        <w:trPr>
          <w:trHeight w:val="244"/>
        </w:trPr>
        <w:tc>
          <w:tcPr>
            <w:tcW w:w="851" w:type="dxa"/>
          </w:tcPr>
          <w:p w14:paraId="686B962F" w14:textId="77777777" w:rsidR="00C86424" w:rsidRPr="005E0E93" w:rsidRDefault="00C86424" w:rsidP="00301170">
            <w:pPr>
              <w:tabs>
                <w:tab w:val="left" w:pos="993"/>
              </w:tabs>
              <w:jc w:val="center"/>
              <w:rPr>
                <w:rFonts w:asciiTheme="majorHAnsi" w:hAnsiTheme="majorHAnsi" w:cstheme="minorHAnsi"/>
                <w:color w:val="000000" w:themeColor="text1"/>
              </w:rPr>
            </w:pPr>
            <w:r w:rsidRPr="005E0E93">
              <w:rPr>
                <w:rFonts w:asciiTheme="majorHAnsi" w:hAnsiTheme="majorHAnsi" w:cstheme="minorHAnsi"/>
                <w:color w:val="000000" w:themeColor="text1"/>
              </w:rPr>
              <w:t>1</w:t>
            </w:r>
          </w:p>
        </w:tc>
        <w:tc>
          <w:tcPr>
            <w:tcW w:w="2194" w:type="dxa"/>
          </w:tcPr>
          <w:p w14:paraId="026D8815" w14:textId="77777777" w:rsidR="00C86424" w:rsidRPr="005E0E93" w:rsidRDefault="00C86424" w:rsidP="00301170">
            <w:pPr>
              <w:jc w:val="center"/>
              <w:rPr>
                <w:rFonts w:asciiTheme="majorHAnsi" w:hAnsiTheme="majorHAnsi" w:cstheme="minorHAnsi"/>
                <w:color w:val="000000" w:themeColor="text1"/>
              </w:rPr>
            </w:pPr>
            <w:r w:rsidRPr="005E0E93">
              <w:rPr>
                <w:rFonts w:asciiTheme="majorHAnsi" w:hAnsiTheme="majorHAnsi" w:cstheme="minorHAnsi"/>
                <w:color w:val="000000" w:themeColor="text1"/>
              </w:rPr>
              <w:t>2</w:t>
            </w:r>
          </w:p>
        </w:tc>
        <w:tc>
          <w:tcPr>
            <w:tcW w:w="2626" w:type="dxa"/>
          </w:tcPr>
          <w:p w14:paraId="3F0A3C89" w14:textId="77777777" w:rsidR="00C86424" w:rsidRPr="005E0E93" w:rsidRDefault="00C86424" w:rsidP="00301170">
            <w:pPr>
              <w:tabs>
                <w:tab w:val="left" w:pos="993"/>
              </w:tabs>
              <w:jc w:val="center"/>
              <w:rPr>
                <w:rFonts w:asciiTheme="majorHAnsi" w:hAnsiTheme="majorHAnsi" w:cstheme="minorHAnsi"/>
                <w:color w:val="000000" w:themeColor="text1"/>
              </w:rPr>
            </w:pPr>
            <w:r w:rsidRPr="005E0E93">
              <w:rPr>
                <w:rFonts w:asciiTheme="majorHAnsi" w:hAnsiTheme="majorHAnsi" w:cstheme="minorHAnsi"/>
                <w:color w:val="000000" w:themeColor="text1"/>
              </w:rPr>
              <w:t>3</w:t>
            </w:r>
          </w:p>
        </w:tc>
        <w:tc>
          <w:tcPr>
            <w:tcW w:w="2291" w:type="dxa"/>
          </w:tcPr>
          <w:p w14:paraId="06C12260" w14:textId="77777777" w:rsidR="00C86424" w:rsidRPr="005E0E93" w:rsidRDefault="00C86424" w:rsidP="00301170">
            <w:pPr>
              <w:tabs>
                <w:tab w:val="left" w:pos="993"/>
              </w:tabs>
              <w:jc w:val="center"/>
              <w:rPr>
                <w:rFonts w:asciiTheme="majorHAnsi" w:hAnsiTheme="majorHAnsi" w:cstheme="minorHAnsi"/>
                <w:color w:val="000000" w:themeColor="text1"/>
              </w:rPr>
            </w:pPr>
            <w:r w:rsidRPr="005E0E93">
              <w:rPr>
                <w:rFonts w:asciiTheme="majorHAnsi" w:hAnsiTheme="majorHAnsi" w:cstheme="minorHAnsi"/>
                <w:color w:val="000000" w:themeColor="text1"/>
              </w:rPr>
              <w:t>4</w:t>
            </w:r>
          </w:p>
        </w:tc>
        <w:tc>
          <w:tcPr>
            <w:tcW w:w="2225" w:type="dxa"/>
          </w:tcPr>
          <w:p w14:paraId="3A5075BF" w14:textId="77777777" w:rsidR="00C86424" w:rsidRPr="005E0E93" w:rsidRDefault="00C86424" w:rsidP="00301170">
            <w:pPr>
              <w:tabs>
                <w:tab w:val="left" w:pos="993"/>
              </w:tabs>
              <w:jc w:val="center"/>
              <w:rPr>
                <w:rFonts w:asciiTheme="majorHAnsi" w:hAnsiTheme="majorHAnsi" w:cstheme="minorHAnsi"/>
                <w:color w:val="000000" w:themeColor="text1"/>
              </w:rPr>
            </w:pPr>
            <w:r w:rsidRPr="005E0E93">
              <w:rPr>
                <w:rFonts w:asciiTheme="majorHAnsi" w:hAnsiTheme="majorHAnsi" w:cstheme="minorHAnsi"/>
                <w:color w:val="000000" w:themeColor="text1"/>
              </w:rPr>
              <w:t>5</w:t>
            </w:r>
          </w:p>
        </w:tc>
      </w:tr>
      <w:tr w:rsidR="005E0E93" w:rsidRPr="005E0E93" w14:paraId="0F8815B5" w14:textId="77777777" w:rsidTr="00EA3545">
        <w:trPr>
          <w:trHeight w:val="244"/>
        </w:trPr>
        <w:tc>
          <w:tcPr>
            <w:tcW w:w="10187" w:type="dxa"/>
            <w:gridSpan w:val="5"/>
          </w:tcPr>
          <w:p w14:paraId="5FDBD505" w14:textId="0CFED456" w:rsidR="00F301CF" w:rsidRPr="005E0E93" w:rsidRDefault="00F94B7A" w:rsidP="0068264F">
            <w:pPr>
              <w:pStyle w:val="Sraopastraipa"/>
              <w:numPr>
                <w:ilvl w:val="0"/>
                <w:numId w:val="2"/>
              </w:num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Bendrieji reikalavimai Konteineriams</w:t>
            </w:r>
          </w:p>
        </w:tc>
      </w:tr>
      <w:tr w:rsidR="005E0E93" w:rsidRPr="005E0E93" w14:paraId="304AA12D" w14:textId="77777777" w:rsidTr="00A23090">
        <w:trPr>
          <w:trHeight w:val="244"/>
        </w:trPr>
        <w:tc>
          <w:tcPr>
            <w:tcW w:w="851" w:type="dxa"/>
          </w:tcPr>
          <w:p w14:paraId="1AE2FDAB" w14:textId="13629B64" w:rsidR="00C86424" w:rsidRPr="005E0E93" w:rsidRDefault="00C86424" w:rsidP="00301170">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1.</w:t>
            </w:r>
            <w:r w:rsidR="00F94B7A" w:rsidRPr="005E0E93">
              <w:rPr>
                <w:rFonts w:asciiTheme="majorHAnsi" w:hAnsiTheme="majorHAnsi" w:cstheme="minorHAnsi"/>
                <w:color w:val="000000" w:themeColor="text1"/>
              </w:rPr>
              <w:t>1</w:t>
            </w:r>
          </w:p>
        </w:tc>
        <w:tc>
          <w:tcPr>
            <w:tcW w:w="2194" w:type="dxa"/>
          </w:tcPr>
          <w:p w14:paraId="112A4BF6" w14:textId="4C55490D" w:rsidR="00C86424" w:rsidRPr="005E0E93" w:rsidRDefault="005457EA" w:rsidP="00301170">
            <w:pPr>
              <w:jc w:val="both"/>
              <w:rPr>
                <w:rFonts w:asciiTheme="majorHAnsi" w:hAnsiTheme="majorHAnsi" w:cstheme="minorHAnsi"/>
                <w:color w:val="000000" w:themeColor="text1"/>
              </w:rPr>
            </w:pPr>
            <w:r w:rsidRPr="005E0E93">
              <w:rPr>
                <w:rFonts w:asciiTheme="majorHAnsi" w:hAnsiTheme="majorHAnsi" w:cstheme="minorHAnsi"/>
                <w:color w:val="000000" w:themeColor="text1"/>
              </w:rPr>
              <w:t>Tekstilės</w:t>
            </w:r>
            <w:r w:rsidR="00F51F8C" w:rsidRPr="005E0E93">
              <w:rPr>
                <w:rFonts w:asciiTheme="majorHAnsi" w:hAnsiTheme="majorHAnsi" w:cstheme="minorHAnsi"/>
                <w:color w:val="000000" w:themeColor="text1"/>
              </w:rPr>
              <w:t xml:space="preserve"> </w:t>
            </w:r>
            <w:r w:rsidR="00C86424" w:rsidRPr="005E0E93">
              <w:rPr>
                <w:rFonts w:asciiTheme="majorHAnsi" w:hAnsiTheme="majorHAnsi" w:cstheme="minorHAnsi"/>
                <w:color w:val="000000" w:themeColor="text1"/>
              </w:rPr>
              <w:t xml:space="preserve">atliekų surinkimo konteineriai </w:t>
            </w:r>
            <w:r w:rsidR="009A67B2" w:rsidRPr="005E0E93">
              <w:rPr>
                <w:rFonts w:asciiTheme="majorHAnsi" w:hAnsiTheme="majorHAnsi" w:cstheme="minorHAnsi"/>
                <w:color w:val="000000" w:themeColor="text1"/>
              </w:rPr>
              <w:t>(naudinga) talpa – ne mažesnė kaip 2.5 m3</w:t>
            </w:r>
          </w:p>
        </w:tc>
        <w:tc>
          <w:tcPr>
            <w:tcW w:w="2626" w:type="dxa"/>
          </w:tcPr>
          <w:p w14:paraId="1EB0D0BF" w14:textId="77777777" w:rsidR="00C86424" w:rsidRPr="005E0E93" w:rsidRDefault="00C86424" w:rsidP="00301170">
            <w:pPr>
              <w:tabs>
                <w:tab w:val="left" w:pos="319"/>
                <w:tab w:val="left" w:pos="567"/>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 xml:space="preserve">1. Gamintojas </w:t>
            </w:r>
            <w:r w:rsidRPr="005E0E93">
              <w:rPr>
                <w:rFonts w:asciiTheme="majorHAnsi" w:hAnsiTheme="majorHAnsi" w:cstheme="minorHAnsi"/>
                <w:i/>
                <w:color w:val="000000" w:themeColor="text1"/>
              </w:rPr>
              <w:t>(nurodyti)</w:t>
            </w:r>
            <w:r w:rsidRPr="005E0E93">
              <w:rPr>
                <w:rFonts w:asciiTheme="majorHAnsi" w:hAnsiTheme="majorHAnsi" w:cstheme="minorHAnsi"/>
                <w:color w:val="000000" w:themeColor="text1"/>
              </w:rPr>
              <w:t>:</w:t>
            </w:r>
          </w:p>
          <w:p w14:paraId="0044E198" w14:textId="77777777" w:rsidR="00C86424" w:rsidRPr="005E0E93" w:rsidRDefault="00C86424" w:rsidP="00301170">
            <w:pPr>
              <w:tabs>
                <w:tab w:val="left" w:pos="319"/>
                <w:tab w:val="left" w:pos="567"/>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w:t>
            </w:r>
          </w:p>
          <w:p w14:paraId="78FE9909" w14:textId="57516CD5" w:rsidR="00FE4591" w:rsidRPr="005E0E93" w:rsidRDefault="00FE4591" w:rsidP="00FE4591">
            <w:pPr>
              <w:tabs>
                <w:tab w:val="left" w:pos="319"/>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Talpa</w:t>
            </w:r>
          </w:p>
          <w:p w14:paraId="5A41F3B7" w14:textId="77777777" w:rsidR="00FE4591" w:rsidRPr="005E0E93" w:rsidRDefault="00FE4591" w:rsidP="00FE4591">
            <w:pPr>
              <w:tabs>
                <w:tab w:val="left" w:pos="319"/>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w:t>
            </w:r>
          </w:p>
          <w:p w14:paraId="2423E897" w14:textId="77777777" w:rsidR="00FE4591" w:rsidRPr="005E0E93" w:rsidRDefault="00FE4591" w:rsidP="00301170">
            <w:pPr>
              <w:tabs>
                <w:tab w:val="left" w:pos="319"/>
                <w:tab w:val="left" w:pos="567"/>
              </w:tabs>
              <w:contextualSpacing/>
              <w:rPr>
                <w:rFonts w:asciiTheme="majorHAnsi" w:hAnsiTheme="majorHAnsi" w:cstheme="minorHAnsi"/>
                <w:color w:val="000000" w:themeColor="text1"/>
              </w:rPr>
            </w:pPr>
          </w:p>
          <w:p w14:paraId="6D8F2C27" w14:textId="77777777" w:rsidR="00C86424" w:rsidRPr="005E0E93" w:rsidRDefault="00C86424" w:rsidP="00301170">
            <w:pPr>
              <w:tabs>
                <w:tab w:val="left" w:pos="319"/>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Modelis</w:t>
            </w:r>
          </w:p>
          <w:p w14:paraId="289DCD41" w14:textId="77777777" w:rsidR="00C86424" w:rsidRPr="005E0E93" w:rsidRDefault="00C86424" w:rsidP="00301170">
            <w:pPr>
              <w:tabs>
                <w:tab w:val="left" w:pos="319"/>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w:t>
            </w:r>
          </w:p>
          <w:p w14:paraId="48D80CDB" w14:textId="77777777" w:rsidR="00C86424" w:rsidRPr="005E0E93" w:rsidRDefault="00C86424" w:rsidP="00301170">
            <w:pPr>
              <w:tabs>
                <w:tab w:val="left" w:pos="319"/>
              </w:tabs>
              <w:contextualSpacing/>
              <w:rPr>
                <w:rFonts w:asciiTheme="majorHAnsi" w:hAnsiTheme="majorHAnsi" w:cstheme="minorHAnsi"/>
                <w:i/>
                <w:color w:val="000000" w:themeColor="text1"/>
              </w:rPr>
            </w:pPr>
            <w:r w:rsidRPr="005E0E93">
              <w:rPr>
                <w:rFonts w:asciiTheme="majorHAnsi" w:hAnsiTheme="majorHAnsi" w:cstheme="minorHAnsi"/>
                <w:i/>
                <w:color w:val="000000" w:themeColor="text1"/>
              </w:rPr>
              <w:t>(nurodyti)</w:t>
            </w:r>
          </w:p>
          <w:p w14:paraId="23720A06" w14:textId="77777777" w:rsidR="00C86424" w:rsidRPr="005E0E93" w:rsidRDefault="00C86424" w:rsidP="00301170">
            <w:pPr>
              <w:tabs>
                <w:tab w:val="left" w:pos="319"/>
              </w:tabs>
              <w:contextualSpacing/>
              <w:rPr>
                <w:rFonts w:asciiTheme="majorHAnsi" w:hAnsiTheme="majorHAnsi" w:cstheme="minorHAnsi"/>
                <w:color w:val="000000" w:themeColor="text1"/>
              </w:rPr>
            </w:pPr>
          </w:p>
          <w:p w14:paraId="68F74133" w14:textId="77777777" w:rsidR="00C86424" w:rsidRPr="005E0E93" w:rsidRDefault="00C86424" w:rsidP="00301170">
            <w:pPr>
              <w:tabs>
                <w:tab w:val="left" w:pos="319"/>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Modifikacija, prekės kodas (</w:t>
            </w:r>
            <w:r w:rsidRPr="005E0E93">
              <w:rPr>
                <w:rFonts w:asciiTheme="majorHAnsi" w:hAnsiTheme="majorHAnsi" w:cstheme="minorHAnsi"/>
                <w:i/>
                <w:color w:val="000000" w:themeColor="text1"/>
              </w:rPr>
              <w:t>nurodyti, jei yra</w:t>
            </w:r>
            <w:r w:rsidRPr="005E0E93">
              <w:rPr>
                <w:rFonts w:asciiTheme="majorHAnsi" w:hAnsiTheme="majorHAnsi" w:cstheme="minorHAnsi"/>
                <w:color w:val="000000" w:themeColor="text1"/>
              </w:rPr>
              <w:t>) ...........................................</w:t>
            </w:r>
          </w:p>
          <w:p w14:paraId="708D2421" w14:textId="77777777" w:rsidR="00C86424" w:rsidRPr="005E0E93" w:rsidRDefault="00C86424" w:rsidP="00301170">
            <w:pPr>
              <w:tabs>
                <w:tab w:val="left" w:pos="319"/>
              </w:tabs>
              <w:contextualSpacing/>
              <w:rPr>
                <w:rFonts w:asciiTheme="majorHAnsi" w:hAnsiTheme="majorHAnsi" w:cstheme="minorHAnsi"/>
                <w:color w:val="000000" w:themeColor="text1"/>
              </w:rPr>
            </w:pPr>
          </w:p>
        </w:tc>
        <w:tc>
          <w:tcPr>
            <w:tcW w:w="2291" w:type="dxa"/>
          </w:tcPr>
          <w:p w14:paraId="71B007B0" w14:textId="77777777" w:rsidR="00C86424" w:rsidRPr="005E0E93" w:rsidRDefault="00C86424" w:rsidP="00301170">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0923D4F7" w14:textId="77777777" w:rsidR="00C86424" w:rsidRPr="005E0E93" w:rsidRDefault="00C86424" w:rsidP="00301170">
            <w:pPr>
              <w:tabs>
                <w:tab w:val="left" w:pos="993"/>
              </w:tabs>
              <w:jc w:val="center"/>
              <w:rPr>
                <w:rFonts w:asciiTheme="majorHAnsi" w:hAnsiTheme="majorHAnsi" w:cstheme="minorHAnsi"/>
                <w:color w:val="000000" w:themeColor="text1"/>
              </w:rPr>
            </w:pPr>
          </w:p>
        </w:tc>
        <w:tc>
          <w:tcPr>
            <w:tcW w:w="2225" w:type="dxa"/>
          </w:tcPr>
          <w:p w14:paraId="3EADBC1B" w14:textId="77777777" w:rsidR="00C86424" w:rsidRPr="005E0E93" w:rsidRDefault="00C86424" w:rsidP="00301170">
            <w:pPr>
              <w:rPr>
                <w:rFonts w:asciiTheme="majorHAnsi" w:hAnsiTheme="majorHAnsi" w:cstheme="minorHAnsi"/>
                <w:i/>
                <w:color w:val="000000" w:themeColor="text1"/>
              </w:rPr>
            </w:pPr>
            <w:r w:rsidRPr="005E0E93">
              <w:rPr>
                <w:rFonts w:asciiTheme="majorHAnsi" w:hAnsiTheme="majorHAnsi" w:cstheme="minorHAnsi"/>
                <w:i/>
                <w:color w:val="000000" w:themeColor="text1"/>
              </w:rPr>
              <w:t xml:space="preserve">       Užpildyti*</w:t>
            </w:r>
          </w:p>
          <w:p w14:paraId="2A163060" w14:textId="77777777" w:rsidR="00C86424" w:rsidRPr="005E0E93" w:rsidRDefault="00C86424" w:rsidP="00301170">
            <w:pPr>
              <w:tabs>
                <w:tab w:val="left" w:pos="993"/>
              </w:tabs>
              <w:jc w:val="center"/>
              <w:rPr>
                <w:rFonts w:asciiTheme="majorHAnsi" w:hAnsiTheme="majorHAnsi" w:cstheme="minorHAnsi"/>
                <w:color w:val="000000" w:themeColor="text1"/>
              </w:rPr>
            </w:pPr>
          </w:p>
        </w:tc>
      </w:tr>
      <w:tr w:rsidR="0068264F" w:rsidRPr="005E0E93" w14:paraId="1CA7E2FB" w14:textId="77777777" w:rsidTr="00A23090">
        <w:trPr>
          <w:trHeight w:val="244"/>
        </w:trPr>
        <w:tc>
          <w:tcPr>
            <w:tcW w:w="851" w:type="dxa"/>
          </w:tcPr>
          <w:p w14:paraId="271A4396" w14:textId="021821D0"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1.2.</w:t>
            </w:r>
          </w:p>
        </w:tc>
        <w:tc>
          <w:tcPr>
            <w:tcW w:w="2194" w:type="dxa"/>
          </w:tcPr>
          <w:p w14:paraId="359F9561" w14:textId="1891A5C1" w:rsidR="0068264F" w:rsidRPr="005E0E93" w:rsidRDefault="0068264F" w:rsidP="0068264F">
            <w:pPr>
              <w:jc w:val="both"/>
              <w:rPr>
                <w:rFonts w:asciiTheme="majorHAnsi" w:hAnsiTheme="majorHAnsi" w:cstheme="minorHAnsi"/>
                <w:color w:val="000000" w:themeColor="text1"/>
              </w:rPr>
            </w:pPr>
            <w:r w:rsidRPr="005E0E93">
              <w:rPr>
                <w:rFonts w:asciiTheme="majorHAnsi" w:hAnsiTheme="majorHAnsi" w:cstheme="minorHAnsi"/>
                <w:color w:val="000000" w:themeColor="text1"/>
              </w:rPr>
              <w:t>Konteinerio aukštis ne mažesnis kaip 1950 mm ir ne didesnis kaip 2250 mm</w:t>
            </w:r>
          </w:p>
        </w:tc>
        <w:tc>
          <w:tcPr>
            <w:tcW w:w="2626" w:type="dxa"/>
          </w:tcPr>
          <w:p w14:paraId="0588D1F4" w14:textId="4F9D4284" w:rsidR="0068264F" w:rsidRPr="005E0E93" w:rsidRDefault="0068264F" w:rsidP="0068264F">
            <w:pPr>
              <w:tabs>
                <w:tab w:val="left" w:pos="319"/>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Išoriniai konteinerio matmenys</w:t>
            </w:r>
          </w:p>
          <w:p w14:paraId="6CEB38D5" w14:textId="60957DD3" w:rsidR="0068264F" w:rsidRPr="005E0E93" w:rsidRDefault="0068264F" w:rsidP="0068264F">
            <w:pPr>
              <w:tabs>
                <w:tab w:val="left" w:pos="319"/>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w:t>
            </w:r>
          </w:p>
          <w:p w14:paraId="46327371" w14:textId="77777777" w:rsidR="0068264F" w:rsidRPr="005E0E93" w:rsidRDefault="0068264F" w:rsidP="0068264F">
            <w:pPr>
              <w:tabs>
                <w:tab w:val="left" w:pos="319"/>
                <w:tab w:val="left" w:pos="567"/>
              </w:tabs>
              <w:contextualSpacing/>
              <w:rPr>
                <w:rFonts w:asciiTheme="majorHAnsi" w:hAnsiTheme="majorHAnsi" w:cstheme="minorHAnsi"/>
                <w:color w:val="000000" w:themeColor="text1"/>
              </w:rPr>
            </w:pPr>
          </w:p>
        </w:tc>
        <w:tc>
          <w:tcPr>
            <w:tcW w:w="2291" w:type="dxa"/>
          </w:tcPr>
          <w:p w14:paraId="76BFFAB6"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1883A1A7" w14:textId="77777777" w:rsidR="0068264F" w:rsidRPr="005E0E93" w:rsidRDefault="0068264F" w:rsidP="0068264F">
            <w:pPr>
              <w:jc w:val="center"/>
              <w:rPr>
                <w:rFonts w:asciiTheme="majorHAnsi" w:hAnsiTheme="majorHAnsi" w:cstheme="minorHAnsi"/>
                <w:i/>
                <w:color w:val="000000" w:themeColor="text1"/>
              </w:rPr>
            </w:pPr>
          </w:p>
        </w:tc>
        <w:tc>
          <w:tcPr>
            <w:tcW w:w="2225" w:type="dxa"/>
          </w:tcPr>
          <w:p w14:paraId="3E0215B3" w14:textId="77777777" w:rsidR="0068264F" w:rsidRPr="005E0E93" w:rsidRDefault="0068264F" w:rsidP="0068264F">
            <w:pPr>
              <w:rPr>
                <w:rFonts w:asciiTheme="majorHAnsi" w:hAnsiTheme="majorHAnsi" w:cstheme="minorHAnsi"/>
                <w:i/>
                <w:color w:val="000000" w:themeColor="text1"/>
              </w:rPr>
            </w:pPr>
            <w:r w:rsidRPr="005E0E93">
              <w:rPr>
                <w:rFonts w:asciiTheme="majorHAnsi" w:hAnsiTheme="majorHAnsi" w:cstheme="minorHAnsi"/>
                <w:i/>
                <w:color w:val="000000" w:themeColor="text1"/>
              </w:rPr>
              <w:t xml:space="preserve">       Užpildyti*</w:t>
            </w:r>
          </w:p>
          <w:p w14:paraId="0CDD30DA" w14:textId="77777777" w:rsidR="0068264F" w:rsidRPr="005E0E93" w:rsidRDefault="0068264F" w:rsidP="0068264F">
            <w:pPr>
              <w:rPr>
                <w:rFonts w:asciiTheme="majorHAnsi" w:hAnsiTheme="majorHAnsi" w:cstheme="minorHAnsi"/>
                <w:i/>
                <w:color w:val="000000" w:themeColor="text1"/>
              </w:rPr>
            </w:pPr>
          </w:p>
        </w:tc>
      </w:tr>
      <w:tr w:rsidR="0068264F" w:rsidRPr="005E0E93" w14:paraId="3F385C75" w14:textId="77777777" w:rsidTr="00410E0E">
        <w:trPr>
          <w:trHeight w:val="244"/>
        </w:trPr>
        <w:tc>
          <w:tcPr>
            <w:tcW w:w="10187" w:type="dxa"/>
            <w:gridSpan w:val="5"/>
          </w:tcPr>
          <w:p w14:paraId="43A22A2A" w14:textId="19C69096" w:rsidR="0068264F" w:rsidRPr="005E0E93" w:rsidRDefault="0068264F" w:rsidP="0068264F">
            <w:pPr>
              <w:pStyle w:val="Sraopastraipa"/>
              <w:numPr>
                <w:ilvl w:val="0"/>
                <w:numId w:val="2"/>
              </w:numPr>
              <w:rPr>
                <w:rFonts w:asciiTheme="majorHAnsi" w:hAnsiTheme="majorHAnsi" w:cstheme="minorHAnsi"/>
                <w:iCs/>
                <w:color w:val="000000" w:themeColor="text1"/>
              </w:rPr>
            </w:pPr>
            <w:r w:rsidRPr="005E0E93">
              <w:rPr>
                <w:rFonts w:asciiTheme="majorHAnsi" w:hAnsiTheme="majorHAnsi" w:cstheme="minorHAnsi"/>
                <w:iCs/>
                <w:color w:val="000000" w:themeColor="text1"/>
              </w:rPr>
              <w:t>Reikalavimai konteinerio korpusui</w:t>
            </w:r>
          </w:p>
        </w:tc>
      </w:tr>
      <w:tr w:rsidR="0068264F" w:rsidRPr="005E0E93" w14:paraId="3CCC51BE" w14:textId="77777777" w:rsidTr="00A23090">
        <w:trPr>
          <w:trHeight w:val="1038"/>
        </w:trPr>
        <w:tc>
          <w:tcPr>
            <w:tcW w:w="851" w:type="dxa"/>
          </w:tcPr>
          <w:p w14:paraId="3A160E12" w14:textId="3FAD1056"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2.1.</w:t>
            </w:r>
          </w:p>
          <w:p w14:paraId="7B269064" w14:textId="77777777" w:rsidR="0068264F" w:rsidRPr="005E0E93" w:rsidRDefault="0068264F" w:rsidP="0068264F">
            <w:pPr>
              <w:tabs>
                <w:tab w:val="left" w:pos="993"/>
              </w:tabs>
              <w:jc w:val="both"/>
              <w:rPr>
                <w:rFonts w:asciiTheme="majorHAnsi" w:hAnsiTheme="majorHAnsi" w:cstheme="minorHAnsi"/>
                <w:color w:val="000000" w:themeColor="text1"/>
              </w:rPr>
            </w:pPr>
          </w:p>
          <w:p w14:paraId="117E53F4" w14:textId="77777777" w:rsidR="0068264F" w:rsidRPr="005E0E93" w:rsidRDefault="0068264F" w:rsidP="0068264F">
            <w:pPr>
              <w:tabs>
                <w:tab w:val="left" w:pos="993"/>
              </w:tabs>
              <w:jc w:val="both"/>
              <w:rPr>
                <w:rFonts w:asciiTheme="majorHAnsi" w:hAnsiTheme="majorHAnsi" w:cstheme="minorHAnsi"/>
                <w:color w:val="000000" w:themeColor="text1"/>
              </w:rPr>
            </w:pPr>
          </w:p>
          <w:p w14:paraId="3667626D" w14:textId="77777777" w:rsidR="0068264F" w:rsidRPr="005E0E93" w:rsidRDefault="0068264F" w:rsidP="0068264F">
            <w:pPr>
              <w:tabs>
                <w:tab w:val="left" w:pos="993"/>
              </w:tabs>
              <w:jc w:val="both"/>
              <w:rPr>
                <w:rFonts w:asciiTheme="majorHAnsi" w:hAnsiTheme="majorHAnsi" w:cstheme="minorHAnsi"/>
                <w:color w:val="000000" w:themeColor="text1"/>
              </w:rPr>
            </w:pPr>
          </w:p>
        </w:tc>
        <w:tc>
          <w:tcPr>
            <w:tcW w:w="2194" w:type="dxa"/>
          </w:tcPr>
          <w:p w14:paraId="3737BE93" w14:textId="1F1BD6C3" w:rsidR="0068264F" w:rsidRPr="005E0E93" w:rsidRDefault="0068264F" w:rsidP="0068264F">
            <w:pPr>
              <w:widowControl w:val="0"/>
              <w:suppressAutoHyphens/>
              <w:jc w:val="both"/>
              <w:rPr>
                <w:rFonts w:asciiTheme="majorHAnsi" w:hAnsiTheme="majorHAnsi" w:cstheme="minorHAnsi"/>
                <w:color w:val="000000" w:themeColor="text1"/>
              </w:rPr>
            </w:pPr>
            <w:r w:rsidRPr="005E0E93">
              <w:rPr>
                <w:rFonts w:asciiTheme="majorHAnsi" w:hAnsiTheme="majorHAnsi" w:cstheme="minorHAnsi"/>
                <w:color w:val="000000" w:themeColor="text1"/>
                <w:lang w:eastAsia="ar-SA"/>
              </w:rPr>
              <w:t xml:space="preserve">Konteineriai turi būti pagaminti iš konstrukcinio plieno arba lygiaverčio metalo lakštų, kurių storis ne mažesnis kaip 1,5 mm. </w:t>
            </w:r>
          </w:p>
        </w:tc>
        <w:tc>
          <w:tcPr>
            <w:tcW w:w="2626" w:type="dxa"/>
          </w:tcPr>
          <w:p w14:paraId="7096D21C" w14:textId="24109956" w:rsidR="0068264F" w:rsidRPr="005E0E93" w:rsidRDefault="0068264F" w:rsidP="0068264F">
            <w:pPr>
              <w:rPr>
                <w:rFonts w:asciiTheme="majorHAnsi" w:hAnsiTheme="majorHAnsi" w:cstheme="minorHAnsi"/>
                <w:color w:val="000000" w:themeColor="text1"/>
              </w:rPr>
            </w:pPr>
            <w:r w:rsidRPr="005E0E93">
              <w:rPr>
                <w:rFonts w:asciiTheme="majorHAnsi" w:hAnsiTheme="majorHAnsi" w:cstheme="minorHAnsi"/>
                <w:color w:val="000000" w:themeColor="text1"/>
              </w:rPr>
              <w:t xml:space="preserve"> 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p w14:paraId="65076BAA" w14:textId="77777777" w:rsidR="0068264F" w:rsidRPr="005E0E93" w:rsidRDefault="0068264F" w:rsidP="0068264F">
            <w:pPr>
              <w:tabs>
                <w:tab w:val="left" w:pos="319"/>
              </w:tabs>
              <w:contextualSpacing/>
              <w:rPr>
                <w:rFonts w:asciiTheme="majorHAnsi" w:hAnsiTheme="majorHAnsi" w:cstheme="minorHAnsi"/>
                <w:color w:val="000000" w:themeColor="text1"/>
              </w:rPr>
            </w:pPr>
          </w:p>
        </w:tc>
        <w:tc>
          <w:tcPr>
            <w:tcW w:w="2291" w:type="dxa"/>
          </w:tcPr>
          <w:p w14:paraId="68BA3D62" w14:textId="77777777"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 xml:space="preserve">Užpildyti </w:t>
            </w:r>
          </w:p>
          <w:p w14:paraId="4BD1D6A1" w14:textId="77777777" w:rsidR="0068264F" w:rsidRPr="005E0E93" w:rsidRDefault="0068264F" w:rsidP="0068264F">
            <w:pPr>
              <w:tabs>
                <w:tab w:val="left" w:pos="993"/>
              </w:tabs>
              <w:jc w:val="center"/>
              <w:rPr>
                <w:rFonts w:asciiTheme="majorHAnsi" w:hAnsiTheme="majorHAnsi" w:cstheme="minorHAnsi"/>
                <w:i/>
                <w:color w:val="000000" w:themeColor="text1"/>
              </w:rPr>
            </w:pPr>
          </w:p>
        </w:tc>
        <w:tc>
          <w:tcPr>
            <w:tcW w:w="2225" w:type="dxa"/>
          </w:tcPr>
          <w:p w14:paraId="4C23CC42"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145FDDCA" w14:textId="77777777" w:rsidR="0068264F" w:rsidRPr="005E0E93" w:rsidRDefault="0068264F" w:rsidP="0068264F">
            <w:pPr>
              <w:jc w:val="center"/>
              <w:rPr>
                <w:rFonts w:asciiTheme="majorHAnsi" w:hAnsiTheme="majorHAnsi" w:cstheme="minorHAnsi"/>
                <w:i/>
                <w:color w:val="000000" w:themeColor="text1"/>
              </w:rPr>
            </w:pPr>
          </w:p>
        </w:tc>
      </w:tr>
      <w:tr w:rsidR="0068264F" w:rsidRPr="005E0E93" w14:paraId="3349409F" w14:textId="77777777" w:rsidTr="00A23090">
        <w:trPr>
          <w:trHeight w:val="1038"/>
        </w:trPr>
        <w:tc>
          <w:tcPr>
            <w:tcW w:w="851" w:type="dxa"/>
          </w:tcPr>
          <w:p w14:paraId="0E842E86" w14:textId="24676808"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2.2.</w:t>
            </w:r>
          </w:p>
        </w:tc>
        <w:tc>
          <w:tcPr>
            <w:tcW w:w="2194" w:type="dxa"/>
          </w:tcPr>
          <w:p w14:paraId="7FF971DD" w14:textId="2F11ED00" w:rsidR="0068264F" w:rsidRPr="005E0E93" w:rsidRDefault="0068264F" w:rsidP="0068264F">
            <w:pPr>
              <w:widowControl w:val="0"/>
              <w:suppressAutoHyphens/>
              <w:jc w:val="both"/>
              <w:rPr>
                <w:rFonts w:asciiTheme="majorHAnsi" w:hAnsiTheme="majorHAnsi" w:cstheme="minorHAnsi"/>
                <w:color w:val="000000" w:themeColor="text1"/>
                <w:lang w:eastAsia="ar-SA"/>
              </w:rPr>
            </w:pPr>
            <w:r w:rsidRPr="005E0E93">
              <w:rPr>
                <w:rFonts w:asciiTheme="majorHAnsi" w:hAnsiTheme="majorHAnsi" w:cstheme="minorHAnsi"/>
                <w:color w:val="000000" w:themeColor="text1"/>
                <w:lang w:eastAsia="ar-SA"/>
              </w:rPr>
              <w:t>Konteinerių korpuso konstrukcija turi užtikrinti, kad korpusas nesideformuotų konteinerius transportuojant ar eksploatuojant įprastinėmis sąlygomis.</w:t>
            </w:r>
          </w:p>
        </w:tc>
        <w:tc>
          <w:tcPr>
            <w:tcW w:w="2626" w:type="dxa"/>
          </w:tcPr>
          <w:p w14:paraId="3F3F75F0" w14:textId="77777777" w:rsidR="0068264F" w:rsidRPr="005E0E93" w:rsidRDefault="0068264F" w:rsidP="0068264F">
            <w:pPr>
              <w:rPr>
                <w:rFonts w:asciiTheme="majorHAnsi" w:hAnsiTheme="majorHAnsi" w:cstheme="minorHAnsi"/>
                <w:color w:val="000000" w:themeColor="text1"/>
              </w:rPr>
            </w:pPr>
            <w:r w:rsidRPr="005E0E93">
              <w:rPr>
                <w:rFonts w:asciiTheme="majorHAnsi" w:hAnsiTheme="majorHAnsi" w:cstheme="minorHAnsi"/>
                <w:color w:val="000000" w:themeColor="text1"/>
              </w:rPr>
              <w:t xml:space="preserve"> 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p w14:paraId="1F922B6A" w14:textId="77777777" w:rsidR="0068264F" w:rsidRPr="005E0E93" w:rsidRDefault="0068264F" w:rsidP="0068264F">
            <w:pPr>
              <w:rPr>
                <w:rFonts w:asciiTheme="majorHAnsi" w:hAnsiTheme="majorHAnsi" w:cstheme="minorHAnsi"/>
                <w:color w:val="000000" w:themeColor="text1"/>
              </w:rPr>
            </w:pPr>
          </w:p>
        </w:tc>
        <w:tc>
          <w:tcPr>
            <w:tcW w:w="2291" w:type="dxa"/>
          </w:tcPr>
          <w:p w14:paraId="009C53FB" w14:textId="77777777"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 xml:space="preserve">Užpildyti </w:t>
            </w:r>
          </w:p>
          <w:p w14:paraId="45984C5C" w14:textId="77777777" w:rsidR="0068264F" w:rsidRPr="005E0E93" w:rsidRDefault="0068264F" w:rsidP="0068264F">
            <w:pPr>
              <w:tabs>
                <w:tab w:val="left" w:pos="993"/>
              </w:tabs>
              <w:jc w:val="center"/>
              <w:rPr>
                <w:rFonts w:asciiTheme="majorHAnsi" w:hAnsiTheme="majorHAnsi" w:cstheme="minorHAnsi"/>
                <w:i/>
                <w:color w:val="000000" w:themeColor="text1"/>
              </w:rPr>
            </w:pPr>
          </w:p>
        </w:tc>
        <w:tc>
          <w:tcPr>
            <w:tcW w:w="2225" w:type="dxa"/>
          </w:tcPr>
          <w:p w14:paraId="084E64DB"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7EB650DE" w14:textId="77777777" w:rsidR="0068264F" w:rsidRPr="005E0E93" w:rsidRDefault="0068264F" w:rsidP="0068264F">
            <w:pPr>
              <w:jc w:val="center"/>
              <w:rPr>
                <w:rFonts w:asciiTheme="majorHAnsi" w:hAnsiTheme="majorHAnsi" w:cstheme="minorHAnsi"/>
                <w:i/>
                <w:color w:val="000000" w:themeColor="text1"/>
              </w:rPr>
            </w:pPr>
          </w:p>
        </w:tc>
      </w:tr>
      <w:tr w:rsidR="0068264F" w:rsidRPr="005E0E93" w14:paraId="22C9E16E" w14:textId="77777777" w:rsidTr="00A23090">
        <w:trPr>
          <w:trHeight w:val="1038"/>
        </w:trPr>
        <w:tc>
          <w:tcPr>
            <w:tcW w:w="851" w:type="dxa"/>
          </w:tcPr>
          <w:p w14:paraId="08250CE1" w14:textId="2E03772F"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2.3.</w:t>
            </w:r>
          </w:p>
          <w:p w14:paraId="4EE7EF40" w14:textId="77777777" w:rsidR="0068264F" w:rsidRPr="005E0E93" w:rsidRDefault="0068264F" w:rsidP="0068264F">
            <w:pPr>
              <w:rPr>
                <w:rFonts w:asciiTheme="majorHAnsi" w:hAnsiTheme="majorHAnsi" w:cstheme="minorHAnsi"/>
                <w:color w:val="000000" w:themeColor="text1"/>
              </w:rPr>
            </w:pPr>
          </w:p>
        </w:tc>
        <w:tc>
          <w:tcPr>
            <w:tcW w:w="2194" w:type="dxa"/>
          </w:tcPr>
          <w:p w14:paraId="32D244B1" w14:textId="35303808" w:rsidR="0068264F" w:rsidRPr="005E0E93" w:rsidRDefault="0068264F" w:rsidP="0068264F">
            <w:pPr>
              <w:widowControl w:val="0"/>
              <w:suppressAutoHyphens/>
              <w:jc w:val="both"/>
              <w:rPr>
                <w:rFonts w:asciiTheme="majorHAnsi" w:hAnsiTheme="majorHAnsi" w:cstheme="minorHAnsi"/>
                <w:color w:val="000000" w:themeColor="text1"/>
                <w:lang w:eastAsia="ar-SA"/>
              </w:rPr>
            </w:pPr>
            <w:r w:rsidRPr="005E0E93">
              <w:rPr>
                <w:rFonts w:asciiTheme="majorHAnsi" w:hAnsiTheme="majorHAnsi" w:cstheme="minorHAnsi"/>
                <w:color w:val="000000" w:themeColor="text1"/>
                <w:lang w:eastAsia="ar-SA"/>
              </w:rPr>
              <w:t>Paviršiaus danga turi būti padengta antikorozinėmis priemonėmis ir nudažyta agresyviai aplinkai atspariais metalo dažais. Gamintojas turi naudoti paviršiaus apdorojimo priemones arba medžiagas, kurios užtikrintų sistemų eksploatacines charakteristikas vidutiniškai agresyvioje aplinkoje (aplinkos agresyvumo klasė C3 pagal EN ISO 12944). Metalinės dalys turi būti nerūdijančio plieno arba cinkuotos karštuoju būdu (padengimo dangos storis pagal EN ISO 1461 arba analogiškus jiems reikalavimus).</w:t>
            </w:r>
          </w:p>
        </w:tc>
        <w:tc>
          <w:tcPr>
            <w:tcW w:w="2626" w:type="dxa"/>
          </w:tcPr>
          <w:p w14:paraId="0A9BCF2F" w14:textId="643482B4" w:rsidR="0068264F" w:rsidRPr="005E0E93" w:rsidRDefault="0068264F" w:rsidP="0068264F">
            <w:pPr>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p w14:paraId="5FF1492E" w14:textId="77777777" w:rsidR="0068264F" w:rsidRPr="005E0E93" w:rsidRDefault="0068264F" w:rsidP="0068264F">
            <w:pPr>
              <w:rPr>
                <w:rFonts w:asciiTheme="majorHAnsi" w:hAnsiTheme="majorHAnsi" w:cstheme="minorHAnsi"/>
                <w:color w:val="000000" w:themeColor="text1"/>
              </w:rPr>
            </w:pPr>
          </w:p>
          <w:p w14:paraId="4E6EC32B" w14:textId="77777777" w:rsidR="0068264F" w:rsidRPr="005E0E93" w:rsidRDefault="0068264F" w:rsidP="0068264F">
            <w:pPr>
              <w:rPr>
                <w:rFonts w:asciiTheme="majorHAnsi" w:hAnsiTheme="majorHAnsi" w:cstheme="minorHAnsi"/>
                <w:color w:val="000000" w:themeColor="text1"/>
              </w:rPr>
            </w:pPr>
          </w:p>
          <w:p w14:paraId="3ED5B95E" w14:textId="77777777" w:rsidR="0068264F" w:rsidRPr="005E0E93" w:rsidRDefault="0068264F" w:rsidP="0068264F">
            <w:pPr>
              <w:rPr>
                <w:rFonts w:asciiTheme="majorHAnsi" w:hAnsiTheme="majorHAnsi" w:cstheme="minorHAnsi"/>
                <w:color w:val="000000" w:themeColor="text1"/>
                <w:lang w:eastAsia="ar-SA"/>
              </w:rPr>
            </w:pPr>
            <w:r w:rsidRPr="005E0E93">
              <w:rPr>
                <w:rFonts w:asciiTheme="majorHAnsi" w:hAnsiTheme="majorHAnsi" w:cstheme="minorHAnsi"/>
                <w:color w:val="000000" w:themeColor="text1"/>
                <w:lang w:eastAsia="ar-SA"/>
              </w:rPr>
              <w:t>Aplinkos agresyvumo klasė</w:t>
            </w:r>
          </w:p>
          <w:p w14:paraId="283531A7" w14:textId="77777777" w:rsidR="0068264F" w:rsidRPr="005E0E93" w:rsidRDefault="0068264F" w:rsidP="0068264F">
            <w:pPr>
              <w:rPr>
                <w:rFonts w:asciiTheme="majorHAnsi" w:hAnsiTheme="majorHAnsi" w:cstheme="minorHAnsi"/>
                <w:color w:val="000000" w:themeColor="text1"/>
              </w:rPr>
            </w:pPr>
            <w:r w:rsidRPr="005E0E93">
              <w:rPr>
                <w:rFonts w:asciiTheme="majorHAnsi" w:hAnsiTheme="majorHAnsi" w:cstheme="minorHAnsi"/>
                <w:color w:val="000000" w:themeColor="text1"/>
              </w:rPr>
              <w:t>.............................</w:t>
            </w:r>
          </w:p>
          <w:p w14:paraId="47A1F6FE" w14:textId="77E5EEFF" w:rsidR="0068264F" w:rsidRPr="005E0E93" w:rsidRDefault="0068264F" w:rsidP="0068264F">
            <w:pPr>
              <w:rPr>
                <w:rFonts w:asciiTheme="majorHAnsi" w:hAnsiTheme="majorHAnsi" w:cstheme="minorHAnsi"/>
                <w:color w:val="000000" w:themeColor="text1"/>
              </w:rPr>
            </w:pPr>
          </w:p>
        </w:tc>
        <w:tc>
          <w:tcPr>
            <w:tcW w:w="2291" w:type="dxa"/>
          </w:tcPr>
          <w:p w14:paraId="1667FA06" w14:textId="77777777"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 xml:space="preserve">Užpildyti </w:t>
            </w:r>
          </w:p>
          <w:p w14:paraId="2B8D4D0F" w14:textId="77777777" w:rsidR="0068264F" w:rsidRPr="005E0E93" w:rsidRDefault="0068264F" w:rsidP="0068264F">
            <w:pPr>
              <w:tabs>
                <w:tab w:val="left" w:pos="993"/>
              </w:tabs>
              <w:jc w:val="center"/>
              <w:rPr>
                <w:rFonts w:asciiTheme="majorHAnsi" w:hAnsiTheme="majorHAnsi" w:cstheme="minorHAnsi"/>
                <w:i/>
                <w:color w:val="000000" w:themeColor="text1"/>
              </w:rPr>
            </w:pPr>
          </w:p>
        </w:tc>
        <w:tc>
          <w:tcPr>
            <w:tcW w:w="2225" w:type="dxa"/>
          </w:tcPr>
          <w:p w14:paraId="2DEF6847"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66D209AB" w14:textId="77777777" w:rsidR="0068264F" w:rsidRPr="005E0E93" w:rsidRDefault="0068264F" w:rsidP="0068264F">
            <w:pPr>
              <w:jc w:val="center"/>
              <w:rPr>
                <w:rFonts w:asciiTheme="majorHAnsi" w:hAnsiTheme="majorHAnsi" w:cstheme="minorHAnsi"/>
                <w:i/>
                <w:color w:val="000000" w:themeColor="text1"/>
              </w:rPr>
            </w:pPr>
          </w:p>
        </w:tc>
      </w:tr>
      <w:tr w:rsidR="0068264F" w:rsidRPr="005E0E93" w14:paraId="09488920" w14:textId="77777777" w:rsidTr="00A23090">
        <w:trPr>
          <w:trHeight w:val="1317"/>
        </w:trPr>
        <w:tc>
          <w:tcPr>
            <w:tcW w:w="851" w:type="dxa"/>
          </w:tcPr>
          <w:p w14:paraId="3847F189" w14:textId="5CB5B29C"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2.4.</w:t>
            </w:r>
          </w:p>
        </w:tc>
        <w:tc>
          <w:tcPr>
            <w:tcW w:w="2194" w:type="dxa"/>
          </w:tcPr>
          <w:p w14:paraId="3B09E5EB" w14:textId="231D02A7" w:rsidR="0068264F" w:rsidRPr="005E0E93" w:rsidRDefault="0068264F" w:rsidP="0068264F">
            <w:pPr>
              <w:widowControl w:val="0"/>
              <w:suppressAutoHyphens/>
              <w:ind w:right="6"/>
              <w:jc w:val="both"/>
              <w:rPr>
                <w:rFonts w:asciiTheme="majorHAnsi" w:hAnsiTheme="majorHAnsi" w:cstheme="minorHAnsi"/>
                <w:color w:val="000000" w:themeColor="text1"/>
              </w:rPr>
            </w:pPr>
            <w:r w:rsidRPr="005E0E93">
              <w:rPr>
                <w:rFonts w:asciiTheme="majorHAnsi" w:hAnsiTheme="majorHAnsi" w:cstheme="minorHAnsi"/>
                <w:color w:val="000000" w:themeColor="text1"/>
              </w:rPr>
              <w:t>Konteinerio korpusas turi būti uždaras ir sandarus užtikrinant apsaugą nuo išorės veiksnių, kritulių.</w:t>
            </w:r>
          </w:p>
        </w:tc>
        <w:tc>
          <w:tcPr>
            <w:tcW w:w="2626" w:type="dxa"/>
          </w:tcPr>
          <w:p w14:paraId="3BC86D20" w14:textId="4DA8DD49"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130F4942" w14:textId="623E0831" w:rsidR="0068264F" w:rsidRPr="005E0E93" w:rsidRDefault="0068264F" w:rsidP="0068264F">
            <w:pPr>
              <w:tabs>
                <w:tab w:val="left" w:pos="993"/>
              </w:tabs>
              <w:jc w:val="center"/>
              <w:rPr>
                <w:rFonts w:asciiTheme="majorHAnsi" w:hAnsiTheme="majorHAnsi" w:cstheme="minorHAnsi"/>
                <w:color w:val="000000" w:themeColor="text1"/>
              </w:rPr>
            </w:pPr>
            <w:r w:rsidRPr="005E0E93">
              <w:rPr>
                <w:rFonts w:asciiTheme="majorHAnsi" w:hAnsiTheme="majorHAnsi" w:cstheme="minorHAnsi"/>
                <w:i/>
                <w:color w:val="000000" w:themeColor="text1"/>
              </w:rPr>
              <w:t>Užpildyti</w:t>
            </w:r>
          </w:p>
        </w:tc>
        <w:tc>
          <w:tcPr>
            <w:tcW w:w="2225" w:type="dxa"/>
          </w:tcPr>
          <w:p w14:paraId="00CD355E"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034F0391" w14:textId="77777777" w:rsidR="0068264F" w:rsidRPr="005E0E93" w:rsidRDefault="0068264F" w:rsidP="0068264F">
            <w:pPr>
              <w:tabs>
                <w:tab w:val="left" w:pos="993"/>
              </w:tabs>
              <w:jc w:val="center"/>
              <w:rPr>
                <w:rFonts w:asciiTheme="majorHAnsi" w:hAnsiTheme="majorHAnsi" w:cstheme="minorHAnsi"/>
                <w:color w:val="000000" w:themeColor="text1"/>
              </w:rPr>
            </w:pPr>
          </w:p>
        </w:tc>
      </w:tr>
      <w:tr w:rsidR="0068264F" w:rsidRPr="005E0E93" w14:paraId="36791A81" w14:textId="77777777" w:rsidTr="00A23090">
        <w:trPr>
          <w:trHeight w:val="1317"/>
        </w:trPr>
        <w:tc>
          <w:tcPr>
            <w:tcW w:w="851" w:type="dxa"/>
          </w:tcPr>
          <w:p w14:paraId="5E3870D4" w14:textId="37D39B20"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2.5.</w:t>
            </w:r>
          </w:p>
        </w:tc>
        <w:tc>
          <w:tcPr>
            <w:tcW w:w="2194" w:type="dxa"/>
          </w:tcPr>
          <w:p w14:paraId="364D5E4A" w14:textId="0493C831" w:rsidR="0068264F" w:rsidRPr="005E0E93" w:rsidRDefault="0068264F" w:rsidP="0068264F">
            <w:pPr>
              <w:widowControl w:val="0"/>
              <w:suppressAutoHyphens/>
              <w:ind w:right="6"/>
              <w:jc w:val="both"/>
              <w:rPr>
                <w:rFonts w:asciiTheme="majorHAnsi" w:hAnsiTheme="majorHAnsi" w:cstheme="minorHAnsi"/>
                <w:color w:val="000000" w:themeColor="text1"/>
              </w:rPr>
            </w:pPr>
            <w:r w:rsidRPr="005E0E93">
              <w:rPr>
                <w:rFonts w:asciiTheme="majorHAnsi" w:hAnsiTheme="majorHAnsi" w:cstheme="minorHAnsi"/>
                <w:color w:val="000000" w:themeColor="text1"/>
              </w:rPr>
              <w:t xml:space="preserve">Visos cinkuotos </w:t>
            </w:r>
            <w:r w:rsidR="00707A8D">
              <w:rPr>
                <w:rFonts w:asciiTheme="majorHAnsi" w:hAnsiTheme="majorHAnsi" w:cstheme="minorHAnsi"/>
                <w:color w:val="000000" w:themeColor="text1"/>
              </w:rPr>
              <w:t>plieno</w:t>
            </w:r>
            <w:r w:rsidRPr="005E0E93">
              <w:rPr>
                <w:rFonts w:asciiTheme="majorHAnsi" w:hAnsiTheme="majorHAnsi" w:cstheme="minorHAnsi"/>
                <w:color w:val="000000" w:themeColor="text1"/>
              </w:rPr>
              <w:t xml:space="preserve"> dalys privalo būti sujungtos taikant šaltojo jungimo technologiją, t. y. nenaudojant terminių procesų (suvirinimo, litavimo ar pjovimo), išsaugant cinko dangos vientisumą visose sujungimo vietose.</w:t>
            </w:r>
          </w:p>
        </w:tc>
        <w:tc>
          <w:tcPr>
            <w:tcW w:w="2626" w:type="dxa"/>
          </w:tcPr>
          <w:p w14:paraId="51271E97" w14:textId="2DAC425A"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64CD5B4C" w14:textId="447A3C01" w:rsidR="0068264F" w:rsidRPr="005E0E93" w:rsidRDefault="0068264F" w:rsidP="0068264F">
            <w:pPr>
              <w:tabs>
                <w:tab w:val="left" w:pos="993"/>
              </w:tabs>
              <w:jc w:val="center"/>
              <w:rPr>
                <w:rFonts w:asciiTheme="majorHAnsi" w:hAnsiTheme="majorHAnsi" w:cstheme="minorHAnsi"/>
                <w:color w:val="000000" w:themeColor="text1"/>
              </w:rPr>
            </w:pPr>
            <w:r w:rsidRPr="005E0E93">
              <w:rPr>
                <w:rFonts w:asciiTheme="majorHAnsi" w:hAnsiTheme="majorHAnsi" w:cstheme="minorHAnsi"/>
                <w:i/>
                <w:color w:val="000000" w:themeColor="text1"/>
              </w:rPr>
              <w:t>Užpildyti</w:t>
            </w:r>
          </w:p>
        </w:tc>
        <w:tc>
          <w:tcPr>
            <w:tcW w:w="2225" w:type="dxa"/>
          </w:tcPr>
          <w:p w14:paraId="205CCCE1"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353467A6" w14:textId="77777777" w:rsidR="0068264F" w:rsidRPr="005E0E93" w:rsidRDefault="0068264F" w:rsidP="0068264F">
            <w:pPr>
              <w:tabs>
                <w:tab w:val="left" w:pos="993"/>
              </w:tabs>
              <w:jc w:val="center"/>
              <w:rPr>
                <w:rFonts w:asciiTheme="majorHAnsi" w:hAnsiTheme="majorHAnsi" w:cstheme="minorHAnsi"/>
                <w:color w:val="000000" w:themeColor="text1"/>
              </w:rPr>
            </w:pPr>
          </w:p>
        </w:tc>
      </w:tr>
      <w:tr w:rsidR="0068264F" w:rsidRPr="005E0E93" w14:paraId="44113C18" w14:textId="77777777" w:rsidTr="00A23090">
        <w:trPr>
          <w:trHeight w:val="1317"/>
        </w:trPr>
        <w:tc>
          <w:tcPr>
            <w:tcW w:w="851" w:type="dxa"/>
          </w:tcPr>
          <w:p w14:paraId="50AD66BC" w14:textId="2A84B1CC"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2.6.</w:t>
            </w:r>
          </w:p>
        </w:tc>
        <w:tc>
          <w:tcPr>
            <w:tcW w:w="2194" w:type="dxa"/>
          </w:tcPr>
          <w:p w14:paraId="274B2141" w14:textId="69DD3ADF" w:rsidR="0068264F" w:rsidRPr="005E0E93" w:rsidRDefault="0068264F" w:rsidP="0068264F">
            <w:pPr>
              <w:widowControl w:val="0"/>
              <w:suppressAutoHyphens/>
              <w:ind w:right="6"/>
              <w:jc w:val="both"/>
              <w:rPr>
                <w:rFonts w:asciiTheme="majorHAnsi" w:hAnsiTheme="majorHAnsi" w:cstheme="minorHAnsi"/>
                <w:color w:val="000000" w:themeColor="text1"/>
              </w:rPr>
            </w:pPr>
            <w:r w:rsidRPr="005E0E93">
              <w:rPr>
                <w:rFonts w:asciiTheme="majorHAnsi" w:hAnsiTheme="majorHAnsi" w:cstheme="minorHAnsi"/>
                <w:color w:val="000000" w:themeColor="text1"/>
              </w:rPr>
              <w:t>Konteinerio išorinis fasadas turi būti lygus, be iškilimų/deformacijų.</w:t>
            </w:r>
          </w:p>
        </w:tc>
        <w:tc>
          <w:tcPr>
            <w:tcW w:w="2626" w:type="dxa"/>
          </w:tcPr>
          <w:p w14:paraId="084774C3" w14:textId="3DCC749F"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38570E85" w14:textId="67A2BE44" w:rsidR="0068264F" w:rsidRPr="005E0E93" w:rsidRDefault="0068264F" w:rsidP="0068264F">
            <w:pPr>
              <w:tabs>
                <w:tab w:val="left" w:pos="993"/>
              </w:tabs>
              <w:jc w:val="center"/>
              <w:rPr>
                <w:rFonts w:asciiTheme="majorHAnsi" w:hAnsiTheme="majorHAnsi" w:cstheme="minorHAnsi"/>
                <w:color w:val="000000" w:themeColor="text1"/>
              </w:rPr>
            </w:pPr>
            <w:r w:rsidRPr="005E0E93">
              <w:rPr>
                <w:rFonts w:asciiTheme="majorHAnsi" w:hAnsiTheme="majorHAnsi" w:cstheme="minorHAnsi"/>
                <w:i/>
                <w:color w:val="000000" w:themeColor="text1"/>
              </w:rPr>
              <w:t>Užpildyti</w:t>
            </w:r>
          </w:p>
        </w:tc>
        <w:tc>
          <w:tcPr>
            <w:tcW w:w="2225" w:type="dxa"/>
          </w:tcPr>
          <w:p w14:paraId="696A33FB"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7ED4C833" w14:textId="77777777" w:rsidR="0068264F" w:rsidRPr="005E0E93" w:rsidRDefault="0068264F" w:rsidP="0068264F">
            <w:pPr>
              <w:tabs>
                <w:tab w:val="left" w:pos="993"/>
              </w:tabs>
              <w:jc w:val="center"/>
              <w:rPr>
                <w:rFonts w:asciiTheme="majorHAnsi" w:hAnsiTheme="majorHAnsi" w:cstheme="minorHAnsi"/>
                <w:color w:val="000000" w:themeColor="text1"/>
              </w:rPr>
            </w:pPr>
          </w:p>
        </w:tc>
      </w:tr>
      <w:tr w:rsidR="0068264F" w:rsidRPr="005E0E93" w14:paraId="4F02CA08" w14:textId="77777777" w:rsidTr="00A23090">
        <w:trPr>
          <w:trHeight w:val="1317"/>
        </w:trPr>
        <w:tc>
          <w:tcPr>
            <w:tcW w:w="851" w:type="dxa"/>
          </w:tcPr>
          <w:p w14:paraId="2279D96E" w14:textId="74859251"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2.7.</w:t>
            </w:r>
          </w:p>
        </w:tc>
        <w:tc>
          <w:tcPr>
            <w:tcW w:w="2194" w:type="dxa"/>
          </w:tcPr>
          <w:p w14:paraId="37971239" w14:textId="5128914E" w:rsidR="0068264F" w:rsidRPr="005E0E93" w:rsidRDefault="0068264F" w:rsidP="0068264F">
            <w:pPr>
              <w:widowControl w:val="0"/>
              <w:suppressAutoHyphens/>
              <w:ind w:right="6"/>
              <w:jc w:val="both"/>
              <w:rPr>
                <w:rFonts w:asciiTheme="majorHAnsi" w:hAnsiTheme="majorHAnsi" w:cstheme="minorHAnsi"/>
                <w:color w:val="000000" w:themeColor="text1"/>
              </w:rPr>
            </w:pPr>
            <w:r w:rsidRPr="005E0E93">
              <w:rPr>
                <w:rFonts w:asciiTheme="majorHAnsi" w:hAnsiTheme="majorHAnsi" w:cstheme="minorHAnsi"/>
                <w:color w:val="000000" w:themeColor="text1"/>
              </w:rPr>
              <w:t>Viršutinėje konteinerio korpuso dalyje įrengta kilpa, kablys ar kt. (technologinis sprendimas saugiam konteinerio pakėlimui / iškėlimui / pastatymui).</w:t>
            </w:r>
          </w:p>
        </w:tc>
        <w:tc>
          <w:tcPr>
            <w:tcW w:w="2626" w:type="dxa"/>
          </w:tcPr>
          <w:p w14:paraId="39A2F690" w14:textId="5868A3B9"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3BD9D4B2" w14:textId="415DD0CA" w:rsidR="0068264F" w:rsidRPr="005E0E93" w:rsidRDefault="0068264F" w:rsidP="0068264F">
            <w:pPr>
              <w:tabs>
                <w:tab w:val="left" w:pos="993"/>
              </w:tabs>
              <w:jc w:val="center"/>
              <w:rPr>
                <w:rFonts w:asciiTheme="majorHAnsi" w:hAnsiTheme="majorHAnsi" w:cstheme="minorHAnsi"/>
                <w:color w:val="000000" w:themeColor="text1"/>
              </w:rPr>
            </w:pPr>
            <w:r w:rsidRPr="005E0E93">
              <w:rPr>
                <w:rFonts w:asciiTheme="majorHAnsi" w:hAnsiTheme="majorHAnsi" w:cstheme="minorHAnsi"/>
                <w:i/>
                <w:color w:val="000000" w:themeColor="text1"/>
              </w:rPr>
              <w:t>Užpildyti</w:t>
            </w:r>
          </w:p>
        </w:tc>
        <w:tc>
          <w:tcPr>
            <w:tcW w:w="2225" w:type="dxa"/>
          </w:tcPr>
          <w:p w14:paraId="471FBFDB"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2EC17719" w14:textId="77777777" w:rsidR="0068264F" w:rsidRPr="005E0E93" w:rsidRDefault="0068264F" w:rsidP="0068264F">
            <w:pPr>
              <w:tabs>
                <w:tab w:val="left" w:pos="993"/>
              </w:tabs>
              <w:jc w:val="center"/>
              <w:rPr>
                <w:rFonts w:asciiTheme="majorHAnsi" w:hAnsiTheme="majorHAnsi" w:cstheme="minorHAnsi"/>
                <w:color w:val="000000" w:themeColor="text1"/>
              </w:rPr>
            </w:pPr>
          </w:p>
        </w:tc>
      </w:tr>
      <w:tr w:rsidR="0068264F" w:rsidRPr="005E0E93" w14:paraId="4E0FB28F" w14:textId="77777777" w:rsidTr="00A23090">
        <w:trPr>
          <w:trHeight w:val="1317"/>
        </w:trPr>
        <w:tc>
          <w:tcPr>
            <w:tcW w:w="851" w:type="dxa"/>
          </w:tcPr>
          <w:p w14:paraId="67086E61" w14:textId="33174E35"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2.8.</w:t>
            </w:r>
          </w:p>
        </w:tc>
        <w:tc>
          <w:tcPr>
            <w:tcW w:w="2194" w:type="dxa"/>
          </w:tcPr>
          <w:p w14:paraId="497F5A33" w14:textId="6464A83C" w:rsidR="0068264F" w:rsidRPr="005E0E93" w:rsidRDefault="0068264F" w:rsidP="0068264F">
            <w:pPr>
              <w:widowControl w:val="0"/>
              <w:suppressAutoHyphens/>
              <w:ind w:right="6"/>
              <w:jc w:val="both"/>
              <w:rPr>
                <w:rFonts w:asciiTheme="majorHAnsi" w:hAnsiTheme="majorHAnsi" w:cstheme="minorHAnsi"/>
                <w:color w:val="000000" w:themeColor="text1"/>
              </w:rPr>
            </w:pPr>
            <w:r w:rsidRPr="005E0E93">
              <w:rPr>
                <w:rFonts w:asciiTheme="majorHAnsi" w:hAnsiTheme="majorHAnsi" w:cstheme="minorHAnsi"/>
                <w:color w:val="000000" w:themeColor="text1"/>
              </w:rPr>
              <w:t>Konteinerių tuštinimo anga atliekoms išimti turi turėti rakinamas dureles  su įmontuota spyna ir raktų komplektu (visos konteinerių spynos atrakinamos vienu raktu).</w:t>
            </w:r>
          </w:p>
        </w:tc>
        <w:tc>
          <w:tcPr>
            <w:tcW w:w="2626" w:type="dxa"/>
          </w:tcPr>
          <w:p w14:paraId="35B44400" w14:textId="35A7ECD5"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5FA175EF" w14:textId="4C60D6EA"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tc>
        <w:tc>
          <w:tcPr>
            <w:tcW w:w="2225" w:type="dxa"/>
          </w:tcPr>
          <w:p w14:paraId="3A21BD01"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50364C08" w14:textId="77777777" w:rsidR="0068264F" w:rsidRPr="005E0E93" w:rsidRDefault="0068264F" w:rsidP="0068264F">
            <w:pPr>
              <w:jc w:val="center"/>
              <w:rPr>
                <w:rFonts w:asciiTheme="majorHAnsi" w:hAnsiTheme="majorHAnsi" w:cstheme="minorHAnsi"/>
                <w:i/>
                <w:color w:val="000000" w:themeColor="text1"/>
              </w:rPr>
            </w:pPr>
          </w:p>
        </w:tc>
      </w:tr>
      <w:tr w:rsidR="0068264F" w:rsidRPr="005E0E93" w14:paraId="597D1FCB" w14:textId="77777777" w:rsidTr="00A23090">
        <w:trPr>
          <w:trHeight w:val="1317"/>
        </w:trPr>
        <w:tc>
          <w:tcPr>
            <w:tcW w:w="851" w:type="dxa"/>
          </w:tcPr>
          <w:p w14:paraId="4C425D74" w14:textId="0C3500CC"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2.9.</w:t>
            </w:r>
          </w:p>
        </w:tc>
        <w:tc>
          <w:tcPr>
            <w:tcW w:w="2194" w:type="dxa"/>
          </w:tcPr>
          <w:p w14:paraId="29080774" w14:textId="69326DE8" w:rsidR="0068264F" w:rsidRPr="005E0E93" w:rsidRDefault="0068264F" w:rsidP="0068264F">
            <w:pPr>
              <w:widowControl w:val="0"/>
              <w:suppressAutoHyphens/>
              <w:ind w:right="6"/>
              <w:jc w:val="both"/>
              <w:rPr>
                <w:rFonts w:asciiTheme="majorHAnsi" w:hAnsiTheme="majorHAnsi" w:cstheme="minorHAnsi"/>
                <w:color w:val="000000" w:themeColor="text1"/>
              </w:rPr>
            </w:pPr>
            <w:r w:rsidRPr="005E0E93">
              <w:rPr>
                <w:rFonts w:asciiTheme="majorHAnsi" w:hAnsiTheme="majorHAnsi" w:cstheme="minorHAnsi"/>
                <w:color w:val="000000" w:themeColor="text1"/>
              </w:rPr>
              <w:t>Konteinerio atliekų įmetimo anga (būgnas ar kitas mechanizmas) turi būti ne mažesnės kaip  80 l talpos.</w:t>
            </w:r>
          </w:p>
        </w:tc>
        <w:tc>
          <w:tcPr>
            <w:tcW w:w="2626" w:type="dxa"/>
          </w:tcPr>
          <w:p w14:paraId="3412BE97" w14:textId="60B8C45D"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4E266B57" w14:textId="77777777" w:rsidR="0068264F" w:rsidRPr="005E0E93" w:rsidRDefault="0068264F" w:rsidP="0068264F">
            <w:pPr>
              <w:tabs>
                <w:tab w:val="left" w:pos="993"/>
              </w:tabs>
              <w:jc w:val="center"/>
              <w:rPr>
                <w:rFonts w:asciiTheme="majorHAnsi" w:hAnsiTheme="majorHAnsi" w:cstheme="minorHAnsi"/>
                <w:i/>
                <w:color w:val="000000" w:themeColor="text1"/>
              </w:rPr>
            </w:pPr>
          </w:p>
        </w:tc>
        <w:tc>
          <w:tcPr>
            <w:tcW w:w="2225" w:type="dxa"/>
          </w:tcPr>
          <w:p w14:paraId="32F0C332" w14:textId="77777777" w:rsidR="0068264F" w:rsidRPr="005E0E93" w:rsidRDefault="0068264F" w:rsidP="0068264F">
            <w:pPr>
              <w:jc w:val="center"/>
              <w:rPr>
                <w:rFonts w:asciiTheme="majorHAnsi" w:hAnsiTheme="majorHAnsi" w:cstheme="minorHAnsi"/>
                <w:i/>
                <w:color w:val="000000" w:themeColor="text1"/>
              </w:rPr>
            </w:pPr>
          </w:p>
        </w:tc>
      </w:tr>
      <w:tr w:rsidR="0068264F" w:rsidRPr="005E0E93" w14:paraId="7F267ECD" w14:textId="77777777" w:rsidTr="00A23090">
        <w:trPr>
          <w:trHeight w:val="1317"/>
        </w:trPr>
        <w:tc>
          <w:tcPr>
            <w:tcW w:w="851" w:type="dxa"/>
          </w:tcPr>
          <w:p w14:paraId="3B76F710" w14:textId="4B23293B"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2.10.</w:t>
            </w:r>
          </w:p>
        </w:tc>
        <w:tc>
          <w:tcPr>
            <w:tcW w:w="2194" w:type="dxa"/>
          </w:tcPr>
          <w:p w14:paraId="5DF0E61F" w14:textId="64B322D1" w:rsidR="0068264F" w:rsidRPr="005E0E93" w:rsidRDefault="0068264F" w:rsidP="0068264F">
            <w:pPr>
              <w:widowControl w:val="0"/>
              <w:suppressAutoHyphens/>
              <w:ind w:right="6"/>
              <w:jc w:val="both"/>
              <w:rPr>
                <w:rFonts w:asciiTheme="majorHAnsi" w:hAnsiTheme="majorHAnsi" w:cstheme="minorHAnsi"/>
                <w:color w:val="000000" w:themeColor="text1"/>
              </w:rPr>
            </w:pPr>
            <w:r w:rsidRPr="005E0E93">
              <w:rPr>
                <w:rFonts w:asciiTheme="majorHAnsi" w:hAnsiTheme="majorHAnsi" w:cstheme="minorHAnsi"/>
                <w:color w:val="000000" w:themeColor="text1"/>
              </w:rPr>
              <w:t>Atliekų įmetimo anga turi būti su būgnu arba kitu įmetimo mechanizmu, neleidžiančiu laisvo priėjimo prie konteinerio talpos vidinės dalies, apsaugota  nuo vandens patekimo į konteinerio vidų</w:t>
            </w:r>
          </w:p>
        </w:tc>
        <w:tc>
          <w:tcPr>
            <w:tcW w:w="2626" w:type="dxa"/>
          </w:tcPr>
          <w:p w14:paraId="7DB90DC6" w14:textId="0A531F17"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3F524EF4" w14:textId="31DC7A84"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tc>
        <w:tc>
          <w:tcPr>
            <w:tcW w:w="2225" w:type="dxa"/>
          </w:tcPr>
          <w:p w14:paraId="7254E687"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53ABC161" w14:textId="77777777" w:rsidR="0068264F" w:rsidRPr="005E0E93" w:rsidRDefault="0068264F" w:rsidP="0068264F">
            <w:pPr>
              <w:jc w:val="center"/>
              <w:rPr>
                <w:rFonts w:asciiTheme="majorHAnsi" w:hAnsiTheme="majorHAnsi" w:cstheme="minorHAnsi"/>
                <w:i/>
                <w:color w:val="000000" w:themeColor="text1"/>
              </w:rPr>
            </w:pPr>
          </w:p>
        </w:tc>
      </w:tr>
      <w:tr w:rsidR="0068264F" w:rsidRPr="005E0E93" w14:paraId="12F898FC" w14:textId="77777777" w:rsidTr="00A23090">
        <w:trPr>
          <w:trHeight w:val="1317"/>
        </w:trPr>
        <w:tc>
          <w:tcPr>
            <w:tcW w:w="851" w:type="dxa"/>
          </w:tcPr>
          <w:p w14:paraId="5FD30D87" w14:textId="150A5F60"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2.11.</w:t>
            </w:r>
          </w:p>
        </w:tc>
        <w:tc>
          <w:tcPr>
            <w:tcW w:w="2194" w:type="dxa"/>
          </w:tcPr>
          <w:p w14:paraId="3EBAEE54" w14:textId="2D129537" w:rsidR="0068264F" w:rsidRPr="005E0E93" w:rsidRDefault="0068264F" w:rsidP="0068264F">
            <w:pPr>
              <w:widowControl w:val="0"/>
              <w:suppressAutoHyphens/>
              <w:ind w:right="6"/>
              <w:jc w:val="both"/>
              <w:rPr>
                <w:rFonts w:asciiTheme="majorHAnsi" w:hAnsiTheme="majorHAnsi" w:cstheme="minorHAnsi"/>
                <w:color w:val="000000" w:themeColor="text1"/>
              </w:rPr>
            </w:pPr>
            <w:r w:rsidRPr="005E0E93">
              <w:rPr>
                <w:rFonts w:asciiTheme="majorHAnsi" w:hAnsiTheme="majorHAnsi" w:cstheme="minorHAnsi"/>
                <w:color w:val="000000" w:themeColor="text1"/>
              </w:rPr>
              <w:t>Įmetimo angos rankena, pasinaudojus konteineriu, turi savaime grįžti į pradinę padėtį, užtikrinant sklandų ir tylų įmetimo mechanizmo užsidarymą, be staigaus smūgio ir be papildomų konteinerio vibracijų.</w:t>
            </w:r>
          </w:p>
        </w:tc>
        <w:tc>
          <w:tcPr>
            <w:tcW w:w="2626" w:type="dxa"/>
          </w:tcPr>
          <w:p w14:paraId="2455D0C7" w14:textId="7B917F0F"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0B3727FB" w14:textId="17C4632E"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tc>
        <w:tc>
          <w:tcPr>
            <w:tcW w:w="2225" w:type="dxa"/>
          </w:tcPr>
          <w:p w14:paraId="641DA883"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5E0578D0" w14:textId="77777777" w:rsidR="0068264F" w:rsidRPr="005E0E93" w:rsidRDefault="0068264F" w:rsidP="0068264F">
            <w:pPr>
              <w:jc w:val="center"/>
              <w:rPr>
                <w:rFonts w:asciiTheme="majorHAnsi" w:hAnsiTheme="majorHAnsi" w:cstheme="minorHAnsi"/>
                <w:i/>
                <w:color w:val="000000" w:themeColor="text1"/>
              </w:rPr>
            </w:pPr>
          </w:p>
        </w:tc>
      </w:tr>
      <w:tr w:rsidR="0068264F" w:rsidRPr="005E0E93" w14:paraId="3E10E260" w14:textId="77777777" w:rsidTr="00A23090">
        <w:trPr>
          <w:trHeight w:val="947"/>
        </w:trPr>
        <w:tc>
          <w:tcPr>
            <w:tcW w:w="851" w:type="dxa"/>
          </w:tcPr>
          <w:p w14:paraId="50187C92" w14:textId="06660FEA"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2.12.</w:t>
            </w:r>
          </w:p>
        </w:tc>
        <w:tc>
          <w:tcPr>
            <w:tcW w:w="2194" w:type="dxa"/>
          </w:tcPr>
          <w:p w14:paraId="566FCBBF" w14:textId="7575E5E3" w:rsidR="0068264F" w:rsidRPr="005E0E93" w:rsidRDefault="0068264F" w:rsidP="0068264F">
            <w:pPr>
              <w:widowControl w:val="0"/>
              <w:tabs>
                <w:tab w:val="left" w:pos="1134"/>
                <w:tab w:val="left" w:pos="1418"/>
                <w:tab w:val="left" w:pos="1701"/>
              </w:tabs>
              <w:contextualSpacing/>
              <w:jc w:val="both"/>
              <w:outlineLvl w:val="0"/>
              <w:rPr>
                <w:rFonts w:asciiTheme="majorHAnsi" w:hAnsiTheme="majorHAnsi" w:cstheme="minorHAnsi"/>
                <w:color w:val="000000" w:themeColor="text1"/>
              </w:rPr>
            </w:pPr>
            <w:r w:rsidRPr="005E0E93">
              <w:rPr>
                <w:rFonts w:asciiTheme="majorHAnsi" w:hAnsiTheme="majorHAnsi" w:cstheme="minorHAnsi"/>
                <w:color w:val="000000" w:themeColor="text1"/>
              </w:rPr>
              <w:t>Konteinerio spalva pilka (RAL 7016 arba panaši, atitinkanti RAL spalvų paletę)</w:t>
            </w:r>
          </w:p>
        </w:tc>
        <w:tc>
          <w:tcPr>
            <w:tcW w:w="2626" w:type="dxa"/>
          </w:tcPr>
          <w:p w14:paraId="1094FF90" w14:textId="3926917D"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p w14:paraId="735AF083" w14:textId="02B8894B"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RAL..............................</w:t>
            </w:r>
          </w:p>
          <w:p w14:paraId="19E84F02" w14:textId="3F9F4E68" w:rsidR="0068264F" w:rsidRPr="005E0E93" w:rsidRDefault="0068264F" w:rsidP="0068264F">
            <w:pPr>
              <w:tabs>
                <w:tab w:val="left" w:pos="993"/>
              </w:tabs>
              <w:rPr>
                <w:rFonts w:asciiTheme="majorHAnsi" w:hAnsiTheme="majorHAnsi" w:cstheme="minorHAnsi"/>
                <w:color w:val="000000" w:themeColor="text1"/>
              </w:rPr>
            </w:pPr>
          </w:p>
        </w:tc>
        <w:tc>
          <w:tcPr>
            <w:tcW w:w="2291" w:type="dxa"/>
          </w:tcPr>
          <w:p w14:paraId="002BB36E" w14:textId="77777777" w:rsidR="0068264F" w:rsidRPr="005E0E93" w:rsidRDefault="0068264F" w:rsidP="0068264F">
            <w:pPr>
              <w:tabs>
                <w:tab w:val="left" w:pos="993"/>
              </w:tabs>
              <w:jc w:val="center"/>
              <w:rPr>
                <w:rFonts w:asciiTheme="majorHAnsi" w:hAnsiTheme="majorHAnsi" w:cstheme="minorHAnsi"/>
                <w:color w:val="000000" w:themeColor="text1"/>
              </w:rPr>
            </w:pPr>
            <w:r w:rsidRPr="005E0E93">
              <w:rPr>
                <w:rFonts w:asciiTheme="majorHAnsi" w:hAnsiTheme="majorHAnsi" w:cstheme="minorHAnsi"/>
                <w:i/>
                <w:color w:val="000000" w:themeColor="text1"/>
              </w:rPr>
              <w:t>Užpildyti</w:t>
            </w:r>
          </w:p>
        </w:tc>
        <w:tc>
          <w:tcPr>
            <w:tcW w:w="2225" w:type="dxa"/>
          </w:tcPr>
          <w:p w14:paraId="278F432D" w14:textId="77777777" w:rsidR="0068264F" w:rsidRPr="005E0E93" w:rsidRDefault="0068264F" w:rsidP="0068264F">
            <w:pPr>
              <w:tabs>
                <w:tab w:val="left" w:pos="993"/>
              </w:tabs>
              <w:jc w:val="center"/>
              <w:rPr>
                <w:rFonts w:asciiTheme="majorHAnsi" w:hAnsiTheme="majorHAnsi" w:cstheme="minorHAnsi"/>
                <w:color w:val="000000" w:themeColor="text1"/>
              </w:rPr>
            </w:pPr>
            <w:r w:rsidRPr="005E0E93">
              <w:rPr>
                <w:rFonts w:asciiTheme="majorHAnsi" w:hAnsiTheme="majorHAnsi" w:cstheme="minorHAnsi"/>
                <w:i/>
                <w:color w:val="000000" w:themeColor="text1"/>
              </w:rPr>
              <w:t>Užpildyti*</w:t>
            </w:r>
          </w:p>
        </w:tc>
      </w:tr>
      <w:tr w:rsidR="0068264F" w:rsidRPr="005E0E93" w14:paraId="546390B1" w14:textId="77777777" w:rsidTr="00A23090">
        <w:trPr>
          <w:trHeight w:val="947"/>
        </w:trPr>
        <w:tc>
          <w:tcPr>
            <w:tcW w:w="851" w:type="dxa"/>
          </w:tcPr>
          <w:p w14:paraId="6EE74D3B" w14:textId="251F26B1"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2.13.</w:t>
            </w:r>
          </w:p>
        </w:tc>
        <w:tc>
          <w:tcPr>
            <w:tcW w:w="2194" w:type="dxa"/>
          </w:tcPr>
          <w:p w14:paraId="3A8ACEC3" w14:textId="5A92B159" w:rsidR="0068264F" w:rsidRPr="005E0E93" w:rsidRDefault="0068264F" w:rsidP="0068264F">
            <w:pPr>
              <w:widowControl w:val="0"/>
              <w:tabs>
                <w:tab w:val="left" w:pos="1134"/>
                <w:tab w:val="left" w:pos="1418"/>
                <w:tab w:val="left" w:pos="1701"/>
              </w:tabs>
              <w:contextualSpacing/>
              <w:jc w:val="both"/>
              <w:outlineLvl w:val="0"/>
              <w:rPr>
                <w:rFonts w:asciiTheme="majorHAnsi" w:hAnsiTheme="majorHAnsi" w:cstheme="minorHAnsi"/>
                <w:color w:val="000000" w:themeColor="text1"/>
              </w:rPr>
            </w:pPr>
            <w:r w:rsidRPr="005E0E93">
              <w:rPr>
                <w:rFonts w:asciiTheme="majorHAnsi" w:hAnsiTheme="majorHAnsi" w:cstheme="minorHAnsi"/>
                <w:color w:val="000000" w:themeColor="text1"/>
              </w:rPr>
              <w:t xml:space="preserve">Reguliuojamos pastatymo kojelės </w:t>
            </w:r>
          </w:p>
        </w:tc>
        <w:tc>
          <w:tcPr>
            <w:tcW w:w="2626" w:type="dxa"/>
          </w:tcPr>
          <w:p w14:paraId="7A2AF244" w14:textId="3F724BF8"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5C9D1C54" w14:textId="3612D05B"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tc>
        <w:tc>
          <w:tcPr>
            <w:tcW w:w="2225" w:type="dxa"/>
          </w:tcPr>
          <w:p w14:paraId="0ACFFEF7"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1254A5A6" w14:textId="77777777" w:rsidR="0068264F" w:rsidRPr="005E0E93" w:rsidRDefault="0068264F" w:rsidP="0068264F">
            <w:pPr>
              <w:tabs>
                <w:tab w:val="left" w:pos="993"/>
              </w:tabs>
              <w:jc w:val="center"/>
              <w:rPr>
                <w:rFonts w:asciiTheme="majorHAnsi" w:hAnsiTheme="majorHAnsi" w:cstheme="minorHAnsi"/>
                <w:i/>
                <w:color w:val="000000" w:themeColor="text1"/>
              </w:rPr>
            </w:pPr>
          </w:p>
        </w:tc>
      </w:tr>
      <w:tr w:rsidR="0068264F" w:rsidRPr="005E0E93" w14:paraId="4DE7C45C" w14:textId="77777777" w:rsidTr="00A23090">
        <w:trPr>
          <w:trHeight w:val="947"/>
        </w:trPr>
        <w:tc>
          <w:tcPr>
            <w:tcW w:w="851" w:type="dxa"/>
          </w:tcPr>
          <w:p w14:paraId="2D688DB7" w14:textId="4C79AB66"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2.14.</w:t>
            </w:r>
          </w:p>
        </w:tc>
        <w:tc>
          <w:tcPr>
            <w:tcW w:w="2194" w:type="dxa"/>
          </w:tcPr>
          <w:p w14:paraId="1F116F70" w14:textId="0DF227AA" w:rsidR="0068264F" w:rsidRPr="005E0E93" w:rsidRDefault="0068264F" w:rsidP="0068264F">
            <w:pPr>
              <w:widowControl w:val="0"/>
              <w:tabs>
                <w:tab w:val="left" w:pos="1134"/>
                <w:tab w:val="left" w:pos="1418"/>
                <w:tab w:val="left" w:pos="1701"/>
              </w:tabs>
              <w:contextualSpacing/>
              <w:jc w:val="both"/>
              <w:outlineLvl w:val="0"/>
              <w:rPr>
                <w:rFonts w:asciiTheme="majorHAnsi" w:hAnsiTheme="majorHAnsi" w:cstheme="minorHAnsi"/>
                <w:color w:val="000000" w:themeColor="text1"/>
              </w:rPr>
            </w:pPr>
            <w:r w:rsidRPr="005E0E93">
              <w:rPr>
                <w:rFonts w:asciiTheme="majorHAnsi" w:hAnsiTheme="majorHAnsi" w:cstheme="minorHAnsi"/>
                <w:color w:val="000000" w:themeColor="text1"/>
              </w:rPr>
              <w:t xml:space="preserve">Konteineriuose turi būti įrengta vidinės kondensato valdymo sistema, t. y. konteineriai turi turėti įdiegtas kondensato nutekėjimo sistemas leidžiančias pašalinti susikaupusį vandenį į įrengtus specialius padėklus, kurie apsaugotų tekstilę nuo konteinerio dugne susikaupusių skysčių. </w:t>
            </w:r>
          </w:p>
        </w:tc>
        <w:tc>
          <w:tcPr>
            <w:tcW w:w="2626" w:type="dxa"/>
          </w:tcPr>
          <w:p w14:paraId="7AECD9E0" w14:textId="21FDCB14"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6B6F5D6F" w14:textId="20648407"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tc>
        <w:tc>
          <w:tcPr>
            <w:tcW w:w="2225" w:type="dxa"/>
          </w:tcPr>
          <w:p w14:paraId="4B29B824"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2A605D4B" w14:textId="77777777" w:rsidR="0068264F" w:rsidRPr="005E0E93" w:rsidRDefault="0068264F" w:rsidP="0068264F">
            <w:pPr>
              <w:jc w:val="center"/>
              <w:rPr>
                <w:rFonts w:asciiTheme="majorHAnsi" w:hAnsiTheme="majorHAnsi" w:cstheme="minorHAnsi"/>
                <w:i/>
                <w:color w:val="000000" w:themeColor="text1"/>
              </w:rPr>
            </w:pPr>
          </w:p>
        </w:tc>
      </w:tr>
      <w:tr w:rsidR="0068264F" w:rsidRPr="005E0E93" w14:paraId="32D3B269" w14:textId="77777777" w:rsidTr="00A23090">
        <w:trPr>
          <w:trHeight w:val="341"/>
        </w:trPr>
        <w:tc>
          <w:tcPr>
            <w:tcW w:w="10187" w:type="dxa"/>
            <w:gridSpan w:val="5"/>
          </w:tcPr>
          <w:p w14:paraId="60442F33" w14:textId="52FC6193" w:rsidR="0068264F" w:rsidRPr="005E0E93" w:rsidRDefault="0068264F" w:rsidP="0068264F">
            <w:pPr>
              <w:pStyle w:val="Sraopastraipa"/>
              <w:numPr>
                <w:ilvl w:val="0"/>
                <w:numId w:val="2"/>
              </w:numPr>
              <w:rPr>
                <w:rFonts w:asciiTheme="majorHAnsi" w:hAnsiTheme="majorHAnsi" w:cstheme="minorHAnsi"/>
                <w:bCs/>
                <w:i/>
                <w:color w:val="000000" w:themeColor="text1"/>
              </w:rPr>
            </w:pPr>
            <w:r w:rsidRPr="005E0E93">
              <w:rPr>
                <w:rFonts w:asciiTheme="majorHAnsi" w:hAnsiTheme="majorHAnsi"/>
                <w:bCs/>
                <w:color w:val="000000" w:themeColor="text1"/>
                <w:lang w:eastAsia="fi-FI"/>
              </w:rPr>
              <w:t>Garantijos</w:t>
            </w:r>
          </w:p>
        </w:tc>
      </w:tr>
      <w:tr w:rsidR="0068264F" w:rsidRPr="005E0E93" w14:paraId="37526301" w14:textId="77777777" w:rsidTr="00A23090">
        <w:trPr>
          <w:trHeight w:val="947"/>
        </w:trPr>
        <w:tc>
          <w:tcPr>
            <w:tcW w:w="851" w:type="dxa"/>
          </w:tcPr>
          <w:p w14:paraId="28C95A9D" w14:textId="2A38F909"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3.1.</w:t>
            </w:r>
          </w:p>
        </w:tc>
        <w:tc>
          <w:tcPr>
            <w:tcW w:w="2194" w:type="dxa"/>
          </w:tcPr>
          <w:p w14:paraId="4FA5F56D" w14:textId="77777777" w:rsidR="0068264F" w:rsidRPr="005E0E93" w:rsidRDefault="0068264F" w:rsidP="0068264F">
            <w:pPr>
              <w:jc w:val="both"/>
              <w:rPr>
                <w:rFonts w:asciiTheme="majorHAnsi" w:hAnsiTheme="majorHAnsi" w:cstheme="minorHAnsi"/>
                <w:color w:val="000000" w:themeColor="text1"/>
              </w:rPr>
            </w:pPr>
            <w:r w:rsidRPr="005E0E93">
              <w:rPr>
                <w:rFonts w:asciiTheme="majorHAnsi" w:hAnsiTheme="majorHAnsi" w:cstheme="minorHAnsi"/>
                <w:color w:val="000000" w:themeColor="text1"/>
                <w:lang w:eastAsia="ar-SA"/>
              </w:rPr>
              <w:t xml:space="preserve">Konteineriams </w:t>
            </w:r>
            <w:r w:rsidRPr="005E0E93">
              <w:rPr>
                <w:rFonts w:asciiTheme="majorHAnsi" w:hAnsiTheme="majorHAnsi" w:cstheme="minorHAnsi"/>
                <w:color w:val="000000" w:themeColor="text1"/>
              </w:rPr>
              <w:t>suteikiamas gamintojo ir (arba) tiekėjo garantinis terminas – ne trumpesnis kaip 2 metai</w:t>
            </w:r>
          </w:p>
          <w:p w14:paraId="2CC53FE0" w14:textId="77777777" w:rsidR="0068264F" w:rsidRPr="005E0E93" w:rsidRDefault="0068264F" w:rsidP="0068264F">
            <w:pPr>
              <w:widowControl w:val="0"/>
              <w:tabs>
                <w:tab w:val="left" w:pos="1134"/>
                <w:tab w:val="left" w:pos="1418"/>
                <w:tab w:val="left" w:pos="1701"/>
              </w:tabs>
              <w:contextualSpacing/>
              <w:jc w:val="both"/>
              <w:outlineLvl w:val="0"/>
              <w:rPr>
                <w:rFonts w:asciiTheme="majorHAnsi" w:hAnsiTheme="majorHAnsi" w:cstheme="minorHAnsi"/>
                <w:color w:val="000000" w:themeColor="text1"/>
              </w:rPr>
            </w:pPr>
          </w:p>
        </w:tc>
        <w:tc>
          <w:tcPr>
            <w:tcW w:w="2626" w:type="dxa"/>
          </w:tcPr>
          <w:p w14:paraId="26302FB8" w14:textId="77777777" w:rsidR="0068264F" w:rsidRPr="005E0E93" w:rsidRDefault="0068264F" w:rsidP="0068264F">
            <w:pPr>
              <w:tabs>
                <w:tab w:val="left" w:pos="993"/>
              </w:tabs>
              <w:rPr>
                <w:rFonts w:asciiTheme="majorHAnsi" w:hAnsiTheme="majorHAnsi" w:cstheme="minorHAnsi"/>
                <w:color w:val="000000" w:themeColor="text1"/>
                <w:lang w:eastAsia="lt-LT"/>
              </w:rPr>
            </w:pPr>
            <w:r w:rsidRPr="005E0E93">
              <w:rPr>
                <w:rFonts w:asciiTheme="majorHAnsi" w:hAnsiTheme="majorHAnsi" w:cstheme="minorHAnsi"/>
                <w:color w:val="000000" w:themeColor="text1"/>
              </w:rPr>
              <w:t xml:space="preserve">Garantinis terminas </w:t>
            </w:r>
            <w:r w:rsidRPr="005E0E93">
              <w:rPr>
                <w:rFonts w:asciiTheme="majorHAnsi" w:hAnsiTheme="majorHAnsi" w:cstheme="minorHAnsi"/>
                <w:i/>
                <w:color w:val="000000" w:themeColor="text1"/>
              </w:rPr>
              <w:t>(nurodyti konkrečią reikšmę):</w:t>
            </w:r>
            <w:r w:rsidRPr="005E0E93">
              <w:rPr>
                <w:rFonts w:asciiTheme="majorHAnsi" w:hAnsiTheme="majorHAnsi" w:cstheme="minorHAnsi"/>
                <w:color w:val="000000" w:themeColor="text1"/>
              </w:rPr>
              <w:t xml:space="preserve"> ............ metai (iš kurių papildoma garantija (viršijanti  2 metus) </w:t>
            </w:r>
            <w:r w:rsidRPr="005E0E93">
              <w:rPr>
                <w:rFonts w:asciiTheme="majorHAnsi" w:hAnsiTheme="majorHAnsi" w:cstheme="minorHAnsi"/>
                <w:i/>
                <w:color w:val="000000" w:themeColor="text1"/>
              </w:rPr>
              <w:t>(įrašyti, jei taikoma)</w:t>
            </w:r>
            <w:r w:rsidRPr="005E0E93">
              <w:rPr>
                <w:rFonts w:asciiTheme="majorHAnsi" w:hAnsiTheme="majorHAnsi" w:cstheme="minorHAnsi"/>
                <w:color w:val="000000" w:themeColor="text1"/>
              </w:rPr>
              <w:t xml:space="preserve">.............. metai </w:t>
            </w:r>
          </w:p>
        </w:tc>
        <w:tc>
          <w:tcPr>
            <w:tcW w:w="2291" w:type="dxa"/>
          </w:tcPr>
          <w:p w14:paraId="21A37A4A" w14:textId="77777777"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1797378F" w14:textId="77777777" w:rsidR="0068264F" w:rsidRPr="005E0E93" w:rsidRDefault="0068264F" w:rsidP="0068264F">
            <w:pPr>
              <w:tabs>
                <w:tab w:val="left" w:pos="360"/>
                <w:tab w:val="left" w:pos="1080"/>
              </w:tabs>
              <w:jc w:val="both"/>
              <w:rPr>
                <w:rFonts w:asciiTheme="majorHAnsi" w:hAnsiTheme="majorHAnsi" w:cstheme="minorHAnsi"/>
                <w:i/>
                <w:color w:val="000000" w:themeColor="text1"/>
              </w:rPr>
            </w:pPr>
            <w:r w:rsidRPr="005E0E93">
              <w:rPr>
                <w:rFonts w:asciiTheme="majorHAnsi" w:hAnsiTheme="majorHAnsi" w:cstheme="minorHAnsi"/>
                <w:i/>
                <w:color w:val="000000" w:themeColor="text1"/>
              </w:rPr>
              <w:t>(turi būti pateikiami: gamintojo išduotą suteikiamą garantiją patvirtinantys dokumentai. Jei garantinis terminas suteikiamas ne gamintojo, o tiekėjo, kartu pateikiamas tiekėjo patvirtinimas / užtikrinimas, kad prekės bus tinkamos naudoti visą tiekėjo nurodytą garantinį laikotarpį t. y., kad per garantinį terminą, kuris prasideda po prekių perdavimo Pirkėjui dienos, išaiškėjus prekių trūkumams (gedimams),  prekės trūkumas (gedimas) bus pašalintas arba prekės bus pakeistos tinkamos kokybės prekėmis;</w:t>
            </w:r>
          </w:p>
          <w:p w14:paraId="1F3B3827" w14:textId="77777777"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i/>
                <w:color w:val="000000" w:themeColor="text1"/>
              </w:rPr>
              <w:t>Tiekėjui nurodžius siūlomą papildomą, t. y. viršijantį prekėms reikalaujamą minimalų 2 metų garantinį terminą, tiekėjas privalo kartu su pasiūlymu pateikti gamintojo išduotą suteikiamą papildomą garantiją patvirtinančius dokumentus; jei papildomas garantinis terminas suteikiamas ne gamintojo, o tiekėjo, kartu pateikiamas tiekėjo patvirtinimas / užtikrinimas, kad prekės bus tinkamos naudoti visą tiekėjo nurodytą garantinį laikotarpį, t. y., kad per garantinį terminą, kuris prasideda po prekių perdavimo Pirkėjui dienos, išaiškėjus prekių trūkumams (gedimams),  prekės trūkumas (gedimas) bus pašalintas arba prekės bus pakeistos tinkamos kokybės prekėmis)</w:t>
            </w:r>
          </w:p>
        </w:tc>
        <w:tc>
          <w:tcPr>
            <w:tcW w:w="2225" w:type="dxa"/>
          </w:tcPr>
          <w:p w14:paraId="3DE5E36B" w14:textId="77777777" w:rsidR="0068264F" w:rsidRPr="005E0E93" w:rsidRDefault="0068264F" w:rsidP="0068264F">
            <w:pPr>
              <w:tabs>
                <w:tab w:val="left" w:pos="993"/>
              </w:tabs>
              <w:jc w:val="center"/>
              <w:rPr>
                <w:rFonts w:asciiTheme="majorHAnsi" w:hAnsiTheme="majorHAnsi" w:cstheme="minorHAnsi"/>
                <w:color w:val="000000" w:themeColor="text1"/>
              </w:rPr>
            </w:pPr>
            <w:r w:rsidRPr="005E0E93">
              <w:rPr>
                <w:rFonts w:asciiTheme="majorHAnsi" w:hAnsiTheme="majorHAnsi" w:cstheme="minorHAnsi"/>
                <w:i/>
                <w:color w:val="000000" w:themeColor="text1"/>
              </w:rPr>
              <w:t>Užpildyti*</w:t>
            </w:r>
          </w:p>
        </w:tc>
      </w:tr>
    </w:tbl>
    <w:p w14:paraId="6EACDCC0" w14:textId="77777777" w:rsidR="00C86424" w:rsidRDefault="00C86424" w:rsidP="00C86424">
      <w:pPr>
        <w:pStyle w:val="Sraopastraipa"/>
        <w:rPr>
          <w:b/>
          <w:bCs/>
          <w:lang w:val="lt-LT"/>
        </w:rPr>
      </w:pPr>
    </w:p>
    <w:p w14:paraId="789DA536" w14:textId="77777777" w:rsidR="00C86424" w:rsidRDefault="00C86424" w:rsidP="00C86424">
      <w:pPr>
        <w:pStyle w:val="Sraopastraipa"/>
        <w:rPr>
          <w:b/>
          <w:bCs/>
          <w:lang w:val="lt-LT"/>
        </w:rPr>
      </w:pPr>
    </w:p>
    <w:p w14:paraId="52D8055F" w14:textId="77777777" w:rsidR="00C86424" w:rsidRDefault="00C86424" w:rsidP="00C86424">
      <w:pPr>
        <w:tabs>
          <w:tab w:val="left" w:pos="1080"/>
        </w:tabs>
        <w:ind w:left="-284" w:right="-1" w:firstLine="567"/>
        <w:jc w:val="both"/>
        <w:rPr>
          <w:rFonts w:cstheme="minorHAnsi"/>
          <w:lang w:val="lt-LT"/>
        </w:rPr>
      </w:pPr>
      <w:r w:rsidRPr="009412EA">
        <w:rPr>
          <w:rFonts w:cstheme="minorHAnsi"/>
          <w:lang w:val="lt-LT"/>
        </w:rPr>
        <w:t xml:space="preserve">Kadangi tik dalies siūlomų Konteinerių techninių charakteristikų, nurodytų šios techninės specifikacijos 2 punkto lentelėje, atitiktį tiekėjas privalo pagrįsti prekių gamintojo, įgaliotų institucijų (notifikuotų įstaigų) dokumentais, dėl visų likusių šioje techninėje specifikacijoje nurodytų Konteineriams keliamų techninių reikalavimų  </w:t>
      </w:r>
      <w:r w:rsidRPr="009412EA">
        <w:rPr>
          <w:rFonts w:cstheme="minorHAnsi"/>
          <w:i/>
          <w:color w:val="FF0000"/>
          <w:lang w:val="lt-LT"/>
        </w:rPr>
        <w:t>(tiekėjo pavadinimas)</w:t>
      </w:r>
      <w:r w:rsidRPr="009412EA">
        <w:rPr>
          <w:rFonts w:cstheme="minorHAnsi"/>
          <w:lang w:val="lt-LT"/>
        </w:rPr>
        <w:t xml:space="preserve">   patvirtina (deklaruoja), kad siūlomi Konteineriai juos atitinka.</w:t>
      </w:r>
    </w:p>
    <w:p w14:paraId="643CB7B0" w14:textId="77777777" w:rsidR="008119A8" w:rsidRPr="009412EA" w:rsidRDefault="008119A8" w:rsidP="00C86424">
      <w:pPr>
        <w:tabs>
          <w:tab w:val="left" w:pos="1080"/>
        </w:tabs>
        <w:ind w:left="-284" w:right="-1" w:firstLine="567"/>
        <w:jc w:val="both"/>
        <w:rPr>
          <w:rFonts w:cstheme="minorHAnsi"/>
          <w:lang w:val="lt-LT"/>
        </w:rPr>
      </w:pPr>
    </w:p>
    <w:p w14:paraId="4452F7FC" w14:textId="77777777" w:rsidR="00C86424" w:rsidRPr="009412EA" w:rsidRDefault="00C86424" w:rsidP="00C86424">
      <w:pPr>
        <w:tabs>
          <w:tab w:val="left" w:pos="1080"/>
        </w:tabs>
        <w:ind w:right="-397" w:firstLine="360"/>
        <w:jc w:val="both"/>
        <w:rPr>
          <w:rFonts w:cstheme="minorHAnsi"/>
          <w:lang w:val="lt-LT"/>
        </w:rPr>
      </w:pPr>
      <w:r w:rsidRPr="009412EA">
        <w:rPr>
          <w:rFonts w:cstheme="minorHAnsi"/>
          <w:lang w:val="lt-LT"/>
        </w:rPr>
        <w:t xml:space="preserve"> </w:t>
      </w:r>
      <w:r w:rsidRPr="009412EA">
        <w:rPr>
          <w:rFonts w:cstheme="minorHAnsi"/>
          <w:lang w:val="lt-LT"/>
        </w:rPr>
        <w:tab/>
      </w:r>
      <w:r w:rsidRPr="009412EA">
        <w:rPr>
          <w:rFonts w:cstheme="minorHAnsi"/>
          <w:lang w:val="lt-LT"/>
        </w:rPr>
        <w:tab/>
      </w:r>
      <w:r w:rsidRPr="009412EA">
        <w:rPr>
          <w:rFonts w:cstheme="minorHAnsi"/>
          <w:lang w:val="lt-LT"/>
        </w:rPr>
        <w:tab/>
        <w:t xml:space="preserve">     </w:t>
      </w:r>
    </w:p>
    <w:p w14:paraId="3E005CA8" w14:textId="77777777" w:rsidR="00C86424" w:rsidRPr="009412EA" w:rsidRDefault="00C86424" w:rsidP="00C86424">
      <w:pPr>
        <w:tabs>
          <w:tab w:val="left" w:pos="1080"/>
        </w:tabs>
        <w:ind w:right="-397" w:firstLine="360"/>
        <w:jc w:val="both"/>
        <w:rPr>
          <w:rFonts w:eastAsia="Calibri" w:cstheme="minorHAnsi"/>
          <w:u w:val="single"/>
          <w:lang w:val="lt-LT"/>
        </w:rPr>
      </w:pPr>
    </w:p>
    <w:p w14:paraId="2EEF7844" w14:textId="77777777" w:rsidR="00C86424" w:rsidRPr="009412EA" w:rsidRDefault="00C86424" w:rsidP="00C86424">
      <w:pPr>
        <w:tabs>
          <w:tab w:val="left" w:pos="1080"/>
        </w:tabs>
        <w:spacing w:line="360" w:lineRule="auto"/>
        <w:ind w:right="-397"/>
        <w:jc w:val="both"/>
        <w:rPr>
          <w:rFonts w:cstheme="minorHAnsi"/>
          <w:lang w:val="lt-LT"/>
        </w:rPr>
      </w:pPr>
    </w:p>
    <w:p w14:paraId="33E59D60" w14:textId="77777777" w:rsidR="00C86424" w:rsidRPr="009412EA" w:rsidRDefault="00C86424" w:rsidP="00C86424">
      <w:pPr>
        <w:tabs>
          <w:tab w:val="left" w:pos="1080"/>
        </w:tabs>
        <w:ind w:left="-180" w:right="-1"/>
        <w:jc w:val="both"/>
        <w:rPr>
          <w:rFonts w:cstheme="minorHAnsi"/>
          <w:lang w:val="lt-LT"/>
        </w:rPr>
      </w:pPr>
      <w:r w:rsidRPr="009412EA">
        <w:rPr>
          <w:rFonts w:cstheme="minorHAnsi"/>
          <w:lang w:val="lt-LT"/>
        </w:rPr>
        <w:t>(Įgalioto asmens pareigos)                                     (Parašas)                                                            (Vardas, pavardė)</w:t>
      </w:r>
    </w:p>
    <w:p w14:paraId="0AD32918" w14:textId="77777777" w:rsidR="00C86424" w:rsidRDefault="00C86424" w:rsidP="00C86424">
      <w:pPr>
        <w:pStyle w:val="Sraopastraipa"/>
        <w:rPr>
          <w:b/>
          <w:bCs/>
          <w:lang w:val="lt-LT"/>
        </w:rPr>
      </w:pPr>
    </w:p>
    <w:p w14:paraId="61DC408E" w14:textId="77777777" w:rsidR="00C86424" w:rsidRDefault="00C86424" w:rsidP="00C86424">
      <w:pPr>
        <w:pStyle w:val="Sraopastraipa"/>
        <w:rPr>
          <w:b/>
          <w:bCs/>
          <w:lang w:val="lt-LT"/>
        </w:rPr>
      </w:pPr>
    </w:p>
    <w:p w14:paraId="59A56253" w14:textId="77777777" w:rsidR="00C86424" w:rsidRDefault="00C86424" w:rsidP="00C86424">
      <w:pPr>
        <w:pStyle w:val="Sraopastraipa"/>
        <w:rPr>
          <w:b/>
          <w:bCs/>
          <w:lang w:val="lt-LT"/>
        </w:rPr>
      </w:pPr>
    </w:p>
    <w:p w14:paraId="38B9E2B8" w14:textId="77777777" w:rsidR="00C86424" w:rsidRDefault="00C86424" w:rsidP="00C86424">
      <w:pPr>
        <w:pStyle w:val="Sraopastraipa"/>
        <w:rPr>
          <w:b/>
          <w:bCs/>
          <w:lang w:val="lt-LT"/>
        </w:rPr>
      </w:pPr>
    </w:p>
    <w:p w14:paraId="4E3B7B25" w14:textId="77777777" w:rsidR="00C86424" w:rsidRDefault="00C86424" w:rsidP="00C86424">
      <w:pPr>
        <w:pStyle w:val="Sraopastraipa"/>
        <w:rPr>
          <w:b/>
          <w:bCs/>
          <w:lang w:val="lt-LT"/>
        </w:rPr>
      </w:pPr>
    </w:p>
    <w:p w14:paraId="5AF00D29" w14:textId="77777777" w:rsidR="00C86424" w:rsidRDefault="00C86424" w:rsidP="00C86424">
      <w:pPr>
        <w:pStyle w:val="Sraopastraipa"/>
        <w:rPr>
          <w:b/>
          <w:bCs/>
          <w:lang w:val="lt-LT"/>
        </w:rPr>
      </w:pPr>
    </w:p>
    <w:p w14:paraId="4635CC1D" w14:textId="77777777" w:rsidR="00C86424" w:rsidRDefault="00C86424" w:rsidP="00C86424">
      <w:pPr>
        <w:pStyle w:val="Sraopastraipa"/>
        <w:rPr>
          <w:b/>
          <w:bCs/>
          <w:lang w:val="lt-LT"/>
        </w:rPr>
      </w:pPr>
    </w:p>
    <w:p w14:paraId="05C2DBF0" w14:textId="77777777" w:rsidR="00393319" w:rsidRDefault="00393319" w:rsidP="00C86424">
      <w:pPr>
        <w:pStyle w:val="Sraopastraipa"/>
        <w:rPr>
          <w:b/>
          <w:bCs/>
          <w:lang w:val="lt-LT"/>
        </w:rPr>
      </w:pPr>
    </w:p>
    <w:p w14:paraId="79221E6E" w14:textId="77777777" w:rsidR="00393319" w:rsidRDefault="00393319" w:rsidP="00C86424">
      <w:pPr>
        <w:pStyle w:val="Sraopastraipa"/>
        <w:rPr>
          <w:b/>
          <w:bCs/>
          <w:lang w:val="lt-LT"/>
        </w:rPr>
      </w:pPr>
    </w:p>
    <w:p w14:paraId="029C7CF5" w14:textId="77777777" w:rsidR="00393319" w:rsidRDefault="00393319" w:rsidP="00C86424">
      <w:pPr>
        <w:pStyle w:val="Sraopastraipa"/>
        <w:rPr>
          <w:b/>
          <w:bCs/>
          <w:lang w:val="lt-LT"/>
        </w:rPr>
      </w:pPr>
    </w:p>
    <w:p w14:paraId="6ADBF6FC" w14:textId="77777777" w:rsidR="00393319" w:rsidRDefault="00393319" w:rsidP="00C86424">
      <w:pPr>
        <w:pStyle w:val="Sraopastraipa"/>
        <w:rPr>
          <w:b/>
          <w:bCs/>
          <w:lang w:val="lt-LT"/>
        </w:rPr>
      </w:pPr>
    </w:p>
    <w:p w14:paraId="57CAF7EE" w14:textId="77777777" w:rsidR="00393319" w:rsidRDefault="00393319" w:rsidP="00C86424">
      <w:pPr>
        <w:pStyle w:val="Sraopastraipa"/>
        <w:rPr>
          <w:b/>
          <w:bCs/>
          <w:lang w:val="lt-LT"/>
        </w:rPr>
      </w:pPr>
    </w:p>
    <w:p w14:paraId="427F76AF" w14:textId="77777777" w:rsidR="00393319" w:rsidRDefault="00393319" w:rsidP="00C86424">
      <w:pPr>
        <w:pStyle w:val="Sraopastraipa"/>
        <w:rPr>
          <w:b/>
          <w:bCs/>
          <w:lang w:val="lt-LT"/>
        </w:rPr>
      </w:pPr>
    </w:p>
    <w:p w14:paraId="1E246EC3" w14:textId="77777777" w:rsidR="00393319" w:rsidRDefault="00393319" w:rsidP="00C86424">
      <w:pPr>
        <w:pStyle w:val="Sraopastraipa"/>
        <w:rPr>
          <w:b/>
          <w:bCs/>
          <w:lang w:val="lt-LT"/>
        </w:rPr>
      </w:pPr>
    </w:p>
    <w:p w14:paraId="55B5DD61" w14:textId="77777777" w:rsidR="00393319" w:rsidRDefault="00393319" w:rsidP="00C86424">
      <w:pPr>
        <w:pStyle w:val="Sraopastraipa"/>
        <w:rPr>
          <w:b/>
          <w:bCs/>
          <w:lang w:val="lt-LT"/>
        </w:rPr>
      </w:pPr>
    </w:p>
    <w:p w14:paraId="188151CE" w14:textId="77777777" w:rsidR="008119A8" w:rsidRPr="009A5FEA" w:rsidRDefault="008119A8" w:rsidP="009A5FEA">
      <w:pPr>
        <w:rPr>
          <w:b/>
          <w:bCs/>
          <w:lang w:val="lt-LT"/>
        </w:rPr>
      </w:pPr>
    </w:p>
    <w:p w14:paraId="6DCDE96C" w14:textId="77777777" w:rsidR="00C86424" w:rsidRPr="00597614" w:rsidRDefault="00C86424" w:rsidP="00597614">
      <w:pPr>
        <w:rPr>
          <w:b/>
          <w:bCs/>
          <w:lang w:val="lt-LT"/>
        </w:rPr>
      </w:pPr>
    </w:p>
    <w:p w14:paraId="0F80C78D" w14:textId="77777777" w:rsidR="00C86424" w:rsidRDefault="00C86424" w:rsidP="00A75ACA">
      <w:pPr>
        <w:pStyle w:val="Sraopastraipa"/>
        <w:numPr>
          <w:ilvl w:val="0"/>
          <w:numId w:val="2"/>
        </w:numPr>
        <w:rPr>
          <w:b/>
          <w:bCs/>
          <w:lang w:val="lt-LT"/>
        </w:rPr>
      </w:pPr>
      <w:r w:rsidRPr="00B631E3">
        <w:rPr>
          <w:b/>
          <w:bCs/>
          <w:lang w:val="lt-LT"/>
        </w:rPr>
        <w:t>PRISTATYMO SĄLYGOS</w:t>
      </w:r>
    </w:p>
    <w:p w14:paraId="724844A0" w14:textId="77777777" w:rsidR="00D55166" w:rsidRPr="00B631E3" w:rsidRDefault="00D55166" w:rsidP="00D55166">
      <w:pPr>
        <w:pStyle w:val="Sraopastraipa"/>
        <w:rPr>
          <w:b/>
          <w:bCs/>
          <w:lang w:val="lt-LT"/>
        </w:rPr>
      </w:pPr>
    </w:p>
    <w:p w14:paraId="4D0A27D6" w14:textId="06CDDFCE" w:rsidR="009A5FEA" w:rsidRPr="009A5FEA" w:rsidRDefault="009A5FEA" w:rsidP="00393319">
      <w:pPr>
        <w:pStyle w:val="Sraopastraipa"/>
        <w:numPr>
          <w:ilvl w:val="1"/>
          <w:numId w:val="3"/>
        </w:numPr>
        <w:ind w:left="1134"/>
        <w:rPr>
          <w:lang w:val="lt-LT"/>
        </w:rPr>
      </w:pPr>
      <w:r w:rsidRPr="009A5FEA">
        <w:rPr>
          <w:lang w:val="lt-LT"/>
        </w:rPr>
        <w:t xml:space="preserve">Konteinerių pristatymo terminas – </w:t>
      </w:r>
      <w:r>
        <w:rPr>
          <w:lang w:val="lt-LT"/>
        </w:rPr>
        <w:t>3</w:t>
      </w:r>
      <w:r w:rsidRPr="009A5FEA">
        <w:rPr>
          <w:lang w:val="lt-LT"/>
        </w:rPr>
        <w:t xml:space="preserve"> (</w:t>
      </w:r>
      <w:r>
        <w:rPr>
          <w:lang w:val="lt-LT"/>
        </w:rPr>
        <w:t>trys</w:t>
      </w:r>
      <w:r w:rsidRPr="009A5FEA">
        <w:rPr>
          <w:lang w:val="lt-LT"/>
        </w:rPr>
        <w:t>) mėnesiai nuo pirkimo – pardavimo sutarties įsigaliojimo dienos. Perkančiajai organizacijai sutikus,  dėl nuo Tiekėjo nepriklausančių aplinkybių, Perkančiosios organizacijos ir Tiekėjo raštišku susitarimu, kuris bus neatskiriama Sutarties dalis, Prekių pristatymo terminas gali būti pratęstas 1 (vieną) kartą 1 (vienam) mėnesiui.</w:t>
      </w:r>
    </w:p>
    <w:p w14:paraId="49AEBD02" w14:textId="77777777" w:rsidR="009A5FEA" w:rsidRDefault="009A5FEA" w:rsidP="00393319">
      <w:pPr>
        <w:pStyle w:val="Sraopastraipa"/>
        <w:ind w:left="1440"/>
        <w:jc w:val="both"/>
        <w:rPr>
          <w:lang w:val="lt-LT"/>
        </w:rPr>
      </w:pPr>
    </w:p>
    <w:p w14:paraId="5A6E3835" w14:textId="66430262" w:rsidR="00C4773D" w:rsidRDefault="00C86424" w:rsidP="00393319">
      <w:pPr>
        <w:pStyle w:val="Sraopastraipa"/>
        <w:numPr>
          <w:ilvl w:val="1"/>
          <w:numId w:val="4"/>
        </w:numPr>
        <w:ind w:left="1134" w:hanging="708"/>
        <w:jc w:val="both"/>
        <w:rPr>
          <w:lang w:val="lt-LT"/>
        </w:rPr>
      </w:pPr>
      <w:r w:rsidRPr="001D1537">
        <w:rPr>
          <w:lang w:val="lt-LT"/>
        </w:rPr>
        <w:t>Konteinerių pristatymo viet</w:t>
      </w:r>
      <w:r w:rsidR="002A3558">
        <w:rPr>
          <w:lang w:val="lt-LT"/>
        </w:rPr>
        <w:t xml:space="preserve">os </w:t>
      </w:r>
      <w:r w:rsidRPr="001D1537">
        <w:rPr>
          <w:lang w:val="lt-LT"/>
        </w:rPr>
        <w:t xml:space="preserve"> </w:t>
      </w:r>
      <w:r w:rsidR="00393319">
        <w:rPr>
          <w:lang w:val="lt-LT"/>
        </w:rPr>
        <w:t xml:space="preserve">pateikiamos 2 priede. </w:t>
      </w:r>
      <w:r w:rsidRPr="00E01DD7">
        <w:rPr>
          <w:lang w:val="lt-LT"/>
        </w:rPr>
        <w:t>Jeigu keisis konteinerių pristatymo viet</w:t>
      </w:r>
      <w:r w:rsidR="00CD2ACF">
        <w:rPr>
          <w:lang w:val="lt-LT"/>
        </w:rPr>
        <w:t>os</w:t>
      </w:r>
      <w:r w:rsidRPr="00E01DD7">
        <w:rPr>
          <w:lang w:val="lt-LT"/>
        </w:rPr>
        <w:t xml:space="preserve">/adresas, apie tai tiekėjas bus informuotas raštu iš anksto (ne vėliau kaip 10 k. d. iki konteinerių pristatymo dienos). Tiekėjas savo jėgomis ir lėšomis organizuoja konteinerių atvežimą, iškrovimą, </w:t>
      </w:r>
      <w:r w:rsidR="009306BA">
        <w:rPr>
          <w:lang w:val="lt-LT"/>
        </w:rPr>
        <w:t xml:space="preserve">sulygiavimą </w:t>
      </w:r>
      <w:r w:rsidRPr="00E01DD7">
        <w:rPr>
          <w:lang w:val="lt-LT"/>
        </w:rPr>
        <w:t xml:space="preserve">nurodytose vietose bei </w:t>
      </w:r>
      <w:r w:rsidRPr="00E01DD7">
        <w:rPr>
          <w:b/>
          <w:bCs/>
          <w:lang w:val="lt-LT"/>
        </w:rPr>
        <w:t>pilną sukomplektavimą</w:t>
      </w:r>
      <w:r w:rsidRPr="00E01DD7">
        <w:rPr>
          <w:lang w:val="lt-LT"/>
        </w:rPr>
        <w:t xml:space="preserve"> </w:t>
      </w:r>
      <w:r w:rsidRPr="00E01DD7">
        <w:rPr>
          <w:b/>
          <w:bCs/>
          <w:lang w:val="lt-LT"/>
        </w:rPr>
        <w:t>ir surinkimą</w:t>
      </w:r>
      <w:r w:rsidRPr="00E01DD7">
        <w:rPr>
          <w:lang w:val="lt-LT"/>
        </w:rPr>
        <w:t xml:space="preserve">, kad konteineriai būtų paruošti eksploatavimui. </w:t>
      </w:r>
    </w:p>
    <w:p w14:paraId="2AFC49E0" w14:textId="77777777" w:rsidR="00A154A1" w:rsidRPr="00C30DE6" w:rsidRDefault="00A154A1" w:rsidP="00A154A1">
      <w:pPr>
        <w:pStyle w:val="Sraopastraipa"/>
        <w:ind w:left="1134"/>
        <w:jc w:val="both"/>
        <w:rPr>
          <w:lang w:val="lt-LT"/>
        </w:rPr>
      </w:pPr>
    </w:p>
    <w:p w14:paraId="5F6912E7" w14:textId="2ACA63D2" w:rsidR="00C86424" w:rsidRDefault="00C86424" w:rsidP="008119A8">
      <w:pPr>
        <w:jc w:val="both"/>
        <w:rPr>
          <w:lang w:val="lt-LT"/>
        </w:rPr>
      </w:pPr>
    </w:p>
    <w:p w14:paraId="0DAF8782" w14:textId="77777777" w:rsidR="009306BA" w:rsidRDefault="009306BA" w:rsidP="008119A8">
      <w:pPr>
        <w:jc w:val="both"/>
        <w:rPr>
          <w:lang w:val="lt-LT"/>
        </w:rPr>
      </w:pPr>
    </w:p>
    <w:p w14:paraId="4A6508DB" w14:textId="77777777" w:rsidR="009306BA" w:rsidRDefault="009306BA" w:rsidP="008119A8">
      <w:pPr>
        <w:jc w:val="both"/>
        <w:rPr>
          <w:lang w:val="lt-LT"/>
        </w:rPr>
      </w:pPr>
    </w:p>
    <w:p w14:paraId="3BFFAE54" w14:textId="77777777" w:rsidR="009306BA" w:rsidRDefault="009306BA" w:rsidP="008119A8">
      <w:pPr>
        <w:jc w:val="both"/>
        <w:rPr>
          <w:lang w:val="lt-LT"/>
        </w:rPr>
      </w:pPr>
    </w:p>
    <w:p w14:paraId="6A75CB01" w14:textId="77777777" w:rsidR="009306BA" w:rsidRDefault="009306BA" w:rsidP="008119A8">
      <w:pPr>
        <w:jc w:val="both"/>
        <w:rPr>
          <w:lang w:val="lt-LT"/>
        </w:rPr>
      </w:pPr>
    </w:p>
    <w:p w14:paraId="641F8666" w14:textId="77777777" w:rsidR="009306BA" w:rsidRDefault="009306BA" w:rsidP="008119A8">
      <w:pPr>
        <w:jc w:val="both"/>
        <w:rPr>
          <w:lang w:val="lt-LT"/>
        </w:rPr>
      </w:pPr>
    </w:p>
    <w:p w14:paraId="010D113E" w14:textId="77777777" w:rsidR="009306BA" w:rsidRDefault="009306BA" w:rsidP="008119A8">
      <w:pPr>
        <w:jc w:val="both"/>
        <w:rPr>
          <w:lang w:val="lt-LT"/>
        </w:rPr>
      </w:pPr>
    </w:p>
    <w:p w14:paraId="5DE3ACCB" w14:textId="77777777" w:rsidR="009306BA" w:rsidRDefault="009306BA" w:rsidP="008119A8">
      <w:pPr>
        <w:jc w:val="both"/>
        <w:rPr>
          <w:lang w:val="lt-LT"/>
        </w:rPr>
      </w:pPr>
    </w:p>
    <w:p w14:paraId="083924C5" w14:textId="77777777" w:rsidR="009306BA" w:rsidRDefault="009306BA" w:rsidP="008119A8">
      <w:pPr>
        <w:jc w:val="both"/>
        <w:rPr>
          <w:lang w:val="lt-LT"/>
        </w:rPr>
      </w:pPr>
    </w:p>
    <w:p w14:paraId="403AF16B" w14:textId="77777777" w:rsidR="009306BA" w:rsidRDefault="009306BA" w:rsidP="008119A8">
      <w:pPr>
        <w:jc w:val="both"/>
        <w:rPr>
          <w:lang w:val="lt-LT"/>
        </w:rPr>
      </w:pPr>
    </w:p>
    <w:p w14:paraId="7EB2C2E8" w14:textId="77777777" w:rsidR="009306BA" w:rsidRDefault="009306BA" w:rsidP="008119A8">
      <w:pPr>
        <w:jc w:val="both"/>
        <w:rPr>
          <w:lang w:val="lt-LT"/>
        </w:rPr>
      </w:pPr>
    </w:p>
    <w:p w14:paraId="42F53A81" w14:textId="77777777" w:rsidR="009306BA" w:rsidRDefault="009306BA" w:rsidP="008119A8">
      <w:pPr>
        <w:jc w:val="both"/>
        <w:rPr>
          <w:lang w:val="lt-LT"/>
        </w:rPr>
      </w:pPr>
    </w:p>
    <w:p w14:paraId="1E7C886C" w14:textId="77777777" w:rsidR="009306BA" w:rsidRDefault="009306BA" w:rsidP="008119A8">
      <w:pPr>
        <w:jc w:val="both"/>
        <w:rPr>
          <w:lang w:val="lt-LT"/>
        </w:rPr>
      </w:pPr>
    </w:p>
    <w:p w14:paraId="18860117" w14:textId="77777777" w:rsidR="009306BA" w:rsidRDefault="009306BA" w:rsidP="008119A8">
      <w:pPr>
        <w:jc w:val="both"/>
        <w:rPr>
          <w:lang w:val="lt-LT"/>
        </w:rPr>
      </w:pPr>
    </w:p>
    <w:p w14:paraId="15506E59" w14:textId="77777777" w:rsidR="009306BA" w:rsidRDefault="009306BA" w:rsidP="008119A8">
      <w:pPr>
        <w:jc w:val="both"/>
        <w:rPr>
          <w:lang w:val="lt-LT"/>
        </w:rPr>
      </w:pPr>
    </w:p>
    <w:p w14:paraId="7367F65C" w14:textId="311B4105" w:rsidR="009306BA" w:rsidRDefault="009306BA" w:rsidP="00695AD4">
      <w:pPr>
        <w:jc w:val="right"/>
        <w:rPr>
          <w:lang w:val="lt-LT"/>
        </w:rPr>
      </w:pPr>
      <w:r>
        <w:rPr>
          <w:lang w:val="lt-LT"/>
        </w:rPr>
        <w:t>2 priedas</w:t>
      </w:r>
    </w:p>
    <w:p w14:paraId="1D02214E" w14:textId="2FD8CDC9" w:rsidR="009306BA" w:rsidRPr="00695AD4" w:rsidRDefault="009306BA" w:rsidP="00695AD4">
      <w:pPr>
        <w:jc w:val="center"/>
        <w:rPr>
          <w:b/>
          <w:bCs/>
          <w:lang w:val="lt-LT"/>
        </w:rPr>
      </w:pPr>
      <w:r w:rsidRPr="00695AD4">
        <w:rPr>
          <w:b/>
          <w:bCs/>
          <w:lang w:val="lt-LT"/>
        </w:rPr>
        <w:t>KONTEINERIŲ PRISTATYMO ADRESAI</w:t>
      </w:r>
    </w:p>
    <w:p w14:paraId="529E3B66" w14:textId="07C15EF3" w:rsidR="00A154A1" w:rsidRDefault="00690D5D" w:rsidP="008119A8">
      <w:pPr>
        <w:jc w:val="both"/>
        <w:rPr>
          <w:lang w:val="lt-LT"/>
        </w:rPr>
      </w:pPr>
      <w:r w:rsidRPr="00690D5D">
        <w:rPr>
          <w:lang w:val="lt-LT"/>
        </w:rPr>
        <w:t>Jurbarko rajono savivaldybės tekstilės atliekų aikštelių</w:t>
      </w:r>
      <w:r>
        <w:rPr>
          <w:lang w:val="lt-LT"/>
        </w:rPr>
        <w:t xml:space="preserve"> vietos</w:t>
      </w:r>
      <w:r w:rsidR="00ED0616">
        <w:rPr>
          <w:lang w:val="lt-LT"/>
        </w:rPr>
        <w:t>:</w:t>
      </w:r>
    </w:p>
    <w:tbl>
      <w:tblPr>
        <w:tblW w:w="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260"/>
      </w:tblGrid>
      <w:tr w:rsidR="005A79AD" w:rsidRPr="005A79AD" w14:paraId="4EAB45FA" w14:textId="77777777" w:rsidTr="005A79AD">
        <w:trPr>
          <w:trHeight w:val="300"/>
        </w:trPr>
        <w:tc>
          <w:tcPr>
            <w:tcW w:w="960" w:type="dxa"/>
            <w:noWrap/>
            <w:vAlign w:val="bottom"/>
            <w:hideMark/>
          </w:tcPr>
          <w:p w14:paraId="7A53ECEF"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 xml:space="preserve">1. </w:t>
            </w:r>
          </w:p>
        </w:tc>
        <w:tc>
          <w:tcPr>
            <w:tcW w:w="3260" w:type="dxa"/>
            <w:noWrap/>
            <w:vAlign w:val="bottom"/>
            <w:hideMark/>
          </w:tcPr>
          <w:p w14:paraId="00B58490"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 xml:space="preserve">P.Cvirkos g. 4  </w:t>
            </w:r>
          </w:p>
        </w:tc>
      </w:tr>
      <w:tr w:rsidR="005A79AD" w:rsidRPr="005A79AD" w14:paraId="27FB9E56" w14:textId="77777777" w:rsidTr="005A79AD">
        <w:trPr>
          <w:trHeight w:val="300"/>
        </w:trPr>
        <w:tc>
          <w:tcPr>
            <w:tcW w:w="960" w:type="dxa"/>
            <w:noWrap/>
            <w:vAlign w:val="bottom"/>
            <w:hideMark/>
          </w:tcPr>
          <w:p w14:paraId="1BA87478"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2.</w:t>
            </w:r>
          </w:p>
        </w:tc>
        <w:tc>
          <w:tcPr>
            <w:tcW w:w="3260" w:type="dxa"/>
            <w:noWrap/>
            <w:vAlign w:val="bottom"/>
            <w:hideMark/>
          </w:tcPr>
          <w:p w14:paraId="2888ED12"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Nemuno g. 16 (du konteineriai)</w:t>
            </w:r>
          </w:p>
        </w:tc>
      </w:tr>
      <w:tr w:rsidR="005A79AD" w:rsidRPr="005A79AD" w14:paraId="5C38CB82" w14:textId="77777777" w:rsidTr="005A79AD">
        <w:trPr>
          <w:trHeight w:val="300"/>
        </w:trPr>
        <w:tc>
          <w:tcPr>
            <w:tcW w:w="960" w:type="dxa"/>
            <w:noWrap/>
            <w:vAlign w:val="bottom"/>
            <w:hideMark/>
          </w:tcPr>
          <w:p w14:paraId="7AF61810"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3.</w:t>
            </w:r>
          </w:p>
        </w:tc>
        <w:tc>
          <w:tcPr>
            <w:tcW w:w="3260" w:type="dxa"/>
            <w:noWrap/>
            <w:vAlign w:val="bottom"/>
            <w:hideMark/>
          </w:tcPr>
          <w:p w14:paraId="4E062150"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M. Valančiaus g. 8</w:t>
            </w:r>
          </w:p>
        </w:tc>
      </w:tr>
      <w:tr w:rsidR="005A79AD" w:rsidRPr="005A79AD" w14:paraId="12D7C068" w14:textId="77777777" w:rsidTr="005A79AD">
        <w:trPr>
          <w:trHeight w:val="300"/>
        </w:trPr>
        <w:tc>
          <w:tcPr>
            <w:tcW w:w="960" w:type="dxa"/>
            <w:noWrap/>
            <w:vAlign w:val="bottom"/>
            <w:hideMark/>
          </w:tcPr>
          <w:p w14:paraId="09E42514"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4.</w:t>
            </w:r>
          </w:p>
        </w:tc>
        <w:tc>
          <w:tcPr>
            <w:tcW w:w="3260" w:type="dxa"/>
            <w:noWrap/>
            <w:vAlign w:val="bottom"/>
            <w:hideMark/>
          </w:tcPr>
          <w:p w14:paraId="106F247E"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Kęstučio g. 16</w:t>
            </w:r>
          </w:p>
        </w:tc>
      </w:tr>
      <w:tr w:rsidR="005A79AD" w:rsidRPr="005A79AD" w14:paraId="2B7A58A8" w14:textId="77777777" w:rsidTr="005A79AD">
        <w:trPr>
          <w:trHeight w:val="300"/>
        </w:trPr>
        <w:tc>
          <w:tcPr>
            <w:tcW w:w="960" w:type="dxa"/>
            <w:noWrap/>
            <w:vAlign w:val="bottom"/>
            <w:hideMark/>
          </w:tcPr>
          <w:p w14:paraId="79FD05F5"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5.</w:t>
            </w:r>
          </w:p>
        </w:tc>
        <w:tc>
          <w:tcPr>
            <w:tcW w:w="3260" w:type="dxa"/>
            <w:noWrap/>
            <w:vAlign w:val="bottom"/>
            <w:hideMark/>
          </w:tcPr>
          <w:p w14:paraId="7ADA8056"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Lauko g.12 C</w:t>
            </w:r>
          </w:p>
        </w:tc>
      </w:tr>
      <w:tr w:rsidR="005A79AD" w:rsidRPr="00DD7329" w14:paraId="2F918985" w14:textId="77777777" w:rsidTr="005A79AD">
        <w:trPr>
          <w:trHeight w:val="300"/>
        </w:trPr>
        <w:tc>
          <w:tcPr>
            <w:tcW w:w="960" w:type="dxa"/>
            <w:noWrap/>
            <w:vAlign w:val="bottom"/>
            <w:hideMark/>
          </w:tcPr>
          <w:p w14:paraId="0FA7F0C9"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6.</w:t>
            </w:r>
          </w:p>
        </w:tc>
        <w:tc>
          <w:tcPr>
            <w:tcW w:w="3260" w:type="dxa"/>
            <w:noWrap/>
            <w:vAlign w:val="bottom"/>
            <w:hideMark/>
          </w:tcPr>
          <w:p w14:paraId="38CD1AFF"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Dariaus ir Girėno g 47 A</w:t>
            </w:r>
          </w:p>
        </w:tc>
      </w:tr>
      <w:tr w:rsidR="005A79AD" w:rsidRPr="005A79AD" w14:paraId="6A878B1E" w14:textId="77777777" w:rsidTr="005A79AD">
        <w:trPr>
          <w:trHeight w:val="300"/>
        </w:trPr>
        <w:tc>
          <w:tcPr>
            <w:tcW w:w="960" w:type="dxa"/>
            <w:noWrap/>
            <w:vAlign w:val="bottom"/>
            <w:hideMark/>
          </w:tcPr>
          <w:p w14:paraId="7D5587D5"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7.</w:t>
            </w:r>
          </w:p>
        </w:tc>
        <w:tc>
          <w:tcPr>
            <w:tcW w:w="3260" w:type="dxa"/>
            <w:noWrap/>
            <w:vAlign w:val="bottom"/>
            <w:hideMark/>
          </w:tcPr>
          <w:p w14:paraId="5548F262"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Vasario 16-osios g. 1</w:t>
            </w:r>
          </w:p>
        </w:tc>
      </w:tr>
      <w:tr w:rsidR="005A79AD" w:rsidRPr="005A79AD" w14:paraId="4158C4F5" w14:textId="77777777" w:rsidTr="005A79AD">
        <w:trPr>
          <w:trHeight w:val="300"/>
        </w:trPr>
        <w:tc>
          <w:tcPr>
            <w:tcW w:w="960" w:type="dxa"/>
            <w:noWrap/>
            <w:vAlign w:val="bottom"/>
            <w:hideMark/>
          </w:tcPr>
          <w:p w14:paraId="6CF0DEDA"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8.</w:t>
            </w:r>
          </w:p>
        </w:tc>
        <w:tc>
          <w:tcPr>
            <w:tcW w:w="3260" w:type="dxa"/>
            <w:noWrap/>
            <w:vAlign w:val="bottom"/>
            <w:hideMark/>
          </w:tcPr>
          <w:p w14:paraId="6FA2530B"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Sodų g. 6, Pauliai</w:t>
            </w:r>
          </w:p>
        </w:tc>
      </w:tr>
      <w:tr w:rsidR="005A79AD" w:rsidRPr="00DD7329" w14:paraId="05BE0930" w14:textId="77777777" w:rsidTr="005A79AD">
        <w:trPr>
          <w:trHeight w:val="600"/>
        </w:trPr>
        <w:tc>
          <w:tcPr>
            <w:tcW w:w="960" w:type="dxa"/>
            <w:noWrap/>
            <w:vAlign w:val="bottom"/>
            <w:hideMark/>
          </w:tcPr>
          <w:p w14:paraId="0588BD81"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9.</w:t>
            </w:r>
          </w:p>
        </w:tc>
        <w:tc>
          <w:tcPr>
            <w:tcW w:w="3260" w:type="dxa"/>
            <w:vAlign w:val="bottom"/>
            <w:hideMark/>
          </w:tcPr>
          <w:p w14:paraId="69DAB0D0"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Tvenkinėlio-Sodo g., Smalininkai (priešais Parko g. 19)</w:t>
            </w:r>
          </w:p>
        </w:tc>
      </w:tr>
      <w:tr w:rsidR="005A79AD" w:rsidRPr="005A79AD" w14:paraId="59333424" w14:textId="77777777" w:rsidTr="005A79AD">
        <w:trPr>
          <w:trHeight w:val="300"/>
        </w:trPr>
        <w:tc>
          <w:tcPr>
            <w:tcW w:w="960" w:type="dxa"/>
            <w:noWrap/>
            <w:vAlign w:val="bottom"/>
            <w:hideMark/>
          </w:tcPr>
          <w:p w14:paraId="66731FF2"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10.</w:t>
            </w:r>
          </w:p>
        </w:tc>
        <w:tc>
          <w:tcPr>
            <w:tcW w:w="3260" w:type="dxa"/>
            <w:noWrap/>
            <w:vAlign w:val="bottom"/>
            <w:hideMark/>
          </w:tcPr>
          <w:p w14:paraId="699D78E1"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Raudonėnų g. 23, Raudonėnai</w:t>
            </w:r>
          </w:p>
        </w:tc>
      </w:tr>
      <w:tr w:rsidR="005A79AD" w:rsidRPr="005A79AD" w14:paraId="12ACD815" w14:textId="77777777" w:rsidTr="005A79AD">
        <w:trPr>
          <w:trHeight w:val="300"/>
        </w:trPr>
        <w:tc>
          <w:tcPr>
            <w:tcW w:w="960" w:type="dxa"/>
            <w:noWrap/>
            <w:vAlign w:val="bottom"/>
            <w:hideMark/>
          </w:tcPr>
          <w:p w14:paraId="1C643234"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11.</w:t>
            </w:r>
          </w:p>
        </w:tc>
        <w:tc>
          <w:tcPr>
            <w:tcW w:w="3260" w:type="dxa"/>
            <w:noWrap/>
            <w:vAlign w:val="bottom"/>
            <w:hideMark/>
          </w:tcPr>
          <w:p w14:paraId="4AE6C8A9"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Pėsčiųjų takas 8, Rotuliai</w:t>
            </w:r>
          </w:p>
        </w:tc>
      </w:tr>
    </w:tbl>
    <w:p w14:paraId="6AB529EC" w14:textId="77777777" w:rsidR="00690D5D" w:rsidRDefault="00690D5D" w:rsidP="008119A8">
      <w:pPr>
        <w:jc w:val="both"/>
        <w:rPr>
          <w:lang w:val="lt-LT"/>
        </w:rPr>
      </w:pPr>
    </w:p>
    <w:p w14:paraId="4502B569" w14:textId="5F411DA9" w:rsidR="005A79AD" w:rsidRDefault="0056070C" w:rsidP="008119A8">
      <w:pPr>
        <w:jc w:val="both"/>
        <w:rPr>
          <w:lang w:val="lt-LT"/>
        </w:rPr>
      </w:pPr>
      <w:r>
        <w:rPr>
          <w:lang w:val="lt-LT"/>
        </w:rPr>
        <w:t xml:space="preserve">Šilalės </w:t>
      </w:r>
      <w:r w:rsidRPr="00690D5D">
        <w:rPr>
          <w:lang w:val="lt-LT"/>
        </w:rPr>
        <w:t>rajono savivaldybės tekstilės atliekų aikštelių</w:t>
      </w:r>
      <w:r>
        <w:rPr>
          <w:lang w:val="lt-LT"/>
        </w:rPr>
        <w:t xml:space="preserve"> vietos</w:t>
      </w:r>
      <w:r w:rsidR="00ED0616">
        <w:rPr>
          <w:lang w:val="lt-LT"/>
        </w:rPr>
        <w:t>:</w:t>
      </w:r>
    </w:p>
    <w:tbl>
      <w:tblPr>
        <w:tblW w:w="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780"/>
      </w:tblGrid>
      <w:tr w:rsidR="0056070C" w:rsidRPr="0056070C" w14:paraId="64CEE87D" w14:textId="77777777" w:rsidTr="0056070C">
        <w:trPr>
          <w:trHeight w:val="300"/>
        </w:trPr>
        <w:tc>
          <w:tcPr>
            <w:tcW w:w="960" w:type="dxa"/>
            <w:noWrap/>
            <w:vAlign w:val="bottom"/>
            <w:hideMark/>
          </w:tcPr>
          <w:p w14:paraId="3C3B19B1"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w:t>
            </w:r>
          </w:p>
        </w:tc>
        <w:tc>
          <w:tcPr>
            <w:tcW w:w="2780" w:type="dxa"/>
            <w:noWrap/>
            <w:vAlign w:val="bottom"/>
            <w:hideMark/>
          </w:tcPr>
          <w:p w14:paraId="42557DFB"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Dariaus ir Girėno g. 37</w:t>
            </w:r>
          </w:p>
        </w:tc>
      </w:tr>
      <w:tr w:rsidR="0056070C" w:rsidRPr="0056070C" w14:paraId="4EDDB2C7" w14:textId="77777777" w:rsidTr="0056070C">
        <w:trPr>
          <w:trHeight w:val="300"/>
        </w:trPr>
        <w:tc>
          <w:tcPr>
            <w:tcW w:w="960" w:type="dxa"/>
            <w:noWrap/>
            <w:vAlign w:val="bottom"/>
            <w:hideMark/>
          </w:tcPr>
          <w:p w14:paraId="70B9E93C"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2.</w:t>
            </w:r>
          </w:p>
        </w:tc>
        <w:tc>
          <w:tcPr>
            <w:tcW w:w="2780" w:type="dxa"/>
            <w:noWrap/>
            <w:vAlign w:val="bottom"/>
            <w:hideMark/>
          </w:tcPr>
          <w:p w14:paraId="27359D3B"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Dariaus ir Girėno g. 48</w:t>
            </w:r>
          </w:p>
        </w:tc>
      </w:tr>
      <w:tr w:rsidR="0056070C" w:rsidRPr="0056070C" w14:paraId="1FEB3AB1" w14:textId="77777777" w:rsidTr="0056070C">
        <w:trPr>
          <w:trHeight w:val="300"/>
        </w:trPr>
        <w:tc>
          <w:tcPr>
            <w:tcW w:w="960" w:type="dxa"/>
            <w:noWrap/>
            <w:vAlign w:val="bottom"/>
            <w:hideMark/>
          </w:tcPr>
          <w:p w14:paraId="2A206E09"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3.</w:t>
            </w:r>
          </w:p>
        </w:tc>
        <w:tc>
          <w:tcPr>
            <w:tcW w:w="2780" w:type="dxa"/>
            <w:noWrap/>
            <w:vAlign w:val="bottom"/>
            <w:hideMark/>
          </w:tcPr>
          <w:p w14:paraId="392A1EC5"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Žemaitės g. 6</w:t>
            </w:r>
          </w:p>
        </w:tc>
      </w:tr>
      <w:tr w:rsidR="0056070C" w:rsidRPr="0056070C" w14:paraId="011609A4" w14:textId="77777777" w:rsidTr="0056070C">
        <w:trPr>
          <w:trHeight w:val="300"/>
        </w:trPr>
        <w:tc>
          <w:tcPr>
            <w:tcW w:w="960" w:type="dxa"/>
            <w:noWrap/>
            <w:vAlign w:val="bottom"/>
            <w:hideMark/>
          </w:tcPr>
          <w:p w14:paraId="1E376AF3"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4.</w:t>
            </w:r>
          </w:p>
        </w:tc>
        <w:tc>
          <w:tcPr>
            <w:tcW w:w="2780" w:type="dxa"/>
            <w:noWrap/>
            <w:vAlign w:val="bottom"/>
            <w:hideMark/>
          </w:tcPr>
          <w:p w14:paraId="4F0EAD2A"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D. Poškos g. 14</w:t>
            </w:r>
          </w:p>
        </w:tc>
      </w:tr>
      <w:tr w:rsidR="0056070C" w:rsidRPr="0056070C" w14:paraId="20A204C8" w14:textId="77777777" w:rsidTr="0056070C">
        <w:trPr>
          <w:trHeight w:val="300"/>
        </w:trPr>
        <w:tc>
          <w:tcPr>
            <w:tcW w:w="960" w:type="dxa"/>
            <w:noWrap/>
            <w:vAlign w:val="bottom"/>
            <w:hideMark/>
          </w:tcPr>
          <w:p w14:paraId="457C82D6"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5.</w:t>
            </w:r>
          </w:p>
        </w:tc>
        <w:tc>
          <w:tcPr>
            <w:tcW w:w="2780" w:type="dxa"/>
            <w:noWrap/>
            <w:vAlign w:val="bottom"/>
            <w:hideMark/>
          </w:tcPr>
          <w:p w14:paraId="54B436AA"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Kovo 11-osios g. 25</w:t>
            </w:r>
          </w:p>
        </w:tc>
      </w:tr>
      <w:tr w:rsidR="0056070C" w:rsidRPr="00DD7329" w14:paraId="1781AF80" w14:textId="77777777" w:rsidTr="0056070C">
        <w:trPr>
          <w:trHeight w:val="600"/>
        </w:trPr>
        <w:tc>
          <w:tcPr>
            <w:tcW w:w="960" w:type="dxa"/>
            <w:noWrap/>
            <w:vAlign w:val="bottom"/>
            <w:hideMark/>
          </w:tcPr>
          <w:p w14:paraId="029E2B27"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6.</w:t>
            </w:r>
          </w:p>
        </w:tc>
        <w:tc>
          <w:tcPr>
            <w:tcW w:w="2780" w:type="dxa"/>
            <w:vAlign w:val="bottom"/>
            <w:hideMark/>
          </w:tcPr>
          <w:p w14:paraId="08EA1704"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K. Jauniaus g. 9 (Žalioji g. 1A) (Kvėdarna)</w:t>
            </w:r>
          </w:p>
        </w:tc>
      </w:tr>
      <w:tr w:rsidR="0056070C" w:rsidRPr="0056070C" w14:paraId="25D5A2E0" w14:textId="77777777" w:rsidTr="0056070C">
        <w:trPr>
          <w:trHeight w:val="300"/>
        </w:trPr>
        <w:tc>
          <w:tcPr>
            <w:tcW w:w="960" w:type="dxa"/>
            <w:noWrap/>
            <w:vAlign w:val="bottom"/>
            <w:hideMark/>
          </w:tcPr>
          <w:p w14:paraId="65369110"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7.</w:t>
            </w:r>
          </w:p>
        </w:tc>
        <w:tc>
          <w:tcPr>
            <w:tcW w:w="2780" w:type="dxa"/>
            <w:noWrap/>
            <w:vAlign w:val="bottom"/>
            <w:hideMark/>
          </w:tcPr>
          <w:p w14:paraId="79680004"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Miškelio g. 3 (Kvėdarna)</w:t>
            </w:r>
          </w:p>
        </w:tc>
      </w:tr>
      <w:tr w:rsidR="0056070C" w:rsidRPr="0056070C" w14:paraId="6B13D89A" w14:textId="77777777" w:rsidTr="0056070C">
        <w:trPr>
          <w:trHeight w:val="300"/>
        </w:trPr>
        <w:tc>
          <w:tcPr>
            <w:tcW w:w="960" w:type="dxa"/>
            <w:noWrap/>
            <w:vAlign w:val="bottom"/>
            <w:hideMark/>
          </w:tcPr>
          <w:p w14:paraId="0FD623F3"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8.</w:t>
            </w:r>
          </w:p>
        </w:tc>
        <w:tc>
          <w:tcPr>
            <w:tcW w:w="2780" w:type="dxa"/>
            <w:noWrap/>
            <w:vAlign w:val="bottom"/>
            <w:hideMark/>
          </w:tcPr>
          <w:p w14:paraId="252DDA13"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D. Poškos g. 5</w:t>
            </w:r>
          </w:p>
        </w:tc>
      </w:tr>
      <w:tr w:rsidR="0056070C" w:rsidRPr="0056070C" w14:paraId="52946289" w14:textId="77777777" w:rsidTr="0056070C">
        <w:trPr>
          <w:trHeight w:val="300"/>
        </w:trPr>
        <w:tc>
          <w:tcPr>
            <w:tcW w:w="960" w:type="dxa"/>
            <w:noWrap/>
            <w:vAlign w:val="bottom"/>
            <w:hideMark/>
          </w:tcPr>
          <w:p w14:paraId="736973A5"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9.</w:t>
            </w:r>
          </w:p>
        </w:tc>
        <w:tc>
          <w:tcPr>
            <w:tcW w:w="2780" w:type="dxa"/>
            <w:noWrap/>
            <w:vAlign w:val="bottom"/>
            <w:hideMark/>
          </w:tcPr>
          <w:p w14:paraId="2F8669C4"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J. Basnavičiaus g. 8A</w:t>
            </w:r>
          </w:p>
        </w:tc>
      </w:tr>
      <w:tr w:rsidR="0056070C" w:rsidRPr="0056070C" w14:paraId="297F75FC" w14:textId="77777777" w:rsidTr="0056070C">
        <w:trPr>
          <w:trHeight w:val="300"/>
        </w:trPr>
        <w:tc>
          <w:tcPr>
            <w:tcW w:w="960" w:type="dxa"/>
            <w:noWrap/>
            <w:vAlign w:val="bottom"/>
            <w:hideMark/>
          </w:tcPr>
          <w:p w14:paraId="219515E9"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10.</w:t>
            </w:r>
          </w:p>
        </w:tc>
        <w:tc>
          <w:tcPr>
            <w:tcW w:w="2780" w:type="dxa"/>
            <w:noWrap/>
            <w:vAlign w:val="bottom"/>
            <w:hideMark/>
          </w:tcPr>
          <w:p w14:paraId="6F7653F3"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M. Valančiaus g. 4</w:t>
            </w:r>
          </w:p>
        </w:tc>
      </w:tr>
      <w:tr w:rsidR="0056070C" w:rsidRPr="0056070C" w14:paraId="414D3096" w14:textId="77777777" w:rsidTr="0056070C">
        <w:trPr>
          <w:trHeight w:val="300"/>
        </w:trPr>
        <w:tc>
          <w:tcPr>
            <w:tcW w:w="960" w:type="dxa"/>
            <w:noWrap/>
            <w:vAlign w:val="bottom"/>
            <w:hideMark/>
          </w:tcPr>
          <w:p w14:paraId="19DDFCD2"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11.</w:t>
            </w:r>
          </w:p>
        </w:tc>
        <w:tc>
          <w:tcPr>
            <w:tcW w:w="2780" w:type="dxa"/>
            <w:noWrap/>
            <w:vAlign w:val="bottom"/>
            <w:hideMark/>
          </w:tcPr>
          <w:p w14:paraId="7438C792"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Vasario 16-osis g. 28</w:t>
            </w:r>
          </w:p>
        </w:tc>
      </w:tr>
      <w:tr w:rsidR="0056070C" w:rsidRPr="0056070C" w14:paraId="73EA1E76" w14:textId="77777777" w:rsidTr="0056070C">
        <w:trPr>
          <w:trHeight w:val="300"/>
        </w:trPr>
        <w:tc>
          <w:tcPr>
            <w:tcW w:w="960" w:type="dxa"/>
            <w:noWrap/>
            <w:vAlign w:val="bottom"/>
            <w:hideMark/>
          </w:tcPr>
          <w:p w14:paraId="494DD0C5"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12.</w:t>
            </w:r>
          </w:p>
        </w:tc>
        <w:tc>
          <w:tcPr>
            <w:tcW w:w="2780" w:type="dxa"/>
            <w:noWrap/>
            <w:vAlign w:val="bottom"/>
            <w:hideMark/>
          </w:tcPr>
          <w:p w14:paraId="494EED15"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Nepriklausomybės g. 15</w:t>
            </w:r>
          </w:p>
        </w:tc>
      </w:tr>
      <w:tr w:rsidR="0056070C" w:rsidRPr="0056070C" w14:paraId="4FA445FB" w14:textId="77777777" w:rsidTr="0056070C">
        <w:trPr>
          <w:trHeight w:val="300"/>
        </w:trPr>
        <w:tc>
          <w:tcPr>
            <w:tcW w:w="960" w:type="dxa"/>
            <w:noWrap/>
            <w:vAlign w:val="bottom"/>
            <w:hideMark/>
          </w:tcPr>
          <w:p w14:paraId="779F7AEB"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13.</w:t>
            </w:r>
          </w:p>
        </w:tc>
        <w:tc>
          <w:tcPr>
            <w:tcW w:w="2780" w:type="dxa"/>
            <w:noWrap/>
            <w:vAlign w:val="bottom"/>
            <w:hideMark/>
          </w:tcPr>
          <w:p w14:paraId="3C3B727F"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Dariaus ir Girėno g. 50</w:t>
            </w:r>
          </w:p>
        </w:tc>
      </w:tr>
      <w:tr w:rsidR="0056070C" w:rsidRPr="0056070C" w14:paraId="0EF2F757" w14:textId="77777777" w:rsidTr="0056070C">
        <w:trPr>
          <w:trHeight w:val="300"/>
        </w:trPr>
        <w:tc>
          <w:tcPr>
            <w:tcW w:w="960" w:type="dxa"/>
            <w:noWrap/>
            <w:vAlign w:val="bottom"/>
            <w:hideMark/>
          </w:tcPr>
          <w:p w14:paraId="6C1D91D6"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14.</w:t>
            </w:r>
          </w:p>
        </w:tc>
        <w:tc>
          <w:tcPr>
            <w:tcW w:w="2780" w:type="dxa"/>
            <w:noWrap/>
            <w:vAlign w:val="bottom"/>
            <w:hideMark/>
          </w:tcPr>
          <w:p w14:paraId="4570AEE9"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Bažnyčios g. 3, Balsių k.</w:t>
            </w:r>
          </w:p>
        </w:tc>
      </w:tr>
      <w:tr w:rsidR="0056070C" w:rsidRPr="0056070C" w14:paraId="2E4BD782" w14:textId="77777777" w:rsidTr="0056070C">
        <w:trPr>
          <w:trHeight w:val="300"/>
        </w:trPr>
        <w:tc>
          <w:tcPr>
            <w:tcW w:w="960" w:type="dxa"/>
            <w:noWrap/>
            <w:vAlign w:val="bottom"/>
            <w:hideMark/>
          </w:tcPr>
          <w:p w14:paraId="1A077E27"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15.</w:t>
            </w:r>
          </w:p>
        </w:tc>
        <w:tc>
          <w:tcPr>
            <w:tcW w:w="2780" w:type="dxa"/>
            <w:noWrap/>
            <w:vAlign w:val="bottom"/>
            <w:hideMark/>
          </w:tcPr>
          <w:p w14:paraId="2C7F64D4"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Varnių g. 22, Kaltinėnų mstl.</w:t>
            </w:r>
          </w:p>
        </w:tc>
      </w:tr>
      <w:tr w:rsidR="0056070C" w:rsidRPr="0056070C" w14:paraId="4E16B7DE" w14:textId="77777777" w:rsidTr="0056070C">
        <w:trPr>
          <w:trHeight w:val="300"/>
        </w:trPr>
        <w:tc>
          <w:tcPr>
            <w:tcW w:w="960" w:type="dxa"/>
            <w:noWrap/>
            <w:vAlign w:val="bottom"/>
            <w:hideMark/>
          </w:tcPr>
          <w:p w14:paraId="2E975C70"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16.</w:t>
            </w:r>
          </w:p>
        </w:tc>
        <w:tc>
          <w:tcPr>
            <w:tcW w:w="2780" w:type="dxa"/>
            <w:noWrap/>
            <w:vAlign w:val="bottom"/>
            <w:hideMark/>
          </w:tcPr>
          <w:p w14:paraId="7FC1EFBA"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Akmenos g. 39, Gineikių k.</w:t>
            </w:r>
          </w:p>
        </w:tc>
      </w:tr>
      <w:tr w:rsidR="0056070C" w:rsidRPr="00DD7329" w14:paraId="08072126" w14:textId="77777777" w:rsidTr="0056070C">
        <w:trPr>
          <w:trHeight w:val="300"/>
        </w:trPr>
        <w:tc>
          <w:tcPr>
            <w:tcW w:w="960" w:type="dxa"/>
            <w:noWrap/>
            <w:vAlign w:val="bottom"/>
            <w:hideMark/>
          </w:tcPr>
          <w:p w14:paraId="58989EE2"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17.</w:t>
            </w:r>
          </w:p>
        </w:tc>
        <w:tc>
          <w:tcPr>
            <w:tcW w:w="2780" w:type="dxa"/>
            <w:noWrap/>
            <w:vAlign w:val="bottom"/>
            <w:hideMark/>
          </w:tcPr>
          <w:p w14:paraId="721418C5"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Aušrinės g. 34 A, Iždonų k.</w:t>
            </w:r>
          </w:p>
        </w:tc>
      </w:tr>
      <w:tr w:rsidR="0056070C" w:rsidRPr="0056070C" w14:paraId="4E5914E2" w14:textId="77777777" w:rsidTr="0056070C">
        <w:trPr>
          <w:trHeight w:val="300"/>
        </w:trPr>
        <w:tc>
          <w:tcPr>
            <w:tcW w:w="960" w:type="dxa"/>
            <w:noWrap/>
            <w:vAlign w:val="bottom"/>
            <w:hideMark/>
          </w:tcPr>
          <w:p w14:paraId="148F71B8"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18.</w:t>
            </w:r>
          </w:p>
        </w:tc>
        <w:tc>
          <w:tcPr>
            <w:tcW w:w="2780" w:type="dxa"/>
            <w:noWrap/>
            <w:vAlign w:val="bottom"/>
            <w:hideMark/>
          </w:tcPr>
          <w:p w14:paraId="5E0A5B2F"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Ašvos g. 4, Pajūralio k.</w:t>
            </w:r>
          </w:p>
        </w:tc>
      </w:tr>
      <w:tr w:rsidR="0056070C" w:rsidRPr="0056070C" w14:paraId="0980A864" w14:textId="77777777" w:rsidTr="0056070C">
        <w:trPr>
          <w:trHeight w:val="300"/>
        </w:trPr>
        <w:tc>
          <w:tcPr>
            <w:tcW w:w="960" w:type="dxa"/>
            <w:noWrap/>
            <w:vAlign w:val="bottom"/>
            <w:hideMark/>
          </w:tcPr>
          <w:p w14:paraId="4A82F0C7"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19.</w:t>
            </w:r>
          </w:p>
        </w:tc>
        <w:tc>
          <w:tcPr>
            <w:tcW w:w="2780" w:type="dxa"/>
            <w:noWrap/>
            <w:vAlign w:val="bottom"/>
            <w:hideMark/>
          </w:tcPr>
          <w:p w14:paraId="1C5BD17F"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Liubarto g. 2, Pajūralio k.</w:t>
            </w:r>
          </w:p>
        </w:tc>
      </w:tr>
      <w:tr w:rsidR="0056070C" w:rsidRPr="00DD7329" w14:paraId="54ED3E0F" w14:textId="77777777" w:rsidTr="0056070C">
        <w:trPr>
          <w:trHeight w:val="600"/>
        </w:trPr>
        <w:tc>
          <w:tcPr>
            <w:tcW w:w="960" w:type="dxa"/>
            <w:noWrap/>
            <w:vAlign w:val="bottom"/>
            <w:hideMark/>
          </w:tcPr>
          <w:p w14:paraId="27C8C119"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20.</w:t>
            </w:r>
          </w:p>
        </w:tc>
        <w:tc>
          <w:tcPr>
            <w:tcW w:w="2780" w:type="dxa"/>
            <w:vAlign w:val="bottom"/>
            <w:hideMark/>
          </w:tcPr>
          <w:p w14:paraId="5BA49B78"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 xml:space="preserve">Dariaus ir Girėno g. 26, Pajūrio mstl. </w:t>
            </w:r>
          </w:p>
        </w:tc>
      </w:tr>
      <w:tr w:rsidR="0056070C" w:rsidRPr="00DD7329" w14:paraId="66B5CF1D" w14:textId="77777777" w:rsidTr="0056070C">
        <w:trPr>
          <w:trHeight w:val="600"/>
        </w:trPr>
        <w:tc>
          <w:tcPr>
            <w:tcW w:w="960" w:type="dxa"/>
            <w:noWrap/>
            <w:vAlign w:val="bottom"/>
            <w:hideMark/>
          </w:tcPr>
          <w:p w14:paraId="2C729BC5"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21.</w:t>
            </w:r>
          </w:p>
        </w:tc>
        <w:tc>
          <w:tcPr>
            <w:tcW w:w="2780" w:type="dxa"/>
            <w:vAlign w:val="bottom"/>
            <w:hideMark/>
          </w:tcPr>
          <w:p w14:paraId="43CE91A2"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Jūros gatvė 16 (Skurbyno g .), Drobūkščių k.</w:t>
            </w:r>
          </w:p>
        </w:tc>
      </w:tr>
      <w:tr w:rsidR="0056070C" w:rsidRPr="00DD7329" w14:paraId="73F97BE8" w14:textId="77777777" w:rsidTr="0056070C">
        <w:trPr>
          <w:trHeight w:val="600"/>
        </w:trPr>
        <w:tc>
          <w:tcPr>
            <w:tcW w:w="960" w:type="dxa"/>
            <w:noWrap/>
            <w:vAlign w:val="bottom"/>
            <w:hideMark/>
          </w:tcPr>
          <w:p w14:paraId="67D76E83"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22.</w:t>
            </w:r>
          </w:p>
        </w:tc>
        <w:tc>
          <w:tcPr>
            <w:tcW w:w="2780" w:type="dxa"/>
            <w:vAlign w:val="bottom"/>
            <w:hideMark/>
          </w:tcPr>
          <w:p w14:paraId="4EB795C5"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 xml:space="preserve">Mokyklos g. 4, Naujojo Obelyno k., </w:t>
            </w:r>
          </w:p>
        </w:tc>
      </w:tr>
    </w:tbl>
    <w:p w14:paraId="203459A0" w14:textId="77777777" w:rsidR="0056070C" w:rsidRDefault="0056070C" w:rsidP="008119A8">
      <w:pPr>
        <w:jc w:val="both"/>
        <w:rPr>
          <w:lang w:val="lt-LT"/>
        </w:rPr>
      </w:pPr>
    </w:p>
    <w:p w14:paraId="6A4462B7" w14:textId="2064349F" w:rsidR="00ED0616" w:rsidRDefault="00ED0616" w:rsidP="008119A8">
      <w:pPr>
        <w:jc w:val="both"/>
        <w:rPr>
          <w:lang w:val="lt-LT"/>
        </w:rPr>
      </w:pPr>
      <w:r>
        <w:rPr>
          <w:lang w:val="lt-LT"/>
        </w:rPr>
        <w:t xml:space="preserve">Tauragės </w:t>
      </w:r>
      <w:r w:rsidR="00014424" w:rsidRPr="00690D5D">
        <w:rPr>
          <w:lang w:val="lt-LT"/>
        </w:rPr>
        <w:t>rajono savivaldybės tekstilės atliekų aikštelių</w:t>
      </w:r>
      <w:r w:rsidR="00014424">
        <w:rPr>
          <w:lang w:val="lt-LT"/>
        </w:rPr>
        <w:t xml:space="preserve"> vietos</w:t>
      </w:r>
    </w:p>
    <w:tbl>
      <w:tblPr>
        <w:tblW w:w="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3940"/>
      </w:tblGrid>
      <w:tr w:rsidR="00361F90" w:rsidRPr="00361F90" w14:paraId="504C3BA3" w14:textId="77777777" w:rsidTr="00A976DD">
        <w:trPr>
          <w:trHeight w:val="300"/>
        </w:trPr>
        <w:tc>
          <w:tcPr>
            <w:tcW w:w="940" w:type="dxa"/>
            <w:noWrap/>
            <w:vAlign w:val="bottom"/>
            <w:hideMark/>
          </w:tcPr>
          <w:p w14:paraId="594F51EE"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w:t>
            </w:r>
          </w:p>
        </w:tc>
        <w:tc>
          <w:tcPr>
            <w:tcW w:w="3940" w:type="dxa"/>
            <w:noWrap/>
            <w:vAlign w:val="bottom"/>
            <w:hideMark/>
          </w:tcPr>
          <w:p w14:paraId="53070B60"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Ateities takas 2</w:t>
            </w:r>
          </w:p>
        </w:tc>
      </w:tr>
      <w:tr w:rsidR="00361F90" w:rsidRPr="00361F90" w14:paraId="3EDA0DF9" w14:textId="77777777" w:rsidTr="00A976DD">
        <w:trPr>
          <w:trHeight w:val="300"/>
        </w:trPr>
        <w:tc>
          <w:tcPr>
            <w:tcW w:w="940" w:type="dxa"/>
            <w:noWrap/>
            <w:vAlign w:val="bottom"/>
            <w:hideMark/>
          </w:tcPr>
          <w:p w14:paraId="1798CD49"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 xml:space="preserve">2. </w:t>
            </w:r>
          </w:p>
        </w:tc>
        <w:tc>
          <w:tcPr>
            <w:tcW w:w="3940" w:type="dxa"/>
            <w:noWrap/>
            <w:vAlign w:val="bottom"/>
            <w:hideMark/>
          </w:tcPr>
          <w:p w14:paraId="5C0820AA"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Ateities takas 12</w:t>
            </w:r>
          </w:p>
        </w:tc>
      </w:tr>
      <w:tr w:rsidR="00361F90" w:rsidRPr="00361F90" w14:paraId="52C7CCF6" w14:textId="77777777" w:rsidTr="00A976DD">
        <w:trPr>
          <w:trHeight w:val="300"/>
        </w:trPr>
        <w:tc>
          <w:tcPr>
            <w:tcW w:w="940" w:type="dxa"/>
            <w:noWrap/>
            <w:vAlign w:val="bottom"/>
            <w:hideMark/>
          </w:tcPr>
          <w:p w14:paraId="4E56D8BB"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 xml:space="preserve">3. </w:t>
            </w:r>
          </w:p>
        </w:tc>
        <w:tc>
          <w:tcPr>
            <w:tcW w:w="3940" w:type="dxa"/>
            <w:noWrap/>
            <w:vAlign w:val="bottom"/>
            <w:hideMark/>
          </w:tcPr>
          <w:p w14:paraId="74C55E83"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Ateities takas 26</w:t>
            </w:r>
          </w:p>
        </w:tc>
      </w:tr>
      <w:tr w:rsidR="00361F90" w:rsidRPr="00361F90" w14:paraId="1C0D588F" w14:textId="77777777" w:rsidTr="00A976DD">
        <w:trPr>
          <w:trHeight w:val="300"/>
        </w:trPr>
        <w:tc>
          <w:tcPr>
            <w:tcW w:w="940" w:type="dxa"/>
            <w:noWrap/>
            <w:vAlign w:val="bottom"/>
            <w:hideMark/>
          </w:tcPr>
          <w:p w14:paraId="560EDF7E"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4.</w:t>
            </w:r>
          </w:p>
        </w:tc>
        <w:tc>
          <w:tcPr>
            <w:tcW w:w="3940" w:type="dxa"/>
            <w:noWrap/>
            <w:vAlign w:val="bottom"/>
            <w:hideMark/>
          </w:tcPr>
          <w:p w14:paraId="13A0D4B8"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Gedimino g. 37</w:t>
            </w:r>
          </w:p>
        </w:tc>
      </w:tr>
      <w:tr w:rsidR="00361F90" w:rsidRPr="00361F90" w14:paraId="50B945BA" w14:textId="77777777" w:rsidTr="00A976DD">
        <w:trPr>
          <w:trHeight w:val="300"/>
        </w:trPr>
        <w:tc>
          <w:tcPr>
            <w:tcW w:w="940" w:type="dxa"/>
            <w:noWrap/>
            <w:vAlign w:val="bottom"/>
            <w:hideMark/>
          </w:tcPr>
          <w:p w14:paraId="470B24E4"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5.</w:t>
            </w:r>
          </w:p>
        </w:tc>
        <w:tc>
          <w:tcPr>
            <w:tcW w:w="3940" w:type="dxa"/>
            <w:noWrap/>
            <w:vAlign w:val="bottom"/>
            <w:hideMark/>
          </w:tcPr>
          <w:p w14:paraId="1193087C"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Gedimino g. 29</w:t>
            </w:r>
          </w:p>
        </w:tc>
      </w:tr>
      <w:tr w:rsidR="00361F90" w:rsidRPr="00361F90" w14:paraId="0382879B" w14:textId="77777777" w:rsidTr="00A976DD">
        <w:trPr>
          <w:trHeight w:val="300"/>
        </w:trPr>
        <w:tc>
          <w:tcPr>
            <w:tcW w:w="940" w:type="dxa"/>
            <w:noWrap/>
            <w:vAlign w:val="bottom"/>
            <w:hideMark/>
          </w:tcPr>
          <w:p w14:paraId="6EB4D1C0"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6.</w:t>
            </w:r>
          </w:p>
        </w:tc>
        <w:tc>
          <w:tcPr>
            <w:tcW w:w="3940" w:type="dxa"/>
            <w:noWrap/>
            <w:vAlign w:val="bottom"/>
            <w:hideMark/>
          </w:tcPr>
          <w:p w14:paraId="29DFA325"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Gedimino g. 25</w:t>
            </w:r>
          </w:p>
        </w:tc>
      </w:tr>
      <w:tr w:rsidR="00361F90" w:rsidRPr="00361F90" w14:paraId="12E4110C" w14:textId="77777777" w:rsidTr="00A976DD">
        <w:trPr>
          <w:trHeight w:val="300"/>
        </w:trPr>
        <w:tc>
          <w:tcPr>
            <w:tcW w:w="940" w:type="dxa"/>
            <w:noWrap/>
            <w:vAlign w:val="bottom"/>
            <w:hideMark/>
          </w:tcPr>
          <w:p w14:paraId="4198EB8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7.</w:t>
            </w:r>
          </w:p>
        </w:tc>
        <w:tc>
          <w:tcPr>
            <w:tcW w:w="3940" w:type="dxa"/>
            <w:noWrap/>
            <w:vAlign w:val="bottom"/>
            <w:hideMark/>
          </w:tcPr>
          <w:p w14:paraId="22903F9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Gedimino g. 41</w:t>
            </w:r>
          </w:p>
        </w:tc>
      </w:tr>
      <w:tr w:rsidR="00361F90" w:rsidRPr="00361F90" w14:paraId="0197A0A7" w14:textId="77777777" w:rsidTr="00A976DD">
        <w:trPr>
          <w:trHeight w:val="300"/>
        </w:trPr>
        <w:tc>
          <w:tcPr>
            <w:tcW w:w="940" w:type="dxa"/>
            <w:noWrap/>
            <w:vAlign w:val="bottom"/>
            <w:hideMark/>
          </w:tcPr>
          <w:p w14:paraId="526EABA3"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8.</w:t>
            </w:r>
          </w:p>
        </w:tc>
        <w:tc>
          <w:tcPr>
            <w:tcW w:w="3940" w:type="dxa"/>
            <w:noWrap/>
            <w:vAlign w:val="bottom"/>
            <w:hideMark/>
          </w:tcPr>
          <w:p w14:paraId="7ABB617B"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 xml:space="preserve">Donelaičio g. 64 </w:t>
            </w:r>
          </w:p>
        </w:tc>
      </w:tr>
      <w:tr w:rsidR="00361F90" w:rsidRPr="00361F90" w14:paraId="2C156603" w14:textId="77777777" w:rsidTr="00A976DD">
        <w:trPr>
          <w:trHeight w:val="300"/>
        </w:trPr>
        <w:tc>
          <w:tcPr>
            <w:tcW w:w="940" w:type="dxa"/>
            <w:noWrap/>
            <w:vAlign w:val="bottom"/>
            <w:hideMark/>
          </w:tcPr>
          <w:p w14:paraId="30FAC89D"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9.</w:t>
            </w:r>
          </w:p>
        </w:tc>
        <w:tc>
          <w:tcPr>
            <w:tcW w:w="3940" w:type="dxa"/>
            <w:noWrap/>
            <w:vAlign w:val="bottom"/>
            <w:hideMark/>
          </w:tcPr>
          <w:p w14:paraId="1FEEED61"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Vytauto g. 14</w:t>
            </w:r>
          </w:p>
        </w:tc>
      </w:tr>
      <w:tr w:rsidR="00361F90" w:rsidRPr="00361F90" w14:paraId="24BA0451" w14:textId="77777777" w:rsidTr="00A976DD">
        <w:trPr>
          <w:trHeight w:val="300"/>
        </w:trPr>
        <w:tc>
          <w:tcPr>
            <w:tcW w:w="940" w:type="dxa"/>
            <w:noWrap/>
            <w:vAlign w:val="bottom"/>
            <w:hideMark/>
          </w:tcPr>
          <w:p w14:paraId="4BF7530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10.</w:t>
            </w:r>
          </w:p>
        </w:tc>
        <w:tc>
          <w:tcPr>
            <w:tcW w:w="3940" w:type="dxa"/>
            <w:noWrap/>
            <w:vAlign w:val="bottom"/>
            <w:hideMark/>
          </w:tcPr>
          <w:p w14:paraId="6A38EBC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Vytauto g. 60A</w:t>
            </w:r>
          </w:p>
        </w:tc>
      </w:tr>
      <w:tr w:rsidR="00361F90" w:rsidRPr="00361F90" w14:paraId="7F6780CF" w14:textId="77777777" w:rsidTr="00A976DD">
        <w:trPr>
          <w:trHeight w:val="300"/>
        </w:trPr>
        <w:tc>
          <w:tcPr>
            <w:tcW w:w="940" w:type="dxa"/>
            <w:noWrap/>
            <w:vAlign w:val="bottom"/>
            <w:hideMark/>
          </w:tcPr>
          <w:p w14:paraId="0F4454CC"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11.</w:t>
            </w:r>
          </w:p>
        </w:tc>
        <w:tc>
          <w:tcPr>
            <w:tcW w:w="3940" w:type="dxa"/>
            <w:noWrap/>
            <w:vAlign w:val="bottom"/>
            <w:hideMark/>
          </w:tcPr>
          <w:p w14:paraId="4B75C085"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Vytauto g. 76C</w:t>
            </w:r>
          </w:p>
        </w:tc>
      </w:tr>
      <w:tr w:rsidR="00361F90" w:rsidRPr="00361F90" w14:paraId="0B537084" w14:textId="77777777" w:rsidTr="00A976DD">
        <w:trPr>
          <w:trHeight w:val="300"/>
        </w:trPr>
        <w:tc>
          <w:tcPr>
            <w:tcW w:w="940" w:type="dxa"/>
            <w:noWrap/>
            <w:vAlign w:val="bottom"/>
            <w:hideMark/>
          </w:tcPr>
          <w:p w14:paraId="40C584E1"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12.</w:t>
            </w:r>
          </w:p>
        </w:tc>
        <w:tc>
          <w:tcPr>
            <w:tcW w:w="3940" w:type="dxa"/>
            <w:noWrap/>
            <w:vAlign w:val="bottom"/>
            <w:hideMark/>
          </w:tcPr>
          <w:p w14:paraId="748772FE"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Vytauto g. 85</w:t>
            </w:r>
          </w:p>
        </w:tc>
      </w:tr>
      <w:tr w:rsidR="00361F90" w:rsidRPr="00361F90" w14:paraId="16F318CD" w14:textId="77777777" w:rsidTr="00A976DD">
        <w:trPr>
          <w:trHeight w:val="300"/>
        </w:trPr>
        <w:tc>
          <w:tcPr>
            <w:tcW w:w="940" w:type="dxa"/>
            <w:noWrap/>
            <w:vAlign w:val="bottom"/>
            <w:hideMark/>
          </w:tcPr>
          <w:p w14:paraId="1B101D58"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13.</w:t>
            </w:r>
          </w:p>
        </w:tc>
        <w:tc>
          <w:tcPr>
            <w:tcW w:w="3940" w:type="dxa"/>
            <w:noWrap/>
            <w:vAlign w:val="bottom"/>
            <w:hideMark/>
          </w:tcPr>
          <w:p w14:paraId="544284F2"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 xml:space="preserve">Vytauto g. 141 </w:t>
            </w:r>
          </w:p>
        </w:tc>
      </w:tr>
      <w:tr w:rsidR="00361F90" w:rsidRPr="00361F90" w14:paraId="12E3CF6F" w14:textId="77777777" w:rsidTr="00A976DD">
        <w:trPr>
          <w:trHeight w:val="300"/>
        </w:trPr>
        <w:tc>
          <w:tcPr>
            <w:tcW w:w="940" w:type="dxa"/>
            <w:noWrap/>
            <w:vAlign w:val="bottom"/>
            <w:hideMark/>
          </w:tcPr>
          <w:p w14:paraId="070B1EA2"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14.</w:t>
            </w:r>
          </w:p>
        </w:tc>
        <w:tc>
          <w:tcPr>
            <w:tcW w:w="3940" w:type="dxa"/>
            <w:noWrap/>
            <w:vAlign w:val="bottom"/>
            <w:hideMark/>
          </w:tcPr>
          <w:p w14:paraId="50A2DC21"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Moksleivių alėja 6</w:t>
            </w:r>
          </w:p>
        </w:tc>
      </w:tr>
      <w:tr w:rsidR="00361F90" w:rsidRPr="00361F90" w14:paraId="1EE0229D" w14:textId="77777777" w:rsidTr="00A976DD">
        <w:trPr>
          <w:trHeight w:val="300"/>
        </w:trPr>
        <w:tc>
          <w:tcPr>
            <w:tcW w:w="940" w:type="dxa"/>
            <w:noWrap/>
            <w:vAlign w:val="bottom"/>
            <w:hideMark/>
          </w:tcPr>
          <w:p w14:paraId="489988F3"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15.</w:t>
            </w:r>
          </w:p>
        </w:tc>
        <w:tc>
          <w:tcPr>
            <w:tcW w:w="3940" w:type="dxa"/>
            <w:noWrap/>
            <w:vAlign w:val="bottom"/>
            <w:hideMark/>
          </w:tcPr>
          <w:p w14:paraId="4527B1E3"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Dainavos g. 6</w:t>
            </w:r>
          </w:p>
        </w:tc>
      </w:tr>
      <w:tr w:rsidR="00361F90" w:rsidRPr="00361F90" w14:paraId="6D18AC9A" w14:textId="77777777" w:rsidTr="00A976DD">
        <w:trPr>
          <w:trHeight w:val="300"/>
        </w:trPr>
        <w:tc>
          <w:tcPr>
            <w:tcW w:w="940" w:type="dxa"/>
            <w:noWrap/>
            <w:vAlign w:val="bottom"/>
            <w:hideMark/>
          </w:tcPr>
          <w:p w14:paraId="179CB003"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16.</w:t>
            </w:r>
          </w:p>
        </w:tc>
        <w:tc>
          <w:tcPr>
            <w:tcW w:w="3940" w:type="dxa"/>
            <w:noWrap/>
            <w:vAlign w:val="bottom"/>
            <w:hideMark/>
          </w:tcPr>
          <w:p w14:paraId="711927CC"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Miško g. 4</w:t>
            </w:r>
          </w:p>
        </w:tc>
      </w:tr>
      <w:tr w:rsidR="00361F90" w:rsidRPr="00361F90" w14:paraId="350870D1" w14:textId="77777777" w:rsidTr="00A976DD">
        <w:trPr>
          <w:trHeight w:val="300"/>
        </w:trPr>
        <w:tc>
          <w:tcPr>
            <w:tcW w:w="940" w:type="dxa"/>
            <w:noWrap/>
            <w:vAlign w:val="bottom"/>
            <w:hideMark/>
          </w:tcPr>
          <w:p w14:paraId="66A27492"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17.</w:t>
            </w:r>
          </w:p>
        </w:tc>
        <w:tc>
          <w:tcPr>
            <w:tcW w:w="3940" w:type="dxa"/>
            <w:noWrap/>
            <w:vAlign w:val="bottom"/>
            <w:hideMark/>
          </w:tcPr>
          <w:p w14:paraId="015F032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J. Tumo Vaižganto g. 120</w:t>
            </w:r>
          </w:p>
        </w:tc>
      </w:tr>
      <w:tr w:rsidR="00361F90" w:rsidRPr="00361F90" w14:paraId="58E53621" w14:textId="77777777" w:rsidTr="00A976DD">
        <w:trPr>
          <w:trHeight w:val="300"/>
        </w:trPr>
        <w:tc>
          <w:tcPr>
            <w:tcW w:w="940" w:type="dxa"/>
            <w:noWrap/>
            <w:vAlign w:val="bottom"/>
            <w:hideMark/>
          </w:tcPr>
          <w:p w14:paraId="1FDCDB9E"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18.</w:t>
            </w:r>
          </w:p>
        </w:tc>
        <w:tc>
          <w:tcPr>
            <w:tcW w:w="3940" w:type="dxa"/>
            <w:noWrap/>
            <w:vAlign w:val="bottom"/>
            <w:hideMark/>
          </w:tcPr>
          <w:p w14:paraId="76E20BA2"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J. Tumo Vaižganto g. 126</w:t>
            </w:r>
          </w:p>
        </w:tc>
      </w:tr>
      <w:tr w:rsidR="00361F90" w:rsidRPr="00361F90" w14:paraId="3F7D959F" w14:textId="77777777" w:rsidTr="00A976DD">
        <w:trPr>
          <w:trHeight w:val="300"/>
        </w:trPr>
        <w:tc>
          <w:tcPr>
            <w:tcW w:w="940" w:type="dxa"/>
            <w:noWrap/>
            <w:vAlign w:val="bottom"/>
            <w:hideMark/>
          </w:tcPr>
          <w:p w14:paraId="6C5A8459"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19.</w:t>
            </w:r>
          </w:p>
        </w:tc>
        <w:tc>
          <w:tcPr>
            <w:tcW w:w="3940" w:type="dxa"/>
            <w:noWrap/>
            <w:vAlign w:val="bottom"/>
            <w:hideMark/>
          </w:tcPr>
          <w:p w14:paraId="67944DE7"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J. Tumo Vaižganto g. 129</w:t>
            </w:r>
          </w:p>
        </w:tc>
      </w:tr>
      <w:tr w:rsidR="00361F90" w:rsidRPr="00361F90" w14:paraId="72482326" w14:textId="77777777" w:rsidTr="00A976DD">
        <w:trPr>
          <w:trHeight w:val="300"/>
        </w:trPr>
        <w:tc>
          <w:tcPr>
            <w:tcW w:w="940" w:type="dxa"/>
            <w:noWrap/>
            <w:vAlign w:val="bottom"/>
            <w:hideMark/>
          </w:tcPr>
          <w:p w14:paraId="4FE1D485"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20.</w:t>
            </w:r>
          </w:p>
        </w:tc>
        <w:tc>
          <w:tcPr>
            <w:tcW w:w="3940" w:type="dxa"/>
            <w:noWrap/>
            <w:vAlign w:val="bottom"/>
            <w:hideMark/>
          </w:tcPr>
          <w:p w14:paraId="25A2D167"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J. Tumo Vaižganto g. 142</w:t>
            </w:r>
          </w:p>
        </w:tc>
      </w:tr>
      <w:tr w:rsidR="00361F90" w:rsidRPr="00361F90" w14:paraId="035ED70F" w14:textId="77777777" w:rsidTr="00A976DD">
        <w:trPr>
          <w:trHeight w:val="300"/>
        </w:trPr>
        <w:tc>
          <w:tcPr>
            <w:tcW w:w="940" w:type="dxa"/>
            <w:noWrap/>
            <w:vAlign w:val="bottom"/>
            <w:hideMark/>
          </w:tcPr>
          <w:p w14:paraId="547954A0"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21.</w:t>
            </w:r>
          </w:p>
        </w:tc>
        <w:tc>
          <w:tcPr>
            <w:tcW w:w="3940" w:type="dxa"/>
            <w:noWrap/>
            <w:vAlign w:val="bottom"/>
            <w:hideMark/>
          </w:tcPr>
          <w:p w14:paraId="4DB066A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Žemaitės g. 28</w:t>
            </w:r>
          </w:p>
        </w:tc>
      </w:tr>
      <w:tr w:rsidR="00361F90" w:rsidRPr="00361F90" w14:paraId="363564AD" w14:textId="77777777" w:rsidTr="00A976DD">
        <w:trPr>
          <w:trHeight w:val="300"/>
        </w:trPr>
        <w:tc>
          <w:tcPr>
            <w:tcW w:w="940" w:type="dxa"/>
            <w:noWrap/>
            <w:vAlign w:val="bottom"/>
            <w:hideMark/>
          </w:tcPr>
          <w:p w14:paraId="686D0B60"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22.</w:t>
            </w:r>
          </w:p>
        </w:tc>
        <w:tc>
          <w:tcPr>
            <w:tcW w:w="3940" w:type="dxa"/>
            <w:noWrap/>
            <w:vAlign w:val="bottom"/>
            <w:hideMark/>
          </w:tcPr>
          <w:p w14:paraId="3A5A532B"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Žemaitės g. 3</w:t>
            </w:r>
          </w:p>
        </w:tc>
      </w:tr>
      <w:tr w:rsidR="00361F90" w:rsidRPr="00361F90" w14:paraId="270D0299" w14:textId="77777777" w:rsidTr="00A976DD">
        <w:trPr>
          <w:trHeight w:val="300"/>
        </w:trPr>
        <w:tc>
          <w:tcPr>
            <w:tcW w:w="940" w:type="dxa"/>
            <w:noWrap/>
            <w:vAlign w:val="bottom"/>
            <w:hideMark/>
          </w:tcPr>
          <w:p w14:paraId="3964025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23.</w:t>
            </w:r>
          </w:p>
        </w:tc>
        <w:tc>
          <w:tcPr>
            <w:tcW w:w="3940" w:type="dxa"/>
            <w:noWrap/>
            <w:vAlign w:val="bottom"/>
            <w:hideMark/>
          </w:tcPr>
          <w:p w14:paraId="4CBA6DA4"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Dariaus ir Girėno g. 28</w:t>
            </w:r>
          </w:p>
        </w:tc>
      </w:tr>
      <w:tr w:rsidR="00361F90" w:rsidRPr="00361F90" w14:paraId="6C6EF959" w14:textId="77777777" w:rsidTr="00A976DD">
        <w:trPr>
          <w:trHeight w:val="300"/>
        </w:trPr>
        <w:tc>
          <w:tcPr>
            <w:tcW w:w="940" w:type="dxa"/>
            <w:noWrap/>
            <w:vAlign w:val="bottom"/>
            <w:hideMark/>
          </w:tcPr>
          <w:p w14:paraId="39296F24"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24.</w:t>
            </w:r>
          </w:p>
        </w:tc>
        <w:tc>
          <w:tcPr>
            <w:tcW w:w="3940" w:type="dxa"/>
            <w:noWrap/>
            <w:vAlign w:val="bottom"/>
            <w:hideMark/>
          </w:tcPr>
          <w:p w14:paraId="05997D77"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Dariaus ir Girėno g. 34</w:t>
            </w:r>
          </w:p>
        </w:tc>
      </w:tr>
      <w:tr w:rsidR="00361F90" w:rsidRPr="00361F90" w14:paraId="25C450E5" w14:textId="77777777" w:rsidTr="00A976DD">
        <w:trPr>
          <w:trHeight w:val="300"/>
        </w:trPr>
        <w:tc>
          <w:tcPr>
            <w:tcW w:w="940" w:type="dxa"/>
            <w:noWrap/>
            <w:vAlign w:val="bottom"/>
            <w:hideMark/>
          </w:tcPr>
          <w:p w14:paraId="7860B13B"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25.</w:t>
            </w:r>
          </w:p>
        </w:tc>
        <w:tc>
          <w:tcPr>
            <w:tcW w:w="3940" w:type="dxa"/>
            <w:noWrap/>
            <w:vAlign w:val="bottom"/>
            <w:hideMark/>
          </w:tcPr>
          <w:p w14:paraId="307C25D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Dariaus ir Girėno g. 36</w:t>
            </w:r>
          </w:p>
        </w:tc>
      </w:tr>
      <w:tr w:rsidR="00361F90" w:rsidRPr="00361F90" w14:paraId="43A592F4" w14:textId="77777777" w:rsidTr="00A976DD">
        <w:trPr>
          <w:trHeight w:val="300"/>
        </w:trPr>
        <w:tc>
          <w:tcPr>
            <w:tcW w:w="940" w:type="dxa"/>
            <w:noWrap/>
            <w:vAlign w:val="bottom"/>
            <w:hideMark/>
          </w:tcPr>
          <w:p w14:paraId="776025F9"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26.</w:t>
            </w:r>
          </w:p>
        </w:tc>
        <w:tc>
          <w:tcPr>
            <w:tcW w:w="3940" w:type="dxa"/>
            <w:noWrap/>
            <w:vAlign w:val="bottom"/>
            <w:hideMark/>
          </w:tcPr>
          <w:p w14:paraId="3E9DB7EB"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Vasario 16-osios g. 3</w:t>
            </w:r>
          </w:p>
        </w:tc>
      </w:tr>
      <w:tr w:rsidR="00361F90" w:rsidRPr="00361F90" w14:paraId="3F495AE7" w14:textId="77777777" w:rsidTr="00A976DD">
        <w:trPr>
          <w:trHeight w:val="300"/>
        </w:trPr>
        <w:tc>
          <w:tcPr>
            <w:tcW w:w="940" w:type="dxa"/>
            <w:noWrap/>
            <w:vAlign w:val="bottom"/>
            <w:hideMark/>
          </w:tcPr>
          <w:p w14:paraId="420379A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27.</w:t>
            </w:r>
          </w:p>
        </w:tc>
        <w:tc>
          <w:tcPr>
            <w:tcW w:w="3940" w:type="dxa"/>
            <w:noWrap/>
            <w:vAlign w:val="bottom"/>
            <w:hideMark/>
          </w:tcPr>
          <w:p w14:paraId="1A5EBB6F"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Vasario 16-osios g. 8A</w:t>
            </w:r>
          </w:p>
        </w:tc>
      </w:tr>
      <w:tr w:rsidR="00361F90" w:rsidRPr="00361F90" w14:paraId="6E43276B" w14:textId="77777777" w:rsidTr="00A976DD">
        <w:trPr>
          <w:trHeight w:val="300"/>
        </w:trPr>
        <w:tc>
          <w:tcPr>
            <w:tcW w:w="940" w:type="dxa"/>
            <w:noWrap/>
            <w:vAlign w:val="bottom"/>
            <w:hideMark/>
          </w:tcPr>
          <w:p w14:paraId="7C3137FD"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28.</w:t>
            </w:r>
          </w:p>
        </w:tc>
        <w:tc>
          <w:tcPr>
            <w:tcW w:w="3940" w:type="dxa"/>
            <w:noWrap/>
            <w:vAlign w:val="bottom"/>
            <w:hideMark/>
          </w:tcPr>
          <w:p w14:paraId="073DF095"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Bažnyčių g. 1</w:t>
            </w:r>
          </w:p>
        </w:tc>
      </w:tr>
      <w:tr w:rsidR="00361F90" w:rsidRPr="00361F90" w14:paraId="51517D92" w14:textId="77777777" w:rsidTr="00A976DD">
        <w:trPr>
          <w:trHeight w:val="300"/>
        </w:trPr>
        <w:tc>
          <w:tcPr>
            <w:tcW w:w="940" w:type="dxa"/>
            <w:noWrap/>
            <w:vAlign w:val="bottom"/>
            <w:hideMark/>
          </w:tcPr>
          <w:p w14:paraId="214C22EB"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29.</w:t>
            </w:r>
          </w:p>
        </w:tc>
        <w:tc>
          <w:tcPr>
            <w:tcW w:w="3940" w:type="dxa"/>
            <w:noWrap/>
            <w:vAlign w:val="bottom"/>
            <w:hideMark/>
          </w:tcPr>
          <w:p w14:paraId="00E44C58"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Respublikos g. 7</w:t>
            </w:r>
          </w:p>
        </w:tc>
      </w:tr>
      <w:tr w:rsidR="00361F90" w:rsidRPr="00361F90" w14:paraId="2A8FBFF9" w14:textId="77777777" w:rsidTr="00A976DD">
        <w:trPr>
          <w:trHeight w:val="300"/>
        </w:trPr>
        <w:tc>
          <w:tcPr>
            <w:tcW w:w="940" w:type="dxa"/>
            <w:noWrap/>
            <w:vAlign w:val="bottom"/>
            <w:hideMark/>
          </w:tcPr>
          <w:p w14:paraId="3E4B2D52"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30.</w:t>
            </w:r>
          </w:p>
        </w:tc>
        <w:tc>
          <w:tcPr>
            <w:tcW w:w="3940" w:type="dxa"/>
            <w:noWrap/>
            <w:vAlign w:val="bottom"/>
            <w:hideMark/>
          </w:tcPr>
          <w:p w14:paraId="65167B94"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Bendrabučio skg. 2</w:t>
            </w:r>
          </w:p>
        </w:tc>
      </w:tr>
      <w:tr w:rsidR="00361F90" w:rsidRPr="00361F90" w14:paraId="53A90DF9" w14:textId="77777777" w:rsidTr="00A976DD">
        <w:trPr>
          <w:trHeight w:val="300"/>
        </w:trPr>
        <w:tc>
          <w:tcPr>
            <w:tcW w:w="940" w:type="dxa"/>
            <w:noWrap/>
            <w:vAlign w:val="bottom"/>
            <w:hideMark/>
          </w:tcPr>
          <w:p w14:paraId="67C479D0"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31.</w:t>
            </w:r>
          </w:p>
        </w:tc>
        <w:tc>
          <w:tcPr>
            <w:tcW w:w="3940" w:type="dxa"/>
            <w:noWrap/>
            <w:vAlign w:val="bottom"/>
            <w:hideMark/>
          </w:tcPr>
          <w:p w14:paraId="77820FE7"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Tarailių g. 3</w:t>
            </w:r>
          </w:p>
        </w:tc>
      </w:tr>
      <w:tr w:rsidR="00361F90" w:rsidRPr="00361F90" w14:paraId="02290A96" w14:textId="77777777" w:rsidTr="00A976DD">
        <w:trPr>
          <w:trHeight w:val="300"/>
        </w:trPr>
        <w:tc>
          <w:tcPr>
            <w:tcW w:w="940" w:type="dxa"/>
            <w:noWrap/>
            <w:vAlign w:val="bottom"/>
            <w:hideMark/>
          </w:tcPr>
          <w:p w14:paraId="1789E971"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32.</w:t>
            </w:r>
          </w:p>
        </w:tc>
        <w:tc>
          <w:tcPr>
            <w:tcW w:w="3940" w:type="dxa"/>
            <w:noWrap/>
            <w:vAlign w:val="bottom"/>
            <w:hideMark/>
          </w:tcPr>
          <w:p w14:paraId="20CD61AE"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Aerodromo g. 13</w:t>
            </w:r>
          </w:p>
        </w:tc>
      </w:tr>
      <w:tr w:rsidR="00361F90" w:rsidRPr="00361F90" w14:paraId="6558B7B1" w14:textId="77777777" w:rsidTr="00A976DD">
        <w:trPr>
          <w:trHeight w:val="300"/>
        </w:trPr>
        <w:tc>
          <w:tcPr>
            <w:tcW w:w="940" w:type="dxa"/>
            <w:noWrap/>
            <w:vAlign w:val="bottom"/>
            <w:hideMark/>
          </w:tcPr>
          <w:p w14:paraId="7B87BCB5"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33.</w:t>
            </w:r>
          </w:p>
        </w:tc>
        <w:tc>
          <w:tcPr>
            <w:tcW w:w="3940" w:type="dxa"/>
            <w:noWrap/>
            <w:vAlign w:val="bottom"/>
            <w:hideMark/>
          </w:tcPr>
          <w:p w14:paraId="215F7002"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M. Mažvydo g. 49</w:t>
            </w:r>
          </w:p>
        </w:tc>
      </w:tr>
      <w:tr w:rsidR="00361F90" w:rsidRPr="00361F90" w14:paraId="0F3CA0E5" w14:textId="77777777" w:rsidTr="00A976DD">
        <w:trPr>
          <w:trHeight w:val="300"/>
        </w:trPr>
        <w:tc>
          <w:tcPr>
            <w:tcW w:w="940" w:type="dxa"/>
            <w:noWrap/>
            <w:vAlign w:val="bottom"/>
            <w:hideMark/>
          </w:tcPr>
          <w:p w14:paraId="178BFFA2"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34.</w:t>
            </w:r>
          </w:p>
        </w:tc>
        <w:tc>
          <w:tcPr>
            <w:tcW w:w="3940" w:type="dxa"/>
            <w:noWrap/>
            <w:vAlign w:val="bottom"/>
            <w:hideMark/>
          </w:tcPr>
          <w:p w14:paraId="70DAA6C4"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Tauragės Dvaro g. 36</w:t>
            </w:r>
          </w:p>
        </w:tc>
      </w:tr>
    </w:tbl>
    <w:p w14:paraId="3D8CF2DA" w14:textId="77777777" w:rsidR="00ED0616" w:rsidRDefault="00ED0616" w:rsidP="008119A8">
      <w:pPr>
        <w:jc w:val="both"/>
        <w:rPr>
          <w:lang w:val="lt-LT"/>
        </w:rPr>
      </w:pPr>
    </w:p>
    <w:p w14:paraId="475D0936" w14:textId="7D3701EF" w:rsidR="003B6A89" w:rsidRDefault="002D384A" w:rsidP="008119A8">
      <w:pPr>
        <w:jc w:val="both"/>
        <w:rPr>
          <w:lang w:val="lt-LT"/>
        </w:rPr>
      </w:pPr>
      <w:r w:rsidRPr="002D384A">
        <w:rPr>
          <w:lang w:val="lt-LT"/>
        </w:rPr>
        <w:t>Pagėgių savivaldybės tekstilės atliekų aikštelių</w:t>
      </w:r>
      <w:r w:rsidR="00C62C8A">
        <w:rPr>
          <w:lang w:val="lt-LT"/>
        </w:rPr>
        <w:t xml:space="preserve"> vietos: </w:t>
      </w:r>
    </w:p>
    <w:tbl>
      <w:tblPr>
        <w:tblW w:w="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3940"/>
      </w:tblGrid>
      <w:tr w:rsidR="003B6A89" w:rsidRPr="003B6A89" w14:paraId="72037865" w14:textId="77777777" w:rsidTr="003B6A89">
        <w:trPr>
          <w:trHeight w:val="300"/>
        </w:trPr>
        <w:tc>
          <w:tcPr>
            <w:tcW w:w="940" w:type="dxa"/>
            <w:noWrap/>
            <w:vAlign w:val="bottom"/>
            <w:hideMark/>
          </w:tcPr>
          <w:p w14:paraId="3405B386" w14:textId="77777777" w:rsidR="003B6A89" w:rsidRPr="003B6A89" w:rsidRDefault="003B6A89" w:rsidP="003B6A89">
            <w:pPr>
              <w:spacing w:after="0" w:line="240" w:lineRule="auto"/>
              <w:rPr>
                <w:rFonts w:ascii="Aptos Narrow" w:eastAsia="Times New Roman" w:hAnsi="Aptos Narrow" w:cs="Times New Roman"/>
                <w:color w:val="000000"/>
                <w:kern w:val="0"/>
                <w:sz w:val="22"/>
                <w:szCs w:val="22"/>
                <w:lang w:val="lt-LT" w:eastAsia="lt-LT"/>
                <w14:ligatures w14:val="none"/>
              </w:rPr>
            </w:pPr>
            <w:r w:rsidRPr="003B6A89">
              <w:rPr>
                <w:rFonts w:ascii="Aptos Narrow" w:eastAsia="Times New Roman" w:hAnsi="Aptos Narrow" w:cs="Times New Roman"/>
                <w:color w:val="000000"/>
                <w:kern w:val="0"/>
                <w:sz w:val="22"/>
                <w:szCs w:val="22"/>
                <w:lang w:val="lt-LT" w:eastAsia="lt-LT"/>
                <w14:ligatures w14:val="none"/>
              </w:rPr>
              <w:t>1.</w:t>
            </w:r>
          </w:p>
        </w:tc>
        <w:tc>
          <w:tcPr>
            <w:tcW w:w="3940" w:type="dxa"/>
            <w:noWrap/>
            <w:vAlign w:val="bottom"/>
            <w:hideMark/>
          </w:tcPr>
          <w:p w14:paraId="59C4E7F5" w14:textId="77777777" w:rsidR="003B6A89" w:rsidRPr="003B6A89" w:rsidRDefault="003B6A89" w:rsidP="003B6A89">
            <w:pPr>
              <w:spacing w:after="0" w:line="240" w:lineRule="auto"/>
              <w:rPr>
                <w:rFonts w:ascii="Aptos Narrow" w:eastAsia="Times New Roman" w:hAnsi="Aptos Narrow" w:cs="Times New Roman"/>
                <w:color w:val="000000"/>
                <w:kern w:val="0"/>
                <w:sz w:val="22"/>
                <w:szCs w:val="22"/>
                <w:lang w:val="lt-LT" w:eastAsia="lt-LT"/>
                <w14:ligatures w14:val="none"/>
              </w:rPr>
            </w:pPr>
            <w:r w:rsidRPr="003B6A89">
              <w:rPr>
                <w:rFonts w:ascii="Aptos Narrow" w:eastAsia="Times New Roman" w:hAnsi="Aptos Narrow" w:cs="Times New Roman"/>
                <w:color w:val="000000"/>
                <w:kern w:val="0"/>
                <w:sz w:val="22"/>
                <w:szCs w:val="22"/>
                <w:lang w:val="lt-LT" w:eastAsia="lt-LT"/>
                <w14:ligatures w14:val="none"/>
              </w:rPr>
              <w:t>Turgaus g. 2</w:t>
            </w:r>
          </w:p>
        </w:tc>
      </w:tr>
      <w:tr w:rsidR="003B6A89" w:rsidRPr="003B6A89" w14:paraId="6450FD7D" w14:textId="77777777" w:rsidTr="003B6A89">
        <w:trPr>
          <w:trHeight w:val="300"/>
        </w:trPr>
        <w:tc>
          <w:tcPr>
            <w:tcW w:w="940" w:type="dxa"/>
            <w:noWrap/>
            <w:vAlign w:val="bottom"/>
            <w:hideMark/>
          </w:tcPr>
          <w:p w14:paraId="0A2EA518" w14:textId="77777777" w:rsidR="003B6A89" w:rsidRPr="003B6A89" w:rsidRDefault="003B6A89" w:rsidP="003B6A89">
            <w:pPr>
              <w:spacing w:after="0" w:line="240" w:lineRule="auto"/>
              <w:rPr>
                <w:rFonts w:ascii="Aptos Narrow" w:eastAsia="Times New Roman" w:hAnsi="Aptos Narrow" w:cs="Times New Roman"/>
                <w:color w:val="000000"/>
                <w:kern w:val="0"/>
                <w:sz w:val="22"/>
                <w:szCs w:val="22"/>
                <w:lang w:val="lt-LT" w:eastAsia="lt-LT"/>
                <w14:ligatures w14:val="none"/>
              </w:rPr>
            </w:pPr>
            <w:r w:rsidRPr="003B6A89">
              <w:rPr>
                <w:rFonts w:ascii="Aptos Narrow" w:eastAsia="Times New Roman" w:hAnsi="Aptos Narrow" w:cs="Times New Roman"/>
                <w:color w:val="000000"/>
                <w:kern w:val="0"/>
                <w:sz w:val="22"/>
                <w:szCs w:val="22"/>
                <w:lang w:val="lt-LT" w:eastAsia="lt-LT"/>
                <w14:ligatures w14:val="none"/>
              </w:rPr>
              <w:t>2.</w:t>
            </w:r>
          </w:p>
        </w:tc>
        <w:tc>
          <w:tcPr>
            <w:tcW w:w="3940" w:type="dxa"/>
            <w:noWrap/>
            <w:vAlign w:val="bottom"/>
            <w:hideMark/>
          </w:tcPr>
          <w:p w14:paraId="3A803A7F" w14:textId="77777777" w:rsidR="003B6A89" w:rsidRPr="003B6A89" w:rsidRDefault="003B6A89" w:rsidP="003B6A89">
            <w:pPr>
              <w:spacing w:after="0" w:line="240" w:lineRule="auto"/>
              <w:rPr>
                <w:rFonts w:ascii="Aptos Narrow" w:eastAsia="Times New Roman" w:hAnsi="Aptos Narrow" w:cs="Times New Roman"/>
                <w:color w:val="000000"/>
                <w:kern w:val="0"/>
                <w:sz w:val="22"/>
                <w:szCs w:val="22"/>
                <w:lang w:val="lt-LT" w:eastAsia="lt-LT"/>
                <w14:ligatures w14:val="none"/>
              </w:rPr>
            </w:pPr>
            <w:r w:rsidRPr="003B6A89">
              <w:rPr>
                <w:rFonts w:ascii="Aptos Narrow" w:eastAsia="Times New Roman" w:hAnsi="Aptos Narrow" w:cs="Times New Roman"/>
                <w:color w:val="000000"/>
                <w:kern w:val="0"/>
                <w:sz w:val="22"/>
                <w:szCs w:val="22"/>
                <w:lang w:val="lt-LT" w:eastAsia="lt-LT"/>
                <w14:ligatures w14:val="none"/>
              </w:rPr>
              <w:t>Vytauto g. 32</w:t>
            </w:r>
          </w:p>
        </w:tc>
      </w:tr>
    </w:tbl>
    <w:p w14:paraId="4EA7DB03" w14:textId="77777777" w:rsidR="003B6A89" w:rsidRPr="008119A8" w:rsidRDefault="003B6A89" w:rsidP="008119A8">
      <w:pPr>
        <w:jc w:val="both"/>
        <w:rPr>
          <w:lang w:val="lt-LT"/>
        </w:rPr>
      </w:pPr>
    </w:p>
    <w:sectPr w:rsidR="003B6A89" w:rsidRPr="008119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25D23"/>
    <w:multiLevelType w:val="hybridMultilevel"/>
    <w:tmpl w:val="1DAE261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E378A4"/>
    <w:multiLevelType w:val="multilevel"/>
    <w:tmpl w:val="E7703E3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1A0526"/>
    <w:multiLevelType w:val="multilevel"/>
    <w:tmpl w:val="56661498"/>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6C303C14"/>
    <w:multiLevelType w:val="multilevel"/>
    <w:tmpl w:val="3B0C9A76"/>
    <w:lvl w:ilvl="0">
      <w:start w:val="4"/>
      <w:numFmt w:val="decimal"/>
      <w:lvlText w:val="%1."/>
      <w:lvlJc w:val="left"/>
      <w:pPr>
        <w:ind w:left="420" w:hanging="4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16cid:durableId="1496719989">
    <w:abstractNumId w:val="1"/>
  </w:num>
  <w:num w:numId="2" w16cid:durableId="1935701924">
    <w:abstractNumId w:val="0"/>
  </w:num>
  <w:num w:numId="3" w16cid:durableId="105467156">
    <w:abstractNumId w:val="3"/>
  </w:num>
  <w:num w:numId="4" w16cid:durableId="1124495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CB"/>
    <w:rsid w:val="00014424"/>
    <w:rsid w:val="0006557D"/>
    <w:rsid w:val="0007181A"/>
    <w:rsid w:val="0008578F"/>
    <w:rsid w:val="0008663C"/>
    <w:rsid w:val="000A5989"/>
    <w:rsid w:val="000C14B1"/>
    <w:rsid w:val="000D7A8E"/>
    <w:rsid w:val="000E5CFF"/>
    <w:rsid w:val="000E5EB2"/>
    <w:rsid w:val="000F1A0B"/>
    <w:rsid w:val="00103FB4"/>
    <w:rsid w:val="00120332"/>
    <w:rsid w:val="001213AC"/>
    <w:rsid w:val="00126FCB"/>
    <w:rsid w:val="001375AF"/>
    <w:rsid w:val="00145750"/>
    <w:rsid w:val="00152ACF"/>
    <w:rsid w:val="001740CE"/>
    <w:rsid w:val="001A2608"/>
    <w:rsid w:val="001A4CC0"/>
    <w:rsid w:val="001B3109"/>
    <w:rsid w:val="001B72D6"/>
    <w:rsid w:val="001C3683"/>
    <w:rsid w:val="001E4E79"/>
    <w:rsid w:val="001F68E6"/>
    <w:rsid w:val="00201E15"/>
    <w:rsid w:val="00213D90"/>
    <w:rsid w:val="00236C06"/>
    <w:rsid w:val="002415A2"/>
    <w:rsid w:val="0025313F"/>
    <w:rsid w:val="002A3558"/>
    <w:rsid w:val="002A501D"/>
    <w:rsid w:val="002D384A"/>
    <w:rsid w:val="002D3D87"/>
    <w:rsid w:val="002D7005"/>
    <w:rsid w:val="003318B3"/>
    <w:rsid w:val="00361F90"/>
    <w:rsid w:val="0037134B"/>
    <w:rsid w:val="00393319"/>
    <w:rsid w:val="003A3BAC"/>
    <w:rsid w:val="003A4AB6"/>
    <w:rsid w:val="003B2E10"/>
    <w:rsid w:val="003B6A89"/>
    <w:rsid w:val="003C1111"/>
    <w:rsid w:val="003C14DD"/>
    <w:rsid w:val="003E3F09"/>
    <w:rsid w:val="003E7D67"/>
    <w:rsid w:val="003F1ECB"/>
    <w:rsid w:val="00401FC7"/>
    <w:rsid w:val="00402C91"/>
    <w:rsid w:val="0040728C"/>
    <w:rsid w:val="00421969"/>
    <w:rsid w:val="004329C4"/>
    <w:rsid w:val="004413E1"/>
    <w:rsid w:val="00457678"/>
    <w:rsid w:val="004707C5"/>
    <w:rsid w:val="0047563F"/>
    <w:rsid w:val="004C440F"/>
    <w:rsid w:val="004F5753"/>
    <w:rsid w:val="00532C8A"/>
    <w:rsid w:val="005457EA"/>
    <w:rsid w:val="0054660B"/>
    <w:rsid w:val="0056070C"/>
    <w:rsid w:val="00597614"/>
    <w:rsid w:val="005A79AD"/>
    <w:rsid w:val="005B6487"/>
    <w:rsid w:val="005C10B6"/>
    <w:rsid w:val="005C1EC1"/>
    <w:rsid w:val="005E0E93"/>
    <w:rsid w:val="00602677"/>
    <w:rsid w:val="00611C79"/>
    <w:rsid w:val="00632AE9"/>
    <w:rsid w:val="006727FC"/>
    <w:rsid w:val="00675919"/>
    <w:rsid w:val="0068264F"/>
    <w:rsid w:val="00690D5D"/>
    <w:rsid w:val="00695AD4"/>
    <w:rsid w:val="006A5FD9"/>
    <w:rsid w:val="006B7FB4"/>
    <w:rsid w:val="006D4732"/>
    <w:rsid w:val="006D67AC"/>
    <w:rsid w:val="006E0690"/>
    <w:rsid w:val="00704AB6"/>
    <w:rsid w:val="00707A8D"/>
    <w:rsid w:val="007B5BDA"/>
    <w:rsid w:val="007C14D9"/>
    <w:rsid w:val="008111B2"/>
    <w:rsid w:val="008119A8"/>
    <w:rsid w:val="008203CA"/>
    <w:rsid w:val="00826ABD"/>
    <w:rsid w:val="00857E33"/>
    <w:rsid w:val="0089041A"/>
    <w:rsid w:val="008A064A"/>
    <w:rsid w:val="008D1C5D"/>
    <w:rsid w:val="008D7290"/>
    <w:rsid w:val="008F464B"/>
    <w:rsid w:val="00923878"/>
    <w:rsid w:val="00923BAB"/>
    <w:rsid w:val="0093060F"/>
    <w:rsid w:val="009306BA"/>
    <w:rsid w:val="0096078A"/>
    <w:rsid w:val="009630D9"/>
    <w:rsid w:val="00964CCA"/>
    <w:rsid w:val="00996867"/>
    <w:rsid w:val="009A07A6"/>
    <w:rsid w:val="009A5FEA"/>
    <w:rsid w:val="009A67B2"/>
    <w:rsid w:val="009C7A88"/>
    <w:rsid w:val="009E233C"/>
    <w:rsid w:val="00A11920"/>
    <w:rsid w:val="00A119DA"/>
    <w:rsid w:val="00A154A1"/>
    <w:rsid w:val="00A23090"/>
    <w:rsid w:val="00A43AB0"/>
    <w:rsid w:val="00A5300F"/>
    <w:rsid w:val="00A607FD"/>
    <w:rsid w:val="00A646CA"/>
    <w:rsid w:val="00A75ACA"/>
    <w:rsid w:val="00A81561"/>
    <w:rsid w:val="00A92442"/>
    <w:rsid w:val="00A93935"/>
    <w:rsid w:val="00A976DD"/>
    <w:rsid w:val="00AA1B45"/>
    <w:rsid w:val="00AC24BC"/>
    <w:rsid w:val="00AD1CFD"/>
    <w:rsid w:val="00B60344"/>
    <w:rsid w:val="00B67896"/>
    <w:rsid w:val="00B926C1"/>
    <w:rsid w:val="00BE13C3"/>
    <w:rsid w:val="00BF2AB4"/>
    <w:rsid w:val="00C05939"/>
    <w:rsid w:val="00C07F90"/>
    <w:rsid w:val="00C179C7"/>
    <w:rsid w:val="00C206AA"/>
    <w:rsid w:val="00C27BD2"/>
    <w:rsid w:val="00C30DE6"/>
    <w:rsid w:val="00C34048"/>
    <w:rsid w:val="00C4312A"/>
    <w:rsid w:val="00C4773D"/>
    <w:rsid w:val="00C56D2F"/>
    <w:rsid w:val="00C62C8A"/>
    <w:rsid w:val="00C771D6"/>
    <w:rsid w:val="00C8432F"/>
    <w:rsid w:val="00C86424"/>
    <w:rsid w:val="00C92903"/>
    <w:rsid w:val="00CD2ACF"/>
    <w:rsid w:val="00CF0DF3"/>
    <w:rsid w:val="00CF36D9"/>
    <w:rsid w:val="00D03814"/>
    <w:rsid w:val="00D046B5"/>
    <w:rsid w:val="00D22109"/>
    <w:rsid w:val="00D513B0"/>
    <w:rsid w:val="00D55166"/>
    <w:rsid w:val="00D71567"/>
    <w:rsid w:val="00D82104"/>
    <w:rsid w:val="00DA4087"/>
    <w:rsid w:val="00DB7FC9"/>
    <w:rsid w:val="00DC73B4"/>
    <w:rsid w:val="00DD7329"/>
    <w:rsid w:val="00DD78D0"/>
    <w:rsid w:val="00DE0EBB"/>
    <w:rsid w:val="00DE4CF8"/>
    <w:rsid w:val="00DE6E58"/>
    <w:rsid w:val="00DF261A"/>
    <w:rsid w:val="00E01DD7"/>
    <w:rsid w:val="00E06A0A"/>
    <w:rsid w:val="00E15839"/>
    <w:rsid w:val="00E20A98"/>
    <w:rsid w:val="00E220B8"/>
    <w:rsid w:val="00E260E5"/>
    <w:rsid w:val="00E4729F"/>
    <w:rsid w:val="00E5183E"/>
    <w:rsid w:val="00E559BB"/>
    <w:rsid w:val="00E84FA4"/>
    <w:rsid w:val="00EC5756"/>
    <w:rsid w:val="00ED0616"/>
    <w:rsid w:val="00F032D8"/>
    <w:rsid w:val="00F07F7F"/>
    <w:rsid w:val="00F301CF"/>
    <w:rsid w:val="00F44E07"/>
    <w:rsid w:val="00F46E92"/>
    <w:rsid w:val="00F51F8C"/>
    <w:rsid w:val="00F57CFE"/>
    <w:rsid w:val="00F622D0"/>
    <w:rsid w:val="00F70B99"/>
    <w:rsid w:val="00F87E28"/>
    <w:rsid w:val="00F94B7A"/>
    <w:rsid w:val="00FA5209"/>
    <w:rsid w:val="00FA6DB3"/>
    <w:rsid w:val="00FB0517"/>
    <w:rsid w:val="00FB66B8"/>
    <w:rsid w:val="00FD7631"/>
    <w:rsid w:val="00FE4591"/>
    <w:rsid w:val="00FE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50B6"/>
  <w15:chartTrackingRefBased/>
  <w15:docId w15:val="{EA21596B-67D0-4D40-B14F-ED6D0141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AB6"/>
  </w:style>
  <w:style w:type="paragraph" w:styleId="Antrat1">
    <w:name w:val="heading 1"/>
    <w:basedOn w:val="prastasis"/>
    <w:next w:val="prastasis"/>
    <w:link w:val="Antrat1Diagrama"/>
    <w:uiPriority w:val="9"/>
    <w:qFormat/>
    <w:rsid w:val="003F1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1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1EC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1EC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1EC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1EC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1EC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1EC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1EC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1E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1E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1EC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1EC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1EC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1EC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1EC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1EC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1EC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1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1E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1EC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1EC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1E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1ECB"/>
    <w:rPr>
      <w:i/>
      <w:iCs/>
      <w:color w:val="404040" w:themeColor="text1" w:themeTint="BF"/>
    </w:rPr>
  </w:style>
  <w:style w:type="paragraph" w:styleId="Sraopastraipa">
    <w:name w:val="List Paragraph"/>
    <w:basedOn w:val="prastasis"/>
    <w:uiPriority w:val="34"/>
    <w:qFormat/>
    <w:rsid w:val="003F1ECB"/>
    <w:pPr>
      <w:ind w:left="720"/>
      <w:contextualSpacing/>
    </w:pPr>
  </w:style>
  <w:style w:type="character" w:styleId="Rykuspabraukimas">
    <w:name w:val="Intense Emphasis"/>
    <w:basedOn w:val="Numatytasispastraiposriftas"/>
    <w:uiPriority w:val="21"/>
    <w:qFormat/>
    <w:rsid w:val="003F1ECB"/>
    <w:rPr>
      <w:i/>
      <w:iCs/>
      <w:color w:val="0F4761" w:themeColor="accent1" w:themeShade="BF"/>
    </w:rPr>
  </w:style>
  <w:style w:type="paragraph" w:styleId="Iskirtacitata">
    <w:name w:val="Intense Quote"/>
    <w:basedOn w:val="prastasis"/>
    <w:next w:val="prastasis"/>
    <w:link w:val="IskirtacitataDiagrama"/>
    <w:uiPriority w:val="30"/>
    <w:qFormat/>
    <w:rsid w:val="003F1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1ECB"/>
    <w:rPr>
      <w:i/>
      <w:iCs/>
      <w:color w:val="0F4761" w:themeColor="accent1" w:themeShade="BF"/>
    </w:rPr>
  </w:style>
  <w:style w:type="character" w:styleId="Rykinuoroda">
    <w:name w:val="Intense Reference"/>
    <w:basedOn w:val="Numatytasispastraiposriftas"/>
    <w:uiPriority w:val="32"/>
    <w:qFormat/>
    <w:rsid w:val="003F1ECB"/>
    <w:rPr>
      <w:b/>
      <w:bCs/>
      <w:smallCaps/>
      <w:color w:val="0F4761" w:themeColor="accent1" w:themeShade="BF"/>
      <w:spacing w:val="5"/>
    </w:rPr>
  </w:style>
  <w:style w:type="table" w:customStyle="1" w:styleId="Lentelstinklelis1">
    <w:name w:val="Lentelės tinklelis1"/>
    <w:basedOn w:val="prastojilentel"/>
    <w:next w:val="Lentelstinklelis"/>
    <w:uiPriority w:val="39"/>
    <w:rsid w:val="00C86424"/>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8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12</Pages>
  <Words>2060</Words>
  <Characters>11742</Characters>
  <Application>Microsoft Office Word</Application>
  <DocSecurity>0</DocSecurity>
  <Lines>97</Lines>
  <Paragraphs>27</Paragraphs>
  <ScaleCrop>false</ScaleCrop>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Venckutė</dc:creator>
  <cp:keywords/>
  <dc:description/>
  <cp:lastModifiedBy>Milda Januškaitė</cp:lastModifiedBy>
  <cp:revision>112</cp:revision>
  <dcterms:created xsi:type="dcterms:W3CDTF">2026-01-14T12:37:00Z</dcterms:created>
  <dcterms:modified xsi:type="dcterms:W3CDTF">2026-02-06T11:58:00Z</dcterms:modified>
</cp:coreProperties>
</file>