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7249" w14:textId="77777777" w:rsidR="00942235" w:rsidRPr="00264B17" w:rsidRDefault="00942235" w:rsidP="00942235">
      <w:pPr>
        <w:jc w:val="center"/>
        <w:rPr>
          <w:b/>
        </w:rPr>
      </w:pPr>
      <w:r w:rsidRPr="00264B17">
        <w:rPr>
          <w:b/>
        </w:rPr>
        <w:t>TECHNINĖ SPECIFIKACIJA</w:t>
      </w:r>
    </w:p>
    <w:p w14:paraId="2FCD1C15" w14:textId="28560C13" w:rsidR="00942235" w:rsidRPr="008E5D54" w:rsidRDefault="00942235" w:rsidP="00942235">
      <w:pPr>
        <w:jc w:val="center"/>
        <w:rPr>
          <w:b/>
        </w:rPr>
      </w:pPr>
      <w:r>
        <w:rPr>
          <w:b/>
        </w:rPr>
        <w:t>DEFIBRILIATORIUS SU MONITORIUMI IR AKUMULIATORIUMI IR IŠORINIU LAIKINU ŠIRDIES STIMULIATORIUMI</w:t>
      </w:r>
    </w:p>
    <w:p w14:paraId="6ABB28FE" w14:textId="77777777" w:rsidR="00210258" w:rsidRDefault="00210258" w:rsidP="00210258">
      <w:pPr>
        <w:rPr>
          <w:noProof/>
          <w:sz w:val="20"/>
        </w:rPr>
      </w:pPr>
    </w:p>
    <w:p w14:paraId="29209089" w14:textId="77777777" w:rsidR="00210258" w:rsidRDefault="00210258" w:rsidP="00210258">
      <w:pPr>
        <w:tabs>
          <w:tab w:val="left" w:pos="1140"/>
          <w:tab w:val="center" w:pos="7517"/>
        </w:tabs>
        <w:jc w:val="center"/>
        <w:rPr>
          <w:noProof/>
          <w:lang w:eastAsia="lt-LT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3006"/>
        <w:gridCol w:w="3090"/>
      </w:tblGrid>
      <w:tr w:rsidR="00210258" w14:paraId="24AF7BCA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9FB3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Eil.</w:t>
            </w:r>
          </w:p>
          <w:p w14:paraId="2CDC7E41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507E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Parametras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0B32F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proofErr w:type="spellStart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>Reikalaujamos</w:t>
            </w:r>
            <w:proofErr w:type="spellEnd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>parametrų</w:t>
            </w:r>
            <w:proofErr w:type="spellEnd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0"/>
                <w:lang w:val="en-US" w:eastAsia="lt-LT"/>
                <w14:ligatures w14:val="standardContextual"/>
              </w:rPr>
              <w:t>reikšmės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01DF" w14:textId="77777777" w:rsidR="00210258" w:rsidRDefault="00210258">
            <w:pPr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bCs/>
                <w:noProof/>
                <w:spacing w:val="-2"/>
                <w:sz w:val="20"/>
                <w:lang w:val="en-US"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DF2EC6" w14:paraId="74972D78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BB90" w14:textId="77777777" w:rsidR="00DF2EC6" w:rsidRPr="009B2FF7" w:rsidRDefault="00DF2EC6" w:rsidP="00DF2EC6">
            <w:pPr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8995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>Paskirtis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F0626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 xml:space="preserve">Defibriliacija su gyvybinių funkcijų monitoravimu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C4BB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07E44F2A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5864" w14:textId="77777777" w:rsidR="00DF2EC6" w:rsidRPr="009B2FF7" w:rsidRDefault="00DF2EC6" w:rsidP="00DF2EC6">
            <w:pPr>
              <w:numPr>
                <w:ilvl w:val="0"/>
                <w:numId w:val="4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3E1A6" w14:textId="77777777" w:rsidR="00DF2EC6" w:rsidRPr="009B2FF7" w:rsidRDefault="00DF2EC6" w:rsidP="00DF2EC6">
            <w:pPr>
              <w:rPr>
                <w:noProof/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>Reikalavimai defibriliatoriui: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77A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735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39F6901A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B434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726B3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noProof/>
                <w:color w:val="000000"/>
                <w:sz w:val="22"/>
                <w:szCs w:val="22"/>
              </w:rPr>
              <w:t>Defibriliatoriaus impulso forma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8BE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Bifazinė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, su voltažo kompensacija priklausomai nuo paciento varžos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EB1E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05847800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03BF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891B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Bifazinio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impulso energijos nustatymas (reguliavimo ribos ne siauresnės už nurodytas)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FBF0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Nuo 1 iki 360 J;</w:t>
            </w:r>
          </w:p>
          <w:p w14:paraId="127050CE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Keitimo žingsnis 1 - 200 J diapazone - ne daugiau 50 J.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9978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sz w:val="20"/>
                <w:lang w:eastAsia="ar-SA"/>
              </w:rPr>
            </w:pPr>
          </w:p>
        </w:tc>
      </w:tr>
      <w:tr w:rsidR="00DF2EC6" w14:paraId="7FD8E2EE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3E97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9EF3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impulso energijos įkrovos laikas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BC7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  <w:lang w:val="en-US"/>
              </w:rPr>
            </w:pPr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1. Iki 200J ne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ilgiau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per 3s</w:t>
            </w:r>
          </w:p>
          <w:p w14:paraId="055A223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  <w:lang w:val="en-US"/>
              </w:rPr>
            </w:pPr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2. Iki 360 ne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ilgiau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FF7">
              <w:rPr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9B2FF7">
              <w:rPr>
                <w:color w:val="000000"/>
                <w:sz w:val="22"/>
                <w:szCs w:val="22"/>
                <w:lang w:val="en-US"/>
              </w:rPr>
              <w:t xml:space="preserve"> per 7s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2FB3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11B0155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BCDF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8CF4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Paskutinių trijų iškrovų energijos nustatymų atmintis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5398" w14:textId="77777777" w:rsidR="00DF2EC6" w:rsidRPr="0041371C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Būtina. Vartotojui nereikia rankiniu būdu keisti iškrovos energijos nustatymų kiekvienai sekančiai arba 3 energijos protokolų lygiai.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B7B8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DF2EC6" w14:paraId="0E91200B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877D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8FB1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Vidinė atmintis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54581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Būtina vidinė atmintis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549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F09953E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F666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8DEF" w14:textId="77777777" w:rsidR="00DF2EC6" w:rsidRPr="0041371C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 xml:space="preserve">Aparato vidinėje atmintyje saugomų duomenų </w:t>
            </w:r>
            <w:proofErr w:type="spellStart"/>
            <w:r w:rsidRPr="0041371C">
              <w:rPr>
                <w:color w:val="000000"/>
                <w:sz w:val="22"/>
                <w:szCs w:val="22"/>
                <w:lang w:eastAsia="en-GB"/>
              </w:rPr>
              <w:t>perkelimas</w:t>
            </w:r>
            <w:proofErr w:type="spellEnd"/>
            <w:r w:rsidRPr="0041371C">
              <w:rPr>
                <w:color w:val="000000"/>
                <w:sz w:val="22"/>
                <w:szCs w:val="22"/>
                <w:lang w:eastAsia="en-GB"/>
              </w:rPr>
              <w:t xml:space="preserve"> į kompiuterį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CC70" w14:textId="77777777" w:rsidR="00DF2EC6" w:rsidRPr="0041371C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41371C">
              <w:rPr>
                <w:color w:val="000000"/>
                <w:sz w:val="22"/>
                <w:szCs w:val="22"/>
                <w:lang w:eastAsia="en-GB"/>
              </w:rPr>
              <w:t>Galimybė aparato vidinėje atmintyje saugomus duomenis perkelti į kompiuterį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AA85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1B8D8A99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5F10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EC640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r w:rsidRPr="00C23676">
              <w:rPr>
                <w:color w:val="000000"/>
                <w:sz w:val="22"/>
                <w:szCs w:val="22"/>
                <w:lang w:eastAsia="en-GB"/>
              </w:rPr>
              <w:t>Automatinio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defibriliacijos krūvio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neutralizavimo funkcija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4C22" w14:textId="77777777" w:rsidR="00DF2EC6" w:rsidRPr="00C23676" w:rsidRDefault="00DF2EC6" w:rsidP="00DF2EC6">
            <w:pPr>
              <w:rPr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C23676">
              <w:rPr>
                <w:color w:val="000000"/>
                <w:sz w:val="22"/>
                <w:szCs w:val="22"/>
                <w:lang w:eastAsia="en-GB"/>
              </w:rPr>
              <w:t>Defibriliatorius</w:t>
            </w:r>
            <w:proofErr w:type="spellEnd"/>
            <w:r w:rsidRPr="00C23676">
              <w:rPr>
                <w:color w:val="000000"/>
                <w:sz w:val="22"/>
                <w:szCs w:val="22"/>
                <w:lang w:eastAsia="en-GB"/>
              </w:rPr>
              <w:t xml:space="preserve"> turi automatinio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defibriliacijos krūvio neutralizavimo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funkciją su galimybe naudoti darbo režimą,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kai krūvis neutralizuojamas ne vėliau kaip</w:t>
            </w:r>
            <w:r>
              <w:rPr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23676">
              <w:rPr>
                <w:color w:val="000000"/>
                <w:sz w:val="22"/>
                <w:szCs w:val="22"/>
                <w:lang w:eastAsia="en-GB"/>
              </w:rPr>
              <w:t>po 120 s nuo užsikrovimo momento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87BF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DF2EC6" w14:paraId="1B8E56C8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CBC0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7591E" w14:textId="77777777" w:rsidR="00DF2EC6" w:rsidRPr="009B2FF7" w:rsidRDefault="00DF2EC6" w:rsidP="00DF2EC6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darbo režimai: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C1F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Nesinchronizuota defibriliacija;</w:t>
            </w:r>
          </w:p>
          <w:p w14:paraId="56B81A6A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2. Sinchronizuota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kardioversija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;</w:t>
            </w:r>
          </w:p>
          <w:p w14:paraId="6FDA2DBF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3. Neinvazinis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kardiostimuliatorius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DF0A" w14:textId="77777777" w:rsidR="00DF2EC6" w:rsidRPr="00EA53E1" w:rsidRDefault="00DF2EC6" w:rsidP="00DF2EC6">
            <w:pPr>
              <w:spacing w:line="254" w:lineRule="auto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00F29024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975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00D3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Stimuliacijos dažnių diapazonas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6C28F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sz w:val="22"/>
                <w:szCs w:val="22"/>
                <w:lang w:val="pl-PL"/>
              </w:rPr>
              <w:t xml:space="preserve">Ne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siauresnis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kaip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nuo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40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iki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170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imp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>/min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C71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1657B240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5FD2" w14:textId="77777777" w:rsidR="00DF2EC6" w:rsidRPr="009B2FF7" w:rsidRDefault="00DF2EC6" w:rsidP="00DF2EC6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0053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Stimuliavimo srovės diapazonas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55AF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41371C">
              <w:rPr>
                <w:sz w:val="22"/>
                <w:szCs w:val="22"/>
                <w:lang w:val="pl-PL"/>
              </w:rPr>
              <w:t xml:space="preserve">Ne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siauresnis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kaip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nuo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iki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200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mA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D2C6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58BF013F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FD31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26A1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Prietaiso svoris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C28F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≤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B2FF7">
              <w:rPr>
                <w:color w:val="000000"/>
                <w:sz w:val="22"/>
                <w:szCs w:val="22"/>
              </w:rPr>
              <w:t xml:space="preserve"> kg (su baterijomis)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BA25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3BD08538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A5A1" w14:textId="77777777" w:rsidR="00DF2EC6" w:rsidRPr="006362EA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 w:rsidRPr="006362EA"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DFDD" w14:textId="77777777" w:rsidR="00DF2EC6" w:rsidRPr="006362EA" w:rsidRDefault="00DF2EC6" w:rsidP="00DF2EC6">
            <w:pPr>
              <w:rPr>
                <w:color w:val="000000"/>
                <w:sz w:val="22"/>
                <w:szCs w:val="22"/>
              </w:rPr>
            </w:pPr>
            <w:r w:rsidRPr="006362EA">
              <w:rPr>
                <w:color w:val="000000"/>
                <w:sz w:val="22"/>
                <w:szCs w:val="22"/>
              </w:rPr>
              <w:t>Atsparumas vandeniui ir dulkėms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FAFA" w14:textId="77777777" w:rsidR="00DF2EC6" w:rsidRPr="006362EA" w:rsidRDefault="00DF2EC6" w:rsidP="00DF2EC6">
            <w:pPr>
              <w:rPr>
                <w:color w:val="000000"/>
                <w:sz w:val="22"/>
                <w:szCs w:val="22"/>
              </w:rPr>
            </w:pPr>
            <w:r w:rsidRPr="006362EA">
              <w:rPr>
                <w:color w:val="000000"/>
                <w:sz w:val="22"/>
                <w:szCs w:val="22"/>
              </w:rPr>
              <w:t>≥ IP55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0C8F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F26E7F3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82D2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8516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Defibriliatoriaus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pritaikymas dirbti ekstremaliomis lauko sąlygomis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46BD1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1. Darbinės temperatūros diapazonas ne siauresnis kaip nuo -20°C iki +55°C, </w:t>
            </w:r>
          </w:p>
          <w:p w14:paraId="25790E10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Santykinės drėgmės diapazonas ne siauresnis kaip nuo 5</w:t>
            </w:r>
            <w:r>
              <w:rPr>
                <w:color w:val="000000"/>
                <w:sz w:val="22"/>
                <w:szCs w:val="22"/>
              </w:rPr>
              <w:t>%</w:t>
            </w:r>
            <w:r w:rsidRPr="009B2FF7">
              <w:rPr>
                <w:color w:val="000000"/>
                <w:sz w:val="22"/>
                <w:szCs w:val="22"/>
              </w:rPr>
              <w:t xml:space="preserve"> iki 95%.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4D30" w14:textId="77777777" w:rsidR="00DF2EC6" w:rsidRPr="00EA53E1" w:rsidRDefault="00DF2EC6" w:rsidP="00DF2EC6">
            <w:pPr>
              <w:spacing w:line="254" w:lineRule="auto"/>
              <w:rPr>
                <w:noProof/>
                <w:sz w:val="20"/>
                <w:lang w:eastAsia="lt-LT"/>
              </w:rPr>
            </w:pPr>
          </w:p>
        </w:tc>
      </w:tr>
      <w:tr w:rsidR="00DF2EC6" w14:paraId="1E16853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A5A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FF8F3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Defibirliat</w:t>
            </w:r>
            <w:r>
              <w:rPr>
                <w:color w:val="000000"/>
                <w:sz w:val="22"/>
                <w:szCs w:val="22"/>
              </w:rPr>
              <w:t>oriaus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monitoruojami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parametrai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E5C5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EKG</w:t>
            </w:r>
          </w:p>
          <w:p w14:paraId="1CC95C2F" w14:textId="77777777" w:rsidR="00DF2EC6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SpO2</w:t>
            </w:r>
          </w:p>
          <w:p w14:paraId="73E2442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AKS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48AA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491031AC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5DB3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2.15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7F01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ŠSD matavimų iš EKG ribos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0478B" w14:textId="77777777" w:rsidR="00DF2EC6" w:rsidRPr="0041371C" w:rsidRDefault="00DF2EC6" w:rsidP="00DF2EC6">
            <w:pPr>
              <w:rPr>
                <w:sz w:val="22"/>
                <w:szCs w:val="22"/>
                <w:lang w:val="pl-PL"/>
              </w:rPr>
            </w:pPr>
            <w:r w:rsidRPr="0041371C">
              <w:rPr>
                <w:sz w:val="22"/>
                <w:szCs w:val="22"/>
                <w:lang w:val="pl-PL"/>
              </w:rPr>
              <w:t xml:space="preserve">Ne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siauresnis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nei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nuo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15 </w:t>
            </w:r>
            <w:proofErr w:type="spellStart"/>
            <w:r w:rsidRPr="0041371C">
              <w:rPr>
                <w:sz w:val="22"/>
                <w:szCs w:val="22"/>
                <w:lang w:val="pl-PL"/>
              </w:rPr>
              <w:t>iki</w:t>
            </w:r>
            <w:proofErr w:type="spellEnd"/>
            <w:r w:rsidRPr="0041371C">
              <w:rPr>
                <w:sz w:val="22"/>
                <w:szCs w:val="22"/>
                <w:lang w:val="pl-PL"/>
              </w:rPr>
              <w:t xml:space="preserve"> 350 k/min.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74D7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6B2B860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7DF6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FE1E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Skilvelių virpėjimo ir tachikardijos </w:t>
            </w:r>
            <w:proofErr w:type="spellStart"/>
            <w:r w:rsidRPr="009B2FF7">
              <w:rPr>
                <w:sz w:val="22"/>
                <w:szCs w:val="22"/>
              </w:rPr>
              <w:t>monitoravimas</w:t>
            </w:r>
            <w:proofErr w:type="spellEnd"/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7DC6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Skilvelių virpėjimo ir tachikardijos </w:t>
            </w:r>
            <w:proofErr w:type="spellStart"/>
            <w:r w:rsidRPr="009B2FF7">
              <w:rPr>
                <w:sz w:val="22"/>
                <w:szCs w:val="22"/>
              </w:rPr>
              <w:t>monitoravimas</w:t>
            </w:r>
            <w:proofErr w:type="spellEnd"/>
            <w:r w:rsidRPr="009B2FF7">
              <w:rPr>
                <w:sz w:val="22"/>
                <w:szCs w:val="22"/>
              </w:rPr>
              <w:t xml:space="preserve"> – būtinas tiek rankiniame, tiek automatiniuose režimuose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33C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69A7407B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3275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AECF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proofErr w:type="spellStart"/>
            <w:r w:rsidRPr="009B2FF7">
              <w:rPr>
                <w:sz w:val="22"/>
                <w:szCs w:val="22"/>
              </w:rPr>
              <w:t>SpO</w:t>
            </w:r>
            <w:proofErr w:type="spellEnd"/>
            <w:r w:rsidRPr="009B2FF7">
              <w:rPr>
                <w:sz w:val="22"/>
                <w:szCs w:val="22"/>
                <w:lang w:val="en-US"/>
              </w:rPr>
              <w:t xml:space="preserve">2 </w:t>
            </w:r>
            <w:r w:rsidRPr="009B2FF7">
              <w:rPr>
                <w:sz w:val="22"/>
                <w:szCs w:val="22"/>
              </w:rPr>
              <w:t>matavimo ribos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32239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>Ne siauresnės nei nuo 1 iki 100%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B8C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DF2EC6" w14:paraId="64F4B808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987B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  <w:r w:rsidRPr="009B2FF7">
              <w:rPr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92CE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Reikalavimai ekranui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C6CC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1. Talpinio </w:t>
            </w:r>
            <w:proofErr w:type="spellStart"/>
            <w:r w:rsidRPr="009B2FF7">
              <w:rPr>
                <w:sz w:val="22"/>
                <w:szCs w:val="22"/>
              </w:rPr>
              <w:t>jutiklinio</w:t>
            </w:r>
            <w:proofErr w:type="spellEnd"/>
            <w:r w:rsidRPr="009B2FF7">
              <w:rPr>
                <w:sz w:val="22"/>
                <w:szCs w:val="22"/>
              </w:rPr>
              <w:t xml:space="preserve"> ekrano technologija (angl. </w:t>
            </w:r>
            <w:proofErr w:type="spellStart"/>
            <w:r w:rsidRPr="009B2FF7">
              <w:rPr>
                <w:sz w:val="22"/>
                <w:szCs w:val="22"/>
              </w:rPr>
              <w:t>capacitive</w:t>
            </w:r>
            <w:proofErr w:type="spellEnd"/>
            <w:r w:rsidRPr="009B2FF7">
              <w:rPr>
                <w:sz w:val="22"/>
                <w:szCs w:val="22"/>
              </w:rPr>
              <w:t xml:space="preserve"> </w:t>
            </w:r>
            <w:proofErr w:type="spellStart"/>
            <w:r w:rsidRPr="009B2FF7">
              <w:rPr>
                <w:sz w:val="22"/>
                <w:szCs w:val="22"/>
              </w:rPr>
              <w:t>touch</w:t>
            </w:r>
            <w:proofErr w:type="spellEnd"/>
            <w:r w:rsidRPr="009B2FF7">
              <w:rPr>
                <w:sz w:val="22"/>
                <w:szCs w:val="22"/>
              </w:rPr>
              <w:t xml:space="preserve"> </w:t>
            </w:r>
            <w:proofErr w:type="spellStart"/>
            <w:r w:rsidRPr="009B2FF7">
              <w:rPr>
                <w:sz w:val="22"/>
                <w:szCs w:val="22"/>
              </w:rPr>
              <w:t>screen</w:t>
            </w:r>
            <w:proofErr w:type="spellEnd"/>
            <w:r w:rsidRPr="009B2FF7">
              <w:rPr>
                <w:sz w:val="22"/>
                <w:szCs w:val="22"/>
              </w:rPr>
              <w:t>)</w:t>
            </w:r>
          </w:p>
          <w:p w14:paraId="27AE5169" w14:textId="77777777" w:rsidR="00DF2EC6" w:rsidRPr="009B2FF7" w:rsidRDefault="00DF2EC6" w:rsidP="00DF2EC6">
            <w:pPr>
              <w:rPr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2. Skystųjų kristalų (LCD) arba lygiavertis;</w:t>
            </w:r>
          </w:p>
          <w:p w14:paraId="6575DFB1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3. Įstrižainė ≥ 2</w:t>
            </w:r>
            <w:r>
              <w:rPr>
                <w:color w:val="000000"/>
                <w:sz w:val="22"/>
                <w:szCs w:val="22"/>
              </w:rPr>
              <w:t>0</w:t>
            </w:r>
            <w:r w:rsidRPr="009B2FF7">
              <w:rPr>
                <w:color w:val="000000"/>
                <w:sz w:val="22"/>
                <w:szCs w:val="22"/>
              </w:rPr>
              <w:t xml:space="preserve"> cm;</w:t>
            </w:r>
          </w:p>
          <w:p w14:paraId="76136C21" w14:textId="77777777" w:rsidR="00DF2EC6" w:rsidRPr="00EA53E1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4. Raiška ≥ </w:t>
            </w:r>
            <w:r w:rsidRPr="00EA53E1">
              <w:rPr>
                <w:color w:val="000000"/>
                <w:sz w:val="22"/>
                <w:szCs w:val="22"/>
              </w:rPr>
              <w:t>1024 x 768</w:t>
            </w:r>
          </w:p>
          <w:p w14:paraId="62281E3B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5. ≥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9B2FF7">
              <w:rPr>
                <w:color w:val="000000"/>
                <w:sz w:val="22"/>
                <w:szCs w:val="22"/>
              </w:rPr>
              <w:t xml:space="preserve"> kreivių atvaizduojama vienu metu;</w:t>
            </w:r>
          </w:p>
          <w:p w14:paraId="381C9B2B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6. Automatiškai reguliuojamas ryškumas</w:t>
            </w:r>
          </w:p>
          <w:p w14:paraId="3C79A361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7. Aukšto kontrasto režimas</w:t>
            </w:r>
          </w:p>
          <w:p w14:paraId="217D8327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  <w:lang w:val="en-US"/>
              </w:rPr>
            </w:pPr>
            <w:r w:rsidRPr="009B2FF7">
              <w:rPr>
                <w:color w:val="000000"/>
                <w:sz w:val="22"/>
                <w:szCs w:val="22"/>
              </w:rPr>
              <w:t>8. Palaiko valdymą gestais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A82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611006F7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FFF2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B61D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Spausdintuvas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5026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1. Integruotas, terminis;</w:t>
            </w:r>
          </w:p>
          <w:p w14:paraId="5BDDA4EF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2. Ne mažiau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9B2FF7">
              <w:rPr>
                <w:color w:val="000000"/>
                <w:sz w:val="22"/>
                <w:szCs w:val="22"/>
              </w:rPr>
              <w:t xml:space="preserve"> kanalų;</w:t>
            </w:r>
          </w:p>
          <w:p w14:paraId="610D4A93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3. ≥ </w:t>
            </w:r>
            <w:r>
              <w:rPr>
                <w:color w:val="000000"/>
                <w:sz w:val="22"/>
                <w:szCs w:val="22"/>
              </w:rPr>
              <w:t>50</w:t>
            </w:r>
            <w:r w:rsidRPr="009B2FF7">
              <w:rPr>
                <w:color w:val="000000"/>
                <w:sz w:val="22"/>
                <w:szCs w:val="22"/>
              </w:rPr>
              <w:t xml:space="preserve"> mm pločio.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DCDE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DF2EC6" w14:paraId="14192E2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1529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0A128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41371C">
              <w:rPr>
                <w:sz w:val="22"/>
                <w:szCs w:val="22"/>
              </w:rPr>
              <w:t>Defibriliacijos iškrovų skaičius iš pilnai pakrauto akumuliatoriaus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35E83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Užtikrina ≥ 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9B2FF7">
              <w:rPr>
                <w:color w:val="000000"/>
                <w:sz w:val="22"/>
                <w:szCs w:val="22"/>
              </w:rPr>
              <w:t>0 iškrovų, naudojant maksimalią energiją.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9F67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rFonts w:eastAsia="Calibri"/>
                <w:noProof/>
                <w:snapToGrid w:val="0"/>
                <w:sz w:val="20"/>
                <w:lang w:eastAsia="ar-SA"/>
              </w:rPr>
            </w:pPr>
          </w:p>
        </w:tc>
      </w:tr>
      <w:tr w:rsidR="00DF2EC6" w14:paraId="48F6E7D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5732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CDD46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Akumuliatori</w:t>
            </w:r>
            <w:r>
              <w:rPr>
                <w:color w:val="000000"/>
                <w:sz w:val="22"/>
                <w:szCs w:val="22"/>
              </w:rPr>
              <w:t>aus</w:t>
            </w:r>
            <w:r w:rsidRPr="009B2FF7">
              <w:rPr>
                <w:color w:val="000000"/>
                <w:sz w:val="22"/>
                <w:szCs w:val="22"/>
              </w:rPr>
              <w:t xml:space="preserve"> įkrovos lygio indikacija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A48A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turi akumuliatori</w:t>
            </w:r>
            <w:r>
              <w:rPr>
                <w:color w:val="000000"/>
                <w:sz w:val="22"/>
                <w:szCs w:val="22"/>
              </w:rPr>
              <w:t>aus</w:t>
            </w:r>
            <w:r w:rsidRPr="009B2FF7">
              <w:rPr>
                <w:color w:val="000000"/>
                <w:sz w:val="22"/>
                <w:szCs w:val="22"/>
              </w:rPr>
              <w:t xml:space="preserve"> įkrovos lygio indikaciją ekrane bei indikaciją ant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B2FF7">
              <w:rPr>
                <w:color w:val="000000"/>
                <w:sz w:val="22"/>
                <w:szCs w:val="22"/>
              </w:rPr>
              <w:t>akumuliatori</w:t>
            </w:r>
            <w:r>
              <w:rPr>
                <w:color w:val="000000"/>
                <w:sz w:val="22"/>
                <w:szCs w:val="22"/>
              </w:rPr>
              <w:t>aus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215E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DF2EC6" w14:paraId="0D67FEA2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2081" w14:textId="77777777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DE0F" w14:textId="77777777" w:rsidR="00DF2EC6" w:rsidRPr="00D66F2A" w:rsidRDefault="00DF2EC6" w:rsidP="00DF2EC6">
            <w:pPr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D66F2A">
              <w:rPr>
                <w:color w:val="000000"/>
                <w:sz w:val="22"/>
                <w:szCs w:val="22"/>
              </w:rPr>
              <w:t>Defibriliatorius</w:t>
            </w:r>
            <w:proofErr w:type="spellEnd"/>
            <w:r w:rsidRPr="00D66F2A">
              <w:rPr>
                <w:color w:val="000000"/>
                <w:sz w:val="22"/>
                <w:szCs w:val="22"/>
              </w:rPr>
              <w:t xml:space="preserve"> gali būti prijungtas prie centrinės </w:t>
            </w:r>
            <w:proofErr w:type="spellStart"/>
            <w:r w:rsidRPr="00D66F2A">
              <w:rPr>
                <w:color w:val="000000"/>
                <w:sz w:val="22"/>
                <w:szCs w:val="22"/>
              </w:rPr>
              <w:t>monitoravimo</w:t>
            </w:r>
            <w:proofErr w:type="spellEnd"/>
            <w:r w:rsidRPr="00D66F2A">
              <w:rPr>
                <w:color w:val="000000"/>
                <w:sz w:val="22"/>
                <w:szCs w:val="22"/>
              </w:rPr>
              <w:t xml:space="preserve"> stoties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AE68C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Būtina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87DE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DF2EC6" w14:paraId="5B230CA2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4D1A" w14:textId="126DF1B0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  <w:r w:rsidR="006362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C7B9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Komplektacija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BF8C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Defibriliatorius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 xml:space="preserve"> – </w:t>
            </w:r>
            <w:r w:rsidRPr="0041371C">
              <w:rPr>
                <w:color w:val="000000"/>
                <w:sz w:val="22"/>
                <w:szCs w:val="22"/>
              </w:rPr>
              <w:t>1</w:t>
            </w:r>
            <w:r w:rsidRPr="009B2FF7">
              <w:rPr>
                <w:color w:val="000000"/>
                <w:sz w:val="22"/>
                <w:szCs w:val="22"/>
              </w:rPr>
              <w:t xml:space="preserve"> vnt.</w:t>
            </w:r>
          </w:p>
          <w:p w14:paraId="1CE558AB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2. Daugkartiniai defibriliacijos elektrodai suaugusiems </w:t>
            </w:r>
            <w:r>
              <w:rPr>
                <w:color w:val="000000"/>
                <w:sz w:val="22"/>
                <w:szCs w:val="22"/>
              </w:rPr>
              <w:t xml:space="preserve">ir vaikams </w:t>
            </w:r>
            <w:r w:rsidRPr="009B2FF7">
              <w:rPr>
                <w:color w:val="000000"/>
                <w:sz w:val="22"/>
                <w:szCs w:val="22"/>
              </w:rPr>
              <w:t xml:space="preserve">– 1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kompl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.</w:t>
            </w:r>
          </w:p>
          <w:p w14:paraId="258766CC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>3. Vienkartinių defibriliacijos elektrodų kabelis su varžos patikra bei vienkartiniais suaugusiųjų elektrodais</w:t>
            </w:r>
            <w:r>
              <w:rPr>
                <w:color w:val="000000"/>
                <w:sz w:val="22"/>
                <w:szCs w:val="22"/>
              </w:rPr>
              <w:t xml:space="preserve"> (vienkartinių elektrodų 2 vnt. )</w:t>
            </w:r>
            <w:r w:rsidRPr="009B2FF7">
              <w:rPr>
                <w:color w:val="000000"/>
                <w:sz w:val="22"/>
                <w:szCs w:val="22"/>
              </w:rPr>
              <w:t xml:space="preserve"> – 1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kompl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.</w:t>
            </w:r>
          </w:p>
          <w:p w14:paraId="567F6F4F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lastRenderedPageBreak/>
              <w:t>4. 3 elektrodų EKG laidas – 1 vnt.</w:t>
            </w:r>
          </w:p>
          <w:p w14:paraId="71DE0350" w14:textId="77777777" w:rsidR="00DF2EC6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9B2FF7">
              <w:rPr>
                <w:color w:val="000000"/>
                <w:sz w:val="22"/>
                <w:szCs w:val="22"/>
              </w:rPr>
              <w:t>SpO</w:t>
            </w:r>
            <w:proofErr w:type="spellEnd"/>
            <w:r w:rsidRPr="009B2FF7">
              <w:rPr>
                <w:color w:val="000000"/>
                <w:sz w:val="22"/>
                <w:szCs w:val="22"/>
              </w:rPr>
              <w:t>₂ pirštinis daviklis – 1 vnt.</w:t>
            </w:r>
          </w:p>
          <w:p w14:paraId="6D31F731" w14:textId="77777777" w:rsidR="00DF2EC6" w:rsidRPr="0041371C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proofErr w:type="spellStart"/>
            <w:r>
              <w:rPr>
                <w:color w:val="000000"/>
                <w:sz w:val="22"/>
                <w:szCs w:val="22"/>
              </w:rPr>
              <w:t>Manžetė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su jungiamąja žarnele – 1 vnt.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8A1" w14:textId="77777777" w:rsidR="00DF2EC6" w:rsidRPr="00EA53E1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E35E29" w14:paraId="4905BFE1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7C04" w14:textId="37FDED11" w:rsidR="00E35E29" w:rsidRDefault="00E35E29" w:rsidP="00E35E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  <w:r w:rsidR="006362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8523" w14:textId="77777777" w:rsidR="00E35E29" w:rsidRPr="00E35E29" w:rsidRDefault="00E35E29" w:rsidP="00E35E29">
            <w:pPr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Medicininės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paskirties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prietaiso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>sertifikatas</w:t>
            </w:r>
            <w:proofErr w:type="spellEnd"/>
            <w:r w:rsidRPr="00E35E29">
              <w:rPr>
                <w:rFonts w:asciiTheme="majorBidi" w:hAnsiTheme="majorBidi" w:cstheme="majorBidi"/>
                <w:sz w:val="22"/>
                <w:szCs w:val="22"/>
                <w:lang w:val="en-US"/>
              </w:rPr>
              <w:tab/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7D5" w14:textId="77777777" w:rsidR="00E35E29" w:rsidRPr="00EA53E1" w:rsidRDefault="00E35E29" w:rsidP="00E35E29">
            <w:pPr>
              <w:rPr>
                <w:rFonts w:asciiTheme="majorBidi" w:hAnsiTheme="majorBidi" w:cstheme="majorBidi"/>
                <w:sz w:val="22"/>
                <w:szCs w:val="22"/>
                <w:lang w:val="pt-PT"/>
              </w:rPr>
            </w:pPr>
            <w:r w:rsidRPr="00EA53E1">
              <w:rPr>
                <w:rFonts w:asciiTheme="majorBidi" w:hAnsiTheme="majorBidi" w:cstheme="majorBidi"/>
                <w:sz w:val="22"/>
                <w:szCs w:val="22"/>
                <w:lang w:val="pt-PT"/>
              </w:rPr>
              <w:t>Būtina, pateikti kartu su pasiūlymu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13D" w14:textId="77777777" w:rsidR="00E35E29" w:rsidRPr="00EA53E1" w:rsidRDefault="00E35E29" w:rsidP="00E35E29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z w:val="20"/>
                <w:lang w:val="pt-PT" w:eastAsia="lt-LT"/>
              </w:rPr>
            </w:pPr>
          </w:p>
        </w:tc>
      </w:tr>
      <w:tr w:rsidR="00DF2EC6" w14:paraId="39F2579C" w14:textId="77777777" w:rsidTr="00DF2EC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06B5" w14:textId="7A9768D2" w:rsidR="00DF2EC6" w:rsidRPr="009B2FF7" w:rsidRDefault="00DF2EC6" w:rsidP="00DF2E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2FF7">
              <w:rPr>
                <w:color w:val="000000"/>
                <w:sz w:val="22"/>
                <w:szCs w:val="22"/>
              </w:rPr>
              <w:t>.</w:t>
            </w:r>
            <w:r w:rsidR="008F1660">
              <w:rPr>
                <w:color w:val="000000"/>
                <w:sz w:val="22"/>
                <w:szCs w:val="22"/>
              </w:rPr>
              <w:t>2</w:t>
            </w:r>
            <w:r w:rsidR="006362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14F9A" w14:textId="77777777" w:rsidR="00DF2EC6" w:rsidRPr="009B2FF7" w:rsidRDefault="00DF2EC6" w:rsidP="00DF2EC6">
            <w:pPr>
              <w:rPr>
                <w:color w:val="000000"/>
                <w:sz w:val="22"/>
                <w:szCs w:val="22"/>
              </w:rPr>
            </w:pPr>
            <w:r w:rsidRPr="009B2FF7">
              <w:rPr>
                <w:sz w:val="22"/>
                <w:szCs w:val="22"/>
              </w:rPr>
              <w:t xml:space="preserve">Gamintojo įgaliojimas parduoti siūlomą įrangą, vykdyti instaliacijos darbus, teikti techninę priežiūrą garantiniu ir po garantiniu laikotarpiu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BEE8" w14:textId="77777777" w:rsidR="00DF2EC6" w:rsidRPr="009B2FF7" w:rsidRDefault="00DF2EC6" w:rsidP="00DF2EC6">
            <w:pPr>
              <w:pStyle w:val="Sraopastraipa"/>
              <w:ind w:left="0"/>
              <w:rPr>
                <w:color w:val="000000"/>
                <w:sz w:val="22"/>
                <w:szCs w:val="22"/>
              </w:rPr>
            </w:pPr>
            <w:r w:rsidRPr="009B2FF7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9CC8" w14:textId="77777777" w:rsidR="00DF2EC6" w:rsidRDefault="00DF2EC6" w:rsidP="00DF2EC6">
            <w:pPr>
              <w:overflowPunct w:val="0"/>
              <w:autoSpaceDE w:val="0"/>
              <w:autoSpaceDN w:val="0"/>
              <w:adjustRightInd w:val="0"/>
              <w:spacing w:line="254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</w:tbl>
    <w:p w14:paraId="2117C2EF" w14:textId="77777777" w:rsidR="00210258" w:rsidRDefault="00210258" w:rsidP="00210258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0"/>
          <w:szCs w:val="20"/>
          <w:lang w:val="lt-LT"/>
        </w:rPr>
      </w:pPr>
      <w:r>
        <w:rPr>
          <w:rFonts w:cs="Times New Roman"/>
          <w:bCs/>
          <w:i/>
          <w:iCs/>
          <w:sz w:val="20"/>
          <w:szCs w:val="20"/>
          <w:lang w:val="lt-LT"/>
        </w:rPr>
        <w:t xml:space="preserve">                                                                                                                     </w:t>
      </w:r>
    </w:p>
    <w:p w14:paraId="279DFFCD" w14:textId="77777777" w:rsidR="00210258" w:rsidRDefault="00210258" w:rsidP="00210258">
      <w:pPr>
        <w:rPr>
          <w:noProof/>
          <w:sz w:val="20"/>
        </w:rPr>
      </w:pPr>
    </w:p>
    <w:p w14:paraId="736B1F0E" w14:textId="77777777" w:rsidR="00210258" w:rsidRDefault="00210258" w:rsidP="00210258">
      <w:pPr>
        <w:rPr>
          <w:noProof/>
          <w:sz w:val="20"/>
        </w:rPr>
      </w:pPr>
    </w:p>
    <w:p w14:paraId="6F935624" w14:textId="77777777" w:rsidR="00210258" w:rsidRDefault="00210258" w:rsidP="00210258">
      <w:pPr>
        <w:rPr>
          <w:noProof/>
          <w:sz w:val="20"/>
        </w:rPr>
      </w:pPr>
    </w:p>
    <w:p w14:paraId="025C9F3D" w14:textId="77777777" w:rsidR="000723DB" w:rsidRDefault="000723DB"/>
    <w:sectPr w:rsidR="00072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A29"/>
    <w:multiLevelType w:val="hybridMultilevel"/>
    <w:tmpl w:val="68A05AF6"/>
    <w:lvl w:ilvl="0" w:tplc="F006C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A9314D"/>
    <w:multiLevelType w:val="hybridMultilevel"/>
    <w:tmpl w:val="21ECD9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C13C2"/>
    <w:multiLevelType w:val="hybridMultilevel"/>
    <w:tmpl w:val="6D6E9590"/>
    <w:lvl w:ilvl="0" w:tplc="0427000F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/>
      </w:rPr>
    </w:lvl>
    <w:lvl w:ilvl="1" w:tplc="6D20E7A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7DAD3586"/>
    <w:multiLevelType w:val="hybridMultilevel"/>
    <w:tmpl w:val="6400CDA0"/>
    <w:lvl w:ilvl="0" w:tplc="20F47BB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362445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819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4597037">
    <w:abstractNumId w:val="3"/>
  </w:num>
  <w:num w:numId="4" w16cid:durableId="13352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58"/>
    <w:rsid w:val="000723DB"/>
    <w:rsid w:val="000843E9"/>
    <w:rsid w:val="00210258"/>
    <w:rsid w:val="004A0EA8"/>
    <w:rsid w:val="004E0FC6"/>
    <w:rsid w:val="006362EA"/>
    <w:rsid w:val="008F1660"/>
    <w:rsid w:val="00942235"/>
    <w:rsid w:val="009C0B9C"/>
    <w:rsid w:val="009F3711"/>
    <w:rsid w:val="00A618FB"/>
    <w:rsid w:val="00A6760F"/>
    <w:rsid w:val="00AE2B11"/>
    <w:rsid w:val="00D66DA1"/>
    <w:rsid w:val="00DF2EC6"/>
    <w:rsid w:val="00E35E29"/>
    <w:rsid w:val="00EA53E1"/>
    <w:rsid w:val="00F5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EF0E"/>
  <w15:chartTrackingRefBased/>
  <w15:docId w15:val="{7D6A9583-06C7-4F8F-BCD0-3AA71193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2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1025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210258"/>
    <w:pPr>
      <w:ind w:left="720"/>
      <w:contextualSpacing/>
    </w:pPr>
  </w:style>
  <w:style w:type="paragraph" w:customStyle="1" w:styleId="Body2">
    <w:name w:val="Body 2"/>
    <w:qFormat/>
    <w:rsid w:val="00210258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table" w:styleId="Lentelstinklelis">
    <w:name w:val="Table Grid"/>
    <w:basedOn w:val="prastojilentel"/>
    <w:uiPriority w:val="39"/>
    <w:rsid w:val="0021025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User</cp:lastModifiedBy>
  <cp:revision>13</cp:revision>
  <dcterms:created xsi:type="dcterms:W3CDTF">2025-11-11T07:05:00Z</dcterms:created>
  <dcterms:modified xsi:type="dcterms:W3CDTF">2026-02-06T13:37:00Z</dcterms:modified>
</cp:coreProperties>
</file>