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F9445" w14:textId="5DD1281D" w:rsidR="00913A30" w:rsidRPr="00C75D29" w:rsidRDefault="00913A30" w:rsidP="00913A30">
      <w:pPr>
        <w:pStyle w:val="Pavadinimas"/>
        <w:keepNext/>
        <w:spacing w:line="240" w:lineRule="auto"/>
        <w:jc w:val="center"/>
        <w:rPr>
          <w:rFonts w:ascii="Times New Roman" w:eastAsia="Times New Roman" w:hAnsi="Times New Roman" w:cs="Times New Roman"/>
          <w:b/>
          <w:bCs/>
          <w:color w:val="000000" w:themeColor="text1"/>
          <w:spacing w:val="0"/>
          <w:sz w:val="24"/>
          <w:szCs w:val="24"/>
          <w:lang w:val="en-GB"/>
        </w:rPr>
      </w:pPr>
      <w:r w:rsidRPr="00C75D29">
        <w:rPr>
          <w:rFonts w:ascii="Times New Roman" w:hAnsi="Times New Roman" w:cs="Times New Roman"/>
          <w:b/>
          <w:bCs/>
          <w:color w:val="000000" w:themeColor="text1"/>
          <w:spacing w:val="0"/>
          <w:sz w:val="24"/>
          <w:szCs w:val="24"/>
          <w:lang w:val="en-GB"/>
        </w:rPr>
        <w:t>VILNIUS UNIVERSITY HOSPITAL SANTAROS KLINIKOS</w:t>
      </w:r>
    </w:p>
    <w:p w14:paraId="24188A2F" w14:textId="76C34E39" w:rsidR="009C5D91" w:rsidRDefault="006D6A2E" w:rsidP="00BE5828">
      <w:pPr>
        <w:pStyle w:val="Pavadinimas"/>
        <w:keepNext/>
        <w:spacing w:line="240" w:lineRule="auto"/>
        <w:jc w:val="center"/>
        <w:rPr>
          <w:rFonts w:ascii="Times New Roman" w:hAnsi="Times New Roman"/>
          <w:b/>
          <w:bCs/>
          <w:color w:val="000000" w:themeColor="text1"/>
          <w:spacing w:val="0"/>
          <w:sz w:val="24"/>
          <w:szCs w:val="24"/>
          <w:lang w:val="en-GB"/>
        </w:rPr>
      </w:pPr>
      <w:r w:rsidRPr="00C75D29">
        <w:rPr>
          <w:rFonts w:ascii="Times New Roman" w:hAnsi="Times New Roman"/>
          <w:b/>
          <w:bCs/>
          <w:color w:val="000000" w:themeColor="text1"/>
          <w:spacing w:val="0"/>
          <w:sz w:val="24"/>
          <w:szCs w:val="24"/>
          <w:lang w:val="en-GB"/>
        </w:rPr>
        <w:t>SPECIAL</w:t>
      </w:r>
      <w:r w:rsidR="00913A30" w:rsidRPr="00C75D29">
        <w:rPr>
          <w:rFonts w:ascii="Times New Roman" w:hAnsi="Times New Roman"/>
          <w:b/>
          <w:bCs/>
          <w:color w:val="000000" w:themeColor="text1"/>
          <w:spacing w:val="0"/>
          <w:sz w:val="24"/>
          <w:szCs w:val="24"/>
          <w:lang w:val="en-GB"/>
        </w:rPr>
        <w:t xml:space="preserve"> TERMS AND CONDITIONS OF PROCUREMENT</w:t>
      </w:r>
    </w:p>
    <w:p w14:paraId="5C861D6B" w14:textId="77777777" w:rsidR="001212C4" w:rsidRPr="001212C4" w:rsidRDefault="001212C4" w:rsidP="001212C4">
      <w:pPr>
        <w:pStyle w:val="Body2"/>
        <w:rPr>
          <w:lang w:val="en-GB"/>
        </w:rPr>
      </w:pPr>
    </w:p>
    <w:p w14:paraId="1B3F53DB" w14:textId="37EF7459" w:rsidR="00913A30" w:rsidRPr="00C75D29" w:rsidRDefault="001212C4" w:rsidP="00FE7398">
      <w:pPr>
        <w:pStyle w:val="Body2"/>
        <w:jc w:val="center"/>
        <w:rPr>
          <w:rFonts w:eastAsia="Times New Roman" w:cs="Times New Roman"/>
          <w:b/>
          <w:color w:val="auto"/>
          <w:sz w:val="24"/>
          <w:szCs w:val="24"/>
          <w:lang w:val="en-GB"/>
        </w:rPr>
      </w:pPr>
      <w:r w:rsidRPr="001212C4">
        <w:rPr>
          <w:rFonts w:eastAsia="Times New Roman" w:cs="Times New Roman"/>
          <w:b/>
          <w:caps/>
          <w:szCs w:val="24"/>
          <w:lang w:val="en-GB"/>
        </w:rPr>
        <w:t>Medžiagos naudojamos pažangios terapijos vaistinių preparatų gamyboje) (Nr. 11890)</w:t>
      </w:r>
      <w:r>
        <w:rPr>
          <w:rFonts w:eastAsia="Times New Roman" w:cs="Times New Roman"/>
          <w:b/>
          <w:caps/>
          <w:szCs w:val="24"/>
          <w:lang w:val="en-GB"/>
        </w:rPr>
        <w:t xml:space="preserve"> </w:t>
      </w:r>
      <w:r w:rsidRPr="001212C4">
        <w:rPr>
          <w:rFonts w:eastAsia="Times New Roman" w:cs="Times New Roman"/>
          <w:b/>
          <w:caps/>
          <w:szCs w:val="24"/>
          <w:lang w:val="en-GB"/>
        </w:rPr>
        <w:t>/</w:t>
      </w:r>
      <w:r>
        <w:rPr>
          <w:rFonts w:eastAsia="Times New Roman" w:cs="Times New Roman"/>
          <w:b/>
          <w:caps/>
          <w:szCs w:val="24"/>
          <w:lang w:val="en-GB"/>
        </w:rPr>
        <w:t xml:space="preserve"> </w:t>
      </w:r>
      <w:r w:rsidRPr="001212C4">
        <w:rPr>
          <w:rFonts w:eastAsia="Times New Roman" w:cs="Times New Roman"/>
          <w:b/>
          <w:caps/>
          <w:szCs w:val="24"/>
          <w:lang w:val="en-GB"/>
        </w:rPr>
        <w:t>Materials used in the manufacture of advanced therapy medicinal products (No. 11890)</w:t>
      </w:r>
    </w:p>
    <w:p w14:paraId="45244C28" w14:textId="77777777" w:rsidR="00B65A54" w:rsidRPr="00C75D29" w:rsidRDefault="00B65A54" w:rsidP="00FE7398">
      <w:pPr>
        <w:pStyle w:val="Body2"/>
        <w:jc w:val="center"/>
        <w:rPr>
          <w:rFonts w:eastAsia="Times New Roman" w:cs="Times New Roman"/>
          <w:b/>
          <w:color w:val="auto"/>
          <w:sz w:val="24"/>
          <w:szCs w:val="24"/>
          <w:lang w:val="en-GB"/>
        </w:rPr>
      </w:pPr>
    </w:p>
    <w:p w14:paraId="3B8E6425" w14:textId="61B2E23C" w:rsidR="002C7BA5" w:rsidRPr="00C75D29" w:rsidRDefault="004D35E3">
      <w:pPr>
        <w:pStyle w:val="Body2"/>
        <w:rPr>
          <w:color w:val="000000" w:themeColor="text1"/>
          <w:lang w:val="en-GB"/>
        </w:rPr>
      </w:pPr>
      <w:r w:rsidRPr="00C75D29">
        <w:rPr>
          <w:color w:val="000000" w:themeColor="text1"/>
          <w:lang w:val="en-GB"/>
        </w:rPr>
        <w:tab/>
        <w:t>1.</w:t>
      </w:r>
      <w:r w:rsidR="006D4DF7" w:rsidRPr="00C75D29">
        <w:rPr>
          <w:color w:val="000000" w:themeColor="text1"/>
          <w:lang w:val="en-GB"/>
        </w:rPr>
        <w:t xml:space="preserve"> </w:t>
      </w:r>
      <w:r w:rsidR="005569D1" w:rsidRPr="00C75D29">
        <w:rPr>
          <w:color w:val="000000" w:themeColor="text1"/>
          <w:lang w:val="en-GB"/>
        </w:rPr>
        <w:t xml:space="preserve">The Public Institution Vilnius University Hospital </w:t>
      </w:r>
      <w:proofErr w:type="spellStart"/>
      <w:r w:rsidR="005569D1" w:rsidRPr="00C75D29">
        <w:rPr>
          <w:color w:val="000000" w:themeColor="text1"/>
          <w:lang w:val="en-GB"/>
        </w:rPr>
        <w:t>Santaros</w:t>
      </w:r>
      <w:proofErr w:type="spellEnd"/>
      <w:r w:rsidR="005569D1" w:rsidRPr="00C75D29">
        <w:rPr>
          <w:color w:val="000000" w:themeColor="text1"/>
          <w:lang w:val="en-GB"/>
        </w:rPr>
        <w:t xml:space="preserve"> </w:t>
      </w:r>
      <w:proofErr w:type="spellStart"/>
      <w:r w:rsidR="005569D1" w:rsidRPr="00C75D29">
        <w:rPr>
          <w:color w:val="000000" w:themeColor="text1"/>
          <w:lang w:val="en-GB"/>
        </w:rPr>
        <w:t>Klinikos</w:t>
      </w:r>
      <w:proofErr w:type="spellEnd"/>
      <w:r w:rsidR="00F63F6A" w:rsidRPr="00C75D29">
        <w:rPr>
          <w:color w:val="000000" w:themeColor="text1"/>
          <w:lang w:val="en-GB"/>
        </w:rPr>
        <w:t xml:space="preserve"> (</w:t>
      </w:r>
      <w:r w:rsidR="005569D1" w:rsidRPr="00C75D29">
        <w:rPr>
          <w:color w:val="000000" w:themeColor="text1"/>
          <w:lang w:val="en-GB"/>
        </w:rPr>
        <w:t>hereinafter</w:t>
      </w:r>
      <w:r w:rsidR="00F63F6A" w:rsidRPr="00C75D29">
        <w:rPr>
          <w:color w:val="000000" w:themeColor="text1"/>
          <w:lang w:val="en-GB"/>
        </w:rPr>
        <w:t xml:space="preserve"> </w:t>
      </w:r>
      <w:r w:rsidR="005569D1" w:rsidRPr="00C75D29">
        <w:rPr>
          <w:color w:val="000000" w:themeColor="text1"/>
          <w:lang w:val="en-GB"/>
        </w:rPr>
        <w:t>–</w:t>
      </w:r>
      <w:r w:rsidR="00F63F6A" w:rsidRPr="00C75D29">
        <w:rPr>
          <w:color w:val="000000" w:themeColor="text1"/>
          <w:lang w:val="en-GB"/>
        </w:rPr>
        <w:t xml:space="preserve"> </w:t>
      </w:r>
      <w:r w:rsidR="005569D1" w:rsidRPr="00C75D29">
        <w:rPr>
          <w:color w:val="000000" w:themeColor="text1"/>
          <w:lang w:val="en-GB"/>
        </w:rPr>
        <w:t>the CA</w:t>
      </w:r>
      <w:r w:rsidR="00F63F6A" w:rsidRPr="00C75D29">
        <w:rPr>
          <w:color w:val="000000" w:themeColor="text1"/>
          <w:lang w:val="en-GB"/>
        </w:rPr>
        <w:t xml:space="preserve">), </w:t>
      </w:r>
      <w:r w:rsidR="002C7BA5" w:rsidRPr="00C75D29">
        <w:rPr>
          <w:color w:val="000000" w:themeColor="text1"/>
          <w:lang w:val="en-GB"/>
        </w:rPr>
        <w:t xml:space="preserve">plans to procure, through public procurement, materials used in the manufacture of advanced therapy medicinal products (hereinafter – the goods). </w:t>
      </w:r>
    </w:p>
    <w:p w14:paraId="4A8748E1" w14:textId="094B0AB3" w:rsidR="009C5D91" w:rsidRPr="00C75D29" w:rsidRDefault="004D35E3">
      <w:pPr>
        <w:pStyle w:val="Body2"/>
        <w:rPr>
          <w:color w:val="000000" w:themeColor="text1"/>
          <w:lang w:val="en-GB"/>
        </w:rPr>
      </w:pPr>
      <w:r w:rsidRPr="00C75D29">
        <w:rPr>
          <w:color w:val="000000" w:themeColor="text1"/>
          <w:lang w:val="en-GB"/>
        </w:rPr>
        <w:tab/>
        <w:t xml:space="preserve">2. </w:t>
      </w:r>
      <w:r w:rsidR="002C7BA5" w:rsidRPr="00C75D29">
        <w:rPr>
          <w:color w:val="000000" w:themeColor="text1"/>
          <w:lang w:val="en-GB"/>
        </w:rPr>
        <w:t xml:space="preserve">The CA conducts the </w:t>
      </w:r>
      <w:r w:rsidR="009565AD">
        <w:rPr>
          <w:color w:val="000000" w:themeColor="text1"/>
          <w:lang w:val="en-GB"/>
        </w:rPr>
        <w:t xml:space="preserve">simplified </w:t>
      </w:r>
      <w:r w:rsidR="002C7BA5" w:rsidRPr="00C75D29">
        <w:rPr>
          <w:color w:val="000000" w:themeColor="text1"/>
          <w:lang w:val="en-GB"/>
        </w:rPr>
        <w:t>procurement through open tender.</w:t>
      </w:r>
    </w:p>
    <w:p w14:paraId="4303C3FE" w14:textId="2FA1D096" w:rsidR="009C5D91" w:rsidRPr="00C75D29" w:rsidRDefault="004D35E3">
      <w:pPr>
        <w:pStyle w:val="Body2"/>
        <w:rPr>
          <w:color w:val="000000" w:themeColor="text1"/>
          <w:lang w:val="en-GB"/>
        </w:rPr>
      </w:pPr>
      <w:r w:rsidRPr="00C75D29">
        <w:rPr>
          <w:color w:val="000000" w:themeColor="text1"/>
          <w:lang w:val="en-GB"/>
        </w:rPr>
        <w:tab/>
      </w:r>
      <w:r w:rsidR="007D4B46" w:rsidRPr="00C75D29">
        <w:rPr>
          <w:color w:val="000000" w:themeColor="text1"/>
          <w:lang w:val="en-GB"/>
        </w:rPr>
        <w:t>3</w:t>
      </w:r>
      <w:r w:rsidRPr="00C75D29">
        <w:rPr>
          <w:color w:val="000000" w:themeColor="text1"/>
          <w:lang w:val="en-GB"/>
        </w:rPr>
        <w:t xml:space="preserve">. </w:t>
      </w:r>
      <w:r w:rsidR="00917EBE" w:rsidRPr="00C75D29">
        <w:rPr>
          <w:color w:val="000000" w:themeColor="text1"/>
          <w:lang w:val="en-GB"/>
        </w:rPr>
        <w:t>No prior notice of the procurement was published.</w:t>
      </w:r>
    </w:p>
    <w:p w14:paraId="0282C277" w14:textId="7F1C9833" w:rsidR="009C5D91" w:rsidRPr="00C75D29" w:rsidRDefault="004D35E3" w:rsidP="007D4B46">
      <w:pPr>
        <w:pStyle w:val="Body2"/>
        <w:rPr>
          <w:color w:val="000000" w:themeColor="text1"/>
          <w:lang w:val="en-GB"/>
        </w:rPr>
      </w:pPr>
      <w:r w:rsidRPr="00C75D29">
        <w:rPr>
          <w:color w:val="000000" w:themeColor="text1"/>
          <w:lang w:val="en-GB"/>
        </w:rPr>
        <w:tab/>
      </w:r>
      <w:r w:rsidR="007D4B46" w:rsidRPr="00C75D29">
        <w:rPr>
          <w:color w:val="000000" w:themeColor="text1"/>
          <w:lang w:val="en-GB"/>
        </w:rPr>
        <w:t>4</w:t>
      </w:r>
      <w:r w:rsidRPr="00C75D29">
        <w:rPr>
          <w:color w:val="000000" w:themeColor="text1"/>
          <w:lang w:val="en-GB"/>
        </w:rPr>
        <w:t xml:space="preserve">. </w:t>
      </w:r>
      <w:r w:rsidR="00917EBE" w:rsidRPr="00C75D29">
        <w:rPr>
          <w:color w:val="000000" w:themeColor="text1"/>
          <w:lang w:val="en-GB"/>
        </w:rPr>
        <w:t xml:space="preserve">The representative of the Contracting Authority authorised to maintain direct contact with suppliers: </w:t>
      </w:r>
      <w:r w:rsidR="009565AD" w:rsidRPr="009565AD">
        <w:rPr>
          <w:color w:val="000000" w:themeColor="text1"/>
          <w:lang w:val="en-GB"/>
        </w:rPr>
        <w:t>Daiva Gerybaitė</w:t>
      </w:r>
      <w:r w:rsidR="00917EBE" w:rsidRPr="00C75D29">
        <w:rPr>
          <w:color w:val="000000" w:themeColor="text1"/>
          <w:lang w:val="en-GB"/>
        </w:rPr>
        <w:t>, Senior Public Procurement Specialist, tel. +</w:t>
      </w:r>
      <w:r w:rsidR="009565AD" w:rsidRPr="00BD7ECF">
        <w:rPr>
          <w:rFonts w:cs="Times New Roman"/>
          <w:color w:val="000000" w:themeColor="text1"/>
          <w:lang w:val="lt-LT"/>
        </w:rPr>
        <w:t>370 688 62195</w:t>
      </w:r>
      <w:r w:rsidR="00917EBE" w:rsidRPr="00C75D29">
        <w:rPr>
          <w:color w:val="000000" w:themeColor="text1"/>
          <w:lang w:val="en-GB"/>
        </w:rPr>
        <w:t xml:space="preserve">, e-mail: </w:t>
      </w:r>
      <w:r w:rsidR="009565AD" w:rsidRPr="00BD7ECF">
        <w:rPr>
          <w:rFonts w:cs="Times New Roman"/>
          <w:color w:val="000000" w:themeColor="text1"/>
          <w:lang w:val="lt-LT"/>
        </w:rPr>
        <w:t>daiva.gerybaite@santa.lt</w:t>
      </w:r>
      <w:r w:rsidR="00917EBE" w:rsidRPr="00C75D29">
        <w:rPr>
          <w:color w:val="000000" w:themeColor="text1"/>
          <w:lang w:val="en-GB"/>
        </w:rPr>
        <w:t xml:space="preserve">, </w:t>
      </w:r>
      <w:proofErr w:type="spellStart"/>
      <w:r w:rsidR="00917EBE" w:rsidRPr="00C75D29">
        <w:rPr>
          <w:color w:val="000000" w:themeColor="text1"/>
          <w:lang w:val="en-GB"/>
        </w:rPr>
        <w:t>Santariškių</w:t>
      </w:r>
      <w:proofErr w:type="spellEnd"/>
      <w:r w:rsidR="00917EBE" w:rsidRPr="00C75D29">
        <w:rPr>
          <w:color w:val="000000" w:themeColor="text1"/>
          <w:lang w:val="en-GB"/>
        </w:rPr>
        <w:t xml:space="preserve"> g. 4, LT-08406 Vilnius.</w:t>
      </w:r>
      <w:r w:rsidR="00116B0B" w:rsidRPr="00C75D29">
        <w:rPr>
          <w:color w:val="000000" w:themeColor="text1"/>
          <w:lang w:val="en-GB"/>
        </w:rPr>
        <w:t xml:space="preserve">  </w:t>
      </w:r>
    </w:p>
    <w:p w14:paraId="147DE84A" w14:textId="4F2F31A4" w:rsidR="00917EBE" w:rsidRPr="00C75D29" w:rsidRDefault="004D35E3" w:rsidP="001603A9">
      <w:pPr>
        <w:pStyle w:val="Body2"/>
        <w:rPr>
          <w:color w:val="000000" w:themeColor="text1"/>
          <w:lang w:val="en-GB"/>
        </w:rPr>
      </w:pPr>
      <w:r w:rsidRPr="00C75D29">
        <w:rPr>
          <w:color w:val="000000" w:themeColor="text1"/>
          <w:lang w:val="en-GB"/>
        </w:rPr>
        <w:tab/>
      </w:r>
      <w:r w:rsidR="007D4B46" w:rsidRPr="00C75D29">
        <w:rPr>
          <w:color w:val="000000" w:themeColor="text1"/>
          <w:lang w:val="en-GB"/>
        </w:rPr>
        <w:t>5.</w:t>
      </w:r>
      <w:r w:rsidRPr="00C75D29">
        <w:rPr>
          <w:color w:val="000000" w:themeColor="text1"/>
          <w:lang w:val="en-GB"/>
        </w:rPr>
        <w:t> </w:t>
      </w:r>
      <w:r w:rsidR="00917EBE" w:rsidRPr="00C75D29">
        <w:rPr>
          <w:color w:val="000000" w:themeColor="text1"/>
          <w:lang w:val="en-GB"/>
        </w:rPr>
        <w:t>Object of the Procurement – materials used in the manufacture of advanced therapy medicinal products</w:t>
      </w:r>
      <w:r w:rsidR="00636EDA" w:rsidRPr="00C75D29">
        <w:rPr>
          <w:color w:val="000000" w:themeColor="text1"/>
          <w:lang w:val="en-GB"/>
        </w:rPr>
        <w:t>.</w:t>
      </w:r>
    </w:p>
    <w:p w14:paraId="4D9DF862" w14:textId="6B22A568" w:rsidR="00260B3D" w:rsidRPr="00C75D29" w:rsidRDefault="00B00ADE" w:rsidP="00B65A54">
      <w:pPr>
        <w:pStyle w:val="Body2"/>
        <w:ind w:firstLine="720"/>
        <w:rPr>
          <w:color w:val="000000" w:themeColor="text1"/>
          <w:lang w:val="en-GB"/>
        </w:rPr>
      </w:pPr>
      <w:r w:rsidRPr="00C75D29">
        <w:rPr>
          <w:color w:val="000000" w:themeColor="text1"/>
          <w:lang w:val="en-GB"/>
        </w:rPr>
        <w:t>6</w:t>
      </w:r>
      <w:r w:rsidR="00E87DAD" w:rsidRPr="00C75D29">
        <w:rPr>
          <w:color w:val="000000" w:themeColor="text1"/>
          <w:lang w:val="en-GB"/>
        </w:rPr>
        <w:t xml:space="preserve">. </w:t>
      </w:r>
      <w:r w:rsidR="00C500F1" w:rsidRPr="00C500F1">
        <w:rPr>
          <w:color w:val="000000" w:themeColor="text1"/>
          <w:lang w:val="en-GB"/>
        </w:rPr>
        <w:t xml:space="preserve">The purchase is not divided into </w:t>
      </w:r>
      <w:r w:rsidR="00C500F1">
        <w:rPr>
          <w:color w:val="000000" w:themeColor="text1"/>
          <w:lang w:val="en-GB"/>
        </w:rPr>
        <w:t>the lots</w:t>
      </w:r>
      <w:r w:rsidR="00C500F1" w:rsidRPr="00C500F1">
        <w:rPr>
          <w:color w:val="000000" w:themeColor="text1"/>
          <w:lang w:val="en-GB"/>
        </w:rPr>
        <w:t>.</w:t>
      </w:r>
    </w:p>
    <w:p w14:paraId="30D5CA00" w14:textId="4FC4EF83" w:rsidR="00B65A54" w:rsidRPr="00C75D29" w:rsidRDefault="00B65A54" w:rsidP="00B65A54">
      <w:pPr>
        <w:pStyle w:val="Body2"/>
        <w:ind w:firstLine="720"/>
        <w:rPr>
          <w:color w:val="000000" w:themeColor="text1"/>
          <w:lang w:val="en-GB"/>
        </w:rPr>
      </w:pPr>
      <w:r w:rsidRPr="00C75D29">
        <w:rPr>
          <w:color w:val="000000" w:themeColor="text1"/>
          <w:lang w:val="en-GB"/>
        </w:rPr>
        <w:t xml:space="preserve">7. </w:t>
      </w:r>
      <w:r w:rsidR="00CB45B8" w:rsidRPr="00C75D29">
        <w:rPr>
          <w:color w:val="000000" w:themeColor="text1"/>
          <w:lang w:val="en-GB"/>
        </w:rPr>
        <w:t xml:space="preserve">Requirements for the procurement object are specified in Annex 1 to the STCP “Technical </w:t>
      </w:r>
      <w:proofErr w:type="gramStart"/>
      <w:r w:rsidR="00CB45B8" w:rsidRPr="00C75D29">
        <w:rPr>
          <w:color w:val="000000" w:themeColor="text1"/>
          <w:lang w:val="en-GB"/>
        </w:rPr>
        <w:t>Specification</w:t>
      </w:r>
      <w:r w:rsidR="00B16BB1">
        <w:rPr>
          <w:color w:val="000000" w:themeColor="text1"/>
          <w:lang w:val="en-GB"/>
        </w:rPr>
        <w:t>s</w:t>
      </w:r>
      <w:r w:rsidR="00CB45B8" w:rsidRPr="00C75D29">
        <w:rPr>
          <w:color w:val="000000" w:themeColor="text1"/>
          <w:lang w:val="en-GB"/>
        </w:rPr>
        <w:t>“ and</w:t>
      </w:r>
      <w:proofErr w:type="gramEnd"/>
      <w:r w:rsidR="00CB45B8" w:rsidRPr="00C75D29">
        <w:rPr>
          <w:color w:val="000000" w:themeColor="text1"/>
          <w:lang w:val="en-GB"/>
        </w:rPr>
        <w:t xml:space="preserve"> Annex 2 to the STCP “Draft Public Procurement </w:t>
      </w:r>
      <w:proofErr w:type="gramStart"/>
      <w:r w:rsidR="00CB45B8" w:rsidRPr="00C75D29">
        <w:rPr>
          <w:color w:val="000000" w:themeColor="text1"/>
          <w:lang w:val="en-GB"/>
        </w:rPr>
        <w:t>Contract“</w:t>
      </w:r>
      <w:proofErr w:type="gramEnd"/>
      <w:r w:rsidRPr="00C75D29">
        <w:rPr>
          <w:color w:val="000000" w:themeColor="text1"/>
          <w:lang w:val="en-GB"/>
        </w:rPr>
        <w:t xml:space="preserve">. </w:t>
      </w:r>
    </w:p>
    <w:p w14:paraId="2DA83F50" w14:textId="526B20DA" w:rsidR="00116B0B" w:rsidRPr="00C75D29" w:rsidRDefault="004D35E3" w:rsidP="00116B0B">
      <w:pPr>
        <w:pStyle w:val="Body2"/>
        <w:rPr>
          <w:color w:val="000000" w:themeColor="text1"/>
          <w:lang w:val="en-GB"/>
        </w:rPr>
      </w:pPr>
      <w:r w:rsidRPr="00C75D29">
        <w:rPr>
          <w:color w:val="000000" w:themeColor="text1"/>
          <w:lang w:val="en-GB"/>
        </w:rPr>
        <w:tab/>
      </w:r>
      <w:r w:rsidR="00B00ADE" w:rsidRPr="00C75D29">
        <w:rPr>
          <w:color w:val="000000" w:themeColor="text1"/>
          <w:lang w:val="en-GB"/>
        </w:rPr>
        <w:t xml:space="preserve">8. </w:t>
      </w:r>
      <w:r w:rsidR="008C7397" w:rsidRPr="00C75D29">
        <w:rPr>
          <w:color w:val="000000" w:themeColor="text1"/>
          <w:lang w:val="en-GB"/>
        </w:rPr>
        <w:t xml:space="preserve">The place of performance of the </w:t>
      </w:r>
      <w:proofErr w:type="gramStart"/>
      <w:r w:rsidR="008C7397" w:rsidRPr="00C75D29">
        <w:rPr>
          <w:color w:val="000000" w:themeColor="text1"/>
          <w:lang w:val="en-GB"/>
        </w:rPr>
        <w:t>supplier‘</w:t>
      </w:r>
      <w:proofErr w:type="gramEnd"/>
      <w:r w:rsidR="008C7397" w:rsidRPr="00C75D29">
        <w:rPr>
          <w:color w:val="000000" w:themeColor="text1"/>
          <w:lang w:val="en-GB"/>
        </w:rPr>
        <w:t>s obligations</w:t>
      </w:r>
      <w:r w:rsidR="00116B0B" w:rsidRPr="00C75D29">
        <w:rPr>
          <w:color w:val="000000" w:themeColor="text1"/>
          <w:lang w:val="en-GB"/>
        </w:rPr>
        <w:t xml:space="preserve">: </w:t>
      </w:r>
      <w:r w:rsidR="008C7397" w:rsidRPr="00C75D29">
        <w:rPr>
          <w:color w:val="000000" w:themeColor="text1"/>
          <w:lang w:val="en-GB"/>
        </w:rPr>
        <w:t xml:space="preserve">Public Institution Vilnius University Hospital </w:t>
      </w:r>
      <w:proofErr w:type="spellStart"/>
      <w:r w:rsidR="008C7397" w:rsidRPr="00C75D29">
        <w:rPr>
          <w:color w:val="000000" w:themeColor="text1"/>
          <w:lang w:val="en-GB"/>
        </w:rPr>
        <w:t>Santaros</w:t>
      </w:r>
      <w:proofErr w:type="spellEnd"/>
      <w:r w:rsidR="008C7397" w:rsidRPr="00C75D29">
        <w:rPr>
          <w:color w:val="000000" w:themeColor="text1"/>
          <w:lang w:val="en-GB"/>
        </w:rPr>
        <w:t xml:space="preserve"> </w:t>
      </w:r>
      <w:proofErr w:type="spellStart"/>
      <w:r w:rsidR="008C7397" w:rsidRPr="00C75D29">
        <w:rPr>
          <w:color w:val="000000" w:themeColor="text1"/>
          <w:lang w:val="en-GB"/>
        </w:rPr>
        <w:t>Klinikos</w:t>
      </w:r>
      <w:proofErr w:type="spellEnd"/>
      <w:r w:rsidR="00A82B64" w:rsidRPr="00C75D29">
        <w:rPr>
          <w:color w:val="000000" w:themeColor="text1"/>
          <w:lang w:val="en-GB"/>
        </w:rPr>
        <w:t xml:space="preserve">, </w:t>
      </w:r>
      <w:proofErr w:type="spellStart"/>
      <w:r w:rsidR="00A82B64" w:rsidRPr="00C75D29">
        <w:rPr>
          <w:color w:val="000000" w:themeColor="text1"/>
          <w:lang w:val="en-GB"/>
        </w:rPr>
        <w:t>Santariškių</w:t>
      </w:r>
      <w:proofErr w:type="spellEnd"/>
      <w:r w:rsidR="00A82B64" w:rsidRPr="00C75D29">
        <w:rPr>
          <w:color w:val="000000" w:themeColor="text1"/>
          <w:lang w:val="en-GB"/>
        </w:rPr>
        <w:t xml:space="preserve"> g. 2, LT-08406</w:t>
      </w:r>
      <w:r w:rsidR="00116B0B" w:rsidRPr="00C75D29">
        <w:rPr>
          <w:color w:val="000000" w:themeColor="text1"/>
          <w:lang w:val="en-GB"/>
        </w:rPr>
        <w:t xml:space="preserve"> Vilnius</w:t>
      </w:r>
      <w:r w:rsidR="00776ADC" w:rsidRPr="00C75D29">
        <w:rPr>
          <w:color w:val="000000" w:themeColor="text1"/>
          <w:lang w:val="en-GB"/>
        </w:rPr>
        <w:t>.</w:t>
      </w:r>
      <w:r w:rsidRPr="00C75D29">
        <w:rPr>
          <w:color w:val="000000" w:themeColor="text1"/>
          <w:lang w:val="en-GB"/>
        </w:rPr>
        <w:tab/>
      </w:r>
    </w:p>
    <w:p w14:paraId="2A91B99A" w14:textId="088071AD" w:rsidR="009C5D91" w:rsidRPr="00C75D29" w:rsidRDefault="00116B0B" w:rsidP="00116B0B">
      <w:pPr>
        <w:pStyle w:val="Body2"/>
        <w:ind w:left="660"/>
        <w:rPr>
          <w:color w:val="000000" w:themeColor="text1"/>
          <w:lang w:val="en-GB"/>
        </w:rPr>
      </w:pPr>
      <w:r w:rsidRPr="00C75D29">
        <w:rPr>
          <w:color w:val="000000" w:themeColor="text1"/>
          <w:lang w:val="en-GB"/>
        </w:rPr>
        <w:t xml:space="preserve"> </w:t>
      </w:r>
      <w:r w:rsidR="00B00ADE" w:rsidRPr="00C75D29">
        <w:rPr>
          <w:color w:val="000000" w:themeColor="text1"/>
          <w:lang w:val="en-GB"/>
        </w:rPr>
        <w:t>9.</w:t>
      </w:r>
      <w:r w:rsidR="004D35E3" w:rsidRPr="00C75D29">
        <w:rPr>
          <w:color w:val="000000" w:themeColor="text1"/>
          <w:lang w:val="en-GB"/>
        </w:rPr>
        <w:t xml:space="preserve"> </w:t>
      </w:r>
      <w:r w:rsidR="008C4E8F" w:rsidRPr="00C75D29">
        <w:rPr>
          <w:color w:val="000000" w:themeColor="text1"/>
          <w:lang w:val="en-GB"/>
        </w:rPr>
        <w:t>The ESPD shall be completed in accordance with the file/template provided in Annex 3 to the STCP</w:t>
      </w:r>
      <w:r w:rsidR="00B00ADE" w:rsidRPr="00C75D29">
        <w:rPr>
          <w:color w:val="000000" w:themeColor="text1"/>
          <w:lang w:val="en-GB"/>
        </w:rPr>
        <w:t>.</w:t>
      </w:r>
      <w:r w:rsidR="004D35E3" w:rsidRPr="00C75D29">
        <w:rPr>
          <w:color w:val="000000" w:themeColor="text1"/>
          <w:lang w:val="en-GB"/>
        </w:rPr>
        <w:t xml:space="preserve"> </w:t>
      </w:r>
    </w:p>
    <w:p w14:paraId="338A251C" w14:textId="1C2DD28B" w:rsidR="009C5D91" w:rsidRPr="00C75D29" w:rsidRDefault="004D35E3">
      <w:pPr>
        <w:pStyle w:val="Body2"/>
        <w:rPr>
          <w:color w:val="000000" w:themeColor="text1"/>
          <w:lang w:val="en-GB"/>
        </w:rPr>
      </w:pPr>
      <w:r w:rsidRPr="00C75D29">
        <w:rPr>
          <w:color w:val="000000" w:themeColor="text1"/>
          <w:lang w:val="en-GB"/>
        </w:rPr>
        <w:tab/>
      </w:r>
      <w:r w:rsidR="00B00ADE" w:rsidRPr="00C75D29">
        <w:rPr>
          <w:color w:val="000000" w:themeColor="text1"/>
          <w:lang w:val="en-GB"/>
        </w:rPr>
        <w:t xml:space="preserve">10. </w:t>
      </w:r>
      <w:r w:rsidR="00DA4202" w:rsidRPr="00C75D29">
        <w:rPr>
          <w:color w:val="000000" w:themeColor="text1"/>
          <w:lang w:val="en-GB"/>
        </w:rPr>
        <w:t xml:space="preserve">The grounds for exclusion of a supplier and the documents confirming their absence are specified </w:t>
      </w:r>
      <w:proofErr w:type="gramStart"/>
      <w:r w:rsidR="00DA4202" w:rsidRPr="00C75D29">
        <w:rPr>
          <w:color w:val="000000" w:themeColor="text1"/>
          <w:lang w:val="en-GB"/>
        </w:rPr>
        <w:t>in  Clause</w:t>
      </w:r>
      <w:proofErr w:type="gramEnd"/>
      <w:r w:rsidR="00DA4202" w:rsidRPr="00C75D29">
        <w:rPr>
          <w:color w:val="000000" w:themeColor="text1"/>
          <w:lang w:val="en-GB"/>
        </w:rPr>
        <w:t xml:space="preserve"> 3.3. of the GTCP.</w:t>
      </w:r>
    </w:p>
    <w:p w14:paraId="0476144E" w14:textId="101B1D68" w:rsidR="002C4556" w:rsidRPr="00C75D29" w:rsidRDefault="004D35E3" w:rsidP="00525A35">
      <w:pPr>
        <w:pStyle w:val="Body2"/>
        <w:rPr>
          <w:color w:val="000000" w:themeColor="text1"/>
          <w:lang w:val="en-GB"/>
        </w:rPr>
      </w:pPr>
      <w:r w:rsidRPr="00C75D29">
        <w:rPr>
          <w:color w:val="000000" w:themeColor="text1"/>
          <w:lang w:val="en-GB"/>
        </w:rPr>
        <w:tab/>
      </w:r>
      <w:r w:rsidR="002C4556" w:rsidRPr="00C75D29">
        <w:rPr>
          <w:color w:val="000000" w:themeColor="text1"/>
          <w:lang w:val="en-GB"/>
        </w:rPr>
        <w:t xml:space="preserve">11. </w:t>
      </w:r>
      <w:r w:rsidR="00DA4202" w:rsidRPr="00C75D29">
        <w:rPr>
          <w:color w:val="000000" w:themeColor="text1"/>
          <w:lang w:val="en-GB"/>
        </w:rPr>
        <w:t>A supplier participating in the procurement must meet the qualification requirements and, if applicable, comply with the standards of the quality management system and/or environmental management system:</w:t>
      </w:r>
      <w:r w:rsidR="00620C98">
        <w:rPr>
          <w:color w:val="000000" w:themeColor="text1"/>
          <w:lang w:val="en-GB"/>
        </w:rPr>
        <w:t xml:space="preserve"> n</w:t>
      </w:r>
      <w:r w:rsidR="00DA4202" w:rsidRPr="00C75D29">
        <w:rPr>
          <w:color w:val="000000" w:themeColor="text1"/>
          <w:lang w:val="en-GB"/>
        </w:rPr>
        <w:t>ot applicable</w:t>
      </w:r>
      <w:r w:rsidR="007756DF" w:rsidRPr="00C75D29">
        <w:rPr>
          <w:color w:val="000000" w:themeColor="text1"/>
          <w:lang w:val="en-GB"/>
        </w:rPr>
        <w:t>.</w:t>
      </w:r>
    </w:p>
    <w:p w14:paraId="40F5A7D0" w14:textId="28F9DEA5" w:rsidR="00DD671A" w:rsidRPr="00C75D29" w:rsidRDefault="002C4556" w:rsidP="00DD671A">
      <w:pPr>
        <w:pStyle w:val="Body2"/>
        <w:ind w:firstLine="720"/>
        <w:rPr>
          <w:color w:val="000000" w:themeColor="text1"/>
          <w:lang w:val="en-GB"/>
        </w:rPr>
      </w:pPr>
      <w:r w:rsidRPr="00C75D29">
        <w:rPr>
          <w:color w:val="000000" w:themeColor="text1"/>
          <w:lang w:val="en-GB"/>
        </w:rPr>
        <w:t xml:space="preserve">12. </w:t>
      </w:r>
      <w:r w:rsidR="00DA4202" w:rsidRPr="00C75D29">
        <w:rPr>
          <w:color w:val="000000" w:themeColor="text1"/>
          <w:lang w:val="en-GB"/>
        </w:rPr>
        <w:t>No other selection requirements are set for suppliers.</w:t>
      </w:r>
    </w:p>
    <w:p w14:paraId="2B33A83C" w14:textId="49D07258" w:rsidR="00DD671A" w:rsidRPr="00C75D29" w:rsidRDefault="00DD671A" w:rsidP="00DD671A">
      <w:pPr>
        <w:pStyle w:val="Body2"/>
        <w:rPr>
          <w:color w:val="000000" w:themeColor="text1"/>
          <w:lang w:val="en-GB"/>
        </w:rPr>
      </w:pPr>
      <w:r w:rsidRPr="00C75D29">
        <w:rPr>
          <w:color w:val="000000" w:themeColor="text1"/>
          <w:lang w:val="en-GB"/>
        </w:rPr>
        <w:tab/>
        <w:t xml:space="preserve">13. </w:t>
      </w:r>
      <w:r w:rsidR="00DA4202" w:rsidRPr="00C75D29">
        <w:rPr>
          <w:color w:val="000000" w:themeColor="text1"/>
          <w:lang w:val="en-GB"/>
        </w:rPr>
        <w:t>No tender validity security is required</w:t>
      </w:r>
      <w:r w:rsidRPr="00C75D29">
        <w:rPr>
          <w:color w:val="000000" w:themeColor="text1"/>
          <w:lang w:val="en-GB"/>
        </w:rPr>
        <w:t>.</w:t>
      </w:r>
    </w:p>
    <w:p w14:paraId="77C9DF2F" w14:textId="76A6B4A8" w:rsidR="00D65203" w:rsidRPr="00C75D29" w:rsidRDefault="00DD671A" w:rsidP="00D65203">
      <w:pPr>
        <w:pStyle w:val="Body2"/>
        <w:spacing w:after="0"/>
        <w:rPr>
          <w:color w:val="000000" w:themeColor="text1"/>
          <w:lang w:val="en-GB"/>
        </w:rPr>
      </w:pPr>
      <w:r w:rsidRPr="00C75D29">
        <w:rPr>
          <w:color w:val="000000" w:themeColor="text1"/>
          <w:lang w:val="en-GB"/>
        </w:rPr>
        <w:tab/>
      </w:r>
      <w:r w:rsidR="00ED2D6B" w:rsidRPr="00C75D29">
        <w:rPr>
          <w:color w:val="000000" w:themeColor="text1"/>
          <w:lang w:val="en-GB"/>
        </w:rPr>
        <w:t xml:space="preserve">14. </w:t>
      </w:r>
      <w:r w:rsidR="00DA4202" w:rsidRPr="00C75D29">
        <w:rPr>
          <w:color w:val="000000" w:themeColor="text1"/>
          <w:lang w:val="en-GB"/>
        </w:rPr>
        <w:t>No samples of the procurement object are required to be submitted in the procurement.</w:t>
      </w:r>
      <w:r w:rsidR="00D65203" w:rsidRPr="00C75D29">
        <w:rPr>
          <w:color w:val="000000" w:themeColor="text1"/>
          <w:lang w:val="en-GB"/>
        </w:rPr>
        <w:tab/>
      </w:r>
    </w:p>
    <w:p w14:paraId="168402AA" w14:textId="38845FAE" w:rsidR="00DD671A" w:rsidRPr="00C75D29" w:rsidRDefault="00DD671A" w:rsidP="00D65203">
      <w:pPr>
        <w:pStyle w:val="Body2"/>
        <w:spacing w:after="0"/>
        <w:rPr>
          <w:color w:val="000000" w:themeColor="text1"/>
          <w:lang w:val="en-GB"/>
        </w:rPr>
      </w:pPr>
      <w:r w:rsidRPr="00C75D29">
        <w:rPr>
          <w:color w:val="000000" w:themeColor="text1"/>
          <w:lang w:val="en-GB"/>
        </w:rPr>
        <w:tab/>
        <w:t xml:space="preserve">15. </w:t>
      </w:r>
      <w:r w:rsidR="00DA4202" w:rsidRPr="00C75D29">
        <w:rPr>
          <w:color w:val="000000" w:themeColor="text1"/>
          <w:lang w:val="en-GB"/>
        </w:rPr>
        <w:t xml:space="preserve">The CA shall respond to a request from the CPP IS for procurement documents if the request is submitted at least </w:t>
      </w:r>
      <w:r w:rsidR="00005B8B">
        <w:rPr>
          <w:color w:val="000000" w:themeColor="text1"/>
          <w:lang w:val="en-GB"/>
        </w:rPr>
        <w:t>6</w:t>
      </w:r>
      <w:r w:rsidR="00DA4202" w:rsidRPr="00C75D29">
        <w:rPr>
          <w:color w:val="000000" w:themeColor="text1"/>
          <w:lang w:val="en-GB"/>
        </w:rPr>
        <w:t xml:space="preserve"> calendar days before the deadline for submission of tenders.</w:t>
      </w:r>
    </w:p>
    <w:p w14:paraId="4D6B015D" w14:textId="1E694C9F" w:rsidR="00DA4202" w:rsidRPr="00C75D29" w:rsidRDefault="00DD671A" w:rsidP="00851EA1">
      <w:pPr>
        <w:pStyle w:val="Body2"/>
        <w:rPr>
          <w:color w:val="000000" w:themeColor="text1"/>
          <w:lang w:val="en-GB"/>
        </w:rPr>
      </w:pPr>
      <w:r w:rsidRPr="00C75D29">
        <w:rPr>
          <w:color w:val="000000" w:themeColor="text1"/>
          <w:lang w:val="en-GB"/>
        </w:rPr>
        <w:tab/>
        <w:t xml:space="preserve">16. </w:t>
      </w:r>
      <w:r w:rsidR="00DA4202" w:rsidRPr="00C75D29">
        <w:rPr>
          <w:color w:val="000000" w:themeColor="text1"/>
          <w:lang w:val="en-GB"/>
        </w:rPr>
        <w:t xml:space="preserve">At the request of the supplier in the CPP IS, additional procurement documents (clarifications or corrections) shall be provided no later than </w:t>
      </w:r>
      <w:r w:rsidR="009C567A">
        <w:rPr>
          <w:color w:val="000000" w:themeColor="text1"/>
          <w:lang w:val="en-GB"/>
        </w:rPr>
        <w:t>4</w:t>
      </w:r>
      <w:r w:rsidR="00DA4202" w:rsidRPr="00C75D29">
        <w:rPr>
          <w:color w:val="000000" w:themeColor="text1"/>
          <w:lang w:val="en-GB"/>
        </w:rPr>
        <w:t xml:space="preserve"> calendar days before the deadline for submission of tenders, if they were requested in a timely manner.</w:t>
      </w:r>
    </w:p>
    <w:p w14:paraId="6166FF82" w14:textId="01EC303B" w:rsidR="00851EA1" w:rsidRPr="00C75D29" w:rsidRDefault="00DD671A" w:rsidP="00851EA1">
      <w:pPr>
        <w:pStyle w:val="Body2"/>
        <w:rPr>
          <w:color w:val="000000" w:themeColor="text1"/>
          <w:lang w:val="en-GB"/>
        </w:rPr>
      </w:pPr>
      <w:r w:rsidRPr="00C75D29">
        <w:rPr>
          <w:color w:val="000000" w:themeColor="text1"/>
          <w:lang w:val="en-GB"/>
        </w:rPr>
        <w:tab/>
        <w:t xml:space="preserve">17. </w:t>
      </w:r>
      <w:r w:rsidR="00456562" w:rsidRPr="00C75D29">
        <w:rPr>
          <w:color w:val="000000" w:themeColor="text1"/>
          <w:lang w:val="en-GB"/>
        </w:rPr>
        <w:t>The CA does not intend to organise meetings with suppliers</w:t>
      </w:r>
      <w:r w:rsidRPr="00C75D29">
        <w:rPr>
          <w:color w:val="000000" w:themeColor="text1"/>
          <w:lang w:val="en-GB"/>
        </w:rPr>
        <w:t>.</w:t>
      </w:r>
    </w:p>
    <w:p w14:paraId="57051DDF" w14:textId="40E277E2" w:rsidR="00456562" w:rsidRPr="00C75D29" w:rsidRDefault="00D82912" w:rsidP="003C2FE6">
      <w:pPr>
        <w:pStyle w:val="Body2"/>
        <w:ind w:firstLine="720"/>
        <w:rPr>
          <w:b/>
          <w:bCs/>
          <w:color w:val="000000" w:themeColor="text1"/>
          <w:lang w:val="en-GB"/>
        </w:rPr>
      </w:pPr>
      <w:r w:rsidRPr="00C75D29">
        <w:rPr>
          <w:color w:val="000000" w:themeColor="text1"/>
          <w:lang w:val="en-GB"/>
        </w:rPr>
        <w:t xml:space="preserve">18. </w:t>
      </w:r>
      <w:r w:rsidR="00456562" w:rsidRPr="00C75D29">
        <w:rPr>
          <w:color w:val="000000" w:themeColor="text1"/>
          <w:lang w:val="en-GB"/>
        </w:rPr>
        <w:t>The CA shall select the most economically advantageous tender based on the lowest price</w:t>
      </w:r>
      <w:r w:rsidR="00456562" w:rsidRPr="00B16BB1">
        <w:rPr>
          <w:color w:val="000000" w:themeColor="text1"/>
          <w:lang w:val="en-GB"/>
        </w:rPr>
        <w:t xml:space="preserve">. </w:t>
      </w:r>
      <w:r w:rsidR="00456562" w:rsidRPr="00525A35">
        <w:rPr>
          <w:color w:val="000000" w:themeColor="text1"/>
          <w:lang w:val="en-GB"/>
        </w:rPr>
        <w:t xml:space="preserve">The maximum (estimated) price of the tender, above which the tender will be rejected, is </w:t>
      </w:r>
      <w:r w:rsidR="00B16BB1" w:rsidRPr="00525A35">
        <w:rPr>
          <w:color w:val="000000" w:themeColor="text1"/>
          <w:lang w:val="lt-LT"/>
        </w:rPr>
        <w:t xml:space="preserve">79900,00 </w:t>
      </w:r>
      <w:r w:rsidR="00456562" w:rsidRPr="00525A35">
        <w:rPr>
          <w:color w:val="000000" w:themeColor="text1"/>
          <w:lang w:val="en-GB"/>
        </w:rPr>
        <w:t xml:space="preserve">EUR exclusive of VAT </w:t>
      </w:r>
      <w:r w:rsidR="00456562" w:rsidRPr="00C75D29">
        <w:rPr>
          <w:b/>
          <w:bCs/>
          <w:color w:val="000000" w:themeColor="text1"/>
          <w:lang w:val="en-GB"/>
        </w:rPr>
        <w:t xml:space="preserve">/ </w:t>
      </w:r>
      <w:r w:rsidR="00B16BB1" w:rsidRPr="00B16BB1">
        <w:rPr>
          <w:b/>
          <w:bCs/>
          <w:color w:val="000000" w:themeColor="text1"/>
          <w:lang w:val="en-GB"/>
        </w:rPr>
        <w:t xml:space="preserve">83895,00 </w:t>
      </w:r>
      <w:r w:rsidR="00456562" w:rsidRPr="00C75D29">
        <w:rPr>
          <w:b/>
          <w:bCs/>
          <w:color w:val="000000" w:themeColor="text1"/>
          <w:lang w:val="en-GB"/>
        </w:rPr>
        <w:t>EUR including VAT.</w:t>
      </w:r>
    </w:p>
    <w:p w14:paraId="104127E3" w14:textId="65575A2D" w:rsidR="00857EDE" w:rsidRPr="00C75D29" w:rsidRDefault="00456562" w:rsidP="00857EDE">
      <w:pPr>
        <w:pStyle w:val="Body2"/>
        <w:ind w:firstLine="720"/>
        <w:rPr>
          <w:i/>
          <w:iCs/>
          <w:color w:val="000000" w:themeColor="text1"/>
          <w:bdr w:val="none" w:sz="0" w:space="0" w:color="auto" w:frame="1"/>
          <w:shd w:val="clear" w:color="auto" w:fill="FFFFFF"/>
          <w:lang w:val="en-GB"/>
        </w:rPr>
      </w:pPr>
      <w:r w:rsidRPr="00C75D29">
        <w:rPr>
          <w:i/>
          <w:iCs/>
          <w:color w:val="000000" w:themeColor="text1"/>
          <w:u w:val="single"/>
          <w:bdr w:val="none" w:sz="0" w:space="0" w:color="auto" w:frame="1"/>
          <w:lang w:val="en-GB"/>
        </w:rPr>
        <w:t>Note</w:t>
      </w:r>
      <w:r w:rsidR="00DC3C9E" w:rsidRPr="00C75D29">
        <w:rPr>
          <w:i/>
          <w:iCs/>
          <w:color w:val="000000" w:themeColor="text1"/>
          <w:u w:val="single"/>
          <w:bdr w:val="none" w:sz="0" w:space="0" w:color="auto" w:frame="1"/>
          <w:shd w:val="clear" w:color="auto" w:fill="FFFFFF"/>
          <w:lang w:val="en-GB"/>
        </w:rPr>
        <w:t>:</w:t>
      </w:r>
      <w:r w:rsidR="00DC3C9E" w:rsidRPr="00C75D29">
        <w:rPr>
          <w:i/>
          <w:iCs/>
          <w:color w:val="000000" w:themeColor="text1"/>
          <w:bdr w:val="none" w:sz="0" w:space="0" w:color="auto" w:frame="1"/>
          <w:shd w:val="clear" w:color="auto" w:fill="FFFFFF"/>
          <w:lang w:val="en-GB"/>
        </w:rPr>
        <w:t xml:space="preserve">  </w:t>
      </w:r>
      <w:r w:rsidR="00857EDE" w:rsidRPr="00C75D29">
        <w:rPr>
          <w:i/>
          <w:iCs/>
          <w:color w:val="000000" w:themeColor="text1"/>
          <w:bdr w:val="none" w:sz="0" w:space="0" w:color="auto" w:frame="1"/>
          <w:shd w:val="clear" w:color="auto" w:fill="FFFFFF"/>
          <w:lang w:val="en-GB"/>
        </w:rPr>
        <w:t>The CA price is calculated using a preferential 5% VAT rate (the specific VAT rate applicable to each procurement object is specified in Annex 1 to the STCP "Technical Specification</w:t>
      </w:r>
      <w:r w:rsidR="00B16BB1">
        <w:rPr>
          <w:i/>
          <w:iCs/>
          <w:color w:val="000000" w:themeColor="text1"/>
          <w:bdr w:val="none" w:sz="0" w:space="0" w:color="auto" w:frame="1"/>
          <w:shd w:val="clear" w:color="auto" w:fill="FFFFFF"/>
          <w:lang w:val="en-GB"/>
        </w:rPr>
        <w:t>s</w:t>
      </w:r>
      <w:r w:rsidR="00857EDE" w:rsidRPr="00C75D29">
        <w:rPr>
          <w:i/>
          <w:iCs/>
          <w:color w:val="000000" w:themeColor="text1"/>
          <w:bdr w:val="none" w:sz="0" w:space="0" w:color="auto" w:frame="1"/>
          <w:shd w:val="clear" w:color="auto" w:fill="FFFFFF"/>
          <w:lang w:val="en-GB"/>
        </w:rPr>
        <w:t xml:space="preserve">"). In cases where the tender is submitted by a foreign supplier who is subject to a 0% VAT rate under Article 19(5) of the Law on Value Added Tax, the VAT rate applicable to the tender is 0%. In cases where the tender is submitted by a foreign supplier who is subject to a 0% VAT rate in accordance with Article 19(5) of the Law on Value Added Tax, or where the tender is submitted by a taxable person in the Republic of Lithuania who is not registered as a VAT payer (non-VAT payer), the supplier </w:t>
      </w:r>
      <w:r w:rsidR="00857EDE" w:rsidRPr="00C75D29">
        <w:rPr>
          <w:i/>
          <w:iCs/>
          <w:color w:val="000000" w:themeColor="text1"/>
          <w:u w:val="single"/>
          <w:bdr w:val="none" w:sz="0" w:space="0" w:color="auto" w:frame="1"/>
          <w:shd w:val="clear" w:color="auto" w:fill="FFFFFF"/>
          <w:lang w:val="en-GB"/>
        </w:rPr>
        <w:t>shall submit</w:t>
      </w:r>
      <w:r w:rsidR="00857EDE" w:rsidRPr="00C75D29">
        <w:rPr>
          <w:i/>
          <w:iCs/>
          <w:color w:val="000000" w:themeColor="text1"/>
          <w:bdr w:val="none" w:sz="0" w:space="0" w:color="auto" w:frame="1"/>
          <w:shd w:val="clear" w:color="auto" w:fill="FFFFFF"/>
          <w:lang w:val="en-GB"/>
        </w:rPr>
        <w:t xml:space="preserve">, together with the tender, </w:t>
      </w:r>
      <w:r w:rsidR="00857EDE" w:rsidRPr="00C75D29">
        <w:rPr>
          <w:i/>
          <w:iCs/>
          <w:color w:val="000000" w:themeColor="text1"/>
          <w:u w:val="single"/>
          <w:bdr w:val="none" w:sz="0" w:space="0" w:color="auto" w:frame="1"/>
          <w:shd w:val="clear" w:color="auto" w:fill="FFFFFF"/>
          <w:lang w:val="en-GB"/>
        </w:rPr>
        <w:t>a free-form document stating the reasons why the 0% VAT rate applies to the tender or why VAT does not apply</w:t>
      </w:r>
      <w:r w:rsidR="00857EDE" w:rsidRPr="00C75D29">
        <w:rPr>
          <w:i/>
          <w:iCs/>
          <w:color w:val="000000" w:themeColor="text1"/>
          <w:bdr w:val="none" w:sz="0" w:space="0" w:color="auto" w:frame="1"/>
          <w:shd w:val="clear" w:color="auto" w:fill="FFFFFF"/>
          <w:lang w:val="en-GB"/>
        </w:rPr>
        <w:t>.</w:t>
      </w:r>
    </w:p>
    <w:p w14:paraId="1299701B" w14:textId="314DFB8B" w:rsidR="00DC3C9E" w:rsidRPr="00C75D29" w:rsidRDefault="00605988" w:rsidP="00605988">
      <w:pPr>
        <w:pStyle w:val="Body2"/>
        <w:spacing w:after="0"/>
        <w:ind w:firstLine="720"/>
        <w:rPr>
          <w:i/>
          <w:iCs/>
          <w:color w:val="000000" w:themeColor="text1"/>
          <w:bdr w:val="none" w:sz="0" w:space="0" w:color="auto" w:frame="1"/>
          <w:lang w:val="en-GB"/>
        </w:rPr>
      </w:pPr>
      <w:r w:rsidRPr="00605988">
        <w:rPr>
          <w:i/>
          <w:iCs/>
          <w:color w:val="000000" w:themeColor="text1"/>
          <w:bdr w:val="none" w:sz="0" w:space="0" w:color="auto" w:frame="1"/>
          <w:lang w:val="en-GB"/>
        </w:rPr>
        <w:t>When rejecting tenders due to excessive tender price, the Contracting Authority will evaluate the final prices of the tenders including all taxes, i.e., including the VAT specified by the supplier and the tax obligations (or rights) acquired by the Contracting Authority due to the conclusion of the contract with the winner of the public procurement</w:t>
      </w:r>
      <w:r w:rsidR="00DC3C9E" w:rsidRPr="00C75D29">
        <w:rPr>
          <w:i/>
          <w:iCs/>
          <w:color w:val="000000" w:themeColor="text1"/>
          <w:bdr w:val="none" w:sz="0" w:space="0" w:color="auto" w:frame="1"/>
          <w:lang w:val="en-GB"/>
        </w:rPr>
        <w:t>).</w:t>
      </w:r>
    </w:p>
    <w:p w14:paraId="34E02178" w14:textId="4FC4D08D" w:rsidR="00DD671A" w:rsidRPr="00C75D29" w:rsidRDefault="00DD671A" w:rsidP="00605988">
      <w:pPr>
        <w:pStyle w:val="Body2"/>
        <w:spacing w:after="0"/>
        <w:ind w:firstLine="720"/>
        <w:rPr>
          <w:color w:val="000000" w:themeColor="text1"/>
          <w:lang w:val="en-GB"/>
        </w:rPr>
      </w:pPr>
      <w:r w:rsidRPr="00C75D29">
        <w:rPr>
          <w:color w:val="000000" w:themeColor="text1"/>
          <w:lang w:val="en-GB"/>
        </w:rPr>
        <w:t xml:space="preserve">19. </w:t>
      </w:r>
      <w:r w:rsidR="00BF375C" w:rsidRPr="00C75D29">
        <w:rPr>
          <w:color w:val="000000" w:themeColor="text1"/>
          <w:lang w:val="en-GB"/>
        </w:rPr>
        <w:t>No electronic auction will be held for this procurement.</w:t>
      </w:r>
    </w:p>
    <w:p w14:paraId="1570CE3D" w14:textId="5020E7ED" w:rsidR="00D004D5" w:rsidRPr="00C75D29" w:rsidRDefault="00DD671A" w:rsidP="00605988">
      <w:pPr>
        <w:pStyle w:val="prastasiniatinklio"/>
        <w:spacing w:before="0" w:beforeAutospacing="0" w:after="0" w:afterAutospacing="0"/>
        <w:jc w:val="both"/>
        <w:rPr>
          <w:color w:val="000000"/>
          <w:sz w:val="22"/>
          <w:szCs w:val="22"/>
          <w:lang w:val="en-GB"/>
        </w:rPr>
      </w:pPr>
      <w:r w:rsidRPr="00C75D29">
        <w:rPr>
          <w:color w:val="000000" w:themeColor="text1"/>
          <w:sz w:val="22"/>
          <w:szCs w:val="22"/>
          <w:lang w:val="en-GB"/>
        </w:rPr>
        <w:tab/>
      </w:r>
      <w:r w:rsidRPr="00C75D29">
        <w:rPr>
          <w:color w:val="000000"/>
          <w:sz w:val="22"/>
          <w:szCs w:val="22"/>
          <w:lang w:val="en-GB"/>
        </w:rPr>
        <w:t xml:space="preserve">20. </w:t>
      </w:r>
      <w:r w:rsidR="00BF375C" w:rsidRPr="00C75D29">
        <w:rPr>
          <w:color w:val="000000"/>
          <w:sz w:val="22"/>
          <w:szCs w:val="22"/>
          <w:lang w:val="en-GB"/>
        </w:rPr>
        <w:t xml:space="preserve">The </w:t>
      </w:r>
      <w:proofErr w:type="gramStart"/>
      <w:r w:rsidR="00BF375C" w:rsidRPr="00C75D29">
        <w:rPr>
          <w:color w:val="000000"/>
          <w:sz w:val="22"/>
          <w:szCs w:val="22"/>
          <w:lang w:val="en-GB"/>
        </w:rPr>
        <w:t>supplier‘</w:t>
      </w:r>
      <w:proofErr w:type="gramEnd"/>
      <w:r w:rsidR="00BF375C" w:rsidRPr="00C75D29">
        <w:rPr>
          <w:color w:val="000000"/>
          <w:sz w:val="22"/>
          <w:szCs w:val="22"/>
          <w:lang w:val="en-GB"/>
        </w:rPr>
        <w:t>s tender form is provided in Annex 4 to the STCP “Tender Form</w:t>
      </w:r>
      <w:r w:rsidRPr="00C75D29">
        <w:rPr>
          <w:color w:val="000000"/>
          <w:sz w:val="22"/>
          <w:szCs w:val="22"/>
          <w:lang w:val="en-GB"/>
        </w:rPr>
        <w:t>”.</w:t>
      </w:r>
    </w:p>
    <w:p w14:paraId="23A4C53E" w14:textId="23165CF1" w:rsidR="00C429A4" w:rsidRPr="00C75D29" w:rsidRDefault="00C429A4" w:rsidP="00605988">
      <w:pPr>
        <w:pStyle w:val="prastasiniatinklio"/>
        <w:spacing w:before="0" w:beforeAutospacing="0" w:after="0" w:afterAutospacing="0"/>
        <w:jc w:val="both"/>
        <w:rPr>
          <w:color w:val="000000"/>
          <w:sz w:val="22"/>
          <w:szCs w:val="22"/>
          <w:lang w:val="en-GB"/>
        </w:rPr>
      </w:pPr>
      <w:r w:rsidRPr="00C75D29">
        <w:rPr>
          <w:color w:val="000000"/>
          <w:sz w:val="22"/>
          <w:szCs w:val="22"/>
          <w:lang w:val="en-GB"/>
        </w:rPr>
        <w:tab/>
        <w:t xml:space="preserve">21. </w:t>
      </w:r>
      <w:r w:rsidR="00257669" w:rsidRPr="00257669">
        <w:rPr>
          <w:color w:val="000000"/>
          <w:sz w:val="22"/>
          <w:szCs w:val="22"/>
          <w:lang w:val="en-GB"/>
        </w:rPr>
        <w:t>Ensuring the performance of the contract through penalties.</w:t>
      </w:r>
    </w:p>
    <w:p w14:paraId="0E04DB7D" w14:textId="22AEE859" w:rsidR="00F61D88" w:rsidRDefault="00C429A4" w:rsidP="00605988">
      <w:pPr>
        <w:pStyle w:val="prastasiniatinklio"/>
        <w:spacing w:before="0" w:beforeAutospacing="0" w:after="0" w:afterAutospacing="0"/>
        <w:ind w:firstLine="720"/>
        <w:jc w:val="both"/>
        <w:rPr>
          <w:color w:val="000000"/>
          <w:sz w:val="22"/>
          <w:szCs w:val="22"/>
          <w:lang w:val="en-GB"/>
        </w:rPr>
      </w:pPr>
      <w:r w:rsidRPr="00C75D29">
        <w:rPr>
          <w:color w:val="000000"/>
          <w:sz w:val="22"/>
          <w:szCs w:val="22"/>
          <w:lang w:val="en-GB"/>
        </w:rPr>
        <w:lastRenderedPageBreak/>
        <w:t>22.</w:t>
      </w:r>
      <w:r w:rsidR="00F61D88" w:rsidRPr="00C75D29">
        <w:rPr>
          <w:lang w:val="en-GB"/>
        </w:rPr>
        <w:t xml:space="preserve"> </w:t>
      </w:r>
      <w:r w:rsidR="00F61D88" w:rsidRPr="00C75D29">
        <w:rPr>
          <w:color w:val="000000"/>
          <w:sz w:val="22"/>
          <w:szCs w:val="22"/>
          <w:lang w:val="en-GB"/>
        </w:rPr>
        <w:t xml:space="preserve">Environmental protection criteria (green procurement requirements) apply to this procurement. The environmental protection criteria are established in accordance with the Order No D1-508 of the Minister of the Environment of the Republic of Lithuania of 28 June 2011 “On the Approval of the Procedure for the Application of Environmental Protection Criteria in Green </w:t>
      </w:r>
      <w:proofErr w:type="gramStart"/>
      <w:r w:rsidR="00F61D88" w:rsidRPr="00C75D29">
        <w:rPr>
          <w:color w:val="000000"/>
          <w:sz w:val="22"/>
          <w:szCs w:val="22"/>
          <w:lang w:val="en-GB"/>
        </w:rPr>
        <w:t>Procurement“</w:t>
      </w:r>
      <w:proofErr w:type="gramEnd"/>
      <w:r w:rsidR="00F61D88" w:rsidRPr="00C75D29">
        <w:rPr>
          <w:color w:val="000000"/>
          <w:sz w:val="22"/>
          <w:szCs w:val="22"/>
          <w:lang w:val="en-GB"/>
        </w:rPr>
        <w:t xml:space="preserve">. The environmental protection criteria are set out in the draft public procurement contract as a </w:t>
      </w:r>
      <w:proofErr w:type="gramStart"/>
      <w:r w:rsidR="00F61D88" w:rsidRPr="00C75D29">
        <w:rPr>
          <w:color w:val="000000"/>
          <w:sz w:val="22"/>
          <w:szCs w:val="22"/>
          <w:lang w:val="en-GB"/>
        </w:rPr>
        <w:t>supplier‘</w:t>
      </w:r>
      <w:proofErr w:type="gramEnd"/>
      <w:r w:rsidR="00F61D88" w:rsidRPr="00C75D29">
        <w:rPr>
          <w:color w:val="000000"/>
          <w:sz w:val="22"/>
          <w:szCs w:val="22"/>
          <w:lang w:val="en-GB"/>
        </w:rPr>
        <w:t>s obligation.</w:t>
      </w:r>
    </w:p>
    <w:p w14:paraId="5BF8E3D4" w14:textId="21AB09F2" w:rsidR="00257669" w:rsidRDefault="00257669" w:rsidP="00605988">
      <w:pPr>
        <w:pStyle w:val="prastasiniatinklio"/>
        <w:spacing w:before="0" w:beforeAutospacing="0" w:after="0" w:afterAutospacing="0"/>
        <w:ind w:firstLine="720"/>
        <w:jc w:val="both"/>
        <w:rPr>
          <w:color w:val="000000"/>
          <w:sz w:val="22"/>
          <w:szCs w:val="22"/>
          <w:lang w:val="en-GB"/>
        </w:rPr>
      </w:pPr>
      <w:r>
        <w:rPr>
          <w:color w:val="000000"/>
          <w:sz w:val="22"/>
          <w:szCs w:val="22"/>
          <w:lang w:val="en-GB"/>
        </w:rPr>
        <w:t>23.</w:t>
      </w:r>
      <w:r w:rsidRPr="00257669">
        <w:rPr>
          <w:sz w:val="22"/>
          <w:szCs w:val="22"/>
        </w:rPr>
        <w:t xml:space="preserve"> </w:t>
      </w:r>
      <w:r w:rsidR="00983DCE" w:rsidRPr="00983DCE">
        <w:rPr>
          <w:sz w:val="22"/>
          <w:szCs w:val="22"/>
        </w:rPr>
        <w:t xml:space="preserve">A </w:t>
      </w:r>
      <w:r w:rsidR="00983DCE" w:rsidRPr="009D51A5">
        <w:rPr>
          <w:sz w:val="22"/>
          <w:szCs w:val="22"/>
          <w:lang w:val="en-GB"/>
        </w:rPr>
        <w:t>market consultation was carried out for this procurement, published on 29/01/2026 using the C</w:t>
      </w:r>
      <w:r w:rsidR="00983DCE" w:rsidRPr="009D51A5">
        <w:rPr>
          <w:sz w:val="22"/>
          <w:szCs w:val="22"/>
          <w:lang w:val="en-GB"/>
        </w:rPr>
        <w:t>P</w:t>
      </w:r>
      <w:r w:rsidR="00983DCE" w:rsidRPr="009D51A5">
        <w:rPr>
          <w:sz w:val="22"/>
          <w:szCs w:val="22"/>
          <w:lang w:val="en-GB"/>
        </w:rPr>
        <w:t xml:space="preserve">P IS tools, CVP IS No. 6338570. The participant in the market consultation is considered to have helped prepare the procurement and must indicate this in the </w:t>
      </w:r>
      <w:r w:rsidR="0027087F" w:rsidRPr="009D51A5">
        <w:rPr>
          <w:sz w:val="22"/>
          <w:szCs w:val="22"/>
          <w:lang w:val="en-GB"/>
        </w:rPr>
        <w:t>ESPD</w:t>
      </w:r>
      <w:r w:rsidR="00983DCE" w:rsidRPr="009D51A5">
        <w:rPr>
          <w:sz w:val="22"/>
          <w:szCs w:val="22"/>
          <w:lang w:val="en-GB"/>
        </w:rPr>
        <w:t xml:space="preserve"> when submitting a tender.</w:t>
      </w:r>
    </w:p>
    <w:p w14:paraId="49B644AE" w14:textId="77777777" w:rsidR="00257669" w:rsidRPr="00C75D29" w:rsidRDefault="00257669" w:rsidP="00605988">
      <w:pPr>
        <w:pStyle w:val="prastasiniatinklio"/>
        <w:spacing w:before="0" w:beforeAutospacing="0" w:after="0" w:afterAutospacing="0"/>
        <w:ind w:firstLine="720"/>
        <w:jc w:val="both"/>
        <w:rPr>
          <w:color w:val="000000"/>
          <w:sz w:val="22"/>
          <w:szCs w:val="22"/>
          <w:lang w:val="en-GB"/>
        </w:rPr>
      </w:pPr>
    </w:p>
    <w:p w14:paraId="5293846A" w14:textId="290B638F" w:rsidR="001F5A47" w:rsidRPr="00C75D29" w:rsidRDefault="00F61D88" w:rsidP="006124AA">
      <w:pPr>
        <w:pStyle w:val="prastasiniatinklio"/>
        <w:spacing w:before="0" w:beforeAutospacing="0" w:after="0" w:afterAutospacing="0"/>
        <w:ind w:firstLine="720"/>
        <w:jc w:val="both"/>
        <w:rPr>
          <w:color w:val="000000"/>
          <w:sz w:val="22"/>
          <w:szCs w:val="22"/>
          <w:lang w:val="en-GB"/>
        </w:rPr>
      </w:pPr>
      <w:r w:rsidRPr="00C75D29">
        <w:rPr>
          <w:color w:val="000000"/>
          <w:sz w:val="22"/>
          <w:szCs w:val="22"/>
          <w:lang w:val="en-GB"/>
        </w:rPr>
        <w:t>Annexes to the STCP</w:t>
      </w:r>
      <w:r w:rsidR="001F5A47" w:rsidRPr="00C75D29">
        <w:rPr>
          <w:color w:val="000000"/>
          <w:sz w:val="22"/>
          <w:szCs w:val="22"/>
          <w:lang w:val="en-GB"/>
        </w:rPr>
        <w:t>:</w:t>
      </w:r>
    </w:p>
    <w:p w14:paraId="56C010E3" w14:textId="2E6EE33E" w:rsidR="00AF1AC8" w:rsidRPr="00C75D29" w:rsidRDefault="00AF1AC8" w:rsidP="00AF1AC8">
      <w:pPr>
        <w:pStyle w:val="prastasiniatinklio"/>
        <w:spacing w:before="0" w:beforeAutospacing="0" w:after="0" w:afterAutospacing="0"/>
        <w:ind w:firstLine="720"/>
        <w:jc w:val="both"/>
        <w:rPr>
          <w:color w:val="000000"/>
          <w:sz w:val="22"/>
          <w:szCs w:val="22"/>
          <w:lang w:val="en-GB"/>
        </w:rPr>
      </w:pPr>
      <w:r w:rsidRPr="00C75D29">
        <w:rPr>
          <w:color w:val="000000"/>
          <w:sz w:val="22"/>
          <w:szCs w:val="22"/>
          <w:lang w:val="en-GB"/>
        </w:rPr>
        <w:t>1. Technical Specification</w:t>
      </w:r>
      <w:r w:rsidR="00B16BB1">
        <w:rPr>
          <w:color w:val="000000"/>
          <w:sz w:val="22"/>
          <w:szCs w:val="22"/>
          <w:lang w:val="en-GB"/>
        </w:rPr>
        <w:t>s</w:t>
      </w:r>
      <w:r w:rsidRPr="00C75D29">
        <w:rPr>
          <w:color w:val="000000"/>
          <w:sz w:val="22"/>
          <w:szCs w:val="22"/>
          <w:lang w:val="en-GB"/>
        </w:rPr>
        <w:t>;</w:t>
      </w:r>
    </w:p>
    <w:p w14:paraId="2154C96E" w14:textId="77777777" w:rsidR="00AF1AC8" w:rsidRPr="00C75D29" w:rsidRDefault="00AF1AC8" w:rsidP="00AF1AC8">
      <w:pPr>
        <w:pStyle w:val="prastasiniatinklio"/>
        <w:spacing w:before="0" w:beforeAutospacing="0" w:after="0" w:afterAutospacing="0"/>
        <w:ind w:firstLine="720"/>
        <w:jc w:val="both"/>
        <w:rPr>
          <w:color w:val="000000"/>
          <w:sz w:val="22"/>
          <w:szCs w:val="22"/>
          <w:lang w:val="en-GB"/>
        </w:rPr>
      </w:pPr>
      <w:r w:rsidRPr="00C75D29">
        <w:rPr>
          <w:color w:val="000000"/>
          <w:sz w:val="22"/>
          <w:szCs w:val="22"/>
          <w:lang w:val="en-GB"/>
        </w:rPr>
        <w:t>2. Draft Public Procurement Contract;</w:t>
      </w:r>
    </w:p>
    <w:p w14:paraId="4CC04931" w14:textId="77777777" w:rsidR="00AF1AC8" w:rsidRPr="00C75D29" w:rsidRDefault="00AF1AC8" w:rsidP="00AF1AC8">
      <w:pPr>
        <w:pStyle w:val="prastasiniatinklio"/>
        <w:spacing w:before="0" w:beforeAutospacing="0" w:after="0" w:afterAutospacing="0"/>
        <w:ind w:firstLine="720"/>
        <w:jc w:val="both"/>
        <w:rPr>
          <w:color w:val="000000"/>
          <w:sz w:val="22"/>
          <w:szCs w:val="22"/>
          <w:lang w:val="en-GB"/>
        </w:rPr>
      </w:pPr>
      <w:r w:rsidRPr="00C75D29">
        <w:rPr>
          <w:color w:val="000000"/>
          <w:sz w:val="22"/>
          <w:szCs w:val="22"/>
          <w:lang w:val="en-GB"/>
        </w:rPr>
        <w:t>3. ESPD File/Template;</w:t>
      </w:r>
    </w:p>
    <w:p w14:paraId="09BCF807" w14:textId="07C4BA8A" w:rsidR="00AF1AC8" w:rsidRPr="00C75D29" w:rsidRDefault="00AF1AC8" w:rsidP="00AF1AC8">
      <w:pPr>
        <w:pStyle w:val="prastasiniatinklio"/>
        <w:spacing w:before="0" w:beforeAutospacing="0" w:after="0" w:afterAutospacing="0"/>
        <w:ind w:firstLine="720"/>
        <w:jc w:val="both"/>
        <w:rPr>
          <w:color w:val="000000"/>
          <w:sz w:val="22"/>
          <w:szCs w:val="22"/>
          <w:lang w:val="en-GB"/>
        </w:rPr>
      </w:pPr>
      <w:r w:rsidRPr="00C75D29">
        <w:rPr>
          <w:color w:val="000000"/>
          <w:sz w:val="22"/>
          <w:szCs w:val="22"/>
          <w:lang w:val="en-GB"/>
        </w:rPr>
        <w:t>4. Tender Form.</w:t>
      </w:r>
    </w:p>
    <w:p w14:paraId="2AC0C0F4" w14:textId="77777777" w:rsidR="00AF1AC8" w:rsidRPr="00C75D29" w:rsidRDefault="00AF1AC8" w:rsidP="006124AA">
      <w:pPr>
        <w:pStyle w:val="prastasiniatinklio"/>
        <w:spacing w:before="0" w:beforeAutospacing="0" w:after="0" w:afterAutospacing="0"/>
        <w:ind w:firstLine="720"/>
        <w:jc w:val="both"/>
        <w:rPr>
          <w:color w:val="000000"/>
          <w:sz w:val="22"/>
          <w:szCs w:val="22"/>
          <w:lang w:val="en-GB"/>
        </w:rPr>
      </w:pPr>
    </w:p>
    <w:p w14:paraId="70500914" w14:textId="77777777" w:rsidR="00AF1AC8" w:rsidRPr="00C75D29" w:rsidRDefault="00AF1AC8" w:rsidP="006124AA">
      <w:pPr>
        <w:pStyle w:val="prastasiniatinklio"/>
        <w:spacing w:before="0" w:beforeAutospacing="0" w:after="0" w:afterAutospacing="0"/>
        <w:ind w:firstLine="720"/>
        <w:jc w:val="both"/>
        <w:rPr>
          <w:color w:val="000000"/>
          <w:sz w:val="22"/>
          <w:szCs w:val="22"/>
          <w:lang w:val="en-GB"/>
        </w:rPr>
      </w:pPr>
    </w:p>
    <w:sectPr w:rsidR="00AF1AC8" w:rsidRPr="00C75D29"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7D2EF" w14:textId="77777777" w:rsidR="00CE4CC5" w:rsidRDefault="00CE4CC5">
      <w:r>
        <w:separator/>
      </w:r>
    </w:p>
  </w:endnote>
  <w:endnote w:type="continuationSeparator" w:id="0">
    <w:p w14:paraId="6A2917E4" w14:textId="77777777" w:rsidR="00CE4CC5" w:rsidRDefault="00CE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Porat"/>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A1142" w14:textId="77777777" w:rsidR="00CE4CC5" w:rsidRDefault="00CE4CC5">
      <w:r>
        <w:separator/>
      </w:r>
    </w:p>
  </w:footnote>
  <w:footnote w:type="continuationSeparator" w:id="0">
    <w:p w14:paraId="5B4529BC" w14:textId="77777777" w:rsidR="00CE4CC5" w:rsidRDefault="00CE4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5B8B"/>
    <w:rsid w:val="0000681C"/>
    <w:rsid w:val="00012D86"/>
    <w:rsid w:val="0002337B"/>
    <w:rsid w:val="00025453"/>
    <w:rsid w:val="00031CBA"/>
    <w:rsid w:val="00037936"/>
    <w:rsid w:val="00041B22"/>
    <w:rsid w:val="00044802"/>
    <w:rsid w:val="00062829"/>
    <w:rsid w:val="0008148D"/>
    <w:rsid w:val="00082490"/>
    <w:rsid w:val="00092333"/>
    <w:rsid w:val="000958EE"/>
    <w:rsid w:val="000A2490"/>
    <w:rsid w:val="000A5E41"/>
    <w:rsid w:val="000C085F"/>
    <w:rsid w:val="000D0227"/>
    <w:rsid w:val="000E028C"/>
    <w:rsid w:val="000E0D87"/>
    <w:rsid w:val="000E4515"/>
    <w:rsid w:val="000F0BAD"/>
    <w:rsid w:val="000F1ABC"/>
    <w:rsid w:val="000F6DC7"/>
    <w:rsid w:val="000F7EA2"/>
    <w:rsid w:val="00116B0B"/>
    <w:rsid w:val="00120E4E"/>
    <w:rsid w:val="001212C4"/>
    <w:rsid w:val="00127DF1"/>
    <w:rsid w:val="00131C18"/>
    <w:rsid w:val="0013291F"/>
    <w:rsid w:val="00133E2B"/>
    <w:rsid w:val="00134F00"/>
    <w:rsid w:val="001406FD"/>
    <w:rsid w:val="00141BB9"/>
    <w:rsid w:val="001428F9"/>
    <w:rsid w:val="001464DE"/>
    <w:rsid w:val="00147A4D"/>
    <w:rsid w:val="001577FC"/>
    <w:rsid w:val="001603A9"/>
    <w:rsid w:val="00164228"/>
    <w:rsid w:val="001740E9"/>
    <w:rsid w:val="001912A2"/>
    <w:rsid w:val="00194380"/>
    <w:rsid w:val="001A23F5"/>
    <w:rsid w:val="001B6E46"/>
    <w:rsid w:val="001C74BA"/>
    <w:rsid w:val="001C795D"/>
    <w:rsid w:val="001D54F8"/>
    <w:rsid w:val="001E0538"/>
    <w:rsid w:val="001E44BB"/>
    <w:rsid w:val="001F5A47"/>
    <w:rsid w:val="001F6F1B"/>
    <w:rsid w:val="0020073A"/>
    <w:rsid w:val="00214BEF"/>
    <w:rsid w:val="00217642"/>
    <w:rsid w:val="0022150C"/>
    <w:rsid w:val="00240E23"/>
    <w:rsid w:val="00247C49"/>
    <w:rsid w:val="00256216"/>
    <w:rsid w:val="00257669"/>
    <w:rsid w:val="00260B3D"/>
    <w:rsid w:val="0027087F"/>
    <w:rsid w:val="002713AB"/>
    <w:rsid w:val="0027244C"/>
    <w:rsid w:val="00272888"/>
    <w:rsid w:val="00284B67"/>
    <w:rsid w:val="00287403"/>
    <w:rsid w:val="002A03B5"/>
    <w:rsid w:val="002A4A3F"/>
    <w:rsid w:val="002A7CF2"/>
    <w:rsid w:val="002B07D0"/>
    <w:rsid w:val="002B7BE9"/>
    <w:rsid w:val="002C4556"/>
    <w:rsid w:val="002C7BA5"/>
    <w:rsid w:val="002D0B86"/>
    <w:rsid w:val="002D0FA2"/>
    <w:rsid w:val="002D2E74"/>
    <w:rsid w:val="002E329A"/>
    <w:rsid w:val="002E4ACB"/>
    <w:rsid w:val="00314035"/>
    <w:rsid w:val="003201DF"/>
    <w:rsid w:val="00331E8A"/>
    <w:rsid w:val="00335B15"/>
    <w:rsid w:val="00345FDA"/>
    <w:rsid w:val="00351DB8"/>
    <w:rsid w:val="00353EBE"/>
    <w:rsid w:val="00357350"/>
    <w:rsid w:val="00364E7B"/>
    <w:rsid w:val="0037386C"/>
    <w:rsid w:val="003761E5"/>
    <w:rsid w:val="00377BDB"/>
    <w:rsid w:val="00382B06"/>
    <w:rsid w:val="00384B55"/>
    <w:rsid w:val="00390579"/>
    <w:rsid w:val="003A3D19"/>
    <w:rsid w:val="003C2B34"/>
    <w:rsid w:val="003C2FE6"/>
    <w:rsid w:val="003C673C"/>
    <w:rsid w:val="003C7703"/>
    <w:rsid w:val="003E4E2D"/>
    <w:rsid w:val="003E5822"/>
    <w:rsid w:val="003F1878"/>
    <w:rsid w:val="003F7207"/>
    <w:rsid w:val="004004F5"/>
    <w:rsid w:val="0040759E"/>
    <w:rsid w:val="004125B5"/>
    <w:rsid w:val="00417E46"/>
    <w:rsid w:val="004208D8"/>
    <w:rsid w:val="004245A8"/>
    <w:rsid w:val="00446FA4"/>
    <w:rsid w:val="0045220C"/>
    <w:rsid w:val="00453693"/>
    <w:rsid w:val="00454FAC"/>
    <w:rsid w:val="00456562"/>
    <w:rsid w:val="00466648"/>
    <w:rsid w:val="00467A31"/>
    <w:rsid w:val="00480179"/>
    <w:rsid w:val="0048623D"/>
    <w:rsid w:val="00487A1A"/>
    <w:rsid w:val="00492147"/>
    <w:rsid w:val="004A3194"/>
    <w:rsid w:val="004B7C0A"/>
    <w:rsid w:val="004D2AE6"/>
    <w:rsid w:val="004D35E3"/>
    <w:rsid w:val="004E4A85"/>
    <w:rsid w:val="004F17E1"/>
    <w:rsid w:val="004F4283"/>
    <w:rsid w:val="004F5AF3"/>
    <w:rsid w:val="0050068E"/>
    <w:rsid w:val="00505A3F"/>
    <w:rsid w:val="00512668"/>
    <w:rsid w:val="00514DDB"/>
    <w:rsid w:val="00514E7C"/>
    <w:rsid w:val="00517278"/>
    <w:rsid w:val="0052361B"/>
    <w:rsid w:val="005253C8"/>
    <w:rsid w:val="00525A35"/>
    <w:rsid w:val="00525FDA"/>
    <w:rsid w:val="00537719"/>
    <w:rsid w:val="005419D0"/>
    <w:rsid w:val="00545253"/>
    <w:rsid w:val="00545904"/>
    <w:rsid w:val="0054740D"/>
    <w:rsid w:val="00552F39"/>
    <w:rsid w:val="00553B2C"/>
    <w:rsid w:val="005569D1"/>
    <w:rsid w:val="005653D7"/>
    <w:rsid w:val="00580C72"/>
    <w:rsid w:val="00580F1C"/>
    <w:rsid w:val="00586074"/>
    <w:rsid w:val="0058621E"/>
    <w:rsid w:val="00595819"/>
    <w:rsid w:val="005B1B4D"/>
    <w:rsid w:val="005B43DF"/>
    <w:rsid w:val="005C583C"/>
    <w:rsid w:val="00601B14"/>
    <w:rsid w:val="00605988"/>
    <w:rsid w:val="00606694"/>
    <w:rsid w:val="006108E2"/>
    <w:rsid w:val="006124AA"/>
    <w:rsid w:val="006164EC"/>
    <w:rsid w:val="00620C98"/>
    <w:rsid w:val="00621098"/>
    <w:rsid w:val="00627213"/>
    <w:rsid w:val="00632F9A"/>
    <w:rsid w:val="0063314B"/>
    <w:rsid w:val="00636EDA"/>
    <w:rsid w:val="006432B5"/>
    <w:rsid w:val="006538A5"/>
    <w:rsid w:val="00661473"/>
    <w:rsid w:val="00667801"/>
    <w:rsid w:val="00681E55"/>
    <w:rsid w:val="006B111D"/>
    <w:rsid w:val="006B32DB"/>
    <w:rsid w:val="006C06A7"/>
    <w:rsid w:val="006C75E9"/>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56DF"/>
    <w:rsid w:val="00776ADC"/>
    <w:rsid w:val="00786CE7"/>
    <w:rsid w:val="007926DD"/>
    <w:rsid w:val="00796387"/>
    <w:rsid w:val="00797F7B"/>
    <w:rsid w:val="007B5A01"/>
    <w:rsid w:val="007D1078"/>
    <w:rsid w:val="007D41F9"/>
    <w:rsid w:val="007D4B46"/>
    <w:rsid w:val="007D625E"/>
    <w:rsid w:val="007F261B"/>
    <w:rsid w:val="00812918"/>
    <w:rsid w:val="00814CE0"/>
    <w:rsid w:val="008167AE"/>
    <w:rsid w:val="0082227C"/>
    <w:rsid w:val="0083267C"/>
    <w:rsid w:val="00834DA7"/>
    <w:rsid w:val="008358AA"/>
    <w:rsid w:val="00851EA1"/>
    <w:rsid w:val="0085529C"/>
    <w:rsid w:val="0085744B"/>
    <w:rsid w:val="00857EDE"/>
    <w:rsid w:val="00861445"/>
    <w:rsid w:val="00871D93"/>
    <w:rsid w:val="0088254A"/>
    <w:rsid w:val="00886469"/>
    <w:rsid w:val="00892334"/>
    <w:rsid w:val="008A1A7F"/>
    <w:rsid w:val="008B3D56"/>
    <w:rsid w:val="008B51F0"/>
    <w:rsid w:val="008C1E0B"/>
    <w:rsid w:val="008C2B8C"/>
    <w:rsid w:val="008C4E8F"/>
    <w:rsid w:val="008C7397"/>
    <w:rsid w:val="008D7AF7"/>
    <w:rsid w:val="008E21AD"/>
    <w:rsid w:val="008E4CA7"/>
    <w:rsid w:val="008F0143"/>
    <w:rsid w:val="009054BD"/>
    <w:rsid w:val="00907C5F"/>
    <w:rsid w:val="00913A30"/>
    <w:rsid w:val="00917EBE"/>
    <w:rsid w:val="00923E93"/>
    <w:rsid w:val="009262FF"/>
    <w:rsid w:val="009565AD"/>
    <w:rsid w:val="00963160"/>
    <w:rsid w:val="00966EF0"/>
    <w:rsid w:val="00970B38"/>
    <w:rsid w:val="009761EC"/>
    <w:rsid w:val="00983DCE"/>
    <w:rsid w:val="00993E6F"/>
    <w:rsid w:val="009B20DB"/>
    <w:rsid w:val="009B4CDB"/>
    <w:rsid w:val="009B7B84"/>
    <w:rsid w:val="009C115F"/>
    <w:rsid w:val="009C1299"/>
    <w:rsid w:val="009C1BB8"/>
    <w:rsid w:val="009C3350"/>
    <w:rsid w:val="009C36FE"/>
    <w:rsid w:val="009C567A"/>
    <w:rsid w:val="009C5D91"/>
    <w:rsid w:val="009C6CCB"/>
    <w:rsid w:val="009D2630"/>
    <w:rsid w:val="009D4D60"/>
    <w:rsid w:val="009D51A5"/>
    <w:rsid w:val="009D602E"/>
    <w:rsid w:val="009E3181"/>
    <w:rsid w:val="009F4C7C"/>
    <w:rsid w:val="00A04108"/>
    <w:rsid w:val="00A21CEB"/>
    <w:rsid w:val="00A2460B"/>
    <w:rsid w:val="00A34470"/>
    <w:rsid w:val="00A5504C"/>
    <w:rsid w:val="00A57580"/>
    <w:rsid w:val="00A66DA9"/>
    <w:rsid w:val="00A71EB8"/>
    <w:rsid w:val="00A82B64"/>
    <w:rsid w:val="00A86B80"/>
    <w:rsid w:val="00AB1BC8"/>
    <w:rsid w:val="00AC4698"/>
    <w:rsid w:val="00AC4912"/>
    <w:rsid w:val="00AC615D"/>
    <w:rsid w:val="00AE4C8B"/>
    <w:rsid w:val="00AE780C"/>
    <w:rsid w:val="00AF09A3"/>
    <w:rsid w:val="00AF1AC8"/>
    <w:rsid w:val="00AF5BBF"/>
    <w:rsid w:val="00B00ADE"/>
    <w:rsid w:val="00B104F2"/>
    <w:rsid w:val="00B16BB1"/>
    <w:rsid w:val="00B343C9"/>
    <w:rsid w:val="00B365B5"/>
    <w:rsid w:val="00B50F24"/>
    <w:rsid w:val="00B5570A"/>
    <w:rsid w:val="00B65A54"/>
    <w:rsid w:val="00B65B18"/>
    <w:rsid w:val="00B708EE"/>
    <w:rsid w:val="00B72716"/>
    <w:rsid w:val="00B922FA"/>
    <w:rsid w:val="00B97B40"/>
    <w:rsid w:val="00BC3AFF"/>
    <w:rsid w:val="00BC6DE0"/>
    <w:rsid w:val="00BD0585"/>
    <w:rsid w:val="00BD0B3D"/>
    <w:rsid w:val="00BE0A8E"/>
    <w:rsid w:val="00BE5828"/>
    <w:rsid w:val="00BE5B2F"/>
    <w:rsid w:val="00BF375C"/>
    <w:rsid w:val="00C206ED"/>
    <w:rsid w:val="00C31EFC"/>
    <w:rsid w:val="00C429A4"/>
    <w:rsid w:val="00C500F1"/>
    <w:rsid w:val="00C75D29"/>
    <w:rsid w:val="00C9529E"/>
    <w:rsid w:val="00CA406C"/>
    <w:rsid w:val="00CB2544"/>
    <w:rsid w:val="00CB45B8"/>
    <w:rsid w:val="00CC28AA"/>
    <w:rsid w:val="00CD7763"/>
    <w:rsid w:val="00CE1224"/>
    <w:rsid w:val="00CE4CC5"/>
    <w:rsid w:val="00CE4E42"/>
    <w:rsid w:val="00CF205C"/>
    <w:rsid w:val="00D004D5"/>
    <w:rsid w:val="00D02676"/>
    <w:rsid w:val="00D129EC"/>
    <w:rsid w:val="00D205AA"/>
    <w:rsid w:val="00D22B53"/>
    <w:rsid w:val="00D65203"/>
    <w:rsid w:val="00D801B6"/>
    <w:rsid w:val="00D825C9"/>
    <w:rsid w:val="00D82912"/>
    <w:rsid w:val="00D8458F"/>
    <w:rsid w:val="00D85BB0"/>
    <w:rsid w:val="00DA14FB"/>
    <w:rsid w:val="00DA4202"/>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7006"/>
    <w:rsid w:val="00E47E39"/>
    <w:rsid w:val="00E52C9C"/>
    <w:rsid w:val="00E537A5"/>
    <w:rsid w:val="00E62263"/>
    <w:rsid w:val="00E76CDA"/>
    <w:rsid w:val="00E85857"/>
    <w:rsid w:val="00E87DAD"/>
    <w:rsid w:val="00E94D7C"/>
    <w:rsid w:val="00E95123"/>
    <w:rsid w:val="00EA3630"/>
    <w:rsid w:val="00EB1182"/>
    <w:rsid w:val="00EC28FA"/>
    <w:rsid w:val="00ED2D6B"/>
    <w:rsid w:val="00ED60C2"/>
    <w:rsid w:val="00EE4984"/>
    <w:rsid w:val="00EF43BC"/>
    <w:rsid w:val="00F23091"/>
    <w:rsid w:val="00F30977"/>
    <w:rsid w:val="00F332B8"/>
    <w:rsid w:val="00F43C60"/>
    <w:rsid w:val="00F5737D"/>
    <w:rsid w:val="00F61D88"/>
    <w:rsid w:val="00F63E59"/>
    <w:rsid w:val="00F63F6A"/>
    <w:rsid w:val="00F66A14"/>
    <w:rsid w:val="00F71DEB"/>
    <w:rsid w:val="00F72BB1"/>
    <w:rsid w:val="00F85C24"/>
    <w:rsid w:val="00F94772"/>
    <w:rsid w:val="00FA1BD8"/>
    <w:rsid w:val="00FC02DC"/>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45220C"/>
    <w:pPr>
      <w:tabs>
        <w:tab w:val="center" w:pos="4819"/>
        <w:tab w:val="right" w:pos="9638"/>
      </w:tabs>
    </w:pPr>
  </w:style>
  <w:style w:type="character" w:customStyle="1" w:styleId="AntratsDiagrama">
    <w:name w:val="Antraštės Diagrama"/>
    <w:basedOn w:val="Numatytasispastraiposriftas"/>
    <w:link w:val="Antrats"/>
    <w:uiPriority w:val="99"/>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paragraph" w:customStyle="1" w:styleId="Point1">
    <w:name w:val="Point 1"/>
    <w:basedOn w:val="prastasis"/>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Lentelstinklelis">
    <w:name w:val="Table Grid"/>
    <w:basedOn w:val="prastojilente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E43AB"/>
    <w:rPr>
      <w:sz w:val="16"/>
      <w:szCs w:val="16"/>
    </w:rPr>
  </w:style>
  <w:style w:type="paragraph" w:styleId="Komentarotekstas">
    <w:name w:val="annotation text"/>
    <w:basedOn w:val="prastasis"/>
    <w:link w:val="KomentarotekstasDiagrama"/>
    <w:uiPriority w:val="99"/>
    <w:semiHidden/>
    <w:unhideWhenUsed/>
    <w:rsid w:val="006E43AB"/>
    <w:rPr>
      <w:sz w:val="20"/>
      <w:szCs w:val="20"/>
    </w:rPr>
  </w:style>
  <w:style w:type="character" w:customStyle="1" w:styleId="KomentarotekstasDiagrama">
    <w:name w:val="Komentaro tekstas Diagrama"/>
    <w:basedOn w:val="Numatytasispastraiposriftas"/>
    <w:link w:val="Komentarotekstas"/>
    <w:uiPriority w:val="99"/>
    <w:semiHidden/>
    <w:rsid w:val="006E43AB"/>
    <w:rPr>
      <w:lang w:val="en-US" w:eastAsia="en-US"/>
    </w:rPr>
  </w:style>
  <w:style w:type="paragraph" w:styleId="Komentarotema">
    <w:name w:val="annotation subject"/>
    <w:basedOn w:val="Komentarotekstas"/>
    <w:next w:val="Komentarotekstas"/>
    <w:link w:val="KomentarotemaDiagrama"/>
    <w:uiPriority w:val="99"/>
    <w:semiHidden/>
    <w:unhideWhenUsed/>
    <w:rsid w:val="006E43AB"/>
    <w:rPr>
      <w:b/>
      <w:bCs/>
    </w:rPr>
  </w:style>
  <w:style w:type="character" w:customStyle="1" w:styleId="KomentarotemaDiagrama">
    <w:name w:val="Komentaro tema Diagrama"/>
    <w:basedOn w:val="KomentarotekstasDiagrama"/>
    <w:link w:val="Komentarotema"/>
    <w:uiPriority w:val="99"/>
    <w:semiHidden/>
    <w:rsid w:val="006E43AB"/>
    <w:rPr>
      <w:b/>
      <w:bCs/>
      <w:lang w:val="en-US" w:eastAsia="en-US"/>
    </w:rPr>
  </w:style>
  <w:style w:type="paragraph" w:styleId="Debesliotekstas">
    <w:name w:val="Balloon Text"/>
    <w:basedOn w:val="prastasis"/>
    <w:link w:val="DebesliotekstasDiagrama"/>
    <w:uiPriority w:val="99"/>
    <w:semiHidden/>
    <w:unhideWhenUsed/>
    <w:rsid w:val="006E43A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E43AB"/>
    <w:rPr>
      <w:rFonts w:ascii="Segoe UI" w:hAnsi="Segoe UI" w:cs="Segoe UI"/>
      <w:sz w:val="18"/>
      <w:szCs w:val="18"/>
      <w:lang w:val="en-US" w:eastAsia="en-US"/>
    </w:rPr>
  </w:style>
  <w:style w:type="paragraph" w:styleId="Pataisymai">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prastasis"/>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3239</Words>
  <Characters>1847</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Daiva Gerybaitė</cp:lastModifiedBy>
  <cp:revision>62</cp:revision>
  <dcterms:created xsi:type="dcterms:W3CDTF">2026-01-05T12:04:00Z</dcterms:created>
  <dcterms:modified xsi:type="dcterms:W3CDTF">2026-02-06T14:21:00Z</dcterms:modified>
</cp:coreProperties>
</file>