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EBED" w14:textId="05FC09D2" w:rsidR="003C3D3C" w:rsidRPr="00773C94" w:rsidRDefault="003C3D3C" w:rsidP="005239CB">
      <w:pPr>
        <w:spacing w:line="276" w:lineRule="auto"/>
        <w:jc w:val="center"/>
        <w:rPr>
          <w:b/>
          <w:sz w:val="24"/>
          <w:szCs w:val="24"/>
          <w:lang w:val="lt-LT"/>
        </w:rPr>
      </w:pPr>
      <w:r w:rsidRPr="00773C94">
        <w:rPr>
          <w:b/>
          <w:sz w:val="24"/>
          <w:szCs w:val="24"/>
          <w:lang w:val="lt-LT"/>
        </w:rPr>
        <w:t>KVIETIMAS</w:t>
      </w:r>
    </w:p>
    <w:p w14:paraId="31765F2F" w14:textId="5BA74BB1" w:rsidR="003C3D3C" w:rsidRPr="00773C94" w:rsidRDefault="003C3D3C" w:rsidP="005239CB">
      <w:pPr>
        <w:spacing w:line="276" w:lineRule="auto"/>
        <w:jc w:val="center"/>
        <w:rPr>
          <w:b/>
          <w:sz w:val="24"/>
          <w:szCs w:val="24"/>
          <w:lang w:val="lt-LT"/>
        </w:rPr>
      </w:pPr>
      <w:r w:rsidRPr="00773C94">
        <w:rPr>
          <w:b/>
          <w:sz w:val="24"/>
          <w:szCs w:val="24"/>
          <w:lang w:val="lt-LT"/>
        </w:rPr>
        <w:t>RINKOS KONSULTACIJAI</w:t>
      </w:r>
    </w:p>
    <w:p w14:paraId="252E4CF1" w14:textId="77777777" w:rsidR="003C3D3C" w:rsidRPr="00773C94" w:rsidRDefault="003C3D3C" w:rsidP="00250F52">
      <w:pPr>
        <w:jc w:val="both"/>
        <w:rPr>
          <w:b/>
          <w:sz w:val="24"/>
          <w:szCs w:val="24"/>
          <w:lang w:val="lt-LT"/>
        </w:rPr>
      </w:pPr>
    </w:p>
    <w:p w14:paraId="7C4A7C3C" w14:textId="5F0422E3" w:rsidR="003C3D3C" w:rsidRPr="00773C94" w:rsidRDefault="00BF77CD" w:rsidP="00250F52">
      <w:pPr>
        <w:ind w:firstLine="567"/>
        <w:jc w:val="both"/>
        <w:rPr>
          <w:b/>
          <w:bCs/>
          <w:i/>
          <w:iCs/>
          <w:sz w:val="24"/>
          <w:szCs w:val="24"/>
          <w:lang w:val="lt-LT"/>
        </w:rPr>
      </w:pPr>
      <w:r w:rsidRPr="00773C94">
        <w:rPr>
          <w:sz w:val="24"/>
          <w:szCs w:val="24"/>
          <w:lang w:val="lt-LT"/>
        </w:rPr>
        <w:t xml:space="preserve">Viešoji įstaiga </w:t>
      </w:r>
      <w:r w:rsidR="00966407">
        <w:rPr>
          <w:sz w:val="24"/>
          <w:szCs w:val="24"/>
          <w:lang w:val="lt-LT"/>
        </w:rPr>
        <w:t>Širvintų r. savivaldybės sveikatos centras</w:t>
      </w:r>
      <w:r w:rsidR="003C3D3C" w:rsidRPr="00773C94">
        <w:rPr>
          <w:sz w:val="24"/>
          <w:szCs w:val="24"/>
          <w:lang w:val="lt-LT"/>
        </w:rPr>
        <w:t xml:space="preserve"> (toliau – perkančioji organizacija) siekdama tinkamai pasiruošti numatomam pirkimui </w:t>
      </w:r>
      <w:r w:rsidR="00D86321" w:rsidRPr="00966407">
        <w:rPr>
          <w:bCs/>
          <w:sz w:val="24"/>
          <w:szCs w:val="24"/>
          <w:lang w:val="lt-LT"/>
        </w:rPr>
        <w:t>„</w:t>
      </w:r>
      <w:proofErr w:type="spellStart"/>
      <w:r w:rsidR="00966407">
        <w:rPr>
          <w:b/>
          <w:bCs/>
          <w:sz w:val="24"/>
          <w:szCs w:val="24"/>
        </w:rPr>
        <w:t>R</w:t>
      </w:r>
      <w:r w:rsidR="00966407" w:rsidRPr="00966407">
        <w:rPr>
          <w:b/>
          <w:bCs/>
          <w:sz w:val="24"/>
          <w:szCs w:val="24"/>
        </w:rPr>
        <w:t>eagentai</w:t>
      </w:r>
      <w:proofErr w:type="spellEnd"/>
      <w:r w:rsidR="00966407" w:rsidRPr="00966407">
        <w:rPr>
          <w:b/>
          <w:bCs/>
          <w:sz w:val="24"/>
          <w:szCs w:val="24"/>
        </w:rPr>
        <w:t xml:space="preserve"> </w:t>
      </w:r>
      <w:proofErr w:type="spellStart"/>
      <w:r w:rsidR="00966407" w:rsidRPr="00966407">
        <w:rPr>
          <w:b/>
          <w:bCs/>
          <w:sz w:val="24"/>
          <w:szCs w:val="24"/>
        </w:rPr>
        <w:t>bei</w:t>
      </w:r>
      <w:proofErr w:type="spellEnd"/>
      <w:r w:rsidR="00966407" w:rsidRPr="00966407">
        <w:rPr>
          <w:b/>
          <w:bCs/>
          <w:sz w:val="24"/>
          <w:szCs w:val="24"/>
        </w:rPr>
        <w:t xml:space="preserve"> </w:t>
      </w:r>
      <w:proofErr w:type="spellStart"/>
      <w:r w:rsidR="00966407" w:rsidRPr="00966407">
        <w:rPr>
          <w:b/>
          <w:bCs/>
          <w:sz w:val="24"/>
          <w:szCs w:val="24"/>
        </w:rPr>
        <w:t>papildomos</w:t>
      </w:r>
      <w:proofErr w:type="spellEnd"/>
      <w:r w:rsidR="00966407" w:rsidRPr="00966407">
        <w:rPr>
          <w:b/>
          <w:bCs/>
          <w:sz w:val="24"/>
          <w:szCs w:val="24"/>
        </w:rPr>
        <w:t xml:space="preserve"> </w:t>
      </w:r>
      <w:proofErr w:type="spellStart"/>
      <w:r w:rsidR="00966407" w:rsidRPr="00966407">
        <w:rPr>
          <w:b/>
          <w:bCs/>
          <w:sz w:val="24"/>
          <w:szCs w:val="24"/>
        </w:rPr>
        <w:t>priemonės</w:t>
      </w:r>
      <w:proofErr w:type="spellEnd"/>
      <w:r w:rsidR="00966407" w:rsidRPr="00966407">
        <w:rPr>
          <w:b/>
          <w:bCs/>
          <w:sz w:val="24"/>
          <w:szCs w:val="24"/>
        </w:rPr>
        <w:t xml:space="preserve"> </w:t>
      </w:r>
      <w:proofErr w:type="spellStart"/>
      <w:r w:rsidR="00966407" w:rsidRPr="00966407">
        <w:rPr>
          <w:b/>
          <w:bCs/>
          <w:sz w:val="24"/>
          <w:szCs w:val="24"/>
        </w:rPr>
        <w:t>hematologiniam</w:t>
      </w:r>
      <w:proofErr w:type="spellEnd"/>
      <w:r w:rsidR="00966407" w:rsidRPr="00966407">
        <w:rPr>
          <w:b/>
          <w:bCs/>
          <w:sz w:val="24"/>
          <w:szCs w:val="24"/>
        </w:rPr>
        <w:t xml:space="preserve"> </w:t>
      </w:r>
      <w:proofErr w:type="spellStart"/>
      <w:r w:rsidR="00966407" w:rsidRPr="00966407">
        <w:rPr>
          <w:b/>
          <w:bCs/>
          <w:sz w:val="24"/>
          <w:szCs w:val="24"/>
        </w:rPr>
        <w:t>analizatoriui</w:t>
      </w:r>
      <w:proofErr w:type="spellEnd"/>
      <w:r w:rsidR="00966407" w:rsidRPr="00966407">
        <w:rPr>
          <w:b/>
          <w:bCs/>
          <w:sz w:val="24"/>
          <w:szCs w:val="24"/>
        </w:rPr>
        <w:t xml:space="preserve">, </w:t>
      </w:r>
      <w:proofErr w:type="spellStart"/>
      <w:r w:rsidR="00966407" w:rsidRPr="00966407">
        <w:rPr>
          <w:b/>
          <w:bCs/>
          <w:sz w:val="24"/>
          <w:szCs w:val="24"/>
        </w:rPr>
        <w:t>diferencijuojančiam</w:t>
      </w:r>
      <w:proofErr w:type="spellEnd"/>
      <w:r w:rsidR="00966407" w:rsidRPr="00966407">
        <w:rPr>
          <w:b/>
          <w:bCs/>
          <w:sz w:val="24"/>
          <w:szCs w:val="24"/>
        </w:rPr>
        <w:t xml:space="preserve"> </w:t>
      </w:r>
      <w:proofErr w:type="spellStart"/>
      <w:r w:rsidR="00966407" w:rsidRPr="00966407">
        <w:rPr>
          <w:b/>
          <w:bCs/>
          <w:sz w:val="24"/>
          <w:szCs w:val="24"/>
        </w:rPr>
        <w:t>leukocitus</w:t>
      </w:r>
      <w:proofErr w:type="spellEnd"/>
      <w:r w:rsidR="00966407" w:rsidRPr="00966407">
        <w:rPr>
          <w:b/>
          <w:bCs/>
          <w:sz w:val="24"/>
          <w:szCs w:val="24"/>
        </w:rPr>
        <w:t xml:space="preserve"> į </w:t>
      </w:r>
      <w:proofErr w:type="spellStart"/>
      <w:r w:rsidR="00966407" w:rsidRPr="00966407">
        <w:rPr>
          <w:b/>
          <w:bCs/>
          <w:sz w:val="24"/>
          <w:szCs w:val="24"/>
        </w:rPr>
        <w:t>penkias</w:t>
      </w:r>
      <w:proofErr w:type="spellEnd"/>
      <w:r w:rsidR="00966407" w:rsidRPr="00966407">
        <w:rPr>
          <w:b/>
          <w:bCs/>
          <w:sz w:val="24"/>
          <w:szCs w:val="24"/>
        </w:rPr>
        <w:t xml:space="preserve"> </w:t>
      </w:r>
      <w:proofErr w:type="spellStart"/>
      <w:r w:rsidR="00966407" w:rsidRPr="00966407">
        <w:rPr>
          <w:b/>
          <w:bCs/>
          <w:sz w:val="24"/>
          <w:szCs w:val="24"/>
        </w:rPr>
        <w:t>populiacijas</w:t>
      </w:r>
      <w:proofErr w:type="spellEnd"/>
      <w:r w:rsidR="00966407" w:rsidRPr="00966407">
        <w:rPr>
          <w:b/>
          <w:bCs/>
          <w:sz w:val="24"/>
          <w:szCs w:val="24"/>
        </w:rPr>
        <w:t xml:space="preserve">, </w:t>
      </w:r>
      <w:proofErr w:type="spellStart"/>
      <w:r w:rsidR="00966407" w:rsidRPr="00966407">
        <w:rPr>
          <w:b/>
          <w:bCs/>
          <w:sz w:val="24"/>
          <w:szCs w:val="24"/>
        </w:rPr>
        <w:t>tiekėjo</w:t>
      </w:r>
      <w:proofErr w:type="spellEnd"/>
      <w:r w:rsidR="00966407" w:rsidRPr="00966407">
        <w:rPr>
          <w:b/>
          <w:bCs/>
          <w:sz w:val="24"/>
          <w:szCs w:val="24"/>
        </w:rPr>
        <w:t xml:space="preserve"> </w:t>
      </w:r>
      <w:proofErr w:type="spellStart"/>
      <w:r w:rsidR="00966407" w:rsidRPr="00966407">
        <w:rPr>
          <w:b/>
          <w:bCs/>
          <w:sz w:val="24"/>
          <w:szCs w:val="24"/>
        </w:rPr>
        <w:t>pasiūlytu</w:t>
      </w:r>
      <w:proofErr w:type="spellEnd"/>
      <w:r w:rsidR="00966407" w:rsidRPr="00966407">
        <w:rPr>
          <w:b/>
          <w:bCs/>
          <w:sz w:val="24"/>
          <w:szCs w:val="24"/>
        </w:rPr>
        <w:t xml:space="preserve"> </w:t>
      </w:r>
      <w:proofErr w:type="spellStart"/>
      <w:r w:rsidR="00966407" w:rsidRPr="00966407">
        <w:rPr>
          <w:b/>
          <w:bCs/>
          <w:sz w:val="24"/>
          <w:szCs w:val="24"/>
        </w:rPr>
        <w:t>panaudai</w:t>
      </w:r>
      <w:proofErr w:type="spellEnd"/>
      <w:r w:rsidR="00966407" w:rsidRPr="00966407">
        <w:rPr>
          <w:b/>
          <w:bCs/>
          <w:sz w:val="24"/>
          <w:szCs w:val="24"/>
        </w:rPr>
        <w:t xml:space="preserve"> </w:t>
      </w:r>
      <w:proofErr w:type="spellStart"/>
      <w:r w:rsidR="00966407" w:rsidRPr="00966407">
        <w:rPr>
          <w:b/>
          <w:bCs/>
          <w:sz w:val="24"/>
          <w:szCs w:val="24"/>
        </w:rPr>
        <w:t>ar</w:t>
      </w:r>
      <w:proofErr w:type="spellEnd"/>
      <w:r w:rsidR="00966407" w:rsidRPr="00966407">
        <w:rPr>
          <w:b/>
          <w:bCs/>
          <w:sz w:val="24"/>
          <w:szCs w:val="24"/>
        </w:rPr>
        <w:t xml:space="preserve"> </w:t>
      </w:r>
      <w:proofErr w:type="spellStart"/>
      <w:r w:rsidR="00966407" w:rsidRPr="00966407">
        <w:rPr>
          <w:b/>
          <w:bCs/>
          <w:sz w:val="24"/>
          <w:szCs w:val="24"/>
        </w:rPr>
        <w:t>nuomai</w:t>
      </w:r>
      <w:proofErr w:type="spellEnd"/>
      <w:r w:rsidR="00966407" w:rsidRPr="00966407">
        <w:rPr>
          <w:bCs/>
          <w:sz w:val="24"/>
          <w:szCs w:val="24"/>
          <w:lang w:val="lt-LT"/>
        </w:rPr>
        <w:t>“</w:t>
      </w:r>
      <w:r w:rsidR="00966407" w:rsidRPr="00966407">
        <w:rPr>
          <w:sz w:val="24"/>
          <w:szCs w:val="24"/>
          <w:lang w:val="lt-LT"/>
        </w:rPr>
        <w:t xml:space="preserve"> </w:t>
      </w:r>
      <w:r w:rsidR="00554D23" w:rsidRPr="00773C94">
        <w:rPr>
          <w:sz w:val="24"/>
          <w:szCs w:val="24"/>
          <w:lang w:val="lt-LT"/>
        </w:rPr>
        <w:t>or</w:t>
      </w:r>
      <w:r w:rsidR="003C3D3C" w:rsidRPr="00773C94">
        <w:rPr>
          <w:sz w:val="24"/>
          <w:szCs w:val="24"/>
          <w:lang w:val="lt-LT"/>
        </w:rPr>
        <w:t>ganizuoja konsultaciją su rinkos dalyviais.</w:t>
      </w:r>
    </w:p>
    <w:p w14:paraId="4BD14A40" w14:textId="77777777" w:rsidR="003C3D3C" w:rsidRPr="00773C94" w:rsidRDefault="003C3D3C" w:rsidP="00250F5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58"/>
      </w:tblGrid>
      <w:tr w:rsidR="003C3D3C" w:rsidRPr="00773C94" w14:paraId="647966B2" w14:textId="77777777" w:rsidTr="005239CB">
        <w:tc>
          <w:tcPr>
            <w:tcW w:w="2689" w:type="dxa"/>
          </w:tcPr>
          <w:p w14:paraId="371A4DC5" w14:textId="77777777" w:rsidR="003C3D3C" w:rsidRPr="00773C94" w:rsidRDefault="003C3D3C" w:rsidP="005239CB">
            <w:pPr>
              <w:spacing w:line="276" w:lineRule="auto"/>
              <w:rPr>
                <w:b/>
                <w:sz w:val="24"/>
                <w:szCs w:val="24"/>
                <w:highlight w:val="lightGray"/>
                <w:lang w:val="lt-LT"/>
              </w:rPr>
            </w:pPr>
            <w:r w:rsidRPr="00773C94">
              <w:rPr>
                <w:b/>
                <w:sz w:val="24"/>
                <w:szCs w:val="24"/>
                <w:lang w:val="lt-LT"/>
              </w:rPr>
              <w:t>Konsultacijos objektas:</w:t>
            </w:r>
          </w:p>
        </w:tc>
        <w:tc>
          <w:tcPr>
            <w:tcW w:w="7058" w:type="dxa"/>
          </w:tcPr>
          <w:p w14:paraId="41B9E87B" w14:textId="77777777" w:rsidR="00966407" w:rsidRDefault="00966407" w:rsidP="00916AE4">
            <w:pPr>
              <w:jc w:val="both"/>
              <w:rPr>
                <w:noProof/>
                <w:sz w:val="24"/>
                <w:szCs w:val="24"/>
              </w:rPr>
            </w:pPr>
            <w:r w:rsidRPr="00966407">
              <w:rPr>
                <w:noProof/>
                <w:sz w:val="24"/>
                <w:szCs w:val="24"/>
              </w:rPr>
              <w:t>Reagentai bei papildomos priemonės hematologiniam analizatoriui, diferencijuojančiam leukocitus į penkias populiacijas, tiekėjo pasiūlytu panaudai ar nuomai</w:t>
            </w:r>
            <w:r>
              <w:rPr>
                <w:noProof/>
                <w:sz w:val="24"/>
                <w:szCs w:val="24"/>
              </w:rPr>
              <w:t>.</w:t>
            </w:r>
          </w:p>
          <w:p w14:paraId="560E9410" w14:textId="2BB7B57B" w:rsidR="00916AE4" w:rsidRDefault="00916AE4" w:rsidP="00916AE4">
            <w:pPr>
              <w:jc w:val="both"/>
              <w:rPr>
                <w:sz w:val="24"/>
                <w:szCs w:val="24"/>
                <w:lang w:val="lt-LT" w:eastAsia="lt-LT"/>
                <w14:ligatures w14:val="standardContextual"/>
              </w:rPr>
            </w:pPr>
            <w:r w:rsidRPr="00916AE4">
              <w:rPr>
                <w:sz w:val="24"/>
                <w:szCs w:val="24"/>
                <w:lang w:val="lt-LT" w:eastAsia="lt-LT"/>
                <w14:ligatures w14:val="standardContextual"/>
              </w:rPr>
              <w:t xml:space="preserve">Pirkimo objekto aprašymas, apimtys, keliami reikalavimai pateikiami šio </w:t>
            </w:r>
            <w:r w:rsidR="00B70DAE">
              <w:rPr>
                <w:sz w:val="24"/>
                <w:szCs w:val="24"/>
                <w:lang w:val="lt-LT" w:eastAsia="lt-LT"/>
                <w14:ligatures w14:val="standardContextual"/>
              </w:rPr>
              <w:t>k</w:t>
            </w:r>
            <w:r w:rsidRPr="00916AE4">
              <w:rPr>
                <w:sz w:val="24"/>
                <w:szCs w:val="24"/>
                <w:lang w:val="lt-LT" w:eastAsia="lt-LT"/>
                <w14:ligatures w14:val="standardContextual"/>
              </w:rPr>
              <w:t>vietimo 1 priede „Techninė specifikacija“.</w:t>
            </w:r>
          </w:p>
          <w:p w14:paraId="07265437" w14:textId="3031845E" w:rsidR="00360CBD" w:rsidRPr="00966407" w:rsidRDefault="00360CBD" w:rsidP="00360CBD">
            <w:pPr>
              <w:pBdr>
                <w:top w:val="nil"/>
                <w:left w:val="nil"/>
                <w:bottom w:val="nil"/>
                <w:right w:val="nil"/>
                <w:between w:val="nil"/>
                <w:bar w:val="nil"/>
              </w:pBdr>
              <w:contextualSpacing/>
              <w:jc w:val="both"/>
              <w:rPr>
                <w:color w:val="000000"/>
                <w:sz w:val="24"/>
                <w:szCs w:val="24"/>
                <w:u w:color="000000"/>
                <w:bdr w:val="nil"/>
                <w:lang w:val="lt-LT" w:eastAsia="en-GB"/>
              </w:rPr>
            </w:pPr>
            <w:r>
              <w:rPr>
                <w:color w:val="000000"/>
                <w:sz w:val="24"/>
                <w:szCs w:val="24"/>
                <w:u w:color="000000"/>
                <w:bdr w:val="nil"/>
                <w:lang w:val="lt-LT" w:eastAsia="en-GB"/>
              </w:rPr>
              <w:t>E</w:t>
            </w:r>
            <w:r w:rsidRPr="00360CBD">
              <w:rPr>
                <w:color w:val="000000"/>
                <w:sz w:val="24"/>
                <w:szCs w:val="24"/>
                <w:u w:color="000000"/>
                <w:bdr w:val="nil"/>
                <w:lang w:val="lt-LT" w:eastAsia="en-GB"/>
              </w:rPr>
              <w:t>konomiškai naudingiausias pasiūlymas pirkime bus išrenkamas pagal kain</w:t>
            </w:r>
            <w:r w:rsidR="00DE5F1C">
              <w:rPr>
                <w:color w:val="000000"/>
                <w:sz w:val="24"/>
                <w:szCs w:val="24"/>
                <w:u w:color="000000"/>
                <w:bdr w:val="nil"/>
                <w:lang w:val="lt-LT" w:eastAsia="en-GB"/>
              </w:rPr>
              <w:t>ą.</w:t>
            </w:r>
            <w:r w:rsidRPr="00360CBD">
              <w:rPr>
                <w:color w:val="000000"/>
                <w:sz w:val="24"/>
                <w:szCs w:val="24"/>
                <w:u w:color="000000"/>
                <w:bdr w:val="nil"/>
                <w:lang w:val="lt-LT" w:eastAsia="en-GB"/>
              </w:rPr>
              <w:t xml:space="preserve"> </w:t>
            </w:r>
          </w:p>
        </w:tc>
      </w:tr>
      <w:tr w:rsidR="003C3D3C" w:rsidRPr="000D257E" w14:paraId="720536F0" w14:textId="77777777" w:rsidTr="005239CB">
        <w:tc>
          <w:tcPr>
            <w:tcW w:w="2689" w:type="dxa"/>
          </w:tcPr>
          <w:p w14:paraId="206594A8" w14:textId="77777777" w:rsidR="003C3D3C" w:rsidRPr="000D257E" w:rsidRDefault="003C3D3C" w:rsidP="005239CB">
            <w:pPr>
              <w:spacing w:line="276" w:lineRule="auto"/>
              <w:rPr>
                <w:b/>
                <w:sz w:val="24"/>
                <w:szCs w:val="24"/>
                <w:lang w:val="lt-LT"/>
              </w:rPr>
            </w:pPr>
            <w:r w:rsidRPr="000D257E">
              <w:rPr>
                <w:b/>
                <w:sz w:val="24"/>
                <w:szCs w:val="24"/>
                <w:lang w:val="lt-LT"/>
              </w:rPr>
              <w:t>Konsultacijos tikslas:</w:t>
            </w:r>
          </w:p>
        </w:tc>
        <w:tc>
          <w:tcPr>
            <w:tcW w:w="7058" w:type="dxa"/>
          </w:tcPr>
          <w:p w14:paraId="1522E888" w14:textId="4DA1F4EE" w:rsidR="00916AE4" w:rsidRPr="00966407" w:rsidRDefault="00966407" w:rsidP="00916AE4">
            <w:pPr>
              <w:jc w:val="both"/>
              <w:rPr>
                <w:noProof/>
                <w:sz w:val="24"/>
                <w:szCs w:val="24"/>
              </w:rPr>
            </w:pPr>
            <w:r w:rsidRPr="00966407">
              <w:rPr>
                <w:noProof/>
                <w:sz w:val="24"/>
                <w:szCs w:val="24"/>
              </w:rPr>
              <w:t>Reagentai bei papildomos priemonės hematologiniam analizatoriui, diferencijuojančiam leukocitus į penkias populiacijas, tiekėjo pasiūlytu panaudai ar nuomai</w:t>
            </w:r>
            <w:r>
              <w:rPr>
                <w:noProof/>
                <w:sz w:val="24"/>
                <w:szCs w:val="24"/>
              </w:rPr>
              <w:t xml:space="preserve"> </w:t>
            </w:r>
            <w:r w:rsidR="00916AE4" w:rsidRPr="000D257E">
              <w:rPr>
                <w:sz w:val="24"/>
                <w:szCs w:val="24"/>
                <w:lang w:val="lt-LT"/>
              </w:rPr>
              <w:t xml:space="preserve">(toliau – pirkimas). </w:t>
            </w:r>
            <w:r w:rsidR="00916AE4" w:rsidRPr="000D257E">
              <w:rPr>
                <w:sz w:val="24"/>
                <w:szCs w:val="24"/>
                <w:lang w:val="lt-LT" w:eastAsia="lt-LT"/>
                <w14:ligatures w14:val="standardContextual"/>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pastebėjimus, </w:t>
            </w:r>
            <w:r w:rsidR="00D05B34" w:rsidRPr="000D257E">
              <w:rPr>
                <w:sz w:val="24"/>
                <w:szCs w:val="24"/>
                <w:lang w:val="lt-LT" w:eastAsia="lt-LT"/>
                <w14:ligatures w14:val="standardContextual"/>
              </w:rPr>
              <w:t>pasiūlymus</w:t>
            </w:r>
            <w:r w:rsidR="00873ACD" w:rsidRPr="000D257E">
              <w:rPr>
                <w:sz w:val="24"/>
                <w:szCs w:val="24"/>
                <w:lang w:val="lt-LT" w:eastAsia="lt-LT"/>
                <w14:ligatures w14:val="standardContextual"/>
              </w:rPr>
              <w:t xml:space="preserve">, </w:t>
            </w:r>
            <w:r w:rsidR="00916AE4" w:rsidRPr="000D257E">
              <w:rPr>
                <w:sz w:val="24"/>
                <w:szCs w:val="24"/>
                <w:lang w:val="lt-LT"/>
              </w:rPr>
              <w:t>kad perkančioji organizacija galėtų įsigyti geriausiai jos poreikius atitinkančias prekes</w:t>
            </w:r>
            <w:r w:rsidR="00916AE4" w:rsidRPr="000D257E">
              <w:rPr>
                <w:sz w:val="24"/>
                <w:szCs w:val="24"/>
                <w:lang w:val="lt-LT" w:eastAsia="lt-LT"/>
                <w14:ligatures w14:val="standardContextual"/>
              </w:rPr>
              <w:t>.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rinkos konsultacijos dalyviai, nepažeidžiant visų pirkime dalyvaujančių teisių ir konkurencijos, nepraranda teisės dalyvauti pirkimuose.</w:t>
            </w:r>
          </w:p>
          <w:p w14:paraId="656144F7" w14:textId="34D178E6" w:rsidR="00E47472" w:rsidRPr="000D257E" w:rsidRDefault="00E47472" w:rsidP="00E47472">
            <w:pPr>
              <w:jc w:val="both"/>
              <w:rPr>
                <w:rFonts w:eastAsia="Calibri"/>
                <w:bCs/>
                <w:sz w:val="24"/>
                <w:szCs w:val="24"/>
                <w:lang w:val="lt-LT"/>
              </w:rPr>
            </w:pPr>
            <w:r w:rsidRPr="000D257E">
              <w:rPr>
                <w:rFonts w:eastAsia="Calibri"/>
                <w:bCs/>
                <w:sz w:val="24"/>
                <w:szCs w:val="24"/>
                <w:lang w:val="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0265B2" w14:textId="6CB64004" w:rsidR="00627081" w:rsidRPr="000D257E" w:rsidRDefault="00627081" w:rsidP="00627081">
            <w:pPr>
              <w:jc w:val="both"/>
              <w:rPr>
                <w:rFonts w:eastAsia="Arial Unicode MS" w:cs="Arial Unicode MS"/>
                <w:color w:val="000000"/>
                <w:sz w:val="24"/>
                <w:szCs w:val="24"/>
                <w:bdr w:val="nil"/>
                <w:lang w:val="lt-LT" w:eastAsia="lt-LT"/>
              </w:rPr>
            </w:pPr>
            <w:r w:rsidRPr="000D257E">
              <w:rPr>
                <w:sz w:val="24"/>
                <w:szCs w:val="24"/>
                <w:lang w:val="lt-LT"/>
              </w:rPr>
              <w:t>Siekdami parengti pirkimo sąlygas atitinkančias naujausias rinkos tendencijas ir galimybes bei užtikrinančias sąžiningą tiekėjų konkurenciją, prašome pateikti</w:t>
            </w:r>
            <w:r w:rsidRPr="000D257E">
              <w:rPr>
                <w:lang w:val="lt-LT"/>
              </w:rPr>
              <w:t xml:space="preserve"> </w:t>
            </w:r>
            <w:r w:rsidRPr="000D257E">
              <w:rPr>
                <w:rFonts w:eastAsia="Arial Unicode MS" w:cs="Arial Unicode MS"/>
                <w:color w:val="000000"/>
                <w:sz w:val="24"/>
                <w:szCs w:val="24"/>
                <w:bdr w:val="nil"/>
                <w:lang w:val="lt-LT" w:eastAsia="lt-LT"/>
              </w:rPr>
              <w:t>atsakymus laisva forma į žemiau pateikiamus klausimus:</w:t>
            </w:r>
          </w:p>
          <w:p w14:paraId="0CF2153D" w14:textId="31DCD753" w:rsidR="00627081" w:rsidRPr="000D257E" w:rsidRDefault="00627081" w:rsidP="00627081">
            <w:pPr>
              <w:pStyle w:val="Default"/>
              <w:numPr>
                <w:ilvl w:val="0"/>
                <w:numId w:val="7"/>
              </w:numPr>
              <w:tabs>
                <w:tab w:val="left" w:pos="315"/>
              </w:tabs>
              <w:ind w:left="31" w:firstLine="0"/>
              <w:jc w:val="both"/>
            </w:pPr>
            <w:r w:rsidRPr="000D257E">
              <w:rPr>
                <w:rFonts w:eastAsia="Times New Roman"/>
                <w:color w:val="242424"/>
                <w:lang w:eastAsia="lt-LT"/>
                <w14:ligatures w14:val="none"/>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 </w:t>
            </w:r>
          </w:p>
          <w:p w14:paraId="003D67B1" w14:textId="17DAE8E1" w:rsidR="00627081" w:rsidRPr="000D257E" w:rsidRDefault="00627081" w:rsidP="00627081">
            <w:pPr>
              <w:pStyle w:val="Default"/>
              <w:numPr>
                <w:ilvl w:val="0"/>
                <w:numId w:val="7"/>
              </w:numPr>
              <w:tabs>
                <w:tab w:val="left" w:pos="315"/>
              </w:tabs>
              <w:ind w:left="31" w:firstLine="0"/>
              <w:jc w:val="both"/>
            </w:pPr>
            <w:r w:rsidRPr="000D257E">
              <w:rPr>
                <w:color w:val="232323"/>
              </w:rPr>
              <w:lastRenderedPageBreak/>
              <w:t>Kiti siūlymai ir pastebėjimai.</w:t>
            </w:r>
          </w:p>
          <w:tbl>
            <w:tblPr>
              <w:tblW w:w="9105" w:type="dxa"/>
              <w:tblBorders>
                <w:top w:val="nil"/>
                <w:left w:val="nil"/>
                <w:bottom w:val="nil"/>
                <w:right w:val="nil"/>
              </w:tblBorders>
              <w:tblLayout w:type="fixed"/>
              <w:tblLook w:val="0000" w:firstRow="0" w:lastRow="0" w:firstColumn="0" w:lastColumn="0" w:noHBand="0" w:noVBand="0"/>
            </w:tblPr>
            <w:tblGrid>
              <w:gridCol w:w="4552"/>
              <w:gridCol w:w="4553"/>
            </w:tblGrid>
            <w:tr w:rsidR="00627081" w:rsidRPr="000D257E" w14:paraId="34C90934" w14:textId="77777777" w:rsidTr="00627081">
              <w:trPr>
                <w:trHeight w:val="226"/>
              </w:trPr>
              <w:tc>
                <w:tcPr>
                  <w:tcW w:w="4552" w:type="dxa"/>
                </w:tcPr>
                <w:p w14:paraId="3E2582AD" w14:textId="2E398265" w:rsidR="00627081" w:rsidRPr="000D257E" w:rsidRDefault="00627081" w:rsidP="00627081">
                  <w:pPr>
                    <w:pStyle w:val="Default"/>
                    <w:rPr>
                      <w:sz w:val="22"/>
                      <w:szCs w:val="22"/>
                    </w:rPr>
                  </w:pPr>
                </w:p>
              </w:tc>
              <w:tc>
                <w:tcPr>
                  <w:tcW w:w="4553" w:type="dxa"/>
                </w:tcPr>
                <w:p w14:paraId="4013058F" w14:textId="401C8DE5" w:rsidR="00627081" w:rsidRPr="000D257E" w:rsidRDefault="00627081" w:rsidP="00627081">
                  <w:pPr>
                    <w:pStyle w:val="Default"/>
                    <w:rPr>
                      <w:sz w:val="22"/>
                      <w:szCs w:val="22"/>
                    </w:rPr>
                  </w:pPr>
                </w:p>
              </w:tc>
            </w:tr>
          </w:tbl>
          <w:p w14:paraId="7404AA46" w14:textId="27FC16AE" w:rsidR="003C3D3C" w:rsidRPr="000D257E" w:rsidRDefault="003C3D3C" w:rsidP="005239CB">
            <w:pPr>
              <w:pStyle w:val="xmsonormal"/>
              <w:spacing w:line="276" w:lineRule="auto"/>
              <w:jc w:val="both"/>
              <w:rPr>
                <w:rFonts w:ascii="Times New Roman" w:hAnsi="Times New Roman" w:cs="Times New Roman"/>
                <w:sz w:val="24"/>
                <w:szCs w:val="24"/>
              </w:rPr>
            </w:pPr>
          </w:p>
        </w:tc>
      </w:tr>
      <w:tr w:rsidR="003C3D3C" w:rsidRPr="00250F52" w14:paraId="64A5AC67" w14:textId="77777777" w:rsidTr="005239CB">
        <w:trPr>
          <w:trHeight w:val="1086"/>
        </w:trPr>
        <w:tc>
          <w:tcPr>
            <w:tcW w:w="2689" w:type="dxa"/>
          </w:tcPr>
          <w:p w14:paraId="4D198A9A" w14:textId="77777777" w:rsidR="003C3D3C" w:rsidRPr="00250F52" w:rsidRDefault="003C3D3C" w:rsidP="005239CB">
            <w:pPr>
              <w:spacing w:line="276" w:lineRule="auto"/>
              <w:rPr>
                <w:b/>
                <w:sz w:val="24"/>
                <w:szCs w:val="24"/>
                <w:lang w:val="lt-LT"/>
              </w:rPr>
            </w:pPr>
            <w:r w:rsidRPr="00250F52">
              <w:rPr>
                <w:b/>
                <w:sz w:val="24"/>
                <w:szCs w:val="24"/>
                <w:lang w:val="lt-LT"/>
              </w:rPr>
              <w:lastRenderedPageBreak/>
              <w:t>Konsultacijos su rinka laikas bei</w:t>
            </w:r>
          </w:p>
          <w:p w14:paraId="67E701B2" w14:textId="77777777" w:rsidR="003C3D3C" w:rsidRPr="00250F52" w:rsidRDefault="003C3D3C" w:rsidP="005239CB">
            <w:pPr>
              <w:spacing w:line="276" w:lineRule="auto"/>
              <w:rPr>
                <w:b/>
                <w:sz w:val="24"/>
                <w:szCs w:val="24"/>
                <w:lang w:val="lt-LT"/>
              </w:rPr>
            </w:pPr>
            <w:r w:rsidRPr="00250F52">
              <w:rPr>
                <w:b/>
                <w:sz w:val="24"/>
                <w:szCs w:val="24"/>
                <w:lang w:val="lt-LT"/>
              </w:rPr>
              <w:t>pastabų ir pasiūlymų pateikimo terminas:</w:t>
            </w:r>
          </w:p>
        </w:tc>
        <w:tc>
          <w:tcPr>
            <w:tcW w:w="7058" w:type="dxa"/>
          </w:tcPr>
          <w:p w14:paraId="7525E055" w14:textId="0F5E4E4A" w:rsidR="003C3D3C" w:rsidRDefault="003C3D3C" w:rsidP="00250F52">
            <w:pPr>
              <w:tabs>
                <w:tab w:val="left" w:pos="720"/>
              </w:tabs>
              <w:jc w:val="both"/>
              <w:rPr>
                <w:bCs/>
                <w:kern w:val="24"/>
                <w:sz w:val="24"/>
                <w:szCs w:val="24"/>
                <w:lang w:val="lt-LT" w:eastAsia="lt-LT"/>
              </w:rPr>
            </w:pPr>
            <w:r w:rsidRPr="00250F52">
              <w:rPr>
                <w:sz w:val="24"/>
                <w:szCs w:val="24"/>
                <w:lang w:val="lt-LT"/>
              </w:rPr>
              <w:t xml:space="preserve">Siekiant konstruktyvios konsultacijos, rinkos dalyvių prašome ne vėliau kaip iki </w:t>
            </w:r>
            <w:r w:rsidRPr="00250F52">
              <w:rPr>
                <w:b/>
                <w:bCs/>
                <w:sz w:val="24"/>
                <w:szCs w:val="24"/>
                <w:lang w:val="lt-LT"/>
              </w:rPr>
              <w:t>202</w:t>
            </w:r>
            <w:r w:rsidR="001071FF" w:rsidRPr="00250F52">
              <w:rPr>
                <w:b/>
                <w:bCs/>
                <w:sz w:val="24"/>
                <w:szCs w:val="24"/>
                <w:lang w:val="lt-LT"/>
              </w:rPr>
              <w:t>6</w:t>
            </w:r>
            <w:r w:rsidRPr="00250F52">
              <w:rPr>
                <w:b/>
                <w:bCs/>
                <w:sz w:val="24"/>
                <w:szCs w:val="24"/>
                <w:lang w:val="lt-LT"/>
              </w:rPr>
              <w:t xml:space="preserve"> m. </w:t>
            </w:r>
            <w:r w:rsidR="008163AF">
              <w:rPr>
                <w:b/>
                <w:bCs/>
                <w:sz w:val="24"/>
                <w:szCs w:val="24"/>
                <w:lang w:val="lt-LT"/>
              </w:rPr>
              <w:t>vasario</w:t>
            </w:r>
            <w:r w:rsidR="0003587C" w:rsidRPr="00250F52">
              <w:rPr>
                <w:b/>
                <w:bCs/>
                <w:sz w:val="24"/>
                <w:szCs w:val="24"/>
                <w:lang w:val="lt-LT"/>
              </w:rPr>
              <w:t xml:space="preserve"> </w:t>
            </w:r>
            <w:r w:rsidR="00F5713D">
              <w:rPr>
                <w:b/>
                <w:bCs/>
                <w:sz w:val="24"/>
                <w:szCs w:val="24"/>
                <w:lang w:val="lt-LT"/>
              </w:rPr>
              <w:t>18</w:t>
            </w:r>
            <w:r w:rsidRPr="00250F52">
              <w:rPr>
                <w:b/>
                <w:bCs/>
                <w:sz w:val="24"/>
                <w:szCs w:val="24"/>
                <w:lang w:val="lt-LT"/>
              </w:rPr>
              <w:t xml:space="preserve"> d. </w:t>
            </w:r>
            <w:r w:rsidR="006B4A5D" w:rsidRPr="00250F52">
              <w:rPr>
                <w:b/>
                <w:bCs/>
                <w:sz w:val="24"/>
                <w:szCs w:val="24"/>
                <w:lang w:val="lt-LT"/>
              </w:rPr>
              <w:t>1</w:t>
            </w:r>
            <w:r w:rsidR="001071FF" w:rsidRPr="00250F52">
              <w:rPr>
                <w:b/>
                <w:bCs/>
                <w:sz w:val="24"/>
                <w:szCs w:val="24"/>
                <w:lang w:val="lt-LT"/>
              </w:rPr>
              <w:t>0</w:t>
            </w:r>
            <w:r w:rsidR="00EB3F0D" w:rsidRPr="00250F52">
              <w:rPr>
                <w:b/>
                <w:bCs/>
                <w:sz w:val="24"/>
                <w:szCs w:val="24"/>
                <w:lang w:val="lt-LT"/>
              </w:rPr>
              <w:t>:00</w:t>
            </w:r>
            <w:r w:rsidRPr="00250F52">
              <w:rPr>
                <w:b/>
                <w:bCs/>
                <w:sz w:val="24"/>
                <w:szCs w:val="24"/>
                <w:lang w:val="lt-LT"/>
              </w:rPr>
              <w:t xml:space="preserve"> val.</w:t>
            </w:r>
            <w:r w:rsidRPr="00250F52">
              <w:rPr>
                <w:sz w:val="24"/>
                <w:szCs w:val="24"/>
                <w:lang w:val="lt-LT"/>
              </w:rPr>
              <w:t xml:space="preserve"> pateikti pastabas (siūlymus) </w:t>
            </w:r>
            <w:r w:rsidRPr="00250F52">
              <w:rPr>
                <w:bCs/>
                <w:kern w:val="24"/>
                <w:sz w:val="24"/>
                <w:szCs w:val="24"/>
                <w:lang w:val="lt-LT" w:eastAsia="lt-LT"/>
              </w:rPr>
              <w:t>Centrinės viešųjų pirkimų informacinės sistemos</w:t>
            </w:r>
            <w:r w:rsidRPr="00250F52">
              <w:rPr>
                <w:sz w:val="24"/>
                <w:szCs w:val="24"/>
                <w:lang w:val="lt-LT"/>
              </w:rPr>
              <w:t xml:space="preserve"> </w:t>
            </w:r>
            <w:r w:rsidRPr="00250F52">
              <w:rPr>
                <w:bCs/>
                <w:kern w:val="24"/>
                <w:sz w:val="24"/>
                <w:szCs w:val="24"/>
                <w:lang w:val="lt-LT" w:eastAsia="lt-LT"/>
              </w:rPr>
              <w:t xml:space="preserve">(toliau – </w:t>
            </w:r>
            <w:r w:rsidRPr="00250F52">
              <w:rPr>
                <w:sz w:val="24"/>
                <w:szCs w:val="24"/>
                <w:lang w:val="lt-LT"/>
              </w:rPr>
              <w:t>CVP IS) priemonėmis</w:t>
            </w:r>
            <w:r w:rsidRPr="00250F52">
              <w:rPr>
                <w:bCs/>
                <w:kern w:val="24"/>
                <w:sz w:val="24"/>
                <w:szCs w:val="24"/>
                <w:lang w:val="lt-LT" w:eastAsia="lt-LT"/>
              </w:rPr>
              <w:t>, kurias perkančioji organizacija galėtų įvertinti.</w:t>
            </w:r>
          </w:p>
          <w:p w14:paraId="58DF8BDA" w14:textId="77777777" w:rsidR="000F3227" w:rsidRDefault="000F3227" w:rsidP="000F3227">
            <w:pPr>
              <w:tabs>
                <w:tab w:val="left" w:pos="1134"/>
              </w:tabs>
              <w:ind w:firstLine="31"/>
              <w:jc w:val="both"/>
              <w:rPr>
                <w:sz w:val="24"/>
                <w:szCs w:val="24"/>
                <w:lang w:val="lt-LT" w:eastAsia="lt-LT"/>
                <w14:ligatures w14:val="standardContextual"/>
              </w:rPr>
            </w:pPr>
            <w:r w:rsidRPr="00916AE4">
              <w:rPr>
                <w:sz w:val="24"/>
                <w:szCs w:val="24"/>
                <w:lang w:val="lt-LT" w:eastAsia="lt-LT"/>
                <w14:ligatures w14:val="standardContextual"/>
              </w:rPr>
              <w:t>Perkančioji organizacija neplanuoja organizuoti susitikimo su tiekėjais dėl rinkos konsultacijų.</w:t>
            </w:r>
          </w:p>
          <w:p w14:paraId="3928933F" w14:textId="71D37940" w:rsidR="00627081" w:rsidRPr="00250F52" w:rsidRDefault="00627081" w:rsidP="000F3227">
            <w:pPr>
              <w:tabs>
                <w:tab w:val="left" w:pos="1134"/>
              </w:tabs>
              <w:ind w:firstLine="31"/>
              <w:jc w:val="both"/>
              <w:rPr>
                <w:bCs/>
                <w:kern w:val="24"/>
                <w:sz w:val="24"/>
                <w:szCs w:val="24"/>
                <w:lang w:val="lt-LT" w:eastAsia="lt-LT"/>
              </w:rPr>
            </w:pPr>
          </w:p>
        </w:tc>
      </w:tr>
      <w:tr w:rsidR="003C3D3C" w:rsidRPr="00250F52" w14:paraId="0A66C5D7" w14:textId="77777777" w:rsidTr="005239CB">
        <w:trPr>
          <w:trHeight w:val="519"/>
        </w:trPr>
        <w:tc>
          <w:tcPr>
            <w:tcW w:w="2689" w:type="dxa"/>
          </w:tcPr>
          <w:p w14:paraId="42D3E76D" w14:textId="77777777" w:rsidR="003C3D3C" w:rsidRPr="00250F52" w:rsidRDefault="003C3D3C" w:rsidP="005239CB">
            <w:pPr>
              <w:spacing w:line="276" w:lineRule="auto"/>
              <w:rPr>
                <w:b/>
                <w:sz w:val="24"/>
                <w:szCs w:val="24"/>
                <w:lang w:val="lt-LT"/>
              </w:rPr>
            </w:pPr>
            <w:r w:rsidRPr="00250F52">
              <w:rPr>
                <w:b/>
                <w:sz w:val="24"/>
                <w:szCs w:val="24"/>
                <w:lang w:val="lt-LT"/>
              </w:rPr>
              <w:t>Suinteresuotų asmenų informavimas:</w:t>
            </w:r>
          </w:p>
        </w:tc>
        <w:tc>
          <w:tcPr>
            <w:tcW w:w="7058" w:type="dxa"/>
          </w:tcPr>
          <w:p w14:paraId="446708B3" w14:textId="77777777" w:rsidR="003C3D3C" w:rsidRDefault="009F7771" w:rsidP="00250F52">
            <w:pPr>
              <w:tabs>
                <w:tab w:val="left" w:pos="720"/>
              </w:tabs>
              <w:jc w:val="both"/>
              <w:rPr>
                <w:sz w:val="24"/>
                <w:szCs w:val="24"/>
                <w:lang w:val="lt-LT"/>
              </w:rPr>
            </w:pPr>
            <w:r w:rsidRPr="00250F52">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p w14:paraId="56620BAD" w14:textId="130510ED" w:rsidR="00627081" w:rsidRPr="00250F52" w:rsidRDefault="00627081" w:rsidP="00250F52">
            <w:pPr>
              <w:tabs>
                <w:tab w:val="left" w:pos="720"/>
              </w:tabs>
              <w:jc w:val="both"/>
              <w:rPr>
                <w:sz w:val="24"/>
                <w:szCs w:val="24"/>
                <w:lang w:val="lt-LT"/>
              </w:rPr>
            </w:pPr>
          </w:p>
        </w:tc>
      </w:tr>
      <w:tr w:rsidR="003C3D3C" w:rsidRPr="00250F52" w14:paraId="0B493872" w14:textId="77777777" w:rsidTr="005239CB">
        <w:tc>
          <w:tcPr>
            <w:tcW w:w="2689" w:type="dxa"/>
          </w:tcPr>
          <w:p w14:paraId="23C0825A" w14:textId="77777777" w:rsidR="003C3D3C" w:rsidRPr="00250F52" w:rsidRDefault="003C3D3C" w:rsidP="005239CB">
            <w:pPr>
              <w:spacing w:line="276" w:lineRule="auto"/>
              <w:rPr>
                <w:b/>
                <w:sz w:val="24"/>
                <w:szCs w:val="24"/>
                <w:lang w:val="lt-LT"/>
              </w:rPr>
            </w:pPr>
            <w:r w:rsidRPr="00250F52">
              <w:rPr>
                <w:b/>
                <w:sz w:val="24"/>
                <w:szCs w:val="24"/>
                <w:lang w:val="lt-LT"/>
              </w:rPr>
              <w:t xml:space="preserve">Kontaktiniai asmenys: </w:t>
            </w:r>
          </w:p>
        </w:tc>
        <w:tc>
          <w:tcPr>
            <w:tcW w:w="7058" w:type="dxa"/>
          </w:tcPr>
          <w:p w14:paraId="171E3AA8" w14:textId="34997C38" w:rsidR="003C3D3C" w:rsidRDefault="007E0483" w:rsidP="00250F52">
            <w:pPr>
              <w:jc w:val="both"/>
              <w:rPr>
                <w:sz w:val="24"/>
                <w:szCs w:val="24"/>
                <w:lang w:val="lt-LT"/>
              </w:rPr>
            </w:pPr>
            <w:r w:rsidRPr="00250F52">
              <w:rPr>
                <w:sz w:val="24"/>
                <w:szCs w:val="24"/>
                <w:lang w:val="lt-LT"/>
              </w:rPr>
              <w:t>Asmuo, atsakingas už procedūrų CVP IS vykdymą – perkančiosios organizacijos</w:t>
            </w:r>
            <w:r w:rsidR="00966407">
              <w:rPr>
                <w:sz w:val="24"/>
                <w:szCs w:val="24"/>
                <w:lang w:val="lt-LT"/>
              </w:rPr>
              <w:t xml:space="preserve"> </w:t>
            </w:r>
            <w:r w:rsidR="00232885" w:rsidRPr="00250F52">
              <w:rPr>
                <w:sz w:val="24"/>
                <w:szCs w:val="24"/>
                <w:lang w:val="lt-LT"/>
              </w:rPr>
              <w:t>viešųjų pirkimų specialistė</w:t>
            </w:r>
            <w:r w:rsidRPr="00250F52">
              <w:rPr>
                <w:sz w:val="24"/>
                <w:szCs w:val="24"/>
                <w:lang w:val="lt-LT"/>
              </w:rPr>
              <w:t xml:space="preserve"> </w:t>
            </w:r>
            <w:r w:rsidR="00966407">
              <w:rPr>
                <w:sz w:val="24"/>
                <w:szCs w:val="24"/>
                <w:lang w:val="lt-LT"/>
              </w:rPr>
              <w:t>Palmira Jonaitienė</w:t>
            </w:r>
            <w:r w:rsidRPr="00250F52">
              <w:rPr>
                <w:sz w:val="24"/>
                <w:szCs w:val="24"/>
                <w:lang w:val="lt-LT"/>
              </w:rPr>
              <w:t>,</w:t>
            </w:r>
            <w:r w:rsidR="005239CB" w:rsidRPr="00250F52">
              <w:rPr>
                <w:sz w:val="24"/>
                <w:szCs w:val="24"/>
                <w:lang w:val="lt-LT"/>
              </w:rPr>
              <w:br/>
            </w:r>
            <w:r w:rsidRPr="00250F52">
              <w:rPr>
                <w:sz w:val="24"/>
                <w:szCs w:val="24"/>
                <w:lang w:val="lt-LT"/>
              </w:rPr>
              <w:t xml:space="preserve">el. p. </w:t>
            </w:r>
            <w:r w:rsidR="00966407" w:rsidRPr="00966407">
              <w:rPr>
                <w:sz w:val="24"/>
                <w:szCs w:val="24"/>
              </w:rPr>
              <w:t>pirkimai@sirvintussc.lt</w:t>
            </w:r>
          </w:p>
          <w:p w14:paraId="2B5587D8" w14:textId="3FC58222" w:rsidR="00627081" w:rsidRPr="00250F52" w:rsidRDefault="00627081" w:rsidP="00250F52">
            <w:pPr>
              <w:jc w:val="both"/>
              <w:rPr>
                <w:sz w:val="24"/>
                <w:szCs w:val="24"/>
                <w:lang w:val="lt-LT"/>
              </w:rPr>
            </w:pPr>
          </w:p>
        </w:tc>
      </w:tr>
      <w:tr w:rsidR="00386BF7" w:rsidRPr="00250F52" w14:paraId="4C992ED6" w14:textId="77777777" w:rsidTr="005239CB">
        <w:trPr>
          <w:trHeight w:val="294"/>
        </w:trPr>
        <w:tc>
          <w:tcPr>
            <w:tcW w:w="2689" w:type="dxa"/>
          </w:tcPr>
          <w:p w14:paraId="5FBAD340" w14:textId="4A3ADCA4" w:rsidR="00386BF7" w:rsidRPr="00250F52" w:rsidRDefault="00386BF7" w:rsidP="005239CB">
            <w:pPr>
              <w:spacing w:line="276" w:lineRule="auto"/>
              <w:rPr>
                <w:b/>
                <w:sz w:val="24"/>
                <w:szCs w:val="24"/>
                <w:lang w:val="lt-LT"/>
              </w:rPr>
            </w:pPr>
            <w:r w:rsidRPr="00250F52">
              <w:rPr>
                <w:b/>
                <w:sz w:val="24"/>
                <w:szCs w:val="24"/>
                <w:lang w:val="lt-LT"/>
              </w:rPr>
              <w:t>Priedai:</w:t>
            </w:r>
          </w:p>
        </w:tc>
        <w:tc>
          <w:tcPr>
            <w:tcW w:w="7058" w:type="dxa"/>
          </w:tcPr>
          <w:p w14:paraId="6E92325D" w14:textId="77777777" w:rsidR="00386BF7" w:rsidRDefault="00386BF7" w:rsidP="00250F52">
            <w:pPr>
              <w:jc w:val="both"/>
              <w:rPr>
                <w:sz w:val="24"/>
                <w:szCs w:val="24"/>
                <w:lang w:val="lt-LT"/>
              </w:rPr>
            </w:pPr>
            <w:r w:rsidRPr="00250F52">
              <w:rPr>
                <w:sz w:val="24"/>
                <w:szCs w:val="24"/>
                <w:lang w:val="lt-LT"/>
              </w:rPr>
              <w:t>1 priedas. Techninė specifikacija.</w:t>
            </w:r>
          </w:p>
          <w:p w14:paraId="1D471FBC" w14:textId="07D41765" w:rsidR="00627081" w:rsidRPr="00250F52" w:rsidRDefault="00627081" w:rsidP="00250F52">
            <w:pPr>
              <w:jc w:val="both"/>
              <w:rPr>
                <w:sz w:val="24"/>
                <w:szCs w:val="24"/>
                <w:lang w:val="lt-LT"/>
              </w:rPr>
            </w:pPr>
          </w:p>
        </w:tc>
      </w:tr>
    </w:tbl>
    <w:p w14:paraId="3E5BF2A4" w14:textId="2D58C33B" w:rsidR="003C3D3C" w:rsidRPr="00250F52" w:rsidRDefault="008E53F2" w:rsidP="005239CB">
      <w:pPr>
        <w:spacing w:line="276" w:lineRule="auto"/>
        <w:jc w:val="center"/>
        <w:rPr>
          <w:rFonts w:eastAsia="Calibri"/>
          <w:sz w:val="24"/>
          <w:szCs w:val="24"/>
          <w:lang w:val="lt-LT"/>
        </w:rPr>
      </w:pPr>
      <w:r w:rsidRPr="00250F52">
        <w:rPr>
          <w:rFonts w:eastAsia="Calibri"/>
          <w:sz w:val="24"/>
          <w:szCs w:val="24"/>
          <w:lang w:val="lt-LT"/>
        </w:rPr>
        <w:t>______________________</w:t>
      </w:r>
    </w:p>
    <w:p w14:paraId="41466A4D" w14:textId="2C2D3640" w:rsidR="00916AE4" w:rsidRPr="00250F52" w:rsidRDefault="00916AE4" w:rsidP="005239CB">
      <w:pPr>
        <w:spacing w:line="276" w:lineRule="auto"/>
        <w:jc w:val="center"/>
        <w:rPr>
          <w:sz w:val="24"/>
          <w:szCs w:val="24"/>
          <w:lang w:val="lt-LT"/>
        </w:rPr>
      </w:pPr>
    </w:p>
    <w:sectPr w:rsidR="00916AE4" w:rsidRPr="00250F52" w:rsidSect="00BF77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15ED4"/>
    <w:multiLevelType w:val="hybridMultilevel"/>
    <w:tmpl w:val="FE5026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2AC8"/>
    <w:multiLevelType w:val="hybridMultilevel"/>
    <w:tmpl w:val="DB25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A0771"/>
    <w:multiLevelType w:val="hybridMultilevel"/>
    <w:tmpl w:val="1D7227CC"/>
    <w:lvl w:ilvl="0" w:tplc="3C10815C">
      <w:start w:val="1"/>
      <w:numFmt w:val="decimal"/>
      <w:lvlText w:val="%1."/>
      <w:lvlJc w:val="left"/>
      <w:pPr>
        <w:ind w:left="720" w:hanging="360"/>
      </w:pPr>
      <w:rPr>
        <w:rFonts w:eastAsia="Times New Roman" w:hint="default"/>
        <w:color w:val="242424"/>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4831166">
    <w:abstractNumId w:val="1"/>
  </w:num>
  <w:num w:numId="2" w16cid:durableId="1343511472">
    <w:abstractNumId w:val="5"/>
  </w:num>
  <w:num w:numId="3" w16cid:durableId="1304851454">
    <w:abstractNumId w:val="3"/>
  </w:num>
  <w:num w:numId="4" w16cid:durableId="213323127">
    <w:abstractNumId w:val="6"/>
  </w:num>
  <w:num w:numId="5" w16cid:durableId="1548761231">
    <w:abstractNumId w:val="2"/>
  </w:num>
  <w:num w:numId="6" w16cid:durableId="1044597936">
    <w:abstractNumId w:val="0"/>
  </w:num>
  <w:num w:numId="7" w16cid:durableId="99414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16B12"/>
    <w:rsid w:val="000211C2"/>
    <w:rsid w:val="0003587C"/>
    <w:rsid w:val="00044832"/>
    <w:rsid w:val="0005659C"/>
    <w:rsid w:val="0009283B"/>
    <w:rsid w:val="00094B8F"/>
    <w:rsid w:val="000B3526"/>
    <w:rsid w:val="000D257E"/>
    <w:rsid w:val="000E2944"/>
    <w:rsid w:val="000F3227"/>
    <w:rsid w:val="00101D80"/>
    <w:rsid w:val="001071FF"/>
    <w:rsid w:val="00123BFB"/>
    <w:rsid w:val="00137DC2"/>
    <w:rsid w:val="0014001F"/>
    <w:rsid w:val="001549AA"/>
    <w:rsid w:val="0019198B"/>
    <w:rsid w:val="001A77E3"/>
    <w:rsid w:val="001B10D2"/>
    <w:rsid w:val="001B12E1"/>
    <w:rsid w:val="001C0B8E"/>
    <w:rsid w:val="001C1483"/>
    <w:rsid w:val="001E3F54"/>
    <w:rsid w:val="001E634A"/>
    <w:rsid w:val="001F2190"/>
    <w:rsid w:val="00232885"/>
    <w:rsid w:val="00250F52"/>
    <w:rsid w:val="002541A5"/>
    <w:rsid w:val="0027519A"/>
    <w:rsid w:val="00284A46"/>
    <w:rsid w:val="002D1CFF"/>
    <w:rsid w:val="002D7DEB"/>
    <w:rsid w:val="003009FD"/>
    <w:rsid w:val="003104F0"/>
    <w:rsid w:val="00312466"/>
    <w:rsid w:val="003167AE"/>
    <w:rsid w:val="00320615"/>
    <w:rsid w:val="003436E9"/>
    <w:rsid w:val="00360CBD"/>
    <w:rsid w:val="00372339"/>
    <w:rsid w:val="00386BF7"/>
    <w:rsid w:val="003C2770"/>
    <w:rsid w:val="003C3A7C"/>
    <w:rsid w:val="003C3D3C"/>
    <w:rsid w:val="003D6690"/>
    <w:rsid w:val="00433C0D"/>
    <w:rsid w:val="00435BE6"/>
    <w:rsid w:val="00461B63"/>
    <w:rsid w:val="004C3938"/>
    <w:rsid w:val="004E0A10"/>
    <w:rsid w:val="004F13B8"/>
    <w:rsid w:val="00512866"/>
    <w:rsid w:val="00512A7E"/>
    <w:rsid w:val="005239CB"/>
    <w:rsid w:val="00536627"/>
    <w:rsid w:val="00554D23"/>
    <w:rsid w:val="005971B1"/>
    <w:rsid w:val="005B0CE8"/>
    <w:rsid w:val="005D1837"/>
    <w:rsid w:val="005F698C"/>
    <w:rsid w:val="00612C0F"/>
    <w:rsid w:val="006174CE"/>
    <w:rsid w:val="00627081"/>
    <w:rsid w:val="006731FD"/>
    <w:rsid w:val="00676B48"/>
    <w:rsid w:val="00685E2B"/>
    <w:rsid w:val="006B4A5D"/>
    <w:rsid w:val="006F3038"/>
    <w:rsid w:val="00702DDE"/>
    <w:rsid w:val="007176F2"/>
    <w:rsid w:val="00757CF2"/>
    <w:rsid w:val="00761565"/>
    <w:rsid w:val="00763A64"/>
    <w:rsid w:val="007676AC"/>
    <w:rsid w:val="00771828"/>
    <w:rsid w:val="00773C94"/>
    <w:rsid w:val="00774A81"/>
    <w:rsid w:val="007A1C6C"/>
    <w:rsid w:val="007D71BC"/>
    <w:rsid w:val="007E0483"/>
    <w:rsid w:val="007E264B"/>
    <w:rsid w:val="007E34F1"/>
    <w:rsid w:val="00801E5A"/>
    <w:rsid w:val="008163AF"/>
    <w:rsid w:val="00817380"/>
    <w:rsid w:val="008262F4"/>
    <w:rsid w:val="0083376B"/>
    <w:rsid w:val="00843410"/>
    <w:rsid w:val="00851DB9"/>
    <w:rsid w:val="0085284D"/>
    <w:rsid w:val="00863B94"/>
    <w:rsid w:val="00873ACD"/>
    <w:rsid w:val="008969D4"/>
    <w:rsid w:val="008E53F2"/>
    <w:rsid w:val="00916AE4"/>
    <w:rsid w:val="00923540"/>
    <w:rsid w:val="00953EF0"/>
    <w:rsid w:val="00954558"/>
    <w:rsid w:val="009576C3"/>
    <w:rsid w:val="00966407"/>
    <w:rsid w:val="009733F7"/>
    <w:rsid w:val="00980492"/>
    <w:rsid w:val="00980BD6"/>
    <w:rsid w:val="00997647"/>
    <w:rsid w:val="009C791B"/>
    <w:rsid w:val="009F7771"/>
    <w:rsid w:val="00A00374"/>
    <w:rsid w:val="00A10032"/>
    <w:rsid w:val="00A34B41"/>
    <w:rsid w:val="00A42325"/>
    <w:rsid w:val="00A50D0D"/>
    <w:rsid w:val="00A81EFB"/>
    <w:rsid w:val="00A946B2"/>
    <w:rsid w:val="00AA37F3"/>
    <w:rsid w:val="00AB6DD3"/>
    <w:rsid w:val="00AC12B5"/>
    <w:rsid w:val="00AC7F5B"/>
    <w:rsid w:val="00AE6FBD"/>
    <w:rsid w:val="00B35042"/>
    <w:rsid w:val="00B56222"/>
    <w:rsid w:val="00B62851"/>
    <w:rsid w:val="00B70B1A"/>
    <w:rsid w:val="00B70DAE"/>
    <w:rsid w:val="00B910D7"/>
    <w:rsid w:val="00BA6345"/>
    <w:rsid w:val="00BB1265"/>
    <w:rsid w:val="00BC4784"/>
    <w:rsid w:val="00BF77CD"/>
    <w:rsid w:val="00C12F9B"/>
    <w:rsid w:val="00C1675B"/>
    <w:rsid w:val="00C40AA0"/>
    <w:rsid w:val="00C546CE"/>
    <w:rsid w:val="00C56660"/>
    <w:rsid w:val="00C56C8D"/>
    <w:rsid w:val="00C67636"/>
    <w:rsid w:val="00C711AE"/>
    <w:rsid w:val="00C7754D"/>
    <w:rsid w:val="00C96BD7"/>
    <w:rsid w:val="00CB7353"/>
    <w:rsid w:val="00CC6F90"/>
    <w:rsid w:val="00CE42FB"/>
    <w:rsid w:val="00D04EBE"/>
    <w:rsid w:val="00D05B34"/>
    <w:rsid w:val="00D22381"/>
    <w:rsid w:val="00D2616C"/>
    <w:rsid w:val="00D47D6F"/>
    <w:rsid w:val="00D612B5"/>
    <w:rsid w:val="00D8357C"/>
    <w:rsid w:val="00D86321"/>
    <w:rsid w:val="00D86453"/>
    <w:rsid w:val="00D94C2D"/>
    <w:rsid w:val="00D97341"/>
    <w:rsid w:val="00DA5303"/>
    <w:rsid w:val="00DE5F1C"/>
    <w:rsid w:val="00E47472"/>
    <w:rsid w:val="00E656E1"/>
    <w:rsid w:val="00E864CB"/>
    <w:rsid w:val="00E9461A"/>
    <w:rsid w:val="00EB380D"/>
    <w:rsid w:val="00EB3F0D"/>
    <w:rsid w:val="00EB6B92"/>
    <w:rsid w:val="00ED31F3"/>
    <w:rsid w:val="00ED7CED"/>
    <w:rsid w:val="00EE5980"/>
    <w:rsid w:val="00F2331D"/>
    <w:rsid w:val="00F5713D"/>
    <w:rsid w:val="00F603AA"/>
    <w:rsid w:val="00F93E5D"/>
    <w:rsid w:val="00FA3980"/>
    <w:rsid w:val="00FB4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3D3C"/>
    <w:rPr>
      <w:color w:val="0000FF"/>
      <w:u w:val="single"/>
    </w:rPr>
  </w:style>
  <w:style w:type="paragraph" w:customStyle="1" w:styleId="xmsonormal">
    <w:name w:val="x_msonormal"/>
    <w:basedOn w:val="prastasis"/>
    <w:rsid w:val="003C3D3C"/>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3C3D3C"/>
    <w:rPr>
      <w:color w:val="605E5C"/>
      <w:shd w:val="clear" w:color="auto" w:fill="E1DFDD"/>
    </w:rPr>
  </w:style>
  <w:style w:type="table" w:customStyle="1" w:styleId="Lentelstinklelis1">
    <w:name w:val="Lentelės tinklelis1"/>
    <w:basedOn w:val="prastojilentel"/>
    <w:next w:val="Lentelstinklelis"/>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53F2"/>
    <w:pPr>
      <w:ind w:left="720"/>
      <w:contextualSpacing/>
    </w:pPr>
  </w:style>
  <w:style w:type="paragraph" w:customStyle="1" w:styleId="Body">
    <w:name w:val="Body"/>
    <w:rsid w:val="000211C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customStyle="1" w:styleId="Default">
    <w:name w:val="Default"/>
    <w:rsid w:val="006270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52016">
      <w:bodyDiv w:val="1"/>
      <w:marLeft w:val="0"/>
      <w:marRight w:val="0"/>
      <w:marTop w:val="0"/>
      <w:marBottom w:val="0"/>
      <w:divBdr>
        <w:top w:val="none" w:sz="0" w:space="0" w:color="auto"/>
        <w:left w:val="none" w:sz="0" w:space="0" w:color="auto"/>
        <w:bottom w:val="none" w:sz="0" w:space="0" w:color="auto"/>
        <w:right w:val="none" w:sz="0" w:space="0" w:color="auto"/>
      </w:divBdr>
    </w:div>
    <w:div w:id="12288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C0D43-3422-4E56-8987-9ABF42DCF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2644</Words>
  <Characters>1508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Pirkimai</cp:lastModifiedBy>
  <cp:revision>6</cp:revision>
  <dcterms:created xsi:type="dcterms:W3CDTF">2026-02-09T13:05:00Z</dcterms:created>
  <dcterms:modified xsi:type="dcterms:W3CDTF">2026-02-09T13:24:00Z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