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A629" w14:textId="565F1C69" w:rsidR="0075035A" w:rsidRDefault="0075035A" w:rsidP="002753E6">
      <w:pPr>
        <w:jc w:val="right"/>
        <w:rPr>
          <w:rFonts w:asciiTheme="minorHAnsi" w:hAnsiTheme="minorHAnsi" w:cstheme="minorHAnsi"/>
        </w:rPr>
      </w:pPr>
      <w:r>
        <w:rPr>
          <w:rFonts w:asciiTheme="minorHAnsi" w:hAnsiTheme="minorHAnsi" w:cstheme="minorHAnsi"/>
        </w:rPr>
        <w:t>Specialiųjų pirkimo sąlygų</w:t>
      </w:r>
      <w:r w:rsidR="00130D27">
        <w:rPr>
          <w:rFonts w:asciiTheme="minorHAnsi" w:hAnsiTheme="minorHAnsi" w:cstheme="minorHAnsi"/>
        </w:rPr>
        <w:tab/>
      </w:r>
    </w:p>
    <w:p w14:paraId="499D78FA" w14:textId="33AEDCF3" w:rsidR="00D87FF6" w:rsidRPr="00401255" w:rsidRDefault="00510ABC" w:rsidP="002753E6">
      <w:pPr>
        <w:jc w:val="right"/>
        <w:rPr>
          <w:rFonts w:asciiTheme="minorHAnsi" w:hAnsiTheme="minorHAnsi" w:cstheme="minorHAnsi"/>
        </w:rPr>
      </w:pPr>
      <w:r>
        <w:rPr>
          <w:rFonts w:asciiTheme="minorHAnsi" w:hAnsiTheme="minorHAnsi" w:cstheme="minorHAnsi"/>
        </w:rPr>
        <w:t>2 priedas</w:t>
      </w:r>
      <w:r w:rsidR="00130D27">
        <w:rPr>
          <w:rFonts w:asciiTheme="minorHAnsi" w:hAnsiTheme="minorHAnsi" w:cstheme="minorHAnsi"/>
        </w:rPr>
        <w:tab/>
      </w:r>
      <w:r w:rsidR="00130D27">
        <w:rPr>
          <w:rFonts w:asciiTheme="minorHAnsi" w:hAnsiTheme="minorHAnsi" w:cstheme="minorHAnsi"/>
        </w:rPr>
        <w:tab/>
      </w:r>
      <w:r w:rsidR="00130D27">
        <w:rPr>
          <w:rFonts w:asciiTheme="minorHAnsi" w:hAnsiTheme="minorHAnsi" w:cstheme="minorHAnsi"/>
        </w:rPr>
        <w:tab/>
      </w:r>
    </w:p>
    <w:p w14:paraId="611408F6" w14:textId="77777777" w:rsidR="00D43EE0" w:rsidRPr="008B34AA" w:rsidRDefault="00D43EE0" w:rsidP="006D65B4"/>
    <w:p w14:paraId="557193F3" w14:textId="482186D1" w:rsidR="00D43EE0" w:rsidRPr="008B34AA" w:rsidRDefault="00397DF5" w:rsidP="00DC4104">
      <w:pPr>
        <w:suppressAutoHyphens/>
        <w:textAlignment w:val="baseline"/>
        <w:rPr>
          <w:rFonts w:asciiTheme="minorHAnsi" w:hAnsiTheme="minorHAnsi" w:cstheme="minorHAnsi"/>
          <w:b/>
          <w:sz w:val="20"/>
        </w:rPr>
      </w:pPr>
      <w:r w:rsidRPr="00397DF5">
        <w:rPr>
          <w:rFonts w:asciiTheme="minorHAnsi" w:hAnsiTheme="minorHAnsi" w:cstheme="minorHAnsi"/>
          <w:b/>
          <w:bCs/>
        </w:rPr>
        <w:t xml:space="preserve">PARDAVIMŲ APSKAITOS IR TEIKIAMŲ PASLAUGŲ </w:t>
      </w:r>
      <w:r w:rsidR="00F96C9C">
        <w:rPr>
          <w:rFonts w:asciiTheme="minorHAnsi" w:hAnsiTheme="minorHAnsi" w:cstheme="minorHAnsi"/>
          <w:b/>
          <w:bCs/>
        </w:rPr>
        <w:t xml:space="preserve">VALDYMO </w:t>
      </w:r>
      <w:r w:rsidRPr="00397DF5">
        <w:rPr>
          <w:rFonts w:asciiTheme="minorHAnsi" w:hAnsiTheme="minorHAnsi" w:cstheme="minorHAnsi"/>
          <w:b/>
          <w:bCs/>
        </w:rPr>
        <w:t xml:space="preserve">INFORMACINĖS SISTEMOS </w:t>
      </w:r>
      <w:r w:rsidR="00967788">
        <w:rPr>
          <w:rFonts w:asciiTheme="minorHAnsi" w:hAnsiTheme="minorHAnsi" w:cstheme="minorHAnsi"/>
          <w:b/>
          <w:bCs/>
        </w:rPr>
        <w:t>MIGRAVIMO</w:t>
      </w:r>
      <w:r w:rsidRPr="00397DF5">
        <w:rPr>
          <w:rFonts w:asciiTheme="minorHAnsi" w:hAnsiTheme="minorHAnsi" w:cstheme="minorHAnsi"/>
          <w:b/>
          <w:bCs/>
        </w:rPr>
        <w:t xml:space="preserve"> PASLAUGŲ PIRKIMAS</w:t>
      </w:r>
    </w:p>
    <w:p w14:paraId="0145A92C" w14:textId="77777777" w:rsidR="00D43EE0" w:rsidRPr="008B34AA" w:rsidRDefault="00D43EE0" w:rsidP="006D65B4"/>
    <w:p w14:paraId="29617E56" w14:textId="769BEED5" w:rsidR="00C73082" w:rsidRDefault="00B07C0C" w:rsidP="00B07C0C">
      <w:pPr>
        <w:pStyle w:val="Heading1"/>
        <w:numPr>
          <w:ilvl w:val="0"/>
          <w:numId w:val="0"/>
        </w:numPr>
        <w:ind w:left="720" w:hanging="360"/>
        <w:jc w:val="center"/>
      </w:pPr>
      <w:r>
        <w:t>TIEKĖJŲ PAŠALINIMO PAGRINDAI</w:t>
      </w:r>
    </w:p>
    <w:p w14:paraId="23FA5473" w14:textId="77777777" w:rsidR="007B527E" w:rsidRPr="007B527E" w:rsidRDefault="007B527E" w:rsidP="006D65B4"/>
    <w:tbl>
      <w:tblPr>
        <w:tblStyle w:val="TableGrid"/>
        <w:tblW w:w="5000" w:type="pct"/>
        <w:tblInd w:w="0" w:type="dxa"/>
        <w:tblLook w:val="04A0" w:firstRow="1" w:lastRow="0" w:firstColumn="1" w:lastColumn="0" w:noHBand="0" w:noVBand="1"/>
      </w:tblPr>
      <w:tblGrid>
        <w:gridCol w:w="493"/>
        <w:gridCol w:w="4066"/>
        <w:gridCol w:w="7047"/>
        <w:gridCol w:w="1344"/>
      </w:tblGrid>
      <w:tr w:rsidR="00080D43" w14:paraId="4CA32FC7" w14:textId="77777777" w:rsidTr="00201E4D">
        <w:tc>
          <w:tcPr>
            <w:tcW w:w="190" w:type="pct"/>
            <w:vAlign w:val="center"/>
          </w:tcPr>
          <w:p w14:paraId="6AA60AB1" w14:textId="1AE4CC14"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Eil. Nr.</w:t>
            </w:r>
          </w:p>
        </w:tc>
        <w:tc>
          <w:tcPr>
            <w:tcW w:w="1570" w:type="pct"/>
            <w:vAlign w:val="center"/>
          </w:tcPr>
          <w:p w14:paraId="7EF505BC" w14:textId="1A5E025B"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Tiekėjo pašalinimo pagrindai</w:t>
            </w:r>
          </w:p>
        </w:tc>
        <w:tc>
          <w:tcPr>
            <w:tcW w:w="2720" w:type="pct"/>
            <w:vAlign w:val="center"/>
          </w:tcPr>
          <w:p w14:paraId="18E9EA8C" w14:textId="08E80510"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Pateikiami pašalinimo pagrindų nebuvimą įrodantys dokumentai</w:t>
            </w:r>
          </w:p>
        </w:tc>
        <w:tc>
          <w:tcPr>
            <w:tcW w:w="519" w:type="pct"/>
            <w:vAlign w:val="center"/>
          </w:tcPr>
          <w:p w14:paraId="60D7AA0A" w14:textId="2E577E35"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VPĮ straipsnis, dalis, punktas bei EBVPD formos dalis pildymui</w:t>
            </w:r>
          </w:p>
        </w:tc>
      </w:tr>
      <w:tr w:rsidR="00080D43" w14:paraId="220813AC" w14:textId="77777777" w:rsidTr="00201E4D">
        <w:tc>
          <w:tcPr>
            <w:tcW w:w="190" w:type="pct"/>
          </w:tcPr>
          <w:p w14:paraId="2B6CBF95" w14:textId="1B18C2D7" w:rsidR="007B527E" w:rsidRPr="007B527E" w:rsidRDefault="007B527E"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0EFF1217" w14:textId="77777777" w:rsidR="00DE0870"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 xml:space="preserve">Tiekėjas arba jo atsakingas asmuo, nurodytas VPĮ 46 straipsnio 2 dalies 2 punkte, nuteistas už šią nusikalstamą veiką: </w:t>
            </w:r>
          </w:p>
          <w:p w14:paraId="76D959D4" w14:textId="77777777" w:rsidR="00DE0870" w:rsidRDefault="007B527E" w:rsidP="00DE0870">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dalyvavimą nusikalstamame susivienijime, jo organizavimą ar vadovavimą jam</w:t>
            </w:r>
            <w:r w:rsidR="00DE0870">
              <w:rPr>
                <w:rFonts w:asciiTheme="minorHAnsi" w:hAnsiTheme="minorHAnsi" w:cstheme="minorHAnsi"/>
                <w:sz w:val="20"/>
              </w:rPr>
              <w:t>;</w:t>
            </w:r>
          </w:p>
          <w:p w14:paraId="28FE434F" w14:textId="77777777" w:rsidR="00DE0870" w:rsidRDefault="007B527E" w:rsidP="00DE0870">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kyšininkavimą, prekybą poveikiu, papirkimą;</w:t>
            </w:r>
          </w:p>
          <w:p w14:paraId="49A5C804" w14:textId="77777777" w:rsidR="00DE0870" w:rsidRDefault="007B527E" w:rsidP="00DE0870">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E0870">
              <w:rPr>
                <w:rFonts w:asciiTheme="minorHAnsi" w:hAnsiTheme="minorHAnsi" w:cstheme="minorHAnsi"/>
                <w:sz w:val="20"/>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081354D"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nusikalstamą bankrotą;</w:t>
            </w:r>
          </w:p>
          <w:p w14:paraId="313B34BE"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teroristinį ir su teroristine veikla susijusį nusikaltimą;</w:t>
            </w:r>
          </w:p>
          <w:p w14:paraId="15D81D9A"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nusikalstamu būdu gauto turto legalizavimą;</w:t>
            </w:r>
          </w:p>
          <w:p w14:paraId="486A6A45"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prekybą žmonėmis, vaiko pirkimą arba pardavimą;</w:t>
            </w:r>
          </w:p>
          <w:p w14:paraId="64A26A6D"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 xml:space="preserve">kitos valstybės tiekėjo atliktą nusikaltimą, apibrėžtą Direktyvos 2014/24/ES 57 straipsnio 1 dalyje išvardytus Europos Sąjungos teisės aktus įgyvendinančiuose kitų valstybių teisės aktuose. </w:t>
            </w:r>
          </w:p>
          <w:p w14:paraId="1EA81CF2" w14:textId="77777777" w:rsidR="00DE0870" w:rsidRDefault="007B527E" w:rsidP="00DE0870">
            <w:p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Laikoma, kad tiekėjas arba jo atsakingas asmuo nuteistas už aukščiau nurodytą nusikalstamą veiką, kai dėl:</w:t>
            </w:r>
          </w:p>
          <w:p w14:paraId="59867521" w14:textId="77777777" w:rsidR="00DE0870" w:rsidRDefault="007B527E" w:rsidP="00DE0870">
            <w:pPr>
              <w:pStyle w:val="ListParagraph"/>
              <w:numPr>
                <w:ilvl w:val="0"/>
                <w:numId w:val="9"/>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tiekėjo, kuris yra fizinis asmuo, per pastaruosius 5 metus buvo priimtas ir įsiteisėjęs apkaltinamasis teismo nuosprendis ir šis asmuo turi neišnykusį ar nepanaikintą teistumą;</w:t>
            </w:r>
          </w:p>
          <w:p w14:paraId="45DAC64C" w14:textId="77777777" w:rsidR="00DE0870" w:rsidRDefault="007B527E" w:rsidP="00DE0870">
            <w:pPr>
              <w:pStyle w:val="ListParagraph"/>
              <w:numPr>
                <w:ilvl w:val="0"/>
                <w:numId w:val="9"/>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DE0870">
              <w:rPr>
                <w:rFonts w:asciiTheme="minorHAnsi" w:hAnsiTheme="minorHAnsi" w:cstheme="minorHAnsi"/>
                <w:sz w:val="20"/>
              </w:rPr>
              <w:lastRenderedPageBreak/>
              <w:t>neišnykusį ar nepanaikintą teistumą;</w:t>
            </w:r>
          </w:p>
          <w:p w14:paraId="05FE8C40" w14:textId="2572F2D6" w:rsidR="007B527E" w:rsidRPr="00DE0870" w:rsidRDefault="007B527E" w:rsidP="00DE0870">
            <w:pPr>
              <w:pStyle w:val="ListParagraph"/>
              <w:numPr>
                <w:ilvl w:val="0"/>
                <w:numId w:val="9"/>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720" w:type="pct"/>
          </w:tcPr>
          <w:p w14:paraId="636B16D9"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b/>
                <w:bCs/>
                <w:sz w:val="20"/>
              </w:rPr>
              <w:lastRenderedPageBreak/>
              <w:t>PATEIKIAMA:</w:t>
            </w:r>
            <w:r w:rsidRPr="007B527E">
              <w:rPr>
                <w:rFonts w:asciiTheme="minorHAnsi" w:hAnsiTheme="minorHAnsi" w:cstheme="minorHAnsi"/>
                <w:sz w:val="20"/>
              </w:rPr>
              <w:t xml:space="preserve"> </w:t>
            </w:r>
          </w:p>
          <w:p w14:paraId="1F5AE7CD" w14:textId="77777777" w:rsidR="007B527E" w:rsidRDefault="007B527E" w:rsidP="007B527E">
            <w:pPr>
              <w:tabs>
                <w:tab w:val="left" w:pos="5103"/>
              </w:tabs>
              <w:suppressAutoHyphens/>
              <w:textAlignment w:val="baseline"/>
              <w:rPr>
                <w:rFonts w:asciiTheme="minorHAnsi" w:hAnsiTheme="minorHAnsi" w:cstheme="minorHAnsi"/>
                <w:sz w:val="20"/>
                <w:u w:val="single"/>
              </w:rPr>
            </w:pPr>
            <w:r w:rsidRPr="007B527E">
              <w:rPr>
                <w:rFonts w:asciiTheme="minorHAnsi" w:hAnsiTheme="minorHAnsi" w:cstheme="minorHAnsi"/>
                <w:sz w:val="20"/>
                <w:u w:val="single"/>
              </w:rPr>
              <w:t>Iš Lietuvoje įsteigtų subjektų reikalaujama:</w:t>
            </w:r>
          </w:p>
          <w:p w14:paraId="002CBCA5" w14:textId="77777777" w:rsidR="007B527E" w:rsidRDefault="007B527E" w:rsidP="007B527E">
            <w:pPr>
              <w:pStyle w:val="ListParagraph"/>
              <w:numPr>
                <w:ilvl w:val="0"/>
                <w:numId w:val="5"/>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išrašo iš teismo sprendimo</w:t>
            </w:r>
            <w:r>
              <w:rPr>
                <w:rFonts w:asciiTheme="minorHAnsi" w:hAnsiTheme="minorHAnsi" w:cstheme="minorHAnsi"/>
                <w:sz w:val="20"/>
              </w:rPr>
              <w:t>;</w:t>
            </w:r>
          </w:p>
          <w:p w14:paraId="4CC0EFA4" w14:textId="77777777" w:rsidR="007B527E" w:rsidRDefault="007B527E" w:rsidP="007B527E">
            <w:pPr>
              <w:pStyle w:val="ListParagraph"/>
              <w:numPr>
                <w:ilvl w:val="0"/>
                <w:numId w:val="5"/>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Informatikos ir ryšių departamento prie Vidaus reikalų ministerijos pažymos</w:t>
            </w:r>
            <w:r>
              <w:rPr>
                <w:rFonts w:asciiTheme="minorHAnsi" w:hAnsiTheme="minorHAnsi" w:cstheme="minorHAnsi"/>
                <w:sz w:val="20"/>
              </w:rPr>
              <w:t>;</w:t>
            </w:r>
          </w:p>
          <w:p w14:paraId="0D393EDF" w14:textId="0B14BCBF" w:rsidR="007B527E" w:rsidRDefault="007B527E" w:rsidP="007B527E">
            <w:pPr>
              <w:pStyle w:val="ListParagraph"/>
              <w:numPr>
                <w:ilvl w:val="0"/>
                <w:numId w:val="5"/>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valstybės įmonės Registrų centro Lietuvos Respublikos Vyriausybės nustatyta tvarka išduoto dokumento, patvirtinančio jungtinius kompetentingų institucijų tvarkomus duomenis.</w:t>
            </w:r>
          </w:p>
          <w:p w14:paraId="5F794C96" w14:textId="77777777" w:rsidR="007B527E" w:rsidRPr="007B527E" w:rsidRDefault="007B527E" w:rsidP="007B527E">
            <w:pPr>
              <w:tabs>
                <w:tab w:val="left" w:pos="5103"/>
              </w:tabs>
              <w:suppressAutoHyphens/>
              <w:textAlignment w:val="baseline"/>
              <w:rPr>
                <w:rFonts w:asciiTheme="minorHAnsi" w:hAnsiTheme="minorHAnsi" w:cstheme="minorHAnsi"/>
                <w:sz w:val="20"/>
              </w:rPr>
            </w:pPr>
          </w:p>
          <w:p w14:paraId="70D494F3" w14:textId="77777777" w:rsidR="007B527E" w:rsidRDefault="007B527E" w:rsidP="007B527E">
            <w:pPr>
              <w:tabs>
                <w:tab w:val="left" w:pos="5103"/>
              </w:tabs>
              <w:suppressAutoHyphens/>
              <w:textAlignment w:val="baseline"/>
              <w:rPr>
                <w:rFonts w:asciiTheme="minorHAnsi" w:hAnsiTheme="minorHAnsi" w:cstheme="minorHAnsi"/>
                <w:sz w:val="20"/>
                <w:u w:val="single"/>
              </w:rPr>
            </w:pPr>
            <w:r w:rsidRPr="007B527E">
              <w:rPr>
                <w:rFonts w:asciiTheme="minorHAnsi" w:hAnsiTheme="minorHAnsi" w:cstheme="minorHAnsi"/>
                <w:sz w:val="20"/>
                <w:u w:val="single"/>
              </w:rPr>
              <w:t>Iš ne Lietuvoje įsteigtų subjektų reikalaujama:</w:t>
            </w:r>
          </w:p>
          <w:p w14:paraId="18FEA59F" w14:textId="55867AF8" w:rsidR="007B527E" w:rsidRDefault="007B527E" w:rsidP="007B527E">
            <w:pPr>
              <w:pStyle w:val="ListParagraph"/>
              <w:numPr>
                <w:ilvl w:val="0"/>
                <w:numId w:val="6"/>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atitinkamos užsienio šalies institucijos dokumento</w:t>
            </w:r>
            <w:bookmarkStart w:id="0" w:name="_Ref144198938"/>
            <w:r>
              <w:rPr>
                <w:rStyle w:val="FootnoteReference"/>
                <w:rFonts w:asciiTheme="minorHAnsi" w:hAnsiTheme="minorHAnsi" w:cstheme="minorHAnsi"/>
                <w:sz w:val="20"/>
              </w:rPr>
              <w:footnoteReference w:id="1"/>
            </w:r>
            <w:bookmarkEnd w:id="0"/>
            <w:r w:rsidRPr="007B527E">
              <w:rPr>
                <w:rFonts w:asciiTheme="minorHAnsi" w:hAnsiTheme="minorHAnsi" w:cstheme="minorHAnsi"/>
                <w:sz w:val="20"/>
              </w:rPr>
              <w:t>.</w:t>
            </w:r>
          </w:p>
          <w:p w14:paraId="47A47476" w14:textId="77777777" w:rsidR="007B527E" w:rsidRDefault="007B527E" w:rsidP="007B527E">
            <w:pPr>
              <w:tabs>
                <w:tab w:val="left" w:pos="5103"/>
              </w:tabs>
              <w:suppressAutoHyphens/>
              <w:textAlignment w:val="baseline"/>
              <w:rPr>
                <w:rFonts w:asciiTheme="minorHAnsi" w:hAnsiTheme="minorHAnsi" w:cstheme="minorHAnsi"/>
                <w:sz w:val="20"/>
              </w:rPr>
            </w:pPr>
          </w:p>
          <w:p w14:paraId="18060ECC"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 xml:space="preserve">Nurodyti dokumentai turi būti išduoti ne anksčiau kaip </w:t>
            </w:r>
            <w:r w:rsidRPr="007B527E">
              <w:rPr>
                <w:rFonts w:asciiTheme="minorHAnsi" w:hAnsiTheme="minorHAnsi" w:cstheme="minorHAnsi"/>
                <w:b/>
                <w:bCs/>
                <w:sz w:val="20"/>
              </w:rPr>
              <w:t>180 dienų</w:t>
            </w:r>
            <w:r w:rsidRPr="007B527E">
              <w:rPr>
                <w:rFonts w:asciiTheme="minorHAnsi" w:hAnsiTheme="minorHAnsi" w:cstheme="minorHAnsi"/>
                <w:sz w:val="20"/>
              </w:rPr>
              <w:t xml:space="preserve"> iki tos dienos, kai Pirkėjas pirmą kartą kreipsis (priemonėmis, kuriomis vykdomas pirkimas) į galimą laimėtoją dėl pašalinimo pagrindų nebuvimą patvirtinančių dokumentų pateikimo. </w:t>
            </w:r>
          </w:p>
          <w:p w14:paraId="2C8F6268" w14:textId="77777777" w:rsidR="007B527E" w:rsidRDefault="007B527E" w:rsidP="007B527E">
            <w:pPr>
              <w:tabs>
                <w:tab w:val="left" w:pos="5103"/>
              </w:tabs>
              <w:suppressAutoHyphens/>
              <w:textAlignment w:val="baseline"/>
              <w:rPr>
                <w:rFonts w:asciiTheme="minorHAnsi" w:hAnsiTheme="minorHAnsi" w:cstheme="minorHAnsi"/>
                <w:sz w:val="20"/>
              </w:rPr>
            </w:pPr>
          </w:p>
          <w:p w14:paraId="22E6AA2D"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 xml:space="preserve">Jei dokumentas išduotas anksčiau, tačiau jame nurodytas galiojimo terminas ilgesnis nei Pirkėjo pranešimo dėl pašalinimo pagrindų nebuvimą patvirtinančių dokumentų pagal EBVPD išsiuntimo diena, toks dokumentas jo galiojimo laikotarpiu yra priimtinas. </w:t>
            </w:r>
          </w:p>
          <w:p w14:paraId="6112441C" w14:textId="77777777" w:rsidR="007B527E" w:rsidRDefault="007B527E" w:rsidP="007B527E">
            <w:pPr>
              <w:tabs>
                <w:tab w:val="left" w:pos="5103"/>
              </w:tabs>
              <w:suppressAutoHyphens/>
              <w:textAlignment w:val="baseline"/>
              <w:rPr>
                <w:rFonts w:asciiTheme="minorHAnsi" w:hAnsiTheme="minorHAnsi" w:cstheme="minorHAnsi"/>
                <w:sz w:val="20"/>
              </w:rPr>
            </w:pPr>
          </w:p>
          <w:p w14:paraId="6A272704"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Tiekėjo, jungtinės veiklos partnerio ir kiekvieno Ūkio subjekto, kurio pajėgumais remiasi, Tiekėjas pateikia aktualius dokumentus: Lietuvos Respublikos juridinių asmenų registrų išplėstinį išrašą (-</w:t>
            </w:r>
            <w:proofErr w:type="spellStart"/>
            <w:r w:rsidRPr="007B527E">
              <w:rPr>
                <w:rFonts w:asciiTheme="minorHAnsi" w:hAnsiTheme="minorHAnsi" w:cstheme="minorHAnsi"/>
                <w:sz w:val="20"/>
              </w:rPr>
              <w:t>us</w:t>
            </w:r>
            <w:proofErr w:type="spellEnd"/>
            <w:r w:rsidRPr="007B527E">
              <w:rPr>
                <w:rFonts w:asciiTheme="minorHAnsi" w:hAnsiTheme="minorHAnsi" w:cstheme="minorHAnsi"/>
                <w:sz w:val="20"/>
              </w:rPr>
              <w:t>) ar kitą lygiavertį dokumentą (-</w:t>
            </w:r>
            <w:proofErr w:type="spellStart"/>
            <w:r w:rsidRPr="007B527E">
              <w:rPr>
                <w:rFonts w:asciiTheme="minorHAnsi" w:hAnsiTheme="minorHAnsi" w:cstheme="minorHAnsi"/>
                <w:sz w:val="20"/>
              </w:rPr>
              <w:t>us</w:t>
            </w:r>
            <w:proofErr w:type="spellEnd"/>
            <w:r w:rsidRPr="007B527E">
              <w:rPr>
                <w:rFonts w:asciiTheme="minorHAnsi" w:hAnsiTheme="minorHAnsi" w:cstheme="minorHAnsi"/>
                <w:sz w:val="20"/>
              </w:rPr>
              <w:t xml:space="preserve">)) dėl kolegialaus priežiūros organo ir (ar) kolegialaus valdymo organo narių sąrašo ar jų nebuvimo. Pateikiama dokumento kopija. </w:t>
            </w:r>
          </w:p>
          <w:p w14:paraId="4933624B" w14:textId="77777777" w:rsidR="007B527E" w:rsidRDefault="007B527E" w:rsidP="007B527E">
            <w:pPr>
              <w:tabs>
                <w:tab w:val="left" w:pos="5103"/>
              </w:tabs>
              <w:suppressAutoHyphens/>
              <w:textAlignment w:val="baseline"/>
              <w:rPr>
                <w:rFonts w:asciiTheme="minorHAnsi" w:hAnsiTheme="minorHAnsi" w:cstheme="minorHAnsi"/>
                <w:sz w:val="20"/>
              </w:rPr>
            </w:pPr>
          </w:p>
          <w:p w14:paraId="115733EB" w14:textId="7B10A914" w:rsidR="007B527E" w:rsidRP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b/>
                <w:bCs/>
                <w:sz w:val="20"/>
              </w:rPr>
              <w:t>PASTABA.</w:t>
            </w:r>
            <w:r w:rsidRPr="007B527E">
              <w:rPr>
                <w:rFonts w:asciiTheme="minorHAnsi" w:hAnsiTheme="minorHAnsi" w:cstheme="minorHAnsi"/>
                <w:sz w:val="20"/>
              </w:rPr>
              <w:t xml:space="preserve"> Jeigu Tiekėjas, jungtinės veiklos partneris ar Ūkio subjekto, kurio pajėgumais remiasi Tiekėjas, turi kolegialaus valdymo ir (ar) priežiūros organą, atitinkamos institucijos (-ų) dokumentas (-ai) apie šio pašalinimo pagrindo nebuvimą turės būti pateiktas (-i) apie kiekvieną kolegialaus valdymo ir (ar) priežiūros organo narį.</w:t>
            </w:r>
          </w:p>
        </w:tc>
        <w:tc>
          <w:tcPr>
            <w:tcW w:w="519" w:type="pct"/>
          </w:tcPr>
          <w:p w14:paraId="0FEEC802" w14:textId="77D48C3B" w:rsidR="007B527E" w:rsidRDefault="007B527E" w:rsidP="007B527E">
            <w:pPr>
              <w:tabs>
                <w:tab w:val="left" w:pos="5103"/>
              </w:tabs>
              <w:suppressAutoHyphens/>
              <w:jc w:val="center"/>
              <w:textAlignment w:val="baseline"/>
              <w:rPr>
                <w:rFonts w:asciiTheme="minorHAnsi" w:hAnsiTheme="minorHAnsi" w:cstheme="minorHAnsi"/>
                <w:sz w:val="20"/>
              </w:rPr>
            </w:pPr>
            <w:r w:rsidRPr="007B527E">
              <w:rPr>
                <w:rFonts w:asciiTheme="minorHAnsi" w:hAnsiTheme="minorHAnsi" w:cstheme="minorHAnsi"/>
                <w:sz w:val="20"/>
              </w:rPr>
              <w:lastRenderedPageBreak/>
              <w:t>VPĮ 46 str. 1 d.</w:t>
            </w:r>
          </w:p>
          <w:p w14:paraId="6215D75F" w14:textId="77777777" w:rsidR="007B527E" w:rsidRDefault="007B527E" w:rsidP="007B527E">
            <w:pPr>
              <w:tabs>
                <w:tab w:val="left" w:pos="5103"/>
              </w:tabs>
              <w:suppressAutoHyphens/>
              <w:jc w:val="center"/>
              <w:textAlignment w:val="baseline"/>
              <w:rPr>
                <w:rFonts w:asciiTheme="minorHAnsi" w:hAnsiTheme="minorHAnsi" w:cstheme="minorHAnsi"/>
                <w:sz w:val="20"/>
              </w:rPr>
            </w:pPr>
          </w:p>
          <w:p w14:paraId="0544194D" w14:textId="77777777" w:rsidR="007B527E" w:rsidRDefault="007B527E" w:rsidP="007B527E">
            <w:pPr>
              <w:tabs>
                <w:tab w:val="left" w:pos="5103"/>
              </w:tabs>
              <w:suppressAutoHyphens/>
              <w:jc w:val="center"/>
              <w:textAlignment w:val="baseline"/>
              <w:rPr>
                <w:rFonts w:asciiTheme="minorHAnsi" w:hAnsiTheme="minorHAnsi" w:cstheme="minorHAnsi"/>
                <w:sz w:val="20"/>
              </w:rPr>
            </w:pPr>
            <w:r w:rsidRPr="007B527E">
              <w:rPr>
                <w:rFonts w:asciiTheme="minorHAnsi" w:hAnsiTheme="minorHAnsi" w:cstheme="minorHAnsi"/>
                <w:sz w:val="20"/>
              </w:rPr>
              <w:t>EBVPD III dalies A1-A6 punktai</w:t>
            </w:r>
          </w:p>
          <w:p w14:paraId="1D794559" w14:textId="77777777" w:rsidR="007B527E" w:rsidRDefault="007B527E" w:rsidP="007B527E">
            <w:pPr>
              <w:tabs>
                <w:tab w:val="left" w:pos="5103"/>
              </w:tabs>
              <w:suppressAutoHyphens/>
              <w:jc w:val="center"/>
              <w:textAlignment w:val="baseline"/>
              <w:rPr>
                <w:rFonts w:asciiTheme="minorHAnsi" w:hAnsiTheme="minorHAnsi" w:cstheme="minorHAnsi"/>
                <w:sz w:val="20"/>
              </w:rPr>
            </w:pPr>
          </w:p>
          <w:p w14:paraId="596F687B" w14:textId="506618DC" w:rsidR="007B527E" w:rsidRPr="007B527E" w:rsidRDefault="007B527E" w:rsidP="007B527E">
            <w:pPr>
              <w:tabs>
                <w:tab w:val="left" w:pos="5103"/>
              </w:tabs>
              <w:suppressAutoHyphens/>
              <w:jc w:val="center"/>
              <w:textAlignment w:val="baseline"/>
              <w:rPr>
                <w:rFonts w:asciiTheme="minorHAnsi" w:hAnsiTheme="minorHAnsi" w:cstheme="minorHAnsi"/>
                <w:sz w:val="20"/>
              </w:rPr>
            </w:pPr>
            <w:r w:rsidRPr="007B527E">
              <w:rPr>
                <w:rFonts w:asciiTheme="minorHAnsi" w:hAnsiTheme="minorHAnsi" w:cstheme="minorHAnsi"/>
                <w:sz w:val="20"/>
              </w:rPr>
              <w:t>EBVPD III dalies D1 punktas</w:t>
            </w:r>
          </w:p>
        </w:tc>
      </w:tr>
      <w:tr w:rsidR="00DE0870" w14:paraId="076D9955" w14:textId="77777777" w:rsidTr="00201E4D">
        <w:tc>
          <w:tcPr>
            <w:tcW w:w="190" w:type="pct"/>
          </w:tcPr>
          <w:p w14:paraId="7ADC34EB"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0366ACC1" w14:textId="77777777" w:rsid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75412CD5" w14:textId="77777777" w:rsidR="00080D43" w:rsidRDefault="00080D43" w:rsidP="007B527E">
            <w:pPr>
              <w:tabs>
                <w:tab w:val="left" w:pos="5103"/>
              </w:tabs>
              <w:suppressAutoHyphens/>
              <w:textAlignment w:val="baseline"/>
              <w:rPr>
                <w:rFonts w:asciiTheme="minorHAnsi" w:hAnsiTheme="minorHAnsi" w:cstheme="minorHAnsi"/>
                <w:sz w:val="20"/>
              </w:rPr>
            </w:pPr>
          </w:p>
          <w:p w14:paraId="6838F4DB" w14:textId="77777777" w:rsid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Laikoma, kad tiekėjas arba jo atsakingas asmuo nuteistas už aukščiau nurodytą nusikalstamą veiką, kai dėl:</w:t>
            </w:r>
          </w:p>
          <w:p w14:paraId="6F36A5D1" w14:textId="77777777" w:rsidR="00080D43" w:rsidRDefault="00DE0870" w:rsidP="00080D43">
            <w:pPr>
              <w:pStyle w:val="ListParagraph"/>
              <w:numPr>
                <w:ilvl w:val="0"/>
                <w:numId w:val="10"/>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tiekėjo, kuris yra fizinis asmuo, per pastaruosius 5 metus buvo priimtas ir įsiteisėjęs apkaltinamasis teismo nuosprendis ir šis asmuo turi neišnykusį ar nepanaikintą teistumą;</w:t>
            </w:r>
          </w:p>
          <w:p w14:paraId="5080B838" w14:textId="77777777" w:rsidR="00080D43" w:rsidRDefault="00DE0870" w:rsidP="00080D43">
            <w:pPr>
              <w:pStyle w:val="ListParagraph"/>
              <w:numPr>
                <w:ilvl w:val="0"/>
                <w:numId w:val="10"/>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tiekėjo, kuris yra juridinis asmuo, kita organizacija ar jos padalinys, per pastaruosius 5 metus buvo priimtas ir įsiteisėjęs apkaltinamasis teismo </w:t>
            </w:r>
            <w:r w:rsidRPr="00080D43">
              <w:rPr>
                <w:rFonts w:asciiTheme="minorHAnsi" w:hAnsiTheme="minorHAnsi" w:cstheme="minorHAnsi"/>
                <w:sz w:val="20"/>
              </w:rPr>
              <w:lastRenderedPageBreak/>
              <w:t xml:space="preserve">nuosprendis arba VPĮ 46 straipsnio 3 dalies atveju – galutinis administracinis sprendimas, jeigu toks sprendimas priimamas pagal tiekėjo šalies teisės aktų reikalavimus. </w:t>
            </w:r>
          </w:p>
          <w:p w14:paraId="2C49AE91" w14:textId="77777777" w:rsidR="00080D43" w:rsidRDefault="00080D43" w:rsidP="00080D43">
            <w:pPr>
              <w:tabs>
                <w:tab w:val="left" w:pos="5103"/>
              </w:tabs>
              <w:suppressAutoHyphens/>
              <w:textAlignment w:val="baseline"/>
              <w:rPr>
                <w:rFonts w:asciiTheme="minorHAnsi" w:hAnsiTheme="minorHAnsi" w:cstheme="minorHAnsi"/>
                <w:sz w:val="20"/>
              </w:rPr>
            </w:pPr>
          </w:p>
          <w:p w14:paraId="1E340D37" w14:textId="77777777" w:rsidR="00080D43" w:rsidRDefault="00DE0870" w:rsidP="00080D43">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Ši nuostata netaikoma, jeigu:</w:t>
            </w:r>
          </w:p>
          <w:p w14:paraId="30F5E4C5" w14:textId="77777777" w:rsidR="00080D43" w:rsidRDefault="00DE0870" w:rsidP="00080D43">
            <w:pPr>
              <w:pStyle w:val="ListParagraph"/>
              <w:numPr>
                <w:ilvl w:val="0"/>
                <w:numId w:val="11"/>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įsipareigojęs sumokėti mokesčius, įskaitant socialinio draudimo įmokas, ir dėl to laikomas jau įvykdžiusiu šioje dalyje nurodytus įsipareigojimus;</w:t>
            </w:r>
          </w:p>
          <w:p w14:paraId="729E1263" w14:textId="77777777" w:rsidR="00080D43" w:rsidRDefault="00DE0870" w:rsidP="00080D43">
            <w:pPr>
              <w:pStyle w:val="ListParagraph"/>
              <w:numPr>
                <w:ilvl w:val="0"/>
                <w:numId w:val="11"/>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įsiskolinimo suma neviršija 50 Eur (penkiasdešimt eurų);</w:t>
            </w:r>
          </w:p>
          <w:p w14:paraId="6CE7247D" w14:textId="35345AD9" w:rsidR="00DE0870" w:rsidRPr="00080D43" w:rsidRDefault="00DE0870" w:rsidP="00080D43">
            <w:pPr>
              <w:pStyle w:val="ListParagraph"/>
              <w:numPr>
                <w:ilvl w:val="0"/>
                <w:numId w:val="11"/>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2720" w:type="pct"/>
          </w:tcPr>
          <w:p w14:paraId="03A9118F" w14:textId="77777777" w:rsidR="00080D43" w:rsidRDefault="00DE0870" w:rsidP="007B527E">
            <w:pPr>
              <w:tabs>
                <w:tab w:val="left" w:pos="5103"/>
              </w:tabs>
              <w:suppressAutoHyphens/>
              <w:textAlignment w:val="baseline"/>
              <w:rPr>
                <w:rFonts w:asciiTheme="minorHAnsi" w:hAnsiTheme="minorHAnsi" w:cstheme="minorHAnsi"/>
                <w:b/>
                <w:bCs/>
                <w:sz w:val="20"/>
              </w:rPr>
            </w:pPr>
            <w:r w:rsidRPr="00080D43">
              <w:rPr>
                <w:rFonts w:asciiTheme="minorHAnsi" w:hAnsiTheme="minorHAnsi" w:cstheme="minorHAnsi"/>
                <w:b/>
                <w:bCs/>
                <w:sz w:val="20"/>
              </w:rPr>
              <w:lastRenderedPageBreak/>
              <w:t>PATEIKIAMA:</w:t>
            </w:r>
          </w:p>
          <w:p w14:paraId="659535B6" w14:textId="77777777" w:rsidR="00080D43" w:rsidRPr="00080D43" w:rsidRDefault="00080D43" w:rsidP="007B527E">
            <w:pPr>
              <w:tabs>
                <w:tab w:val="left" w:pos="5103"/>
              </w:tabs>
              <w:suppressAutoHyphens/>
              <w:textAlignment w:val="baseline"/>
              <w:rPr>
                <w:rFonts w:asciiTheme="minorHAnsi" w:hAnsiTheme="minorHAnsi" w:cstheme="minorHAnsi"/>
                <w:b/>
                <w:bCs/>
                <w:sz w:val="20"/>
              </w:rPr>
            </w:pPr>
          </w:p>
          <w:p w14:paraId="6BEE6B41" w14:textId="77777777" w:rsidR="00080D43" w:rsidRPr="00080D43" w:rsidRDefault="00DE0870" w:rsidP="00080D43">
            <w:pPr>
              <w:pStyle w:val="ListParagraph"/>
              <w:numPr>
                <w:ilvl w:val="0"/>
                <w:numId w:val="14"/>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u w:val="single"/>
              </w:rPr>
              <w:t>Dėl įsipareigojimų, susijusių su mokesčių mokėjimu, įvykdymo</w:t>
            </w:r>
            <w:r w:rsidRPr="00080D43">
              <w:rPr>
                <w:rFonts w:asciiTheme="minorHAnsi" w:hAnsiTheme="minorHAnsi" w:cstheme="minorHAnsi"/>
                <w:sz w:val="20"/>
              </w:rPr>
              <w:t xml:space="preserve"> iš Lietuvoje įsteigtų subjektų prašoma:</w:t>
            </w:r>
          </w:p>
          <w:p w14:paraId="02BD1515" w14:textId="77777777" w:rsidR="00080D43" w:rsidRPr="00080D43" w:rsidRDefault="00DE0870" w:rsidP="00080D43">
            <w:pPr>
              <w:pStyle w:val="ListParagraph"/>
              <w:numPr>
                <w:ilvl w:val="0"/>
                <w:numId w:val="6"/>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išrašo iš teismo sprendimo (jei toks yra) arba Valstybinės mokesčių inspekcijos prie Lietuvos Respublikos finansų ministerijos išduoto dokumento,</w:t>
            </w:r>
          </w:p>
          <w:p w14:paraId="316A0D3B" w14:textId="77777777" w:rsidR="00080D43" w:rsidRDefault="00DE0870" w:rsidP="00080D43">
            <w:pPr>
              <w:pStyle w:val="ListParagraph"/>
              <w:numPr>
                <w:ilvl w:val="0"/>
                <w:numId w:val="6"/>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arba valstybės įmonės Registrų centro Lietuvos Respublikos Vyriausybės nustatyta tvarka išduoto dokumento, patvirtinančio jungtinius kompetentingų institucijų tvarkomus duomenis. </w:t>
            </w:r>
          </w:p>
          <w:p w14:paraId="09CB5167" w14:textId="77777777" w:rsidR="00080D43" w:rsidRDefault="00080D43" w:rsidP="00080D43">
            <w:pPr>
              <w:tabs>
                <w:tab w:val="left" w:pos="5103"/>
              </w:tabs>
              <w:suppressAutoHyphens/>
              <w:textAlignment w:val="baseline"/>
              <w:rPr>
                <w:rFonts w:asciiTheme="minorHAnsi" w:hAnsiTheme="minorHAnsi" w:cstheme="minorHAnsi"/>
                <w:sz w:val="20"/>
              </w:rPr>
            </w:pPr>
          </w:p>
          <w:p w14:paraId="4B5B58D7" w14:textId="77777777" w:rsidR="00080D43" w:rsidRDefault="00DE0870" w:rsidP="00080D43">
            <w:pPr>
              <w:tabs>
                <w:tab w:val="left" w:pos="5103"/>
              </w:tabs>
              <w:suppressAutoHyphens/>
              <w:ind w:left="360"/>
              <w:textAlignment w:val="baseline"/>
              <w:rPr>
                <w:rFonts w:asciiTheme="minorHAnsi" w:hAnsiTheme="minorHAnsi" w:cstheme="minorHAnsi"/>
                <w:sz w:val="20"/>
              </w:rPr>
            </w:pPr>
            <w:r w:rsidRPr="00080D43">
              <w:rPr>
                <w:rFonts w:asciiTheme="minorHAnsi" w:hAnsiTheme="minorHAnsi" w:cstheme="minorHAnsi"/>
                <w:sz w:val="20"/>
              </w:rPr>
              <w:t>Iš ne Lietuvoje įsteigtų subjektų reikalaujama:</w:t>
            </w:r>
          </w:p>
          <w:p w14:paraId="7E93045C" w14:textId="24BF991E" w:rsidR="00080D43" w:rsidRDefault="00DE0870" w:rsidP="00080D43">
            <w:pPr>
              <w:pStyle w:val="ListParagraph"/>
              <w:numPr>
                <w:ilvl w:val="0"/>
                <w:numId w:val="13"/>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atitinkamos užsienio šalies institucijos dokumento</w:t>
            </w:r>
            <w:r w:rsidR="00080D43">
              <w:rPr>
                <w:rStyle w:val="FootnoteReference"/>
                <w:rFonts w:asciiTheme="minorHAnsi" w:hAnsiTheme="minorHAnsi" w:cstheme="minorHAnsi"/>
                <w:sz w:val="20"/>
              </w:rPr>
              <w:footnoteReference w:id="2"/>
            </w:r>
            <w:r w:rsidRPr="00080D43">
              <w:rPr>
                <w:rFonts w:asciiTheme="minorHAnsi" w:hAnsiTheme="minorHAnsi" w:cstheme="minorHAnsi"/>
                <w:sz w:val="20"/>
              </w:rPr>
              <w:t>.</w:t>
            </w:r>
          </w:p>
          <w:p w14:paraId="55C46D1C" w14:textId="77777777" w:rsidR="00080D43" w:rsidRPr="00080D43" w:rsidRDefault="00080D43" w:rsidP="00080D43">
            <w:pPr>
              <w:tabs>
                <w:tab w:val="left" w:pos="5103"/>
              </w:tabs>
              <w:suppressAutoHyphens/>
              <w:textAlignment w:val="baseline"/>
              <w:rPr>
                <w:rFonts w:asciiTheme="minorHAnsi" w:hAnsiTheme="minorHAnsi" w:cstheme="minorHAnsi"/>
                <w:sz w:val="20"/>
              </w:rPr>
            </w:pPr>
          </w:p>
          <w:p w14:paraId="3E96AD8F" w14:textId="77777777" w:rsidR="00080D43" w:rsidRDefault="00DE0870" w:rsidP="00201E4D">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Nurodyti dokumentai turi būti išduoti ne anksčiau kaip </w:t>
            </w:r>
            <w:r w:rsidRPr="00DD2BC4">
              <w:rPr>
                <w:rFonts w:asciiTheme="minorHAnsi" w:hAnsiTheme="minorHAnsi" w:cstheme="minorHAnsi"/>
                <w:b/>
                <w:bCs/>
                <w:sz w:val="20"/>
              </w:rPr>
              <w:t>120 dienų</w:t>
            </w:r>
            <w:r w:rsidRPr="00080D43">
              <w:rPr>
                <w:rFonts w:asciiTheme="minorHAnsi" w:hAnsiTheme="minorHAnsi" w:cstheme="minorHAnsi"/>
                <w:sz w:val="20"/>
              </w:rPr>
              <w:t xml:space="preserve"> iki tos dienos, kai Pirkėjas pirmą kartą kreipsis (priemonėmis, kuriomis vykdomas pirkimas) į galimą laimėtoją dėl pašalinimo pagrindų nebuvimą patvirtinančių dokumentų pateikimo. </w:t>
            </w:r>
          </w:p>
          <w:p w14:paraId="02DC2F4D" w14:textId="77777777" w:rsidR="00080D43" w:rsidRDefault="00080D43" w:rsidP="00080D43">
            <w:pPr>
              <w:tabs>
                <w:tab w:val="left" w:pos="5103"/>
              </w:tabs>
              <w:suppressAutoHyphens/>
              <w:textAlignment w:val="baseline"/>
              <w:rPr>
                <w:rFonts w:asciiTheme="minorHAnsi" w:hAnsiTheme="minorHAnsi" w:cstheme="minorHAnsi"/>
                <w:sz w:val="20"/>
              </w:rPr>
            </w:pPr>
          </w:p>
          <w:p w14:paraId="67ED7BB6" w14:textId="77777777" w:rsidR="00080D43" w:rsidRDefault="00DE0870" w:rsidP="00201E4D">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Jei dokumentas išduotas anksčiau, tačiau jame nurodytas galiojimo terminas ilgesnis nei Pirkėjo pranešimo dėl pašalinimo pagrindų nebuvimą patvirtinančių dokumentų pagal EBVPD išsiuntimo diena, toks dokumentas jo galiojimo laikotarpiu yra </w:t>
            </w:r>
            <w:r w:rsidRPr="00080D43">
              <w:rPr>
                <w:rFonts w:asciiTheme="minorHAnsi" w:hAnsiTheme="minorHAnsi" w:cstheme="minorHAnsi"/>
                <w:sz w:val="20"/>
              </w:rPr>
              <w:lastRenderedPageBreak/>
              <w:t xml:space="preserve">priimtinas. </w:t>
            </w:r>
          </w:p>
          <w:p w14:paraId="23CDCEB3" w14:textId="77777777" w:rsidR="00080D43" w:rsidRDefault="00080D43" w:rsidP="00080D43">
            <w:pPr>
              <w:tabs>
                <w:tab w:val="left" w:pos="5103"/>
              </w:tabs>
              <w:suppressAutoHyphens/>
              <w:textAlignment w:val="baseline"/>
              <w:rPr>
                <w:rFonts w:asciiTheme="minorHAnsi" w:hAnsiTheme="minorHAnsi" w:cstheme="minorHAnsi"/>
                <w:sz w:val="20"/>
              </w:rPr>
            </w:pPr>
          </w:p>
          <w:p w14:paraId="66258080" w14:textId="77777777" w:rsidR="00201E4D" w:rsidRDefault="00DE0870" w:rsidP="00201E4D">
            <w:pPr>
              <w:pStyle w:val="ListParagraph"/>
              <w:numPr>
                <w:ilvl w:val="0"/>
                <w:numId w:val="14"/>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Dėl įsipareigojimų, susijusių su socialinio draudimo įmokų mokėjimu, įvykdymo iš Lietuvoje įsteigtų subjektų prašoma: </w:t>
            </w:r>
          </w:p>
          <w:p w14:paraId="06BE906E" w14:textId="7D3213CC" w:rsidR="00201E4D" w:rsidRDefault="00DE0870" w:rsidP="00201E4D">
            <w:pPr>
              <w:pStyle w:val="ListParagraph"/>
              <w:numPr>
                <w:ilvl w:val="1"/>
                <w:numId w:val="14"/>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Jeigu tiekėjas yra juridinis asmuo, registruotas Lietuvos Respublikoje, iš jo nereikalaujama pateikti jokių šį reikalavimą įrodančių dokumentų. Pirkėjas patikrina duomenis nacionalinėje duomenų bazėje, adresu </w:t>
            </w:r>
            <w:hyperlink r:id="rId10" w:history="1">
              <w:r w:rsidR="00201E4D" w:rsidRPr="00B6332D">
                <w:rPr>
                  <w:rStyle w:val="Hyperlink"/>
                  <w:rFonts w:asciiTheme="minorHAnsi" w:hAnsiTheme="minorHAnsi" w:cstheme="minorHAnsi"/>
                  <w:sz w:val="20"/>
                </w:rPr>
                <w:t>http://draudejai.sodra.lt/draudeju_viesi_duomenys/</w:t>
              </w:r>
            </w:hyperlink>
            <w:r w:rsidRPr="00201E4D">
              <w:rPr>
                <w:rFonts w:asciiTheme="minorHAnsi" w:hAnsiTheme="minorHAnsi" w:cstheme="minorHAnsi"/>
                <w:sz w:val="20"/>
              </w:rPr>
              <w:t>.</w:t>
            </w:r>
          </w:p>
          <w:p w14:paraId="313C0901" w14:textId="146CF182" w:rsidR="00201E4D" w:rsidRDefault="00DE0870" w:rsidP="00201E4D">
            <w:pPr>
              <w:tabs>
                <w:tab w:val="left" w:pos="5103"/>
              </w:tabs>
              <w:suppressAutoHyphens/>
              <w:ind w:left="720"/>
              <w:textAlignment w:val="baseline"/>
              <w:rPr>
                <w:rFonts w:asciiTheme="minorHAnsi" w:hAnsiTheme="minorHAnsi" w:cstheme="minorHAnsi"/>
                <w:sz w:val="20"/>
              </w:rPr>
            </w:pPr>
            <w:r w:rsidRPr="00201E4D">
              <w:rPr>
                <w:rFonts w:asciiTheme="minorHAnsi" w:hAnsiTheme="minorHAnsi" w:cstheme="minorHAnsi"/>
                <w:sz w:val="20"/>
              </w:rPr>
              <w:t>Paraiškų pateikimo termino paskutinei dienai ir tą dieną, kai Pirkėjas pirmą kartą išsiunčia pranešimą galimam laimėtojui dėl dokumentų, pagrindžiančių EBVPD nurodytą informaciją pateikimo</w:t>
            </w:r>
            <w:r w:rsidR="00201E4D">
              <w:rPr>
                <w:rStyle w:val="FootnoteReference"/>
                <w:rFonts w:asciiTheme="minorHAnsi" w:hAnsiTheme="minorHAnsi" w:cstheme="minorHAnsi"/>
                <w:sz w:val="20"/>
              </w:rPr>
              <w:footnoteReference w:id="3"/>
            </w:r>
            <w:r w:rsidRPr="00201E4D">
              <w:rPr>
                <w:rFonts w:asciiTheme="minorHAnsi" w:hAnsiTheme="minorHAnsi" w:cstheme="minorHAnsi"/>
                <w:sz w:val="20"/>
              </w:rPr>
              <w:t xml:space="preserve">. </w:t>
            </w:r>
          </w:p>
          <w:p w14:paraId="0A2EE043" w14:textId="77777777" w:rsidR="00201E4D" w:rsidRDefault="00201E4D" w:rsidP="00201E4D">
            <w:pPr>
              <w:tabs>
                <w:tab w:val="left" w:pos="5103"/>
              </w:tabs>
              <w:suppressAutoHyphens/>
              <w:ind w:left="360"/>
              <w:textAlignment w:val="baseline"/>
              <w:rPr>
                <w:rFonts w:asciiTheme="minorHAnsi" w:hAnsiTheme="minorHAnsi" w:cstheme="minorHAnsi"/>
                <w:sz w:val="20"/>
              </w:rPr>
            </w:pPr>
          </w:p>
          <w:p w14:paraId="186BDC23" w14:textId="77777777" w:rsidR="00201E4D" w:rsidRDefault="00DE0870" w:rsidP="00201E4D">
            <w:pPr>
              <w:tabs>
                <w:tab w:val="left" w:pos="5103"/>
              </w:tabs>
              <w:suppressAutoHyphens/>
              <w:ind w:left="720"/>
              <w:textAlignment w:val="baseline"/>
              <w:rPr>
                <w:rFonts w:asciiTheme="minorHAnsi" w:hAnsiTheme="minorHAnsi" w:cstheme="minorHAnsi"/>
                <w:sz w:val="20"/>
              </w:rPr>
            </w:pPr>
            <w:r w:rsidRPr="00201E4D">
              <w:rPr>
                <w:rFonts w:asciiTheme="minorHAnsi" w:hAnsiTheme="minorHAnsi" w:cstheme="minorHAnsi"/>
                <w:sz w:val="20"/>
              </w:rPr>
              <w:t xml:space="preserve">Jeigu dėl Valstybinio socialinio draudimo fondo valdybos (toliau – „Sodra“) informacinės sistemos techninių trikdžių Pirkėjas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6EFBC477" w14:textId="77777777" w:rsidR="00201E4D" w:rsidRDefault="00201E4D" w:rsidP="00201E4D">
            <w:pPr>
              <w:tabs>
                <w:tab w:val="left" w:pos="5103"/>
              </w:tabs>
              <w:suppressAutoHyphens/>
              <w:ind w:left="720"/>
              <w:textAlignment w:val="baseline"/>
              <w:rPr>
                <w:rFonts w:asciiTheme="minorHAnsi" w:hAnsiTheme="minorHAnsi" w:cstheme="minorHAnsi"/>
                <w:sz w:val="20"/>
              </w:rPr>
            </w:pPr>
          </w:p>
          <w:p w14:paraId="446A45DF" w14:textId="77777777" w:rsidR="00201E4D" w:rsidRDefault="00DE0870" w:rsidP="00201E4D">
            <w:pPr>
              <w:pStyle w:val="ListParagraph"/>
              <w:numPr>
                <w:ilvl w:val="1"/>
                <w:numId w:val="14"/>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8BE4891" w14:textId="77777777" w:rsidR="00201E4D" w:rsidRDefault="00DE0870" w:rsidP="00201E4D">
            <w:pPr>
              <w:pStyle w:val="ListParagraph"/>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Iš ne Lietuvoje įsteigtų subjektų reikalaujama</w:t>
            </w:r>
            <w:r w:rsidR="00201E4D">
              <w:rPr>
                <w:rFonts w:asciiTheme="minorHAnsi" w:hAnsiTheme="minorHAnsi" w:cstheme="minorHAnsi"/>
                <w:sz w:val="20"/>
              </w:rPr>
              <w:t>:</w:t>
            </w:r>
          </w:p>
          <w:p w14:paraId="5BE11045" w14:textId="1461DE74" w:rsidR="00201E4D" w:rsidRDefault="00DE0870" w:rsidP="00201E4D">
            <w:pPr>
              <w:pStyle w:val="ListParagraph"/>
              <w:numPr>
                <w:ilvl w:val="1"/>
                <w:numId w:val="13"/>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atitinkamos užsienio šalies kompetentingos institucijos dokumento</w:t>
            </w:r>
            <w:r w:rsidR="00201E4D">
              <w:rPr>
                <w:rStyle w:val="FootnoteReference"/>
                <w:rFonts w:asciiTheme="minorHAnsi" w:hAnsiTheme="minorHAnsi" w:cstheme="minorHAnsi"/>
                <w:sz w:val="20"/>
              </w:rPr>
              <w:footnoteReference w:id="4"/>
            </w:r>
            <w:r w:rsidRPr="00201E4D">
              <w:rPr>
                <w:rFonts w:asciiTheme="minorHAnsi" w:hAnsiTheme="minorHAnsi" w:cstheme="minorHAnsi"/>
                <w:sz w:val="20"/>
              </w:rPr>
              <w:t xml:space="preserve">. </w:t>
            </w:r>
          </w:p>
          <w:p w14:paraId="0D8F4E2B" w14:textId="77777777" w:rsidR="00201E4D" w:rsidRDefault="00201E4D" w:rsidP="00201E4D">
            <w:pPr>
              <w:tabs>
                <w:tab w:val="left" w:pos="5103"/>
              </w:tabs>
              <w:suppressAutoHyphens/>
              <w:ind w:left="360"/>
              <w:textAlignment w:val="baseline"/>
              <w:rPr>
                <w:rFonts w:asciiTheme="minorHAnsi" w:hAnsiTheme="minorHAnsi" w:cstheme="minorHAnsi"/>
                <w:sz w:val="20"/>
              </w:rPr>
            </w:pPr>
          </w:p>
          <w:p w14:paraId="2686C0A3" w14:textId="77777777" w:rsidR="00201E4D" w:rsidRDefault="00DE0870" w:rsidP="00201E4D">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Nurodyti dokumentai turi būti išduoti ne anksčiau kaip </w:t>
            </w:r>
            <w:r w:rsidRPr="00201E4D">
              <w:rPr>
                <w:rFonts w:asciiTheme="minorHAnsi" w:hAnsiTheme="minorHAnsi" w:cstheme="minorHAnsi"/>
                <w:b/>
                <w:bCs/>
                <w:sz w:val="20"/>
              </w:rPr>
              <w:t>120 dienų</w:t>
            </w:r>
            <w:r w:rsidRPr="00201E4D">
              <w:rPr>
                <w:rFonts w:asciiTheme="minorHAnsi" w:hAnsiTheme="minorHAnsi" w:cstheme="minorHAnsi"/>
                <w:sz w:val="20"/>
              </w:rPr>
              <w:t xml:space="preserve"> iki tos dienos, kai Pirkėjas pirmą kartą kreipsis (priemonėmis, kuriomis vykdomas pirkimas) į galimą laimėtoją dėl pašalinimo pagrindų nebuvimą patvirtinančių dokumentų pateikimo. </w:t>
            </w:r>
          </w:p>
          <w:p w14:paraId="7AA521C8" w14:textId="77777777" w:rsidR="00201E4D" w:rsidRDefault="00201E4D" w:rsidP="00201E4D">
            <w:pPr>
              <w:tabs>
                <w:tab w:val="left" w:pos="5103"/>
              </w:tabs>
              <w:suppressAutoHyphens/>
              <w:ind w:left="720"/>
              <w:textAlignment w:val="baseline"/>
              <w:rPr>
                <w:rFonts w:asciiTheme="minorHAnsi" w:hAnsiTheme="minorHAnsi" w:cstheme="minorHAnsi"/>
                <w:sz w:val="20"/>
              </w:rPr>
            </w:pPr>
          </w:p>
          <w:p w14:paraId="7A6FB8D5" w14:textId="1A990017" w:rsidR="00DE0870" w:rsidRPr="00201E4D" w:rsidRDefault="00DE0870" w:rsidP="00201E4D">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Jei dokumentas išduotas anksčiau, tačiau jame nurodytas galiojimo terminas ilgesnis nei Pirkėjo pranešimo dėl pašalinimo pagrindų nebuvimą patvirtinančių dokumentų pagal EBVPD išsiuntimo diena, toks dokumentas jo galiojimo laikotarpiu yra priimtinas.</w:t>
            </w:r>
          </w:p>
        </w:tc>
        <w:tc>
          <w:tcPr>
            <w:tcW w:w="519" w:type="pct"/>
          </w:tcPr>
          <w:p w14:paraId="6A9376AA"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VPĮ 46 str. 3 d. </w:t>
            </w:r>
          </w:p>
          <w:p w14:paraId="41F941B5"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2B12B319" w14:textId="363C4A40" w:rsidR="00DE0870" w:rsidRPr="007B527E"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B1 ir B2 punktai</w:t>
            </w:r>
          </w:p>
        </w:tc>
      </w:tr>
      <w:tr w:rsidR="00DE0870" w14:paraId="613CFC8E" w14:textId="77777777" w:rsidTr="00201E4D">
        <w:tc>
          <w:tcPr>
            <w:tcW w:w="190" w:type="pct"/>
          </w:tcPr>
          <w:p w14:paraId="61B730D9"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4BD9D75D" w14:textId="7A877C96"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su kitais tiekėjais yra sudaręs susitarimų, kuriais siekiama iškreipti konkurenciją atliekamame pirkime, ir Pirkėjas dėl to turi įtikinamų duomenų.</w:t>
            </w:r>
          </w:p>
        </w:tc>
        <w:tc>
          <w:tcPr>
            <w:tcW w:w="2720" w:type="pct"/>
          </w:tcPr>
          <w:p w14:paraId="2E7E2C05"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PATEIKIAMA:</w:t>
            </w:r>
            <w:r w:rsidRPr="00080D43">
              <w:rPr>
                <w:rFonts w:asciiTheme="minorHAnsi" w:hAnsiTheme="minorHAnsi" w:cstheme="minorHAnsi"/>
                <w:sz w:val="20"/>
              </w:rPr>
              <w:t xml:space="preserve"> </w:t>
            </w:r>
          </w:p>
          <w:p w14:paraId="1E740D90" w14:textId="77777777" w:rsidR="00201E4D" w:rsidRDefault="00201E4D" w:rsidP="007B527E">
            <w:pPr>
              <w:tabs>
                <w:tab w:val="left" w:pos="5103"/>
              </w:tabs>
              <w:suppressAutoHyphens/>
              <w:textAlignment w:val="baseline"/>
              <w:rPr>
                <w:rFonts w:asciiTheme="minorHAnsi" w:hAnsiTheme="minorHAnsi" w:cstheme="minorHAnsi"/>
                <w:sz w:val="20"/>
              </w:rPr>
            </w:pPr>
          </w:p>
          <w:p w14:paraId="7F27DF27" w14:textId="2C0DF509"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3647CE4D"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 xml:space="preserve">VPĮ 46 str. 4 d. 1 p. </w:t>
            </w:r>
          </w:p>
          <w:p w14:paraId="61EC37DE"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37A8C93D" w14:textId="7BC22401"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C10 punktas</w:t>
            </w:r>
          </w:p>
        </w:tc>
      </w:tr>
      <w:tr w:rsidR="00DE0870" w14:paraId="0F0DF53C" w14:textId="77777777" w:rsidTr="00201E4D">
        <w:tc>
          <w:tcPr>
            <w:tcW w:w="190" w:type="pct"/>
          </w:tcPr>
          <w:p w14:paraId="470EAF0F"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24D69188"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pirkimo metu pateko į interesų konflikto situaciją, kaip apibrėžta VPĮ 21 straipsnyje, ir atitinkamos padėties negalima ištaisyti. </w:t>
            </w:r>
          </w:p>
          <w:p w14:paraId="650E7CFE" w14:textId="77777777" w:rsidR="00201E4D" w:rsidRDefault="00201E4D" w:rsidP="007B527E">
            <w:pPr>
              <w:tabs>
                <w:tab w:val="left" w:pos="5103"/>
              </w:tabs>
              <w:suppressAutoHyphens/>
              <w:textAlignment w:val="baseline"/>
              <w:rPr>
                <w:rFonts w:asciiTheme="minorHAnsi" w:hAnsiTheme="minorHAnsi" w:cstheme="minorHAnsi"/>
                <w:sz w:val="20"/>
              </w:rPr>
            </w:pPr>
          </w:p>
          <w:p w14:paraId="195EB6B5" w14:textId="5699CB06"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Laikoma, kad atitinkamos padėties dėl interesų konflikto negalima ištaisyti, jeigu į interesų konfliktą patekę asmenys nulėmė Komisijos ar Pirkėjo sprendimus ir šių sprendimų pakeitimas prieštarautų VPĮ nuostatoms.</w:t>
            </w:r>
          </w:p>
        </w:tc>
        <w:tc>
          <w:tcPr>
            <w:tcW w:w="2720" w:type="pct"/>
          </w:tcPr>
          <w:p w14:paraId="1E4ACDC1" w14:textId="77777777" w:rsidR="00201E4D" w:rsidRDefault="00DE0870" w:rsidP="007B527E">
            <w:pPr>
              <w:tabs>
                <w:tab w:val="left" w:pos="5103"/>
              </w:tabs>
              <w:suppressAutoHyphens/>
              <w:textAlignment w:val="baseline"/>
              <w:rPr>
                <w:rFonts w:asciiTheme="minorHAnsi" w:hAnsiTheme="minorHAnsi" w:cstheme="minorHAnsi"/>
                <w:b/>
                <w:bCs/>
                <w:sz w:val="20"/>
              </w:rPr>
            </w:pPr>
            <w:r w:rsidRPr="00201E4D">
              <w:rPr>
                <w:rFonts w:asciiTheme="minorHAnsi" w:hAnsiTheme="minorHAnsi" w:cstheme="minorHAnsi"/>
                <w:b/>
                <w:bCs/>
                <w:sz w:val="20"/>
              </w:rPr>
              <w:t xml:space="preserve">PATEIKIAMA: </w:t>
            </w:r>
          </w:p>
          <w:p w14:paraId="5672DBF8" w14:textId="77777777" w:rsidR="00201E4D" w:rsidRPr="00201E4D" w:rsidRDefault="00201E4D" w:rsidP="007B527E">
            <w:pPr>
              <w:tabs>
                <w:tab w:val="left" w:pos="5103"/>
              </w:tabs>
              <w:suppressAutoHyphens/>
              <w:textAlignment w:val="baseline"/>
              <w:rPr>
                <w:rFonts w:asciiTheme="minorHAnsi" w:hAnsiTheme="minorHAnsi" w:cstheme="minorHAnsi"/>
                <w:b/>
                <w:bCs/>
                <w:sz w:val="20"/>
              </w:rPr>
            </w:pPr>
          </w:p>
          <w:p w14:paraId="6193F294" w14:textId="77DE17FA"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03CDF3C8" w14:textId="0C0502A0"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2 p.</w:t>
            </w:r>
          </w:p>
        </w:tc>
      </w:tr>
      <w:tr w:rsidR="00DE0870" w14:paraId="2093C457" w14:textId="77777777" w:rsidTr="00201E4D">
        <w:tc>
          <w:tcPr>
            <w:tcW w:w="190" w:type="pct"/>
          </w:tcPr>
          <w:p w14:paraId="32AF00DE"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7EC10409" w14:textId="29909DBD"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Pažeista konkurencija, kaip nustatyta VPĮ 27 straipsnio 3 ir 4 dalyse, ir atitinkamos padėties negalima ištaisyti.</w:t>
            </w:r>
          </w:p>
        </w:tc>
        <w:tc>
          <w:tcPr>
            <w:tcW w:w="2720" w:type="pct"/>
          </w:tcPr>
          <w:p w14:paraId="47CE52CA"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PATEIKIAMA:</w:t>
            </w:r>
            <w:r w:rsidRPr="00080D43">
              <w:rPr>
                <w:rFonts w:asciiTheme="minorHAnsi" w:hAnsiTheme="minorHAnsi" w:cstheme="minorHAnsi"/>
                <w:sz w:val="20"/>
              </w:rPr>
              <w:t xml:space="preserve"> </w:t>
            </w:r>
          </w:p>
          <w:p w14:paraId="419D047C" w14:textId="77777777" w:rsidR="00201E4D" w:rsidRDefault="00201E4D" w:rsidP="007B527E">
            <w:pPr>
              <w:tabs>
                <w:tab w:val="left" w:pos="5103"/>
              </w:tabs>
              <w:suppressAutoHyphens/>
              <w:textAlignment w:val="baseline"/>
              <w:rPr>
                <w:rFonts w:asciiTheme="minorHAnsi" w:hAnsiTheme="minorHAnsi" w:cstheme="minorHAnsi"/>
                <w:sz w:val="20"/>
              </w:rPr>
            </w:pPr>
          </w:p>
          <w:p w14:paraId="4DC4C0BC" w14:textId="514AE76C"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7A1227D6"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 xml:space="preserve">VPĮ 46 str. 4 d. 3 p. </w:t>
            </w:r>
          </w:p>
          <w:p w14:paraId="03D419A6"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1022C2B1" w14:textId="258F4198"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C13 punktas</w:t>
            </w:r>
          </w:p>
        </w:tc>
      </w:tr>
      <w:tr w:rsidR="00DE0870" w14:paraId="0B046373" w14:textId="77777777" w:rsidTr="00201E4D">
        <w:tc>
          <w:tcPr>
            <w:tcW w:w="190" w:type="pct"/>
          </w:tcPr>
          <w:p w14:paraId="30BAC80B"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09ABCCDA"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pirkimo procedūrų metu nuslėpė informaciją ar pateikė melagingą informaciją apie atitiktį VPĮ 46 ir 47 straipsniuose nustatytiems reikalavimams, ir Pirkėjas gali tai </w:t>
            </w:r>
            <w:r w:rsidRPr="00080D43">
              <w:rPr>
                <w:rFonts w:asciiTheme="minorHAnsi" w:hAnsiTheme="minorHAnsi" w:cstheme="minorHAnsi"/>
                <w:sz w:val="20"/>
              </w:rPr>
              <w:lastRenderedPageBreak/>
              <w:t xml:space="preserve">įrodyti bet kokiomis teisėtomis priemonėmis, arba Tiekėjas dėl pateiktos melagingos informacijos negali pateikti patvirtinančių dokumentų, reikalaujamų pagal VPĮ 50 straipsnį. </w:t>
            </w:r>
          </w:p>
          <w:p w14:paraId="08992225" w14:textId="3FC1D241"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720" w:type="pct"/>
          </w:tcPr>
          <w:p w14:paraId="57237505"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lastRenderedPageBreak/>
              <w:t>PATEIKIAMA:</w:t>
            </w:r>
            <w:r w:rsidRPr="00080D43">
              <w:rPr>
                <w:rFonts w:asciiTheme="minorHAnsi" w:hAnsiTheme="minorHAnsi" w:cstheme="minorHAnsi"/>
                <w:sz w:val="20"/>
              </w:rPr>
              <w:t xml:space="preserve"> </w:t>
            </w:r>
          </w:p>
          <w:p w14:paraId="5715AFED" w14:textId="77777777" w:rsidR="00201E4D" w:rsidRDefault="00201E4D" w:rsidP="007B527E">
            <w:pPr>
              <w:tabs>
                <w:tab w:val="left" w:pos="5103"/>
              </w:tabs>
              <w:suppressAutoHyphens/>
              <w:textAlignment w:val="baseline"/>
              <w:rPr>
                <w:rFonts w:asciiTheme="minorHAnsi" w:hAnsiTheme="minorHAnsi" w:cstheme="minorHAnsi"/>
                <w:sz w:val="20"/>
              </w:rPr>
            </w:pPr>
          </w:p>
          <w:p w14:paraId="2E73E322"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Užpildytas ir pasirašytas EBVPD. Iš Lietuvoje įsteigtų subjektų įrodančių dokumentų nereikalaujama. </w:t>
            </w:r>
          </w:p>
          <w:p w14:paraId="7CC3695E" w14:textId="77777777" w:rsidR="00201E4D" w:rsidRDefault="00201E4D" w:rsidP="007B527E">
            <w:pPr>
              <w:tabs>
                <w:tab w:val="left" w:pos="5103"/>
              </w:tabs>
              <w:suppressAutoHyphens/>
              <w:textAlignment w:val="baseline"/>
              <w:rPr>
                <w:rFonts w:asciiTheme="minorHAnsi" w:hAnsiTheme="minorHAnsi" w:cstheme="minorHAnsi"/>
                <w:sz w:val="20"/>
              </w:rPr>
            </w:pPr>
          </w:p>
          <w:p w14:paraId="0C106776"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be kita ko, gali būti atsižvelgiama į pagal VPĮ 52 straipsnį skelbiamą informaciją: </w:t>
            </w:r>
          </w:p>
          <w:p w14:paraId="7965990A" w14:textId="77777777" w:rsidR="00201E4D" w:rsidRDefault="00201E4D" w:rsidP="007B527E">
            <w:pPr>
              <w:tabs>
                <w:tab w:val="left" w:pos="5103"/>
              </w:tabs>
              <w:suppressAutoHyphens/>
              <w:textAlignment w:val="baseline"/>
              <w:rPr>
                <w:rFonts w:asciiTheme="minorHAnsi" w:hAnsiTheme="minorHAnsi" w:cstheme="minorHAnsi"/>
                <w:sz w:val="20"/>
              </w:rPr>
            </w:pPr>
          </w:p>
          <w:p w14:paraId="75BF983D" w14:textId="42F09F56" w:rsidR="00201E4D" w:rsidRPr="00080D43" w:rsidRDefault="00201E4D" w:rsidP="007B527E">
            <w:pPr>
              <w:tabs>
                <w:tab w:val="left" w:pos="5103"/>
              </w:tabs>
              <w:suppressAutoHyphens/>
              <w:textAlignment w:val="baseline"/>
              <w:rPr>
                <w:rFonts w:asciiTheme="minorHAnsi" w:hAnsiTheme="minorHAnsi" w:cstheme="minorHAnsi"/>
                <w:sz w:val="20"/>
              </w:rPr>
            </w:pPr>
            <w:hyperlink r:id="rId11" w:history="1">
              <w:r w:rsidRPr="00B6332D">
                <w:rPr>
                  <w:rStyle w:val="Hyperlink"/>
                  <w:rFonts w:asciiTheme="minorHAnsi" w:hAnsiTheme="minorHAnsi" w:cstheme="minorHAnsi"/>
                  <w:sz w:val="20"/>
                </w:rPr>
                <w:t>https://vpt.lrv.lt/melaginga-informacija-pateikusiu-tiekeju-sarasas-3</w:t>
              </w:r>
            </w:hyperlink>
          </w:p>
        </w:tc>
        <w:tc>
          <w:tcPr>
            <w:tcW w:w="519" w:type="pct"/>
          </w:tcPr>
          <w:p w14:paraId="1EC3E21A"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VPĮ 46 str. 4 d. 4 p. </w:t>
            </w:r>
          </w:p>
          <w:p w14:paraId="4AEC53B7"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52406235" w14:textId="5BC5B637"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 xml:space="preserve">EBVPD III </w:t>
            </w:r>
            <w:r w:rsidRPr="00080D43">
              <w:rPr>
                <w:rFonts w:asciiTheme="minorHAnsi" w:hAnsiTheme="minorHAnsi" w:cstheme="minorHAnsi"/>
                <w:sz w:val="20"/>
              </w:rPr>
              <w:lastRenderedPageBreak/>
              <w:t>dalies C15 punktas</w:t>
            </w:r>
          </w:p>
        </w:tc>
      </w:tr>
      <w:tr w:rsidR="00DE0870" w14:paraId="30E2A0E2" w14:textId="77777777" w:rsidTr="00201E4D">
        <w:tc>
          <w:tcPr>
            <w:tcW w:w="190" w:type="pct"/>
          </w:tcPr>
          <w:p w14:paraId="2FFB35E7"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534FB070" w14:textId="385D9289"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p>
        </w:tc>
        <w:tc>
          <w:tcPr>
            <w:tcW w:w="2720" w:type="pct"/>
          </w:tcPr>
          <w:p w14:paraId="0E10FDFF"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 xml:space="preserve">PATEIKIAMA: </w:t>
            </w:r>
          </w:p>
          <w:p w14:paraId="639FBA63" w14:textId="77777777" w:rsidR="00201E4D" w:rsidRDefault="00201E4D" w:rsidP="007B527E">
            <w:pPr>
              <w:tabs>
                <w:tab w:val="left" w:pos="5103"/>
              </w:tabs>
              <w:suppressAutoHyphens/>
              <w:textAlignment w:val="baseline"/>
              <w:rPr>
                <w:rFonts w:asciiTheme="minorHAnsi" w:hAnsiTheme="minorHAnsi" w:cstheme="minorHAnsi"/>
                <w:sz w:val="20"/>
              </w:rPr>
            </w:pPr>
          </w:p>
          <w:p w14:paraId="3330AA81" w14:textId="3CECCDCB"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7EBB3DE5" w14:textId="77777777" w:rsidR="00DE0870"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5 p.</w:t>
            </w:r>
          </w:p>
          <w:p w14:paraId="7E78C4C4" w14:textId="77777777" w:rsidR="00201E4D" w:rsidRPr="00080D43" w:rsidRDefault="00201E4D" w:rsidP="007B527E">
            <w:pPr>
              <w:tabs>
                <w:tab w:val="left" w:pos="5103"/>
              </w:tabs>
              <w:suppressAutoHyphens/>
              <w:jc w:val="center"/>
              <w:textAlignment w:val="baseline"/>
              <w:rPr>
                <w:rFonts w:asciiTheme="minorHAnsi" w:hAnsiTheme="minorHAnsi" w:cstheme="minorHAnsi"/>
                <w:sz w:val="20"/>
              </w:rPr>
            </w:pPr>
          </w:p>
          <w:p w14:paraId="6D09ED54" w14:textId="46EC4F25"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C15 punktas</w:t>
            </w:r>
          </w:p>
        </w:tc>
      </w:tr>
      <w:tr w:rsidR="00DE0870" w14:paraId="44F53B32" w14:textId="77777777" w:rsidTr="00201E4D">
        <w:tc>
          <w:tcPr>
            <w:tcW w:w="190" w:type="pct"/>
          </w:tcPr>
          <w:p w14:paraId="1D2A2F1E"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75FE3B92"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yra neįvykdęs sutarties, sudarytos vadovaujantis VPĮ, Viešųjų pirkimų, atliekamų </w:t>
            </w:r>
            <w:r w:rsidRPr="00080D43">
              <w:rPr>
                <w:rFonts w:asciiTheme="minorHAnsi" w:hAnsiTheme="minorHAnsi" w:cstheme="minorHAnsi"/>
                <w:sz w:val="20"/>
              </w:rPr>
              <w:lastRenderedPageBreak/>
              <w:t xml:space="preserve">gynybos ir saugumo srityje, įstatymu ar PĮ,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5E4140" w14:textId="7A21992D"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720" w:type="pct"/>
          </w:tcPr>
          <w:p w14:paraId="7D64C283" w14:textId="77777777" w:rsidR="00201E4D" w:rsidRDefault="00DE0870" w:rsidP="007B527E">
            <w:pPr>
              <w:tabs>
                <w:tab w:val="left" w:pos="5103"/>
              </w:tabs>
              <w:suppressAutoHyphens/>
              <w:textAlignment w:val="baseline"/>
              <w:rPr>
                <w:rFonts w:asciiTheme="minorHAnsi" w:hAnsiTheme="minorHAnsi" w:cstheme="minorHAnsi"/>
                <w:b/>
                <w:bCs/>
                <w:sz w:val="20"/>
              </w:rPr>
            </w:pPr>
            <w:r w:rsidRPr="00201E4D">
              <w:rPr>
                <w:rFonts w:asciiTheme="minorHAnsi" w:hAnsiTheme="minorHAnsi" w:cstheme="minorHAnsi"/>
                <w:b/>
                <w:bCs/>
                <w:sz w:val="20"/>
              </w:rPr>
              <w:lastRenderedPageBreak/>
              <w:t>PATEIKIAMA:</w:t>
            </w:r>
          </w:p>
          <w:p w14:paraId="16594019" w14:textId="77777777" w:rsidR="00201E4D" w:rsidRDefault="00201E4D" w:rsidP="007B527E">
            <w:pPr>
              <w:tabs>
                <w:tab w:val="left" w:pos="5103"/>
              </w:tabs>
              <w:suppressAutoHyphens/>
              <w:textAlignment w:val="baseline"/>
              <w:rPr>
                <w:rFonts w:asciiTheme="minorHAnsi" w:hAnsiTheme="minorHAnsi" w:cstheme="minorHAnsi"/>
                <w:sz w:val="20"/>
              </w:rPr>
            </w:pPr>
          </w:p>
          <w:p w14:paraId="00201FCC"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Užpildytas ir pasirašytas EBVPD. Iš Lietuvoje įsteigtų subjektų įrodančių dokumentų nereikalaujama. </w:t>
            </w:r>
          </w:p>
          <w:p w14:paraId="5591070C" w14:textId="77777777" w:rsidR="00201E4D" w:rsidRDefault="00201E4D" w:rsidP="007B527E">
            <w:pPr>
              <w:tabs>
                <w:tab w:val="left" w:pos="5103"/>
              </w:tabs>
              <w:suppressAutoHyphens/>
              <w:textAlignment w:val="baseline"/>
              <w:rPr>
                <w:rFonts w:asciiTheme="minorHAnsi" w:hAnsiTheme="minorHAnsi" w:cstheme="minorHAnsi"/>
                <w:sz w:val="20"/>
              </w:rPr>
            </w:pPr>
          </w:p>
          <w:p w14:paraId="13B68E77"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gali būti atsižvelgiama į pagal VPĮ 91 straipsnį skelbiamą informaciją: </w:t>
            </w:r>
          </w:p>
          <w:p w14:paraId="33133AFA" w14:textId="77777777" w:rsidR="00201E4D" w:rsidRDefault="00201E4D" w:rsidP="007B527E">
            <w:pPr>
              <w:tabs>
                <w:tab w:val="left" w:pos="5103"/>
              </w:tabs>
              <w:suppressAutoHyphens/>
              <w:textAlignment w:val="baseline"/>
              <w:rPr>
                <w:rFonts w:asciiTheme="minorHAnsi" w:hAnsiTheme="minorHAnsi" w:cstheme="minorHAnsi"/>
                <w:sz w:val="20"/>
              </w:rPr>
            </w:pPr>
          </w:p>
          <w:p w14:paraId="0320CDFF" w14:textId="1D65392C" w:rsidR="00201E4D" w:rsidRDefault="00201E4D" w:rsidP="007B527E">
            <w:pPr>
              <w:tabs>
                <w:tab w:val="left" w:pos="5103"/>
              </w:tabs>
              <w:suppressAutoHyphens/>
              <w:textAlignment w:val="baseline"/>
              <w:rPr>
                <w:rFonts w:asciiTheme="minorHAnsi" w:hAnsiTheme="minorHAnsi" w:cstheme="minorHAnsi"/>
                <w:sz w:val="20"/>
              </w:rPr>
            </w:pPr>
            <w:hyperlink r:id="rId12" w:history="1">
              <w:r w:rsidRPr="00B6332D">
                <w:rPr>
                  <w:rStyle w:val="Hyperlink"/>
                  <w:rFonts w:asciiTheme="minorHAnsi" w:hAnsiTheme="minorHAnsi" w:cstheme="minorHAnsi"/>
                  <w:sz w:val="20"/>
                </w:rPr>
                <w:t>https://vpt.lrv.lt/lt/pasalinimo-pagrindai-1/nepatikimi-tiekejai-1</w:t>
              </w:r>
            </w:hyperlink>
            <w:r w:rsidR="00D80E79">
              <w:rPr>
                <w:rFonts w:asciiTheme="minorHAnsi" w:hAnsiTheme="minorHAnsi" w:cstheme="minorHAnsi"/>
                <w:sz w:val="20"/>
              </w:rPr>
              <w:t xml:space="preserve"> </w:t>
            </w:r>
          </w:p>
          <w:p w14:paraId="27AE8082" w14:textId="77777777" w:rsidR="00201E4D" w:rsidRDefault="00201E4D" w:rsidP="007B527E">
            <w:pPr>
              <w:tabs>
                <w:tab w:val="left" w:pos="5103"/>
              </w:tabs>
              <w:suppressAutoHyphens/>
              <w:textAlignment w:val="baseline"/>
              <w:rPr>
                <w:rFonts w:asciiTheme="minorHAnsi" w:hAnsiTheme="minorHAnsi" w:cstheme="minorHAnsi"/>
                <w:sz w:val="20"/>
              </w:rPr>
            </w:pPr>
          </w:p>
          <w:p w14:paraId="18FA2CAA" w14:textId="24952342" w:rsidR="00DE0870" w:rsidRPr="00080D43" w:rsidRDefault="00201E4D" w:rsidP="007B527E">
            <w:pPr>
              <w:tabs>
                <w:tab w:val="left" w:pos="5103"/>
              </w:tabs>
              <w:suppressAutoHyphens/>
              <w:textAlignment w:val="baseline"/>
              <w:rPr>
                <w:rFonts w:asciiTheme="minorHAnsi" w:hAnsiTheme="minorHAnsi" w:cstheme="minorHAnsi"/>
                <w:sz w:val="20"/>
              </w:rPr>
            </w:pPr>
            <w:hyperlink r:id="rId13" w:history="1">
              <w:r w:rsidRPr="00B6332D">
                <w:rPr>
                  <w:rStyle w:val="Hyperlink"/>
                  <w:rFonts w:asciiTheme="minorHAnsi" w:hAnsiTheme="minorHAnsi" w:cstheme="minorHAnsi"/>
                  <w:sz w:val="20"/>
                </w:rPr>
                <w:t>https://vpt.lrv.lt/lt/pasalinimo-pagrindai-1/nepatikimu-koncesininku-sarasas-1/nepatikimu-koncesininku-sarasas</w:t>
              </w:r>
            </w:hyperlink>
            <w:r>
              <w:rPr>
                <w:rFonts w:asciiTheme="minorHAnsi" w:hAnsiTheme="minorHAnsi" w:cstheme="minorHAnsi"/>
                <w:sz w:val="20"/>
              </w:rPr>
              <w:t xml:space="preserve"> </w:t>
            </w:r>
          </w:p>
        </w:tc>
        <w:tc>
          <w:tcPr>
            <w:tcW w:w="519" w:type="pct"/>
          </w:tcPr>
          <w:p w14:paraId="5401B640"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VPĮ 46 str. 4 d. 6 p. </w:t>
            </w:r>
          </w:p>
          <w:p w14:paraId="4D4B0DA4"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50902556" w14:textId="60B9A710"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C14 punktas</w:t>
            </w:r>
          </w:p>
        </w:tc>
      </w:tr>
      <w:tr w:rsidR="00DE0870" w14:paraId="3057F5E3" w14:textId="77777777" w:rsidTr="00201E4D">
        <w:tc>
          <w:tcPr>
            <w:tcW w:w="190" w:type="pct"/>
          </w:tcPr>
          <w:p w14:paraId="220CD34F"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61134195" w14:textId="3A1BBB88"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padaręs rimtą profesinį pažeidimą, dėl kurio Pirkėjas abejoja tiekėjo sąžiningumu, kai jis yra padaręs finansinės atskaitomybės ir audito teisės aktų pažeidimą ir nuo jo padarymo dienos praėjo mažiau kaip vieni metai.</w:t>
            </w:r>
          </w:p>
        </w:tc>
        <w:tc>
          <w:tcPr>
            <w:tcW w:w="2720" w:type="pct"/>
          </w:tcPr>
          <w:p w14:paraId="54F03FEF"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PATEIKIAMA:</w:t>
            </w:r>
            <w:r w:rsidRPr="00080D43">
              <w:rPr>
                <w:rFonts w:asciiTheme="minorHAnsi" w:hAnsiTheme="minorHAnsi" w:cstheme="minorHAnsi"/>
                <w:sz w:val="20"/>
              </w:rPr>
              <w:t xml:space="preserve"> </w:t>
            </w:r>
          </w:p>
          <w:p w14:paraId="46AFF35C" w14:textId="77777777" w:rsidR="00201E4D" w:rsidRDefault="00201E4D" w:rsidP="007B527E">
            <w:pPr>
              <w:tabs>
                <w:tab w:val="left" w:pos="5103"/>
              </w:tabs>
              <w:suppressAutoHyphens/>
              <w:textAlignment w:val="baseline"/>
              <w:rPr>
                <w:rFonts w:asciiTheme="minorHAnsi" w:hAnsiTheme="minorHAnsi" w:cstheme="minorHAnsi"/>
                <w:sz w:val="20"/>
              </w:rPr>
            </w:pPr>
          </w:p>
          <w:p w14:paraId="3AC7E0B3" w14:textId="1FD1978E"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750241C9" w14:textId="77777777" w:rsidR="00DE0870"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7 p. a)</w:t>
            </w:r>
          </w:p>
          <w:p w14:paraId="1A692AB0" w14:textId="77777777" w:rsidR="00201E4D" w:rsidRPr="00080D43" w:rsidRDefault="00201E4D" w:rsidP="007B527E">
            <w:pPr>
              <w:tabs>
                <w:tab w:val="left" w:pos="5103"/>
              </w:tabs>
              <w:suppressAutoHyphens/>
              <w:jc w:val="center"/>
              <w:textAlignment w:val="baseline"/>
              <w:rPr>
                <w:rFonts w:asciiTheme="minorHAnsi" w:hAnsiTheme="minorHAnsi" w:cstheme="minorHAnsi"/>
                <w:sz w:val="20"/>
              </w:rPr>
            </w:pPr>
          </w:p>
          <w:p w14:paraId="2103F843" w14:textId="38964B21"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C11 punktas</w:t>
            </w:r>
          </w:p>
        </w:tc>
      </w:tr>
      <w:tr w:rsidR="00DE0870" w14:paraId="199B2858" w14:textId="77777777" w:rsidTr="00201E4D">
        <w:tc>
          <w:tcPr>
            <w:tcW w:w="190" w:type="pct"/>
          </w:tcPr>
          <w:p w14:paraId="4EB50462"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1175F221" w14:textId="3F13D9A6"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00D80E79" w:rsidRPr="00D80E79">
              <w:rPr>
                <w:rFonts w:asciiTheme="minorHAnsi" w:hAnsiTheme="minorHAnsi" w:cstheme="minorHAnsi"/>
                <w:sz w:val="20"/>
                <w:vertAlign w:val="superscript"/>
              </w:rPr>
              <w:fldChar w:fldCharType="begin"/>
            </w:r>
            <w:r w:rsidR="00D80E79" w:rsidRPr="00D80E79">
              <w:rPr>
                <w:rFonts w:asciiTheme="minorHAnsi" w:hAnsiTheme="minorHAnsi" w:cstheme="minorHAnsi"/>
                <w:sz w:val="20"/>
                <w:vertAlign w:val="superscript"/>
              </w:rPr>
              <w:instrText xml:space="preserve"> NOTEREF _Ref144198938 \h </w:instrText>
            </w:r>
            <w:r w:rsidR="00D80E79">
              <w:rPr>
                <w:rFonts w:asciiTheme="minorHAnsi" w:hAnsiTheme="minorHAnsi" w:cstheme="minorHAnsi"/>
                <w:sz w:val="20"/>
                <w:vertAlign w:val="superscript"/>
              </w:rPr>
              <w:instrText xml:space="preserve"> \* MERGEFORMAT </w:instrText>
            </w:r>
            <w:r w:rsidR="00D80E79" w:rsidRPr="00D80E79">
              <w:rPr>
                <w:rFonts w:asciiTheme="minorHAnsi" w:hAnsiTheme="minorHAnsi" w:cstheme="minorHAnsi"/>
                <w:sz w:val="20"/>
                <w:vertAlign w:val="superscript"/>
              </w:rPr>
            </w:r>
            <w:r w:rsidR="00D80E79" w:rsidRPr="00D80E79">
              <w:rPr>
                <w:rFonts w:asciiTheme="minorHAnsi" w:hAnsiTheme="minorHAnsi" w:cstheme="minorHAnsi"/>
                <w:sz w:val="20"/>
                <w:vertAlign w:val="superscript"/>
              </w:rPr>
              <w:fldChar w:fldCharType="separate"/>
            </w:r>
            <w:r w:rsidR="00405031">
              <w:rPr>
                <w:rFonts w:asciiTheme="minorHAnsi" w:hAnsiTheme="minorHAnsi" w:cstheme="minorHAnsi"/>
                <w:sz w:val="20"/>
                <w:vertAlign w:val="superscript"/>
              </w:rPr>
              <w:t>1</w:t>
            </w:r>
            <w:r w:rsidR="00D80E79" w:rsidRPr="00D80E79">
              <w:rPr>
                <w:rFonts w:asciiTheme="minorHAnsi" w:hAnsiTheme="minorHAnsi" w:cstheme="minorHAnsi"/>
                <w:sz w:val="20"/>
                <w:vertAlign w:val="superscript"/>
              </w:rPr>
              <w:fldChar w:fldCharType="end"/>
            </w:r>
            <w:r w:rsidRPr="00080D43">
              <w:rPr>
                <w:rFonts w:asciiTheme="minorHAnsi" w:hAnsiTheme="minorHAnsi" w:cstheme="minorHAnsi"/>
                <w:sz w:val="20"/>
              </w:rPr>
              <w:t xml:space="preserve"> straipsnio 1 dalyje.</w:t>
            </w:r>
          </w:p>
        </w:tc>
        <w:tc>
          <w:tcPr>
            <w:tcW w:w="2720" w:type="pct"/>
          </w:tcPr>
          <w:p w14:paraId="32396A98" w14:textId="77777777" w:rsidR="00D80E79" w:rsidRDefault="00DE0870" w:rsidP="007B527E">
            <w:pPr>
              <w:tabs>
                <w:tab w:val="left" w:pos="5103"/>
              </w:tabs>
              <w:suppressAutoHyphens/>
              <w:textAlignment w:val="baseline"/>
              <w:rPr>
                <w:rFonts w:asciiTheme="minorHAnsi" w:hAnsiTheme="minorHAnsi" w:cstheme="minorHAnsi"/>
                <w:sz w:val="20"/>
              </w:rPr>
            </w:pPr>
            <w:r w:rsidRPr="00D80E79">
              <w:rPr>
                <w:rFonts w:asciiTheme="minorHAnsi" w:hAnsiTheme="minorHAnsi" w:cstheme="minorHAnsi"/>
                <w:b/>
                <w:bCs/>
                <w:sz w:val="20"/>
              </w:rPr>
              <w:t>PATEIKIAMA:</w:t>
            </w:r>
            <w:r w:rsidRPr="00D80E79">
              <w:rPr>
                <w:rFonts w:asciiTheme="minorHAnsi" w:hAnsiTheme="minorHAnsi" w:cstheme="minorHAnsi"/>
                <w:sz w:val="20"/>
              </w:rPr>
              <w:t xml:space="preserve"> </w:t>
            </w:r>
          </w:p>
          <w:p w14:paraId="1BF5491A" w14:textId="77777777" w:rsidR="00D80E79" w:rsidRDefault="00D80E79" w:rsidP="007B527E">
            <w:pPr>
              <w:tabs>
                <w:tab w:val="left" w:pos="5103"/>
              </w:tabs>
              <w:suppressAutoHyphens/>
              <w:textAlignment w:val="baseline"/>
              <w:rPr>
                <w:rFonts w:asciiTheme="minorHAnsi" w:hAnsiTheme="minorHAnsi" w:cstheme="minorHAnsi"/>
                <w:sz w:val="20"/>
              </w:rPr>
            </w:pPr>
          </w:p>
          <w:p w14:paraId="24E45A2C" w14:textId="5F716324" w:rsidR="00D80E79"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Užpildytas ir pasirašytas EBVPD. Iš Lietuvoje įsteigtų subjektų įrodančių dokumentų nereikalaujama. </w:t>
            </w:r>
          </w:p>
          <w:p w14:paraId="0538646D" w14:textId="77777777" w:rsidR="00D80E79" w:rsidRDefault="00D80E79" w:rsidP="007B527E">
            <w:pPr>
              <w:tabs>
                <w:tab w:val="left" w:pos="5103"/>
              </w:tabs>
              <w:suppressAutoHyphens/>
              <w:textAlignment w:val="baseline"/>
              <w:rPr>
                <w:rFonts w:asciiTheme="minorHAnsi" w:hAnsiTheme="minorHAnsi" w:cstheme="minorHAnsi"/>
                <w:sz w:val="20"/>
              </w:rPr>
            </w:pPr>
          </w:p>
          <w:p w14:paraId="74D69D3F" w14:textId="23A68D37"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be kita ko, atsižvelgiama į nacionalinėje duomenų bazėje adresu </w:t>
            </w:r>
            <w:hyperlink r:id="rId14" w:history="1">
              <w:r w:rsidR="00D80E79" w:rsidRPr="00B6332D">
                <w:rPr>
                  <w:rStyle w:val="Hyperlink"/>
                  <w:rFonts w:asciiTheme="minorHAnsi" w:hAnsiTheme="minorHAnsi" w:cstheme="minorHAnsi"/>
                  <w:sz w:val="20"/>
                </w:rPr>
                <w:t>https://www.vmi.lt/evmi/mokesciu-moketoju-informacija</w:t>
              </w:r>
            </w:hyperlink>
            <w:r w:rsidR="00D80E79">
              <w:rPr>
                <w:rFonts w:asciiTheme="minorHAnsi" w:hAnsiTheme="minorHAnsi" w:cstheme="minorHAnsi"/>
                <w:sz w:val="20"/>
              </w:rPr>
              <w:t xml:space="preserve"> </w:t>
            </w:r>
            <w:r w:rsidRPr="00080D43">
              <w:rPr>
                <w:rFonts w:asciiTheme="minorHAnsi" w:hAnsiTheme="minorHAnsi" w:cstheme="minorHAnsi"/>
                <w:sz w:val="20"/>
              </w:rPr>
              <w:t>skelbiamą informaciją.</w:t>
            </w:r>
          </w:p>
        </w:tc>
        <w:tc>
          <w:tcPr>
            <w:tcW w:w="519" w:type="pct"/>
          </w:tcPr>
          <w:p w14:paraId="1F6143DD" w14:textId="77777777" w:rsidR="00D80E79"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7 p. b)</w:t>
            </w:r>
          </w:p>
          <w:p w14:paraId="3A97A540" w14:textId="77777777" w:rsidR="00D80E79" w:rsidRDefault="00D80E79" w:rsidP="007B527E">
            <w:pPr>
              <w:tabs>
                <w:tab w:val="left" w:pos="5103"/>
              </w:tabs>
              <w:suppressAutoHyphens/>
              <w:jc w:val="center"/>
              <w:textAlignment w:val="baseline"/>
              <w:rPr>
                <w:rFonts w:asciiTheme="minorHAnsi" w:hAnsiTheme="minorHAnsi" w:cstheme="minorHAnsi"/>
                <w:sz w:val="20"/>
              </w:rPr>
            </w:pPr>
          </w:p>
          <w:p w14:paraId="685B821B" w14:textId="66AB4AB6"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C11 punktas</w:t>
            </w:r>
          </w:p>
        </w:tc>
      </w:tr>
      <w:tr w:rsidR="00DE0870" w14:paraId="66DDF9EA" w14:textId="77777777" w:rsidTr="00201E4D">
        <w:tc>
          <w:tcPr>
            <w:tcW w:w="190" w:type="pct"/>
          </w:tcPr>
          <w:p w14:paraId="0DC74EFE"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322E18DA" w14:textId="79A563AB"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720" w:type="pct"/>
          </w:tcPr>
          <w:p w14:paraId="36277E0C" w14:textId="77777777" w:rsidR="00D80E79" w:rsidRDefault="00DE0870" w:rsidP="007B527E">
            <w:pPr>
              <w:tabs>
                <w:tab w:val="left" w:pos="5103"/>
              </w:tabs>
              <w:suppressAutoHyphens/>
              <w:textAlignment w:val="baseline"/>
              <w:rPr>
                <w:rFonts w:asciiTheme="minorHAnsi" w:hAnsiTheme="minorHAnsi" w:cstheme="minorHAnsi"/>
                <w:sz w:val="20"/>
              </w:rPr>
            </w:pPr>
            <w:r w:rsidRPr="00D80E79">
              <w:rPr>
                <w:rFonts w:asciiTheme="minorHAnsi" w:hAnsiTheme="minorHAnsi" w:cstheme="minorHAnsi"/>
                <w:b/>
                <w:bCs/>
                <w:sz w:val="20"/>
              </w:rPr>
              <w:t>PATEIKIAMA:</w:t>
            </w:r>
            <w:r w:rsidRPr="00080D43">
              <w:rPr>
                <w:rFonts w:asciiTheme="minorHAnsi" w:hAnsiTheme="minorHAnsi" w:cstheme="minorHAnsi"/>
                <w:sz w:val="20"/>
              </w:rPr>
              <w:t xml:space="preserve"> </w:t>
            </w:r>
          </w:p>
          <w:p w14:paraId="49102959" w14:textId="77777777" w:rsidR="00D80E79" w:rsidRDefault="00D80E79" w:rsidP="007B527E">
            <w:pPr>
              <w:tabs>
                <w:tab w:val="left" w:pos="5103"/>
              </w:tabs>
              <w:suppressAutoHyphens/>
              <w:textAlignment w:val="baseline"/>
              <w:rPr>
                <w:rFonts w:asciiTheme="minorHAnsi" w:hAnsiTheme="minorHAnsi" w:cstheme="minorHAnsi"/>
                <w:sz w:val="20"/>
              </w:rPr>
            </w:pPr>
          </w:p>
          <w:p w14:paraId="3AEB1C4D" w14:textId="77777777" w:rsidR="00D80E79"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Užpildytas ir pasirašytas EBVPD. Iš Lietuvoje įsteigtų subjektų įrodančių dokumentų nereikalaujama. </w:t>
            </w:r>
          </w:p>
          <w:p w14:paraId="4C5DCBF7" w14:textId="77777777" w:rsidR="00D80E79" w:rsidRDefault="00D80E79" w:rsidP="007B527E">
            <w:pPr>
              <w:tabs>
                <w:tab w:val="left" w:pos="5103"/>
              </w:tabs>
              <w:suppressAutoHyphens/>
              <w:textAlignment w:val="baseline"/>
              <w:rPr>
                <w:rFonts w:asciiTheme="minorHAnsi" w:hAnsiTheme="minorHAnsi" w:cstheme="minorHAnsi"/>
                <w:sz w:val="20"/>
              </w:rPr>
            </w:pPr>
          </w:p>
          <w:p w14:paraId="0F1DE15B" w14:textId="77777777" w:rsidR="00D80E79"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be kita ko, atsižvelgiama į nacionalinėje duomenų bazėje adresu: </w:t>
            </w:r>
          </w:p>
          <w:p w14:paraId="2D7C2DFA" w14:textId="35495192" w:rsidR="00DE0870" w:rsidRPr="00080D43" w:rsidRDefault="00D80E79" w:rsidP="007B527E">
            <w:pPr>
              <w:tabs>
                <w:tab w:val="left" w:pos="5103"/>
              </w:tabs>
              <w:suppressAutoHyphens/>
              <w:textAlignment w:val="baseline"/>
              <w:rPr>
                <w:rFonts w:asciiTheme="minorHAnsi" w:hAnsiTheme="minorHAnsi" w:cstheme="minorHAnsi"/>
                <w:sz w:val="20"/>
              </w:rPr>
            </w:pPr>
            <w:hyperlink r:id="rId15" w:history="1">
              <w:r w:rsidRPr="00B6332D">
                <w:rPr>
                  <w:rStyle w:val="Hyperlink"/>
                  <w:rFonts w:asciiTheme="minorHAnsi" w:hAnsiTheme="minorHAnsi" w:cstheme="minorHAnsi"/>
                  <w:sz w:val="20"/>
                </w:rPr>
                <w:t>https://kt.gov.lt/lt/atviri-duomenys/diskvalifikavimas-is-viesuju-pirkimu</w:t>
              </w:r>
            </w:hyperlink>
            <w:r>
              <w:rPr>
                <w:rFonts w:asciiTheme="minorHAnsi" w:hAnsiTheme="minorHAnsi" w:cstheme="minorHAnsi"/>
                <w:sz w:val="20"/>
              </w:rPr>
              <w:t xml:space="preserve"> </w:t>
            </w:r>
            <w:r w:rsidR="00DE0870" w:rsidRPr="00080D43">
              <w:rPr>
                <w:rFonts w:asciiTheme="minorHAnsi" w:hAnsiTheme="minorHAnsi" w:cstheme="minorHAnsi"/>
                <w:sz w:val="20"/>
              </w:rPr>
              <w:t>skelbiamą informaciją.</w:t>
            </w:r>
          </w:p>
        </w:tc>
        <w:tc>
          <w:tcPr>
            <w:tcW w:w="519" w:type="pct"/>
          </w:tcPr>
          <w:p w14:paraId="0D71FD58" w14:textId="77777777" w:rsidR="00D80E79"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7 p. c)</w:t>
            </w:r>
          </w:p>
          <w:p w14:paraId="47B05E5B" w14:textId="77777777" w:rsidR="00D80E79" w:rsidRDefault="00D80E79" w:rsidP="007B527E">
            <w:pPr>
              <w:tabs>
                <w:tab w:val="left" w:pos="5103"/>
              </w:tabs>
              <w:suppressAutoHyphens/>
              <w:jc w:val="center"/>
              <w:textAlignment w:val="baseline"/>
              <w:rPr>
                <w:rFonts w:asciiTheme="minorHAnsi" w:hAnsiTheme="minorHAnsi" w:cstheme="minorHAnsi"/>
                <w:sz w:val="20"/>
              </w:rPr>
            </w:pPr>
          </w:p>
          <w:p w14:paraId="0FFC8DF0" w14:textId="5420B554"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C11 punktas</w:t>
            </w:r>
          </w:p>
        </w:tc>
      </w:tr>
    </w:tbl>
    <w:p w14:paraId="4141F0F9" w14:textId="77777777" w:rsidR="00C146DC" w:rsidRPr="008B34AA" w:rsidRDefault="00C146DC" w:rsidP="007B527E">
      <w:pPr>
        <w:tabs>
          <w:tab w:val="left" w:pos="5103"/>
        </w:tabs>
        <w:suppressAutoHyphens/>
        <w:textAlignment w:val="baseline"/>
        <w:rPr>
          <w:rFonts w:asciiTheme="minorHAnsi" w:hAnsiTheme="minorHAnsi" w:cstheme="minorHAnsi"/>
        </w:rPr>
      </w:pPr>
    </w:p>
    <w:sectPr w:rsidR="00C146DC" w:rsidRPr="008B34AA" w:rsidSect="00A914FC">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DF95" w14:textId="77777777" w:rsidR="00A26DF1" w:rsidRDefault="00A26DF1" w:rsidP="00D43EE0">
      <w:r>
        <w:separator/>
      </w:r>
    </w:p>
  </w:endnote>
  <w:endnote w:type="continuationSeparator" w:id="0">
    <w:p w14:paraId="52BB9017" w14:textId="77777777" w:rsidR="00A26DF1" w:rsidRDefault="00A26DF1"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5308" w14:textId="77777777" w:rsidR="00A26DF1" w:rsidRDefault="00A26DF1" w:rsidP="00D43EE0">
      <w:r>
        <w:separator/>
      </w:r>
    </w:p>
  </w:footnote>
  <w:footnote w:type="continuationSeparator" w:id="0">
    <w:p w14:paraId="627DDAFA" w14:textId="77777777" w:rsidR="00A26DF1" w:rsidRDefault="00A26DF1" w:rsidP="00D43EE0">
      <w:r>
        <w:continuationSeparator/>
      </w:r>
    </w:p>
  </w:footnote>
  <w:footnote w:id="1">
    <w:p w14:paraId="01D2205E" w14:textId="77777777" w:rsidR="007B527E" w:rsidRDefault="007B527E">
      <w:pPr>
        <w:pStyle w:val="FootnoteText"/>
        <w:rPr>
          <w:rFonts w:asciiTheme="minorHAnsi" w:hAnsiTheme="minorHAnsi" w:cstheme="minorHAnsi"/>
          <w:sz w:val="18"/>
          <w:szCs w:val="18"/>
        </w:rPr>
      </w:pPr>
      <w:r>
        <w:rPr>
          <w:rStyle w:val="FootnoteReference"/>
        </w:rPr>
        <w:footnoteRef/>
      </w:r>
      <w:r>
        <w:t xml:space="preserve"> </w:t>
      </w:r>
      <w:r w:rsidRPr="007B527E">
        <w:rPr>
          <w:rFonts w:asciiTheme="minorHAnsi" w:hAnsiTheme="minorHAnsi" w:cstheme="minorHAnsi"/>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E5F01" w14:textId="77777777" w:rsidR="007B527E" w:rsidRPr="007B527E" w:rsidRDefault="007B527E" w:rsidP="007B527E">
      <w:pPr>
        <w:pStyle w:val="FootnoteText"/>
        <w:numPr>
          <w:ilvl w:val="0"/>
          <w:numId w:val="7"/>
        </w:numPr>
      </w:pPr>
      <w:r w:rsidRPr="007B527E">
        <w:rPr>
          <w:rFonts w:asciiTheme="minorHAnsi" w:hAnsiTheme="minorHAnsi" w:cstheme="minorHAnsi"/>
          <w:sz w:val="18"/>
          <w:szCs w:val="18"/>
        </w:rPr>
        <w:t xml:space="preserve">priesaikos deklaracija; </w:t>
      </w:r>
    </w:p>
    <w:p w14:paraId="232868F7" w14:textId="20E8B5AD" w:rsidR="007B527E" w:rsidRDefault="007B527E" w:rsidP="007B527E">
      <w:pPr>
        <w:pStyle w:val="FootnoteText"/>
        <w:numPr>
          <w:ilvl w:val="0"/>
          <w:numId w:val="7"/>
        </w:numPr>
      </w:pPr>
      <w:r w:rsidRPr="007B527E">
        <w:rPr>
          <w:rFonts w:asciiTheme="minorHAnsi" w:hAnsiTheme="minorHAnsi" w:cstheme="minorHAnsi"/>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ADE250A" w14:textId="77777777" w:rsidR="00080D43" w:rsidRDefault="00080D43">
      <w:pPr>
        <w:pStyle w:val="FootnoteText"/>
        <w:rPr>
          <w:rFonts w:asciiTheme="minorHAnsi" w:hAnsiTheme="minorHAnsi" w:cstheme="minorHAnsi"/>
          <w:i/>
          <w:iCs/>
          <w:sz w:val="18"/>
          <w:szCs w:val="18"/>
        </w:rPr>
      </w:pPr>
      <w:r>
        <w:rPr>
          <w:rStyle w:val="FootnoteReference"/>
        </w:rPr>
        <w:footnoteRef/>
      </w:r>
      <w:r>
        <w:t xml:space="preserve"> </w:t>
      </w:r>
      <w:r w:rsidRPr="00080D43">
        <w:rPr>
          <w:rFonts w:asciiTheme="minorHAnsi" w:hAnsiTheme="minorHAnsi" w:cstheme="minorHAnsi"/>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7E0FC5" w14:textId="77777777" w:rsidR="00080D43" w:rsidRPr="00080D43" w:rsidRDefault="00080D43" w:rsidP="00080D43">
      <w:pPr>
        <w:pStyle w:val="FootnoteText"/>
        <w:numPr>
          <w:ilvl w:val="0"/>
          <w:numId w:val="15"/>
        </w:numPr>
        <w:rPr>
          <w:lang w:val="en-US"/>
        </w:rPr>
      </w:pPr>
      <w:r w:rsidRPr="00080D43">
        <w:rPr>
          <w:rFonts w:asciiTheme="minorHAnsi" w:hAnsiTheme="minorHAnsi" w:cstheme="minorHAnsi"/>
          <w:i/>
          <w:iCs/>
          <w:sz w:val="18"/>
          <w:szCs w:val="18"/>
        </w:rPr>
        <w:t>priesaikos deklaracija;</w:t>
      </w:r>
    </w:p>
    <w:p w14:paraId="6561D1F0" w14:textId="42171499" w:rsidR="00080D43" w:rsidRPr="00080192" w:rsidRDefault="00080D43" w:rsidP="00080D43">
      <w:pPr>
        <w:pStyle w:val="FootnoteText"/>
        <w:numPr>
          <w:ilvl w:val="0"/>
          <w:numId w:val="15"/>
        </w:numPr>
      </w:pPr>
      <w:r w:rsidRPr="00080D43">
        <w:rPr>
          <w:rFonts w:asciiTheme="minorHAnsi"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79C2D2" w14:textId="358775B7" w:rsidR="00201E4D" w:rsidRPr="00080192" w:rsidRDefault="00201E4D">
      <w:pPr>
        <w:pStyle w:val="FootnoteText"/>
      </w:pPr>
      <w:r>
        <w:rPr>
          <w:rStyle w:val="FootnoteReference"/>
        </w:rPr>
        <w:footnoteRef/>
      </w:r>
      <w:r>
        <w:t xml:space="preserve"> </w:t>
      </w:r>
      <w:r w:rsidRPr="00201E4D">
        <w:rPr>
          <w:rFonts w:asciiTheme="minorHAnsi" w:hAnsiTheme="minorHAnsi" w:cstheme="minorHAnsi"/>
          <w:i/>
          <w:iCs/>
          <w:sz w:val="18"/>
          <w:szCs w:val="18"/>
        </w:rPr>
        <w:t>Lietuvos Respublikoje registruoto juridinio asmens duomenis pranešimo dėl dokumentų, pagrindžiančių EBVPD nurodytą informaciją pateikimo, galimam laimėtojui išsiuntimo dieną pasitikrina, užfiksuoja ir išsaugo Pirkėjas. Atkreipiamas dėmesys, kad SODRA informacinėje sistemoje viešai tikrintini duomenys yra užfiksuoti prieš 2 (dvi) darbo dienas ir Pirkėjas šiuos duomenis laikys aktualiais.</w:t>
      </w:r>
    </w:p>
  </w:footnote>
  <w:footnote w:id="4">
    <w:p w14:paraId="2F6B44B8" w14:textId="77777777" w:rsidR="00201E4D" w:rsidRDefault="00201E4D">
      <w:pPr>
        <w:pStyle w:val="FootnoteText"/>
        <w:rPr>
          <w:rFonts w:asciiTheme="minorHAnsi" w:hAnsiTheme="minorHAnsi" w:cstheme="minorHAnsi"/>
          <w:i/>
          <w:iCs/>
          <w:sz w:val="18"/>
          <w:szCs w:val="18"/>
        </w:rPr>
      </w:pPr>
      <w:r>
        <w:rPr>
          <w:rStyle w:val="FootnoteReference"/>
        </w:rPr>
        <w:footnoteRef/>
      </w:r>
      <w:r>
        <w:t xml:space="preserve"> </w:t>
      </w:r>
      <w:r w:rsidRPr="00201E4D">
        <w:rPr>
          <w:rFonts w:asciiTheme="minorHAnsi" w:hAnsiTheme="minorHAnsi" w:cstheme="minorHAnsi"/>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17CAFC" w14:textId="77777777" w:rsidR="00201E4D" w:rsidRPr="00201E4D" w:rsidRDefault="00201E4D" w:rsidP="00201E4D">
      <w:pPr>
        <w:pStyle w:val="FootnoteText"/>
        <w:numPr>
          <w:ilvl w:val="0"/>
          <w:numId w:val="16"/>
        </w:numPr>
        <w:rPr>
          <w:lang w:val="en-US"/>
        </w:rPr>
      </w:pPr>
      <w:r w:rsidRPr="00201E4D">
        <w:rPr>
          <w:rFonts w:asciiTheme="minorHAnsi" w:hAnsiTheme="minorHAnsi" w:cstheme="minorHAnsi"/>
          <w:i/>
          <w:iCs/>
          <w:sz w:val="18"/>
          <w:szCs w:val="18"/>
        </w:rPr>
        <w:t xml:space="preserve">priesaikos deklaracija; </w:t>
      </w:r>
    </w:p>
    <w:p w14:paraId="099FB879" w14:textId="01C134EB" w:rsidR="00201E4D" w:rsidRPr="00080192" w:rsidRDefault="00201E4D" w:rsidP="00201E4D">
      <w:pPr>
        <w:pStyle w:val="FootnoteText"/>
        <w:numPr>
          <w:ilvl w:val="0"/>
          <w:numId w:val="16"/>
        </w:numPr>
      </w:pPr>
      <w:r w:rsidRPr="00201E4D">
        <w:rPr>
          <w:rFonts w:asciiTheme="minorHAnsi"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D19"/>
    <w:multiLevelType w:val="hybridMultilevel"/>
    <w:tmpl w:val="A31C1494"/>
    <w:lvl w:ilvl="0" w:tplc="58680FCE">
      <w:start w:val="1"/>
      <w:numFmt w:val="lowerLetter"/>
      <w:lvlText w:val="%1)"/>
      <w:lvlJc w:val="left"/>
      <w:pPr>
        <w:ind w:left="720" w:hanging="360"/>
      </w:pPr>
      <w:rPr>
        <w:rFonts w:asciiTheme="minorHAnsi" w:hAnsiTheme="minorHAnsi" w:cstheme="minorHAnsi" w:hint="default"/>
        <w:i/>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3327F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57526F"/>
    <w:multiLevelType w:val="hybridMultilevel"/>
    <w:tmpl w:val="72385CA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8129E2"/>
    <w:multiLevelType w:val="hybridMultilevel"/>
    <w:tmpl w:val="A9DA8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880D97"/>
    <w:multiLevelType w:val="hybridMultilevel"/>
    <w:tmpl w:val="9CCE2FFC"/>
    <w:lvl w:ilvl="0" w:tplc="37623566">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3D561FE"/>
    <w:multiLevelType w:val="hybridMultilevel"/>
    <w:tmpl w:val="7D5C92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4C3BA3"/>
    <w:multiLevelType w:val="hybridMultilevel"/>
    <w:tmpl w:val="8C40E370"/>
    <w:lvl w:ilvl="0" w:tplc="397E27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A14B29"/>
    <w:multiLevelType w:val="hybridMultilevel"/>
    <w:tmpl w:val="46800A4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FC95C65"/>
    <w:multiLevelType w:val="hybridMultilevel"/>
    <w:tmpl w:val="35CACD7C"/>
    <w:lvl w:ilvl="0" w:tplc="943C5390">
      <w:start w:val="1"/>
      <w:numFmt w:val="lowerLetter"/>
      <w:lvlText w:val="%1)"/>
      <w:lvlJc w:val="left"/>
      <w:pPr>
        <w:ind w:left="720" w:hanging="360"/>
      </w:pPr>
      <w:rPr>
        <w:rFonts w:asciiTheme="minorHAnsi" w:hAnsiTheme="minorHAnsi" w:cstheme="minorHAnsi" w:hint="default"/>
        <w:i/>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045CC"/>
    <w:multiLevelType w:val="hybridMultilevel"/>
    <w:tmpl w:val="E3B89BAC"/>
    <w:lvl w:ilvl="0" w:tplc="6B868C12">
      <w:start w:val="1"/>
      <w:numFmt w:val="decimal"/>
      <w:pStyle w:val="Heading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EC3D04"/>
    <w:multiLevelType w:val="hybridMultilevel"/>
    <w:tmpl w:val="F63E6852"/>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C665578"/>
    <w:multiLevelType w:val="hybridMultilevel"/>
    <w:tmpl w:val="FAEE339A"/>
    <w:lvl w:ilvl="0" w:tplc="C052AF3A">
      <w:start w:val="1"/>
      <w:numFmt w:val="lowerLetter"/>
      <w:lvlText w:val="%1)"/>
      <w:lvlJc w:val="left"/>
      <w:pPr>
        <w:ind w:left="720" w:hanging="360"/>
      </w:pPr>
      <w:rPr>
        <w:rFonts w:asciiTheme="minorHAnsi" w:hAnsiTheme="minorHAnsi" w:cstheme="minorHAnsi"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A7135C"/>
    <w:multiLevelType w:val="hybridMultilevel"/>
    <w:tmpl w:val="C6788D1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E837901"/>
    <w:multiLevelType w:val="hybridMultilevel"/>
    <w:tmpl w:val="F8568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3712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55141">
    <w:abstractNumId w:val="3"/>
  </w:num>
  <w:num w:numId="3" w16cid:durableId="435440080">
    <w:abstractNumId w:val="10"/>
  </w:num>
  <w:num w:numId="4" w16cid:durableId="1193491570">
    <w:abstractNumId w:val="7"/>
  </w:num>
  <w:num w:numId="5" w16cid:durableId="559170683">
    <w:abstractNumId w:val="14"/>
  </w:num>
  <w:num w:numId="6" w16cid:durableId="731807553">
    <w:abstractNumId w:val="4"/>
  </w:num>
  <w:num w:numId="7" w16cid:durableId="1300762486">
    <w:abstractNumId w:val="12"/>
  </w:num>
  <w:num w:numId="8" w16cid:durableId="273682591">
    <w:abstractNumId w:val="5"/>
  </w:num>
  <w:num w:numId="9" w16cid:durableId="482039897">
    <w:abstractNumId w:val="2"/>
  </w:num>
  <w:num w:numId="10" w16cid:durableId="1486168678">
    <w:abstractNumId w:val="8"/>
  </w:num>
  <w:num w:numId="11" w16cid:durableId="722946015">
    <w:abstractNumId w:val="13"/>
  </w:num>
  <w:num w:numId="12" w16cid:durableId="1371295504">
    <w:abstractNumId w:val="11"/>
  </w:num>
  <w:num w:numId="13" w16cid:durableId="2019497730">
    <w:abstractNumId w:val="6"/>
  </w:num>
  <w:num w:numId="14" w16cid:durableId="218173027">
    <w:abstractNumId w:val="1"/>
  </w:num>
  <w:num w:numId="15" w16cid:durableId="1767311488">
    <w:abstractNumId w:val="9"/>
  </w:num>
  <w:num w:numId="16" w16cid:durableId="13137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80192"/>
    <w:rsid w:val="00080D43"/>
    <w:rsid w:val="000E27FB"/>
    <w:rsid w:val="00101DB0"/>
    <w:rsid w:val="00130D27"/>
    <w:rsid w:val="00201E4D"/>
    <w:rsid w:val="00204733"/>
    <w:rsid w:val="00266FA8"/>
    <w:rsid w:val="002753E6"/>
    <w:rsid w:val="002E32F3"/>
    <w:rsid w:val="00397DF5"/>
    <w:rsid w:val="003B6FF7"/>
    <w:rsid w:val="003F42D0"/>
    <w:rsid w:val="00401255"/>
    <w:rsid w:val="00405031"/>
    <w:rsid w:val="004065F1"/>
    <w:rsid w:val="00424EA3"/>
    <w:rsid w:val="00466E8B"/>
    <w:rsid w:val="00477913"/>
    <w:rsid w:val="00495C35"/>
    <w:rsid w:val="00510ABC"/>
    <w:rsid w:val="005C32EE"/>
    <w:rsid w:val="005D7D4B"/>
    <w:rsid w:val="005F0003"/>
    <w:rsid w:val="006457BB"/>
    <w:rsid w:val="006D65B4"/>
    <w:rsid w:val="00732042"/>
    <w:rsid w:val="0075035A"/>
    <w:rsid w:val="007B527E"/>
    <w:rsid w:val="008B34AA"/>
    <w:rsid w:val="008C3A7F"/>
    <w:rsid w:val="008D6676"/>
    <w:rsid w:val="009631A9"/>
    <w:rsid w:val="00967788"/>
    <w:rsid w:val="009A7FD4"/>
    <w:rsid w:val="00A26DF1"/>
    <w:rsid w:val="00A355D0"/>
    <w:rsid w:val="00A80D5D"/>
    <w:rsid w:val="00A914FC"/>
    <w:rsid w:val="00A929A0"/>
    <w:rsid w:val="00B06F28"/>
    <w:rsid w:val="00B07C0C"/>
    <w:rsid w:val="00B15367"/>
    <w:rsid w:val="00B97AA2"/>
    <w:rsid w:val="00C146DC"/>
    <w:rsid w:val="00C73082"/>
    <w:rsid w:val="00CE4B6E"/>
    <w:rsid w:val="00D43EE0"/>
    <w:rsid w:val="00D64C79"/>
    <w:rsid w:val="00D80E79"/>
    <w:rsid w:val="00D87FF6"/>
    <w:rsid w:val="00DC4104"/>
    <w:rsid w:val="00DD2BC4"/>
    <w:rsid w:val="00DE0870"/>
    <w:rsid w:val="00E00402"/>
    <w:rsid w:val="00E1215A"/>
    <w:rsid w:val="00F03668"/>
    <w:rsid w:val="00F40783"/>
    <w:rsid w:val="00F53DF0"/>
    <w:rsid w:val="00F810FB"/>
    <w:rsid w:val="00F9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A914FC"/>
    <w:pPr>
      <w:keepNext/>
      <w:keepLines/>
      <w:numPr>
        <w:numId w:val="3"/>
      </w:numPr>
      <w:spacing w:before="240"/>
      <w:outlineLvl w:val="0"/>
    </w:pPr>
    <w:rPr>
      <w:rFonts w:asciiTheme="minorHAnsi" w:eastAsiaTheme="majorEastAsia" w:hAnsiTheme="min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F40783"/>
    <w:rPr>
      <w:color w:val="954F72" w:themeColor="followedHyperlink"/>
      <w:u w:val="single"/>
    </w:rPr>
  </w:style>
  <w:style w:type="paragraph" w:styleId="NormalWeb">
    <w:name w:val="Normal (Web)"/>
    <w:basedOn w:val="Normal"/>
    <w:uiPriority w:val="99"/>
    <w:semiHidden/>
    <w:unhideWhenUsed/>
    <w:rsid w:val="00C73082"/>
    <w:rPr>
      <w:rFonts w:ascii="Calibri" w:eastAsiaTheme="minorHAnsi" w:hAnsi="Calibri" w:cs="Calibri"/>
      <w:sz w:val="22"/>
      <w:szCs w:val="22"/>
      <w:lang w:val="en-US"/>
    </w:rPr>
  </w:style>
  <w:style w:type="character" w:customStyle="1" w:styleId="Heading1Char">
    <w:name w:val="Heading 1 Char"/>
    <w:basedOn w:val="DefaultParagraphFont"/>
    <w:link w:val="Heading1"/>
    <w:uiPriority w:val="9"/>
    <w:rsid w:val="00A914FC"/>
    <w:rPr>
      <w:rFonts w:eastAsiaTheme="majorEastAsia" w:cstheme="majorBidi"/>
      <w:b/>
      <w:sz w:val="24"/>
      <w:szCs w:val="32"/>
      <w:lang w:val="lt-LT"/>
    </w:rPr>
  </w:style>
  <w:style w:type="character" w:styleId="UnresolvedMention">
    <w:name w:val="Unresolved Mention"/>
    <w:basedOn w:val="DefaultParagraphFont"/>
    <w:uiPriority w:val="99"/>
    <w:semiHidden/>
    <w:unhideWhenUsed/>
    <w:rsid w:val="00201E4D"/>
    <w:rPr>
      <w:color w:val="605E5C"/>
      <w:shd w:val="clear" w:color="auto" w:fill="E1DFDD"/>
    </w:rPr>
  </w:style>
  <w:style w:type="character" w:styleId="CommentReference">
    <w:name w:val="annotation reference"/>
    <w:basedOn w:val="DefaultParagraphFont"/>
    <w:uiPriority w:val="99"/>
    <w:semiHidden/>
    <w:unhideWhenUsed/>
    <w:rsid w:val="00466E8B"/>
    <w:rPr>
      <w:sz w:val="16"/>
      <w:szCs w:val="16"/>
    </w:rPr>
  </w:style>
  <w:style w:type="paragraph" w:styleId="CommentText">
    <w:name w:val="annotation text"/>
    <w:basedOn w:val="Normal"/>
    <w:link w:val="CommentTextChar"/>
    <w:uiPriority w:val="99"/>
    <w:semiHidden/>
    <w:unhideWhenUsed/>
    <w:rsid w:val="00466E8B"/>
    <w:rPr>
      <w:sz w:val="20"/>
    </w:rPr>
  </w:style>
  <w:style w:type="character" w:customStyle="1" w:styleId="CommentTextChar">
    <w:name w:val="Comment Text Char"/>
    <w:basedOn w:val="DefaultParagraphFont"/>
    <w:link w:val="CommentText"/>
    <w:uiPriority w:val="99"/>
    <w:semiHidden/>
    <w:rsid w:val="00466E8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66E8B"/>
    <w:rPr>
      <w:b/>
      <w:bCs/>
    </w:rPr>
  </w:style>
  <w:style w:type="character" w:customStyle="1" w:styleId="CommentSubjectChar">
    <w:name w:val="Comment Subject Char"/>
    <w:basedOn w:val="CommentTextChar"/>
    <w:link w:val="CommentSubject"/>
    <w:uiPriority w:val="99"/>
    <w:semiHidden/>
    <w:rsid w:val="00466E8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52410">
      <w:bodyDiv w:val="1"/>
      <w:marLeft w:val="0"/>
      <w:marRight w:val="0"/>
      <w:marTop w:val="0"/>
      <w:marBottom w:val="0"/>
      <w:divBdr>
        <w:top w:val="none" w:sz="0" w:space="0" w:color="auto"/>
        <w:left w:val="none" w:sz="0" w:space="0" w:color="auto"/>
        <w:bottom w:val="none" w:sz="0" w:space="0" w:color="auto"/>
        <w:right w:val="none" w:sz="0" w:space="0" w:color="auto"/>
      </w:divBdr>
    </w:div>
    <w:div w:id="1622302762">
      <w:bodyDiv w:val="1"/>
      <w:marLeft w:val="0"/>
      <w:marRight w:val="0"/>
      <w:marTop w:val="0"/>
      <w:marBottom w:val="0"/>
      <w:divBdr>
        <w:top w:val="none" w:sz="0" w:space="0" w:color="auto"/>
        <w:left w:val="none" w:sz="0" w:space="0" w:color="auto"/>
        <w:bottom w:val="none" w:sz="0" w:space="0" w:color="auto"/>
        <w:right w:val="none" w:sz="0" w:space="0" w:color="auto"/>
      </w:divBdr>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5" Type="http://schemas.openxmlformats.org/officeDocument/2006/relationships/styles" Target="styl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5E7EE-6A3F-40EB-AD29-022DD1DCE212}">
  <ds:schemaRefs>
    <ds:schemaRef ds:uri="http://schemas.microsoft.com/sharepoint/v3/contenttype/forms"/>
  </ds:schemaRefs>
</ds:datastoreItem>
</file>

<file path=customXml/itemProps2.xml><?xml version="1.0" encoding="utf-8"?>
<ds:datastoreItem xmlns:ds="http://schemas.openxmlformats.org/officeDocument/2006/customXml" ds:itemID="{D3CC6F1E-D8C8-4715-8F75-D262E462867F}">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6397FE73-606C-408D-8E35-536E41F985D5}"/>
</file>

<file path=docProps/app.xml><?xml version="1.0" encoding="utf-8"?>
<Properties xmlns="http://schemas.openxmlformats.org/officeDocument/2006/extended-properties" xmlns:vt="http://schemas.openxmlformats.org/officeDocument/2006/docPropsVTypes">
  <Template>Normal.dotm</Template>
  <TotalTime>0</TotalTime>
  <Pages>8</Pages>
  <Words>2089</Words>
  <Characters>14605</Characters>
  <Application>Microsoft Office Word</Application>
  <DocSecurity>0</DocSecurity>
  <Lines>472</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3</cp:revision>
  <dcterms:created xsi:type="dcterms:W3CDTF">2025-11-27T14:51:00Z</dcterms:created>
  <dcterms:modified xsi:type="dcterms:W3CDTF">2025-12-11T12:01:00Z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