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01035D5F" w14:textId="425AD7C2" w:rsidR="000C3C26" w:rsidRPr="002D74E8" w:rsidRDefault="00E03A34" w:rsidP="000C3C26">
      <w:pPr>
        <w:numPr>
          <w:ilvl w:val="1"/>
          <w:numId w:val="14"/>
        </w:numPr>
        <w:tabs>
          <w:tab w:val="left" w:pos="0"/>
          <w:tab w:val="left" w:pos="284"/>
          <w:tab w:val="left" w:pos="851"/>
        </w:tabs>
        <w:ind w:left="0" w:firstLine="0"/>
        <w:rPr>
          <w:rFonts w:eastAsia="Times New Roman" w:cs="Arial"/>
          <w:sz w:val="20"/>
          <w:szCs w:val="20"/>
          <w:lang w:eastAsia="lt-LT"/>
        </w:rPr>
      </w:pPr>
      <w:r>
        <w:rPr>
          <w:rFonts w:eastAsia="Times New Roman" w:cs="Arial"/>
          <w:sz w:val="20"/>
          <w:szCs w:val="20"/>
        </w:rPr>
        <w:t>A</w:t>
      </w:r>
      <w:r w:rsidR="0077662E" w:rsidRPr="004D0783">
        <w:rPr>
          <w:rFonts w:eastAsia="Times New Roman" w:cs="Arial"/>
          <w:sz w:val="20"/>
          <w:szCs w:val="20"/>
        </w:rPr>
        <w:t xml:space="preserve">kcinės bendrovės „Kauno energija“ (toliau – </w:t>
      </w:r>
      <w:r w:rsidR="0077662E" w:rsidRPr="004D0783">
        <w:rPr>
          <w:rFonts w:eastAsia="Times New Roman" w:cs="Arial"/>
          <w:b/>
          <w:bCs/>
          <w:sz w:val="20"/>
          <w:szCs w:val="20"/>
        </w:rPr>
        <w:t>Draudėjas</w:t>
      </w:r>
      <w:r w:rsidR="0077662E" w:rsidRPr="004D0783">
        <w:rPr>
          <w:rFonts w:eastAsia="Times New Roman" w:cs="Arial"/>
          <w:sz w:val="20"/>
          <w:szCs w:val="20"/>
        </w:rPr>
        <w:t xml:space="preserve">) </w:t>
      </w:r>
      <w:r w:rsidR="00164561" w:rsidRPr="00164561">
        <w:rPr>
          <w:rFonts w:eastAsia="Times New Roman" w:cs="Arial"/>
          <w:sz w:val="20"/>
          <w:szCs w:val="20"/>
          <w:lang w:eastAsia="lt-LT"/>
        </w:rPr>
        <w:t>)  nuosavybės teise priklausantis nekilnojamasis ir kilnojamasis turtas</w:t>
      </w:r>
      <w:r w:rsidR="000C3C26" w:rsidRPr="004D0783">
        <w:rPr>
          <w:rFonts w:eastAsia="Times New Roman" w:cs="Arial"/>
          <w:sz w:val="20"/>
          <w:szCs w:val="20"/>
        </w:rPr>
        <w:t xml:space="preserve"> </w:t>
      </w:r>
      <w:r w:rsidR="000C3C26" w:rsidRPr="002D74E8">
        <w:rPr>
          <w:rFonts w:eastAsia="Times New Roman" w:cs="Arial"/>
          <w:sz w:val="20"/>
          <w:szCs w:val="20"/>
          <w:lang w:eastAsia="lt-LT"/>
        </w:rPr>
        <w:t>taikant šias sąlygas (jei taikoma papildoma įmoka, prašome išskirti prie kiekvienos sąlygos)</w:t>
      </w:r>
      <w:r w:rsidR="000C3C26">
        <w:rPr>
          <w:rFonts w:eastAsia="Times New Roman" w:cs="Arial"/>
          <w:sz w:val="20"/>
          <w:szCs w:val="20"/>
          <w:lang w:eastAsia="lt-LT"/>
        </w:rPr>
        <w:t>.</w:t>
      </w:r>
      <w:r w:rsidR="000C3C26" w:rsidRPr="004D0783">
        <w:rPr>
          <w:rFonts w:eastAsia="Times New Roman" w:cs="Arial"/>
          <w:sz w:val="20"/>
          <w:szCs w:val="20"/>
        </w:rPr>
        <w:t xml:space="preserve"> </w:t>
      </w:r>
    </w:p>
    <w:p w14:paraId="2600BA9B" w14:textId="7921AB1F" w:rsidR="004B7029" w:rsidRPr="0003080C" w:rsidRDefault="004B7029" w:rsidP="000C3C26">
      <w:pPr>
        <w:pStyle w:val="Sraopastraipa"/>
        <w:tabs>
          <w:tab w:val="left" w:pos="540"/>
          <w:tab w:val="left" w:pos="720"/>
        </w:tabs>
        <w:spacing w:before="60" w:after="60"/>
        <w:ind w:left="0" w:firstLine="0"/>
        <w:jc w:val="both"/>
        <w:rPr>
          <w:rFonts w:eastAsia="Arial" w:cs="Arial"/>
          <w:i/>
          <w:iCs/>
          <w:color w:val="FF0000"/>
          <w:sz w:val="20"/>
          <w:szCs w:val="20"/>
        </w:rPr>
      </w:pP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1360BF9"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77662E">
        <w:rPr>
          <w:rFonts w:cs="Arial"/>
          <w:sz w:val="20"/>
          <w:szCs w:val="20"/>
        </w:rPr>
        <w:t>akcinė bendrovė „Kauno energija“</w:t>
      </w:r>
      <w:r w:rsidR="00625F0D" w:rsidRPr="004B7029">
        <w:rPr>
          <w:rFonts w:cs="Arial"/>
          <w:i/>
          <w:iCs/>
          <w:color w:val="747474" w:themeColor="background2" w:themeShade="80"/>
          <w:sz w:val="20"/>
          <w:szCs w:val="20"/>
        </w:rPr>
        <w:t>.</w:t>
      </w:r>
    </w:p>
    <w:p w14:paraId="48949AC4" w14:textId="07EB1E21"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503FB8AC" w14:textId="77777777" w:rsidR="00164561" w:rsidRPr="001645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08022D5E" w14:textId="56C9EA4D" w:rsidR="00FC1E11" w:rsidRPr="001A3061" w:rsidRDefault="0016456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Priedas –</w:t>
      </w:r>
      <w:r>
        <w:rPr>
          <w:rFonts w:eastAsia="Arial" w:cs="Arial"/>
          <w:color w:val="000000" w:themeColor="text1"/>
          <w:sz w:val="20"/>
          <w:szCs w:val="20"/>
        </w:rPr>
        <w:t xml:space="preserve"> techninės specifikacijos priedas, kuriame nurodytas draudžiamasis turtas</w:t>
      </w:r>
      <w:r w:rsidR="00FC1E11" w:rsidRPr="00625F0D">
        <w:rPr>
          <w:rFonts w:eastAsia="Arial" w:cs="Arial"/>
          <w:color w:val="000000" w:themeColor="text1"/>
          <w:sz w:val="20"/>
          <w:szCs w:val="20"/>
        </w:rPr>
        <w:t>.</w:t>
      </w:r>
    </w:p>
    <w:p w14:paraId="569332A8" w14:textId="693EC638"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w:t>
      </w:r>
      <w:r w:rsidR="000C3C26" w:rsidRPr="000C3C26">
        <w:rPr>
          <w:rFonts w:eastAsia="Times New Roman" w:cs="Arial"/>
          <w:sz w:val="20"/>
          <w:szCs w:val="20"/>
          <w:lang w:eastAsia="lt-LT"/>
        </w:rPr>
        <w:t xml:space="preserve"> </w:t>
      </w:r>
      <w:r w:rsidR="00164561">
        <w:rPr>
          <w:rFonts w:eastAsia="Times New Roman" w:cs="Arial"/>
          <w:sz w:val="20"/>
          <w:szCs w:val="20"/>
          <w:lang w:eastAsia="lt-LT"/>
        </w:rPr>
        <w:t xml:space="preserve">draudžiamas </w:t>
      </w:r>
      <w:r w:rsidR="00164561" w:rsidRPr="00164561">
        <w:rPr>
          <w:rFonts w:eastAsia="Times New Roman" w:cs="Arial"/>
          <w:sz w:val="20"/>
          <w:szCs w:val="20"/>
          <w:lang w:eastAsia="lt-LT"/>
        </w:rPr>
        <w:t>nuosavybės teise priklausantis nekilnojamasis ir kilnojamasis turtas</w:t>
      </w:r>
      <w:r w:rsidR="00164561">
        <w:rPr>
          <w:rFonts w:eastAsia="Times New Roman" w:cs="Arial"/>
          <w:sz w:val="20"/>
          <w:szCs w:val="20"/>
          <w:lang w:eastAsia="lt-LT"/>
        </w:rPr>
        <w:t>, nurodytas Priede</w:t>
      </w:r>
      <w:r w:rsidR="0077662E">
        <w:rPr>
          <w:rFonts w:eastAsia="Arial" w:cs="Arial"/>
          <w:i/>
          <w:iCs/>
          <w:color w:val="747474" w:themeColor="background2" w:themeShade="80"/>
          <w:sz w:val="20"/>
          <w:szCs w:val="20"/>
        </w:rPr>
        <w:t>.</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46C09" w14:textId="23D6B009" w:rsidR="00095FC2" w:rsidRPr="00095FC2" w:rsidRDefault="00164561" w:rsidP="004E0673">
      <w:pPr>
        <w:pStyle w:val="Sraopastraipa"/>
        <w:numPr>
          <w:ilvl w:val="1"/>
          <w:numId w:val="3"/>
        </w:numPr>
        <w:tabs>
          <w:tab w:val="left" w:pos="540"/>
          <w:tab w:val="left" w:pos="720"/>
        </w:tabs>
        <w:ind w:left="0" w:firstLine="0"/>
        <w:jc w:val="both"/>
        <w:rPr>
          <w:rFonts w:cs="Arial"/>
          <w:b/>
          <w:i/>
          <w:iCs/>
          <w:color w:val="747474" w:themeColor="background2" w:themeShade="80"/>
          <w:sz w:val="20"/>
          <w:szCs w:val="20"/>
        </w:rPr>
      </w:pPr>
      <w:r>
        <w:rPr>
          <w:rFonts w:eastAsia="Times New Roman" w:cs="Arial"/>
          <w:color w:val="000000"/>
          <w:sz w:val="20"/>
          <w:szCs w:val="20"/>
        </w:rPr>
        <w:t>T</w:t>
      </w:r>
      <w:r w:rsidRPr="00164561">
        <w:rPr>
          <w:rFonts w:eastAsia="Times New Roman" w:cs="Arial"/>
          <w:color w:val="000000"/>
          <w:sz w:val="20"/>
          <w:szCs w:val="20"/>
        </w:rPr>
        <w:t>urtas, nurodytas techninės specifikacijos 1, 2, 3 ir 4 lentelėse draudžiamas visų rizikų draudimu. Atkuriamąja verte draudžiamas turtas, kuris yra ne senesnis nei 10 metų</w:t>
      </w:r>
      <w:r w:rsidR="00095FC2">
        <w:rPr>
          <w:rFonts w:cs="Arial"/>
          <w:sz w:val="20"/>
          <w:szCs w:val="20"/>
        </w:rPr>
        <w:t>.</w:t>
      </w:r>
    </w:p>
    <w:p w14:paraId="77F1C9CF" w14:textId="7D5A45B4" w:rsidR="00164561" w:rsidRDefault="00164561" w:rsidP="000C3C26">
      <w:pPr>
        <w:pStyle w:val="Sraopastraipa"/>
        <w:numPr>
          <w:ilvl w:val="1"/>
          <w:numId w:val="3"/>
        </w:numPr>
        <w:tabs>
          <w:tab w:val="left" w:pos="0"/>
          <w:tab w:val="left" w:pos="426"/>
        </w:tabs>
        <w:ind w:left="0" w:firstLine="0"/>
        <w:rPr>
          <w:rFonts w:cs="Arial"/>
          <w:sz w:val="20"/>
          <w:szCs w:val="20"/>
        </w:rPr>
      </w:pPr>
      <w:r>
        <w:rPr>
          <w:rFonts w:eastAsia="Times New Roman" w:cs="Arial"/>
          <w:sz w:val="20"/>
          <w:szCs w:val="20"/>
          <w:lang w:eastAsia="lt-LT"/>
        </w:rPr>
        <w:t>D</w:t>
      </w:r>
      <w:r w:rsidRPr="00164561">
        <w:rPr>
          <w:rFonts w:eastAsia="Times New Roman" w:cs="Arial"/>
          <w:sz w:val="20"/>
          <w:szCs w:val="20"/>
          <w:lang w:eastAsia="lt-LT"/>
        </w:rPr>
        <w:t>raudiminio įvykio metu patirti nuostoliai visada turi būti atlyginami nauja atkuriamąja verte</w:t>
      </w:r>
      <w:r>
        <w:rPr>
          <w:rFonts w:cs="Arial"/>
          <w:sz w:val="20"/>
          <w:szCs w:val="20"/>
        </w:rPr>
        <w:t>.</w:t>
      </w:r>
    </w:p>
    <w:p w14:paraId="6BBB1023" w14:textId="62FE0BBC" w:rsidR="000C3C26" w:rsidRDefault="00164561" w:rsidP="000C3C26">
      <w:pPr>
        <w:pStyle w:val="Sraopastraipa"/>
        <w:numPr>
          <w:ilvl w:val="1"/>
          <w:numId w:val="3"/>
        </w:numPr>
        <w:tabs>
          <w:tab w:val="left" w:pos="0"/>
          <w:tab w:val="left" w:pos="426"/>
        </w:tabs>
        <w:ind w:left="0" w:firstLine="0"/>
        <w:rPr>
          <w:rFonts w:cs="Arial"/>
          <w:sz w:val="20"/>
          <w:szCs w:val="20"/>
        </w:rPr>
      </w:pPr>
      <w:r w:rsidRPr="00164561">
        <w:rPr>
          <w:rFonts w:eastAsia="Times New Roman" w:cs="Arial"/>
          <w:noProof/>
          <w:sz w:val="20"/>
          <w:szCs w:val="20"/>
          <w:lang w:eastAsia="lt-LT"/>
        </w:rPr>
        <w:t>Statybos, kapitalinio remonto, rekonstrukcijos ir panašių darbų vykdymas apdraustuose objektuose, kurių sąmata neviršija 300 000,00 Eur (trys šimtai tūkstančių Eur ir 00 ct) be PVM (be įrengimų), nėra laikomi rizikos padidėjimu, išskyrus darbus, kuriuos atliekant yra keičiamos ar griaunamos laikančiosios pastato / statinio konstrukcijos ar pamatai arba kurių atlikimui reikalingi atitinkamų institucijų leidimai. Šių statybos ir remonto darbų sukelta žala apdraustam turtui yra atlyginama apdrausto turto draudimo sumos ribose. Taip pat atlyginami draudėjo patirti materialiniai nuostoliai, lygūs jo iki žalos padarymo faktiškai turėtoms išlaidoms apdrausto turto statybos ir remonto darbams, kuriuos atliekant ir kilo žala šiam turtui. Taip pat draudimo rizikos padidėjimu nelaikomi atvejai, kai vykdomi kapitalinio remonto, statybos, rekonstrukcijos ar statinio griovimo darbai, atliekami už apdrausto pastato/ patalpos ribų, neatsižvelgiant į tokių atliekamų darbų vertę</w:t>
      </w:r>
      <w:r w:rsidR="000C3C26">
        <w:rPr>
          <w:rFonts w:cs="Arial"/>
          <w:sz w:val="20"/>
          <w:szCs w:val="20"/>
        </w:rPr>
        <w:t>.</w:t>
      </w:r>
    </w:p>
    <w:p w14:paraId="471526B4" w14:textId="16CC2F97" w:rsidR="00164561" w:rsidRPr="00164561" w:rsidRDefault="00164561" w:rsidP="000C3C26">
      <w:pPr>
        <w:pStyle w:val="Sraopastraipa"/>
        <w:numPr>
          <w:ilvl w:val="1"/>
          <w:numId w:val="3"/>
        </w:numPr>
        <w:tabs>
          <w:tab w:val="left" w:pos="0"/>
          <w:tab w:val="left" w:pos="426"/>
        </w:tabs>
        <w:ind w:left="0" w:firstLine="0"/>
        <w:rPr>
          <w:rFonts w:cs="Arial"/>
          <w:sz w:val="20"/>
          <w:szCs w:val="20"/>
        </w:rPr>
      </w:pPr>
      <w:r w:rsidRPr="00164561">
        <w:rPr>
          <w:rFonts w:eastAsia="Times New Roman" w:cs="Arial"/>
          <w:sz w:val="20"/>
          <w:szCs w:val="20"/>
          <w:lang w:eastAsia="lt-LT"/>
        </w:rPr>
        <w:t xml:space="preserve">Turto atkūrimo sąnaudos (statybinė vertė) pateikiamos </w:t>
      </w:r>
      <w:r w:rsidRPr="00164561">
        <w:rPr>
          <w:rFonts w:eastAsia="Times New Roman" w:cs="Arial"/>
          <w:noProof/>
          <w:sz w:val="20"/>
          <w:szCs w:val="20"/>
          <w:lang w:eastAsia="lt-LT"/>
        </w:rPr>
        <w:t>pagal Valstybės įmonės Registrų centras duomenis arba pagal realią įsigijimo (statybos) vertę</w:t>
      </w:r>
      <w:r>
        <w:rPr>
          <w:rFonts w:eastAsia="Times New Roman" w:cs="Arial"/>
          <w:noProof/>
          <w:sz w:val="20"/>
          <w:szCs w:val="20"/>
          <w:lang w:eastAsia="lt-LT"/>
        </w:rPr>
        <w:t>.</w:t>
      </w:r>
    </w:p>
    <w:p w14:paraId="324A73FF" w14:textId="642E4511" w:rsidR="00164561"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Kilnojamasis turtas – Draudėjo katilinėse esantys šilumos gamybos įrenginiai – draudžiami nauja atkuriamąja verte, visų rizikų draudimu. Turtas senesnis nei 10 metų, draudžiamas likutine verte</w:t>
      </w:r>
      <w:r>
        <w:rPr>
          <w:rFonts w:eastAsia="Times New Roman" w:cs="Arial"/>
          <w:sz w:val="20"/>
          <w:szCs w:val="20"/>
          <w:lang w:eastAsia="lt-LT"/>
        </w:rPr>
        <w:t>.</w:t>
      </w:r>
    </w:p>
    <w:p w14:paraId="5E1C9B6E" w14:textId="3F242CE2" w:rsidR="00E71967"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 xml:space="preserve">Draudėjui įsigijus naują turtą, draudimo apsauga automatiškai pradeda galioti to turto atžvilgiu nuo to momento, kai atsakomybė už turtą ir rizika to turto atžvilgiu pereina Draudėjui. Draudimo limitas 500 000,00 Eur (penki šimtai tūkstančių eurų ir 00 ct). Draudėjas įsipareigoja apie tokį turtą pranešti per 15 dienų nuo jo įsigijimo dienos; per 3 dienas nuo pranešimo apie įsigytą turtą pirkimo laimėtojas (toliau – </w:t>
      </w:r>
      <w:r w:rsidRPr="00E71967">
        <w:rPr>
          <w:rFonts w:eastAsia="Times New Roman" w:cs="Arial"/>
          <w:b/>
          <w:bCs/>
          <w:sz w:val="20"/>
          <w:szCs w:val="20"/>
          <w:lang w:eastAsia="lt-LT"/>
        </w:rPr>
        <w:t>Draudikas</w:t>
      </w:r>
      <w:r w:rsidRPr="00E71967">
        <w:rPr>
          <w:rFonts w:eastAsia="Times New Roman" w:cs="Arial"/>
          <w:sz w:val="20"/>
          <w:szCs w:val="20"/>
          <w:lang w:eastAsia="lt-LT"/>
        </w:rPr>
        <w:t>) turi teisę paprašyti papildomos informacijos apie turtą ir pateikti atskiras draudimo sąlygas, jei turtas viršija Draudėjo valdomo analogiško turto rizikingumą</w:t>
      </w:r>
      <w:r>
        <w:rPr>
          <w:rFonts w:eastAsia="Times New Roman" w:cs="Arial"/>
          <w:sz w:val="20"/>
          <w:szCs w:val="20"/>
          <w:lang w:eastAsia="lt-LT"/>
        </w:rPr>
        <w:t>.</w:t>
      </w:r>
    </w:p>
    <w:p w14:paraId="69DAA554" w14:textId="6B135116" w:rsidR="00E71967"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Draudikas atlygina žalą dėl netiesioginio žaibo įtrenkimo ir/ar viršįtampių. Draudimo suma 50 000,00 Eur (penkiasdešimt tūkstančių eurų ir 00 ct</w:t>
      </w:r>
      <w:r>
        <w:rPr>
          <w:rFonts w:eastAsia="Times New Roman" w:cs="Arial"/>
          <w:sz w:val="20"/>
          <w:szCs w:val="20"/>
          <w:lang w:eastAsia="lt-LT"/>
        </w:rPr>
        <w:t>).</w:t>
      </w:r>
    </w:p>
    <w:p w14:paraId="1F70A536" w14:textId="77777777" w:rsidR="00E71967" w:rsidRPr="00970E98" w:rsidRDefault="00E71967" w:rsidP="00555893">
      <w:pPr>
        <w:numPr>
          <w:ilvl w:val="1"/>
          <w:numId w:val="3"/>
        </w:numPr>
        <w:tabs>
          <w:tab w:val="left" w:pos="142"/>
          <w:tab w:val="left" w:pos="426"/>
          <w:tab w:val="left" w:pos="851"/>
        </w:tabs>
        <w:ind w:hanging="720"/>
        <w:rPr>
          <w:rFonts w:eastAsia="Times New Roman" w:cs="Arial"/>
          <w:sz w:val="20"/>
          <w:szCs w:val="20"/>
          <w:lang w:eastAsia="lt-LT"/>
        </w:rPr>
      </w:pPr>
      <w:r w:rsidRPr="00970E98">
        <w:rPr>
          <w:rFonts w:eastAsia="Times New Roman" w:cs="Arial"/>
          <w:sz w:val="20"/>
          <w:szCs w:val="20"/>
          <w:lang w:eastAsia="lt-LT"/>
        </w:rPr>
        <w:t>Apdraudžiami nuostoliai ir išlaidos, tiesiogiai susijusios su draudžiamojo įvykio padarinių likvidavimu:</w:t>
      </w:r>
    </w:p>
    <w:p w14:paraId="3F7EC263" w14:textId="5F1ABB24" w:rsidR="00E71967" w:rsidRPr="00970E98" w:rsidRDefault="00E71967" w:rsidP="00555893">
      <w:pPr>
        <w:tabs>
          <w:tab w:val="left" w:pos="142"/>
          <w:tab w:val="left" w:pos="426"/>
          <w:tab w:val="left" w:pos="851"/>
        </w:tabs>
        <w:ind w:firstLine="0"/>
        <w:rPr>
          <w:rFonts w:eastAsia="Times New Roman" w:cs="Arial"/>
          <w:sz w:val="20"/>
          <w:szCs w:val="20"/>
          <w:lang w:eastAsia="lt-LT"/>
        </w:rPr>
      </w:pPr>
      <w:r w:rsidRPr="00970E98">
        <w:rPr>
          <w:rFonts w:eastAsia="Times New Roman" w:cs="Arial"/>
          <w:sz w:val="20"/>
          <w:szCs w:val="20"/>
          <w:lang w:eastAsia="lt-LT"/>
        </w:rPr>
        <w:t>1) išlaidos, susijusios su liekanų, atsiradusių po draudžiamojo įvykio, pašalinimu, draudimo vietos po draudžiamojo įvykio sutvarkymu</w:t>
      </w:r>
      <w:r w:rsidR="00555893">
        <w:rPr>
          <w:rFonts w:eastAsia="Times New Roman" w:cs="Arial"/>
          <w:sz w:val="20"/>
          <w:szCs w:val="20"/>
          <w:lang w:eastAsia="lt-LT"/>
        </w:rPr>
        <w:t>;</w:t>
      </w:r>
    </w:p>
    <w:p w14:paraId="7CF42B86" w14:textId="1F8A418D" w:rsidR="00E71967" w:rsidRPr="00970E98" w:rsidRDefault="00E71967" w:rsidP="00555893">
      <w:pPr>
        <w:tabs>
          <w:tab w:val="left" w:pos="142"/>
          <w:tab w:val="left" w:pos="426"/>
          <w:tab w:val="left" w:pos="851"/>
        </w:tabs>
        <w:ind w:firstLine="0"/>
        <w:rPr>
          <w:rFonts w:eastAsia="Times New Roman" w:cs="Arial"/>
          <w:sz w:val="20"/>
          <w:szCs w:val="20"/>
          <w:lang w:eastAsia="lt-LT"/>
        </w:rPr>
      </w:pPr>
      <w:r w:rsidRPr="00970E98">
        <w:rPr>
          <w:rFonts w:eastAsia="Times New Roman" w:cs="Arial"/>
          <w:sz w:val="20"/>
          <w:szCs w:val="20"/>
          <w:lang w:eastAsia="lt-LT"/>
        </w:rPr>
        <w:t>2) išlaidos, atsirandančios dėl to, kad dėl apdrausto turto, sunaikinto, sugadinto ar prarasto dėl draudžiamojo įvykio, atstatymo, įsigijimo, reikia perkelti į kitas patalpas, pakeisti arba saugoti kitą apdraustą turtą</w:t>
      </w:r>
      <w:r w:rsidR="00555893">
        <w:rPr>
          <w:rFonts w:eastAsia="Times New Roman" w:cs="Arial"/>
          <w:sz w:val="20"/>
          <w:szCs w:val="20"/>
          <w:lang w:eastAsia="lt-LT"/>
        </w:rPr>
        <w:t>;</w:t>
      </w:r>
    </w:p>
    <w:p w14:paraId="24568245" w14:textId="61F8994E" w:rsidR="00E71967" w:rsidRPr="00E71967" w:rsidRDefault="00E71967" w:rsidP="00555893">
      <w:pPr>
        <w:pStyle w:val="Sraopastraipa"/>
        <w:tabs>
          <w:tab w:val="left" w:pos="142"/>
          <w:tab w:val="left" w:pos="426"/>
        </w:tabs>
        <w:ind w:left="0" w:firstLine="0"/>
        <w:rPr>
          <w:rFonts w:eastAsia="Times New Roman" w:cs="Arial"/>
          <w:sz w:val="20"/>
          <w:szCs w:val="20"/>
          <w:lang w:eastAsia="lt-LT"/>
        </w:rPr>
      </w:pPr>
      <w:r w:rsidRPr="00E71967">
        <w:rPr>
          <w:rFonts w:eastAsia="Times New Roman" w:cs="Arial"/>
          <w:sz w:val="20"/>
          <w:szCs w:val="20"/>
          <w:lang w:eastAsia="lt-LT"/>
        </w:rPr>
        <w:t>3) išlaidos, atsirandančios dėl to, kad reikia sutvirtinti ar paremti apdrausto turto dalį ar dalis, sugadintas, sunaikintas dėl draudžiamųjų įvykių; draudimo suma vienam įvykiui ir visam laikotarpiui – 300 000,00 Eur (trys šimtai tūkstančių eurų ir 00 ct).</w:t>
      </w:r>
    </w:p>
    <w:p w14:paraId="191E3E6D" w14:textId="60211825" w:rsidR="00E71967" w:rsidRDefault="00E71967" w:rsidP="00555893">
      <w:pPr>
        <w:pStyle w:val="Sraopastraipa"/>
        <w:tabs>
          <w:tab w:val="left" w:pos="142"/>
          <w:tab w:val="left" w:pos="426"/>
        </w:tabs>
        <w:ind w:left="0" w:firstLine="0"/>
        <w:rPr>
          <w:rFonts w:eastAsia="Calibri" w:cs="Arial"/>
          <w:sz w:val="20"/>
          <w:szCs w:val="20"/>
        </w:rPr>
      </w:pPr>
      <w:r w:rsidRPr="00E71967">
        <w:rPr>
          <w:rFonts w:eastAsia="Times New Roman" w:cs="Arial"/>
          <w:sz w:val="20"/>
          <w:szCs w:val="20"/>
          <w:lang w:eastAsia="lt-LT"/>
        </w:rPr>
        <w:t xml:space="preserve">3.9. </w:t>
      </w:r>
      <w:r w:rsidRPr="00E71967">
        <w:rPr>
          <w:rFonts w:eastAsia="Calibri" w:cs="Arial"/>
          <w:sz w:val="20"/>
          <w:szCs w:val="20"/>
        </w:rPr>
        <w:t>Nenumatytų papildomų išlaidų specialistams, ekspertams draudimas − sublimitas – 50 000,00 Eur (penkiasdešimt tūkstančių eurų ir 00 ct).</w:t>
      </w:r>
    </w:p>
    <w:p w14:paraId="70A82020" w14:textId="61EA4E6D" w:rsidR="00E71967" w:rsidRPr="00E71967" w:rsidRDefault="00E71967" w:rsidP="00555893">
      <w:pPr>
        <w:pStyle w:val="Sraopastraipa"/>
        <w:tabs>
          <w:tab w:val="left" w:pos="142"/>
          <w:tab w:val="left" w:pos="426"/>
        </w:tabs>
        <w:ind w:left="0" w:firstLine="0"/>
        <w:rPr>
          <w:rFonts w:eastAsia="Calibri" w:cs="Arial"/>
          <w:sz w:val="20"/>
          <w:szCs w:val="20"/>
        </w:rPr>
      </w:pPr>
      <w:r w:rsidRPr="00E71967">
        <w:rPr>
          <w:rFonts w:eastAsia="Calibri" w:cs="Arial"/>
          <w:sz w:val="20"/>
          <w:szCs w:val="20"/>
        </w:rPr>
        <w:t>3.10. Draudikas atlygina nuostolius, kurie yra staigaus ir netikėto įvykio pasekmė dėl bet kokios tiesioginės Draudėjo veiklos, įskaitant, bet neapsiribojant, šildymo, kaitinimo, džiovinimo, virinimo, litavimo ir kitais karštaisiais darbais.</w:t>
      </w:r>
    </w:p>
    <w:p w14:paraId="455ADABE" w14:textId="77777777" w:rsidR="00E71967" w:rsidRDefault="00E71967" w:rsidP="00555893">
      <w:pPr>
        <w:pStyle w:val="Sraopastraipa"/>
        <w:tabs>
          <w:tab w:val="left" w:pos="142"/>
          <w:tab w:val="left" w:pos="426"/>
        </w:tabs>
        <w:ind w:left="0" w:firstLine="0"/>
        <w:rPr>
          <w:rFonts w:eastAsia="Calibri" w:cs="Arial"/>
          <w:sz w:val="20"/>
          <w:szCs w:val="20"/>
        </w:rPr>
      </w:pPr>
      <w:r w:rsidRPr="00E71967">
        <w:rPr>
          <w:rFonts w:eastAsia="Calibri" w:cs="Arial"/>
          <w:sz w:val="20"/>
          <w:szCs w:val="20"/>
        </w:rPr>
        <w:lastRenderedPageBreak/>
        <w:t>3.11. Įvedama 1 (vieno) įvykio sąvoka. 1 (vienas) įvykis reiškia visus atskirus nuostolius, patirtus per bet kurį Nuostolių laikotarpį, kylančius iš ar tiesiogiai nulemtus vieno įvykio. Nuostolių laikotarpis šiame kontekste reiškia nepertraukiamą 72 valandų laikotarpį, kurio metu audra, liūtis, kruša, potvynis, žaibas, sniegas ar kitas draudžiamasis įvykis padaro žalą ar nuostolį.</w:t>
      </w:r>
    </w:p>
    <w:p w14:paraId="4C89957B" w14:textId="49867461" w:rsidR="00E71967" w:rsidRDefault="00E71967" w:rsidP="00555893">
      <w:pPr>
        <w:pStyle w:val="Sraopastraipa"/>
        <w:tabs>
          <w:tab w:val="left" w:pos="142"/>
          <w:tab w:val="left" w:pos="426"/>
        </w:tabs>
        <w:ind w:left="0" w:firstLine="0"/>
        <w:rPr>
          <w:rFonts w:eastAsia="Times New Roman" w:cs="Arial"/>
          <w:sz w:val="20"/>
          <w:szCs w:val="20"/>
          <w:lang w:eastAsia="lt-LT"/>
        </w:rPr>
      </w:pPr>
      <w:r>
        <w:rPr>
          <w:rFonts w:eastAsia="Calibri" w:cs="Arial"/>
          <w:sz w:val="20"/>
          <w:szCs w:val="20"/>
        </w:rPr>
        <w:t xml:space="preserve">3.12. </w:t>
      </w:r>
      <w:r w:rsidRPr="00E71967">
        <w:rPr>
          <w:rFonts w:eastAsia="Times New Roman" w:cs="Arial"/>
          <w:sz w:val="20"/>
          <w:szCs w:val="20"/>
          <w:lang w:eastAsia="lt-LT"/>
        </w:rPr>
        <w:t>Šalys susitaria, kad Draudikas netaikys subrogacijos į Draudėjo tiesiogiai susijusius asmenis, išskyrus atvejus, kai žala padaroma tyčia UAB „GO Energy LT”.</w:t>
      </w:r>
    </w:p>
    <w:p w14:paraId="423F68DA" w14:textId="77777777" w:rsidR="00E71967" w:rsidRDefault="00E71967" w:rsidP="00555893">
      <w:pPr>
        <w:pStyle w:val="Sraopastraipa"/>
        <w:tabs>
          <w:tab w:val="left" w:pos="142"/>
          <w:tab w:val="left" w:pos="426"/>
        </w:tabs>
        <w:ind w:left="0" w:firstLine="0"/>
        <w:rPr>
          <w:rFonts w:eastAsia="Calibri" w:cs="Arial"/>
          <w:sz w:val="20"/>
          <w:szCs w:val="20"/>
        </w:rPr>
      </w:pPr>
      <w:r>
        <w:rPr>
          <w:rFonts w:eastAsia="Times New Roman" w:cs="Arial"/>
          <w:sz w:val="20"/>
          <w:szCs w:val="20"/>
          <w:lang w:eastAsia="lt-LT"/>
        </w:rPr>
        <w:t xml:space="preserve">3.13. </w:t>
      </w:r>
      <w:r w:rsidRPr="00E71967">
        <w:rPr>
          <w:rFonts w:eastAsia="Times New Roman" w:cs="Arial"/>
          <w:sz w:val="20"/>
          <w:szCs w:val="20"/>
          <w:lang w:eastAsia="lt-LT"/>
        </w:rPr>
        <w:t>Apdraudžiamas ir turtas, esantis pastatų išorėje, toks kaip vaizdo kameros, antenos, garso signalizacijos ir t. t., tačiau jis privalo būti taip sumontuotas ir apsaugotas, kad jo išmontavimas būtų neįmanomas be jėgos ir/arba įrankių panaudojimo žymių palikimo.</w:t>
      </w:r>
    </w:p>
    <w:p w14:paraId="509CC1DF" w14:textId="15A646BE" w:rsidR="00E71967" w:rsidRDefault="00E71967" w:rsidP="00555893">
      <w:pPr>
        <w:pStyle w:val="Sraopastraipa"/>
        <w:tabs>
          <w:tab w:val="left" w:pos="426"/>
        </w:tabs>
        <w:ind w:left="0" w:firstLine="0"/>
        <w:rPr>
          <w:rFonts w:eastAsia="Times New Roman" w:cs="Arial"/>
          <w:sz w:val="20"/>
          <w:szCs w:val="20"/>
          <w:lang w:eastAsia="lt-LT"/>
        </w:rPr>
      </w:pPr>
      <w:r>
        <w:rPr>
          <w:rFonts w:eastAsia="Calibri" w:cs="Arial"/>
          <w:sz w:val="20"/>
          <w:szCs w:val="20"/>
        </w:rPr>
        <w:t xml:space="preserve">3.14. </w:t>
      </w:r>
      <w:r w:rsidRPr="00E71967">
        <w:rPr>
          <w:rFonts w:eastAsia="Times New Roman" w:cs="Arial"/>
          <w:sz w:val="20"/>
          <w:szCs w:val="20"/>
          <w:lang w:eastAsia="lt-LT"/>
        </w:rPr>
        <w:t>Apdraudžiamas Draudėjo darbuotojų turtas, išskyrus transporto priemones, grynuosius pinigus, juvelyrinius dirbinius. Draudimo išmokos limitas 1 (vienam) įvykiui ir visam Sutarties galiojimui 10 000,00 Eur (dešimt tūkstančių eurų ir 00 ct), išskaita 100,00 Eur (vienas šimtas eurų ir 00 ct).</w:t>
      </w:r>
    </w:p>
    <w:p w14:paraId="05F7832A" w14:textId="77777777" w:rsidR="00E71967" w:rsidRPr="00E71967" w:rsidRDefault="00E71967" w:rsidP="00555893">
      <w:pPr>
        <w:pStyle w:val="Sraopastraipa"/>
        <w:tabs>
          <w:tab w:val="left" w:pos="0"/>
          <w:tab w:val="left" w:pos="426"/>
          <w:tab w:val="left" w:pos="709"/>
          <w:tab w:val="left" w:pos="851"/>
        </w:tabs>
        <w:ind w:left="0" w:firstLine="0"/>
        <w:rPr>
          <w:rFonts w:eastAsia="Times New Roman" w:cs="Arial"/>
          <w:sz w:val="20"/>
          <w:szCs w:val="20"/>
          <w:lang w:eastAsia="lt-LT"/>
        </w:rPr>
      </w:pPr>
      <w:r>
        <w:rPr>
          <w:rFonts w:eastAsia="Times New Roman" w:cs="Arial"/>
          <w:sz w:val="20"/>
          <w:szCs w:val="20"/>
          <w:lang w:eastAsia="lt-LT"/>
        </w:rPr>
        <w:t xml:space="preserve">3.15. </w:t>
      </w:r>
      <w:r w:rsidRPr="00E71967">
        <w:rPr>
          <w:rFonts w:eastAsia="Times New Roman" w:cs="Arial"/>
          <w:sz w:val="20"/>
          <w:szCs w:val="20"/>
          <w:lang w:eastAsia="lt-LT"/>
        </w:rPr>
        <w:t>Draudėjui ir Draudikui suderinus, leidžiama atkurti draudžiamojo įvykio metu sunaikintą ar sugadintą turtą (pastatus ir/ar įrengimus),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036F8A6C" w14:textId="19D8E556" w:rsidR="00E71967" w:rsidRPr="00555893" w:rsidRDefault="00E71967" w:rsidP="00555893">
      <w:pPr>
        <w:pStyle w:val="Sraopastraipa"/>
        <w:numPr>
          <w:ilvl w:val="1"/>
          <w:numId w:val="16"/>
        </w:numPr>
        <w:tabs>
          <w:tab w:val="left" w:pos="0"/>
          <w:tab w:val="left" w:pos="567"/>
          <w:tab w:val="left" w:pos="851"/>
        </w:tabs>
        <w:spacing w:after="200" w:line="276" w:lineRule="auto"/>
        <w:ind w:left="0" w:firstLine="0"/>
        <w:rPr>
          <w:rFonts w:eastAsia="Times New Roman" w:cs="Arial"/>
          <w:sz w:val="20"/>
          <w:szCs w:val="20"/>
          <w:lang w:eastAsia="lt-LT"/>
        </w:rPr>
      </w:pPr>
      <w:r w:rsidRPr="00555893">
        <w:rPr>
          <w:rFonts w:eastAsia="Times New Roman" w:cs="Arial"/>
          <w:sz w:val="20"/>
          <w:szCs w:val="20"/>
          <w:lang w:eastAsia="lt-LT"/>
        </w:rPr>
        <w:t>Limitas vertės padidėjimui dėl reikalingo kito statybos technologijos sprendimo, kai atkūrimas pagal esamą technologinį sprendimą būtų nelogiškas, negalimas, neefektyvus. Draudžiama pirma rizika, taikomas bendras 300 000,00 Eur (trys šimtai tūkstančių eurų ir 00 ct) draudimo išmokos limitas visam draudžiamam turtui  1 (vienam) įvykiui ir visam Sutarties galiojimo laikotarpiui.</w:t>
      </w:r>
    </w:p>
    <w:p w14:paraId="691E127F" w14:textId="3387BC82" w:rsidR="00E71967" w:rsidRPr="00555893" w:rsidRDefault="00E71967" w:rsidP="005B2204">
      <w:pPr>
        <w:pStyle w:val="Sraopastraipa"/>
        <w:numPr>
          <w:ilvl w:val="1"/>
          <w:numId w:val="16"/>
        </w:numPr>
        <w:tabs>
          <w:tab w:val="left" w:pos="0"/>
          <w:tab w:val="left" w:pos="567"/>
          <w:tab w:val="left" w:pos="851"/>
        </w:tabs>
        <w:spacing w:line="276" w:lineRule="auto"/>
        <w:ind w:left="0" w:firstLine="0"/>
        <w:rPr>
          <w:rFonts w:eastAsia="Times New Roman" w:cs="Arial"/>
          <w:sz w:val="20"/>
          <w:szCs w:val="20"/>
          <w:lang w:eastAsia="lt-LT"/>
        </w:rPr>
      </w:pPr>
      <w:r w:rsidRPr="00555893">
        <w:rPr>
          <w:rFonts w:eastAsia="Times New Roman" w:cs="Arial"/>
          <w:sz w:val="20"/>
          <w:szCs w:val="20"/>
          <w:lang w:eastAsia="lt-LT"/>
        </w:rPr>
        <w:t>Apdraudžiamos darbų paspartinimo išlaidos dėl draudžiamojo įvykio sunaikintam ar sugadintam turtui atkurti/ suremontuoti ir išlaidos, skirtos apmokėti už darbą nakties metu, poilsio ir švenčių dienomis, už viršvalandžius, pagreitintą krovinių pristatymą, išskyrus jų pristatymą oro transportu. Draudimo išmokos limitas 300 000,00 Eur (trys šimtai tūkstančių eurų ir 00 ct).</w:t>
      </w:r>
    </w:p>
    <w:p w14:paraId="41B873FE" w14:textId="77777777" w:rsidR="00E71967" w:rsidRPr="00E71967" w:rsidRDefault="00E71967" w:rsidP="005B2204">
      <w:pPr>
        <w:numPr>
          <w:ilvl w:val="1"/>
          <w:numId w:val="16"/>
        </w:numPr>
        <w:tabs>
          <w:tab w:val="left" w:pos="0"/>
          <w:tab w:val="left" w:pos="426"/>
          <w:tab w:val="left" w:pos="567"/>
          <w:tab w:val="left" w:pos="851"/>
        </w:tabs>
        <w:spacing w:after="200" w:line="276" w:lineRule="auto"/>
        <w:ind w:left="0" w:firstLine="0"/>
        <w:contextualSpacing/>
        <w:rPr>
          <w:rFonts w:eastAsia="Times New Roman" w:cs="Arial"/>
          <w:sz w:val="20"/>
          <w:szCs w:val="20"/>
          <w:lang w:eastAsia="lt-LT"/>
        </w:rPr>
      </w:pPr>
      <w:r w:rsidRPr="00E71967">
        <w:rPr>
          <w:rFonts w:eastAsia="Times New Roman" w:cs="Arial"/>
          <w:sz w:val="20"/>
          <w:szCs w:val="20"/>
          <w:lang w:eastAsia="lt-LT"/>
        </w:rPr>
        <w:t>Draudimo apsauga išplečiama ir galioja apdraustam turtui  jo perkėlimo, pervežimo metu į kitą draudimo vietą; taip pat turtui, kol jis laikinai perkeltas valymui, renovacijai, remontui ar panašiam tikslui draudimo vietoje ar bet kurioje kitoje vietoje (įtraukiant pervežimą sausumos keliais į tokią kitą vietą) Lietuvos Respublikos ribose. Draudimo išmokos limitas 200 000,00 Eur (du šimtai tūkstančių eurų ir 00 ct) vienam įvykiui ir visam laikotarpiui.</w:t>
      </w:r>
    </w:p>
    <w:p w14:paraId="5A3D873C" w14:textId="77777777" w:rsidR="00FC1E11" w:rsidRPr="0043712E" w:rsidRDefault="00FC1E11" w:rsidP="00555893">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B40943C" w:rsidR="00FC1E11" w:rsidRPr="00AF04E7" w:rsidRDefault="00AF04E7" w:rsidP="00555893">
      <w:pPr>
        <w:pStyle w:val="Sraopastraipa"/>
        <w:numPr>
          <w:ilvl w:val="1"/>
          <w:numId w:val="16"/>
        </w:numPr>
        <w:tabs>
          <w:tab w:val="left" w:pos="567"/>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FC1E11" w:rsidRPr="007E1C1C">
        <w:rPr>
          <w:rFonts w:cs="Arial"/>
          <w:bCs/>
          <w:iCs/>
          <w:sz w:val="20"/>
          <w:szCs w:val="20"/>
        </w:rPr>
        <w:t>Lietuvos Respublikos teritorija</w:t>
      </w:r>
      <w:r w:rsidR="00A90F89" w:rsidRPr="007E1C1C">
        <w:rPr>
          <w:rFonts w:cs="Arial"/>
          <w:bCs/>
          <w:iCs/>
          <w:sz w:val="20"/>
          <w:szCs w:val="20"/>
        </w:rPr>
        <w:t>.</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5893">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8D16AC9" w14:textId="6DAFED4F" w:rsidR="007E1C1C" w:rsidRDefault="00164561" w:rsidP="00555893">
      <w:pPr>
        <w:pStyle w:val="Sraopastraipa"/>
        <w:numPr>
          <w:ilvl w:val="1"/>
          <w:numId w:val="16"/>
        </w:numPr>
        <w:tabs>
          <w:tab w:val="left" w:pos="34"/>
          <w:tab w:val="left" w:pos="709"/>
        </w:tabs>
        <w:spacing w:before="120" w:after="120"/>
        <w:ind w:left="0" w:right="-23" w:firstLine="0"/>
        <w:rPr>
          <w:rFonts w:eastAsia="Times New Roman" w:cs="Arial"/>
          <w:color w:val="000000"/>
          <w:sz w:val="20"/>
          <w:szCs w:val="20"/>
        </w:rPr>
      </w:pPr>
      <w:r>
        <w:rPr>
          <w:rFonts w:eastAsia="Times New Roman" w:cs="Arial"/>
          <w:color w:val="000000"/>
          <w:sz w:val="20"/>
          <w:szCs w:val="20"/>
        </w:rPr>
        <w:t>B</w:t>
      </w:r>
      <w:r w:rsidRPr="00164561">
        <w:rPr>
          <w:rFonts w:eastAsia="Times New Roman" w:cs="Arial"/>
          <w:color w:val="000000"/>
          <w:sz w:val="20"/>
          <w:szCs w:val="20"/>
        </w:rPr>
        <w:t>esąlyginės išskaitos (franšizės) dydis gali būti ne didesnis nei 30 000 (trisdešimt tūkstančių eurų ir 00 ct) inžineriniams tinklams, įrengimams ir katilinėms ir ne didesnis nei 2 000,00 Eur (du tūkstančiai eurų ir 00 ct) kitam turtui. Jei draudiminis įvykis įvyko dėl trečiųjų asmenų veiksmų ir yra žinomas kaltininkas, draudimo išmoka mokama neišskaičiuojat besąlyginės išskaitos</w:t>
      </w:r>
      <w:r w:rsidR="007E1C1C" w:rsidRPr="007E1C1C">
        <w:rPr>
          <w:rFonts w:eastAsia="Times New Roman" w:cs="Arial"/>
          <w:color w:val="000000"/>
          <w:sz w:val="20"/>
          <w:szCs w:val="20"/>
        </w:rPr>
        <w:t>.</w:t>
      </w:r>
    </w:p>
    <w:p w14:paraId="112FE14B" w14:textId="3C16EAF8" w:rsidR="00E71967" w:rsidRDefault="00E71967" w:rsidP="00555893">
      <w:pPr>
        <w:pStyle w:val="Sraopastraipa"/>
        <w:numPr>
          <w:ilvl w:val="1"/>
          <w:numId w:val="16"/>
        </w:numPr>
        <w:tabs>
          <w:tab w:val="left" w:pos="0"/>
          <w:tab w:val="left" w:pos="34"/>
          <w:tab w:val="left" w:pos="567"/>
        </w:tabs>
        <w:spacing w:before="120" w:after="120"/>
        <w:ind w:left="0" w:right="-23" w:firstLine="0"/>
        <w:rPr>
          <w:rFonts w:eastAsia="Times New Roman" w:cs="Arial"/>
          <w:color w:val="000000"/>
          <w:sz w:val="20"/>
          <w:szCs w:val="20"/>
        </w:rPr>
      </w:pPr>
      <w:r w:rsidRPr="00E71967">
        <w:rPr>
          <w:rFonts w:eastAsia="Times New Roman" w:cs="Arial"/>
          <w:color w:val="000000"/>
          <w:sz w:val="20"/>
          <w:szCs w:val="20"/>
        </w:rPr>
        <w:t>Mobilių nešiojamų įrenginių vertės nurodytos turto lentelėje. Išskaita 100,00 Eur (vienas šimtas eurų ir 00 ct), stiklo dūžis yra draudžiamasis įvykis</w:t>
      </w:r>
      <w:r>
        <w:rPr>
          <w:rFonts w:eastAsia="Times New Roman" w:cs="Arial"/>
          <w:color w:val="000000"/>
          <w:sz w:val="20"/>
          <w:szCs w:val="20"/>
        </w:rPr>
        <w:t>.</w:t>
      </w:r>
    </w:p>
    <w:p w14:paraId="34E77A95" w14:textId="3DAEDCBB" w:rsidR="00164561" w:rsidRDefault="00164561" w:rsidP="00555893">
      <w:pPr>
        <w:pStyle w:val="Sraopastraipa"/>
        <w:numPr>
          <w:ilvl w:val="1"/>
          <w:numId w:val="16"/>
        </w:numPr>
        <w:tabs>
          <w:tab w:val="left" w:pos="34"/>
          <w:tab w:val="left" w:pos="567"/>
        </w:tabs>
        <w:spacing w:before="120" w:after="120"/>
        <w:ind w:left="0" w:right="-23" w:firstLine="0"/>
        <w:rPr>
          <w:rFonts w:eastAsia="Times New Roman" w:cs="Arial"/>
          <w:color w:val="000000"/>
          <w:sz w:val="20"/>
          <w:szCs w:val="20"/>
        </w:rPr>
      </w:pPr>
      <w:r w:rsidRPr="00164561">
        <w:rPr>
          <w:rFonts w:eastAsia="Times New Roman" w:cs="Arial"/>
          <w:sz w:val="20"/>
          <w:szCs w:val="20"/>
          <w:lang w:eastAsia="lt-LT"/>
        </w:rPr>
        <w:t>Pasiūlyme pateikti draudimo įmokų tarifai turi galioti visą Sutarties laikotarpį tiek specifikacijoje nurodytam nekilnojamajam ir kilnojamam turtui, tiek sudarytos Sutarties laikotarpiu naujai draudžiamam nekilnojamam ir kilnojamam turtui</w:t>
      </w:r>
      <w:r w:rsidR="005B2204">
        <w:rPr>
          <w:rFonts w:eastAsia="Times New Roman" w:cs="Arial"/>
          <w:sz w:val="20"/>
          <w:szCs w:val="20"/>
          <w:lang w:eastAsia="lt-LT"/>
        </w:rPr>
        <w:t>.</w:t>
      </w:r>
    </w:p>
    <w:p w14:paraId="185ED93A" w14:textId="23AAF3B6" w:rsidR="007E1C1C" w:rsidRPr="007E1C1C" w:rsidRDefault="007E1C1C" w:rsidP="00555893">
      <w:pPr>
        <w:pStyle w:val="Sraopastraipa"/>
        <w:numPr>
          <w:ilvl w:val="1"/>
          <w:numId w:val="16"/>
        </w:numPr>
        <w:tabs>
          <w:tab w:val="left" w:pos="567"/>
        </w:tabs>
        <w:ind w:left="426" w:hanging="426"/>
        <w:rPr>
          <w:rFonts w:eastAsia="Times New Roman" w:cs="Arial"/>
          <w:color w:val="000000"/>
          <w:sz w:val="20"/>
          <w:szCs w:val="20"/>
        </w:rPr>
      </w:pPr>
      <w:r w:rsidRPr="007E1C1C">
        <w:rPr>
          <w:rFonts w:eastAsia="Times New Roman" w:cs="Arial"/>
          <w:color w:val="000000"/>
          <w:sz w:val="20"/>
          <w:szCs w:val="20"/>
        </w:rPr>
        <w:t>Pirkimo laimėtojas (toliau − Draudikas) pateikia parengtą Sutarties projektą Draudėjui.</w:t>
      </w:r>
    </w:p>
    <w:p w14:paraId="682C8115" w14:textId="3287B08D" w:rsidR="007E1C1C" w:rsidRPr="007E1C1C" w:rsidRDefault="007E1C1C" w:rsidP="00555893">
      <w:pPr>
        <w:pStyle w:val="Sraopastraipa"/>
        <w:numPr>
          <w:ilvl w:val="1"/>
          <w:numId w:val="16"/>
        </w:numPr>
        <w:tabs>
          <w:tab w:val="left" w:pos="567"/>
        </w:tabs>
        <w:ind w:left="426" w:hanging="426"/>
        <w:rPr>
          <w:rFonts w:eastAsia="Times New Roman" w:cs="Arial"/>
          <w:color w:val="000000"/>
          <w:sz w:val="20"/>
          <w:szCs w:val="20"/>
        </w:rPr>
      </w:pPr>
      <w:r w:rsidRPr="007E1C1C">
        <w:rPr>
          <w:rFonts w:eastAsia="Times New Roman" w:cs="Arial"/>
          <w:color w:val="000000"/>
          <w:sz w:val="20"/>
          <w:szCs w:val="20"/>
        </w:rPr>
        <w:t>Draudimo sutartis bus sudaroma tarpininkaujant draudimo brokeriui Aon Baltic, UADBB.</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52CB97B7" w14:textId="7611E582" w:rsidR="007E1C1C" w:rsidRDefault="007E1C1C" w:rsidP="00555893">
      <w:pPr>
        <w:pStyle w:val="Sraopastraipa"/>
        <w:numPr>
          <w:ilvl w:val="1"/>
          <w:numId w:val="5"/>
        </w:numPr>
        <w:tabs>
          <w:tab w:val="left" w:pos="567"/>
        </w:tabs>
        <w:ind w:left="0" w:firstLine="0"/>
        <w:rPr>
          <w:rFonts w:eastAsia="Calibri" w:cs="Arial"/>
          <w:bCs/>
          <w:sz w:val="20"/>
          <w:szCs w:val="20"/>
        </w:rPr>
      </w:pPr>
      <w:r w:rsidRPr="007E1C1C">
        <w:rPr>
          <w:rFonts w:eastAsia="Calibri" w:cs="Arial"/>
          <w:bCs/>
          <w:sz w:val="20"/>
          <w:szCs w:val="20"/>
        </w:rPr>
        <w:t xml:space="preserve">Draudėjo </w:t>
      </w:r>
      <w:r w:rsidR="006157CD">
        <w:rPr>
          <w:rFonts w:eastAsia="Calibri" w:cs="Arial"/>
          <w:bCs/>
          <w:sz w:val="20"/>
          <w:szCs w:val="20"/>
        </w:rPr>
        <w:t>turto</w:t>
      </w:r>
      <w:r w:rsidRPr="007E1C1C">
        <w:rPr>
          <w:rFonts w:eastAsia="Calibri" w:cs="Arial"/>
          <w:bCs/>
          <w:sz w:val="20"/>
          <w:szCs w:val="20"/>
        </w:rPr>
        <w:t xml:space="preserve"> draudimas turi galioti nuo 202</w:t>
      </w:r>
      <w:r w:rsidR="000B362E">
        <w:rPr>
          <w:rFonts w:eastAsia="Calibri" w:cs="Arial"/>
          <w:bCs/>
          <w:sz w:val="20"/>
          <w:szCs w:val="20"/>
        </w:rPr>
        <w:t>6</w:t>
      </w:r>
      <w:r w:rsidRPr="007E1C1C">
        <w:rPr>
          <w:rFonts w:eastAsia="Calibri" w:cs="Arial"/>
          <w:bCs/>
          <w:sz w:val="20"/>
          <w:szCs w:val="20"/>
        </w:rPr>
        <w:t xml:space="preserve"> m. </w:t>
      </w:r>
      <w:r w:rsidR="005B2204">
        <w:rPr>
          <w:rFonts w:eastAsia="Calibri" w:cs="Arial"/>
          <w:bCs/>
          <w:sz w:val="20"/>
          <w:szCs w:val="20"/>
        </w:rPr>
        <w:t>balandžio</w:t>
      </w:r>
      <w:r w:rsidRPr="007E1C1C">
        <w:rPr>
          <w:rFonts w:eastAsia="Calibri" w:cs="Arial"/>
          <w:bCs/>
          <w:sz w:val="20"/>
          <w:szCs w:val="20"/>
        </w:rPr>
        <w:t xml:space="preserve"> </w:t>
      </w:r>
      <w:r w:rsidR="005B2204">
        <w:rPr>
          <w:rFonts w:eastAsia="Calibri" w:cs="Arial"/>
          <w:bCs/>
          <w:sz w:val="20"/>
          <w:szCs w:val="20"/>
        </w:rPr>
        <w:t>14</w:t>
      </w:r>
      <w:r w:rsidRPr="007E1C1C">
        <w:rPr>
          <w:rFonts w:eastAsia="Calibri" w:cs="Arial"/>
          <w:bCs/>
          <w:sz w:val="20"/>
          <w:szCs w:val="20"/>
        </w:rPr>
        <w:t xml:space="preserve"> d. iki 202</w:t>
      </w:r>
      <w:r w:rsidR="000B362E">
        <w:rPr>
          <w:rFonts w:eastAsia="Calibri" w:cs="Arial"/>
          <w:bCs/>
          <w:sz w:val="20"/>
          <w:szCs w:val="20"/>
        </w:rPr>
        <w:t>7</w:t>
      </w:r>
      <w:r w:rsidRPr="007E1C1C">
        <w:rPr>
          <w:rFonts w:eastAsia="Calibri" w:cs="Arial"/>
          <w:bCs/>
          <w:sz w:val="20"/>
          <w:szCs w:val="20"/>
        </w:rPr>
        <w:t xml:space="preserve"> m. </w:t>
      </w:r>
      <w:r w:rsidR="005B2204">
        <w:rPr>
          <w:rFonts w:eastAsia="Calibri" w:cs="Arial"/>
          <w:bCs/>
          <w:sz w:val="20"/>
          <w:szCs w:val="20"/>
        </w:rPr>
        <w:t>balandžio</w:t>
      </w:r>
      <w:r w:rsidRPr="007E1C1C">
        <w:rPr>
          <w:rFonts w:eastAsia="Calibri" w:cs="Arial"/>
          <w:bCs/>
          <w:sz w:val="20"/>
          <w:szCs w:val="20"/>
        </w:rPr>
        <w:t xml:space="preserve"> 1</w:t>
      </w:r>
      <w:r w:rsidR="005B2204">
        <w:rPr>
          <w:rFonts w:eastAsia="Calibri" w:cs="Arial"/>
          <w:bCs/>
          <w:sz w:val="20"/>
          <w:szCs w:val="20"/>
        </w:rPr>
        <w:t>3</w:t>
      </w:r>
      <w:r w:rsidRPr="007E1C1C">
        <w:rPr>
          <w:rFonts w:eastAsia="Calibri" w:cs="Arial"/>
          <w:bCs/>
          <w:sz w:val="20"/>
          <w:szCs w:val="20"/>
        </w:rPr>
        <w:t xml:space="preserve"> d. (imtinai).</w:t>
      </w:r>
    </w:p>
    <w:p w14:paraId="0004E22F" w14:textId="71363669" w:rsidR="00E71967" w:rsidRPr="007E1C1C" w:rsidRDefault="00E71967" w:rsidP="00555893">
      <w:pPr>
        <w:pStyle w:val="Sraopastraipa"/>
        <w:numPr>
          <w:ilvl w:val="1"/>
          <w:numId w:val="5"/>
        </w:numPr>
        <w:tabs>
          <w:tab w:val="left" w:pos="567"/>
        </w:tabs>
        <w:ind w:left="0" w:firstLine="0"/>
        <w:rPr>
          <w:rFonts w:eastAsia="Calibri" w:cs="Arial"/>
          <w:bCs/>
          <w:sz w:val="20"/>
          <w:szCs w:val="20"/>
        </w:rPr>
      </w:pPr>
      <w:r w:rsidRPr="00E71967">
        <w:rPr>
          <w:rFonts w:eastAsia="Times New Roman" w:cs="Arial"/>
          <w:noProof/>
          <w:color w:val="000000"/>
          <w:sz w:val="20"/>
          <w:szCs w:val="20"/>
          <w:lang w:eastAsia="lt-LT"/>
        </w:rPr>
        <w:t>Liudijimo/ poliso bendrą draudimo įmoką sudaro kiekvieno draudimo objekto įmokos dalis, kuri paskaičiuojama padauginus draudimo vertę iš metinio tarifo</w:t>
      </w:r>
      <w:r>
        <w:rPr>
          <w:rFonts w:eastAsia="Times New Roman" w:cs="Arial"/>
          <w:noProof/>
          <w:color w:val="000000"/>
          <w:sz w:val="20"/>
          <w:szCs w:val="20"/>
          <w:lang w:eastAsia="lt-LT"/>
        </w:rPr>
        <w:t>.</w:t>
      </w:r>
    </w:p>
    <w:p w14:paraId="2DB9AD24" w14:textId="77777777" w:rsidR="007E1C1C" w:rsidRPr="007E1C1C" w:rsidRDefault="007E1C1C" w:rsidP="00555893">
      <w:pPr>
        <w:pStyle w:val="Sraopastraipa"/>
        <w:numPr>
          <w:ilvl w:val="1"/>
          <w:numId w:val="5"/>
        </w:numPr>
        <w:tabs>
          <w:tab w:val="left" w:pos="567"/>
        </w:tabs>
        <w:ind w:left="0" w:firstLine="0"/>
        <w:rPr>
          <w:rFonts w:eastAsia="Calibri" w:cs="Arial"/>
          <w:bCs/>
          <w:sz w:val="20"/>
          <w:szCs w:val="20"/>
        </w:rPr>
      </w:pPr>
      <w:r w:rsidRPr="007E1C1C">
        <w:rPr>
          <w:rFonts w:eastAsia="Calibri" w:cs="Arial"/>
          <w:bCs/>
          <w:sz w:val="20"/>
          <w:szCs w:val="20"/>
        </w:rPr>
        <w:t xml:space="preserve">Draudimo įmoka mokama kas ketvirtį (iki ketvirčio pirmo mėnesio 15 (penkioliktos) dienos). Pirmoji įmoka − per 15 (penkiolika) dienų nuo Sutarties įsigaliojimo dienos. </w:t>
      </w:r>
    </w:p>
    <w:p w14:paraId="444CAA9C" w14:textId="77777777" w:rsidR="00555893" w:rsidRPr="00555893" w:rsidRDefault="00555893" w:rsidP="00555893">
      <w:pPr>
        <w:pStyle w:val="Sraopastraipa"/>
        <w:numPr>
          <w:ilvl w:val="1"/>
          <w:numId w:val="5"/>
        </w:numPr>
        <w:tabs>
          <w:tab w:val="left" w:pos="567"/>
        </w:tabs>
        <w:ind w:left="0" w:firstLine="0"/>
        <w:rPr>
          <w:rStyle w:val="Laukeliai"/>
          <w:rFonts w:cs="Arial"/>
          <w:szCs w:val="20"/>
        </w:rPr>
      </w:pPr>
      <w:r w:rsidRPr="00555893">
        <w:rPr>
          <w:rStyle w:val="Laukeliai"/>
          <w:rFonts w:cs="Arial"/>
          <w:szCs w:val="20"/>
        </w:rPr>
        <w:t>Administracinės išlaidos iš grąžinamo draudimo įmokos likučio neturi būti išskaičiuojamos, nutraukiant atskirą įprastinę turto draudimo sutartį (liudijimą / polisą) Draudėjo prašymu (kreditoriui atsisakius hipotekos, pasikeitus savininkui ir pan.).</w:t>
      </w:r>
    </w:p>
    <w:p w14:paraId="657C42DA" w14:textId="60FAE78A" w:rsidR="00555893" w:rsidRPr="00555893" w:rsidRDefault="00555893" w:rsidP="00D35B65">
      <w:pPr>
        <w:pStyle w:val="Sraopastraipa"/>
        <w:numPr>
          <w:ilvl w:val="1"/>
          <w:numId w:val="5"/>
        </w:numPr>
        <w:ind w:left="426" w:hanging="426"/>
        <w:rPr>
          <w:rFonts w:cs="Arial"/>
          <w:sz w:val="20"/>
          <w:szCs w:val="20"/>
        </w:rPr>
      </w:pPr>
      <w:r w:rsidRPr="00555893">
        <w:rPr>
          <w:rFonts w:eastAsia="Times New Roman" w:cs="Arial"/>
          <w:noProof/>
          <w:color w:val="000000"/>
          <w:sz w:val="20"/>
          <w:szCs w:val="20"/>
          <w:lang w:eastAsia="lt-LT"/>
        </w:rPr>
        <w:t>Draudimo</w:t>
      </w:r>
      <w:r w:rsidRPr="00555893">
        <w:rPr>
          <w:rFonts w:eastAsia="Times New Roman" w:cs="Arial"/>
          <w:color w:val="000000"/>
          <w:sz w:val="20"/>
          <w:szCs w:val="20"/>
          <w:lang w:eastAsia="lt-LT"/>
        </w:rPr>
        <w:t xml:space="preserve"> įmokos ir tarifai, bus fiksuoti visą Sutarties galiojimo laikotarpį. Įtraukiami objektai skaičiuojami </w:t>
      </w:r>
      <w:r w:rsidRPr="00555893">
        <w:rPr>
          <w:rFonts w:eastAsia="Times New Roman" w:cs="Arial"/>
          <w:b/>
          <w:bCs/>
          <w:color w:val="000000"/>
          <w:sz w:val="20"/>
          <w:szCs w:val="20"/>
          <w:lang w:eastAsia="lt-LT"/>
        </w:rPr>
        <w:t>„pro rata“ principu</w:t>
      </w:r>
      <w:r w:rsidRPr="00555893">
        <w:rPr>
          <w:rFonts w:eastAsia="Times New Roman" w:cs="Arial"/>
          <w:color w:val="000000"/>
          <w:sz w:val="20"/>
          <w:szCs w:val="20"/>
          <w:lang w:eastAsia="lt-LT"/>
        </w:rPr>
        <w:t xml:space="preserve"> likusiam galiojimo laikotarpiui</w:t>
      </w:r>
      <w:r>
        <w:rPr>
          <w:rFonts w:eastAsia="Times New Roman" w:cs="Arial"/>
          <w:color w:val="000000"/>
          <w:sz w:val="20"/>
          <w:szCs w:val="20"/>
          <w:lang w:eastAsia="lt-LT"/>
        </w:rPr>
        <w:t>.</w:t>
      </w:r>
    </w:p>
    <w:p w14:paraId="14917539" w14:textId="77777777" w:rsidR="00555893" w:rsidRPr="00555893" w:rsidRDefault="00555893" w:rsidP="00555893">
      <w:pPr>
        <w:ind w:firstLine="0"/>
        <w:rPr>
          <w:rStyle w:val="Laukeliai"/>
          <w:rFonts w:cs="Arial"/>
          <w:szCs w:val="20"/>
        </w:rPr>
      </w:pPr>
    </w:p>
    <w:p w14:paraId="6E3493FD" w14:textId="03B63726" w:rsidR="007E1C1C" w:rsidRPr="0043712E" w:rsidRDefault="007E1C1C" w:rsidP="007E1C1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lastRenderedPageBreak/>
        <w:t>KITI REIKALAVIMAI</w:t>
      </w:r>
    </w:p>
    <w:p w14:paraId="4AA1B792" w14:textId="3103688C" w:rsidR="007E1C1C" w:rsidRPr="00555893" w:rsidRDefault="00E71967" w:rsidP="00555893">
      <w:pPr>
        <w:pStyle w:val="Sraopastraipa"/>
        <w:numPr>
          <w:ilvl w:val="1"/>
          <w:numId w:val="5"/>
        </w:numPr>
        <w:tabs>
          <w:tab w:val="left" w:pos="0"/>
          <w:tab w:val="left" w:pos="34"/>
          <w:tab w:val="left" w:pos="284"/>
          <w:tab w:val="left" w:pos="567"/>
        </w:tabs>
        <w:spacing w:before="120" w:after="120"/>
        <w:ind w:left="0" w:right="-23" w:firstLine="0"/>
        <w:rPr>
          <w:rFonts w:eastAsia="Times New Roman" w:cs="Arial"/>
          <w:color w:val="000000"/>
          <w:sz w:val="20"/>
          <w:szCs w:val="20"/>
        </w:rPr>
      </w:pPr>
      <w:r w:rsidRPr="00555893">
        <w:rPr>
          <w:rFonts w:eastAsia="Calibri" w:cs="Arial"/>
          <w:sz w:val="20"/>
          <w:szCs w:val="20"/>
        </w:rPr>
        <w:t>Draudėjas, kurio draudžiamas turtas nukentėjo, įsipareigoja pranešti Draudikui apie žalą ne vėliau kaip per 10 darbo dienų</w:t>
      </w:r>
      <w:r w:rsidR="000B362E" w:rsidRPr="00555893">
        <w:rPr>
          <w:rFonts w:cs="Arial"/>
          <w:sz w:val="20"/>
          <w:szCs w:val="20"/>
        </w:rPr>
        <w:t>.</w:t>
      </w:r>
    </w:p>
    <w:p w14:paraId="6ACE9833" w14:textId="5BA420F1" w:rsidR="00555893" w:rsidRPr="00555893" w:rsidRDefault="00555893" w:rsidP="00555893">
      <w:pPr>
        <w:pStyle w:val="Sraopastraipa"/>
        <w:numPr>
          <w:ilvl w:val="1"/>
          <w:numId w:val="5"/>
        </w:numPr>
        <w:tabs>
          <w:tab w:val="left" w:pos="34"/>
          <w:tab w:val="left" w:pos="142"/>
          <w:tab w:val="left" w:pos="284"/>
          <w:tab w:val="left" w:pos="567"/>
        </w:tabs>
        <w:spacing w:before="120" w:after="120"/>
        <w:ind w:left="0" w:right="-23" w:firstLine="0"/>
        <w:rPr>
          <w:rFonts w:eastAsia="Times New Roman" w:cs="Arial"/>
          <w:color w:val="000000"/>
          <w:sz w:val="20"/>
          <w:szCs w:val="20"/>
        </w:rPr>
      </w:pPr>
      <w:r w:rsidRPr="00555893">
        <w:rPr>
          <w:rFonts w:eastAsia="Times New Roman" w:cs="Arial"/>
          <w:color w:val="000000"/>
          <w:sz w:val="20"/>
          <w:szCs w:val="20"/>
          <w:lang w:eastAsia="lt-LT"/>
        </w:rPr>
        <w:t>Draudikas turės teikti Draudėjui priklausančio nekilnojamojo ir kilnojamojo turto draudimo paslaugas</w:t>
      </w:r>
      <w:r w:rsidRPr="00555893">
        <w:rPr>
          <w:rFonts w:eastAsia="Times New Roman" w:cs="Arial"/>
          <w:noProof/>
          <w:color w:val="000000"/>
          <w:sz w:val="20"/>
          <w:szCs w:val="20"/>
          <w:lang w:eastAsia="lt-LT"/>
        </w:rPr>
        <w:t>,</w:t>
      </w:r>
      <w:r w:rsidRPr="00555893">
        <w:rPr>
          <w:rFonts w:eastAsia="Times New Roman" w:cs="Arial"/>
          <w:color w:val="000000"/>
          <w:sz w:val="20"/>
          <w:szCs w:val="20"/>
          <w:lang w:eastAsia="lt-LT"/>
        </w:rPr>
        <w:t xml:space="preserve"> sudarant vieną Sutartį dėl nekilnojamojo ir kilnojamojo turto draudimo paslaugų.</w:t>
      </w:r>
    </w:p>
    <w:p w14:paraId="4290AA7F" w14:textId="740E69F6" w:rsidR="00555893" w:rsidRPr="00555893" w:rsidRDefault="00555893" w:rsidP="00D35B65">
      <w:pPr>
        <w:pStyle w:val="Sraopastraipa"/>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555893">
        <w:rPr>
          <w:rFonts w:eastAsia="Calibri" w:cs="Arial"/>
          <w:color w:val="000000"/>
          <w:sz w:val="20"/>
          <w:szCs w:val="20"/>
        </w:rPr>
        <w:t>Draudikas pateikia parengtą Sutarties projektą Draudėjui.</w:t>
      </w:r>
    </w:p>
    <w:p w14:paraId="164F447B" w14:textId="6FF136B0" w:rsidR="007E1C1C" w:rsidRDefault="007E1C1C" w:rsidP="00D35B65">
      <w:pPr>
        <w:pStyle w:val="Sraopastraipa"/>
        <w:ind w:firstLine="0"/>
        <w:rPr>
          <w:rStyle w:val="Laukeliai"/>
          <w:rFonts w:cs="Arial"/>
          <w:szCs w:val="20"/>
        </w:rPr>
      </w:pPr>
    </w:p>
    <w:p w14:paraId="13CBFAFF" w14:textId="232293AE" w:rsidR="000B362E" w:rsidRDefault="000B362E" w:rsidP="00D35B65">
      <w:pPr>
        <w:pStyle w:val="Sraopastraipa"/>
        <w:ind w:firstLine="0"/>
        <w:rPr>
          <w:rStyle w:val="Laukeliai"/>
          <w:rFonts w:cs="Arial"/>
          <w:szCs w:val="20"/>
        </w:rPr>
      </w:pPr>
    </w:p>
    <w:bookmarkEnd w:id="0"/>
    <w:p w14:paraId="71F1CF78" w14:textId="3324E29B" w:rsidR="000B362E" w:rsidRPr="007E1C1C" w:rsidRDefault="007C2E01" w:rsidP="00D35B65">
      <w:pPr>
        <w:pStyle w:val="Sraopastraipa"/>
        <w:ind w:firstLine="0"/>
        <w:rPr>
          <w:rStyle w:val="Laukeliai"/>
          <w:rFonts w:cs="Arial"/>
          <w:szCs w:val="20"/>
        </w:rPr>
      </w:pPr>
      <w:r>
        <w:rPr>
          <w:rStyle w:val="Laukeliai"/>
          <w:rFonts w:cs="Arial"/>
          <w:szCs w:val="20"/>
        </w:rPr>
        <w:t>Pridedamas PRIEDAS „Turto sąrašas“, 6 lapai</w:t>
      </w:r>
    </w:p>
    <w:sectPr w:rsidR="000B362E" w:rsidRPr="007E1C1C"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5462" w14:textId="77777777" w:rsidR="0064070D" w:rsidRDefault="0064070D" w:rsidP="002D3D62">
      <w:r>
        <w:separator/>
      </w:r>
    </w:p>
  </w:endnote>
  <w:endnote w:type="continuationSeparator" w:id="0">
    <w:p w14:paraId="3C95EDA8" w14:textId="77777777" w:rsidR="0064070D" w:rsidRDefault="0064070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73EB" w14:textId="77777777" w:rsidR="0064070D" w:rsidRDefault="0064070D" w:rsidP="002D3D62">
      <w:r>
        <w:separator/>
      </w:r>
    </w:p>
  </w:footnote>
  <w:footnote w:type="continuationSeparator" w:id="0">
    <w:p w14:paraId="66CB2A49" w14:textId="77777777" w:rsidR="0064070D" w:rsidRDefault="0064070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04A0"/>
    <w:multiLevelType w:val="multilevel"/>
    <w:tmpl w:val="F1AC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6006C"/>
    <w:multiLevelType w:val="multilevel"/>
    <w:tmpl w:val="C2B6746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F4E1C"/>
    <w:multiLevelType w:val="multilevel"/>
    <w:tmpl w:val="501A4786"/>
    <w:lvl w:ilvl="0">
      <w:start w:val="1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551108"/>
    <w:multiLevelType w:val="multilevel"/>
    <w:tmpl w:val="3ADEC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101799"/>
    <w:multiLevelType w:val="multilevel"/>
    <w:tmpl w:val="0D82730E"/>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3"/>
  </w:num>
  <w:num w:numId="4" w16cid:durableId="1975020092">
    <w:abstractNumId w:val="13"/>
  </w:num>
  <w:num w:numId="5" w16cid:durableId="541359198">
    <w:abstractNumId w:val="12"/>
  </w:num>
  <w:num w:numId="6" w16cid:durableId="1317764691">
    <w:abstractNumId w:val="11"/>
  </w:num>
  <w:num w:numId="7" w16cid:durableId="610669460">
    <w:abstractNumId w:val="0"/>
  </w:num>
  <w:num w:numId="8" w16cid:durableId="447820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0"/>
  </w:num>
  <w:num w:numId="11" w16cid:durableId="1513951132">
    <w:abstractNumId w:val="1"/>
  </w:num>
  <w:num w:numId="12" w16cid:durableId="330718040">
    <w:abstractNumId w:val="2"/>
  </w:num>
  <w:num w:numId="13" w16cid:durableId="380594109">
    <w:abstractNumId w:val="4"/>
  </w:num>
  <w:num w:numId="14" w16cid:durableId="1139107601">
    <w:abstractNumId w:val="8"/>
  </w:num>
  <w:num w:numId="15" w16cid:durableId="1143158690">
    <w:abstractNumId w:val="7"/>
  </w:num>
  <w:num w:numId="16" w16cid:durableId="560219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0991"/>
    <w:rsid w:val="00031D79"/>
    <w:rsid w:val="00041E1A"/>
    <w:rsid w:val="00061697"/>
    <w:rsid w:val="00095FC2"/>
    <w:rsid w:val="000B23EE"/>
    <w:rsid w:val="000B2810"/>
    <w:rsid w:val="000B362E"/>
    <w:rsid w:val="000C0DE4"/>
    <w:rsid w:val="000C3717"/>
    <w:rsid w:val="000C3C26"/>
    <w:rsid w:val="000E31DC"/>
    <w:rsid w:val="000E6F54"/>
    <w:rsid w:val="000F536D"/>
    <w:rsid w:val="00142B95"/>
    <w:rsid w:val="00154F48"/>
    <w:rsid w:val="001552A2"/>
    <w:rsid w:val="00164561"/>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BFF"/>
    <w:rsid w:val="002D3D62"/>
    <w:rsid w:val="002E3735"/>
    <w:rsid w:val="002F0833"/>
    <w:rsid w:val="002F5B41"/>
    <w:rsid w:val="00330B94"/>
    <w:rsid w:val="00331D62"/>
    <w:rsid w:val="00333E3C"/>
    <w:rsid w:val="00341DCE"/>
    <w:rsid w:val="00356874"/>
    <w:rsid w:val="00364EB4"/>
    <w:rsid w:val="0038091B"/>
    <w:rsid w:val="00383CEA"/>
    <w:rsid w:val="00395633"/>
    <w:rsid w:val="00397D57"/>
    <w:rsid w:val="003A017B"/>
    <w:rsid w:val="003A3BC9"/>
    <w:rsid w:val="003B09D1"/>
    <w:rsid w:val="003C4BED"/>
    <w:rsid w:val="003C5276"/>
    <w:rsid w:val="003C731B"/>
    <w:rsid w:val="003D3BD3"/>
    <w:rsid w:val="003E14F6"/>
    <w:rsid w:val="004014B8"/>
    <w:rsid w:val="00402AE3"/>
    <w:rsid w:val="00405FD4"/>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0673"/>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5893"/>
    <w:rsid w:val="0055637F"/>
    <w:rsid w:val="0057152C"/>
    <w:rsid w:val="00575CA6"/>
    <w:rsid w:val="00581AA9"/>
    <w:rsid w:val="00582E0B"/>
    <w:rsid w:val="00590263"/>
    <w:rsid w:val="005B2204"/>
    <w:rsid w:val="005B6317"/>
    <w:rsid w:val="005C0C61"/>
    <w:rsid w:val="005C7D5B"/>
    <w:rsid w:val="005D736F"/>
    <w:rsid w:val="005F6FCC"/>
    <w:rsid w:val="006157CD"/>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662E"/>
    <w:rsid w:val="00777BB7"/>
    <w:rsid w:val="00782074"/>
    <w:rsid w:val="00794E24"/>
    <w:rsid w:val="00796907"/>
    <w:rsid w:val="007A4EB7"/>
    <w:rsid w:val="007A78EC"/>
    <w:rsid w:val="007B2AA5"/>
    <w:rsid w:val="007C01FD"/>
    <w:rsid w:val="007C2E01"/>
    <w:rsid w:val="007C71D9"/>
    <w:rsid w:val="007D2195"/>
    <w:rsid w:val="007D5E3B"/>
    <w:rsid w:val="007E1C1C"/>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2911"/>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0F61"/>
    <w:rsid w:val="00C7457F"/>
    <w:rsid w:val="00C805CB"/>
    <w:rsid w:val="00C81803"/>
    <w:rsid w:val="00CA325A"/>
    <w:rsid w:val="00CB4FAA"/>
    <w:rsid w:val="00CC0897"/>
    <w:rsid w:val="00CC6A75"/>
    <w:rsid w:val="00CD79FC"/>
    <w:rsid w:val="00CE0EA1"/>
    <w:rsid w:val="00D05DA9"/>
    <w:rsid w:val="00D11130"/>
    <w:rsid w:val="00D35B65"/>
    <w:rsid w:val="00D3754B"/>
    <w:rsid w:val="00D41F49"/>
    <w:rsid w:val="00D628F6"/>
    <w:rsid w:val="00D66579"/>
    <w:rsid w:val="00D72BB0"/>
    <w:rsid w:val="00D820CE"/>
    <w:rsid w:val="00D843D5"/>
    <w:rsid w:val="00D95DF8"/>
    <w:rsid w:val="00DC1C55"/>
    <w:rsid w:val="00DF7236"/>
    <w:rsid w:val="00E03A34"/>
    <w:rsid w:val="00E2345B"/>
    <w:rsid w:val="00E23B1E"/>
    <w:rsid w:val="00E2760B"/>
    <w:rsid w:val="00E42025"/>
    <w:rsid w:val="00E45265"/>
    <w:rsid w:val="00E6481D"/>
    <w:rsid w:val="00E66F60"/>
    <w:rsid w:val="00E70821"/>
    <w:rsid w:val="00E71967"/>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9074">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6129</Words>
  <Characters>3494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Loreta Miliauskienė</cp:lastModifiedBy>
  <cp:revision>5</cp:revision>
  <dcterms:created xsi:type="dcterms:W3CDTF">2026-01-21T07:21:00Z</dcterms:created>
  <dcterms:modified xsi:type="dcterms:W3CDTF">2026-02-09T08:09:00Z</dcterms:modified>
</cp:coreProperties>
</file>