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292" w:type="pct"/>
            <w:tblBorders>
              <w:left w:val="single" w:sz="12" w:space="0" w:color="4472C4" w:themeColor="accent1"/>
            </w:tblBorders>
            <w:tblCellMar>
              <w:left w:w="144" w:type="dxa"/>
              <w:right w:w="115" w:type="dxa"/>
            </w:tblCellMar>
            <w:tblLook w:val="04A0" w:firstRow="1" w:lastRow="0" w:firstColumn="1" w:lastColumn="0" w:noHBand="0" w:noVBand="1"/>
          </w:tblPr>
          <w:tblGrid>
            <w:gridCol w:w="8547"/>
          </w:tblGrid>
          <w:tr w:rsidR="00D07746" w:rsidRPr="007B5443" w14:paraId="60AF6B17" w14:textId="77777777" w:rsidTr="006E328B">
            <w:trPr>
              <w:trHeight w:val="20"/>
            </w:trPr>
            <w:tc>
              <w:tcPr>
                <w:tcW w:w="854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6E328B">
            <w:tc>
              <w:tcPr>
                <w:tcW w:w="854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E053A14" w:rsidR="00D07746" w:rsidRPr="007B5443" w:rsidRDefault="006E328B" w:rsidP="006E328B">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heme="majorEastAsia" w:hAnsi="Times New Roman" w:cs="Times New Roman"/>
                        <w:b/>
                        <w:bCs/>
                        <w:sz w:val="24"/>
                        <w:szCs w:val="24"/>
                      </w:rPr>
                      <w:t>VIEŠOJO PIRKIMO „</w:t>
                    </w:r>
                    <w:r w:rsidRPr="006E328B">
                      <w:rPr>
                        <w:rFonts w:ascii="Times New Roman" w:eastAsiaTheme="majorEastAsia" w:hAnsi="Times New Roman" w:cs="Times New Roman"/>
                        <w:b/>
                        <w:bCs/>
                        <w:sz w:val="24"/>
                        <w:szCs w:val="24"/>
                      </w:rPr>
                      <w:t xml:space="preserve">LIETUVOS NEPRIKLAUSOMYBĖS DEŠIMTMEČIO PAMINKLO </w:t>
                    </w:r>
                    <w:r>
                      <w:rPr>
                        <w:rFonts w:ascii="Times New Roman" w:eastAsiaTheme="majorEastAsia" w:hAnsi="Times New Roman" w:cs="Times New Roman"/>
                        <w:b/>
                        <w:bCs/>
                        <w:sz w:val="24"/>
                        <w:szCs w:val="24"/>
                      </w:rPr>
                      <w:t xml:space="preserve">   </w:t>
                    </w:r>
                    <w:r w:rsidRPr="006E328B">
                      <w:rPr>
                        <w:rFonts w:ascii="Times New Roman" w:eastAsiaTheme="majorEastAsia" w:hAnsi="Times New Roman" w:cs="Times New Roman"/>
                        <w:b/>
                        <w:bCs/>
                        <w:sz w:val="24"/>
                        <w:szCs w:val="24"/>
                      </w:rPr>
                      <w:t>(U. K. KVR 13510) NEPRIKLAUSOMYBĖS A.,</w:t>
                    </w:r>
                    <w:r>
                      <w:rPr>
                        <w:rFonts w:ascii="Times New Roman" w:eastAsiaTheme="majorEastAsia" w:hAnsi="Times New Roman" w:cs="Times New Roman"/>
                        <w:b/>
                        <w:bCs/>
                        <w:sz w:val="24"/>
                        <w:szCs w:val="24"/>
                      </w:rPr>
                      <w:t xml:space="preserve"> </w:t>
                    </w:r>
                    <w:r w:rsidRPr="006E328B">
                      <w:rPr>
                        <w:rFonts w:ascii="Times New Roman" w:eastAsiaTheme="majorEastAsia" w:hAnsi="Times New Roman" w:cs="Times New Roman"/>
                        <w:b/>
                        <w:bCs/>
                        <w:sz w:val="24"/>
                        <w:szCs w:val="24"/>
                      </w:rPr>
                      <w:t>ROKIŠKIO M. TVARKYBOS-RESTAURAVIMO, KONSERVAVIMO DARBAI</w:t>
                    </w:r>
                    <w:r w:rsidRPr="006E328B">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0966" w14:textId="77777777" w:rsidR="00255C37" w:rsidRDefault="00255C37" w:rsidP="00D05666">
      <w:r>
        <w:separator/>
      </w:r>
    </w:p>
  </w:endnote>
  <w:endnote w:type="continuationSeparator" w:id="0">
    <w:p w14:paraId="3526F3B0" w14:textId="77777777" w:rsidR="00255C37" w:rsidRDefault="00255C37" w:rsidP="00D05666">
      <w:r>
        <w:continuationSeparator/>
      </w:r>
    </w:p>
  </w:endnote>
  <w:endnote w:type="continuationNotice" w:id="1">
    <w:p w14:paraId="144F4A4E" w14:textId="77777777" w:rsidR="00255C37" w:rsidRDefault="00255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0624" w14:textId="77777777" w:rsidR="00255C37" w:rsidRDefault="00255C37" w:rsidP="00D05666">
      <w:r>
        <w:separator/>
      </w:r>
    </w:p>
  </w:footnote>
  <w:footnote w:type="continuationSeparator" w:id="0">
    <w:p w14:paraId="23DB7E1E" w14:textId="77777777" w:rsidR="00255C37" w:rsidRDefault="00255C37" w:rsidP="00D05666">
      <w:r>
        <w:continuationSeparator/>
      </w:r>
    </w:p>
  </w:footnote>
  <w:footnote w:type="continuationNotice" w:id="1">
    <w:p w14:paraId="36E54139" w14:textId="77777777" w:rsidR="00255C37" w:rsidRDefault="00255C3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A7F"/>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5C37"/>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BA0"/>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28B"/>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EB9"/>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0F"/>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6A7F"/>
    <w:rsid w:val="00256A57"/>
    <w:rsid w:val="00282467"/>
    <w:rsid w:val="002A3887"/>
    <w:rsid w:val="002F626E"/>
    <w:rsid w:val="00325902"/>
    <w:rsid w:val="00395C7C"/>
    <w:rsid w:val="003A1E59"/>
    <w:rsid w:val="00400390"/>
    <w:rsid w:val="004674D2"/>
    <w:rsid w:val="00475F4D"/>
    <w:rsid w:val="00485E2C"/>
    <w:rsid w:val="004C2926"/>
    <w:rsid w:val="004C2BA0"/>
    <w:rsid w:val="005625D8"/>
    <w:rsid w:val="00574E40"/>
    <w:rsid w:val="00594ABB"/>
    <w:rsid w:val="005F2398"/>
    <w:rsid w:val="006252C2"/>
    <w:rsid w:val="006A23CE"/>
    <w:rsid w:val="006B5500"/>
    <w:rsid w:val="006C1995"/>
    <w:rsid w:val="007B3F53"/>
    <w:rsid w:val="008641DC"/>
    <w:rsid w:val="00902E29"/>
    <w:rsid w:val="00951837"/>
    <w:rsid w:val="009E59CD"/>
    <w:rsid w:val="00A04660"/>
    <w:rsid w:val="00A7767E"/>
    <w:rsid w:val="00A8439B"/>
    <w:rsid w:val="00A900C1"/>
    <w:rsid w:val="00AC5AA8"/>
    <w:rsid w:val="00B643E0"/>
    <w:rsid w:val="00BF2A58"/>
    <w:rsid w:val="00C05394"/>
    <w:rsid w:val="00CA42B0"/>
    <w:rsid w:val="00CF63A1"/>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33356</Words>
  <Characters>19013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„LIETUVOS NEPRIKLAUSOMYBĖS DEŠIMTMEČIO PAMINKLO    (U. K. KVR 13510) NEPRIKLAUSOMYBĖS A., ROKIŠKIO M. TVARKYBOS-RESTAURAVIMO, KONSERVAVIMO DARBAI“ SKELBIAMOS APKLAUSOS BENDROSIOS SĄLYGOS</dc:title>
  <dc:subject>2024-12 versija, skelbiama https://vpt.lrv.lt/</dc:subject>
  <dc:creator>Asta Šimkuvienė</dc:creator>
  <cp:keywords/>
  <dc:description/>
  <cp:lastModifiedBy>Dalia Bulovienė</cp:lastModifiedBy>
  <cp:revision>2</cp:revision>
  <dcterms:created xsi:type="dcterms:W3CDTF">2026-02-02T11:31:00Z</dcterms:created>
  <dcterms:modified xsi:type="dcterms:W3CDTF">2026-02-02T11:31:00Z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