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CF6B9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0203EB4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8B03A4">
            <w:rPr>
              <w:rFonts w:ascii="Times New Roman" w:hAnsi="Times New Roman" w:cs="Times New Roman"/>
              <w:sz w:val="24"/>
              <w:szCs w:val="24"/>
            </w:rPr>
            <w:t>2</w:t>
          </w:r>
          <w:r w:rsidRPr="00C222EE">
            <w:rPr>
              <w:rFonts w:ascii="Times New Roman" w:hAnsi="Times New Roman" w:cs="Times New Roman"/>
              <w:sz w:val="24"/>
              <w:szCs w:val="24"/>
            </w:rPr>
            <w:t>-</w:t>
          </w:r>
          <w:r w:rsidR="008B03A4">
            <w:rPr>
              <w:rFonts w:ascii="Times New Roman" w:hAnsi="Times New Roman" w:cs="Times New Roman"/>
              <w:sz w:val="24"/>
              <w:szCs w:val="24"/>
            </w:rPr>
            <w:t>10</w:t>
          </w:r>
        </w:p>
        <w:p w14:paraId="4B01A7F2" w14:textId="5C8EC759"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DB6A59">
            <w:rPr>
              <w:rFonts w:ascii="Times New Roman" w:hAnsi="Times New Roman" w:cs="Times New Roman"/>
              <w:sz w:val="24"/>
              <w:szCs w:val="24"/>
            </w:rPr>
            <w:t>18</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772A2821" w14:textId="5B2C57D2" w:rsidR="00CF6B94" w:rsidRPr="00CF6B94" w:rsidRDefault="00C006CB" w:rsidP="00CF6B94">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CF6B94" w:rsidRPr="00CF6B94">
            <w:rPr>
              <w:rFonts w:ascii="Times New Roman" w:hAnsi="Times New Roman" w:cs="Times New Roman"/>
              <w:b/>
              <w:bCs/>
              <w:sz w:val="24"/>
              <w:szCs w:val="24"/>
            </w:rPr>
            <w:t>PRIVAŽIAVIMO KELIO PRIE JŪŽINTŲ G. NR. 3C, 3D IR 3E, ROKIŠKYJE, STATYBOS TECHNINIO DARBO</w:t>
          </w:r>
        </w:p>
        <w:p w14:paraId="1D1BF965" w14:textId="4DD24993" w:rsidR="00D526C8" w:rsidRPr="00B80988" w:rsidRDefault="00CF6B94" w:rsidP="00CF6B94">
          <w:pPr>
            <w:spacing w:after="120" w:line="240" w:lineRule="auto"/>
            <w:ind w:left="567" w:firstLine="0"/>
            <w:contextualSpacing/>
            <w:jc w:val="center"/>
            <w:rPr>
              <w:rFonts w:ascii="Times New Roman" w:hAnsi="Times New Roman" w:cs="Times New Roman"/>
              <w:b/>
              <w:bCs/>
              <w:sz w:val="24"/>
              <w:szCs w:val="24"/>
            </w:rPr>
          </w:pPr>
          <w:r w:rsidRPr="00CF6B94">
            <w:rPr>
              <w:rFonts w:ascii="Times New Roman" w:hAnsi="Times New Roman" w:cs="Times New Roman"/>
              <w:b/>
              <w:bCs/>
              <w:sz w:val="24"/>
              <w:szCs w:val="24"/>
            </w:rPr>
            <w:t>PROJEKTO PARENGIMO IR PROJEKTO VYKDYMO PRIEŽIŪROS PASLAUGOS</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60028ABD" w14:textId="4ABB5398" w:rsidR="00353D86" w:rsidRDefault="00353D86" w:rsidP="00353D86">
              <w:pPr>
                <w:pStyle w:val="Turinys2"/>
                <w:rPr>
                  <w:rFonts w:ascii="Times New Roman" w:hAnsi="Times New Roman" w:cs="Times New Roman"/>
                  <w:i/>
                  <w:iCs/>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094662">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59E0C01" w14:textId="0306A2E1" w:rsidR="00094662" w:rsidRPr="00094662" w:rsidRDefault="00094662" w:rsidP="00094662">
              <w:pPr>
                <w:rPr>
                  <w:rFonts w:ascii="Times New Roman" w:hAnsi="Times New Roman" w:cs="Times New Roman"/>
                  <w:sz w:val="24"/>
                  <w:szCs w:val="24"/>
                  <w:lang w:eastAsia="en-US"/>
                </w:rPr>
              </w:pPr>
              <w:r w:rsidRPr="0009466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094662">
                <w:rPr>
                  <w:rFonts w:ascii="Times New Roman" w:hAnsi="Times New Roman" w:cs="Times New Roman"/>
                  <w:sz w:val="24"/>
                  <w:szCs w:val="24"/>
                  <w:lang w:eastAsia="en-US"/>
                </w:rPr>
                <w:t xml:space="preserve">Pirkimo sąlygų </w:t>
              </w:r>
              <w:r>
                <w:rPr>
                  <w:rFonts w:ascii="Times New Roman" w:hAnsi="Times New Roman" w:cs="Times New Roman"/>
                  <w:sz w:val="24"/>
                  <w:szCs w:val="24"/>
                  <w:lang w:eastAsia="en-US"/>
                </w:rPr>
                <w:t>4</w:t>
              </w:r>
              <w:r w:rsidRPr="00094662">
                <w:rPr>
                  <w:rFonts w:ascii="Times New Roman" w:hAnsi="Times New Roman" w:cs="Times New Roman"/>
                  <w:sz w:val="24"/>
                  <w:szCs w:val="24"/>
                  <w:lang w:eastAsia="en-US"/>
                </w:rPr>
                <w:t xml:space="preserve"> priedas „</w:t>
              </w:r>
              <w:r>
                <w:rPr>
                  <w:rFonts w:ascii="Times New Roman" w:hAnsi="Times New Roman" w:cs="Times New Roman"/>
                  <w:sz w:val="24"/>
                  <w:szCs w:val="24"/>
                  <w:lang w:eastAsia="en-US"/>
                </w:rPr>
                <w:t>Techninė specifikacija</w:t>
              </w:r>
              <w:r w:rsidRPr="00094662">
                <w:rPr>
                  <w:rFonts w:ascii="Times New Roman" w:hAnsi="Times New Roman" w:cs="Times New Roman"/>
                  <w:sz w:val="24"/>
                  <w:szCs w:val="24"/>
                  <w:lang w:eastAsia="en-US"/>
                </w:rPr>
                <w:t>“ (pridedama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7E7F5081"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094662">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25561AB7"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094662">
                <w:rPr>
                  <w:rFonts w:ascii="Times New Roman" w:hAnsi="Times New Roman" w:cs="Times New Roman"/>
                  <w:sz w:val="24"/>
                  <w:szCs w:val="24"/>
                </w:rPr>
                <w:t>Techninė užduotis</w:t>
              </w:r>
              <w:r w:rsidRPr="007711C0">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w:t>
              </w:r>
              <w:r w:rsidR="000C3400">
                <w:rPr>
                  <w:rFonts w:ascii="Times New Roman" w:hAnsi="Times New Roman" w:cs="Times New Roman"/>
                  <w:i/>
                  <w:iCs/>
                  <w:sz w:val="24"/>
                  <w:szCs w:val="24"/>
                  <w:lang w:eastAsia="en-US"/>
                </w:rPr>
                <w:t>i</w:t>
              </w:r>
              <w:r w:rsidRPr="007711C0">
                <w:rPr>
                  <w:rFonts w:ascii="Times New Roman" w:hAnsi="Times New Roman" w:cs="Times New Roman"/>
                  <w:i/>
                  <w:iCs/>
                  <w:sz w:val="24"/>
                  <w:szCs w:val="24"/>
                  <w:lang w:eastAsia="en-US"/>
                </w:rPr>
                <w:t>dedama atskiru dokumentu)</w:t>
              </w:r>
            </w:p>
            <w:p w14:paraId="79EAD498" w14:textId="1FE0E11E"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67CA8363"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w:t>
      </w:r>
      <w:r w:rsidR="00094662" w:rsidRPr="00094662">
        <w:rPr>
          <w:rFonts w:ascii="Times New Roman" w:hAnsi="Times New Roman" w:cs="Times New Roman"/>
          <w:sz w:val="24"/>
          <w:szCs w:val="24"/>
        </w:rPr>
        <w:t xml:space="preserve">per ilgas ekspertizės pastabų taisymo terminas ir nėra atsakomybės, jeigu taisoma ilgiau. Nenurodyta, kad suteiktų paslaugų perdavimo-priėmimo aktas išrašomas tik tuomet, kai gaunamas teigiamas ekspertizės aktas. </w:t>
      </w:r>
      <w:r w:rsidR="00094662">
        <w:rPr>
          <w:rFonts w:ascii="Times New Roman" w:hAnsi="Times New Roman" w:cs="Times New Roman"/>
          <w:sz w:val="24"/>
          <w:szCs w:val="24"/>
        </w:rPr>
        <w:t xml:space="preserve">Nėra galimybės reikalauti preliminarios </w:t>
      </w:r>
      <w:proofErr w:type="spellStart"/>
      <w:r w:rsidR="00094662">
        <w:rPr>
          <w:rFonts w:ascii="Times New Roman" w:hAnsi="Times New Roman" w:cs="Times New Roman"/>
          <w:sz w:val="24"/>
          <w:szCs w:val="24"/>
        </w:rPr>
        <w:t>priešprojektinės</w:t>
      </w:r>
      <w:proofErr w:type="spellEnd"/>
      <w:r w:rsidR="00094662">
        <w:rPr>
          <w:rFonts w:ascii="Times New Roman" w:hAnsi="Times New Roman" w:cs="Times New Roman"/>
          <w:sz w:val="24"/>
          <w:szCs w:val="24"/>
        </w:rPr>
        <w:t xml:space="preserve"> lokalinės sąmatos.</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20BB260B"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094662" w:rsidRPr="00094662">
        <w:rPr>
          <w:rFonts w:ascii="Times New Roman" w:hAnsi="Times New Roman" w:cs="Times New Roman"/>
          <w:sz w:val="24"/>
          <w:szCs w:val="24"/>
        </w:rPr>
        <w:t>4.1</w:t>
      </w:r>
      <w:r w:rsidR="00400B7B">
        <w:rPr>
          <w:rFonts w:ascii="Times New Roman" w:hAnsi="Times New Roman" w:cs="Times New Roman"/>
          <w:sz w:val="24"/>
          <w:szCs w:val="24"/>
        </w:rPr>
        <w:t xml:space="preserve"> ir 4.3</w:t>
      </w:r>
      <w:r w:rsidR="00094662" w:rsidRPr="00094662">
        <w:rPr>
          <w:rFonts w:ascii="Times New Roman" w:hAnsi="Times New Roman" w:cs="Times New Roman"/>
          <w:sz w:val="24"/>
          <w:szCs w:val="24"/>
        </w:rPr>
        <w:t xml:space="preserve"> punktu (-</w:t>
      </w:r>
      <w:proofErr w:type="spellStart"/>
      <w:r w:rsidR="00094662" w:rsidRPr="00094662">
        <w:rPr>
          <w:rFonts w:ascii="Times New Roman" w:hAnsi="Times New Roman" w:cs="Times New Roman"/>
          <w:sz w:val="24"/>
          <w:szCs w:val="24"/>
        </w:rPr>
        <w:t>ais</w:t>
      </w:r>
      <w:proofErr w:type="spellEnd"/>
      <w:r w:rsidR="00094662" w:rsidRPr="00094662">
        <w:rPr>
          <w:rFonts w:ascii="Times New Roman" w:hAnsi="Times New Roman" w:cs="Times New Roman"/>
          <w:sz w:val="24"/>
          <w:szCs w:val="24"/>
        </w:rPr>
        <w:t xml:space="preserve">). Aplinkos apaugos kriterijai nustatyti specialiųjų pirkimo sąlygų </w:t>
      </w:r>
      <w:r w:rsidR="00400B7B" w:rsidRPr="00400B7B">
        <w:rPr>
          <w:rFonts w:ascii="Times New Roman" w:hAnsi="Times New Roman" w:cs="Times New Roman"/>
          <w:b/>
          <w:bCs/>
          <w:sz w:val="24"/>
          <w:szCs w:val="24"/>
        </w:rPr>
        <w:t>2 ir</w:t>
      </w:r>
      <w:r w:rsidR="00400B7B">
        <w:rPr>
          <w:rFonts w:ascii="Times New Roman" w:hAnsi="Times New Roman" w:cs="Times New Roman"/>
          <w:sz w:val="24"/>
          <w:szCs w:val="24"/>
        </w:rPr>
        <w:t xml:space="preserve"> </w:t>
      </w:r>
      <w:r w:rsidR="00AC4FDA" w:rsidRPr="00AC4FDA">
        <w:rPr>
          <w:rFonts w:ascii="Times New Roman" w:hAnsi="Times New Roman" w:cs="Times New Roman"/>
          <w:b/>
          <w:bCs/>
          <w:sz w:val="24"/>
          <w:szCs w:val="24"/>
        </w:rPr>
        <w:t>4</w:t>
      </w:r>
      <w:r w:rsidR="00094662" w:rsidRPr="00AC4FDA">
        <w:rPr>
          <w:rFonts w:ascii="Times New Roman" w:hAnsi="Times New Roman" w:cs="Times New Roman"/>
          <w:b/>
          <w:bCs/>
          <w:sz w:val="24"/>
          <w:szCs w:val="24"/>
        </w:rPr>
        <w:t xml:space="preserve"> pried</w:t>
      </w:r>
      <w:r w:rsidR="00400B7B">
        <w:rPr>
          <w:rFonts w:ascii="Times New Roman" w:hAnsi="Times New Roman" w:cs="Times New Roman"/>
          <w:b/>
          <w:bCs/>
          <w:sz w:val="24"/>
          <w:szCs w:val="24"/>
        </w:rPr>
        <w:t>uose</w:t>
      </w:r>
      <w:r w:rsidR="001E25FB" w:rsidRPr="001E25FB">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4ED932F3" w14:textId="2CE07367" w:rsidR="00FB3C75" w:rsidRPr="00A23554" w:rsidRDefault="00244994" w:rsidP="006B178B">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1CFA12B3" w:rsidR="00FB3C75" w:rsidRPr="00094662" w:rsidRDefault="00094662" w:rsidP="00094662">
      <w:pPr>
        <w:pStyle w:val="Betarp"/>
        <w:spacing w:after="120"/>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4A330118"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Pr>
          <w:rFonts w:ascii="Times New Roman" w:eastAsia="Calibri" w:hAnsi="Times New Roman" w:cs="Times New Roman"/>
          <w:sz w:val="24"/>
          <w:szCs w:val="24"/>
        </w:rPr>
        <w:t>p</w:t>
      </w:r>
      <w:r w:rsidRPr="00094662">
        <w:rPr>
          <w:rFonts w:ascii="Times New Roman" w:eastAsia="Calibri" w:hAnsi="Times New Roman" w:cs="Times New Roman"/>
          <w:sz w:val="24"/>
          <w:szCs w:val="24"/>
        </w:rPr>
        <w:t>rivažiavimo kelio prie Jūžintų g. Nr. 3C, 3D ir 3E, Rokiškyje, statybos techninio darbo</w:t>
      </w:r>
      <w:r>
        <w:rPr>
          <w:rFonts w:ascii="Times New Roman" w:eastAsia="Calibri" w:hAnsi="Times New Roman" w:cs="Times New Roman"/>
          <w:sz w:val="24"/>
          <w:szCs w:val="24"/>
        </w:rPr>
        <w:t xml:space="preserve"> </w:t>
      </w:r>
      <w:r w:rsidRPr="00094662">
        <w:rPr>
          <w:rFonts w:ascii="Times New Roman" w:eastAsia="Calibri" w:hAnsi="Times New Roman" w:cs="Times New Roman"/>
          <w:sz w:val="24"/>
          <w:szCs w:val="24"/>
        </w:rPr>
        <w:t>projekto parengimo ir projekto vykdymo priežiūros paslaug</w:t>
      </w:r>
      <w:r>
        <w:rPr>
          <w:rFonts w:ascii="Times New Roman" w:eastAsia="Calibri" w:hAnsi="Times New Roman" w:cs="Times New Roman"/>
          <w:sz w:val="24"/>
          <w:szCs w:val="24"/>
        </w:rPr>
        <w:t>as</w:t>
      </w:r>
      <w:r w:rsidR="00C30E2A" w:rsidRPr="00094662">
        <w:rPr>
          <w:rFonts w:ascii="Times New Roman" w:eastAsia="Calibri" w:hAnsi="Times New Roman" w:cs="Times New Roman"/>
          <w:sz w:val="24"/>
          <w:szCs w:val="24"/>
        </w:rPr>
        <w:t xml:space="preserve"> (toliau – </w:t>
      </w:r>
      <w:r w:rsidR="00AC4FDA">
        <w:rPr>
          <w:rFonts w:ascii="Times New Roman" w:eastAsia="Calibri" w:hAnsi="Times New Roman" w:cs="Times New Roman"/>
          <w:sz w:val="24"/>
          <w:szCs w:val="24"/>
        </w:rPr>
        <w:t>Paslaugos</w:t>
      </w:r>
      <w:r w:rsidR="00C30E2A" w:rsidRPr="00094662">
        <w:rPr>
          <w:rFonts w:ascii="Times New Roman" w:eastAsia="Calibri" w:hAnsi="Times New Roman" w:cs="Times New Roman"/>
          <w:sz w:val="24"/>
          <w:szCs w:val="24"/>
        </w:rPr>
        <w:t>)</w:t>
      </w:r>
      <w:r w:rsidR="00FB3C75" w:rsidRPr="00094662">
        <w:rPr>
          <w:rFonts w:ascii="Times New Roman" w:eastAsia="Calibri" w:hAnsi="Times New Roman" w:cs="Times New Roman"/>
          <w:sz w:val="24"/>
          <w:szCs w:val="24"/>
        </w:rPr>
        <w:t>.</w:t>
      </w:r>
      <w:r w:rsidR="00FB3C75" w:rsidRPr="00094662">
        <w:rPr>
          <w:rFonts w:ascii="Times New Roman" w:hAnsi="Times New Roman" w:cs="Times New Roman"/>
          <w:sz w:val="24"/>
          <w:szCs w:val="24"/>
        </w:rPr>
        <w:t xml:space="preserve"> Reikalavimai </w:t>
      </w:r>
      <w:r w:rsidR="00966703" w:rsidRPr="00094662">
        <w:rPr>
          <w:rFonts w:ascii="Times New Roman" w:hAnsi="Times New Roman" w:cs="Times New Roman"/>
          <w:sz w:val="24"/>
          <w:szCs w:val="24"/>
        </w:rPr>
        <w:t>p</w:t>
      </w:r>
      <w:r w:rsidR="00FB3C75" w:rsidRPr="00094662">
        <w:rPr>
          <w:rFonts w:ascii="Times New Roman" w:hAnsi="Times New Roman" w:cs="Times New Roman"/>
          <w:sz w:val="24"/>
          <w:szCs w:val="24"/>
        </w:rPr>
        <w:t>irkimo objektui nustatyti</w:t>
      </w:r>
      <w:r w:rsidR="00AE2AEF" w:rsidRPr="00094662">
        <w:rPr>
          <w:rFonts w:ascii="Times New Roman" w:hAnsi="Times New Roman" w:cs="Times New Roman"/>
          <w:sz w:val="24"/>
          <w:szCs w:val="24"/>
        </w:rPr>
        <w:t xml:space="preserve"> </w:t>
      </w:r>
      <w:r w:rsidR="00966703" w:rsidRPr="00094662">
        <w:rPr>
          <w:rFonts w:ascii="Times New Roman" w:hAnsi="Times New Roman" w:cs="Times New Roman"/>
          <w:sz w:val="24"/>
          <w:szCs w:val="24"/>
        </w:rPr>
        <w:t>s</w:t>
      </w:r>
      <w:r w:rsidR="00044836" w:rsidRPr="00094662">
        <w:rPr>
          <w:rFonts w:ascii="Times New Roman" w:hAnsi="Times New Roman" w:cs="Times New Roman"/>
          <w:sz w:val="24"/>
          <w:szCs w:val="24"/>
        </w:rPr>
        <w:t>pecialiųjų p</w:t>
      </w:r>
      <w:r w:rsidR="00AE2AEF" w:rsidRPr="00094662">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4</w:t>
      </w:r>
      <w:r w:rsidR="00AE2AEF" w:rsidRPr="00094662">
        <w:rPr>
          <w:rFonts w:ascii="Times New Roman" w:hAnsi="Times New Roman" w:cs="Times New Roman"/>
          <w:b/>
          <w:bCs/>
          <w:sz w:val="24"/>
          <w:szCs w:val="24"/>
        </w:rPr>
        <w:t xml:space="preserve"> priede</w:t>
      </w:r>
      <w:r w:rsidR="00AE2AEF" w:rsidRPr="00094662">
        <w:rPr>
          <w:rFonts w:ascii="Times New Roman" w:hAnsi="Times New Roman" w:cs="Times New Roman"/>
          <w:sz w:val="24"/>
          <w:szCs w:val="24"/>
        </w:rPr>
        <w:t>.</w:t>
      </w:r>
    </w:p>
    <w:p w14:paraId="49117D58" w14:textId="0308FA86" w:rsidR="005D280D"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4 ir 7</w:t>
      </w:r>
      <w:r w:rsidR="00702B7B" w:rsidRPr="00292213">
        <w:rPr>
          <w:rFonts w:ascii="Times New Roman" w:hAnsi="Times New Roman" w:cs="Times New Roman"/>
          <w:b/>
          <w:bCs/>
          <w:sz w:val="24"/>
          <w:szCs w:val="24"/>
        </w:rPr>
        <w:t xml:space="preserve"> pried</w:t>
      </w:r>
      <w:r w:rsidR="00AC4FDA">
        <w:rPr>
          <w:rFonts w:ascii="Times New Roman" w:hAnsi="Times New Roman" w:cs="Times New Roman"/>
          <w:b/>
          <w:bCs/>
          <w:sz w:val="24"/>
          <w:szCs w:val="24"/>
        </w:rPr>
        <w:t>uose</w:t>
      </w:r>
      <w:r w:rsidR="00702B7B" w:rsidRPr="00B80988">
        <w:rPr>
          <w:rFonts w:ascii="Times New Roman" w:hAnsi="Times New Roman" w:cs="Times New Roman"/>
          <w:sz w:val="24"/>
          <w:szCs w:val="24"/>
        </w:rPr>
        <w:t>.</w:t>
      </w:r>
    </w:p>
    <w:p w14:paraId="5CE7DB17" w14:textId="066F0394" w:rsidR="00AC4FDA" w:rsidRPr="00AC4FDA" w:rsidRDefault="00AC4FDA" w:rsidP="00AC4FDA">
      <w:pPr>
        <w:pStyle w:val="Betarp"/>
        <w:ind w:firstLine="567"/>
        <w:contextualSpacing/>
        <w:rPr>
          <w:rFonts w:ascii="Times New Roman" w:hAnsi="Times New Roman" w:cs="Times New Roman"/>
          <w:b/>
          <w:bCs/>
          <w:sz w:val="24"/>
          <w:szCs w:val="24"/>
        </w:rPr>
      </w:pPr>
      <w:r w:rsidRPr="00112C1B">
        <w:rPr>
          <w:rFonts w:ascii="Times New Roman" w:hAnsi="Times New Roman" w:cs="Times New Roman"/>
          <w:b/>
          <w:bCs/>
          <w:sz w:val="24"/>
          <w:szCs w:val="24"/>
        </w:rPr>
        <w:t>Maksimali pasiūlymo (vertinamoji) kaina, kurią viršijus pasiūlymas bus atmestas</w:t>
      </w:r>
      <w:bookmarkStart w:id="11" w:name="_Hlk204065099"/>
      <w:r>
        <w:rPr>
          <w:rFonts w:ascii="Times New Roman" w:hAnsi="Times New Roman" w:cs="Times New Roman"/>
          <w:b/>
          <w:bCs/>
          <w:sz w:val="24"/>
          <w:szCs w:val="24"/>
        </w:rPr>
        <w:t xml:space="preserve"> yra</w:t>
      </w:r>
      <w:r>
        <w:rPr>
          <w:rFonts w:ascii="Times New Roman" w:hAnsi="Times New Roman" w:cs="Times New Roman"/>
          <w:sz w:val="24"/>
          <w:szCs w:val="24"/>
        </w:rPr>
        <w:t xml:space="preserve"> </w:t>
      </w:r>
      <w:r>
        <w:rPr>
          <w:rFonts w:ascii="Times New Roman" w:hAnsi="Times New Roman" w:cs="Times New Roman"/>
          <w:b/>
          <w:bCs/>
          <w:sz w:val="24"/>
          <w:szCs w:val="24"/>
        </w:rPr>
        <w:t>33 057,85</w:t>
      </w:r>
      <w:r w:rsidRPr="002C3296">
        <w:rPr>
          <w:rFonts w:ascii="Times New Roman" w:hAnsi="Times New Roman" w:cs="Times New Roman"/>
          <w:b/>
          <w:bCs/>
          <w:sz w:val="24"/>
          <w:szCs w:val="24"/>
        </w:rPr>
        <w:t xml:space="preserve"> </w:t>
      </w:r>
      <w:bookmarkStart w:id="12" w:name="_Hlk204065066"/>
      <w:r w:rsidRPr="002C3296">
        <w:rPr>
          <w:rFonts w:ascii="Times New Roman" w:hAnsi="Times New Roman" w:cs="Times New Roman"/>
          <w:b/>
          <w:bCs/>
          <w:sz w:val="24"/>
          <w:szCs w:val="24"/>
        </w:rPr>
        <w:t>Eur be PVM (</w:t>
      </w:r>
      <w:r>
        <w:rPr>
          <w:rFonts w:ascii="Times New Roman" w:hAnsi="Times New Roman" w:cs="Times New Roman"/>
          <w:b/>
          <w:bCs/>
          <w:sz w:val="24"/>
          <w:szCs w:val="24"/>
        </w:rPr>
        <w:t>40</w:t>
      </w:r>
      <w:r w:rsidRPr="002C3296">
        <w:rPr>
          <w:rFonts w:ascii="Times New Roman" w:hAnsi="Times New Roman" w:cs="Times New Roman"/>
          <w:b/>
          <w:bCs/>
          <w:sz w:val="24"/>
          <w:szCs w:val="24"/>
        </w:rPr>
        <w:t> 000,00 Eur su PVM</w:t>
      </w:r>
      <w:bookmarkEnd w:id="12"/>
      <w:r w:rsidRPr="002C3296">
        <w:rPr>
          <w:rFonts w:ascii="Times New Roman" w:hAnsi="Times New Roman" w:cs="Times New Roman"/>
          <w:b/>
          <w:bCs/>
          <w:sz w:val="24"/>
          <w:szCs w:val="24"/>
        </w:rPr>
        <w:t>).</w:t>
      </w:r>
      <w:bookmarkEnd w:id="11"/>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CEA2D40" w14:textId="7FD38B57" w:rsidR="00FB3C75" w:rsidRPr="00A23554" w:rsidRDefault="00BF3638" w:rsidP="006B178B">
      <w:pPr>
        <w:pStyle w:val="Antrat1"/>
        <w:numPr>
          <w:ilvl w:val="0"/>
          <w:numId w:val="7"/>
        </w:numPr>
        <w:spacing w:before="0" w:after="0"/>
        <w:ind w:left="357" w:hanging="357"/>
        <w:rPr>
          <w:rFonts w:ascii="Times New Roman" w:hAnsi="Times New Roman" w:cs="Times New Roman"/>
          <w:b/>
          <w:bCs/>
          <w:color w:val="auto"/>
          <w:sz w:val="24"/>
          <w:szCs w:val="24"/>
        </w:rPr>
      </w:pPr>
      <w:bookmarkStart w:id="13"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3"/>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4ADCCD9A"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 xml:space="preserve">irkimo sąlygų </w:t>
      </w:r>
      <w:r w:rsidR="00AC4FDA">
        <w:rPr>
          <w:rFonts w:ascii="Times New Roman" w:hAnsi="Times New Roman" w:cs="Times New Roman"/>
          <w:b/>
          <w:bCs/>
          <w:sz w:val="24"/>
          <w:szCs w:val="24"/>
        </w:rPr>
        <w:t>3</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7A1E23">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w:t>
      </w:r>
      <w:r w:rsidRPr="00B80988">
        <w:rPr>
          <w:rFonts w:ascii="Times New Roman" w:hAnsi="Times New Roman" w:cs="Times New Roman"/>
          <w:sz w:val="24"/>
          <w:szCs w:val="24"/>
        </w:rPr>
        <w:lastRenderedPageBreak/>
        <w:t xml:space="preserve">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4"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4"/>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6B178B">
      <w:pPr>
        <w:pStyle w:val="Sraopastraipa"/>
        <w:spacing w:line="240" w:lineRule="auto"/>
        <w:ind w:left="697" w:firstLine="0"/>
        <w:rPr>
          <w:rFonts w:ascii="Times New Roman" w:hAnsi="Times New Roman" w:cs="Times New Roman"/>
          <w:sz w:val="24"/>
          <w:szCs w:val="24"/>
        </w:rPr>
      </w:pPr>
    </w:p>
    <w:p w14:paraId="71120A97" w14:textId="70035D90" w:rsidR="0008378B" w:rsidRDefault="008F5D7E" w:rsidP="006B178B">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490591E3" w14:textId="4440F86E" w:rsidR="006D3202" w:rsidRPr="00A23554" w:rsidRDefault="003630A0" w:rsidP="006B178B">
      <w:pPr>
        <w:pStyle w:val="Antrat1"/>
        <w:numPr>
          <w:ilvl w:val="0"/>
          <w:numId w:val="7"/>
        </w:numPr>
        <w:spacing w:before="0" w:after="0"/>
        <w:rPr>
          <w:rFonts w:ascii="Times New Roman" w:hAnsi="Times New Roman" w:cs="Times New Roman"/>
          <w:b/>
          <w:bCs/>
          <w:color w:val="auto"/>
          <w:sz w:val="24"/>
          <w:szCs w:val="24"/>
        </w:rPr>
      </w:pPr>
      <w:bookmarkStart w:id="15"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11523F1A"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AC4FDA">
        <w:rPr>
          <w:rFonts w:ascii="Times New Roman" w:hAnsi="Times New Roman" w:cs="Times New Roman"/>
          <w:b/>
          <w:bCs/>
          <w:sz w:val="24"/>
          <w:szCs w:val="24"/>
        </w:rPr>
        <w:t>3</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3946E33E" w14:textId="65B6C219" w:rsidR="00F527B1" w:rsidRPr="009305B5" w:rsidRDefault="00E85882" w:rsidP="006B178B">
      <w:pPr>
        <w:pStyle w:val="Antrat1"/>
        <w:spacing w:before="0" w:after="0"/>
        <w:ind w:firstLine="0"/>
        <w:rPr>
          <w:rFonts w:ascii="Times New Roman" w:hAnsi="Times New Roman" w:cs="Times New Roman"/>
          <w:b/>
          <w:bCs/>
          <w:color w:val="auto"/>
          <w:sz w:val="24"/>
          <w:szCs w:val="24"/>
        </w:rPr>
      </w:pPr>
      <w:bookmarkStart w:id="16"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6"/>
    </w:p>
    <w:p w14:paraId="7A210472" w14:textId="77777777" w:rsidR="003D73C2" w:rsidRPr="006B178B" w:rsidRDefault="003D73C2" w:rsidP="006B178B">
      <w:pPr>
        <w:spacing w:line="240" w:lineRule="auto"/>
        <w:ind w:firstLine="0"/>
        <w:rPr>
          <w:rFonts w:ascii="Times New Roman" w:hAnsi="Times New Roman" w:cs="Times New Roman"/>
          <w:sz w:val="24"/>
          <w:szCs w:val="24"/>
        </w:rPr>
      </w:pPr>
    </w:p>
    <w:p w14:paraId="694010D1" w14:textId="1C4408CC" w:rsidR="00887F29" w:rsidRPr="00B16649" w:rsidRDefault="00887F29" w:rsidP="006B178B">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630C11" w:rsidRPr="00630C11">
        <w:rPr>
          <w:rFonts w:ascii="Times New Roman" w:hAnsi="Times New Roman" w:cs="Times New Roman"/>
          <w:sz w:val="24"/>
          <w:szCs w:val="24"/>
        </w:rPr>
        <w:t>Tiekėjas privalo užtikrinti savo pasiūlymo galiojimą</w:t>
      </w:r>
      <w:r w:rsidR="00C3725C">
        <w:rPr>
          <w:rFonts w:ascii="Times New Roman" w:hAnsi="Times New Roman" w:cs="Times New Roman"/>
          <w:sz w:val="24"/>
          <w:szCs w:val="24"/>
        </w:rPr>
        <w:t xml:space="preserve"> ne mažesne kaip</w:t>
      </w:r>
      <w:r w:rsidR="00630C11" w:rsidRPr="00630C11">
        <w:rPr>
          <w:rFonts w:ascii="Times New Roman" w:hAnsi="Times New Roman" w:cs="Times New Roman"/>
          <w:sz w:val="24"/>
          <w:szCs w:val="24"/>
        </w:rPr>
        <w:t xml:space="preserve"> </w:t>
      </w:r>
      <w:r w:rsidR="00AC4FDA">
        <w:rPr>
          <w:rFonts w:ascii="Times New Roman" w:hAnsi="Times New Roman" w:cs="Times New Roman"/>
          <w:b/>
          <w:bCs/>
          <w:sz w:val="24"/>
          <w:szCs w:val="24"/>
          <w:u w:val="single"/>
        </w:rPr>
        <w:t>5</w:t>
      </w:r>
      <w:r w:rsidRPr="008D6D25">
        <w:rPr>
          <w:rFonts w:ascii="Times New Roman" w:hAnsi="Times New Roman" w:cs="Times New Roman"/>
          <w:b/>
          <w:bCs/>
          <w:sz w:val="24"/>
          <w:szCs w:val="24"/>
          <w:u w:val="single"/>
        </w:rPr>
        <w:t>00,00 Eur</w:t>
      </w:r>
      <w:r w:rsidR="00630C11">
        <w:rPr>
          <w:rFonts w:ascii="Times New Roman" w:hAnsi="Times New Roman" w:cs="Times New Roman"/>
          <w:b/>
          <w:bCs/>
          <w:sz w:val="24"/>
          <w:szCs w:val="24"/>
        </w:rPr>
        <w:t xml:space="preserve"> </w:t>
      </w:r>
      <w:r w:rsidR="00C222EE" w:rsidRPr="00C222EE">
        <w:rPr>
          <w:rFonts w:ascii="Times New Roman" w:hAnsi="Times New Roman" w:cs="Times New Roman"/>
          <w:sz w:val="24"/>
          <w:szCs w:val="24"/>
        </w:rPr>
        <w:t>suma</w:t>
      </w:r>
      <w:r w:rsidR="00C222EE">
        <w:rPr>
          <w:rFonts w:ascii="Times New Roman" w:hAnsi="Times New Roman" w:cs="Times New Roman"/>
          <w:b/>
          <w:bCs/>
          <w:sz w:val="24"/>
          <w:szCs w:val="24"/>
        </w:rPr>
        <w:t xml:space="preserve"> </w:t>
      </w:r>
      <w:r w:rsidR="00630C11" w:rsidRPr="00630C11">
        <w:rPr>
          <w:rFonts w:ascii="Times New Roman" w:hAnsi="Times New Roman" w:cs="Times New Roman"/>
          <w:sz w:val="24"/>
          <w:szCs w:val="24"/>
        </w:rPr>
        <w:t>vienu iš šių būdų:</w:t>
      </w:r>
      <w:r w:rsidR="00B16649" w:rsidRPr="00B16649">
        <w:t xml:space="preserve"> </w:t>
      </w:r>
      <w:r w:rsidR="000E68CF"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sidR="008A1A52">
        <w:rPr>
          <w:rFonts w:ascii="Times New Roman" w:hAnsi="Times New Roman" w:cs="Times New Roman"/>
          <w:sz w:val="24"/>
          <w:szCs w:val="24"/>
        </w:rPr>
        <w:t>6</w:t>
      </w:r>
      <w:r w:rsidR="000E68CF"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9D22353" w14:textId="35590E76"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.1.1. užstatas iki pasiūlymų pateikimo termino pabaigos turi būti pervestas į perkančiosios organizacijos sąskaitą LT21 4010 0415 0023 6633 Luminor Bank AS banke.</w:t>
      </w:r>
    </w:p>
    <w:p w14:paraId="6DA21B97" w14:textId="0F390AE2"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lastRenderedPageBreak/>
        <w:t>6</w:t>
      </w:r>
      <w:r w:rsidR="00887F29" w:rsidRPr="00B16649">
        <w:rPr>
          <w:rFonts w:ascii="Times New Roman" w:hAnsi="Times New Roman" w:cs="Times New Roman"/>
          <w:sz w:val="24"/>
          <w:szCs w:val="24"/>
        </w:rPr>
        <w:t>.1.2. Banko ar kredito unijos garantijai ar draudimo bendrovės laidavimui keliami šie reikalavimai:</w:t>
      </w:r>
    </w:p>
    <w:p w14:paraId="7F095408" w14:textId="6CF4CCF5"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.1.2.1. pasiūlymo galiojimą užtikrinantys dokumentai turi būti pasirašyti dokumentą išdavusio ūkio subjekto įgalioto asmens saugiu elektroniniu parašu;</w:t>
      </w:r>
    </w:p>
    <w:p w14:paraId="23E9B191" w14:textId="571E9596"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.1.2.2. pasiūlymo galiojimo užtikrinimo dokumente turi būti nurodytas jo galiojimo terminas. Pasiūlymo galiojimo užtikrinimas turi galioti ne trumpiau nei galioja pasiūlymas; </w:t>
      </w:r>
    </w:p>
    <w:p w14:paraId="574DC87D" w14:textId="3EE0F18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00887F29" w:rsidRPr="00B16649">
        <w:rPr>
          <w:rFonts w:ascii="Times New Roman" w:hAnsi="Times New Roman" w:cs="Times New Roman"/>
          <w:sz w:val="24"/>
          <w:szCs w:val="24"/>
        </w:rPr>
        <w:t>.2 punkte nurodytų sąlygų, įvardindama šią sąlygą.</w:t>
      </w:r>
    </w:p>
    <w:p w14:paraId="5E1141D1" w14:textId="6F4FD522"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716EA08" w14:textId="46297EA7" w:rsidR="00887F29" w:rsidRPr="007324E1" w:rsidRDefault="00B16649" w:rsidP="00887F29">
      <w:pPr>
        <w:pStyle w:val="Sraopastraipa"/>
        <w:tabs>
          <w:tab w:val="left" w:pos="1620"/>
        </w:tabs>
        <w:spacing w:line="240" w:lineRule="auto"/>
        <w:ind w:left="0" w:firstLine="709"/>
        <w:rPr>
          <w:rFonts w:ascii="Times New Roman" w:hAnsi="Times New Roman" w:cs="Times New Roman"/>
          <w:sz w:val="24"/>
          <w:szCs w:val="24"/>
          <w:u w:val="single"/>
        </w:rPr>
      </w:pPr>
      <w:r w:rsidRPr="007324E1">
        <w:rPr>
          <w:rFonts w:ascii="Times New Roman" w:hAnsi="Times New Roman" w:cs="Times New Roman"/>
          <w:sz w:val="24"/>
          <w:szCs w:val="24"/>
          <w:u w:val="single"/>
        </w:rPr>
        <w:t>6</w:t>
      </w:r>
      <w:r w:rsidR="00887F29" w:rsidRPr="007324E1">
        <w:rPr>
          <w:rFonts w:ascii="Times New Roman" w:hAnsi="Times New Roman" w:cs="Times New Roman"/>
          <w:sz w:val="24"/>
          <w:szCs w:val="24"/>
          <w:u w:val="single"/>
        </w:rPr>
        <w:t xml:space="preserve">.2. </w:t>
      </w:r>
      <w:r w:rsidRPr="007324E1">
        <w:rPr>
          <w:rFonts w:ascii="Times New Roman" w:hAnsi="Times New Roman" w:cs="Times New Roman"/>
          <w:sz w:val="24"/>
          <w:szCs w:val="24"/>
          <w:u w:val="single"/>
        </w:rPr>
        <w:t>Tiekėjas</w:t>
      </w:r>
      <w:r w:rsidR="00887F29" w:rsidRPr="007324E1">
        <w:rPr>
          <w:rFonts w:ascii="Times New Roman" w:hAnsi="Times New Roman" w:cs="Times New Roman"/>
          <w:sz w:val="24"/>
          <w:szCs w:val="24"/>
          <w:u w:val="single"/>
        </w:rPr>
        <w:t xml:space="preserve"> netenka pasiūlymo galiojimo užtikrinimo esant bent vienai šių sąlygų:</w:t>
      </w:r>
    </w:p>
    <w:p w14:paraId="251D1F75" w14:textId="521B769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887F29"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00887F29" w:rsidRPr="00B16649">
        <w:rPr>
          <w:rFonts w:ascii="Times New Roman" w:hAnsi="Times New Roman" w:cs="Times New Roman"/>
          <w:sz w:val="24"/>
          <w:szCs w:val="24"/>
        </w:rPr>
        <w:t>pasiūlyme nurodytų sąlygų);</w:t>
      </w:r>
    </w:p>
    <w:p w14:paraId="694C8A37" w14:textId="5423BF39" w:rsidR="00887F29" w:rsidRPr="00B1664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5F6175" w14:textId="36700323" w:rsidR="00887F2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.2.3. laimėjęs viešąjį pirkimą tiekėjas atsisako pasirašyti pirkimo sutartį pagal pirkimo sąlygose pateiktą pirkimo sutarties </w:t>
      </w:r>
      <w:r w:rsidR="00887F29" w:rsidRPr="00E57CFA">
        <w:rPr>
          <w:rFonts w:ascii="Times New Roman" w:hAnsi="Times New Roman" w:cs="Times New Roman"/>
          <w:sz w:val="24"/>
          <w:szCs w:val="24"/>
        </w:rPr>
        <w:t>projektą (</w:t>
      </w:r>
      <w:r w:rsidR="00E57CFA" w:rsidRPr="00E57CFA">
        <w:rPr>
          <w:rFonts w:ascii="Times New Roman" w:eastAsia="MS Mincho" w:hAnsi="Times New Roman" w:cs="Times New Roman"/>
          <w:b/>
          <w:bCs/>
          <w:sz w:val="24"/>
          <w:szCs w:val="24"/>
        </w:rPr>
        <w:t>7</w:t>
      </w:r>
      <w:r w:rsidR="00887F29" w:rsidRPr="00E57CFA">
        <w:rPr>
          <w:rFonts w:ascii="Times New Roman" w:hAnsi="Times New Roman" w:cs="Times New Roman"/>
          <w:b/>
          <w:bCs/>
          <w:sz w:val="24"/>
          <w:szCs w:val="24"/>
        </w:rPr>
        <w:t xml:space="preserve"> priedas</w:t>
      </w:r>
      <w:r w:rsidR="00887F29" w:rsidRPr="00E57CFA">
        <w:rPr>
          <w:rFonts w:ascii="Times New Roman" w:hAnsi="Times New Roman" w:cs="Times New Roman"/>
          <w:sz w:val="24"/>
          <w:szCs w:val="24"/>
        </w:rPr>
        <w:t>). Jei</w:t>
      </w:r>
      <w:r w:rsidR="00887F29"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sidR="000E68CF">
        <w:rPr>
          <w:rFonts w:ascii="Times New Roman" w:hAnsi="Times New Roman" w:cs="Times New Roman"/>
          <w:sz w:val="24"/>
          <w:szCs w:val="24"/>
        </w:rPr>
        <w:t>;</w:t>
      </w:r>
    </w:p>
    <w:p w14:paraId="4BC18A44" w14:textId="4B187BA4" w:rsidR="00AC4FDA" w:rsidRDefault="00AC4FDA"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w:t>
      </w:r>
      <w:r w:rsidRPr="00AC4FDA">
        <w:rPr>
          <w:rFonts w:ascii="Times New Roman" w:hAnsi="Times New Roman" w:cs="Times New Roman"/>
          <w:sz w:val="24"/>
          <w:szCs w:val="24"/>
        </w:rPr>
        <w:t>tiekėjas, kurio pasiūlymas laimėjo viešąjį pirkimą, per 5 darbo dienas nuo pirkimo sutarties sudarymo dienos nepateikia pirkimo sutarties įvykdymo užtikrinimo, ar pateikia reikalavimų neatitinkantį užtikrinimą.</w:t>
      </w:r>
      <w:r>
        <w:rPr>
          <w:rFonts w:ascii="Times New Roman" w:hAnsi="Times New Roman" w:cs="Times New Roman"/>
          <w:sz w:val="24"/>
          <w:szCs w:val="24"/>
        </w:rPr>
        <w:t xml:space="preserve"> </w:t>
      </w:r>
    </w:p>
    <w:p w14:paraId="3E2A9A8C" w14:textId="0819EF7F" w:rsidR="00887F29" w:rsidRPr="008D6D25" w:rsidRDefault="00630C11"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.3. Prieš pateikdamas užtikrinimą patvirtinantį dokumentą,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gali prašyti</w:t>
      </w:r>
      <w:r w:rsidR="00887F29"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ne vėliau kaip per specialiųjų pirkimo sąlygų </w:t>
      </w:r>
      <w:r w:rsidR="00E57CFA" w:rsidRPr="00E57CFA">
        <w:rPr>
          <w:rFonts w:ascii="Times New Roman" w:hAnsi="Times New Roman" w:cs="Times New Roman"/>
          <w:b/>
          <w:bCs/>
          <w:sz w:val="24"/>
          <w:szCs w:val="24"/>
        </w:rPr>
        <w:t>8</w:t>
      </w:r>
      <w:r w:rsidR="00887F29" w:rsidRPr="00E57CFA">
        <w:rPr>
          <w:rFonts w:ascii="Times New Roman" w:hAnsi="Times New Roman" w:cs="Times New Roman"/>
          <w:b/>
          <w:bCs/>
          <w:sz w:val="24"/>
          <w:szCs w:val="24"/>
        </w:rPr>
        <w:t xml:space="preserve"> priede</w:t>
      </w:r>
      <w:r w:rsidR="00887F29"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377CCEC" w14:textId="284E8919"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.4. Perkančioji organizacija gali prašyti dalyvius pratęsti pasiūlymo galiojimo užtikrinimo laiką iki konkrečiai nurodytos datos.</w:t>
      </w:r>
    </w:p>
    <w:p w14:paraId="25FD27F8" w14:textId="7FEEFB2D"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grąžinamas (arba atsisakoma teisių į jį) per specialiųjų p</w:t>
      </w:r>
      <w:r w:rsidR="00887F29" w:rsidRPr="008D6D25">
        <w:rPr>
          <w:rFonts w:ascii="Times New Roman" w:hAnsi="Times New Roman" w:cs="Times New Roman"/>
          <w:sz w:val="24"/>
          <w:szCs w:val="24"/>
          <w:shd w:val="clear" w:color="auto" w:fill="FFFFFF"/>
        </w:rPr>
        <w:t xml:space="preserve">irkimo sąlygų priede </w:t>
      </w:r>
      <w:r w:rsidR="00E57CFA">
        <w:rPr>
          <w:rFonts w:ascii="Times New Roman" w:hAnsi="Times New Roman" w:cs="Times New Roman"/>
          <w:b/>
          <w:bCs/>
          <w:sz w:val="24"/>
          <w:szCs w:val="24"/>
          <w:shd w:val="clear" w:color="auto" w:fill="FFFFFF"/>
        </w:rPr>
        <w:t>8</w:t>
      </w:r>
      <w:r w:rsidR="00887F29" w:rsidRPr="00E57CFA">
        <w:rPr>
          <w:rFonts w:ascii="Times New Roman" w:hAnsi="Times New Roman" w:cs="Times New Roman"/>
          <w:b/>
          <w:bCs/>
          <w:sz w:val="24"/>
          <w:szCs w:val="24"/>
          <w:shd w:val="clear" w:color="auto" w:fill="FFFFFF"/>
        </w:rPr>
        <w:t xml:space="preserve"> priede</w:t>
      </w:r>
      <w:r w:rsidR="00887F29" w:rsidRPr="008D6D25">
        <w:rPr>
          <w:rFonts w:ascii="Times New Roman" w:hAnsi="Times New Roman" w:cs="Times New Roman"/>
          <w:sz w:val="24"/>
          <w:szCs w:val="24"/>
          <w:shd w:val="clear" w:color="auto" w:fill="FFFFFF"/>
        </w:rPr>
        <w:t xml:space="preserve"> </w:t>
      </w:r>
      <w:r w:rsidR="00887F29" w:rsidRPr="008D6D25">
        <w:rPr>
          <w:rFonts w:ascii="Times New Roman" w:hAnsi="Times New Roman" w:cs="Times New Roman"/>
          <w:sz w:val="24"/>
          <w:szCs w:val="24"/>
        </w:rPr>
        <w:t>nustatytą terminą įvykus bent vienai iš šių sąlygų:</w:t>
      </w:r>
    </w:p>
    <w:p w14:paraId="7BF30B57" w14:textId="05A853E8"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00887F29"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3606F5ED" w14:textId="28128637"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.5.2. įsigalioja pasirašyta sutartis;</w:t>
      </w:r>
    </w:p>
    <w:p w14:paraId="44155F89" w14:textId="77777777" w:rsidR="00887F29" w:rsidRPr="008D6D25" w:rsidRDefault="00887F29" w:rsidP="00887F29">
      <w:pPr>
        <w:spacing w:line="240" w:lineRule="auto"/>
        <w:ind w:firstLine="709"/>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14CE7709" w14:textId="77777777" w:rsidR="001F7D60" w:rsidRPr="001F7D60" w:rsidRDefault="001F7D60" w:rsidP="00385B37">
      <w:pPr>
        <w:pStyle w:val="Sraopastraipa"/>
        <w:spacing w:line="240" w:lineRule="auto"/>
        <w:ind w:left="0" w:firstLine="567"/>
        <w:rPr>
          <w:rFonts w:ascii="Times New Roman" w:hAnsi="Times New Roman" w:cs="Times New Roman"/>
          <w:sz w:val="24"/>
          <w:szCs w:val="24"/>
        </w:rPr>
      </w:pPr>
    </w:p>
    <w:p w14:paraId="5D02D1AD" w14:textId="08322900" w:rsidR="00831133" w:rsidRPr="00E9061B" w:rsidRDefault="00B52705" w:rsidP="006B178B">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7" w:name="_Toc15392775"/>
      <w:bookmarkStart w:id="18" w:name="_Toc137194953"/>
      <w:r w:rsidRPr="00E9061B">
        <w:rPr>
          <w:rFonts w:ascii="Times New Roman" w:hAnsi="Times New Roman" w:cs="Times New Roman"/>
          <w:b/>
          <w:bCs/>
          <w:color w:val="auto"/>
          <w:sz w:val="24"/>
          <w:szCs w:val="24"/>
        </w:rPr>
        <w:t>P</w:t>
      </w:r>
      <w:bookmarkEnd w:id="17"/>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8"/>
    </w:p>
    <w:p w14:paraId="0C1B0E3A" w14:textId="77777777" w:rsidR="00E85882" w:rsidRDefault="00E85882" w:rsidP="00F77A5D">
      <w:pPr>
        <w:spacing w:line="240" w:lineRule="auto"/>
        <w:ind w:firstLine="0"/>
        <w:rPr>
          <w:rFonts w:ascii="Times New Roman" w:hAnsi="Times New Roman" w:cs="Times New Roman"/>
          <w:sz w:val="24"/>
          <w:szCs w:val="24"/>
        </w:rPr>
      </w:pPr>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477E03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AC4FDA">
        <w:rPr>
          <w:rFonts w:ascii="Times New Roman" w:eastAsia="Calibri" w:hAnsi="Times New Roman" w:cs="Times New Roman"/>
          <w:b/>
          <w:bCs/>
          <w:sz w:val="24"/>
          <w:szCs w:val="24"/>
        </w:rPr>
        <w:t>3</w:t>
      </w:r>
      <w:r w:rsidR="00E9061B">
        <w:rPr>
          <w:rFonts w:ascii="Times New Roman" w:eastAsia="Calibri" w:hAnsi="Times New Roman" w:cs="Times New Roman"/>
          <w:b/>
          <w:bCs/>
          <w:sz w:val="24"/>
          <w:szCs w:val="24"/>
        </w:rPr>
        <w:t xml:space="preserve">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355E3995"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D734C6" w:rsidRPr="00B80988">
        <w:rPr>
          <w:rFonts w:ascii="Times New Roman" w:hAnsi="Times New Roman" w:cs="Times New Roman"/>
          <w:sz w:val="24"/>
          <w:szCs w:val="24"/>
        </w:rPr>
        <w:t xml:space="preserve">. </w:t>
      </w:r>
    </w:p>
    <w:p w14:paraId="48A4BE80" w14:textId="77B604A3"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AC4FDA">
        <w:rPr>
          <w:rStyle w:val="cf01"/>
          <w:rFonts w:ascii="Times New Roman" w:hAnsi="Times New Roman" w:cs="Times New Roman"/>
          <w:sz w:val="24"/>
          <w:szCs w:val="24"/>
        </w:rPr>
        <w:t xml:space="preserve"> </w:t>
      </w:r>
      <w:r w:rsidR="00AC4FDA" w:rsidRPr="00AC4FDA">
        <w:rPr>
          <w:rStyle w:val="cf01"/>
          <w:rFonts w:ascii="Times New Roman" w:hAnsi="Times New Roman" w:cs="Times New Roman"/>
          <w:i/>
          <w:iCs/>
          <w:sz w:val="24"/>
          <w:szCs w:val="24"/>
        </w:rPr>
        <w:t>netaikoma.</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BE054B">
        <w:rPr>
          <w:rFonts w:ascii="Times New Roman" w:hAnsi="Times New Roman" w:cs="Times New Roman"/>
          <w:b/>
          <w:bCs/>
          <w:color w:val="auto"/>
          <w:sz w:val="24"/>
          <w:szCs w:val="24"/>
        </w:rPr>
        <w:t>8. Sutarties sudarymas</w:t>
      </w:r>
      <w:bookmarkEnd w:id="19"/>
      <w:bookmarkEnd w:id="20"/>
      <w:bookmarkEnd w:id="21"/>
      <w:bookmarkEnd w:id="22"/>
    </w:p>
    <w:p w14:paraId="4006AD6A" w14:textId="0EC5CFEF"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AC4FDA" w:rsidRPr="00AC4FDA">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AC4FDA" w:rsidRPr="00AC4FDA">
        <w:rPr>
          <w:rFonts w:ascii="Times New Roman" w:hAnsi="Times New Roman" w:cs="Times New Roman"/>
          <w:b/>
          <w:bCs/>
          <w:sz w:val="24"/>
          <w:szCs w:val="24"/>
        </w:rPr>
        <w:t>6 priede</w:t>
      </w:r>
      <w:r w:rsidR="00AC4FDA" w:rsidRPr="00AC4FDA">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3"/>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1"/>
        <w:gridCol w:w="2977"/>
        <w:gridCol w:w="3545"/>
        <w:gridCol w:w="2835"/>
      </w:tblGrid>
      <w:tr w:rsidR="001E54F9" w:rsidRPr="00F53EA6" w14:paraId="52C8E49E" w14:textId="77777777" w:rsidTr="00892654">
        <w:trPr>
          <w:trHeight w:val="956"/>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3E802F9F" w:rsidR="001E54F9" w:rsidRPr="00F53EA6" w:rsidRDefault="001E54F9" w:rsidP="00892654">
            <w:pPr>
              <w:ind w:right="-106"/>
              <w:jc w:val="center"/>
              <w:rPr>
                <w:rFonts w:eastAsiaTheme="minorHAnsi"/>
                <w:b/>
                <w:bCs/>
                <w:sz w:val="24"/>
                <w:szCs w:val="24"/>
              </w:rPr>
            </w:pPr>
            <w:proofErr w:type="spellStart"/>
            <w:r w:rsidRPr="00F53EA6">
              <w:rPr>
                <w:rFonts w:eastAsiaTheme="minorHAnsi"/>
                <w:b/>
                <w:bCs/>
                <w:sz w:val="24"/>
                <w:szCs w:val="24"/>
              </w:rPr>
              <w:t>E</w:t>
            </w:r>
            <w:r w:rsidR="00892654">
              <w:rPr>
                <w:rFonts w:eastAsiaTheme="minorHAnsi"/>
                <w:b/>
                <w:bCs/>
                <w:sz w:val="24"/>
                <w:szCs w:val="24"/>
              </w:rPr>
              <w:t>E</w:t>
            </w:r>
            <w:r w:rsidRPr="00F53EA6">
              <w:rPr>
                <w:rFonts w:eastAsiaTheme="minorHAnsi"/>
                <w:b/>
                <w:bCs/>
                <w:sz w:val="24"/>
                <w:szCs w:val="24"/>
              </w:rPr>
              <w:t>il</w:t>
            </w:r>
            <w:proofErr w:type="spellEnd"/>
            <w:r w:rsidRPr="00F53EA6">
              <w:rPr>
                <w:rFonts w:eastAsiaTheme="minorHAnsi"/>
                <w:b/>
                <w:bCs/>
                <w:sz w:val="24"/>
                <w:szCs w:val="24"/>
              </w:rPr>
              <w:t>.</w:t>
            </w:r>
          </w:p>
          <w:p w14:paraId="619F941D" w14:textId="56AFAF5E" w:rsidR="001E54F9" w:rsidRPr="00F53EA6" w:rsidRDefault="001E54F9" w:rsidP="00892654">
            <w:pPr>
              <w:jc w:val="center"/>
              <w:rPr>
                <w:b/>
                <w:bCs/>
                <w:sz w:val="24"/>
                <w:szCs w:val="24"/>
              </w:rPr>
            </w:pPr>
            <w:proofErr w:type="spellStart"/>
            <w:r w:rsidRPr="00F53EA6">
              <w:rPr>
                <w:rFonts w:eastAsiaTheme="minorHAnsi"/>
                <w:b/>
                <w:bCs/>
                <w:sz w:val="24"/>
                <w:szCs w:val="24"/>
              </w:rPr>
              <w:t>N</w:t>
            </w:r>
            <w:r w:rsidR="00892654">
              <w:rPr>
                <w:rFonts w:eastAsiaTheme="minorHAnsi"/>
                <w:b/>
                <w:bCs/>
                <w:sz w:val="24"/>
                <w:szCs w:val="24"/>
              </w:rPr>
              <w:t>N</w:t>
            </w:r>
            <w:r w:rsidRPr="00F53EA6">
              <w:rPr>
                <w:rFonts w:eastAsiaTheme="minorHAnsi"/>
                <w:b/>
                <w:bCs/>
                <w:sz w:val="24"/>
                <w:szCs w:val="24"/>
              </w:rPr>
              <w:t>r</w:t>
            </w:r>
            <w:proofErr w:type="spellEnd"/>
            <w:r w:rsidRPr="00F53EA6">
              <w:rPr>
                <w:rFonts w:eastAsiaTheme="minorHAnsi"/>
                <w:b/>
                <w:bCs/>
                <w:sz w:val="24"/>
                <w:szCs w:val="24"/>
              </w:rPr>
              <w:t>.</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892654">
            <w:pPr>
              <w:jc w:val="center"/>
              <w:rPr>
                <w:rFonts w:eastAsiaTheme="minorEastAsia"/>
                <w:b/>
                <w:bCs/>
                <w:sz w:val="24"/>
                <w:szCs w:val="24"/>
              </w:rPr>
            </w:pPr>
            <w:r w:rsidRPr="00F53EA6">
              <w:rPr>
                <w:b/>
                <w:bCs/>
                <w:sz w:val="24"/>
                <w:szCs w:val="24"/>
              </w:rPr>
              <w:t>Kvalifikacijos reikalavimas</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892654">
            <w:pPr>
              <w:autoSpaceDE w:val="0"/>
              <w:autoSpaceDN w:val="0"/>
              <w:adjustRightInd w:val="0"/>
              <w:jc w:val="center"/>
              <w:rPr>
                <w:b/>
                <w:bCs/>
                <w:sz w:val="24"/>
                <w:szCs w:val="24"/>
              </w:rPr>
            </w:pPr>
            <w:r w:rsidRPr="00F53EA6">
              <w:rPr>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FF28B1" w14:textId="77777777" w:rsidR="001E54F9" w:rsidRPr="00F53EA6" w:rsidRDefault="001E54F9" w:rsidP="00892654">
            <w:pPr>
              <w:autoSpaceDE w:val="0"/>
              <w:autoSpaceDN w:val="0"/>
              <w:adjustRightInd w:val="0"/>
              <w:ind w:firstLine="0"/>
              <w:jc w:val="center"/>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78A4314C" w14:textId="77777777" w:rsidR="00D72D12" w:rsidRPr="00D72D12" w:rsidRDefault="00D72D12" w:rsidP="00D72D12">
            <w:pPr>
              <w:ind w:firstLine="0"/>
              <w:jc w:val="left"/>
              <w:rPr>
                <w:sz w:val="24"/>
                <w:szCs w:val="24"/>
              </w:rPr>
            </w:pPr>
            <w:r w:rsidRPr="00D72D12">
              <w:rPr>
                <w:sz w:val="24"/>
                <w:szCs w:val="24"/>
              </w:rPr>
              <w:t>Tiekėjas turi turėti:</w:t>
            </w:r>
          </w:p>
          <w:p w14:paraId="5467CEED" w14:textId="0020729A" w:rsidR="001E54F9" w:rsidRPr="00F53EA6" w:rsidRDefault="00D72D12" w:rsidP="00D72D12">
            <w:pPr>
              <w:ind w:firstLine="35"/>
              <w:jc w:val="left"/>
              <w:rPr>
                <w:sz w:val="24"/>
                <w:szCs w:val="24"/>
              </w:rPr>
            </w:pPr>
            <w:r w:rsidRPr="00D72D12">
              <w:rPr>
                <w:sz w:val="24"/>
                <w:szCs w:val="24"/>
              </w:rPr>
              <w:t>1. bent 1 (vieną) atestuotą specialistą, kuriam suteikta teisė eiti neypatingo</w:t>
            </w:r>
            <w:r w:rsidR="00400B7B">
              <w:rPr>
                <w:sz w:val="24"/>
                <w:szCs w:val="24"/>
              </w:rPr>
              <w:t>jo</w:t>
            </w:r>
            <w:r w:rsidRPr="00D72D12">
              <w:rPr>
                <w:sz w:val="24"/>
                <w:szCs w:val="24"/>
              </w:rPr>
              <w:t xml:space="preserve"> statinio projekto vadovo pareigas </w:t>
            </w:r>
            <w:r w:rsidRPr="00D72D12">
              <w:rPr>
                <w:i/>
                <w:iCs/>
                <w:sz w:val="24"/>
                <w:szCs w:val="24"/>
              </w:rPr>
              <w:t>(statinių grupė: susisiekimo komunikacijų statiniai, pogrupiai – kelių ir(ar) gatvių).</w:t>
            </w:r>
          </w:p>
          <w:p w14:paraId="003B1B25" w14:textId="77777777" w:rsidR="001E54F9" w:rsidRDefault="001E54F9" w:rsidP="001E54F9">
            <w:pPr>
              <w:overflowPunct w:val="0"/>
              <w:autoSpaceDE w:val="0"/>
              <w:snapToGrid w:val="0"/>
              <w:jc w:val="left"/>
              <w:textAlignment w:val="baseline"/>
              <w:rPr>
                <w:iCs/>
                <w:sz w:val="24"/>
                <w:szCs w:val="24"/>
              </w:rPr>
            </w:pPr>
          </w:p>
          <w:p w14:paraId="768D103D" w14:textId="769B64E7" w:rsidR="00400B7B" w:rsidRPr="00F53EA6" w:rsidRDefault="00400B7B" w:rsidP="00400B7B">
            <w:pPr>
              <w:ind w:firstLine="35"/>
              <w:jc w:val="left"/>
              <w:rPr>
                <w:sz w:val="24"/>
                <w:szCs w:val="24"/>
              </w:rPr>
            </w:pPr>
            <w:r>
              <w:rPr>
                <w:sz w:val="24"/>
                <w:szCs w:val="24"/>
              </w:rPr>
              <w:t>2</w:t>
            </w:r>
            <w:r w:rsidRPr="00D72D12">
              <w:rPr>
                <w:sz w:val="24"/>
                <w:szCs w:val="24"/>
              </w:rPr>
              <w:t>. bent 1 (vieną) atestuotą specialistą, kuriam suteikta teisė eiti neypatingo</w:t>
            </w:r>
            <w:r>
              <w:rPr>
                <w:sz w:val="24"/>
                <w:szCs w:val="24"/>
              </w:rPr>
              <w:t>jo</w:t>
            </w:r>
            <w:r w:rsidRPr="00D72D12">
              <w:rPr>
                <w:sz w:val="24"/>
                <w:szCs w:val="24"/>
              </w:rPr>
              <w:t xml:space="preserve"> statinio projekto </w:t>
            </w:r>
            <w:r>
              <w:rPr>
                <w:sz w:val="24"/>
                <w:szCs w:val="24"/>
              </w:rPr>
              <w:t xml:space="preserve">dalies </w:t>
            </w:r>
            <w:r w:rsidRPr="00D72D12">
              <w:rPr>
                <w:sz w:val="24"/>
                <w:szCs w:val="24"/>
              </w:rPr>
              <w:t xml:space="preserve">vadovo pareigas </w:t>
            </w:r>
            <w:r w:rsidRPr="00D72D12">
              <w:rPr>
                <w:i/>
                <w:iCs/>
                <w:sz w:val="24"/>
                <w:szCs w:val="24"/>
              </w:rPr>
              <w:t xml:space="preserve">(statinių grupė: </w:t>
            </w:r>
            <w:r w:rsidRPr="00400B7B">
              <w:rPr>
                <w:i/>
                <w:iCs/>
                <w:sz w:val="24"/>
                <w:szCs w:val="24"/>
              </w:rPr>
              <w:t>inžineriniai tinklai, pogrupis – nuotekų šalinimo tinklų</w:t>
            </w:r>
            <w:r w:rsidRPr="00D72D12">
              <w:rPr>
                <w:i/>
                <w:iCs/>
                <w:sz w:val="24"/>
                <w:szCs w:val="24"/>
              </w:rPr>
              <w:t>).</w:t>
            </w:r>
          </w:p>
          <w:p w14:paraId="5A85544E" w14:textId="77777777" w:rsidR="00400B7B" w:rsidRDefault="00400B7B" w:rsidP="00400B7B">
            <w:pPr>
              <w:overflowPunct w:val="0"/>
              <w:autoSpaceDE w:val="0"/>
              <w:snapToGrid w:val="0"/>
              <w:ind w:firstLine="0"/>
              <w:jc w:val="left"/>
              <w:textAlignment w:val="baseline"/>
              <w:rPr>
                <w:iCs/>
                <w:sz w:val="24"/>
                <w:szCs w:val="24"/>
              </w:rPr>
            </w:pPr>
          </w:p>
          <w:p w14:paraId="440B9AB9" w14:textId="593F7AD3" w:rsidR="00400B7B" w:rsidRDefault="00400B7B" w:rsidP="00400B7B">
            <w:pPr>
              <w:ind w:firstLine="35"/>
              <w:jc w:val="left"/>
              <w:rPr>
                <w:i/>
                <w:iCs/>
                <w:sz w:val="24"/>
                <w:szCs w:val="24"/>
              </w:rPr>
            </w:pPr>
            <w:r>
              <w:rPr>
                <w:sz w:val="24"/>
                <w:szCs w:val="24"/>
              </w:rPr>
              <w:t>3</w:t>
            </w:r>
            <w:r w:rsidRPr="00D72D12">
              <w:rPr>
                <w:sz w:val="24"/>
                <w:szCs w:val="24"/>
              </w:rPr>
              <w:t>. bent 1 (vieną) atestuotą specialistą, kuriam suteikta teisė eiti neypatingo</w:t>
            </w:r>
            <w:r>
              <w:rPr>
                <w:sz w:val="24"/>
                <w:szCs w:val="24"/>
              </w:rPr>
              <w:t>jo</w:t>
            </w:r>
            <w:r w:rsidRPr="00D72D12">
              <w:rPr>
                <w:sz w:val="24"/>
                <w:szCs w:val="24"/>
              </w:rPr>
              <w:t xml:space="preserve"> statinio projekto </w:t>
            </w:r>
            <w:r>
              <w:rPr>
                <w:sz w:val="24"/>
                <w:szCs w:val="24"/>
              </w:rPr>
              <w:t xml:space="preserve">dalies </w:t>
            </w:r>
            <w:r w:rsidRPr="00D72D12">
              <w:rPr>
                <w:sz w:val="24"/>
                <w:szCs w:val="24"/>
              </w:rPr>
              <w:t xml:space="preserve">vadovo pareigas </w:t>
            </w:r>
            <w:r w:rsidRPr="00D72D12">
              <w:rPr>
                <w:i/>
                <w:iCs/>
                <w:sz w:val="24"/>
                <w:szCs w:val="24"/>
              </w:rPr>
              <w:t xml:space="preserve">(statinių grupė: </w:t>
            </w:r>
            <w:r w:rsidRPr="00400B7B">
              <w:rPr>
                <w:i/>
                <w:iCs/>
                <w:sz w:val="24"/>
                <w:szCs w:val="24"/>
              </w:rPr>
              <w:t xml:space="preserve">inžineriniai tinklai, pogrupis – </w:t>
            </w:r>
            <w:r>
              <w:rPr>
                <w:i/>
                <w:iCs/>
                <w:sz w:val="24"/>
                <w:szCs w:val="24"/>
              </w:rPr>
              <w:t>vandentiekio</w:t>
            </w:r>
            <w:r w:rsidRPr="00400B7B">
              <w:rPr>
                <w:i/>
                <w:iCs/>
                <w:sz w:val="24"/>
                <w:szCs w:val="24"/>
              </w:rPr>
              <w:t xml:space="preserve"> tinklų</w:t>
            </w:r>
            <w:r w:rsidRPr="00D72D12">
              <w:rPr>
                <w:i/>
                <w:iCs/>
                <w:sz w:val="24"/>
                <w:szCs w:val="24"/>
              </w:rPr>
              <w:t>).</w:t>
            </w:r>
          </w:p>
          <w:p w14:paraId="2D7A37D6" w14:textId="66544D05" w:rsidR="00400B7B" w:rsidRPr="00993173" w:rsidRDefault="00400B7B" w:rsidP="00400B7B">
            <w:pPr>
              <w:overflowPunct w:val="0"/>
              <w:autoSpaceDE w:val="0"/>
              <w:snapToGrid w:val="0"/>
              <w:ind w:firstLine="0"/>
              <w:jc w:val="left"/>
              <w:textAlignment w:val="baseline"/>
              <w:rPr>
                <w:bCs/>
                <w:i/>
                <w:iCs/>
                <w:color w:val="000000" w:themeColor="text1"/>
                <w:sz w:val="24"/>
                <w:szCs w:val="24"/>
              </w:rPr>
            </w:pPr>
            <w:r w:rsidRPr="00400B7B">
              <w:rPr>
                <w:b/>
                <w:bCs/>
                <w:i/>
                <w:iCs/>
                <w:color w:val="000000" w:themeColor="text1"/>
                <w:sz w:val="24"/>
                <w:szCs w:val="24"/>
                <w:u w:val="single"/>
              </w:rPr>
              <w:lastRenderedPageBreak/>
              <w:t>Pastaba:</w:t>
            </w:r>
            <w:r w:rsidRPr="00400B7B">
              <w:rPr>
                <w:bCs/>
                <w:i/>
                <w:iCs/>
                <w:color w:val="000000" w:themeColor="text1"/>
                <w:sz w:val="24"/>
                <w:szCs w:val="24"/>
              </w:rPr>
              <w:t xml:space="preserve"> tas pats specialistas gali būti siūlomas vienai arba visoms pozicijoms, jeigu turi atitinkamą kvalifikaciją.</w:t>
            </w: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3BB9DFB9" w:rsidR="001E54F9" w:rsidRPr="00F53EA6" w:rsidRDefault="001E54F9" w:rsidP="001E54F9">
            <w:pPr>
              <w:ind w:firstLine="0"/>
              <w:jc w:val="left"/>
              <w:rPr>
                <w:sz w:val="24"/>
                <w:szCs w:val="24"/>
              </w:rPr>
            </w:pPr>
            <w:r w:rsidRPr="00F53EA6">
              <w:rPr>
                <w:sz w:val="24"/>
                <w:szCs w:val="24"/>
              </w:rPr>
              <w:lastRenderedPageBreak/>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 bent </w:t>
            </w:r>
            <w:r w:rsidR="00400B7B">
              <w:rPr>
                <w:sz w:val="24"/>
                <w:szCs w:val="24"/>
              </w:rPr>
              <w:t xml:space="preserve">po </w:t>
            </w:r>
            <w:r w:rsidRPr="00F53EA6">
              <w:rPr>
                <w:sz w:val="24"/>
                <w:szCs w:val="24"/>
              </w:rPr>
              <w:t>1 siūlom</w:t>
            </w:r>
            <w:r w:rsidR="00400B7B">
              <w:rPr>
                <w:sz w:val="24"/>
                <w:szCs w:val="24"/>
              </w:rPr>
              <w:t xml:space="preserve">ą </w:t>
            </w:r>
            <w:r w:rsidRPr="00F53EA6">
              <w:rPr>
                <w:sz w:val="24"/>
                <w:szCs w:val="24"/>
              </w:rPr>
              <w:t>specialist</w:t>
            </w:r>
            <w:r w:rsidR="00400B7B">
              <w:rPr>
                <w:sz w:val="24"/>
                <w:szCs w:val="24"/>
              </w:rPr>
              <w:t>ą</w:t>
            </w:r>
            <w:r w:rsidRPr="00F53EA6">
              <w:rPr>
                <w:sz w:val="24"/>
                <w:szCs w:val="24"/>
              </w:rPr>
              <w:t>, jei atitinka 3.1 punkt</w:t>
            </w:r>
            <w:r w:rsidR="00993173">
              <w:rPr>
                <w:sz w:val="24"/>
                <w:szCs w:val="24"/>
              </w:rPr>
              <w:t>o 1), 2) ir 3) papunkčiuose</w:t>
            </w:r>
            <w:r w:rsidRPr="00F53EA6">
              <w:rPr>
                <w:sz w:val="24"/>
                <w:szCs w:val="24"/>
              </w:rPr>
              <w:t xml:space="preserve"> keliamus reikalavimus).</w:t>
            </w:r>
          </w:p>
          <w:p w14:paraId="197D06A1" w14:textId="77777777" w:rsidR="001E54F9"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7BB5D89C" w14:textId="77777777" w:rsidR="00993173" w:rsidRPr="00F53EA6" w:rsidRDefault="00993173" w:rsidP="001E54F9">
            <w:pPr>
              <w:ind w:firstLine="0"/>
              <w:jc w:val="left"/>
              <w:rPr>
                <w:i/>
                <w:sz w:val="24"/>
                <w:szCs w:val="24"/>
              </w:rPr>
            </w:pPr>
          </w:p>
          <w:p w14:paraId="6C7409D4" w14:textId="77777777" w:rsidR="001E54F9" w:rsidRDefault="001E54F9" w:rsidP="001E54F9">
            <w:pPr>
              <w:overflowPunct w:val="0"/>
              <w:autoSpaceDE w:val="0"/>
              <w:snapToGrid w:val="0"/>
              <w:ind w:firstLine="0"/>
              <w:jc w:val="left"/>
              <w:textAlignment w:val="baseline"/>
              <w:rPr>
                <w:sz w:val="24"/>
                <w:szCs w:val="24"/>
              </w:rPr>
            </w:pPr>
            <w:r w:rsidRPr="00F53EA6">
              <w:rPr>
                <w:sz w:val="24"/>
                <w:szCs w:val="24"/>
              </w:rPr>
              <w:t>2) Kvalifikacijos atestatas ar kiti reikiamą kvalifikaciją įrodantys dokumentai.</w:t>
            </w:r>
          </w:p>
          <w:p w14:paraId="0CC3BFE0" w14:textId="77777777" w:rsidR="00D72D12" w:rsidRPr="00F53EA6" w:rsidRDefault="00D72D12" w:rsidP="001E54F9">
            <w:pPr>
              <w:overflowPunct w:val="0"/>
              <w:autoSpaceDE w:val="0"/>
              <w:snapToGrid w:val="0"/>
              <w:ind w:firstLine="0"/>
              <w:jc w:val="left"/>
              <w:textAlignment w:val="baseline"/>
              <w:rPr>
                <w:sz w:val="24"/>
                <w:szCs w:val="24"/>
              </w:rPr>
            </w:pPr>
          </w:p>
          <w:p w14:paraId="3AAA04D3" w14:textId="06B84FC4" w:rsidR="001E54F9" w:rsidRPr="00D72D12" w:rsidRDefault="00D72D12" w:rsidP="00D72D12">
            <w:pPr>
              <w:ind w:firstLine="0"/>
              <w:jc w:val="left"/>
              <w:rPr>
                <w:i/>
                <w:iCs/>
                <w:sz w:val="24"/>
                <w:szCs w:val="24"/>
              </w:rPr>
            </w:pPr>
            <w:r w:rsidRPr="00D72D12">
              <w:rPr>
                <w:b/>
                <w:bCs/>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22DF0296" w14:textId="10FE4C0D" w:rsidR="001E54F9" w:rsidRPr="00F53EA6" w:rsidRDefault="001E54F9" w:rsidP="00D72D12">
            <w:pPr>
              <w:overflowPunct w:val="0"/>
              <w:autoSpaceDE w:val="0"/>
              <w:snapToGrid w:val="0"/>
              <w:ind w:firstLine="0"/>
              <w:jc w:val="left"/>
              <w:textAlignment w:val="baseline"/>
              <w:rPr>
                <w:sz w:val="24"/>
                <w:szCs w:val="24"/>
              </w:rPr>
            </w:pPr>
            <w:r w:rsidRPr="00F53EA6">
              <w:rPr>
                <w:b/>
                <w:i/>
                <w:sz w:val="24"/>
                <w:szCs w:val="24"/>
              </w:rPr>
              <w:lastRenderedPageBreak/>
              <w:t>CVP IS priemonėmis pateikiamos skaitmeninės dokumentų kopijos.</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lastRenderedPageBreak/>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53EA6">
              <w:rPr>
                <w:i/>
                <w:iCs/>
                <w:sz w:val="24"/>
                <w:szCs w:val="24"/>
              </w:rPr>
              <w:lastRenderedPageBreak/>
              <w:t>kuriai reikia nustatytos kvalifikacijos.</w:t>
            </w:r>
          </w:p>
        </w:tc>
      </w:tr>
      <w:tr w:rsidR="001E54F9" w:rsidRPr="00F53EA6" w14:paraId="0005D3B4" w14:textId="77777777" w:rsidTr="00D72D12">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1F9832A" w14:textId="2801399B" w:rsidR="00D72D12" w:rsidRPr="00993173" w:rsidRDefault="00D72D12" w:rsidP="00D72D12">
            <w:pPr>
              <w:autoSpaceDE w:val="0"/>
              <w:autoSpaceDN w:val="0"/>
              <w:adjustRightInd w:val="0"/>
              <w:ind w:firstLine="0"/>
              <w:jc w:val="left"/>
              <w:rPr>
                <w:sz w:val="24"/>
                <w:szCs w:val="24"/>
              </w:rPr>
            </w:pPr>
            <w:r w:rsidRPr="00993173">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parengęs naujos statybos, rekonstravimo ar remonto techninį (-</w:t>
            </w:r>
            <w:proofErr w:type="spellStart"/>
            <w:r w:rsidRPr="00993173">
              <w:rPr>
                <w:sz w:val="24"/>
                <w:szCs w:val="24"/>
              </w:rPr>
              <w:t>ius</w:t>
            </w:r>
            <w:proofErr w:type="spellEnd"/>
            <w:r w:rsidRPr="00993173">
              <w:rPr>
                <w:sz w:val="24"/>
                <w:szCs w:val="24"/>
              </w:rPr>
              <w:t>) arba (ir) techninį (-</w:t>
            </w:r>
            <w:proofErr w:type="spellStart"/>
            <w:r w:rsidRPr="00993173">
              <w:rPr>
                <w:sz w:val="24"/>
                <w:szCs w:val="24"/>
              </w:rPr>
              <w:t>ius</w:t>
            </w:r>
            <w:proofErr w:type="spellEnd"/>
            <w:r w:rsidRPr="00993173">
              <w:rPr>
                <w:sz w:val="24"/>
                <w:szCs w:val="24"/>
              </w:rPr>
              <w:t>) darbo projektą (-</w:t>
            </w:r>
            <w:proofErr w:type="spellStart"/>
            <w:r w:rsidRPr="00993173">
              <w:rPr>
                <w:sz w:val="24"/>
                <w:szCs w:val="24"/>
              </w:rPr>
              <w:t>us</w:t>
            </w:r>
            <w:proofErr w:type="spellEnd"/>
            <w:r w:rsidRPr="00993173">
              <w:rPr>
                <w:sz w:val="24"/>
                <w:szCs w:val="24"/>
              </w:rPr>
              <w:t>) (</w:t>
            </w:r>
            <w:r w:rsidRPr="00993173">
              <w:rPr>
                <w:i/>
                <w:iCs/>
                <w:sz w:val="24"/>
                <w:szCs w:val="24"/>
              </w:rPr>
              <w:t>statinių grupės: susisiekimo komunikacijų statiniai, pogrupiai – kelių/gatvių, statinių kategorijos: ypatingi/neypatingi</w:t>
            </w:r>
            <w:r w:rsidRPr="00993173">
              <w:rPr>
                <w:sz w:val="24"/>
                <w:szCs w:val="24"/>
              </w:rPr>
              <w:t>), kurios (-</w:t>
            </w:r>
            <w:proofErr w:type="spellStart"/>
            <w:r w:rsidRPr="00993173">
              <w:rPr>
                <w:sz w:val="24"/>
                <w:szCs w:val="24"/>
              </w:rPr>
              <w:t>ių</w:t>
            </w:r>
            <w:proofErr w:type="spellEnd"/>
            <w:r w:rsidRPr="00993173">
              <w:rPr>
                <w:sz w:val="24"/>
                <w:szCs w:val="24"/>
              </w:rPr>
              <w:t>) bendra vertė ne mažesnė nei 17 000,00 Eur be PVM.</w:t>
            </w:r>
          </w:p>
          <w:p w14:paraId="12017D20" w14:textId="25E80AF8" w:rsidR="001E54F9" w:rsidRPr="00993173" w:rsidRDefault="001E54F9" w:rsidP="001E54F9">
            <w:pPr>
              <w:autoSpaceDE w:val="0"/>
              <w:autoSpaceDN w:val="0"/>
              <w:adjustRightInd w:val="0"/>
              <w:ind w:firstLine="0"/>
              <w:jc w:val="left"/>
              <w:rPr>
                <w:i/>
                <w:iCs/>
                <w:sz w:val="24"/>
                <w:szCs w:val="24"/>
              </w:rPr>
            </w:pPr>
          </w:p>
        </w:tc>
        <w:tc>
          <w:tcPr>
            <w:tcW w:w="1787" w:type="pct"/>
            <w:tcBorders>
              <w:top w:val="single" w:sz="4" w:space="0" w:color="000000" w:themeColor="text1"/>
              <w:left w:val="single" w:sz="4" w:space="0" w:color="auto"/>
              <w:bottom w:val="single" w:sz="4" w:space="0" w:color="000000" w:themeColor="text1"/>
              <w:right w:val="single" w:sz="4" w:space="0" w:color="000000" w:themeColor="text1"/>
            </w:tcBorders>
          </w:tcPr>
          <w:p w14:paraId="7527FC2E" w14:textId="209B879C" w:rsidR="00D72D12" w:rsidRPr="00993173" w:rsidRDefault="00D72D12" w:rsidP="00D72D12">
            <w:pPr>
              <w:ind w:firstLine="0"/>
              <w:jc w:val="left"/>
              <w:rPr>
                <w:sz w:val="24"/>
                <w:szCs w:val="24"/>
              </w:rPr>
            </w:pPr>
            <w:r w:rsidRPr="00993173">
              <w:rPr>
                <w:sz w:val="24"/>
                <w:szCs w:val="24"/>
              </w:rPr>
              <w:t>1) Per paskutinius 3 metus iki pasiūlymų pateikimo termino pabaigos arba per laiką nuo įregistravimo dienos (jeigu veikla vykdyta mažiau nei 3 metus iki pasiūlymų pateikimo termino pabaigos) tinkamai parengtų projektų sąrašas, aiškiai išskiriant sutartyje (-</w:t>
            </w:r>
            <w:proofErr w:type="spellStart"/>
            <w:r w:rsidRPr="00993173">
              <w:rPr>
                <w:sz w:val="24"/>
                <w:szCs w:val="24"/>
              </w:rPr>
              <w:t>se</w:t>
            </w:r>
            <w:proofErr w:type="spellEnd"/>
            <w:r w:rsidRPr="00993173">
              <w:rPr>
                <w:sz w:val="24"/>
                <w:szCs w:val="24"/>
              </w:rPr>
              <w:t>) suteiktų paslaugų vertes (</w:t>
            </w:r>
            <w:r w:rsidRPr="00993173">
              <w:rPr>
                <w:i/>
                <w:sz w:val="24"/>
                <w:szCs w:val="24"/>
              </w:rPr>
              <w:t>statinių grupės: susisiekimo komunikacijų statiniai, pogrupiai – kelių, gatvių, statinių kategorijos: ypatingi, neypatingi</w:t>
            </w:r>
            <w:r w:rsidRPr="00993173">
              <w:rPr>
                <w:sz w:val="24"/>
                <w:szCs w:val="24"/>
              </w:rPr>
              <w:t>).</w:t>
            </w:r>
          </w:p>
          <w:p w14:paraId="1A026766" w14:textId="09AE3627" w:rsidR="00D72D12" w:rsidRPr="00993173" w:rsidRDefault="00D72D12" w:rsidP="00D72D12">
            <w:pPr>
              <w:ind w:firstLine="0"/>
              <w:jc w:val="left"/>
              <w:rPr>
                <w:sz w:val="24"/>
                <w:szCs w:val="24"/>
              </w:rPr>
            </w:pPr>
            <w:r w:rsidRPr="00993173">
              <w:rPr>
                <w:sz w:val="24"/>
                <w:szCs w:val="24"/>
              </w:rPr>
              <w:t>2) Laisvos formos užsakovų patvirtinimai (pažymos) apie sąraše nurodytų paslaugų tinkamą suteikimą, nurodant paslaugų pavadinimą, suteiktų paslaugų vertę, paslaugų teikimo pradžios ir pabaigos datas ir patvirtinant, kad darbai atlikti laiku ir tinkamai.</w:t>
            </w:r>
          </w:p>
          <w:p w14:paraId="6945831A" w14:textId="77777777" w:rsidR="00D72D12" w:rsidRPr="00993173" w:rsidRDefault="00D72D12" w:rsidP="00D72D12">
            <w:pPr>
              <w:ind w:firstLine="0"/>
              <w:jc w:val="left"/>
              <w:rPr>
                <w:b/>
                <w:i/>
                <w:sz w:val="24"/>
                <w:szCs w:val="24"/>
              </w:rPr>
            </w:pPr>
            <w:r w:rsidRPr="00993173">
              <w:rPr>
                <w:b/>
                <w:i/>
                <w:sz w:val="24"/>
                <w:szCs w:val="24"/>
              </w:rPr>
              <w:t>CVP IS priemonėmis pateikiamos skaitmeninės dokumentų kopijos.</w:t>
            </w:r>
          </w:p>
          <w:p w14:paraId="6BFF6F9B" w14:textId="2AC36E7D" w:rsidR="001E54F9" w:rsidRPr="00993173" w:rsidRDefault="001E54F9" w:rsidP="001E54F9">
            <w:pPr>
              <w:ind w:firstLine="0"/>
              <w:jc w:val="left"/>
              <w:rPr>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1E54F9" w:rsidRPr="00993173" w:rsidRDefault="001E54F9" w:rsidP="001E54F9">
            <w:pPr>
              <w:ind w:firstLine="34"/>
              <w:jc w:val="left"/>
              <w:rPr>
                <w:i/>
                <w:iCs/>
                <w:sz w:val="24"/>
                <w:szCs w:val="24"/>
              </w:rPr>
            </w:pPr>
            <w:r w:rsidRPr="00993173">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44B059" w14:textId="77777777" w:rsidR="001E54F9" w:rsidRPr="00993173" w:rsidRDefault="001E54F9" w:rsidP="001E54F9">
            <w:pPr>
              <w:ind w:firstLine="34"/>
              <w:jc w:val="left"/>
              <w:rPr>
                <w:i/>
                <w:iCs/>
                <w:sz w:val="24"/>
                <w:szCs w:val="24"/>
              </w:rPr>
            </w:pPr>
            <w:r w:rsidRPr="00993173">
              <w:rPr>
                <w:i/>
                <w:iCs/>
                <w:sz w:val="24"/>
                <w:szCs w:val="24"/>
              </w:rPr>
              <w:t>- tiekėjas gali remtis kitų ūkio subjektų pajėgumais tik tuo atveju, jeigu tie subjektai patys vykdys tą pirkimo sutarties dalį, kuriai reikia jų turimų pajėgumų;</w:t>
            </w:r>
          </w:p>
          <w:p w14:paraId="142DF83D" w14:textId="77777777" w:rsidR="001E54F9" w:rsidRPr="00F53EA6" w:rsidRDefault="001E54F9" w:rsidP="001E54F9">
            <w:pPr>
              <w:ind w:firstLine="0"/>
              <w:jc w:val="left"/>
              <w:rPr>
                <w:i/>
                <w:iCs/>
                <w:sz w:val="24"/>
                <w:szCs w:val="24"/>
              </w:rPr>
            </w:pPr>
            <w:r w:rsidRPr="00993173">
              <w:rPr>
                <w:i/>
                <w:iCs/>
                <w:sz w:val="24"/>
                <w:szCs w:val="24"/>
              </w:rPr>
              <w:t>-  subtiekėjams šis reikalavimas nenustatomas.</w:t>
            </w:r>
          </w:p>
          <w:p w14:paraId="4298EE96" w14:textId="77777777" w:rsidR="001E54F9" w:rsidRPr="00F53EA6" w:rsidRDefault="001E54F9" w:rsidP="001E54F9">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4" w:name="_heading=h.3rdcrjn" w:colFirst="0" w:colLast="0"/>
      <w:bookmarkEnd w:id="24"/>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360AEB82" w:rsidR="00E15479" w:rsidRPr="00B80988" w:rsidRDefault="00D72D12" w:rsidP="00E06B44">
            <w:pPr>
              <w:autoSpaceDE w:val="0"/>
              <w:autoSpaceDN w:val="0"/>
              <w:adjustRightInd w:val="0"/>
              <w:ind w:firstLine="0"/>
              <w:jc w:val="left"/>
              <w:rPr>
                <w:sz w:val="24"/>
                <w:szCs w:val="24"/>
              </w:rPr>
            </w:pPr>
            <w:r w:rsidRPr="00D72D12">
              <w:rPr>
                <w:i/>
                <w:iCs/>
                <w:sz w:val="24"/>
                <w:szCs w:val="24"/>
              </w:rPr>
              <w:t>Statinių projektavimo paslaugoms</w:t>
            </w:r>
            <w:r w:rsidR="00C30E2A" w:rsidRPr="0017604E">
              <w:rPr>
                <w:sz w:val="24"/>
                <w:szCs w:val="24"/>
              </w:rPr>
              <w:t xml:space="preserve">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5" w:name="part_8026e1f0188d4e0c9e4ac34a3a1f42f5"/>
            <w:bookmarkEnd w:id="25"/>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6" w:name="part_eea496f4af8d4a59a1f585ef669fec99"/>
            <w:bookmarkEnd w:id="26"/>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7" w:name="part_884d25f267d34edbaca7bff2aec1e922"/>
            <w:bookmarkEnd w:id="27"/>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8" w:name="part_eeac4a3a30eb4da4a7bec81f1b0e78c5"/>
            <w:bookmarkEnd w:id="28"/>
            <w:r w:rsidRPr="000C6F72">
              <w:rPr>
                <w:color w:val="000000"/>
                <w:sz w:val="24"/>
                <w:szCs w:val="24"/>
              </w:rPr>
              <w:t>5. parengtas aplinkosauginių ir avarinių situacijų valdymo planas;</w:t>
            </w:r>
            <w:bookmarkStart w:id="29" w:name="part_c7208e43bc4543e5a565beaeab113763"/>
            <w:bookmarkEnd w:id="29"/>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30" w:name="_heading=h.26in1rg" w:colFirst="0" w:colLast="0"/>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End w:id="30"/>
    </w:p>
    <w:bookmarkEnd w:id="31"/>
    <w:bookmarkEnd w:id="32"/>
    <w:bookmarkEnd w:id="33"/>
    <w:bookmarkEnd w:id="34"/>
    <w:bookmarkEnd w:id="35"/>
    <w:bookmarkEnd w:id="36"/>
    <w:bookmarkEnd w:id="37"/>
    <w:p w14:paraId="163D66E3" w14:textId="7D6FBF6C"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94509B">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5055" w14:textId="77777777" w:rsidR="00C959EE" w:rsidRDefault="00C959EE" w:rsidP="00D05666">
      <w:r>
        <w:separator/>
      </w:r>
    </w:p>
  </w:endnote>
  <w:endnote w:type="continuationSeparator" w:id="0">
    <w:p w14:paraId="6732A0ED" w14:textId="77777777" w:rsidR="00C959EE" w:rsidRDefault="00C959EE" w:rsidP="00D05666">
      <w:r>
        <w:continuationSeparator/>
      </w:r>
    </w:p>
  </w:endnote>
  <w:endnote w:type="continuationNotice" w:id="1">
    <w:p w14:paraId="729DD8C4" w14:textId="77777777" w:rsidR="00C959EE" w:rsidRDefault="00C959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55A4" w14:textId="77777777" w:rsidR="00C959EE" w:rsidRDefault="00C959EE" w:rsidP="00D05666">
      <w:r>
        <w:separator/>
      </w:r>
    </w:p>
  </w:footnote>
  <w:footnote w:type="continuationSeparator" w:id="0">
    <w:p w14:paraId="37E52318" w14:textId="77777777" w:rsidR="00C959EE" w:rsidRDefault="00C959EE" w:rsidP="00D05666">
      <w:r>
        <w:continuationSeparator/>
      </w:r>
    </w:p>
  </w:footnote>
  <w:footnote w:type="continuationNotice" w:id="1">
    <w:p w14:paraId="0AB8F0C8" w14:textId="77777777" w:rsidR="00C959EE" w:rsidRDefault="00C959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66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885"/>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1830"/>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CA7"/>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5B2C"/>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684"/>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7B"/>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19FD"/>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6F"/>
    <w:rsid w:val="00743FE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E23"/>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0B19"/>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654"/>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3A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173"/>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3F9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FDA"/>
    <w:rsid w:val="00AC59AF"/>
    <w:rsid w:val="00AC6CCC"/>
    <w:rsid w:val="00AC6F14"/>
    <w:rsid w:val="00AC7575"/>
    <w:rsid w:val="00AC7C29"/>
    <w:rsid w:val="00AD0911"/>
    <w:rsid w:val="00AD0F22"/>
    <w:rsid w:val="00AD0FCB"/>
    <w:rsid w:val="00AD16FA"/>
    <w:rsid w:val="00AD1B78"/>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4D"/>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77F4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9EE"/>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B9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5EDF"/>
    <w:rsid w:val="00D26F9A"/>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D12"/>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A59"/>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19"/>
    <w:rsid w:val="00E32EE3"/>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9F"/>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2F2"/>
    <w:rsid w:val="00F429B7"/>
    <w:rsid w:val="00F42CE8"/>
    <w:rsid w:val="00F42EC8"/>
    <w:rsid w:val="00F431D1"/>
    <w:rsid w:val="00F431D3"/>
    <w:rsid w:val="00F43C74"/>
    <w:rsid w:val="00F44527"/>
    <w:rsid w:val="00F44F39"/>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1E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A7C"/>
    <w:rsid w:val="00061637"/>
    <w:rsid w:val="000710FA"/>
    <w:rsid w:val="000726B5"/>
    <w:rsid w:val="00077033"/>
    <w:rsid w:val="000855FF"/>
    <w:rsid w:val="000B2C42"/>
    <w:rsid w:val="000C78F2"/>
    <w:rsid w:val="000E1885"/>
    <w:rsid w:val="000E3D5E"/>
    <w:rsid w:val="000E62D1"/>
    <w:rsid w:val="000E6B37"/>
    <w:rsid w:val="001059AD"/>
    <w:rsid w:val="00107562"/>
    <w:rsid w:val="001251FC"/>
    <w:rsid w:val="00127A9E"/>
    <w:rsid w:val="00131830"/>
    <w:rsid w:val="001361B4"/>
    <w:rsid w:val="00156813"/>
    <w:rsid w:val="0019661B"/>
    <w:rsid w:val="001A6EE0"/>
    <w:rsid w:val="001B4F45"/>
    <w:rsid w:val="001E3B26"/>
    <w:rsid w:val="0020603A"/>
    <w:rsid w:val="00256A57"/>
    <w:rsid w:val="002625CF"/>
    <w:rsid w:val="00295EF8"/>
    <w:rsid w:val="00296101"/>
    <w:rsid w:val="002C1509"/>
    <w:rsid w:val="002C6E84"/>
    <w:rsid w:val="002C7A3A"/>
    <w:rsid w:val="00341A7B"/>
    <w:rsid w:val="003661A6"/>
    <w:rsid w:val="00381A31"/>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D38E9"/>
    <w:rsid w:val="004E11B3"/>
    <w:rsid w:val="00504886"/>
    <w:rsid w:val="00515E63"/>
    <w:rsid w:val="005250FF"/>
    <w:rsid w:val="00565992"/>
    <w:rsid w:val="005A392F"/>
    <w:rsid w:val="005B77F4"/>
    <w:rsid w:val="005D7F74"/>
    <w:rsid w:val="005E572B"/>
    <w:rsid w:val="00640010"/>
    <w:rsid w:val="00652F79"/>
    <w:rsid w:val="006568EC"/>
    <w:rsid w:val="00685665"/>
    <w:rsid w:val="006D77F5"/>
    <w:rsid w:val="007070D3"/>
    <w:rsid w:val="007260B3"/>
    <w:rsid w:val="00731487"/>
    <w:rsid w:val="00737C4C"/>
    <w:rsid w:val="00743FE2"/>
    <w:rsid w:val="0078514A"/>
    <w:rsid w:val="007C7D73"/>
    <w:rsid w:val="007F25D7"/>
    <w:rsid w:val="00810A25"/>
    <w:rsid w:val="00861691"/>
    <w:rsid w:val="00864A67"/>
    <w:rsid w:val="0087174A"/>
    <w:rsid w:val="00881536"/>
    <w:rsid w:val="00884CC8"/>
    <w:rsid w:val="008D6E2A"/>
    <w:rsid w:val="00902893"/>
    <w:rsid w:val="00906FC8"/>
    <w:rsid w:val="00915DD0"/>
    <w:rsid w:val="00923670"/>
    <w:rsid w:val="00926BF1"/>
    <w:rsid w:val="009520DA"/>
    <w:rsid w:val="00975C18"/>
    <w:rsid w:val="0097687E"/>
    <w:rsid w:val="009C5E39"/>
    <w:rsid w:val="009E6FBD"/>
    <w:rsid w:val="00A02E8E"/>
    <w:rsid w:val="00A03CB8"/>
    <w:rsid w:val="00A447B7"/>
    <w:rsid w:val="00A55596"/>
    <w:rsid w:val="00A83918"/>
    <w:rsid w:val="00A87851"/>
    <w:rsid w:val="00AA443A"/>
    <w:rsid w:val="00AC07D5"/>
    <w:rsid w:val="00AD09B5"/>
    <w:rsid w:val="00AD1B78"/>
    <w:rsid w:val="00AD33B3"/>
    <w:rsid w:val="00B02DFF"/>
    <w:rsid w:val="00B031BD"/>
    <w:rsid w:val="00B03680"/>
    <w:rsid w:val="00B17779"/>
    <w:rsid w:val="00B254A3"/>
    <w:rsid w:val="00B4494D"/>
    <w:rsid w:val="00B50719"/>
    <w:rsid w:val="00B604DE"/>
    <w:rsid w:val="00B70DD9"/>
    <w:rsid w:val="00B971E7"/>
    <w:rsid w:val="00BB1FA0"/>
    <w:rsid w:val="00BB5FCA"/>
    <w:rsid w:val="00BE13DD"/>
    <w:rsid w:val="00C13521"/>
    <w:rsid w:val="00C14968"/>
    <w:rsid w:val="00C174B4"/>
    <w:rsid w:val="00C50520"/>
    <w:rsid w:val="00C64F5A"/>
    <w:rsid w:val="00C77F46"/>
    <w:rsid w:val="00CA1914"/>
    <w:rsid w:val="00CD27B6"/>
    <w:rsid w:val="00CF4CEB"/>
    <w:rsid w:val="00D1288B"/>
    <w:rsid w:val="00D30156"/>
    <w:rsid w:val="00DB39AB"/>
    <w:rsid w:val="00DB4388"/>
    <w:rsid w:val="00DE23D8"/>
    <w:rsid w:val="00DE40FF"/>
    <w:rsid w:val="00E14947"/>
    <w:rsid w:val="00E27383"/>
    <w:rsid w:val="00E464CE"/>
    <w:rsid w:val="00E706A7"/>
    <w:rsid w:val="00E970AA"/>
    <w:rsid w:val="00EE1E00"/>
    <w:rsid w:val="00EE4390"/>
    <w:rsid w:val="00EF6792"/>
    <w:rsid w:val="00F01497"/>
    <w:rsid w:val="00F04819"/>
    <w:rsid w:val="00F10C9F"/>
    <w:rsid w:val="00F40D21"/>
    <w:rsid w:val="00F628B3"/>
    <w:rsid w:val="00F7118C"/>
    <w:rsid w:val="00F80808"/>
    <w:rsid w:val="00F81DB5"/>
    <w:rsid w:val="00FF3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16507</Words>
  <Characters>9410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11</cp:revision>
  <cp:lastPrinted>2025-04-22T10:05:00Z</cp:lastPrinted>
  <dcterms:created xsi:type="dcterms:W3CDTF">2026-01-20T12:39:00Z</dcterms:created>
  <dcterms:modified xsi:type="dcterms:W3CDTF">2026-02-09T09:42:00Z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