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31499" w14:textId="01410113" w:rsidR="004B74BB" w:rsidRPr="004B74BB" w:rsidRDefault="004B74BB" w:rsidP="004B74BB">
      <w:pPr>
        <w:widowControl w:val="0"/>
        <w:pBdr>
          <w:top w:val="nil"/>
          <w:left w:val="nil"/>
          <w:bottom w:val="nil"/>
          <w:right w:val="nil"/>
          <w:between w:val="nil"/>
        </w:pBdr>
        <w:tabs>
          <w:tab w:val="left" w:pos="567"/>
          <w:tab w:val="left" w:pos="851"/>
        </w:tabs>
        <w:jc w:val="right"/>
        <w:rPr>
          <w:rFonts w:asciiTheme="majorBidi" w:hAnsiTheme="majorBidi" w:cstheme="majorBidi"/>
          <w:bCs/>
          <w:caps/>
          <w:color w:val="808080" w:themeColor="background1" w:themeShade="80"/>
          <w:sz w:val="22"/>
          <w:szCs w:val="22"/>
        </w:rPr>
      </w:pPr>
      <w:bookmarkStart w:id="0" w:name="_Hlk172545631"/>
    </w:p>
    <w:p w14:paraId="50CA5826" w14:textId="77777777" w:rsidR="004B74BB" w:rsidRDefault="004B74BB" w:rsidP="004B74BB">
      <w:pPr>
        <w:widowControl w:val="0"/>
        <w:pBdr>
          <w:top w:val="nil"/>
          <w:left w:val="nil"/>
          <w:bottom w:val="nil"/>
          <w:right w:val="nil"/>
          <w:between w:val="nil"/>
        </w:pBdr>
        <w:tabs>
          <w:tab w:val="left" w:pos="567"/>
          <w:tab w:val="left" w:pos="851"/>
        </w:tabs>
        <w:jc w:val="right"/>
        <w:rPr>
          <w:rFonts w:asciiTheme="majorBidi" w:hAnsiTheme="majorBidi" w:cstheme="majorBidi"/>
          <w:b/>
          <w:caps/>
          <w:szCs w:val="24"/>
        </w:rPr>
      </w:pPr>
    </w:p>
    <w:p w14:paraId="12555698" w14:textId="6F893A00" w:rsidR="005A5832" w:rsidRPr="00035B3C" w:rsidRDefault="00A10867">
      <w:pPr>
        <w:widowControl w:val="0"/>
        <w:pBdr>
          <w:top w:val="nil"/>
          <w:left w:val="nil"/>
          <w:bottom w:val="nil"/>
          <w:right w:val="nil"/>
          <w:between w:val="nil"/>
        </w:pBdr>
        <w:tabs>
          <w:tab w:val="left" w:pos="567"/>
          <w:tab w:val="left" w:pos="851"/>
        </w:tabs>
        <w:jc w:val="center"/>
        <w:rPr>
          <w:rFonts w:asciiTheme="majorBidi" w:hAnsiTheme="majorBidi" w:cstheme="majorBidi"/>
          <w:caps/>
          <w:szCs w:val="24"/>
        </w:rPr>
      </w:pPr>
      <w:r w:rsidRPr="00035B3C">
        <w:rPr>
          <w:rFonts w:asciiTheme="majorBidi" w:hAnsiTheme="majorBidi" w:cstheme="majorBidi"/>
          <w:b/>
          <w:caps/>
          <w:szCs w:val="24"/>
        </w:rPr>
        <w:t xml:space="preserve">Prekių pirkimo-pardavimo sutarties </w:t>
      </w:r>
      <w:r w:rsidRPr="00035B3C">
        <w:rPr>
          <w:rFonts w:asciiTheme="majorBidi" w:hAnsiTheme="majorBidi" w:cstheme="majorBidi"/>
          <w:b/>
          <w:bCs/>
          <w:caps/>
          <w:szCs w:val="24"/>
        </w:rPr>
        <w:t>Specialiosios</w:t>
      </w:r>
      <w:r w:rsidRPr="00035B3C">
        <w:rPr>
          <w:rFonts w:asciiTheme="majorBidi" w:hAnsiTheme="majorBidi" w:cstheme="majorBidi"/>
          <w:b/>
          <w:caps/>
          <w:szCs w:val="24"/>
        </w:rPr>
        <w:t xml:space="preserve"> sąlygos</w:t>
      </w:r>
      <w:r w:rsidRPr="00035B3C">
        <w:rPr>
          <w:rFonts w:asciiTheme="majorBidi" w:hAnsiTheme="majorBidi" w:cstheme="majorBidi"/>
          <w:caps/>
          <w:szCs w:val="24"/>
        </w:rPr>
        <w:t xml:space="preserve"> </w:t>
      </w:r>
    </w:p>
    <w:bookmarkEnd w:id="0"/>
    <w:p w14:paraId="6EE7AD3A" w14:textId="4C6FEA94" w:rsidR="005A5832" w:rsidRDefault="005A5832">
      <w:pPr>
        <w:jc w:val="center"/>
        <w:rPr>
          <w:rFonts w:asciiTheme="majorBidi" w:hAnsiTheme="majorBidi" w:cstheme="majorBidi"/>
          <w:szCs w:val="24"/>
        </w:rPr>
      </w:pPr>
    </w:p>
    <w:p w14:paraId="5A3CA8D9" w14:textId="77777777" w:rsidR="00A11B0F" w:rsidRPr="00A11B0F" w:rsidRDefault="00A11B0F" w:rsidP="00A11B0F">
      <w:pPr>
        <w:ind w:firstLine="851"/>
        <w:jc w:val="both"/>
        <w:rPr>
          <w:rFonts w:asciiTheme="majorBidi" w:hAnsiTheme="majorBidi" w:cstheme="maj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35B3C" w14:paraId="231BD7ED" w14:textId="77777777">
        <w:tc>
          <w:tcPr>
            <w:tcW w:w="2448" w:type="dxa"/>
          </w:tcPr>
          <w:p w14:paraId="48ED8A1F" w14:textId="77777777" w:rsidR="005A5832" w:rsidRPr="00035B3C" w:rsidRDefault="00A10867">
            <w:pPr>
              <w:jc w:val="both"/>
              <w:rPr>
                <w:rFonts w:asciiTheme="majorBidi" w:hAnsiTheme="majorBidi" w:cstheme="majorBidi"/>
                <w:b/>
                <w:bCs/>
                <w:kern w:val="2"/>
                <w:szCs w:val="24"/>
              </w:rPr>
            </w:pPr>
            <w:r w:rsidRPr="00035B3C">
              <w:rPr>
                <w:rFonts w:asciiTheme="majorBidi" w:hAnsiTheme="majorBidi" w:cstheme="majorBidi"/>
                <w:b/>
                <w:bCs/>
                <w:kern w:val="2"/>
                <w:szCs w:val="24"/>
              </w:rPr>
              <w:t>Sutarties pavadinimas</w:t>
            </w:r>
          </w:p>
        </w:tc>
        <w:tc>
          <w:tcPr>
            <w:tcW w:w="7110" w:type="dxa"/>
            <w:gridSpan w:val="3"/>
          </w:tcPr>
          <w:p w14:paraId="5BD8B16F" w14:textId="73C5AB11" w:rsidR="005A5832" w:rsidRPr="00035B3C" w:rsidRDefault="00A11B0F">
            <w:pPr>
              <w:jc w:val="both"/>
              <w:rPr>
                <w:rFonts w:asciiTheme="majorBidi" w:hAnsiTheme="majorBidi" w:cstheme="majorBidi"/>
                <w:kern w:val="2"/>
                <w:szCs w:val="24"/>
              </w:rPr>
            </w:pPr>
            <w:r>
              <w:rPr>
                <w:rFonts w:asciiTheme="majorBidi" w:hAnsiTheme="majorBidi" w:cstheme="majorBidi"/>
                <w:kern w:val="2"/>
                <w:szCs w:val="24"/>
              </w:rPr>
              <w:t>Automobilių nuoma pirkimo – pardavimo sutartis</w:t>
            </w:r>
            <w:r w:rsidR="004B74BB">
              <w:rPr>
                <w:rFonts w:asciiTheme="majorBidi" w:hAnsiTheme="majorBidi" w:cstheme="majorBidi"/>
                <w:kern w:val="2"/>
                <w:szCs w:val="24"/>
              </w:rPr>
              <w:t xml:space="preserve"> </w:t>
            </w:r>
          </w:p>
        </w:tc>
      </w:tr>
      <w:tr w:rsidR="005A5832" w:rsidRPr="00035B3C" w14:paraId="3D9A593D" w14:textId="77777777">
        <w:tc>
          <w:tcPr>
            <w:tcW w:w="2448" w:type="dxa"/>
          </w:tcPr>
          <w:p w14:paraId="7E376873" w14:textId="77777777" w:rsidR="005A5832" w:rsidRPr="00035B3C" w:rsidRDefault="00A10867">
            <w:pPr>
              <w:jc w:val="both"/>
              <w:rPr>
                <w:rFonts w:asciiTheme="majorBidi" w:hAnsiTheme="majorBidi" w:cstheme="majorBidi"/>
                <w:b/>
                <w:bCs/>
                <w:kern w:val="2"/>
                <w:szCs w:val="24"/>
              </w:rPr>
            </w:pPr>
            <w:r w:rsidRPr="00035B3C">
              <w:rPr>
                <w:rFonts w:asciiTheme="majorBidi" w:hAnsiTheme="majorBidi" w:cstheme="majorBidi"/>
                <w:b/>
                <w:bCs/>
                <w:kern w:val="2"/>
                <w:szCs w:val="24"/>
              </w:rPr>
              <w:t>Sutarties data</w:t>
            </w:r>
          </w:p>
        </w:tc>
        <w:tc>
          <w:tcPr>
            <w:tcW w:w="2177" w:type="dxa"/>
          </w:tcPr>
          <w:p w14:paraId="2EAEFD50" w14:textId="033FF366" w:rsidR="005A5832" w:rsidRPr="00035B3C" w:rsidRDefault="00A11B0F">
            <w:pPr>
              <w:jc w:val="both"/>
              <w:rPr>
                <w:rFonts w:asciiTheme="majorBidi" w:hAnsiTheme="majorBidi" w:cstheme="majorBidi"/>
                <w:kern w:val="2"/>
                <w:szCs w:val="24"/>
              </w:rPr>
            </w:pPr>
            <w:r>
              <w:rPr>
                <w:rFonts w:asciiTheme="majorBidi" w:hAnsiTheme="majorBidi" w:cstheme="majorBidi"/>
                <w:kern w:val="2"/>
                <w:szCs w:val="24"/>
              </w:rPr>
              <w:t>2026 m.</w:t>
            </w:r>
          </w:p>
        </w:tc>
        <w:tc>
          <w:tcPr>
            <w:tcW w:w="2362" w:type="dxa"/>
          </w:tcPr>
          <w:p w14:paraId="0A38B185" w14:textId="77777777" w:rsidR="005A5832" w:rsidRPr="00035B3C" w:rsidRDefault="00A10867">
            <w:pPr>
              <w:jc w:val="both"/>
              <w:rPr>
                <w:rFonts w:asciiTheme="majorBidi" w:hAnsiTheme="majorBidi" w:cstheme="majorBidi"/>
                <w:b/>
                <w:bCs/>
                <w:kern w:val="2"/>
                <w:szCs w:val="24"/>
              </w:rPr>
            </w:pPr>
            <w:r w:rsidRPr="00035B3C">
              <w:rPr>
                <w:rFonts w:asciiTheme="majorBidi" w:hAnsiTheme="majorBidi" w:cstheme="majorBidi"/>
                <w:b/>
                <w:bCs/>
                <w:kern w:val="2"/>
                <w:szCs w:val="24"/>
              </w:rPr>
              <w:t>Sutarties numeris</w:t>
            </w:r>
          </w:p>
        </w:tc>
        <w:tc>
          <w:tcPr>
            <w:tcW w:w="2571" w:type="dxa"/>
          </w:tcPr>
          <w:p w14:paraId="3BFEEB6C" w14:textId="5FC29AF1" w:rsidR="005A5832" w:rsidRPr="00035B3C" w:rsidRDefault="00A11B0F">
            <w:pPr>
              <w:jc w:val="both"/>
              <w:rPr>
                <w:rFonts w:asciiTheme="majorBidi" w:hAnsiTheme="majorBidi" w:cstheme="majorBidi"/>
                <w:kern w:val="2"/>
                <w:szCs w:val="24"/>
              </w:rPr>
            </w:pPr>
            <w:r>
              <w:rPr>
                <w:rFonts w:asciiTheme="majorBidi" w:hAnsiTheme="majorBidi" w:cstheme="majorBidi"/>
                <w:kern w:val="2"/>
                <w:szCs w:val="24"/>
              </w:rPr>
              <w:t>A9-</w:t>
            </w:r>
          </w:p>
        </w:tc>
      </w:tr>
    </w:tbl>
    <w:p w14:paraId="655E4C2E" w14:textId="77777777" w:rsidR="005A5832" w:rsidRPr="00035B3C" w:rsidRDefault="005A5832">
      <w:pPr>
        <w:jc w:val="both"/>
        <w:rPr>
          <w:rFonts w:asciiTheme="majorBidi" w:hAnsiTheme="majorBidi" w:cstheme="maj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35B3C" w14:paraId="4A2313D3" w14:textId="77777777" w:rsidTr="00A11B0F">
        <w:trPr>
          <w:trHeight w:val="341"/>
        </w:trPr>
        <w:tc>
          <w:tcPr>
            <w:tcW w:w="9558" w:type="dxa"/>
            <w:gridSpan w:val="3"/>
          </w:tcPr>
          <w:p w14:paraId="6D9D6470"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 SUTARTIES ŠALYS</w:t>
            </w:r>
          </w:p>
        </w:tc>
      </w:tr>
      <w:tr w:rsidR="005A5832" w:rsidRPr="00035B3C" w14:paraId="67FB0C1F" w14:textId="77777777">
        <w:tc>
          <w:tcPr>
            <w:tcW w:w="2808" w:type="dxa"/>
            <w:vMerge w:val="restart"/>
          </w:tcPr>
          <w:p w14:paraId="3EBC584C" w14:textId="77777777" w:rsidR="005A5832" w:rsidRPr="00035B3C" w:rsidRDefault="005A5832">
            <w:pPr>
              <w:jc w:val="center"/>
              <w:rPr>
                <w:rFonts w:asciiTheme="majorBidi" w:hAnsiTheme="majorBidi" w:cstheme="majorBidi"/>
                <w:b/>
                <w:bCs/>
                <w:kern w:val="2"/>
                <w:szCs w:val="24"/>
              </w:rPr>
            </w:pPr>
          </w:p>
          <w:p w14:paraId="5A9442DC" w14:textId="77777777" w:rsidR="005A5832" w:rsidRPr="00035B3C" w:rsidRDefault="005A5832">
            <w:pPr>
              <w:jc w:val="center"/>
              <w:rPr>
                <w:rFonts w:asciiTheme="majorBidi" w:hAnsiTheme="majorBidi" w:cstheme="majorBidi"/>
                <w:b/>
                <w:bCs/>
                <w:kern w:val="2"/>
                <w:szCs w:val="24"/>
              </w:rPr>
            </w:pPr>
          </w:p>
          <w:p w14:paraId="04D5D74E" w14:textId="77777777" w:rsidR="005A5832" w:rsidRPr="00035B3C" w:rsidRDefault="005A5832">
            <w:pPr>
              <w:jc w:val="center"/>
              <w:rPr>
                <w:rFonts w:asciiTheme="majorBidi" w:hAnsiTheme="majorBidi" w:cstheme="majorBidi"/>
                <w:b/>
                <w:bCs/>
                <w:kern w:val="2"/>
                <w:szCs w:val="24"/>
              </w:rPr>
            </w:pPr>
          </w:p>
          <w:p w14:paraId="1AB17599" w14:textId="77777777" w:rsidR="005A5832" w:rsidRPr="00035B3C" w:rsidRDefault="005A5832">
            <w:pPr>
              <w:rPr>
                <w:rFonts w:asciiTheme="majorBidi" w:hAnsiTheme="majorBidi" w:cstheme="majorBidi"/>
                <w:b/>
                <w:bCs/>
                <w:kern w:val="2"/>
                <w:szCs w:val="24"/>
              </w:rPr>
            </w:pPr>
          </w:p>
          <w:p w14:paraId="24F93325"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1.1. Pirkėjas</w:t>
            </w:r>
          </w:p>
        </w:tc>
        <w:tc>
          <w:tcPr>
            <w:tcW w:w="3240" w:type="dxa"/>
          </w:tcPr>
          <w:p w14:paraId="072BCDA3"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1.1.1. Pavadinimas</w:t>
            </w:r>
          </w:p>
        </w:tc>
        <w:tc>
          <w:tcPr>
            <w:tcW w:w="3510" w:type="dxa"/>
          </w:tcPr>
          <w:p w14:paraId="367CACB9" w14:textId="5C2A5453" w:rsidR="005A5832" w:rsidRPr="00A11B0F" w:rsidRDefault="00A11B0F">
            <w:pPr>
              <w:jc w:val="center"/>
              <w:rPr>
                <w:kern w:val="2"/>
                <w:szCs w:val="24"/>
              </w:rPr>
            </w:pPr>
            <w:r w:rsidRPr="00A11B0F">
              <w:rPr>
                <w:kern w:val="2"/>
                <w:sz w:val="22"/>
                <w:szCs w:val="22"/>
              </w:rPr>
              <w:t>Lietuvos neformaliojo švietimo agentūra</w:t>
            </w:r>
          </w:p>
        </w:tc>
      </w:tr>
      <w:tr w:rsidR="005A5832" w:rsidRPr="00035B3C" w14:paraId="0C589C2F" w14:textId="77777777">
        <w:tc>
          <w:tcPr>
            <w:tcW w:w="2808" w:type="dxa"/>
            <w:vMerge/>
          </w:tcPr>
          <w:p w14:paraId="250CF614" w14:textId="77777777" w:rsidR="005A5832" w:rsidRPr="00035B3C" w:rsidRDefault="005A5832">
            <w:pPr>
              <w:rPr>
                <w:rFonts w:asciiTheme="majorBidi" w:hAnsiTheme="majorBidi" w:cstheme="majorBidi"/>
                <w:kern w:val="2"/>
                <w:szCs w:val="24"/>
              </w:rPr>
            </w:pPr>
          </w:p>
        </w:tc>
        <w:tc>
          <w:tcPr>
            <w:tcW w:w="3240" w:type="dxa"/>
          </w:tcPr>
          <w:p w14:paraId="7D49178E"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1.1.2. Juridinio asmens kodas</w:t>
            </w:r>
          </w:p>
        </w:tc>
        <w:tc>
          <w:tcPr>
            <w:tcW w:w="3510" w:type="dxa"/>
          </w:tcPr>
          <w:p w14:paraId="7819AEEC" w14:textId="507B06FC" w:rsidR="005A5832" w:rsidRPr="00A11B0F" w:rsidRDefault="00A11B0F">
            <w:pPr>
              <w:jc w:val="center"/>
              <w:rPr>
                <w:kern w:val="2"/>
                <w:szCs w:val="24"/>
              </w:rPr>
            </w:pPr>
            <w:r w:rsidRPr="00A11B0F">
              <w:rPr>
                <w:kern w:val="2"/>
                <w:sz w:val="22"/>
                <w:szCs w:val="22"/>
              </w:rPr>
              <w:t>302848387</w:t>
            </w:r>
          </w:p>
        </w:tc>
      </w:tr>
      <w:tr w:rsidR="005A5832" w:rsidRPr="00035B3C" w14:paraId="2A93806E" w14:textId="77777777">
        <w:tc>
          <w:tcPr>
            <w:tcW w:w="2808" w:type="dxa"/>
            <w:vMerge/>
          </w:tcPr>
          <w:p w14:paraId="3E6C61B5" w14:textId="77777777" w:rsidR="005A5832" w:rsidRPr="00035B3C" w:rsidRDefault="005A5832">
            <w:pPr>
              <w:rPr>
                <w:rFonts w:asciiTheme="majorBidi" w:hAnsiTheme="majorBidi" w:cstheme="majorBidi"/>
                <w:kern w:val="2"/>
                <w:szCs w:val="24"/>
              </w:rPr>
            </w:pPr>
          </w:p>
        </w:tc>
        <w:tc>
          <w:tcPr>
            <w:tcW w:w="3240" w:type="dxa"/>
          </w:tcPr>
          <w:p w14:paraId="5EED4427"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1.1.3. Adresas</w:t>
            </w:r>
          </w:p>
        </w:tc>
        <w:tc>
          <w:tcPr>
            <w:tcW w:w="3510" w:type="dxa"/>
          </w:tcPr>
          <w:p w14:paraId="4F5C7F7B" w14:textId="741F2319" w:rsidR="005A5832" w:rsidRPr="00A11B0F" w:rsidRDefault="00A11B0F">
            <w:pPr>
              <w:jc w:val="center"/>
              <w:rPr>
                <w:kern w:val="2"/>
                <w:szCs w:val="24"/>
              </w:rPr>
            </w:pPr>
            <w:r w:rsidRPr="00A11B0F">
              <w:rPr>
                <w:kern w:val="2"/>
                <w:sz w:val="22"/>
                <w:szCs w:val="22"/>
              </w:rPr>
              <w:t>Žirmūnų g. 1B, LT-09101 Vilnius</w:t>
            </w:r>
          </w:p>
        </w:tc>
      </w:tr>
      <w:tr w:rsidR="005A5832" w:rsidRPr="00035B3C" w14:paraId="2FFCB90C" w14:textId="77777777">
        <w:tc>
          <w:tcPr>
            <w:tcW w:w="2808" w:type="dxa"/>
            <w:vMerge/>
          </w:tcPr>
          <w:p w14:paraId="77B2C144" w14:textId="77777777" w:rsidR="005A5832" w:rsidRPr="00035B3C" w:rsidRDefault="005A5832">
            <w:pPr>
              <w:rPr>
                <w:rFonts w:asciiTheme="majorBidi" w:hAnsiTheme="majorBidi" w:cstheme="majorBidi"/>
                <w:kern w:val="2"/>
                <w:szCs w:val="24"/>
              </w:rPr>
            </w:pPr>
          </w:p>
        </w:tc>
        <w:tc>
          <w:tcPr>
            <w:tcW w:w="3240" w:type="dxa"/>
          </w:tcPr>
          <w:p w14:paraId="1FAD4E95"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1.1.4. PVM mokėtojo kodas</w:t>
            </w:r>
          </w:p>
        </w:tc>
        <w:tc>
          <w:tcPr>
            <w:tcW w:w="3510" w:type="dxa"/>
          </w:tcPr>
          <w:p w14:paraId="56AC6DCA" w14:textId="6969A4B9" w:rsidR="005A5832" w:rsidRPr="00A11B0F" w:rsidRDefault="00A11B0F">
            <w:pPr>
              <w:jc w:val="center"/>
              <w:rPr>
                <w:kern w:val="2"/>
                <w:szCs w:val="24"/>
              </w:rPr>
            </w:pPr>
            <w:r w:rsidRPr="00A11B0F">
              <w:rPr>
                <w:kern w:val="2"/>
                <w:sz w:val="22"/>
                <w:szCs w:val="22"/>
              </w:rPr>
              <w:t>LT100007095119</w:t>
            </w:r>
          </w:p>
        </w:tc>
      </w:tr>
      <w:tr w:rsidR="005A5832" w:rsidRPr="00035B3C" w14:paraId="404EE54B" w14:textId="77777777">
        <w:tc>
          <w:tcPr>
            <w:tcW w:w="2808" w:type="dxa"/>
            <w:vMerge/>
          </w:tcPr>
          <w:p w14:paraId="0D53D2F6" w14:textId="77777777" w:rsidR="005A5832" w:rsidRPr="00035B3C" w:rsidRDefault="005A5832">
            <w:pPr>
              <w:rPr>
                <w:rFonts w:asciiTheme="majorBidi" w:hAnsiTheme="majorBidi" w:cstheme="majorBidi"/>
                <w:kern w:val="2"/>
                <w:szCs w:val="24"/>
              </w:rPr>
            </w:pPr>
          </w:p>
        </w:tc>
        <w:tc>
          <w:tcPr>
            <w:tcW w:w="3240" w:type="dxa"/>
          </w:tcPr>
          <w:p w14:paraId="63D0D36C"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1.1.5. Atsiskaitomoji sąskaita</w:t>
            </w:r>
          </w:p>
        </w:tc>
        <w:tc>
          <w:tcPr>
            <w:tcW w:w="3510" w:type="dxa"/>
          </w:tcPr>
          <w:p w14:paraId="5D4BCEF1" w14:textId="5E9B149E" w:rsidR="005A5832" w:rsidRPr="00A11B0F" w:rsidRDefault="00A11B0F">
            <w:pPr>
              <w:jc w:val="center"/>
              <w:rPr>
                <w:kern w:val="2"/>
                <w:szCs w:val="24"/>
              </w:rPr>
            </w:pPr>
            <w:r w:rsidRPr="00A11B0F">
              <w:rPr>
                <w:kern w:val="2"/>
                <w:szCs w:val="24"/>
              </w:rPr>
              <w:t>LT23 4040 0636 1000 1780</w:t>
            </w:r>
          </w:p>
        </w:tc>
      </w:tr>
      <w:tr w:rsidR="005A5832" w:rsidRPr="00035B3C" w14:paraId="5639980C" w14:textId="77777777">
        <w:tc>
          <w:tcPr>
            <w:tcW w:w="2808" w:type="dxa"/>
            <w:vMerge/>
          </w:tcPr>
          <w:p w14:paraId="2DBF3DBF" w14:textId="77777777" w:rsidR="005A5832" w:rsidRPr="00035B3C" w:rsidRDefault="005A5832">
            <w:pPr>
              <w:rPr>
                <w:rFonts w:asciiTheme="majorBidi" w:hAnsiTheme="majorBidi" w:cstheme="majorBidi"/>
                <w:kern w:val="2"/>
                <w:szCs w:val="24"/>
              </w:rPr>
            </w:pPr>
          </w:p>
        </w:tc>
        <w:tc>
          <w:tcPr>
            <w:tcW w:w="3240" w:type="dxa"/>
          </w:tcPr>
          <w:p w14:paraId="1CB09783"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1.1.6. Bankas, banko kodas</w:t>
            </w:r>
          </w:p>
        </w:tc>
        <w:tc>
          <w:tcPr>
            <w:tcW w:w="3510" w:type="dxa"/>
          </w:tcPr>
          <w:p w14:paraId="3DB14F3C" w14:textId="2BEDF65C" w:rsidR="005A5832" w:rsidRPr="00035B3C" w:rsidRDefault="00A11B0F">
            <w:pPr>
              <w:jc w:val="center"/>
              <w:rPr>
                <w:rFonts w:asciiTheme="majorBidi" w:hAnsiTheme="majorBidi" w:cstheme="majorBidi"/>
                <w:kern w:val="2"/>
                <w:szCs w:val="24"/>
              </w:rPr>
            </w:pPr>
            <w:proofErr w:type="spellStart"/>
            <w:r w:rsidRPr="00A11B0F">
              <w:rPr>
                <w:rFonts w:asciiTheme="majorBidi" w:hAnsiTheme="majorBidi" w:cstheme="majorBidi"/>
                <w:kern w:val="2"/>
                <w:szCs w:val="24"/>
              </w:rPr>
              <w:t>Atsisk</w:t>
            </w:r>
            <w:proofErr w:type="spellEnd"/>
            <w:r w:rsidRPr="00A11B0F">
              <w:rPr>
                <w:rFonts w:asciiTheme="majorBidi" w:hAnsiTheme="majorBidi" w:cstheme="majorBidi"/>
                <w:kern w:val="2"/>
                <w:szCs w:val="24"/>
              </w:rPr>
              <w:t>. sąskaita</w:t>
            </w:r>
          </w:p>
        </w:tc>
      </w:tr>
      <w:tr w:rsidR="005A5832" w:rsidRPr="00035B3C" w14:paraId="3C6CA9D3" w14:textId="77777777">
        <w:tc>
          <w:tcPr>
            <w:tcW w:w="2808" w:type="dxa"/>
            <w:vMerge/>
          </w:tcPr>
          <w:p w14:paraId="7A8AE9BC" w14:textId="77777777" w:rsidR="005A5832" w:rsidRPr="00035B3C" w:rsidRDefault="005A5832">
            <w:pPr>
              <w:rPr>
                <w:rFonts w:asciiTheme="majorBidi" w:hAnsiTheme="majorBidi" w:cstheme="majorBidi"/>
                <w:kern w:val="2"/>
                <w:szCs w:val="24"/>
              </w:rPr>
            </w:pPr>
          </w:p>
        </w:tc>
        <w:tc>
          <w:tcPr>
            <w:tcW w:w="3240" w:type="dxa"/>
          </w:tcPr>
          <w:p w14:paraId="3E35C849"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1.1.7. Telefonas</w:t>
            </w:r>
          </w:p>
        </w:tc>
        <w:tc>
          <w:tcPr>
            <w:tcW w:w="3510" w:type="dxa"/>
          </w:tcPr>
          <w:p w14:paraId="30515D15" w14:textId="5508B62D" w:rsidR="005A5832" w:rsidRPr="00035B3C" w:rsidRDefault="00A11B0F">
            <w:pPr>
              <w:jc w:val="center"/>
              <w:rPr>
                <w:rFonts w:asciiTheme="majorBidi" w:hAnsiTheme="majorBidi" w:cstheme="majorBidi"/>
                <w:kern w:val="2"/>
                <w:szCs w:val="24"/>
              </w:rPr>
            </w:pPr>
            <w:r>
              <w:rPr>
                <w:kern w:val="2"/>
                <w:szCs w:val="24"/>
              </w:rPr>
              <w:t>+370 645 99522</w:t>
            </w:r>
          </w:p>
        </w:tc>
      </w:tr>
      <w:tr w:rsidR="005A5832" w:rsidRPr="00035B3C" w14:paraId="2DD42AC0" w14:textId="77777777">
        <w:tc>
          <w:tcPr>
            <w:tcW w:w="2808" w:type="dxa"/>
            <w:vMerge/>
          </w:tcPr>
          <w:p w14:paraId="2FBBCA29" w14:textId="77777777" w:rsidR="005A5832" w:rsidRPr="00035B3C" w:rsidRDefault="005A5832">
            <w:pPr>
              <w:rPr>
                <w:rFonts w:asciiTheme="majorBidi" w:hAnsiTheme="majorBidi" w:cstheme="majorBidi"/>
                <w:kern w:val="2"/>
                <w:szCs w:val="24"/>
              </w:rPr>
            </w:pPr>
          </w:p>
        </w:tc>
        <w:tc>
          <w:tcPr>
            <w:tcW w:w="3240" w:type="dxa"/>
          </w:tcPr>
          <w:p w14:paraId="52475DD0"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1.1.8. El. paštas</w:t>
            </w:r>
          </w:p>
        </w:tc>
        <w:tc>
          <w:tcPr>
            <w:tcW w:w="3510" w:type="dxa"/>
          </w:tcPr>
          <w:p w14:paraId="16E6C304" w14:textId="01A18476" w:rsidR="005A5832" w:rsidRPr="00035B3C" w:rsidRDefault="00A11B0F">
            <w:pPr>
              <w:jc w:val="center"/>
              <w:rPr>
                <w:rFonts w:asciiTheme="majorBidi" w:hAnsiTheme="majorBidi" w:cstheme="majorBidi"/>
                <w:kern w:val="2"/>
                <w:szCs w:val="24"/>
              </w:rPr>
            </w:pPr>
            <w:r>
              <w:rPr>
                <w:kern w:val="2"/>
                <w:szCs w:val="24"/>
              </w:rPr>
              <w:t>info@linesa.lt</w:t>
            </w:r>
          </w:p>
        </w:tc>
      </w:tr>
      <w:tr w:rsidR="005A5832" w:rsidRPr="00035B3C" w14:paraId="04E6F496" w14:textId="77777777">
        <w:tc>
          <w:tcPr>
            <w:tcW w:w="2808" w:type="dxa"/>
            <w:vMerge/>
          </w:tcPr>
          <w:p w14:paraId="3F78C75D" w14:textId="77777777" w:rsidR="005A5832" w:rsidRPr="00035B3C" w:rsidRDefault="005A5832">
            <w:pPr>
              <w:rPr>
                <w:rFonts w:asciiTheme="majorBidi" w:hAnsiTheme="majorBidi" w:cstheme="majorBidi"/>
                <w:kern w:val="2"/>
                <w:szCs w:val="24"/>
              </w:rPr>
            </w:pPr>
          </w:p>
        </w:tc>
        <w:tc>
          <w:tcPr>
            <w:tcW w:w="3240" w:type="dxa"/>
          </w:tcPr>
          <w:p w14:paraId="17851CCB"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1.1.9. Šalies atstovas</w:t>
            </w:r>
          </w:p>
        </w:tc>
        <w:tc>
          <w:tcPr>
            <w:tcW w:w="3510" w:type="dxa"/>
          </w:tcPr>
          <w:p w14:paraId="68AE61B3" w14:textId="2E4776F5" w:rsidR="005A5832" w:rsidRPr="00035B3C" w:rsidRDefault="00A11B0F">
            <w:pPr>
              <w:jc w:val="center"/>
              <w:rPr>
                <w:rFonts w:asciiTheme="majorBidi" w:hAnsiTheme="majorBidi" w:cstheme="majorBidi"/>
                <w:kern w:val="2"/>
                <w:szCs w:val="24"/>
              </w:rPr>
            </w:pPr>
            <w:r>
              <w:rPr>
                <w:kern w:val="2"/>
                <w:szCs w:val="24"/>
              </w:rPr>
              <w:t>Direktorius Valdas Jankauskas</w:t>
            </w:r>
          </w:p>
        </w:tc>
      </w:tr>
      <w:tr w:rsidR="005A5832" w:rsidRPr="00035B3C" w14:paraId="3789DCB5" w14:textId="77777777">
        <w:tc>
          <w:tcPr>
            <w:tcW w:w="2808" w:type="dxa"/>
            <w:vMerge/>
          </w:tcPr>
          <w:p w14:paraId="2B41C8D4" w14:textId="77777777" w:rsidR="005A5832" w:rsidRPr="00035B3C" w:rsidRDefault="005A5832">
            <w:pPr>
              <w:rPr>
                <w:rFonts w:asciiTheme="majorBidi" w:hAnsiTheme="majorBidi" w:cstheme="majorBidi"/>
                <w:kern w:val="2"/>
                <w:szCs w:val="24"/>
              </w:rPr>
            </w:pPr>
          </w:p>
        </w:tc>
        <w:tc>
          <w:tcPr>
            <w:tcW w:w="3240" w:type="dxa"/>
          </w:tcPr>
          <w:p w14:paraId="15C2388C"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1.1.10. Atstovavimo pagrindas</w:t>
            </w:r>
          </w:p>
        </w:tc>
        <w:tc>
          <w:tcPr>
            <w:tcW w:w="3510" w:type="dxa"/>
          </w:tcPr>
          <w:p w14:paraId="570009EE" w14:textId="13764905" w:rsidR="005A5832" w:rsidRPr="00035B3C" w:rsidRDefault="00A11B0F">
            <w:pPr>
              <w:jc w:val="center"/>
              <w:rPr>
                <w:rFonts w:asciiTheme="majorBidi" w:hAnsiTheme="majorBidi" w:cstheme="majorBidi"/>
                <w:kern w:val="2"/>
                <w:szCs w:val="24"/>
              </w:rPr>
            </w:pPr>
            <w:r>
              <w:rPr>
                <w:kern w:val="2"/>
                <w:szCs w:val="24"/>
              </w:rPr>
              <w:t>įstaigos nuostatai</w:t>
            </w:r>
          </w:p>
        </w:tc>
      </w:tr>
      <w:tr w:rsidR="005A5832" w:rsidRPr="00035B3C" w14:paraId="7764308C" w14:textId="77777777">
        <w:tc>
          <w:tcPr>
            <w:tcW w:w="2808" w:type="dxa"/>
            <w:vMerge w:val="restart"/>
          </w:tcPr>
          <w:p w14:paraId="3EE4DF26" w14:textId="77777777" w:rsidR="005A5832" w:rsidRPr="00035B3C" w:rsidRDefault="005A5832">
            <w:pPr>
              <w:rPr>
                <w:rFonts w:asciiTheme="majorBidi" w:hAnsiTheme="majorBidi" w:cstheme="majorBidi"/>
                <w:b/>
                <w:bCs/>
                <w:kern w:val="2"/>
                <w:szCs w:val="24"/>
              </w:rPr>
            </w:pPr>
          </w:p>
          <w:p w14:paraId="6D519503" w14:textId="77777777" w:rsidR="005A5832" w:rsidRPr="00035B3C" w:rsidRDefault="005A5832">
            <w:pPr>
              <w:rPr>
                <w:rFonts w:asciiTheme="majorBidi" w:hAnsiTheme="majorBidi" w:cstheme="majorBidi"/>
                <w:b/>
                <w:bCs/>
                <w:kern w:val="2"/>
                <w:szCs w:val="24"/>
              </w:rPr>
            </w:pPr>
          </w:p>
          <w:p w14:paraId="6DCE769E" w14:textId="77777777" w:rsidR="005A5832" w:rsidRPr="00035B3C" w:rsidRDefault="005A5832">
            <w:pPr>
              <w:rPr>
                <w:rFonts w:asciiTheme="majorBidi" w:hAnsiTheme="majorBidi" w:cstheme="majorBidi"/>
                <w:b/>
                <w:bCs/>
                <w:kern w:val="2"/>
                <w:szCs w:val="24"/>
              </w:rPr>
            </w:pPr>
          </w:p>
          <w:p w14:paraId="24A98635"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1.2. Tiekėjas</w:t>
            </w:r>
          </w:p>
          <w:p w14:paraId="168E6E02" w14:textId="77777777" w:rsidR="005A5832" w:rsidRPr="00035B3C" w:rsidRDefault="00A10867">
            <w:pPr>
              <w:rPr>
                <w:rFonts w:asciiTheme="majorBidi" w:hAnsiTheme="majorBidi" w:cstheme="majorBidi"/>
                <w:color w:val="4472C4"/>
                <w:kern w:val="2"/>
                <w:szCs w:val="24"/>
              </w:rPr>
            </w:pPr>
            <w:r w:rsidRPr="00035B3C">
              <w:rPr>
                <w:rFonts w:asciiTheme="majorBidi" w:hAnsiTheme="majorBidi" w:cstheme="majorBidi"/>
                <w:color w:val="4472C4"/>
                <w:kern w:val="2"/>
                <w:szCs w:val="24"/>
              </w:rPr>
              <w:t>(jei Tiekėjas yra fizinis asmuo, skiltys atitinkamai pakoreguojamos)</w:t>
            </w:r>
          </w:p>
          <w:p w14:paraId="711EF287" w14:textId="77777777" w:rsidR="005A5832" w:rsidRPr="00035B3C" w:rsidRDefault="005A5832">
            <w:pPr>
              <w:rPr>
                <w:rFonts w:asciiTheme="majorBidi" w:hAnsiTheme="majorBidi" w:cstheme="majorBidi"/>
                <w:b/>
                <w:bCs/>
                <w:kern w:val="2"/>
                <w:szCs w:val="24"/>
              </w:rPr>
            </w:pPr>
          </w:p>
        </w:tc>
        <w:tc>
          <w:tcPr>
            <w:tcW w:w="3240" w:type="dxa"/>
          </w:tcPr>
          <w:p w14:paraId="4B4B20E6"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1.2.1. Pavadinimas</w:t>
            </w:r>
          </w:p>
        </w:tc>
        <w:tc>
          <w:tcPr>
            <w:tcW w:w="3510" w:type="dxa"/>
          </w:tcPr>
          <w:p w14:paraId="1C39FB23" w14:textId="77777777" w:rsidR="005A5832" w:rsidRPr="00035B3C" w:rsidRDefault="005A5832">
            <w:pPr>
              <w:jc w:val="center"/>
              <w:rPr>
                <w:rFonts w:asciiTheme="majorBidi" w:hAnsiTheme="majorBidi" w:cstheme="majorBidi"/>
                <w:kern w:val="2"/>
                <w:szCs w:val="24"/>
              </w:rPr>
            </w:pPr>
          </w:p>
        </w:tc>
      </w:tr>
      <w:tr w:rsidR="005A5832" w:rsidRPr="00035B3C" w14:paraId="7620FF3C" w14:textId="77777777">
        <w:tc>
          <w:tcPr>
            <w:tcW w:w="2808" w:type="dxa"/>
            <w:vMerge/>
          </w:tcPr>
          <w:p w14:paraId="59A76BF6" w14:textId="77777777" w:rsidR="005A5832" w:rsidRPr="00035B3C" w:rsidRDefault="005A5832">
            <w:pPr>
              <w:rPr>
                <w:rFonts w:asciiTheme="majorBidi" w:hAnsiTheme="majorBidi" w:cstheme="majorBidi"/>
                <w:b/>
                <w:bCs/>
                <w:kern w:val="2"/>
                <w:szCs w:val="24"/>
              </w:rPr>
            </w:pPr>
          </w:p>
        </w:tc>
        <w:tc>
          <w:tcPr>
            <w:tcW w:w="3240" w:type="dxa"/>
          </w:tcPr>
          <w:p w14:paraId="06E59503"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1.2.2. Juridinio asmens kodas</w:t>
            </w:r>
          </w:p>
        </w:tc>
        <w:tc>
          <w:tcPr>
            <w:tcW w:w="3510" w:type="dxa"/>
          </w:tcPr>
          <w:p w14:paraId="309242FF" w14:textId="77777777" w:rsidR="005A5832" w:rsidRPr="00035B3C" w:rsidRDefault="005A5832">
            <w:pPr>
              <w:jc w:val="center"/>
              <w:rPr>
                <w:rFonts w:asciiTheme="majorBidi" w:hAnsiTheme="majorBidi" w:cstheme="majorBidi"/>
                <w:kern w:val="2"/>
                <w:szCs w:val="24"/>
              </w:rPr>
            </w:pPr>
          </w:p>
        </w:tc>
      </w:tr>
      <w:tr w:rsidR="005A5832" w:rsidRPr="00035B3C" w14:paraId="7689A0D1" w14:textId="77777777">
        <w:tc>
          <w:tcPr>
            <w:tcW w:w="2808" w:type="dxa"/>
            <w:vMerge/>
          </w:tcPr>
          <w:p w14:paraId="6AEC8F64" w14:textId="77777777" w:rsidR="005A5832" w:rsidRPr="00035B3C" w:rsidRDefault="005A5832">
            <w:pPr>
              <w:rPr>
                <w:rFonts w:asciiTheme="majorBidi" w:hAnsiTheme="majorBidi" w:cstheme="majorBidi"/>
                <w:b/>
                <w:bCs/>
                <w:kern w:val="2"/>
                <w:szCs w:val="24"/>
              </w:rPr>
            </w:pPr>
          </w:p>
        </w:tc>
        <w:tc>
          <w:tcPr>
            <w:tcW w:w="3240" w:type="dxa"/>
          </w:tcPr>
          <w:p w14:paraId="1045CD11"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1.2.3. Adresas</w:t>
            </w:r>
          </w:p>
        </w:tc>
        <w:tc>
          <w:tcPr>
            <w:tcW w:w="3510" w:type="dxa"/>
          </w:tcPr>
          <w:p w14:paraId="60D8C1A4" w14:textId="77777777" w:rsidR="005A5832" w:rsidRPr="00035B3C" w:rsidRDefault="005A5832">
            <w:pPr>
              <w:jc w:val="center"/>
              <w:rPr>
                <w:rFonts w:asciiTheme="majorBidi" w:hAnsiTheme="majorBidi" w:cstheme="majorBidi"/>
                <w:kern w:val="2"/>
                <w:szCs w:val="24"/>
              </w:rPr>
            </w:pPr>
          </w:p>
        </w:tc>
      </w:tr>
      <w:tr w:rsidR="005A5832" w:rsidRPr="00035B3C" w14:paraId="74515245" w14:textId="77777777">
        <w:tc>
          <w:tcPr>
            <w:tcW w:w="2808" w:type="dxa"/>
            <w:vMerge/>
          </w:tcPr>
          <w:p w14:paraId="18EB75E1" w14:textId="77777777" w:rsidR="005A5832" w:rsidRPr="00035B3C" w:rsidRDefault="005A5832">
            <w:pPr>
              <w:rPr>
                <w:rFonts w:asciiTheme="majorBidi" w:hAnsiTheme="majorBidi" w:cstheme="majorBidi"/>
                <w:b/>
                <w:bCs/>
                <w:kern w:val="2"/>
                <w:szCs w:val="24"/>
              </w:rPr>
            </w:pPr>
          </w:p>
        </w:tc>
        <w:tc>
          <w:tcPr>
            <w:tcW w:w="3240" w:type="dxa"/>
          </w:tcPr>
          <w:p w14:paraId="1C15E745"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1.2.4. PVM mokėtojo kodas</w:t>
            </w:r>
          </w:p>
        </w:tc>
        <w:tc>
          <w:tcPr>
            <w:tcW w:w="3510" w:type="dxa"/>
          </w:tcPr>
          <w:p w14:paraId="0F561431" w14:textId="77777777" w:rsidR="005A5832" w:rsidRPr="00035B3C" w:rsidRDefault="005A5832">
            <w:pPr>
              <w:jc w:val="center"/>
              <w:rPr>
                <w:rFonts w:asciiTheme="majorBidi" w:hAnsiTheme="majorBidi" w:cstheme="majorBidi"/>
                <w:kern w:val="2"/>
                <w:szCs w:val="24"/>
              </w:rPr>
            </w:pPr>
          </w:p>
        </w:tc>
      </w:tr>
      <w:tr w:rsidR="005A5832" w:rsidRPr="00035B3C" w14:paraId="67ACF326" w14:textId="77777777">
        <w:tc>
          <w:tcPr>
            <w:tcW w:w="2808" w:type="dxa"/>
            <w:vMerge/>
          </w:tcPr>
          <w:p w14:paraId="6ECE234A" w14:textId="77777777" w:rsidR="005A5832" w:rsidRPr="00035B3C" w:rsidRDefault="005A5832">
            <w:pPr>
              <w:rPr>
                <w:rFonts w:asciiTheme="majorBidi" w:hAnsiTheme="majorBidi" w:cstheme="majorBidi"/>
                <w:b/>
                <w:bCs/>
                <w:kern w:val="2"/>
                <w:szCs w:val="24"/>
              </w:rPr>
            </w:pPr>
          </w:p>
        </w:tc>
        <w:tc>
          <w:tcPr>
            <w:tcW w:w="3240" w:type="dxa"/>
          </w:tcPr>
          <w:p w14:paraId="752CC265"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1.2.5. Atsiskaitomoji sąskaita</w:t>
            </w:r>
          </w:p>
        </w:tc>
        <w:tc>
          <w:tcPr>
            <w:tcW w:w="3510" w:type="dxa"/>
          </w:tcPr>
          <w:p w14:paraId="512A87EA" w14:textId="77777777" w:rsidR="005A5832" w:rsidRPr="00035B3C" w:rsidRDefault="005A5832">
            <w:pPr>
              <w:jc w:val="center"/>
              <w:rPr>
                <w:rFonts w:asciiTheme="majorBidi" w:hAnsiTheme="majorBidi" w:cstheme="majorBidi"/>
                <w:kern w:val="2"/>
                <w:szCs w:val="24"/>
              </w:rPr>
            </w:pPr>
          </w:p>
        </w:tc>
      </w:tr>
      <w:tr w:rsidR="005A5832" w:rsidRPr="00035B3C" w14:paraId="6C77EA71" w14:textId="77777777">
        <w:tc>
          <w:tcPr>
            <w:tcW w:w="2808" w:type="dxa"/>
            <w:vMerge/>
          </w:tcPr>
          <w:p w14:paraId="70F8DC28" w14:textId="77777777" w:rsidR="005A5832" w:rsidRPr="00035B3C" w:rsidRDefault="005A5832">
            <w:pPr>
              <w:rPr>
                <w:rFonts w:asciiTheme="majorBidi" w:hAnsiTheme="majorBidi" w:cstheme="majorBidi"/>
                <w:b/>
                <w:bCs/>
                <w:kern w:val="2"/>
                <w:szCs w:val="24"/>
              </w:rPr>
            </w:pPr>
          </w:p>
        </w:tc>
        <w:tc>
          <w:tcPr>
            <w:tcW w:w="3240" w:type="dxa"/>
          </w:tcPr>
          <w:p w14:paraId="1622E531"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1.2.6. Bankas, banko kodas</w:t>
            </w:r>
          </w:p>
        </w:tc>
        <w:tc>
          <w:tcPr>
            <w:tcW w:w="3510" w:type="dxa"/>
          </w:tcPr>
          <w:p w14:paraId="53BF499D" w14:textId="77777777" w:rsidR="005A5832" w:rsidRPr="00035B3C" w:rsidRDefault="005A5832">
            <w:pPr>
              <w:jc w:val="center"/>
              <w:rPr>
                <w:rFonts w:asciiTheme="majorBidi" w:hAnsiTheme="majorBidi" w:cstheme="majorBidi"/>
                <w:kern w:val="2"/>
                <w:szCs w:val="24"/>
              </w:rPr>
            </w:pPr>
          </w:p>
        </w:tc>
      </w:tr>
      <w:tr w:rsidR="005A5832" w:rsidRPr="00035B3C" w14:paraId="1A4DD5FA" w14:textId="77777777">
        <w:tc>
          <w:tcPr>
            <w:tcW w:w="2808" w:type="dxa"/>
            <w:vMerge/>
          </w:tcPr>
          <w:p w14:paraId="4F69EC28" w14:textId="77777777" w:rsidR="005A5832" w:rsidRPr="00035B3C" w:rsidRDefault="005A5832">
            <w:pPr>
              <w:rPr>
                <w:rFonts w:asciiTheme="majorBidi" w:hAnsiTheme="majorBidi" w:cstheme="majorBidi"/>
                <w:b/>
                <w:bCs/>
                <w:kern w:val="2"/>
                <w:szCs w:val="24"/>
              </w:rPr>
            </w:pPr>
          </w:p>
        </w:tc>
        <w:tc>
          <w:tcPr>
            <w:tcW w:w="3240" w:type="dxa"/>
          </w:tcPr>
          <w:p w14:paraId="2D95A528"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1.2.7. Telefonas</w:t>
            </w:r>
          </w:p>
        </w:tc>
        <w:tc>
          <w:tcPr>
            <w:tcW w:w="3510" w:type="dxa"/>
          </w:tcPr>
          <w:p w14:paraId="60EDB536" w14:textId="77777777" w:rsidR="005A5832" w:rsidRPr="00035B3C" w:rsidRDefault="005A5832">
            <w:pPr>
              <w:jc w:val="center"/>
              <w:rPr>
                <w:rFonts w:asciiTheme="majorBidi" w:hAnsiTheme="majorBidi" w:cstheme="majorBidi"/>
                <w:kern w:val="2"/>
                <w:szCs w:val="24"/>
              </w:rPr>
            </w:pPr>
          </w:p>
        </w:tc>
      </w:tr>
      <w:tr w:rsidR="005A5832" w:rsidRPr="00035B3C" w14:paraId="237ED846" w14:textId="77777777">
        <w:tc>
          <w:tcPr>
            <w:tcW w:w="2808" w:type="dxa"/>
            <w:vMerge/>
          </w:tcPr>
          <w:p w14:paraId="371686E0" w14:textId="77777777" w:rsidR="005A5832" w:rsidRPr="00035B3C" w:rsidRDefault="005A5832">
            <w:pPr>
              <w:rPr>
                <w:rFonts w:asciiTheme="majorBidi" w:hAnsiTheme="majorBidi" w:cstheme="majorBidi"/>
                <w:b/>
                <w:bCs/>
                <w:kern w:val="2"/>
                <w:szCs w:val="24"/>
              </w:rPr>
            </w:pPr>
          </w:p>
        </w:tc>
        <w:tc>
          <w:tcPr>
            <w:tcW w:w="3240" w:type="dxa"/>
          </w:tcPr>
          <w:p w14:paraId="76411BE9"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1.2.8. El. paštas</w:t>
            </w:r>
          </w:p>
        </w:tc>
        <w:tc>
          <w:tcPr>
            <w:tcW w:w="3510" w:type="dxa"/>
          </w:tcPr>
          <w:p w14:paraId="3AD89FFF" w14:textId="77777777" w:rsidR="005A5832" w:rsidRPr="00035B3C" w:rsidRDefault="005A5832">
            <w:pPr>
              <w:jc w:val="center"/>
              <w:rPr>
                <w:rFonts w:asciiTheme="majorBidi" w:hAnsiTheme="majorBidi" w:cstheme="majorBidi"/>
                <w:kern w:val="2"/>
                <w:szCs w:val="24"/>
              </w:rPr>
            </w:pPr>
          </w:p>
        </w:tc>
      </w:tr>
      <w:tr w:rsidR="005A5832" w:rsidRPr="00035B3C" w14:paraId="666AE2EA" w14:textId="77777777">
        <w:tc>
          <w:tcPr>
            <w:tcW w:w="2808" w:type="dxa"/>
            <w:vMerge/>
          </w:tcPr>
          <w:p w14:paraId="543BB8B7" w14:textId="77777777" w:rsidR="005A5832" w:rsidRPr="00035B3C" w:rsidRDefault="005A5832">
            <w:pPr>
              <w:rPr>
                <w:rFonts w:asciiTheme="majorBidi" w:hAnsiTheme="majorBidi" w:cstheme="majorBidi"/>
                <w:b/>
                <w:bCs/>
                <w:kern w:val="2"/>
                <w:szCs w:val="24"/>
              </w:rPr>
            </w:pPr>
          </w:p>
        </w:tc>
        <w:tc>
          <w:tcPr>
            <w:tcW w:w="3240" w:type="dxa"/>
          </w:tcPr>
          <w:p w14:paraId="122A22AB"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1.2.9. Šalies atstovas</w:t>
            </w:r>
          </w:p>
        </w:tc>
        <w:tc>
          <w:tcPr>
            <w:tcW w:w="3510" w:type="dxa"/>
          </w:tcPr>
          <w:p w14:paraId="7580B9F5" w14:textId="77777777" w:rsidR="005A5832" w:rsidRPr="00035B3C" w:rsidRDefault="005A5832">
            <w:pPr>
              <w:jc w:val="center"/>
              <w:rPr>
                <w:rFonts w:asciiTheme="majorBidi" w:hAnsiTheme="majorBidi" w:cstheme="majorBidi"/>
                <w:kern w:val="2"/>
                <w:szCs w:val="24"/>
              </w:rPr>
            </w:pPr>
          </w:p>
        </w:tc>
      </w:tr>
      <w:tr w:rsidR="005A5832" w:rsidRPr="00035B3C" w14:paraId="292C776B" w14:textId="77777777">
        <w:tc>
          <w:tcPr>
            <w:tcW w:w="2808" w:type="dxa"/>
            <w:vMerge/>
          </w:tcPr>
          <w:p w14:paraId="2D900F0A" w14:textId="77777777" w:rsidR="005A5832" w:rsidRPr="00035B3C" w:rsidRDefault="005A5832">
            <w:pPr>
              <w:rPr>
                <w:rFonts w:asciiTheme="majorBidi" w:hAnsiTheme="majorBidi" w:cstheme="majorBidi"/>
                <w:b/>
                <w:bCs/>
                <w:kern w:val="2"/>
                <w:szCs w:val="24"/>
              </w:rPr>
            </w:pPr>
          </w:p>
        </w:tc>
        <w:tc>
          <w:tcPr>
            <w:tcW w:w="3240" w:type="dxa"/>
          </w:tcPr>
          <w:p w14:paraId="0A9DB8EB"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1.2.10. Atstovavimo pagrindas</w:t>
            </w:r>
          </w:p>
        </w:tc>
        <w:tc>
          <w:tcPr>
            <w:tcW w:w="3510" w:type="dxa"/>
          </w:tcPr>
          <w:p w14:paraId="5FCBD162" w14:textId="77777777" w:rsidR="005A5832" w:rsidRPr="00035B3C" w:rsidRDefault="005A5832">
            <w:pPr>
              <w:jc w:val="center"/>
              <w:rPr>
                <w:rFonts w:asciiTheme="majorBidi" w:hAnsiTheme="majorBidi" w:cstheme="majorBidi"/>
                <w:kern w:val="2"/>
                <w:szCs w:val="24"/>
              </w:rPr>
            </w:pPr>
          </w:p>
        </w:tc>
      </w:tr>
    </w:tbl>
    <w:p w14:paraId="29EDFD0B" w14:textId="77777777" w:rsidR="005A5832" w:rsidRPr="00035B3C" w:rsidRDefault="005A5832">
      <w:pPr>
        <w:jc w:val="both"/>
        <w:rPr>
          <w:rFonts w:asciiTheme="majorBidi" w:hAnsiTheme="majorBidi" w:cstheme="majorBid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035B3C" w14:paraId="7696E671" w14:textId="77777777" w:rsidTr="00C24E3E">
        <w:trPr>
          <w:trHeight w:val="300"/>
        </w:trPr>
        <w:tc>
          <w:tcPr>
            <w:tcW w:w="9535" w:type="dxa"/>
            <w:gridSpan w:val="4"/>
          </w:tcPr>
          <w:p w14:paraId="2A11592D"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2. ATSAKINGI ASMENYS</w:t>
            </w:r>
          </w:p>
        </w:tc>
      </w:tr>
      <w:tr w:rsidR="005A5832" w:rsidRPr="00035B3C" w14:paraId="26292B4A" w14:textId="77777777" w:rsidTr="00C24E3E">
        <w:trPr>
          <w:trHeight w:val="300"/>
        </w:trPr>
        <w:tc>
          <w:tcPr>
            <w:tcW w:w="2704" w:type="dxa"/>
            <w:gridSpan w:val="2"/>
          </w:tcPr>
          <w:p w14:paraId="161367C0" w14:textId="5EE7809C"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2.1. Pirkėjo kontaktiniai asmenys, atsakingi už Sutarties vykdymą, Prekių priėmimą, </w:t>
            </w:r>
            <w:r w:rsidR="007010BA" w:rsidRPr="007010BA">
              <w:rPr>
                <w:rFonts w:asciiTheme="majorBidi" w:hAnsiTheme="majorBidi" w:cstheme="majorBidi"/>
                <w:b/>
                <w:bCs/>
                <w:kern w:val="2"/>
                <w:szCs w:val="24"/>
              </w:rPr>
              <w:t>per Sąskaitų administravimo bendrosios informacinės sistemos (SABIS)</w:t>
            </w:r>
            <w:r w:rsidRPr="00035B3C">
              <w:rPr>
                <w:rFonts w:asciiTheme="majorBidi" w:hAnsiTheme="majorBidi" w:cstheme="majorBidi"/>
                <w:b/>
                <w:bCs/>
                <w:kern w:val="2"/>
                <w:szCs w:val="24"/>
              </w:rPr>
              <w:t xml:space="preserve"> priėmimą</w:t>
            </w:r>
          </w:p>
        </w:tc>
        <w:tc>
          <w:tcPr>
            <w:tcW w:w="6831" w:type="dxa"/>
            <w:gridSpan w:val="2"/>
          </w:tcPr>
          <w:p w14:paraId="017FFD68" w14:textId="1A055BF0" w:rsidR="00035B3C" w:rsidRPr="00035B3C" w:rsidRDefault="00B85FE7" w:rsidP="00035B3C">
            <w:pPr>
              <w:rPr>
                <w:rFonts w:asciiTheme="majorBidi" w:hAnsiTheme="majorBidi" w:cstheme="majorBidi"/>
                <w:color w:val="4472C4"/>
                <w:kern w:val="2"/>
                <w:szCs w:val="24"/>
              </w:rPr>
            </w:pPr>
            <w:r w:rsidRPr="00B85FE7">
              <w:rPr>
                <w:rFonts w:asciiTheme="majorBidi" w:hAnsiTheme="majorBidi" w:cstheme="majorBidi"/>
                <w:kern w:val="2"/>
                <w:szCs w:val="24"/>
              </w:rPr>
              <w:t>Rimantas Šimėnas, direktoriaus pavaduotojas infrastruktūrai</w:t>
            </w:r>
            <w:r>
              <w:rPr>
                <w:rFonts w:asciiTheme="majorBidi" w:hAnsiTheme="majorBidi" w:cstheme="majorBidi"/>
                <w:kern w:val="2"/>
                <w:szCs w:val="24"/>
              </w:rPr>
              <w:t xml:space="preserve">, tel. </w:t>
            </w:r>
            <w:proofErr w:type="spellStart"/>
            <w:r>
              <w:rPr>
                <w:rFonts w:asciiTheme="majorBidi" w:hAnsiTheme="majorBidi" w:cstheme="majorBidi"/>
                <w:kern w:val="2"/>
                <w:szCs w:val="24"/>
              </w:rPr>
              <w:t>nr.</w:t>
            </w:r>
            <w:proofErr w:type="spellEnd"/>
            <w:r>
              <w:rPr>
                <w:rFonts w:asciiTheme="majorBidi" w:hAnsiTheme="majorBidi" w:cstheme="majorBidi"/>
                <w:kern w:val="2"/>
                <w:szCs w:val="24"/>
              </w:rPr>
              <w:t xml:space="preserve"> </w:t>
            </w:r>
            <w:r w:rsidRPr="00B85FE7">
              <w:rPr>
                <w:rFonts w:asciiTheme="majorBidi" w:hAnsiTheme="majorBidi" w:cstheme="majorBidi"/>
                <w:kern w:val="2"/>
                <w:szCs w:val="24"/>
              </w:rPr>
              <w:t>+370 659 42985</w:t>
            </w:r>
            <w:r>
              <w:rPr>
                <w:rFonts w:asciiTheme="majorBidi" w:hAnsiTheme="majorBidi" w:cstheme="majorBidi"/>
                <w:kern w:val="2"/>
                <w:szCs w:val="24"/>
              </w:rPr>
              <w:t xml:space="preserve">, el. paštas </w:t>
            </w:r>
            <w:proofErr w:type="spellStart"/>
            <w:r>
              <w:rPr>
                <w:rFonts w:asciiTheme="majorBidi" w:hAnsiTheme="majorBidi" w:cstheme="majorBidi"/>
                <w:kern w:val="2"/>
                <w:szCs w:val="24"/>
              </w:rPr>
              <w:t>rimantas.simenas</w:t>
            </w:r>
            <w:proofErr w:type="spellEnd"/>
            <w:r>
              <w:rPr>
                <w:rFonts w:asciiTheme="majorBidi" w:hAnsiTheme="majorBidi" w:cstheme="majorBidi"/>
                <w:kern w:val="2"/>
                <w:szCs w:val="24"/>
                <w:lang w:val="en-US"/>
              </w:rPr>
              <w:t>@linesa.lt</w:t>
            </w:r>
            <w:r>
              <w:rPr>
                <w:rFonts w:asciiTheme="majorBidi" w:hAnsiTheme="majorBidi" w:cstheme="majorBidi"/>
                <w:kern w:val="2"/>
                <w:szCs w:val="24"/>
              </w:rPr>
              <w:t xml:space="preserve"> </w:t>
            </w:r>
          </w:p>
        </w:tc>
      </w:tr>
      <w:tr w:rsidR="00035B3C" w:rsidRPr="00035B3C" w14:paraId="483CEBE8" w14:textId="77777777" w:rsidTr="00C24E3E">
        <w:trPr>
          <w:trHeight w:val="300"/>
        </w:trPr>
        <w:tc>
          <w:tcPr>
            <w:tcW w:w="2704" w:type="dxa"/>
            <w:gridSpan w:val="2"/>
          </w:tcPr>
          <w:p w14:paraId="7EA43C42" w14:textId="40A499C9" w:rsidR="00035B3C" w:rsidRPr="00035B3C" w:rsidRDefault="00035B3C">
            <w:pPr>
              <w:rPr>
                <w:rFonts w:asciiTheme="majorBidi" w:hAnsiTheme="majorBidi" w:cstheme="majorBidi"/>
                <w:b/>
                <w:bCs/>
                <w:kern w:val="2"/>
                <w:szCs w:val="24"/>
              </w:rPr>
            </w:pPr>
            <w:r>
              <w:rPr>
                <w:rFonts w:asciiTheme="majorBidi" w:hAnsiTheme="majorBidi" w:cstheme="majorBidi"/>
                <w:b/>
                <w:bCs/>
                <w:kern w:val="2"/>
                <w:szCs w:val="24"/>
              </w:rPr>
              <w:t xml:space="preserve">2.2. Asmenys, </w:t>
            </w:r>
            <w:r w:rsidRPr="00035B3C">
              <w:rPr>
                <w:rFonts w:asciiTheme="majorBidi" w:hAnsiTheme="majorBidi" w:cstheme="majorBidi"/>
                <w:b/>
                <w:bCs/>
                <w:kern w:val="2"/>
                <w:szCs w:val="24"/>
              </w:rPr>
              <w:t>atsaking</w:t>
            </w:r>
            <w:r>
              <w:rPr>
                <w:rFonts w:asciiTheme="majorBidi" w:hAnsiTheme="majorBidi" w:cstheme="majorBidi"/>
                <w:b/>
                <w:bCs/>
                <w:kern w:val="2"/>
                <w:szCs w:val="24"/>
              </w:rPr>
              <w:t>i</w:t>
            </w:r>
            <w:r w:rsidRPr="00035B3C">
              <w:rPr>
                <w:rFonts w:asciiTheme="majorBidi" w:hAnsiTheme="majorBidi" w:cstheme="majorBidi"/>
                <w:b/>
                <w:bCs/>
                <w:kern w:val="2"/>
                <w:szCs w:val="24"/>
              </w:rPr>
              <w:t xml:space="preserve"> už Sutarties ir Susitarimų paskelbimą</w:t>
            </w:r>
          </w:p>
        </w:tc>
        <w:tc>
          <w:tcPr>
            <w:tcW w:w="6831" w:type="dxa"/>
            <w:gridSpan w:val="2"/>
          </w:tcPr>
          <w:p w14:paraId="7DA89A85" w14:textId="18DDB3D8" w:rsidR="00035B3C" w:rsidRPr="00035B3C" w:rsidRDefault="00D81F8C">
            <w:pPr>
              <w:rPr>
                <w:rFonts w:asciiTheme="majorBidi" w:hAnsiTheme="majorBidi" w:cstheme="majorBidi"/>
                <w:color w:val="4472C4"/>
                <w:kern w:val="2"/>
                <w:szCs w:val="24"/>
              </w:rPr>
            </w:pPr>
            <w:r w:rsidRPr="00B85FE7">
              <w:rPr>
                <w:rFonts w:asciiTheme="majorBidi" w:hAnsiTheme="majorBidi" w:cstheme="majorBidi"/>
                <w:kern w:val="2"/>
                <w:szCs w:val="24"/>
              </w:rPr>
              <w:t>Lauryna Naprušytė</w:t>
            </w:r>
            <w:r w:rsidR="00035B3C" w:rsidRPr="00B85FE7">
              <w:rPr>
                <w:rFonts w:asciiTheme="majorBidi" w:hAnsiTheme="majorBidi" w:cstheme="majorBidi"/>
                <w:kern w:val="2"/>
                <w:szCs w:val="24"/>
              </w:rPr>
              <w:t xml:space="preserve">, viešųjų pirkimų specialistė, el. p. </w:t>
            </w:r>
            <w:proofErr w:type="spellStart"/>
            <w:r w:rsidRPr="00B85FE7">
              <w:rPr>
                <w:rFonts w:asciiTheme="majorBidi" w:hAnsiTheme="majorBidi" w:cstheme="majorBidi"/>
                <w:kern w:val="2"/>
                <w:szCs w:val="24"/>
              </w:rPr>
              <w:t>lauryna.naprusyte</w:t>
            </w:r>
            <w:r w:rsidR="00035B3C" w:rsidRPr="00B85FE7">
              <w:rPr>
                <w:rFonts w:asciiTheme="majorBidi" w:hAnsiTheme="majorBidi" w:cstheme="majorBidi"/>
                <w:kern w:val="2"/>
                <w:szCs w:val="24"/>
              </w:rPr>
              <w:t>@linesa.lt</w:t>
            </w:r>
            <w:proofErr w:type="spellEnd"/>
            <w:r w:rsidR="00035B3C" w:rsidRPr="00B85FE7">
              <w:rPr>
                <w:rFonts w:asciiTheme="majorBidi" w:hAnsiTheme="majorBidi" w:cstheme="majorBidi"/>
                <w:kern w:val="2"/>
                <w:szCs w:val="24"/>
              </w:rPr>
              <w:t>, jai nesant - pavaduojantys Pirkėjo atstovai.</w:t>
            </w:r>
          </w:p>
        </w:tc>
      </w:tr>
      <w:tr w:rsidR="005A5832" w:rsidRPr="00035B3C" w14:paraId="17A4E02F" w14:textId="77777777" w:rsidTr="00C24E3E">
        <w:trPr>
          <w:trHeight w:val="300"/>
        </w:trPr>
        <w:tc>
          <w:tcPr>
            <w:tcW w:w="2704" w:type="dxa"/>
            <w:gridSpan w:val="2"/>
          </w:tcPr>
          <w:p w14:paraId="146E8BAE" w14:textId="2C1B0FC9"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2.</w:t>
            </w:r>
            <w:r w:rsidR="00035B3C">
              <w:rPr>
                <w:rFonts w:asciiTheme="majorBidi" w:hAnsiTheme="majorBidi" w:cstheme="majorBidi"/>
                <w:b/>
                <w:bCs/>
                <w:kern w:val="2"/>
                <w:szCs w:val="24"/>
              </w:rPr>
              <w:t>3</w:t>
            </w:r>
            <w:r w:rsidRPr="00035B3C">
              <w:rPr>
                <w:rFonts w:asciiTheme="majorBidi" w:hAnsiTheme="majorBidi" w:cstheme="majorBidi"/>
                <w:b/>
                <w:bCs/>
                <w:kern w:val="2"/>
                <w:szCs w:val="24"/>
              </w:rPr>
              <w:t xml:space="preserve">. Tiekėjo kontaktiniai asmenys, </w:t>
            </w:r>
            <w:r w:rsidRPr="00035B3C">
              <w:rPr>
                <w:rFonts w:asciiTheme="majorBidi" w:hAnsiTheme="majorBidi" w:cstheme="majorBidi"/>
                <w:b/>
                <w:bCs/>
                <w:kern w:val="2"/>
                <w:szCs w:val="24"/>
              </w:rPr>
              <w:lastRenderedPageBreak/>
              <w:t>atsakingi už Sutarties vykdymą</w:t>
            </w:r>
          </w:p>
        </w:tc>
        <w:tc>
          <w:tcPr>
            <w:tcW w:w="6831" w:type="dxa"/>
            <w:gridSpan w:val="2"/>
          </w:tcPr>
          <w:p w14:paraId="6FF1505D" w14:textId="77777777" w:rsidR="005A5832" w:rsidRPr="00035B3C" w:rsidRDefault="00A10867">
            <w:pPr>
              <w:rPr>
                <w:rFonts w:asciiTheme="majorBidi" w:hAnsiTheme="majorBidi" w:cstheme="majorBidi"/>
                <w:color w:val="4472C4"/>
                <w:kern w:val="2"/>
                <w:szCs w:val="24"/>
              </w:rPr>
            </w:pPr>
            <w:r w:rsidRPr="00035B3C">
              <w:rPr>
                <w:rFonts w:asciiTheme="majorBidi" w:hAnsiTheme="majorBidi" w:cstheme="majorBidi"/>
                <w:color w:val="4472C4"/>
                <w:kern w:val="2"/>
                <w:szCs w:val="24"/>
              </w:rPr>
              <w:lastRenderedPageBreak/>
              <w:t>(nurodyti padalinį / skyrių, pareigas, vardą, pavardę, tel., el. paštą)</w:t>
            </w:r>
          </w:p>
        </w:tc>
      </w:tr>
      <w:tr w:rsidR="005A5832" w:rsidRPr="00035B3C" w14:paraId="4A640CBD" w14:textId="77777777" w:rsidTr="00C24E3E">
        <w:trPr>
          <w:trHeight w:val="300"/>
        </w:trPr>
        <w:tc>
          <w:tcPr>
            <w:tcW w:w="9535" w:type="dxa"/>
            <w:gridSpan w:val="4"/>
          </w:tcPr>
          <w:p w14:paraId="2B392598"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3. SUTARTIES DALYKAS</w:t>
            </w:r>
          </w:p>
        </w:tc>
      </w:tr>
      <w:tr w:rsidR="005A5832" w:rsidRPr="00035B3C" w14:paraId="7A151A7C" w14:textId="77777777" w:rsidTr="00C24E3E">
        <w:trPr>
          <w:trHeight w:val="300"/>
        </w:trPr>
        <w:tc>
          <w:tcPr>
            <w:tcW w:w="2704" w:type="dxa"/>
            <w:gridSpan w:val="2"/>
          </w:tcPr>
          <w:p w14:paraId="7B49844D"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3.1. Sutarties dalykas </w:t>
            </w:r>
          </w:p>
        </w:tc>
        <w:tc>
          <w:tcPr>
            <w:tcW w:w="6831" w:type="dxa"/>
            <w:gridSpan w:val="2"/>
          </w:tcPr>
          <w:p w14:paraId="4E656F6A" w14:textId="7765365A" w:rsidR="005A5832" w:rsidRPr="00035B3C" w:rsidRDefault="00A10867">
            <w:pPr>
              <w:rPr>
                <w:rFonts w:asciiTheme="majorBidi" w:hAnsiTheme="majorBidi" w:cstheme="majorBidi"/>
                <w:color w:val="000000"/>
                <w:kern w:val="2"/>
                <w:szCs w:val="24"/>
              </w:rPr>
            </w:pPr>
            <w:r w:rsidRPr="00035B3C">
              <w:rPr>
                <w:rFonts w:asciiTheme="majorBidi" w:hAnsiTheme="majorBidi" w:cstheme="majorBidi"/>
                <w:kern w:val="2"/>
                <w:szCs w:val="24"/>
              </w:rPr>
              <w:t xml:space="preserve">Tiekėjas įsipareigoja Sutartyje numatytomis sąlygomis perduoti Pirkėjui </w:t>
            </w:r>
            <w:r w:rsidR="00075B05">
              <w:rPr>
                <w:rFonts w:asciiTheme="majorBidi" w:hAnsiTheme="majorBidi" w:cstheme="majorBidi"/>
                <w:kern w:val="2"/>
                <w:szCs w:val="24"/>
              </w:rPr>
              <w:t xml:space="preserve"> 4 (keturis) elektromobilius </w:t>
            </w:r>
            <w:r w:rsidRPr="00035B3C">
              <w:rPr>
                <w:rFonts w:asciiTheme="majorBidi" w:hAnsiTheme="majorBidi" w:cstheme="majorBidi"/>
                <w:color w:val="000000"/>
                <w:kern w:val="2"/>
                <w:szCs w:val="24"/>
              </w:rPr>
              <w:t>(toliau – Prekės).</w:t>
            </w:r>
          </w:p>
          <w:p w14:paraId="24700FA6" w14:textId="77777777" w:rsidR="005A5832" w:rsidRPr="00035B3C" w:rsidRDefault="00A10867">
            <w:pPr>
              <w:rPr>
                <w:rFonts w:asciiTheme="majorBidi" w:hAnsiTheme="majorBidi" w:cstheme="majorBidi"/>
                <w:color w:val="000000"/>
                <w:kern w:val="2"/>
                <w:szCs w:val="24"/>
              </w:rPr>
            </w:pPr>
            <w:r w:rsidRPr="00035B3C">
              <w:rPr>
                <w:rFonts w:asciiTheme="majorBidi" w:hAnsiTheme="majorBidi" w:cstheme="majorBidi"/>
                <w:color w:val="000000"/>
                <w:kern w:val="2"/>
                <w:szCs w:val="24"/>
              </w:rPr>
              <w:t xml:space="preserve">Išsamus Prekių aprašymas ir kiti reikalavimai tiekiamoms Prekėms nustatyti Sutarties priede Nr. </w:t>
            </w:r>
            <w:r w:rsidRPr="00035B3C">
              <w:rPr>
                <w:rFonts w:asciiTheme="majorBidi" w:hAnsiTheme="majorBidi" w:cstheme="majorBidi"/>
                <w:color w:val="000000"/>
                <w:kern w:val="2"/>
                <w:szCs w:val="24"/>
                <w:highlight w:val="yellow"/>
              </w:rPr>
              <w:t>[_]</w:t>
            </w:r>
            <w:r w:rsidRPr="00035B3C">
              <w:rPr>
                <w:rFonts w:asciiTheme="majorBidi" w:hAnsiTheme="majorBidi" w:cstheme="majorBidi"/>
                <w:color w:val="000000"/>
                <w:kern w:val="2"/>
                <w:szCs w:val="24"/>
              </w:rPr>
              <w:t xml:space="preserve"> „Techninė specifikacija“ (toliau – Techninė specifikacija) ir Sutarties priede Nr. </w:t>
            </w:r>
            <w:r w:rsidRPr="00035B3C">
              <w:rPr>
                <w:rFonts w:asciiTheme="majorBidi" w:hAnsiTheme="majorBidi" w:cstheme="majorBidi"/>
                <w:color w:val="000000"/>
                <w:kern w:val="2"/>
                <w:szCs w:val="24"/>
                <w:highlight w:val="yellow"/>
              </w:rPr>
              <w:t>[_]</w:t>
            </w:r>
            <w:r w:rsidRPr="00035B3C">
              <w:rPr>
                <w:rFonts w:asciiTheme="majorBidi" w:hAnsiTheme="majorBidi" w:cstheme="majorBidi"/>
                <w:color w:val="000000"/>
                <w:kern w:val="2"/>
                <w:szCs w:val="24"/>
              </w:rPr>
              <w:t xml:space="preserve"> „Pasiūlymas“.</w:t>
            </w:r>
          </w:p>
        </w:tc>
      </w:tr>
      <w:tr w:rsidR="005A5832" w:rsidRPr="00035B3C" w14:paraId="0023E2B5" w14:textId="77777777" w:rsidTr="00C24E3E">
        <w:trPr>
          <w:trHeight w:val="300"/>
        </w:trPr>
        <w:tc>
          <w:tcPr>
            <w:tcW w:w="2704" w:type="dxa"/>
            <w:gridSpan w:val="2"/>
          </w:tcPr>
          <w:p w14:paraId="16A5F651"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3.2. Pirkimo numeris</w:t>
            </w:r>
          </w:p>
        </w:tc>
        <w:tc>
          <w:tcPr>
            <w:tcW w:w="6831" w:type="dxa"/>
            <w:gridSpan w:val="2"/>
          </w:tcPr>
          <w:p w14:paraId="77E75139" w14:textId="77777777" w:rsidR="005A5832" w:rsidRPr="00035B3C" w:rsidRDefault="005A5832">
            <w:pPr>
              <w:rPr>
                <w:rFonts w:asciiTheme="majorBidi" w:hAnsiTheme="majorBidi" w:cstheme="majorBidi"/>
                <w:kern w:val="2"/>
                <w:szCs w:val="24"/>
              </w:rPr>
            </w:pPr>
          </w:p>
        </w:tc>
      </w:tr>
      <w:tr w:rsidR="005A5832" w:rsidRPr="00035B3C" w14:paraId="4354176C" w14:textId="77777777" w:rsidTr="00C24E3E">
        <w:trPr>
          <w:trHeight w:val="300"/>
        </w:trPr>
        <w:tc>
          <w:tcPr>
            <w:tcW w:w="2704" w:type="dxa"/>
            <w:gridSpan w:val="2"/>
          </w:tcPr>
          <w:p w14:paraId="7BBCFBEA"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3.3. Informacija apie Europos Sąjungos lėšomis finansuojamą projektą arba kitą projektą</w:t>
            </w:r>
          </w:p>
        </w:tc>
        <w:tc>
          <w:tcPr>
            <w:tcW w:w="6831" w:type="dxa"/>
            <w:gridSpan w:val="2"/>
          </w:tcPr>
          <w:p w14:paraId="1C1928C3"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0C3D8028" w14:textId="77777777" w:rsidR="005A5832" w:rsidRPr="00035B3C" w:rsidRDefault="005A5832">
            <w:pPr>
              <w:rPr>
                <w:rFonts w:asciiTheme="majorBidi" w:hAnsiTheme="majorBidi" w:cstheme="majorBidi"/>
                <w:kern w:val="2"/>
                <w:szCs w:val="24"/>
              </w:rPr>
            </w:pPr>
          </w:p>
          <w:p w14:paraId="3D38CC8F" w14:textId="77777777" w:rsidR="005A5832" w:rsidRPr="00035B3C" w:rsidRDefault="005A5832">
            <w:pPr>
              <w:rPr>
                <w:rFonts w:asciiTheme="majorBidi" w:hAnsiTheme="majorBidi" w:cstheme="majorBidi"/>
                <w:color w:val="FF0000"/>
                <w:kern w:val="2"/>
                <w:szCs w:val="24"/>
              </w:rPr>
            </w:pPr>
          </w:p>
          <w:p w14:paraId="470C70E7" w14:textId="1B6FC3E8" w:rsidR="005A5832" w:rsidRPr="00035B3C" w:rsidRDefault="005A5832">
            <w:pPr>
              <w:rPr>
                <w:rFonts w:asciiTheme="majorBidi" w:hAnsiTheme="majorBidi" w:cstheme="majorBidi"/>
                <w:kern w:val="2"/>
                <w:szCs w:val="24"/>
              </w:rPr>
            </w:pPr>
          </w:p>
        </w:tc>
      </w:tr>
      <w:tr w:rsidR="005A5832" w:rsidRPr="00035B3C" w14:paraId="6009D207" w14:textId="77777777" w:rsidTr="00C24E3E">
        <w:trPr>
          <w:trHeight w:val="300"/>
        </w:trPr>
        <w:tc>
          <w:tcPr>
            <w:tcW w:w="9535" w:type="dxa"/>
            <w:gridSpan w:val="4"/>
          </w:tcPr>
          <w:p w14:paraId="0C136B58"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4. PREKIŲ PRISTATYMO TERMINAI IR PREKIŲ PERDAVIMO - PRIĖMIMO TVARKA</w:t>
            </w:r>
          </w:p>
        </w:tc>
      </w:tr>
      <w:tr w:rsidR="005A5832" w:rsidRPr="00035B3C" w14:paraId="6DDEBE30" w14:textId="77777777" w:rsidTr="00C24E3E">
        <w:trPr>
          <w:trHeight w:val="300"/>
        </w:trPr>
        <w:tc>
          <w:tcPr>
            <w:tcW w:w="2704" w:type="dxa"/>
            <w:gridSpan w:val="2"/>
          </w:tcPr>
          <w:p w14:paraId="73CB462F"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4.1. Prekių pristatymo terminas, kai Prekės pristatomos vienu kartu</w:t>
            </w:r>
          </w:p>
          <w:p w14:paraId="58506BA3" w14:textId="77777777" w:rsidR="005A5832" w:rsidRPr="00035B3C" w:rsidRDefault="005A5832">
            <w:pPr>
              <w:rPr>
                <w:rFonts w:asciiTheme="majorBidi" w:hAnsiTheme="majorBidi" w:cstheme="majorBidi"/>
                <w:b/>
                <w:bCs/>
                <w:kern w:val="2"/>
                <w:szCs w:val="24"/>
              </w:rPr>
            </w:pPr>
          </w:p>
          <w:p w14:paraId="203E4214" w14:textId="77777777" w:rsidR="005A5832" w:rsidRPr="00035B3C" w:rsidRDefault="005A5832">
            <w:pPr>
              <w:rPr>
                <w:rFonts w:asciiTheme="majorBidi" w:hAnsiTheme="majorBidi" w:cstheme="majorBidi"/>
                <w:b/>
                <w:bCs/>
                <w:kern w:val="2"/>
                <w:szCs w:val="24"/>
              </w:rPr>
            </w:pPr>
          </w:p>
          <w:p w14:paraId="0F79C865" w14:textId="77777777" w:rsidR="005A5832" w:rsidRPr="00035B3C" w:rsidRDefault="005A5832">
            <w:pPr>
              <w:rPr>
                <w:rFonts w:asciiTheme="majorBidi" w:hAnsiTheme="majorBidi" w:cstheme="majorBidi"/>
                <w:b/>
                <w:bCs/>
                <w:kern w:val="2"/>
                <w:szCs w:val="24"/>
              </w:rPr>
            </w:pPr>
          </w:p>
          <w:p w14:paraId="4E0976F9" w14:textId="77777777" w:rsidR="005A5832" w:rsidRPr="00035B3C" w:rsidRDefault="005A5832">
            <w:pPr>
              <w:rPr>
                <w:rFonts w:asciiTheme="majorBidi" w:hAnsiTheme="majorBidi" w:cstheme="majorBidi"/>
                <w:b/>
                <w:bCs/>
                <w:kern w:val="2"/>
                <w:szCs w:val="24"/>
              </w:rPr>
            </w:pPr>
          </w:p>
          <w:p w14:paraId="5C2615B5" w14:textId="77777777" w:rsidR="005A5832" w:rsidRPr="00035B3C" w:rsidRDefault="005A5832">
            <w:pPr>
              <w:rPr>
                <w:rFonts w:asciiTheme="majorBidi" w:hAnsiTheme="majorBidi" w:cstheme="majorBidi"/>
                <w:b/>
                <w:bCs/>
                <w:kern w:val="2"/>
                <w:szCs w:val="24"/>
              </w:rPr>
            </w:pPr>
          </w:p>
          <w:p w14:paraId="3C1BA622" w14:textId="77777777" w:rsidR="005A5832" w:rsidRPr="00035B3C" w:rsidRDefault="005A5832">
            <w:pPr>
              <w:rPr>
                <w:rFonts w:asciiTheme="majorBidi" w:hAnsiTheme="majorBidi" w:cstheme="majorBidi"/>
                <w:b/>
                <w:bCs/>
                <w:kern w:val="2"/>
                <w:szCs w:val="24"/>
              </w:rPr>
            </w:pPr>
          </w:p>
          <w:p w14:paraId="0BC136FA" w14:textId="3F55103F" w:rsidR="005A5832" w:rsidRPr="00035B3C" w:rsidRDefault="005A5832">
            <w:pPr>
              <w:rPr>
                <w:rFonts w:asciiTheme="majorBidi" w:hAnsiTheme="majorBidi" w:cstheme="majorBidi"/>
                <w:b/>
                <w:bCs/>
                <w:kern w:val="2"/>
                <w:szCs w:val="24"/>
              </w:rPr>
            </w:pPr>
          </w:p>
        </w:tc>
        <w:tc>
          <w:tcPr>
            <w:tcW w:w="6831" w:type="dxa"/>
            <w:gridSpan w:val="2"/>
          </w:tcPr>
          <w:p w14:paraId="0E66D962" w14:textId="1BBA2A69"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 xml:space="preserve">Tiekėjas Prekes (visą Prekių kiekį) įsipareigoja pristatyti </w:t>
            </w:r>
            <w:r w:rsidRPr="00035B3C">
              <w:rPr>
                <w:rFonts w:asciiTheme="majorBidi" w:hAnsiTheme="majorBidi" w:cstheme="majorBidi"/>
                <w:b/>
                <w:bCs/>
                <w:kern w:val="2"/>
                <w:szCs w:val="24"/>
              </w:rPr>
              <w:t xml:space="preserve">ne vėliau kaip </w:t>
            </w:r>
            <w:r w:rsidRPr="007F16AE">
              <w:rPr>
                <w:rFonts w:asciiTheme="majorBidi" w:hAnsiTheme="majorBidi" w:cstheme="majorBidi"/>
                <w:b/>
                <w:bCs/>
                <w:kern w:val="2"/>
                <w:szCs w:val="24"/>
              </w:rPr>
              <w:t>per</w:t>
            </w:r>
            <w:r w:rsidRPr="007F16AE">
              <w:rPr>
                <w:rFonts w:asciiTheme="majorBidi" w:hAnsiTheme="majorBidi" w:cstheme="majorBidi"/>
                <w:kern w:val="2"/>
                <w:szCs w:val="24"/>
              </w:rPr>
              <w:t xml:space="preserve"> </w:t>
            </w:r>
            <w:r w:rsidR="00C8772C">
              <w:rPr>
                <w:rFonts w:asciiTheme="majorBidi" w:hAnsiTheme="majorBidi" w:cstheme="majorBidi"/>
                <w:kern w:val="2"/>
                <w:szCs w:val="24"/>
                <w:u w:val="single"/>
              </w:rPr>
              <w:t>1 (vieną) mėnesį</w:t>
            </w:r>
            <w:r w:rsidRPr="007F16AE">
              <w:rPr>
                <w:rFonts w:asciiTheme="majorBidi" w:hAnsiTheme="majorBidi" w:cstheme="majorBidi"/>
                <w:kern w:val="2"/>
                <w:szCs w:val="24"/>
              </w:rPr>
              <w:t xml:space="preserve"> </w:t>
            </w:r>
            <w:r w:rsidRPr="00035B3C">
              <w:rPr>
                <w:rFonts w:asciiTheme="majorBidi" w:hAnsiTheme="majorBidi" w:cstheme="majorBidi"/>
                <w:color w:val="000000"/>
                <w:kern w:val="2"/>
                <w:szCs w:val="24"/>
              </w:rPr>
              <w:t xml:space="preserve">nuo Sutarties įsigaliojimo dienos šiuo adresu: </w:t>
            </w:r>
            <w:r w:rsidR="007F16AE" w:rsidRPr="007F16AE">
              <w:rPr>
                <w:rFonts w:asciiTheme="majorBidi" w:hAnsiTheme="majorBidi" w:cstheme="majorBidi"/>
                <w:kern w:val="2"/>
                <w:szCs w:val="24"/>
              </w:rPr>
              <w:t>suderinama prieš pristatymą</w:t>
            </w:r>
            <w:r w:rsidR="00490AA6">
              <w:rPr>
                <w:rFonts w:asciiTheme="majorBidi" w:hAnsiTheme="majorBidi" w:cstheme="majorBidi"/>
                <w:kern w:val="2"/>
                <w:szCs w:val="24"/>
              </w:rPr>
              <w:t>.</w:t>
            </w:r>
          </w:p>
          <w:p w14:paraId="1AAE3FCC" w14:textId="77777777" w:rsidR="005A5832" w:rsidRPr="00035B3C" w:rsidRDefault="005A5832">
            <w:pPr>
              <w:rPr>
                <w:rFonts w:asciiTheme="majorBidi" w:hAnsiTheme="majorBidi" w:cstheme="majorBidi"/>
                <w:kern w:val="2"/>
                <w:szCs w:val="24"/>
              </w:rPr>
            </w:pPr>
          </w:p>
          <w:p w14:paraId="5491866C" w14:textId="5DED53CD" w:rsidR="005A5832" w:rsidRPr="00035B3C" w:rsidRDefault="005A5832">
            <w:pPr>
              <w:textAlignment w:val="baseline"/>
              <w:rPr>
                <w:rFonts w:asciiTheme="majorBidi" w:hAnsiTheme="majorBidi" w:cstheme="majorBidi"/>
                <w:szCs w:val="24"/>
              </w:rPr>
            </w:pPr>
          </w:p>
        </w:tc>
      </w:tr>
      <w:tr w:rsidR="005A5832" w:rsidRPr="00035B3C" w14:paraId="4E5B9CB2" w14:textId="77777777" w:rsidTr="00C24E3E">
        <w:trPr>
          <w:trHeight w:val="300"/>
        </w:trPr>
        <w:tc>
          <w:tcPr>
            <w:tcW w:w="2704" w:type="dxa"/>
            <w:gridSpan w:val="2"/>
          </w:tcPr>
          <w:p w14:paraId="17E36669"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4.2. Prekių (ar jų dalies) pristatymo termino pratęsimas</w:t>
            </w:r>
          </w:p>
        </w:tc>
        <w:tc>
          <w:tcPr>
            <w:tcW w:w="6831" w:type="dxa"/>
            <w:gridSpan w:val="2"/>
          </w:tcPr>
          <w:p w14:paraId="09DC9AFF"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1DEA5AD7" w14:textId="77777777" w:rsidR="005A5832" w:rsidRPr="00035B3C" w:rsidRDefault="005A5832">
            <w:pPr>
              <w:rPr>
                <w:rFonts w:asciiTheme="majorBidi" w:hAnsiTheme="majorBidi" w:cstheme="majorBidi"/>
                <w:kern w:val="2"/>
                <w:szCs w:val="24"/>
              </w:rPr>
            </w:pPr>
          </w:p>
          <w:p w14:paraId="42ABA812" w14:textId="06457590" w:rsidR="005A5832" w:rsidRPr="00035B3C" w:rsidRDefault="005A5832">
            <w:pPr>
              <w:rPr>
                <w:rFonts w:asciiTheme="majorBidi" w:hAnsiTheme="majorBidi" w:cstheme="majorBidi"/>
                <w:kern w:val="2"/>
                <w:szCs w:val="24"/>
              </w:rPr>
            </w:pPr>
          </w:p>
        </w:tc>
      </w:tr>
      <w:tr w:rsidR="005A5832" w:rsidRPr="00035B3C" w14:paraId="2FECB001" w14:textId="77777777" w:rsidTr="00C24E3E">
        <w:trPr>
          <w:trHeight w:val="300"/>
        </w:trPr>
        <w:tc>
          <w:tcPr>
            <w:tcW w:w="2704" w:type="dxa"/>
            <w:gridSpan w:val="2"/>
          </w:tcPr>
          <w:p w14:paraId="2B97308E"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4.3. Užsakymų teikimo tvarka</w:t>
            </w:r>
          </w:p>
        </w:tc>
        <w:tc>
          <w:tcPr>
            <w:tcW w:w="6831" w:type="dxa"/>
            <w:gridSpan w:val="2"/>
          </w:tcPr>
          <w:p w14:paraId="5701BC77" w14:textId="78A814EB" w:rsidR="005A5832" w:rsidRPr="006A52F0" w:rsidRDefault="00A10867">
            <w:pPr>
              <w:rPr>
                <w:rFonts w:asciiTheme="majorBidi" w:hAnsiTheme="majorBidi" w:cstheme="majorBidi"/>
                <w:kern w:val="2"/>
                <w:szCs w:val="24"/>
              </w:rPr>
            </w:pPr>
            <w:r w:rsidRPr="00035B3C">
              <w:rPr>
                <w:rFonts w:asciiTheme="majorBidi" w:hAnsiTheme="majorBidi" w:cstheme="majorBidi"/>
                <w:kern w:val="2"/>
                <w:szCs w:val="24"/>
              </w:rPr>
              <w:t xml:space="preserve">Užsakymai </w:t>
            </w:r>
            <w:r w:rsidRPr="006A52F0">
              <w:rPr>
                <w:rFonts w:asciiTheme="majorBidi" w:hAnsiTheme="majorBidi" w:cstheme="majorBidi"/>
                <w:kern w:val="2"/>
                <w:szCs w:val="24"/>
              </w:rPr>
              <w:t>teikiami Tiekėjo nurodytu elektroniniu paštu  ir laikomi gautais po 24 (dvidešimt keturių valandų) nuo užsakymo pateikimo.</w:t>
            </w:r>
          </w:p>
          <w:p w14:paraId="622E93E5" w14:textId="0F00FD4E" w:rsidR="006A52F0" w:rsidRPr="00035B3C" w:rsidRDefault="006A52F0">
            <w:pPr>
              <w:rPr>
                <w:rFonts w:asciiTheme="majorBidi" w:hAnsiTheme="majorBidi" w:cstheme="majorBidi"/>
                <w:kern w:val="2"/>
                <w:szCs w:val="24"/>
              </w:rPr>
            </w:pPr>
          </w:p>
        </w:tc>
      </w:tr>
      <w:tr w:rsidR="005A5832" w:rsidRPr="00035B3C" w14:paraId="013CB572" w14:textId="77777777" w:rsidTr="00C24E3E">
        <w:trPr>
          <w:trHeight w:val="300"/>
        </w:trPr>
        <w:tc>
          <w:tcPr>
            <w:tcW w:w="2704" w:type="dxa"/>
            <w:gridSpan w:val="2"/>
          </w:tcPr>
          <w:p w14:paraId="2628DADA"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4.4. Dėl Prekių pristatymo dalimis vertės / apimties</w:t>
            </w:r>
          </w:p>
        </w:tc>
        <w:tc>
          <w:tcPr>
            <w:tcW w:w="6831" w:type="dxa"/>
            <w:gridSpan w:val="2"/>
          </w:tcPr>
          <w:p w14:paraId="0860916D"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7BB7A6DC" w14:textId="77777777" w:rsidR="005A5832" w:rsidRPr="00035B3C" w:rsidRDefault="005A5832">
            <w:pPr>
              <w:rPr>
                <w:rFonts w:asciiTheme="majorBidi" w:hAnsiTheme="majorBidi" w:cstheme="majorBidi"/>
                <w:kern w:val="2"/>
                <w:szCs w:val="24"/>
              </w:rPr>
            </w:pPr>
          </w:p>
          <w:p w14:paraId="08AA1D8F" w14:textId="496E926D" w:rsidR="005A5832" w:rsidRPr="00035B3C" w:rsidRDefault="005A5832" w:rsidP="0091181A">
            <w:pPr>
              <w:rPr>
                <w:rFonts w:asciiTheme="majorBidi" w:hAnsiTheme="majorBidi" w:cstheme="majorBidi"/>
                <w:kern w:val="2"/>
                <w:szCs w:val="24"/>
              </w:rPr>
            </w:pPr>
          </w:p>
        </w:tc>
      </w:tr>
      <w:tr w:rsidR="005A5832" w:rsidRPr="00035B3C" w14:paraId="3450053D" w14:textId="77777777" w:rsidTr="00C24E3E">
        <w:trPr>
          <w:trHeight w:val="300"/>
        </w:trPr>
        <w:tc>
          <w:tcPr>
            <w:tcW w:w="2704" w:type="dxa"/>
            <w:gridSpan w:val="2"/>
          </w:tcPr>
          <w:p w14:paraId="11097643" w14:textId="1507BD0A"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4.</w:t>
            </w:r>
            <w:r w:rsidR="00F212F0">
              <w:rPr>
                <w:rFonts w:asciiTheme="majorBidi" w:hAnsiTheme="majorBidi" w:cstheme="majorBidi"/>
                <w:b/>
                <w:bCs/>
                <w:kern w:val="2"/>
                <w:szCs w:val="24"/>
              </w:rPr>
              <w:t>5</w:t>
            </w:r>
            <w:r w:rsidRPr="00035B3C">
              <w:rPr>
                <w:rFonts w:asciiTheme="majorBidi" w:hAnsiTheme="majorBidi" w:cstheme="majorBidi"/>
                <w:b/>
                <w:bCs/>
                <w:kern w:val="2"/>
                <w:szCs w:val="24"/>
              </w:rPr>
              <w:t xml:space="preserve">. Kartu su Prekėmis pateikiami dokumentai </w:t>
            </w:r>
          </w:p>
        </w:tc>
        <w:tc>
          <w:tcPr>
            <w:tcW w:w="6831" w:type="dxa"/>
            <w:gridSpan w:val="2"/>
          </w:tcPr>
          <w:p w14:paraId="42B85B6D" w14:textId="77777777" w:rsidR="0091181A" w:rsidRDefault="00A10867">
            <w:pPr>
              <w:rPr>
                <w:rFonts w:asciiTheme="majorBidi" w:hAnsiTheme="majorBidi" w:cstheme="majorBidi"/>
                <w:kern w:val="2"/>
                <w:szCs w:val="24"/>
              </w:rPr>
            </w:pPr>
            <w:r w:rsidRPr="00035B3C">
              <w:rPr>
                <w:rFonts w:asciiTheme="majorBidi" w:hAnsiTheme="majorBidi" w:cstheme="majorBidi"/>
                <w:kern w:val="2"/>
                <w:szCs w:val="24"/>
              </w:rPr>
              <w:t xml:space="preserve">Kartu su Prekėmis pateikiami šie dokumentai: </w:t>
            </w:r>
            <w:r w:rsidR="0091181A">
              <w:rPr>
                <w:rFonts w:asciiTheme="majorBidi" w:hAnsiTheme="majorBidi" w:cstheme="majorBidi"/>
                <w:kern w:val="2"/>
                <w:szCs w:val="24"/>
              </w:rPr>
              <w:t>Prekių perdavimo-priėmimo aktas, naudojimosi instrukcija (aprašymas), reikiama dokumentacija (techninis automobilio pasas, draudimo polisas), tvarkingai eksploatuoti automobilį, automobilio rakteliai bei atsarginiai automobilio rakteliai.</w:t>
            </w:r>
          </w:p>
          <w:p w14:paraId="63043AC8" w14:textId="5CD717C9"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Tiekėjui nepateikus nurodytų dokumentų, laikoma, kad Prekės neatitinka Sutartyje nustatytų reikalavimų.</w:t>
            </w:r>
          </w:p>
        </w:tc>
      </w:tr>
      <w:tr w:rsidR="005A5832" w:rsidRPr="00035B3C" w14:paraId="183479D0" w14:textId="77777777" w:rsidTr="00C24E3E">
        <w:trPr>
          <w:trHeight w:val="300"/>
        </w:trPr>
        <w:tc>
          <w:tcPr>
            <w:tcW w:w="9535" w:type="dxa"/>
            <w:gridSpan w:val="4"/>
          </w:tcPr>
          <w:p w14:paraId="7CE5D54A"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5. SUTARTIES KAINA IR ATSISKAITYMO TVARKA</w:t>
            </w:r>
          </w:p>
        </w:tc>
      </w:tr>
      <w:tr w:rsidR="005A5832" w:rsidRPr="00035B3C" w14:paraId="5167AE5E" w14:textId="77777777" w:rsidTr="00C24E3E">
        <w:trPr>
          <w:trHeight w:val="300"/>
        </w:trPr>
        <w:tc>
          <w:tcPr>
            <w:tcW w:w="2704" w:type="dxa"/>
            <w:gridSpan w:val="2"/>
          </w:tcPr>
          <w:p w14:paraId="3031D2D7"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5.1. Sutarčiai taikomas kainos apskaičiavimo būdas</w:t>
            </w:r>
          </w:p>
        </w:tc>
        <w:tc>
          <w:tcPr>
            <w:tcW w:w="6831" w:type="dxa"/>
            <w:gridSpan w:val="2"/>
          </w:tcPr>
          <w:p w14:paraId="3C472C8E"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Fiksuotos kainos kainodara</w:t>
            </w:r>
          </w:p>
          <w:p w14:paraId="1185120A" w14:textId="77777777" w:rsidR="005A5832" w:rsidRPr="00035B3C" w:rsidRDefault="005A5832">
            <w:pPr>
              <w:rPr>
                <w:rFonts w:asciiTheme="majorBidi" w:hAnsiTheme="majorBidi" w:cstheme="majorBidi"/>
                <w:kern w:val="2"/>
                <w:szCs w:val="24"/>
              </w:rPr>
            </w:pPr>
          </w:p>
          <w:p w14:paraId="1B0A606A" w14:textId="77777777" w:rsidR="005A5832" w:rsidRPr="00035B3C" w:rsidRDefault="005A5832">
            <w:pPr>
              <w:rPr>
                <w:rFonts w:asciiTheme="majorBidi" w:hAnsiTheme="majorBidi" w:cstheme="majorBidi"/>
                <w:kern w:val="2"/>
                <w:szCs w:val="24"/>
              </w:rPr>
            </w:pPr>
          </w:p>
          <w:p w14:paraId="2101A241" w14:textId="77777777" w:rsidR="005A5832" w:rsidRPr="00035B3C" w:rsidRDefault="005A5832">
            <w:pPr>
              <w:rPr>
                <w:rFonts w:asciiTheme="majorBidi" w:hAnsiTheme="majorBidi" w:cstheme="majorBidi"/>
                <w:color w:val="4472C4"/>
                <w:kern w:val="2"/>
                <w:szCs w:val="24"/>
              </w:rPr>
            </w:pPr>
          </w:p>
          <w:p w14:paraId="7873347E" w14:textId="77777777" w:rsidR="005A5832" w:rsidRDefault="005A5832">
            <w:pPr>
              <w:rPr>
                <w:rFonts w:asciiTheme="majorBidi" w:hAnsiTheme="majorBidi" w:cstheme="majorBidi"/>
                <w:color w:val="4472C4"/>
                <w:kern w:val="2"/>
                <w:szCs w:val="24"/>
              </w:rPr>
            </w:pPr>
          </w:p>
          <w:p w14:paraId="7403D0A1" w14:textId="74718AAE" w:rsidR="00C24E3E" w:rsidRPr="00035B3C" w:rsidRDefault="00C24E3E">
            <w:pPr>
              <w:rPr>
                <w:rFonts w:asciiTheme="majorBidi" w:hAnsiTheme="majorBidi" w:cstheme="majorBidi"/>
                <w:color w:val="4472C4"/>
                <w:kern w:val="2"/>
                <w:szCs w:val="24"/>
              </w:rPr>
            </w:pPr>
          </w:p>
        </w:tc>
      </w:tr>
      <w:tr w:rsidR="005A5832" w:rsidRPr="00035B3C" w14:paraId="1CC6D71A" w14:textId="77777777" w:rsidTr="00C24E3E">
        <w:trPr>
          <w:trHeight w:val="300"/>
        </w:trPr>
        <w:tc>
          <w:tcPr>
            <w:tcW w:w="2704" w:type="dxa"/>
            <w:gridSpan w:val="2"/>
          </w:tcPr>
          <w:p w14:paraId="11992BFC"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lastRenderedPageBreak/>
              <w:t xml:space="preserve">5.2. Pradinės Sutarties vertė ir Sutarties kaina, kai taikoma </w:t>
            </w:r>
            <w:r w:rsidRPr="00035B3C">
              <w:rPr>
                <w:rFonts w:asciiTheme="majorBidi" w:hAnsiTheme="majorBidi" w:cstheme="majorBidi"/>
                <w:b/>
                <w:bCs/>
                <w:kern w:val="2"/>
                <w:szCs w:val="24"/>
                <w:u w:val="single"/>
              </w:rPr>
              <w:t>fiksuotos kainos</w:t>
            </w:r>
            <w:r w:rsidRPr="00035B3C">
              <w:rPr>
                <w:rFonts w:asciiTheme="majorBidi" w:hAnsiTheme="majorBidi" w:cstheme="majorBidi"/>
                <w:b/>
                <w:bCs/>
                <w:kern w:val="2"/>
                <w:szCs w:val="24"/>
              </w:rPr>
              <w:t xml:space="preserve"> kainodara</w:t>
            </w:r>
          </w:p>
          <w:p w14:paraId="3C39223D" w14:textId="77777777" w:rsidR="005A5832" w:rsidRPr="00035B3C" w:rsidRDefault="005A5832">
            <w:pPr>
              <w:rPr>
                <w:rFonts w:asciiTheme="majorBidi" w:hAnsiTheme="majorBidi" w:cstheme="majorBidi"/>
                <w:b/>
                <w:bCs/>
                <w:kern w:val="2"/>
                <w:szCs w:val="24"/>
              </w:rPr>
            </w:pPr>
          </w:p>
          <w:p w14:paraId="76E340C5" w14:textId="77777777" w:rsidR="005A5832" w:rsidRPr="00035B3C" w:rsidRDefault="005A5832">
            <w:pPr>
              <w:rPr>
                <w:rFonts w:asciiTheme="majorBidi" w:hAnsiTheme="majorBidi" w:cstheme="majorBidi"/>
                <w:b/>
                <w:bCs/>
                <w:kern w:val="2"/>
                <w:szCs w:val="24"/>
              </w:rPr>
            </w:pPr>
          </w:p>
          <w:p w14:paraId="25086AC5" w14:textId="6199A613" w:rsidR="005A5832" w:rsidRPr="00035B3C" w:rsidRDefault="005A5832">
            <w:pPr>
              <w:jc w:val="both"/>
              <w:rPr>
                <w:rFonts w:asciiTheme="majorBidi" w:hAnsiTheme="majorBidi" w:cstheme="majorBidi"/>
                <w:b/>
                <w:bCs/>
                <w:color w:val="FF0000"/>
                <w:kern w:val="2"/>
                <w:szCs w:val="24"/>
              </w:rPr>
            </w:pPr>
          </w:p>
          <w:p w14:paraId="4EF4D4BE" w14:textId="77777777" w:rsidR="005A5832" w:rsidRPr="00035B3C" w:rsidRDefault="005A5832">
            <w:pPr>
              <w:rPr>
                <w:rFonts w:asciiTheme="majorBidi" w:hAnsiTheme="majorBidi" w:cstheme="majorBidi"/>
                <w:b/>
                <w:bCs/>
                <w:kern w:val="2"/>
                <w:szCs w:val="24"/>
              </w:rPr>
            </w:pPr>
          </w:p>
        </w:tc>
        <w:tc>
          <w:tcPr>
            <w:tcW w:w="6831" w:type="dxa"/>
            <w:gridSpan w:val="2"/>
          </w:tcPr>
          <w:p w14:paraId="21925A50"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 xml:space="preserve">Pradinės Sutarties vertė yra </w:t>
            </w:r>
            <w:r w:rsidRPr="00035B3C">
              <w:rPr>
                <w:rFonts w:asciiTheme="majorBidi" w:hAnsiTheme="majorBidi" w:cstheme="majorBidi"/>
                <w:color w:val="4472C4"/>
                <w:kern w:val="2"/>
                <w:szCs w:val="24"/>
              </w:rPr>
              <w:t>(nurodyti sumą skaičiais)</w:t>
            </w:r>
            <w:r w:rsidRPr="00035B3C">
              <w:rPr>
                <w:rFonts w:asciiTheme="majorBidi" w:hAnsiTheme="majorBidi" w:cstheme="majorBidi"/>
                <w:kern w:val="2"/>
                <w:szCs w:val="24"/>
              </w:rPr>
              <w:t xml:space="preserve"> Eur, </w:t>
            </w:r>
            <w:r w:rsidRPr="00035B3C">
              <w:rPr>
                <w:rFonts w:asciiTheme="majorBidi" w:hAnsiTheme="majorBidi" w:cstheme="majorBidi"/>
                <w:color w:val="4472C4"/>
                <w:kern w:val="2"/>
                <w:szCs w:val="24"/>
              </w:rPr>
              <w:t>(nurodyti sumą žodžiais)</w:t>
            </w:r>
            <w:r w:rsidRPr="00035B3C">
              <w:rPr>
                <w:rFonts w:asciiTheme="majorBidi" w:hAnsiTheme="majorBidi" w:cstheme="majorBidi"/>
                <w:kern w:val="2"/>
                <w:szCs w:val="24"/>
              </w:rPr>
              <w:t xml:space="preserve"> be pridėtinės vertės mokesčio (toliau – PVM). </w:t>
            </w:r>
          </w:p>
          <w:p w14:paraId="069F6803"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 xml:space="preserve">PVM sudaro </w:t>
            </w:r>
            <w:r w:rsidRPr="00035B3C">
              <w:rPr>
                <w:rFonts w:asciiTheme="majorBidi" w:hAnsiTheme="majorBidi" w:cstheme="majorBidi"/>
                <w:color w:val="4472C4"/>
                <w:kern w:val="2"/>
                <w:szCs w:val="24"/>
              </w:rPr>
              <w:t>(nurodyti sumą skaičiais)</w:t>
            </w:r>
            <w:r w:rsidRPr="00035B3C">
              <w:rPr>
                <w:rFonts w:asciiTheme="majorBidi" w:hAnsiTheme="majorBidi" w:cstheme="majorBidi"/>
                <w:kern w:val="2"/>
                <w:szCs w:val="24"/>
              </w:rPr>
              <w:t xml:space="preserve"> Eur, </w:t>
            </w:r>
            <w:r w:rsidRPr="00035B3C">
              <w:rPr>
                <w:rFonts w:asciiTheme="majorBidi" w:hAnsiTheme="majorBidi" w:cstheme="majorBidi"/>
                <w:color w:val="4472C4"/>
                <w:kern w:val="2"/>
                <w:szCs w:val="24"/>
              </w:rPr>
              <w:t>(nurodyti sumą žodžiais)</w:t>
            </w:r>
            <w:r w:rsidRPr="00035B3C">
              <w:rPr>
                <w:rFonts w:asciiTheme="majorBidi" w:hAnsiTheme="majorBidi" w:cstheme="majorBidi"/>
                <w:kern w:val="2"/>
                <w:szCs w:val="24"/>
              </w:rPr>
              <w:t>.</w:t>
            </w:r>
          </w:p>
          <w:p w14:paraId="2C65F05E"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 xml:space="preserve">Sutarties kaina yra </w:t>
            </w:r>
            <w:r w:rsidRPr="00035B3C">
              <w:rPr>
                <w:rFonts w:asciiTheme="majorBidi" w:hAnsiTheme="majorBidi" w:cstheme="majorBidi"/>
                <w:color w:val="4472C4"/>
                <w:kern w:val="2"/>
                <w:szCs w:val="24"/>
              </w:rPr>
              <w:t>(nurodyti sumą skaičiais)</w:t>
            </w:r>
            <w:r w:rsidRPr="00035B3C">
              <w:rPr>
                <w:rFonts w:asciiTheme="majorBidi" w:hAnsiTheme="majorBidi" w:cstheme="majorBidi"/>
                <w:kern w:val="2"/>
                <w:szCs w:val="24"/>
              </w:rPr>
              <w:t xml:space="preserve"> Eur, </w:t>
            </w:r>
            <w:r w:rsidRPr="00035B3C">
              <w:rPr>
                <w:rFonts w:asciiTheme="majorBidi" w:hAnsiTheme="majorBidi" w:cstheme="majorBidi"/>
                <w:color w:val="4472C4"/>
                <w:kern w:val="2"/>
                <w:szCs w:val="24"/>
              </w:rPr>
              <w:t>(nurodyti sumą žodžiais)</w:t>
            </w:r>
            <w:r w:rsidRPr="00035B3C">
              <w:rPr>
                <w:rFonts w:asciiTheme="majorBidi" w:hAnsiTheme="majorBidi" w:cstheme="majorBidi"/>
                <w:kern w:val="2"/>
                <w:szCs w:val="24"/>
              </w:rPr>
              <w:t xml:space="preserve"> Eur su PVM.</w:t>
            </w:r>
          </w:p>
          <w:p w14:paraId="5DC2FF3E" w14:textId="77777777" w:rsidR="005A5832" w:rsidRPr="00035B3C" w:rsidRDefault="00A10867">
            <w:pPr>
              <w:rPr>
                <w:rFonts w:asciiTheme="majorBidi" w:hAnsiTheme="majorBidi" w:cstheme="majorBidi"/>
                <w:color w:val="FF0000"/>
                <w:kern w:val="2"/>
                <w:szCs w:val="24"/>
              </w:rPr>
            </w:pPr>
            <w:r w:rsidRPr="00035B3C">
              <w:rPr>
                <w:rFonts w:asciiTheme="majorBidi" w:hAnsiTheme="majorBidi" w:cstheme="majorBidi"/>
                <w:kern w:val="2"/>
                <w:szCs w:val="24"/>
              </w:rPr>
              <w:t>Šioje Sutartyje P</w:t>
            </w:r>
            <w:r w:rsidRPr="00035B3C">
              <w:rPr>
                <w:rFonts w:asciiTheme="majorBidi" w:hAnsiTheme="majorBidi" w:cstheme="majorBidi"/>
                <w:color w:val="000000"/>
                <w:kern w:val="2"/>
                <w:szCs w:val="24"/>
              </w:rPr>
              <w:t>radinės Sutarties vertė yra lygi Tiekėjo pasiūlymo kainai be PVM, nurodytai už visą pirkimo dokumentuose ir Sutartyje nurodytą Prekių kiekį ir (ar) apimtį.</w:t>
            </w:r>
          </w:p>
        </w:tc>
      </w:tr>
      <w:tr w:rsidR="005A5832" w:rsidRPr="00035B3C" w14:paraId="1C19A028" w14:textId="77777777" w:rsidTr="00C24E3E">
        <w:trPr>
          <w:trHeight w:val="300"/>
        </w:trPr>
        <w:tc>
          <w:tcPr>
            <w:tcW w:w="2704" w:type="dxa"/>
            <w:gridSpan w:val="2"/>
          </w:tcPr>
          <w:p w14:paraId="0ED0CBB4"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5.3. Sutarties kainos / įkainių perskaičiavimas taikant </w:t>
            </w:r>
            <w:r w:rsidRPr="00035B3C">
              <w:rPr>
                <w:rFonts w:asciiTheme="majorBidi" w:hAnsiTheme="majorBidi" w:cstheme="majorBidi"/>
                <w:b/>
                <w:bCs/>
                <w:kern w:val="2"/>
                <w:szCs w:val="24"/>
                <w:u w:val="single"/>
              </w:rPr>
              <w:t>peržiūros</w:t>
            </w:r>
            <w:r w:rsidRPr="00035B3C">
              <w:rPr>
                <w:rFonts w:asciiTheme="majorBidi" w:hAnsiTheme="majorBidi" w:cstheme="majorBidi"/>
                <w:b/>
                <w:bCs/>
                <w:kern w:val="2"/>
                <w:szCs w:val="24"/>
              </w:rPr>
              <w:t xml:space="preserve"> taisykles</w:t>
            </w:r>
          </w:p>
          <w:p w14:paraId="7B23748E" w14:textId="77777777" w:rsidR="005A5832" w:rsidRPr="00035B3C" w:rsidRDefault="005A5832">
            <w:pPr>
              <w:rPr>
                <w:rFonts w:asciiTheme="majorBidi" w:hAnsiTheme="majorBidi" w:cstheme="majorBidi"/>
                <w:b/>
                <w:bCs/>
                <w:kern w:val="2"/>
                <w:szCs w:val="24"/>
              </w:rPr>
            </w:pPr>
          </w:p>
          <w:p w14:paraId="1A3B6652" w14:textId="77777777" w:rsidR="005A5832" w:rsidRPr="00035B3C" w:rsidRDefault="005A5832">
            <w:pPr>
              <w:rPr>
                <w:rFonts w:asciiTheme="majorBidi" w:hAnsiTheme="majorBidi" w:cstheme="majorBidi"/>
                <w:kern w:val="2"/>
                <w:szCs w:val="24"/>
              </w:rPr>
            </w:pPr>
          </w:p>
        </w:tc>
        <w:tc>
          <w:tcPr>
            <w:tcW w:w="6831" w:type="dxa"/>
            <w:gridSpan w:val="2"/>
          </w:tcPr>
          <w:p w14:paraId="00D41BAE" w14:textId="56065685" w:rsidR="005A5832" w:rsidRPr="00C24E3E" w:rsidRDefault="00A10867">
            <w:pPr>
              <w:rPr>
                <w:rFonts w:asciiTheme="majorBidi" w:hAnsiTheme="majorBidi" w:cstheme="majorBidi"/>
                <w:kern w:val="2"/>
                <w:szCs w:val="24"/>
              </w:rPr>
            </w:pPr>
            <w:r w:rsidRPr="00C24E3E">
              <w:rPr>
                <w:rFonts w:asciiTheme="majorBidi" w:hAnsiTheme="majorBidi" w:cstheme="majorBidi"/>
                <w:kern w:val="2"/>
                <w:szCs w:val="24"/>
              </w:rPr>
              <w:t>Sutarties kaina bus perskaičiuojam</w:t>
            </w:r>
            <w:r w:rsidR="00C24E3E" w:rsidRPr="00C24E3E">
              <w:rPr>
                <w:rFonts w:asciiTheme="majorBidi" w:hAnsiTheme="majorBidi" w:cstheme="majorBidi"/>
                <w:kern w:val="2"/>
                <w:szCs w:val="24"/>
              </w:rPr>
              <w:t>a</w:t>
            </w:r>
            <w:r w:rsidRPr="00C24E3E">
              <w:rPr>
                <w:rFonts w:asciiTheme="majorBidi" w:hAnsiTheme="majorBidi" w:cstheme="majorBidi"/>
                <w:kern w:val="2"/>
                <w:szCs w:val="24"/>
              </w:rPr>
              <w:t>:</w:t>
            </w:r>
          </w:p>
          <w:p w14:paraId="64368AD2" w14:textId="77777777" w:rsidR="005A5832" w:rsidRPr="00C24E3E" w:rsidRDefault="00A10867">
            <w:pPr>
              <w:rPr>
                <w:rFonts w:asciiTheme="majorBidi" w:hAnsiTheme="majorBidi" w:cstheme="majorBidi"/>
                <w:kern w:val="2"/>
                <w:szCs w:val="24"/>
              </w:rPr>
            </w:pPr>
            <w:r w:rsidRPr="00C24E3E">
              <w:rPr>
                <w:rFonts w:asciiTheme="majorBidi" w:hAnsiTheme="majorBidi" w:cstheme="majorBidi"/>
                <w:kern w:val="2"/>
                <w:szCs w:val="24"/>
              </w:rPr>
              <w:t>5.3.1. dėl PVM tarifo pasikeitimo;</w:t>
            </w:r>
          </w:p>
          <w:p w14:paraId="79A11560" w14:textId="4D0B7BB5" w:rsidR="005A5832" w:rsidRPr="00C24E3E" w:rsidRDefault="00A10867">
            <w:pPr>
              <w:rPr>
                <w:rFonts w:asciiTheme="majorBidi" w:hAnsiTheme="majorBidi" w:cstheme="majorBidi"/>
                <w:kern w:val="2"/>
                <w:szCs w:val="24"/>
              </w:rPr>
            </w:pPr>
            <w:r w:rsidRPr="00C24E3E">
              <w:rPr>
                <w:rFonts w:asciiTheme="majorBidi" w:hAnsiTheme="majorBidi" w:cstheme="majorBidi"/>
                <w:kern w:val="2"/>
                <w:szCs w:val="24"/>
              </w:rPr>
              <w:t>5.3.</w:t>
            </w:r>
            <w:r w:rsidR="00C24E3E" w:rsidRPr="00C24E3E">
              <w:rPr>
                <w:rFonts w:asciiTheme="majorBidi" w:hAnsiTheme="majorBidi" w:cstheme="majorBidi"/>
                <w:kern w:val="2"/>
                <w:szCs w:val="24"/>
              </w:rPr>
              <w:t>2</w:t>
            </w:r>
            <w:r w:rsidRPr="00C24E3E">
              <w:rPr>
                <w:rFonts w:asciiTheme="majorBidi" w:hAnsiTheme="majorBidi" w:cstheme="majorBidi"/>
                <w:kern w:val="2"/>
                <w:szCs w:val="24"/>
              </w:rPr>
              <w:t>. dėl kainų lygio pokyčio;</w:t>
            </w:r>
          </w:p>
          <w:p w14:paraId="33BE06DA" w14:textId="2463418A" w:rsidR="005A5832" w:rsidRPr="00C24E3E" w:rsidRDefault="005A5832">
            <w:pPr>
              <w:rPr>
                <w:rFonts w:asciiTheme="majorBidi" w:hAnsiTheme="majorBidi" w:cstheme="majorBidi"/>
                <w:kern w:val="2"/>
                <w:szCs w:val="24"/>
              </w:rPr>
            </w:pPr>
          </w:p>
        </w:tc>
      </w:tr>
      <w:tr w:rsidR="005A5832" w:rsidRPr="00035B3C" w14:paraId="44043A28" w14:textId="77777777" w:rsidTr="00C24E3E">
        <w:trPr>
          <w:trHeight w:val="300"/>
        </w:trPr>
        <w:tc>
          <w:tcPr>
            <w:tcW w:w="2704" w:type="dxa"/>
            <w:gridSpan w:val="2"/>
          </w:tcPr>
          <w:p w14:paraId="1E21D289"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5.3.1. Sutarties kainos / įkainių peržiūra dėl PVM tarifo pasikeitimo</w:t>
            </w:r>
          </w:p>
        </w:tc>
        <w:tc>
          <w:tcPr>
            <w:tcW w:w="6831" w:type="dxa"/>
            <w:gridSpan w:val="2"/>
          </w:tcPr>
          <w:p w14:paraId="285D6B99" w14:textId="7F6530EA"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Perskaičiuota Sutarties kaina / Prekių įkainiai įforminami Susitarimu ir turi būti taikomi nuo naujo PVM įvedimo datos (nepriklausomai nuo to, kada pasirašytas Susitarimas).</w:t>
            </w:r>
          </w:p>
        </w:tc>
      </w:tr>
      <w:tr w:rsidR="005A5832" w:rsidRPr="00035B3C" w14:paraId="5D8E4D4D" w14:textId="77777777" w:rsidTr="00C24E3E">
        <w:trPr>
          <w:trHeight w:val="300"/>
        </w:trPr>
        <w:tc>
          <w:tcPr>
            <w:tcW w:w="2704" w:type="dxa"/>
            <w:gridSpan w:val="2"/>
          </w:tcPr>
          <w:p w14:paraId="7137F72E"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b/>
                <w:bCs/>
                <w:kern w:val="2"/>
                <w:szCs w:val="24"/>
              </w:rPr>
              <w:t>5.3.2.</w:t>
            </w:r>
            <w:r w:rsidRPr="00035B3C">
              <w:rPr>
                <w:rFonts w:asciiTheme="majorBidi" w:hAnsiTheme="majorBidi" w:cstheme="majorBidi"/>
                <w:kern w:val="2"/>
                <w:szCs w:val="24"/>
              </w:rPr>
              <w:t xml:space="preserve"> </w:t>
            </w:r>
            <w:r w:rsidRPr="00035B3C">
              <w:rPr>
                <w:rFonts w:asciiTheme="majorBidi" w:hAnsiTheme="majorBidi" w:cstheme="majorBidi"/>
                <w:b/>
                <w:bCs/>
                <w:kern w:val="2"/>
                <w:szCs w:val="24"/>
              </w:rPr>
              <w:t>Sutarties kainos / įkainių peržiūra dėl kitų mokesčių, lemiančių Prekių kainos pokytį, pasikeitimo</w:t>
            </w:r>
          </w:p>
        </w:tc>
        <w:tc>
          <w:tcPr>
            <w:tcW w:w="6831" w:type="dxa"/>
            <w:gridSpan w:val="2"/>
          </w:tcPr>
          <w:p w14:paraId="0B129A13"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63AD6FD7" w14:textId="77777777" w:rsidR="005A5832" w:rsidRPr="00035B3C" w:rsidRDefault="005A5832">
            <w:pPr>
              <w:rPr>
                <w:rFonts w:asciiTheme="majorBidi" w:hAnsiTheme="majorBidi" w:cstheme="majorBidi"/>
                <w:kern w:val="2"/>
                <w:szCs w:val="24"/>
              </w:rPr>
            </w:pPr>
          </w:p>
          <w:p w14:paraId="096AB429" w14:textId="606C793A" w:rsidR="005A5832" w:rsidRPr="00035B3C" w:rsidRDefault="005A5832">
            <w:pPr>
              <w:rPr>
                <w:rFonts w:asciiTheme="majorBidi" w:hAnsiTheme="majorBidi" w:cstheme="majorBidi"/>
                <w:kern w:val="2"/>
                <w:szCs w:val="24"/>
              </w:rPr>
            </w:pPr>
          </w:p>
        </w:tc>
      </w:tr>
      <w:tr w:rsidR="005A5832" w:rsidRPr="00035B3C" w14:paraId="06597448" w14:textId="77777777" w:rsidTr="00C24E3E">
        <w:trPr>
          <w:trHeight w:val="300"/>
        </w:trPr>
        <w:tc>
          <w:tcPr>
            <w:tcW w:w="2704" w:type="dxa"/>
            <w:gridSpan w:val="2"/>
          </w:tcPr>
          <w:p w14:paraId="37387CF5"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5.3.3. Sutarties kainos / įkainių peržiūra dėl kainų lygio pokyčio</w:t>
            </w:r>
          </w:p>
          <w:p w14:paraId="0D1E91C2" w14:textId="77777777" w:rsidR="005A5832" w:rsidRPr="00035B3C" w:rsidRDefault="005A5832">
            <w:pPr>
              <w:rPr>
                <w:rFonts w:asciiTheme="majorBidi" w:hAnsiTheme="majorBidi" w:cstheme="majorBidi"/>
                <w:color w:val="4472C4"/>
                <w:kern w:val="2"/>
                <w:szCs w:val="24"/>
              </w:rPr>
            </w:pPr>
          </w:p>
          <w:p w14:paraId="68CA6F47"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color w:val="4472C4"/>
                <w:kern w:val="2"/>
                <w:szCs w:val="24"/>
              </w:rPr>
              <w:t xml:space="preserve">(Pirkėjas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w:t>
            </w:r>
            <w:r w:rsidRPr="00035B3C">
              <w:rPr>
                <w:rFonts w:asciiTheme="majorBidi" w:hAnsiTheme="majorBidi" w:cstheme="majorBidi"/>
                <w:color w:val="4472C4"/>
                <w:kern w:val="2"/>
                <w:szCs w:val="24"/>
              </w:rPr>
              <w:lastRenderedPageBreak/>
              <w:t>taikant kintamo įkainio arba išlaidų atlyginimo kainodarą)</w:t>
            </w:r>
          </w:p>
        </w:tc>
        <w:tc>
          <w:tcPr>
            <w:tcW w:w="6831" w:type="dxa"/>
            <w:gridSpan w:val="2"/>
          </w:tcPr>
          <w:p w14:paraId="4778D0D9" w14:textId="48AC54F0" w:rsidR="005A5832" w:rsidRPr="006F497F" w:rsidRDefault="00A10867">
            <w:pPr>
              <w:rPr>
                <w:rFonts w:asciiTheme="majorBidi" w:hAnsiTheme="majorBidi" w:cstheme="majorBidi"/>
                <w:kern w:val="2"/>
                <w:szCs w:val="24"/>
              </w:rPr>
            </w:pPr>
            <w:r w:rsidRPr="006F497F">
              <w:rPr>
                <w:rFonts w:asciiTheme="majorBidi" w:hAnsiTheme="majorBidi" w:cstheme="majorBidi"/>
                <w:kern w:val="2"/>
                <w:szCs w:val="24"/>
              </w:rPr>
              <w:lastRenderedPageBreak/>
              <w:t xml:space="preserve">5.3.3.1 Bet kuri Sutarties šalis Sutarties galiojimo metu turi teisę inicijuoti Sutarties kainos peržiūrą (keitimą) ne anksčiau kaip po </w:t>
            </w:r>
            <w:r w:rsidR="007544F4" w:rsidRPr="006F497F">
              <w:rPr>
                <w:rFonts w:asciiTheme="majorBidi" w:hAnsiTheme="majorBidi" w:cstheme="majorBidi"/>
                <w:kern w:val="2"/>
                <w:szCs w:val="24"/>
              </w:rPr>
              <w:t>6 (šešių) mėn.</w:t>
            </w:r>
            <w:r w:rsidRPr="006F497F">
              <w:rPr>
                <w:rFonts w:asciiTheme="majorBidi" w:hAnsiTheme="majorBidi" w:cstheme="majorBidi"/>
                <w:kern w:val="2"/>
                <w:szCs w:val="24"/>
              </w:rPr>
              <w:t xml:space="preserve"> nuo Sutarties įsigaliojimo dienos (jeigu peržiūra jau buvo atlikta – nuo Susitarimo dėl paskutinio perskaičiavimo pagal šį Specialiųjų sąlygų punktą įsigaliojimo dienos). Sutarties kainos peržiūra atliekama ne rečiau kaip kas </w:t>
            </w:r>
            <w:r w:rsidR="002E6B6A" w:rsidRPr="006F497F">
              <w:rPr>
                <w:rFonts w:asciiTheme="majorBidi" w:hAnsiTheme="majorBidi" w:cstheme="majorBidi"/>
                <w:kern w:val="2"/>
                <w:szCs w:val="24"/>
              </w:rPr>
              <w:t>6 (šeši)</w:t>
            </w:r>
            <w:r w:rsidRPr="006F497F">
              <w:rPr>
                <w:rFonts w:asciiTheme="majorBidi" w:hAnsiTheme="majorBidi" w:cstheme="majorBidi"/>
                <w:kern w:val="2"/>
                <w:szCs w:val="24"/>
              </w:rPr>
              <w:t xml:space="preserve"> mėnesiai.</w:t>
            </w:r>
          </w:p>
          <w:p w14:paraId="00F0E9B6" w14:textId="4473A51B" w:rsidR="005A5832" w:rsidRPr="006F497F" w:rsidRDefault="00A10867">
            <w:pPr>
              <w:rPr>
                <w:rFonts w:asciiTheme="majorBidi" w:hAnsiTheme="majorBidi" w:cstheme="majorBidi"/>
                <w:kern w:val="2"/>
                <w:szCs w:val="24"/>
                <w:shd w:val="clear" w:color="auto" w:fill="FFFFFF"/>
              </w:rPr>
            </w:pPr>
            <w:r w:rsidRPr="006F497F">
              <w:rPr>
                <w:rFonts w:asciiTheme="majorBidi" w:hAnsiTheme="majorBidi" w:cstheme="majorBidi"/>
                <w:kern w:val="2"/>
                <w:szCs w:val="24"/>
              </w:rPr>
              <w:t>5.3.3.2. Sutarties k</w:t>
            </w:r>
            <w:r w:rsidRPr="006F497F">
              <w:rPr>
                <w:rFonts w:asciiTheme="majorBidi" w:hAnsiTheme="majorBidi" w:cstheme="majorBidi"/>
                <w:kern w:val="2"/>
                <w:szCs w:val="24"/>
                <w:shd w:val="clear" w:color="auto" w:fill="FFFFFF"/>
              </w:rPr>
              <w:t xml:space="preserve">aina peržiūrimi tik tai Sutarties daliai, kuri nėra išpirkta, t. y., </w:t>
            </w:r>
            <w:r w:rsidR="00D9032D" w:rsidRPr="006F497F">
              <w:rPr>
                <w:rFonts w:asciiTheme="majorBidi" w:hAnsiTheme="majorBidi" w:cstheme="majorBidi"/>
                <w:kern w:val="2"/>
                <w:szCs w:val="24"/>
                <w:shd w:val="clear" w:color="auto" w:fill="FFFFFF"/>
              </w:rPr>
              <w:t>Paslaugoms</w:t>
            </w:r>
            <w:r w:rsidRPr="006F497F">
              <w:rPr>
                <w:rFonts w:asciiTheme="majorBidi" w:hAnsiTheme="majorBidi" w:cstheme="majorBidi"/>
                <w:kern w:val="2"/>
                <w:szCs w:val="24"/>
                <w:shd w:val="clear" w:color="auto" w:fill="FFFFFF"/>
              </w:rPr>
              <w:t>, kurios nėra priimtos ir apmokėtos. Vėlesnė Sutarties kainos peržiūra negali apimti laikotarpio, už kurį jau buvo atliktas peržiūra.</w:t>
            </w:r>
          </w:p>
          <w:p w14:paraId="57D0BEA2" w14:textId="318929B0" w:rsidR="005A5832" w:rsidRPr="006F497F" w:rsidRDefault="00A10867">
            <w:pPr>
              <w:rPr>
                <w:rFonts w:asciiTheme="majorBidi" w:hAnsiTheme="majorBidi" w:cstheme="majorBidi"/>
                <w:kern w:val="2"/>
                <w:szCs w:val="24"/>
                <w:shd w:val="clear" w:color="auto" w:fill="FFFFFF"/>
              </w:rPr>
            </w:pPr>
            <w:r w:rsidRPr="006F497F">
              <w:rPr>
                <w:rFonts w:asciiTheme="majorBidi" w:hAnsiTheme="majorBidi" w:cstheme="majorBidi"/>
                <w:kern w:val="2"/>
                <w:szCs w:val="24"/>
              </w:rPr>
              <w:t>5.3.3.</w:t>
            </w:r>
            <w:r w:rsidR="00D9032D" w:rsidRPr="006F497F">
              <w:rPr>
                <w:rFonts w:asciiTheme="majorBidi" w:hAnsiTheme="majorBidi" w:cstheme="majorBidi"/>
                <w:kern w:val="2"/>
                <w:szCs w:val="24"/>
              </w:rPr>
              <w:t>3</w:t>
            </w:r>
            <w:r w:rsidRPr="006F497F">
              <w:rPr>
                <w:rFonts w:asciiTheme="majorBidi" w:hAnsiTheme="majorBidi" w:cstheme="majorBidi"/>
                <w:kern w:val="2"/>
                <w:szCs w:val="24"/>
              </w:rPr>
              <w:t xml:space="preserve">. Atlikdamos Sutarties kainos peržiūrą </w:t>
            </w:r>
            <w:r w:rsidRPr="006F497F">
              <w:rPr>
                <w:rFonts w:asciiTheme="majorBidi" w:hAnsiTheme="majorBidi" w:cstheme="majorBidi"/>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w:t>
            </w:r>
          </w:p>
          <w:p w14:paraId="7E2E297F" w14:textId="78EAD300" w:rsidR="005A5832" w:rsidRPr="006F497F" w:rsidRDefault="00A10867">
            <w:pPr>
              <w:rPr>
                <w:rFonts w:asciiTheme="majorBidi" w:hAnsiTheme="majorBidi" w:cstheme="majorBidi"/>
                <w:kern w:val="2"/>
                <w:szCs w:val="24"/>
                <w:shd w:val="clear" w:color="auto" w:fill="FFFFFF"/>
              </w:rPr>
            </w:pPr>
            <w:r w:rsidRPr="006F497F">
              <w:rPr>
                <w:rFonts w:asciiTheme="majorBidi" w:hAnsiTheme="majorBidi" w:cstheme="majorBidi"/>
                <w:kern w:val="2"/>
                <w:szCs w:val="24"/>
                <w:shd w:val="clear" w:color="auto" w:fill="FFFFFF"/>
              </w:rPr>
              <w:t>5.3.3.</w:t>
            </w:r>
            <w:r w:rsidR="006F497F" w:rsidRPr="006F497F">
              <w:rPr>
                <w:rFonts w:asciiTheme="majorBidi" w:hAnsiTheme="majorBidi" w:cstheme="majorBidi"/>
                <w:kern w:val="2"/>
                <w:szCs w:val="24"/>
                <w:shd w:val="clear" w:color="auto" w:fill="FFFFFF"/>
              </w:rPr>
              <w:t>4</w:t>
            </w:r>
            <w:r w:rsidRPr="006F497F">
              <w:rPr>
                <w:rFonts w:asciiTheme="majorBidi" w:hAnsiTheme="majorBidi" w:cstheme="majorBidi"/>
                <w:kern w:val="2"/>
                <w:szCs w:val="24"/>
                <w:shd w:val="clear" w:color="auto" w:fill="FFFFFF"/>
              </w:rPr>
              <w:t xml:space="preserve">. Šalys privalo Susitarime nurodyti vartojimo prekių ir paslaugų indekso reikšmę laikotarpio pradžioje ir jo nustatymo datą, indekso reikšmę laikotarpio pabaigoje ir jo nustatymo datą, kainų </w:t>
            </w:r>
            <w:r w:rsidRPr="006F497F">
              <w:rPr>
                <w:rFonts w:asciiTheme="majorBidi" w:hAnsiTheme="majorBidi" w:cstheme="majorBidi"/>
                <w:kern w:val="2"/>
                <w:szCs w:val="24"/>
                <w:shd w:val="clear" w:color="auto" w:fill="FFFFFF"/>
              </w:rPr>
              <w:lastRenderedPageBreak/>
              <w:t>pokytį (k), perskaičiuotą Sutarties kainą, perskaičiuotą Pradinės Sutarties vertę.</w:t>
            </w:r>
          </w:p>
          <w:p w14:paraId="4BFAF129" w14:textId="140BF4A5" w:rsidR="005A5832" w:rsidRPr="006F497F" w:rsidRDefault="00A10867">
            <w:pPr>
              <w:rPr>
                <w:rFonts w:asciiTheme="majorBidi" w:hAnsiTheme="majorBidi" w:cstheme="majorBidi"/>
                <w:kern w:val="2"/>
                <w:szCs w:val="24"/>
                <w:shd w:val="clear" w:color="auto" w:fill="FFFFFF"/>
              </w:rPr>
            </w:pPr>
            <w:r w:rsidRPr="006F497F">
              <w:rPr>
                <w:rFonts w:asciiTheme="majorBidi" w:hAnsiTheme="majorBidi" w:cstheme="majorBidi"/>
                <w:kern w:val="2"/>
                <w:szCs w:val="24"/>
                <w:shd w:val="clear" w:color="auto" w:fill="FFFFFF"/>
              </w:rPr>
              <w:t>5.3.3.</w:t>
            </w:r>
            <w:r w:rsidR="006F497F" w:rsidRPr="006F497F">
              <w:rPr>
                <w:rFonts w:asciiTheme="majorBidi" w:hAnsiTheme="majorBidi" w:cstheme="majorBidi"/>
                <w:kern w:val="2"/>
                <w:szCs w:val="24"/>
                <w:shd w:val="clear" w:color="auto" w:fill="FFFFFF"/>
              </w:rPr>
              <w:t>5</w:t>
            </w:r>
            <w:r w:rsidRPr="006F497F">
              <w:rPr>
                <w:rFonts w:asciiTheme="majorBidi" w:hAnsiTheme="majorBidi" w:cstheme="majorBidi"/>
                <w:kern w:val="2"/>
                <w:szCs w:val="24"/>
                <w:shd w:val="clear" w:color="auto" w:fill="FFFFFF"/>
              </w:rPr>
              <w:t>. Nauja Sutarties kaina apskaičiuojami pagal žemiau pateiktą formulę:</w:t>
            </w:r>
          </w:p>
          <w:p w14:paraId="75028DD4" w14:textId="2C090093" w:rsidR="005A5832" w:rsidRPr="006F497F" w:rsidRDefault="00000000">
            <w:pPr>
              <w:jc w:val="both"/>
              <w:textAlignment w:val="baseline"/>
              <w:rPr>
                <w:rFonts w:asciiTheme="majorBidi" w:hAnsiTheme="majorBidi" w:cstheme="majorBidi"/>
                <w:kern w:val="2"/>
                <w:szCs w:val="24"/>
              </w:rPr>
            </w:pPr>
            <m:oMath>
              <m:sSub>
                <m:sSubPr>
                  <m:ctrlPr>
                    <w:rPr>
                      <w:rFonts w:ascii="Cambria Math" w:hAnsi="Cambria Math" w:cstheme="majorBidi"/>
                      <w:szCs w:val="24"/>
                    </w:rPr>
                  </m:ctrlPr>
                </m:sSubPr>
                <m:e>
                  <m:r>
                    <m:rPr>
                      <m:sty m:val="p"/>
                    </m:rPr>
                    <w:rPr>
                      <w:rFonts w:ascii="Cambria Math" w:hAnsi="Cambria Math" w:cstheme="majorBidi"/>
                      <w:szCs w:val="24"/>
                    </w:rPr>
                    <m:t>a</m:t>
                  </m:r>
                </m:e>
                <m:sub>
                  <m:r>
                    <m:rPr>
                      <m:sty m:val="p"/>
                    </m:rPr>
                    <w:rPr>
                      <w:rFonts w:ascii="Cambria Math" w:hAnsi="Cambria Math" w:cstheme="majorBidi"/>
                      <w:szCs w:val="24"/>
                    </w:rPr>
                    <m:t>1</m:t>
                  </m:r>
                </m:sub>
              </m:sSub>
              <m:r>
                <m:rPr>
                  <m:sty m:val="p"/>
                </m:rPr>
                <w:rPr>
                  <w:rFonts w:ascii="Cambria Math" w:hAnsi="Cambria Math" w:cstheme="majorBidi"/>
                  <w:szCs w:val="24"/>
                </w:rPr>
                <m:t>=</m:t>
              </m:r>
              <m:r>
                <m:rPr>
                  <m:sty m:val="p"/>
                </m:rPr>
                <w:rPr>
                  <w:rFonts w:ascii="Cambria Math" w:eastAsiaTheme="minorEastAsia" w:hAnsi="Cambria Math" w:cstheme="majorBidi"/>
                  <w:szCs w:val="24"/>
                </w:rPr>
                <m:t>a+</m:t>
              </m:r>
              <m:d>
                <m:dPr>
                  <m:ctrlPr>
                    <w:rPr>
                      <w:rFonts w:ascii="Cambria Math" w:eastAsiaTheme="minorEastAsia" w:hAnsi="Cambria Math" w:cstheme="majorBidi"/>
                      <w:szCs w:val="24"/>
                    </w:rPr>
                  </m:ctrlPr>
                </m:dPr>
                <m:e>
                  <m:f>
                    <m:fPr>
                      <m:ctrlPr>
                        <w:rPr>
                          <w:rFonts w:ascii="Cambria Math" w:eastAsiaTheme="minorEastAsia" w:hAnsi="Cambria Math" w:cstheme="majorBidi"/>
                          <w:szCs w:val="24"/>
                        </w:rPr>
                      </m:ctrlPr>
                    </m:fPr>
                    <m:num>
                      <m:r>
                        <m:rPr>
                          <m:sty m:val="p"/>
                        </m:rPr>
                        <w:rPr>
                          <w:rFonts w:ascii="Cambria Math" w:eastAsiaTheme="minorEastAsia" w:hAnsi="Cambria Math" w:cstheme="majorBidi"/>
                          <w:szCs w:val="24"/>
                        </w:rPr>
                        <m:t>k</m:t>
                      </m:r>
                    </m:num>
                    <m:den>
                      <m:r>
                        <m:rPr>
                          <m:sty m:val="p"/>
                        </m:rPr>
                        <w:rPr>
                          <w:rFonts w:ascii="Cambria Math" w:eastAsiaTheme="minorEastAsia" w:hAnsi="Cambria Math" w:cstheme="majorBidi"/>
                          <w:szCs w:val="24"/>
                        </w:rPr>
                        <m:t>100</m:t>
                      </m:r>
                    </m:den>
                  </m:f>
                  <m:r>
                    <m:rPr>
                      <m:sty m:val="p"/>
                    </m:rPr>
                    <w:rPr>
                      <w:rFonts w:ascii="Cambria Math" w:eastAsiaTheme="minorEastAsia" w:hAnsi="Cambria Math" w:cstheme="majorBidi"/>
                      <w:szCs w:val="24"/>
                    </w:rPr>
                    <m:t>×a</m:t>
                  </m:r>
                </m:e>
              </m:d>
            </m:oMath>
            <w:r w:rsidR="00A10867" w:rsidRPr="006F497F">
              <w:rPr>
                <w:rFonts w:asciiTheme="majorBidi" w:hAnsiTheme="majorBidi" w:cstheme="majorBidi"/>
                <w:kern w:val="2"/>
                <w:szCs w:val="24"/>
              </w:rPr>
              <w:t>, kur a – kaina (Eur be PVM)) (jei peržiūra jau buvo atlikta, tai po paskutinio perskaičiavimo) </w:t>
            </w:r>
          </w:p>
          <w:p w14:paraId="1612E111" w14:textId="794A220B" w:rsidR="005A5832" w:rsidRPr="006F497F" w:rsidRDefault="00A10867">
            <w:pPr>
              <w:jc w:val="both"/>
              <w:textAlignment w:val="baseline"/>
              <w:rPr>
                <w:rFonts w:asciiTheme="majorBidi" w:hAnsiTheme="majorBidi" w:cstheme="majorBidi"/>
                <w:kern w:val="2"/>
                <w:szCs w:val="24"/>
              </w:rPr>
            </w:pPr>
            <w:r w:rsidRPr="006F497F">
              <w:rPr>
                <w:rFonts w:asciiTheme="majorBidi" w:hAnsiTheme="majorBidi" w:cstheme="majorBidi"/>
                <w:kern w:val="2"/>
                <w:szCs w:val="24"/>
              </w:rPr>
              <w:t>a</w:t>
            </w:r>
            <w:r w:rsidRPr="006F497F">
              <w:rPr>
                <w:rFonts w:asciiTheme="majorBidi" w:hAnsiTheme="majorBidi" w:cstheme="majorBidi"/>
                <w:kern w:val="2"/>
                <w:szCs w:val="24"/>
                <w:vertAlign w:val="subscript"/>
              </w:rPr>
              <w:t>1</w:t>
            </w:r>
            <w:r w:rsidRPr="006F497F">
              <w:rPr>
                <w:rFonts w:asciiTheme="majorBidi" w:hAnsiTheme="majorBidi" w:cstheme="majorBidi"/>
                <w:kern w:val="2"/>
                <w:szCs w:val="24"/>
              </w:rPr>
              <w:t xml:space="preserve"> – perskaičiuota (pakeista) kaina (Eur be PVM) </w:t>
            </w:r>
          </w:p>
          <w:p w14:paraId="6D510E8F" w14:textId="4FCC2D5A" w:rsidR="005A5832" w:rsidRPr="006F497F" w:rsidRDefault="00A10867">
            <w:pPr>
              <w:jc w:val="both"/>
              <w:textAlignment w:val="baseline"/>
              <w:rPr>
                <w:rFonts w:asciiTheme="majorBidi" w:hAnsiTheme="majorBidi" w:cstheme="majorBidi"/>
                <w:kern w:val="2"/>
                <w:szCs w:val="24"/>
              </w:rPr>
            </w:pPr>
            <w:r w:rsidRPr="006F497F">
              <w:rPr>
                <w:rFonts w:asciiTheme="majorBidi" w:hAnsiTheme="majorBidi" w:cstheme="majorBidi"/>
                <w:kern w:val="2"/>
                <w:szCs w:val="24"/>
              </w:rPr>
              <w:t>k – pagal vartotojų kainų indeksą („Vartojimo prekių ir paslaugų“ arba nurodyti detalesnį skyrių, grupę, klasę (jeigu nieko nenurodoma, perskaičiuojant naudojamas bendras indeksas) apskaičiuotas Vartojimo prekių ir paslaugų kainų pokytis (padidėjimas arba sumažėjimas) (%). „k“ reikšmė skaičiuojama pagal formulę:</w:t>
            </w:r>
          </w:p>
          <w:p w14:paraId="59A8656E" w14:textId="77777777" w:rsidR="005A5832" w:rsidRPr="006F497F" w:rsidRDefault="00A10867">
            <w:pPr>
              <w:jc w:val="both"/>
              <w:textAlignment w:val="baseline"/>
              <w:rPr>
                <w:rFonts w:asciiTheme="majorBidi" w:hAnsiTheme="majorBidi" w:cstheme="majorBidi"/>
                <w:kern w:val="2"/>
                <w:szCs w:val="24"/>
              </w:rPr>
            </w:pPr>
            <m:oMath>
              <m:r>
                <m:rPr>
                  <m:sty m:val="p"/>
                </m:rPr>
                <w:rPr>
                  <w:rFonts w:ascii="Cambria Math" w:hAnsi="Cambria Math" w:cstheme="majorBidi"/>
                  <w:szCs w:val="24"/>
                </w:rPr>
                <m:t>k =</m:t>
              </m:r>
              <m:f>
                <m:fPr>
                  <m:ctrlPr>
                    <w:rPr>
                      <w:rFonts w:ascii="Cambria Math" w:eastAsiaTheme="minorEastAsia" w:hAnsi="Cambria Math" w:cstheme="majorBidi"/>
                      <w:szCs w:val="24"/>
                    </w:rPr>
                  </m:ctrlPr>
                </m:fPr>
                <m:num>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Ind</m:t>
                      </m:r>
                    </m:e>
                    <m:sub>
                      <m:r>
                        <m:rPr>
                          <m:sty m:val="p"/>
                        </m:rPr>
                        <w:rPr>
                          <w:rFonts w:ascii="Cambria Math" w:eastAsiaTheme="minorEastAsia" w:hAnsi="Cambria Math" w:cstheme="majorBidi"/>
                          <w:szCs w:val="24"/>
                        </w:rPr>
                        <m:t>naujausias</m:t>
                      </m:r>
                    </m:sub>
                  </m:sSub>
                </m:num>
                <m:den>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Ind</m:t>
                      </m:r>
                    </m:e>
                    <m:sub>
                      <m:r>
                        <m:rPr>
                          <m:sty m:val="p"/>
                        </m:rPr>
                        <w:rPr>
                          <w:rFonts w:ascii="Cambria Math" w:eastAsiaTheme="minorEastAsia" w:hAnsi="Cambria Math" w:cstheme="majorBidi"/>
                          <w:szCs w:val="24"/>
                        </w:rPr>
                        <m:t>pradžia</m:t>
                      </m:r>
                    </m:sub>
                  </m:sSub>
                </m:den>
              </m:f>
              <m:r>
                <m:rPr>
                  <m:sty m:val="p"/>
                </m:rPr>
                <w:rPr>
                  <w:rFonts w:ascii="Cambria Math" w:eastAsiaTheme="minorEastAsia" w:hAnsi="Cambria Math" w:cstheme="majorBidi"/>
                  <w:szCs w:val="24"/>
                </w:rPr>
                <m:t>×100-100</m:t>
              </m:r>
            </m:oMath>
            <w:r w:rsidRPr="006F497F">
              <w:rPr>
                <w:rFonts w:asciiTheme="majorBidi" w:hAnsiTheme="majorBidi" w:cstheme="majorBidi"/>
                <w:kern w:val="2"/>
                <w:szCs w:val="24"/>
              </w:rPr>
              <w:t>, (proc.) kur</w:t>
            </w:r>
          </w:p>
          <w:p w14:paraId="39B14026" w14:textId="663E2624" w:rsidR="005A5832" w:rsidRPr="006F497F" w:rsidRDefault="00A10867">
            <w:pPr>
              <w:jc w:val="both"/>
              <w:textAlignment w:val="baseline"/>
              <w:rPr>
                <w:rFonts w:asciiTheme="majorBidi" w:hAnsiTheme="majorBidi" w:cstheme="majorBidi"/>
                <w:kern w:val="2"/>
                <w:szCs w:val="24"/>
              </w:rPr>
            </w:pPr>
            <w:r w:rsidRPr="006F497F">
              <w:rPr>
                <w:rFonts w:asciiTheme="majorBidi" w:hAnsiTheme="majorBidi" w:cstheme="majorBidi"/>
                <w:kern w:val="2"/>
                <w:szCs w:val="24"/>
              </w:rPr>
              <w:t>Ind</w:t>
            </w:r>
            <w:r w:rsidRPr="006F497F">
              <w:rPr>
                <w:rFonts w:asciiTheme="majorBidi" w:hAnsiTheme="majorBidi" w:cstheme="majorBidi"/>
                <w:kern w:val="2"/>
                <w:szCs w:val="24"/>
                <w:vertAlign w:val="subscript"/>
              </w:rPr>
              <w:t>naujausias</w:t>
            </w:r>
            <w:r w:rsidRPr="006F497F">
              <w:rPr>
                <w:rFonts w:asciiTheme="majorBidi" w:hAnsiTheme="majorBidi" w:cstheme="majorBidi"/>
                <w:kern w:val="2"/>
                <w:szCs w:val="24"/>
              </w:rPr>
              <w:t xml:space="preserve"> – kreipimosi dėl kainos peržiūros išsiuntimo kitai šaliai dieną paskelbtas naujausias vartojimo prekių ir paslaugų indeksas („Vartojimo prekių ir paslaugų“ arba nurodyti detalesnį skyrių, grupę, klasę</w:t>
            </w:r>
            <w:r w:rsidR="006F497F" w:rsidRPr="006F497F">
              <w:rPr>
                <w:rFonts w:asciiTheme="majorBidi" w:hAnsiTheme="majorBidi" w:cstheme="majorBidi"/>
                <w:kern w:val="2"/>
                <w:szCs w:val="24"/>
              </w:rPr>
              <w:t>).</w:t>
            </w:r>
          </w:p>
          <w:p w14:paraId="78E710BB" w14:textId="77777777" w:rsidR="006F497F" w:rsidRPr="006F497F" w:rsidRDefault="00A10867">
            <w:pPr>
              <w:rPr>
                <w:rFonts w:asciiTheme="majorBidi" w:hAnsiTheme="majorBidi" w:cstheme="majorBidi"/>
                <w:kern w:val="2"/>
                <w:szCs w:val="24"/>
              </w:rPr>
            </w:pPr>
            <w:r w:rsidRPr="006F497F">
              <w:rPr>
                <w:rFonts w:asciiTheme="majorBidi" w:hAnsiTheme="majorBidi" w:cstheme="majorBidi"/>
                <w:kern w:val="2"/>
                <w:szCs w:val="24"/>
              </w:rPr>
              <w:t>Ind</w:t>
            </w:r>
            <w:r w:rsidRPr="006F497F">
              <w:rPr>
                <w:rFonts w:asciiTheme="majorBidi" w:hAnsiTheme="majorBidi" w:cstheme="majorBidi"/>
                <w:kern w:val="2"/>
                <w:szCs w:val="24"/>
                <w:vertAlign w:val="subscript"/>
              </w:rPr>
              <w:t>pradžia</w:t>
            </w:r>
            <w:r w:rsidRPr="006F497F">
              <w:rPr>
                <w:rFonts w:asciiTheme="majorBidi" w:hAnsiTheme="majorBidi" w:cstheme="majorBidi"/>
                <w:kern w:val="2"/>
                <w:szCs w:val="24"/>
              </w:rPr>
              <w:t xml:space="preserve"> – laikotarpio pradžios datos (mėnesio) vartojimo prekių ir paslaugų indeksas </w:t>
            </w:r>
            <w:r w:rsidR="006F497F" w:rsidRPr="006F497F">
              <w:rPr>
                <w:rFonts w:asciiTheme="majorBidi" w:hAnsiTheme="majorBidi" w:cstheme="majorBidi"/>
                <w:kern w:val="2"/>
                <w:szCs w:val="24"/>
              </w:rPr>
              <w:t>(„Vartojimo prekių ir paslaugų“ arba nurodyti detalesnį skyrių, grupę, klasę).</w:t>
            </w:r>
          </w:p>
          <w:p w14:paraId="5FF6C19A" w14:textId="261B1AFD" w:rsidR="005A5832" w:rsidRPr="006F497F" w:rsidRDefault="00A10867">
            <w:pPr>
              <w:rPr>
                <w:rFonts w:asciiTheme="majorBidi" w:hAnsiTheme="majorBidi" w:cstheme="majorBidi"/>
                <w:kern w:val="2"/>
                <w:szCs w:val="24"/>
              </w:rPr>
            </w:pPr>
            <w:r w:rsidRPr="006F497F">
              <w:rPr>
                <w:rFonts w:asciiTheme="majorBidi" w:hAnsiTheme="majorBidi" w:cstheme="majorBidi"/>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259782F2" w:rsidR="005A5832" w:rsidRPr="006F497F" w:rsidRDefault="00A10867">
            <w:pPr>
              <w:rPr>
                <w:rFonts w:asciiTheme="majorBidi" w:hAnsiTheme="majorBidi" w:cstheme="majorBidi"/>
                <w:kern w:val="2"/>
                <w:szCs w:val="24"/>
                <w:shd w:val="clear" w:color="auto" w:fill="FFFFFF"/>
              </w:rPr>
            </w:pPr>
            <w:r w:rsidRPr="006F497F">
              <w:rPr>
                <w:rFonts w:asciiTheme="majorBidi" w:hAnsiTheme="majorBidi" w:cstheme="majorBidi"/>
                <w:kern w:val="2"/>
                <w:szCs w:val="24"/>
              </w:rPr>
              <w:t>5.3.3.</w:t>
            </w:r>
            <w:r w:rsidR="006F497F" w:rsidRPr="006F497F">
              <w:rPr>
                <w:rFonts w:asciiTheme="majorBidi" w:hAnsiTheme="majorBidi" w:cstheme="majorBidi"/>
                <w:kern w:val="2"/>
                <w:szCs w:val="24"/>
              </w:rPr>
              <w:t>6</w:t>
            </w:r>
            <w:r w:rsidRPr="006F497F">
              <w:rPr>
                <w:rFonts w:asciiTheme="majorBidi" w:hAnsiTheme="majorBidi" w:cstheme="majorBidi"/>
                <w:kern w:val="2"/>
                <w:szCs w:val="24"/>
              </w:rPr>
              <w:t xml:space="preserve">. </w:t>
            </w:r>
            <w:r w:rsidRPr="006F497F">
              <w:rPr>
                <w:rFonts w:asciiTheme="majorBidi" w:hAnsiTheme="majorBidi" w:cstheme="majorBidi"/>
                <w:kern w:val="2"/>
                <w:szCs w:val="24"/>
                <w:shd w:val="clear" w:color="auto" w:fill="FFFFFF"/>
              </w:rPr>
              <w:t xml:space="preserve">Skaičiavimams indeksų reikšmės imamos </w:t>
            </w:r>
            <w:r w:rsidRPr="006F497F">
              <w:rPr>
                <w:rFonts w:asciiTheme="majorBidi" w:hAnsiTheme="majorBidi" w:cstheme="majorBidi"/>
                <w:b/>
                <w:bCs/>
                <w:kern w:val="2"/>
                <w:szCs w:val="24"/>
                <w:shd w:val="clear" w:color="auto" w:fill="FFFFFF"/>
              </w:rPr>
              <w:t>keturių</w:t>
            </w:r>
            <w:r w:rsidRPr="006F497F">
              <w:rPr>
                <w:rFonts w:asciiTheme="majorBidi" w:hAnsiTheme="majorBidi" w:cstheme="majorBidi"/>
                <w:kern w:val="2"/>
                <w:szCs w:val="24"/>
                <w:shd w:val="clear" w:color="auto" w:fill="FFFFFF"/>
              </w:rPr>
              <w:t xml:space="preserve"> skaitmenų po kablelio tikslumu. Apskaičiuotas pokytis (k) tolimesniems skaičiavimams naudojamas suapvalinus iki </w:t>
            </w:r>
            <w:r w:rsidRPr="006F497F">
              <w:rPr>
                <w:rFonts w:asciiTheme="majorBidi" w:hAnsiTheme="majorBidi" w:cstheme="majorBidi"/>
                <w:b/>
                <w:bCs/>
                <w:kern w:val="2"/>
                <w:szCs w:val="24"/>
                <w:shd w:val="clear" w:color="auto" w:fill="FFFFFF"/>
              </w:rPr>
              <w:t>vieno</w:t>
            </w:r>
            <w:r w:rsidRPr="006F497F">
              <w:rPr>
                <w:rFonts w:asciiTheme="majorBidi" w:hAnsiTheme="majorBidi" w:cstheme="majorBidi"/>
                <w:kern w:val="2"/>
                <w:szCs w:val="24"/>
                <w:shd w:val="clear" w:color="auto" w:fill="FFFFFF"/>
              </w:rPr>
              <w:t xml:space="preserve">  skaitmens po kablelio, o apskaičiuotas įkainis „a</w:t>
            </w:r>
            <w:r w:rsidRPr="006F497F">
              <w:rPr>
                <w:rFonts w:asciiTheme="majorBidi" w:hAnsiTheme="majorBidi" w:cstheme="majorBidi"/>
                <w:kern w:val="2"/>
                <w:szCs w:val="24"/>
                <w:shd w:val="clear" w:color="auto" w:fill="FFFFFF"/>
                <w:vertAlign w:val="subscript"/>
              </w:rPr>
              <w:t>1</w:t>
            </w:r>
            <w:r w:rsidRPr="006F497F">
              <w:rPr>
                <w:rFonts w:asciiTheme="majorBidi" w:hAnsiTheme="majorBidi" w:cstheme="majorBidi"/>
                <w:kern w:val="2"/>
                <w:szCs w:val="24"/>
                <w:shd w:val="clear" w:color="auto" w:fill="FFFFFF"/>
              </w:rPr>
              <w:t xml:space="preserve">“ suapvalinamas iki </w:t>
            </w:r>
            <w:r w:rsidRPr="006F497F">
              <w:rPr>
                <w:rFonts w:asciiTheme="majorBidi" w:hAnsiTheme="majorBidi" w:cstheme="majorBidi"/>
                <w:b/>
                <w:bCs/>
                <w:kern w:val="2"/>
                <w:szCs w:val="24"/>
                <w:shd w:val="clear" w:color="auto" w:fill="FFFFFF"/>
              </w:rPr>
              <w:t>dviejų</w:t>
            </w:r>
            <w:r w:rsidR="006F497F" w:rsidRPr="006F497F">
              <w:rPr>
                <w:rFonts w:asciiTheme="majorBidi" w:hAnsiTheme="majorBidi" w:cstheme="majorBidi"/>
                <w:b/>
                <w:bCs/>
                <w:kern w:val="2"/>
                <w:szCs w:val="24"/>
                <w:shd w:val="clear" w:color="auto" w:fill="FFFFFF"/>
              </w:rPr>
              <w:t xml:space="preserve"> </w:t>
            </w:r>
            <w:r w:rsidRPr="006F497F">
              <w:rPr>
                <w:rFonts w:asciiTheme="majorBidi" w:hAnsiTheme="majorBidi" w:cstheme="majorBidi"/>
                <w:kern w:val="2"/>
                <w:szCs w:val="24"/>
                <w:shd w:val="clear" w:color="auto" w:fill="FFFFFF"/>
              </w:rPr>
              <w:t>skaitmenų po kablelio.</w:t>
            </w:r>
          </w:p>
          <w:p w14:paraId="5332D513" w14:textId="20DFD413" w:rsidR="005A5832" w:rsidRPr="006F497F" w:rsidRDefault="00A10867">
            <w:pPr>
              <w:rPr>
                <w:rFonts w:asciiTheme="majorBidi" w:hAnsiTheme="majorBidi" w:cstheme="majorBidi"/>
                <w:kern w:val="2"/>
                <w:szCs w:val="24"/>
                <w:shd w:val="clear" w:color="auto" w:fill="FFFFFF"/>
              </w:rPr>
            </w:pPr>
            <w:r w:rsidRPr="006F497F">
              <w:rPr>
                <w:rFonts w:asciiTheme="majorBidi" w:hAnsiTheme="majorBidi" w:cstheme="majorBidi"/>
                <w:kern w:val="2"/>
                <w:szCs w:val="24"/>
                <w:shd w:val="clear" w:color="auto" w:fill="FFFFFF"/>
              </w:rPr>
              <w:t>5.3.3.</w:t>
            </w:r>
            <w:r w:rsidR="006F497F" w:rsidRPr="006F497F">
              <w:rPr>
                <w:rFonts w:asciiTheme="majorBidi" w:hAnsiTheme="majorBidi" w:cstheme="majorBidi"/>
                <w:kern w:val="2"/>
                <w:szCs w:val="24"/>
                <w:shd w:val="clear" w:color="auto" w:fill="FFFFFF"/>
              </w:rPr>
              <w:t>7</w:t>
            </w:r>
            <w:r w:rsidRPr="006F497F">
              <w:rPr>
                <w:rFonts w:asciiTheme="majorBidi" w:hAnsiTheme="majorBidi" w:cstheme="majorBidi"/>
                <w:kern w:val="2"/>
                <w:szCs w:val="24"/>
                <w:shd w:val="clear" w:color="auto" w:fill="FFFFFF"/>
              </w:rPr>
              <w:t xml:space="preserve">.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F497F">
              <w:rPr>
                <w:rFonts w:asciiTheme="majorBidi" w:hAnsiTheme="majorBidi" w:cstheme="majorBidi"/>
                <w:kern w:val="2"/>
                <w:szCs w:val="24"/>
                <w:bdr w:val="none" w:sz="0" w:space="0" w:color="auto" w:frame="1"/>
              </w:rPr>
              <w:t>kitus oficialius šaltinių duomenis</w:t>
            </w:r>
            <w:r w:rsidRPr="006F497F">
              <w:rPr>
                <w:rFonts w:asciiTheme="majorBidi" w:hAnsiTheme="majorBidi" w:cstheme="majorBidi"/>
                <w:kern w:val="2"/>
                <w:szCs w:val="24"/>
                <w:shd w:val="clear" w:color="auto" w:fill="FFFFFF"/>
              </w:rPr>
              <w:t>, kita svarbi informacija. Prašyme Šalis neturi teisės nurodyti kito Indekso ar prašyti perskaičiavimo pagal kitą Indeksą nei nurodytas šioje procedūroje.</w:t>
            </w:r>
          </w:p>
          <w:p w14:paraId="602522A7" w14:textId="7D8D9F95" w:rsidR="005A5832" w:rsidRPr="006F497F" w:rsidRDefault="00A10867">
            <w:pPr>
              <w:rPr>
                <w:rFonts w:asciiTheme="majorBidi" w:hAnsiTheme="majorBidi" w:cstheme="majorBidi"/>
                <w:kern w:val="2"/>
                <w:szCs w:val="24"/>
                <w:shd w:val="clear" w:color="auto" w:fill="FFFFFF"/>
              </w:rPr>
            </w:pPr>
            <w:r w:rsidRPr="006F497F">
              <w:rPr>
                <w:rFonts w:asciiTheme="majorBidi" w:hAnsiTheme="majorBidi" w:cstheme="majorBidi"/>
                <w:kern w:val="2"/>
                <w:szCs w:val="24"/>
                <w:shd w:val="clear" w:color="auto" w:fill="FFFFFF"/>
              </w:rPr>
              <w:t>5</w:t>
            </w:r>
            <w:r w:rsidRPr="006F497F">
              <w:rPr>
                <w:rFonts w:asciiTheme="majorBidi" w:hAnsiTheme="majorBidi" w:cstheme="majorBidi"/>
                <w:kern w:val="2"/>
                <w:szCs w:val="24"/>
              </w:rPr>
              <w:t>.3.3.</w:t>
            </w:r>
            <w:r w:rsidR="006F497F" w:rsidRPr="006F497F">
              <w:rPr>
                <w:rFonts w:asciiTheme="majorBidi" w:hAnsiTheme="majorBidi" w:cstheme="majorBidi"/>
                <w:kern w:val="2"/>
                <w:szCs w:val="24"/>
              </w:rPr>
              <w:t>8</w:t>
            </w:r>
            <w:r w:rsidRPr="006F497F">
              <w:rPr>
                <w:rFonts w:asciiTheme="majorBidi" w:hAnsiTheme="majorBidi" w:cstheme="majorBidi"/>
                <w:kern w:val="2"/>
                <w:szCs w:val="24"/>
              </w:rPr>
              <w:t xml:space="preserve">. </w:t>
            </w:r>
            <w:r w:rsidRPr="006F497F">
              <w:rPr>
                <w:rFonts w:asciiTheme="majorBidi" w:hAnsiTheme="majorBidi" w:cstheme="majorBidi"/>
                <w:kern w:val="2"/>
                <w:szCs w:val="24"/>
                <w:shd w:val="clear" w:color="auto" w:fill="FFFFFF"/>
              </w:rPr>
              <w:t xml:space="preserve">Susitarimas turi būti sudarytas per </w:t>
            </w:r>
            <w:r w:rsidR="006F497F" w:rsidRPr="006F497F">
              <w:rPr>
                <w:rFonts w:asciiTheme="majorBidi" w:hAnsiTheme="majorBidi" w:cstheme="majorBidi"/>
                <w:kern w:val="2"/>
                <w:szCs w:val="24"/>
                <w:shd w:val="clear" w:color="auto" w:fill="FFFFFF"/>
              </w:rPr>
              <w:t>5 (penkias) darbo dienas</w:t>
            </w:r>
            <w:r w:rsidRPr="006F497F">
              <w:rPr>
                <w:rFonts w:asciiTheme="majorBidi" w:hAnsiTheme="majorBidi" w:cstheme="majorBidi"/>
                <w:kern w:val="2"/>
                <w:szCs w:val="24"/>
                <w:shd w:val="clear" w:color="auto" w:fill="FFFFFF"/>
              </w:rPr>
              <w:t xml:space="preserve"> nuo Šalies pateikto tinkamo prašymo perskaičiuoti S</w:t>
            </w:r>
            <w:r w:rsidRPr="006F497F">
              <w:rPr>
                <w:rFonts w:asciiTheme="majorBidi" w:hAnsiTheme="majorBidi" w:cstheme="majorBidi"/>
                <w:kern w:val="2"/>
                <w:szCs w:val="24"/>
              </w:rPr>
              <w:t xml:space="preserve">utarties </w:t>
            </w:r>
            <w:r w:rsidRPr="006F497F">
              <w:rPr>
                <w:rFonts w:asciiTheme="majorBidi" w:hAnsiTheme="majorBidi" w:cstheme="majorBidi"/>
                <w:kern w:val="2"/>
                <w:szCs w:val="24"/>
                <w:shd w:val="clear" w:color="auto" w:fill="FFFFFF"/>
              </w:rPr>
              <w:t>kainą gavimo dienos.</w:t>
            </w:r>
          </w:p>
          <w:p w14:paraId="20DFD999" w14:textId="77777777" w:rsidR="005A5832" w:rsidRDefault="00A10867" w:rsidP="006F497F">
            <w:pPr>
              <w:rPr>
                <w:rFonts w:asciiTheme="majorBidi" w:hAnsiTheme="majorBidi" w:cstheme="majorBidi"/>
                <w:kern w:val="2"/>
                <w:szCs w:val="24"/>
                <w:bdr w:val="none" w:sz="0" w:space="0" w:color="auto" w:frame="1"/>
              </w:rPr>
            </w:pPr>
            <w:r w:rsidRPr="006F497F">
              <w:rPr>
                <w:rFonts w:asciiTheme="majorBidi" w:hAnsiTheme="majorBidi" w:cstheme="majorBidi"/>
                <w:kern w:val="2"/>
                <w:szCs w:val="24"/>
                <w:shd w:val="clear" w:color="auto" w:fill="FFFFFF"/>
              </w:rPr>
              <w:t>5.3.3.</w:t>
            </w:r>
            <w:r w:rsidR="006F497F" w:rsidRPr="006F497F">
              <w:rPr>
                <w:rFonts w:asciiTheme="majorBidi" w:hAnsiTheme="majorBidi" w:cstheme="majorBidi"/>
                <w:kern w:val="2"/>
                <w:szCs w:val="24"/>
                <w:shd w:val="clear" w:color="auto" w:fill="FFFFFF"/>
              </w:rPr>
              <w:t>9</w:t>
            </w:r>
            <w:r w:rsidRPr="006F497F">
              <w:rPr>
                <w:rFonts w:asciiTheme="majorBidi" w:hAnsiTheme="majorBidi" w:cstheme="majorBidi"/>
                <w:kern w:val="2"/>
                <w:szCs w:val="24"/>
                <w:shd w:val="clear" w:color="auto" w:fill="FFFFFF"/>
              </w:rPr>
              <w:t xml:space="preserve">. </w:t>
            </w:r>
            <w:r w:rsidRPr="006F497F">
              <w:rPr>
                <w:rFonts w:asciiTheme="majorBidi" w:hAnsiTheme="majorBidi" w:cstheme="majorBidi"/>
                <w:kern w:val="2"/>
                <w:szCs w:val="24"/>
                <w:bdr w:val="none" w:sz="0" w:space="0" w:color="auto" w:frame="1"/>
              </w:rPr>
              <w:t>Susitarimu Šalys neturi teisės keisti procedūroje nurodytos tvarkos ar kitų Sutarties nuostatų, išskyrus, jei keitimas atliekamas pagal VPĮ nuostatas.</w:t>
            </w:r>
          </w:p>
          <w:p w14:paraId="0AD0C670" w14:textId="78FEC96B" w:rsidR="00927160" w:rsidRPr="006F497F" w:rsidRDefault="00927160" w:rsidP="006F497F">
            <w:pPr>
              <w:rPr>
                <w:rFonts w:asciiTheme="majorBidi" w:hAnsiTheme="majorBidi" w:cstheme="majorBidi"/>
                <w:kern w:val="2"/>
                <w:szCs w:val="24"/>
              </w:rPr>
            </w:pPr>
          </w:p>
        </w:tc>
      </w:tr>
      <w:tr w:rsidR="005A5832" w:rsidRPr="00035B3C" w14:paraId="5B4D0978" w14:textId="77777777" w:rsidTr="00C24E3E">
        <w:trPr>
          <w:trHeight w:val="300"/>
        </w:trPr>
        <w:tc>
          <w:tcPr>
            <w:tcW w:w="2704" w:type="dxa"/>
            <w:gridSpan w:val="2"/>
          </w:tcPr>
          <w:p w14:paraId="30CEAD79"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06B969CC" w14:textId="77777777" w:rsidR="005A5832" w:rsidRPr="00035B3C" w:rsidRDefault="005A5832">
            <w:pPr>
              <w:rPr>
                <w:rFonts w:asciiTheme="majorBidi" w:hAnsiTheme="majorBidi" w:cstheme="majorBidi"/>
                <w:kern w:val="2"/>
                <w:szCs w:val="24"/>
              </w:rPr>
            </w:pPr>
          </w:p>
          <w:p w14:paraId="7893DB32" w14:textId="325C5177" w:rsidR="005A5832" w:rsidRPr="00035B3C" w:rsidRDefault="005A5832">
            <w:pPr>
              <w:rPr>
                <w:rFonts w:asciiTheme="majorBidi" w:hAnsiTheme="majorBidi" w:cstheme="majorBidi"/>
                <w:kern w:val="2"/>
                <w:szCs w:val="24"/>
              </w:rPr>
            </w:pPr>
          </w:p>
        </w:tc>
      </w:tr>
      <w:tr w:rsidR="005A5832" w:rsidRPr="00035B3C" w14:paraId="56777FC9" w14:textId="77777777" w:rsidTr="00C24E3E">
        <w:trPr>
          <w:trHeight w:val="300"/>
        </w:trPr>
        <w:tc>
          <w:tcPr>
            <w:tcW w:w="2704" w:type="dxa"/>
            <w:gridSpan w:val="2"/>
          </w:tcPr>
          <w:p w14:paraId="3571279F"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5.4. Sutarties kainos / įkainių apskaičiavimas taikant </w:t>
            </w:r>
            <w:r w:rsidRPr="00035B3C">
              <w:rPr>
                <w:rFonts w:asciiTheme="majorBidi" w:hAnsiTheme="majorBidi" w:cstheme="majorBidi"/>
                <w:b/>
                <w:bCs/>
                <w:kern w:val="2"/>
                <w:szCs w:val="24"/>
                <w:u w:val="single"/>
              </w:rPr>
              <w:t>kiekio (apimties)</w:t>
            </w:r>
            <w:r w:rsidRPr="00035B3C">
              <w:rPr>
                <w:rFonts w:asciiTheme="majorBidi" w:hAnsiTheme="majorBidi" w:cstheme="majorBidi"/>
                <w:b/>
                <w:bCs/>
                <w:kern w:val="2"/>
                <w:szCs w:val="24"/>
              </w:rPr>
              <w:t xml:space="preserve"> keitimo taisykles</w:t>
            </w:r>
          </w:p>
        </w:tc>
        <w:tc>
          <w:tcPr>
            <w:tcW w:w="6831" w:type="dxa"/>
            <w:gridSpan w:val="2"/>
          </w:tcPr>
          <w:p w14:paraId="5109CF3C"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00600DC9" w14:textId="77777777" w:rsidR="005A5832" w:rsidRPr="00035B3C" w:rsidRDefault="005A5832">
            <w:pPr>
              <w:rPr>
                <w:rFonts w:asciiTheme="majorBidi" w:hAnsiTheme="majorBidi" w:cstheme="majorBidi"/>
                <w:kern w:val="2"/>
                <w:szCs w:val="24"/>
              </w:rPr>
            </w:pPr>
          </w:p>
          <w:p w14:paraId="5FBC50E0" w14:textId="7620A0AF" w:rsidR="005A5832" w:rsidRPr="00035B3C" w:rsidRDefault="005A5832">
            <w:pPr>
              <w:rPr>
                <w:rFonts w:asciiTheme="majorBidi" w:hAnsiTheme="majorBidi" w:cstheme="majorBidi"/>
                <w:kern w:val="2"/>
                <w:szCs w:val="24"/>
              </w:rPr>
            </w:pPr>
          </w:p>
        </w:tc>
      </w:tr>
      <w:tr w:rsidR="005A5832" w:rsidRPr="00035B3C" w14:paraId="1DFF763B" w14:textId="77777777" w:rsidTr="00C24E3E">
        <w:trPr>
          <w:trHeight w:val="300"/>
        </w:trPr>
        <w:tc>
          <w:tcPr>
            <w:tcW w:w="2704" w:type="dxa"/>
            <w:gridSpan w:val="2"/>
          </w:tcPr>
          <w:p w14:paraId="416E16C3"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5.5. Atsiskaitymo su Tiekėju terminas ir tvarka</w:t>
            </w:r>
          </w:p>
        </w:tc>
        <w:tc>
          <w:tcPr>
            <w:tcW w:w="6831" w:type="dxa"/>
            <w:gridSpan w:val="2"/>
          </w:tcPr>
          <w:p w14:paraId="376C2164" w14:textId="39DF1D0D"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 xml:space="preserve">Pirkėjas atsiskaito su Tiekėju ne vėliau kaip per </w:t>
            </w:r>
            <w:r w:rsidR="00927160" w:rsidRPr="00927160">
              <w:rPr>
                <w:rFonts w:asciiTheme="majorBidi" w:hAnsiTheme="majorBidi" w:cstheme="majorBidi"/>
                <w:kern w:val="2"/>
                <w:szCs w:val="24"/>
              </w:rPr>
              <w:t>30 (trisdešimt) dienų</w:t>
            </w:r>
            <w:r w:rsidRPr="00927160">
              <w:rPr>
                <w:rFonts w:asciiTheme="majorBidi" w:hAnsiTheme="majorBidi" w:cstheme="majorBidi"/>
                <w:kern w:val="2"/>
                <w:szCs w:val="24"/>
              </w:rPr>
              <w:t xml:space="preserve"> nuo </w:t>
            </w:r>
            <w:r w:rsidR="00927160">
              <w:rPr>
                <w:rFonts w:asciiTheme="majorBidi" w:hAnsiTheme="majorBidi" w:cstheme="majorBidi"/>
                <w:kern w:val="2"/>
                <w:szCs w:val="24"/>
              </w:rPr>
              <w:t xml:space="preserve">teisingos </w:t>
            </w:r>
            <w:r w:rsidRPr="00927160">
              <w:rPr>
                <w:rFonts w:asciiTheme="majorBidi" w:hAnsiTheme="majorBidi" w:cstheme="majorBidi"/>
                <w:kern w:val="2"/>
                <w:szCs w:val="24"/>
              </w:rPr>
              <w:t>Sąskaitos gavimo dienos</w:t>
            </w:r>
            <w:r w:rsidR="00927160" w:rsidRPr="00927160">
              <w:rPr>
                <w:rFonts w:asciiTheme="majorBidi" w:hAnsiTheme="majorBidi" w:cstheme="majorBidi"/>
                <w:kern w:val="2"/>
                <w:szCs w:val="24"/>
              </w:rPr>
              <w:t xml:space="preserve"> SABIS sistemo</w:t>
            </w:r>
            <w:r w:rsidR="00927160">
              <w:rPr>
                <w:rFonts w:asciiTheme="majorBidi" w:hAnsiTheme="majorBidi" w:cstheme="majorBidi"/>
                <w:kern w:val="2"/>
                <w:szCs w:val="24"/>
              </w:rPr>
              <w:t>je.</w:t>
            </w:r>
          </w:p>
          <w:p w14:paraId="5D1F8A09" w14:textId="3AB9E1D4" w:rsidR="005A5832" w:rsidRPr="00035B3C" w:rsidRDefault="005A5832">
            <w:pPr>
              <w:rPr>
                <w:rFonts w:asciiTheme="majorBidi" w:hAnsiTheme="majorBidi" w:cstheme="majorBidi"/>
                <w:color w:val="000000"/>
                <w:kern w:val="2"/>
                <w:szCs w:val="24"/>
                <w:shd w:val="clear" w:color="auto" w:fill="FFFFFF"/>
              </w:rPr>
            </w:pPr>
          </w:p>
        </w:tc>
      </w:tr>
      <w:tr w:rsidR="005A5832" w:rsidRPr="00035B3C" w14:paraId="44D73415" w14:textId="77777777" w:rsidTr="00C24E3E">
        <w:trPr>
          <w:trHeight w:val="300"/>
        </w:trPr>
        <w:tc>
          <w:tcPr>
            <w:tcW w:w="2704" w:type="dxa"/>
            <w:gridSpan w:val="2"/>
          </w:tcPr>
          <w:p w14:paraId="6C676BAE"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5.6. Avansas</w:t>
            </w:r>
          </w:p>
        </w:tc>
        <w:tc>
          <w:tcPr>
            <w:tcW w:w="6831" w:type="dxa"/>
            <w:gridSpan w:val="2"/>
          </w:tcPr>
          <w:p w14:paraId="569ADF88"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0E7E3ED9" w14:textId="77777777" w:rsidR="005A5832" w:rsidRPr="00035B3C" w:rsidRDefault="005A5832">
            <w:pPr>
              <w:rPr>
                <w:rFonts w:asciiTheme="majorBidi" w:hAnsiTheme="majorBidi" w:cstheme="majorBidi"/>
                <w:kern w:val="2"/>
                <w:szCs w:val="24"/>
              </w:rPr>
            </w:pPr>
          </w:p>
          <w:p w14:paraId="1B952C75" w14:textId="705B11EB" w:rsidR="005A5832" w:rsidRPr="00035B3C" w:rsidRDefault="005A5832">
            <w:pPr>
              <w:spacing w:line="259" w:lineRule="auto"/>
              <w:rPr>
                <w:rFonts w:asciiTheme="majorBidi" w:hAnsiTheme="majorBidi" w:cstheme="majorBidi"/>
                <w:color w:val="000000"/>
                <w:kern w:val="2"/>
                <w:szCs w:val="24"/>
                <w:shd w:val="clear" w:color="auto" w:fill="FFFFFF"/>
              </w:rPr>
            </w:pPr>
          </w:p>
        </w:tc>
      </w:tr>
      <w:tr w:rsidR="005A5832" w:rsidRPr="00035B3C" w14:paraId="390513CB" w14:textId="77777777" w:rsidTr="00C24E3E">
        <w:trPr>
          <w:trHeight w:val="300"/>
        </w:trPr>
        <w:tc>
          <w:tcPr>
            <w:tcW w:w="2704" w:type="dxa"/>
            <w:gridSpan w:val="2"/>
          </w:tcPr>
          <w:p w14:paraId="0EF5F095"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5.7. Avanso užtikrinimas</w:t>
            </w:r>
          </w:p>
        </w:tc>
        <w:tc>
          <w:tcPr>
            <w:tcW w:w="6831" w:type="dxa"/>
            <w:gridSpan w:val="2"/>
          </w:tcPr>
          <w:p w14:paraId="0C1B4DA3"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0E7E20F6" w14:textId="77777777" w:rsidR="005A5832" w:rsidRPr="00035B3C" w:rsidRDefault="005A5832">
            <w:pPr>
              <w:rPr>
                <w:rFonts w:asciiTheme="majorBidi" w:hAnsiTheme="majorBidi" w:cstheme="majorBidi"/>
                <w:kern w:val="2"/>
                <w:szCs w:val="24"/>
              </w:rPr>
            </w:pPr>
          </w:p>
          <w:p w14:paraId="5B2F19FE" w14:textId="70CB64A5" w:rsidR="005A5832" w:rsidRPr="00035B3C" w:rsidRDefault="00A10867">
            <w:pPr>
              <w:rPr>
                <w:rFonts w:asciiTheme="majorBidi" w:hAnsiTheme="majorBidi" w:cstheme="majorBidi"/>
                <w:kern w:val="2"/>
                <w:szCs w:val="24"/>
              </w:rPr>
            </w:pPr>
            <w:r w:rsidRPr="00035B3C">
              <w:rPr>
                <w:rFonts w:asciiTheme="majorBidi" w:hAnsiTheme="majorBidi" w:cstheme="majorBidi"/>
                <w:color w:val="000000"/>
                <w:kern w:val="2"/>
                <w:szCs w:val="24"/>
                <w:shd w:val="clear" w:color="auto" w:fill="FFFFFF"/>
              </w:rPr>
              <w:t xml:space="preserve"> </w:t>
            </w:r>
          </w:p>
        </w:tc>
      </w:tr>
      <w:tr w:rsidR="005A5832" w:rsidRPr="00035B3C" w14:paraId="16A66D78" w14:textId="77777777" w:rsidTr="00C24E3E">
        <w:trPr>
          <w:trHeight w:val="300"/>
        </w:trPr>
        <w:tc>
          <w:tcPr>
            <w:tcW w:w="9535" w:type="dxa"/>
            <w:gridSpan w:val="4"/>
          </w:tcPr>
          <w:p w14:paraId="12D52984"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6. PREKIŲ KOKYBĖ IR GARANTINIAI ĮSIPAREIGOJIMAI</w:t>
            </w:r>
          </w:p>
        </w:tc>
      </w:tr>
      <w:tr w:rsidR="005A5832" w:rsidRPr="00035B3C" w14:paraId="6D983174" w14:textId="77777777" w:rsidTr="00C24E3E">
        <w:trPr>
          <w:trHeight w:val="300"/>
        </w:trPr>
        <w:tc>
          <w:tcPr>
            <w:tcW w:w="2704" w:type="dxa"/>
            <w:gridSpan w:val="2"/>
          </w:tcPr>
          <w:p w14:paraId="09C25722"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6.1. Garantinis terminas</w:t>
            </w:r>
          </w:p>
        </w:tc>
        <w:tc>
          <w:tcPr>
            <w:tcW w:w="6831" w:type="dxa"/>
            <w:gridSpan w:val="2"/>
          </w:tcPr>
          <w:p w14:paraId="7F957236"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234B9108" w14:textId="77777777" w:rsidR="005A5832" w:rsidRPr="00035B3C" w:rsidRDefault="005A5832">
            <w:pPr>
              <w:rPr>
                <w:rFonts w:asciiTheme="majorBidi" w:hAnsiTheme="majorBidi" w:cstheme="majorBidi"/>
                <w:kern w:val="2"/>
                <w:szCs w:val="24"/>
              </w:rPr>
            </w:pPr>
          </w:p>
          <w:p w14:paraId="563941A5" w14:textId="790FF276" w:rsidR="005A5832" w:rsidRPr="00035B3C" w:rsidRDefault="005A5832">
            <w:pPr>
              <w:rPr>
                <w:rFonts w:asciiTheme="majorBidi" w:hAnsiTheme="majorBidi" w:cstheme="majorBidi"/>
                <w:kern w:val="2"/>
                <w:szCs w:val="24"/>
              </w:rPr>
            </w:pPr>
          </w:p>
        </w:tc>
      </w:tr>
      <w:tr w:rsidR="002C3936" w:rsidRPr="00035B3C" w14:paraId="7DD6C03C" w14:textId="77777777" w:rsidTr="00C24E3E">
        <w:trPr>
          <w:trHeight w:val="300"/>
        </w:trPr>
        <w:tc>
          <w:tcPr>
            <w:tcW w:w="2704" w:type="dxa"/>
            <w:gridSpan w:val="2"/>
          </w:tcPr>
          <w:p w14:paraId="02AE192B"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b/>
                <w:bCs/>
                <w:kern w:val="2"/>
                <w:szCs w:val="24"/>
              </w:rPr>
              <w:t>6.2. Garantinė priežiūra</w:t>
            </w:r>
          </w:p>
        </w:tc>
        <w:tc>
          <w:tcPr>
            <w:tcW w:w="6831" w:type="dxa"/>
            <w:gridSpan w:val="2"/>
          </w:tcPr>
          <w:p w14:paraId="42E484B8" w14:textId="77777777" w:rsidR="002C3936" w:rsidRDefault="002C3936" w:rsidP="002C3936">
            <w:r w:rsidRPr="002C3936">
              <w:t>Techninių aptarnavimų, garantinių ir/ar negarantinių remontų atveju, kai Nuomotojas negali naudotis konkrečiu automobiliu daugiau negu 72 val., paslaugos teikėjas suteikia analogiškų techninių parametrų automobilį be papildomų finansinių įsipareigojimų, neįskaitant degalų kaštų (šiuos kaštus prisiima Pirkėjas).</w:t>
            </w:r>
          </w:p>
          <w:p w14:paraId="7F305FC3" w14:textId="39AAB0CC" w:rsidR="002C3936" w:rsidRPr="002C3936" w:rsidRDefault="002C3936" w:rsidP="002C3936">
            <w:pPr>
              <w:rPr>
                <w:kern w:val="2"/>
                <w:szCs w:val="24"/>
              </w:rPr>
            </w:pPr>
          </w:p>
        </w:tc>
      </w:tr>
      <w:tr w:rsidR="002C3936" w:rsidRPr="00035B3C" w14:paraId="4EE15A55" w14:textId="77777777" w:rsidTr="00C24E3E">
        <w:trPr>
          <w:trHeight w:val="300"/>
        </w:trPr>
        <w:tc>
          <w:tcPr>
            <w:tcW w:w="9535" w:type="dxa"/>
            <w:gridSpan w:val="4"/>
          </w:tcPr>
          <w:p w14:paraId="3299BC80" w14:textId="77777777" w:rsidR="002C3936" w:rsidRPr="00035B3C" w:rsidRDefault="002C3936" w:rsidP="002C3936">
            <w:pPr>
              <w:jc w:val="center"/>
              <w:rPr>
                <w:rFonts w:asciiTheme="majorBidi" w:hAnsiTheme="majorBidi" w:cstheme="majorBidi"/>
                <w:b/>
                <w:bCs/>
                <w:kern w:val="2"/>
                <w:szCs w:val="24"/>
              </w:rPr>
            </w:pPr>
            <w:r w:rsidRPr="00035B3C">
              <w:rPr>
                <w:rFonts w:asciiTheme="majorBidi" w:hAnsiTheme="majorBidi" w:cstheme="majorBidi"/>
                <w:b/>
                <w:bCs/>
                <w:kern w:val="2"/>
                <w:szCs w:val="24"/>
              </w:rPr>
              <w:t>7. SUTARTIES VYKDYMUI PASITELKIAMI SUBTIEKĖJAI</w:t>
            </w:r>
          </w:p>
        </w:tc>
      </w:tr>
      <w:tr w:rsidR="002C3936" w:rsidRPr="00035B3C" w14:paraId="6AD8FB63" w14:textId="77777777" w:rsidTr="00C24E3E">
        <w:trPr>
          <w:trHeight w:val="300"/>
        </w:trPr>
        <w:tc>
          <w:tcPr>
            <w:tcW w:w="2704" w:type="dxa"/>
            <w:gridSpan w:val="2"/>
          </w:tcPr>
          <w:p w14:paraId="365354EF"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b/>
                <w:bCs/>
                <w:kern w:val="2"/>
                <w:szCs w:val="24"/>
              </w:rPr>
              <w:t>Sutarties vykdymui pasitelkiami subtiekėjai ir (ar) specialistai</w:t>
            </w:r>
          </w:p>
        </w:tc>
        <w:tc>
          <w:tcPr>
            <w:tcW w:w="6831" w:type="dxa"/>
            <w:gridSpan w:val="2"/>
          </w:tcPr>
          <w:p w14:paraId="35EE1770" w14:textId="77777777" w:rsidR="002C3936" w:rsidRPr="00035B3C" w:rsidRDefault="002C3936" w:rsidP="002C3936">
            <w:pPr>
              <w:rPr>
                <w:rFonts w:asciiTheme="majorBidi" w:hAnsiTheme="majorBidi" w:cstheme="majorBidi"/>
                <w:kern w:val="2"/>
                <w:szCs w:val="24"/>
              </w:rPr>
            </w:pPr>
            <w:r w:rsidRPr="00035B3C">
              <w:rPr>
                <w:rFonts w:asciiTheme="majorBidi" w:hAnsiTheme="majorBidi" w:cstheme="majorBidi"/>
                <w:kern w:val="2"/>
                <w:szCs w:val="24"/>
              </w:rPr>
              <w:t>Sutarties vykdymui subtiekėjai ir (ar) specialistai nepasitelkiami.</w:t>
            </w:r>
          </w:p>
          <w:p w14:paraId="0A05E986" w14:textId="77777777" w:rsidR="002C3936" w:rsidRPr="00035B3C" w:rsidRDefault="002C3936" w:rsidP="002C3936">
            <w:pPr>
              <w:rPr>
                <w:rFonts w:asciiTheme="majorBidi" w:hAnsiTheme="majorBidi" w:cstheme="majorBidi"/>
                <w:kern w:val="2"/>
                <w:szCs w:val="24"/>
              </w:rPr>
            </w:pPr>
          </w:p>
          <w:p w14:paraId="1FDC783F" w14:textId="77777777" w:rsidR="002C3936" w:rsidRPr="00035B3C" w:rsidRDefault="002C3936" w:rsidP="002C3936">
            <w:pPr>
              <w:rPr>
                <w:rFonts w:asciiTheme="majorBidi" w:hAnsiTheme="majorBidi" w:cstheme="majorBidi"/>
                <w:color w:val="FF0000"/>
                <w:kern w:val="2"/>
                <w:szCs w:val="24"/>
              </w:rPr>
            </w:pPr>
            <w:r w:rsidRPr="00035B3C">
              <w:rPr>
                <w:rFonts w:asciiTheme="majorBidi" w:hAnsiTheme="majorBidi" w:cstheme="majorBidi"/>
                <w:color w:val="FF0000"/>
                <w:kern w:val="2"/>
                <w:szCs w:val="24"/>
              </w:rPr>
              <w:t>arba</w:t>
            </w:r>
          </w:p>
          <w:p w14:paraId="67FDD610" w14:textId="77777777" w:rsidR="002C3936" w:rsidRPr="00035B3C" w:rsidRDefault="002C3936" w:rsidP="002C3936">
            <w:pPr>
              <w:rPr>
                <w:rFonts w:asciiTheme="majorBidi" w:hAnsiTheme="majorBidi" w:cstheme="majorBidi"/>
                <w:kern w:val="2"/>
                <w:szCs w:val="24"/>
              </w:rPr>
            </w:pPr>
          </w:p>
          <w:p w14:paraId="100A011A"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kern w:val="2"/>
                <w:szCs w:val="24"/>
              </w:rPr>
              <w:t xml:space="preserve">Sutarties vykdymui pasitelkiami subtiekėjai ir (ar) specialistai yra nurodyti Sutarties priede Nr. </w:t>
            </w:r>
            <w:r w:rsidRPr="00035B3C">
              <w:rPr>
                <w:rFonts w:asciiTheme="majorBidi" w:hAnsiTheme="majorBidi" w:cstheme="majorBidi"/>
                <w:kern w:val="2"/>
                <w:szCs w:val="24"/>
                <w:highlight w:val="yellow"/>
              </w:rPr>
              <w:t>[...]</w:t>
            </w:r>
            <w:r w:rsidRPr="00035B3C">
              <w:rPr>
                <w:rFonts w:asciiTheme="majorBidi" w:hAnsiTheme="majorBidi" w:cstheme="majorBidi"/>
                <w:kern w:val="2"/>
                <w:szCs w:val="24"/>
              </w:rPr>
              <w:t xml:space="preserve"> „Sutarties vykdymui pasitelkiami subtiekėjai ir (ar) specialistai“</w:t>
            </w:r>
          </w:p>
        </w:tc>
      </w:tr>
      <w:tr w:rsidR="002C3936" w:rsidRPr="00035B3C" w14:paraId="70E51143" w14:textId="77777777" w:rsidTr="00C24E3E">
        <w:trPr>
          <w:trHeight w:val="300"/>
        </w:trPr>
        <w:tc>
          <w:tcPr>
            <w:tcW w:w="9535" w:type="dxa"/>
            <w:gridSpan w:val="4"/>
          </w:tcPr>
          <w:p w14:paraId="213106F8" w14:textId="77777777" w:rsidR="002C3936" w:rsidRPr="00035B3C" w:rsidRDefault="002C3936" w:rsidP="002C3936">
            <w:pPr>
              <w:jc w:val="center"/>
              <w:rPr>
                <w:rFonts w:asciiTheme="majorBidi" w:hAnsiTheme="majorBidi" w:cstheme="majorBidi"/>
                <w:b/>
                <w:bCs/>
                <w:kern w:val="2"/>
                <w:szCs w:val="24"/>
              </w:rPr>
            </w:pPr>
            <w:r w:rsidRPr="00035B3C">
              <w:rPr>
                <w:rFonts w:asciiTheme="majorBidi" w:hAnsiTheme="majorBidi" w:cstheme="majorBidi"/>
                <w:b/>
                <w:bCs/>
                <w:kern w:val="2"/>
                <w:szCs w:val="24"/>
              </w:rPr>
              <w:t>8. PRIEVOLIŲ PAGAL SUTARTĮ ĮVYKDYMO UŽTIKRINIMAS</w:t>
            </w:r>
          </w:p>
        </w:tc>
      </w:tr>
      <w:tr w:rsidR="002C3936" w:rsidRPr="00035B3C" w14:paraId="4FC00A5A" w14:textId="77777777" w:rsidTr="00C24E3E">
        <w:trPr>
          <w:trHeight w:val="300"/>
        </w:trPr>
        <w:tc>
          <w:tcPr>
            <w:tcW w:w="2704" w:type="dxa"/>
            <w:gridSpan w:val="2"/>
          </w:tcPr>
          <w:p w14:paraId="1ED427E2"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b/>
                <w:bCs/>
                <w:kern w:val="2"/>
                <w:szCs w:val="24"/>
              </w:rPr>
              <w:t>8.1. Prievolių pagal Sutartį įvykdymo užtikrinimas</w:t>
            </w:r>
          </w:p>
        </w:tc>
        <w:tc>
          <w:tcPr>
            <w:tcW w:w="6831" w:type="dxa"/>
            <w:gridSpan w:val="2"/>
          </w:tcPr>
          <w:p w14:paraId="2CC8241C" w14:textId="77777777" w:rsidR="00816A8A" w:rsidRDefault="002C3936" w:rsidP="002C3936">
            <w:pPr>
              <w:rPr>
                <w:rFonts w:asciiTheme="majorBidi" w:hAnsiTheme="majorBidi" w:cstheme="majorBidi"/>
                <w:kern w:val="2"/>
                <w:szCs w:val="24"/>
              </w:rPr>
            </w:pPr>
            <w:r w:rsidRPr="00035B3C">
              <w:rPr>
                <w:rFonts w:asciiTheme="majorBidi" w:hAnsiTheme="majorBidi" w:cstheme="majorBidi"/>
                <w:kern w:val="2"/>
                <w:szCs w:val="24"/>
              </w:rPr>
              <w:t>Prievolių pagal Sutartį įvykdymas užtikrinamas</w:t>
            </w:r>
            <w:r w:rsidR="00816A8A">
              <w:rPr>
                <w:rFonts w:asciiTheme="majorBidi" w:hAnsiTheme="majorBidi" w:cstheme="majorBidi"/>
                <w:kern w:val="2"/>
                <w:szCs w:val="24"/>
              </w:rPr>
              <w:t>:</w:t>
            </w:r>
          </w:p>
          <w:p w14:paraId="57B4149A" w14:textId="41F9F210" w:rsidR="002C3936" w:rsidRPr="00035B3C" w:rsidRDefault="002C3936" w:rsidP="002C3936">
            <w:pPr>
              <w:rPr>
                <w:rFonts w:asciiTheme="majorBidi" w:hAnsiTheme="majorBidi" w:cstheme="majorBidi"/>
                <w:kern w:val="2"/>
                <w:szCs w:val="24"/>
              </w:rPr>
            </w:pPr>
            <w:r w:rsidRPr="00035B3C">
              <w:rPr>
                <w:rFonts w:asciiTheme="majorBidi" w:hAnsiTheme="majorBidi" w:cstheme="majorBidi"/>
                <w:kern w:val="2"/>
                <w:szCs w:val="24"/>
              </w:rPr>
              <w:t>Netesybomis (delspinigiais, bauda);</w:t>
            </w:r>
          </w:p>
          <w:p w14:paraId="3DDC83FB" w14:textId="151E1DEA" w:rsidR="002C3936" w:rsidRPr="00035B3C" w:rsidRDefault="002C3936" w:rsidP="002C3936">
            <w:pPr>
              <w:rPr>
                <w:rFonts w:asciiTheme="majorBidi" w:hAnsiTheme="majorBidi" w:cstheme="majorBidi"/>
                <w:kern w:val="2"/>
                <w:szCs w:val="24"/>
              </w:rPr>
            </w:pPr>
          </w:p>
        </w:tc>
      </w:tr>
      <w:tr w:rsidR="002C3936" w:rsidRPr="00035B3C" w14:paraId="440514AB" w14:textId="77777777" w:rsidTr="00C24E3E">
        <w:trPr>
          <w:trHeight w:val="300"/>
        </w:trPr>
        <w:tc>
          <w:tcPr>
            <w:tcW w:w="2704" w:type="dxa"/>
            <w:gridSpan w:val="2"/>
          </w:tcPr>
          <w:p w14:paraId="1559F431"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b/>
                <w:bCs/>
                <w:kern w:val="2"/>
                <w:szCs w:val="24"/>
              </w:rPr>
              <w:t xml:space="preserve">8.2. Sutarties įvykdymo užtikrinimo pateikimas </w:t>
            </w:r>
          </w:p>
        </w:tc>
        <w:tc>
          <w:tcPr>
            <w:tcW w:w="6831" w:type="dxa"/>
            <w:gridSpan w:val="2"/>
          </w:tcPr>
          <w:p w14:paraId="36F9B8F1" w14:textId="77777777" w:rsidR="002C3936" w:rsidRPr="00035B3C" w:rsidRDefault="002C3936" w:rsidP="002C3936">
            <w:pPr>
              <w:rPr>
                <w:rFonts w:asciiTheme="majorBidi" w:hAnsiTheme="majorBidi" w:cstheme="majorBidi"/>
                <w:kern w:val="2"/>
                <w:szCs w:val="24"/>
              </w:rPr>
            </w:pPr>
            <w:r w:rsidRPr="00035B3C">
              <w:rPr>
                <w:rFonts w:asciiTheme="majorBidi" w:hAnsiTheme="majorBidi" w:cstheme="majorBidi"/>
                <w:kern w:val="2"/>
                <w:szCs w:val="24"/>
              </w:rPr>
              <w:t>Netaikoma</w:t>
            </w:r>
          </w:p>
          <w:p w14:paraId="2538D7C9" w14:textId="77777777" w:rsidR="002C3936" w:rsidRPr="00035B3C" w:rsidRDefault="002C3936" w:rsidP="002C3936">
            <w:pPr>
              <w:rPr>
                <w:rFonts w:asciiTheme="majorBidi" w:hAnsiTheme="majorBidi" w:cstheme="majorBidi"/>
                <w:kern w:val="2"/>
                <w:szCs w:val="24"/>
              </w:rPr>
            </w:pPr>
          </w:p>
          <w:p w14:paraId="239C7A7B" w14:textId="77777777" w:rsidR="002C3936" w:rsidRDefault="002C3936" w:rsidP="002C3936">
            <w:pPr>
              <w:rPr>
                <w:rFonts w:asciiTheme="majorBidi" w:hAnsiTheme="majorBidi" w:cstheme="majorBidi"/>
                <w:kern w:val="2"/>
                <w:szCs w:val="24"/>
              </w:rPr>
            </w:pPr>
          </w:p>
          <w:p w14:paraId="16593AB3" w14:textId="77777777" w:rsidR="00816A8A" w:rsidRDefault="00816A8A" w:rsidP="002C3936">
            <w:pPr>
              <w:rPr>
                <w:rFonts w:asciiTheme="majorBidi" w:hAnsiTheme="majorBidi" w:cstheme="majorBidi"/>
                <w:kern w:val="2"/>
                <w:szCs w:val="24"/>
              </w:rPr>
            </w:pPr>
          </w:p>
          <w:p w14:paraId="08CD3834" w14:textId="77777777" w:rsidR="00816A8A" w:rsidRDefault="00816A8A" w:rsidP="002C3936">
            <w:pPr>
              <w:rPr>
                <w:rFonts w:asciiTheme="majorBidi" w:hAnsiTheme="majorBidi" w:cstheme="majorBidi"/>
                <w:kern w:val="2"/>
                <w:szCs w:val="24"/>
              </w:rPr>
            </w:pPr>
          </w:p>
          <w:p w14:paraId="2E2737ED" w14:textId="77777777" w:rsidR="00816A8A" w:rsidRDefault="00816A8A" w:rsidP="002C3936">
            <w:pPr>
              <w:rPr>
                <w:rFonts w:asciiTheme="majorBidi" w:hAnsiTheme="majorBidi" w:cstheme="majorBidi"/>
                <w:kern w:val="2"/>
                <w:szCs w:val="24"/>
              </w:rPr>
            </w:pPr>
          </w:p>
          <w:p w14:paraId="031E7F44" w14:textId="72E66DFA" w:rsidR="00816A8A" w:rsidRPr="00035B3C" w:rsidRDefault="00816A8A" w:rsidP="002C3936">
            <w:pPr>
              <w:rPr>
                <w:rFonts w:asciiTheme="majorBidi" w:hAnsiTheme="majorBidi" w:cstheme="majorBidi"/>
                <w:kern w:val="2"/>
                <w:szCs w:val="24"/>
              </w:rPr>
            </w:pPr>
          </w:p>
        </w:tc>
      </w:tr>
      <w:tr w:rsidR="002C3936" w:rsidRPr="00035B3C" w14:paraId="3EE8B150" w14:textId="77777777" w:rsidTr="00C24E3E">
        <w:trPr>
          <w:trHeight w:val="300"/>
        </w:trPr>
        <w:tc>
          <w:tcPr>
            <w:tcW w:w="9535" w:type="dxa"/>
            <w:gridSpan w:val="4"/>
          </w:tcPr>
          <w:p w14:paraId="11F6AA1C" w14:textId="77777777" w:rsidR="002C3936" w:rsidRPr="00035B3C" w:rsidRDefault="002C3936" w:rsidP="002C3936">
            <w:pPr>
              <w:ind w:firstLine="720"/>
              <w:jc w:val="center"/>
              <w:rPr>
                <w:rFonts w:asciiTheme="majorBidi" w:hAnsiTheme="majorBidi" w:cstheme="majorBidi"/>
                <w:b/>
                <w:bCs/>
                <w:kern w:val="2"/>
                <w:szCs w:val="24"/>
              </w:rPr>
            </w:pPr>
            <w:r w:rsidRPr="00035B3C">
              <w:rPr>
                <w:rFonts w:asciiTheme="majorBidi" w:hAnsiTheme="majorBidi" w:cstheme="majorBidi"/>
                <w:b/>
                <w:bCs/>
                <w:kern w:val="2"/>
                <w:szCs w:val="24"/>
              </w:rPr>
              <w:lastRenderedPageBreak/>
              <w:t>9. ŠALIŲ ATSAKOMYBĖ</w:t>
            </w:r>
            <w:r w:rsidRPr="00035B3C">
              <w:rPr>
                <w:rFonts w:asciiTheme="majorBidi" w:hAnsiTheme="majorBidi" w:cstheme="majorBidi"/>
                <w:b/>
                <w:bCs/>
                <w:kern w:val="2"/>
                <w:szCs w:val="24"/>
              </w:rPr>
              <w:tab/>
            </w:r>
          </w:p>
        </w:tc>
      </w:tr>
      <w:tr w:rsidR="002C3936" w:rsidRPr="00035B3C" w14:paraId="7476CD9F" w14:textId="77777777" w:rsidTr="00C24E3E">
        <w:trPr>
          <w:trHeight w:val="300"/>
        </w:trPr>
        <w:tc>
          <w:tcPr>
            <w:tcW w:w="2704" w:type="dxa"/>
            <w:gridSpan w:val="2"/>
          </w:tcPr>
          <w:p w14:paraId="7FE72C4A"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b/>
                <w:bCs/>
                <w:kern w:val="2"/>
                <w:szCs w:val="24"/>
              </w:rPr>
              <w:t>9.1. Pirkėjui taikomos netesybos už mokėjimų pagal Sutartį vėlavimą</w:t>
            </w:r>
          </w:p>
        </w:tc>
        <w:tc>
          <w:tcPr>
            <w:tcW w:w="6831" w:type="dxa"/>
            <w:gridSpan w:val="2"/>
          </w:tcPr>
          <w:p w14:paraId="629B181B" w14:textId="06BB3B66" w:rsidR="002C3936" w:rsidRPr="00035B3C" w:rsidRDefault="002C3936" w:rsidP="002C3936">
            <w:pPr>
              <w:rPr>
                <w:rFonts w:asciiTheme="majorBidi" w:hAnsiTheme="majorBidi" w:cstheme="majorBidi"/>
                <w:color w:val="FF0000"/>
                <w:kern w:val="2"/>
                <w:szCs w:val="24"/>
              </w:rPr>
            </w:pPr>
            <w:r w:rsidRPr="00035B3C">
              <w:rPr>
                <w:rFonts w:asciiTheme="majorBidi" w:hAnsiTheme="majorBidi" w:cstheme="majorBidi"/>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16A8A">
              <w:rPr>
                <w:rFonts w:asciiTheme="majorBidi" w:hAnsiTheme="majorBidi" w:cstheme="majorBidi"/>
                <w:kern w:val="2"/>
                <w:szCs w:val="24"/>
              </w:rPr>
              <w:t xml:space="preserve">0,02 (dvi šimtosios) procento </w:t>
            </w:r>
            <w:r w:rsidRPr="00035B3C">
              <w:rPr>
                <w:rFonts w:asciiTheme="majorBidi" w:hAnsiTheme="majorBidi" w:cstheme="majorBidi"/>
                <w:color w:val="000000"/>
                <w:kern w:val="2"/>
                <w:szCs w:val="24"/>
              </w:rPr>
              <w:t xml:space="preserve">dydžio delspinigius nuo neapmokėtos sumos be PVM už kiekvieną </w:t>
            </w:r>
            <w:r w:rsidRPr="00816A8A">
              <w:rPr>
                <w:rFonts w:asciiTheme="majorBidi" w:hAnsiTheme="majorBidi" w:cstheme="majorBidi"/>
                <w:kern w:val="2"/>
                <w:szCs w:val="24"/>
              </w:rPr>
              <w:t>vėlavimo dieną</w:t>
            </w:r>
            <w:r w:rsidR="00816A8A">
              <w:rPr>
                <w:rFonts w:asciiTheme="majorBidi" w:hAnsiTheme="majorBidi" w:cstheme="majorBidi"/>
                <w:color w:val="FF0000"/>
                <w:kern w:val="2"/>
                <w:szCs w:val="24"/>
              </w:rPr>
              <w:t>.</w:t>
            </w:r>
          </w:p>
          <w:p w14:paraId="72F89C25" w14:textId="77777777" w:rsidR="002C3936" w:rsidRPr="00035B3C" w:rsidRDefault="002C3936" w:rsidP="002C3936">
            <w:pPr>
              <w:rPr>
                <w:rFonts w:asciiTheme="majorBidi" w:hAnsiTheme="majorBidi" w:cstheme="majorBidi"/>
                <w:color w:val="FF0000"/>
                <w:kern w:val="2"/>
                <w:szCs w:val="24"/>
              </w:rPr>
            </w:pPr>
          </w:p>
          <w:p w14:paraId="46137B87" w14:textId="57E27319" w:rsidR="002C3936" w:rsidRPr="00035B3C" w:rsidRDefault="002C3936" w:rsidP="002C3936">
            <w:pPr>
              <w:spacing w:line="259" w:lineRule="auto"/>
              <w:rPr>
                <w:rFonts w:asciiTheme="majorBidi" w:hAnsiTheme="majorBidi" w:cstheme="majorBidi"/>
                <w:color w:val="000000"/>
                <w:kern w:val="2"/>
                <w:szCs w:val="24"/>
              </w:rPr>
            </w:pPr>
            <w:r w:rsidRPr="00035B3C">
              <w:rPr>
                <w:rFonts w:asciiTheme="majorBidi" w:hAnsiTheme="majorBidi" w:cstheme="majorBidi"/>
                <w:color w:val="000000"/>
                <w:kern w:val="2"/>
                <w:szCs w:val="24"/>
              </w:rPr>
              <w:t>  </w:t>
            </w:r>
          </w:p>
        </w:tc>
      </w:tr>
      <w:tr w:rsidR="002C3936" w:rsidRPr="00035B3C" w14:paraId="30B33F12" w14:textId="77777777" w:rsidTr="00C24E3E">
        <w:trPr>
          <w:trHeight w:val="300"/>
        </w:trPr>
        <w:tc>
          <w:tcPr>
            <w:tcW w:w="2704" w:type="dxa"/>
            <w:gridSpan w:val="2"/>
          </w:tcPr>
          <w:p w14:paraId="0CBB35F7"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b/>
                <w:bCs/>
                <w:kern w:val="2"/>
                <w:szCs w:val="24"/>
              </w:rPr>
              <w:t>9.2. Tiekėjui taikomos netesybos</w:t>
            </w:r>
          </w:p>
        </w:tc>
        <w:tc>
          <w:tcPr>
            <w:tcW w:w="6831" w:type="dxa"/>
            <w:gridSpan w:val="2"/>
          </w:tcPr>
          <w:p w14:paraId="0511F91C" w14:textId="64F9372C" w:rsidR="002C3936" w:rsidRPr="00035B3C" w:rsidRDefault="002C3936" w:rsidP="002C3936">
            <w:pPr>
              <w:rPr>
                <w:rFonts w:asciiTheme="majorBidi" w:hAnsiTheme="majorBidi" w:cstheme="majorBidi"/>
                <w:color w:val="000000"/>
                <w:kern w:val="2"/>
                <w:szCs w:val="24"/>
              </w:rPr>
            </w:pPr>
            <w:r w:rsidRPr="00035B3C">
              <w:rPr>
                <w:rFonts w:asciiTheme="majorBidi" w:hAnsiTheme="majorBidi" w:cstheme="majorBidi"/>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3A3AED">
              <w:rPr>
                <w:rFonts w:asciiTheme="majorBidi" w:hAnsiTheme="majorBidi" w:cstheme="majorBidi"/>
                <w:kern w:val="2"/>
                <w:szCs w:val="24"/>
              </w:rPr>
              <w:t xml:space="preserve">0,02 (dvi šimtosios) procento </w:t>
            </w:r>
            <w:r w:rsidRPr="00035B3C">
              <w:rPr>
                <w:rFonts w:asciiTheme="majorBidi" w:hAnsiTheme="majorBidi" w:cstheme="majorBidi"/>
                <w:color w:val="000000"/>
                <w:kern w:val="2"/>
                <w:szCs w:val="24"/>
              </w:rPr>
              <w:t xml:space="preserve">dydžio delspinigius už kiekvieną uždelstą </w:t>
            </w:r>
            <w:r w:rsidRPr="003A3AED">
              <w:rPr>
                <w:rFonts w:asciiTheme="majorBidi" w:hAnsiTheme="majorBidi" w:cstheme="majorBidi"/>
                <w:kern w:val="2"/>
                <w:szCs w:val="24"/>
              </w:rPr>
              <w:t>dieną n</w:t>
            </w:r>
            <w:r w:rsidRPr="00035B3C">
              <w:rPr>
                <w:rFonts w:asciiTheme="majorBidi" w:hAnsiTheme="majorBidi" w:cstheme="majorBidi"/>
                <w:color w:val="000000"/>
                <w:kern w:val="2"/>
                <w:szCs w:val="24"/>
              </w:rPr>
              <w:t>uo laiku neperduotų Prekių ar Prekių, turinčių trūkumų, kainos be PVM. </w:t>
            </w:r>
          </w:p>
          <w:p w14:paraId="1D8E5960" w14:textId="77777777" w:rsidR="002C3936" w:rsidRPr="00035B3C" w:rsidRDefault="002C3936" w:rsidP="002C3936">
            <w:pPr>
              <w:rPr>
                <w:rFonts w:asciiTheme="majorBidi" w:hAnsiTheme="majorBidi" w:cstheme="majorBidi"/>
                <w:color w:val="000000"/>
                <w:kern w:val="2"/>
                <w:szCs w:val="24"/>
              </w:rPr>
            </w:pPr>
          </w:p>
          <w:p w14:paraId="7907862C" w14:textId="173906BA"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color w:val="000000"/>
                <w:kern w:val="2"/>
                <w:szCs w:val="24"/>
              </w:rPr>
              <w:t xml:space="preserve">9.2.2. Tiekėjas privalo sumokėti Pirkėjui netesybas per </w:t>
            </w:r>
            <w:r w:rsidR="003A3AED">
              <w:rPr>
                <w:rFonts w:asciiTheme="majorBidi" w:hAnsiTheme="majorBidi" w:cstheme="majorBidi"/>
                <w:color w:val="000000"/>
                <w:kern w:val="2"/>
                <w:szCs w:val="24"/>
              </w:rPr>
              <w:t>30</w:t>
            </w:r>
            <w:r w:rsidRPr="00035B3C">
              <w:rPr>
                <w:rFonts w:asciiTheme="majorBidi" w:hAnsiTheme="majorBidi" w:cstheme="majorBidi"/>
                <w:color w:val="000000"/>
                <w:kern w:val="2"/>
                <w:szCs w:val="24"/>
              </w:rPr>
              <w:t xml:space="preserve"> dienų nuo Pirkėjo pareikalavimo. </w:t>
            </w:r>
          </w:p>
        </w:tc>
      </w:tr>
      <w:tr w:rsidR="002C3936" w:rsidRPr="00035B3C" w14:paraId="6C7F8BB5" w14:textId="77777777" w:rsidTr="00C24E3E">
        <w:trPr>
          <w:trHeight w:val="300"/>
        </w:trPr>
        <w:tc>
          <w:tcPr>
            <w:tcW w:w="2704" w:type="dxa"/>
            <w:gridSpan w:val="2"/>
          </w:tcPr>
          <w:p w14:paraId="67875D65"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b/>
                <w:bCs/>
                <w:kern w:val="2"/>
                <w:szCs w:val="24"/>
              </w:rPr>
              <w:t>9.3. Tiekėjui / Pirkėjui taikoma bauda nutraukus Sutartį dėl esminio Sutarties pažeidimo</w:t>
            </w:r>
          </w:p>
        </w:tc>
        <w:tc>
          <w:tcPr>
            <w:tcW w:w="6831" w:type="dxa"/>
            <w:gridSpan w:val="2"/>
          </w:tcPr>
          <w:p w14:paraId="4F16CCF3" w14:textId="41A25F81" w:rsidR="002C3936" w:rsidRPr="00035B3C" w:rsidRDefault="002C3936" w:rsidP="002C3936">
            <w:pPr>
              <w:rPr>
                <w:rFonts w:asciiTheme="majorBidi" w:hAnsiTheme="majorBidi" w:cstheme="majorBidi"/>
                <w:kern w:val="2"/>
                <w:szCs w:val="24"/>
              </w:rPr>
            </w:pPr>
            <w:r w:rsidRPr="00035B3C">
              <w:rPr>
                <w:rFonts w:asciiTheme="majorBidi" w:hAnsiTheme="majorBidi" w:cstheme="majorBidi"/>
                <w:kern w:val="2"/>
                <w:szCs w:val="24"/>
              </w:rPr>
              <w:t xml:space="preserve">Nutraukus Sutartį dėl esminio Sutarties pažeidimo, nustatyto Sutarties Specialiosiose sąlygose, </w:t>
            </w:r>
            <w:r w:rsidRPr="006C1A11">
              <w:rPr>
                <w:rFonts w:asciiTheme="majorBidi" w:hAnsiTheme="majorBidi" w:cstheme="majorBidi"/>
                <w:kern w:val="2"/>
                <w:szCs w:val="24"/>
              </w:rPr>
              <w:t xml:space="preserve">mokama </w:t>
            </w:r>
            <w:r w:rsidR="006C1A11" w:rsidRPr="006C1A11">
              <w:rPr>
                <w:rFonts w:asciiTheme="majorBidi" w:hAnsiTheme="majorBidi" w:cstheme="majorBidi"/>
                <w:kern w:val="2"/>
                <w:szCs w:val="24"/>
              </w:rPr>
              <w:t>30</w:t>
            </w:r>
            <w:r w:rsidRPr="00035B3C">
              <w:rPr>
                <w:rFonts w:asciiTheme="majorBidi" w:hAnsiTheme="majorBidi" w:cstheme="majorBidi"/>
                <w:kern w:val="2"/>
                <w:szCs w:val="24"/>
              </w:rPr>
              <w:t xml:space="preserve"> procentų dydžio bauda nuo Pradinės Sutarties vertės be PVM, nurodytos Specialiųjų sąlygų 5.2 punkte. </w:t>
            </w:r>
          </w:p>
          <w:p w14:paraId="38C15747" w14:textId="77777777" w:rsidR="002C3936" w:rsidRPr="00035B3C" w:rsidRDefault="002C3936" w:rsidP="002C3936">
            <w:pPr>
              <w:rPr>
                <w:rFonts w:asciiTheme="majorBidi" w:hAnsiTheme="majorBidi" w:cstheme="majorBidi"/>
                <w:kern w:val="2"/>
                <w:szCs w:val="24"/>
              </w:rPr>
            </w:pPr>
          </w:p>
          <w:p w14:paraId="187F7386" w14:textId="0D36BD3F" w:rsidR="002C3936" w:rsidRPr="00035B3C" w:rsidRDefault="002C3936" w:rsidP="002C3936">
            <w:pPr>
              <w:rPr>
                <w:rFonts w:asciiTheme="majorBidi" w:hAnsiTheme="majorBidi" w:cstheme="majorBidi"/>
                <w:kern w:val="2"/>
                <w:szCs w:val="24"/>
              </w:rPr>
            </w:pPr>
          </w:p>
        </w:tc>
      </w:tr>
      <w:tr w:rsidR="002C3936" w:rsidRPr="00035B3C" w14:paraId="564B5C28" w14:textId="77777777" w:rsidTr="00C24E3E">
        <w:trPr>
          <w:trHeight w:val="300"/>
        </w:trPr>
        <w:tc>
          <w:tcPr>
            <w:tcW w:w="2704" w:type="dxa"/>
            <w:gridSpan w:val="2"/>
          </w:tcPr>
          <w:p w14:paraId="741F8926"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4A474F92" w:rsidR="002C3936" w:rsidRPr="00441FCD" w:rsidRDefault="00441FCD" w:rsidP="00441FCD">
            <w:pPr>
              <w:rPr>
                <w:kern w:val="2"/>
                <w:szCs w:val="24"/>
              </w:rPr>
            </w:pPr>
            <w:r w:rsidRPr="00441FCD">
              <w:rPr>
                <w:color w:val="000000" w:themeColor="text1"/>
                <w:kern w:val="2"/>
                <w:szCs w:val="24"/>
              </w:rPr>
              <w:t>100 (vienas šimtas) eurų už kiekvieną nustatytą atvejį.</w:t>
            </w:r>
          </w:p>
        </w:tc>
      </w:tr>
      <w:tr w:rsidR="002C3936" w:rsidRPr="00035B3C" w14:paraId="135FBF19" w14:textId="77777777" w:rsidTr="00C24E3E">
        <w:trPr>
          <w:trHeight w:val="300"/>
        </w:trPr>
        <w:tc>
          <w:tcPr>
            <w:tcW w:w="2704" w:type="dxa"/>
            <w:gridSpan w:val="2"/>
          </w:tcPr>
          <w:p w14:paraId="241B4067"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b/>
                <w:bCs/>
                <w:kern w:val="2"/>
                <w:szCs w:val="24"/>
              </w:rPr>
              <w:t>9.5. Tiekėjui taikomos baudos dėl aplinkosauginių ir (arba) socialinių kriterijų nesilaikymo</w:t>
            </w:r>
          </w:p>
        </w:tc>
        <w:tc>
          <w:tcPr>
            <w:tcW w:w="6831" w:type="dxa"/>
            <w:gridSpan w:val="2"/>
          </w:tcPr>
          <w:p w14:paraId="4482690A" w14:textId="77777777" w:rsidR="002C3936" w:rsidRPr="00035B3C" w:rsidRDefault="002C3936" w:rsidP="002C3936">
            <w:pPr>
              <w:rPr>
                <w:rFonts w:asciiTheme="majorBidi" w:hAnsiTheme="majorBidi" w:cstheme="majorBidi"/>
                <w:color w:val="000000"/>
                <w:kern w:val="2"/>
                <w:szCs w:val="24"/>
              </w:rPr>
            </w:pPr>
            <w:r w:rsidRPr="00035B3C">
              <w:rPr>
                <w:rFonts w:asciiTheme="majorBidi" w:hAnsiTheme="majorBidi" w:cstheme="majorBidi"/>
                <w:color w:val="000000"/>
                <w:kern w:val="2"/>
                <w:szCs w:val="24"/>
              </w:rPr>
              <w:t>Netaikoma</w:t>
            </w:r>
          </w:p>
          <w:p w14:paraId="5A047242" w14:textId="77777777" w:rsidR="002C3936" w:rsidRPr="00035B3C" w:rsidRDefault="002C3936" w:rsidP="002C3936">
            <w:pPr>
              <w:rPr>
                <w:rFonts w:asciiTheme="majorBidi" w:hAnsiTheme="majorBidi" w:cstheme="majorBidi"/>
                <w:kern w:val="2"/>
                <w:szCs w:val="24"/>
              </w:rPr>
            </w:pPr>
          </w:p>
          <w:p w14:paraId="08E9FB70" w14:textId="676EB9AD" w:rsidR="002C3936" w:rsidRPr="00035B3C" w:rsidRDefault="002C3936" w:rsidP="002C3936">
            <w:pPr>
              <w:rPr>
                <w:rFonts w:asciiTheme="majorBidi" w:hAnsiTheme="majorBidi" w:cstheme="majorBidi"/>
                <w:color w:val="4472C4"/>
                <w:kern w:val="2"/>
                <w:szCs w:val="24"/>
              </w:rPr>
            </w:pPr>
          </w:p>
        </w:tc>
      </w:tr>
      <w:tr w:rsidR="002C3936" w:rsidRPr="00035B3C" w14:paraId="410DF044" w14:textId="77777777" w:rsidTr="00C24E3E">
        <w:trPr>
          <w:trHeight w:val="300"/>
        </w:trPr>
        <w:tc>
          <w:tcPr>
            <w:tcW w:w="2704" w:type="dxa"/>
            <w:gridSpan w:val="2"/>
          </w:tcPr>
          <w:p w14:paraId="5B32D987"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b/>
                <w:bCs/>
                <w:kern w:val="2"/>
                <w:szCs w:val="24"/>
              </w:rPr>
              <w:t>9.6. Tiekėjui / Pirkėjui taikoma bauda dėl konfidencialumo reikalavimų nesilaikymo</w:t>
            </w:r>
          </w:p>
        </w:tc>
        <w:tc>
          <w:tcPr>
            <w:tcW w:w="6831" w:type="dxa"/>
            <w:gridSpan w:val="2"/>
          </w:tcPr>
          <w:p w14:paraId="48CFF9C4" w14:textId="77777777" w:rsidR="002C3936" w:rsidRPr="00035B3C" w:rsidRDefault="002C3936" w:rsidP="002C3936">
            <w:pPr>
              <w:rPr>
                <w:rFonts w:asciiTheme="majorBidi" w:hAnsiTheme="majorBidi" w:cstheme="majorBidi"/>
                <w:kern w:val="2"/>
                <w:szCs w:val="24"/>
              </w:rPr>
            </w:pPr>
            <w:r w:rsidRPr="00035B3C">
              <w:rPr>
                <w:rFonts w:asciiTheme="majorBidi" w:hAnsiTheme="majorBidi" w:cstheme="majorBidi"/>
                <w:kern w:val="2"/>
                <w:szCs w:val="24"/>
              </w:rPr>
              <w:t>Netaikoma</w:t>
            </w:r>
          </w:p>
          <w:p w14:paraId="6DADB95B" w14:textId="77777777" w:rsidR="002C3936" w:rsidRPr="00035B3C" w:rsidRDefault="002C3936" w:rsidP="002C3936">
            <w:pPr>
              <w:rPr>
                <w:rFonts w:asciiTheme="majorBidi" w:hAnsiTheme="majorBidi" w:cstheme="majorBidi"/>
                <w:color w:val="4472C4"/>
                <w:kern w:val="2"/>
                <w:szCs w:val="24"/>
              </w:rPr>
            </w:pPr>
          </w:p>
          <w:p w14:paraId="322B454A" w14:textId="1DD608CD" w:rsidR="002C3936" w:rsidRPr="00035B3C" w:rsidRDefault="002C3936" w:rsidP="002C3936">
            <w:pPr>
              <w:rPr>
                <w:rFonts w:asciiTheme="majorBidi" w:hAnsiTheme="majorBidi" w:cstheme="majorBidi"/>
                <w:color w:val="4472C4"/>
                <w:kern w:val="2"/>
                <w:szCs w:val="24"/>
              </w:rPr>
            </w:pPr>
          </w:p>
        </w:tc>
      </w:tr>
      <w:tr w:rsidR="002C3936" w:rsidRPr="00035B3C" w14:paraId="2EDA0580" w14:textId="77777777" w:rsidTr="00C24E3E">
        <w:trPr>
          <w:trHeight w:val="300"/>
        </w:trPr>
        <w:tc>
          <w:tcPr>
            <w:tcW w:w="2704" w:type="dxa"/>
            <w:gridSpan w:val="2"/>
          </w:tcPr>
          <w:p w14:paraId="4EC72603"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b/>
                <w:bCs/>
                <w:kern w:val="2"/>
                <w:szCs w:val="24"/>
              </w:rPr>
              <w:t xml:space="preserve">9.7. Tiekėjui taikomos netesybos dėl pirkimo dokumentuose nustatytų kokybinių </w:t>
            </w:r>
            <w:r w:rsidRPr="00035B3C">
              <w:rPr>
                <w:rFonts w:asciiTheme="majorBidi" w:hAnsiTheme="majorBidi" w:cstheme="majorBidi"/>
                <w:b/>
                <w:bCs/>
                <w:kern w:val="2"/>
                <w:szCs w:val="24"/>
              </w:rPr>
              <w:lastRenderedPageBreak/>
              <w:t>kriterijų nepasiekimo Sutarties vykdymo metu</w:t>
            </w:r>
          </w:p>
        </w:tc>
        <w:tc>
          <w:tcPr>
            <w:tcW w:w="6831" w:type="dxa"/>
            <w:gridSpan w:val="2"/>
          </w:tcPr>
          <w:p w14:paraId="42B120C2" w14:textId="371C69FA" w:rsidR="002C3936" w:rsidRPr="00035B3C" w:rsidRDefault="002C3936" w:rsidP="008B5D73">
            <w:pPr>
              <w:rPr>
                <w:rFonts w:asciiTheme="majorBidi" w:hAnsiTheme="majorBidi" w:cstheme="majorBidi"/>
                <w:color w:val="FF0000"/>
                <w:kern w:val="2"/>
                <w:szCs w:val="24"/>
              </w:rPr>
            </w:pPr>
            <w:r w:rsidRPr="00035B3C">
              <w:rPr>
                <w:rFonts w:asciiTheme="majorBidi" w:hAnsiTheme="majorBidi" w:cstheme="majorBidi"/>
                <w:kern w:val="2"/>
                <w:szCs w:val="24"/>
              </w:rPr>
              <w:lastRenderedPageBreak/>
              <w:t xml:space="preserve">Netaikoma </w:t>
            </w:r>
          </w:p>
          <w:p w14:paraId="20428413" w14:textId="77777777" w:rsidR="002C3936" w:rsidRPr="00035B3C" w:rsidRDefault="002C3936" w:rsidP="002C3936">
            <w:pPr>
              <w:rPr>
                <w:rFonts w:asciiTheme="majorBidi" w:hAnsiTheme="majorBidi" w:cstheme="majorBidi"/>
                <w:color w:val="4472C4"/>
                <w:kern w:val="2"/>
                <w:szCs w:val="24"/>
              </w:rPr>
            </w:pPr>
          </w:p>
          <w:p w14:paraId="32D19F53" w14:textId="581A7CED" w:rsidR="002C3936" w:rsidRPr="00035B3C" w:rsidRDefault="002C3936" w:rsidP="002C3936">
            <w:pPr>
              <w:rPr>
                <w:rFonts w:asciiTheme="majorBidi" w:hAnsiTheme="majorBidi" w:cstheme="majorBidi"/>
                <w:color w:val="4472C4"/>
                <w:kern w:val="2"/>
                <w:szCs w:val="24"/>
              </w:rPr>
            </w:pPr>
          </w:p>
        </w:tc>
      </w:tr>
      <w:tr w:rsidR="002C3936" w:rsidRPr="00035B3C" w14:paraId="5D59CB2B" w14:textId="77777777" w:rsidTr="00C24E3E">
        <w:trPr>
          <w:trHeight w:val="300"/>
        </w:trPr>
        <w:tc>
          <w:tcPr>
            <w:tcW w:w="2704" w:type="dxa"/>
            <w:gridSpan w:val="2"/>
          </w:tcPr>
          <w:p w14:paraId="7D11CAE0"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b/>
                <w:bCs/>
                <w:kern w:val="2"/>
                <w:szCs w:val="24"/>
              </w:rPr>
              <w:lastRenderedPageBreak/>
              <w:t>9.8. Tiekėjui taikomos netesybos dėl Sutarties įvykdymo užtikrinimo nepratęsimo</w:t>
            </w:r>
          </w:p>
        </w:tc>
        <w:tc>
          <w:tcPr>
            <w:tcW w:w="6831" w:type="dxa"/>
            <w:gridSpan w:val="2"/>
          </w:tcPr>
          <w:p w14:paraId="2EA0E93D" w14:textId="77777777" w:rsidR="002C3936" w:rsidRPr="00035B3C" w:rsidRDefault="002C3936" w:rsidP="002C3936">
            <w:pPr>
              <w:rPr>
                <w:rFonts w:asciiTheme="majorBidi" w:hAnsiTheme="majorBidi" w:cstheme="majorBidi"/>
                <w:kern w:val="2"/>
                <w:szCs w:val="24"/>
              </w:rPr>
            </w:pPr>
            <w:r w:rsidRPr="00035B3C">
              <w:rPr>
                <w:rFonts w:asciiTheme="majorBidi" w:hAnsiTheme="majorBidi" w:cstheme="majorBidi"/>
                <w:kern w:val="2"/>
                <w:szCs w:val="24"/>
              </w:rPr>
              <w:t>Netaikoma</w:t>
            </w:r>
          </w:p>
          <w:p w14:paraId="6E20985B" w14:textId="77777777" w:rsidR="002C3936" w:rsidRPr="00035B3C" w:rsidRDefault="002C3936" w:rsidP="002C3936">
            <w:pPr>
              <w:rPr>
                <w:rFonts w:asciiTheme="majorBidi" w:hAnsiTheme="majorBidi" w:cstheme="majorBidi"/>
                <w:color w:val="4472C4"/>
                <w:kern w:val="2"/>
                <w:szCs w:val="24"/>
              </w:rPr>
            </w:pPr>
          </w:p>
          <w:p w14:paraId="00D3EDE3" w14:textId="0B377986" w:rsidR="002C3936" w:rsidRPr="00035B3C" w:rsidRDefault="002C3936" w:rsidP="002C3936">
            <w:pPr>
              <w:rPr>
                <w:rFonts w:asciiTheme="majorBidi" w:hAnsiTheme="majorBidi" w:cstheme="majorBidi"/>
                <w:color w:val="4472C4"/>
                <w:kern w:val="2"/>
                <w:szCs w:val="24"/>
              </w:rPr>
            </w:pPr>
          </w:p>
        </w:tc>
      </w:tr>
      <w:tr w:rsidR="002C3936" w:rsidRPr="00035B3C" w14:paraId="5A9144E8" w14:textId="77777777" w:rsidTr="00C24E3E">
        <w:trPr>
          <w:trHeight w:val="300"/>
        </w:trPr>
        <w:tc>
          <w:tcPr>
            <w:tcW w:w="2704" w:type="dxa"/>
            <w:gridSpan w:val="2"/>
          </w:tcPr>
          <w:p w14:paraId="58D4292E" w14:textId="77777777" w:rsidR="002C3936" w:rsidRPr="00035B3C" w:rsidRDefault="002C3936" w:rsidP="002C3936">
            <w:pPr>
              <w:rPr>
                <w:rFonts w:asciiTheme="majorBidi" w:hAnsiTheme="majorBidi" w:cstheme="majorBidi"/>
                <w:b/>
                <w:bCs/>
                <w:kern w:val="2"/>
                <w:szCs w:val="24"/>
                <w:lang w:val="en-US"/>
              </w:rPr>
            </w:pPr>
            <w:r w:rsidRPr="00035B3C">
              <w:rPr>
                <w:rFonts w:asciiTheme="majorBidi" w:hAnsiTheme="majorBidi" w:cstheme="majorBidi"/>
                <w:b/>
                <w:bCs/>
                <w:kern w:val="2"/>
                <w:szCs w:val="24"/>
                <w:lang w:val="en-US"/>
              </w:rPr>
              <w:t xml:space="preserve">9.9. </w:t>
            </w:r>
            <w:r w:rsidRPr="00035B3C">
              <w:rPr>
                <w:rFonts w:asciiTheme="majorBidi" w:hAnsiTheme="majorBidi" w:cstheme="majorBidi"/>
                <w:b/>
                <w:bCs/>
                <w:kern w:val="2"/>
                <w:szCs w:val="24"/>
              </w:rPr>
              <w:t>Kitos netesybos</w:t>
            </w:r>
          </w:p>
        </w:tc>
        <w:tc>
          <w:tcPr>
            <w:tcW w:w="6831" w:type="dxa"/>
            <w:gridSpan w:val="2"/>
          </w:tcPr>
          <w:p w14:paraId="5E3CB8FA" w14:textId="77777777" w:rsidR="002C3936" w:rsidRPr="00035B3C" w:rsidRDefault="002C3936" w:rsidP="002C3936">
            <w:pPr>
              <w:rPr>
                <w:rFonts w:asciiTheme="majorBidi" w:hAnsiTheme="majorBidi" w:cstheme="majorBidi"/>
                <w:color w:val="4472C4"/>
                <w:kern w:val="2"/>
                <w:szCs w:val="24"/>
              </w:rPr>
            </w:pPr>
            <w:r w:rsidRPr="00035B3C">
              <w:rPr>
                <w:rFonts w:asciiTheme="majorBidi" w:hAnsiTheme="majorBidi" w:cstheme="majorBidi"/>
                <w:color w:val="4472C4"/>
                <w:kern w:val="2"/>
                <w:szCs w:val="24"/>
              </w:rPr>
              <w:t>(jei reikalinga, nurodyti kitus atvejus, kuomet taikomos  netesybos ir jų dydį konkrečia suma eurais arba procentine išraiška)</w:t>
            </w:r>
          </w:p>
        </w:tc>
      </w:tr>
      <w:tr w:rsidR="002C3936" w:rsidRPr="00035B3C" w14:paraId="259B2F59" w14:textId="77777777" w:rsidTr="00C24E3E">
        <w:trPr>
          <w:trHeight w:val="300"/>
        </w:trPr>
        <w:tc>
          <w:tcPr>
            <w:tcW w:w="9535" w:type="dxa"/>
            <w:gridSpan w:val="4"/>
          </w:tcPr>
          <w:p w14:paraId="120D5C50" w14:textId="77777777" w:rsidR="002C3936" w:rsidRPr="00035B3C" w:rsidRDefault="002C3936" w:rsidP="002C3936">
            <w:pPr>
              <w:jc w:val="center"/>
              <w:rPr>
                <w:rFonts w:asciiTheme="majorBidi" w:hAnsiTheme="majorBidi" w:cstheme="majorBidi"/>
                <w:b/>
                <w:bCs/>
                <w:kern w:val="2"/>
                <w:szCs w:val="24"/>
              </w:rPr>
            </w:pPr>
            <w:r w:rsidRPr="00035B3C">
              <w:rPr>
                <w:rFonts w:asciiTheme="majorBidi" w:hAnsiTheme="majorBidi" w:cstheme="majorBidi"/>
                <w:b/>
                <w:bCs/>
                <w:kern w:val="2"/>
                <w:szCs w:val="24"/>
              </w:rPr>
              <w:t>10. SUTARTIES GALIOJIMAS IR KEITIMAS</w:t>
            </w:r>
          </w:p>
        </w:tc>
      </w:tr>
      <w:tr w:rsidR="002C3936" w:rsidRPr="00035B3C" w14:paraId="4F6C640F" w14:textId="77777777" w:rsidTr="00C24E3E">
        <w:trPr>
          <w:trHeight w:val="300"/>
        </w:trPr>
        <w:tc>
          <w:tcPr>
            <w:tcW w:w="2704" w:type="dxa"/>
            <w:gridSpan w:val="2"/>
          </w:tcPr>
          <w:p w14:paraId="4D742B58"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b/>
                <w:bCs/>
                <w:kern w:val="2"/>
                <w:szCs w:val="24"/>
              </w:rPr>
              <w:t>10.1. Sutarties sudarymas ir įsigaliojimas</w:t>
            </w:r>
          </w:p>
        </w:tc>
        <w:tc>
          <w:tcPr>
            <w:tcW w:w="6831" w:type="dxa"/>
            <w:gridSpan w:val="2"/>
          </w:tcPr>
          <w:p w14:paraId="02FD323B" w14:textId="77777777" w:rsidR="002C3936" w:rsidRPr="00035B3C" w:rsidRDefault="002C3936" w:rsidP="002C3936">
            <w:pPr>
              <w:rPr>
                <w:rFonts w:asciiTheme="majorBidi" w:hAnsiTheme="majorBidi" w:cstheme="majorBidi"/>
                <w:kern w:val="2"/>
                <w:szCs w:val="24"/>
              </w:rPr>
            </w:pPr>
            <w:r w:rsidRPr="00035B3C">
              <w:rPr>
                <w:rFonts w:asciiTheme="majorBidi" w:hAnsiTheme="majorBidi" w:cstheme="majorBidi"/>
                <w:kern w:val="2"/>
                <w:szCs w:val="24"/>
              </w:rPr>
              <w:t>Ši Sutartis laikoma sudaryta ir įsigalioja nuo Sutarties pasirašymo dienos (antrosios Šalies pasirašymo dieną).</w:t>
            </w:r>
          </w:p>
          <w:p w14:paraId="716B62CA" w14:textId="70B9BC37" w:rsidR="002C3936" w:rsidRPr="00035B3C" w:rsidRDefault="002C3936" w:rsidP="00D62DAB">
            <w:pPr>
              <w:rPr>
                <w:rFonts w:asciiTheme="majorBidi" w:hAnsiTheme="majorBidi" w:cstheme="majorBidi"/>
                <w:kern w:val="2"/>
                <w:szCs w:val="24"/>
              </w:rPr>
            </w:pPr>
            <w:r w:rsidRPr="00035B3C">
              <w:rPr>
                <w:rFonts w:asciiTheme="majorBidi" w:hAnsiTheme="majorBidi" w:cstheme="majorBidi"/>
                <w:color w:val="000000"/>
                <w:kern w:val="2"/>
                <w:szCs w:val="24"/>
              </w:rPr>
              <w:t xml:space="preserve">Sutartis galioja iki visiško prievolių įvykdymo (kol bus išnaudota Pradinės Sutarties vertė, bet jos terminas negali būti ilgesnis kaip </w:t>
            </w:r>
            <w:r w:rsidR="00D62DAB">
              <w:rPr>
                <w:rFonts w:asciiTheme="majorBidi" w:hAnsiTheme="majorBidi" w:cstheme="majorBidi"/>
                <w:color w:val="000000"/>
                <w:kern w:val="2"/>
                <w:szCs w:val="24"/>
              </w:rPr>
              <w:t xml:space="preserve">36 </w:t>
            </w:r>
            <w:proofErr w:type="spellStart"/>
            <w:r w:rsidR="00D62DAB">
              <w:rPr>
                <w:rFonts w:asciiTheme="majorBidi" w:hAnsiTheme="majorBidi" w:cstheme="majorBidi"/>
                <w:color w:val="000000"/>
                <w:kern w:val="2"/>
                <w:szCs w:val="24"/>
              </w:rPr>
              <w:t>mėn</w:t>
            </w:r>
            <w:proofErr w:type="spellEnd"/>
            <w:r w:rsidR="0059580B">
              <w:rPr>
                <w:rFonts w:asciiTheme="majorBidi" w:hAnsiTheme="majorBidi" w:cstheme="majorBidi"/>
                <w:color w:val="000000"/>
                <w:kern w:val="2"/>
                <w:szCs w:val="24"/>
              </w:rPr>
              <w:t>)</w:t>
            </w:r>
            <w:r w:rsidR="00D62DAB">
              <w:rPr>
                <w:rFonts w:asciiTheme="majorBidi" w:hAnsiTheme="majorBidi" w:cstheme="majorBidi"/>
                <w:color w:val="000000"/>
                <w:kern w:val="2"/>
                <w:szCs w:val="24"/>
              </w:rPr>
              <w:t>.</w:t>
            </w:r>
          </w:p>
          <w:p w14:paraId="7A278460" w14:textId="77DFA156" w:rsidR="00D62DAB" w:rsidRPr="00035B3C" w:rsidRDefault="00D62DAB" w:rsidP="00D62DAB">
            <w:pPr>
              <w:rPr>
                <w:rFonts w:asciiTheme="majorBidi" w:hAnsiTheme="majorBidi" w:cstheme="majorBidi"/>
                <w:color w:val="4472C4"/>
                <w:kern w:val="2"/>
                <w:szCs w:val="24"/>
              </w:rPr>
            </w:pPr>
          </w:p>
          <w:p w14:paraId="792D06D7" w14:textId="40705D7A" w:rsidR="002C3936" w:rsidRPr="00035B3C" w:rsidRDefault="002C3936" w:rsidP="002C3936">
            <w:pPr>
              <w:rPr>
                <w:rFonts w:asciiTheme="majorBidi" w:hAnsiTheme="majorBidi" w:cstheme="majorBidi"/>
                <w:color w:val="4472C4"/>
                <w:kern w:val="2"/>
                <w:szCs w:val="24"/>
              </w:rPr>
            </w:pPr>
          </w:p>
        </w:tc>
      </w:tr>
      <w:tr w:rsidR="002C3936" w:rsidRPr="00035B3C" w14:paraId="3AC5F97E" w14:textId="77777777" w:rsidTr="00C24E3E">
        <w:trPr>
          <w:trHeight w:val="300"/>
        </w:trPr>
        <w:tc>
          <w:tcPr>
            <w:tcW w:w="2704" w:type="dxa"/>
            <w:gridSpan w:val="2"/>
          </w:tcPr>
          <w:p w14:paraId="0C477A54"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b/>
                <w:bCs/>
                <w:kern w:val="2"/>
                <w:szCs w:val="24"/>
              </w:rPr>
              <w:t>10.2. Sutarties galiojimo termino pratęsimas</w:t>
            </w:r>
          </w:p>
        </w:tc>
        <w:tc>
          <w:tcPr>
            <w:tcW w:w="6831" w:type="dxa"/>
            <w:gridSpan w:val="2"/>
          </w:tcPr>
          <w:p w14:paraId="58E8D143" w14:textId="77777777" w:rsidR="002C3936" w:rsidRDefault="002C3936" w:rsidP="002C3936">
            <w:pPr>
              <w:rPr>
                <w:rFonts w:asciiTheme="majorBidi" w:hAnsiTheme="majorBidi" w:cstheme="majorBidi"/>
                <w:color w:val="FF0000"/>
                <w:kern w:val="2"/>
                <w:szCs w:val="24"/>
              </w:rPr>
            </w:pPr>
            <w:r w:rsidRPr="00035B3C">
              <w:rPr>
                <w:rFonts w:asciiTheme="majorBidi" w:hAnsiTheme="majorBidi" w:cstheme="majorBidi"/>
                <w:kern w:val="2"/>
                <w:szCs w:val="24"/>
              </w:rPr>
              <w:t xml:space="preserve">Šalių abipusiu rašytiniu Susitarimu Sutartis tomis pačiomis sąlygomis gali būti pratęsta </w:t>
            </w:r>
            <w:r w:rsidR="0059580B">
              <w:rPr>
                <w:rFonts w:asciiTheme="majorBidi" w:hAnsiTheme="majorBidi" w:cstheme="majorBidi"/>
                <w:kern w:val="2"/>
                <w:szCs w:val="24"/>
              </w:rPr>
              <w:t>2</w:t>
            </w:r>
            <w:r w:rsidRPr="00035B3C">
              <w:rPr>
                <w:rFonts w:asciiTheme="majorBidi" w:hAnsiTheme="majorBidi" w:cstheme="majorBidi"/>
                <w:color w:val="FF0000"/>
                <w:kern w:val="2"/>
                <w:szCs w:val="24"/>
              </w:rPr>
              <w:t xml:space="preserve"> </w:t>
            </w:r>
            <w:r w:rsidRPr="0059580B">
              <w:rPr>
                <w:rFonts w:asciiTheme="majorBidi" w:hAnsiTheme="majorBidi" w:cstheme="majorBidi"/>
                <w:kern w:val="2"/>
                <w:szCs w:val="24"/>
              </w:rPr>
              <w:t>(</w:t>
            </w:r>
            <w:r w:rsidR="0059580B" w:rsidRPr="0059580B">
              <w:rPr>
                <w:rFonts w:asciiTheme="majorBidi" w:hAnsiTheme="majorBidi" w:cstheme="majorBidi"/>
                <w:kern w:val="2"/>
                <w:szCs w:val="24"/>
              </w:rPr>
              <w:t>du</w:t>
            </w:r>
            <w:r w:rsidRPr="0059580B">
              <w:rPr>
                <w:rFonts w:asciiTheme="majorBidi" w:hAnsiTheme="majorBidi" w:cstheme="majorBidi"/>
                <w:kern w:val="2"/>
                <w:szCs w:val="24"/>
              </w:rPr>
              <w:t>) kart</w:t>
            </w:r>
            <w:r w:rsidR="0059580B" w:rsidRPr="0059580B">
              <w:rPr>
                <w:rFonts w:asciiTheme="majorBidi" w:hAnsiTheme="majorBidi" w:cstheme="majorBidi"/>
                <w:kern w:val="2"/>
                <w:szCs w:val="24"/>
              </w:rPr>
              <w:t>us po</w:t>
            </w:r>
            <w:r w:rsidRPr="0059580B">
              <w:rPr>
                <w:rFonts w:asciiTheme="majorBidi" w:hAnsiTheme="majorBidi" w:cstheme="majorBidi"/>
                <w:kern w:val="2"/>
                <w:szCs w:val="24"/>
              </w:rPr>
              <w:t xml:space="preserve"> 12 (dvylikai) mėnesių</w:t>
            </w:r>
            <w:r w:rsidR="0059580B" w:rsidRPr="0059580B">
              <w:rPr>
                <w:rFonts w:asciiTheme="majorBidi" w:hAnsiTheme="majorBidi" w:cstheme="majorBidi"/>
                <w:kern w:val="2"/>
                <w:szCs w:val="24"/>
              </w:rPr>
              <w:t>.</w:t>
            </w:r>
          </w:p>
          <w:p w14:paraId="24CF2B89" w14:textId="75CB3AA4" w:rsidR="0059580B" w:rsidRPr="00035B3C" w:rsidRDefault="0059580B" w:rsidP="002C3936">
            <w:pPr>
              <w:rPr>
                <w:rFonts w:asciiTheme="majorBidi" w:hAnsiTheme="majorBidi" w:cstheme="majorBidi"/>
                <w:kern w:val="2"/>
                <w:szCs w:val="24"/>
              </w:rPr>
            </w:pPr>
          </w:p>
        </w:tc>
      </w:tr>
      <w:tr w:rsidR="002C3936" w:rsidRPr="00035B3C" w14:paraId="3E00E7BF" w14:textId="77777777" w:rsidTr="00C24E3E">
        <w:trPr>
          <w:trHeight w:val="300"/>
        </w:trPr>
        <w:tc>
          <w:tcPr>
            <w:tcW w:w="9535" w:type="dxa"/>
            <w:gridSpan w:val="4"/>
          </w:tcPr>
          <w:p w14:paraId="58011EA1" w14:textId="77777777" w:rsidR="002C3936" w:rsidRPr="00035B3C" w:rsidRDefault="002C3936" w:rsidP="002C3936">
            <w:pPr>
              <w:jc w:val="center"/>
              <w:rPr>
                <w:rFonts w:asciiTheme="majorBidi" w:hAnsiTheme="majorBidi" w:cstheme="majorBidi"/>
                <w:b/>
                <w:bCs/>
                <w:kern w:val="2"/>
                <w:szCs w:val="24"/>
              </w:rPr>
            </w:pPr>
            <w:r w:rsidRPr="00035B3C">
              <w:rPr>
                <w:rFonts w:asciiTheme="majorBidi" w:hAnsiTheme="majorBidi" w:cstheme="majorBidi"/>
                <w:b/>
                <w:bCs/>
                <w:kern w:val="2"/>
                <w:szCs w:val="24"/>
              </w:rPr>
              <w:t>11. SUTARTIES NUTRAUKIMAS</w:t>
            </w:r>
          </w:p>
        </w:tc>
      </w:tr>
      <w:tr w:rsidR="002C3936" w:rsidRPr="00035B3C" w14:paraId="6E59D0C1" w14:textId="77777777" w:rsidTr="00C24E3E">
        <w:trPr>
          <w:trHeight w:val="300"/>
        </w:trPr>
        <w:tc>
          <w:tcPr>
            <w:tcW w:w="2532" w:type="dxa"/>
          </w:tcPr>
          <w:p w14:paraId="43C75B62"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b/>
                <w:bCs/>
                <w:kern w:val="2"/>
                <w:szCs w:val="24"/>
              </w:rPr>
              <w:t>11.1. Sutarties nutraukimo pagrindai</w:t>
            </w:r>
          </w:p>
        </w:tc>
        <w:tc>
          <w:tcPr>
            <w:tcW w:w="7003" w:type="dxa"/>
            <w:gridSpan w:val="3"/>
          </w:tcPr>
          <w:p w14:paraId="04D77FBE" w14:textId="77777777" w:rsidR="002C3936" w:rsidRPr="00035B3C" w:rsidRDefault="002C3936" w:rsidP="002C3936">
            <w:pPr>
              <w:rPr>
                <w:rFonts w:asciiTheme="majorBidi" w:hAnsiTheme="majorBidi" w:cstheme="majorBidi"/>
                <w:kern w:val="2"/>
                <w:szCs w:val="24"/>
              </w:rPr>
            </w:pPr>
            <w:r w:rsidRPr="00035B3C">
              <w:rPr>
                <w:rFonts w:asciiTheme="majorBidi" w:hAnsiTheme="majorBidi" w:cstheme="majorBidi"/>
                <w:kern w:val="2"/>
                <w:szCs w:val="24"/>
              </w:rPr>
              <w:t>Sutartis gali būti nutraukiama rašytiniu Šalių susitarimu arba vienašališkai, Bendrosiose sąlygose ir šiais Specialiosiose sąlygose nurodytais atvejais ir nustatyta tvarka.</w:t>
            </w:r>
          </w:p>
          <w:p w14:paraId="5A4C5FAF" w14:textId="77777777" w:rsidR="002C3936" w:rsidRPr="00035B3C" w:rsidRDefault="002C3936" w:rsidP="002C3936">
            <w:pPr>
              <w:rPr>
                <w:rFonts w:asciiTheme="majorBidi" w:hAnsiTheme="majorBidi" w:cstheme="majorBidi"/>
                <w:kern w:val="2"/>
                <w:szCs w:val="24"/>
              </w:rPr>
            </w:pPr>
          </w:p>
          <w:p w14:paraId="3EFF973D" w14:textId="4FCEE397" w:rsidR="002C3936" w:rsidRPr="00035B3C" w:rsidRDefault="002C3936" w:rsidP="002C3936">
            <w:pPr>
              <w:rPr>
                <w:rFonts w:asciiTheme="majorBidi" w:hAnsiTheme="majorBidi" w:cstheme="majorBidi"/>
                <w:color w:val="4472C4"/>
                <w:kern w:val="2"/>
                <w:szCs w:val="24"/>
              </w:rPr>
            </w:pPr>
          </w:p>
        </w:tc>
      </w:tr>
      <w:tr w:rsidR="002C3936" w:rsidRPr="00035B3C" w14:paraId="0767D708" w14:textId="77777777" w:rsidTr="00C24E3E">
        <w:trPr>
          <w:trHeight w:val="300"/>
        </w:trPr>
        <w:tc>
          <w:tcPr>
            <w:tcW w:w="2532" w:type="dxa"/>
          </w:tcPr>
          <w:p w14:paraId="06AA74E7"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b/>
                <w:bCs/>
                <w:kern w:val="2"/>
                <w:szCs w:val="24"/>
              </w:rPr>
              <w:t>11.2. Esminiai Sutarties pažeidimai</w:t>
            </w:r>
          </w:p>
          <w:p w14:paraId="54536DE6" w14:textId="77777777" w:rsidR="002C3936" w:rsidRPr="00035B3C" w:rsidRDefault="002C3936" w:rsidP="002C3936">
            <w:pPr>
              <w:rPr>
                <w:rFonts w:asciiTheme="majorBidi" w:hAnsiTheme="majorBidi" w:cstheme="majorBidi"/>
                <w:b/>
                <w:bCs/>
                <w:kern w:val="2"/>
                <w:szCs w:val="24"/>
              </w:rPr>
            </w:pPr>
          </w:p>
        </w:tc>
        <w:tc>
          <w:tcPr>
            <w:tcW w:w="7003" w:type="dxa"/>
            <w:gridSpan w:val="3"/>
          </w:tcPr>
          <w:p w14:paraId="24E0ED1C" w14:textId="77777777" w:rsidR="002C3936" w:rsidRPr="009812FE" w:rsidRDefault="002C3936" w:rsidP="002C3936">
            <w:pPr>
              <w:rPr>
                <w:rFonts w:asciiTheme="majorBidi" w:hAnsiTheme="majorBidi" w:cstheme="majorBidi"/>
                <w:kern w:val="2"/>
                <w:szCs w:val="24"/>
              </w:rPr>
            </w:pPr>
            <w:r w:rsidRPr="009812FE">
              <w:rPr>
                <w:rFonts w:asciiTheme="majorBidi" w:hAnsiTheme="majorBidi" w:cstheme="majorBidi"/>
                <w:kern w:val="2"/>
                <w:szCs w:val="24"/>
              </w:rPr>
              <w:t>11.2.1. jeigu Tiekėjas nevykdo prisiimtų įsipareigojimų už Sutartyje nustatytą Sutarties kainą / įkainius;</w:t>
            </w:r>
          </w:p>
          <w:p w14:paraId="5F751A2C" w14:textId="61514F56" w:rsidR="009812FE" w:rsidRDefault="002C3936" w:rsidP="002C3936">
            <w:pPr>
              <w:rPr>
                <w:rFonts w:asciiTheme="majorBidi" w:hAnsiTheme="majorBidi" w:cstheme="majorBidi"/>
                <w:kern w:val="2"/>
                <w:szCs w:val="24"/>
              </w:rPr>
            </w:pPr>
            <w:r w:rsidRPr="009812FE">
              <w:rPr>
                <w:rFonts w:asciiTheme="majorBidi" w:hAnsiTheme="majorBidi" w:cstheme="majorBidi"/>
                <w:kern w:val="2"/>
                <w:szCs w:val="24"/>
              </w:rPr>
              <w:t xml:space="preserve">11.2.2. </w:t>
            </w:r>
            <w:r w:rsidR="009812FE">
              <w:rPr>
                <w:rFonts w:asciiTheme="majorBidi" w:hAnsiTheme="majorBidi" w:cstheme="majorBidi"/>
                <w:kern w:val="2"/>
                <w:szCs w:val="24"/>
              </w:rPr>
              <w:t>jeigu Tiekėjas pristato Prekes neatitinkančias techninėje specifikacijoje nurodytų reikalavimų ir nedelsiant nesiima priemonių trūkumams pašalinti;</w:t>
            </w:r>
          </w:p>
          <w:p w14:paraId="297606B6" w14:textId="43F53990" w:rsidR="009812FE" w:rsidRDefault="009812FE" w:rsidP="002C3936">
            <w:pPr>
              <w:rPr>
                <w:rFonts w:asciiTheme="majorBidi" w:hAnsiTheme="majorBidi" w:cstheme="majorBidi"/>
                <w:kern w:val="2"/>
                <w:szCs w:val="24"/>
              </w:rPr>
            </w:pPr>
            <w:r>
              <w:rPr>
                <w:rFonts w:asciiTheme="majorBidi" w:hAnsiTheme="majorBidi" w:cstheme="majorBidi"/>
                <w:kern w:val="2"/>
                <w:szCs w:val="24"/>
              </w:rPr>
              <w:t>11.2.3. jeigu Tiekėjas pristato techniškai netvarkingas Prekes ir nedelsiant nesiima priemonių trūkumams pašalinti;</w:t>
            </w:r>
          </w:p>
          <w:p w14:paraId="001D05A1" w14:textId="790D5888" w:rsidR="009812FE" w:rsidRDefault="009812FE" w:rsidP="002C3936">
            <w:pPr>
              <w:rPr>
                <w:rFonts w:asciiTheme="majorBidi" w:hAnsiTheme="majorBidi" w:cstheme="majorBidi"/>
                <w:kern w:val="2"/>
                <w:szCs w:val="24"/>
              </w:rPr>
            </w:pPr>
            <w:r>
              <w:rPr>
                <w:rFonts w:asciiTheme="majorBidi" w:hAnsiTheme="majorBidi" w:cstheme="majorBidi"/>
                <w:kern w:val="2"/>
                <w:szCs w:val="24"/>
              </w:rPr>
              <w:t>11.2.4. jeigu Tiekėjas nepristato Prekių laiku.</w:t>
            </w:r>
          </w:p>
          <w:p w14:paraId="4198364C" w14:textId="100A4F92" w:rsidR="002C3936" w:rsidRPr="00035B3C" w:rsidRDefault="002C3936" w:rsidP="002C3936">
            <w:pPr>
              <w:spacing w:line="257" w:lineRule="auto"/>
              <w:rPr>
                <w:rFonts w:asciiTheme="majorBidi" w:eastAsia="Arial" w:hAnsiTheme="majorBidi" w:cstheme="majorBidi"/>
                <w:color w:val="FF0000"/>
                <w:kern w:val="2"/>
                <w:szCs w:val="24"/>
              </w:rPr>
            </w:pPr>
          </w:p>
        </w:tc>
      </w:tr>
      <w:tr w:rsidR="002C3936" w:rsidRPr="00035B3C" w14:paraId="62F6599E" w14:textId="77777777" w:rsidTr="00C24E3E">
        <w:trPr>
          <w:trHeight w:val="300"/>
        </w:trPr>
        <w:tc>
          <w:tcPr>
            <w:tcW w:w="9535" w:type="dxa"/>
            <w:gridSpan w:val="4"/>
          </w:tcPr>
          <w:p w14:paraId="35B10415" w14:textId="77777777" w:rsidR="002C3936" w:rsidRPr="00035B3C" w:rsidRDefault="002C3936" w:rsidP="002C3936">
            <w:pPr>
              <w:jc w:val="center"/>
              <w:rPr>
                <w:rFonts w:asciiTheme="majorBidi" w:hAnsiTheme="majorBidi" w:cstheme="majorBidi"/>
                <w:kern w:val="2"/>
                <w:szCs w:val="24"/>
              </w:rPr>
            </w:pPr>
            <w:r w:rsidRPr="00035B3C">
              <w:rPr>
                <w:rFonts w:asciiTheme="majorBidi" w:hAnsiTheme="majorBidi" w:cstheme="majorBidi"/>
                <w:b/>
                <w:bCs/>
                <w:kern w:val="2"/>
                <w:szCs w:val="24"/>
              </w:rPr>
              <w:t xml:space="preserve">12. APLINKOSAUGINIAI IR SOCIALINIAI KRITERIJAI </w:t>
            </w:r>
            <w:r w:rsidRPr="00035B3C">
              <w:rPr>
                <w:rFonts w:asciiTheme="majorBidi" w:hAnsiTheme="majorBidi" w:cstheme="majorBidi"/>
                <w:kern w:val="2"/>
                <w:szCs w:val="24"/>
              </w:rPr>
              <w:t>(taikoma, jeigu aplinkosauginiai ir (arba) socialiniai kriterijai nustatomi kaip Sutarties vykdymo sąlygos)</w:t>
            </w:r>
          </w:p>
        </w:tc>
      </w:tr>
      <w:tr w:rsidR="002C3936" w:rsidRPr="00035B3C" w14:paraId="294326FE" w14:textId="77777777" w:rsidTr="00C24E3E">
        <w:trPr>
          <w:trHeight w:val="300"/>
        </w:trPr>
        <w:tc>
          <w:tcPr>
            <w:tcW w:w="2532" w:type="dxa"/>
          </w:tcPr>
          <w:p w14:paraId="1FD8E0E3"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b/>
                <w:bCs/>
                <w:kern w:val="2"/>
                <w:szCs w:val="24"/>
              </w:rPr>
              <w:t>12.1. Aplinkosauginių kriterijų nustatymo teisinis pagrindas</w:t>
            </w:r>
          </w:p>
        </w:tc>
        <w:tc>
          <w:tcPr>
            <w:tcW w:w="7003" w:type="dxa"/>
            <w:gridSpan w:val="3"/>
          </w:tcPr>
          <w:p w14:paraId="5F3A36B0" w14:textId="77777777" w:rsidR="009812FE" w:rsidRPr="005377A3" w:rsidRDefault="002C3936" w:rsidP="009812FE">
            <w:pPr>
              <w:ind w:firstLine="706"/>
              <w:jc w:val="both"/>
              <w:rPr>
                <w:rFonts w:cstheme="minorHAnsi"/>
              </w:rPr>
            </w:pPr>
            <w:r w:rsidRPr="00035B3C">
              <w:rPr>
                <w:rFonts w:asciiTheme="majorBidi" w:hAnsiTheme="majorBidi" w:cstheme="majorBidi"/>
                <w:color w:val="000000"/>
                <w:kern w:val="2"/>
                <w:szCs w:val="24"/>
                <w:shd w:val="clear" w:color="auto" w:fill="FFFFFF"/>
              </w:rPr>
              <w:t xml:space="preserve">Aplinkosauginiai kriterijai Prekėms nustatomi vadovaujantis </w:t>
            </w:r>
            <w:r w:rsidRPr="00035B3C">
              <w:rPr>
                <w:rFonts w:asciiTheme="majorBidi" w:hAnsiTheme="majorBidi" w:cstheme="majorBidi"/>
                <w:color w:val="000000"/>
                <w:kern w:val="2"/>
                <w:szCs w:val="24"/>
              </w:rPr>
              <w:t>Aplinkos apsaugos kriterijų taikymo, vykdant žaliuosius pirkimus, tvarkos aprašo, patvirtinto 2011 m. birželio 28 d. įsakymu D1-508</w:t>
            </w:r>
            <w:r w:rsidRPr="00035B3C">
              <w:rPr>
                <w:rFonts w:asciiTheme="majorBidi" w:hAnsiTheme="majorBidi" w:cstheme="majorBidi"/>
                <w:color w:val="000000"/>
                <w:kern w:val="2"/>
                <w:szCs w:val="24"/>
                <w:shd w:val="clear" w:color="auto" w:fill="FFFFFF"/>
              </w:rPr>
              <w:t xml:space="preserve"> „Dėl Aplinkos apsaugos kriterijų taikymo, vykdant žaliuosius pirkimus, tvarkos aprašo patvirtinimo“ (toliau – Tvarkos aprašas)</w:t>
            </w:r>
            <w:r w:rsidR="009812FE">
              <w:rPr>
                <w:rFonts w:asciiTheme="majorBidi" w:hAnsiTheme="majorBidi" w:cstheme="majorBidi"/>
                <w:color w:val="000000"/>
                <w:kern w:val="2"/>
                <w:szCs w:val="24"/>
                <w:shd w:val="clear" w:color="auto" w:fill="FFFFFF"/>
              </w:rPr>
              <w:t xml:space="preserve">. </w:t>
            </w:r>
            <w:r w:rsidR="009812FE" w:rsidRPr="005377A3">
              <w:rPr>
                <w:rFonts w:cstheme="minorHAnsi"/>
              </w:rPr>
              <w:t xml:space="preserve">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w:t>
            </w:r>
            <w:r w:rsidR="009812FE" w:rsidRPr="005377A3">
              <w:rPr>
                <w:rFonts w:cstheme="minorHAnsi"/>
              </w:rPr>
              <w:lastRenderedPageBreak/>
              <w:t>teikimo sąlygų, struktūros ir periodiškumo pagal Europos Parlamento ir Tarybos reglamentą (ES) Nr. 691/2011 dėl Europos aplinkos ekonominių sąskaitų;</w:t>
            </w:r>
          </w:p>
          <w:p w14:paraId="5E3819D0" w14:textId="5750E7A9" w:rsidR="002C3936" w:rsidRPr="00035B3C" w:rsidRDefault="002C3936" w:rsidP="002C3936">
            <w:pPr>
              <w:rPr>
                <w:rFonts w:asciiTheme="majorBidi" w:hAnsiTheme="majorBidi" w:cstheme="majorBidi"/>
                <w:b/>
                <w:bCs/>
                <w:kern w:val="2"/>
                <w:szCs w:val="24"/>
              </w:rPr>
            </w:pPr>
          </w:p>
        </w:tc>
      </w:tr>
      <w:tr w:rsidR="002C3936" w:rsidRPr="00035B3C" w14:paraId="3A212E51" w14:textId="77777777" w:rsidTr="00C24E3E">
        <w:trPr>
          <w:trHeight w:val="300"/>
        </w:trPr>
        <w:tc>
          <w:tcPr>
            <w:tcW w:w="2532" w:type="dxa"/>
          </w:tcPr>
          <w:p w14:paraId="103B9D5E"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b/>
                <w:bCs/>
                <w:kern w:val="2"/>
                <w:szCs w:val="24"/>
              </w:rPr>
              <w:lastRenderedPageBreak/>
              <w:t xml:space="preserve">12.2. </w:t>
            </w:r>
            <w:r w:rsidRPr="00035B3C">
              <w:rPr>
                <w:rFonts w:asciiTheme="majorBidi" w:hAnsiTheme="majorBidi" w:cstheme="majorBidi"/>
                <w:b/>
                <w:bCs/>
                <w:color w:val="000000"/>
                <w:kern w:val="2"/>
                <w:szCs w:val="24"/>
                <w:shd w:val="clear" w:color="auto" w:fill="FFFFFF"/>
              </w:rPr>
              <w:t>Su Prekių pakuotėmis susiję aplinkosauginiai kriterijai</w:t>
            </w:r>
            <w:r w:rsidRPr="00035B3C">
              <w:rPr>
                <w:rFonts w:asciiTheme="majorBidi" w:hAnsiTheme="majorBidi" w:cstheme="majorBidi"/>
                <w:b/>
                <w:bCs/>
                <w:kern w:val="2"/>
                <w:szCs w:val="24"/>
              </w:rPr>
              <w:t xml:space="preserve"> </w:t>
            </w:r>
          </w:p>
        </w:tc>
        <w:tc>
          <w:tcPr>
            <w:tcW w:w="7003" w:type="dxa"/>
            <w:gridSpan w:val="3"/>
          </w:tcPr>
          <w:p w14:paraId="51A9A3C7" w14:textId="77777777" w:rsidR="002C3936" w:rsidRPr="00035B3C" w:rsidRDefault="002C3936" w:rsidP="002C3936">
            <w:pPr>
              <w:rPr>
                <w:rFonts w:asciiTheme="majorBidi" w:hAnsiTheme="majorBidi" w:cstheme="majorBidi"/>
                <w:kern w:val="2"/>
                <w:szCs w:val="24"/>
                <w:shd w:val="clear" w:color="auto" w:fill="FFFFFF"/>
              </w:rPr>
            </w:pPr>
            <w:r w:rsidRPr="00035B3C">
              <w:rPr>
                <w:rFonts w:asciiTheme="majorBidi" w:hAnsiTheme="majorBidi" w:cstheme="majorBidi"/>
                <w:kern w:val="2"/>
                <w:szCs w:val="24"/>
                <w:shd w:val="clear" w:color="auto" w:fill="FFFFFF"/>
              </w:rPr>
              <w:t>Netaikoma</w:t>
            </w:r>
          </w:p>
          <w:p w14:paraId="73FCF2A4" w14:textId="77777777" w:rsidR="002C3936" w:rsidRPr="00035B3C" w:rsidRDefault="002C3936" w:rsidP="002C3936">
            <w:pPr>
              <w:rPr>
                <w:rFonts w:asciiTheme="majorBidi" w:hAnsiTheme="majorBidi" w:cstheme="majorBidi"/>
                <w:kern w:val="2"/>
                <w:szCs w:val="24"/>
                <w:shd w:val="clear" w:color="auto" w:fill="FFFFFF"/>
              </w:rPr>
            </w:pPr>
          </w:p>
          <w:p w14:paraId="00C0FABC" w14:textId="77777777" w:rsidR="002C3936" w:rsidRPr="00035B3C" w:rsidRDefault="002C3936" w:rsidP="002C3936">
            <w:pPr>
              <w:rPr>
                <w:rFonts w:asciiTheme="majorBidi" w:hAnsiTheme="majorBidi" w:cstheme="majorBidi"/>
                <w:szCs w:val="24"/>
              </w:rPr>
            </w:pPr>
          </w:p>
          <w:p w14:paraId="0477EB42" w14:textId="77777777" w:rsidR="002C3936" w:rsidRPr="00035B3C" w:rsidRDefault="002C3936" w:rsidP="002C3936">
            <w:pPr>
              <w:rPr>
                <w:rFonts w:asciiTheme="majorBidi" w:hAnsiTheme="majorBidi" w:cstheme="majorBidi"/>
                <w:color w:val="008080"/>
                <w:kern w:val="2"/>
                <w:szCs w:val="24"/>
                <w:shd w:val="clear" w:color="auto" w:fill="FFFFFF"/>
              </w:rPr>
            </w:pPr>
          </w:p>
          <w:p w14:paraId="35E55601" w14:textId="66AA3A76" w:rsidR="002C3936" w:rsidRPr="00035B3C" w:rsidRDefault="002C3936" w:rsidP="002C3936">
            <w:pPr>
              <w:rPr>
                <w:rFonts w:asciiTheme="majorBidi" w:hAnsiTheme="majorBidi" w:cstheme="majorBidi"/>
                <w:color w:val="008080"/>
                <w:szCs w:val="24"/>
              </w:rPr>
            </w:pPr>
          </w:p>
        </w:tc>
      </w:tr>
      <w:tr w:rsidR="002C3936" w:rsidRPr="00035B3C" w14:paraId="366952D4" w14:textId="77777777" w:rsidTr="00C24E3E">
        <w:trPr>
          <w:trHeight w:val="300"/>
        </w:trPr>
        <w:tc>
          <w:tcPr>
            <w:tcW w:w="2532" w:type="dxa"/>
          </w:tcPr>
          <w:p w14:paraId="25FABDFB"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b/>
                <w:bCs/>
                <w:kern w:val="2"/>
                <w:szCs w:val="24"/>
              </w:rPr>
              <w:t xml:space="preserve">12.3. </w:t>
            </w:r>
            <w:r w:rsidRPr="00035B3C">
              <w:rPr>
                <w:rFonts w:asciiTheme="majorBidi" w:hAnsiTheme="majorBidi" w:cstheme="majorBidi"/>
                <w:b/>
                <w:bCs/>
                <w:kern w:val="2"/>
                <w:szCs w:val="24"/>
                <w:shd w:val="clear" w:color="auto" w:fill="FFFFFF"/>
              </w:rPr>
              <w:t>Su Prekių pristatymu susiję aplinkosauginiai kriterijai</w:t>
            </w:r>
            <w:r w:rsidRPr="00035B3C">
              <w:rPr>
                <w:rFonts w:asciiTheme="majorBidi" w:hAnsiTheme="majorBidi" w:cstheme="majorBidi"/>
                <w:color w:val="008080"/>
                <w:kern w:val="2"/>
                <w:szCs w:val="24"/>
                <w:u w:val="single"/>
                <w:shd w:val="clear" w:color="auto" w:fill="FFFFFF"/>
              </w:rPr>
              <w:t xml:space="preserve"> </w:t>
            </w:r>
          </w:p>
        </w:tc>
        <w:tc>
          <w:tcPr>
            <w:tcW w:w="7003" w:type="dxa"/>
            <w:gridSpan w:val="3"/>
          </w:tcPr>
          <w:p w14:paraId="4BE0C631" w14:textId="5606536B" w:rsidR="002C3936" w:rsidRPr="00035B3C" w:rsidRDefault="002C3936" w:rsidP="002C3936">
            <w:pPr>
              <w:rPr>
                <w:rFonts w:asciiTheme="majorBidi" w:hAnsiTheme="majorBidi" w:cstheme="majorBidi"/>
                <w:szCs w:val="24"/>
                <w:shd w:val="clear" w:color="auto" w:fill="FFFFFF"/>
              </w:rPr>
            </w:pPr>
            <w:r w:rsidRPr="00035B3C">
              <w:rPr>
                <w:rFonts w:asciiTheme="majorBidi" w:hAnsiTheme="majorBidi" w:cstheme="majorBidi"/>
                <w:kern w:val="2"/>
                <w:szCs w:val="24"/>
                <w:shd w:val="clear" w:color="auto" w:fill="FFFFFF"/>
              </w:rPr>
              <w:t xml:space="preserve">Tiekėjas privalo Prekes atvežti Pirkėjui ne kelių eismo piko valandomis, </w:t>
            </w:r>
            <w:r w:rsidRPr="002829D0">
              <w:rPr>
                <w:rFonts w:asciiTheme="majorBidi" w:hAnsiTheme="majorBidi" w:cstheme="majorBidi"/>
                <w:kern w:val="2"/>
                <w:szCs w:val="24"/>
                <w:shd w:val="clear" w:color="auto" w:fill="FFFFFF"/>
              </w:rPr>
              <w:t xml:space="preserve">pirmadieniais − ketvirtadieniais nuo 14:30 iki 16:00 val., penktadieniais ir švenčių dienų išvakarėse nuo 13:00 iki 14:00 val. </w:t>
            </w:r>
            <w:r w:rsidRPr="00035B3C">
              <w:rPr>
                <w:rFonts w:asciiTheme="majorBidi" w:hAnsiTheme="majorBidi" w:cstheme="majorBidi"/>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035B3C">
              <w:rPr>
                <w:rFonts w:asciiTheme="majorBidi" w:hAnsiTheme="majorBidi" w:cstheme="majorBidi"/>
                <w:color w:val="000000"/>
                <w:kern w:val="2"/>
                <w:szCs w:val="24"/>
                <w:shd w:val="clear" w:color="auto" w:fill="FFFFFF"/>
              </w:rPr>
              <w:t>Nustačius, kad Tiekėjas šiame punkte nustatyto reikalavimo nesilaiko, Tiekėjui taikoma Specialiųjų sąlygų 9.5 punkte nurodyto dydžio bauda.</w:t>
            </w:r>
          </w:p>
          <w:p w14:paraId="69FD5316" w14:textId="4DFF2A9B" w:rsidR="002C3936" w:rsidRPr="00035B3C" w:rsidRDefault="002C3936" w:rsidP="002C3936">
            <w:pPr>
              <w:rPr>
                <w:rFonts w:asciiTheme="majorBidi" w:hAnsiTheme="majorBidi" w:cstheme="majorBidi"/>
                <w:szCs w:val="24"/>
              </w:rPr>
            </w:pPr>
          </w:p>
        </w:tc>
      </w:tr>
      <w:tr w:rsidR="002C3936" w:rsidRPr="00035B3C" w14:paraId="3484BE57" w14:textId="77777777" w:rsidTr="00C24E3E">
        <w:trPr>
          <w:trHeight w:val="300"/>
        </w:trPr>
        <w:tc>
          <w:tcPr>
            <w:tcW w:w="2532" w:type="dxa"/>
          </w:tcPr>
          <w:p w14:paraId="019B4EB5"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b/>
                <w:bCs/>
                <w:kern w:val="2"/>
                <w:szCs w:val="24"/>
              </w:rPr>
              <w:t xml:space="preserve">12.4. </w:t>
            </w:r>
            <w:r w:rsidRPr="00035B3C">
              <w:rPr>
                <w:rFonts w:asciiTheme="majorBidi" w:hAnsiTheme="majorBidi" w:cstheme="majorBidi"/>
                <w:b/>
                <w:bCs/>
                <w:kern w:val="2"/>
                <w:szCs w:val="24"/>
                <w:shd w:val="clear" w:color="auto" w:fill="FFFFFF"/>
              </w:rPr>
              <w:t>Su Prekėmis susijusių paslaugų (pavyzdžiui, montavimo, apmokymo ir kitos parengimui naudoti skirtos paslaugos) teikimu susiję aplinkosauginiai k</w:t>
            </w:r>
            <w:r w:rsidRPr="00035B3C">
              <w:rPr>
                <w:rFonts w:asciiTheme="majorBidi" w:hAnsiTheme="majorBidi" w:cstheme="majorBidi"/>
                <w:b/>
                <w:kern w:val="2"/>
                <w:szCs w:val="24"/>
                <w:shd w:val="clear" w:color="auto" w:fill="FFFFFF"/>
              </w:rPr>
              <w:t>riterijai</w:t>
            </w:r>
          </w:p>
        </w:tc>
        <w:tc>
          <w:tcPr>
            <w:tcW w:w="7003" w:type="dxa"/>
            <w:gridSpan w:val="3"/>
          </w:tcPr>
          <w:p w14:paraId="01AA33FD" w14:textId="77777777" w:rsidR="002C3936" w:rsidRPr="00035B3C" w:rsidRDefault="002C3936" w:rsidP="002C3936">
            <w:pPr>
              <w:rPr>
                <w:rFonts w:asciiTheme="majorBidi" w:hAnsiTheme="majorBidi" w:cstheme="majorBidi"/>
                <w:kern w:val="2"/>
                <w:szCs w:val="24"/>
              </w:rPr>
            </w:pPr>
          </w:p>
          <w:p w14:paraId="79991493" w14:textId="77777777" w:rsidR="002C3936" w:rsidRPr="00035B3C" w:rsidRDefault="002C3936" w:rsidP="002C3936">
            <w:pPr>
              <w:rPr>
                <w:rFonts w:asciiTheme="majorBidi" w:hAnsiTheme="majorBidi" w:cstheme="majorBidi"/>
                <w:kern w:val="2"/>
                <w:szCs w:val="24"/>
              </w:rPr>
            </w:pPr>
            <w:r w:rsidRPr="00035B3C">
              <w:rPr>
                <w:rFonts w:asciiTheme="majorBidi" w:hAnsiTheme="majorBidi" w:cstheme="majorBidi"/>
                <w:kern w:val="2"/>
                <w:szCs w:val="24"/>
              </w:rPr>
              <w:t>Netaikoma</w:t>
            </w:r>
          </w:p>
          <w:p w14:paraId="00B736EE" w14:textId="77777777" w:rsidR="002C3936" w:rsidRPr="00035B3C" w:rsidRDefault="002C3936" w:rsidP="002C3936">
            <w:pPr>
              <w:rPr>
                <w:rFonts w:asciiTheme="majorBidi" w:hAnsiTheme="majorBidi" w:cstheme="majorBidi"/>
                <w:kern w:val="2"/>
                <w:szCs w:val="24"/>
              </w:rPr>
            </w:pPr>
          </w:p>
          <w:p w14:paraId="19C9FF04" w14:textId="77777777" w:rsidR="002C3936" w:rsidRPr="00035B3C" w:rsidRDefault="002C3936" w:rsidP="002C3936">
            <w:pPr>
              <w:rPr>
                <w:rFonts w:asciiTheme="majorBidi" w:hAnsiTheme="majorBidi" w:cstheme="majorBidi"/>
                <w:color w:val="FF0000"/>
                <w:szCs w:val="24"/>
                <w:shd w:val="clear" w:color="auto" w:fill="FFFFFF"/>
              </w:rPr>
            </w:pPr>
          </w:p>
          <w:p w14:paraId="31F6959C" w14:textId="77777777" w:rsidR="002C3936" w:rsidRPr="00035B3C" w:rsidRDefault="002C3936" w:rsidP="002C3936">
            <w:pPr>
              <w:rPr>
                <w:rFonts w:asciiTheme="majorBidi" w:hAnsiTheme="majorBidi" w:cstheme="majorBidi"/>
                <w:color w:val="008080"/>
                <w:kern w:val="2"/>
                <w:szCs w:val="24"/>
                <w:u w:val="single"/>
                <w:shd w:val="clear" w:color="auto" w:fill="FFFFFF"/>
              </w:rPr>
            </w:pPr>
          </w:p>
          <w:p w14:paraId="0EA03E5A" w14:textId="2A0CE674" w:rsidR="002C3936" w:rsidRPr="00035B3C" w:rsidRDefault="002C3936" w:rsidP="002C3936">
            <w:pPr>
              <w:rPr>
                <w:rFonts w:asciiTheme="majorBidi" w:hAnsiTheme="majorBidi" w:cstheme="majorBidi"/>
                <w:kern w:val="2"/>
                <w:szCs w:val="24"/>
              </w:rPr>
            </w:pPr>
          </w:p>
        </w:tc>
      </w:tr>
      <w:tr w:rsidR="002C3936" w:rsidRPr="00035B3C" w14:paraId="248F77FB" w14:textId="77777777" w:rsidTr="00C24E3E">
        <w:trPr>
          <w:trHeight w:val="300"/>
        </w:trPr>
        <w:tc>
          <w:tcPr>
            <w:tcW w:w="2532" w:type="dxa"/>
          </w:tcPr>
          <w:p w14:paraId="6386D98F"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b/>
                <w:bCs/>
                <w:kern w:val="2"/>
                <w:szCs w:val="24"/>
              </w:rPr>
              <w:t>12.5. Su perkamomis Prekėmis susiję socialiniai kriterijai</w:t>
            </w:r>
          </w:p>
        </w:tc>
        <w:tc>
          <w:tcPr>
            <w:tcW w:w="7003" w:type="dxa"/>
            <w:gridSpan w:val="3"/>
          </w:tcPr>
          <w:p w14:paraId="47552781" w14:textId="77777777" w:rsidR="002C3936" w:rsidRPr="00035B3C" w:rsidRDefault="002C3936" w:rsidP="002C3936">
            <w:pPr>
              <w:rPr>
                <w:rFonts w:asciiTheme="majorBidi" w:hAnsiTheme="majorBidi" w:cstheme="majorBidi"/>
                <w:color w:val="000000"/>
                <w:kern w:val="2"/>
                <w:szCs w:val="24"/>
                <w:shd w:val="clear" w:color="auto" w:fill="FFFFFF"/>
              </w:rPr>
            </w:pPr>
            <w:r w:rsidRPr="00035B3C">
              <w:rPr>
                <w:rFonts w:asciiTheme="majorBidi" w:hAnsiTheme="majorBidi" w:cstheme="majorBidi"/>
                <w:color w:val="000000"/>
                <w:kern w:val="2"/>
                <w:szCs w:val="24"/>
                <w:shd w:val="clear" w:color="auto" w:fill="FFFFFF"/>
              </w:rPr>
              <w:t>Netaikoma</w:t>
            </w:r>
          </w:p>
          <w:p w14:paraId="28D95090" w14:textId="77777777" w:rsidR="002C3936" w:rsidRPr="00035B3C" w:rsidRDefault="002C3936" w:rsidP="002C3936">
            <w:pPr>
              <w:rPr>
                <w:rFonts w:asciiTheme="majorBidi" w:hAnsiTheme="majorBidi" w:cstheme="majorBidi"/>
                <w:color w:val="000000"/>
                <w:kern w:val="2"/>
                <w:szCs w:val="24"/>
                <w:shd w:val="clear" w:color="auto" w:fill="FFFFFF"/>
              </w:rPr>
            </w:pPr>
          </w:p>
          <w:p w14:paraId="78104E0E" w14:textId="06EE8D2C" w:rsidR="002C3936" w:rsidRPr="00035B3C" w:rsidRDefault="002C3936" w:rsidP="002C3936">
            <w:pPr>
              <w:rPr>
                <w:rFonts w:asciiTheme="majorBidi" w:hAnsiTheme="majorBidi" w:cstheme="majorBidi"/>
                <w:color w:val="0070C0"/>
                <w:kern w:val="2"/>
                <w:szCs w:val="24"/>
              </w:rPr>
            </w:pPr>
          </w:p>
        </w:tc>
      </w:tr>
      <w:tr w:rsidR="002C3936" w:rsidRPr="00035B3C" w14:paraId="3AC4F975" w14:textId="77777777" w:rsidTr="00C24E3E">
        <w:trPr>
          <w:trHeight w:val="300"/>
        </w:trPr>
        <w:tc>
          <w:tcPr>
            <w:tcW w:w="9535" w:type="dxa"/>
            <w:gridSpan w:val="4"/>
          </w:tcPr>
          <w:p w14:paraId="2EFAACA1" w14:textId="77777777" w:rsidR="002C3936" w:rsidRPr="00035B3C" w:rsidRDefault="002C3936" w:rsidP="002C3936">
            <w:pPr>
              <w:jc w:val="center"/>
              <w:rPr>
                <w:rFonts w:asciiTheme="majorBidi" w:hAnsiTheme="majorBidi" w:cstheme="majorBidi"/>
                <w:b/>
                <w:bCs/>
                <w:kern w:val="2"/>
                <w:szCs w:val="24"/>
              </w:rPr>
            </w:pPr>
            <w:r w:rsidRPr="00035B3C">
              <w:rPr>
                <w:rFonts w:asciiTheme="majorBidi" w:hAnsiTheme="majorBidi" w:cstheme="majorBidi"/>
                <w:b/>
                <w:bCs/>
                <w:kern w:val="2"/>
                <w:szCs w:val="24"/>
              </w:rPr>
              <w:t xml:space="preserve">13. BENDRŲJŲ SĄLYGŲ PAKEITIMAI IR PAPILDYMAI </w:t>
            </w:r>
          </w:p>
          <w:p w14:paraId="61BD6B29" w14:textId="77777777" w:rsidR="002C3936" w:rsidRPr="00035B3C" w:rsidRDefault="002C3936" w:rsidP="002C3936">
            <w:pPr>
              <w:jc w:val="center"/>
              <w:rPr>
                <w:rFonts w:asciiTheme="majorBidi" w:hAnsiTheme="majorBidi" w:cstheme="majorBidi"/>
                <w:kern w:val="2"/>
                <w:szCs w:val="24"/>
              </w:rPr>
            </w:pPr>
            <w:r w:rsidRPr="00035B3C">
              <w:rPr>
                <w:rFonts w:asciiTheme="majorBidi" w:hAnsiTheme="majorBidi" w:cstheme="majorBidi"/>
                <w:kern w:val="2"/>
                <w:szCs w:val="24"/>
              </w:rPr>
              <w:t xml:space="preserve">(jeigu būtina dėl konkretaus Sutarties dalyko specifikos) </w:t>
            </w:r>
          </w:p>
        </w:tc>
      </w:tr>
      <w:tr w:rsidR="002C3936" w:rsidRPr="00035B3C" w14:paraId="1A3B3FB7" w14:textId="77777777" w:rsidTr="00C24E3E">
        <w:trPr>
          <w:trHeight w:val="300"/>
        </w:trPr>
        <w:tc>
          <w:tcPr>
            <w:tcW w:w="2532" w:type="dxa"/>
          </w:tcPr>
          <w:p w14:paraId="31A2D71F"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b/>
                <w:bCs/>
                <w:kern w:val="2"/>
                <w:szCs w:val="24"/>
              </w:rPr>
              <w:t xml:space="preserve">13.1. </w:t>
            </w:r>
          </w:p>
        </w:tc>
        <w:tc>
          <w:tcPr>
            <w:tcW w:w="7003" w:type="dxa"/>
            <w:gridSpan w:val="3"/>
          </w:tcPr>
          <w:p w14:paraId="4F237D07" w14:textId="77777777" w:rsidR="002C3936" w:rsidRPr="00035B3C" w:rsidRDefault="002C3936" w:rsidP="002C3936">
            <w:pPr>
              <w:rPr>
                <w:rFonts w:asciiTheme="majorBidi" w:hAnsiTheme="majorBidi" w:cstheme="majorBidi"/>
                <w:color w:val="4472C4"/>
                <w:kern w:val="2"/>
                <w:szCs w:val="24"/>
              </w:rPr>
            </w:pPr>
            <w:r w:rsidRPr="00035B3C">
              <w:rPr>
                <w:rFonts w:asciiTheme="majorBidi" w:hAnsiTheme="majorBidi" w:cstheme="majorBidi"/>
                <w:color w:val="4472C4"/>
                <w:kern w:val="2"/>
                <w:szCs w:val="24"/>
              </w:rPr>
              <w:t>(pildyti jei keičiamas Sutarties Bendrųjų sąlygų punktas, jį išdėstant nauja redakcija):</w:t>
            </w:r>
          </w:p>
          <w:p w14:paraId="1F805B4C" w14:textId="77777777" w:rsidR="002C3936" w:rsidRPr="00035B3C" w:rsidRDefault="002C3936" w:rsidP="002C3936">
            <w:pPr>
              <w:rPr>
                <w:rFonts w:asciiTheme="majorBidi" w:hAnsiTheme="majorBidi" w:cstheme="majorBidi"/>
                <w:kern w:val="2"/>
                <w:szCs w:val="24"/>
              </w:rPr>
            </w:pPr>
            <w:r w:rsidRPr="00035B3C">
              <w:rPr>
                <w:rFonts w:asciiTheme="majorBidi" w:hAnsiTheme="majorBidi" w:cstheme="majorBidi"/>
                <w:kern w:val="2"/>
                <w:szCs w:val="24"/>
              </w:rPr>
              <w:t>Šalys susitaria pakeisti nurodytą Sutarties Bendrųjų sąlygų punktą ir išdėstyti jį nauja redakcija: ____.</w:t>
            </w:r>
          </w:p>
        </w:tc>
      </w:tr>
      <w:tr w:rsidR="002C3936" w:rsidRPr="00035B3C" w14:paraId="0F93D8BB" w14:textId="77777777" w:rsidTr="00C24E3E">
        <w:trPr>
          <w:trHeight w:val="300"/>
        </w:trPr>
        <w:tc>
          <w:tcPr>
            <w:tcW w:w="2532" w:type="dxa"/>
          </w:tcPr>
          <w:p w14:paraId="6E07FF6F"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b/>
                <w:bCs/>
                <w:kern w:val="2"/>
                <w:szCs w:val="24"/>
              </w:rPr>
              <w:t>13.2.</w:t>
            </w:r>
          </w:p>
        </w:tc>
        <w:tc>
          <w:tcPr>
            <w:tcW w:w="7003" w:type="dxa"/>
            <w:gridSpan w:val="3"/>
          </w:tcPr>
          <w:p w14:paraId="43DF28C1" w14:textId="77777777" w:rsidR="002C3936" w:rsidRPr="00035B3C" w:rsidRDefault="002C3936" w:rsidP="002C3936">
            <w:pPr>
              <w:rPr>
                <w:rFonts w:asciiTheme="majorBidi" w:hAnsiTheme="majorBidi" w:cstheme="majorBidi"/>
                <w:color w:val="4472C4"/>
                <w:kern w:val="2"/>
                <w:szCs w:val="24"/>
              </w:rPr>
            </w:pPr>
            <w:r w:rsidRPr="00035B3C">
              <w:rPr>
                <w:rFonts w:asciiTheme="majorBidi" w:hAnsiTheme="majorBidi" w:cstheme="majorBidi"/>
                <w:color w:val="4472C4"/>
                <w:kern w:val="2"/>
                <w:szCs w:val="24"/>
              </w:rPr>
              <w:t>(pildyti jei papildomos Sutarties Bendrosios sąlygos naujomis nuostatomis):</w:t>
            </w:r>
          </w:p>
          <w:p w14:paraId="632B4F73" w14:textId="77777777" w:rsidR="002C3936" w:rsidRPr="00035B3C" w:rsidRDefault="002C3936" w:rsidP="002C3936">
            <w:pPr>
              <w:rPr>
                <w:rFonts w:asciiTheme="majorBidi" w:hAnsiTheme="majorBidi" w:cstheme="majorBidi"/>
                <w:kern w:val="2"/>
                <w:szCs w:val="24"/>
              </w:rPr>
            </w:pPr>
            <w:r w:rsidRPr="00035B3C">
              <w:rPr>
                <w:rFonts w:asciiTheme="majorBidi" w:hAnsiTheme="majorBidi" w:cstheme="majorBidi"/>
                <w:kern w:val="2"/>
                <w:szCs w:val="24"/>
              </w:rPr>
              <w:t>Šalys susitaria papildyti Sutarties Bendrąsias sąlygas nurodytu punktu, tačiau kitų punktų numeracijos nekeisti: ________.</w:t>
            </w:r>
          </w:p>
        </w:tc>
      </w:tr>
      <w:tr w:rsidR="002C3936" w:rsidRPr="00035B3C" w14:paraId="11878A07" w14:textId="77777777" w:rsidTr="00C24E3E">
        <w:trPr>
          <w:trHeight w:val="300"/>
        </w:trPr>
        <w:tc>
          <w:tcPr>
            <w:tcW w:w="2532" w:type="dxa"/>
          </w:tcPr>
          <w:p w14:paraId="35EE2B44"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b/>
                <w:bCs/>
                <w:kern w:val="2"/>
                <w:szCs w:val="24"/>
              </w:rPr>
              <w:t>13.3.</w:t>
            </w:r>
          </w:p>
        </w:tc>
        <w:tc>
          <w:tcPr>
            <w:tcW w:w="7003" w:type="dxa"/>
            <w:gridSpan w:val="3"/>
          </w:tcPr>
          <w:p w14:paraId="0CFEA56D" w14:textId="77777777" w:rsidR="002C3936" w:rsidRPr="00035B3C" w:rsidRDefault="002C3936" w:rsidP="002C3936">
            <w:pPr>
              <w:rPr>
                <w:rFonts w:asciiTheme="majorBidi" w:hAnsiTheme="majorBidi" w:cstheme="majorBidi"/>
                <w:color w:val="4472C4"/>
                <w:kern w:val="2"/>
                <w:szCs w:val="24"/>
              </w:rPr>
            </w:pPr>
            <w:r w:rsidRPr="00035B3C">
              <w:rPr>
                <w:rFonts w:asciiTheme="majorBidi" w:hAnsiTheme="majorBidi" w:cstheme="majorBidi"/>
                <w:color w:val="4472C4"/>
                <w:kern w:val="2"/>
                <w:szCs w:val="24"/>
              </w:rPr>
              <w:t>(pildyti jei išbraukiamas Sutarties Bendrųjų sąlygų atitinkamas punktas:</w:t>
            </w:r>
          </w:p>
          <w:p w14:paraId="201CF248" w14:textId="77777777" w:rsidR="002C3936" w:rsidRPr="00035B3C" w:rsidRDefault="002C3936" w:rsidP="002C3936">
            <w:pPr>
              <w:rPr>
                <w:rFonts w:asciiTheme="majorBidi" w:hAnsiTheme="majorBidi" w:cstheme="majorBidi"/>
                <w:kern w:val="2"/>
                <w:szCs w:val="24"/>
              </w:rPr>
            </w:pPr>
            <w:r w:rsidRPr="00035B3C">
              <w:rPr>
                <w:rFonts w:asciiTheme="majorBidi" w:hAnsiTheme="majorBidi" w:cstheme="majorBidi"/>
                <w:kern w:val="2"/>
                <w:szCs w:val="24"/>
              </w:rPr>
              <w:t>Šalys susitaria išbraukti nurodytą Sutarties Bendrųjų sąlygų punktą, tačiau kitų punktų numeracijos nekeisti: _____.</w:t>
            </w:r>
          </w:p>
        </w:tc>
      </w:tr>
      <w:tr w:rsidR="002C3936" w:rsidRPr="00035B3C" w14:paraId="42343E53" w14:textId="77777777" w:rsidTr="00C24E3E">
        <w:trPr>
          <w:trHeight w:val="300"/>
        </w:trPr>
        <w:tc>
          <w:tcPr>
            <w:tcW w:w="2532" w:type="dxa"/>
          </w:tcPr>
          <w:p w14:paraId="17C6E82A"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b/>
                <w:bCs/>
                <w:kern w:val="2"/>
                <w:szCs w:val="24"/>
              </w:rPr>
              <w:lastRenderedPageBreak/>
              <w:t>13.4.</w:t>
            </w:r>
          </w:p>
        </w:tc>
        <w:tc>
          <w:tcPr>
            <w:tcW w:w="7003" w:type="dxa"/>
            <w:gridSpan w:val="3"/>
          </w:tcPr>
          <w:p w14:paraId="44C560E2" w14:textId="77777777" w:rsidR="002C3936" w:rsidRPr="00035B3C" w:rsidRDefault="002C3936" w:rsidP="002C3936">
            <w:pPr>
              <w:rPr>
                <w:rFonts w:asciiTheme="majorBidi" w:hAnsiTheme="majorBidi" w:cstheme="majorBidi"/>
                <w:color w:val="4472C4"/>
                <w:kern w:val="2"/>
                <w:szCs w:val="24"/>
              </w:rPr>
            </w:pPr>
            <w:r w:rsidRPr="00035B3C">
              <w:rPr>
                <w:rFonts w:asciiTheme="majorBidi" w:hAnsiTheme="majorBidi" w:cstheme="majorBidi"/>
                <w:color w:val="4472C4"/>
                <w:kern w:val="2"/>
                <w:szCs w:val="24"/>
              </w:rPr>
              <w:t>(pildyti jei nustatomos kitokios nei Sutarties Bendrosiose sąlygose nustatytos nuostatos dėl Prekių intelektinės nuosavybės):</w:t>
            </w:r>
          </w:p>
          <w:p w14:paraId="63229ED5" w14:textId="77777777" w:rsidR="002C3936" w:rsidRPr="00035B3C" w:rsidRDefault="002C3936" w:rsidP="002C3936">
            <w:pPr>
              <w:rPr>
                <w:rFonts w:asciiTheme="majorBidi" w:hAnsiTheme="majorBidi" w:cstheme="majorBidi"/>
                <w:color w:val="0070C0"/>
                <w:kern w:val="2"/>
                <w:szCs w:val="24"/>
              </w:rPr>
            </w:pPr>
          </w:p>
        </w:tc>
      </w:tr>
      <w:tr w:rsidR="002C3936" w:rsidRPr="00035B3C" w14:paraId="6B21B766" w14:textId="77777777" w:rsidTr="00C24E3E">
        <w:trPr>
          <w:trHeight w:val="300"/>
        </w:trPr>
        <w:tc>
          <w:tcPr>
            <w:tcW w:w="2532" w:type="dxa"/>
          </w:tcPr>
          <w:p w14:paraId="6947D409" w14:textId="77777777" w:rsidR="002C3936" w:rsidRPr="00035B3C" w:rsidRDefault="002C3936" w:rsidP="002C3936">
            <w:pPr>
              <w:rPr>
                <w:rFonts w:asciiTheme="majorBidi" w:hAnsiTheme="majorBidi" w:cstheme="majorBidi"/>
                <w:b/>
                <w:bCs/>
                <w:kern w:val="2"/>
                <w:szCs w:val="24"/>
              </w:rPr>
            </w:pPr>
            <w:r w:rsidRPr="00035B3C">
              <w:rPr>
                <w:rFonts w:asciiTheme="majorBidi" w:hAnsiTheme="majorBidi" w:cstheme="majorBidi"/>
                <w:b/>
                <w:bCs/>
                <w:kern w:val="2"/>
                <w:szCs w:val="24"/>
              </w:rPr>
              <w:t>13.5.</w:t>
            </w:r>
          </w:p>
        </w:tc>
        <w:tc>
          <w:tcPr>
            <w:tcW w:w="7003" w:type="dxa"/>
            <w:gridSpan w:val="3"/>
          </w:tcPr>
          <w:p w14:paraId="039E4DF7" w14:textId="77777777" w:rsidR="002C3936" w:rsidRPr="00035B3C" w:rsidRDefault="002C3936" w:rsidP="002C3936">
            <w:pPr>
              <w:rPr>
                <w:rFonts w:asciiTheme="majorBidi" w:hAnsiTheme="majorBidi" w:cstheme="majorBidi"/>
                <w:kern w:val="2"/>
                <w:szCs w:val="24"/>
              </w:rPr>
            </w:pPr>
            <w:r w:rsidRPr="00035B3C">
              <w:rPr>
                <w:rFonts w:asciiTheme="majorBidi" w:hAnsiTheme="majorBidi" w:cstheme="majorBidi"/>
                <w:kern w:val="2"/>
                <w:szCs w:val="24"/>
              </w:rPr>
              <w:t>Sutarties Bendrosiose sąlygose nurodytos alternatyvios nuostatos (su prierašu „jei taikoma“ ir pan.) taikomos tik tokiu atveju, jeigu jos konkrečiai aprašomos Sutarties Specialiosiose sąlygose.</w:t>
            </w:r>
          </w:p>
        </w:tc>
      </w:tr>
      <w:tr w:rsidR="002C3936" w:rsidRPr="00035B3C" w14:paraId="2D51BD24" w14:textId="77777777" w:rsidTr="00C24E3E">
        <w:trPr>
          <w:trHeight w:val="300"/>
        </w:trPr>
        <w:tc>
          <w:tcPr>
            <w:tcW w:w="9535" w:type="dxa"/>
            <w:gridSpan w:val="4"/>
          </w:tcPr>
          <w:p w14:paraId="0785A684" w14:textId="77777777" w:rsidR="002C3936" w:rsidRPr="00035B3C" w:rsidRDefault="002C3936" w:rsidP="002C3936">
            <w:pPr>
              <w:jc w:val="center"/>
              <w:rPr>
                <w:rFonts w:asciiTheme="majorBidi" w:hAnsiTheme="majorBidi" w:cstheme="majorBidi"/>
                <w:b/>
                <w:bCs/>
                <w:kern w:val="2"/>
                <w:szCs w:val="24"/>
              </w:rPr>
            </w:pPr>
            <w:r w:rsidRPr="00035B3C">
              <w:rPr>
                <w:rFonts w:asciiTheme="majorBidi" w:hAnsiTheme="majorBidi" w:cstheme="majorBidi"/>
                <w:b/>
                <w:bCs/>
                <w:kern w:val="2"/>
                <w:szCs w:val="24"/>
              </w:rPr>
              <w:t>14. SUTARTIES PRIEDAI</w:t>
            </w:r>
          </w:p>
        </w:tc>
      </w:tr>
      <w:tr w:rsidR="002C3936" w:rsidRPr="00035B3C" w14:paraId="2EEAB97F" w14:textId="77777777" w:rsidTr="00C24E3E">
        <w:trPr>
          <w:trHeight w:val="300"/>
        </w:trPr>
        <w:tc>
          <w:tcPr>
            <w:tcW w:w="2532" w:type="dxa"/>
          </w:tcPr>
          <w:p w14:paraId="33D1E7D8" w14:textId="77777777" w:rsidR="002C3936" w:rsidRPr="00035B3C" w:rsidRDefault="002C3936" w:rsidP="002C3936">
            <w:pPr>
              <w:jc w:val="center"/>
              <w:rPr>
                <w:rFonts w:asciiTheme="majorBidi" w:hAnsiTheme="majorBidi" w:cstheme="majorBidi"/>
                <w:b/>
                <w:bCs/>
                <w:kern w:val="2"/>
                <w:szCs w:val="24"/>
              </w:rPr>
            </w:pPr>
            <w:r w:rsidRPr="00035B3C">
              <w:rPr>
                <w:rFonts w:asciiTheme="majorBidi" w:hAnsiTheme="majorBidi" w:cstheme="majorBidi"/>
                <w:b/>
                <w:bCs/>
                <w:kern w:val="2"/>
                <w:szCs w:val="24"/>
              </w:rPr>
              <w:t>14.1. Priedas Nr. 1</w:t>
            </w:r>
          </w:p>
        </w:tc>
        <w:tc>
          <w:tcPr>
            <w:tcW w:w="7003" w:type="dxa"/>
            <w:gridSpan w:val="3"/>
          </w:tcPr>
          <w:p w14:paraId="16B8142D" w14:textId="77777777" w:rsidR="002C3936" w:rsidRPr="00035B3C" w:rsidRDefault="002C3936" w:rsidP="002C3936">
            <w:pPr>
              <w:jc w:val="center"/>
              <w:rPr>
                <w:rFonts w:asciiTheme="majorBidi" w:hAnsiTheme="majorBidi" w:cstheme="majorBidi"/>
                <w:b/>
                <w:bCs/>
                <w:kern w:val="2"/>
                <w:szCs w:val="24"/>
              </w:rPr>
            </w:pPr>
          </w:p>
        </w:tc>
      </w:tr>
      <w:tr w:rsidR="002C3936" w:rsidRPr="00035B3C" w14:paraId="0153FAD0" w14:textId="77777777" w:rsidTr="00C24E3E">
        <w:trPr>
          <w:trHeight w:val="300"/>
        </w:trPr>
        <w:tc>
          <w:tcPr>
            <w:tcW w:w="2532" w:type="dxa"/>
          </w:tcPr>
          <w:p w14:paraId="7DDB0AFC" w14:textId="77777777" w:rsidR="002C3936" w:rsidRPr="00035B3C" w:rsidRDefault="002C3936" w:rsidP="002C3936">
            <w:pPr>
              <w:jc w:val="center"/>
              <w:rPr>
                <w:rFonts w:asciiTheme="majorBidi" w:hAnsiTheme="majorBidi" w:cstheme="majorBidi"/>
                <w:b/>
                <w:bCs/>
                <w:kern w:val="2"/>
                <w:szCs w:val="24"/>
              </w:rPr>
            </w:pPr>
            <w:r w:rsidRPr="00035B3C">
              <w:rPr>
                <w:rFonts w:asciiTheme="majorBidi" w:hAnsiTheme="majorBidi" w:cstheme="majorBidi"/>
                <w:b/>
                <w:bCs/>
                <w:kern w:val="2"/>
                <w:szCs w:val="24"/>
              </w:rPr>
              <w:t>14.2. Priedas Nr. 2</w:t>
            </w:r>
          </w:p>
        </w:tc>
        <w:tc>
          <w:tcPr>
            <w:tcW w:w="7003" w:type="dxa"/>
            <w:gridSpan w:val="3"/>
          </w:tcPr>
          <w:p w14:paraId="57415B2F" w14:textId="77777777" w:rsidR="002C3936" w:rsidRPr="00035B3C" w:rsidRDefault="002C3936" w:rsidP="002C3936">
            <w:pPr>
              <w:jc w:val="center"/>
              <w:rPr>
                <w:rFonts w:asciiTheme="majorBidi" w:hAnsiTheme="majorBidi" w:cstheme="majorBidi"/>
                <w:b/>
                <w:bCs/>
                <w:kern w:val="2"/>
                <w:szCs w:val="24"/>
              </w:rPr>
            </w:pPr>
          </w:p>
        </w:tc>
      </w:tr>
      <w:tr w:rsidR="002C3936" w:rsidRPr="00035B3C" w14:paraId="24AAAD54" w14:textId="77777777" w:rsidTr="00C24E3E">
        <w:trPr>
          <w:trHeight w:val="300"/>
        </w:trPr>
        <w:tc>
          <w:tcPr>
            <w:tcW w:w="2532" w:type="dxa"/>
          </w:tcPr>
          <w:p w14:paraId="0DC99DC9" w14:textId="77777777" w:rsidR="002C3936" w:rsidRPr="00035B3C" w:rsidRDefault="002C3936" w:rsidP="002C3936">
            <w:pPr>
              <w:jc w:val="center"/>
              <w:rPr>
                <w:rFonts w:asciiTheme="majorBidi" w:hAnsiTheme="majorBidi" w:cstheme="majorBidi"/>
                <w:b/>
                <w:bCs/>
                <w:kern w:val="2"/>
                <w:szCs w:val="24"/>
              </w:rPr>
            </w:pPr>
            <w:r w:rsidRPr="00035B3C">
              <w:rPr>
                <w:rFonts w:asciiTheme="majorBidi" w:hAnsiTheme="majorBidi" w:cstheme="majorBidi"/>
                <w:b/>
                <w:bCs/>
                <w:kern w:val="2"/>
                <w:szCs w:val="24"/>
              </w:rPr>
              <w:t>14.3. Priedas Nr. 3</w:t>
            </w:r>
          </w:p>
        </w:tc>
        <w:tc>
          <w:tcPr>
            <w:tcW w:w="7003" w:type="dxa"/>
            <w:gridSpan w:val="3"/>
          </w:tcPr>
          <w:p w14:paraId="0AB6DF8C" w14:textId="77777777" w:rsidR="002C3936" w:rsidRPr="00035B3C" w:rsidRDefault="002C3936" w:rsidP="002C3936">
            <w:pPr>
              <w:jc w:val="center"/>
              <w:rPr>
                <w:rFonts w:asciiTheme="majorBidi" w:hAnsiTheme="majorBidi" w:cstheme="majorBidi"/>
                <w:b/>
                <w:bCs/>
                <w:kern w:val="2"/>
                <w:szCs w:val="24"/>
              </w:rPr>
            </w:pPr>
          </w:p>
        </w:tc>
      </w:tr>
      <w:tr w:rsidR="002C3936" w:rsidRPr="00035B3C" w14:paraId="297D1F65" w14:textId="77777777" w:rsidTr="00C24E3E">
        <w:trPr>
          <w:trHeight w:val="300"/>
        </w:trPr>
        <w:tc>
          <w:tcPr>
            <w:tcW w:w="2532" w:type="dxa"/>
          </w:tcPr>
          <w:p w14:paraId="42C838D5" w14:textId="77777777" w:rsidR="002C3936" w:rsidRPr="00035B3C" w:rsidRDefault="002C3936" w:rsidP="002C3936">
            <w:pPr>
              <w:jc w:val="center"/>
              <w:rPr>
                <w:rFonts w:asciiTheme="majorBidi" w:hAnsiTheme="majorBidi" w:cstheme="majorBidi"/>
                <w:b/>
                <w:bCs/>
                <w:kern w:val="2"/>
                <w:szCs w:val="24"/>
              </w:rPr>
            </w:pPr>
            <w:r w:rsidRPr="00035B3C">
              <w:rPr>
                <w:rFonts w:asciiTheme="majorBidi" w:hAnsiTheme="majorBidi" w:cstheme="majorBidi"/>
                <w:b/>
                <w:bCs/>
                <w:kern w:val="2"/>
                <w:szCs w:val="24"/>
              </w:rPr>
              <w:t>14.4. Priedas Nr. 4</w:t>
            </w:r>
          </w:p>
        </w:tc>
        <w:tc>
          <w:tcPr>
            <w:tcW w:w="7003" w:type="dxa"/>
            <w:gridSpan w:val="3"/>
          </w:tcPr>
          <w:p w14:paraId="16392640" w14:textId="77777777" w:rsidR="002C3936" w:rsidRPr="00035B3C" w:rsidRDefault="002C3936" w:rsidP="002C3936">
            <w:pPr>
              <w:jc w:val="center"/>
              <w:rPr>
                <w:rFonts w:asciiTheme="majorBidi" w:hAnsiTheme="majorBidi" w:cstheme="majorBidi"/>
                <w:b/>
                <w:bCs/>
                <w:kern w:val="2"/>
                <w:szCs w:val="24"/>
              </w:rPr>
            </w:pPr>
          </w:p>
        </w:tc>
      </w:tr>
      <w:tr w:rsidR="002C3936" w:rsidRPr="00035B3C" w14:paraId="1FC5E948" w14:textId="77777777" w:rsidTr="00C24E3E">
        <w:trPr>
          <w:trHeight w:val="300"/>
        </w:trPr>
        <w:tc>
          <w:tcPr>
            <w:tcW w:w="2532" w:type="dxa"/>
          </w:tcPr>
          <w:p w14:paraId="402A3DBC" w14:textId="77777777" w:rsidR="002C3936" w:rsidRPr="00035B3C" w:rsidRDefault="002C3936" w:rsidP="002C3936">
            <w:pPr>
              <w:jc w:val="center"/>
              <w:rPr>
                <w:rFonts w:asciiTheme="majorBidi" w:hAnsiTheme="majorBidi" w:cstheme="majorBidi"/>
                <w:b/>
                <w:bCs/>
                <w:kern w:val="2"/>
                <w:szCs w:val="24"/>
              </w:rPr>
            </w:pPr>
            <w:r w:rsidRPr="00035B3C">
              <w:rPr>
                <w:rFonts w:asciiTheme="majorBidi" w:hAnsiTheme="majorBidi" w:cstheme="majorBidi"/>
                <w:b/>
                <w:bCs/>
                <w:kern w:val="2"/>
                <w:szCs w:val="24"/>
              </w:rPr>
              <w:t>14.5. Priedas Nr. 5</w:t>
            </w:r>
          </w:p>
        </w:tc>
        <w:tc>
          <w:tcPr>
            <w:tcW w:w="7003" w:type="dxa"/>
            <w:gridSpan w:val="3"/>
          </w:tcPr>
          <w:p w14:paraId="2F8F192F" w14:textId="77777777" w:rsidR="002C3936" w:rsidRPr="00035B3C" w:rsidRDefault="002C3936" w:rsidP="002C3936">
            <w:pPr>
              <w:jc w:val="center"/>
              <w:rPr>
                <w:rFonts w:asciiTheme="majorBidi" w:hAnsiTheme="majorBidi" w:cstheme="majorBidi"/>
                <w:b/>
                <w:bCs/>
                <w:kern w:val="2"/>
                <w:szCs w:val="24"/>
              </w:rPr>
            </w:pPr>
          </w:p>
        </w:tc>
      </w:tr>
      <w:tr w:rsidR="002C3936" w:rsidRPr="00035B3C" w14:paraId="584DB3DF" w14:textId="77777777" w:rsidTr="00C24E3E">
        <w:tc>
          <w:tcPr>
            <w:tcW w:w="9535" w:type="dxa"/>
            <w:gridSpan w:val="4"/>
          </w:tcPr>
          <w:p w14:paraId="06933465" w14:textId="77777777" w:rsidR="002C3936" w:rsidRPr="00035B3C" w:rsidRDefault="002C3936" w:rsidP="002C3936">
            <w:pPr>
              <w:jc w:val="center"/>
              <w:rPr>
                <w:rFonts w:asciiTheme="majorBidi" w:hAnsiTheme="majorBidi" w:cstheme="majorBidi"/>
                <w:b/>
                <w:bCs/>
                <w:kern w:val="2"/>
                <w:szCs w:val="24"/>
              </w:rPr>
            </w:pPr>
            <w:r w:rsidRPr="00035B3C">
              <w:rPr>
                <w:rFonts w:asciiTheme="majorBidi" w:hAnsiTheme="majorBidi" w:cstheme="majorBidi"/>
                <w:b/>
                <w:bCs/>
                <w:kern w:val="2"/>
                <w:szCs w:val="24"/>
              </w:rPr>
              <w:t>15. ŠALIŲ ATSTOVŲ PARAŠAI</w:t>
            </w:r>
          </w:p>
        </w:tc>
      </w:tr>
      <w:tr w:rsidR="002C3936" w:rsidRPr="00035B3C" w14:paraId="298A2569" w14:textId="77777777" w:rsidTr="00C24E3E">
        <w:tc>
          <w:tcPr>
            <w:tcW w:w="4788" w:type="dxa"/>
            <w:gridSpan w:val="3"/>
          </w:tcPr>
          <w:p w14:paraId="37FA6028" w14:textId="77777777" w:rsidR="002C3936" w:rsidRPr="00035B3C" w:rsidRDefault="002C3936" w:rsidP="002C3936">
            <w:pPr>
              <w:jc w:val="center"/>
              <w:rPr>
                <w:rFonts w:asciiTheme="majorBidi" w:hAnsiTheme="majorBidi" w:cstheme="majorBidi"/>
                <w:b/>
                <w:bCs/>
                <w:kern w:val="2"/>
                <w:szCs w:val="24"/>
              </w:rPr>
            </w:pPr>
            <w:r w:rsidRPr="00035B3C">
              <w:rPr>
                <w:rFonts w:asciiTheme="majorBidi" w:hAnsiTheme="majorBidi" w:cstheme="majorBidi"/>
                <w:b/>
                <w:bCs/>
                <w:kern w:val="2"/>
                <w:szCs w:val="24"/>
              </w:rPr>
              <w:t>PIRKĖJAS</w:t>
            </w:r>
          </w:p>
        </w:tc>
        <w:tc>
          <w:tcPr>
            <w:tcW w:w="4747" w:type="dxa"/>
          </w:tcPr>
          <w:p w14:paraId="1B47B8D3" w14:textId="77777777" w:rsidR="002C3936" w:rsidRPr="00035B3C" w:rsidRDefault="002C3936" w:rsidP="002C3936">
            <w:pPr>
              <w:jc w:val="center"/>
              <w:rPr>
                <w:rFonts w:asciiTheme="majorBidi" w:hAnsiTheme="majorBidi" w:cstheme="majorBidi"/>
                <w:b/>
                <w:bCs/>
                <w:kern w:val="2"/>
                <w:szCs w:val="24"/>
              </w:rPr>
            </w:pPr>
            <w:r w:rsidRPr="00035B3C">
              <w:rPr>
                <w:rFonts w:asciiTheme="majorBidi" w:hAnsiTheme="majorBidi" w:cstheme="majorBidi"/>
                <w:b/>
                <w:bCs/>
                <w:kern w:val="2"/>
                <w:szCs w:val="24"/>
              </w:rPr>
              <w:t>TIEKĖJAS</w:t>
            </w:r>
          </w:p>
        </w:tc>
      </w:tr>
      <w:tr w:rsidR="002C3936" w:rsidRPr="00035B3C" w14:paraId="0C351979" w14:textId="77777777" w:rsidTr="00C24E3E">
        <w:tc>
          <w:tcPr>
            <w:tcW w:w="4788" w:type="dxa"/>
            <w:gridSpan w:val="3"/>
          </w:tcPr>
          <w:p w14:paraId="33C9EDCF" w14:textId="77777777" w:rsidR="002C3936" w:rsidRPr="00035B3C" w:rsidRDefault="002C3936" w:rsidP="002C3936">
            <w:pPr>
              <w:jc w:val="center"/>
              <w:rPr>
                <w:rFonts w:asciiTheme="majorBidi" w:hAnsiTheme="majorBidi" w:cstheme="majorBidi"/>
                <w:color w:val="4472C4"/>
                <w:kern w:val="2"/>
                <w:szCs w:val="24"/>
              </w:rPr>
            </w:pPr>
            <w:r w:rsidRPr="00035B3C">
              <w:rPr>
                <w:rFonts w:asciiTheme="majorBidi" w:hAnsiTheme="majorBidi" w:cstheme="majorBidi"/>
                <w:color w:val="4472C4"/>
                <w:kern w:val="2"/>
                <w:szCs w:val="24"/>
              </w:rPr>
              <w:t>(nurodomos atstovo pareigos, vardas, pavardė)</w:t>
            </w:r>
          </w:p>
        </w:tc>
        <w:tc>
          <w:tcPr>
            <w:tcW w:w="4747" w:type="dxa"/>
          </w:tcPr>
          <w:p w14:paraId="64B4EEAC" w14:textId="77777777" w:rsidR="002C3936" w:rsidRPr="00035B3C" w:rsidRDefault="002C3936" w:rsidP="002C3936">
            <w:pPr>
              <w:jc w:val="center"/>
              <w:rPr>
                <w:rFonts w:asciiTheme="majorBidi" w:hAnsiTheme="majorBidi" w:cstheme="majorBidi"/>
                <w:b/>
                <w:bCs/>
                <w:kern w:val="2"/>
                <w:szCs w:val="24"/>
              </w:rPr>
            </w:pPr>
            <w:r w:rsidRPr="00035B3C">
              <w:rPr>
                <w:rFonts w:asciiTheme="majorBidi" w:hAnsiTheme="majorBidi" w:cstheme="majorBidi"/>
                <w:color w:val="4472C4"/>
                <w:kern w:val="2"/>
                <w:szCs w:val="24"/>
              </w:rPr>
              <w:t>(nurodomos atstovo pareigos, vardas, pavardė)</w:t>
            </w:r>
          </w:p>
        </w:tc>
      </w:tr>
      <w:tr w:rsidR="002C3936" w:rsidRPr="00035B3C" w14:paraId="0B2E258F" w14:textId="77777777" w:rsidTr="00C24E3E">
        <w:tc>
          <w:tcPr>
            <w:tcW w:w="4788" w:type="dxa"/>
            <w:gridSpan w:val="3"/>
          </w:tcPr>
          <w:p w14:paraId="6C1EFA64" w14:textId="77777777" w:rsidR="002C3936" w:rsidRPr="00035B3C" w:rsidRDefault="002C3936" w:rsidP="002C3936">
            <w:pPr>
              <w:jc w:val="center"/>
              <w:rPr>
                <w:rFonts w:asciiTheme="majorBidi" w:hAnsiTheme="majorBidi" w:cstheme="majorBidi"/>
                <w:b/>
                <w:bCs/>
                <w:color w:val="4472C4"/>
                <w:kern w:val="2"/>
                <w:szCs w:val="24"/>
              </w:rPr>
            </w:pPr>
          </w:p>
          <w:p w14:paraId="7B78BA72" w14:textId="77777777" w:rsidR="002C3936" w:rsidRPr="00035B3C" w:rsidRDefault="002C3936" w:rsidP="002C3936">
            <w:pPr>
              <w:jc w:val="center"/>
              <w:rPr>
                <w:rFonts w:asciiTheme="majorBidi" w:hAnsiTheme="majorBidi" w:cstheme="majorBidi"/>
                <w:b/>
                <w:bCs/>
                <w:color w:val="4472C4"/>
                <w:kern w:val="2"/>
                <w:szCs w:val="24"/>
              </w:rPr>
            </w:pPr>
            <w:r w:rsidRPr="00035B3C">
              <w:rPr>
                <w:rFonts w:asciiTheme="majorBidi" w:hAnsiTheme="majorBidi" w:cstheme="majorBidi"/>
                <w:b/>
                <w:bCs/>
                <w:color w:val="4472C4"/>
                <w:kern w:val="2"/>
                <w:szCs w:val="24"/>
              </w:rPr>
              <w:t>(parašas)</w:t>
            </w:r>
          </w:p>
          <w:p w14:paraId="6195ABD0" w14:textId="77777777" w:rsidR="002C3936" w:rsidRPr="00035B3C" w:rsidRDefault="002C3936" w:rsidP="002C3936">
            <w:pPr>
              <w:jc w:val="center"/>
              <w:rPr>
                <w:rFonts w:asciiTheme="majorBidi" w:hAnsiTheme="majorBidi" w:cstheme="majorBidi"/>
                <w:b/>
                <w:bCs/>
                <w:color w:val="4472C4"/>
                <w:kern w:val="2"/>
                <w:szCs w:val="24"/>
              </w:rPr>
            </w:pPr>
          </w:p>
          <w:p w14:paraId="45ED22E7" w14:textId="77777777" w:rsidR="002C3936" w:rsidRPr="00035B3C" w:rsidRDefault="002C3936" w:rsidP="002C3936">
            <w:pPr>
              <w:jc w:val="center"/>
              <w:rPr>
                <w:rFonts w:asciiTheme="majorBidi" w:hAnsiTheme="majorBidi" w:cstheme="majorBidi"/>
                <w:b/>
                <w:bCs/>
                <w:color w:val="4472C4"/>
                <w:kern w:val="2"/>
                <w:szCs w:val="24"/>
              </w:rPr>
            </w:pPr>
          </w:p>
        </w:tc>
        <w:tc>
          <w:tcPr>
            <w:tcW w:w="4747" w:type="dxa"/>
          </w:tcPr>
          <w:p w14:paraId="3560D7AD" w14:textId="77777777" w:rsidR="002C3936" w:rsidRPr="00035B3C" w:rsidRDefault="002C3936" w:rsidP="002C3936">
            <w:pPr>
              <w:jc w:val="center"/>
              <w:rPr>
                <w:rFonts w:asciiTheme="majorBidi" w:hAnsiTheme="majorBidi" w:cstheme="majorBidi"/>
                <w:b/>
                <w:bCs/>
                <w:color w:val="4472C4"/>
                <w:kern w:val="2"/>
                <w:szCs w:val="24"/>
              </w:rPr>
            </w:pPr>
          </w:p>
          <w:p w14:paraId="5F3EE6EE" w14:textId="77777777" w:rsidR="002C3936" w:rsidRPr="00035B3C" w:rsidRDefault="002C3936" w:rsidP="002C3936">
            <w:pPr>
              <w:jc w:val="center"/>
              <w:rPr>
                <w:rFonts w:asciiTheme="majorBidi" w:hAnsiTheme="majorBidi" w:cstheme="majorBidi"/>
                <w:b/>
                <w:bCs/>
                <w:color w:val="4472C4"/>
                <w:kern w:val="2"/>
                <w:szCs w:val="24"/>
              </w:rPr>
            </w:pPr>
            <w:r w:rsidRPr="00035B3C">
              <w:rPr>
                <w:rFonts w:asciiTheme="majorBidi" w:hAnsiTheme="majorBidi" w:cstheme="majorBidi"/>
                <w:b/>
                <w:bCs/>
                <w:color w:val="4472C4"/>
                <w:kern w:val="2"/>
                <w:szCs w:val="24"/>
              </w:rPr>
              <w:t>(parašas)</w:t>
            </w:r>
          </w:p>
        </w:tc>
      </w:tr>
    </w:tbl>
    <w:p w14:paraId="0463A469" w14:textId="77777777" w:rsidR="005A5832" w:rsidRPr="00035B3C" w:rsidRDefault="00A10867">
      <w:pPr>
        <w:jc w:val="center"/>
        <w:rPr>
          <w:rFonts w:asciiTheme="majorBidi" w:hAnsiTheme="majorBidi" w:cstheme="majorBidi"/>
          <w:szCs w:val="24"/>
        </w:rPr>
      </w:pPr>
      <w:r w:rsidRPr="00035B3C">
        <w:rPr>
          <w:rFonts w:asciiTheme="majorBidi" w:hAnsiTheme="majorBidi" w:cstheme="majorBidi"/>
          <w:color w:val="000000"/>
          <w:szCs w:val="24"/>
        </w:rPr>
        <w:t>_______________</w:t>
      </w:r>
    </w:p>
    <w:sectPr w:rsidR="005A5832" w:rsidRPr="00035B3C" w:rsidSect="00035B3C">
      <w:headerReference w:type="even" r:id="rId10"/>
      <w:headerReference w:type="default" r:id="rId11"/>
      <w:footerReference w:type="even" r:id="rId12"/>
      <w:footerReference w:type="default" r:id="rId13"/>
      <w:footerReference w:type="first" r:id="rId14"/>
      <w:endnotePr>
        <w:numFmt w:val="decimal"/>
      </w:endnotePr>
      <w:pgSz w:w="12240" w:h="15840" w:code="1"/>
      <w:pgMar w:top="1134" w:right="567" w:bottom="1134" w:left="1701" w:header="340" w:footer="3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16C8D" w14:textId="77777777" w:rsidR="008E3FE8" w:rsidRDefault="008E3FE8">
      <w:pPr>
        <w:rPr>
          <w:kern w:val="2"/>
          <w:sz w:val="22"/>
          <w:szCs w:val="22"/>
          <w:lang w:val="en-US"/>
        </w:rPr>
      </w:pPr>
      <w:r>
        <w:rPr>
          <w:kern w:val="2"/>
          <w:sz w:val="22"/>
          <w:szCs w:val="22"/>
          <w:lang w:val="en-US"/>
        </w:rPr>
        <w:separator/>
      </w:r>
    </w:p>
  </w:endnote>
  <w:endnote w:type="continuationSeparator" w:id="0">
    <w:p w14:paraId="697AB227" w14:textId="77777777" w:rsidR="008E3FE8" w:rsidRDefault="008E3FE8">
      <w:pPr>
        <w:rPr>
          <w:kern w:val="2"/>
          <w:sz w:val="22"/>
          <w:szCs w:val="22"/>
          <w:lang w:val="en-US"/>
        </w:rPr>
      </w:pPr>
      <w:r>
        <w:rPr>
          <w:kern w:val="2"/>
          <w:sz w:val="22"/>
          <w:szCs w:val="22"/>
          <w:lang w:val="en-US"/>
        </w:rPr>
        <w:continuationSeparator/>
      </w:r>
    </w:p>
  </w:endnote>
  <w:endnote w:type="continuationNotice" w:id="1">
    <w:p w14:paraId="6FE33DC7" w14:textId="77777777" w:rsidR="008E3FE8" w:rsidRDefault="008E3FE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3F641" w14:textId="77777777" w:rsidR="008E3FE8" w:rsidRDefault="008E3FE8">
      <w:pPr>
        <w:rPr>
          <w:kern w:val="2"/>
          <w:sz w:val="22"/>
          <w:szCs w:val="22"/>
          <w:lang w:val="en-US"/>
        </w:rPr>
      </w:pPr>
      <w:r>
        <w:rPr>
          <w:kern w:val="2"/>
          <w:sz w:val="22"/>
          <w:szCs w:val="22"/>
          <w:lang w:val="en-US"/>
        </w:rPr>
        <w:separator/>
      </w:r>
    </w:p>
  </w:footnote>
  <w:footnote w:type="continuationSeparator" w:id="0">
    <w:p w14:paraId="145C9D89" w14:textId="77777777" w:rsidR="008E3FE8" w:rsidRDefault="008E3FE8">
      <w:pPr>
        <w:rPr>
          <w:kern w:val="2"/>
          <w:sz w:val="22"/>
          <w:szCs w:val="22"/>
          <w:lang w:val="en-US"/>
        </w:rPr>
      </w:pPr>
      <w:r>
        <w:rPr>
          <w:kern w:val="2"/>
          <w:sz w:val="22"/>
          <w:szCs w:val="22"/>
          <w:lang w:val="en-US"/>
        </w:rPr>
        <w:continuationSeparator/>
      </w:r>
    </w:p>
  </w:footnote>
  <w:footnote w:type="continuationNotice" w:id="1">
    <w:p w14:paraId="684B0B5D" w14:textId="77777777" w:rsidR="008E3FE8" w:rsidRDefault="008E3FE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5B3C"/>
    <w:rsid w:val="00075B05"/>
    <w:rsid w:val="00086CBF"/>
    <w:rsid w:val="001D5FBF"/>
    <w:rsid w:val="002070CD"/>
    <w:rsid w:val="00261C08"/>
    <w:rsid w:val="002829D0"/>
    <w:rsid w:val="002C3936"/>
    <w:rsid w:val="002E6B6A"/>
    <w:rsid w:val="003A3AED"/>
    <w:rsid w:val="004234BC"/>
    <w:rsid w:val="00441FCD"/>
    <w:rsid w:val="00490AA6"/>
    <w:rsid w:val="004B74BB"/>
    <w:rsid w:val="0059580B"/>
    <w:rsid w:val="005A5832"/>
    <w:rsid w:val="005B7A1D"/>
    <w:rsid w:val="005F5B23"/>
    <w:rsid w:val="006A52F0"/>
    <w:rsid w:val="006C1A11"/>
    <w:rsid w:val="006F497F"/>
    <w:rsid w:val="007010BA"/>
    <w:rsid w:val="007544F4"/>
    <w:rsid w:val="007E0A49"/>
    <w:rsid w:val="007F16AE"/>
    <w:rsid w:val="00816A8A"/>
    <w:rsid w:val="00845BBE"/>
    <w:rsid w:val="008B5D73"/>
    <w:rsid w:val="008E3FE8"/>
    <w:rsid w:val="0091181A"/>
    <w:rsid w:val="00927160"/>
    <w:rsid w:val="009812FE"/>
    <w:rsid w:val="009D7173"/>
    <w:rsid w:val="00A10867"/>
    <w:rsid w:val="00A11B0F"/>
    <w:rsid w:val="00A35759"/>
    <w:rsid w:val="00A91E95"/>
    <w:rsid w:val="00B41B97"/>
    <w:rsid w:val="00B85FE7"/>
    <w:rsid w:val="00C24E3E"/>
    <w:rsid w:val="00C72F58"/>
    <w:rsid w:val="00C8772C"/>
    <w:rsid w:val="00D62DAB"/>
    <w:rsid w:val="00D81F8C"/>
    <w:rsid w:val="00D9032D"/>
    <w:rsid w:val="00E53074"/>
    <w:rsid w:val="00EF362B"/>
    <w:rsid w:val="00F212F0"/>
    <w:rsid w:val="00F54B23"/>
    <w:rsid w:val="00FE0660"/>
    <w:rsid w:val="00FE7C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035B3C"/>
    <w:pPr>
      <w:tabs>
        <w:tab w:val="center" w:pos="4680"/>
        <w:tab w:val="right" w:pos="9360"/>
      </w:tabs>
    </w:pPr>
  </w:style>
  <w:style w:type="character" w:customStyle="1" w:styleId="HeaderChar">
    <w:name w:val="Header Char"/>
    <w:basedOn w:val="DefaultParagraphFont"/>
    <w:link w:val="Header"/>
    <w:semiHidden/>
    <w:rsid w:val="00035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d6f976-facf-4d0e-b3a0-a98592ff53f0">
      <Terms xmlns="http://schemas.microsoft.com/office/infopath/2007/PartnerControls"/>
    </lcf76f155ced4ddcb4097134ff3c332f>
    <TaxCatchAll xmlns="9a2ee32a-950f-48fe-8f02-9653e61b53fc"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CB089B542ABB48899D579736AE66A7" ma:contentTypeVersion="15" ma:contentTypeDescription="Create a new document." ma:contentTypeScope="" ma:versionID="3c02cefc5ce51baa91f42c5d4054570a">
  <xsd:schema xmlns:xsd="http://www.w3.org/2001/XMLSchema" xmlns:xs="http://www.w3.org/2001/XMLSchema" xmlns:p="http://schemas.microsoft.com/office/2006/metadata/properties" xmlns:ns2="b1d6f976-facf-4d0e-b3a0-a98592ff53f0" xmlns:ns3="9a2ee32a-950f-48fe-8f02-9653e61b53fc" targetNamespace="http://schemas.microsoft.com/office/2006/metadata/properties" ma:root="true" ma:fieldsID="9d3968888d82f759b93c8a4b6e2c1000" ns2:_="" ns3:_="">
    <xsd:import namespace="b1d6f976-facf-4d0e-b3a0-a98592ff53f0"/>
    <xsd:import namespace="9a2ee32a-950f-48fe-8f02-9653e61b53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6f976-facf-4d0e-b3a0-a98592ff53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7744316-5294-4e85-944f-0c3a0c1f307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2ee32a-950f-48fe-8f02-9653e61b53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65b81a4-ae1e-4ee5-8afe-3873abcbfdde}" ma:internalName="TaxCatchAll" ma:showField="CatchAllData" ma:web="9a2ee32a-950f-48fe-8f02-9653e61b53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1d6f976-facf-4d0e-b3a0-a98592ff53f0"/>
    <ds:schemaRef ds:uri="9a2ee32a-950f-48fe-8f02-9653e61b53fc"/>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91E4D0AD-B5FF-406C-A5E2-EAAF10E73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6f976-facf-4d0e-b3a0-a98592ff53f0"/>
    <ds:schemaRef ds:uri="9a2ee32a-950f-48fe-8f02-9653e61b5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2558</Words>
  <Characters>14581</Characters>
  <Application>Microsoft Office Word</Application>
  <DocSecurity>0</DocSecurity>
  <Lines>121</Lines>
  <Paragraphs>34</Paragraphs>
  <ScaleCrop>false</ScaleCrop>
  <Company>VPT</Company>
  <LinksUpToDate>false</LinksUpToDate>
  <CharactersWithSpaces>17105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Lauryna Naprušytė</cp:lastModifiedBy>
  <cp:revision>43</cp:revision>
  <dcterms:created xsi:type="dcterms:W3CDTF">2024-07-22T10:00:00Z</dcterms:created>
  <dcterms:modified xsi:type="dcterms:W3CDTF">2026-02-10T06:43:00Z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0x01010033CB089B542ABB48899D579736AE66A7</vt:lpwstr>
  </property>
  <property fmtid="{D5CDD505-2E9C-101B-9397-08002B2CF9AE}" pid="3" name="MediaServiceImageTags">
    <vt:lpwstr/>
  </property>
</Properties>
</file>