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D58E" w14:textId="77777777" w:rsidR="00FD775D" w:rsidRDefault="00C11F31" w:rsidP="00C11F31">
      <w:pPr>
        <w:jc w:val="righ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Pirkimo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s</w:t>
      </w:r>
      <w:proofErr w:type="spellStart"/>
      <w:r>
        <w:rPr>
          <w:rFonts w:ascii="Arial" w:hAnsi="Arial"/>
          <w:sz w:val="24"/>
          <w:szCs w:val="24"/>
        </w:rPr>
        <w:t>ąlygų</w:t>
      </w:r>
      <w:proofErr w:type="spellEnd"/>
      <w:r>
        <w:rPr>
          <w:rFonts w:ascii="Arial" w:hAnsi="Arial"/>
          <w:sz w:val="24"/>
          <w:szCs w:val="24"/>
        </w:rPr>
        <w:t xml:space="preserve"> 9 priedas</w:t>
      </w:r>
    </w:p>
    <w:p w14:paraId="3E1CA139" w14:textId="77777777" w:rsidR="00C11F31" w:rsidRDefault="00C11F31" w:rsidP="00C11F31">
      <w:pPr>
        <w:jc w:val="right"/>
        <w:rPr>
          <w:rFonts w:ascii="Arial" w:hAnsi="Arial"/>
          <w:sz w:val="24"/>
          <w:szCs w:val="24"/>
        </w:rPr>
      </w:pPr>
    </w:p>
    <w:p w14:paraId="6B61E31E" w14:textId="77777777" w:rsidR="00E93CAA" w:rsidRDefault="00E93CAA" w:rsidP="00E93CAA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Naudos gavėjų sąrašas</w:t>
      </w:r>
    </w:p>
    <w:p w14:paraId="2552E6D1" w14:textId="77777777" w:rsidR="00C11F31" w:rsidRDefault="0045464B" w:rsidP="0045464B">
      <w:pPr>
        <w:jc w:val="center"/>
        <w:rPr>
          <w:rFonts w:ascii="Arial" w:eastAsia="Times New Roman" w:hAnsi="Arial"/>
          <w:kern w:val="0"/>
          <w:sz w:val="24"/>
          <w:szCs w:val="24"/>
        </w:rPr>
      </w:pPr>
      <w:r>
        <w:rPr>
          <w:rFonts w:ascii="Arial" w:eastAsia="Times New Roman" w:hAnsi="Arial"/>
          <w:kern w:val="0"/>
          <w:sz w:val="24"/>
          <w:szCs w:val="24"/>
        </w:rPr>
        <w:t>Informacija apie tiekėjo ar subtiekėjo, kurio lėšų gavėjo tikrasis (-</w:t>
      </w:r>
      <w:proofErr w:type="spellStart"/>
      <w:r>
        <w:rPr>
          <w:rFonts w:ascii="Arial" w:eastAsia="Times New Roman" w:hAnsi="Arial"/>
          <w:kern w:val="0"/>
          <w:sz w:val="24"/>
          <w:szCs w:val="24"/>
        </w:rPr>
        <w:t>ieji</w:t>
      </w:r>
      <w:proofErr w:type="spellEnd"/>
      <w:r>
        <w:rPr>
          <w:rFonts w:ascii="Arial" w:eastAsia="Times New Roman" w:hAnsi="Arial"/>
          <w:kern w:val="0"/>
          <w:sz w:val="24"/>
          <w:szCs w:val="24"/>
        </w:rPr>
        <w:t xml:space="preserve">) savininkas (-ai) yra užsienietis (fizinis asmuo) ar užsienyje registruotas juridinis asmuo arba paslaugų teikėjas ir (ar) paslaugų </w:t>
      </w:r>
      <w:proofErr w:type="spellStart"/>
      <w:r>
        <w:rPr>
          <w:rFonts w:ascii="Arial" w:eastAsia="Times New Roman" w:hAnsi="Arial"/>
          <w:kern w:val="0"/>
          <w:sz w:val="24"/>
          <w:szCs w:val="24"/>
        </w:rPr>
        <w:t>subteikėjas</w:t>
      </w:r>
      <w:proofErr w:type="spellEnd"/>
      <w:r>
        <w:rPr>
          <w:rFonts w:ascii="Arial" w:eastAsia="Times New Roman" w:hAnsi="Arial"/>
          <w:kern w:val="0"/>
          <w:sz w:val="24"/>
          <w:szCs w:val="24"/>
        </w:rPr>
        <w:t xml:space="preserve"> yra užsienietis (fizinis asmuo) naudos gavėj</w:t>
      </w:r>
      <w:r w:rsidR="00122B95">
        <w:rPr>
          <w:rFonts w:ascii="Arial" w:eastAsia="Times New Roman" w:hAnsi="Arial"/>
          <w:kern w:val="0"/>
          <w:sz w:val="24"/>
          <w:szCs w:val="24"/>
        </w:rPr>
        <w:t>ai</w:t>
      </w:r>
      <w:r>
        <w:rPr>
          <w:rFonts w:ascii="Arial" w:eastAsia="Times New Roman" w:hAnsi="Arial"/>
          <w:kern w:val="0"/>
          <w:sz w:val="24"/>
          <w:szCs w:val="24"/>
        </w:rPr>
        <w:t>, kurie turi daugiau nei 25 proc. akcijų, arba turi 50 ar daugiau procentų visų įmonės dalyvių balsų, kaip nustatyta Europos Parlamento ir Tarybos Reglamento (ES) 2021/241 2021 m. vasario 12 d., kuriuo nustatoma ekonomikos gaivinimo ir atsparumo didinimo priemonė 22 straipsnio 2 dalies d punkto iii papunktyje</w:t>
      </w:r>
    </w:p>
    <w:p w14:paraId="786DAF92" w14:textId="77777777" w:rsidR="0045464B" w:rsidRDefault="0045464B" w:rsidP="0045464B">
      <w:pPr>
        <w:jc w:val="center"/>
        <w:rPr>
          <w:rFonts w:ascii="Arial" w:eastAsia="Times New Roman" w:hAnsi="Arial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52"/>
        <w:gridCol w:w="4650"/>
      </w:tblGrid>
      <w:tr w:rsidR="00E93CAA" w14:paraId="728BE5FC" w14:textId="77777777" w:rsidTr="00744287">
        <w:tc>
          <w:tcPr>
            <w:tcW w:w="846" w:type="dxa"/>
            <w:shd w:val="clear" w:color="auto" w:fill="auto"/>
          </w:tcPr>
          <w:p w14:paraId="22F57777" w14:textId="77777777" w:rsidR="0045464B" w:rsidRDefault="0045464B" w:rsidP="0074428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8452" w:type="dxa"/>
            <w:shd w:val="clear" w:color="auto" w:fill="auto"/>
          </w:tcPr>
          <w:p w14:paraId="3DF4DAC9" w14:textId="77777777" w:rsidR="00122B95" w:rsidRDefault="00122B95" w:rsidP="0074428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Informacija apie t</w:t>
            </w:r>
            <w:r w:rsidR="0045464B">
              <w:rPr>
                <w:rFonts w:ascii="Arial" w:hAnsi="Arial"/>
                <w:b/>
                <w:bCs/>
                <w:sz w:val="24"/>
                <w:szCs w:val="24"/>
              </w:rPr>
              <w:t>iekėjo ar subtiekėjo, kurio lėšų gavėjo tikrasis (-</w:t>
            </w:r>
            <w:proofErr w:type="spellStart"/>
            <w:r w:rsidR="0045464B">
              <w:rPr>
                <w:rFonts w:ascii="Arial" w:hAnsi="Arial"/>
                <w:b/>
                <w:bCs/>
                <w:sz w:val="24"/>
                <w:szCs w:val="24"/>
              </w:rPr>
              <w:t>ieji</w:t>
            </w:r>
            <w:proofErr w:type="spellEnd"/>
            <w:r w:rsidR="0045464B">
              <w:rPr>
                <w:rFonts w:ascii="Arial" w:hAnsi="Arial"/>
                <w:b/>
                <w:bCs/>
                <w:sz w:val="24"/>
                <w:szCs w:val="24"/>
              </w:rPr>
              <w:t xml:space="preserve">) savininkas (-ai) yra užsienietis (fizinis asmuo) ar užsienyje registruotas juridinis asmuo arba paslaugų teikėjas ir (ar) paslaugų </w:t>
            </w:r>
            <w:proofErr w:type="spellStart"/>
            <w:r w:rsidR="0045464B">
              <w:rPr>
                <w:rFonts w:ascii="Arial" w:hAnsi="Arial"/>
                <w:b/>
                <w:bCs/>
                <w:sz w:val="24"/>
                <w:szCs w:val="24"/>
              </w:rPr>
              <w:t>subteikėjas</w:t>
            </w:r>
            <w:proofErr w:type="spellEnd"/>
            <w:r w:rsidR="0045464B">
              <w:rPr>
                <w:rFonts w:ascii="Arial" w:hAnsi="Arial"/>
                <w:b/>
                <w:bCs/>
                <w:sz w:val="24"/>
                <w:szCs w:val="24"/>
              </w:rPr>
              <w:t xml:space="preserve"> yra užsienietis (fizinis asmuo) </w:t>
            </w:r>
          </w:p>
          <w:p w14:paraId="757A2097" w14:textId="77777777" w:rsidR="00122B95" w:rsidRDefault="0045464B" w:rsidP="0074428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naudos gavėj</w:t>
            </w:r>
            <w:r w:rsidR="00122B95">
              <w:rPr>
                <w:rFonts w:ascii="Arial" w:hAnsi="Arial"/>
                <w:b/>
                <w:bCs/>
                <w:sz w:val="24"/>
                <w:szCs w:val="24"/>
              </w:rPr>
              <w:t>us</w:t>
            </w:r>
            <w:r w:rsidR="00815B83">
              <w:rPr>
                <w:rFonts w:ascii="Arial" w:hAnsi="Arial"/>
                <w:b/>
                <w:bCs/>
                <w:sz w:val="24"/>
                <w:szCs w:val="24"/>
              </w:rPr>
              <w:t>*</w:t>
            </w:r>
          </w:p>
          <w:p w14:paraId="69413D4F" w14:textId="77777777" w:rsidR="0045464B" w:rsidRDefault="0045464B" w:rsidP="007442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auto"/>
          </w:tcPr>
          <w:p w14:paraId="06D9F4AB" w14:textId="77777777" w:rsidR="0045464B" w:rsidRDefault="00122B95" w:rsidP="0074428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Naudos gavėjų turimas akcijų skaičius (proc.) arba  visų įmonės dalyvių balsų skaičius (proc.)</w:t>
            </w:r>
          </w:p>
        </w:tc>
      </w:tr>
      <w:tr w:rsidR="00E93CAA" w14:paraId="657B97A7" w14:textId="77777777" w:rsidTr="00744287">
        <w:tc>
          <w:tcPr>
            <w:tcW w:w="846" w:type="dxa"/>
            <w:shd w:val="clear" w:color="auto" w:fill="auto"/>
          </w:tcPr>
          <w:p w14:paraId="7C02F8A4" w14:textId="77777777" w:rsidR="0045464B" w:rsidRDefault="00122B95" w:rsidP="007442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8452" w:type="dxa"/>
            <w:shd w:val="clear" w:color="auto" w:fill="auto"/>
          </w:tcPr>
          <w:p w14:paraId="1909B4C6" w14:textId="77777777" w:rsidR="0045464B" w:rsidRDefault="0045464B" w:rsidP="007442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auto"/>
          </w:tcPr>
          <w:p w14:paraId="2468D9E3" w14:textId="77777777" w:rsidR="0045464B" w:rsidRDefault="0045464B" w:rsidP="007442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E93CAA" w14:paraId="125FA439" w14:textId="77777777" w:rsidTr="00744287">
        <w:tc>
          <w:tcPr>
            <w:tcW w:w="846" w:type="dxa"/>
            <w:shd w:val="clear" w:color="auto" w:fill="auto"/>
          </w:tcPr>
          <w:p w14:paraId="5175D8BA" w14:textId="77777777" w:rsidR="0045464B" w:rsidRDefault="00122B95" w:rsidP="007442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...</w:t>
            </w:r>
          </w:p>
        </w:tc>
        <w:tc>
          <w:tcPr>
            <w:tcW w:w="8452" w:type="dxa"/>
            <w:shd w:val="clear" w:color="auto" w:fill="auto"/>
          </w:tcPr>
          <w:p w14:paraId="31084976" w14:textId="77777777" w:rsidR="0045464B" w:rsidRDefault="0045464B" w:rsidP="007442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auto"/>
          </w:tcPr>
          <w:p w14:paraId="25F7114E" w14:textId="77777777" w:rsidR="0045464B" w:rsidRDefault="0045464B" w:rsidP="007442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A2BCBBC" w14:textId="77777777" w:rsidR="0045464B" w:rsidRDefault="0045464B" w:rsidP="0045464B">
      <w:pPr>
        <w:jc w:val="center"/>
        <w:rPr>
          <w:rFonts w:ascii="Arial" w:hAnsi="Arial"/>
          <w:sz w:val="24"/>
          <w:szCs w:val="24"/>
        </w:rPr>
      </w:pPr>
    </w:p>
    <w:p w14:paraId="7D33F1DD" w14:textId="77777777" w:rsidR="00122B95" w:rsidRDefault="00122B95" w:rsidP="0045464B">
      <w:pPr>
        <w:jc w:val="center"/>
        <w:rPr>
          <w:rFonts w:ascii="Arial" w:hAnsi="Arial"/>
          <w:sz w:val="24"/>
          <w:szCs w:val="24"/>
        </w:rPr>
      </w:pPr>
    </w:p>
    <w:tbl>
      <w:tblPr>
        <w:tblW w:w="10209" w:type="dxa"/>
        <w:tblLayout w:type="fixed"/>
        <w:tblLook w:val="00A0" w:firstRow="1" w:lastRow="0" w:firstColumn="1" w:lastColumn="0" w:noHBand="0" w:noVBand="0"/>
      </w:tblPr>
      <w:tblGrid>
        <w:gridCol w:w="3654"/>
        <w:gridCol w:w="671"/>
        <w:gridCol w:w="2202"/>
        <w:gridCol w:w="779"/>
        <w:gridCol w:w="2903"/>
      </w:tblGrid>
      <w:tr w:rsidR="00122B95" w14:paraId="5341AC3E" w14:textId="77777777" w:rsidTr="00E810DF">
        <w:trPr>
          <w:trHeight w:val="300"/>
        </w:trPr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2B42E" w14:textId="77777777" w:rsidR="00122B95" w:rsidRDefault="00122B95" w:rsidP="00122B95">
            <w:pPr>
              <w:rPr>
                <w:rFonts w:ascii="Arial" w:eastAsia="Calibri" w:hAnsi="Arial"/>
                <w:i/>
                <w:sz w:val="24"/>
                <w:szCs w:val="24"/>
              </w:rPr>
            </w:pPr>
            <w:r>
              <w:rPr>
                <w:rFonts w:ascii="Arial" w:eastAsia="Calibri" w:hAnsi="Arial"/>
                <w:i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27" w:type="dxa"/>
          </w:tcPr>
          <w:p w14:paraId="4A571D28" w14:textId="77777777" w:rsidR="00122B95" w:rsidRDefault="00122B95" w:rsidP="00122B95">
            <w:pPr>
              <w:rPr>
                <w:rFonts w:ascii="Arial" w:eastAsia="Calibri" w:hAnsi="Arial"/>
                <w:i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65636" w14:textId="77777777" w:rsidR="00122B95" w:rsidRDefault="00122B95" w:rsidP="00122B95">
            <w:pPr>
              <w:rPr>
                <w:rFonts w:ascii="Arial" w:eastAsia="Calibri" w:hAnsi="Arial"/>
                <w:i/>
                <w:sz w:val="24"/>
                <w:szCs w:val="24"/>
              </w:rPr>
            </w:pPr>
            <w:r>
              <w:rPr>
                <w:rFonts w:ascii="Arial" w:eastAsia="Calibri" w:hAnsi="Arial"/>
                <w:i/>
                <w:sz w:val="24"/>
                <w:szCs w:val="24"/>
              </w:rPr>
              <w:t>(Parašas)</w:t>
            </w:r>
          </w:p>
        </w:tc>
        <w:tc>
          <w:tcPr>
            <w:tcW w:w="728" w:type="dxa"/>
          </w:tcPr>
          <w:p w14:paraId="0D25FE75" w14:textId="77777777" w:rsidR="00122B95" w:rsidRDefault="00122B95" w:rsidP="00122B95">
            <w:pPr>
              <w:rPr>
                <w:rFonts w:ascii="Arial" w:eastAsia="Calibri" w:hAnsi="Arial"/>
                <w:i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9F81C2" w14:textId="77777777" w:rsidR="00122B95" w:rsidRDefault="00122B95" w:rsidP="00122B95">
            <w:pPr>
              <w:rPr>
                <w:rFonts w:ascii="Arial" w:eastAsia="Calibri" w:hAnsi="Arial"/>
                <w:i/>
                <w:sz w:val="24"/>
                <w:szCs w:val="24"/>
              </w:rPr>
            </w:pPr>
            <w:r>
              <w:rPr>
                <w:rFonts w:ascii="Arial" w:eastAsia="Calibri" w:hAnsi="Arial"/>
                <w:i/>
                <w:sz w:val="24"/>
                <w:szCs w:val="24"/>
              </w:rPr>
              <w:t>(Vardas ir pavardė)</w:t>
            </w:r>
          </w:p>
        </w:tc>
      </w:tr>
    </w:tbl>
    <w:p w14:paraId="1979AC47" w14:textId="77777777" w:rsidR="00815B83" w:rsidRDefault="00815B83" w:rsidP="00815B83">
      <w:pPr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*</w:t>
      </w:r>
      <w:r>
        <w:rPr>
          <w:rFonts w:ascii="Arial" w:hAnsi="Arial"/>
          <w:i/>
          <w:iCs/>
          <w:sz w:val="24"/>
          <w:szCs w:val="24"/>
        </w:rPr>
        <w:t xml:space="preserve"> jei informacija teikiama apie fizinį asmenį pateikiama vardas, pavardė ir gimimo data;</w:t>
      </w:r>
    </w:p>
    <w:p w14:paraId="6BD2ECE4" w14:textId="77777777" w:rsidR="00815B83" w:rsidRDefault="00815B83" w:rsidP="00815B83">
      <w:pPr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 jei informacija teikiama apie juridinį asmenį pateikiama įmonės pavadinimas, kodas, adresas; </w:t>
      </w:r>
    </w:p>
    <w:p w14:paraId="15D6E383" w14:textId="77777777" w:rsidR="00122B95" w:rsidRDefault="00815B83" w:rsidP="00815B8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jei tokių asmenų nėra nurodoma „Tokių asmenų nėra“ ir nurodomas pagrindimas.</w:t>
      </w:r>
    </w:p>
    <w:sectPr w:rsidR="00122B95" w:rsidSect="0045464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813E4"/>
    <w:multiLevelType w:val="hybridMultilevel"/>
    <w:tmpl w:val="B21C8A62"/>
    <w:lvl w:ilvl="0" w:tplc="3F5ABDC4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4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31"/>
    <w:rsid w:val="00122B95"/>
    <w:rsid w:val="00147622"/>
    <w:rsid w:val="003B5BC0"/>
    <w:rsid w:val="0045464B"/>
    <w:rsid w:val="00734311"/>
    <w:rsid w:val="00744287"/>
    <w:rsid w:val="00815B83"/>
    <w:rsid w:val="008240BC"/>
    <w:rsid w:val="00B255E2"/>
    <w:rsid w:val="00C11F31"/>
    <w:rsid w:val="00E810DF"/>
    <w:rsid w:val="00E93CAA"/>
    <w:rsid w:val="00FD6A27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734560"/>
  <w15:chartTrackingRefBased/>
  <w15:docId w15:val="{46A8C929-170C-4D91-A70D-CED65641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F31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F31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F31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F3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F31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F3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F3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F3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F3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11F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11F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11F31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11F31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11F31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11F31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11F31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11F31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11F3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11F31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11F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F3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11F3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F3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11F31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11F31"/>
    <w:pPr>
      <w:ind w:left="720"/>
      <w:contextualSpacing/>
    </w:pPr>
  </w:style>
  <w:style w:type="character" w:styleId="IntenseEmphasis">
    <w:name w:val="Intense Emphasis"/>
    <w:uiPriority w:val="21"/>
    <w:qFormat/>
    <w:rsid w:val="00C11F31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F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11F31"/>
    <w:rPr>
      <w:i/>
      <w:iCs/>
      <w:color w:val="0F4761"/>
    </w:rPr>
  </w:style>
  <w:style w:type="character" w:styleId="IntenseReference">
    <w:name w:val="Intense Reference"/>
    <w:uiPriority w:val="32"/>
    <w:qFormat/>
    <w:rsid w:val="00C11F31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5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4A3A1305-9D53-4484-AEBF-656B89573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DA2E7-BB6C-4463-B01D-C58900FEDF2A}"/>
</file>

<file path=customXml/itemProps3.xml><?xml version="1.0" encoding="utf-8"?>
<ds:datastoreItem xmlns:ds="http://schemas.openxmlformats.org/officeDocument/2006/customXml" ds:itemID="{BEEAD5E1-8BD6-4869-AF2C-C3E48B92B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Agnė Montvilienė</cp:lastModifiedBy>
  <cp:revision>2</cp:revision>
  <dcterms:created xsi:type="dcterms:W3CDTF">2024-12-27T15:54:00Z</dcterms:created>
  <dcterms:modified xsi:type="dcterms:W3CDTF">2024-12-27T15:54:00Z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