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3ED8" w14:textId="5703D4E4" w:rsidR="00E462E7" w:rsidRPr="0008382D" w:rsidRDefault="00E462E7" w:rsidP="00E462E7">
      <w:pPr>
        <w:pBdr>
          <w:top w:val="nil"/>
          <w:left w:val="nil"/>
          <w:bottom w:val="nil"/>
          <w:right w:val="nil"/>
          <w:between w:val="nil"/>
          <w:bar w:val="nil"/>
        </w:pBdr>
        <w:tabs>
          <w:tab w:val="left" w:pos="2880"/>
          <w:tab w:val="right" w:pos="13960"/>
        </w:tabs>
        <w:suppressAutoHyphens/>
        <w:spacing w:after="40" w:line="240" w:lineRule="auto"/>
        <w:ind w:hanging="709"/>
        <w:rPr>
          <w:rFonts w:ascii="Times New Roman" w:eastAsia="Arial Unicode MS" w:hAnsi="Times New Roman" w:cs="Times New Roman"/>
          <w:color w:val="000000"/>
          <w:bdr w:val="nil"/>
          <w:lang w:val="lt-LT"/>
        </w:rPr>
      </w:pPr>
      <w:r w:rsidRPr="0008382D">
        <w:rPr>
          <w:rFonts w:ascii="Times New Roman" w:eastAsia="Arial Unicode MS" w:hAnsi="Times New Roman" w:cs="Times New Roman"/>
          <w:color w:val="000000"/>
          <w:bdr w:val="nil"/>
          <w:lang w:val="lt-LT"/>
        </w:rPr>
        <w:t xml:space="preserve">Pastaba. Pilkai pažymėtas eilutes pildo </w:t>
      </w:r>
      <w:r w:rsidR="008155D0" w:rsidRPr="0008382D">
        <w:rPr>
          <w:rFonts w:ascii="Times New Roman" w:eastAsia="Times New Roman" w:hAnsi="Times New Roman" w:cs="Times New Roman"/>
          <w:color w:val="000000"/>
          <w:lang w:val="lt-LT" w:eastAsia="lt-LT"/>
        </w:rPr>
        <w:t>Tiekėjas</w:t>
      </w:r>
    </w:p>
    <w:p w14:paraId="37627AE0" w14:textId="77777777" w:rsidR="005D606F" w:rsidRPr="00182106" w:rsidRDefault="005D606F" w:rsidP="005D606F">
      <w:pPr>
        <w:pStyle w:val="Header"/>
        <w:jc w:val="right"/>
        <w:rPr>
          <w:rFonts w:ascii="Times New Roman" w:hAnsi="Times New Roman" w:cs="Times New Roman"/>
          <w:lang w:val="lt-LT"/>
        </w:rPr>
      </w:pPr>
      <w:r w:rsidRPr="00182106">
        <w:rPr>
          <w:rFonts w:ascii="Times New Roman" w:hAnsi="Times New Roman" w:cs="Times New Roman"/>
          <w:lang w:val="lt-LT"/>
        </w:rPr>
        <w:t xml:space="preserve">Pirkimo sąlygų priedas Nr. 1 </w:t>
      </w:r>
    </w:p>
    <w:p w14:paraId="511CF488" w14:textId="77777777" w:rsidR="0088345D" w:rsidRPr="0088345D" w:rsidRDefault="0088345D" w:rsidP="0088345D">
      <w:pPr>
        <w:spacing w:after="0" w:line="240" w:lineRule="auto"/>
        <w:jc w:val="center"/>
        <w:rPr>
          <w:rFonts w:ascii="Times New Roman" w:eastAsia="Arial Unicode MS" w:hAnsi="Times New Roman" w:cs="Times New Roman"/>
          <w:b/>
          <w:bCs/>
          <w:color w:val="000000"/>
          <w:sz w:val="24"/>
          <w:szCs w:val="24"/>
          <w:bdr w:val="nil"/>
          <w:lang w:val="lt-LT"/>
        </w:rPr>
      </w:pPr>
      <w:bookmarkStart w:id="0" w:name="_Hlk111029523"/>
      <w:r w:rsidRPr="0088345D">
        <w:rPr>
          <w:rFonts w:ascii="Times New Roman" w:eastAsia="Arial Unicode MS" w:hAnsi="Times New Roman" w:cs="Times New Roman"/>
          <w:b/>
          <w:bCs/>
          <w:color w:val="000000"/>
          <w:sz w:val="24"/>
          <w:szCs w:val="24"/>
          <w:bdr w:val="nil"/>
          <w:lang w:val="lt-LT"/>
        </w:rPr>
        <w:t>TECHNINĖ SPECIFIKACIJA IR PASIŪLYMO KAINA</w:t>
      </w:r>
    </w:p>
    <w:p w14:paraId="4904F1F3" w14:textId="41272A02" w:rsidR="00C9544D" w:rsidRPr="00B114DB" w:rsidRDefault="0088345D" w:rsidP="0088345D">
      <w:pPr>
        <w:spacing w:after="0" w:line="240" w:lineRule="auto"/>
        <w:jc w:val="center"/>
        <w:rPr>
          <w:rFonts w:ascii="Times New Roman" w:hAnsi="Times New Roman" w:cs="Times New Roman"/>
          <w:b/>
          <w:bCs/>
          <w:sz w:val="24"/>
          <w:szCs w:val="24"/>
          <w:lang w:val="lt-LT"/>
        </w:rPr>
      </w:pPr>
      <w:r>
        <w:rPr>
          <w:rFonts w:ascii="Times New Roman" w:eastAsia="Arial Unicode MS" w:hAnsi="Times New Roman" w:cs="Times New Roman"/>
          <w:b/>
          <w:bCs/>
          <w:color w:val="000000"/>
          <w:sz w:val="24"/>
          <w:szCs w:val="24"/>
          <w:bdr w:val="nil"/>
          <w:lang w:val="lt-LT"/>
        </w:rPr>
        <w:t>„</w:t>
      </w:r>
      <w:r w:rsidR="00951521" w:rsidRPr="00951521">
        <w:rPr>
          <w:rFonts w:ascii="Times New Roman" w:eastAsia="Arial Unicode MS" w:hAnsi="Times New Roman" w:cs="Times New Roman"/>
          <w:b/>
          <w:bCs/>
          <w:color w:val="000000"/>
          <w:sz w:val="24"/>
          <w:szCs w:val="24"/>
          <w:bdr w:val="nil"/>
          <w:lang w:val="lt-LT"/>
        </w:rPr>
        <w:t>S</w:t>
      </w:r>
      <w:r w:rsidR="00951521">
        <w:rPr>
          <w:rFonts w:ascii="Times New Roman" w:eastAsia="Arial Unicode MS" w:hAnsi="Times New Roman" w:cs="Times New Roman"/>
          <w:b/>
          <w:bCs/>
          <w:color w:val="000000"/>
          <w:sz w:val="24"/>
          <w:szCs w:val="24"/>
          <w:bdr w:val="nil"/>
          <w:lang w:val="lt-LT"/>
        </w:rPr>
        <w:t>ISTEMŲ PRIEŽIŪROS IR PALAIKYMO PASLAUGOS</w:t>
      </w:r>
      <w:r w:rsidR="00951521" w:rsidRPr="00951521">
        <w:rPr>
          <w:rFonts w:ascii="Times New Roman" w:eastAsia="Arial Unicode MS" w:hAnsi="Times New Roman" w:cs="Times New Roman"/>
          <w:b/>
          <w:bCs/>
          <w:color w:val="000000"/>
          <w:sz w:val="24"/>
          <w:szCs w:val="24"/>
          <w:bdr w:val="nil"/>
          <w:lang w:val="lt-LT"/>
        </w:rPr>
        <w:t xml:space="preserve"> </w:t>
      </w:r>
      <w:r w:rsidRPr="0088345D">
        <w:rPr>
          <w:rFonts w:ascii="Times New Roman" w:eastAsia="Arial Unicode MS" w:hAnsi="Times New Roman" w:cs="Times New Roman"/>
          <w:b/>
          <w:bCs/>
          <w:color w:val="000000"/>
          <w:sz w:val="24"/>
          <w:szCs w:val="24"/>
          <w:bdr w:val="nil"/>
          <w:lang w:val="lt-LT"/>
        </w:rPr>
        <w:t xml:space="preserve">(Nr. </w:t>
      </w:r>
      <w:r w:rsidR="00A3098B">
        <w:rPr>
          <w:rFonts w:ascii="Times New Roman" w:eastAsia="Arial Unicode MS" w:hAnsi="Times New Roman" w:cs="Times New Roman"/>
          <w:b/>
          <w:bCs/>
          <w:color w:val="000000"/>
          <w:sz w:val="24"/>
          <w:szCs w:val="24"/>
          <w:bdr w:val="nil"/>
          <w:lang w:val="lt-LT"/>
        </w:rPr>
        <w:t>10966-1</w:t>
      </w:r>
      <w:r w:rsidRPr="0088345D">
        <w:rPr>
          <w:rFonts w:ascii="Times New Roman" w:eastAsia="Arial Unicode MS" w:hAnsi="Times New Roman" w:cs="Times New Roman"/>
          <w:b/>
          <w:bCs/>
          <w:color w:val="000000"/>
          <w:sz w:val="24"/>
          <w:szCs w:val="24"/>
          <w:bdr w:val="nil"/>
          <w:lang w:val="lt-LT"/>
        </w:rPr>
        <w:t>)</w:t>
      </w:r>
      <w:r>
        <w:rPr>
          <w:rFonts w:ascii="Times New Roman" w:eastAsia="Arial Unicode MS" w:hAnsi="Times New Roman" w:cs="Times New Roman"/>
          <w:b/>
          <w:bCs/>
          <w:color w:val="000000"/>
          <w:sz w:val="24"/>
          <w:szCs w:val="24"/>
          <w:bdr w:val="nil"/>
          <w:lang w:val="lt-LT"/>
        </w:rPr>
        <w:t>“</w:t>
      </w:r>
    </w:p>
    <w:bookmarkEnd w:id="0"/>
    <w:p w14:paraId="2EA5D67D" w14:textId="5E5DF0F4" w:rsidR="00E462E7" w:rsidRDefault="00E462E7" w:rsidP="0088345D">
      <w:pPr>
        <w:spacing w:after="120"/>
        <w:jc w:val="center"/>
        <w:rPr>
          <w:rFonts w:ascii="Times New Roman" w:hAnsi="Times New Roman" w:cs="Times New Roman"/>
          <w:b/>
          <w:color w:val="000000" w:themeColor="text1"/>
          <w:sz w:val="24"/>
          <w:szCs w:val="24"/>
          <w:lang w:val="lt-LT"/>
        </w:rPr>
      </w:pPr>
    </w:p>
    <w:p w14:paraId="1E08DDEB" w14:textId="4A609392" w:rsidR="00AE3DCE" w:rsidRPr="004C369A" w:rsidRDefault="00AE3DCE" w:rsidP="0088345D">
      <w:pPr>
        <w:spacing w:after="120"/>
        <w:jc w:val="center"/>
        <w:rPr>
          <w:rFonts w:ascii="Times New Roman" w:hAnsi="Times New Roman" w:cs="Times New Roman"/>
          <w:b/>
          <w:color w:val="000000" w:themeColor="text1"/>
          <w:sz w:val="24"/>
          <w:szCs w:val="24"/>
          <w:lang w:val="lt-LT"/>
        </w:rPr>
      </w:pPr>
      <w:r>
        <w:rPr>
          <w:rFonts w:ascii="Times New Roman" w:hAnsi="Times New Roman" w:cs="Times New Roman"/>
          <w:b/>
          <w:color w:val="000000" w:themeColor="text1"/>
          <w:sz w:val="24"/>
          <w:szCs w:val="24"/>
          <w:lang w:val="lt-LT"/>
        </w:rPr>
        <w:t>202</w:t>
      </w:r>
      <w:r w:rsidR="00A3098B">
        <w:rPr>
          <w:rFonts w:ascii="Times New Roman" w:hAnsi="Times New Roman" w:cs="Times New Roman"/>
          <w:b/>
          <w:color w:val="000000" w:themeColor="text1"/>
          <w:sz w:val="24"/>
          <w:szCs w:val="24"/>
          <w:lang w:val="lt-LT"/>
        </w:rPr>
        <w:t>6</w:t>
      </w:r>
      <w:r>
        <w:rPr>
          <w:rFonts w:ascii="Times New Roman" w:hAnsi="Times New Roman" w:cs="Times New Roman"/>
          <w:b/>
          <w:color w:val="000000" w:themeColor="text1"/>
          <w:sz w:val="24"/>
          <w:szCs w:val="24"/>
          <w:lang w:val="lt-LT"/>
        </w:rPr>
        <w:t>-__-__</w:t>
      </w:r>
    </w:p>
    <w:tbl>
      <w:tblPr>
        <w:tblW w:w="13608" w:type="dxa"/>
        <w:tblInd w:w="-5" w:type="dxa"/>
        <w:tblLook w:val="04A0" w:firstRow="1" w:lastRow="0" w:firstColumn="1" w:lastColumn="0" w:noHBand="0" w:noVBand="1"/>
      </w:tblPr>
      <w:tblGrid>
        <w:gridCol w:w="6096"/>
        <w:gridCol w:w="7512"/>
      </w:tblGrid>
      <w:tr w:rsidR="005C5CBC" w:rsidRPr="00383046" w14:paraId="57F60FFD" w14:textId="77777777" w:rsidTr="00B114DB">
        <w:trPr>
          <w:trHeight w:val="70"/>
        </w:trPr>
        <w:tc>
          <w:tcPr>
            <w:tcW w:w="6096" w:type="dxa"/>
            <w:tcBorders>
              <w:top w:val="single" w:sz="4" w:space="0" w:color="auto"/>
              <w:left w:val="single" w:sz="4" w:space="0" w:color="auto"/>
              <w:bottom w:val="single" w:sz="4" w:space="0" w:color="auto"/>
              <w:right w:val="single" w:sz="4" w:space="0" w:color="auto"/>
            </w:tcBorders>
            <w:hideMark/>
          </w:tcPr>
          <w:p w14:paraId="55D20AF9" w14:textId="77777777" w:rsidR="005C5CBC" w:rsidRPr="0008382D" w:rsidRDefault="005C5CBC" w:rsidP="005C5CBC">
            <w:pPr>
              <w:spacing w:after="0" w:line="240" w:lineRule="auto"/>
              <w:rPr>
                <w:rFonts w:ascii="Times New Roman" w:eastAsia="Times New Roman" w:hAnsi="Times New Roman" w:cs="Times New Roman"/>
                <w:b/>
                <w:bCs/>
                <w:color w:val="000000"/>
                <w:lang w:val="lt-LT" w:eastAsia="lt-LT"/>
              </w:rPr>
            </w:pPr>
            <w:bookmarkStart w:id="1" w:name="_Hlk41634980"/>
            <w:bookmarkStart w:id="2" w:name="_Hlk41575314"/>
            <w:r w:rsidRPr="0008382D">
              <w:rPr>
                <w:rFonts w:ascii="Times New Roman" w:eastAsia="Times New Roman" w:hAnsi="Times New Roman" w:cs="Times New Roman"/>
                <w:b/>
                <w:bCs/>
                <w:color w:val="000000"/>
                <w:lang w:val="lt-LT" w:eastAsia="lt-LT"/>
              </w:rPr>
              <w:t xml:space="preserve">Paslaugų teikėjo </w:t>
            </w:r>
            <w:bookmarkEnd w:id="1"/>
            <w:r w:rsidRPr="0008382D">
              <w:rPr>
                <w:rFonts w:ascii="Times New Roman" w:eastAsia="Times New Roman" w:hAnsi="Times New Roman" w:cs="Times New Roman"/>
                <w:b/>
                <w:bCs/>
                <w:color w:val="000000"/>
                <w:lang w:val="lt-LT" w:eastAsia="lt-LT"/>
              </w:rPr>
              <w:t>pavadinimas / ūkio subjektų grupės nariai:</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tcPr>
          <w:p w14:paraId="75FBCD0B" w14:textId="6C0BE101" w:rsidR="005C5CBC" w:rsidRPr="0008382D" w:rsidRDefault="005C5CBC" w:rsidP="005C5CBC">
            <w:pPr>
              <w:spacing w:after="0" w:line="240" w:lineRule="auto"/>
              <w:rPr>
                <w:rFonts w:ascii="Times New Roman" w:eastAsia="Times New Roman" w:hAnsi="Times New Roman" w:cs="Times New Roman"/>
                <w:b/>
                <w:bCs/>
                <w:color w:val="000000"/>
                <w:lang w:val="lt-LT" w:eastAsia="lt-LT"/>
              </w:rPr>
            </w:pPr>
          </w:p>
        </w:tc>
      </w:tr>
      <w:tr w:rsidR="005C5CBC" w:rsidRPr="0008382D" w14:paraId="53E1166F" w14:textId="77777777" w:rsidTr="00B114DB">
        <w:trPr>
          <w:trHeight w:val="70"/>
        </w:trPr>
        <w:tc>
          <w:tcPr>
            <w:tcW w:w="6096" w:type="dxa"/>
            <w:tcBorders>
              <w:top w:val="single" w:sz="4" w:space="0" w:color="auto"/>
              <w:left w:val="single" w:sz="4" w:space="0" w:color="auto"/>
              <w:bottom w:val="single" w:sz="4" w:space="0" w:color="auto"/>
              <w:right w:val="single" w:sz="4" w:space="0" w:color="auto"/>
            </w:tcBorders>
            <w:hideMark/>
          </w:tcPr>
          <w:p w14:paraId="15D03375" w14:textId="77777777" w:rsidR="005C5CBC" w:rsidRPr="0008382D" w:rsidRDefault="005C5CBC" w:rsidP="005C5CBC">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Paslaugų teikėjo kodas:</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tcPr>
          <w:p w14:paraId="6F52BB1C" w14:textId="31296405" w:rsidR="005C5CBC" w:rsidRPr="0008382D" w:rsidRDefault="005C5CBC" w:rsidP="005C5CBC">
            <w:pPr>
              <w:spacing w:after="0" w:line="240" w:lineRule="auto"/>
              <w:rPr>
                <w:rFonts w:ascii="Times New Roman" w:eastAsia="Times New Roman" w:hAnsi="Times New Roman" w:cs="Times New Roman"/>
                <w:b/>
                <w:bCs/>
                <w:color w:val="000000"/>
                <w:lang w:val="lt-LT" w:eastAsia="lt-LT"/>
              </w:rPr>
            </w:pPr>
          </w:p>
        </w:tc>
      </w:tr>
      <w:tr w:rsidR="005C5CBC" w:rsidRPr="0008382D" w14:paraId="6A868EC2" w14:textId="77777777" w:rsidTr="00B114DB">
        <w:trPr>
          <w:trHeight w:val="70"/>
        </w:trPr>
        <w:tc>
          <w:tcPr>
            <w:tcW w:w="6096" w:type="dxa"/>
            <w:tcBorders>
              <w:top w:val="single" w:sz="4" w:space="0" w:color="auto"/>
              <w:left w:val="single" w:sz="4" w:space="0" w:color="auto"/>
              <w:bottom w:val="single" w:sz="4" w:space="0" w:color="auto"/>
              <w:right w:val="single" w:sz="4" w:space="0" w:color="auto"/>
            </w:tcBorders>
            <w:hideMark/>
          </w:tcPr>
          <w:p w14:paraId="7D268480" w14:textId="77777777" w:rsidR="005C5CBC" w:rsidRPr="0008382D" w:rsidRDefault="005C5CBC" w:rsidP="005C5CBC">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Paslaugų teikėjo adresas:</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tcPr>
          <w:p w14:paraId="49B61D15" w14:textId="016DE87F" w:rsidR="005C5CBC" w:rsidRPr="0008382D" w:rsidRDefault="005C5CBC" w:rsidP="005C5CBC">
            <w:pPr>
              <w:spacing w:after="0" w:line="240" w:lineRule="auto"/>
              <w:rPr>
                <w:rFonts w:ascii="Times New Roman" w:eastAsia="Times New Roman" w:hAnsi="Times New Roman" w:cs="Times New Roman"/>
                <w:b/>
                <w:bCs/>
                <w:color w:val="000000"/>
                <w:lang w:val="lt-LT" w:eastAsia="lt-LT"/>
              </w:rPr>
            </w:pPr>
          </w:p>
        </w:tc>
      </w:tr>
      <w:tr w:rsidR="005C5CBC" w:rsidRPr="0008382D" w14:paraId="355DF6FA" w14:textId="77777777" w:rsidTr="00B114DB">
        <w:trPr>
          <w:trHeight w:val="70"/>
        </w:trPr>
        <w:tc>
          <w:tcPr>
            <w:tcW w:w="6096" w:type="dxa"/>
            <w:tcBorders>
              <w:top w:val="single" w:sz="4" w:space="0" w:color="auto"/>
              <w:left w:val="single" w:sz="4" w:space="0" w:color="auto"/>
              <w:bottom w:val="single" w:sz="4" w:space="0" w:color="auto"/>
              <w:right w:val="single" w:sz="4" w:space="0" w:color="auto"/>
            </w:tcBorders>
            <w:hideMark/>
          </w:tcPr>
          <w:p w14:paraId="471FAA67" w14:textId="77777777" w:rsidR="005C5CBC" w:rsidRPr="0008382D" w:rsidRDefault="005C5CBC" w:rsidP="005C5CBC">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Asmens atsakingo už pasiūlymą vardas, pavardė, pareigos</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tcPr>
          <w:p w14:paraId="24D909E9" w14:textId="7A1F7284" w:rsidR="005C5CBC" w:rsidRPr="0008382D" w:rsidRDefault="005C5CBC" w:rsidP="005C5CBC">
            <w:pPr>
              <w:spacing w:after="0" w:line="240" w:lineRule="auto"/>
              <w:rPr>
                <w:rFonts w:ascii="Times New Roman" w:eastAsia="Times New Roman" w:hAnsi="Times New Roman" w:cs="Times New Roman"/>
                <w:b/>
                <w:bCs/>
                <w:color w:val="000000"/>
                <w:lang w:val="lt-LT" w:eastAsia="lt-LT"/>
              </w:rPr>
            </w:pPr>
          </w:p>
        </w:tc>
      </w:tr>
      <w:tr w:rsidR="005C5CBC" w:rsidRPr="00383046" w14:paraId="4AFEE917" w14:textId="77777777" w:rsidTr="00B114DB">
        <w:trPr>
          <w:trHeight w:val="70"/>
        </w:trPr>
        <w:tc>
          <w:tcPr>
            <w:tcW w:w="6096" w:type="dxa"/>
            <w:tcBorders>
              <w:top w:val="single" w:sz="4" w:space="0" w:color="auto"/>
              <w:left w:val="single" w:sz="4" w:space="0" w:color="auto"/>
              <w:bottom w:val="single" w:sz="4" w:space="0" w:color="auto"/>
              <w:right w:val="single" w:sz="4" w:space="0" w:color="auto"/>
            </w:tcBorders>
            <w:hideMark/>
          </w:tcPr>
          <w:p w14:paraId="70D8ABA9" w14:textId="77777777" w:rsidR="005C5CBC" w:rsidRPr="0008382D" w:rsidRDefault="005C5CBC" w:rsidP="005C5CBC">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Asmens atsakingo už pasiūlymą telefono numeris:</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tcPr>
          <w:p w14:paraId="433E603D" w14:textId="519B76E4" w:rsidR="005C5CBC" w:rsidRPr="0008382D" w:rsidRDefault="005C5CBC" w:rsidP="005C5CBC">
            <w:pPr>
              <w:spacing w:after="0" w:line="240" w:lineRule="auto"/>
              <w:rPr>
                <w:rFonts w:ascii="Times New Roman" w:eastAsia="Times New Roman" w:hAnsi="Times New Roman" w:cs="Times New Roman"/>
                <w:b/>
                <w:bCs/>
                <w:color w:val="000000"/>
                <w:lang w:val="lt-LT" w:eastAsia="lt-LT"/>
              </w:rPr>
            </w:pPr>
          </w:p>
        </w:tc>
      </w:tr>
      <w:bookmarkEnd w:id="2"/>
      <w:tr w:rsidR="005C5CBC" w:rsidRPr="00383046" w14:paraId="4CB5EF9C" w14:textId="77777777" w:rsidTr="00B114DB">
        <w:trPr>
          <w:trHeight w:val="70"/>
        </w:trPr>
        <w:tc>
          <w:tcPr>
            <w:tcW w:w="6096" w:type="dxa"/>
            <w:tcBorders>
              <w:top w:val="single" w:sz="4" w:space="0" w:color="auto"/>
              <w:left w:val="single" w:sz="4" w:space="0" w:color="auto"/>
              <w:bottom w:val="single" w:sz="4" w:space="0" w:color="auto"/>
              <w:right w:val="single" w:sz="4" w:space="0" w:color="auto"/>
            </w:tcBorders>
            <w:hideMark/>
          </w:tcPr>
          <w:p w14:paraId="3040E488" w14:textId="77777777" w:rsidR="005C5CBC" w:rsidRPr="0008382D" w:rsidRDefault="005C5CBC" w:rsidP="005C5CBC">
            <w:pPr>
              <w:spacing w:after="0" w:line="240" w:lineRule="auto"/>
              <w:rPr>
                <w:rFonts w:ascii="Times New Roman" w:eastAsia="Times New Roman" w:hAnsi="Times New Roman" w:cs="Times New Roman"/>
                <w:b/>
                <w:bCs/>
                <w:color w:val="000000"/>
                <w:lang w:val="lt-LT" w:eastAsia="lt-LT"/>
              </w:rPr>
            </w:pPr>
            <w:r w:rsidRPr="0008382D">
              <w:rPr>
                <w:rFonts w:ascii="Times New Roman" w:eastAsia="Times New Roman" w:hAnsi="Times New Roman" w:cs="Times New Roman"/>
                <w:b/>
                <w:bCs/>
                <w:color w:val="000000"/>
                <w:lang w:val="lt-LT" w:eastAsia="lt-LT"/>
              </w:rPr>
              <w:t>Asmens atsakingo už pasiūlymą el. pašto adresas:</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tcPr>
          <w:p w14:paraId="448C12B1" w14:textId="1B701549" w:rsidR="005C5CBC" w:rsidRPr="0008382D" w:rsidRDefault="005C5CBC" w:rsidP="005C5CBC">
            <w:pPr>
              <w:spacing w:after="0" w:line="240" w:lineRule="auto"/>
              <w:rPr>
                <w:rFonts w:ascii="Times New Roman" w:eastAsia="Times New Roman" w:hAnsi="Times New Roman" w:cs="Times New Roman"/>
                <w:b/>
                <w:bCs/>
                <w:color w:val="000000"/>
                <w:lang w:val="lt-LT" w:eastAsia="lt-LT"/>
              </w:rPr>
            </w:pPr>
          </w:p>
        </w:tc>
      </w:tr>
      <w:tr w:rsidR="006040F5" w:rsidRPr="00383046" w14:paraId="60F29BC6" w14:textId="77777777" w:rsidTr="00933A37">
        <w:trPr>
          <w:trHeight w:val="70"/>
        </w:trPr>
        <w:tc>
          <w:tcPr>
            <w:tcW w:w="13608" w:type="dxa"/>
            <w:gridSpan w:val="2"/>
            <w:tcBorders>
              <w:top w:val="single" w:sz="4" w:space="0" w:color="auto"/>
              <w:left w:val="single" w:sz="4" w:space="0" w:color="auto"/>
              <w:bottom w:val="single" w:sz="4" w:space="0" w:color="auto"/>
              <w:right w:val="single" w:sz="4" w:space="0" w:color="auto"/>
            </w:tcBorders>
          </w:tcPr>
          <w:p w14:paraId="2905DCC1" w14:textId="74B040AA" w:rsidR="006040F5" w:rsidRPr="0008382D" w:rsidRDefault="006040F5" w:rsidP="00E462E7">
            <w:pPr>
              <w:spacing w:after="0" w:line="240" w:lineRule="auto"/>
              <w:rPr>
                <w:rFonts w:ascii="Times New Roman" w:eastAsia="Times New Roman" w:hAnsi="Times New Roman" w:cs="Times New Roman"/>
                <w:b/>
                <w:bCs/>
                <w:color w:val="000000"/>
                <w:lang w:val="lt-LT" w:eastAsia="lt-LT"/>
              </w:rPr>
            </w:pPr>
            <w:r w:rsidRPr="0008382D">
              <w:rPr>
                <w:rFonts w:ascii="Times New Roman" w:hAnsi="Times New Roman" w:cs="Times New Roman"/>
                <w:bCs/>
                <w:i/>
                <w:lang w:val="lt-LT"/>
              </w:rPr>
              <w:t>Pildoma, jei tiekėjas, kuris yra juridinis asmuo, turi kolegialų valdymo organą ar priežiūros organo narį (-ius)  (VPĮ 46 str. 2 d. 2 p.):</w:t>
            </w:r>
          </w:p>
        </w:tc>
      </w:tr>
      <w:tr w:rsidR="006040F5" w:rsidRPr="0008382D" w14:paraId="6C45503B" w14:textId="77777777" w:rsidTr="00933A37">
        <w:trPr>
          <w:trHeight w:val="70"/>
        </w:trPr>
        <w:tc>
          <w:tcPr>
            <w:tcW w:w="6096" w:type="dxa"/>
            <w:tcBorders>
              <w:top w:val="single" w:sz="4" w:space="0" w:color="auto"/>
              <w:left w:val="single" w:sz="4" w:space="0" w:color="auto"/>
              <w:bottom w:val="single" w:sz="4" w:space="0" w:color="auto"/>
              <w:right w:val="single" w:sz="4" w:space="0" w:color="auto"/>
            </w:tcBorders>
          </w:tcPr>
          <w:p w14:paraId="5DCBA79B" w14:textId="61F9E6D0" w:rsidR="006040F5" w:rsidRPr="0008382D" w:rsidRDefault="006040F5" w:rsidP="006040F5">
            <w:pPr>
              <w:spacing w:after="0" w:line="240" w:lineRule="auto"/>
              <w:rPr>
                <w:rFonts w:ascii="Times New Roman" w:eastAsia="Times New Roman" w:hAnsi="Times New Roman" w:cs="Times New Roman"/>
                <w:b/>
                <w:bCs/>
                <w:color w:val="000000"/>
                <w:lang w:val="lt-LT" w:eastAsia="lt-LT"/>
              </w:rPr>
            </w:pPr>
            <w:r w:rsidRPr="0008382D">
              <w:rPr>
                <w:rFonts w:ascii="Times New Roman" w:hAnsi="Times New Roman" w:cs="Times New Roman"/>
                <w:b/>
                <w:bCs/>
                <w:lang w:val="lt-LT"/>
              </w:rPr>
              <w:t>Vardas, pavardė, pareigos:</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tcPr>
          <w:p w14:paraId="68E9CC08" w14:textId="77777777" w:rsidR="006040F5" w:rsidRPr="0008382D" w:rsidRDefault="006040F5" w:rsidP="006040F5">
            <w:pPr>
              <w:spacing w:after="0" w:line="240" w:lineRule="auto"/>
              <w:rPr>
                <w:rFonts w:ascii="Times New Roman" w:eastAsia="Times New Roman" w:hAnsi="Times New Roman" w:cs="Times New Roman"/>
                <w:b/>
                <w:bCs/>
                <w:color w:val="000000"/>
                <w:lang w:val="lt-LT" w:eastAsia="lt-LT"/>
              </w:rPr>
            </w:pPr>
          </w:p>
        </w:tc>
      </w:tr>
      <w:tr w:rsidR="006040F5" w:rsidRPr="0008382D" w14:paraId="4158E385" w14:textId="77777777" w:rsidTr="00933A37">
        <w:trPr>
          <w:trHeight w:val="70"/>
        </w:trPr>
        <w:tc>
          <w:tcPr>
            <w:tcW w:w="6096" w:type="dxa"/>
            <w:tcBorders>
              <w:top w:val="single" w:sz="4" w:space="0" w:color="auto"/>
              <w:left w:val="single" w:sz="4" w:space="0" w:color="auto"/>
              <w:bottom w:val="single" w:sz="4" w:space="0" w:color="auto"/>
              <w:right w:val="single" w:sz="4" w:space="0" w:color="auto"/>
            </w:tcBorders>
          </w:tcPr>
          <w:p w14:paraId="6A11928F" w14:textId="20C5A847" w:rsidR="006040F5" w:rsidRPr="0008382D" w:rsidRDefault="006040F5" w:rsidP="006040F5">
            <w:pPr>
              <w:spacing w:after="0" w:line="240" w:lineRule="auto"/>
              <w:rPr>
                <w:rFonts w:ascii="Times New Roman" w:eastAsia="Times New Roman" w:hAnsi="Times New Roman" w:cs="Times New Roman"/>
                <w:b/>
                <w:bCs/>
                <w:color w:val="000000"/>
                <w:lang w:val="lt-LT" w:eastAsia="lt-LT"/>
              </w:rPr>
            </w:pPr>
            <w:r w:rsidRPr="0008382D">
              <w:rPr>
                <w:rFonts w:ascii="Times New Roman" w:hAnsi="Times New Roman" w:cs="Times New Roman"/>
                <w:b/>
                <w:bCs/>
                <w:lang w:val="lt-LT"/>
              </w:rPr>
              <w:t>Vardas, pavardė, pareigos:</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tcPr>
          <w:p w14:paraId="3F30772E" w14:textId="77777777" w:rsidR="006040F5" w:rsidRPr="0008382D" w:rsidRDefault="006040F5" w:rsidP="006040F5">
            <w:pPr>
              <w:spacing w:after="0" w:line="240" w:lineRule="auto"/>
              <w:rPr>
                <w:rFonts w:ascii="Times New Roman" w:eastAsia="Times New Roman" w:hAnsi="Times New Roman" w:cs="Times New Roman"/>
                <w:b/>
                <w:bCs/>
                <w:color w:val="000000"/>
                <w:lang w:val="lt-LT" w:eastAsia="lt-LT"/>
              </w:rPr>
            </w:pPr>
          </w:p>
        </w:tc>
      </w:tr>
      <w:tr w:rsidR="006040F5" w:rsidRPr="0008382D" w14:paraId="2D0BFE4A" w14:textId="77777777" w:rsidTr="00933A37">
        <w:trPr>
          <w:trHeight w:val="70"/>
        </w:trPr>
        <w:tc>
          <w:tcPr>
            <w:tcW w:w="6096" w:type="dxa"/>
            <w:tcBorders>
              <w:top w:val="single" w:sz="4" w:space="0" w:color="auto"/>
              <w:left w:val="single" w:sz="4" w:space="0" w:color="auto"/>
              <w:bottom w:val="single" w:sz="4" w:space="0" w:color="auto"/>
              <w:right w:val="single" w:sz="4" w:space="0" w:color="auto"/>
            </w:tcBorders>
          </w:tcPr>
          <w:p w14:paraId="79DD3BD5" w14:textId="265CEA4B" w:rsidR="006040F5" w:rsidRPr="0008382D" w:rsidRDefault="006040F5" w:rsidP="006040F5">
            <w:pPr>
              <w:spacing w:after="0" w:line="240" w:lineRule="auto"/>
              <w:rPr>
                <w:rFonts w:ascii="Times New Roman" w:eastAsia="Times New Roman" w:hAnsi="Times New Roman" w:cs="Times New Roman"/>
                <w:b/>
                <w:bCs/>
                <w:color w:val="000000"/>
                <w:lang w:val="lt-LT" w:eastAsia="lt-LT"/>
              </w:rPr>
            </w:pPr>
            <w:r w:rsidRPr="0008382D">
              <w:rPr>
                <w:rFonts w:ascii="Times New Roman" w:hAnsi="Times New Roman" w:cs="Times New Roman"/>
                <w:b/>
                <w:bCs/>
                <w:lang w:val="lt-LT"/>
              </w:rPr>
              <w:t>Vardas, pavardė, pareigos:</w:t>
            </w:r>
          </w:p>
        </w:tc>
        <w:tc>
          <w:tcPr>
            <w:tcW w:w="7512" w:type="dxa"/>
            <w:tcBorders>
              <w:top w:val="single" w:sz="4" w:space="0" w:color="auto"/>
              <w:left w:val="nil"/>
              <w:bottom w:val="single" w:sz="4" w:space="0" w:color="auto"/>
              <w:right w:val="single" w:sz="4" w:space="0" w:color="auto"/>
            </w:tcBorders>
            <w:shd w:val="clear" w:color="auto" w:fill="D9D9D9" w:themeFill="background1" w:themeFillShade="D9"/>
          </w:tcPr>
          <w:p w14:paraId="374D56E9" w14:textId="77777777" w:rsidR="006040F5" w:rsidRPr="0008382D" w:rsidRDefault="006040F5" w:rsidP="006040F5">
            <w:pPr>
              <w:spacing w:after="0" w:line="240" w:lineRule="auto"/>
              <w:rPr>
                <w:rFonts w:ascii="Times New Roman" w:eastAsia="Times New Roman" w:hAnsi="Times New Roman" w:cs="Times New Roman"/>
                <w:b/>
                <w:bCs/>
                <w:color w:val="000000"/>
                <w:lang w:val="lt-LT" w:eastAsia="lt-LT"/>
              </w:rPr>
            </w:pPr>
          </w:p>
        </w:tc>
      </w:tr>
    </w:tbl>
    <w:p w14:paraId="201EA4E7" w14:textId="77777777" w:rsidR="006040F5" w:rsidRPr="0008382D" w:rsidRDefault="006040F5" w:rsidP="00E462E7">
      <w:pPr>
        <w:pBdr>
          <w:top w:val="nil"/>
          <w:left w:val="nil"/>
          <w:bottom w:val="nil"/>
          <w:right w:val="nil"/>
          <w:between w:val="nil"/>
          <w:bar w:val="nil"/>
        </w:pBdr>
        <w:suppressAutoHyphens/>
        <w:spacing w:after="40" w:line="240" w:lineRule="auto"/>
        <w:rPr>
          <w:rFonts w:ascii="Times New Roman" w:eastAsia="Arial Unicode MS" w:hAnsi="Times New Roman" w:cs="Times New Roman"/>
          <w:bCs/>
          <w:color w:val="000000"/>
          <w:bdr w:val="nil"/>
          <w:lang w:val="lt-LT"/>
        </w:rPr>
      </w:pPr>
    </w:p>
    <w:p w14:paraId="3A985A34" w14:textId="323B9D9E" w:rsidR="00E462E7" w:rsidRPr="004C369A" w:rsidRDefault="008155D0" w:rsidP="00933A37">
      <w:pPr>
        <w:pBdr>
          <w:top w:val="nil"/>
          <w:left w:val="nil"/>
          <w:bottom w:val="nil"/>
          <w:right w:val="nil"/>
          <w:between w:val="nil"/>
          <w:bar w:val="nil"/>
        </w:pBdr>
        <w:spacing w:after="0" w:line="240" w:lineRule="auto"/>
        <w:jc w:val="both"/>
        <w:rPr>
          <w:rFonts w:ascii="Times New Roman" w:eastAsia="Arial Unicode MS" w:hAnsi="Times New Roman" w:cs="Times New Roman"/>
          <w:bCs/>
          <w:color w:val="000000"/>
          <w:sz w:val="24"/>
          <w:szCs w:val="24"/>
          <w:bdr w:val="nil"/>
          <w:lang w:val="lt-LT"/>
        </w:rPr>
      </w:pPr>
      <w:r w:rsidRPr="008A4CE4">
        <w:rPr>
          <w:rFonts w:ascii="Times New Roman" w:eastAsia="Arial Unicode MS" w:hAnsi="Times New Roman" w:cs="Times New Roman"/>
          <w:b/>
          <w:bCs/>
          <w:sz w:val="24"/>
          <w:szCs w:val="24"/>
          <w:bdr w:val="nil"/>
          <w:lang w:val="lt-LT"/>
        </w:rPr>
        <w:t>Tiekėjo</w:t>
      </w:r>
      <w:r w:rsidR="00E462E7" w:rsidRPr="004C369A">
        <w:rPr>
          <w:rFonts w:ascii="Times New Roman" w:eastAsia="Arial Unicode MS" w:hAnsi="Times New Roman" w:cs="Times New Roman"/>
          <w:b/>
          <w:color w:val="000000"/>
          <w:sz w:val="24"/>
          <w:szCs w:val="24"/>
          <w:bdr w:val="nil"/>
          <w:lang w:val="lt-LT"/>
        </w:rPr>
        <w:t xml:space="preserve"> patvirtinimai</w:t>
      </w:r>
      <w:r w:rsidR="00E462E7" w:rsidRPr="004C369A">
        <w:rPr>
          <w:rFonts w:ascii="Times New Roman" w:eastAsia="Arial Unicode MS" w:hAnsi="Times New Roman" w:cs="Times New Roman"/>
          <w:bCs/>
          <w:color w:val="000000"/>
          <w:sz w:val="24"/>
          <w:szCs w:val="24"/>
          <w:bdr w:val="nil"/>
          <w:lang w:val="lt-LT"/>
        </w:rPr>
        <w:t>:</w:t>
      </w:r>
    </w:p>
    <w:p w14:paraId="01C95409" w14:textId="77777777" w:rsidR="00E462E7" w:rsidRPr="00B114DB" w:rsidRDefault="00E462E7" w:rsidP="00933A37">
      <w:pPr>
        <w:pBdr>
          <w:top w:val="nil"/>
          <w:left w:val="nil"/>
          <w:bottom w:val="nil"/>
          <w:right w:val="nil"/>
          <w:between w:val="nil"/>
          <w:bar w:val="nil"/>
        </w:pBdr>
        <w:spacing w:after="0" w:line="240" w:lineRule="auto"/>
        <w:jc w:val="both"/>
        <w:rPr>
          <w:rFonts w:ascii="Times New Roman" w:eastAsia="Arial Unicode MS" w:hAnsi="Times New Roman" w:cs="Times New Roman"/>
          <w:bCs/>
          <w:sz w:val="24"/>
          <w:szCs w:val="24"/>
          <w:bdr w:val="nil"/>
          <w:lang w:val="lt-LT"/>
        </w:rPr>
      </w:pPr>
      <w:r w:rsidRPr="00B114DB">
        <w:rPr>
          <w:rFonts w:ascii="Times New Roman" w:eastAsia="Arial Unicode MS" w:hAnsi="Times New Roman" w:cs="Times New Roman"/>
          <w:bCs/>
          <w:sz w:val="24"/>
          <w:szCs w:val="24"/>
          <w:bdr w:val="nil"/>
          <w:lang w:val="lt-LT"/>
        </w:rPr>
        <w:t xml:space="preserve">Šiuo </w:t>
      </w:r>
      <w:r w:rsidRPr="00B114DB">
        <w:rPr>
          <w:rFonts w:ascii="Times New Roman" w:eastAsia="Arial Unicode MS" w:hAnsi="Times New Roman" w:cs="Times New Roman"/>
          <w:sz w:val="24"/>
          <w:szCs w:val="24"/>
          <w:bdr w:val="nil"/>
          <w:lang w:val="lt-LT"/>
        </w:rPr>
        <w:t>pasiūlymu</w:t>
      </w:r>
      <w:r w:rsidRPr="00B114DB">
        <w:rPr>
          <w:rFonts w:ascii="Times New Roman" w:eastAsia="Arial Unicode MS" w:hAnsi="Times New Roman" w:cs="Times New Roman"/>
          <w:bCs/>
          <w:sz w:val="24"/>
          <w:szCs w:val="24"/>
          <w:bdr w:val="nil"/>
          <w:lang w:val="lt-LT"/>
        </w:rPr>
        <w:t xml:space="preserve"> pažymime, kad sutinkame su visomis pirkimo sąlygomis, nustatytomis:</w:t>
      </w:r>
    </w:p>
    <w:p w14:paraId="3C8FD0A3" w14:textId="00037688" w:rsidR="00E462E7" w:rsidRPr="00B114DB" w:rsidRDefault="00E462E7" w:rsidP="00933A37">
      <w:pPr>
        <w:pBdr>
          <w:top w:val="nil"/>
          <w:left w:val="nil"/>
          <w:bottom w:val="nil"/>
          <w:right w:val="nil"/>
          <w:between w:val="nil"/>
          <w:bar w:val="nil"/>
        </w:pBdr>
        <w:spacing w:after="0" w:line="240" w:lineRule="auto"/>
        <w:jc w:val="both"/>
        <w:rPr>
          <w:rFonts w:ascii="Times New Roman" w:eastAsia="Arial Unicode MS" w:hAnsi="Times New Roman" w:cs="Times New Roman"/>
          <w:bCs/>
          <w:sz w:val="24"/>
          <w:szCs w:val="24"/>
          <w:bdr w:val="nil"/>
          <w:lang w:val="lt-LT"/>
        </w:rPr>
      </w:pPr>
      <w:r w:rsidRPr="00B114DB">
        <w:rPr>
          <w:rFonts w:ascii="Times New Roman" w:eastAsia="Arial Unicode MS" w:hAnsi="Times New Roman" w:cs="Times New Roman"/>
          <w:bCs/>
          <w:sz w:val="24"/>
          <w:szCs w:val="24"/>
          <w:bdr w:val="nil"/>
          <w:lang w:val="lt-LT"/>
        </w:rPr>
        <w:t>1</w:t>
      </w:r>
      <w:r w:rsidR="008155D0" w:rsidRPr="00B114DB">
        <w:rPr>
          <w:rFonts w:ascii="Times New Roman" w:eastAsia="Arial Unicode MS" w:hAnsi="Times New Roman" w:cs="Times New Roman"/>
          <w:bCs/>
          <w:sz w:val="24"/>
          <w:szCs w:val="24"/>
          <w:bdr w:val="nil"/>
          <w:lang w:val="lt-LT"/>
        </w:rPr>
        <w:t>.</w:t>
      </w:r>
      <w:r w:rsidRPr="00B114DB">
        <w:rPr>
          <w:rFonts w:ascii="Times New Roman" w:eastAsia="Arial Unicode MS" w:hAnsi="Times New Roman" w:cs="Times New Roman"/>
          <w:bCs/>
          <w:sz w:val="24"/>
          <w:szCs w:val="24"/>
          <w:bdr w:val="nil"/>
          <w:lang w:val="lt-LT"/>
        </w:rPr>
        <w:t xml:space="preserve"> </w:t>
      </w:r>
      <w:r w:rsidR="008829AA" w:rsidRPr="00B114DB">
        <w:rPr>
          <w:rFonts w:ascii="Times New Roman" w:eastAsia="Arial Unicode MS" w:hAnsi="Times New Roman" w:cs="Times New Roman"/>
          <w:sz w:val="24"/>
          <w:szCs w:val="24"/>
          <w:bdr w:val="nil"/>
          <w:lang w:val="lt-LT"/>
        </w:rPr>
        <w:t>A</w:t>
      </w:r>
      <w:r w:rsidRPr="00B114DB">
        <w:rPr>
          <w:rFonts w:ascii="Times New Roman" w:eastAsia="Arial Unicode MS" w:hAnsi="Times New Roman" w:cs="Times New Roman"/>
          <w:sz w:val="24"/>
          <w:szCs w:val="24"/>
          <w:bdr w:val="nil"/>
          <w:lang w:val="lt-LT"/>
        </w:rPr>
        <w:t>tviro</w:t>
      </w:r>
      <w:r w:rsidRPr="00B114DB">
        <w:rPr>
          <w:rFonts w:ascii="Times New Roman" w:eastAsia="Arial Unicode MS" w:hAnsi="Times New Roman" w:cs="Times New Roman"/>
          <w:bCs/>
          <w:sz w:val="24"/>
          <w:szCs w:val="24"/>
          <w:bdr w:val="nil"/>
          <w:lang w:val="lt-LT"/>
        </w:rPr>
        <w:t xml:space="preserve"> </w:t>
      </w:r>
      <w:r w:rsidR="00570BE7" w:rsidRPr="00B114DB">
        <w:rPr>
          <w:rFonts w:ascii="Times New Roman" w:eastAsia="Arial Unicode MS" w:hAnsi="Times New Roman" w:cs="Times New Roman"/>
          <w:bCs/>
          <w:sz w:val="24"/>
          <w:szCs w:val="24"/>
          <w:bdr w:val="nil"/>
          <w:lang w:val="lt-LT"/>
        </w:rPr>
        <w:t>(</w:t>
      </w:r>
      <w:r w:rsidR="00266F1A" w:rsidRPr="00B114DB">
        <w:rPr>
          <w:rFonts w:ascii="Times New Roman" w:eastAsia="Arial Unicode MS" w:hAnsi="Times New Roman" w:cs="Times New Roman"/>
          <w:bCs/>
          <w:sz w:val="24"/>
          <w:szCs w:val="24"/>
          <w:bdr w:val="nil"/>
          <w:lang w:val="lt-LT"/>
        </w:rPr>
        <w:t>tarptautini</w:t>
      </w:r>
      <w:r w:rsidR="00570BE7" w:rsidRPr="00B114DB">
        <w:rPr>
          <w:rFonts w:ascii="Times New Roman" w:eastAsia="Arial Unicode MS" w:hAnsi="Times New Roman" w:cs="Times New Roman"/>
          <w:bCs/>
          <w:sz w:val="24"/>
          <w:szCs w:val="24"/>
          <w:bdr w:val="nil"/>
          <w:lang w:val="lt-LT"/>
        </w:rPr>
        <w:t xml:space="preserve">o) </w:t>
      </w:r>
      <w:r w:rsidRPr="00B114DB">
        <w:rPr>
          <w:rFonts w:ascii="Times New Roman" w:eastAsia="Arial Unicode MS" w:hAnsi="Times New Roman" w:cs="Times New Roman"/>
          <w:bCs/>
          <w:sz w:val="24"/>
          <w:szCs w:val="24"/>
          <w:bdr w:val="nil"/>
          <w:lang w:val="lt-LT"/>
        </w:rPr>
        <w:t>konkurso skelbime CVP IS</w:t>
      </w:r>
      <w:r w:rsidR="00AA04BE" w:rsidRPr="00B114DB">
        <w:rPr>
          <w:rFonts w:ascii="Times New Roman" w:eastAsia="Arial Unicode MS" w:hAnsi="Times New Roman" w:cs="Times New Roman"/>
          <w:bCs/>
          <w:sz w:val="24"/>
          <w:szCs w:val="24"/>
          <w:bdr w:val="nil"/>
          <w:lang w:val="lt-LT"/>
        </w:rPr>
        <w:t xml:space="preserve">, </w:t>
      </w:r>
      <w:r w:rsidRPr="00B114DB">
        <w:rPr>
          <w:rFonts w:ascii="Times New Roman" w:eastAsia="Arial Unicode MS" w:hAnsi="Times New Roman" w:cs="Times New Roman"/>
          <w:bCs/>
          <w:sz w:val="24"/>
          <w:szCs w:val="24"/>
          <w:bdr w:val="nil"/>
          <w:lang w:val="lt-LT"/>
        </w:rPr>
        <w:t>kituose pirkimo dokumentuose (jų paaiškinimuose, papildymuose).</w:t>
      </w:r>
    </w:p>
    <w:p w14:paraId="7443D4F4" w14:textId="5CB1AC8C" w:rsidR="00E462E7" w:rsidRPr="00B114DB" w:rsidRDefault="008155D0" w:rsidP="00933A37">
      <w:pPr>
        <w:pBdr>
          <w:top w:val="nil"/>
          <w:left w:val="nil"/>
          <w:bottom w:val="nil"/>
          <w:right w:val="nil"/>
          <w:between w:val="nil"/>
          <w:bar w:val="nil"/>
        </w:pBdr>
        <w:spacing w:after="0" w:line="240" w:lineRule="auto"/>
        <w:jc w:val="both"/>
        <w:rPr>
          <w:rFonts w:ascii="Times New Roman" w:eastAsia="Arial Unicode MS" w:hAnsi="Times New Roman" w:cs="Times New Roman"/>
          <w:bCs/>
          <w:sz w:val="24"/>
          <w:szCs w:val="24"/>
          <w:bdr w:val="nil"/>
          <w:lang w:val="lt-LT"/>
        </w:rPr>
      </w:pPr>
      <w:r w:rsidRPr="00B114DB">
        <w:rPr>
          <w:rFonts w:ascii="Times New Roman" w:eastAsia="Arial Unicode MS" w:hAnsi="Times New Roman" w:cs="Times New Roman"/>
          <w:bCs/>
          <w:sz w:val="24"/>
          <w:szCs w:val="24"/>
          <w:bdr w:val="nil"/>
          <w:lang w:val="lt-LT"/>
        </w:rPr>
        <w:t>2</w:t>
      </w:r>
      <w:r w:rsidR="00E462E7" w:rsidRPr="00B114DB">
        <w:rPr>
          <w:rFonts w:ascii="Times New Roman" w:eastAsia="Arial Unicode MS" w:hAnsi="Times New Roman" w:cs="Times New Roman"/>
          <w:bCs/>
          <w:sz w:val="24"/>
          <w:szCs w:val="24"/>
          <w:bdr w:val="nil"/>
          <w:lang w:val="lt-LT"/>
        </w:rPr>
        <w:t xml:space="preserve">. </w:t>
      </w:r>
      <w:r w:rsidR="00E462E7" w:rsidRPr="00B114DB">
        <w:rPr>
          <w:rFonts w:ascii="Times New Roman" w:eastAsia="Arial Unicode MS" w:hAnsi="Times New Roman" w:cs="Times New Roman"/>
          <w:sz w:val="24"/>
          <w:szCs w:val="24"/>
          <w:bdr w:val="nil"/>
          <w:lang w:val="lt-LT"/>
        </w:rPr>
        <w:t>Pasiūlymas</w:t>
      </w:r>
      <w:r w:rsidR="00E462E7" w:rsidRPr="00B114DB">
        <w:rPr>
          <w:rFonts w:ascii="Times New Roman" w:eastAsia="Arial Unicode MS" w:hAnsi="Times New Roman" w:cs="Times New Roman"/>
          <w:bCs/>
          <w:sz w:val="24"/>
          <w:szCs w:val="24"/>
          <w:bdr w:val="nil"/>
          <w:lang w:val="lt-LT"/>
        </w:rPr>
        <w:t xml:space="preserve"> galioja iki termino, nustatyto pirkimo dokumentuose.</w:t>
      </w:r>
    </w:p>
    <w:p w14:paraId="4E26863C" w14:textId="16E02D38" w:rsidR="00AA04BE" w:rsidRPr="00B114DB" w:rsidRDefault="00AA04BE" w:rsidP="00933A37">
      <w:pPr>
        <w:pBdr>
          <w:top w:val="nil"/>
          <w:left w:val="nil"/>
          <w:bottom w:val="nil"/>
          <w:right w:val="nil"/>
          <w:between w:val="nil"/>
          <w:bar w:val="nil"/>
        </w:pBdr>
        <w:spacing w:after="0" w:line="240" w:lineRule="auto"/>
        <w:jc w:val="both"/>
        <w:rPr>
          <w:rFonts w:ascii="Times New Roman" w:eastAsia="Arial Unicode MS" w:hAnsi="Times New Roman" w:cs="Times New Roman"/>
          <w:bCs/>
          <w:sz w:val="24"/>
          <w:szCs w:val="24"/>
          <w:bdr w:val="nil"/>
          <w:lang w:val="lt-LT"/>
        </w:rPr>
      </w:pPr>
      <w:r w:rsidRPr="00B114DB">
        <w:rPr>
          <w:rFonts w:ascii="Times New Roman" w:eastAsia="Arial Unicode MS" w:hAnsi="Times New Roman" w:cs="Times New Roman"/>
          <w:bCs/>
          <w:sz w:val="24"/>
          <w:szCs w:val="24"/>
          <w:bdr w:val="nil"/>
          <w:lang w:val="lt-LT"/>
        </w:rPr>
        <w:t xml:space="preserve">3. Į </w:t>
      </w:r>
      <w:r w:rsidRPr="00B114DB">
        <w:rPr>
          <w:rFonts w:ascii="Times New Roman" w:eastAsia="Arial Unicode MS" w:hAnsi="Times New Roman" w:cs="Times New Roman"/>
          <w:sz w:val="24"/>
          <w:szCs w:val="24"/>
          <w:bdr w:val="nil"/>
          <w:lang w:val="lt-LT"/>
        </w:rPr>
        <w:t>pasiūlymo</w:t>
      </w:r>
      <w:r w:rsidRPr="00B114DB">
        <w:rPr>
          <w:rFonts w:ascii="Times New Roman" w:eastAsia="Arial Unicode MS" w:hAnsi="Times New Roman" w:cs="Times New Roman"/>
          <w:bCs/>
          <w:sz w:val="24"/>
          <w:szCs w:val="24"/>
          <w:bdr w:val="nil"/>
          <w:lang w:val="lt-LT"/>
        </w:rPr>
        <w:t xml:space="preserve"> kainą yra įskaityti visi mokesčiai ir visos tiekėjo išlaidos, apimančios viską, ko reikia visiškam ir tinkamam pirkimo sutarties įvykdymui.</w:t>
      </w:r>
    </w:p>
    <w:p w14:paraId="7FB394C2" w14:textId="4D9D5A46" w:rsidR="00E462E7" w:rsidRPr="00B114DB" w:rsidRDefault="00AA04BE" w:rsidP="00933A37">
      <w:pPr>
        <w:pBdr>
          <w:top w:val="nil"/>
          <w:left w:val="nil"/>
          <w:bottom w:val="nil"/>
          <w:right w:val="nil"/>
          <w:between w:val="nil"/>
          <w:bar w:val="nil"/>
        </w:pBdr>
        <w:spacing w:after="0" w:line="240" w:lineRule="auto"/>
        <w:jc w:val="both"/>
        <w:rPr>
          <w:rFonts w:ascii="Times New Roman" w:eastAsia="Arial Unicode MS" w:hAnsi="Times New Roman" w:cs="Times New Roman"/>
          <w:bCs/>
          <w:sz w:val="24"/>
          <w:szCs w:val="24"/>
          <w:bdr w:val="nil"/>
          <w:lang w:val="lt-LT"/>
        </w:rPr>
      </w:pPr>
      <w:r w:rsidRPr="00B114DB">
        <w:rPr>
          <w:rFonts w:ascii="Times New Roman" w:eastAsia="Arial Unicode MS" w:hAnsi="Times New Roman" w:cs="Times New Roman"/>
          <w:bCs/>
          <w:sz w:val="24"/>
          <w:szCs w:val="24"/>
          <w:bdr w:val="nil"/>
          <w:lang w:val="lt-LT"/>
        </w:rPr>
        <w:t xml:space="preserve">4. Jeigu kvalifikacija dėl teisės verstis atitinkama veikla nebuvo tikrinama arba tikrinama ne visa apimtimi, įsipareigojame perkančiajai </w:t>
      </w:r>
      <w:r w:rsidRPr="00B114DB">
        <w:rPr>
          <w:rFonts w:ascii="Times New Roman" w:eastAsia="Arial Unicode MS" w:hAnsi="Times New Roman" w:cs="Times New Roman"/>
          <w:sz w:val="24"/>
          <w:szCs w:val="24"/>
          <w:bdr w:val="nil"/>
          <w:lang w:val="lt-LT"/>
        </w:rPr>
        <w:t>organizacijai</w:t>
      </w:r>
      <w:r w:rsidRPr="00B114DB">
        <w:rPr>
          <w:rFonts w:ascii="Times New Roman" w:eastAsia="Arial Unicode MS" w:hAnsi="Times New Roman" w:cs="Times New Roman"/>
          <w:bCs/>
          <w:sz w:val="24"/>
          <w:szCs w:val="24"/>
          <w:bdr w:val="nil"/>
          <w:lang w:val="lt-LT"/>
        </w:rPr>
        <w:t>, kad pirkimo sutartį vykdys tik tokią teisę turintys asmenys.</w:t>
      </w:r>
    </w:p>
    <w:p w14:paraId="289D16C2" w14:textId="77777777" w:rsidR="00AA04BE" w:rsidRPr="00B114DB" w:rsidRDefault="00AA04BE" w:rsidP="00AA04BE">
      <w:pPr>
        <w:pBdr>
          <w:top w:val="nil"/>
          <w:left w:val="nil"/>
          <w:bottom w:val="nil"/>
          <w:right w:val="nil"/>
          <w:between w:val="nil"/>
          <w:bar w:val="nil"/>
        </w:pBdr>
        <w:suppressAutoHyphens/>
        <w:spacing w:after="0" w:line="240" w:lineRule="auto"/>
        <w:ind w:left="-709"/>
        <w:rPr>
          <w:rFonts w:ascii="Times New Roman" w:hAnsi="Times New Roman" w:cs="Times New Roman"/>
          <w:sz w:val="24"/>
          <w:szCs w:val="24"/>
          <w:lang w:val="lt-LT"/>
        </w:rPr>
      </w:pPr>
    </w:p>
    <w:p w14:paraId="17327182" w14:textId="164F2DA0" w:rsidR="00835D41" w:rsidRPr="00B114DB" w:rsidRDefault="00A56262" w:rsidP="00933A37">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bdr w:val="nil"/>
          <w:lang w:val="lt-LT"/>
        </w:rPr>
      </w:pPr>
      <w:r w:rsidRPr="00B114DB">
        <w:rPr>
          <w:rFonts w:ascii="Times New Roman" w:eastAsia="Arial Unicode MS" w:hAnsi="Times New Roman" w:cs="Times New Roman"/>
          <w:b/>
          <w:bCs/>
          <w:sz w:val="24"/>
          <w:szCs w:val="24"/>
          <w:bdr w:val="nil"/>
          <w:lang w:val="lt-LT"/>
        </w:rPr>
        <w:t>Bendrieji</w:t>
      </w:r>
      <w:r w:rsidR="00E462E7" w:rsidRPr="00B114DB">
        <w:rPr>
          <w:rFonts w:ascii="Times New Roman" w:eastAsia="Arial Unicode MS" w:hAnsi="Times New Roman" w:cs="Times New Roman"/>
          <w:b/>
          <w:bCs/>
          <w:sz w:val="24"/>
          <w:szCs w:val="24"/>
          <w:bdr w:val="nil"/>
          <w:lang w:val="lt-LT"/>
        </w:rPr>
        <w:t xml:space="preserve"> reikalavimai:</w:t>
      </w:r>
    </w:p>
    <w:p w14:paraId="46EF8E9F" w14:textId="5436E57B" w:rsidR="00AE6221" w:rsidRPr="00B114DB" w:rsidRDefault="00C3136D" w:rsidP="0088345D">
      <w:pPr>
        <w:spacing w:after="0" w:line="240" w:lineRule="auto"/>
        <w:jc w:val="both"/>
        <w:rPr>
          <w:rFonts w:ascii="Times New Roman" w:hAnsi="Times New Roman" w:cs="Times New Roman"/>
          <w:sz w:val="24"/>
          <w:szCs w:val="24"/>
          <w:lang w:val="lt-LT"/>
        </w:rPr>
      </w:pPr>
      <w:r w:rsidRPr="00B114DB">
        <w:rPr>
          <w:rFonts w:ascii="Times New Roman" w:hAnsi="Times New Roman" w:cs="Times New Roman"/>
          <w:b/>
          <w:bCs/>
          <w:sz w:val="24"/>
          <w:szCs w:val="24"/>
          <w:lang w:val="lt-LT"/>
        </w:rPr>
        <w:t>1</w:t>
      </w:r>
      <w:r w:rsidR="00191E24" w:rsidRPr="00B114DB">
        <w:rPr>
          <w:rFonts w:ascii="Times New Roman" w:hAnsi="Times New Roman" w:cs="Times New Roman"/>
          <w:b/>
          <w:bCs/>
          <w:sz w:val="24"/>
          <w:szCs w:val="24"/>
          <w:lang w:val="lt-LT"/>
        </w:rPr>
        <w:t xml:space="preserve">. </w:t>
      </w:r>
      <w:r w:rsidR="006F6370" w:rsidRPr="00B114DB">
        <w:rPr>
          <w:rFonts w:ascii="Times New Roman" w:hAnsi="Times New Roman" w:cs="Times New Roman"/>
          <w:b/>
          <w:bCs/>
          <w:sz w:val="24"/>
          <w:szCs w:val="24"/>
          <w:lang w:val="lt-LT"/>
        </w:rPr>
        <w:t>Šio pirkimo objektas</w:t>
      </w:r>
      <w:r w:rsidR="006F6370" w:rsidRPr="00B114DB">
        <w:rPr>
          <w:rFonts w:ascii="Times New Roman" w:hAnsi="Times New Roman" w:cs="Times New Roman"/>
          <w:sz w:val="24"/>
          <w:szCs w:val="24"/>
          <w:lang w:val="lt-LT"/>
        </w:rPr>
        <w:t xml:space="preserve"> – </w:t>
      </w:r>
      <w:r w:rsidR="000B4D46" w:rsidRPr="00B114DB">
        <w:rPr>
          <w:rFonts w:ascii="Times New Roman" w:hAnsi="Times New Roman" w:cs="Times New Roman"/>
          <w:sz w:val="24"/>
          <w:szCs w:val="24"/>
          <w:lang w:val="lt-LT"/>
        </w:rPr>
        <w:t xml:space="preserve">Perkančiosios organizacijos </w:t>
      </w:r>
      <w:bookmarkStart w:id="3" w:name="_Hlk198114105"/>
      <w:r w:rsidR="0088345D" w:rsidRPr="00B114DB">
        <w:rPr>
          <w:rFonts w:ascii="Times New Roman" w:hAnsi="Times New Roman" w:cs="Times New Roman"/>
          <w:sz w:val="24"/>
          <w:szCs w:val="24"/>
          <w:lang w:val="lt-LT"/>
        </w:rPr>
        <w:t xml:space="preserve">turimų medicininių vaizdų archyvų sistemų MedDream PACS Premium ir MedDream WEB DICOM Viewer programinės įrangos (toliau - PĮ) techninio palaikymo ir vystymo paslaugos </w:t>
      </w:r>
      <w:r w:rsidR="00AE6221" w:rsidRPr="00B114DB">
        <w:rPr>
          <w:rFonts w:ascii="Times New Roman" w:hAnsi="Times New Roman" w:cs="Times New Roman"/>
          <w:sz w:val="24"/>
          <w:szCs w:val="24"/>
          <w:lang w:val="lt-LT"/>
        </w:rPr>
        <w:t>(toliau – Paslaugos</w:t>
      </w:r>
      <w:bookmarkEnd w:id="3"/>
      <w:r w:rsidR="00AE6221" w:rsidRPr="00B114DB">
        <w:rPr>
          <w:rFonts w:ascii="Times New Roman" w:hAnsi="Times New Roman" w:cs="Times New Roman"/>
          <w:sz w:val="24"/>
          <w:szCs w:val="24"/>
          <w:lang w:val="lt-LT"/>
        </w:rPr>
        <w:t>):</w:t>
      </w:r>
    </w:p>
    <w:p w14:paraId="7889A84C" w14:textId="3ECD37CA" w:rsidR="00AE6221" w:rsidRPr="00B114DB" w:rsidRDefault="00AE6221" w:rsidP="0088345D">
      <w:pPr>
        <w:spacing w:after="0" w:line="240" w:lineRule="auto"/>
        <w:jc w:val="both"/>
        <w:rPr>
          <w:rFonts w:ascii="Times New Roman" w:hAnsi="Times New Roman" w:cs="Times New Roman"/>
          <w:sz w:val="24"/>
          <w:szCs w:val="24"/>
          <w:lang w:val="lt-LT"/>
        </w:rPr>
      </w:pPr>
      <w:r w:rsidRPr="00B114DB">
        <w:rPr>
          <w:rFonts w:ascii="Times New Roman" w:hAnsi="Times New Roman" w:cs="Times New Roman"/>
          <w:sz w:val="24"/>
          <w:szCs w:val="24"/>
          <w:lang w:val="lt-LT"/>
        </w:rPr>
        <w:t>1.1. PĮ planinis techninis palaikymas</w:t>
      </w:r>
      <w:r w:rsidR="002765A8" w:rsidRPr="00B114DB">
        <w:rPr>
          <w:lang w:val="lt-LT"/>
        </w:rPr>
        <w:t xml:space="preserve"> - </w:t>
      </w:r>
      <w:r w:rsidR="002765A8" w:rsidRPr="00B114DB">
        <w:rPr>
          <w:rFonts w:ascii="Times New Roman" w:hAnsi="Times New Roman" w:cs="Times New Roman"/>
          <w:sz w:val="24"/>
          <w:szCs w:val="24"/>
          <w:lang w:val="lt-LT"/>
        </w:rPr>
        <w:t>atnaujinimo ir priežiūros paslaugos</w:t>
      </w:r>
      <w:r w:rsidRPr="00B114DB">
        <w:rPr>
          <w:rFonts w:ascii="Times New Roman" w:hAnsi="Times New Roman" w:cs="Times New Roman"/>
          <w:sz w:val="24"/>
          <w:szCs w:val="24"/>
          <w:lang w:val="lt-LT"/>
        </w:rPr>
        <w:t>;</w:t>
      </w:r>
    </w:p>
    <w:p w14:paraId="33143419" w14:textId="34A2C877" w:rsidR="00AE6221" w:rsidRPr="00B114DB" w:rsidRDefault="00AE6221" w:rsidP="0088345D">
      <w:pPr>
        <w:spacing w:after="0" w:line="240" w:lineRule="auto"/>
        <w:jc w:val="both"/>
        <w:rPr>
          <w:rFonts w:ascii="Times New Roman" w:hAnsi="Times New Roman" w:cs="Times New Roman"/>
          <w:sz w:val="24"/>
          <w:szCs w:val="24"/>
          <w:lang w:val="lt-LT"/>
        </w:rPr>
      </w:pPr>
      <w:r w:rsidRPr="00B114DB">
        <w:rPr>
          <w:rFonts w:ascii="Times New Roman" w:hAnsi="Times New Roman" w:cs="Times New Roman"/>
          <w:sz w:val="24"/>
          <w:szCs w:val="24"/>
          <w:lang w:val="lt-LT"/>
        </w:rPr>
        <w:t xml:space="preserve">1.2. </w:t>
      </w:r>
      <w:r w:rsidR="000B4D46" w:rsidRPr="00B114DB">
        <w:rPr>
          <w:rFonts w:ascii="Times New Roman" w:hAnsi="Times New Roman" w:cs="Times New Roman"/>
          <w:sz w:val="24"/>
          <w:szCs w:val="24"/>
          <w:lang w:val="lt-LT"/>
        </w:rPr>
        <w:t xml:space="preserve">PĮ </w:t>
      </w:r>
      <w:r w:rsidRPr="00B114DB">
        <w:rPr>
          <w:rFonts w:ascii="Times New Roman" w:hAnsi="Times New Roman" w:cs="Times New Roman"/>
          <w:sz w:val="24"/>
          <w:szCs w:val="24"/>
          <w:lang w:val="lt-LT"/>
        </w:rPr>
        <w:t xml:space="preserve">defektų šalinimas - </w:t>
      </w:r>
      <w:r w:rsidR="002765A8" w:rsidRPr="00B114DB">
        <w:rPr>
          <w:rFonts w:ascii="Times New Roman" w:hAnsi="Times New Roman" w:cs="Times New Roman"/>
          <w:sz w:val="24"/>
          <w:szCs w:val="24"/>
          <w:lang w:val="lt-LT"/>
        </w:rPr>
        <w:t>programavimo ir konfigūravimo (įskaitant integracines sąsajas) darbai</w:t>
      </w:r>
      <w:r w:rsidRPr="00B114DB">
        <w:rPr>
          <w:rFonts w:ascii="Times New Roman" w:hAnsi="Times New Roman" w:cs="Times New Roman"/>
          <w:sz w:val="24"/>
          <w:szCs w:val="24"/>
          <w:lang w:val="lt-LT"/>
        </w:rPr>
        <w:t>. Defektu tai pat laikomi greitaveikos sulėtėjimai, po pakeitimo / defekto ištaisymo įdiegimo į darbinę aplinką</w:t>
      </w:r>
      <w:r w:rsidR="0080585E" w:rsidRPr="00B114DB">
        <w:rPr>
          <w:rFonts w:ascii="Times New Roman" w:hAnsi="Times New Roman" w:cs="Times New Roman"/>
          <w:sz w:val="24"/>
          <w:szCs w:val="24"/>
          <w:lang w:val="lt-LT"/>
        </w:rPr>
        <w:t>. Jei nustatoma, kad dėl greitaveikos sulėtėjimo Paslaugų teikėjas nėra atsakingas, pvz</w:t>
      </w:r>
      <w:r w:rsidR="002B3315" w:rsidRPr="00B114DB">
        <w:rPr>
          <w:rFonts w:ascii="Times New Roman" w:hAnsi="Times New Roman" w:cs="Times New Roman"/>
          <w:sz w:val="24"/>
          <w:szCs w:val="24"/>
          <w:lang w:val="lt-LT"/>
        </w:rPr>
        <w:t>.,</w:t>
      </w:r>
      <w:r w:rsidR="0080585E" w:rsidRPr="00B114DB">
        <w:rPr>
          <w:rFonts w:ascii="Times New Roman" w:hAnsi="Times New Roman" w:cs="Times New Roman"/>
          <w:sz w:val="24"/>
          <w:szCs w:val="24"/>
          <w:lang w:val="lt-LT"/>
        </w:rPr>
        <w:t xml:space="preserve"> greitaveikos sulėtėjimą lemia lėtas interneto ryšys</w:t>
      </w:r>
      <w:r w:rsidR="002B3315" w:rsidRPr="00B114DB">
        <w:rPr>
          <w:rFonts w:ascii="Times New Roman" w:hAnsi="Times New Roman" w:cs="Times New Roman"/>
          <w:sz w:val="24"/>
          <w:szCs w:val="24"/>
          <w:lang w:val="lt-LT"/>
        </w:rPr>
        <w:t xml:space="preserve"> arba tinklo problemos</w:t>
      </w:r>
      <w:r w:rsidR="0080585E" w:rsidRPr="00B114DB">
        <w:rPr>
          <w:rFonts w:ascii="Times New Roman" w:hAnsi="Times New Roman" w:cs="Times New Roman"/>
          <w:sz w:val="24"/>
          <w:szCs w:val="24"/>
          <w:lang w:val="lt-LT"/>
        </w:rPr>
        <w:t xml:space="preserve"> pas Perkančiąją organizaciją, </w:t>
      </w:r>
      <w:r w:rsidR="002B3315" w:rsidRPr="00B114DB">
        <w:rPr>
          <w:rFonts w:ascii="Times New Roman" w:hAnsi="Times New Roman" w:cs="Times New Roman"/>
          <w:sz w:val="24"/>
          <w:szCs w:val="24"/>
          <w:lang w:val="lt-LT"/>
        </w:rPr>
        <w:t>tuomet Paslaugų teikėjas informuoja apie tai Perkančiąją Organizaciją, kurią šias problemas toliau sprendžia be Paslaugų teikėjo įsitraukimo</w:t>
      </w:r>
      <w:r w:rsidR="0080585E" w:rsidRPr="00B114DB">
        <w:rPr>
          <w:rFonts w:ascii="Times New Roman" w:hAnsi="Times New Roman" w:cs="Times New Roman"/>
          <w:sz w:val="24"/>
          <w:szCs w:val="24"/>
          <w:lang w:val="lt-LT"/>
        </w:rPr>
        <w:t>.</w:t>
      </w:r>
    </w:p>
    <w:p w14:paraId="2D6F8C8D" w14:textId="5B551338" w:rsidR="00AE6221" w:rsidRPr="00B114DB" w:rsidRDefault="000B4D46" w:rsidP="0088345D">
      <w:pPr>
        <w:spacing w:after="0" w:line="240" w:lineRule="auto"/>
        <w:jc w:val="both"/>
        <w:rPr>
          <w:rFonts w:ascii="Times New Roman" w:hAnsi="Times New Roman" w:cs="Times New Roman"/>
          <w:sz w:val="24"/>
          <w:szCs w:val="24"/>
          <w:lang w:val="lt-LT"/>
        </w:rPr>
      </w:pPr>
      <w:r w:rsidRPr="00B114DB">
        <w:rPr>
          <w:rFonts w:ascii="Times New Roman" w:hAnsi="Times New Roman" w:cs="Times New Roman"/>
          <w:sz w:val="24"/>
          <w:szCs w:val="24"/>
          <w:lang w:val="lt-LT"/>
        </w:rPr>
        <w:t xml:space="preserve">1.3. </w:t>
      </w:r>
      <w:r w:rsidR="002765A8" w:rsidRPr="00B114DB">
        <w:rPr>
          <w:rFonts w:ascii="Times New Roman" w:hAnsi="Times New Roman" w:cs="Times New Roman"/>
          <w:sz w:val="24"/>
          <w:szCs w:val="24"/>
          <w:lang w:val="lt-LT"/>
        </w:rPr>
        <w:t>PĮ plėtra</w:t>
      </w:r>
      <w:r w:rsidRPr="00B114DB">
        <w:rPr>
          <w:rFonts w:ascii="Times New Roman" w:hAnsi="Times New Roman" w:cs="Times New Roman"/>
          <w:sz w:val="24"/>
          <w:szCs w:val="24"/>
          <w:lang w:val="lt-LT"/>
        </w:rPr>
        <w:t>.</w:t>
      </w:r>
    </w:p>
    <w:p w14:paraId="3C838510" w14:textId="75345C4D" w:rsidR="006E682C" w:rsidRPr="00B114DB" w:rsidRDefault="006E682C" w:rsidP="0088345D">
      <w:pPr>
        <w:spacing w:after="0" w:line="240" w:lineRule="auto"/>
        <w:jc w:val="both"/>
        <w:rPr>
          <w:rFonts w:ascii="Times New Roman" w:hAnsi="Times New Roman" w:cs="Times New Roman"/>
          <w:sz w:val="24"/>
          <w:szCs w:val="24"/>
          <w:lang w:val="lt-LT"/>
        </w:rPr>
      </w:pPr>
      <w:r w:rsidRPr="00B114DB">
        <w:rPr>
          <w:rFonts w:ascii="Times New Roman" w:hAnsi="Times New Roman" w:cs="Times New Roman"/>
          <w:sz w:val="24"/>
          <w:szCs w:val="24"/>
          <w:lang w:val="lt-LT"/>
        </w:rPr>
        <w:t>2. Tiekėjas turi teikti paslaugas taip, kad būtų užtikrinta konfidencialios informacijos bei asmens duomenų apsauga nuo neteisėto atskleidimo.</w:t>
      </w:r>
    </w:p>
    <w:p w14:paraId="122C537A" w14:textId="2BBE4F95" w:rsidR="00491556" w:rsidRPr="00B114DB" w:rsidRDefault="00491556" w:rsidP="0088345D">
      <w:pPr>
        <w:spacing w:after="0" w:line="240" w:lineRule="auto"/>
        <w:jc w:val="both"/>
        <w:rPr>
          <w:rFonts w:ascii="Times New Roman" w:hAnsi="Times New Roman" w:cs="Times New Roman"/>
          <w:b/>
          <w:bCs/>
          <w:sz w:val="24"/>
          <w:szCs w:val="24"/>
          <w:lang w:val="lt-LT"/>
        </w:rPr>
      </w:pPr>
      <w:r w:rsidRPr="00B114DB">
        <w:rPr>
          <w:rFonts w:ascii="Times New Roman" w:hAnsi="Times New Roman" w:cs="Times New Roman"/>
          <w:b/>
          <w:bCs/>
          <w:sz w:val="24"/>
          <w:szCs w:val="24"/>
          <w:lang w:val="lt-LT"/>
        </w:rPr>
        <w:lastRenderedPageBreak/>
        <w:t>2. Paslaugų teikimo terminai:</w:t>
      </w:r>
    </w:p>
    <w:p w14:paraId="066D9437" w14:textId="2CD3E7BC" w:rsidR="00491556" w:rsidRPr="00B114DB" w:rsidRDefault="00491556" w:rsidP="00491556">
      <w:pPr>
        <w:spacing w:after="0" w:line="240" w:lineRule="auto"/>
        <w:jc w:val="both"/>
        <w:rPr>
          <w:rFonts w:ascii="Times New Roman" w:hAnsi="Times New Roman" w:cs="Times New Roman"/>
          <w:sz w:val="24"/>
          <w:szCs w:val="24"/>
          <w:lang w:val="lt-LT"/>
        </w:rPr>
      </w:pPr>
      <w:r w:rsidRPr="00B114DB">
        <w:rPr>
          <w:rFonts w:ascii="Times New Roman" w:hAnsi="Times New Roman" w:cs="Times New Roman"/>
          <w:b/>
          <w:bCs/>
          <w:sz w:val="24"/>
          <w:szCs w:val="24"/>
          <w:lang w:val="lt-LT"/>
        </w:rPr>
        <w:t>2.1. PĮ planiniam techniniam palaikymui</w:t>
      </w:r>
    </w:p>
    <w:p w14:paraId="34DBA400" w14:textId="5D0B3A4E" w:rsidR="00491556" w:rsidRPr="00B114DB" w:rsidRDefault="00491556" w:rsidP="00491556">
      <w:pPr>
        <w:spacing w:after="0" w:line="240" w:lineRule="auto"/>
        <w:jc w:val="both"/>
        <w:rPr>
          <w:rFonts w:ascii="Times New Roman" w:hAnsi="Times New Roman" w:cs="Times New Roman"/>
          <w:sz w:val="24"/>
          <w:szCs w:val="24"/>
          <w:lang w:val="lt-LT"/>
        </w:rPr>
      </w:pPr>
      <w:r w:rsidRPr="00B114DB">
        <w:rPr>
          <w:rFonts w:ascii="Times New Roman" w:hAnsi="Times New Roman" w:cs="Times New Roman"/>
          <w:sz w:val="24"/>
          <w:szCs w:val="24"/>
          <w:lang w:val="lt-LT"/>
        </w:rPr>
        <w:t>2.1.1. PĮ techninei priežiūrai, sistemos gamintojų parengtų atnaujinimų diegimui;</w:t>
      </w:r>
    </w:p>
    <w:p w14:paraId="692F594E" w14:textId="3747030F" w:rsidR="00491556" w:rsidRPr="00B114DB" w:rsidRDefault="00491556" w:rsidP="00491556">
      <w:pPr>
        <w:spacing w:after="0" w:line="240" w:lineRule="auto"/>
        <w:jc w:val="both"/>
        <w:rPr>
          <w:rFonts w:ascii="Times New Roman" w:hAnsi="Times New Roman" w:cs="Times New Roman"/>
          <w:sz w:val="24"/>
          <w:szCs w:val="24"/>
          <w:lang w:val="lt-LT"/>
        </w:rPr>
      </w:pPr>
      <w:r w:rsidRPr="00B114DB">
        <w:rPr>
          <w:rFonts w:ascii="Times New Roman" w:hAnsi="Times New Roman" w:cs="Times New Roman"/>
          <w:sz w:val="24"/>
          <w:szCs w:val="24"/>
          <w:lang w:val="lt-LT"/>
        </w:rPr>
        <w:t>2.1.2. reagavimui į pranešimus apie sutrikimus ir sutrikimų šalinimui;</w:t>
      </w:r>
    </w:p>
    <w:p w14:paraId="0F352FA5" w14:textId="5D470D80" w:rsidR="00491556" w:rsidRPr="00B114DB" w:rsidRDefault="00491556" w:rsidP="00491556">
      <w:pPr>
        <w:spacing w:after="0" w:line="240" w:lineRule="auto"/>
        <w:jc w:val="both"/>
        <w:rPr>
          <w:rFonts w:ascii="Times New Roman" w:hAnsi="Times New Roman" w:cs="Times New Roman"/>
          <w:sz w:val="24"/>
          <w:szCs w:val="24"/>
          <w:lang w:val="lt-LT"/>
        </w:rPr>
      </w:pPr>
      <w:r w:rsidRPr="00B114DB">
        <w:rPr>
          <w:rFonts w:ascii="Times New Roman" w:hAnsi="Times New Roman" w:cs="Times New Roman"/>
          <w:sz w:val="24"/>
          <w:szCs w:val="24"/>
          <w:lang w:val="lt-LT"/>
        </w:rPr>
        <w:t xml:space="preserve">2.1.3. metodinei pagalbai, konsultacijoms, Perkančiosios organizacijos IT, administratoriams bei darbuotojų </w:t>
      </w:r>
      <w:r w:rsidR="008A6863" w:rsidRPr="00B114DB">
        <w:rPr>
          <w:rFonts w:ascii="Times New Roman" w:hAnsi="Times New Roman" w:cs="Times New Roman"/>
          <w:sz w:val="24"/>
          <w:szCs w:val="24"/>
          <w:lang w:val="lt-LT"/>
        </w:rPr>
        <w:t>konsultavi</w:t>
      </w:r>
      <w:r w:rsidRPr="00B114DB">
        <w:rPr>
          <w:rFonts w:ascii="Times New Roman" w:hAnsi="Times New Roman" w:cs="Times New Roman"/>
          <w:sz w:val="24"/>
          <w:szCs w:val="24"/>
          <w:lang w:val="lt-LT"/>
        </w:rPr>
        <w:t>mui PĮ klausimais.</w:t>
      </w:r>
    </w:p>
    <w:p w14:paraId="7CF3190D" w14:textId="75AB2B98" w:rsidR="00491556" w:rsidRPr="00B114DB" w:rsidRDefault="00491556" w:rsidP="00491556">
      <w:pPr>
        <w:spacing w:after="0" w:line="240" w:lineRule="auto"/>
        <w:jc w:val="both"/>
        <w:rPr>
          <w:rFonts w:ascii="Times New Roman" w:hAnsi="Times New Roman" w:cs="Times New Roman"/>
          <w:sz w:val="24"/>
          <w:szCs w:val="24"/>
          <w:lang w:val="lt-LT"/>
        </w:rPr>
      </w:pPr>
      <w:r w:rsidRPr="00B114DB">
        <w:rPr>
          <w:rFonts w:ascii="Times New Roman" w:hAnsi="Times New Roman" w:cs="Times New Roman"/>
          <w:sz w:val="24"/>
          <w:szCs w:val="24"/>
          <w:lang w:val="lt-LT"/>
        </w:rPr>
        <w:t>2.</w:t>
      </w:r>
      <w:r w:rsidR="001E1367" w:rsidRPr="00B114DB">
        <w:rPr>
          <w:rFonts w:ascii="Times New Roman" w:hAnsi="Times New Roman" w:cs="Times New Roman"/>
          <w:sz w:val="24"/>
          <w:szCs w:val="24"/>
          <w:lang w:val="lt-LT"/>
        </w:rPr>
        <w:t>1.</w:t>
      </w:r>
      <w:r w:rsidR="00B114DB" w:rsidRPr="00B114DB">
        <w:rPr>
          <w:rFonts w:ascii="Times New Roman" w:hAnsi="Times New Roman" w:cs="Times New Roman"/>
          <w:sz w:val="24"/>
          <w:szCs w:val="24"/>
          <w:lang w:val="lt-LT"/>
        </w:rPr>
        <w:t>4</w:t>
      </w:r>
      <w:r w:rsidRPr="00B114DB">
        <w:rPr>
          <w:rFonts w:ascii="Times New Roman" w:hAnsi="Times New Roman" w:cs="Times New Roman"/>
          <w:sz w:val="24"/>
          <w:szCs w:val="24"/>
          <w:lang w:val="lt-LT"/>
        </w:rPr>
        <w:t xml:space="preserve">. </w:t>
      </w:r>
      <w:r w:rsidR="001E1367" w:rsidRPr="00B114DB">
        <w:rPr>
          <w:rFonts w:ascii="Times New Roman" w:hAnsi="Times New Roman" w:cs="Times New Roman"/>
          <w:sz w:val="24"/>
          <w:szCs w:val="24"/>
          <w:lang w:val="lt-LT"/>
        </w:rPr>
        <w:t>Tiekėjas p</w:t>
      </w:r>
      <w:r w:rsidRPr="00B114DB">
        <w:rPr>
          <w:rFonts w:ascii="Times New Roman" w:hAnsi="Times New Roman" w:cs="Times New Roman"/>
          <w:sz w:val="24"/>
          <w:szCs w:val="24"/>
          <w:lang w:val="lt-LT"/>
        </w:rPr>
        <w:t xml:space="preserve">riežiūros </w:t>
      </w:r>
      <w:r w:rsidR="001E1367" w:rsidRPr="00B114DB">
        <w:rPr>
          <w:rFonts w:ascii="Times New Roman" w:hAnsi="Times New Roman" w:cs="Times New Roman"/>
          <w:sz w:val="24"/>
          <w:szCs w:val="24"/>
          <w:lang w:val="lt-LT"/>
        </w:rPr>
        <w:t>paslaugų</w:t>
      </w:r>
      <w:r w:rsidRPr="00B114DB">
        <w:rPr>
          <w:rFonts w:ascii="Times New Roman" w:hAnsi="Times New Roman" w:cs="Times New Roman"/>
          <w:sz w:val="24"/>
          <w:szCs w:val="24"/>
          <w:lang w:val="lt-LT"/>
        </w:rPr>
        <w:t xml:space="preserve"> ataskait</w:t>
      </w:r>
      <w:r w:rsidR="001E1367" w:rsidRPr="00B114DB">
        <w:rPr>
          <w:rFonts w:ascii="Times New Roman" w:hAnsi="Times New Roman" w:cs="Times New Roman"/>
          <w:sz w:val="24"/>
          <w:szCs w:val="24"/>
          <w:lang w:val="lt-LT"/>
        </w:rPr>
        <w:t>ą</w:t>
      </w:r>
      <w:r w:rsidRPr="00B114DB">
        <w:rPr>
          <w:rFonts w:ascii="Times New Roman" w:hAnsi="Times New Roman" w:cs="Times New Roman"/>
          <w:sz w:val="24"/>
          <w:szCs w:val="24"/>
          <w:lang w:val="lt-LT"/>
        </w:rPr>
        <w:t xml:space="preserve"> </w:t>
      </w:r>
      <w:r w:rsidR="001E1367" w:rsidRPr="00B114DB">
        <w:rPr>
          <w:rFonts w:ascii="Times New Roman" w:hAnsi="Times New Roman" w:cs="Times New Roman"/>
          <w:sz w:val="24"/>
          <w:szCs w:val="24"/>
          <w:lang w:val="lt-LT"/>
        </w:rPr>
        <w:t xml:space="preserve">pateikia Perkančiajai organizacijai </w:t>
      </w:r>
      <w:r w:rsidRPr="00B114DB">
        <w:rPr>
          <w:rFonts w:ascii="Times New Roman" w:hAnsi="Times New Roman" w:cs="Times New Roman"/>
          <w:sz w:val="24"/>
          <w:szCs w:val="24"/>
          <w:lang w:val="lt-LT"/>
        </w:rPr>
        <w:t>pasibaigus mėnesiui kartu su sąskaita faktūra.</w:t>
      </w:r>
    </w:p>
    <w:p w14:paraId="5FE1433E" w14:textId="4A11B92B" w:rsidR="00491556" w:rsidRPr="00B114DB" w:rsidRDefault="001E1367" w:rsidP="0088345D">
      <w:pPr>
        <w:spacing w:after="0" w:line="240" w:lineRule="auto"/>
        <w:jc w:val="both"/>
        <w:rPr>
          <w:rFonts w:ascii="Times New Roman" w:hAnsi="Times New Roman" w:cs="Times New Roman"/>
          <w:sz w:val="24"/>
          <w:szCs w:val="24"/>
          <w:lang w:val="lt-LT"/>
        </w:rPr>
      </w:pPr>
      <w:r w:rsidRPr="00B114DB">
        <w:rPr>
          <w:rFonts w:ascii="Times New Roman" w:hAnsi="Times New Roman" w:cs="Times New Roman"/>
          <w:b/>
          <w:bCs/>
          <w:sz w:val="24"/>
          <w:szCs w:val="24"/>
          <w:lang w:val="lt-LT"/>
        </w:rPr>
        <w:t>2.2. PĮ defektų šalinimo reagavimo ir sprendimo laiko užtikrinimui</w:t>
      </w:r>
      <w:r w:rsidRPr="00B114DB">
        <w:rPr>
          <w:rFonts w:ascii="Times New Roman" w:hAnsi="Times New Roman" w:cs="Times New Roman"/>
          <w:sz w:val="24"/>
          <w:szCs w:val="24"/>
          <w:lang w:val="lt-LT"/>
        </w:rPr>
        <w:t>:</w:t>
      </w:r>
    </w:p>
    <w:p w14:paraId="19734AF1" w14:textId="16D7BEF3" w:rsidR="001E1367" w:rsidRPr="00B114DB" w:rsidRDefault="001E1367" w:rsidP="001E1367">
      <w:pPr>
        <w:spacing w:after="0" w:line="240" w:lineRule="auto"/>
        <w:jc w:val="both"/>
        <w:rPr>
          <w:rFonts w:ascii="Times New Roman" w:hAnsi="Times New Roman" w:cs="Times New Roman"/>
          <w:sz w:val="24"/>
          <w:szCs w:val="24"/>
          <w:lang w:val="lt-LT"/>
        </w:rPr>
      </w:pPr>
      <w:r w:rsidRPr="00B114DB">
        <w:rPr>
          <w:rFonts w:ascii="Times New Roman" w:hAnsi="Times New Roman" w:cs="Times New Roman"/>
          <w:sz w:val="24"/>
          <w:szCs w:val="24"/>
          <w:lang w:val="lt-LT"/>
        </w:rPr>
        <w:t>2.2.1. Tiekėjas šalina programinės įrangos MedDream PACS Premium ir MedDream WEB DICOM Viewer sutrikimus ir incidentus, kitus trūkumus ir konsultuoja Perkančiosios organizacijos personalą juos šalinant darbo dienomis nuo 8.00 val. iki 17.00 val.:</w:t>
      </w:r>
    </w:p>
    <w:p w14:paraId="3F8A4E47" w14:textId="5CEC7592" w:rsidR="001E1367" w:rsidRPr="00B114DB" w:rsidRDefault="001E1367" w:rsidP="001E1367">
      <w:pPr>
        <w:spacing w:after="0" w:line="240" w:lineRule="auto"/>
        <w:jc w:val="both"/>
        <w:rPr>
          <w:rFonts w:ascii="Times New Roman" w:hAnsi="Times New Roman" w:cs="Times New Roman"/>
          <w:sz w:val="24"/>
          <w:szCs w:val="24"/>
          <w:lang w:val="lt-LT"/>
        </w:rPr>
      </w:pPr>
      <w:r w:rsidRPr="00B114DB">
        <w:rPr>
          <w:rFonts w:ascii="Times New Roman" w:hAnsi="Times New Roman" w:cs="Times New Roman"/>
          <w:sz w:val="24"/>
          <w:szCs w:val="24"/>
          <w:lang w:val="lt-LT"/>
        </w:rPr>
        <w:t>2.2.1.1. Major (reikšmingi defektai). Apibrėžiami kaip sistemos gedimai arba pagrindinių funkcijų sutrikimai, darantys didelį poveikį operacijoms. Reakcijos laikas: 1 darbo diena nuo pranešimo gavimo iš Perkančiosios organizacijos. Intervencijos laikas: 2 darbo dienos nuo pranešimo gavimo iš Perkančiosios organizacijos. Klaidos pašalinimo laikas</w:t>
      </w:r>
      <w:r w:rsidR="0080585E" w:rsidRPr="00B114DB">
        <w:rPr>
          <w:rFonts w:ascii="Times New Roman" w:hAnsi="Times New Roman" w:cs="Times New Roman"/>
          <w:sz w:val="24"/>
          <w:szCs w:val="24"/>
          <w:lang w:val="lt-LT"/>
        </w:rPr>
        <w:t xml:space="preserve"> </w:t>
      </w:r>
      <w:r w:rsidR="00473BC6" w:rsidRPr="00B114DB">
        <w:rPr>
          <w:rFonts w:ascii="Times New Roman" w:hAnsi="Times New Roman" w:cs="Times New Roman"/>
          <w:sz w:val="24"/>
          <w:szCs w:val="24"/>
          <w:lang w:val="lt-LT"/>
        </w:rPr>
        <w:t>(laikinas problemos sprendimas iki naujos versijos išleidimo</w:t>
      </w:r>
      <w:r w:rsidR="0080585E" w:rsidRPr="00B114DB">
        <w:rPr>
          <w:rFonts w:ascii="Times New Roman" w:hAnsi="Times New Roman" w:cs="Times New Roman"/>
          <w:sz w:val="24"/>
          <w:szCs w:val="24"/>
          <w:lang w:val="lt-LT"/>
        </w:rPr>
        <w:t>)</w:t>
      </w:r>
      <w:r w:rsidRPr="00B114DB">
        <w:rPr>
          <w:rFonts w:ascii="Times New Roman" w:hAnsi="Times New Roman" w:cs="Times New Roman"/>
          <w:sz w:val="24"/>
          <w:szCs w:val="24"/>
          <w:lang w:val="lt-LT"/>
        </w:rPr>
        <w:t xml:space="preserve"> </w:t>
      </w:r>
      <w:r w:rsidR="008A6863" w:rsidRPr="00B114DB">
        <w:rPr>
          <w:rFonts w:ascii="Times New Roman" w:hAnsi="Times New Roman" w:cs="Times New Roman"/>
          <w:sz w:val="24"/>
          <w:szCs w:val="24"/>
          <w:lang w:val="lt-LT"/>
        </w:rPr>
        <w:t xml:space="preserve">- </w:t>
      </w:r>
      <w:r w:rsidRPr="00B114DB">
        <w:rPr>
          <w:rFonts w:ascii="Times New Roman" w:hAnsi="Times New Roman" w:cs="Times New Roman"/>
          <w:sz w:val="24"/>
          <w:szCs w:val="24"/>
          <w:lang w:val="lt-LT"/>
        </w:rPr>
        <w:t>10 darbo dienų nuo pranešimo gavimo iš Perkančiosios organizacijos.</w:t>
      </w:r>
    </w:p>
    <w:p w14:paraId="568B29AC" w14:textId="20D05C26" w:rsidR="001E1367" w:rsidRPr="00B114DB" w:rsidRDefault="001E1367" w:rsidP="001E1367">
      <w:pPr>
        <w:spacing w:after="0" w:line="240" w:lineRule="auto"/>
        <w:jc w:val="both"/>
        <w:rPr>
          <w:rFonts w:ascii="Times New Roman" w:hAnsi="Times New Roman" w:cs="Times New Roman"/>
          <w:sz w:val="24"/>
          <w:szCs w:val="24"/>
          <w:lang w:val="lt-LT"/>
        </w:rPr>
      </w:pPr>
      <w:r w:rsidRPr="00B114DB">
        <w:rPr>
          <w:rFonts w:ascii="Times New Roman" w:hAnsi="Times New Roman" w:cs="Times New Roman"/>
          <w:sz w:val="24"/>
          <w:szCs w:val="24"/>
          <w:lang w:val="lt-LT"/>
        </w:rPr>
        <w:t>2.2.1.2. Minor (nėra reikšmingo defekto). Problemos, susijusios su nedideliais trikdžiais ar nepatogumais, neturinčiais didelio poveikio svarbiausioms operacijoms. Reakcijos laikas: 1 darbo diena nuo pranešimo gavimo iš Perkančiosios organizacijos</w:t>
      </w:r>
      <w:r w:rsidR="00A74B6E" w:rsidRPr="00B114DB">
        <w:rPr>
          <w:rFonts w:ascii="Times New Roman" w:hAnsi="Times New Roman" w:cs="Times New Roman"/>
          <w:sz w:val="24"/>
          <w:szCs w:val="24"/>
          <w:lang w:val="lt-LT"/>
        </w:rPr>
        <w:t xml:space="preserve">. </w:t>
      </w:r>
      <w:r w:rsidRPr="00B114DB">
        <w:rPr>
          <w:rFonts w:ascii="Times New Roman" w:hAnsi="Times New Roman" w:cs="Times New Roman"/>
          <w:sz w:val="24"/>
          <w:szCs w:val="24"/>
          <w:lang w:val="lt-LT"/>
        </w:rPr>
        <w:t>Intervencijos laikas: 10 darbo dienų nuo pranešimo gavimo iš Perkančiosios organizacijos</w:t>
      </w:r>
      <w:r w:rsidR="00A74B6E" w:rsidRPr="00B114DB">
        <w:rPr>
          <w:rFonts w:ascii="Times New Roman" w:hAnsi="Times New Roman" w:cs="Times New Roman"/>
          <w:sz w:val="24"/>
          <w:szCs w:val="24"/>
          <w:lang w:val="lt-LT"/>
        </w:rPr>
        <w:t>.</w:t>
      </w:r>
    </w:p>
    <w:p w14:paraId="53199F2F" w14:textId="3EE529C7" w:rsidR="00491556" w:rsidRPr="00B114DB" w:rsidRDefault="001E1367" w:rsidP="001E1367">
      <w:pPr>
        <w:spacing w:after="0" w:line="240" w:lineRule="auto"/>
        <w:jc w:val="both"/>
        <w:rPr>
          <w:rFonts w:ascii="Times New Roman" w:hAnsi="Times New Roman" w:cs="Times New Roman"/>
          <w:sz w:val="24"/>
          <w:szCs w:val="24"/>
          <w:lang w:val="lt-LT"/>
        </w:rPr>
      </w:pPr>
      <w:r w:rsidRPr="00B114DB">
        <w:rPr>
          <w:rFonts w:ascii="Times New Roman" w:hAnsi="Times New Roman" w:cs="Times New Roman"/>
          <w:sz w:val="24"/>
          <w:szCs w:val="24"/>
          <w:lang w:val="lt-LT"/>
        </w:rPr>
        <w:t>2.</w:t>
      </w:r>
      <w:r w:rsidR="00A74B6E" w:rsidRPr="00B114DB">
        <w:rPr>
          <w:rFonts w:ascii="Times New Roman" w:hAnsi="Times New Roman" w:cs="Times New Roman"/>
          <w:sz w:val="24"/>
          <w:szCs w:val="24"/>
          <w:lang w:val="lt-LT"/>
        </w:rPr>
        <w:t>2.</w:t>
      </w:r>
      <w:r w:rsidRPr="00B114DB">
        <w:rPr>
          <w:rFonts w:ascii="Times New Roman" w:hAnsi="Times New Roman" w:cs="Times New Roman"/>
          <w:sz w:val="24"/>
          <w:szCs w:val="24"/>
          <w:lang w:val="lt-LT"/>
        </w:rPr>
        <w:t xml:space="preserve">1.3. reaguodamas į </w:t>
      </w:r>
      <w:r w:rsidR="00A74B6E" w:rsidRPr="00B114DB">
        <w:rPr>
          <w:rFonts w:ascii="Times New Roman" w:hAnsi="Times New Roman" w:cs="Times New Roman"/>
          <w:sz w:val="24"/>
          <w:szCs w:val="24"/>
          <w:lang w:val="lt-LT"/>
        </w:rPr>
        <w:t>nereikšmingą defektą</w:t>
      </w:r>
      <w:r w:rsidRPr="00B114DB">
        <w:rPr>
          <w:rFonts w:ascii="Times New Roman" w:hAnsi="Times New Roman" w:cs="Times New Roman"/>
          <w:sz w:val="24"/>
          <w:szCs w:val="24"/>
          <w:lang w:val="lt-LT"/>
        </w:rPr>
        <w:t xml:space="preserve"> / klaidą ar vykdydamas PĮ planin</w:t>
      </w:r>
      <w:r w:rsidR="00A74B6E" w:rsidRPr="00B114DB">
        <w:rPr>
          <w:rFonts w:ascii="Times New Roman" w:hAnsi="Times New Roman" w:cs="Times New Roman"/>
          <w:sz w:val="24"/>
          <w:szCs w:val="24"/>
          <w:lang w:val="lt-LT"/>
        </w:rPr>
        <w:t>į</w:t>
      </w:r>
      <w:r w:rsidRPr="00B114DB">
        <w:rPr>
          <w:rFonts w:ascii="Times New Roman" w:hAnsi="Times New Roman" w:cs="Times New Roman"/>
          <w:sz w:val="24"/>
          <w:szCs w:val="24"/>
          <w:lang w:val="lt-LT"/>
        </w:rPr>
        <w:t xml:space="preserve"> technin</w:t>
      </w:r>
      <w:r w:rsidR="00A74B6E" w:rsidRPr="00B114DB">
        <w:rPr>
          <w:rFonts w:ascii="Times New Roman" w:hAnsi="Times New Roman" w:cs="Times New Roman"/>
          <w:sz w:val="24"/>
          <w:szCs w:val="24"/>
          <w:lang w:val="lt-LT"/>
        </w:rPr>
        <w:t>į</w:t>
      </w:r>
      <w:r w:rsidRPr="00B114DB">
        <w:rPr>
          <w:rFonts w:ascii="Times New Roman" w:hAnsi="Times New Roman" w:cs="Times New Roman"/>
          <w:sz w:val="24"/>
          <w:szCs w:val="24"/>
          <w:lang w:val="lt-LT"/>
        </w:rPr>
        <w:t xml:space="preserve"> palaikym</w:t>
      </w:r>
      <w:r w:rsidR="00A74B6E" w:rsidRPr="00B114DB">
        <w:rPr>
          <w:rFonts w:ascii="Times New Roman" w:hAnsi="Times New Roman" w:cs="Times New Roman"/>
          <w:sz w:val="24"/>
          <w:szCs w:val="24"/>
          <w:lang w:val="lt-LT"/>
        </w:rPr>
        <w:t>ą,</w:t>
      </w:r>
      <w:r w:rsidRPr="00B114DB">
        <w:rPr>
          <w:rFonts w:ascii="Times New Roman" w:hAnsi="Times New Roman" w:cs="Times New Roman"/>
          <w:sz w:val="24"/>
          <w:szCs w:val="24"/>
          <w:lang w:val="lt-LT"/>
        </w:rPr>
        <w:t xml:space="preserve"> Tiekėjas užtikrin</w:t>
      </w:r>
      <w:r w:rsidR="00A74B6E" w:rsidRPr="00B114DB">
        <w:rPr>
          <w:rFonts w:ascii="Times New Roman" w:hAnsi="Times New Roman" w:cs="Times New Roman"/>
          <w:sz w:val="24"/>
          <w:szCs w:val="24"/>
          <w:lang w:val="lt-LT"/>
        </w:rPr>
        <w:t>a</w:t>
      </w:r>
      <w:r w:rsidRPr="00B114DB">
        <w:rPr>
          <w:rFonts w:ascii="Times New Roman" w:hAnsi="Times New Roman" w:cs="Times New Roman"/>
          <w:sz w:val="24"/>
          <w:szCs w:val="24"/>
          <w:lang w:val="lt-LT"/>
        </w:rPr>
        <w:t xml:space="preserve">, kad pradės </w:t>
      </w:r>
      <w:r w:rsidR="00A74B6E" w:rsidRPr="00B114DB">
        <w:rPr>
          <w:rFonts w:ascii="Times New Roman" w:hAnsi="Times New Roman" w:cs="Times New Roman"/>
          <w:sz w:val="24"/>
          <w:szCs w:val="24"/>
          <w:lang w:val="lt-LT"/>
        </w:rPr>
        <w:t xml:space="preserve">teikti šias paslaugas </w:t>
      </w:r>
      <w:r w:rsidRPr="00B114DB">
        <w:rPr>
          <w:rFonts w:ascii="Times New Roman" w:hAnsi="Times New Roman" w:cs="Times New Roman"/>
          <w:sz w:val="24"/>
          <w:szCs w:val="24"/>
          <w:lang w:val="lt-LT"/>
        </w:rPr>
        <w:t>ne vėliau kaip</w:t>
      </w:r>
      <w:r w:rsidR="005B5111" w:rsidRPr="00B114DB">
        <w:rPr>
          <w:rFonts w:ascii="Times New Roman" w:hAnsi="Times New Roman" w:cs="Times New Roman"/>
          <w:sz w:val="24"/>
          <w:szCs w:val="24"/>
          <w:lang w:val="lt-LT"/>
        </w:rPr>
        <w:t xml:space="preserve"> terminais nurodytais</w:t>
      </w:r>
      <w:r w:rsidR="006B6385">
        <w:rPr>
          <w:rFonts w:ascii="Times New Roman" w:hAnsi="Times New Roman" w:cs="Times New Roman"/>
          <w:sz w:val="24"/>
          <w:szCs w:val="24"/>
          <w:lang w:val="lt-LT"/>
        </w:rPr>
        <w:t xml:space="preserve"> </w:t>
      </w:r>
      <w:r w:rsidR="005B5111" w:rsidRPr="00B114DB">
        <w:rPr>
          <w:rFonts w:ascii="Times New Roman" w:hAnsi="Times New Roman" w:cs="Times New Roman"/>
          <w:sz w:val="24"/>
          <w:szCs w:val="24"/>
          <w:lang w:val="lt-LT"/>
        </w:rPr>
        <w:t>2.2.1.2. punkte</w:t>
      </w:r>
      <w:r w:rsidRPr="00B114DB">
        <w:rPr>
          <w:rFonts w:ascii="Times New Roman" w:hAnsi="Times New Roman" w:cs="Times New Roman"/>
          <w:sz w:val="24"/>
          <w:szCs w:val="24"/>
          <w:lang w:val="lt-LT"/>
        </w:rPr>
        <w:t>. Sprendimo ir planini</w:t>
      </w:r>
      <w:r w:rsidR="00A74B6E" w:rsidRPr="00B114DB">
        <w:rPr>
          <w:rFonts w:ascii="Times New Roman" w:hAnsi="Times New Roman" w:cs="Times New Roman"/>
          <w:sz w:val="24"/>
          <w:szCs w:val="24"/>
          <w:lang w:val="lt-LT"/>
        </w:rPr>
        <w:t>o</w:t>
      </w:r>
      <w:r w:rsidRPr="00B114DB">
        <w:rPr>
          <w:rFonts w:ascii="Times New Roman" w:hAnsi="Times New Roman" w:cs="Times New Roman"/>
          <w:sz w:val="24"/>
          <w:szCs w:val="24"/>
          <w:lang w:val="lt-LT"/>
        </w:rPr>
        <w:t xml:space="preserve"> </w:t>
      </w:r>
      <w:r w:rsidR="00A74B6E" w:rsidRPr="00B114DB">
        <w:rPr>
          <w:rFonts w:ascii="Times New Roman" w:hAnsi="Times New Roman" w:cs="Times New Roman"/>
          <w:sz w:val="24"/>
          <w:szCs w:val="24"/>
          <w:lang w:val="lt-LT"/>
        </w:rPr>
        <w:t>techninio palaikymo vykdymo</w:t>
      </w:r>
      <w:r w:rsidRPr="00B114DB">
        <w:rPr>
          <w:rFonts w:ascii="Times New Roman" w:hAnsi="Times New Roman" w:cs="Times New Roman"/>
          <w:sz w:val="24"/>
          <w:szCs w:val="24"/>
          <w:lang w:val="lt-LT"/>
        </w:rPr>
        <w:t xml:space="preserve"> laikas su Perkančiąja organizacija turi būti suderinamas iš anksto.  Klaidos pašalinimo</w:t>
      </w:r>
      <w:r w:rsidR="008A6863" w:rsidRPr="00B114DB">
        <w:rPr>
          <w:rFonts w:ascii="Times New Roman" w:hAnsi="Times New Roman" w:cs="Times New Roman"/>
          <w:sz w:val="24"/>
          <w:szCs w:val="24"/>
          <w:lang w:val="lt-LT"/>
        </w:rPr>
        <w:t xml:space="preserve"> laikas </w:t>
      </w:r>
      <w:r w:rsidR="0080585E" w:rsidRPr="00B114DB">
        <w:rPr>
          <w:rFonts w:ascii="Times New Roman" w:hAnsi="Times New Roman" w:cs="Times New Roman"/>
          <w:sz w:val="24"/>
          <w:szCs w:val="24"/>
          <w:lang w:val="lt-LT"/>
        </w:rPr>
        <w:t>(</w:t>
      </w:r>
      <w:r w:rsidR="00473BC6" w:rsidRPr="00B114DB">
        <w:rPr>
          <w:rFonts w:ascii="Times New Roman" w:hAnsi="Times New Roman" w:cs="Times New Roman"/>
          <w:sz w:val="24"/>
          <w:szCs w:val="24"/>
          <w:lang w:val="lt-LT"/>
        </w:rPr>
        <w:t>laikinas problemos sprendimas iki naujos versijos išleidimo</w:t>
      </w:r>
      <w:r w:rsidR="0080585E" w:rsidRPr="00B114DB">
        <w:rPr>
          <w:rFonts w:ascii="Times New Roman" w:hAnsi="Times New Roman" w:cs="Times New Roman"/>
          <w:sz w:val="24"/>
          <w:szCs w:val="24"/>
          <w:lang w:val="lt-LT"/>
        </w:rPr>
        <w:t xml:space="preserve">) </w:t>
      </w:r>
      <w:r w:rsidR="008A6863" w:rsidRPr="00B114DB">
        <w:rPr>
          <w:rFonts w:ascii="Times New Roman" w:hAnsi="Times New Roman" w:cs="Times New Roman"/>
          <w:sz w:val="24"/>
          <w:szCs w:val="24"/>
          <w:lang w:val="lt-LT"/>
        </w:rPr>
        <w:t xml:space="preserve">- </w:t>
      </w:r>
      <w:r w:rsidRPr="00B114DB">
        <w:rPr>
          <w:rFonts w:ascii="Times New Roman" w:hAnsi="Times New Roman" w:cs="Times New Roman"/>
          <w:sz w:val="24"/>
          <w:szCs w:val="24"/>
          <w:lang w:val="lt-LT"/>
        </w:rPr>
        <w:t>20 darbo dienų nuo pranešimo gavimo iš Perkančiosios organizacijos</w:t>
      </w:r>
      <w:r w:rsidR="00A74B6E" w:rsidRPr="00B114DB">
        <w:rPr>
          <w:rFonts w:ascii="Times New Roman" w:hAnsi="Times New Roman" w:cs="Times New Roman"/>
          <w:sz w:val="24"/>
          <w:szCs w:val="24"/>
          <w:lang w:val="lt-LT"/>
        </w:rPr>
        <w:t>.</w:t>
      </w:r>
    </w:p>
    <w:p w14:paraId="510319D5" w14:textId="7A4853F9" w:rsidR="00A74B6E" w:rsidRPr="00B114DB" w:rsidRDefault="002765A8" w:rsidP="0088345D">
      <w:pPr>
        <w:spacing w:after="0" w:line="240" w:lineRule="auto"/>
        <w:jc w:val="both"/>
        <w:rPr>
          <w:rFonts w:ascii="Times New Roman" w:hAnsi="Times New Roman" w:cs="Times New Roman"/>
          <w:sz w:val="24"/>
          <w:szCs w:val="24"/>
          <w:lang w:val="lt-LT"/>
        </w:rPr>
      </w:pPr>
      <w:r w:rsidRPr="00B114DB">
        <w:rPr>
          <w:rFonts w:ascii="Times New Roman" w:hAnsi="Times New Roman" w:cs="Times New Roman"/>
          <w:sz w:val="24"/>
          <w:szCs w:val="24"/>
          <w:lang w:val="lt-LT"/>
        </w:rPr>
        <w:t xml:space="preserve">2.2.2. </w:t>
      </w:r>
      <w:r w:rsidR="00F93A8F" w:rsidRPr="00B114DB">
        <w:rPr>
          <w:rFonts w:ascii="Times New Roman" w:hAnsi="Times New Roman" w:cs="Times New Roman"/>
          <w:sz w:val="24"/>
          <w:szCs w:val="24"/>
          <w:lang w:val="lt-LT"/>
        </w:rPr>
        <w:t>PĮ</w:t>
      </w:r>
      <w:r w:rsidRPr="00B114DB">
        <w:rPr>
          <w:rFonts w:ascii="Times New Roman" w:hAnsi="Times New Roman" w:cs="Times New Roman"/>
          <w:sz w:val="24"/>
          <w:szCs w:val="24"/>
          <w:lang w:val="lt-LT"/>
        </w:rPr>
        <w:t xml:space="preserve"> </w:t>
      </w:r>
      <w:r w:rsidR="00F93A8F" w:rsidRPr="00B114DB">
        <w:rPr>
          <w:rFonts w:ascii="Times New Roman" w:hAnsi="Times New Roman" w:cs="Times New Roman"/>
          <w:sz w:val="24"/>
          <w:szCs w:val="24"/>
          <w:lang w:val="lt-LT"/>
        </w:rPr>
        <w:t>s</w:t>
      </w:r>
      <w:r w:rsidRPr="00B114DB">
        <w:rPr>
          <w:rFonts w:ascii="Times New Roman" w:hAnsi="Times New Roman" w:cs="Times New Roman"/>
          <w:sz w:val="24"/>
          <w:szCs w:val="24"/>
          <w:lang w:val="lt-LT"/>
        </w:rPr>
        <w:t>utrikim</w:t>
      </w:r>
      <w:r w:rsidR="00F93A8F" w:rsidRPr="00B114DB">
        <w:rPr>
          <w:rFonts w:ascii="Times New Roman" w:hAnsi="Times New Roman" w:cs="Times New Roman"/>
          <w:sz w:val="24"/>
          <w:szCs w:val="24"/>
          <w:lang w:val="lt-LT"/>
        </w:rPr>
        <w:t>ai</w:t>
      </w:r>
      <w:r w:rsidRPr="00B114DB">
        <w:rPr>
          <w:rFonts w:ascii="Times New Roman" w:hAnsi="Times New Roman" w:cs="Times New Roman"/>
          <w:sz w:val="24"/>
          <w:szCs w:val="24"/>
          <w:lang w:val="lt-LT"/>
        </w:rPr>
        <w:t>, incident</w:t>
      </w:r>
      <w:r w:rsidR="00F93A8F" w:rsidRPr="00B114DB">
        <w:rPr>
          <w:rFonts w:ascii="Times New Roman" w:hAnsi="Times New Roman" w:cs="Times New Roman"/>
          <w:sz w:val="24"/>
          <w:szCs w:val="24"/>
          <w:lang w:val="lt-LT"/>
        </w:rPr>
        <w:t>ai</w:t>
      </w:r>
      <w:r w:rsidRPr="00B114DB">
        <w:rPr>
          <w:rFonts w:ascii="Times New Roman" w:hAnsi="Times New Roman" w:cs="Times New Roman"/>
          <w:sz w:val="24"/>
          <w:szCs w:val="24"/>
          <w:lang w:val="lt-LT"/>
        </w:rPr>
        <w:t>, trūkum</w:t>
      </w:r>
      <w:r w:rsidR="00F93A8F" w:rsidRPr="00B114DB">
        <w:rPr>
          <w:rFonts w:ascii="Times New Roman" w:hAnsi="Times New Roman" w:cs="Times New Roman"/>
          <w:sz w:val="24"/>
          <w:szCs w:val="24"/>
          <w:lang w:val="lt-LT"/>
        </w:rPr>
        <w:t>ai gali būti</w:t>
      </w:r>
      <w:r w:rsidRPr="00B114DB">
        <w:rPr>
          <w:rFonts w:ascii="Times New Roman" w:hAnsi="Times New Roman" w:cs="Times New Roman"/>
          <w:sz w:val="24"/>
          <w:szCs w:val="24"/>
          <w:lang w:val="lt-LT"/>
        </w:rPr>
        <w:t xml:space="preserve"> šalina</w:t>
      </w:r>
      <w:r w:rsidR="00F93A8F" w:rsidRPr="00B114DB">
        <w:rPr>
          <w:rFonts w:ascii="Times New Roman" w:hAnsi="Times New Roman" w:cs="Times New Roman"/>
          <w:sz w:val="24"/>
          <w:szCs w:val="24"/>
          <w:lang w:val="lt-LT"/>
        </w:rPr>
        <w:t>mi</w:t>
      </w:r>
      <w:r w:rsidRPr="00B114DB">
        <w:rPr>
          <w:rFonts w:ascii="Times New Roman" w:hAnsi="Times New Roman" w:cs="Times New Roman"/>
          <w:sz w:val="24"/>
          <w:szCs w:val="24"/>
          <w:lang w:val="lt-LT"/>
        </w:rPr>
        <w:t xml:space="preserve"> ir Perkančiosios organizacijos personal</w:t>
      </w:r>
      <w:r w:rsidR="00F93A8F" w:rsidRPr="00B114DB">
        <w:rPr>
          <w:rFonts w:ascii="Times New Roman" w:hAnsi="Times New Roman" w:cs="Times New Roman"/>
          <w:sz w:val="24"/>
          <w:szCs w:val="24"/>
          <w:lang w:val="lt-LT"/>
        </w:rPr>
        <w:t>as</w:t>
      </w:r>
      <w:r w:rsidRPr="00B114DB">
        <w:rPr>
          <w:rFonts w:ascii="Times New Roman" w:hAnsi="Times New Roman" w:cs="Times New Roman"/>
          <w:sz w:val="24"/>
          <w:szCs w:val="24"/>
          <w:lang w:val="lt-LT"/>
        </w:rPr>
        <w:t xml:space="preserve"> </w:t>
      </w:r>
      <w:r w:rsidR="00F93A8F" w:rsidRPr="00B114DB">
        <w:rPr>
          <w:rFonts w:ascii="Times New Roman" w:hAnsi="Times New Roman" w:cs="Times New Roman"/>
          <w:sz w:val="24"/>
          <w:szCs w:val="24"/>
          <w:lang w:val="lt-LT"/>
        </w:rPr>
        <w:t xml:space="preserve">gali būti </w:t>
      </w:r>
      <w:r w:rsidRPr="00B114DB">
        <w:rPr>
          <w:rFonts w:ascii="Times New Roman" w:hAnsi="Times New Roman" w:cs="Times New Roman"/>
          <w:sz w:val="24"/>
          <w:szCs w:val="24"/>
          <w:lang w:val="lt-LT"/>
        </w:rPr>
        <w:t>konsultuoja</w:t>
      </w:r>
      <w:r w:rsidR="00F93A8F" w:rsidRPr="00B114DB">
        <w:rPr>
          <w:rFonts w:ascii="Times New Roman" w:hAnsi="Times New Roman" w:cs="Times New Roman"/>
          <w:sz w:val="24"/>
          <w:szCs w:val="24"/>
          <w:lang w:val="lt-LT"/>
        </w:rPr>
        <w:t>mas</w:t>
      </w:r>
      <w:r w:rsidRPr="00B114DB">
        <w:rPr>
          <w:rFonts w:ascii="Times New Roman" w:hAnsi="Times New Roman" w:cs="Times New Roman"/>
          <w:sz w:val="24"/>
          <w:szCs w:val="24"/>
          <w:lang w:val="lt-LT"/>
        </w:rPr>
        <w:t xml:space="preserve"> nedarbo dienomis ir</w:t>
      </w:r>
      <w:r w:rsidR="00F93A8F" w:rsidRPr="00B114DB">
        <w:rPr>
          <w:rFonts w:ascii="Times New Roman" w:hAnsi="Times New Roman" w:cs="Times New Roman"/>
          <w:sz w:val="24"/>
          <w:szCs w:val="24"/>
          <w:lang w:val="lt-LT"/>
        </w:rPr>
        <w:t>/ ar</w:t>
      </w:r>
      <w:r w:rsidRPr="00B114DB">
        <w:rPr>
          <w:rFonts w:ascii="Times New Roman" w:hAnsi="Times New Roman" w:cs="Times New Roman"/>
          <w:sz w:val="24"/>
          <w:szCs w:val="24"/>
          <w:lang w:val="lt-LT"/>
        </w:rPr>
        <w:t xml:space="preserve"> kitu laiku, nei nurodyta 2.2.1. p. </w:t>
      </w:r>
      <w:r w:rsidR="00A74B6E" w:rsidRPr="00B114DB">
        <w:rPr>
          <w:rFonts w:ascii="Times New Roman" w:hAnsi="Times New Roman" w:cs="Times New Roman"/>
          <w:b/>
          <w:bCs/>
          <w:sz w:val="24"/>
          <w:szCs w:val="24"/>
          <w:lang w:val="lt-LT"/>
        </w:rPr>
        <w:t>2.3. Perkančioji organizacija, esant poreikiui, gali užsakyti papildoma</w:t>
      </w:r>
      <w:r w:rsidR="008A6863" w:rsidRPr="00B114DB">
        <w:rPr>
          <w:rFonts w:ascii="Times New Roman" w:hAnsi="Times New Roman" w:cs="Times New Roman"/>
          <w:b/>
          <w:bCs/>
          <w:sz w:val="24"/>
          <w:szCs w:val="24"/>
          <w:lang w:val="lt-LT"/>
        </w:rPr>
        <w:t>i</w:t>
      </w:r>
      <w:r w:rsidR="00A74B6E" w:rsidRPr="00B114DB">
        <w:rPr>
          <w:rFonts w:ascii="Times New Roman" w:hAnsi="Times New Roman" w:cs="Times New Roman"/>
          <w:b/>
          <w:bCs/>
          <w:sz w:val="24"/>
          <w:szCs w:val="24"/>
          <w:lang w:val="lt-LT"/>
        </w:rPr>
        <w:t xml:space="preserve"> paslaug</w:t>
      </w:r>
      <w:r w:rsidR="008A6863" w:rsidRPr="00B114DB">
        <w:rPr>
          <w:rFonts w:ascii="Times New Roman" w:hAnsi="Times New Roman" w:cs="Times New Roman"/>
          <w:b/>
          <w:bCs/>
          <w:sz w:val="24"/>
          <w:szCs w:val="24"/>
          <w:lang w:val="lt-LT"/>
        </w:rPr>
        <w:t>ų</w:t>
      </w:r>
      <w:r w:rsidR="00A74B6E" w:rsidRPr="00B114DB">
        <w:rPr>
          <w:rFonts w:ascii="Times New Roman" w:hAnsi="Times New Roman" w:cs="Times New Roman"/>
          <w:sz w:val="24"/>
          <w:szCs w:val="24"/>
          <w:lang w:val="lt-LT"/>
        </w:rPr>
        <w:t xml:space="preserve"> </w:t>
      </w:r>
      <w:r w:rsidR="00A74B6E" w:rsidRPr="00B114DB">
        <w:rPr>
          <w:rFonts w:ascii="Times New Roman" w:hAnsi="Times New Roman" w:cs="Times New Roman"/>
          <w:b/>
          <w:bCs/>
          <w:sz w:val="24"/>
          <w:szCs w:val="24"/>
          <w:lang w:val="lt-LT"/>
        </w:rPr>
        <w:t>pagal 1.2. p. – 1.4. p. nurodytus įkainius</w:t>
      </w:r>
      <w:r w:rsidR="00A74B6E" w:rsidRPr="00B114DB">
        <w:rPr>
          <w:rFonts w:ascii="Times New Roman" w:hAnsi="Times New Roman" w:cs="Times New Roman"/>
          <w:sz w:val="24"/>
          <w:szCs w:val="24"/>
          <w:lang w:val="lt-LT"/>
        </w:rPr>
        <w:t xml:space="preserve">. </w:t>
      </w:r>
    </w:p>
    <w:p w14:paraId="7FD11A87" w14:textId="51CA17E2" w:rsidR="000B4D46" w:rsidRPr="00B114DB" w:rsidRDefault="00A74B6E" w:rsidP="0088345D">
      <w:pPr>
        <w:spacing w:after="0" w:line="240" w:lineRule="auto"/>
        <w:jc w:val="both"/>
        <w:rPr>
          <w:rFonts w:ascii="Times New Roman" w:hAnsi="Times New Roman" w:cs="Times New Roman"/>
          <w:sz w:val="24"/>
          <w:szCs w:val="24"/>
          <w:lang w:val="lt-LT"/>
        </w:rPr>
      </w:pPr>
      <w:r w:rsidRPr="00B114DB">
        <w:rPr>
          <w:rFonts w:ascii="Times New Roman" w:hAnsi="Times New Roman" w:cs="Times New Roman"/>
          <w:sz w:val="24"/>
          <w:szCs w:val="24"/>
          <w:lang w:val="lt-LT"/>
        </w:rPr>
        <w:t>3</w:t>
      </w:r>
      <w:r w:rsidR="000B4D46" w:rsidRPr="00B114DB">
        <w:rPr>
          <w:rFonts w:ascii="Times New Roman" w:hAnsi="Times New Roman" w:cs="Times New Roman"/>
          <w:sz w:val="24"/>
          <w:szCs w:val="24"/>
          <w:lang w:val="lt-LT"/>
        </w:rPr>
        <w:t>. Teikdamas Paslaugas, Tiekėjas privalo suteikti tiek 1</w:t>
      </w:r>
      <w:r w:rsidR="00FF7393" w:rsidRPr="00B114DB">
        <w:rPr>
          <w:rFonts w:ascii="Times New Roman" w:hAnsi="Times New Roman" w:cs="Times New Roman"/>
          <w:sz w:val="24"/>
          <w:szCs w:val="24"/>
          <w:lang w:val="lt-LT"/>
        </w:rPr>
        <w:t xml:space="preserve"> </w:t>
      </w:r>
      <w:r w:rsidR="000B4D46" w:rsidRPr="00B114DB">
        <w:rPr>
          <w:rFonts w:ascii="Times New Roman" w:hAnsi="Times New Roman" w:cs="Times New Roman"/>
          <w:sz w:val="24"/>
          <w:szCs w:val="24"/>
          <w:lang w:val="lt-LT"/>
        </w:rPr>
        <w:t xml:space="preserve">punkte išvardintas, tiek bet kokias kitas tiesiogiai su pirkimo objektu ir konkrečiu užsakymu susijusias paslaugas, kurios yra būtinos </w:t>
      </w:r>
      <w:r w:rsidR="00491556" w:rsidRPr="00B114DB">
        <w:rPr>
          <w:rFonts w:ascii="Times New Roman" w:hAnsi="Times New Roman" w:cs="Times New Roman"/>
          <w:sz w:val="24"/>
          <w:szCs w:val="24"/>
          <w:lang w:val="lt-LT"/>
        </w:rPr>
        <w:t xml:space="preserve">visiškam ir </w:t>
      </w:r>
      <w:r w:rsidR="000B4D46" w:rsidRPr="00B114DB">
        <w:rPr>
          <w:rFonts w:ascii="Times New Roman" w:hAnsi="Times New Roman" w:cs="Times New Roman"/>
          <w:sz w:val="24"/>
          <w:szCs w:val="24"/>
          <w:lang w:val="lt-LT"/>
        </w:rPr>
        <w:t xml:space="preserve">tinkamam Sutarties </w:t>
      </w:r>
      <w:r w:rsidR="00491556" w:rsidRPr="00B114DB">
        <w:rPr>
          <w:rFonts w:ascii="Times New Roman" w:hAnsi="Times New Roman" w:cs="Times New Roman"/>
          <w:sz w:val="24"/>
          <w:szCs w:val="24"/>
          <w:lang w:val="lt-LT"/>
        </w:rPr>
        <w:t>įvykdy</w:t>
      </w:r>
      <w:r w:rsidR="000B4D46" w:rsidRPr="00B114DB">
        <w:rPr>
          <w:rFonts w:ascii="Times New Roman" w:hAnsi="Times New Roman" w:cs="Times New Roman"/>
          <w:sz w:val="24"/>
          <w:szCs w:val="24"/>
          <w:lang w:val="lt-LT"/>
        </w:rPr>
        <w:t>mui.</w:t>
      </w:r>
    </w:p>
    <w:p w14:paraId="58B9C052" w14:textId="4BF68B17" w:rsidR="000B4D46" w:rsidRPr="00B114DB" w:rsidRDefault="00A74B6E" w:rsidP="0088345D">
      <w:pPr>
        <w:spacing w:after="0" w:line="240" w:lineRule="auto"/>
        <w:jc w:val="both"/>
        <w:rPr>
          <w:rFonts w:ascii="Times New Roman" w:hAnsi="Times New Roman" w:cs="Times New Roman"/>
          <w:sz w:val="24"/>
          <w:szCs w:val="24"/>
          <w:lang w:val="lt-LT"/>
        </w:rPr>
      </w:pPr>
      <w:r w:rsidRPr="00B114DB">
        <w:rPr>
          <w:rFonts w:ascii="Times New Roman" w:hAnsi="Times New Roman" w:cs="Times New Roman"/>
          <w:sz w:val="24"/>
          <w:szCs w:val="24"/>
          <w:lang w:val="lt-LT"/>
        </w:rPr>
        <w:t>4</w:t>
      </w:r>
      <w:r w:rsidR="000B4D46" w:rsidRPr="00B114DB">
        <w:rPr>
          <w:rFonts w:ascii="Times New Roman" w:hAnsi="Times New Roman" w:cs="Times New Roman"/>
          <w:sz w:val="24"/>
          <w:szCs w:val="24"/>
          <w:lang w:val="lt-LT"/>
        </w:rPr>
        <w:t xml:space="preserve">. </w:t>
      </w:r>
      <w:r w:rsidR="008F0ED1" w:rsidRPr="00B114DB">
        <w:rPr>
          <w:rFonts w:ascii="Times New Roman" w:hAnsi="Times New Roman" w:cs="Times New Roman"/>
          <w:sz w:val="24"/>
          <w:szCs w:val="24"/>
          <w:lang w:val="lt-LT"/>
        </w:rPr>
        <w:t xml:space="preserve">Techninio palaikymo metu </w:t>
      </w:r>
      <w:r w:rsidR="000B4D46" w:rsidRPr="00B114DB">
        <w:rPr>
          <w:rFonts w:ascii="Times New Roman" w:hAnsi="Times New Roman" w:cs="Times New Roman"/>
          <w:sz w:val="24"/>
          <w:szCs w:val="24"/>
          <w:lang w:val="lt-LT"/>
        </w:rPr>
        <w:t xml:space="preserve">Paslaugos teikiamos iš anksto su Perkančiąja organizacija suderintu grafiku taip, kad netrukdytų </w:t>
      </w:r>
      <w:r w:rsidR="00491556" w:rsidRPr="00B114DB">
        <w:rPr>
          <w:rFonts w:ascii="Times New Roman" w:hAnsi="Times New Roman" w:cs="Times New Roman"/>
          <w:sz w:val="24"/>
          <w:szCs w:val="24"/>
          <w:lang w:val="lt-LT"/>
        </w:rPr>
        <w:t xml:space="preserve">Perkančiajai organizacijai </w:t>
      </w:r>
      <w:r w:rsidR="000B4D46" w:rsidRPr="00B114DB">
        <w:rPr>
          <w:rFonts w:ascii="Times New Roman" w:hAnsi="Times New Roman" w:cs="Times New Roman"/>
          <w:sz w:val="24"/>
          <w:szCs w:val="24"/>
          <w:lang w:val="lt-LT"/>
        </w:rPr>
        <w:t>naudot</w:t>
      </w:r>
      <w:r w:rsidR="00FF7393" w:rsidRPr="00B114DB">
        <w:rPr>
          <w:rFonts w:ascii="Times New Roman" w:hAnsi="Times New Roman" w:cs="Times New Roman"/>
          <w:sz w:val="24"/>
          <w:szCs w:val="24"/>
          <w:lang w:val="lt-LT"/>
        </w:rPr>
        <w:t>is</w:t>
      </w:r>
      <w:r w:rsidR="000B4D46" w:rsidRPr="00B114DB">
        <w:rPr>
          <w:rFonts w:ascii="Times New Roman" w:hAnsi="Times New Roman" w:cs="Times New Roman"/>
          <w:sz w:val="24"/>
          <w:szCs w:val="24"/>
          <w:lang w:val="lt-LT"/>
        </w:rPr>
        <w:t xml:space="preserve"> PĮ ar kitomis sistemomis. Esant būtinybei</w:t>
      </w:r>
      <w:r w:rsidR="005B5111" w:rsidRPr="00B114DB">
        <w:rPr>
          <w:rFonts w:ascii="Times New Roman" w:hAnsi="Times New Roman" w:cs="Times New Roman"/>
          <w:sz w:val="24"/>
          <w:szCs w:val="24"/>
          <w:lang w:val="lt-LT"/>
        </w:rPr>
        <w:t>,</w:t>
      </w:r>
      <w:r w:rsidR="000B4D46" w:rsidRPr="00B114DB">
        <w:rPr>
          <w:rFonts w:ascii="Times New Roman" w:hAnsi="Times New Roman" w:cs="Times New Roman"/>
          <w:sz w:val="24"/>
          <w:szCs w:val="24"/>
          <w:lang w:val="lt-LT"/>
        </w:rPr>
        <w:t xml:space="preserve"> </w:t>
      </w:r>
      <w:r w:rsidR="00077D19" w:rsidRPr="00B114DB">
        <w:rPr>
          <w:rFonts w:ascii="Times New Roman" w:hAnsi="Times New Roman" w:cs="Times New Roman"/>
          <w:sz w:val="24"/>
          <w:szCs w:val="24"/>
          <w:lang w:val="lt-LT"/>
        </w:rPr>
        <w:t>techninio palaikymo metu</w:t>
      </w:r>
      <w:r w:rsidR="005B5111" w:rsidRPr="00B114DB">
        <w:rPr>
          <w:rFonts w:ascii="Times New Roman" w:hAnsi="Times New Roman" w:cs="Times New Roman"/>
          <w:sz w:val="24"/>
          <w:szCs w:val="24"/>
          <w:lang w:val="lt-LT"/>
        </w:rPr>
        <w:t>,</w:t>
      </w:r>
      <w:r w:rsidR="00077D19" w:rsidRPr="00B114DB">
        <w:rPr>
          <w:rFonts w:ascii="Times New Roman" w:hAnsi="Times New Roman" w:cs="Times New Roman"/>
          <w:sz w:val="24"/>
          <w:szCs w:val="24"/>
          <w:lang w:val="lt-LT"/>
        </w:rPr>
        <w:t xml:space="preserve"> </w:t>
      </w:r>
      <w:r w:rsidR="000B4D46" w:rsidRPr="00B114DB">
        <w:rPr>
          <w:rFonts w:ascii="Times New Roman" w:hAnsi="Times New Roman" w:cs="Times New Roman"/>
          <w:sz w:val="24"/>
          <w:szCs w:val="24"/>
          <w:lang w:val="lt-LT"/>
        </w:rPr>
        <w:t xml:space="preserve">apriboti naudotojų prieigą prie sistemų ar kitaip izoliuoti sistemas, turi išlikti </w:t>
      </w:r>
      <w:r w:rsidR="000B4D46" w:rsidRPr="00B114DB">
        <w:rPr>
          <w:rFonts w:ascii="Times New Roman" w:hAnsi="Times New Roman" w:cs="Times New Roman"/>
          <w:b/>
          <w:bCs/>
          <w:sz w:val="24"/>
          <w:szCs w:val="24"/>
          <w:lang w:val="lt-LT"/>
        </w:rPr>
        <w:t>galimybė ne vėliau kaip per 2 valandas tas sistemas pateikti naudotojams.</w:t>
      </w:r>
      <w:r w:rsidR="000B4D46" w:rsidRPr="00B114DB">
        <w:rPr>
          <w:rFonts w:ascii="Times New Roman" w:hAnsi="Times New Roman" w:cs="Times New Roman"/>
          <w:sz w:val="24"/>
          <w:szCs w:val="24"/>
          <w:lang w:val="lt-LT"/>
        </w:rPr>
        <w:t xml:space="preserve"> Įskaitant galimybę atstatyti pradinę jų padėtį (angl. - roll back changes), laikinai sustabdyti arba sėkmingai užbaigti </w:t>
      </w:r>
      <w:r w:rsidR="008F0ED1" w:rsidRPr="00B114DB">
        <w:rPr>
          <w:rFonts w:ascii="Times New Roman" w:hAnsi="Times New Roman" w:cs="Times New Roman"/>
          <w:sz w:val="24"/>
          <w:szCs w:val="24"/>
          <w:lang w:val="lt-LT"/>
        </w:rPr>
        <w:t>vykdymą.</w:t>
      </w:r>
      <w:r w:rsidR="0080585E" w:rsidRPr="00B114DB">
        <w:rPr>
          <w:rFonts w:ascii="Times New Roman" w:hAnsi="Times New Roman" w:cs="Times New Roman"/>
          <w:sz w:val="24"/>
          <w:szCs w:val="24"/>
          <w:lang w:val="lt-LT"/>
        </w:rPr>
        <w:t xml:space="preserve"> Sąlyga tenkinama, tik tuomet jei Perkančioji organizacija atlieka reguliarius sistemos atsarginių kopijų atnaujinimus, atstatoma paskutinė tinkamai išsaugota </w:t>
      </w:r>
      <w:r w:rsidR="005B5111" w:rsidRPr="00B114DB">
        <w:rPr>
          <w:rFonts w:ascii="Times New Roman" w:hAnsi="Times New Roman" w:cs="Times New Roman"/>
          <w:sz w:val="24"/>
          <w:szCs w:val="24"/>
          <w:lang w:val="lt-LT"/>
        </w:rPr>
        <w:t>versija</w:t>
      </w:r>
      <w:r w:rsidR="0080585E" w:rsidRPr="00B114DB">
        <w:rPr>
          <w:rFonts w:ascii="Times New Roman" w:hAnsi="Times New Roman" w:cs="Times New Roman"/>
          <w:sz w:val="24"/>
          <w:szCs w:val="24"/>
          <w:lang w:val="lt-LT"/>
        </w:rPr>
        <w:t>.</w:t>
      </w:r>
    </w:p>
    <w:p w14:paraId="05423C0D" w14:textId="7CD58C58" w:rsidR="00FF7393" w:rsidRPr="00B114DB" w:rsidRDefault="00A74B6E" w:rsidP="00FF7393">
      <w:pPr>
        <w:spacing w:after="0" w:line="240" w:lineRule="auto"/>
        <w:jc w:val="both"/>
        <w:rPr>
          <w:rFonts w:ascii="Times New Roman" w:hAnsi="Times New Roman" w:cs="Times New Roman"/>
          <w:sz w:val="24"/>
          <w:szCs w:val="24"/>
          <w:lang w:val="lt-LT"/>
        </w:rPr>
      </w:pPr>
      <w:r w:rsidRPr="00B114DB">
        <w:rPr>
          <w:rFonts w:ascii="Times New Roman" w:hAnsi="Times New Roman" w:cs="Times New Roman"/>
          <w:sz w:val="24"/>
          <w:szCs w:val="24"/>
          <w:lang w:val="lt-LT"/>
        </w:rPr>
        <w:t>5</w:t>
      </w:r>
      <w:r w:rsidR="00FF7393" w:rsidRPr="00B114DB">
        <w:rPr>
          <w:rFonts w:ascii="Times New Roman" w:hAnsi="Times New Roman" w:cs="Times New Roman"/>
          <w:sz w:val="24"/>
          <w:szCs w:val="24"/>
          <w:lang w:val="lt-LT"/>
        </w:rPr>
        <w:t>. Nesant galimybei paslaugų teikti nuotoliniu būdu arba jei tokie veiksmai keltų grėsmę duomenų saugumui, Tiekėjo atstovai privalo atvykti į Perkančiosios organizacijos buveinę adresu Šiltnamių g. 29, Vilnius.</w:t>
      </w:r>
    </w:p>
    <w:p w14:paraId="7489A66F" w14:textId="4A37A24A" w:rsidR="00FF7393" w:rsidRPr="00B114DB" w:rsidRDefault="00B114DB" w:rsidP="003454D1">
      <w:pPr>
        <w:spacing w:after="0" w:line="240" w:lineRule="auto"/>
        <w:jc w:val="both"/>
        <w:rPr>
          <w:rFonts w:ascii="Times New Roman" w:hAnsi="Times New Roman" w:cs="Times New Roman"/>
          <w:sz w:val="24"/>
          <w:szCs w:val="24"/>
          <w:lang w:val="lt-LT"/>
        </w:rPr>
      </w:pPr>
      <w:r w:rsidRPr="00B114DB">
        <w:rPr>
          <w:rFonts w:ascii="Times New Roman" w:hAnsi="Times New Roman" w:cs="Times New Roman"/>
          <w:b/>
          <w:bCs/>
          <w:sz w:val="24"/>
          <w:szCs w:val="24"/>
          <w:lang w:val="lt-LT"/>
        </w:rPr>
        <w:t>6</w:t>
      </w:r>
      <w:r w:rsidR="003454D1" w:rsidRPr="00B114DB">
        <w:rPr>
          <w:rFonts w:ascii="Times New Roman" w:hAnsi="Times New Roman" w:cs="Times New Roman"/>
          <w:b/>
          <w:bCs/>
          <w:sz w:val="24"/>
          <w:szCs w:val="24"/>
          <w:lang w:val="lt-LT"/>
        </w:rPr>
        <w:t xml:space="preserve">. Garantija. </w:t>
      </w:r>
      <w:r w:rsidR="003454D1" w:rsidRPr="00B114DB">
        <w:rPr>
          <w:rFonts w:ascii="Times New Roman" w:hAnsi="Times New Roman" w:cs="Times New Roman"/>
          <w:sz w:val="24"/>
          <w:szCs w:val="24"/>
          <w:lang w:val="lt-LT"/>
        </w:rPr>
        <w:t xml:space="preserve">Visiems naujai įdiegtiems </w:t>
      </w:r>
      <w:r w:rsidR="002765A8" w:rsidRPr="00B114DB">
        <w:rPr>
          <w:rFonts w:ascii="Times New Roman" w:hAnsi="Times New Roman" w:cs="Times New Roman"/>
          <w:sz w:val="24"/>
          <w:szCs w:val="24"/>
          <w:lang w:val="lt-LT"/>
        </w:rPr>
        <w:t>atnaujinimams</w:t>
      </w:r>
      <w:r w:rsidR="003454D1" w:rsidRPr="00B114DB">
        <w:rPr>
          <w:rFonts w:ascii="Times New Roman" w:hAnsi="Times New Roman" w:cs="Times New Roman"/>
          <w:sz w:val="24"/>
          <w:szCs w:val="24"/>
          <w:lang w:val="lt-LT"/>
        </w:rPr>
        <w:t xml:space="preserve"> </w:t>
      </w:r>
      <w:r w:rsidR="008A6863" w:rsidRPr="00B114DB">
        <w:rPr>
          <w:rFonts w:ascii="Times New Roman" w:hAnsi="Times New Roman" w:cs="Times New Roman"/>
          <w:sz w:val="24"/>
          <w:szCs w:val="24"/>
          <w:lang w:val="lt-LT"/>
        </w:rPr>
        <w:t xml:space="preserve">pagal lentelės 1.4 p. </w:t>
      </w:r>
      <w:r w:rsidR="003454D1" w:rsidRPr="00B114DB">
        <w:rPr>
          <w:rFonts w:ascii="Times New Roman" w:hAnsi="Times New Roman" w:cs="Times New Roman"/>
          <w:sz w:val="24"/>
          <w:szCs w:val="24"/>
          <w:lang w:val="lt-LT"/>
        </w:rPr>
        <w:t xml:space="preserve">Tiekėjas privalo suteikti garantiją </w:t>
      </w:r>
      <w:r w:rsidR="00C414C7" w:rsidRPr="00B114DB">
        <w:rPr>
          <w:rFonts w:ascii="Times New Roman" w:hAnsi="Times New Roman" w:cs="Times New Roman"/>
          <w:sz w:val="24"/>
          <w:szCs w:val="24"/>
          <w:lang w:val="lt-LT"/>
        </w:rPr>
        <w:t>sutarties galiojimo laikotarpiu</w:t>
      </w:r>
      <w:r w:rsidR="00BA116B" w:rsidRPr="00B114DB">
        <w:rPr>
          <w:rFonts w:ascii="Times New Roman" w:hAnsi="Times New Roman" w:cs="Times New Roman"/>
          <w:sz w:val="24"/>
          <w:szCs w:val="24"/>
          <w:lang w:val="lt-LT"/>
        </w:rPr>
        <w:t xml:space="preserve">. </w:t>
      </w:r>
    </w:p>
    <w:p w14:paraId="6125F4D1" w14:textId="7E2F949F" w:rsidR="003454D1" w:rsidRPr="008874D5" w:rsidRDefault="003454D1" w:rsidP="003454D1">
      <w:pPr>
        <w:spacing w:after="0" w:line="240" w:lineRule="auto"/>
        <w:rPr>
          <w:rFonts w:ascii="Times New Roman" w:hAnsi="Times New Roman" w:cs="Times New Roman"/>
          <w:b/>
          <w:bCs/>
          <w:sz w:val="24"/>
          <w:szCs w:val="24"/>
          <w:lang w:val="lt-LT"/>
        </w:rPr>
      </w:pPr>
    </w:p>
    <w:p w14:paraId="0BDA6F35" w14:textId="73FBC832" w:rsidR="003454D1" w:rsidRPr="00B114DB" w:rsidRDefault="003454D1" w:rsidP="003454D1">
      <w:pPr>
        <w:spacing w:after="0" w:line="240" w:lineRule="auto"/>
        <w:rPr>
          <w:rFonts w:ascii="Times New Roman" w:hAnsi="Times New Roman" w:cs="Times New Roman"/>
          <w:b/>
          <w:bCs/>
          <w:sz w:val="24"/>
          <w:szCs w:val="24"/>
          <w:lang w:val="lt-LT"/>
        </w:rPr>
      </w:pPr>
      <w:r w:rsidRPr="00B114DB">
        <w:rPr>
          <w:rFonts w:ascii="Times New Roman" w:hAnsi="Times New Roman" w:cs="Times New Roman"/>
          <w:b/>
          <w:bCs/>
          <w:sz w:val="24"/>
          <w:szCs w:val="24"/>
          <w:lang w:val="lt-LT"/>
        </w:rPr>
        <w:t xml:space="preserve">3. Specialieji perkančiosios organizacijos reikalavimai, tiekėjo siūlomos paslaugos ir kainos:  </w:t>
      </w:r>
    </w:p>
    <w:tbl>
      <w:tblPr>
        <w:tblW w:w="137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663"/>
        <w:gridCol w:w="1559"/>
        <w:gridCol w:w="709"/>
        <w:gridCol w:w="567"/>
        <w:gridCol w:w="1701"/>
        <w:gridCol w:w="1842"/>
      </w:tblGrid>
      <w:tr w:rsidR="003454D1" w:rsidRPr="004A5FF7" w14:paraId="0EF94CF9" w14:textId="33B0E015" w:rsidTr="003454D1">
        <w:tc>
          <w:tcPr>
            <w:tcW w:w="675" w:type="dxa"/>
            <w:tcBorders>
              <w:top w:val="single" w:sz="4" w:space="0" w:color="auto"/>
              <w:left w:val="single" w:sz="4" w:space="0" w:color="auto"/>
              <w:bottom w:val="single" w:sz="4" w:space="0" w:color="auto"/>
              <w:right w:val="single" w:sz="4" w:space="0" w:color="auto"/>
            </w:tcBorders>
            <w:vAlign w:val="center"/>
          </w:tcPr>
          <w:p w14:paraId="082DE44D" w14:textId="0B173549" w:rsidR="003454D1" w:rsidRPr="003454D1" w:rsidRDefault="003454D1" w:rsidP="003454D1">
            <w:pPr>
              <w:spacing w:after="0" w:line="240" w:lineRule="auto"/>
              <w:jc w:val="center"/>
              <w:rPr>
                <w:rFonts w:ascii="Times New Roman" w:hAnsi="Times New Roman" w:cs="Times New Roman"/>
              </w:rPr>
            </w:pPr>
            <w:r w:rsidRPr="003454D1">
              <w:rPr>
                <w:rFonts w:ascii="Times New Roman" w:eastAsia="Times New Roman" w:hAnsi="Times New Roman" w:cs="Times New Roman"/>
                <w:b/>
                <w:bCs/>
                <w:color w:val="000000"/>
                <w:lang w:eastAsia="lt-LT"/>
              </w:rPr>
              <w:t>Eil.Nr.</w:t>
            </w:r>
          </w:p>
        </w:tc>
        <w:tc>
          <w:tcPr>
            <w:tcW w:w="6663" w:type="dxa"/>
            <w:tcBorders>
              <w:top w:val="single" w:sz="4" w:space="0" w:color="auto"/>
              <w:left w:val="single" w:sz="4" w:space="0" w:color="auto"/>
              <w:bottom w:val="single" w:sz="4" w:space="0" w:color="auto"/>
              <w:right w:val="single" w:sz="4" w:space="0" w:color="auto"/>
            </w:tcBorders>
            <w:vAlign w:val="center"/>
          </w:tcPr>
          <w:p w14:paraId="639C0070" w14:textId="58EFE9D0" w:rsidR="003454D1" w:rsidRPr="003454D1" w:rsidRDefault="003454D1" w:rsidP="003454D1">
            <w:pPr>
              <w:spacing w:after="0" w:line="240" w:lineRule="auto"/>
              <w:jc w:val="center"/>
              <w:rPr>
                <w:rFonts w:ascii="Times New Roman" w:hAnsi="Times New Roman" w:cs="Times New Roman"/>
              </w:rPr>
            </w:pPr>
            <w:r w:rsidRPr="003454D1">
              <w:rPr>
                <w:rFonts w:ascii="Times New Roman" w:eastAsia="Times New Roman" w:hAnsi="Times New Roman" w:cs="Times New Roman"/>
                <w:b/>
                <w:bCs/>
                <w:color w:val="000000"/>
                <w:lang w:eastAsia="lt-LT"/>
              </w:rPr>
              <w:t>Pirkimo objektas</w:t>
            </w:r>
          </w:p>
        </w:tc>
        <w:tc>
          <w:tcPr>
            <w:tcW w:w="1559" w:type="dxa"/>
            <w:tcBorders>
              <w:top w:val="single" w:sz="4" w:space="0" w:color="auto"/>
              <w:left w:val="single" w:sz="4" w:space="0" w:color="auto"/>
              <w:bottom w:val="single" w:sz="4" w:space="0" w:color="auto"/>
              <w:right w:val="single" w:sz="4" w:space="0" w:color="auto"/>
            </w:tcBorders>
            <w:vAlign w:val="center"/>
          </w:tcPr>
          <w:p w14:paraId="72C9B7CE" w14:textId="3DEB300B" w:rsidR="003454D1" w:rsidRPr="003454D1" w:rsidRDefault="003454D1" w:rsidP="003454D1">
            <w:pPr>
              <w:spacing w:after="0" w:line="240" w:lineRule="auto"/>
              <w:jc w:val="center"/>
              <w:rPr>
                <w:rFonts w:ascii="Times New Roman" w:hAnsi="Times New Roman" w:cs="Times New Roman"/>
              </w:rPr>
            </w:pPr>
            <w:r w:rsidRPr="003454D1">
              <w:rPr>
                <w:rFonts w:ascii="Times New Roman" w:eastAsia="Times New Roman" w:hAnsi="Times New Roman" w:cs="Times New Roman"/>
                <w:b/>
                <w:bCs/>
                <w:color w:val="000000"/>
                <w:lang w:eastAsia="lt-LT"/>
              </w:rPr>
              <w:t>Mato vienetas</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B5884CE" w14:textId="7A166EFF" w:rsidR="003454D1" w:rsidRPr="003454D1" w:rsidRDefault="0001569B" w:rsidP="003454D1">
            <w:pPr>
              <w:spacing w:after="0" w:line="240" w:lineRule="auto"/>
              <w:jc w:val="center"/>
              <w:rPr>
                <w:rFonts w:ascii="Times New Roman" w:hAnsi="Times New Roman" w:cs="Times New Roman"/>
              </w:rPr>
            </w:pPr>
            <w:r>
              <w:rPr>
                <w:rFonts w:ascii="Times New Roman" w:eastAsia="Times New Roman" w:hAnsi="Times New Roman" w:cs="Times New Roman"/>
                <w:b/>
                <w:bCs/>
                <w:lang w:eastAsia="lt-LT"/>
              </w:rPr>
              <w:t>Preliminarus k</w:t>
            </w:r>
            <w:r w:rsidR="003454D1" w:rsidRPr="003454D1">
              <w:rPr>
                <w:rFonts w:ascii="Times New Roman" w:eastAsia="Times New Roman" w:hAnsi="Times New Roman" w:cs="Times New Roman"/>
                <w:b/>
                <w:bCs/>
                <w:lang w:eastAsia="lt-LT"/>
              </w:rPr>
              <w:t xml:space="preserve">iekis </w:t>
            </w:r>
          </w:p>
        </w:tc>
        <w:tc>
          <w:tcPr>
            <w:tcW w:w="1701" w:type="dxa"/>
            <w:tcBorders>
              <w:top w:val="single" w:sz="4" w:space="0" w:color="auto"/>
              <w:left w:val="single" w:sz="4" w:space="0" w:color="auto"/>
              <w:bottom w:val="single" w:sz="4" w:space="0" w:color="auto"/>
              <w:right w:val="single" w:sz="4" w:space="0" w:color="auto"/>
            </w:tcBorders>
            <w:vAlign w:val="center"/>
          </w:tcPr>
          <w:p w14:paraId="3F9D41FD" w14:textId="78B83256" w:rsidR="003454D1" w:rsidRPr="003454D1" w:rsidRDefault="003454D1" w:rsidP="003454D1">
            <w:pPr>
              <w:spacing w:after="0" w:line="240" w:lineRule="auto"/>
              <w:jc w:val="center"/>
              <w:rPr>
                <w:rFonts w:ascii="Times New Roman" w:hAnsi="Times New Roman" w:cs="Times New Roman"/>
              </w:rPr>
            </w:pPr>
            <w:r w:rsidRPr="003454D1">
              <w:rPr>
                <w:rFonts w:ascii="Times New Roman" w:eastAsia="Times New Roman" w:hAnsi="Times New Roman" w:cs="Times New Roman"/>
                <w:b/>
                <w:bCs/>
                <w:color w:val="000000"/>
                <w:lang w:eastAsia="lt-LT"/>
              </w:rPr>
              <w:t xml:space="preserve">Mato vieneto </w:t>
            </w:r>
            <w:r>
              <w:rPr>
                <w:rFonts w:ascii="Times New Roman" w:eastAsia="Times New Roman" w:hAnsi="Times New Roman" w:cs="Times New Roman"/>
                <w:b/>
                <w:bCs/>
                <w:color w:val="000000"/>
                <w:lang w:eastAsia="lt-LT"/>
              </w:rPr>
              <w:t>į</w:t>
            </w:r>
            <w:r w:rsidRPr="003454D1">
              <w:rPr>
                <w:rFonts w:ascii="Times New Roman" w:eastAsia="Times New Roman" w:hAnsi="Times New Roman" w:cs="Times New Roman"/>
                <w:b/>
                <w:bCs/>
                <w:color w:val="000000"/>
                <w:lang w:eastAsia="lt-LT"/>
              </w:rPr>
              <w:t>kain</w:t>
            </w:r>
            <w:r>
              <w:rPr>
                <w:rFonts w:ascii="Times New Roman" w:eastAsia="Times New Roman" w:hAnsi="Times New Roman" w:cs="Times New Roman"/>
                <w:b/>
                <w:bCs/>
                <w:color w:val="000000"/>
                <w:lang w:eastAsia="lt-LT"/>
              </w:rPr>
              <w:t>is</w:t>
            </w:r>
            <w:r w:rsidRPr="003454D1">
              <w:rPr>
                <w:rFonts w:ascii="Times New Roman" w:eastAsia="Times New Roman" w:hAnsi="Times New Roman" w:cs="Times New Roman"/>
                <w:b/>
                <w:bCs/>
                <w:color w:val="000000"/>
                <w:lang w:eastAsia="lt-LT"/>
              </w:rPr>
              <w:t>, EUR be PVM</w:t>
            </w:r>
          </w:p>
        </w:tc>
        <w:tc>
          <w:tcPr>
            <w:tcW w:w="1842" w:type="dxa"/>
            <w:tcBorders>
              <w:top w:val="single" w:sz="4" w:space="0" w:color="auto"/>
              <w:left w:val="single" w:sz="4" w:space="0" w:color="auto"/>
              <w:bottom w:val="single" w:sz="4" w:space="0" w:color="auto"/>
              <w:right w:val="single" w:sz="4" w:space="0" w:color="auto"/>
            </w:tcBorders>
          </w:tcPr>
          <w:p w14:paraId="7B33523D" w14:textId="77777777" w:rsidR="003454D1" w:rsidRPr="003454D1" w:rsidRDefault="003454D1" w:rsidP="003454D1">
            <w:pPr>
              <w:spacing w:after="0" w:line="240" w:lineRule="auto"/>
              <w:jc w:val="center"/>
              <w:rPr>
                <w:rFonts w:ascii="Times New Roman" w:eastAsia="Times New Roman" w:hAnsi="Times New Roman" w:cs="Times New Roman"/>
                <w:b/>
                <w:bCs/>
                <w:color w:val="000000"/>
                <w:lang w:eastAsia="lt-LT"/>
              </w:rPr>
            </w:pPr>
            <w:r w:rsidRPr="003454D1">
              <w:rPr>
                <w:rFonts w:ascii="Times New Roman" w:eastAsia="Times New Roman" w:hAnsi="Times New Roman" w:cs="Times New Roman"/>
                <w:b/>
                <w:bCs/>
                <w:color w:val="000000"/>
                <w:lang w:eastAsia="lt-LT"/>
              </w:rPr>
              <w:t>Suma EUR, be PVM</w:t>
            </w:r>
          </w:p>
          <w:p w14:paraId="239150EF" w14:textId="7AE6E19F" w:rsidR="003454D1" w:rsidRPr="003454D1" w:rsidRDefault="003454D1" w:rsidP="003454D1">
            <w:pPr>
              <w:spacing w:after="0" w:line="240" w:lineRule="auto"/>
              <w:jc w:val="center"/>
              <w:rPr>
                <w:rFonts w:ascii="Times New Roman" w:eastAsia="Times New Roman" w:hAnsi="Times New Roman" w:cs="Times New Roman"/>
                <w:b/>
                <w:bCs/>
                <w:color w:val="000000"/>
                <w:lang w:eastAsia="lt-LT"/>
              </w:rPr>
            </w:pPr>
            <w:r w:rsidRPr="003454D1">
              <w:rPr>
                <w:rFonts w:ascii="Times New Roman" w:eastAsia="Times New Roman" w:hAnsi="Times New Roman" w:cs="Times New Roman"/>
                <w:b/>
                <w:bCs/>
                <w:color w:val="000000"/>
                <w:lang w:eastAsia="lt-LT"/>
              </w:rPr>
              <w:t>(6=4*5)</w:t>
            </w:r>
          </w:p>
        </w:tc>
      </w:tr>
      <w:tr w:rsidR="003454D1" w:rsidRPr="004A5FF7" w14:paraId="32A3D820" w14:textId="77777777" w:rsidTr="003454D1">
        <w:tc>
          <w:tcPr>
            <w:tcW w:w="675" w:type="dxa"/>
            <w:tcBorders>
              <w:top w:val="single" w:sz="4" w:space="0" w:color="auto"/>
              <w:left w:val="single" w:sz="4" w:space="0" w:color="auto"/>
              <w:bottom w:val="single" w:sz="4" w:space="0" w:color="auto"/>
              <w:right w:val="single" w:sz="4" w:space="0" w:color="auto"/>
            </w:tcBorders>
            <w:vAlign w:val="center"/>
          </w:tcPr>
          <w:p w14:paraId="31029C2B" w14:textId="52A7149F" w:rsidR="003454D1" w:rsidRPr="003454D1" w:rsidRDefault="003454D1" w:rsidP="003454D1">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1</w:t>
            </w:r>
          </w:p>
        </w:tc>
        <w:tc>
          <w:tcPr>
            <w:tcW w:w="6663" w:type="dxa"/>
            <w:tcBorders>
              <w:top w:val="single" w:sz="4" w:space="0" w:color="auto"/>
              <w:left w:val="single" w:sz="4" w:space="0" w:color="auto"/>
              <w:bottom w:val="single" w:sz="4" w:space="0" w:color="auto"/>
              <w:right w:val="single" w:sz="4" w:space="0" w:color="auto"/>
            </w:tcBorders>
            <w:vAlign w:val="center"/>
          </w:tcPr>
          <w:p w14:paraId="4C2DF85C" w14:textId="6ECEFF29" w:rsidR="003454D1" w:rsidRPr="003454D1" w:rsidRDefault="003454D1" w:rsidP="003454D1">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2</w:t>
            </w:r>
          </w:p>
        </w:tc>
        <w:tc>
          <w:tcPr>
            <w:tcW w:w="1559" w:type="dxa"/>
            <w:tcBorders>
              <w:top w:val="single" w:sz="4" w:space="0" w:color="auto"/>
              <w:left w:val="single" w:sz="4" w:space="0" w:color="auto"/>
              <w:bottom w:val="single" w:sz="4" w:space="0" w:color="auto"/>
              <w:right w:val="single" w:sz="4" w:space="0" w:color="auto"/>
            </w:tcBorders>
            <w:vAlign w:val="center"/>
          </w:tcPr>
          <w:p w14:paraId="1A9DB9FD" w14:textId="161FBB36" w:rsidR="003454D1" w:rsidRPr="003454D1" w:rsidRDefault="003454D1" w:rsidP="003454D1">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3</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FF4ED36" w14:textId="5A5DCF12" w:rsidR="003454D1" w:rsidRPr="003454D1" w:rsidRDefault="003454D1" w:rsidP="003454D1">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w:t>
            </w:r>
          </w:p>
        </w:tc>
        <w:tc>
          <w:tcPr>
            <w:tcW w:w="1701" w:type="dxa"/>
            <w:tcBorders>
              <w:top w:val="single" w:sz="4" w:space="0" w:color="auto"/>
              <w:left w:val="single" w:sz="4" w:space="0" w:color="auto"/>
              <w:bottom w:val="single" w:sz="4" w:space="0" w:color="auto"/>
              <w:right w:val="single" w:sz="4" w:space="0" w:color="auto"/>
            </w:tcBorders>
            <w:vAlign w:val="center"/>
          </w:tcPr>
          <w:p w14:paraId="623D0356" w14:textId="5BDDD82E" w:rsidR="003454D1" w:rsidRPr="003454D1" w:rsidRDefault="003454D1" w:rsidP="003454D1">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5</w:t>
            </w:r>
          </w:p>
        </w:tc>
        <w:tc>
          <w:tcPr>
            <w:tcW w:w="1842" w:type="dxa"/>
            <w:tcBorders>
              <w:top w:val="single" w:sz="4" w:space="0" w:color="auto"/>
              <w:left w:val="single" w:sz="4" w:space="0" w:color="auto"/>
              <w:bottom w:val="single" w:sz="4" w:space="0" w:color="auto"/>
              <w:right w:val="single" w:sz="4" w:space="0" w:color="auto"/>
            </w:tcBorders>
          </w:tcPr>
          <w:p w14:paraId="59B5E876" w14:textId="68BB331A" w:rsidR="003454D1" w:rsidRPr="003454D1" w:rsidRDefault="003454D1" w:rsidP="003454D1">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6</w:t>
            </w:r>
          </w:p>
        </w:tc>
      </w:tr>
      <w:tr w:rsidR="005C5CBC" w:rsidRPr="004A5FF7" w14:paraId="36528775" w14:textId="18DAA95C" w:rsidTr="003454D1">
        <w:tc>
          <w:tcPr>
            <w:tcW w:w="675" w:type="dxa"/>
            <w:tcBorders>
              <w:top w:val="single" w:sz="4" w:space="0" w:color="auto"/>
              <w:left w:val="single" w:sz="4" w:space="0" w:color="auto"/>
              <w:bottom w:val="single" w:sz="4" w:space="0" w:color="auto"/>
              <w:right w:val="single" w:sz="4" w:space="0" w:color="auto"/>
            </w:tcBorders>
            <w:vAlign w:val="center"/>
          </w:tcPr>
          <w:p w14:paraId="0D0A9991" w14:textId="77777777" w:rsidR="005C5CBC" w:rsidRPr="003454D1" w:rsidRDefault="005C5CBC" w:rsidP="005C5CBC">
            <w:pPr>
              <w:pStyle w:val="ListParagraph"/>
              <w:numPr>
                <w:ilvl w:val="1"/>
                <w:numId w:val="7"/>
              </w:numPr>
              <w:suppressAutoHyphens/>
              <w:autoSpaceDN w:val="0"/>
              <w:spacing w:line="20" w:lineRule="atLeast"/>
              <w:contextualSpacing w:val="0"/>
              <w:jc w:val="center"/>
              <w:textAlignment w:val="baseline"/>
            </w:pPr>
          </w:p>
        </w:tc>
        <w:tc>
          <w:tcPr>
            <w:tcW w:w="6663" w:type="dxa"/>
            <w:tcBorders>
              <w:top w:val="single" w:sz="4" w:space="0" w:color="auto"/>
              <w:left w:val="single" w:sz="4" w:space="0" w:color="auto"/>
              <w:bottom w:val="single" w:sz="4" w:space="0" w:color="auto"/>
              <w:right w:val="single" w:sz="4" w:space="0" w:color="auto"/>
            </w:tcBorders>
            <w:vAlign w:val="center"/>
          </w:tcPr>
          <w:p w14:paraId="6AB2107D" w14:textId="77777777" w:rsidR="005C5CBC" w:rsidRPr="003454D1" w:rsidRDefault="005C5CBC" w:rsidP="005C5CBC">
            <w:pPr>
              <w:spacing w:after="0" w:line="20" w:lineRule="atLeast"/>
              <w:jc w:val="both"/>
              <w:rPr>
                <w:szCs w:val="24"/>
              </w:rPr>
            </w:pPr>
            <w:r w:rsidRPr="003454D1">
              <w:rPr>
                <w:rFonts w:ascii="Times New Roman" w:hAnsi="Times New Roman" w:cs="Times New Roman"/>
                <w:sz w:val="24"/>
                <w:szCs w:val="24"/>
              </w:rPr>
              <w:t>MedDream PACS Premium ir MedDream WEB DICOM Viewer atnaujinimo ir priežiūros paslaugos</w:t>
            </w:r>
          </w:p>
        </w:tc>
        <w:tc>
          <w:tcPr>
            <w:tcW w:w="1559" w:type="dxa"/>
            <w:tcBorders>
              <w:top w:val="single" w:sz="4" w:space="0" w:color="auto"/>
              <w:left w:val="single" w:sz="4" w:space="0" w:color="auto"/>
              <w:bottom w:val="single" w:sz="4" w:space="0" w:color="auto"/>
              <w:right w:val="single" w:sz="4" w:space="0" w:color="auto"/>
            </w:tcBorders>
            <w:vAlign w:val="center"/>
          </w:tcPr>
          <w:p w14:paraId="4C2F69D2" w14:textId="45772B27" w:rsidR="005C5CBC" w:rsidRPr="003454D1" w:rsidRDefault="005C5CBC" w:rsidP="005C5CBC">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m</w:t>
            </w:r>
            <w:r w:rsidRPr="003454D1">
              <w:rPr>
                <w:rFonts w:ascii="Times New Roman" w:hAnsi="Times New Roman" w:cs="Times New Roman"/>
                <w:sz w:val="24"/>
                <w:szCs w:val="24"/>
              </w:rPr>
              <w:t>ėn</w:t>
            </w:r>
            <w:r>
              <w:rPr>
                <w:rFonts w:ascii="Times New Roman" w:hAnsi="Times New Roman" w:cs="Times New Roman"/>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4E1DF4D" w14:textId="1B38FAAB" w:rsidR="005C5CBC" w:rsidRPr="003454D1" w:rsidRDefault="005C5CBC" w:rsidP="005C5CBC">
            <w:pPr>
              <w:spacing w:after="0" w:line="20" w:lineRule="atLeast"/>
              <w:jc w:val="center"/>
              <w:rPr>
                <w:rFonts w:ascii="Times New Roman" w:hAnsi="Times New Roman" w:cs="Times New Roman"/>
                <w:sz w:val="24"/>
                <w:szCs w:val="24"/>
              </w:rPr>
            </w:pPr>
            <w:r w:rsidRPr="003454D1">
              <w:rPr>
                <w:rFonts w:ascii="Times New Roman" w:hAnsi="Times New Roman" w:cs="Times New Roman"/>
                <w:sz w:val="24"/>
                <w:szCs w:val="24"/>
              </w:rPr>
              <w:t>12</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FB7208" w14:textId="28A5192A" w:rsidR="005C5CBC" w:rsidRPr="003454D1" w:rsidRDefault="005C5CBC" w:rsidP="005C5CBC">
            <w:pPr>
              <w:spacing w:after="0" w:line="20" w:lineRule="atLeast"/>
              <w:jc w:val="center"/>
              <w:rPr>
                <w:rFonts w:ascii="Times New Roman" w:hAnsi="Times New Roman" w:cs="Times New Roman"/>
                <w:sz w:val="24"/>
                <w:szCs w:val="24"/>
                <w:highlight w:val="lightGray"/>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9FDB4F" w14:textId="6A4C19AD" w:rsidR="005C5CBC" w:rsidRPr="003454D1" w:rsidRDefault="005C5CBC" w:rsidP="005C5CBC">
            <w:pPr>
              <w:spacing w:after="0" w:line="20" w:lineRule="atLeast"/>
              <w:jc w:val="center"/>
              <w:rPr>
                <w:rFonts w:ascii="Times New Roman" w:hAnsi="Times New Roman" w:cs="Times New Roman"/>
                <w:sz w:val="24"/>
                <w:szCs w:val="24"/>
                <w:highlight w:val="lightGray"/>
              </w:rPr>
            </w:pPr>
          </w:p>
        </w:tc>
      </w:tr>
      <w:tr w:rsidR="005C5CBC" w:rsidRPr="004A5FF7" w14:paraId="7CCE6FF6" w14:textId="6AAD119B" w:rsidTr="003454D1">
        <w:tc>
          <w:tcPr>
            <w:tcW w:w="675" w:type="dxa"/>
            <w:tcBorders>
              <w:top w:val="single" w:sz="4" w:space="0" w:color="auto"/>
              <w:left w:val="single" w:sz="4" w:space="0" w:color="auto"/>
              <w:bottom w:val="single" w:sz="4" w:space="0" w:color="auto"/>
              <w:right w:val="single" w:sz="4" w:space="0" w:color="auto"/>
            </w:tcBorders>
            <w:vAlign w:val="center"/>
          </w:tcPr>
          <w:p w14:paraId="17235239" w14:textId="77777777" w:rsidR="005C5CBC" w:rsidRPr="003454D1" w:rsidRDefault="005C5CBC" w:rsidP="005C5CBC">
            <w:pPr>
              <w:pStyle w:val="ListParagraph"/>
              <w:numPr>
                <w:ilvl w:val="1"/>
                <w:numId w:val="7"/>
              </w:numPr>
              <w:suppressAutoHyphens/>
              <w:autoSpaceDN w:val="0"/>
              <w:spacing w:line="20" w:lineRule="atLeast"/>
              <w:contextualSpacing w:val="0"/>
              <w:jc w:val="center"/>
              <w:textAlignment w:val="baseline"/>
            </w:pPr>
          </w:p>
        </w:tc>
        <w:tc>
          <w:tcPr>
            <w:tcW w:w="6663" w:type="dxa"/>
            <w:tcBorders>
              <w:top w:val="single" w:sz="4" w:space="0" w:color="auto"/>
              <w:left w:val="single" w:sz="4" w:space="0" w:color="auto"/>
              <w:bottom w:val="single" w:sz="4" w:space="0" w:color="auto"/>
              <w:right w:val="single" w:sz="4" w:space="0" w:color="auto"/>
            </w:tcBorders>
            <w:vAlign w:val="center"/>
          </w:tcPr>
          <w:p w14:paraId="41160975" w14:textId="77777777" w:rsidR="005C5CBC" w:rsidRPr="00B114DB" w:rsidRDefault="005C5CBC" w:rsidP="005C5CBC">
            <w:pPr>
              <w:spacing w:after="0" w:line="20" w:lineRule="atLeast"/>
              <w:jc w:val="both"/>
              <w:rPr>
                <w:szCs w:val="24"/>
                <w:lang w:val="lt-LT"/>
              </w:rPr>
            </w:pPr>
            <w:r w:rsidRPr="00B114DB">
              <w:rPr>
                <w:rFonts w:ascii="Times New Roman" w:hAnsi="Times New Roman" w:cs="Times New Roman"/>
                <w:sz w:val="24"/>
                <w:szCs w:val="24"/>
                <w:lang w:val="lt-LT"/>
              </w:rPr>
              <w:t>MedDream PACS Premium ir MedDream WEB DICOM Viewer programavimo ir konfigūravimo (įskaitant integracines sąsajas) darbai darbo valandomis</w:t>
            </w:r>
          </w:p>
        </w:tc>
        <w:tc>
          <w:tcPr>
            <w:tcW w:w="1559" w:type="dxa"/>
            <w:tcBorders>
              <w:top w:val="single" w:sz="4" w:space="0" w:color="auto"/>
              <w:left w:val="single" w:sz="4" w:space="0" w:color="auto"/>
              <w:bottom w:val="single" w:sz="4" w:space="0" w:color="auto"/>
              <w:right w:val="single" w:sz="4" w:space="0" w:color="auto"/>
            </w:tcBorders>
            <w:vAlign w:val="center"/>
          </w:tcPr>
          <w:p w14:paraId="0575A28D" w14:textId="28314D87" w:rsidR="005C5CBC" w:rsidRPr="003454D1" w:rsidRDefault="005C5CBC" w:rsidP="005C5CBC">
            <w:pPr>
              <w:spacing w:after="0" w:line="20" w:lineRule="atLeast"/>
              <w:jc w:val="center"/>
              <w:rPr>
                <w:rFonts w:ascii="Times New Roman" w:hAnsi="Times New Roman" w:cs="Times New Roman"/>
                <w:sz w:val="24"/>
                <w:szCs w:val="24"/>
              </w:rPr>
            </w:pPr>
            <w:r w:rsidRPr="003454D1">
              <w:rPr>
                <w:rFonts w:ascii="Times New Roman" w:hAnsi="Times New Roman" w:cs="Times New Roman"/>
                <w:sz w:val="24"/>
                <w:szCs w:val="24"/>
              </w:rPr>
              <w:t>val.</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F3E2B79" w14:textId="372ECFC8" w:rsidR="005C5CBC" w:rsidRPr="003454D1" w:rsidRDefault="005C5CBC" w:rsidP="005C5CBC">
            <w:pPr>
              <w:spacing w:after="0" w:line="20" w:lineRule="atLeast"/>
              <w:jc w:val="center"/>
              <w:rPr>
                <w:rFonts w:ascii="Times New Roman" w:hAnsi="Times New Roman" w:cs="Times New Roman"/>
                <w:sz w:val="24"/>
                <w:szCs w:val="24"/>
              </w:rPr>
            </w:pPr>
            <w:r w:rsidRPr="003454D1">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E9B4EC" w14:textId="0481F877" w:rsidR="005C5CBC" w:rsidRPr="003454D1" w:rsidRDefault="005C5CBC" w:rsidP="005C5CBC">
            <w:pPr>
              <w:spacing w:after="0" w:line="20" w:lineRule="atLeast"/>
              <w:jc w:val="center"/>
              <w:rPr>
                <w:rFonts w:ascii="Times New Roman" w:hAnsi="Times New Roman" w:cs="Times New Roman"/>
                <w:sz w:val="24"/>
                <w:szCs w:val="24"/>
                <w:highlight w:val="lightGray"/>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895216" w14:textId="0A1CF39A" w:rsidR="005C5CBC" w:rsidRPr="003454D1" w:rsidRDefault="005C5CBC" w:rsidP="005C5CBC">
            <w:pPr>
              <w:spacing w:after="0" w:line="20" w:lineRule="atLeast"/>
              <w:jc w:val="center"/>
              <w:rPr>
                <w:rFonts w:ascii="Times New Roman" w:hAnsi="Times New Roman" w:cs="Times New Roman"/>
                <w:sz w:val="24"/>
                <w:szCs w:val="24"/>
                <w:highlight w:val="lightGray"/>
              </w:rPr>
            </w:pPr>
          </w:p>
        </w:tc>
      </w:tr>
      <w:tr w:rsidR="005C5CBC" w:rsidRPr="004A5FF7" w14:paraId="1B4FD48C" w14:textId="0B1EC341" w:rsidTr="003454D1">
        <w:tc>
          <w:tcPr>
            <w:tcW w:w="675" w:type="dxa"/>
            <w:tcBorders>
              <w:top w:val="single" w:sz="4" w:space="0" w:color="auto"/>
              <w:left w:val="single" w:sz="4" w:space="0" w:color="auto"/>
              <w:bottom w:val="single" w:sz="4" w:space="0" w:color="auto"/>
              <w:right w:val="single" w:sz="4" w:space="0" w:color="auto"/>
            </w:tcBorders>
            <w:vAlign w:val="center"/>
          </w:tcPr>
          <w:p w14:paraId="16AA3358" w14:textId="77777777" w:rsidR="005C5CBC" w:rsidRPr="003454D1" w:rsidRDefault="005C5CBC" w:rsidP="005C5CBC">
            <w:pPr>
              <w:pStyle w:val="ListParagraph"/>
              <w:numPr>
                <w:ilvl w:val="1"/>
                <w:numId w:val="7"/>
              </w:numPr>
              <w:suppressAutoHyphens/>
              <w:autoSpaceDN w:val="0"/>
              <w:spacing w:line="20" w:lineRule="atLeast"/>
              <w:contextualSpacing w:val="0"/>
              <w:jc w:val="center"/>
              <w:textAlignment w:val="baseline"/>
            </w:pPr>
          </w:p>
        </w:tc>
        <w:tc>
          <w:tcPr>
            <w:tcW w:w="6663" w:type="dxa"/>
            <w:tcBorders>
              <w:top w:val="single" w:sz="4" w:space="0" w:color="auto"/>
              <w:left w:val="single" w:sz="4" w:space="0" w:color="auto"/>
              <w:bottom w:val="single" w:sz="4" w:space="0" w:color="auto"/>
              <w:right w:val="single" w:sz="4" w:space="0" w:color="auto"/>
            </w:tcBorders>
            <w:vAlign w:val="center"/>
          </w:tcPr>
          <w:p w14:paraId="1A807DEE" w14:textId="77777777" w:rsidR="005C5CBC" w:rsidRPr="00B114DB" w:rsidRDefault="005C5CBC" w:rsidP="005C5CBC">
            <w:pPr>
              <w:spacing w:after="0" w:line="20" w:lineRule="atLeast"/>
              <w:jc w:val="both"/>
              <w:rPr>
                <w:rFonts w:ascii="Times New Roman" w:hAnsi="Times New Roman" w:cs="Times New Roman"/>
                <w:sz w:val="24"/>
                <w:szCs w:val="24"/>
                <w:lang w:val="lt-LT"/>
              </w:rPr>
            </w:pPr>
            <w:r w:rsidRPr="00B114DB">
              <w:rPr>
                <w:rFonts w:ascii="Times New Roman" w:hAnsi="Times New Roman" w:cs="Times New Roman"/>
                <w:sz w:val="24"/>
                <w:szCs w:val="24"/>
                <w:lang w:val="lt-LT"/>
              </w:rPr>
              <w:t>MedDream PACS Premium ir MedDream WEB DICOM Viewer programavimo ir konfigūravimo (įskaitant integracines sąsajas) darbai ne darbo darbo valandomis</w:t>
            </w:r>
          </w:p>
        </w:tc>
        <w:tc>
          <w:tcPr>
            <w:tcW w:w="1559" w:type="dxa"/>
            <w:tcBorders>
              <w:top w:val="single" w:sz="4" w:space="0" w:color="auto"/>
              <w:left w:val="single" w:sz="4" w:space="0" w:color="auto"/>
              <w:bottom w:val="single" w:sz="4" w:space="0" w:color="auto"/>
              <w:right w:val="single" w:sz="4" w:space="0" w:color="auto"/>
            </w:tcBorders>
            <w:vAlign w:val="center"/>
          </w:tcPr>
          <w:p w14:paraId="4E6BC776" w14:textId="1FEA0D37" w:rsidR="005C5CBC" w:rsidRPr="003454D1" w:rsidRDefault="005C5CBC" w:rsidP="005C5CBC">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val</w:t>
            </w:r>
            <w:r w:rsidRPr="003454D1">
              <w:rPr>
                <w:rFonts w:ascii="Times New Roman" w:hAnsi="Times New Roman" w:cs="Times New Roman"/>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72831C6" w14:textId="0E07FE68" w:rsidR="005C5CBC" w:rsidRPr="003454D1" w:rsidRDefault="005C5CBC" w:rsidP="005C5CBC">
            <w:pPr>
              <w:spacing w:after="0" w:line="20" w:lineRule="atLeast"/>
              <w:jc w:val="center"/>
              <w:rPr>
                <w:rFonts w:ascii="Times New Roman" w:hAnsi="Times New Roman" w:cs="Times New Roman"/>
                <w:sz w:val="24"/>
                <w:szCs w:val="24"/>
              </w:rPr>
            </w:pPr>
            <w:r w:rsidRPr="003454D1">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CFD5F5" w14:textId="13BA19AA" w:rsidR="005C5CBC" w:rsidRPr="003454D1" w:rsidRDefault="005C5CBC" w:rsidP="005C5CBC">
            <w:pPr>
              <w:spacing w:after="0" w:line="20" w:lineRule="atLeast"/>
              <w:jc w:val="center"/>
              <w:rPr>
                <w:rFonts w:ascii="Times New Roman" w:hAnsi="Times New Roman" w:cs="Times New Roman"/>
                <w:sz w:val="24"/>
                <w:szCs w:val="24"/>
                <w:highlight w:val="lightGray"/>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353D00" w14:textId="4E1C6C9F" w:rsidR="005C5CBC" w:rsidRPr="003454D1" w:rsidRDefault="005C5CBC" w:rsidP="005C5CBC">
            <w:pPr>
              <w:spacing w:after="0" w:line="20" w:lineRule="atLeast"/>
              <w:jc w:val="center"/>
              <w:rPr>
                <w:rFonts w:ascii="Times New Roman" w:hAnsi="Times New Roman" w:cs="Times New Roman"/>
                <w:sz w:val="24"/>
                <w:szCs w:val="24"/>
                <w:highlight w:val="lightGray"/>
              </w:rPr>
            </w:pPr>
          </w:p>
        </w:tc>
      </w:tr>
      <w:tr w:rsidR="005C5CBC" w:rsidRPr="004A5FF7" w14:paraId="0099498F" w14:textId="3371FF2B" w:rsidTr="003454D1">
        <w:tc>
          <w:tcPr>
            <w:tcW w:w="675" w:type="dxa"/>
            <w:tcBorders>
              <w:top w:val="single" w:sz="4" w:space="0" w:color="auto"/>
              <w:left w:val="single" w:sz="4" w:space="0" w:color="auto"/>
              <w:bottom w:val="single" w:sz="4" w:space="0" w:color="auto"/>
              <w:right w:val="single" w:sz="4" w:space="0" w:color="auto"/>
            </w:tcBorders>
            <w:vAlign w:val="center"/>
          </w:tcPr>
          <w:p w14:paraId="6099CFB5" w14:textId="77777777" w:rsidR="005C5CBC" w:rsidRPr="003454D1" w:rsidRDefault="005C5CBC" w:rsidP="005C5CBC">
            <w:pPr>
              <w:pStyle w:val="ListParagraph"/>
              <w:numPr>
                <w:ilvl w:val="1"/>
                <w:numId w:val="7"/>
              </w:numPr>
              <w:suppressAutoHyphens/>
              <w:autoSpaceDN w:val="0"/>
              <w:spacing w:line="20" w:lineRule="atLeast"/>
              <w:contextualSpacing w:val="0"/>
              <w:jc w:val="center"/>
              <w:textAlignment w:val="baseline"/>
            </w:pPr>
          </w:p>
        </w:tc>
        <w:tc>
          <w:tcPr>
            <w:tcW w:w="6663" w:type="dxa"/>
            <w:tcBorders>
              <w:top w:val="single" w:sz="4" w:space="0" w:color="auto"/>
              <w:left w:val="single" w:sz="4" w:space="0" w:color="auto"/>
              <w:bottom w:val="single" w:sz="4" w:space="0" w:color="auto"/>
              <w:right w:val="single" w:sz="4" w:space="0" w:color="auto"/>
            </w:tcBorders>
            <w:vAlign w:val="center"/>
          </w:tcPr>
          <w:p w14:paraId="07C22C39" w14:textId="77777777" w:rsidR="005C5CBC" w:rsidRPr="003454D1" w:rsidRDefault="005C5CBC" w:rsidP="005C5CBC">
            <w:pPr>
              <w:spacing w:after="0" w:line="20" w:lineRule="atLeast"/>
              <w:jc w:val="both"/>
              <w:rPr>
                <w:rFonts w:ascii="Times New Roman" w:hAnsi="Times New Roman" w:cs="Times New Roman"/>
                <w:sz w:val="24"/>
                <w:szCs w:val="24"/>
              </w:rPr>
            </w:pPr>
            <w:r w:rsidRPr="003454D1">
              <w:rPr>
                <w:rFonts w:ascii="Times New Roman" w:hAnsi="Times New Roman" w:cs="Times New Roman"/>
                <w:sz w:val="24"/>
                <w:szCs w:val="24"/>
              </w:rPr>
              <w:t>MedDream PACS Premium ir MedDream WEB DICOM Viewer plėtra</w:t>
            </w:r>
          </w:p>
        </w:tc>
        <w:tc>
          <w:tcPr>
            <w:tcW w:w="1559" w:type="dxa"/>
            <w:tcBorders>
              <w:top w:val="single" w:sz="4" w:space="0" w:color="auto"/>
              <w:left w:val="single" w:sz="4" w:space="0" w:color="auto"/>
              <w:bottom w:val="single" w:sz="4" w:space="0" w:color="auto"/>
              <w:right w:val="single" w:sz="4" w:space="0" w:color="auto"/>
            </w:tcBorders>
            <w:vAlign w:val="center"/>
          </w:tcPr>
          <w:p w14:paraId="3F27358A" w14:textId="4E46D28B" w:rsidR="005C5CBC" w:rsidRPr="003454D1" w:rsidRDefault="005C5CBC" w:rsidP="005C5CBC">
            <w:pPr>
              <w:spacing w:after="0" w:line="20" w:lineRule="atLeast"/>
              <w:jc w:val="center"/>
              <w:rPr>
                <w:rFonts w:ascii="Times New Roman" w:hAnsi="Times New Roman" w:cs="Times New Roman"/>
                <w:sz w:val="24"/>
                <w:szCs w:val="24"/>
              </w:rPr>
            </w:pPr>
            <w:r w:rsidRPr="003454D1">
              <w:rPr>
                <w:rFonts w:ascii="Times New Roman" w:hAnsi="Times New Roman" w:cs="Times New Roman"/>
                <w:sz w:val="24"/>
                <w:szCs w:val="24"/>
              </w:rPr>
              <w:t>val.</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7579060" w14:textId="63B7A270" w:rsidR="005C5CBC" w:rsidRPr="003454D1" w:rsidRDefault="005C5CBC" w:rsidP="005C5CBC">
            <w:pPr>
              <w:spacing w:after="0" w:line="20" w:lineRule="atLeast"/>
              <w:jc w:val="center"/>
              <w:rPr>
                <w:rFonts w:ascii="Times New Roman" w:hAnsi="Times New Roman" w:cs="Times New Roman"/>
                <w:sz w:val="24"/>
                <w:szCs w:val="24"/>
              </w:rPr>
            </w:pPr>
            <w:r w:rsidRPr="003454D1">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3DB6C3" w14:textId="337FEC4D" w:rsidR="005C5CBC" w:rsidRPr="003454D1" w:rsidRDefault="005C5CBC" w:rsidP="005C5CBC">
            <w:pPr>
              <w:spacing w:after="0" w:line="20" w:lineRule="atLeast"/>
              <w:jc w:val="center"/>
              <w:rPr>
                <w:rFonts w:ascii="Times New Roman" w:hAnsi="Times New Roman" w:cs="Times New Roman"/>
                <w:sz w:val="24"/>
                <w:szCs w:val="24"/>
                <w:highlight w:val="lightGray"/>
              </w:rPr>
            </w:pP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56EA1D" w14:textId="502A3634" w:rsidR="005C5CBC" w:rsidRPr="003454D1" w:rsidRDefault="005C5CBC" w:rsidP="005C5CBC">
            <w:pPr>
              <w:spacing w:after="0" w:line="20" w:lineRule="atLeast"/>
              <w:jc w:val="center"/>
              <w:rPr>
                <w:rFonts w:ascii="Times New Roman" w:hAnsi="Times New Roman" w:cs="Times New Roman"/>
                <w:sz w:val="24"/>
                <w:szCs w:val="24"/>
                <w:highlight w:val="lightGray"/>
              </w:rPr>
            </w:pPr>
          </w:p>
        </w:tc>
      </w:tr>
      <w:tr w:rsidR="005C5CBC" w:rsidRPr="00383046" w14:paraId="62C0D997" w14:textId="77777777" w:rsidTr="003A662E">
        <w:tc>
          <w:tcPr>
            <w:tcW w:w="11874" w:type="dxa"/>
            <w:gridSpan w:val="6"/>
            <w:tcBorders>
              <w:top w:val="single" w:sz="4" w:space="0" w:color="auto"/>
              <w:left w:val="single" w:sz="4" w:space="0" w:color="auto"/>
              <w:bottom w:val="single" w:sz="4" w:space="0" w:color="auto"/>
              <w:right w:val="single" w:sz="4" w:space="0" w:color="auto"/>
            </w:tcBorders>
            <w:vAlign w:val="center"/>
          </w:tcPr>
          <w:p w14:paraId="23D3D2EF" w14:textId="73BED942" w:rsidR="005C5CBC" w:rsidRPr="00B114DB" w:rsidRDefault="005C5CBC" w:rsidP="005C5CBC">
            <w:pPr>
              <w:spacing w:after="0" w:line="20" w:lineRule="atLeast"/>
              <w:jc w:val="right"/>
              <w:rPr>
                <w:rFonts w:ascii="Times New Roman" w:hAnsi="Times New Roman" w:cs="Times New Roman"/>
                <w:b/>
                <w:bCs/>
                <w:sz w:val="24"/>
                <w:szCs w:val="24"/>
                <w:lang w:val="fi-FI"/>
              </w:rPr>
            </w:pPr>
            <w:r w:rsidRPr="00B114DB">
              <w:rPr>
                <w:rFonts w:ascii="Times New Roman" w:hAnsi="Times New Roman" w:cs="Times New Roman"/>
                <w:b/>
                <w:bCs/>
                <w:sz w:val="24"/>
                <w:szCs w:val="24"/>
                <w:lang w:val="fi-FI"/>
              </w:rPr>
              <w:t>Pasiūlymo kaina, eurais be PVM</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4FDC3D" w14:textId="6A685A72" w:rsidR="005C5CBC" w:rsidRPr="00383046" w:rsidRDefault="005C5CBC" w:rsidP="005C5CBC">
            <w:pPr>
              <w:spacing w:after="0" w:line="20" w:lineRule="atLeast"/>
              <w:jc w:val="center"/>
              <w:rPr>
                <w:rFonts w:ascii="Times New Roman" w:hAnsi="Times New Roman" w:cs="Times New Roman"/>
                <w:sz w:val="24"/>
                <w:szCs w:val="24"/>
                <w:lang w:val="fi-FI"/>
              </w:rPr>
            </w:pPr>
          </w:p>
        </w:tc>
      </w:tr>
      <w:tr w:rsidR="005C5CBC" w:rsidRPr="004A5FF7" w14:paraId="2877D6E9" w14:textId="77777777" w:rsidTr="003A662E">
        <w:tc>
          <w:tcPr>
            <w:tcW w:w="9606" w:type="dxa"/>
            <w:gridSpan w:val="4"/>
            <w:tcBorders>
              <w:top w:val="single" w:sz="4" w:space="0" w:color="auto"/>
              <w:left w:val="single" w:sz="4" w:space="0" w:color="auto"/>
              <w:bottom w:val="single" w:sz="4" w:space="0" w:color="auto"/>
              <w:right w:val="single" w:sz="4" w:space="0" w:color="auto"/>
            </w:tcBorders>
            <w:vAlign w:val="center"/>
          </w:tcPr>
          <w:p w14:paraId="5584FAC3" w14:textId="70D9569C" w:rsidR="005C5CBC" w:rsidRPr="003A662E" w:rsidRDefault="005C5CBC" w:rsidP="005C5CBC">
            <w:pPr>
              <w:spacing w:after="0" w:line="20" w:lineRule="atLeast"/>
              <w:jc w:val="right"/>
              <w:rPr>
                <w:rFonts w:ascii="Times New Roman" w:hAnsi="Times New Roman" w:cs="Times New Roman"/>
                <w:b/>
                <w:bCs/>
                <w:sz w:val="24"/>
                <w:szCs w:val="24"/>
              </w:rPr>
            </w:pPr>
            <w:r w:rsidRPr="003A662E">
              <w:rPr>
                <w:rFonts w:ascii="Times New Roman" w:hAnsi="Times New Roman" w:cs="Times New Roman"/>
                <w:b/>
                <w:bCs/>
                <w:sz w:val="24"/>
                <w:szCs w:val="24"/>
              </w:rPr>
              <w:t>PVM tarifas, %:</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E9E97A" w14:textId="1ADA65B1" w:rsidR="005C5CBC" w:rsidRPr="003454D1" w:rsidRDefault="005C5CBC" w:rsidP="005C5CBC">
            <w:pPr>
              <w:spacing w:after="0" w:line="20" w:lineRule="atLeast"/>
              <w:jc w:val="right"/>
              <w:rPr>
                <w:rFonts w:ascii="Times New Roman" w:hAnsi="Times New Roman" w:cs="Times New Roman"/>
                <w:sz w:val="24"/>
                <w:szCs w:val="24"/>
              </w:rPr>
            </w:pPr>
            <w:r>
              <w:rPr>
                <w:rFonts w:ascii="Times New Roman" w:hAnsi="Times New Roman" w:cs="Times New Roman"/>
                <w:sz w:val="24"/>
                <w:szCs w:val="24"/>
              </w:rPr>
              <w:t>21</w:t>
            </w:r>
          </w:p>
        </w:tc>
        <w:tc>
          <w:tcPr>
            <w:tcW w:w="1701" w:type="dxa"/>
            <w:tcBorders>
              <w:top w:val="single" w:sz="4" w:space="0" w:color="auto"/>
              <w:left w:val="single" w:sz="4" w:space="0" w:color="auto"/>
              <w:bottom w:val="single" w:sz="4" w:space="0" w:color="auto"/>
              <w:right w:val="single" w:sz="4" w:space="0" w:color="auto"/>
            </w:tcBorders>
            <w:vAlign w:val="center"/>
          </w:tcPr>
          <w:p w14:paraId="12F597C7" w14:textId="5C269E11" w:rsidR="005C5CBC" w:rsidRPr="003A662E" w:rsidRDefault="005C5CBC" w:rsidP="005C5CBC">
            <w:pPr>
              <w:spacing w:after="0" w:line="20" w:lineRule="atLeast"/>
              <w:jc w:val="right"/>
              <w:rPr>
                <w:rFonts w:ascii="Times New Roman" w:hAnsi="Times New Roman" w:cs="Times New Roman"/>
                <w:b/>
                <w:bCs/>
                <w:sz w:val="24"/>
                <w:szCs w:val="24"/>
              </w:rPr>
            </w:pPr>
            <w:r w:rsidRPr="003A662E">
              <w:rPr>
                <w:rFonts w:ascii="Times New Roman" w:hAnsi="Times New Roman" w:cs="Times New Roman"/>
                <w:b/>
                <w:bCs/>
                <w:sz w:val="24"/>
                <w:szCs w:val="24"/>
              </w:rPr>
              <w:t>PVM suma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CC737F" w14:textId="2526F163" w:rsidR="005C5CBC" w:rsidRPr="003454D1" w:rsidRDefault="005C5CBC" w:rsidP="005C5CBC">
            <w:pPr>
              <w:spacing w:after="0" w:line="20" w:lineRule="atLeast"/>
              <w:jc w:val="center"/>
              <w:rPr>
                <w:rFonts w:ascii="Times New Roman" w:hAnsi="Times New Roman" w:cs="Times New Roman"/>
                <w:sz w:val="24"/>
                <w:szCs w:val="24"/>
              </w:rPr>
            </w:pPr>
          </w:p>
        </w:tc>
      </w:tr>
      <w:tr w:rsidR="005C5CBC" w:rsidRPr="00383046" w14:paraId="75995E99" w14:textId="77777777" w:rsidTr="001B65B6">
        <w:tc>
          <w:tcPr>
            <w:tcW w:w="11874" w:type="dxa"/>
            <w:gridSpan w:val="6"/>
            <w:tcBorders>
              <w:top w:val="single" w:sz="4" w:space="0" w:color="auto"/>
              <w:left w:val="single" w:sz="4" w:space="0" w:color="auto"/>
              <w:bottom w:val="single" w:sz="4" w:space="0" w:color="auto"/>
              <w:right w:val="single" w:sz="4" w:space="0" w:color="auto"/>
            </w:tcBorders>
            <w:vAlign w:val="center"/>
          </w:tcPr>
          <w:p w14:paraId="37FC2912" w14:textId="470CBEDE" w:rsidR="005C5CBC" w:rsidRPr="00B114DB" w:rsidRDefault="005C5CBC" w:rsidP="005C5CBC">
            <w:pPr>
              <w:spacing w:after="0" w:line="20" w:lineRule="atLeast"/>
              <w:jc w:val="right"/>
              <w:rPr>
                <w:rFonts w:ascii="Times New Roman" w:hAnsi="Times New Roman" w:cs="Times New Roman"/>
                <w:sz w:val="24"/>
                <w:szCs w:val="24"/>
                <w:lang w:val="fi-FI"/>
              </w:rPr>
            </w:pPr>
            <w:r w:rsidRPr="00B114DB">
              <w:rPr>
                <w:rFonts w:ascii="Times New Roman" w:hAnsi="Times New Roman" w:cs="Times New Roman"/>
                <w:b/>
                <w:bCs/>
                <w:sz w:val="24"/>
                <w:szCs w:val="24"/>
                <w:lang w:val="fi-FI"/>
              </w:rPr>
              <w:t>Pasiūlymo kaina, eurais su PVM</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C076C5" w14:textId="48A9540B" w:rsidR="005C5CBC" w:rsidRPr="00383046" w:rsidRDefault="005C5CBC" w:rsidP="005C5CBC">
            <w:pPr>
              <w:spacing w:after="0" w:line="20" w:lineRule="atLeast"/>
              <w:jc w:val="center"/>
              <w:rPr>
                <w:rFonts w:ascii="Times New Roman" w:hAnsi="Times New Roman" w:cs="Times New Roman"/>
                <w:sz w:val="24"/>
                <w:szCs w:val="24"/>
                <w:lang w:val="fi-FI"/>
              </w:rPr>
            </w:pPr>
          </w:p>
        </w:tc>
      </w:tr>
    </w:tbl>
    <w:p w14:paraId="69277C1C" w14:textId="5B93D2B2" w:rsidR="005D21EC" w:rsidRPr="006E682C" w:rsidRDefault="00C22405" w:rsidP="0067056E">
      <w:pPr>
        <w:spacing w:after="0" w:line="240" w:lineRule="auto"/>
        <w:rPr>
          <w:rFonts w:ascii="Times New Roman" w:eastAsia="Times New Roman" w:hAnsi="Times New Roman" w:cs="Times New Roman"/>
          <w:b/>
          <w:bCs/>
          <w:color w:val="000000"/>
          <w:sz w:val="24"/>
          <w:szCs w:val="24"/>
          <w:lang w:val="lt-LT"/>
        </w:rPr>
      </w:pPr>
      <w:r w:rsidRPr="006E682C">
        <w:rPr>
          <w:rFonts w:ascii="Times New Roman" w:eastAsia="Times New Roman" w:hAnsi="Times New Roman" w:cs="Times New Roman"/>
          <w:sz w:val="24"/>
          <w:szCs w:val="24"/>
          <w:lang w:val="lt-LT" w:eastAsia="lt-LT"/>
        </w:rPr>
        <w:t>Tais atvejais, kai pagal galiojančius teisės aktus tiekėjui nereikia mokėti PVM, tiekėjas privalo su pasiūlymu pateikti laisvos formos raštą dėl PVM netaikymo</w:t>
      </w:r>
    </w:p>
    <w:p w14:paraId="1C8A046D" w14:textId="77777777" w:rsidR="00182CD2" w:rsidRPr="0008382D" w:rsidRDefault="00182CD2" w:rsidP="008A4CE4">
      <w:pPr>
        <w:spacing w:after="0" w:line="240" w:lineRule="auto"/>
        <w:rPr>
          <w:rFonts w:ascii="Times New Roman" w:eastAsia="Times New Roman" w:hAnsi="Times New Roman" w:cs="Times New Roman"/>
          <w:b/>
          <w:lang w:val="lt-LT" w:eastAsia="lt-LT"/>
        </w:rPr>
      </w:pPr>
    </w:p>
    <w:tbl>
      <w:tblPr>
        <w:tblW w:w="13750" w:type="dxa"/>
        <w:tblInd w:w="-5" w:type="dxa"/>
        <w:tblLook w:val="04A0" w:firstRow="1" w:lastRow="0" w:firstColumn="1" w:lastColumn="0" w:noHBand="0" w:noVBand="1"/>
      </w:tblPr>
      <w:tblGrid>
        <w:gridCol w:w="5529"/>
        <w:gridCol w:w="3118"/>
        <w:gridCol w:w="5103"/>
      </w:tblGrid>
      <w:tr w:rsidR="00850E53" w:rsidRPr="0008382D" w14:paraId="0161E046" w14:textId="77777777" w:rsidTr="008A4CE4">
        <w:trPr>
          <w:trHeight w:val="304"/>
        </w:trPr>
        <w:tc>
          <w:tcPr>
            <w:tcW w:w="13750" w:type="dxa"/>
            <w:gridSpan w:val="3"/>
            <w:tcBorders>
              <w:top w:val="single" w:sz="4" w:space="0" w:color="auto"/>
              <w:left w:val="single" w:sz="4" w:space="0" w:color="auto"/>
              <w:bottom w:val="single" w:sz="4" w:space="0" w:color="000000"/>
              <w:right w:val="single" w:sz="4" w:space="0" w:color="000000"/>
            </w:tcBorders>
            <w:vAlign w:val="center"/>
          </w:tcPr>
          <w:p w14:paraId="42CE5A10" w14:textId="77777777" w:rsidR="00850E53" w:rsidRPr="0008382D" w:rsidRDefault="00850E53" w:rsidP="00850E53">
            <w:pPr>
              <w:spacing w:after="0" w:line="240" w:lineRule="auto"/>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Pasiūlymo priedai:</w:t>
            </w:r>
          </w:p>
        </w:tc>
      </w:tr>
      <w:tr w:rsidR="00850E53" w:rsidRPr="00383046" w14:paraId="59DAD78A" w14:textId="77777777" w:rsidTr="008A4CE4">
        <w:trPr>
          <w:trHeight w:val="304"/>
        </w:trPr>
        <w:tc>
          <w:tcPr>
            <w:tcW w:w="5529" w:type="dxa"/>
            <w:tcBorders>
              <w:top w:val="single" w:sz="4" w:space="0" w:color="auto"/>
              <w:left w:val="single" w:sz="4" w:space="0" w:color="auto"/>
              <w:bottom w:val="single" w:sz="4" w:space="0" w:color="000000"/>
              <w:right w:val="single" w:sz="4" w:space="0" w:color="000000"/>
            </w:tcBorders>
            <w:vAlign w:val="center"/>
            <w:hideMark/>
          </w:tcPr>
          <w:p w14:paraId="22E58358" w14:textId="77777777" w:rsidR="00850E53" w:rsidRPr="0008382D" w:rsidRDefault="00850E53" w:rsidP="00850E53">
            <w:pPr>
              <w:spacing w:after="0" w:line="240" w:lineRule="auto"/>
              <w:ind w:left="-709" w:firstLine="709"/>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Dokumento pavadinimas</w:t>
            </w:r>
          </w:p>
        </w:tc>
        <w:tc>
          <w:tcPr>
            <w:tcW w:w="3118" w:type="dxa"/>
            <w:tcBorders>
              <w:top w:val="single" w:sz="4" w:space="0" w:color="auto"/>
              <w:left w:val="nil"/>
              <w:bottom w:val="single" w:sz="4" w:space="0" w:color="auto"/>
              <w:right w:val="single" w:sz="4" w:space="0" w:color="000000"/>
            </w:tcBorders>
            <w:vAlign w:val="center"/>
            <w:hideMark/>
          </w:tcPr>
          <w:p w14:paraId="59EC9D5C" w14:textId="77777777" w:rsidR="00850E53" w:rsidRPr="0008382D" w:rsidRDefault="00850E53" w:rsidP="00850E53">
            <w:pPr>
              <w:spacing w:after="0" w:line="240" w:lineRule="auto"/>
              <w:ind w:left="-709" w:firstLine="709"/>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Lapų skaičius</w:t>
            </w:r>
          </w:p>
        </w:tc>
        <w:tc>
          <w:tcPr>
            <w:tcW w:w="5103" w:type="dxa"/>
            <w:tcBorders>
              <w:top w:val="single" w:sz="4" w:space="0" w:color="auto"/>
              <w:left w:val="nil"/>
              <w:bottom w:val="single" w:sz="4" w:space="0" w:color="auto"/>
              <w:right w:val="single" w:sz="4" w:space="0" w:color="000000"/>
            </w:tcBorders>
            <w:vAlign w:val="center"/>
          </w:tcPr>
          <w:p w14:paraId="655DC852" w14:textId="21E7874C" w:rsidR="00850E53" w:rsidRPr="0008382D" w:rsidRDefault="00850E53" w:rsidP="00850E53">
            <w:pPr>
              <w:spacing w:after="0" w:line="240" w:lineRule="auto"/>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Dokumentas yra konfidencialus? Taip / Ne</w:t>
            </w:r>
          </w:p>
        </w:tc>
      </w:tr>
      <w:tr w:rsidR="005C5CBC" w:rsidRPr="0008382D" w14:paraId="7E6817E2" w14:textId="77777777" w:rsidTr="00B114DB">
        <w:trPr>
          <w:trHeight w:val="180"/>
        </w:trPr>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8BBC99" w14:textId="204EBC10" w:rsidR="005C5CBC" w:rsidRPr="0008382D" w:rsidRDefault="005C5CBC" w:rsidP="005C5CBC">
            <w:pPr>
              <w:spacing w:after="0" w:line="240" w:lineRule="auto"/>
              <w:ind w:left="-709" w:firstLine="709"/>
              <w:rPr>
                <w:rFonts w:ascii="Times New Roman" w:eastAsia="Times New Roman" w:hAnsi="Times New Roman" w:cs="Times New Roman"/>
                <w:lang w:val="lt-LT" w:eastAsia="lt-LT"/>
              </w:rPr>
            </w:pPr>
          </w:p>
        </w:tc>
        <w:tc>
          <w:tcPr>
            <w:tcW w:w="3118" w:type="dxa"/>
            <w:tcBorders>
              <w:top w:val="single" w:sz="4" w:space="0" w:color="auto"/>
              <w:left w:val="nil"/>
              <w:bottom w:val="single" w:sz="4" w:space="0" w:color="auto"/>
              <w:right w:val="single" w:sz="4" w:space="0" w:color="auto"/>
            </w:tcBorders>
            <w:shd w:val="clear" w:color="auto" w:fill="D9D9D9" w:themeFill="background1" w:themeFillShade="D9"/>
          </w:tcPr>
          <w:p w14:paraId="7ACF0FE5" w14:textId="56DAEC1A" w:rsidR="005C5CBC" w:rsidRPr="0008382D" w:rsidRDefault="005C5CBC" w:rsidP="005C5CBC">
            <w:pPr>
              <w:spacing w:after="0" w:line="240" w:lineRule="auto"/>
              <w:ind w:left="-709" w:firstLine="742"/>
              <w:rPr>
                <w:rFonts w:ascii="Times New Roman" w:eastAsia="Times New Roman" w:hAnsi="Times New Roman" w:cs="Times New Roman"/>
                <w:b/>
                <w:bCs/>
                <w:lang w:val="lt-LT" w:eastAsia="lt-LT"/>
              </w:rPr>
            </w:pP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A1CDFB" w14:textId="15056E74" w:rsidR="005C5CBC" w:rsidRPr="0008382D" w:rsidRDefault="005C5CBC" w:rsidP="005C5CBC">
            <w:pPr>
              <w:spacing w:after="0" w:line="240" w:lineRule="auto"/>
              <w:ind w:left="-709" w:firstLine="742"/>
              <w:rPr>
                <w:rFonts w:ascii="Times New Roman" w:eastAsia="Times New Roman" w:hAnsi="Times New Roman" w:cs="Times New Roman"/>
                <w:b/>
                <w:bCs/>
                <w:lang w:val="lt-LT" w:eastAsia="lt-LT"/>
              </w:rPr>
            </w:pPr>
          </w:p>
        </w:tc>
      </w:tr>
      <w:tr w:rsidR="005C5CBC" w:rsidRPr="0008382D" w14:paraId="76381A19" w14:textId="77777777" w:rsidTr="008A4CE4">
        <w:trPr>
          <w:trHeight w:val="251"/>
        </w:trPr>
        <w:tc>
          <w:tcPr>
            <w:tcW w:w="5529"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1C15EB21" w14:textId="07917CAB" w:rsidR="005C5CBC" w:rsidRPr="0008382D" w:rsidRDefault="005C5CBC" w:rsidP="005C5CBC">
            <w:pPr>
              <w:spacing w:after="0" w:line="240" w:lineRule="auto"/>
              <w:ind w:left="-709" w:firstLine="709"/>
              <w:rPr>
                <w:rFonts w:ascii="Times New Roman" w:eastAsia="Times New Roman" w:hAnsi="Times New Roman" w:cs="Times New Roman"/>
                <w:lang w:val="lt-LT"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EA1C98" w14:textId="364D9245" w:rsidR="005C5CBC" w:rsidRPr="0008382D" w:rsidRDefault="005C5CBC" w:rsidP="005C5CBC">
            <w:pPr>
              <w:spacing w:after="0" w:line="240" w:lineRule="auto"/>
              <w:ind w:left="-709" w:firstLine="742"/>
              <w:rPr>
                <w:rFonts w:ascii="Times New Roman" w:eastAsia="Times New Roman" w:hAnsi="Times New Roman" w:cs="Times New Roman"/>
                <w:b/>
                <w:bCs/>
                <w:lang w:val="lt-LT" w:eastAsia="lt-LT"/>
              </w:rPr>
            </w:pP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57B143" w14:textId="2804E135" w:rsidR="005C5CBC" w:rsidRPr="0008382D" w:rsidRDefault="005C5CBC" w:rsidP="005C5CBC">
            <w:pPr>
              <w:spacing w:after="0" w:line="240" w:lineRule="auto"/>
              <w:ind w:left="-709" w:firstLine="742"/>
              <w:rPr>
                <w:rFonts w:ascii="Times New Roman" w:eastAsia="Times New Roman" w:hAnsi="Times New Roman" w:cs="Times New Roman"/>
                <w:b/>
                <w:bCs/>
                <w:lang w:val="lt-LT" w:eastAsia="lt-LT"/>
              </w:rPr>
            </w:pPr>
          </w:p>
        </w:tc>
      </w:tr>
      <w:tr w:rsidR="005C5CBC" w:rsidRPr="0008382D" w14:paraId="7056D7DD" w14:textId="77777777" w:rsidTr="00B114DB">
        <w:trPr>
          <w:trHeight w:val="251"/>
        </w:trPr>
        <w:tc>
          <w:tcPr>
            <w:tcW w:w="5529"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7A69231F" w14:textId="73687134" w:rsidR="005C5CBC" w:rsidRPr="0008382D" w:rsidRDefault="005C5CBC" w:rsidP="005C5CBC">
            <w:pPr>
              <w:spacing w:after="0" w:line="240" w:lineRule="auto"/>
              <w:ind w:left="-709" w:firstLine="709"/>
              <w:rPr>
                <w:rFonts w:ascii="Times New Roman" w:eastAsia="Times New Roman" w:hAnsi="Times New Roman" w:cs="Times New Roman"/>
                <w:lang w:val="lt-LT"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755D5D" w14:textId="6AF484C6" w:rsidR="005C5CBC" w:rsidRPr="0008382D" w:rsidRDefault="005C5CBC" w:rsidP="005C5CBC">
            <w:pPr>
              <w:spacing w:after="0" w:line="240" w:lineRule="auto"/>
              <w:ind w:left="-709" w:firstLine="742"/>
              <w:rPr>
                <w:rFonts w:ascii="Times New Roman" w:eastAsia="Times New Roman" w:hAnsi="Times New Roman" w:cs="Times New Roman"/>
                <w:b/>
                <w:bCs/>
                <w:lang w:val="lt-LT" w:eastAsia="lt-LT"/>
              </w:rPr>
            </w:pP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8B916C" w14:textId="655EFCD1" w:rsidR="005C5CBC" w:rsidRPr="0008382D" w:rsidRDefault="005C5CBC" w:rsidP="005C5CBC">
            <w:pPr>
              <w:spacing w:after="0" w:line="240" w:lineRule="auto"/>
              <w:ind w:left="-709" w:firstLine="742"/>
              <w:rPr>
                <w:rFonts w:ascii="Times New Roman" w:eastAsia="Times New Roman" w:hAnsi="Times New Roman" w:cs="Times New Roman"/>
                <w:b/>
                <w:bCs/>
                <w:lang w:val="lt-LT" w:eastAsia="lt-LT"/>
              </w:rPr>
            </w:pPr>
          </w:p>
        </w:tc>
      </w:tr>
    </w:tbl>
    <w:p w14:paraId="17EA6B5D" w14:textId="054DFF94" w:rsidR="00850E53" w:rsidRPr="0008382D" w:rsidRDefault="00F5060B" w:rsidP="008A4CE4">
      <w:pPr>
        <w:spacing w:after="0" w:line="240" w:lineRule="auto"/>
        <w:rPr>
          <w:rFonts w:ascii="Times New Roman" w:eastAsia="Times New Roman" w:hAnsi="Times New Roman" w:cs="Times New Roman"/>
          <w:lang w:val="lt-LT" w:eastAsia="lt-LT"/>
        </w:rPr>
      </w:pPr>
      <w:r w:rsidRPr="00F5060B">
        <w:rPr>
          <w:rFonts w:ascii="Times New Roman" w:eastAsia="Times New Roman" w:hAnsi="Times New Roman" w:cs="Times New Roman"/>
          <w:lang w:val="lt-LT" w:eastAsia="lt-LT"/>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tbl>
      <w:tblPr>
        <w:tblW w:w="13750" w:type="dxa"/>
        <w:tblInd w:w="-5" w:type="dxa"/>
        <w:tblLook w:val="04A0" w:firstRow="1" w:lastRow="0" w:firstColumn="1" w:lastColumn="0" w:noHBand="0" w:noVBand="1"/>
      </w:tblPr>
      <w:tblGrid>
        <w:gridCol w:w="5529"/>
        <w:gridCol w:w="2976"/>
        <w:gridCol w:w="5245"/>
      </w:tblGrid>
      <w:tr w:rsidR="00850E53" w:rsidRPr="00383046" w14:paraId="17D4958E" w14:textId="77777777" w:rsidTr="008A4CE4">
        <w:trPr>
          <w:trHeight w:val="297"/>
        </w:trPr>
        <w:tc>
          <w:tcPr>
            <w:tcW w:w="13750" w:type="dxa"/>
            <w:gridSpan w:val="3"/>
            <w:tcBorders>
              <w:top w:val="single" w:sz="4" w:space="0" w:color="auto"/>
              <w:left w:val="single" w:sz="4" w:space="0" w:color="auto"/>
              <w:bottom w:val="single" w:sz="4" w:space="0" w:color="000000"/>
              <w:right w:val="single" w:sz="4" w:space="0" w:color="000000"/>
            </w:tcBorders>
            <w:vAlign w:val="center"/>
          </w:tcPr>
          <w:p w14:paraId="17259512" w14:textId="77777777" w:rsidR="00850E53" w:rsidRPr="0008382D" w:rsidRDefault="00850E53" w:rsidP="00850E53">
            <w:pPr>
              <w:spacing w:after="0" w:line="240" w:lineRule="auto"/>
              <w:ind w:left="-709" w:firstLine="709"/>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Numatomi pasitelkti subtiekėjai (jei numatoma):</w:t>
            </w:r>
          </w:p>
        </w:tc>
      </w:tr>
      <w:tr w:rsidR="00850E53" w:rsidRPr="00383046" w14:paraId="5F8C5A8C" w14:textId="77777777" w:rsidTr="001A77E9">
        <w:trPr>
          <w:trHeight w:val="297"/>
        </w:trPr>
        <w:tc>
          <w:tcPr>
            <w:tcW w:w="5529" w:type="dxa"/>
            <w:tcBorders>
              <w:top w:val="single" w:sz="4" w:space="0" w:color="auto"/>
              <w:left w:val="single" w:sz="4" w:space="0" w:color="auto"/>
              <w:bottom w:val="single" w:sz="4" w:space="0" w:color="000000"/>
              <w:right w:val="single" w:sz="4" w:space="0" w:color="000000"/>
            </w:tcBorders>
            <w:vAlign w:val="center"/>
            <w:hideMark/>
          </w:tcPr>
          <w:p w14:paraId="517A1D09" w14:textId="77777777" w:rsidR="00850E53" w:rsidRPr="0008382D" w:rsidRDefault="00850E53" w:rsidP="00850E53">
            <w:pPr>
              <w:spacing w:after="0" w:line="240" w:lineRule="auto"/>
              <w:ind w:left="-709" w:firstLine="709"/>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Subtiekėjo pavadinimas</w:t>
            </w:r>
          </w:p>
        </w:tc>
        <w:tc>
          <w:tcPr>
            <w:tcW w:w="2976" w:type="dxa"/>
            <w:tcBorders>
              <w:top w:val="single" w:sz="4" w:space="0" w:color="auto"/>
              <w:left w:val="nil"/>
              <w:bottom w:val="single" w:sz="4" w:space="0" w:color="auto"/>
              <w:right w:val="single" w:sz="4" w:space="0" w:color="000000"/>
            </w:tcBorders>
            <w:vAlign w:val="center"/>
            <w:hideMark/>
          </w:tcPr>
          <w:p w14:paraId="54B8C1CD" w14:textId="77777777" w:rsidR="00850E53" w:rsidRPr="0008382D" w:rsidRDefault="00850E53" w:rsidP="00850E53">
            <w:pPr>
              <w:spacing w:after="0" w:line="240" w:lineRule="auto"/>
              <w:ind w:left="-709" w:firstLine="709"/>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Subtiekėjo kodas</w:t>
            </w:r>
          </w:p>
        </w:tc>
        <w:tc>
          <w:tcPr>
            <w:tcW w:w="5245" w:type="dxa"/>
            <w:tcBorders>
              <w:top w:val="single" w:sz="4" w:space="0" w:color="auto"/>
              <w:left w:val="nil"/>
              <w:bottom w:val="single" w:sz="4" w:space="0" w:color="auto"/>
              <w:right w:val="single" w:sz="4" w:space="0" w:color="000000"/>
            </w:tcBorders>
            <w:vAlign w:val="center"/>
          </w:tcPr>
          <w:p w14:paraId="4EEFC604" w14:textId="3A2E283F" w:rsidR="00850E53" w:rsidRPr="0008382D" w:rsidRDefault="00850E53" w:rsidP="001A77E9">
            <w:pPr>
              <w:spacing w:after="0" w:line="240" w:lineRule="auto"/>
              <w:ind w:hanging="32"/>
              <w:jc w:val="both"/>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Perduodama veikla</w:t>
            </w:r>
            <w:r w:rsidR="006E1A2D">
              <w:rPr>
                <w:rFonts w:ascii="Times New Roman" w:eastAsia="Times New Roman" w:hAnsi="Times New Roman" w:cs="Times New Roman"/>
                <w:b/>
                <w:bCs/>
                <w:lang w:val="lt-LT" w:eastAsia="lt-LT"/>
              </w:rPr>
              <w:t>, jos dalis (Eur) pasiūlymo kainoje</w:t>
            </w:r>
          </w:p>
        </w:tc>
      </w:tr>
      <w:tr w:rsidR="00850E53" w:rsidRPr="00383046" w14:paraId="1F6932B9" w14:textId="77777777" w:rsidTr="001A77E9">
        <w:trPr>
          <w:trHeight w:val="142"/>
        </w:trPr>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978F" w14:textId="77777777" w:rsidR="00850E53" w:rsidRPr="0008382D" w:rsidRDefault="00850E53" w:rsidP="00850E53">
            <w:pPr>
              <w:spacing w:after="0" w:line="240" w:lineRule="auto"/>
              <w:ind w:left="-709" w:firstLine="740"/>
              <w:rPr>
                <w:rFonts w:ascii="Times New Roman" w:eastAsia="Times New Roman" w:hAnsi="Times New Roman" w:cs="Times New Roman"/>
                <w:lang w:val="lt-LT" w:eastAsia="lt-LT"/>
              </w:rPr>
            </w:pPr>
          </w:p>
        </w:tc>
        <w:tc>
          <w:tcPr>
            <w:tcW w:w="2976" w:type="dxa"/>
            <w:tcBorders>
              <w:top w:val="single" w:sz="4" w:space="0" w:color="auto"/>
              <w:left w:val="nil"/>
              <w:bottom w:val="single" w:sz="4" w:space="0" w:color="auto"/>
              <w:right w:val="single" w:sz="4" w:space="0" w:color="auto"/>
            </w:tcBorders>
            <w:shd w:val="clear" w:color="auto" w:fill="D9D9D9" w:themeFill="background1" w:themeFillShade="D9"/>
            <w:hideMark/>
          </w:tcPr>
          <w:p w14:paraId="4815159A" w14:textId="77777777" w:rsidR="00850E53" w:rsidRPr="0008382D" w:rsidRDefault="00850E53" w:rsidP="00850E53">
            <w:pPr>
              <w:spacing w:after="0" w:line="240" w:lineRule="auto"/>
              <w:ind w:left="-709" w:firstLine="722"/>
              <w:rPr>
                <w:rFonts w:ascii="Times New Roman" w:eastAsia="Times New Roman" w:hAnsi="Times New Roman" w:cs="Times New Roman"/>
                <w:b/>
                <w:bCs/>
                <w:lang w:val="lt-LT" w:eastAsia="lt-LT"/>
              </w:rPr>
            </w:pPr>
            <w:r w:rsidRPr="0008382D">
              <w:rPr>
                <w:rFonts w:ascii="Times New Roman" w:eastAsia="Times New Roman" w:hAnsi="Times New Roman" w:cs="Times New Roman"/>
                <w:b/>
                <w:bCs/>
                <w:lang w:val="lt-LT" w:eastAsia="lt-LT"/>
              </w:rPr>
              <w:t> </w:t>
            </w:r>
          </w:p>
        </w:tc>
        <w:tc>
          <w:tcPr>
            <w:tcW w:w="5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EA87D0" w14:textId="77777777" w:rsidR="00850E53" w:rsidRPr="0008382D" w:rsidRDefault="00850E53" w:rsidP="00850E53">
            <w:pPr>
              <w:spacing w:after="0" w:line="240" w:lineRule="auto"/>
              <w:ind w:left="-709" w:firstLine="722"/>
              <w:rPr>
                <w:rFonts w:ascii="Times New Roman" w:eastAsia="Times New Roman" w:hAnsi="Times New Roman" w:cs="Times New Roman"/>
                <w:b/>
                <w:bCs/>
                <w:lang w:val="lt-LT" w:eastAsia="lt-LT"/>
              </w:rPr>
            </w:pPr>
          </w:p>
        </w:tc>
      </w:tr>
    </w:tbl>
    <w:p w14:paraId="448AF486" w14:textId="21D3A10F" w:rsidR="00850E53" w:rsidRPr="0008382D" w:rsidRDefault="00850E53" w:rsidP="0067056E">
      <w:pPr>
        <w:spacing w:after="0" w:line="240" w:lineRule="auto"/>
        <w:rPr>
          <w:rFonts w:ascii="Times New Roman" w:eastAsia="Times New Roman" w:hAnsi="Times New Roman" w:cs="Times New Roman"/>
          <w:color w:val="000000"/>
          <w:lang w:val="lt-LT"/>
        </w:rPr>
      </w:pPr>
    </w:p>
    <w:sectPr w:rsidR="00850E53" w:rsidRPr="0008382D" w:rsidSect="00056D6A">
      <w:pgSz w:w="15840" w:h="12240" w:orient="landscape"/>
      <w:pgMar w:top="851" w:right="814"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63F13" w14:textId="77777777" w:rsidR="009C04F8" w:rsidRDefault="009C04F8" w:rsidP="002D32F1">
      <w:pPr>
        <w:spacing w:after="0" w:line="240" w:lineRule="auto"/>
      </w:pPr>
      <w:r>
        <w:separator/>
      </w:r>
    </w:p>
  </w:endnote>
  <w:endnote w:type="continuationSeparator" w:id="0">
    <w:p w14:paraId="5D0935D6" w14:textId="77777777" w:rsidR="009C04F8" w:rsidRDefault="009C04F8" w:rsidP="002D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28CA0" w14:textId="77777777" w:rsidR="009C04F8" w:rsidRDefault="009C04F8" w:rsidP="002D32F1">
      <w:pPr>
        <w:spacing w:after="0" w:line="240" w:lineRule="auto"/>
      </w:pPr>
      <w:r>
        <w:separator/>
      </w:r>
    </w:p>
  </w:footnote>
  <w:footnote w:type="continuationSeparator" w:id="0">
    <w:p w14:paraId="743756D0" w14:textId="77777777" w:rsidR="009C04F8" w:rsidRDefault="009C04F8" w:rsidP="002D32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FF4"/>
    <w:multiLevelType w:val="hybridMultilevel"/>
    <w:tmpl w:val="74204E24"/>
    <w:lvl w:ilvl="0" w:tplc="91305150">
      <w:start w:val="1"/>
      <w:numFmt w:val="decimal"/>
      <w:lvlText w:val="%1."/>
      <w:lvlJc w:val="left"/>
      <w:pPr>
        <w:tabs>
          <w:tab w:val="num" w:pos="473"/>
        </w:tabs>
        <w:ind w:left="454" w:hanging="341"/>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8072483"/>
    <w:multiLevelType w:val="hybridMultilevel"/>
    <w:tmpl w:val="D17047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90C3C96"/>
    <w:multiLevelType w:val="hybridMultilevel"/>
    <w:tmpl w:val="F88E2A64"/>
    <w:lvl w:ilvl="0" w:tplc="3486890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EE8645F"/>
    <w:multiLevelType w:val="multilevel"/>
    <w:tmpl w:val="755EF2FE"/>
    <w:lvl w:ilvl="0">
      <w:start w:val="1"/>
      <w:numFmt w:val="decimal"/>
      <w:lvlText w:val="%1."/>
      <w:lvlJc w:val="left"/>
      <w:pPr>
        <w:ind w:left="720"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53874F9"/>
    <w:multiLevelType w:val="hybridMultilevel"/>
    <w:tmpl w:val="FFFFFFFF"/>
    <w:lvl w:ilvl="0" w:tplc="0C5A2154">
      <w:start w:val="1"/>
      <w:numFmt w:val="decimal"/>
      <w:lvlText w:val="%1."/>
      <w:lvlJc w:val="left"/>
      <w:pPr>
        <w:ind w:left="367" w:hanging="360"/>
      </w:pPr>
      <w:rPr>
        <w:rFonts w:cs="Times New Roman" w:hint="default"/>
      </w:rPr>
    </w:lvl>
    <w:lvl w:ilvl="1" w:tplc="04270019" w:tentative="1">
      <w:start w:val="1"/>
      <w:numFmt w:val="lowerLetter"/>
      <w:lvlText w:val="%2."/>
      <w:lvlJc w:val="left"/>
      <w:pPr>
        <w:ind w:left="1087" w:hanging="360"/>
      </w:pPr>
      <w:rPr>
        <w:rFonts w:cs="Times New Roman"/>
      </w:rPr>
    </w:lvl>
    <w:lvl w:ilvl="2" w:tplc="0427001B" w:tentative="1">
      <w:start w:val="1"/>
      <w:numFmt w:val="lowerRoman"/>
      <w:lvlText w:val="%3."/>
      <w:lvlJc w:val="right"/>
      <w:pPr>
        <w:ind w:left="1807" w:hanging="180"/>
      </w:pPr>
      <w:rPr>
        <w:rFonts w:cs="Times New Roman"/>
      </w:rPr>
    </w:lvl>
    <w:lvl w:ilvl="3" w:tplc="0427000F" w:tentative="1">
      <w:start w:val="1"/>
      <w:numFmt w:val="decimal"/>
      <w:lvlText w:val="%4."/>
      <w:lvlJc w:val="left"/>
      <w:pPr>
        <w:ind w:left="2527" w:hanging="360"/>
      </w:pPr>
      <w:rPr>
        <w:rFonts w:cs="Times New Roman"/>
      </w:rPr>
    </w:lvl>
    <w:lvl w:ilvl="4" w:tplc="04270019" w:tentative="1">
      <w:start w:val="1"/>
      <w:numFmt w:val="lowerLetter"/>
      <w:lvlText w:val="%5."/>
      <w:lvlJc w:val="left"/>
      <w:pPr>
        <w:ind w:left="3247" w:hanging="360"/>
      </w:pPr>
      <w:rPr>
        <w:rFonts w:cs="Times New Roman"/>
      </w:rPr>
    </w:lvl>
    <w:lvl w:ilvl="5" w:tplc="0427001B" w:tentative="1">
      <w:start w:val="1"/>
      <w:numFmt w:val="lowerRoman"/>
      <w:lvlText w:val="%6."/>
      <w:lvlJc w:val="right"/>
      <w:pPr>
        <w:ind w:left="3967" w:hanging="180"/>
      </w:pPr>
      <w:rPr>
        <w:rFonts w:cs="Times New Roman"/>
      </w:rPr>
    </w:lvl>
    <w:lvl w:ilvl="6" w:tplc="0427000F" w:tentative="1">
      <w:start w:val="1"/>
      <w:numFmt w:val="decimal"/>
      <w:lvlText w:val="%7."/>
      <w:lvlJc w:val="left"/>
      <w:pPr>
        <w:ind w:left="4687" w:hanging="360"/>
      </w:pPr>
      <w:rPr>
        <w:rFonts w:cs="Times New Roman"/>
      </w:rPr>
    </w:lvl>
    <w:lvl w:ilvl="7" w:tplc="04270019" w:tentative="1">
      <w:start w:val="1"/>
      <w:numFmt w:val="lowerLetter"/>
      <w:lvlText w:val="%8."/>
      <w:lvlJc w:val="left"/>
      <w:pPr>
        <w:ind w:left="5407" w:hanging="360"/>
      </w:pPr>
      <w:rPr>
        <w:rFonts w:cs="Times New Roman"/>
      </w:rPr>
    </w:lvl>
    <w:lvl w:ilvl="8" w:tplc="0427001B" w:tentative="1">
      <w:start w:val="1"/>
      <w:numFmt w:val="lowerRoman"/>
      <w:lvlText w:val="%9."/>
      <w:lvlJc w:val="right"/>
      <w:pPr>
        <w:ind w:left="6127" w:hanging="180"/>
      </w:pPr>
      <w:rPr>
        <w:rFonts w:cs="Times New Roman"/>
      </w:rPr>
    </w:lvl>
  </w:abstractNum>
  <w:abstractNum w:abstractNumId="5" w15:restartNumberingAfterBreak="0">
    <w:nsid w:val="67D46D61"/>
    <w:multiLevelType w:val="hybridMultilevel"/>
    <w:tmpl w:val="6F50EB7C"/>
    <w:lvl w:ilvl="0" w:tplc="3486890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F0D0CA7"/>
    <w:multiLevelType w:val="hybridMultilevel"/>
    <w:tmpl w:val="4C5E13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9593430">
    <w:abstractNumId w:val="4"/>
  </w:num>
  <w:num w:numId="2" w16cid:durableId="668217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2585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9711891">
    <w:abstractNumId w:val="6"/>
  </w:num>
  <w:num w:numId="5" w16cid:durableId="373894330">
    <w:abstractNumId w:val="5"/>
  </w:num>
  <w:num w:numId="6" w16cid:durableId="674112153">
    <w:abstractNumId w:val="2"/>
  </w:num>
  <w:num w:numId="7" w16cid:durableId="780339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2F1"/>
    <w:rsid w:val="00001F76"/>
    <w:rsid w:val="000024D5"/>
    <w:rsid w:val="00014AC3"/>
    <w:rsid w:val="0001569B"/>
    <w:rsid w:val="00023D3E"/>
    <w:rsid w:val="0002680D"/>
    <w:rsid w:val="00030667"/>
    <w:rsid w:val="00031758"/>
    <w:rsid w:val="00032B27"/>
    <w:rsid w:val="00033913"/>
    <w:rsid w:val="0004170E"/>
    <w:rsid w:val="00044457"/>
    <w:rsid w:val="00047BBF"/>
    <w:rsid w:val="0005042C"/>
    <w:rsid w:val="000517D5"/>
    <w:rsid w:val="00052169"/>
    <w:rsid w:val="00052617"/>
    <w:rsid w:val="00052EA6"/>
    <w:rsid w:val="00053C07"/>
    <w:rsid w:val="0005572E"/>
    <w:rsid w:val="00056D6A"/>
    <w:rsid w:val="000572F2"/>
    <w:rsid w:val="000646A9"/>
    <w:rsid w:val="00065D29"/>
    <w:rsid w:val="00066849"/>
    <w:rsid w:val="000670A5"/>
    <w:rsid w:val="00070169"/>
    <w:rsid w:val="000708EB"/>
    <w:rsid w:val="0007289D"/>
    <w:rsid w:val="00072D7F"/>
    <w:rsid w:val="000754E5"/>
    <w:rsid w:val="0007564C"/>
    <w:rsid w:val="00077A4B"/>
    <w:rsid w:val="00077D19"/>
    <w:rsid w:val="0008382D"/>
    <w:rsid w:val="00085228"/>
    <w:rsid w:val="00085AEB"/>
    <w:rsid w:val="0009037D"/>
    <w:rsid w:val="000942DB"/>
    <w:rsid w:val="00096391"/>
    <w:rsid w:val="00097891"/>
    <w:rsid w:val="00097B45"/>
    <w:rsid w:val="000A0788"/>
    <w:rsid w:val="000A0FEA"/>
    <w:rsid w:val="000A135B"/>
    <w:rsid w:val="000A6D56"/>
    <w:rsid w:val="000B2B0B"/>
    <w:rsid w:val="000B4D46"/>
    <w:rsid w:val="000B7DBD"/>
    <w:rsid w:val="000B7F41"/>
    <w:rsid w:val="000C2B34"/>
    <w:rsid w:val="000C396F"/>
    <w:rsid w:val="000C3C2D"/>
    <w:rsid w:val="000D0B3D"/>
    <w:rsid w:val="000D1BD4"/>
    <w:rsid w:val="000D432F"/>
    <w:rsid w:val="000D70CB"/>
    <w:rsid w:val="000D7772"/>
    <w:rsid w:val="000D7A04"/>
    <w:rsid w:val="000D7C13"/>
    <w:rsid w:val="000E2544"/>
    <w:rsid w:val="000E2638"/>
    <w:rsid w:val="000E28DD"/>
    <w:rsid w:val="000E4316"/>
    <w:rsid w:val="000E5287"/>
    <w:rsid w:val="000F6D8E"/>
    <w:rsid w:val="001020FF"/>
    <w:rsid w:val="001023DA"/>
    <w:rsid w:val="00103AC1"/>
    <w:rsid w:val="00107A9F"/>
    <w:rsid w:val="00107D84"/>
    <w:rsid w:val="00114FB6"/>
    <w:rsid w:val="001160CA"/>
    <w:rsid w:val="00116EEA"/>
    <w:rsid w:val="0012305E"/>
    <w:rsid w:val="00125BFB"/>
    <w:rsid w:val="00131326"/>
    <w:rsid w:val="00131952"/>
    <w:rsid w:val="00141388"/>
    <w:rsid w:val="00142536"/>
    <w:rsid w:val="001432E4"/>
    <w:rsid w:val="00145F40"/>
    <w:rsid w:val="00147A36"/>
    <w:rsid w:val="00150282"/>
    <w:rsid w:val="001532FD"/>
    <w:rsid w:val="001546A6"/>
    <w:rsid w:val="00155ECC"/>
    <w:rsid w:val="00165924"/>
    <w:rsid w:val="001675B6"/>
    <w:rsid w:val="00170018"/>
    <w:rsid w:val="00170112"/>
    <w:rsid w:val="0017330B"/>
    <w:rsid w:val="00174E52"/>
    <w:rsid w:val="00180D92"/>
    <w:rsid w:val="00182106"/>
    <w:rsid w:val="00182AFD"/>
    <w:rsid w:val="00182CD2"/>
    <w:rsid w:val="00184B75"/>
    <w:rsid w:val="0019168D"/>
    <w:rsid w:val="00191E24"/>
    <w:rsid w:val="00192D37"/>
    <w:rsid w:val="001951F8"/>
    <w:rsid w:val="00197482"/>
    <w:rsid w:val="001978AD"/>
    <w:rsid w:val="001A08E4"/>
    <w:rsid w:val="001A1279"/>
    <w:rsid w:val="001A20A8"/>
    <w:rsid w:val="001A2437"/>
    <w:rsid w:val="001A61BD"/>
    <w:rsid w:val="001A72ED"/>
    <w:rsid w:val="001A77E9"/>
    <w:rsid w:val="001A7D47"/>
    <w:rsid w:val="001B239E"/>
    <w:rsid w:val="001B3237"/>
    <w:rsid w:val="001B5118"/>
    <w:rsid w:val="001B5781"/>
    <w:rsid w:val="001B74AC"/>
    <w:rsid w:val="001D0D35"/>
    <w:rsid w:val="001D2914"/>
    <w:rsid w:val="001E1367"/>
    <w:rsid w:val="001F2DD1"/>
    <w:rsid w:val="001F417F"/>
    <w:rsid w:val="001F5F25"/>
    <w:rsid w:val="001F7383"/>
    <w:rsid w:val="001F78AC"/>
    <w:rsid w:val="002009B8"/>
    <w:rsid w:val="00202707"/>
    <w:rsid w:val="0020395E"/>
    <w:rsid w:val="0020463E"/>
    <w:rsid w:val="002058EB"/>
    <w:rsid w:val="0020653D"/>
    <w:rsid w:val="00206546"/>
    <w:rsid w:val="002101B1"/>
    <w:rsid w:val="002109BA"/>
    <w:rsid w:val="00210FF8"/>
    <w:rsid w:val="002116EF"/>
    <w:rsid w:val="00211A52"/>
    <w:rsid w:val="00211A78"/>
    <w:rsid w:val="00211B48"/>
    <w:rsid w:val="00212DE3"/>
    <w:rsid w:val="0021694F"/>
    <w:rsid w:val="00221916"/>
    <w:rsid w:val="00221F86"/>
    <w:rsid w:val="002246BA"/>
    <w:rsid w:val="00224BCA"/>
    <w:rsid w:val="00227B10"/>
    <w:rsid w:val="00230471"/>
    <w:rsid w:val="00231991"/>
    <w:rsid w:val="002360A0"/>
    <w:rsid w:val="0024154A"/>
    <w:rsid w:val="00243217"/>
    <w:rsid w:val="00243965"/>
    <w:rsid w:val="00243EC6"/>
    <w:rsid w:val="00245B3C"/>
    <w:rsid w:val="00251B3A"/>
    <w:rsid w:val="0025292C"/>
    <w:rsid w:val="002530B6"/>
    <w:rsid w:val="0025368F"/>
    <w:rsid w:val="00255C3B"/>
    <w:rsid w:val="00256E88"/>
    <w:rsid w:val="002573D1"/>
    <w:rsid w:val="0026195D"/>
    <w:rsid w:val="00261C34"/>
    <w:rsid w:val="00263575"/>
    <w:rsid w:val="00266F1A"/>
    <w:rsid w:val="00270A04"/>
    <w:rsid w:val="00270A75"/>
    <w:rsid w:val="00273488"/>
    <w:rsid w:val="002742CC"/>
    <w:rsid w:val="002755F4"/>
    <w:rsid w:val="002765A8"/>
    <w:rsid w:val="00276672"/>
    <w:rsid w:val="00283167"/>
    <w:rsid w:val="002838DB"/>
    <w:rsid w:val="00284396"/>
    <w:rsid w:val="00287725"/>
    <w:rsid w:val="00287ABC"/>
    <w:rsid w:val="00290418"/>
    <w:rsid w:val="00290E84"/>
    <w:rsid w:val="00293186"/>
    <w:rsid w:val="00296D54"/>
    <w:rsid w:val="002A0419"/>
    <w:rsid w:val="002A1DFF"/>
    <w:rsid w:val="002A2B51"/>
    <w:rsid w:val="002A4CC5"/>
    <w:rsid w:val="002B1B33"/>
    <w:rsid w:val="002B2169"/>
    <w:rsid w:val="002B3315"/>
    <w:rsid w:val="002B4BE1"/>
    <w:rsid w:val="002B6F42"/>
    <w:rsid w:val="002C10CD"/>
    <w:rsid w:val="002C705C"/>
    <w:rsid w:val="002C738C"/>
    <w:rsid w:val="002D1C95"/>
    <w:rsid w:val="002D32F1"/>
    <w:rsid w:val="002D6A32"/>
    <w:rsid w:val="002F04CE"/>
    <w:rsid w:val="002F1479"/>
    <w:rsid w:val="002F191D"/>
    <w:rsid w:val="002F334D"/>
    <w:rsid w:val="003034EC"/>
    <w:rsid w:val="00303567"/>
    <w:rsid w:val="00305EAA"/>
    <w:rsid w:val="003061E3"/>
    <w:rsid w:val="003108C5"/>
    <w:rsid w:val="00310D2F"/>
    <w:rsid w:val="00315600"/>
    <w:rsid w:val="00321303"/>
    <w:rsid w:val="0032303F"/>
    <w:rsid w:val="00324304"/>
    <w:rsid w:val="00331644"/>
    <w:rsid w:val="00331E61"/>
    <w:rsid w:val="00332DBA"/>
    <w:rsid w:val="00333F85"/>
    <w:rsid w:val="00336448"/>
    <w:rsid w:val="00337570"/>
    <w:rsid w:val="00342A57"/>
    <w:rsid w:val="003454D1"/>
    <w:rsid w:val="0035085F"/>
    <w:rsid w:val="00353A1F"/>
    <w:rsid w:val="00354499"/>
    <w:rsid w:val="0035557F"/>
    <w:rsid w:val="0035637C"/>
    <w:rsid w:val="003617F7"/>
    <w:rsid w:val="003618F2"/>
    <w:rsid w:val="00361E59"/>
    <w:rsid w:val="00361F9F"/>
    <w:rsid w:val="00362D11"/>
    <w:rsid w:val="00363E18"/>
    <w:rsid w:val="00364BA3"/>
    <w:rsid w:val="00365029"/>
    <w:rsid w:val="00367ED2"/>
    <w:rsid w:val="00370DC7"/>
    <w:rsid w:val="00373FDA"/>
    <w:rsid w:val="00374E9C"/>
    <w:rsid w:val="00377921"/>
    <w:rsid w:val="00377DBC"/>
    <w:rsid w:val="00380190"/>
    <w:rsid w:val="00381275"/>
    <w:rsid w:val="00382B5E"/>
    <w:rsid w:val="00383046"/>
    <w:rsid w:val="00385A77"/>
    <w:rsid w:val="0038765D"/>
    <w:rsid w:val="00391C7F"/>
    <w:rsid w:val="00392078"/>
    <w:rsid w:val="003928C2"/>
    <w:rsid w:val="00394417"/>
    <w:rsid w:val="003962F1"/>
    <w:rsid w:val="00396448"/>
    <w:rsid w:val="003A1EA3"/>
    <w:rsid w:val="003A2A5F"/>
    <w:rsid w:val="003A3103"/>
    <w:rsid w:val="003A35F9"/>
    <w:rsid w:val="003A4501"/>
    <w:rsid w:val="003A662E"/>
    <w:rsid w:val="003A6A99"/>
    <w:rsid w:val="003A6ECA"/>
    <w:rsid w:val="003B15D1"/>
    <w:rsid w:val="003B4816"/>
    <w:rsid w:val="003B712F"/>
    <w:rsid w:val="003C2387"/>
    <w:rsid w:val="003C65F4"/>
    <w:rsid w:val="003C7269"/>
    <w:rsid w:val="003C7DC3"/>
    <w:rsid w:val="003D6FD1"/>
    <w:rsid w:val="003D75DA"/>
    <w:rsid w:val="003D7D5C"/>
    <w:rsid w:val="003E25D3"/>
    <w:rsid w:val="003E777E"/>
    <w:rsid w:val="003E7A35"/>
    <w:rsid w:val="003F2F52"/>
    <w:rsid w:val="003F2F90"/>
    <w:rsid w:val="003F54A2"/>
    <w:rsid w:val="004053FC"/>
    <w:rsid w:val="00411BE5"/>
    <w:rsid w:val="00412948"/>
    <w:rsid w:val="004139C9"/>
    <w:rsid w:val="00415A18"/>
    <w:rsid w:val="00420E04"/>
    <w:rsid w:val="00422167"/>
    <w:rsid w:val="00423988"/>
    <w:rsid w:val="0043193F"/>
    <w:rsid w:val="00435B65"/>
    <w:rsid w:val="00437BF2"/>
    <w:rsid w:val="00437CCD"/>
    <w:rsid w:val="00443148"/>
    <w:rsid w:val="00444203"/>
    <w:rsid w:val="0044725C"/>
    <w:rsid w:val="004578FF"/>
    <w:rsid w:val="00463089"/>
    <w:rsid w:val="00463E49"/>
    <w:rsid w:val="00472014"/>
    <w:rsid w:val="00473BC6"/>
    <w:rsid w:val="004741C4"/>
    <w:rsid w:val="0047500D"/>
    <w:rsid w:val="00475BC2"/>
    <w:rsid w:val="0048425D"/>
    <w:rsid w:val="00491556"/>
    <w:rsid w:val="004938C0"/>
    <w:rsid w:val="00493E00"/>
    <w:rsid w:val="004A230A"/>
    <w:rsid w:val="004A25C7"/>
    <w:rsid w:val="004A291B"/>
    <w:rsid w:val="004A44E5"/>
    <w:rsid w:val="004A4E8F"/>
    <w:rsid w:val="004A75D0"/>
    <w:rsid w:val="004A77AF"/>
    <w:rsid w:val="004B0126"/>
    <w:rsid w:val="004B0DF9"/>
    <w:rsid w:val="004B3335"/>
    <w:rsid w:val="004B3B02"/>
    <w:rsid w:val="004B7007"/>
    <w:rsid w:val="004C369A"/>
    <w:rsid w:val="004D620B"/>
    <w:rsid w:val="004D7069"/>
    <w:rsid w:val="004E3D5F"/>
    <w:rsid w:val="004E4A52"/>
    <w:rsid w:val="004E71F0"/>
    <w:rsid w:val="004F03B2"/>
    <w:rsid w:val="004F4FC4"/>
    <w:rsid w:val="004F5E0E"/>
    <w:rsid w:val="004F682E"/>
    <w:rsid w:val="00502CED"/>
    <w:rsid w:val="0050517A"/>
    <w:rsid w:val="00505AB4"/>
    <w:rsid w:val="00505EBD"/>
    <w:rsid w:val="00510172"/>
    <w:rsid w:val="00517E8B"/>
    <w:rsid w:val="005233F0"/>
    <w:rsid w:val="00524164"/>
    <w:rsid w:val="00530EAD"/>
    <w:rsid w:val="0053464C"/>
    <w:rsid w:val="00535DAC"/>
    <w:rsid w:val="00543076"/>
    <w:rsid w:val="00546301"/>
    <w:rsid w:val="00546419"/>
    <w:rsid w:val="0054657C"/>
    <w:rsid w:val="0054658A"/>
    <w:rsid w:val="00551212"/>
    <w:rsid w:val="00557AD3"/>
    <w:rsid w:val="005601F6"/>
    <w:rsid w:val="005669D8"/>
    <w:rsid w:val="00570BE7"/>
    <w:rsid w:val="00572107"/>
    <w:rsid w:val="00577662"/>
    <w:rsid w:val="0058300B"/>
    <w:rsid w:val="0059672C"/>
    <w:rsid w:val="005A3835"/>
    <w:rsid w:val="005B187B"/>
    <w:rsid w:val="005B1A68"/>
    <w:rsid w:val="005B5111"/>
    <w:rsid w:val="005C182A"/>
    <w:rsid w:val="005C4ECD"/>
    <w:rsid w:val="005C5CBC"/>
    <w:rsid w:val="005D21EC"/>
    <w:rsid w:val="005D2673"/>
    <w:rsid w:val="005D5BB7"/>
    <w:rsid w:val="005D606F"/>
    <w:rsid w:val="005D710E"/>
    <w:rsid w:val="005E50B1"/>
    <w:rsid w:val="005F02CB"/>
    <w:rsid w:val="005F266F"/>
    <w:rsid w:val="005F5A4A"/>
    <w:rsid w:val="005F7083"/>
    <w:rsid w:val="00602C93"/>
    <w:rsid w:val="006040F5"/>
    <w:rsid w:val="00607BD0"/>
    <w:rsid w:val="00611622"/>
    <w:rsid w:val="006121C3"/>
    <w:rsid w:val="00612666"/>
    <w:rsid w:val="006131D8"/>
    <w:rsid w:val="006135C5"/>
    <w:rsid w:val="00613A5A"/>
    <w:rsid w:val="006223C9"/>
    <w:rsid w:val="00622ACD"/>
    <w:rsid w:val="00623B74"/>
    <w:rsid w:val="00625C27"/>
    <w:rsid w:val="006319EE"/>
    <w:rsid w:val="0063430B"/>
    <w:rsid w:val="00636823"/>
    <w:rsid w:val="006412ED"/>
    <w:rsid w:val="006430AA"/>
    <w:rsid w:val="006477B8"/>
    <w:rsid w:val="006511DD"/>
    <w:rsid w:val="00654A4F"/>
    <w:rsid w:val="00657FB2"/>
    <w:rsid w:val="00662D3F"/>
    <w:rsid w:val="006644CE"/>
    <w:rsid w:val="00664540"/>
    <w:rsid w:val="00666727"/>
    <w:rsid w:val="0067044B"/>
    <w:rsid w:val="0067056E"/>
    <w:rsid w:val="00671C3E"/>
    <w:rsid w:val="00672204"/>
    <w:rsid w:val="006732CC"/>
    <w:rsid w:val="00674E4D"/>
    <w:rsid w:val="006818C3"/>
    <w:rsid w:val="00683F34"/>
    <w:rsid w:val="0068507C"/>
    <w:rsid w:val="00686B42"/>
    <w:rsid w:val="00690881"/>
    <w:rsid w:val="00691A4F"/>
    <w:rsid w:val="006936AB"/>
    <w:rsid w:val="00695352"/>
    <w:rsid w:val="006A2A92"/>
    <w:rsid w:val="006A6ACD"/>
    <w:rsid w:val="006B0803"/>
    <w:rsid w:val="006B279C"/>
    <w:rsid w:val="006B5647"/>
    <w:rsid w:val="006B58E1"/>
    <w:rsid w:val="006B6341"/>
    <w:rsid w:val="006B6385"/>
    <w:rsid w:val="006B6BF7"/>
    <w:rsid w:val="006B716A"/>
    <w:rsid w:val="006C0C70"/>
    <w:rsid w:val="006C2097"/>
    <w:rsid w:val="006C5CE5"/>
    <w:rsid w:val="006D3803"/>
    <w:rsid w:val="006E11D1"/>
    <w:rsid w:val="006E1A2D"/>
    <w:rsid w:val="006E5F90"/>
    <w:rsid w:val="006E682C"/>
    <w:rsid w:val="006F227D"/>
    <w:rsid w:val="006F2BC6"/>
    <w:rsid w:val="006F473B"/>
    <w:rsid w:val="006F61E7"/>
    <w:rsid w:val="006F6370"/>
    <w:rsid w:val="00700ADF"/>
    <w:rsid w:val="00705C7B"/>
    <w:rsid w:val="00707044"/>
    <w:rsid w:val="00713B3A"/>
    <w:rsid w:val="00716B6F"/>
    <w:rsid w:val="00721452"/>
    <w:rsid w:val="007218B7"/>
    <w:rsid w:val="007232AD"/>
    <w:rsid w:val="0072746C"/>
    <w:rsid w:val="00727828"/>
    <w:rsid w:val="00733832"/>
    <w:rsid w:val="00736100"/>
    <w:rsid w:val="00736C53"/>
    <w:rsid w:val="00741D8A"/>
    <w:rsid w:val="00744966"/>
    <w:rsid w:val="0074670A"/>
    <w:rsid w:val="007468B6"/>
    <w:rsid w:val="00747A17"/>
    <w:rsid w:val="0075193A"/>
    <w:rsid w:val="007540D9"/>
    <w:rsid w:val="0075730D"/>
    <w:rsid w:val="007601AC"/>
    <w:rsid w:val="00764461"/>
    <w:rsid w:val="00764C20"/>
    <w:rsid w:val="0076548F"/>
    <w:rsid w:val="00765BEF"/>
    <w:rsid w:val="007664F4"/>
    <w:rsid w:val="00766720"/>
    <w:rsid w:val="007716A7"/>
    <w:rsid w:val="00773137"/>
    <w:rsid w:val="00774C11"/>
    <w:rsid w:val="0077514A"/>
    <w:rsid w:val="00782177"/>
    <w:rsid w:val="00783006"/>
    <w:rsid w:val="007836B9"/>
    <w:rsid w:val="007873D4"/>
    <w:rsid w:val="007907CD"/>
    <w:rsid w:val="00792B20"/>
    <w:rsid w:val="007A1943"/>
    <w:rsid w:val="007A2352"/>
    <w:rsid w:val="007A2B69"/>
    <w:rsid w:val="007B2DD9"/>
    <w:rsid w:val="007B6670"/>
    <w:rsid w:val="007C2749"/>
    <w:rsid w:val="007D0117"/>
    <w:rsid w:val="007D41EE"/>
    <w:rsid w:val="007D5208"/>
    <w:rsid w:val="007D7F1B"/>
    <w:rsid w:val="007E4C9D"/>
    <w:rsid w:val="007E5A7A"/>
    <w:rsid w:val="007F1366"/>
    <w:rsid w:val="007F1E21"/>
    <w:rsid w:val="007F4136"/>
    <w:rsid w:val="007F6B3F"/>
    <w:rsid w:val="007F6F72"/>
    <w:rsid w:val="00801F2A"/>
    <w:rsid w:val="00804249"/>
    <w:rsid w:val="0080585E"/>
    <w:rsid w:val="00810223"/>
    <w:rsid w:val="008102D0"/>
    <w:rsid w:val="00810EAC"/>
    <w:rsid w:val="0081487C"/>
    <w:rsid w:val="008155D0"/>
    <w:rsid w:val="0081702D"/>
    <w:rsid w:val="008173A8"/>
    <w:rsid w:val="00820F19"/>
    <w:rsid w:val="00822394"/>
    <w:rsid w:val="00823303"/>
    <w:rsid w:val="00824116"/>
    <w:rsid w:val="008252F8"/>
    <w:rsid w:val="0082779F"/>
    <w:rsid w:val="00830992"/>
    <w:rsid w:val="00831CAE"/>
    <w:rsid w:val="008347DF"/>
    <w:rsid w:val="008355BD"/>
    <w:rsid w:val="00835D41"/>
    <w:rsid w:val="008367E3"/>
    <w:rsid w:val="00837249"/>
    <w:rsid w:val="00837B1C"/>
    <w:rsid w:val="008401E1"/>
    <w:rsid w:val="0084084E"/>
    <w:rsid w:val="008415CA"/>
    <w:rsid w:val="00844306"/>
    <w:rsid w:val="00845876"/>
    <w:rsid w:val="008503ED"/>
    <w:rsid w:val="00850E53"/>
    <w:rsid w:val="00851F9D"/>
    <w:rsid w:val="00853352"/>
    <w:rsid w:val="00855D2B"/>
    <w:rsid w:val="0086015A"/>
    <w:rsid w:val="00860240"/>
    <w:rsid w:val="00860395"/>
    <w:rsid w:val="00862609"/>
    <w:rsid w:val="008633AC"/>
    <w:rsid w:val="00864E9F"/>
    <w:rsid w:val="00866D60"/>
    <w:rsid w:val="008714A9"/>
    <w:rsid w:val="008717A6"/>
    <w:rsid w:val="008769AE"/>
    <w:rsid w:val="0087779E"/>
    <w:rsid w:val="00877C46"/>
    <w:rsid w:val="0088244F"/>
    <w:rsid w:val="008829AA"/>
    <w:rsid w:val="0088345D"/>
    <w:rsid w:val="008874D5"/>
    <w:rsid w:val="0089098B"/>
    <w:rsid w:val="00891C74"/>
    <w:rsid w:val="00893A8F"/>
    <w:rsid w:val="00894359"/>
    <w:rsid w:val="00897CFB"/>
    <w:rsid w:val="008A11FC"/>
    <w:rsid w:val="008A1351"/>
    <w:rsid w:val="008A2BB0"/>
    <w:rsid w:val="008A3A95"/>
    <w:rsid w:val="008A49C4"/>
    <w:rsid w:val="008A4CE4"/>
    <w:rsid w:val="008A5638"/>
    <w:rsid w:val="008A6863"/>
    <w:rsid w:val="008B0A03"/>
    <w:rsid w:val="008B0E0C"/>
    <w:rsid w:val="008B2108"/>
    <w:rsid w:val="008B54A2"/>
    <w:rsid w:val="008B65BD"/>
    <w:rsid w:val="008C0AAD"/>
    <w:rsid w:val="008C1F20"/>
    <w:rsid w:val="008C23D4"/>
    <w:rsid w:val="008C2DB7"/>
    <w:rsid w:val="008D1237"/>
    <w:rsid w:val="008D6066"/>
    <w:rsid w:val="008D669F"/>
    <w:rsid w:val="008D6C8E"/>
    <w:rsid w:val="008E60D4"/>
    <w:rsid w:val="008E6425"/>
    <w:rsid w:val="008F0ED1"/>
    <w:rsid w:val="008F25F6"/>
    <w:rsid w:val="008F35EF"/>
    <w:rsid w:val="008F4AF5"/>
    <w:rsid w:val="008F6E41"/>
    <w:rsid w:val="008F7DA6"/>
    <w:rsid w:val="009039B2"/>
    <w:rsid w:val="00906D27"/>
    <w:rsid w:val="009070C3"/>
    <w:rsid w:val="00913FF6"/>
    <w:rsid w:val="00915B6C"/>
    <w:rsid w:val="00920B4D"/>
    <w:rsid w:val="00921541"/>
    <w:rsid w:val="009225CC"/>
    <w:rsid w:val="0092300A"/>
    <w:rsid w:val="009248FC"/>
    <w:rsid w:val="009264C5"/>
    <w:rsid w:val="009302B7"/>
    <w:rsid w:val="00931505"/>
    <w:rsid w:val="00931F65"/>
    <w:rsid w:val="00932281"/>
    <w:rsid w:val="00933981"/>
    <w:rsid w:val="00933A37"/>
    <w:rsid w:val="00934E8E"/>
    <w:rsid w:val="0093641B"/>
    <w:rsid w:val="00940454"/>
    <w:rsid w:val="00943219"/>
    <w:rsid w:val="009450FC"/>
    <w:rsid w:val="00947B20"/>
    <w:rsid w:val="0095104F"/>
    <w:rsid w:val="00951521"/>
    <w:rsid w:val="009546E0"/>
    <w:rsid w:val="009550F1"/>
    <w:rsid w:val="00961719"/>
    <w:rsid w:val="00961F17"/>
    <w:rsid w:val="00962F28"/>
    <w:rsid w:val="00967A4F"/>
    <w:rsid w:val="00967F3A"/>
    <w:rsid w:val="00975671"/>
    <w:rsid w:val="0097652B"/>
    <w:rsid w:val="009819DE"/>
    <w:rsid w:val="00986294"/>
    <w:rsid w:val="00987C0A"/>
    <w:rsid w:val="00990F8C"/>
    <w:rsid w:val="00993A79"/>
    <w:rsid w:val="009A2AFB"/>
    <w:rsid w:val="009A7D83"/>
    <w:rsid w:val="009B7EED"/>
    <w:rsid w:val="009C04F8"/>
    <w:rsid w:val="009C443A"/>
    <w:rsid w:val="009C71EA"/>
    <w:rsid w:val="009C762D"/>
    <w:rsid w:val="009D0CBC"/>
    <w:rsid w:val="009D1322"/>
    <w:rsid w:val="009D1C2F"/>
    <w:rsid w:val="009D4BEE"/>
    <w:rsid w:val="009E16AC"/>
    <w:rsid w:val="009E462E"/>
    <w:rsid w:val="009E465E"/>
    <w:rsid w:val="009E5717"/>
    <w:rsid w:val="009E5CBB"/>
    <w:rsid w:val="009E748A"/>
    <w:rsid w:val="009F4299"/>
    <w:rsid w:val="009F606C"/>
    <w:rsid w:val="009F770C"/>
    <w:rsid w:val="00A0015E"/>
    <w:rsid w:val="00A043F6"/>
    <w:rsid w:val="00A05586"/>
    <w:rsid w:val="00A05C7E"/>
    <w:rsid w:val="00A11FA2"/>
    <w:rsid w:val="00A16314"/>
    <w:rsid w:val="00A20FC2"/>
    <w:rsid w:val="00A278A2"/>
    <w:rsid w:val="00A301D7"/>
    <w:rsid w:val="00A3098B"/>
    <w:rsid w:val="00A3226F"/>
    <w:rsid w:val="00A3288F"/>
    <w:rsid w:val="00A32C7C"/>
    <w:rsid w:val="00A32D0A"/>
    <w:rsid w:val="00A41521"/>
    <w:rsid w:val="00A424D6"/>
    <w:rsid w:val="00A4295D"/>
    <w:rsid w:val="00A476E6"/>
    <w:rsid w:val="00A50E5F"/>
    <w:rsid w:val="00A526EC"/>
    <w:rsid w:val="00A532C0"/>
    <w:rsid w:val="00A56262"/>
    <w:rsid w:val="00A62A44"/>
    <w:rsid w:val="00A633D1"/>
    <w:rsid w:val="00A65CEA"/>
    <w:rsid w:val="00A678D8"/>
    <w:rsid w:val="00A67D29"/>
    <w:rsid w:val="00A714A2"/>
    <w:rsid w:val="00A72FFF"/>
    <w:rsid w:val="00A7321F"/>
    <w:rsid w:val="00A7384F"/>
    <w:rsid w:val="00A74B6E"/>
    <w:rsid w:val="00A74EB8"/>
    <w:rsid w:val="00A74F33"/>
    <w:rsid w:val="00A81F21"/>
    <w:rsid w:val="00A8354F"/>
    <w:rsid w:val="00A84A4A"/>
    <w:rsid w:val="00A910D0"/>
    <w:rsid w:val="00A962FE"/>
    <w:rsid w:val="00AA04BE"/>
    <w:rsid w:val="00AA42F0"/>
    <w:rsid w:val="00AA5762"/>
    <w:rsid w:val="00AB09FE"/>
    <w:rsid w:val="00AB0AFE"/>
    <w:rsid w:val="00AB0E05"/>
    <w:rsid w:val="00AB3F70"/>
    <w:rsid w:val="00AB6747"/>
    <w:rsid w:val="00AB6DE7"/>
    <w:rsid w:val="00AB7567"/>
    <w:rsid w:val="00AC0230"/>
    <w:rsid w:val="00AC07D5"/>
    <w:rsid w:val="00AC3EC0"/>
    <w:rsid w:val="00AC4148"/>
    <w:rsid w:val="00AD2F1A"/>
    <w:rsid w:val="00AE3DCE"/>
    <w:rsid w:val="00AE6221"/>
    <w:rsid w:val="00AE7A13"/>
    <w:rsid w:val="00AF327C"/>
    <w:rsid w:val="00AF7D66"/>
    <w:rsid w:val="00B050E4"/>
    <w:rsid w:val="00B06C04"/>
    <w:rsid w:val="00B114DB"/>
    <w:rsid w:val="00B12353"/>
    <w:rsid w:val="00B141EB"/>
    <w:rsid w:val="00B143D6"/>
    <w:rsid w:val="00B15AC7"/>
    <w:rsid w:val="00B2654F"/>
    <w:rsid w:val="00B26672"/>
    <w:rsid w:val="00B274A6"/>
    <w:rsid w:val="00B3164A"/>
    <w:rsid w:val="00B33B0A"/>
    <w:rsid w:val="00B44C3D"/>
    <w:rsid w:val="00B45399"/>
    <w:rsid w:val="00B4685F"/>
    <w:rsid w:val="00B508EC"/>
    <w:rsid w:val="00B560D9"/>
    <w:rsid w:val="00B57884"/>
    <w:rsid w:val="00B61F1B"/>
    <w:rsid w:val="00B62C99"/>
    <w:rsid w:val="00B63F4C"/>
    <w:rsid w:val="00B67A3F"/>
    <w:rsid w:val="00B70DA9"/>
    <w:rsid w:val="00B70EEE"/>
    <w:rsid w:val="00B745BD"/>
    <w:rsid w:val="00B74B0D"/>
    <w:rsid w:val="00B750E5"/>
    <w:rsid w:val="00B766D3"/>
    <w:rsid w:val="00B80224"/>
    <w:rsid w:val="00B803D8"/>
    <w:rsid w:val="00B86FED"/>
    <w:rsid w:val="00B97A24"/>
    <w:rsid w:val="00BA116B"/>
    <w:rsid w:val="00BA186B"/>
    <w:rsid w:val="00BA3BD4"/>
    <w:rsid w:val="00BA6DA4"/>
    <w:rsid w:val="00BB0523"/>
    <w:rsid w:val="00BB2B16"/>
    <w:rsid w:val="00BB3758"/>
    <w:rsid w:val="00BB59C3"/>
    <w:rsid w:val="00BC1ECB"/>
    <w:rsid w:val="00BC2BD5"/>
    <w:rsid w:val="00BD30CB"/>
    <w:rsid w:val="00BD3CB7"/>
    <w:rsid w:val="00BD6388"/>
    <w:rsid w:val="00BE0C44"/>
    <w:rsid w:val="00BE162F"/>
    <w:rsid w:val="00BE28E8"/>
    <w:rsid w:val="00BE4577"/>
    <w:rsid w:val="00BE5FF3"/>
    <w:rsid w:val="00BE63F4"/>
    <w:rsid w:val="00C02CB0"/>
    <w:rsid w:val="00C03B4F"/>
    <w:rsid w:val="00C0763C"/>
    <w:rsid w:val="00C103B5"/>
    <w:rsid w:val="00C168ED"/>
    <w:rsid w:val="00C22405"/>
    <w:rsid w:val="00C2286D"/>
    <w:rsid w:val="00C22DF1"/>
    <w:rsid w:val="00C2543C"/>
    <w:rsid w:val="00C3000C"/>
    <w:rsid w:val="00C302CD"/>
    <w:rsid w:val="00C3074B"/>
    <w:rsid w:val="00C3096C"/>
    <w:rsid w:val="00C3136D"/>
    <w:rsid w:val="00C3243B"/>
    <w:rsid w:val="00C33204"/>
    <w:rsid w:val="00C33536"/>
    <w:rsid w:val="00C33B57"/>
    <w:rsid w:val="00C33E1E"/>
    <w:rsid w:val="00C34EBA"/>
    <w:rsid w:val="00C35E39"/>
    <w:rsid w:val="00C36244"/>
    <w:rsid w:val="00C414C7"/>
    <w:rsid w:val="00C44EE7"/>
    <w:rsid w:val="00C47663"/>
    <w:rsid w:val="00C4773E"/>
    <w:rsid w:val="00C51A5A"/>
    <w:rsid w:val="00C527BC"/>
    <w:rsid w:val="00C53D07"/>
    <w:rsid w:val="00C61FDE"/>
    <w:rsid w:val="00C67F74"/>
    <w:rsid w:val="00C70ED1"/>
    <w:rsid w:val="00C72F05"/>
    <w:rsid w:val="00C81371"/>
    <w:rsid w:val="00C82790"/>
    <w:rsid w:val="00C8343D"/>
    <w:rsid w:val="00C8412F"/>
    <w:rsid w:val="00C851D2"/>
    <w:rsid w:val="00C87519"/>
    <w:rsid w:val="00C903E9"/>
    <w:rsid w:val="00C92931"/>
    <w:rsid w:val="00C95415"/>
    <w:rsid w:val="00C9544D"/>
    <w:rsid w:val="00CB1218"/>
    <w:rsid w:val="00CB2D7F"/>
    <w:rsid w:val="00CB6A15"/>
    <w:rsid w:val="00CB748F"/>
    <w:rsid w:val="00CC2DAE"/>
    <w:rsid w:val="00CD0E03"/>
    <w:rsid w:val="00CD122A"/>
    <w:rsid w:val="00CD2B51"/>
    <w:rsid w:val="00CE00D6"/>
    <w:rsid w:val="00CE1C32"/>
    <w:rsid w:val="00CE258C"/>
    <w:rsid w:val="00CE3F3F"/>
    <w:rsid w:val="00CE47A3"/>
    <w:rsid w:val="00CE564C"/>
    <w:rsid w:val="00CE7A65"/>
    <w:rsid w:val="00CE7BB3"/>
    <w:rsid w:val="00CF068B"/>
    <w:rsid w:val="00CF1E83"/>
    <w:rsid w:val="00CF4F1A"/>
    <w:rsid w:val="00CF6757"/>
    <w:rsid w:val="00D020BE"/>
    <w:rsid w:val="00D06051"/>
    <w:rsid w:val="00D17468"/>
    <w:rsid w:val="00D17B4D"/>
    <w:rsid w:val="00D225D1"/>
    <w:rsid w:val="00D246C5"/>
    <w:rsid w:val="00D27258"/>
    <w:rsid w:val="00D31476"/>
    <w:rsid w:val="00D32736"/>
    <w:rsid w:val="00D333FA"/>
    <w:rsid w:val="00D34599"/>
    <w:rsid w:val="00D35D4F"/>
    <w:rsid w:val="00D36928"/>
    <w:rsid w:val="00D41DD3"/>
    <w:rsid w:val="00D4236F"/>
    <w:rsid w:val="00D43343"/>
    <w:rsid w:val="00D437A7"/>
    <w:rsid w:val="00D5132C"/>
    <w:rsid w:val="00D544C5"/>
    <w:rsid w:val="00D561E2"/>
    <w:rsid w:val="00D562AB"/>
    <w:rsid w:val="00D570B1"/>
    <w:rsid w:val="00D572D6"/>
    <w:rsid w:val="00D651F6"/>
    <w:rsid w:val="00D66EE4"/>
    <w:rsid w:val="00D70A28"/>
    <w:rsid w:val="00D721EA"/>
    <w:rsid w:val="00D745E7"/>
    <w:rsid w:val="00D74AE5"/>
    <w:rsid w:val="00D764A5"/>
    <w:rsid w:val="00D76EF0"/>
    <w:rsid w:val="00D773DC"/>
    <w:rsid w:val="00D82938"/>
    <w:rsid w:val="00D929D6"/>
    <w:rsid w:val="00DA2096"/>
    <w:rsid w:val="00DA500B"/>
    <w:rsid w:val="00DA77E4"/>
    <w:rsid w:val="00DB03C0"/>
    <w:rsid w:val="00DB1355"/>
    <w:rsid w:val="00DB771E"/>
    <w:rsid w:val="00DC06D8"/>
    <w:rsid w:val="00DC0DC1"/>
    <w:rsid w:val="00DC52A4"/>
    <w:rsid w:val="00DC72A3"/>
    <w:rsid w:val="00DD2CD3"/>
    <w:rsid w:val="00DD391B"/>
    <w:rsid w:val="00DD61D4"/>
    <w:rsid w:val="00DE1A80"/>
    <w:rsid w:val="00DE664B"/>
    <w:rsid w:val="00DF5EEF"/>
    <w:rsid w:val="00DF60C4"/>
    <w:rsid w:val="00DF70C1"/>
    <w:rsid w:val="00DF7363"/>
    <w:rsid w:val="00E00C4E"/>
    <w:rsid w:val="00E01D7A"/>
    <w:rsid w:val="00E0399E"/>
    <w:rsid w:val="00E101AA"/>
    <w:rsid w:val="00E11742"/>
    <w:rsid w:val="00E14490"/>
    <w:rsid w:val="00E22B2F"/>
    <w:rsid w:val="00E250FE"/>
    <w:rsid w:val="00E259F5"/>
    <w:rsid w:val="00E36FA2"/>
    <w:rsid w:val="00E42E1D"/>
    <w:rsid w:val="00E462E7"/>
    <w:rsid w:val="00E47861"/>
    <w:rsid w:val="00E507A1"/>
    <w:rsid w:val="00E53218"/>
    <w:rsid w:val="00E56CAE"/>
    <w:rsid w:val="00E631B7"/>
    <w:rsid w:val="00E631E4"/>
    <w:rsid w:val="00E645F0"/>
    <w:rsid w:val="00E705CD"/>
    <w:rsid w:val="00E736F3"/>
    <w:rsid w:val="00E73F7D"/>
    <w:rsid w:val="00E7741D"/>
    <w:rsid w:val="00E806BA"/>
    <w:rsid w:val="00E83A6A"/>
    <w:rsid w:val="00E91507"/>
    <w:rsid w:val="00E95882"/>
    <w:rsid w:val="00E96327"/>
    <w:rsid w:val="00E97093"/>
    <w:rsid w:val="00E9757F"/>
    <w:rsid w:val="00EA0E45"/>
    <w:rsid w:val="00EB5067"/>
    <w:rsid w:val="00EC08D9"/>
    <w:rsid w:val="00EC11C3"/>
    <w:rsid w:val="00EC39E7"/>
    <w:rsid w:val="00EC3E35"/>
    <w:rsid w:val="00EC47AF"/>
    <w:rsid w:val="00EC55CC"/>
    <w:rsid w:val="00EC71BA"/>
    <w:rsid w:val="00EE1884"/>
    <w:rsid w:val="00EE2E7A"/>
    <w:rsid w:val="00EE3B85"/>
    <w:rsid w:val="00EE3E9A"/>
    <w:rsid w:val="00EE482F"/>
    <w:rsid w:val="00EE50BD"/>
    <w:rsid w:val="00EE6394"/>
    <w:rsid w:val="00EE6D0A"/>
    <w:rsid w:val="00EF1BBF"/>
    <w:rsid w:val="00EF2F56"/>
    <w:rsid w:val="00EF312E"/>
    <w:rsid w:val="00EF425B"/>
    <w:rsid w:val="00EF4514"/>
    <w:rsid w:val="00EF6B8C"/>
    <w:rsid w:val="00EF7026"/>
    <w:rsid w:val="00EF70A6"/>
    <w:rsid w:val="00F02918"/>
    <w:rsid w:val="00F045D6"/>
    <w:rsid w:val="00F05149"/>
    <w:rsid w:val="00F07065"/>
    <w:rsid w:val="00F1087C"/>
    <w:rsid w:val="00F12430"/>
    <w:rsid w:val="00F13011"/>
    <w:rsid w:val="00F14950"/>
    <w:rsid w:val="00F17767"/>
    <w:rsid w:val="00F2343D"/>
    <w:rsid w:val="00F245EE"/>
    <w:rsid w:val="00F333D4"/>
    <w:rsid w:val="00F40889"/>
    <w:rsid w:val="00F42EDA"/>
    <w:rsid w:val="00F453B1"/>
    <w:rsid w:val="00F4541B"/>
    <w:rsid w:val="00F47FB1"/>
    <w:rsid w:val="00F5060B"/>
    <w:rsid w:val="00F51C38"/>
    <w:rsid w:val="00F57778"/>
    <w:rsid w:val="00F57F11"/>
    <w:rsid w:val="00F620A4"/>
    <w:rsid w:val="00F63421"/>
    <w:rsid w:val="00F63F0F"/>
    <w:rsid w:val="00F64746"/>
    <w:rsid w:val="00F650B2"/>
    <w:rsid w:val="00F65324"/>
    <w:rsid w:val="00F674FF"/>
    <w:rsid w:val="00F70A23"/>
    <w:rsid w:val="00F721F4"/>
    <w:rsid w:val="00F77DE2"/>
    <w:rsid w:val="00F81B6F"/>
    <w:rsid w:val="00F863D1"/>
    <w:rsid w:val="00F87089"/>
    <w:rsid w:val="00F90825"/>
    <w:rsid w:val="00F93A8F"/>
    <w:rsid w:val="00F93C3A"/>
    <w:rsid w:val="00FA2F8A"/>
    <w:rsid w:val="00FA66DE"/>
    <w:rsid w:val="00FA7694"/>
    <w:rsid w:val="00FA7E5B"/>
    <w:rsid w:val="00FB7F6C"/>
    <w:rsid w:val="00FC29A3"/>
    <w:rsid w:val="00FC7691"/>
    <w:rsid w:val="00FD35F0"/>
    <w:rsid w:val="00FD37ED"/>
    <w:rsid w:val="00FD5A81"/>
    <w:rsid w:val="00FD63D6"/>
    <w:rsid w:val="00FE0B12"/>
    <w:rsid w:val="00FE514B"/>
    <w:rsid w:val="00FE7CB8"/>
    <w:rsid w:val="00FF0926"/>
    <w:rsid w:val="00FF0BEC"/>
    <w:rsid w:val="00FF320F"/>
    <w:rsid w:val="00FF32CF"/>
    <w:rsid w:val="00FF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BC320"/>
  <w15:docId w15:val="{A01613E3-79EC-42EC-87CE-3DFE38FE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32F1"/>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2D32F1"/>
    <w:pPr>
      <w:suppressLineNumbers/>
      <w:suppressAutoHyphens/>
      <w:spacing w:after="0" w:line="240" w:lineRule="auto"/>
    </w:pPr>
    <w:rPr>
      <w:rFonts w:ascii="Liberation Serif" w:eastAsia="SimSun" w:hAnsi="Liberation Serif" w:cs="Mangal"/>
      <w:kern w:val="1"/>
      <w:sz w:val="24"/>
      <w:szCs w:val="24"/>
      <w:lang w:val="lt-LT" w:eastAsia="zh-CN" w:bidi="hi-IN"/>
    </w:rPr>
  </w:style>
  <w:style w:type="paragraph" w:styleId="NoSpacing">
    <w:name w:val="No Spacing"/>
    <w:link w:val="NoSpacingChar"/>
    <w:uiPriority w:val="1"/>
    <w:qFormat/>
    <w:rsid w:val="002D32F1"/>
    <w:pPr>
      <w:spacing w:after="0" w:line="240" w:lineRule="auto"/>
    </w:pPr>
    <w:rPr>
      <w:rFonts w:ascii="Calibri" w:eastAsia="Calibri" w:hAnsi="Calibri" w:cs="Times New Roman"/>
      <w:sz w:val="24"/>
      <w:lang w:val="lt-LT" w:eastAsia="lt-LT"/>
    </w:rPr>
  </w:style>
  <w:style w:type="character" w:customStyle="1" w:styleId="NoSpacingChar">
    <w:name w:val="No Spacing Char"/>
    <w:link w:val="NoSpacing"/>
    <w:uiPriority w:val="1"/>
    <w:locked/>
    <w:rsid w:val="002D32F1"/>
    <w:rPr>
      <w:rFonts w:ascii="Calibri" w:eastAsia="Calibri" w:hAnsi="Calibri" w:cs="Times New Roman"/>
      <w:sz w:val="24"/>
      <w:lang w:val="lt-LT" w:eastAsia="lt-LT"/>
    </w:rPr>
  </w:style>
  <w:style w:type="paragraph" w:styleId="FootnoteText">
    <w:name w:val="footnote text"/>
    <w:basedOn w:val="Normal"/>
    <w:link w:val="FootnoteTextChar"/>
    <w:uiPriority w:val="99"/>
    <w:rsid w:val="002D32F1"/>
    <w:pPr>
      <w:spacing w:after="0" w:line="240" w:lineRule="auto"/>
      <w:jc w:val="both"/>
    </w:pPr>
    <w:rPr>
      <w:rFonts w:ascii="Times New Roman" w:eastAsia="Calibri" w:hAnsi="Times New Roman" w:cs="Times New Roman"/>
      <w:sz w:val="20"/>
      <w:szCs w:val="20"/>
      <w:lang w:val="lt-LT"/>
    </w:rPr>
  </w:style>
  <w:style w:type="character" w:customStyle="1" w:styleId="FootnoteTextChar">
    <w:name w:val="Footnote Text Char"/>
    <w:basedOn w:val="DefaultParagraphFont"/>
    <w:link w:val="FootnoteText"/>
    <w:uiPriority w:val="99"/>
    <w:rsid w:val="002D32F1"/>
    <w:rPr>
      <w:rFonts w:ascii="Times New Roman" w:eastAsia="Calibri" w:hAnsi="Times New Roman" w:cs="Times New Roman"/>
      <w:sz w:val="20"/>
      <w:szCs w:val="20"/>
      <w:lang w:val="lt-LT"/>
    </w:rPr>
  </w:style>
  <w:style w:type="character" w:styleId="FootnoteReference">
    <w:name w:val="footnote reference"/>
    <w:basedOn w:val="DefaultParagraphFont"/>
    <w:rsid w:val="002D32F1"/>
    <w:rPr>
      <w:rFonts w:cs="Times New Roman"/>
      <w:vertAlign w:val="superscript"/>
    </w:rPr>
  </w:style>
  <w:style w:type="paragraph" w:styleId="ListParagraph">
    <w:name w:val="List Paragraph"/>
    <w:aliases w:val="ERP-List Paragraph,List Paragraph11,lp1,Bullet 1,Use Case List Paragraph,Numbering,Buletai,Bullet EY,List Paragraph21,List Paragraph2,List Paragraph111,Paragraph,List not in Table,Sąrašo pastraipa2,Sąrašo pastraipa.Bullet,Bullet,Body 1"/>
    <w:basedOn w:val="Normal"/>
    <w:link w:val="ListParagraphChar"/>
    <w:uiPriority w:val="34"/>
    <w:qFormat/>
    <w:rsid w:val="002D32F1"/>
    <w:pPr>
      <w:spacing w:after="0" w:line="240" w:lineRule="auto"/>
      <w:ind w:left="720"/>
      <w:contextualSpacing/>
    </w:pPr>
    <w:rPr>
      <w:rFonts w:ascii="Times New Roman" w:eastAsia="Calibri" w:hAnsi="Times New Roman" w:cs="Times New Roman"/>
      <w:sz w:val="24"/>
      <w:szCs w:val="24"/>
      <w:lang w:val="lt-LT" w:eastAsia="lt-LT"/>
    </w:rPr>
  </w:style>
  <w:style w:type="character" w:customStyle="1" w:styleId="Laukeliai">
    <w:name w:val="Laukeliai"/>
    <w:basedOn w:val="DefaultParagraphFont"/>
    <w:uiPriority w:val="1"/>
    <w:rsid w:val="002D32F1"/>
    <w:rPr>
      <w:rFonts w:ascii="Arial" w:hAnsi="Arial" w:cs="Arial" w:hint="default"/>
      <w:sz w:val="20"/>
    </w:rPr>
  </w:style>
  <w:style w:type="table" w:customStyle="1" w:styleId="TableGrid1">
    <w:name w:val="Table Grid1"/>
    <w:basedOn w:val="TableNormal"/>
    <w:next w:val="TableGrid"/>
    <w:uiPriority w:val="39"/>
    <w:rsid w:val="002D32F1"/>
    <w:pPr>
      <w:spacing w:after="0" w:line="240" w:lineRule="auto"/>
    </w:pPr>
    <w:rPr>
      <w:rFonts w:eastAsia="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TableNormal"/>
    <w:uiPriority w:val="61"/>
    <w:rsid w:val="002D32F1"/>
    <w:pPr>
      <w:spacing w:after="0" w:line="240" w:lineRule="auto"/>
    </w:pPr>
    <w:rPr>
      <w:rFonts w:ascii="Calibri" w:eastAsia="Calibri" w:hAnsi="Calibri" w:cs="Times New Roman"/>
      <w:lang w:val="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alloonText">
    <w:name w:val="Balloon Text"/>
    <w:basedOn w:val="Normal"/>
    <w:link w:val="BalloonTextChar"/>
    <w:uiPriority w:val="99"/>
    <w:semiHidden/>
    <w:unhideWhenUsed/>
    <w:rsid w:val="002D3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2F1"/>
    <w:rPr>
      <w:rFonts w:ascii="Tahoma" w:hAnsi="Tahoma" w:cs="Tahoma"/>
      <w:sz w:val="16"/>
      <w:szCs w:val="16"/>
    </w:rPr>
  </w:style>
  <w:style w:type="character" w:styleId="Hyperlink">
    <w:name w:val="Hyperlink"/>
    <w:basedOn w:val="DefaultParagraphFont"/>
    <w:uiPriority w:val="99"/>
    <w:unhideWhenUsed/>
    <w:rsid w:val="00052169"/>
    <w:rPr>
      <w:color w:val="0000FF" w:themeColor="hyperlink"/>
      <w:u w:val="single"/>
    </w:rPr>
  </w:style>
  <w:style w:type="character" w:customStyle="1" w:styleId="UnresolvedMention1">
    <w:name w:val="Unresolved Mention1"/>
    <w:basedOn w:val="DefaultParagraphFont"/>
    <w:uiPriority w:val="99"/>
    <w:semiHidden/>
    <w:unhideWhenUsed/>
    <w:rsid w:val="00052169"/>
    <w:rPr>
      <w:color w:val="605E5C"/>
      <w:shd w:val="clear" w:color="auto" w:fill="E1DFDD"/>
    </w:rPr>
  </w:style>
  <w:style w:type="character" w:styleId="FollowedHyperlink">
    <w:name w:val="FollowedHyperlink"/>
    <w:basedOn w:val="DefaultParagraphFont"/>
    <w:uiPriority w:val="99"/>
    <w:semiHidden/>
    <w:unhideWhenUsed/>
    <w:rsid w:val="00F14950"/>
    <w:rPr>
      <w:color w:val="800080" w:themeColor="followedHyperlink"/>
      <w:u w:val="single"/>
    </w:rPr>
  </w:style>
  <w:style w:type="character" w:styleId="CommentReference">
    <w:name w:val="annotation reference"/>
    <w:basedOn w:val="DefaultParagraphFont"/>
    <w:uiPriority w:val="99"/>
    <w:unhideWhenUsed/>
    <w:rsid w:val="00551212"/>
    <w:rPr>
      <w:sz w:val="16"/>
      <w:szCs w:val="16"/>
    </w:rPr>
  </w:style>
  <w:style w:type="paragraph" w:styleId="CommentText">
    <w:name w:val="annotation text"/>
    <w:basedOn w:val="Normal"/>
    <w:link w:val="CommentTextChar"/>
    <w:uiPriority w:val="99"/>
    <w:unhideWhenUsed/>
    <w:rsid w:val="00551212"/>
    <w:pPr>
      <w:spacing w:line="240" w:lineRule="auto"/>
    </w:pPr>
    <w:rPr>
      <w:sz w:val="20"/>
      <w:szCs w:val="20"/>
    </w:rPr>
  </w:style>
  <w:style w:type="character" w:customStyle="1" w:styleId="CommentTextChar">
    <w:name w:val="Comment Text Char"/>
    <w:basedOn w:val="DefaultParagraphFont"/>
    <w:link w:val="CommentText"/>
    <w:uiPriority w:val="99"/>
    <w:rsid w:val="00551212"/>
    <w:rPr>
      <w:sz w:val="20"/>
      <w:szCs w:val="20"/>
    </w:rPr>
  </w:style>
  <w:style w:type="paragraph" w:styleId="CommentSubject">
    <w:name w:val="annotation subject"/>
    <w:basedOn w:val="CommentText"/>
    <w:next w:val="CommentText"/>
    <w:link w:val="CommentSubjectChar"/>
    <w:uiPriority w:val="99"/>
    <w:semiHidden/>
    <w:unhideWhenUsed/>
    <w:rsid w:val="00551212"/>
    <w:rPr>
      <w:b/>
      <w:bCs/>
    </w:rPr>
  </w:style>
  <w:style w:type="character" w:customStyle="1" w:styleId="CommentSubjectChar">
    <w:name w:val="Comment Subject Char"/>
    <w:basedOn w:val="CommentTextChar"/>
    <w:link w:val="CommentSubject"/>
    <w:uiPriority w:val="99"/>
    <w:semiHidden/>
    <w:rsid w:val="00551212"/>
    <w:rPr>
      <w:b/>
      <w:bCs/>
      <w:sz w:val="20"/>
      <w:szCs w:val="20"/>
    </w:rPr>
  </w:style>
  <w:style w:type="character" w:customStyle="1" w:styleId="CommentTextChar2">
    <w:name w:val="Comment Text Char2"/>
    <w:uiPriority w:val="99"/>
    <w:locked/>
    <w:rsid w:val="0021694F"/>
    <w:rPr>
      <w:rFonts w:ascii="Times New Roman" w:hAnsi="Times New Roman"/>
      <w:sz w:val="20"/>
      <w:szCs w:val="20"/>
    </w:rPr>
  </w:style>
  <w:style w:type="character" w:customStyle="1" w:styleId="ListParagraphChar">
    <w:name w:val="List Paragraph Char"/>
    <w:aliases w:val="ERP-List Paragraph Char,List Paragraph11 Char,lp1 Char,Bullet 1 Char,Use Case List Paragraph Char,Numbering Char,Buletai Char,Bullet EY Char,List Paragraph21 Char,List Paragraph2 Char,List Paragraph111 Char,Paragraph Char,Bullet Char"/>
    <w:link w:val="ListParagraph"/>
    <w:uiPriority w:val="34"/>
    <w:locked/>
    <w:rsid w:val="00DC06D8"/>
    <w:rPr>
      <w:rFonts w:ascii="Times New Roman" w:eastAsia="Calibri" w:hAnsi="Times New Roman" w:cs="Times New Roman"/>
      <w:sz w:val="24"/>
      <w:szCs w:val="24"/>
      <w:lang w:val="lt-LT" w:eastAsia="lt-LT"/>
    </w:rPr>
  </w:style>
  <w:style w:type="paragraph" w:styleId="Header">
    <w:name w:val="header"/>
    <w:basedOn w:val="Normal"/>
    <w:link w:val="HeaderChar"/>
    <w:uiPriority w:val="99"/>
    <w:unhideWhenUsed/>
    <w:rsid w:val="00182106"/>
    <w:pPr>
      <w:tabs>
        <w:tab w:val="center" w:pos="4986"/>
        <w:tab w:val="right" w:pos="9972"/>
      </w:tabs>
      <w:spacing w:after="0" w:line="240" w:lineRule="auto"/>
    </w:pPr>
  </w:style>
  <w:style w:type="character" w:customStyle="1" w:styleId="HeaderChar">
    <w:name w:val="Header Char"/>
    <w:basedOn w:val="DefaultParagraphFont"/>
    <w:link w:val="Header"/>
    <w:uiPriority w:val="99"/>
    <w:rsid w:val="00182106"/>
  </w:style>
  <w:style w:type="paragraph" w:styleId="Footer">
    <w:name w:val="footer"/>
    <w:basedOn w:val="Normal"/>
    <w:link w:val="FooterChar"/>
    <w:uiPriority w:val="99"/>
    <w:unhideWhenUsed/>
    <w:rsid w:val="00182106"/>
    <w:pPr>
      <w:tabs>
        <w:tab w:val="center" w:pos="4986"/>
        <w:tab w:val="right" w:pos="9972"/>
      </w:tabs>
      <w:spacing w:after="0" w:line="240" w:lineRule="auto"/>
    </w:pPr>
  </w:style>
  <w:style w:type="character" w:customStyle="1" w:styleId="FooterChar">
    <w:name w:val="Footer Char"/>
    <w:basedOn w:val="DefaultParagraphFont"/>
    <w:link w:val="Footer"/>
    <w:uiPriority w:val="99"/>
    <w:rsid w:val="00182106"/>
  </w:style>
  <w:style w:type="character" w:styleId="Emphasis">
    <w:name w:val="Emphasis"/>
    <w:basedOn w:val="DefaultParagraphFont"/>
    <w:uiPriority w:val="20"/>
    <w:qFormat/>
    <w:rsid w:val="00364BA3"/>
    <w:rPr>
      <w:i/>
      <w:iCs/>
    </w:rPr>
  </w:style>
  <w:style w:type="paragraph" w:styleId="Revision">
    <w:name w:val="Revision"/>
    <w:hidden/>
    <w:uiPriority w:val="99"/>
    <w:semiHidden/>
    <w:rsid w:val="006040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698">
      <w:bodyDiv w:val="1"/>
      <w:marLeft w:val="0"/>
      <w:marRight w:val="0"/>
      <w:marTop w:val="0"/>
      <w:marBottom w:val="0"/>
      <w:divBdr>
        <w:top w:val="none" w:sz="0" w:space="0" w:color="auto"/>
        <w:left w:val="none" w:sz="0" w:space="0" w:color="auto"/>
        <w:bottom w:val="none" w:sz="0" w:space="0" w:color="auto"/>
        <w:right w:val="none" w:sz="0" w:space="0" w:color="auto"/>
      </w:divBdr>
    </w:div>
    <w:div w:id="153684021">
      <w:bodyDiv w:val="1"/>
      <w:marLeft w:val="0"/>
      <w:marRight w:val="0"/>
      <w:marTop w:val="0"/>
      <w:marBottom w:val="0"/>
      <w:divBdr>
        <w:top w:val="none" w:sz="0" w:space="0" w:color="auto"/>
        <w:left w:val="none" w:sz="0" w:space="0" w:color="auto"/>
        <w:bottom w:val="none" w:sz="0" w:space="0" w:color="auto"/>
        <w:right w:val="none" w:sz="0" w:space="0" w:color="auto"/>
      </w:divBdr>
    </w:div>
    <w:div w:id="295307082">
      <w:bodyDiv w:val="1"/>
      <w:marLeft w:val="0"/>
      <w:marRight w:val="0"/>
      <w:marTop w:val="0"/>
      <w:marBottom w:val="0"/>
      <w:divBdr>
        <w:top w:val="none" w:sz="0" w:space="0" w:color="auto"/>
        <w:left w:val="none" w:sz="0" w:space="0" w:color="auto"/>
        <w:bottom w:val="none" w:sz="0" w:space="0" w:color="auto"/>
        <w:right w:val="none" w:sz="0" w:space="0" w:color="auto"/>
      </w:divBdr>
    </w:div>
    <w:div w:id="468134263">
      <w:bodyDiv w:val="1"/>
      <w:marLeft w:val="0"/>
      <w:marRight w:val="0"/>
      <w:marTop w:val="0"/>
      <w:marBottom w:val="0"/>
      <w:divBdr>
        <w:top w:val="none" w:sz="0" w:space="0" w:color="auto"/>
        <w:left w:val="none" w:sz="0" w:space="0" w:color="auto"/>
        <w:bottom w:val="none" w:sz="0" w:space="0" w:color="auto"/>
        <w:right w:val="none" w:sz="0" w:space="0" w:color="auto"/>
      </w:divBdr>
    </w:div>
    <w:div w:id="783619660">
      <w:bodyDiv w:val="1"/>
      <w:marLeft w:val="0"/>
      <w:marRight w:val="0"/>
      <w:marTop w:val="0"/>
      <w:marBottom w:val="0"/>
      <w:divBdr>
        <w:top w:val="none" w:sz="0" w:space="0" w:color="auto"/>
        <w:left w:val="none" w:sz="0" w:space="0" w:color="auto"/>
        <w:bottom w:val="none" w:sz="0" w:space="0" w:color="auto"/>
        <w:right w:val="none" w:sz="0" w:space="0" w:color="auto"/>
      </w:divBdr>
    </w:div>
    <w:div w:id="919632792">
      <w:bodyDiv w:val="1"/>
      <w:marLeft w:val="0"/>
      <w:marRight w:val="0"/>
      <w:marTop w:val="0"/>
      <w:marBottom w:val="0"/>
      <w:divBdr>
        <w:top w:val="none" w:sz="0" w:space="0" w:color="auto"/>
        <w:left w:val="none" w:sz="0" w:space="0" w:color="auto"/>
        <w:bottom w:val="none" w:sz="0" w:space="0" w:color="auto"/>
        <w:right w:val="none" w:sz="0" w:space="0" w:color="auto"/>
      </w:divBdr>
    </w:div>
    <w:div w:id="1018694794">
      <w:bodyDiv w:val="1"/>
      <w:marLeft w:val="0"/>
      <w:marRight w:val="0"/>
      <w:marTop w:val="0"/>
      <w:marBottom w:val="0"/>
      <w:divBdr>
        <w:top w:val="none" w:sz="0" w:space="0" w:color="auto"/>
        <w:left w:val="none" w:sz="0" w:space="0" w:color="auto"/>
        <w:bottom w:val="none" w:sz="0" w:space="0" w:color="auto"/>
        <w:right w:val="none" w:sz="0" w:space="0" w:color="auto"/>
      </w:divBdr>
    </w:div>
    <w:div w:id="1211578318">
      <w:bodyDiv w:val="1"/>
      <w:marLeft w:val="0"/>
      <w:marRight w:val="0"/>
      <w:marTop w:val="0"/>
      <w:marBottom w:val="0"/>
      <w:divBdr>
        <w:top w:val="none" w:sz="0" w:space="0" w:color="auto"/>
        <w:left w:val="none" w:sz="0" w:space="0" w:color="auto"/>
        <w:bottom w:val="none" w:sz="0" w:space="0" w:color="auto"/>
        <w:right w:val="none" w:sz="0" w:space="0" w:color="auto"/>
      </w:divBdr>
    </w:div>
    <w:div w:id="1370030537">
      <w:bodyDiv w:val="1"/>
      <w:marLeft w:val="0"/>
      <w:marRight w:val="0"/>
      <w:marTop w:val="0"/>
      <w:marBottom w:val="0"/>
      <w:divBdr>
        <w:top w:val="none" w:sz="0" w:space="0" w:color="auto"/>
        <w:left w:val="none" w:sz="0" w:space="0" w:color="auto"/>
        <w:bottom w:val="none" w:sz="0" w:space="0" w:color="auto"/>
        <w:right w:val="none" w:sz="0" w:space="0" w:color="auto"/>
      </w:divBdr>
    </w:div>
    <w:div w:id="1469010246">
      <w:bodyDiv w:val="1"/>
      <w:marLeft w:val="0"/>
      <w:marRight w:val="0"/>
      <w:marTop w:val="0"/>
      <w:marBottom w:val="0"/>
      <w:divBdr>
        <w:top w:val="none" w:sz="0" w:space="0" w:color="auto"/>
        <w:left w:val="none" w:sz="0" w:space="0" w:color="auto"/>
        <w:bottom w:val="none" w:sz="0" w:space="0" w:color="auto"/>
        <w:right w:val="none" w:sz="0" w:space="0" w:color="auto"/>
      </w:divBdr>
      <w:divsChild>
        <w:div w:id="24134534">
          <w:marLeft w:val="0"/>
          <w:marRight w:val="0"/>
          <w:marTop w:val="0"/>
          <w:marBottom w:val="0"/>
          <w:divBdr>
            <w:top w:val="none" w:sz="0" w:space="0" w:color="auto"/>
            <w:left w:val="none" w:sz="0" w:space="0" w:color="auto"/>
            <w:bottom w:val="none" w:sz="0" w:space="0" w:color="auto"/>
            <w:right w:val="none" w:sz="0" w:space="0" w:color="auto"/>
          </w:divBdr>
        </w:div>
        <w:div w:id="43874900">
          <w:marLeft w:val="0"/>
          <w:marRight w:val="0"/>
          <w:marTop w:val="0"/>
          <w:marBottom w:val="0"/>
          <w:divBdr>
            <w:top w:val="none" w:sz="0" w:space="0" w:color="auto"/>
            <w:left w:val="none" w:sz="0" w:space="0" w:color="auto"/>
            <w:bottom w:val="none" w:sz="0" w:space="0" w:color="auto"/>
            <w:right w:val="none" w:sz="0" w:space="0" w:color="auto"/>
          </w:divBdr>
        </w:div>
        <w:div w:id="65492358">
          <w:marLeft w:val="0"/>
          <w:marRight w:val="0"/>
          <w:marTop w:val="0"/>
          <w:marBottom w:val="0"/>
          <w:divBdr>
            <w:top w:val="none" w:sz="0" w:space="0" w:color="auto"/>
            <w:left w:val="none" w:sz="0" w:space="0" w:color="auto"/>
            <w:bottom w:val="none" w:sz="0" w:space="0" w:color="auto"/>
            <w:right w:val="none" w:sz="0" w:space="0" w:color="auto"/>
          </w:divBdr>
        </w:div>
        <w:div w:id="218175599">
          <w:marLeft w:val="0"/>
          <w:marRight w:val="0"/>
          <w:marTop w:val="0"/>
          <w:marBottom w:val="0"/>
          <w:divBdr>
            <w:top w:val="none" w:sz="0" w:space="0" w:color="auto"/>
            <w:left w:val="none" w:sz="0" w:space="0" w:color="auto"/>
            <w:bottom w:val="none" w:sz="0" w:space="0" w:color="auto"/>
            <w:right w:val="none" w:sz="0" w:space="0" w:color="auto"/>
          </w:divBdr>
        </w:div>
        <w:div w:id="681514345">
          <w:marLeft w:val="0"/>
          <w:marRight w:val="0"/>
          <w:marTop w:val="0"/>
          <w:marBottom w:val="0"/>
          <w:divBdr>
            <w:top w:val="none" w:sz="0" w:space="0" w:color="auto"/>
            <w:left w:val="none" w:sz="0" w:space="0" w:color="auto"/>
            <w:bottom w:val="none" w:sz="0" w:space="0" w:color="auto"/>
            <w:right w:val="none" w:sz="0" w:space="0" w:color="auto"/>
          </w:divBdr>
        </w:div>
        <w:div w:id="1887064390">
          <w:marLeft w:val="0"/>
          <w:marRight w:val="0"/>
          <w:marTop w:val="0"/>
          <w:marBottom w:val="0"/>
          <w:divBdr>
            <w:top w:val="none" w:sz="0" w:space="0" w:color="auto"/>
            <w:left w:val="none" w:sz="0" w:space="0" w:color="auto"/>
            <w:bottom w:val="none" w:sz="0" w:space="0" w:color="auto"/>
            <w:right w:val="none" w:sz="0" w:space="0" w:color="auto"/>
          </w:divBdr>
        </w:div>
      </w:divsChild>
    </w:div>
    <w:div w:id="1692293954">
      <w:bodyDiv w:val="1"/>
      <w:marLeft w:val="0"/>
      <w:marRight w:val="0"/>
      <w:marTop w:val="0"/>
      <w:marBottom w:val="0"/>
      <w:divBdr>
        <w:top w:val="none" w:sz="0" w:space="0" w:color="auto"/>
        <w:left w:val="none" w:sz="0" w:space="0" w:color="auto"/>
        <w:bottom w:val="none" w:sz="0" w:space="0" w:color="auto"/>
        <w:right w:val="none" w:sz="0" w:space="0" w:color="auto"/>
      </w:divBdr>
    </w:div>
    <w:div w:id="1805078039">
      <w:bodyDiv w:val="1"/>
      <w:marLeft w:val="0"/>
      <w:marRight w:val="0"/>
      <w:marTop w:val="0"/>
      <w:marBottom w:val="0"/>
      <w:divBdr>
        <w:top w:val="none" w:sz="0" w:space="0" w:color="auto"/>
        <w:left w:val="none" w:sz="0" w:space="0" w:color="auto"/>
        <w:bottom w:val="none" w:sz="0" w:space="0" w:color="auto"/>
        <w:right w:val="none" w:sz="0" w:space="0" w:color="auto"/>
      </w:divBdr>
    </w:div>
    <w:div w:id="1823621197">
      <w:bodyDiv w:val="1"/>
      <w:marLeft w:val="0"/>
      <w:marRight w:val="0"/>
      <w:marTop w:val="0"/>
      <w:marBottom w:val="0"/>
      <w:divBdr>
        <w:top w:val="none" w:sz="0" w:space="0" w:color="auto"/>
        <w:left w:val="none" w:sz="0" w:space="0" w:color="auto"/>
        <w:bottom w:val="none" w:sz="0" w:space="0" w:color="auto"/>
        <w:right w:val="none" w:sz="0" w:space="0" w:color="auto"/>
      </w:divBdr>
    </w:div>
    <w:div w:id="1980499343">
      <w:bodyDiv w:val="1"/>
      <w:marLeft w:val="0"/>
      <w:marRight w:val="0"/>
      <w:marTop w:val="0"/>
      <w:marBottom w:val="0"/>
      <w:divBdr>
        <w:top w:val="none" w:sz="0" w:space="0" w:color="auto"/>
        <w:left w:val="none" w:sz="0" w:space="0" w:color="auto"/>
        <w:bottom w:val="none" w:sz="0" w:space="0" w:color="auto"/>
        <w:right w:val="none" w:sz="0" w:space="0" w:color="auto"/>
      </w:divBdr>
      <w:divsChild>
        <w:div w:id="331760984">
          <w:marLeft w:val="0"/>
          <w:marRight w:val="0"/>
          <w:marTop w:val="0"/>
          <w:marBottom w:val="0"/>
          <w:divBdr>
            <w:top w:val="none" w:sz="0" w:space="0" w:color="auto"/>
            <w:left w:val="none" w:sz="0" w:space="0" w:color="auto"/>
            <w:bottom w:val="none" w:sz="0" w:space="0" w:color="auto"/>
            <w:right w:val="none" w:sz="0" w:space="0" w:color="auto"/>
          </w:divBdr>
        </w:div>
        <w:div w:id="1485707176">
          <w:marLeft w:val="0"/>
          <w:marRight w:val="0"/>
          <w:marTop w:val="0"/>
          <w:marBottom w:val="0"/>
          <w:divBdr>
            <w:top w:val="none" w:sz="0" w:space="0" w:color="auto"/>
            <w:left w:val="none" w:sz="0" w:space="0" w:color="auto"/>
            <w:bottom w:val="none" w:sz="0" w:space="0" w:color="auto"/>
            <w:right w:val="none" w:sz="0" w:space="0" w:color="auto"/>
          </w:divBdr>
        </w:div>
        <w:div w:id="234898869">
          <w:marLeft w:val="0"/>
          <w:marRight w:val="0"/>
          <w:marTop w:val="0"/>
          <w:marBottom w:val="0"/>
          <w:divBdr>
            <w:top w:val="none" w:sz="0" w:space="0" w:color="auto"/>
            <w:left w:val="none" w:sz="0" w:space="0" w:color="auto"/>
            <w:bottom w:val="none" w:sz="0" w:space="0" w:color="auto"/>
            <w:right w:val="none" w:sz="0" w:space="0" w:color="auto"/>
          </w:divBdr>
        </w:div>
        <w:div w:id="1435982499">
          <w:marLeft w:val="0"/>
          <w:marRight w:val="0"/>
          <w:marTop w:val="0"/>
          <w:marBottom w:val="0"/>
          <w:divBdr>
            <w:top w:val="none" w:sz="0" w:space="0" w:color="auto"/>
            <w:left w:val="none" w:sz="0" w:space="0" w:color="auto"/>
            <w:bottom w:val="none" w:sz="0" w:space="0" w:color="auto"/>
            <w:right w:val="none" w:sz="0" w:space="0" w:color="auto"/>
          </w:divBdr>
        </w:div>
        <w:div w:id="1431774197">
          <w:marLeft w:val="0"/>
          <w:marRight w:val="0"/>
          <w:marTop w:val="0"/>
          <w:marBottom w:val="0"/>
          <w:divBdr>
            <w:top w:val="none" w:sz="0" w:space="0" w:color="auto"/>
            <w:left w:val="none" w:sz="0" w:space="0" w:color="auto"/>
            <w:bottom w:val="none" w:sz="0" w:space="0" w:color="auto"/>
            <w:right w:val="none" w:sz="0" w:space="0" w:color="auto"/>
          </w:divBdr>
          <w:divsChild>
            <w:div w:id="11977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CAC00-2AA6-4509-8E4E-E28FF1E61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4854</Words>
  <Characters>2767</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Anželika Slavinska</dc:creator>
  <cp:keywords/>
  <dc:description/>
  <cp:lastModifiedBy>Neringa Stankevičienė</cp:lastModifiedBy>
  <cp:revision>9</cp:revision>
  <cp:lastPrinted>2022-07-29T06:07:00Z</cp:lastPrinted>
  <dcterms:created xsi:type="dcterms:W3CDTF">2025-11-26T10:53:00Z</dcterms:created>
  <dcterms:modified xsi:type="dcterms:W3CDTF">2026-02-11T04:52:00Z</dcterms:modified>
</cp:coreProperties>
</file>