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37B6CB9D" w:rsidR="00D8137B" w:rsidRPr="006B5C78" w:rsidRDefault="00D8137B" w:rsidP="00D8137B">
      <w:pPr>
        <w:jc w:val="center"/>
        <w:rPr>
          <w:szCs w:val="24"/>
          <w:lang w:eastAsia="lt-LT"/>
        </w:rPr>
      </w:pPr>
      <w:r w:rsidRPr="006B5C78">
        <w:rPr>
          <w:szCs w:val="24"/>
          <w:lang w:eastAsia="lt-LT"/>
        </w:rPr>
        <w:t>20</w:t>
      </w:r>
      <w:r>
        <w:rPr>
          <w:szCs w:val="24"/>
          <w:lang w:eastAsia="lt-LT"/>
        </w:rPr>
        <w:t>2</w:t>
      </w:r>
      <w:r w:rsidR="00E373FC">
        <w:rPr>
          <w:szCs w:val="24"/>
          <w:lang w:eastAsia="lt-LT"/>
        </w:rPr>
        <w:t>6</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perdavimo-priėmimo aktas</w:t>
            </w:r>
            <w:r w:rsidRPr="00F15E3E">
              <w:rPr>
                <w:color w:val="000000" w:themeColor="text1"/>
                <w:szCs w:val="24"/>
                <w:lang w:eastAsia="lt-LT"/>
              </w:rPr>
              <w:t xml:space="preserve"> – dokumentas, patvirtinantis, kad Rangovas perdavė, o Užsakovas priėmė Darbus, pasirašomas vadovaujantis Sutarties sąlygų 7.2 papunkčiu.</w:t>
            </w:r>
            <w:r w:rsidRPr="00F15E3E" w:rsidDel="0043793F">
              <w:rPr>
                <w:color w:val="000000" w:themeColor="text1"/>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0093512E" w:rsidR="00D8137B" w:rsidRPr="00F15E3E" w:rsidRDefault="00D8137B" w:rsidP="00380255">
            <w:pPr>
              <w:widowControl w:val="0"/>
              <w:jc w:val="both"/>
              <w:rPr>
                <w:color w:val="000000" w:themeColor="text1"/>
                <w:szCs w:val="24"/>
                <w:lang w:eastAsia="lt-LT"/>
              </w:rPr>
            </w:pPr>
            <w:r w:rsidRPr="00F15E3E">
              <w:rPr>
                <w:b/>
                <w:color w:val="000000" w:themeColor="text1"/>
                <w:szCs w:val="24"/>
                <w:lang w:eastAsia="lt-LT"/>
              </w:rPr>
              <w:t>Darbų pradžia</w:t>
            </w:r>
            <w:r w:rsidRPr="00F15E3E">
              <w:rPr>
                <w:color w:val="000000" w:themeColor="text1"/>
                <w:szCs w:val="24"/>
                <w:lang w:eastAsia="lt-LT"/>
              </w:rPr>
              <w:t xml:space="preserve"> – Sutarties įsigaliojimo diena.</w:t>
            </w:r>
            <w:r w:rsidR="00D130AE">
              <w:rPr>
                <w:color w:val="000000" w:themeColor="text1"/>
                <w:szCs w:val="24"/>
                <w:lang w:eastAsia="lt-LT"/>
              </w:rPr>
              <w:t xml:space="preserve"> </w:t>
            </w:r>
            <w:r w:rsidR="00D130AE" w:rsidRPr="00D130AE">
              <w:rPr>
                <w:b/>
                <w:bCs/>
                <w:color w:val="000000" w:themeColor="text1"/>
                <w:szCs w:val="24"/>
                <w:u w:val="single"/>
                <w:lang w:eastAsia="lt-LT"/>
              </w:rPr>
              <w:t>Darbų vykdymo trukmė 7 mėn.</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603F91EB"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w:t>
            </w:r>
            <w:r w:rsidRPr="00BA3C29">
              <w:rPr>
                <w:b/>
                <w:bCs/>
                <w:szCs w:val="24"/>
                <w:u w:val="single"/>
                <w:lang w:eastAsia="lt-LT"/>
              </w:rPr>
              <w:t xml:space="preserve">ilgiau kaip </w:t>
            </w:r>
            <w:r w:rsidR="00C16534">
              <w:rPr>
                <w:b/>
                <w:bCs/>
                <w:szCs w:val="24"/>
                <w:u w:val="single"/>
                <w:lang w:eastAsia="lt-LT"/>
              </w:rPr>
              <w:t>12</w:t>
            </w:r>
            <w:r w:rsidR="00CA56F9">
              <w:rPr>
                <w:b/>
                <w:bCs/>
                <w:szCs w:val="24"/>
                <w:u w:val="single"/>
                <w:lang w:eastAsia="lt-LT"/>
              </w:rPr>
              <w:t xml:space="preserve"> </w:t>
            </w:r>
            <w:r w:rsidRPr="00BA3C29">
              <w:rPr>
                <w:b/>
                <w:bCs/>
                <w:szCs w:val="24"/>
                <w:u w:val="single"/>
                <w:lang w:eastAsia="ar-SA"/>
              </w:rPr>
              <w:t>(</w:t>
            </w:r>
            <w:r w:rsidR="00C16534">
              <w:rPr>
                <w:b/>
                <w:bCs/>
                <w:szCs w:val="24"/>
                <w:u w:val="single"/>
                <w:lang w:eastAsia="ar-SA"/>
              </w:rPr>
              <w:t>dvylika</w:t>
            </w:r>
            <w:r w:rsidRPr="00BA3C29">
              <w:rPr>
                <w:b/>
                <w:bCs/>
                <w:szCs w:val="24"/>
                <w:u w:val="single"/>
                <w:lang w:eastAsia="ar-SA"/>
              </w:rPr>
              <w:t>) mėnesi</w:t>
            </w:r>
            <w:r w:rsidR="00C16534">
              <w:rPr>
                <w:b/>
                <w:bCs/>
                <w:szCs w:val="24"/>
                <w:u w:val="single"/>
                <w:lang w:eastAsia="ar-SA"/>
              </w:rPr>
              <w:t>ų</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E919A1">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2C4AC009" w:rsidR="00D8137B" w:rsidRPr="00B30FBA" w:rsidRDefault="00D8137B" w:rsidP="00E919A1">
            <w:pPr>
              <w:widowControl w:val="0"/>
              <w:tabs>
                <w:tab w:val="num" w:pos="993"/>
              </w:tabs>
              <w:jc w:val="both"/>
              <w:rPr>
                <w:color w:val="EE0000"/>
                <w:szCs w:val="24"/>
              </w:rPr>
            </w:pPr>
            <w:r w:rsidRPr="006B5C78">
              <w:rPr>
                <w:szCs w:val="22"/>
                <w:lang w:eastAsia="lt-LT"/>
              </w:rPr>
              <w:t xml:space="preserve">Šia Sutartimi Rangovas įsipareigoja per Sutartyje nustatytą Darbų atlikimo terminą ir Sutartyje nustatytomis sąlygomis atlikti ir perduoti šiuos </w:t>
            </w:r>
            <w:r w:rsidRPr="004C0445">
              <w:rPr>
                <w:szCs w:val="24"/>
                <w:lang w:eastAsia="lt-LT"/>
              </w:rPr>
              <w:t>Darbus:</w:t>
            </w:r>
            <w:r w:rsidR="00CA56F9">
              <w:rPr>
                <w:szCs w:val="24"/>
                <w:lang w:eastAsia="lt-LT"/>
              </w:rPr>
              <w:t xml:space="preserve"> </w:t>
            </w:r>
            <w:r w:rsidR="00CA56F9" w:rsidRPr="00CA56F9">
              <w:rPr>
                <w:szCs w:val="24"/>
                <w:lang w:eastAsia="lt-LT"/>
              </w:rPr>
              <w:t>“</w:t>
            </w:r>
            <w:r w:rsidR="00C16534">
              <w:rPr>
                <w:rFonts w:eastAsia="Calibri"/>
                <w:b/>
                <w:bCs/>
                <w:color w:val="000000" w:themeColor="text1"/>
                <w:szCs w:val="24"/>
                <w14:ligatures w14:val="standardContextual"/>
              </w:rPr>
              <w:t xml:space="preserve"> Patalpų remonto darbai su aprašo parengimu (Ligoninės ir PASPC projektas Gerinti sveikatos priežiūros paslaugų kokybę ir prieinamumą Kupiškio rajone)</w:t>
            </w:r>
            <w:r w:rsidR="00CA56F9" w:rsidRPr="00CA56F9">
              <w:rPr>
                <w:rFonts w:eastAsia="Calibri"/>
                <w:b/>
                <w:bCs/>
                <w:color w:val="000000" w:themeColor="text1"/>
                <w:szCs w:val="24"/>
                <w14:ligatures w14:val="standardContextual"/>
              </w:rPr>
              <w:t>“</w:t>
            </w:r>
            <w:r w:rsidR="00C16534">
              <w:rPr>
                <w:rFonts w:eastAsia="Calibri"/>
                <w:b/>
                <w:bCs/>
                <w:color w:val="000000" w:themeColor="text1"/>
                <w:szCs w:val="24"/>
                <w14:ligatures w14:val="standardContextual"/>
              </w:rPr>
              <w:t xml:space="preserve">   </w:t>
            </w:r>
            <w:r w:rsidR="00C16534" w:rsidRPr="00C16534">
              <w:rPr>
                <w:rFonts w:eastAsia="Calibri"/>
                <w:b/>
                <w:bCs/>
                <w:color w:val="000000" w:themeColor="text1"/>
                <w:szCs w:val="24"/>
                <w:highlight w:val="yellow"/>
                <w14:ligatures w14:val="standardContextual"/>
              </w:rPr>
              <w:t>(nurodyti pirkimo dalį</w:t>
            </w:r>
            <w:r w:rsidR="00D130AE">
              <w:rPr>
                <w:rFonts w:eastAsia="Calibri"/>
                <w:b/>
                <w:bCs/>
                <w:color w:val="000000" w:themeColor="text1"/>
                <w:szCs w:val="24"/>
                <w:highlight w:val="yellow"/>
                <w14:ligatures w14:val="standardContextual"/>
              </w:rPr>
              <w:t xml:space="preserve"> ir pavadinimą</w:t>
            </w:r>
            <w:r w:rsidR="00C16534" w:rsidRPr="00C16534">
              <w:rPr>
                <w:rFonts w:eastAsia="Calibri"/>
                <w:b/>
                <w:bCs/>
                <w:color w:val="000000" w:themeColor="text1"/>
                <w:szCs w:val="24"/>
                <w:highlight w:val="yellow"/>
                <w14:ligatures w14:val="standardContextual"/>
              </w:rPr>
              <w:t>)</w:t>
            </w:r>
            <w:r w:rsidR="00C16534">
              <w:rPr>
                <w:rFonts w:eastAsia="Calibri"/>
                <w:b/>
                <w:bCs/>
                <w:color w:val="000000" w:themeColor="text1"/>
                <w:szCs w:val="24"/>
                <w14:ligatures w14:val="standardContextual"/>
              </w:rPr>
              <w:t xml:space="preserve"> </w:t>
            </w:r>
            <w:r w:rsidR="00CA56F9">
              <w:rPr>
                <w:rFonts w:eastAsia="Calibri"/>
                <w:b/>
                <w:bCs/>
                <w:color w:val="000000" w:themeColor="text1"/>
                <w:szCs w:val="24"/>
                <w14:ligatures w14:val="standardContextual"/>
              </w:rPr>
              <w:t xml:space="preserve">: </w:t>
            </w:r>
            <w:r w:rsidR="00CA56F9" w:rsidRPr="00F15E3E">
              <w:rPr>
                <w:color w:val="000000" w:themeColor="text1"/>
                <w:szCs w:val="24"/>
              </w:rPr>
              <w:t xml:space="preserve">1) </w:t>
            </w:r>
            <w:r w:rsidR="009A47FC">
              <w:rPr>
                <w:rFonts w:eastAsia="Calibri"/>
                <w:color w:val="000000" w:themeColor="text1"/>
                <w:bdr w:val="nil"/>
                <w:lang w:eastAsia="lt-LT"/>
              </w:rPr>
              <w:t>Paprastojo remonto aprašo</w:t>
            </w:r>
            <w:r w:rsidR="00CA56F9" w:rsidRPr="00F15E3E">
              <w:rPr>
                <w:rFonts w:eastAsia="Calibri"/>
                <w:color w:val="000000" w:themeColor="text1"/>
                <w:bdr w:val="nil"/>
                <w:lang w:eastAsia="lt-LT"/>
              </w:rPr>
              <w:t xml:space="preserve"> parengimas</w:t>
            </w:r>
            <w:r w:rsidR="00CA56F9" w:rsidRPr="00F15E3E">
              <w:rPr>
                <w:color w:val="000000" w:themeColor="text1"/>
                <w:szCs w:val="24"/>
              </w:rPr>
              <w:t xml:space="preserve"> </w:t>
            </w:r>
            <w:r w:rsidR="00CA56F9" w:rsidRPr="00F15E3E">
              <w:rPr>
                <w:rFonts w:eastAsia="Calibri"/>
                <w:color w:val="000000" w:themeColor="text1"/>
                <w:bdr w:val="nil"/>
                <w:lang w:eastAsia="lt-LT"/>
              </w:rPr>
              <w:t xml:space="preserve">pagal pateiktą </w:t>
            </w:r>
            <w:r w:rsidR="00F15E3E" w:rsidRPr="00F15E3E">
              <w:rPr>
                <w:rFonts w:eastAsia="Calibri"/>
                <w:color w:val="000000" w:themeColor="text1"/>
                <w:bdr w:val="nil"/>
                <w:lang w:eastAsia="lt-LT"/>
              </w:rPr>
              <w:t>Techninę specifikaciją</w:t>
            </w:r>
            <w:r w:rsidR="00E919A1">
              <w:rPr>
                <w:rFonts w:eastAsia="Calibri"/>
                <w:color w:val="000000" w:themeColor="text1"/>
                <w:bdr w:val="nil"/>
                <w:lang w:eastAsia="lt-LT"/>
              </w:rPr>
              <w:t xml:space="preserve"> priedas nr</w:t>
            </w:r>
            <w:r w:rsidR="00C16534">
              <w:rPr>
                <w:rFonts w:eastAsia="Calibri"/>
                <w:color w:val="000000" w:themeColor="text1"/>
                <w:bdr w:val="nil"/>
                <w:lang w:eastAsia="lt-LT"/>
              </w:rPr>
              <w:t>.</w:t>
            </w:r>
            <w:r w:rsidR="00E919A1">
              <w:rPr>
                <w:rFonts w:eastAsia="Calibri"/>
                <w:color w:val="000000" w:themeColor="text1"/>
                <w:bdr w:val="nil"/>
                <w:lang w:eastAsia="lt-LT"/>
              </w:rPr>
              <w:t>1</w:t>
            </w:r>
            <w:r w:rsidR="00CA56F9" w:rsidRPr="00F15E3E">
              <w:rPr>
                <w:rFonts w:eastAsia="Calibri"/>
                <w:color w:val="000000" w:themeColor="text1"/>
                <w:bdr w:val="nil"/>
                <w:lang w:eastAsia="lt-LT"/>
              </w:rPr>
              <w:t xml:space="preserve">, jo koregavimas pagal gautas ekspertizės pastabas, bei tinkamai parengto </w:t>
            </w:r>
            <w:r w:rsidR="00E919A1">
              <w:rPr>
                <w:rFonts w:eastAsia="Calibri"/>
                <w:color w:val="000000" w:themeColor="text1"/>
                <w:bdr w:val="nil"/>
                <w:lang w:eastAsia="lt-LT"/>
              </w:rPr>
              <w:t>d</w:t>
            </w:r>
            <w:r w:rsidR="00F15E3E" w:rsidRPr="00F15E3E">
              <w:rPr>
                <w:rFonts w:eastAsia="Calibri"/>
                <w:color w:val="000000" w:themeColor="text1"/>
                <w:bdr w:val="nil"/>
                <w:lang w:eastAsia="lt-LT"/>
              </w:rPr>
              <w:t>arbų aprašo</w:t>
            </w:r>
            <w:r w:rsidR="00CA56F9" w:rsidRPr="00F15E3E">
              <w:rPr>
                <w:rFonts w:eastAsia="Calibri"/>
                <w:color w:val="000000" w:themeColor="text1"/>
                <w:bdr w:val="nil"/>
                <w:lang w:eastAsia="lt-LT"/>
              </w:rPr>
              <w:t xml:space="preserve"> perdavimas perkančiajai organizacijai;</w:t>
            </w:r>
            <w:r w:rsidR="00CA56F9" w:rsidRPr="00F15E3E">
              <w:rPr>
                <w:color w:val="000000" w:themeColor="text1"/>
                <w:szCs w:val="24"/>
              </w:rPr>
              <w:t xml:space="preserve"> 2) </w:t>
            </w:r>
            <w:r w:rsidR="00CA56F9" w:rsidRPr="00F15E3E">
              <w:rPr>
                <w:rFonts w:eastAsia="Calibri"/>
                <w:color w:val="000000" w:themeColor="text1"/>
                <w:bdr w:val="nil"/>
                <w:lang w:eastAsia="lt-LT"/>
              </w:rPr>
              <w:t xml:space="preserve">paprastojo remonto </w:t>
            </w:r>
            <w:r w:rsidR="00E919A1">
              <w:rPr>
                <w:color w:val="000000" w:themeColor="text1"/>
                <w:szCs w:val="24"/>
              </w:rPr>
              <w:t>d</w:t>
            </w:r>
            <w:r w:rsidR="00CA56F9" w:rsidRPr="00F15E3E">
              <w:rPr>
                <w:color w:val="000000" w:themeColor="text1"/>
                <w:szCs w:val="24"/>
              </w:rPr>
              <w:t xml:space="preserve">arbų atlikimas; 3) </w:t>
            </w:r>
            <w:r w:rsidR="009A47FC">
              <w:rPr>
                <w:color w:val="000000" w:themeColor="text1"/>
                <w:szCs w:val="24"/>
              </w:rPr>
              <w:t>aprašo</w:t>
            </w:r>
            <w:r w:rsidR="00CA56F9" w:rsidRPr="00F15E3E">
              <w:rPr>
                <w:color w:val="000000" w:themeColor="text1"/>
                <w:szCs w:val="24"/>
              </w:rPr>
              <w:t xml:space="preserve"> vykdymo priežiūros atlikimas per visą paprastojo remonto darbų vykdymo terminą; 4) </w:t>
            </w:r>
            <w:r w:rsidR="00CA56F9" w:rsidRPr="00F15E3E">
              <w:rPr>
                <w:rFonts w:eastAsia="Calibri"/>
                <w:color w:val="000000" w:themeColor="text1"/>
              </w:rPr>
              <w:t>kadastrinių matavimų atlikimas ir nekilnojamojo daikto kadastrinių matavimų bylos parengimas (patikslinimas), pabaigtų darbų vykdomosios dokumentacijos perdavimas perkančiajai organizacijai, o taip pat visi reikalingi matavimo, išbandymų, defektų ištaisymo, valymo darbai ir visi kiti darbai, kurie yra</w:t>
            </w:r>
            <w:r w:rsidRPr="00F15E3E">
              <w:rPr>
                <w:b/>
                <w:bCs/>
                <w:color w:val="000000" w:themeColor="text1"/>
                <w:szCs w:val="24"/>
                <w:lang w:eastAsia="lt-LT"/>
              </w:rPr>
              <w:t>,</w:t>
            </w:r>
            <w:r w:rsidR="00F04777" w:rsidRPr="00F15E3E">
              <w:rPr>
                <w:b/>
                <w:bCs/>
                <w:color w:val="000000" w:themeColor="text1"/>
                <w:szCs w:val="24"/>
                <w:lang w:eastAsia="lt-LT"/>
              </w:rPr>
              <w:t xml:space="preserve"> </w:t>
            </w:r>
            <w:r w:rsidR="00F04777" w:rsidRPr="00F15E3E">
              <w:rPr>
                <w:rFonts w:eastAsia="Calibri"/>
                <w:color w:val="000000" w:themeColor="text1"/>
              </w:rPr>
              <w:t>reikalingi, kad būtų pasirašytas darbų priėmimo-perdavimo aktas, ir patalpas būtų galima eksploatuoti</w:t>
            </w:r>
            <w:r w:rsidRPr="00F15E3E">
              <w:rPr>
                <w:color w:val="000000" w:themeColor="text1"/>
                <w:szCs w:val="24"/>
                <w:lang w:eastAsia="lt-LT"/>
              </w:rPr>
              <w:t>, o</w:t>
            </w:r>
            <w:r w:rsidRPr="00F15E3E">
              <w:rPr>
                <w:color w:val="000000" w:themeColor="text1"/>
                <w:szCs w:val="22"/>
                <w:lang w:eastAsia="lt-LT"/>
              </w:rPr>
              <w:t xml:space="preserve"> Užsakovas įsipareigoja sudaryti </w:t>
            </w:r>
            <w:r w:rsidRPr="006B5C78">
              <w:rPr>
                <w:szCs w:val="22"/>
                <w:lang w:eastAsia="lt-LT"/>
              </w:rPr>
              <w:t xml:space="preserve">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E919A1">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5631AEC8" w14:textId="4332FECC" w:rsidR="00B30FBA" w:rsidRDefault="00B30FBA" w:rsidP="00D8137B">
            <w:pPr>
              <w:widowControl w:val="0"/>
              <w:numPr>
                <w:ilvl w:val="0"/>
                <w:numId w:val="7"/>
              </w:numPr>
              <w:contextualSpacing/>
              <w:jc w:val="both"/>
              <w:rPr>
                <w:szCs w:val="22"/>
                <w:lang w:eastAsia="lt-LT"/>
              </w:rPr>
            </w:pPr>
            <w:r>
              <w:rPr>
                <w:szCs w:val="22"/>
                <w:lang w:eastAsia="lt-LT"/>
              </w:rPr>
              <w:t>Techninė specifikacija (statinio darbų -</w:t>
            </w:r>
            <w:r w:rsidR="005572B3">
              <w:rPr>
                <w:szCs w:val="22"/>
                <w:lang w:eastAsia="lt-LT"/>
              </w:rPr>
              <w:t xml:space="preserve"> </w:t>
            </w:r>
            <w:r>
              <w:rPr>
                <w:szCs w:val="22"/>
                <w:lang w:eastAsia="lt-LT"/>
              </w:rPr>
              <w:t>techninė užduotis)</w:t>
            </w:r>
            <w:r w:rsidR="00E919A1">
              <w:rPr>
                <w:szCs w:val="22"/>
                <w:lang w:eastAsia="lt-LT"/>
              </w:rPr>
              <w:t xml:space="preserve"> (</w:t>
            </w:r>
            <w:r w:rsidR="005572B3">
              <w:rPr>
                <w:szCs w:val="22"/>
                <w:lang w:eastAsia="lt-LT"/>
              </w:rPr>
              <w:t>p</w:t>
            </w:r>
            <w:r w:rsidR="00E919A1">
              <w:rPr>
                <w:szCs w:val="22"/>
                <w:lang w:eastAsia="lt-LT"/>
              </w:rPr>
              <w:t xml:space="preserve">riedas </w:t>
            </w:r>
            <w:proofErr w:type="spellStart"/>
            <w:r w:rsidR="00E919A1">
              <w:rPr>
                <w:szCs w:val="22"/>
                <w:lang w:eastAsia="lt-LT"/>
              </w:rPr>
              <w:t>nr.</w:t>
            </w:r>
            <w:proofErr w:type="spellEnd"/>
            <w:r w:rsidR="00E919A1">
              <w:rPr>
                <w:szCs w:val="22"/>
                <w:lang w:eastAsia="lt-LT"/>
              </w:rPr>
              <w:t xml:space="preserve"> 1)</w:t>
            </w:r>
            <w:r>
              <w:rPr>
                <w:szCs w:val="22"/>
                <w:lang w:eastAsia="lt-LT"/>
              </w:rPr>
              <w:t>;</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574DA7CC"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3)</w:t>
            </w:r>
            <w:r w:rsidRPr="008C5B79">
              <w:rPr>
                <w:szCs w:val="22"/>
                <w:lang w:eastAsia="lt-LT"/>
              </w:rPr>
              <w:t>;</w:t>
            </w:r>
          </w:p>
          <w:p w14:paraId="1CDD2E5E" w14:textId="743EB06A"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r w:rsidR="00E919A1">
              <w:rPr>
                <w:szCs w:val="22"/>
                <w:lang w:eastAsia="lt-LT"/>
              </w:rPr>
              <w:t xml:space="preserve"> (priedas </w:t>
            </w:r>
            <w:proofErr w:type="spellStart"/>
            <w:r w:rsidR="00E919A1">
              <w:rPr>
                <w:szCs w:val="22"/>
                <w:lang w:eastAsia="lt-LT"/>
              </w:rPr>
              <w:t>nr.</w:t>
            </w:r>
            <w:proofErr w:type="spellEnd"/>
            <w:r w:rsidR="00E919A1">
              <w:rPr>
                <w:szCs w:val="22"/>
                <w:lang w:eastAsia="lt-LT"/>
              </w:rPr>
              <w:t xml:space="preserve"> 4)</w:t>
            </w:r>
            <w:r w:rsidRPr="008C5B79">
              <w:rPr>
                <w:szCs w:val="22"/>
                <w:lang w:eastAsia="lt-LT"/>
              </w:rPr>
              <w:t>;</w:t>
            </w:r>
          </w:p>
          <w:p w14:paraId="277943C6" w14:textId="77777777" w:rsidR="00D8137B" w:rsidRDefault="00D8137B" w:rsidP="00FF5E2D">
            <w:pPr>
              <w:widowControl w:val="0"/>
              <w:numPr>
                <w:ilvl w:val="0"/>
                <w:numId w:val="7"/>
              </w:numPr>
              <w:contextualSpacing/>
              <w:jc w:val="both"/>
              <w:rPr>
                <w:szCs w:val="22"/>
                <w:lang w:eastAsia="lt-LT"/>
              </w:rPr>
            </w:pPr>
            <w:r w:rsidRPr="008C5B79">
              <w:rPr>
                <w:szCs w:val="22"/>
                <w:lang w:eastAsia="lt-LT"/>
              </w:rPr>
              <w:t>Rangovo pasiūlymas</w:t>
            </w:r>
            <w:r w:rsidR="00E919A1">
              <w:rPr>
                <w:szCs w:val="22"/>
                <w:lang w:eastAsia="lt-LT"/>
              </w:rPr>
              <w:t xml:space="preserve"> (priedas nr.2</w:t>
            </w:r>
            <w:r w:rsidR="00FF5E2D">
              <w:rPr>
                <w:szCs w:val="22"/>
                <w:lang w:eastAsia="lt-LT"/>
              </w:rPr>
              <w:t>)</w:t>
            </w:r>
            <w:r w:rsidRPr="00FF5E2D">
              <w:rPr>
                <w:szCs w:val="22"/>
                <w:lang w:eastAsia="lt-LT"/>
              </w:rPr>
              <w:t>;</w:t>
            </w:r>
          </w:p>
          <w:p w14:paraId="18BDDC5D" w14:textId="77777777" w:rsidR="005572B3" w:rsidRPr="005572B3" w:rsidRDefault="005572B3" w:rsidP="005572B3">
            <w:pPr>
              <w:widowControl w:val="0"/>
              <w:ind w:left="360"/>
              <w:contextualSpacing/>
              <w:jc w:val="both"/>
              <w:rPr>
                <w:szCs w:val="22"/>
                <w:lang w:eastAsia="lt-LT"/>
              </w:rPr>
            </w:pPr>
            <w:r w:rsidRPr="005572B3">
              <w:rPr>
                <w:szCs w:val="22"/>
                <w:lang w:eastAsia="lt-LT"/>
              </w:rPr>
              <w:t>3.2.7.</w:t>
            </w:r>
            <w:r w:rsidRPr="005572B3">
              <w:rPr>
                <w:szCs w:val="22"/>
                <w:lang w:eastAsia="lt-LT"/>
              </w:rPr>
              <w:tab/>
              <w:t>Rangovo pasiūlymo darbų kiekių žiniaraščiai su pagrindinėmis techninėmis</w:t>
            </w:r>
          </w:p>
          <w:p w14:paraId="1CD419C6" w14:textId="0FED8199" w:rsidR="00FB017C" w:rsidRPr="005572B3" w:rsidRDefault="005572B3" w:rsidP="00634E3F">
            <w:pPr>
              <w:widowControl w:val="0"/>
              <w:contextualSpacing/>
              <w:jc w:val="both"/>
              <w:rPr>
                <w:szCs w:val="22"/>
                <w:lang w:eastAsia="lt-LT"/>
              </w:rPr>
            </w:pPr>
            <w:r w:rsidRPr="005572B3">
              <w:rPr>
                <w:szCs w:val="22"/>
                <w:lang w:eastAsia="lt-LT"/>
              </w:rPr>
              <w:lastRenderedPageBreak/>
              <w:t>siūlomų darbų charakteristikomis ir darbų įkainiais (jeigu įtraukiami);</w:t>
            </w:r>
          </w:p>
          <w:p w14:paraId="58368749" w14:textId="3041F7C3" w:rsidR="00FB017C" w:rsidRDefault="005572B3" w:rsidP="00840514">
            <w:pPr>
              <w:widowControl w:val="0"/>
              <w:ind w:left="360"/>
              <w:contextualSpacing/>
              <w:jc w:val="both"/>
              <w:rPr>
                <w:szCs w:val="22"/>
                <w:lang w:eastAsia="lt-LT"/>
              </w:rPr>
            </w:pPr>
            <w:r w:rsidRPr="005572B3">
              <w:rPr>
                <w:szCs w:val="22"/>
                <w:lang w:eastAsia="lt-LT"/>
              </w:rPr>
              <w:t>3.2.8.</w:t>
            </w:r>
            <w:r w:rsidRPr="005572B3">
              <w:rPr>
                <w:szCs w:val="22"/>
                <w:lang w:eastAsia="lt-LT"/>
              </w:rPr>
              <w:tab/>
            </w:r>
            <w:r w:rsidR="00FB017C">
              <w:rPr>
                <w:szCs w:val="22"/>
                <w:lang w:eastAsia="lt-LT"/>
              </w:rPr>
              <w:t xml:space="preserve">veiklų sąrašas (priedas </w:t>
            </w:r>
            <w:proofErr w:type="spellStart"/>
            <w:r w:rsidR="00FB017C">
              <w:rPr>
                <w:szCs w:val="22"/>
                <w:lang w:eastAsia="lt-LT"/>
              </w:rPr>
              <w:t>nr.</w:t>
            </w:r>
            <w:proofErr w:type="spellEnd"/>
            <w:r w:rsidR="00FB017C">
              <w:rPr>
                <w:szCs w:val="22"/>
                <w:lang w:eastAsia="lt-LT"/>
              </w:rPr>
              <w:t xml:space="preserve"> 5) </w:t>
            </w:r>
          </w:p>
          <w:p w14:paraId="13DB8B3D" w14:textId="0FC27F22" w:rsidR="00FF5E2D" w:rsidRDefault="00FB017C" w:rsidP="00840514">
            <w:pPr>
              <w:widowControl w:val="0"/>
              <w:ind w:left="360"/>
              <w:contextualSpacing/>
              <w:jc w:val="both"/>
              <w:rPr>
                <w:szCs w:val="22"/>
                <w:lang w:eastAsia="lt-LT"/>
              </w:rPr>
            </w:pPr>
            <w:r>
              <w:rPr>
                <w:szCs w:val="22"/>
                <w:lang w:eastAsia="lt-LT"/>
              </w:rPr>
              <w:t xml:space="preserve">3.2.9. </w:t>
            </w:r>
            <w:r w:rsidR="005572B3" w:rsidRPr="005572B3">
              <w:rPr>
                <w:szCs w:val="22"/>
                <w:lang w:eastAsia="lt-LT"/>
              </w:rPr>
              <w:t>kiti Sutartį sudarantys dokumentai (jeigu yra).</w:t>
            </w:r>
          </w:p>
          <w:p w14:paraId="15BD5D74" w14:textId="242ED21E" w:rsidR="00840514" w:rsidRPr="00FF5E2D" w:rsidRDefault="00840514" w:rsidP="00840514">
            <w:pPr>
              <w:widowControl w:val="0"/>
              <w:ind w:left="360"/>
              <w:contextualSpacing/>
              <w:jc w:val="both"/>
              <w:rPr>
                <w:szCs w:val="22"/>
                <w:lang w:eastAsia="lt-LT"/>
              </w:rPr>
            </w:pP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3B25D886" w14:textId="23376FD5" w:rsidR="00A157ED" w:rsidRPr="006B5C78"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3AAD2201" w14:textId="70738DB7" w:rsidR="00D8137B" w:rsidRDefault="00D8137B" w:rsidP="00380255">
                  <w:pPr>
                    <w:widowControl w:val="0"/>
                    <w:rPr>
                      <w:szCs w:val="22"/>
                      <w:lang w:eastAsia="lt-LT"/>
                    </w:rPr>
                  </w:pPr>
                  <w:r w:rsidRPr="006B5C78">
                    <w:rPr>
                      <w:szCs w:val="22"/>
                      <w:lang w:eastAsia="lt-LT"/>
                    </w:rPr>
                    <w:t>Darbų atlikimo terminas</w:t>
                  </w:r>
                </w:p>
                <w:p w14:paraId="0846987C" w14:textId="77777777" w:rsidR="00B30FBA" w:rsidRPr="006B5C78" w:rsidRDefault="00B30FBA" w:rsidP="00380255">
                  <w:pPr>
                    <w:widowControl w:val="0"/>
                    <w:rPr>
                      <w:szCs w:val="22"/>
                      <w:lang w:eastAsia="lt-LT"/>
                    </w:rPr>
                  </w:pP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0B55947E" w14:textId="58D4ED94" w:rsidR="00D130AE" w:rsidRDefault="00D130AE" w:rsidP="00D130AE">
                  <w:pPr>
                    <w:rPr>
                      <w:sz w:val="22"/>
                    </w:rPr>
                  </w:pPr>
                  <w:r>
                    <w:rPr>
                      <w:szCs w:val="24"/>
                    </w:rPr>
                    <w:t xml:space="preserve">Aprašas </w:t>
                  </w:r>
                  <w:r>
                    <w:rPr>
                      <w:szCs w:val="24"/>
                    </w:rPr>
                    <w:t>turi būti parengtas, pa</w:t>
                  </w:r>
                  <w:r>
                    <w:rPr>
                      <w:szCs w:val="24"/>
                      <w:bdr w:val="none" w:sz="0" w:space="0" w:color="auto" w:frame="1"/>
                      <w:lang w:eastAsia="lt-LT"/>
                    </w:rPr>
                    <w:t xml:space="preserve">koreguotas pagal gautas ekspertizės pastabas (jei tokių bus) ir </w:t>
                  </w:r>
                  <w:r>
                    <w:rPr>
                      <w:szCs w:val="24"/>
                    </w:rPr>
                    <w:t xml:space="preserve">perduotas perkančiajai organizacijai </w:t>
                  </w:r>
                  <w:r w:rsidRPr="00D130AE">
                    <w:rPr>
                      <w:szCs w:val="24"/>
                      <w:bdr w:val="none" w:sz="0" w:space="0" w:color="auto" w:frame="1"/>
                      <w:lang w:eastAsia="lt-LT"/>
                    </w:rPr>
                    <w:t xml:space="preserve">per </w:t>
                  </w:r>
                  <w:r w:rsidRPr="00D130AE">
                    <w:rPr>
                      <w:b/>
                      <w:bCs/>
                      <w:szCs w:val="24"/>
                      <w:bdr w:val="none" w:sz="0" w:space="0" w:color="auto" w:frame="1"/>
                      <w:lang w:eastAsia="lt-LT"/>
                    </w:rPr>
                    <w:t>4</w:t>
                  </w:r>
                  <w:r w:rsidRPr="00D130AE">
                    <w:rPr>
                      <w:b/>
                      <w:bCs/>
                      <w:szCs w:val="24"/>
                    </w:rPr>
                    <w:t xml:space="preserve"> mėnesius</w:t>
                  </w:r>
                  <w:r w:rsidRPr="00D130AE">
                    <w:rPr>
                      <w:szCs w:val="24"/>
                    </w:rPr>
                    <w:t xml:space="preserve"> nuo sutarties įsigaliojimo dienos. Paprastojo remonto darbai turi būti atlikti per </w:t>
                  </w:r>
                  <w:r w:rsidRPr="00D130AE">
                    <w:rPr>
                      <w:b/>
                      <w:bCs/>
                      <w:szCs w:val="24"/>
                    </w:rPr>
                    <w:t>3</w:t>
                  </w:r>
                  <w:r w:rsidRPr="00D130AE">
                    <w:rPr>
                      <w:b/>
                      <w:bCs/>
                      <w:szCs w:val="24"/>
                    </w:rPr>
                    <w:t xml:space="preserve"> mėnesius</w:t>
                  </w:r>
                  <w:r w:rsidRPr="00D130AE">
                    <w:rPr>
                      <w:szCs w:val="24"/>
                    </w:rPr>
                    <w:t xml:space="preserve"> nuo statybvietės perdavimo–</w:t>
                  </w:r>
                  <w:r>
                    <w:rPr>
                      <w:szCs w:val="24"/>
                    </w:rPr>
                    <w:t>priėmimo akto pasirašymo dienos.</w:t>
                  </w:r>
                </w:p>
                <w:p w14:paraId="48947C74" w14:textId="2C182BEF" w:rsidR="00B30FBA" w:rsidRPr="00444989" w:rsidRDefault="00B30FBA" w:rsidP="00D130AE">
                  <w:pPr>
                    <w:pStyle w:val="Sraopastraipa"/>
                    <w:ind w:firstLine="0"/>
                    <w:rPr>
                      <w:rFonts w:ascii="Times New Roman" w:hAnsi="Times New Roman"/>
                      <w:color w:val="000000" w:themeColor="text1"/>
                      <w:sz w:val="24"/>
                      <w:lang w:eastAsia="lt-LT"/>
                    </w:rPr>
                  </w:pP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4F773AD0" w:rsidR="00D8137B" w:rsidRPr="0036047D" w:rsidRDefault="00D130AE" w:rsidP="001B0693">
                  <w:pPr>
                    <w:widowControl w:val="0"/>
                    <w:rPr>
                      <w:szCs w:val="22"/>
                      <w:highlight w:val="yellow"/>
                      <w:lang w:eastAsia="lt-LT"/>
                    </w:rPr>
                  </w:pPr>
                  <w:r>
                    <w:rPr>
                      <w:szCs w:val="22"/>
                      <w:lang w:eastAsia="lt-LT"/>
                    </w:rPr>
                    <w:t>Nenumatyta</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772CB4" w:rsidRDefault="00D8137B" w:rsidP="00380255">
                  <w:pPr>
                    <w:widowControl w:val="0"/>
                    <w:jc w:val="both"/>
                    <w:rPr>
                      <w:color w:val="000000" w:themeColor="text1"/>
                      <w:szCs w:val="22"/>
                      <w:lang w:eastAsia="lt-LT"/>
                    </w:rPr>
                  </w:pPr>
                  <w:r w:rsidRPr="00772CB4">
                    <w:rPr>
                      <w:color w:val="000000" w:themeColor="text1"/>
                      <w:szCs w:val="22"/>
                      <w:lang w:eastAsia="lt-LT"/>
                    </w:rPr>
                    <w:t xml:space="preserve">10.2 </w:t>
                  </w:r>
                </w:p>
              </w:tc>
              <w:tc>
                <w:tcPr>
                  <w:tcW w:w="4212" w:type="dxa"/>
                </w:tcPr>
                <w:p w14:paraId="40543B2C" w14:textId="77777777" w:rsidR="00D8137B" w:rsidRPr="00772CB4" w:rsidRDefault="00D8137B" w:rsidP="00380255">
                  <w:pPr>
                    <w:widowControl w:val="0"/>
                    <w:rPr>
                      <w:color w:val="000000" w:themeColor="text1"/>
                      <w:szCs w:val="22"/>
                      <w:lang w:eastAsia="lt-LT"/>
                    </w:rPr>
                  </w:pPr>
                  <w:r w:rsidRPr="00772CB4">
                    <w:rPr>
                      <w:color w:val="000000" w:themeColor="text1"/>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 xml:space="preserve">Užsakovas yra atsakingas už tai, kad jo personalas bendradarbiautų su Rangovu bei laikytųsi </w:t>
            </w:r>
            <w:r w:rsidRPr="006B5C78">
              <w:rPr>
                <w:szCs w:val="22"/>
                <w:lang w:eastAsia="lt-LT"/>
              </w:rPr>
              <w:lastRenderedPageBreak/>
              <w:t>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287B185F" w14:textId="77777777" w:rsidR="00D8137B"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A57AF91" w14:textId="77777777" w:rsidR="006202B1" w:rsidRPr="006B5C78" w:rsidRDefault="006202B1" w:rsidP="006202B1">
            <w:pPr>
              <w:widowControl w:val="0"/>
              <w:ind w:left="994"/>
              <w:jc w:val="both"/>
              <w:rPr>
                <w:szCs w:val="22"/>
                <w:lang w:eastAsia="lt-LT"/>
              </w:rPr>
            </w:pP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67BED8DD"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00E373FC">
              <w:rPr>
                <w:szCs w:val="24"/>
                <w:lang w:eastAsia="zh-CN"/>
              </w:rPr>
              <w:t xml:space="preserve">4.3 ir </w:t>
            </w:r>
            <w:r w:rsidRPr="000060F8">
              <w:rPr>
                <w:szCs w:val="24"/>
                <w:lang w:eastAsia="ar-SA"/>
              </w:rPr>
              <w:t>4.4.4.1 papunkči</w:t>
            </w:r>
            <w:r w:rsidR="00E373FC">
              <w:rPr>
                <w:szCs w:val="24"/>
                <w:lang w:eastAsia="ar-SA"/>
              </w:rPr>
              <w:t>ais</w:t>
            </w:r>
            <w:r w:rsidRPr="000060F8">
              <w:rPr>
                <w:szCs w:val="24"/>
                <w:lang w:eastAsia="ar-SA"/>
              </w:rPr>
              <w:t>,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4FD9BB2F" w:rsidR="00D8137B" w:rsidRPr="00FF5E2D" w:rsidRDefault="00D8137B" w:rsidP="00380255">
            <w:pPr>
              <w:widowControl w:val="0"/>
              <w:jc w:val="both"/>
              <w:rPr>
                <w:szCs w:val="24"/>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w:t>
            </w:r>
            <w:r w:rsidRPr="006B5C78">
              <w:rPr>
                <w:szCs w:val="24"/>
                <w:lang w:eastAsia="lt-LT"/>
              </w:rPr>
              <w:lastRenderedPageBreak/>
              <w:t xml:space="preserve">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69F51E5" w14:textId="77777777" w:rsidR="00D8137B"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6051746B" w14:textId="77777777" w:rsidR="006202B1" w:rsidRPr="006B5C78" w:rsidRDefault="006202B1" w:rsidP="00380255">
            <w:pPr>
              <w:widowControl w:val="0"/>
              <w:jc w:val="both"/>
              <w:rPr>
                <w:szCs w:val="22"/>
                <w:lang w:eastAsia="lt-LT"/>
              </w:rPr>
            </w:pP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FF5E2D">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FF5E2D">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FF5E2D">
        <w:tc>
          <w:tcPr>
            <w:tcW w:w="741" w:type="dxa"/>
            <w:tcBorders>
              <w:top w:val="nil"/>
              <w:left w:val="nil"/>
              <w:bottom w:val="nil"/>
              <w:right w:val="nil"/>
            </w:tcBorders>
          </w:tcPr>
          <w:p w14:paraId="7CF04979" w14:textId="77777777" w:rsidR="00FF5E2D" w:rsidRDefault="00FF5E2D" w:rsidP="00FF5E2D">
            <w:pPr>
              <w:widowControl w:val="0"/>
              <w:jc w:val="both"/>
              <w:rPr>
                <w:szCs w:val="24"/>
                <w:lang w:eastAsia="lt-LT"/>
              </w:rPr>
            </w:pPr>
            <w:r>
              <w:rPr>
                <w:szCs w:val="24"/>
                <w:lang w:eastAsia="lt-LT"/>
              </w:rPr>
              <w:t>7.3</w:t>
            </w:r>
          </w:p>
          <w:p w14:paraId="18566843" w14:textId="77777777" w:rsidR="00FF5E2D" w:rsidRDefault="00FF5E2D" w:rsidP="00FF5E2D">
            <w:pPr>
              <w:widowControl w:val="0"/>
              <w:jc w:val="both"/>
              <w:rPr>
                <w:szCs w:val="24"/>
                <w:lang w:eastAsia="lt-LT"/>
              </w:rPr>
            </w:pPr>
          </w:p>
          <w:p w14:paraId="51CEAC94" w14:textId="77777777" w:rsidR="00FF5E2D" w:rsidRDefault="00FF5E2D" w:rsidP="00FF5E2D">
            <w:pPr>
              <w:widowControl w:val="0"/>
              <w:jc w:val="both"/>
              <w:rPr>
                <w:szCs w:val="24"/>
                <w:lang w:eastAsia="lt-LT"/>
              </w:rPr>
            </w:pPr>
          </w:p>
          <w:p w14:paraId="500B8D41" w14:textId="77777777" w:rsidR="00FF5E2D" w:rsidRDefault="00FF5E2D" w:rsidP="00FF5E2D">
            <w:pPr>
              <w:widowControl w:val="0"/>
              <w:jc w:val="both"/>
              <w:rPr>
                <w:szCs w:val="24"/>
                <w:lang w:eastAsia="lt-LT"/>
              </w:rPr>
            </w:pPr>
          </w:p>
          <w:p w14:paraId="47F5F28B" w14:textId="00BF9032" w:rsidR="00FF5E2D" w:rsidRDefault="00FF5E2D" w:rsidP="00FF5E2D">
            <w:pPr>
              <w:widowControl w:val="0"/>
              <w:jc w:val="both"/>
              <w:rPr>
                <w:szCs w:val="24"/>
                <w:lang w:eastAsia="lt-LT"/>
              </w:rPr>
            </w:pPr>
            <w:r>
              <w:rPr>
                <w:szCs w:val="24"/>
                <w:lang w:eastAsia="lt-LT"/>
              </w:rPr>
              <w:t>7.4</w:t>
            </w:r>
          </w:p>
          <w:p w14:paraId="6F58C76E" w14:textId="2E273D0A" w:rsidR="00FF5E2D" w:rsidRPr="006B5C78" w:rsidRDefault="00FF5E2D" w:rsidP="00FF5E2D">
            <w:pPr>
              <w:widowControl w:val="0"/>
              <w:jc w:val="both"/>
              <w:rPr>
                <w:szCs w:val="24"/>
                <w:lang w:eastAsia="lt-LT"/>
              </w:rPr>
            </w:pPr>
          </w:p>
        </w:tc>
        <w:tc>
          <w:tcPr>
            <w:tcW w:w="9182" w:type="dxa"/>
            <w:gridSpan w:val="2"/>
            <w:tcBorders>
              <w:top w:val="nil"/>
              <w:left w:val="nil"/>
              <w:bottom w:val="nil"/>
              <w:right w:val="nil"/>
            </w:tcBorders>
          </w:tcPr>
          <w:p w14:paraId="29E940D3" w14:textId="77777777" w:rsidR="00FF5E2D" w:rsidRDefault="00D8137B" w:rsidP="00380255">
            <w:pPr>
              <w:widowControl w:val="0"/>
              <w:jc w:val="both"/>
              <w:rPr>
                <w:szCs w:val="22"/>
                <w:lang w:eastAsia="lt-LT"/>
              </w:rPr>
            </w:pPr>
            <w:r w:rsidRPr="006B5C78">
              <w:rPr>
                <w:szCs w:val="22"/>
                <w:lang w:eastAsia="lt-LT"/>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3BE7C38F" w14:textId="33C86576" w:rsidR="00FF5E2D" w:rsidRPr="006B5C78" w:rsidRDefault="00FF5E2D" w:rsidP="00380255">
            <w:pPr>
              <w:widowControl w:val="0"/>
              <w:jc w:val="both"/>
              <w:rPr>
                <w:szCs w:val="22"/>
                <w:lang w:eastAsia="lt-LT"/>
              </w:rPr>
            </w:pPr>
            <w:r w:rsidRPr="006B5C78">
              <w:rPr>
                <w:szCs w:val="22"/>
                <w:lang w:eastAsia="lt-LT"/>
              </w:rPr>
              <w:t xml:space="preserve">Rangovas iki </w:t>
            </w:r>
            <w:r>
              <w:rPr>
                <w:szCs w:val="22"/>
                <w:lang w:eastAsia="lt-LT"/>
              </w:rPr>
              <w:t xml:space="preserve">pirmo </w:t>
            </w:r>
            <w:r w:rsidRPr="006B5C78">
              <w:rPr>
                <w:szCs w:val="22"/>
                <w:lang w:eastAsia="lt-LT"/>
              </w:rPr>
              <w:t>Darbų perdavimo-priėmimo akto</w:t>
            </w:r>
            <w:r>
              <w:rPr>
                <w:szCs w:val="22"/>
                <w:lang w:eastAsia="lt-LT"/>
              </w:rPr>
              <w:t xml:space="preserve"> privalo pateikti darbų kiekių žiniaraščius.</w:t>
            </w:r>
          </w:p>
        </w:tc>
      </w:tr>
      <w:tr w:rsidR="00D8137B" w:rsidRPr="006B5C78" w14:paraId="2703037C" w14:textId="77777777" w:rsidTr="00FF5E2D">
        <w:tc>
          <w:tcPr>
            <w:tcW w:w="741" w:type="dxa"/>
            <w:tcBorders>
              <w:top w:val="nil"/>
              <w:left w:val="nil"/>
              <w:bottom w:val="nil"/>
              <w:right w:val="nil"/>
            </w:tcBorders>
          </w:tcPr>
          <w:p w14:paraId="2C3512C8" w14:textId="77777777" w:rsidR="00D8137B" w:rsidRPr="006B5C78" w:rsidRDefault="00D8137B" w:rsidP="00FF5E2D">
            <w:pPr>
              <w:widowControl w:val="0"/>
              <w:numPr>
                <w:ilvl w:val="0"/>
                <w:numId w:val="39"/>
              </w:numPr>
              <w:rPr>
                <w:szCs w:val="24"/>
                <w:lang w:eastAsia="lt-LT"/>
              </w:rPr>
            </w:pPr>
          </w:p>
        </w:tc>
        <w:tc>
          <w:tcPr>
            <w:tcW w:w="9182" w:type="dxa"/>
            <w:gridSpan w:val="2"/>
            <w:tcBorders>
              <w:top w:val="nil"/>
              <w:left w:val="nil"/>
              <w:bottom w:val="nil"/>
              <w:right w:val="nil"/>
            </w:tcBorders>
          </w:tcPr>
          <w:p w14:paraId="0B1E5DD9" w14:textId="2DDD4A9E" w:rsidR="00D8137B" w:rsidRPr="006B5C78" w:rsidRDefault="00D8137B" w:rsidP="00FF5E2D">
            <w:pPr>
              <w:widowControl w:val="0"/>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FF5E2D">
        <w:tc>
          <w:tcPr>
            <w:tcW w:w="741" w:type="dxa"/>
            <w:tcBorders>
              <w:top w:val="nil"/>
              <w:left w:val="nil"/>
              <w:bottom w:val="nil"/>
              <w:right w:val="nil"/>
            </w:tcBorders>
          </w:tcPr>
          <w:p w14:paraId="39A9619F"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w:t>
            </w:r>
            <w:r w:rsidRPr="006B5C78">
              <w:rPr>
                <w:szCs w:val="22"/>
                <w:lang w:eastAsia="lt-LT"/>
              </w:rPr>
              <w:lastRenderedPageBreak/>
              <w:t xml:space="preserve">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FF5E2D">
            <w:pPr>
              <w:widowControl w:val="0"/>
              <w:numPr>
                <w:ilvl w:val="0"/>
                <w:numId w:val="39"/>
              </w:numPr>
              <w:ind w:hanging="578"/>
              <w:jc w:val="both"/>
              <w:rPr>
                <w:szCs w:val="24"/>
                <w:lang w:eastAsia="lt-LT"/>
              </w:rPr>
            </w:pPr>
          </w:p>
        </w:tc>
        <w:tc>
          <w:tcPr>
            <w:tcW w:w="9182" w:type="dxa"/>
            <w:gridSpan w:val="2"/>
            <w:tcBorders>
              <w:top w:val="nil"/>
              <w:left w:val="nil"/>
              <w:bottom w:val="nil"/>
              <w:right w:val="nil"/>
            </w:tcBorders>
          </w:tcPr>
          <w:p w14:paraId="221CDA4A" w14:textId="77777777" w:rsidR="00D8137B" w:rsidRDefault="00D8137B" w:rsidP="00380255">
            <w:pPr>
              <w:widowControl w:val="0"/>
              <w:jc w:val="both"/>
              <w:rPr>
                <w:szCs w:val="22"/>
                <w:lang w:eastAsia="lt-LT"/>
              </w:rPr>
            </w:pPr>
            <w:r w:rsidRPr="006B5C78">
              <w:rPr>
                <w:szCs w:val="22"/>
                <w:lang w:eastAsia="lt-LT"/>
              </w:rPr>
              <w:t>Statybos pabaiga bus laikomas momentas, kai bus ištaisyti defektai (jei reikia) ir Užsakovo surašyta Deklaracija apie statybos užbaigimą, bei Užsakovui bus perduoti visi su statybos užbaigimu susiję dokumentai, kuriuos privalo saugoti Užsakovas.</w:t>
            </w:r>
          </w:p>
          <w:p w14:paraId="7F931D70" w14:textId="29156A07" w:rsidR="006202B1" w:rsidRPr="006B5C78" w:rsidRDefault="006202B1" w:rsidP="00380255">
            <w:pPr>
              <w:widowControl w:val="0"/>
              <w:jc w:val="both"/>
              <w:rPr>
                <w:szCs w:val="22"/>
                <w:lang w:eastAsia="lt-LT"/>
              </w:rPr>
            </w:pP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lastRenderedPageBreak/>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772CB4">
            <w:pPr>
              <w:widowControl w:val="0"/>
              <w:ind w:left="571"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32239420"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32239421"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32239422"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32239423"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32239424"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537CA4F2" w14:textId="77777777" w:rsidR="00772CB4" w:rsidRDefault="00772CB4" w:rsidP="00634E3F">
            <w:pPr>
              <w:widowControl w:val="0"/>
              <w:rPr>
                <w:b/>
                <w:szCs w:val="22"/>
                <w:lang w:eastAsia="lt-LT"/>
              </w:rPr>
            </w:pPr>
          </w:p>
          <w:p w14:paraId="04B6E2B3" w14:textId="7175E91B"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w:t>
            </w:r>
            <w:r w:rsidRPr="006B5C78">
              <w:rPr>
                <w:szCs w:val="22"/>
                <w:lang w:eastAsia="lt-LT"/>
              </w:rPr>
              <w:lastRenderedPageBreak/>
              <w:t xml:space="preserve">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lastRenderedPageBreak/>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w:t>
            </w:r>
            <w:r w:rsidRPr="006B5C78">
              <w:rPr>
                <w:szCs w:val="22"/>
                <w:lang w:eastAsia="lt-LT"/>
              </w:rPr>
              <w:lastRenderedPageBreak/>
              <w:t>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0A427BE1"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4F4DBE4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DA78FB"/>
    <w:multiLevelType w:val="hybridMultilevel"/>
    <w:tmpl w:val="1338CC20"/>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86B00AA"/>
    <w:multiLevelType w:val="hybridMultilevel"/>
    <w:tmpl w:val="3BD244BA"/>
    <w:lvl w:ilvl="0" w:tplc="F02E9ED0">
      <w:start w:val="5"/>
      <w:numFmt w:val="decimal"/>
      <w:lvlText w:val="7.%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2"/>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8"/>
  </w:num>
  <w:num w:numId="12" w16cid:durableId="1388256630">
    <w:abstractNumId w:val="17"/>
  </w:num>
  <w:num w:numId="13" w16cid:durableId="1756510029">
    <w:abstractNumId w:val="27"/>
  </w:num>
  <w:num w:numId="14" w16cid:durableId="960650965">
    <w:abstractNumId w:val="31"/>
  </w:num>
  <w:num w:numId="15" w16cid:durableId="1232698000">
    <w:abstractNumId w:val="36"/>
  </w:num>
  <w:num w:numId="16" w16cid:durableId="694161922">
    <w:abstractNumId w:val="7"/>
  </w:num>
  <w:num w:numId="17" w16cid:durableId="163513285">
    <w:abstractNumId w:val="34"/>
  </w:num>
  <w:num w:numId="18" w16cid:durableId="1149127152">
    <w:abstractNumId w:val="16"/>
  </w:num>
  <w:num w:numId="19" w16cid:durableId="1018850576">
    <w:abstractNumId w:val="0"/>
  </w:num>
  <w:num w:numId="20" w16cid:durableId="1483622815">
    <w:abstractNumId w:val="23"/>
  </w:num>
  <w:num w:numId="21" w16cid:durableId="171340353">
    <w:abstractNumId w:val="6"/>
  </w:num>
  <w:num w:numId="22" w16cid:durableId="1793858532">
    <w:abstractNumId w:val="35"/>
  </w:num>
  <w:num w:numId="23" w16cid:durableId="1446542180">
    <w:abstractNumId w:val="38"/>
  </w:num>
  <w:num w:numId="24" w16cid:durableId="2026054524">
    <w:abstractNumId w:val="25"/>
  </w:num>
  <w:num w:numId="25" w16cid:durableId="48313104">
    <w:abstractNumId w:val="19"/>
  </w:num>
  <w:num w:numId="26" w16cid:durableId="847670665">
    <w:abstractNumId w:val="29"/>
  </w:num>
  <w:num w:numId="27" w16cid:durableId="1947468493">
    <w:abstractNumId w:val="30"/>
  </w:num>
  <w:num w:numId="28" w16cid:durableId="788474984">
    <w:abstractNumId w:val="26"/>
  </w:num>
  <w:num w:numId="29" w16cid:durableId="1014068125">
    <w:abstractNumId w:val="9"/>
  </w:num>
  <w:num w:numId="30" w16cid:durableId="312374026">
    <w:abstractNumId w:val="33"/>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4"/>
  </w:num>
  <w:num w:numId="38" w16cid:durableId="852299561">
    <w:abstractNumId w:val="22"/>
  </w:num>
  <w:num w:numId="39" w16cid:durableId="44361959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07D03"/>
    <w:rsid w:val="00042C6A"/>
    <w:rsid w:val="00066176"/>
    <w:rsid w:val="000B3A12"/>
    <w:rsid w:val="000B5FCF"/>
    <w:rsid w:val="000C36E2"/>
    <w:rsid w:val="000F2EF4"/>
    <w:rsid w:val="001B00D5"/>
    <w:rsid w:val="001B0693"/>
    <w:rsid w:val="001F13D8"/>
    <w:rsid w:val="00201B6D"/>
    <w:rsid w:val="00201DF7"/>
    <w:rsid w:val="00241D85"/>
    <w:rsid w:val="00273E85"/>
    <w:rsid w:val="00284668"/>
    <w:rsid w:val="002C2A6E"/>
    <w:rsid w:val="002C2E85"/>
    <w:rsid w:val="002D210B"/>
    <w:rsid w:val="0030166F"/>
    <w:rsid w:val="0036047D"/>
    <w:rsid w:val="00397EF4"/>
    <w:rsid w:val="003A53DD"/>
    <w:rsid w:val="003F7155"/>
    <w:rsid w:val="00422844"/>
    <w:rsid w:val="00444989"/>
    <w:rsid w:val="004864ED"/>
    <w:rsid w:val="004B0D0F"/>
    <w:rsid w:val="004C0445"/>
    <w:rsid w:val="00514C1E"/>
    <w:rsid w:val="0054560D"/>
    <w:rsid w:val="00555B8D"/>
    <w:rsid w:val="005572B3"/>
    <w:rsid w:val="0057406F"/>
    <w:rsid w:val="005C6957"/>
    <w:rsid w:val="006202B1"/>
    <w:rsid w:val="00620C3B"/>
    <w:rsid w:val="00634E3F"/>
    <w:rsid w:val="00686791"/>
    <w:rsid w:val="006B0B81"/>
    <w:rsid w:val="00722477"/>
    <w:rsid w:val="00772CB4"/>
    <w:rsid w:val="007B7EAA"/>
    <w:rsid w:val="008170BA"/>
    <w:rsid w:val="00840514"/>
    <w:rsid w:val="0085168F"/>
    <w:rsid w:val="008656F7"/>
    <w:rsid w:val="0089702E"/>
    <w:rsid w:val="00897D79"/>
    <w:rsid w:val="009A47FC"/>
    <w:rsid w:val="009A55BD"/>
    <w:rsid w:val="00A157ED"/>
    <w:rsid w:val="00A2310D"/>
    <w:rsid w:val="00A30564"/>
    <w:rsid w:val="00A44449"/>
    <w:rsid w:val="00A4570F"/>
    <w:rsid w:val="00A57FAE"/>
    <w:rsid w:val="00A71A51"/>
    <w:rsid w:val="00B30FBA"/>
    <w:rsid w:val="00B32B8F"/>
    <w:rsid w:val="00BA3C29"/>
    <w:rsid w:val="00BB0DD3"/>
    <w:rsid w:val="00BB1BCD"/>
    <w:rsid w:val="00BC125E"/>
    <w:rsid w:val="00BE2222"/>
    <w:rsid w:val="00C16534"/>
    <w:rsid w:val="00C179C1"/>
    <w:rsid w:val="00C36363"/>
    <w:rsid w:val="00C409A0"/>
    <w:rsid w:val="00CA56F9"/>
    <w:rsid w:val="00CE595B"/>
    <w:rsid w:val="00D130AE"/>
    <w:rsid w:val="00D66F1D"/>
    <w:rsid w:val="00D80B79"/>
    <w:rsid w:val="00D8137B"/>
    <w:rsid w:val="00D87FB6"/>
    <w:rsid w:val="00D94CD9"/>
    <w:rsid w:val="00DF5364"/>
    <w:rsid w:val="00DF5F7B"/>
    <w:rsid w:val="00E3123F"/>
    <w:rsid w:val="00E373FC"/>
    <w:rsid w:val="00E919A1"/>
    <w:rsid w:val="00E92696"/>
    <w:rsid w:val="00EC27E3"/>
    <w:rsid w:val="00EF7845"/>
    <w:rsid w:val="00F04777"/>
    <w:rsid w:val="00F15E3E"/>
    <w:rsid w:val="00FA59B2"/>
    <w:rsid w:val="00FB017C"/>
    <w:rsid w:val="00FF5E2D"/>
    <w:rsid w:val="00FF6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15</Pages>
  <Words>7679</Words>
  <Characters>43773</Characters>
  <Application>Microsoft Office Word</Application>
  <DocSecurity>0</DocSecurity>
  <Lines>364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renata_s</cp:lastModifiedBy>
  <cp:revision>40</cp:revision>
  <dcterms:created xsi:type="dcterms:W3CDTF">2025-01-14T15:48:00Z</dcterms:created>
  <dcterms:modified xsi:type="dcterms:W3CDTF">2026-02-10T12:37:00Z</dcterms:modified>
</cp:coreProperties>
</file>