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35C0" w14:textId="1BF04E0E" w:rsidR="00A672AA" w:rsidRPr="000B66BD" w:rsidRDefault="007238F6">
      <w:pPr>
        <w:suppressAutoHyphens w:val="0"/>
        <w:jc w:val="center"/>
      </w:pPr>
      <w:r>
        <w:t xml:space="preserve">                           </w:t>
      </w:r>
      <w:r w:rsidR="005D658E">
        <w:t xml:space="preserve">                                                                      </w:t>
      </w:r>
      <w:r>
        <w:t xml:space="preserve">  Sutarties priedas Nr.</w:t>
      </w:r>
      <w:r w:rsidR="007514C9">
        <w:t>1</w:t>
      </w:r>
      <w:r>
        <w:t xml:space="preserve"> „Techninė specifikacija“</w:t>
      </w:r>
    </w:p>
    <w:p w14:paraId="3D2DE60F" w14:textId="77777777" w:rsidR="00A672AA" w:rsidRPr="000B66BD" w:rsidRDefault="00A672AA">
      <w:pPr>
        <w:suppressAutoHyphens w:val="0"/>
        <w:jc w:val="center"/>
      </w:pPr>
    </w:p>
    <w:p w14:paraId="47E135E3" w14:textId="77777777" w:rsidR="000B66BD" w:rsidRPr="000B66BD" w:rsidRDefault="000B66BD">
      <w:pPr>
        <w:suppressAutoHyphens w:val="0"/>
        <w:jc w:val="center"/>
      </w:pPr>
    </w:p>
    <w:p w14:paraId="24DFA917" w14:textId="49A424A6" w:rsidR="00A672AA" w:rsidRPr="000B66BD" w:rsidRDefault="00A672AA">
      <w:pPr>
        <w:suppressAutoHyphens w:val="0"/>
        <w:jc w:val="center"/>
      </w:pPr>
    </w:p>
    <w:p w14:paraId="33669074" w14:textId="77777777" w:rsidR="00A672AA" w:rsidRPr="000B66BD" w:rsidRDefault="00A672AA">
      <w:pPr>
        <w:suppressAutoHyphens w:val="0"/>
        <w:jc w:val="center"/>
      </w:pPr>
    </w:p>
    <w:p w14:paraId="00C0755B" w14:textId="77777777" w:rsidR="00A672AA" w:rsidRPr="000B66BD" w:rsidRDefault="00A672AA">
      <w:pPr>
        <w:suppressAutoHyphens w:val="0"/>
        <w:jc w:val="center"/>
      </w:pPr>
    </w:p>
    <w:p w14:paraId="7262D4E9" w14:textId="77777777" w:rsidR="00A672AA" w:rsidRPr="000B66BD" w:rsidRDefault="00A672AA">
      <w:pPr>
        <w:suppressAutoHyphens w:val="0"/>
        <w:jc w:val="center"/>
      </w:pPr>
    </w:p>
    <w:p w14:paraId="548ED8F8" w14:textId="77777777" w:rsidR="00A672AA" w:rsidRPr="000B66BD" w:rsidRDefault="00A672AA">
      <w:pPr>
        <w:suppressAutoHyphens w:val="0"/>
        <w:jc w:val="center"/>
      </w:pPr>
    </w:p>
    <w:p w14:paraId="017E2258" w14:textId="77777777" w:rsidR="00140104" w:rsidRPr="000B66BD" w:rsidRDefault="00140104">
      <w:pPr>
        <w:suppressAutoHyphens w:val="0"/>
        <w:jc w:val="center"/>
      </w:pPr>
    </w:p>
    <w:p w14:paraId="07267DE2" w14:textId="77777777" w:rsidR="00A672AA" w:rsidRPr="000B66BD" w:rsidRDefault="00A672AA">
      <w:pPr>
        <w:suppressAutoHyphens w:val="0"/>
      </w:pPr>
    </w:p>
    <w:p w14:paraId="6AB80E22" w14:textId="77777777" w:rsidR="00A672AA" w:rsidRPr="00A4776F" w:rsidRDefault="00481EDF">
      <w:pPr>
        <w:suppressAutoHyphens w:val="0"/>
        <w:jc w:val="center"/>
        <w:rPr>
          <w:b/>
          <w:bCs/>
          <w:szCs w:val="20"/>
        </w:rPr>
      </w:pPr>
      <w:bookmarkStart w:id="0" w:name="_Hlk133240763"/>
      <w:r w:rsidRPr="00A4776F">
        <w:rPr>
          <w:b/>
          <w:bCs/>
          <w:szCs w:val="20"/>
        </w:rPr>
        <w:t>TECHNINĖ SPECIFIKACIJA</w:t>
      </w:r>
    </w:p>
    <w:bookmarkEnd w:id="0"/>
    <w:p w14:paraId="7A80A5BB" w14:textId="330DA619" w:rsidR="0043071C" w:rsidRPr="00A4776F" w:rsidRDefault="00972039" w:rsidP="0011608C">
      <w:pPr>
        <w:suppressAutoHyphens w:val="0"/>
        <w:jc w:val="center"/>
        <w:rPr>
          <w:b/>
          <w:bCs/>
          <w:caps/>
          <w:szCs w:val="20"/>
        </w:rPr>
      </w:pPr>
      <w:r>
        <w:rPr>
          <w:rFonts w:eastAsia="Times New Roman" w:cs="Arial"/>
          <w:b/>
          <w:bCs/>
          <w:szCs w:val="20"/>
          <w:lang w:eastAsia="lt-LT"/>
        </w:rPr>
        <w:t>„</w:t>
      </w:r>
      <w:r w:rsidR="009C6A09" w:rsidRPr="00A4776F">
        <w:rPr>
          <w:rFonts w:eastAsia="Times New Roman" w:cs="Arial"/>
          <w:b/>
          <w:bCs/>
          <w:szCs w:val="20"/>
          <w:lang w:eastAsia="lt-LT"/>
        </w:rPr>
        <w:t>VĖJO ELEKTRINĖS (</w:t>
      </w:r>
      <w:r w:rsidR="009C6A09" w:rsidRPr="00A4776F">
        <w:rPr>
          <w:rFonts w:eastAsia="Times New Roman" w:cs="Arial"/>
          <w:b/>
          <w:bCs/>
          <w:szCs w:val="20"/>
        </w:rPr>
        <w:t>–</w:t>
      </w:r>
      <w:r w:rsidR="009C6A09" w:rsidRPr="00A4776F">
        <w:rPr>
          <w:rFonts w:eastAsia="Times New Roman" w:cs="Arial"/>
          <w:b/>
          <w:bCs/>
          <w:szCs w:val="20"/>
          <w:lang w:eastAsia="lt-LT"/>
        </w:rPr>
        <w:t>IŲ), KURI (</w:t>
      </w:r>
      <w:r w:rsidR="009C6A09" w:rsidRPr="00A4776F">
        <w:rPr>
          <w:rFonts w:eastAsia="Times New Roman" w:cs="Arial"/>
          <w:b/>
          <w:bCs/>
          <w:szCs w:val="20"/>
        </w:rPr>
        <w:t>–</w:t>
      </w:r>
      <w:r w:rsidR="009C6A09" w:rsidRPr="00A4776F">
        <w:rPr>
          <w:rFonts w:eastAsia="Times New Roman" w:cs="Arial"/>
          <w:b/>
          <w:bCs/>
          <w:szCs w:val="20"/>
          <w:lang w:eastAsia="lt-LT"/>
        </w:rPr>
        <w:t>IOS) YRA GEOGRAFIŠKAI NUTOLUSI (</w:t>
      </w:r>
      <w:r w:rsidR="009C6A09" w:rsidRPr="00A4776F">
        <w:rPr>
          <w:rFonts w:eastAsia="Times New Roman" w:cs="Arial"/>
          <w:b/>
          <w:bCs/>
          <w:szCs w:val="20"/>
        </w:rPr>
        <w:t>–</w:t>
      </w:r>
      <w:r w:rsidR="009C6A09" w:rsidRPr="00A4776F">
        <w:rPr>
          <w:rFonts w:eastAsia="Times New Roman" w:cs="Arial"/>
          <w:b/>
          <w:bCs/>
          <w:szCs w:val="20"/>
          <w:lang w:eastAsia="lt-LT"/>
        </w:rPr>
        <w:t>IOS) LIETUVOS RESPUBLIKOS TERITORIJOJE NUO GAMINANČIO VARTOTOJO ELEKTROS ENERGIJOS VARTOJIMO VIETŲ, IR/ AR JOS (</w:t>
      </w:r>
      <w:r w:rsidR="009C6A09" w:rsidRPr="00A4776F">
        <w:rPr>
          <w:rFonts w:eastAsia="Times New Roman" w:cs="Arial"/>
          <w:b/>
          <w:bCs/>
          <w:szCs w:val="20"/>
        </w:rPr>
        <w:t>–</w:t>
      </w:r>
      <w:r w:rsidR="009C6A09" w:rsidRPr="00A4776F">
        <w:rPr>
          <w:rFonts w:eastAsia="Times New Roman" w:cs="Arial"/>
          <w:b/>
          <w:bCs/>
          <w:szCs w:val="20"/>
          <w:lang w:eastAsia="lt-LT"/>
        </w:rPr>
        <w:t>Ų) DALIES (</w:t>
      </w:r>
      <w:r w:rsidR="009C6A09" w:rsidRPr="00A4776F">
        <w:rPr>
          <w:rFonts w:eastAsia="Times New Roman" w:cs="Arial"/>
          <w:b/>
          <w:bCs/>
          <w:szCs w:val="20"/>
        </w:rPr>
        <w:t>–</w:t>
      </w:r>
      <w:r w:rsidR="009C6A09" w:rsidRPr="00A4776F">
        <w:rPr>
          <w:rFonts w:eastAsia="Times New Roman" w:cs="Arial"/>
          <w:b/>
          <w:bCs/>
          <w:szCs w:val="20"/>
          <w:lang w:eastAsia="lt-LT"/>
        </w:rPr>
        <w:t xml:space="preserve">IŲ) </w:t>
      </w:r>
      <w:r w:rsidR="000B66BD" w:rsidRPr="00A4776F">
        <w:rPr>
          <w:b/>
          <w:bCs/>
          <w:caps/>
          <w:szCs w:val="20"/>
        </w:rPr>
        <w:t>nuoma</w:t>
      </w:r>
      <w:r>
        <w:rPr>
          <w:b/>
          <w:bCs/>
          <w:caps/>
          <w:szCs w:val="20"/>
        </w:rPr>
        <w:t>“</w:t>
      </w:r>
    </w:p>
    <w:p w14:paraId="2EAD0CC3" w14:textId="77777777" w:rsidR="0011608C" w:rsidRPr="00A4776F" w:rsidRDefault="0011608C" w:rsidP="0011608C">
      <w:pPr>
        <w:suppressAutoHyphens w:val="0"/>
        <w:jc w:val="center"/>
        <w:rPr>
          <w:b/>
          <w:bCs/>
          <w:szCs w:val="20"/>
        </w:rPr>
      </w:pPr>
    </w:p>
    <w:p w14:paraId="10BF5E73" w14:textId="77777777" w:rsidR="0011608C" w:rsidRPr="00A4776F" w:rsidRDefault="0011608C" w:rsidP="0011608C">
      <w:pPr>
        <w:suppressAutoHyphens w:val="0"/>
        <w:jc w:val="center"/>
        <w:rPr>
          <w:szCs w:val="20"/>
        </w:rPr>
      </w:pPr>
    </w:p>
    <w:p w14:paraId="52D8DDC4" w14:textId="77777777" w:rsidR="00EF31E8" w:rsidRPr="000B66BD" w:rsidRDefault="00EF31E8">
      <w:pPr>
        <w:suppressAutoHyphens w:val="0"/>
        <w:jc w:val="center"/>
        <w:rPr>
          <w:sz w:val="28"/>
          <w:szCs w:val="28"/>
        </w:rPr>
      </w:pPr>
    </w:p>
    <w:p w14:paraId="04D500D6" w14:textId="77777777" w:rsidR="00A672AA" w:rsidRPr="000B66BD" w:rsidRDefault="00A672AA">
      <w:pPr>
        <w:suppressAutoHyphens w:val="0"/>
        <w:jc w:val="center"/>
        <w:rPr>
          <w:sz w:val="28"/>
          <w:szCs w:val="28"/>
        </w:rPr>
      </w:pPr>
    </w:p>
    <w:p w14:paraId="2329A02B" w14:textId="77777777" w:rsidR="00A672AA" w:rsidRPr="000B66BD" w:rsidRDefault="00A672AA">
      <w:pPr>
        <w:suppressAutoHyphens w:val="0"/>
        <w:jc w:val="center"/>
      </w:pPr>
    </w:p>
    <w:p w14:paraId="61B97242" w14:textId="77777777" w:rsidR="00140104" w:rsidRPr="000B66BD" w:rsidRDefault="00140104">
      <w:pPr>
        <w:suppressAutoHyphens w:val="0"/>
        <w:jc w:val="center"/>
      </w:pPr>
    </w:p>
    <w:p w14:paraId="095A53E3" w14:textId="77777777" w:rsidR="00140104" w:rsidRPr="000B66BD" w:rsidRDefault="00140104">
      <w:pPr>
        <w:suppressAutoHyphens w:val="0"/>
        <w:jc w:val="center"/>
      </w:pPr>
    </w:p>
    <w:p w14:paraId="5FC786BD" w14:textId="77777777" w:rsidR="00140104" w:rsidRPr="000B66BD" w:rsidRDefault="00140104">
      <w:pPr>
        <w:suppressAutoHyphens w:val="0"/>
        <w:jc w:val="center"/>
      </w:pPr>
    </w:p>
    <w:p w14:paraId="10F3F505" w14:textId="77777777" w:rsidR="00140104" w:rsidRPr="000B66BD" w:rsidRDefault="00140104">
      <w:pPr>
        <w:suppressAutoHyphens w:val="0"/>
        <w:jc w:val="center"/>
      </w:pPr>
    </w:p>
    <w:p w14:paraId="267E9BA4" w14:textId="77777777" w:rsidR="00140104" w:rsidRPr="000B66BD" w:rsidRDefault="00140104">
      <w:pPr>
        <w:suppressAutoHyphens w:val="0"/>
        <w:jc w:val="center"/>
      </w:pPr>
    </w:p>
    <w:p w14:paraId="5AC03D4E" w14:textId="77777777" w:rsidR="00140104" w:rsidRPr="000B66BD" w:rsidRDefault="00140104">
      <w:pPr>
        <w:suppressAutoHyphens w:val="0"/>
        <w:jc w:val="center"/>
      </w:pPr>
    </w:p>
    <w:p w14:paraId="47D75E01" w14:textId="77777777" w:rsidR="00140104" w:rsidRPr="000B66BD" w:rsidRDefault="00140104">
      <w:pPr>
        <w:suppressAutoHyphens w:val="0"/>
        <w:jc w:val="center"/>
      </w:pPr>
    </w:p>
    <w:p w14:paraId="6615F887" w14:textId="77777777" w:rsidR="00140104" w:rsidRPr="000B66BD" w:rsidRDefault="00140104">
      <w:pPr>
        <w:suppressAutoHyphens w:val="0"/>
        <w:jc w:val="center"/>
      </w:pPr>
    </w:p>
    <w:p w14:paraId="49E6C4B7" w14:textId="77777777" w:rsidR="00140104" w:rsidRPr="000B66BD" w:rsidRDefault="00140104">
      <w:pPr>
        <w:suppressAutoHyphens w:val="0"/>
        <w:jc w:val="center"/>
      </w:pPr>
    </w:p>
    <w:p w14:paraId="17274941" w14:textId="77777777" w:rsidR="00140104" w:rsidRPr="000B66BD" w:rsidRDefault="00140104">
      <w:pPr>
        <w:suppressAutoHyphens w:val="0"/>
        <w:jc w:val="center"/>
      </w:pPr>
    </w:p>
    <w:p w14:paraId="6C3667F9" w14:textId="77777777" w:rsidR="00140104" w:rsidRPr="000B66BD" w:rsidRDefault="00140104">
      <w:pPr>
        <w:suppressAutoHyphens w:val="0"/>
        <w:jc w:val="center"/>
      </w:pPr>
    </w:p>
    <w:p w14:paraId="6DA798CB" w14:textId="77777777" w:rsidR="00140104" w:rsidRPr="000B66BD" w:rsidRDefault="00140104">
      <w:pPr>
        <w:suppressAutoHyphens w:val="0"/>
        <w:jc w:val="center"/>
      </w:pPr>
    </w:p>
    <w:p w14:paraId="27E0F070" w14:textId="77777777" w:rsidR="00140104" w:rsidRPr="000B66BD" w:rsidRDefault="00140104">
      <w:pPr>
        <w:suppressAutoHyphens w:val="0"/>
        <w:jc w:val="center"/>
      </w:pPr>
    </w:p>
    <w:p w14:paraId="4BDCF54B" w14:textId="77777777" w:rsidR="00140104" w:rsidRPr="000B66BD" w:rsidRDefault="00140104">
      <w:pPr>
        <w:suppressAutoHyphens w:val="0"/>
        <w:jc w:val="center"/>
      </w:pPr>
    </w:p>
    <w:p w14:paraId="0EF24421" w14:textId="77777777" w:rsidR="00A672AA" w:rsidRPr="000B66BD" w:rsidRDefault="00A672AA">
      <w:pPr>
        <w:suppressAutoHyphens w:val="0"/>
        <w:jc w:val="center"/>
      </w:pPr>
    </w:p>
    <w:p w14:paraId="7F2C5A6F" w14:textId="77777777" w:rsidR="00A672AA" w:rsidRPr="000B66BD" w:rsidRDefault="00A672AA">
      <w:pPr>
        <w:suppressAutoHyphens w:val="0"/>
        <w:jc w:val="center"/>
      </w:pPr>
    </w:p>
    <w:p w14:paraId="63965A38" w14:textId="77777777" w:rsidR="00A672AA" w:rsidRPr="000B66BD" w:rsidRDefault="00A672AA">
      <w:pPr>
        <w:suppressAutoHyphens w:val="0"/>
        <w:jc w:val="center"/>
      </w:pPr>
    </w:p>
    <w:tbl>
      <w:tblPr>
        <w:tblW w:w="5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438"/>
      </w:tblGrid>
      <w:tr w:rsidR="009C0656" w:rsidRPr="000B66BD" w14:paraId="617DE23B" w14:textId="77777777" w:rsidTr="009C0656">
        <w:trPr>
          <w:trHeight w:val="397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E56E" w14:textId="77777777" w:rsidR="009C0656" w:rsidRPr="000B66BD" w:rsidRDefault="009C0656">
            <w:pPr>
              <w:suppressAutoHyphens w:val="0"/>
            </w:pP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938A" w14:textId="596A8D09" w:rsidR="009C0656" w:rsidRPr="000B66BD" w:rsidRDefault="009C0656">
            <w:pPr>
              <w:suppressAutoHyphens w:val="0"/>
              <w:rPr>
                <w:b/>
                <w:bCs/>
              </w:rPr>
            </w:pPr>
          </w:p>
        </w:tc>
      </w:tr>
      <w:tr w:rsidR="009C0656" w:rsidRPr="000B66BD" w14:paraId="301B9241" w14:textId="77777777" w:rsidTr="009C0656">
        <w:trPr>
          <w:trHeight w:val="397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B1F7" w14:textId="77777777" w:rsidR="009C0656" w:rsidRPr="000B66BD" w:rsidRDefault="009C0656">
            <w:pPr>
              <w:suppressAutoHyphens w:val="0"/>
            </w:pP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2BFF" w14:textId="3A48B0C0" w:rsidR="009C0656" w:rsidRPr="000B66BD" w:rsidRDefault="009C0656">
            <w:pPr>
              <w:suppressAutoHyphens w:val="0"/>
            </w:pPr>
          </w:p>
        </w:tc>
      </w:tr>
      <w:tr w:rsidR="009C0656" w:rsidRPr="000B66BD" w14:paraId="0DC08D65" w14:textId="77777777" w:rsidTr="009C0656">
        <w:trPr>
          <w:trHeight w:val="397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144E" w14:textId="77777777" w:rsidR="009C0656" w:rsidRPr="000B66BD" w:rsidRDefault="009C0656">
            <w:pPr>
              <w:suppressAutoHyphens w:val="0"/>
            </w:pP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C9E8" w14:textId="7F434C1F" w:rsidR="009C0656" w:rsidRPr="000B66BD" w:rsidRDefault="009C0656">
            <w:pPr>
              <w:suppressAutoHyphens w:val="0"/>
            </w:pPr>
          </w:p>
        </w:tc>
      </w:tr>
    </w:tbl>
    <w:p w14:paraId="28A7A136" w14:textId="5A1D1ABA" w:rsidR="008803AC" w:rsidRPr="000B66BD" w:rsidRDefault="008803AC">
      <w:pPr>
        <w:suppressAutoHyphens w:val="0"/>
        <w:rPr>
          <w:b/>
          <w:bCs/>
        </w:rPr>
      </w:pPr>
    </w:p>
    <w:p w14:paraId="29972BC9" w14:textId="77777777" w:rsidR="008803AC" w:rsidRPr="000B66BD" w:rsidRDefault="008803AC">
      <w:pPr>
        <w:suppressAutoHyphens w:val="0"/>
        <w:rPr>
          <w:b/>
          <w:bCs/>
        </w:rPr>
      </w:pPr>
    </w:p>
    <w:p w14:paraId="0DC5797C" w14:textId="77777777" w:rsidR="00A672AA" w:rsidRPr="000B66BD" w:rsidRDefault="00A672AA">
      <w:pPr>
        <w:pageBreakBefore/>
        <w:suppressAutoHyphens w:val="0"/>
      </w:pPr>
    </w:p>
    <w:p w14:paraId="6BD23C3F" w14:textId="77777777" w:rsidR="00A672AA" w:rsidRPr="000B66BD" w:rsidRDefault="00481EDF">
      <w:pPr>
        <w:pStyle w:val="Pavadinimas"/>
        <w:rPr>
          <w:color w:val="auto"/>
        </w:rPr>
      </w:pPr>
      <w:r w:rsidRPr="000B66BD">
        <w:rPr>
          <w:color w:val="auto"/>
        </w:rPr>
        <w:t>TURINYS</w:t>
      </w:r>
    </w:p>
    <w:p w14:paraId="7B5E318C" w14:textId="77777777" w:rsidR="00A672AA" w:rsidRPr="000B66BD" w:rsidRDefault="00A672AA"/>
    <w:p w14:paraId="308713FB" w14:textId="250C481B" w:rsidR="00B92A4A" w:rsidRDefault="00481EDF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r w:rsidRPr="000B66BD">
        <w:fldChar w:fldCharType="begin"/>
      </w:r>
      <w:r w:rsidRPr="000B66BD">
        <w:instrText xml:space="preserve"> TOC \o "1-1" \u \h </w:instrText>
      </w:r>
      <w:r w:rsidRPr="000B66BD">
        <w:fldChar w:fldCharType="separate"/>
      </w:r>
      <w:hyperlink w:anchor="_Toc200731806" w:history="1">
        <w:r w:rsidR="00B92A4A" w:rsidRPr="002056A2">
          <w:rPr>
            <w:rStyle w:val="Hipersaitas"/>
            <w:noProof/>
          </w:rPr>
          <w:t>1</w:t>
        </w:r>
        <w:r w:rsidR="00B92A4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="00B92A4A" w:rsidRPr="002056A2">
          <w:rPr>
            <w:rStyle w:val="Hipersaitas"/>
            <w:noProof/>
          </w:rPr>
          <w:t>SKYRIUS:  PIRKIMO OBJEKTAS</w:t>
        </w:r>
        <w:r w:rsidR="00B92A4A">
          <w:rPr>
            <w:noProof/>
          </w:rPr>
          <w:tab/>
        </w:r>
        <w:r w:rsidR="00B92A4A">
          <w:rPr>
            <w:noProof/>
          </w:rPr>
          <w:fldChar w:fldCharType="begin"/>
        </w:r>
        <w:r w:rsidR="00B92A4A">
          <w:rPr>
            <w:noProof/>
          </w:rPr>
          <w:instrText xml:space="preserve"> PAGEREF _Toc200731806 \h </w:instrText>
        </w:r>
        <w:r w:rsidR="00B92A4A">
          <w:rPr>
            <w:noProof/>
          </w:rPr>
        </w:r>
        <w:r w:rsidR="00B92A4A">
          <w:rPr>
            <w:noProof/>
          </w:rPr>
          <w:fldChar w:fldCharType="separate"/>
        </w:r>
        <w:r w:rsidR="00B92A4A">
          <w:rPr>
            <w:noProof/>
          </w:rPr>
          <w:t>3</w:t>
        </w:r>
        <w:r w:rsidR="00B92A4A">
          <w:rPr>
            <w:noProof/>
          </w:rPr>
          <w:fldChar w:fldCharType="end"/>
        </w:r>
      </w:hyperlink>
    </w:p>
    <w:p w14:paraId="49165E8C" w14:textId="1D95C0DE" w:rsidR="00B92A4A" w:rsidRDefault="00B92A4A">
      <w:pPr>
        <w:pStyle w:val="Turinys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0731807" w:history="1">
        <w:r w:rsidRPr="002056A2">
          <w:rPr>
            <w:rStyle w:val="Hipersaitas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2056A2">
          <w:rPr>
            <w:rStyle w:val="Hipersaitas"/>
            <w:noProof/>
          </w:rPr>
          <w:t>SKYRIUS :  BENDRIEJI IR PAPILDOMI REIKALAVIMAI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_Toc200731807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31EAC765" w14:textId="7A35FCF1" w:rsidR="00626A2F" w:rsidRPr="000B66BD" w:rsidRDefault="00481EDF">
      <w:r w:rsidRPr="000B66BD">
        <w:fldChar w:fldCharType="end"/>
      </w:r>
    </w:p>
    <w:p w14:paraId="1968239C" w14:textId="4F8FCC95" w:rsidR="00A672AA" w:rsidRPr="000B66BD" w:rsidRDefault="007C2CDE" w:rsidP="007C2CDE">
      <w:pPr>
        <w:suppressAutoHyphens w:val="0"/>
      </w:pPr>
      <w:r w:rsidRPr="000B66BD">
        <w:br w:type="page"/>
      </w:r>
    </w:p>
    <w:p w14:paraId="0094A74D" w14:textId="11869036" w:rsidR="00A672AA" w:rsidRPr="000B66BD" w:rsidRDefault="00481EDF">
      <w:pPr>
        <w:pStyle w:val="Antrat1"/>
      </w:pPr>
      <w:bookmarkStart w:id="1" w:name="_Toc103265462"/>
      <w:bookmarkStart w:id="2" w:name="_Toc103321882"/>
      <w:bookmarkStart w:id="3" w:name="_Toc103321934"/>
      <w:bookmarkStart w:id="4" w:name="_Toc103322055"/>
      <w:bookmarkStart w:id="5" w:name="_Toc103333672"/>
      <w:bookmarkStart w:id="6" w:name="_Toc103334688"/>
      <w:bookmarkStart w:id="7" w:name="_Toc103334851"/>
      <w:bookmarkStart w:id="8" w:name="_Toc103342342"/>
      <w:bookmarkStart w:id="9" w:name="_Toc103584530"/>
      <w:bookmarkStart w:id="10" w:name="_Toc103601644"/>
      <w:bookmarkStart w:id="11" w:name="_Toc103602738"/>
      <w:bookmarkStart w:id="12" w:name="_Toc103610437"/>
      <w:bookmarkStart w:id="13" w:name="_Toc103672194"/>
      <w:bookmarkStart w:id="14" w:name="_Toc103689638"/>
      <w:bookmarkStart w:id="15" w:name="_Toc103839754"/>
      <w:bookmarkStart w:id="16" w:name="_Toc200731806"/>
      <w:r w:rsidRPr="000B66BD">
        <w:lastRenderedPageBreak/>
        <w:t xml:space="preserve">SKYRIUS: </w:t>
      </w:r>
      <w:r w:rsidRPr="000B66BD">
        <w:br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305B8C" w:rsidRPr="000B66BD">
        <w:t>PIRKIMO OBJEKTAS</w:t>
      </w:r>
      <w:bookmarkEnd w:id="16"/>
    </w:p>
    <w:p w14:paraId="61E2EAD8" w14:textId="77777777" w:rsidR="00A672AA" w:rsidRPr="000B66BD" w:rsidRDefault="00A672AA" w:rsidP="00F8433C">
      <w:pPr>
        <w:pStyle w:val="Antrat2"/>
        <w:numPr>
          <w:ilvl w:val="0"/>
          <w:numId w:val="0"/>
        </w:numPr>
        <w:spacing w:before="120"/>
        <w:rPr>
          <w:color w:val="auto"/>
        </w:rPr>
      </w:pPr>
    </w:p>
    <w:p w14:paraId="56C84A90" w14:textId="5B07A054" w:rsidR="00F8433C" w:rsidRDefault="00C470E9" w:rsidP="00F8433C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bookmarkStart w:id="17" w:name="_Toc103265463"/>
      <w:bookmarkStart w:id="18" w:name="_Toc103321883"/>
      <w:bookmarkStart w:id="19" w:name="_Toc103321935"/>
      <w:bookmarkStart w:id="20" w:name="_Toc103322056"/>
      <w:bookmarkStart w:id="21" w:name="_Toc103333673"/>
      <w:bookmarkStart w:id="22" w:name="_Toc103334689"/>
      <w:bookmarkStart w:id="23" w:name="_Toc103334852"/>
      <w:bookmarkStart w:id="24" w:name="_Toc103342343"/>
      <w:bookmarkStart w:id="25" w:name="_Toc103584531"/>
      <w:bookmarkStart w:id="26" w:name="_Toc103601645"/>
      <w:bookmarkStart w:id="27" w:name="_Toc103602739"/>
      <w:bookmarkStart w:id="28" w:name="_Toc103610438"/>
      <w:bookmarkStart w:id="29" w:name="_Toc103672195"/>
      <w:bookmarkStart w:id="30" w:name="_Toc103689639"/>
      <w:bookmarkStart w:id="31" w:name="_Toc103839755"/>
      <w:r w:rsidRPr="00F8433C">
        <w:rPr>
          <w:b/>
          <w:bCs/>
          <w:color w:val="auto"/>
        </w:rPr>
        <w:t>Pirkimo objektas</w:t>
      </w:r>
      <w:r w:rsidRPr="00F8433C">
        <w:rPr>
          <w:color w:val="auto"/>
        </w:rPr>
        <w:t xml:space="preserve"> – </w:t>
      </w:r>
      <w:r w:rsidR="00B65B2B">
        <w:rPr>
          <w:color w:val="auto"/>
        </w:rPr>
        <w:t>vėjo elektrinės</w:t>
      </w:r>
      <w:r w:rsidR="002B018D">
        <w:rPr>
          <w:color w:val="auto"/>
        </w:rPr>
        <w:t xml:space="preserve"> (</w:t>
      </w:r>
      <w:r w:rsidR="00986027" w:rsidRPr="008F0B65">
        <w:rPr>
          <w:color w:val="auto"/>
        </w:rPr>
        <w:t>–</w:t>
      </w:r>
      <w:proofErr w:type="spellStart"/>
      <w:r w:rsidR="002D7DEB">
        <w:rPr>
          <w:color w:val="auto"/>
        </w:rPr>
        <w:t>ių</w:t>
      </w:r>
      <w:proofErr w:type="spellEnd"/>
      <w:r w:rsidR="002D7DEB">
        <w:rPr>
          <w:color w:val="auto"/>
        </w:rPr>
        <w:t>), kuri (</w:t>
      </w:r>
      <w:r w:rsidR="00986027" w:rsidRPr="00986027">
        <w:rPr>
          <w:color w:val="auto"/>
        </w:rPr>
        <w:t>–</w:t>
      </w:r>
      <w:proofErr w:type="spellStart"/>
      <w:r w:rsidR="002D7DEB">
        <w:rPr>
          <w:color w:val="auto"/>
        </w:rPr>
        <w:t>ios</w:t>
      </w:r>
      <w:proofErr w:type="spellEnd"/>
      <w:r w:rsidR="002D7DEB">
        <w:rPr>
          <w:color w:val="auto"/>
        </w:rPr>
        <w:t>) yra geografiškai nu</w:t>
      </w:r>
      <w:r w:rsidR="00986027">
        <w:rPr>
          <w:color w:val="auto"/>
        </w:rPr>
        <w:t>t</w:t>
      </w:r>
      <w:r w:rsidR="002D7DEB">
        <w:rPr>
          <w:color w:val="auto"/>
        </w:rPr>
        <w:t>olusi (</w:t>
      </w:r>
      <w:r w:rsidR="00986027" w:rsidRPr="00986027">
        <w:rPr>
          <w:color w:val="auto"/>
        </w:rPr>
        <w:t>–</w:t>
      </w:r>
      <w:proofErr w:type="spellStart"/>
      <w:r w:rsidR="002D7DEB">
        <w:rPr>
          <w:color w:val="auto"/>
        </w:rPr>
        <w:t>ios</w:t>
      </w:r>
      <w:proofErr w:type="spellEnd"/>
      <w:r w:rsidR="002D7DEB">
        <w:rPr>
          <w:color w:val="auto"/>
        </w:rPr>
        <w:t>)</w:t>
      </w:r>
      <w:r w:rsidR="00FB6CF6">
        <w:rPr>
          <w:color w:val="auto"/>
        </w:rPr>
        <w:t xml:space="preserve"> Lietuvos Respublikos teritorijoje nuo gaminančio va</w:t>
      </w:r>
      <w:r w:rsidR="00FF2DFC">
        <w:rPr>
          <w:color w:val="auto"/>
        </w:rPr>
        <w:t>rtotojo elektros energijo</w:t>
      </w:r>
      <w:r w:rsidR="00742B0A">
        <w:rPr>
          <w:color w:val="auto"/>
        </w:rPr>
        <w:t>s vartojimo vietų</w:t>
      </w:r>
      <w:r w:rsidR="003C0EA9">
        <w:rPr>
          <w:color w:val="auto"/>
        </w:rPr>
        <w:t xml:space="preserve">, </w:t>
      </w:r>
      <w:r w:rsidR="00AE7EC4">
        <w:rPr>
          <w:color w:val="auto"/>
        </w:rPr>
        <w:t xml:space="preserve">(toliau </w:t>
      </w:r>
      <w:r w:rsidR="00AE7EC4" w:rsidRPr="008F0B65">
        <w:rPr>
          <w:color w:val="auto"/>
        </w:rPr>
        <w:t>–</w:t>
      </w:r>
      <w:r w:rsidR="00AE7EC4">
        <w:rPr>
          <w:color w:val="auto"/>
        </w:rPr>
        <w:t xml:space="preserve"> </w:t>
      </w:r>
      <w:r w:rsidR="00AE7EC4" w:rsidRPr="00AE7EC4">
        <w:rPr>
          <w:b/>
          <w:bCs/>
          <w:color w:val="auto"/>
        </w:rPr>
        <w:t>VE</w:t>
      </w:r>
      <w:r w:rsidR="00AE7EC4">
        <w:rPr>
          <w:color w:val="auto"/>
        </w:rPr>
        <w:t xml:space="preserve">) </w:t>
      </w:r>
      <w:r w:rsidR="0086111C">
        <w:rPr>
          <w:color w:val="auto"/>
        </w:rPr>
        <w:t xml:space="preserve">ir/ ar </w:t>
      </w:r>
      <w:r w:rsidR="001469A9">
        <w:rPr>
          <w:color w:val="auto"/>
        </w:rPr>
        <w:t>jos</w:t>
      </w:r>
      <w:r w:rsidR="00E85EBF">
        <w:rPr>
          <w:color w:val="auto"/>
        </w:rPr>
        <w:t xml:space="preserve"> (</w:t>
      </w:r>
      <w:r w:rsidR="00C43F4B" w:rsidRPr="008F0B65">
        <w:rPr>
          <w:color w:val="auto"/>
        </w:rPr>
        <w:t>–</w:t>
      </w:r>
      <w:r w:rsidR="00E85EBF">
        <w:rPr>
          <w:color w:val="auto"/>
        </w:rPr>
        <w:t>ų) dalies (</w:t>
      </w:r>
      <w:r w:rsidR="00C43F4B" w:rsidRPr="008F0B65">
        <w:rPr>
          <w:color w:val="auto"/>
        </w:rPr>
        <w:t>–</w:t>
      </w:r>
      <w:proofErr w:type="spellStart"/>
      <w:r w:rsidR="00E85EBF">
        <w:rPr>
          <w:color w:val="auto"/>
        </w:rPr>
        <w:t>ių</w:t>
      </w:r>
      <w:proofErr w:type="spellEnd"/>
      <w:r w:rsidR="00E85EBF">
        <w:rPr>
          <w:color w:val="auto"/>
        </w:rPr>
        <w:t>) nuom</w:t>
      </w:r>
      <w:r w:rsidR="0029787E">
        <w:rPr>
          <w:color w:val="auto"/>
        </w:rPr>
        <w:t>a</w:t>
      </w:r>
      <w:r w:rsidR="00B035AA">
        <w:rPr>
          <w:color w:val="auto"/>
        </w:rPr>
        <w:t xml:space="preserve"> (toliau </w:t>
      </w:r>
      <w:r w:rsidR="00B035AA" w:rsidRPr="00B035AA">
        <w:rPr>
          <w:color w:val="auto"/>
        </w:rPr>
        <w:t xml:space="preserve">– </w:t>
      </w:r>
      <w:r w:rsidR="00B035AA" w:rsidRPr="007963D8">
        <w:rPr>
          <w:b/>
          <w:bCs/>
          <w:color w:val="auto"/>
        </w:rPr>
        <w:t>Nuoma</w:t>
      </w:r>
      <w:r w:rsidR="00B035AA">
        <w:rPr>
          <w:color w:val="auto"/>
        </w:rPr>
        <w:t>)</w:t>
      </w:r>
      <w:r w:rsidR="00BB285B">
        <w:rPr>
          <w:color w:val="auto"/>
        </w:rPr>
        <w:t>.</w:t>
      </w:r>
    </w:p>
    <w:p w14:paraId="7F443DAD" w14:textId="7CAC7B42" w:rsidR="008F0B65" w:rsidRDefault="00F8433C">
      <w:pPr>
        <w:pStyle w:val="Antrat2"/>
        <w:numPr>
          <w:ilvl w:val="1"/>
          <w:numId w:val="25"/>
        </w:numPr>
        <w:spacing w:before="120"/>
        <w:contextualSpacing w:val="0"/>
        <w:jc w:val="both"/>
        <w:rPr>
          <w:color w:val="auto"/>
        </w:rPr>
      </w:pPr>
      <w:r w:rsidRPr="008F0B65">
        <w:rPr>
          <w:b/>
          <w:bCs/>
          <w:color w:val="auto"/>
        </w:rPr>
        <w:t>Pirkimo objekto apibūdinimas</w:t>
      </w:r>
      <w:r w:rsidRPr="008F0B65">
        <w:rPr>
          <w:color w:val="auto"/>
        </w:rPr>
        <w:t xml:space="preserve"> </w:t>
      </w:r>
      <w:bookmarkStart w:id="32" w:name="_Hlk200726548"/>
      <w:r w:rsidRPr="008F0B65">
        <w:rPr>
          <w:color w:val="auto"/>
        </w:rPr>
        <w:t>–</w:t>
      </w:r>
      <w:bookmarkEnd w:id="32"/>
      <w:r w:rsidRPr="008F0B65">
        <w:rPr>
          <w:color w:val="auto"/>
        </w:rPr>
        <w:t xml:space="preserve"> perkama </w:t>
      </w:r>
      <w:r w:rsidR="00D74880">
        <w:rPr>
          <w:color w:val="auto"/>
        </w:rPr>
        <w:t xml:space="preserve">Nuoma apima </w:t>
      </w:r>
      <w:r w:rsidRPr="008F0B65">
        <w:rPr>
          <w:color w:val="auto"/>
        </w:rPr>
        <w:t xml:space="preserve">VE aptarnavimą ir priežiūrą, kurioje pagaminta elektros energija skirta </w:t>
      </w:r>
      <w:r w:rsidR="00591647">
        <w:rPr>
          <w:rFonts w:cs="Arial"/>
          <w:szCs w:val="20"/>
        </w:rPr>
        <w:t>perkan</w:t>
      </w:r>
      <w:r w:rsidR="00037D69">
        <w:rPr>
          <w:rFonts w:cs="Arial"/>
          <w:szCs w:val="20"/>
        </w:rPr>
        <w:t>čiojo subjekto objektams</w:t>
      </w:r>
      <w:r w:rsidR="00591647">
        <w:rPr>
          <w:rFonts w:cs="Arial"/>
          <w:szCs w:val="20"/>
        </w:rPr>
        <w:t xml:space="preserve">, nurodytiems 1 lentelės 2 stulpelyje, (toliau – </w:t>
      </w:r>
      <w:r w:rsidR="00037D69">
        <w:rPr>
          <w:rFonts w:cs="Arial"/>
          <w:b/>
          <w:bCs/>
          <w:szCs w:val="20"/>
        </w:rPr>
        <w:t>Objektai</w:t>
      </w:r>
      <w:r w:rsidR="00591647">
        <w:rPr>
          <w:rFonts w:cs="Arial"/>
          <w:szCs w:val="20"/>
        </w:rPr>
        <w:t xml:space="preserve">) </w:t>
      </w:r>
      <w:r w:rsidR="00D060BA" w:rsidRPr="008F0B65">
        <w:rPr>
          <w:color w:val="auto"/>
        </w:rPr>
        <w:t>elektros energijos gamybos tikslu, pagamintą elektros energiją naudojant susietoje elektros energijos vartojimo vietoje savo reikmėms ir / ar ūkio poreikiams tenkinti</w:t>
      </w:r>
      <w:r w:rsidRPr="008F0B65">
        <w:rPr>
          <w:color w:val="auto"/>
        </w:rPr>
        <w:t xml:space="preserve">. VE aptarnavimo bei priežiūros paslaugos turi apimti VE eksploatavimą ir techninę priežiūrą, VE draudimą visam </w:t>
      </w:r>
      <w:r w:rsidR="00E941FB">
        <w:rPr>
          <w:color w:val="auto"/>
        </w:rPr>
        <w:t>N</w:t>
      </w:r>
      <w:r w:rsidRPr="008F0B65">
        <w:rPr>
          <w:color w:val="auto"/>
        </w:rPr>
        <w:t xml:space="preserve">uomos terminui, </w:t>
      </w:r>
      <w:r w:rsidR="0011457B">
        <w:rPr>
          <w:color w:val="auto"/>
        </w:rPr>
        <w:t xml:space="preserve">visas </w:t>
      </w:r>
      <w:r w:rsidRPr="008F0B65">
        <w:rPr>
          <w:color w:val="auto"/>
        </w:rPr>
        <w:t>administracines išlaidas, turto valdymą, apsaugą, VE savo reikmėms sunaudotos elektros energijos sąnaudų mokesčius, žemės bei nekilnojamojo turto mokesčius, nenumatytus atvejus ir kit</w:t>
      </w:r>
      <w:r w:rsidR="00591647">
        <w:rPr>
          <w:color w:val="auto"/>
        </w:rPr>
        <w:t>as</w:t>
      </w:r>
      <w:r w:rsidRPr="008F0B65">
        <w:rPr>
          <w:color w:val="auto"/>
        </w:rPr>
        <w:t xml:space="preserve"> </w:t>
      </w:r>
      <w:r w:rsidR="00591647">
        <w:rPr>
          <w:color w:val="auto"/>
        </w:rPr>
        <w:t>paslaugas</w:t>
      </w:r>
      <w:r w:rsidRPr="008F0B65">
        <w:rPr>
          <w:color w:val="auto"/>
        </w:rPr>
        <w:t>, užtikrinančius tinkamą VE ir jos įrenginių veikimą.</w:t>
      </w:r>
    </w:p>
    <w:p w14:paraId="3B8881D2" w14:textId="03AD559F" w:rsidR="000642DF" w:rsidRPr="00DF3AC5" w:rsidRDefault="008F0B65" w:rsidP="000642DF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DF3AC5">
        <w:rPr>
          <w:color w:val="auto"/>
        </w:rPr>
        <w:t>Perkanči</w:t>
      </w:r>
      <w:r w:rsidR="00037D69" w:rsidRPr="00DF3AC5">
        <w:rPr>
          <w:color w:val="auto"/>
        </w:rPr>
        <w:t>ojo</w:t>
      </w:r>
      <w:r w:rsidRPr="00DF3AC5">
        <w:rPr>
          <w:color w:val="auto"/>
        </w:rPr>
        <w:t xml:space="preserve"> subjekt</w:t>
      </w:r>
      <w:r w:rsidR="00037D69" w:rsidRPr="00DF3AC5">
        <w:rPr>
          <w:color w:val="auto"/>
        </w:rPr>
        <w:t>o objektų</w:t>
      </w:r>
      <w:r w:rsidRPr="00DF3AC5">
        <w:rPr>
          <w:b/>
          <w:bCs/>
          <w:color w:val="auto"/>
        </w:rPr>
        <w:t xml:space="preserve"> </w:t>
      </w:r>
      <w:r w:rsidRPr="00DF3AC5">
        <w:rPr>
          <w:color w:val="auto"/>
        </w:rPr>
        <w:t>numatom</w:t>
      </w:r>
      <w:r w:rsidR="001A0A71" w:rsidRPr="00DF3AC5">
        <w:rPr>
          <w:color w:val="auto"/>
        </w:rPr>
        <w:t>i</w:t>
      </w:r>
      <w:r w:rsidR="009468F1" w:rsidRPr="00DF3AC5">
        <w:rPr>
          <w:color w:val="auto"/>
        </w:rPr>
        <w:t xml:space="preserve"> </w:t>
      </w:r>
      <w:r w:rsidR="001A0A71" w:rsidRPr="00DF3AC5">
        <w:rPr>
          <w:color w:val="auto"/>
        </w:rPr>
        <w:t xml:space="preserve">naudoti nuomojamos VE generuojamos elektros energijos </w:t>
      </w:r>
      <w:r w:rsidR="00DF3AC5" w:rsidRPr="00DF3AC5">
        <w:rPr>
          <w:color w:val="auto"/>
        </w:rPr>
        <w:t xml:space="preserve">galios </w:t>
      </w:r>
      <w:r w:rsidR="001A0A71" w:rsidRPr="00DF3AC5">
        <w:rPr>
          <w:color w:val="auto"/>
        </w:rPr>
        <w:t>kiekiai</w:t>
      </w:r>
      <w:r w:rsidR="00694342" w:rsidRPr="00DF3AC5">
        <w:rPr>
          <w:color w:val="auto"/>
        </w:rPr>
        <w:t xml:space="preserve"> per </w:t>
      </w:r>
      <w:r w:rsidR="00BE57E0" w:rsidRPr="00DF3AC5">
        <w:rPr>
          <w:color w:val="auto"/>
        </w:rPr>
        <w:t>1 (vien</w:t>
      </w:r>
      <w:r w:rsidR="007D6128" w:rsidRPr="00DF3AC5">
        <w:rPr>
          <w:color w:val="auto"/>
        </w:rPr>
        <w:t>ų</w:t>
      </w:r>
      <w:r w:rsidR="00BE57E0" w:rsidRPr="00DF3AC5">
        <w:rPr>
          <w:color w:val="auto"/>
        </w:rPr>
        <w:t xml:space="preserve">) </w:t>
      </w:r>
      <w:r w:rsidR="00694342" w:rsidRPr="00DF3AC5">
        <w:rPr>
          <w:color w:val="auto"/>
        </w:rPr>
        <w:t>met</w:t>
      </w:r>
      <w:r w:rsidR="007D6128" w:rsidRPr="00DF3AC5">
        <w:rPr>
          <w:color w:val="auto"/>
        </w:rPr>
        <w:t>ų laikotarpį</w:t>
      </w:r>
      <w:r w:rsidR="000642DF" w:rsidRPr="00DF3AC5">
        <w:rPr>
          <w:color w:val="auto"/>
        </w:rPr>
        <w:t xml:space="preserve"> pateikt</w:t>
      </w:r>
      <w:r w:rsidR="00694342" w:rsidRPr="00DF3AC5">
        <w:rPr>
          <w:color w:val="auto"/>
        </w:rPr>
        <w:t>i</w:t>
      </w:r>
      <w:r w:rsidR="000642DF" w:rsidRPr="00DF3AC5">
        <w:rPr>
          <w:color w:val="auto"/>
        </w:rPr>
        <w:t xml:space="preserve"> žemiau esančioje </w:t>
      </w:r>
      <w:r w:rsidR="00EF78DB" w:rsidRPr="00DF3AC5">
        <w:rPr>
          <w:color w:val="auto"/>
        </w:rPr>
        <w:t xml:space="preserve">1 </w:t>
      </w:r>
      <w:r w:rsidR="000642DF" w:rsidRPr="00DF3AC5">
        <w:rPr>
          <w:color w:val="auto"/>
        </w:rPr>
        <w:t>lentelėje</w:t>
      </w:r>
      <w:r w:rsidR="0012570C" w:rsidRPr="00DF3AC5">
        <w:rPr>
          <w:color w:val="auto"/>
        </w:rPr>
        <w:t>:</w:t>
      </w:r>
    </w:p>
    <w:p w14:paraId="02ABA367" w14:textId="3B278FE2" w:rsidR="00DB3FC5" w:rsidRPr="000642DF" w:rsidRDefault="00EF78DB" w:rsidP="007963D8">
      <w:pPr>
        <w:jc w:val="right"/>
      </w:pPr>
      <w:r w:rsidRPr="007963D8">
        <w:rPr>
          <w:rFonts w:eastAsia="Times New Roman"/>
          <w:szCs w:val="26"/>
        </w:rPr>
        <w:t>1 lentel</w:t>
      </w:r>
      <w:r w:rsidR="0012570C" w:rsidRPr="007963D8">
        <w:rPr>
          <w:rFonts w:eastAsia="Times New Roman"/>
          <w:szCs w:val="26"/>
        </w:rPr>
        <w:t>ė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53"/>
        <w:gridCol w:w="1056"/>
        <w:gridCol w:w="5181"/>
        <w:gridCol w:w="1984"/>
      </w:tblGrid>
      <w:tr w:rsidR="00581626" w:rsidRPr="00FA09F0" w14:paraId="36C88D0A" w14:textId="77777777" w:rsidTr="00581626">
        <w:trPr>
          <w:trHeight w:val="864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5024A9" w14:textId="77777777" w:rsidR="00581626" w:rsidRPr="00FA09F0" w:rsidRDefault="00581626" w:rsidP="004C0495">
            <w:pPr>
              <w:suppressAutoHyphens w:val="0"/>
              <w:autoSpaceDN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Eil.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br/>
              <w:t>Nr.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9B5431" w14:textId="77777777" w:rsidR="00581626" w:rsidRDefault="00581626" w:rsidP="004C0495">
            <w:pPr>
              <w:suppressAutoHyphens w:val="0"/>
              <w:autoSpaceDN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Objekto</w:t>
            </w:r>
          </w:p>
          <w:p w14:paraId="37F9ABC0" w14:textId="77777777" w:rsidR="00581626" w:rsidRDefault="00581626" w:rsidP="004C0495">
            <w:pPr>
              <w:suppressAutoHyphens w:val="0"/>
              <w:autoSpaceDN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Nr.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003EB753" w14:textId="77777777" w:rsidR="00581626" w:rsidRPr="00FA09F0" w:rsidRDefault="00581626" w:rsidP="004C0495">
            <w:pPr>
              <w:suppressAutoHyphens w:val="0"/>
              <w:autoSpaceDN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Perkančiojo subjekto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 xml:space="preserve">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10BA513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Preliminarus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br/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 xml:space="preserve">VE 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 xml:space="preserve">generuojamas 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br/>
              <w:t>el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ektros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 xml:space="preserve"> energijos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galios poreikis 12mėn. laikotarpiui</w:t>
            </w:r>
            <w:r w:rsidRPr="00FA09F0"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 xml:space="preserve">,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KW</w:t>
            </w:r>
          </w:p>
        </w:tc>
      </w:tr>
      <w:tr w:rsidR="00581626" w:rsidRPr="00FA09F0" w14:paraId="7EE693D3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46D79741" w14:textId="77777777" w:rsidR="00581626" w:rsidRPr="00456DFB" w:rsidRDefault="00581626" w:rsidP="004C0495">
            <w:pPr>
              <w:suppressAutoHyphens w:val="0"/>
              <w:autoSpaceDN/>
              <w:jc w:val="center"/>
              <w:rPr>
                <w:rFonts w:eastAsia="Times New Roman" w:cs="Arial"/>
                <w:i/>
                <w:iCs/>
                <w:color w:val="000000"/>
                <w:szCs w:val="20"/>
                <w:lang w:eastAsia="lt-LT"/>
              </w:rPr>
            </w:pPr>
            <w:r w:rsidRPr="00456DFB">
              <w:rPr>
                <w:rFonts w:eastAsia="Times New Roman" w:cs="Arial"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D276DF" w14:textId="77777777" w:rsidR="00581626" w:rsidRPr="00456DFB" w:rsidRDefault="00581626" w:rsidP="004C0495">
            <w:pPr>
              <w:suppressAutoHyphens w:val="0"/>
              <w:jc w:val="center"/>
              <w:rPr>
                <w:rFonts w:cs="Arial"/>
                <w:i/>
                <w:iCs/>
                <w:szCs w:val="20"/>
                <w:lang w:val="en-US"/>
              </w:rPr>
            </w:pPr>
            <w:r>
              <w:rPr>
                <w:rFonts w:cs="Arial"/>
                <w:i/>
                <w:iCs/>
                <w:szCs w:val="20"/>
                <w:lang w:val="en-US"/>
              </w:rPr>
              <w:t>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4027362F" w14:textId="77777777" w:rsidR="00581626" w:rsidRPr="00456DFB" w:rsidRDefault="00581626" w:rsidP="004C0495">
            <w:pPr>
              <w:suppressAutoHyphens w:val="0"/>
              <w:jc w:val="center"/>
              <w:rPr>
                <w:rFonts w:cs="Arial"/>
                <w:i/>
                <w:iCs/>
                <w:szCs w:val="20"/>
                <w:lang w:val="en-US"/>
              </w:rPr>
            </w:pPr>
            <w:r>
              <w:rPr>
                <w:rFonts w:cs="Arial"/>
                <w:i/>
                <w:iCs/>
                <w:szCs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3B567580" w14:textId="77777777" w:rsidR="00581626" w:rsidRPr="00456DFB" w:rsidRDefault="00581626" w:rsidP="004C0495">
            <w:pPr>
              <w:suppressAutoHyphens w:val="0"/>
              <w:autoSpaceDN/>
              <w:jc w:val="center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4</w:t>
            </w:r>
          </w:p>
        </w:tc>
      </w:tr>
      <w:tr w:rsidR="00581626" w:rsidRPr="00FA09F0" w14:paraId="22929FC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0E2B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607" w14:textId="77777777" w:rsidR="00581626" w:rsidRDefault="00581626" w:rsidP="004C0495">
            <w:pPr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A807D4">
              <w:rPr>
                <w:rFonts w:ascii="Aptos Narrow" w:hAnsi="Aptos Narrow"/>
                <w:color w:val="000000"/>
                <w:sz w:val="22"/>
              </w:rPr>
              <w:t>23000375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07E82" w14:textId="77777777" w:rsidR="00581626" w:rsidRPr="00333154" w:rsidRDefault="00581626" w:rsidP="004C0495">
            <w:pPr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Ventos Kranto g. 40,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Krucių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Tirkšlių sen., 89327 Mažeikių r. sav.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EB09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249,08</w:t>
            </w:r>
          </w:p>
        </w:tc>
      </w:tr>
      <w:tr w:rsidR="00581626" w:rsidRPr="00FA09F0" w14:paraId="460493E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41EB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4EA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 w:rsidRPr="00A807D4">
              <w:rPr>
                <w:rFonts w:ascii="Aptos Narrow" w:hAnsi="Aptos Narrow"/>
                <w:color w:val="000000"/>
                <w:sz w:val="22"/>
              </w:rPr>
              <w:t>23000376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7184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Skuodo g. 46, Troškučių k., Mažeikių apylinkės sen., 89260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47E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471,50</w:t>
            </w:r>
          </w:p>
        </w:tc>
      </w:tr>
      <w:tr w:rsidR="00581626" w:rsidRPr="00FA09F0" w14:paraId="21681258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CC12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441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 w:rsidRPr="00A807D4">
              <w:rPr>
                <w:rFonts w:ascii="Aptos Narrow" w:hAnsi="Aptos Narrow"/>
                <w:color w:val="000000"/>
                <w:sz w:val="22"/>
              </w:rPr>
              <w:t>66014948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4A06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Meižių g. 1,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Palnosų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89482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9E0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2,02</w:t>
            </w:r>
          </w:p>
        </w:tc>
      </w:tr>
      <w:tr w:rsidR="00581626" w:rsidRPr="00FA09F0" w14:paraId="2210228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8799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2F3" w14:textId="77777777" w:rsidR="00581626" w:rsidRDefault="00581626" w:rsidP="004C0495">
            <w:pPr>
              <w:tabs>
                <w:tab w:val="left" w:pos="636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A807D4">
              <w:rPr>
                <w:rFonts w:ascii="Aptos Narrow" w:hAnsi="Aptos Narrow"/>
                <w:color w:val="000000"/>
                <w:sz w:val="22"/>
              </w:rPr>
              <w:t>66014949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0139" w14:textId="77777777" w:rsidR="00581626" w:rsidRPr="00FA09F0" w:rsidRDefault="00581626" w:rsidP="004C0495">
            <w:pPr>
              <w:tabs>
                <w:tab w:val="left" w:pos="636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Santeklių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14,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Palnosų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89482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C59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0,26</w:t>
            </w:r>
          </w:p>
        </w:tc>
      </w:tr>
      <w:tr w:rsidR="00581626" w:rsidRPr="00FA09F0" w14:paraId="159F4E57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35E4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E4A" w14:textId="77777777" w:rsidR="00581626" w:rsidRDefault="00581626" w:rsidP="004C0495">
            <w:pPr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66014950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13EB" w14:textId="77777777" w:rsidR="00581626" w:rsidRPr="00FA09F0" w:rsidRDefault="00581626" w:rsidP="004C0495">
            <w:pPr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Santeklių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37,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Palnosų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89482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31090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5,62</w:t>
            </w:r>
          </w:p>
        </w:tc>
      </w:tr>
      <w:tr w:rsidR="00581626" w:rsidRPr="00FA09F0" w14:paraId="0F3796E8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13E8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CE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66015197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962A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Eglyno g. 3,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Gyvolių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89483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753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2,04</w:t>
            </w:r>
          </w:p>
        </w:tc>
      </w:tr>
      <w:tr w:rsidR="00581626" w:rsidRPr="00FA09F0" w14:paraId="3B3255D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F6F4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314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66015655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5A7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Žalgirio g. 18, Viekšniai, Viekšnių sen., 89488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9BB4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17,08</w:t>
            </w:r>
          </w:p>
        </w:tc>
      </w:tr>
      <w:tr w:rsidR="00581626" w:rsidRPr="00FA09F0" w14:paraId="163D0C2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48A0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AD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66015656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ADA76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Virvytės g. 13,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Užventės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89494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A31A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2,00</w:t>
            </w:r>
          </w:p>
        </w:tc>
      </w:tr>
      <w:tr w:rsidR="00581626" w:rsidRPr="00FA09F0" w14:paraId="3BEBE345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7A6E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944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66015657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E3D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Bugenio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4,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Kapėnų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89477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670B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3,58</w:t>
            </w:r>
          </w:p>
        </w:tc>
      </w:tr>
      <w:tr w:rsidR="00581626" w:rsidRPr="00FA09F0" w14:paraId="7A57FF7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9279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5F0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66015659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5D4E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Ąžuolų g. 49, Žibikų k., Viekšnių sen., 89495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2937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1,87</w:t>
            </w:r>
          </w:p>
        </w:tc>
      </w:tr>
      <w:tr w:rsidR="00581626" w:rsidRPr="00FA09F0" w14:paraId="507EB15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717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20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66015660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112A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Pavasario g. 20,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Kapėnų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Viekšnių sen., 89477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0FF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4,09</w:t>
            </w:r>
          </w:p>
        </w:tc>
      </w:tr>
      <w:tr w:rsidR="00581626" w:rsidRPr="00FA09F0" w14:paraId="4C0912B8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675AE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97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66015661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8F35B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Birutės g. 7, Viekšniai, Viekšnių sen., 89493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CB92F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47,98</w:t>
            </w:r>
          </w:p>
        </w:tc>
      </w:tr>
      <w:tr w:rsidR="00581626" w:rsidRPr="00FA09F0" w14:paraId="5183B39E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00419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219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66016089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79B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J. Basanavičiaus g. 5, Viekšniai, Viekšnių sen., 89488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D951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0,28</w:t>
            </w:r>
          </w:p>
        </w:tc>
      </w:tr>
      <w:tr w:rsidR="00581626" w:rsidRPr="00FA09F0" w14:paraId="1A2AD77A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A146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1F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66028557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7CC4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Mažeikių g. 28, Viekšniai, Viekšnių sen.,</w:t>
            </w:r>
            <w:r w:rsidRPr="000B617D">
              <w:rPr>
                <w:rFonts w:ascii="Roboto" w:hAnsi="Roboto"/>
                <w:color w:val="666666"/>
                <w:shd w:val="clear" w:color="auto" w:fill="FFFFFF"/>
              </w:rPr>
              <w:t xml:space="preserve"> </w:t>
            </w:r>
            <w:r w:rsidRPr="000B617D">
              <w:rPr>
                <w:rFonts w:ascii="Aptos Narrow" w:hAnsi="Aptos Narrow"/>
                <w:color w:val="000000"/>
                <w:sz w:val="22"/>
              </w:rPr>
              <w:t>89493</w:t>
            </w:r>
            <w:r>
              <w:rPr>
                <w:rFonts w:ascii="Aptos Narrow" w:hAnsi="Aptos Narrow"/>
                <w:color w:val="000000"/>
                <w:sz w:val="22"/>
              </w:rPr>
              <w:t xml:space="preserve">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53ABB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3,38</w:t>
            </w:r>
          </w:p>
        </w:tc>
      </w:tr>
      <w:tr w:rsidR="00581626" w:rsidRPr="00FA09F0" w14:paraId="5396491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17FE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FB7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66028558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AD7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Laižuvos g. 18B, Viekšniai, Viekšnių sen.,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D09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6,55</w:t>
            </w:r>
          </w:p>
        </w:tc>
      </w:tr>
      <w:tr w:rsidR="00581626" w:rsidRPr="00FA09F0" w14:paraId="5AD43D8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E6E84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728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66028559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F521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Dariaus ir Girėno g. -, Viekšniai, Viekšnių sen., 89488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3C689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8,23</w:t>
            </w:r>
          </w:p>
        </w:tc>
      </w:tr>
      <w:tr w:rsidR="00581626" w:rsidRPr="00FA09F0" w14:paraId="6E233BF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2484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AB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66028583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128C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Akmenės g. 28, Viekšniai, Viekšnių sen., 89490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5121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0,12</w:t>
            </w:r>
          </w:p>
        </w:tc>
      </w:tr>
      <w:tr w:rsidR="00581626" w:rsidRPr="00FA09F0" w14:paraId="0697FB1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A94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EB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69000318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204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Laukų g. 4A, Žemalės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89416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556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5,98</w:t>
            </w:r>
          </w:p>
        </w:tc>
      </w:tr>
      <w:tr w:rsidR="00581626" w:rsidRPr="00FA09F0" w14:paraId="267FD03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2F38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1F8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69003735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C3FF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Upelio g. 11, Leckava, Reivyčių sen., 89302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060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1,76</w:t>
            </w:r>
          </w:p>
        </w:tc>
      </w:tr>
      <w:tr w:rsidR="00581626" w:rsidRPr="00FA09F0" w14:paraId="1209E20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210F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3B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69007733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9DDA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Žalgirio g. 20, Skuodiškių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89365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47ADB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0,88</w:t>
            </w:r>
          </w:p>
        </w:tc>
      </w:tr>
      <w:tr w:rsidR="00581626" w:rsidRPr="00FA09F0" w14:paraId="4E390FBC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D2EF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5D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69025068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849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Tulnikių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70,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Tulnikių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Reivyčių sen., 89303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D2749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1,98</w:t>
            </w:r>
          </w:p>
        </w:tc>
      </w:tr>
      <w:tr w:rsidR="00581626" w:rsidRPr="00FA09F0" w14:paraId="37B11423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D6E9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79F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69025430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2DD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Dionizo Poškos g. 93, Žemalės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89416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A490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2,31</w:t>
            </w:r>
          </w:p>
        </w:tc>
      </w:tr>
      <w:tr w:rsidR="00581626" w:rsidRPr="00FA09F0" w14:paraId="2DD407E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44E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E1F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69025896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58EA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Vingio g. 10,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Purvėnų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Mažeikių apylinkės sen., 89262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AFA61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1,89</w:t>
            </w:r>
          </w:p>
        </w:tc>
      </w:tr>
      <w:tr w:rsidR="00581626" w:rsidRPr="00FA09F0" w14:paraId="40842FF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BFEC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18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69025939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FAB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Taikos g. 8,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89473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648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1,33</w:t>
            </w:r>
          </w:p>
        </w:tc>
      </w:tr>
      <w:tr w:rsidR="00581626" w:rsidRPr="00FA09F0" w14:paraId="10FC6557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DA1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36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BDE9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Žemaičių g. 2,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89473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7CC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0,11</w:t>
            </w:r>
          </w:p>
        </w:tc>
      </w:tr>
      <w:tr w:rsidR="00581626" w:rsidRPr="00FA09F0" w14:paraId="764098DC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70EE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863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343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B1B7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0,83</w:t>
            </w:r>
          </w:p>
        </w:tc>
      </w:tr>
      <w:tr w:rsidR="00581626" w:rsidRPr="00FA09F0" w14:paraId="249FE6FF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38E5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E2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5B3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Žemuogių g. 15, Reivyčių k., Reivyčių sen., 89301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D3F3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0,29</w:t>
            </w:r>
          </w:p>
        </w:tc>
      </w:tr>
      <w:tr w:rsidR="00581626" w:rsidRPr="00FA09F0" w14:paraId="148127DF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96AF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D70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080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Tylioji g. 22A, Mažeikiai, 89307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E0EF9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2,87</w:t>
            </w:r>
          </w:p>
        </w:tc>
      </w:tr>
      <w:tr w:rsidR="00581626" w:rsidRPr="00FA09F0" w14:paraId="11AB17DE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5F7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C30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BAF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Dvaro g. 1,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Plinkšių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89356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1E74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1,13</w:t>
            </w:r>
          </w:p>
        </w:tc>
      </w:tr>
      <w:tr w:rsidR="00581626" w:rsidRPr="00FA09F0" w14:paraId="67F849C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F5D5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2B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B247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Mokyklos g. 0, Seda, 89383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B368B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5,91</w:t>
            </w:r>
          </w:p>
        </w:tc>
      </w:tr>
      <w:tr w:rsidR="00581626" w:rsidRPr="00FA09F0" w14:paraId="1128E5CE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3955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A1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937036">
              <w:rPr>
                <w:rFonts w:ascii="Aptos Narrow" w:hAnsi="Aptos Narrow"/>
                <w:color w:val="000000"/>
                <w:sz w:val="22"/>
              </w:rPr>
              <w:t>69025948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426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P. Matulionio g. 37, Mažeikiai, 89214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A05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2,45</w:t>
            </w:r>
          </w:p>
        </w:tc>
      </w:tr>
      <w:tr w:rsidR="00581626" w:rsidRPr="00FA09F0" w14:paraId="4A3149C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764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31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69025949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D163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S. Nėries g. 37A, Tirkšliai, Tirkšlių sen., 89327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8294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0,56</w:t>
            </w:r>
          </w:p>
        </w:tc>
      </w:tr>
      <w:tr w:rsidR="00581626" w:rsidRPr="00FA09F0" w14:paraId="7F08024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FAE2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4A7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3C1B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Dariaus ir Girėno g. 6, Tirkšliai, Tirkšlių sen., 89328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EE76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1,94</w:t>
            </w:r>
          </w:p>
        </w:tc>
      </w:tr>
      <w:tr w:rsidR="00581626" w:rsidRPr="00FA09F0" w14:paraId="62773A7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4838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D1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4833F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V.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Gadono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17, Seda,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BED30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22,20</w:t>
            </w:r>
          </w:p>
        </w:tc>
      </w:tr>
      <w:tr w:rsidR="00581626" w:rsidRPr="00FA09F0" w14:paraId="69CC0B0A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633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34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2501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Lūšės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41,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Senmiestės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Židikų sen., 89441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82E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0,58</w:t>
            </w:r>
          </w:p>
        </w:tc>
      </w:tr>
      <w:tr w:rsidR="00581626" w:rsidRPr="00FA09F0" w14:paraId="02BC0963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0710C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135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A050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Repšių g. 1A, Ukrinų k., Židikų sen., 89432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F408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2,75</w:t>
            </w:r>
          </w:p>
        </w:tc>
      </w:tr>
      <w:tr w:rsidR="00581626" w:rsidRPr="00FA09F0" w14:paraId="0C9327B1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DC3B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EE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437A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Dariaus ir Girėno g. 14, Židikai, Židikų sen., 89443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7B6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5,65</w:t>
            </w:r>
          </w:p>
        </w:tc>
      </w:tr>
      <w:tr w:rsidR="00581626" w:rsidRPr="00FA09F0" w14:paraId="7373B1E1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5BCA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77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F53E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Dariaus ir Girėno g. 46, Laižuva, Laižuvos sen., 89475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132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1,99</w:t>
            </w:r>
          </w:p>
        </w:tc>
      </w:tr>
      <w:tr w:rsidR="00581626" w:rsidRPr="00FA09F0" w14:paraId="1051793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0877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D4C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8BB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Lūšės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109,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Senmiestės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Židikų sen., 89441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299F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0,41</w:t>
            </w:r>
          </w:p>
        </w:tc>
      </w:tr>
      <w:tr w:rsidR="00581626" w:rsidRPr="00FA09F0" w14:paraId="3FCB2C4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7B76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0D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D33E0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Ramybės g. 4, Pikeliai, Židikų sen., 89462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C257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2,58</w:t>
            </w:r>
          </w:p>
        </w:tc>
      </w:tr>
      <w:tr w:rsidR="00581626" w:rsidRPr="00FA09F0" w14:paraId="22FB06AF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04EC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D1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69025959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99E3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Senkelio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2A, Mažeikiai, 89238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74A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1,54</w:t>
            </w:r>
          </w:p>
        </w:tc>
      </w:tr>
      <w:tr w:rsidR="00581626" w:rsidRPr="00FA09F0" w14:paraId="5D002DA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C1D27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FC7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4F80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Laukų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tak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>., Mažeikiai, 89376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B087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2,32</w:t>
            </w:r>
          </w:p>
        </w:tc>
      </w:tr>
      <w:tr w:rsidR="00581626" w:rsidRPr="00FA09F0" w14:paraId="6A0E4A7C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DD7E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0B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4BC5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V. Mykolaičio-Putino g. 0, Mažeikiai, 89214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F1E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1,00</w:t>
            </w:r>
          </w:p>
        </w:tc>
      </w:tr>
      <w:tr w:rsidR="00581626" w:rsidRPr="00FA09F0" w14:paraId="01901B33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59A7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702" w14:textId="77777777" w:rsidR="00581626" w:rsidRDefault="00581626" w:rsidP="004C0495">
            <w:pPr>
              <w:tabs>
                <w:tab w:val="left" w:pos="614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0B50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Sodų g. 13, Mažeikiai, 89115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CFC3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1,30</w:t>
            </w:r>
          </w:p>
        </w:tc>
      </w:tr>
      <w:tr w:rsidR="00581626" w:rsidRPr="00FA09F0" w14:paraId="1217FD4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01F37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07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F08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Varduvos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15,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Vadagių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Sedos sen., 89402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26DB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0,99</w:t>
            </w:r>
          </w:p>
        </w:tc>
      </w:tr>
      <w:tr w:rsidR="00581626" w:rsidRPr="00FA09F0" w14:paraId="60FA767E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EABB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28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F94E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Gaurelių g. 10,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Vadagių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Sedos sen., 89402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223E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0,26</w:t>
            </w:r>
          </w:p>
        </w:tc>
      </w:tr>
      <w:tr w:rsidR="00581626" w:rsidRPr="00FA09F0" w14:paraId="6853CBE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0B50A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E60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7621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Konstantino Pliaterio g. 54,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Plinkšių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89356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8DE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4,93</w:t>
            </w:r>
          </w:p>
        </w:tc>
      </w:tr>
      <w:tr w:rsidR="00581626" w:rsidRPr="00FA09F0" w14:paraId="45C24E6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1F1B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11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D7436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Lentpjūvės g. 4, Rubikų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89357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4209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1,17</w:t>
            </w:r>
          </w:p>
        </w:tc>
      </w:tr>
      <w:tr w:rsidR="00581626" w:rsidRPr="00FA09F0" w14:paraId="684809A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A37F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B2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69025968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811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Klevų g. 35A, Tirkšliai, Tirkšlių sen., 89329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33EA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0,97</w:t>
            </w:r>
          </w:p>
        </w:tc>
      </w:tr>
      <w:tr w:rsidR="00581626" w:rsidRPr="00FA09F0" w14:paraId="32B84AAE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215B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EEB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D590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Saldupio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41,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Lėtenių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Tirkšlių sen., 89330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4C723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1,02</w:t>
            </w:r>
          </w:p>
        </w:tc>
      </w:tr>
      <w:tr w:rsidR="00581626" w:rsidRPr="00FA09F0" w14:paraId="0F11A288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5BB3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9AA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01A0E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Liepų g. 14, Krakių k., Mažeikių apylinkės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691F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2,82</w:t>
            </w:r>
          </w:p>
        </w:tc>
      </w:tr>
      <w:tr w:rsidR="00581626" w:rsidRPr="00FA09F0" w14:paraId="787C7C0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EDD6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79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52BDA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Naikių g. 1A, Krakių k., Mažeikių apylinkės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0132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2,34</w:t>
            </w:r>
          </w:p>
        </w:tc>
      </w:tr>
      <w:tr w:rsidR="00581626" w:rsidRPr="00FA09F0" w14:paraId="21CB2205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6B9D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A1A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58C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Vadagių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16,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Vadagių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Sedos sen., 89402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D97A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3,60</w:t>
            </w:r>
          </w:p>
        </w:tc>
      </w:tr>
      <w:tr w:rsidR="00581626" w:rsidRPr="00FA09F0" w14:paraId="65C137D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E7AC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A65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B54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Židikų g. 127,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Renavo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Sedos sen., 89403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1D71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0,99</w:t>
            </w:r>
          </w:p>
        </w:tc>
      </w:tr>
      <w:tr w:rsidR="00581626" w:rsidRPr="00FA09F0" w14:paraId="2B6D41A5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1681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AF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EE7E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Laukų g. 17,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Kalnijų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Sedos sen., 89375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216F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2,29</w:t>
            </w:r>
          </w:p>
        </w:tc>
      </w:tr>
      <w:tr w:rsidR="00581626" w:rsidRPr="00FA09F0" w14:paraId="6B3C4F5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11C3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FD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432B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Slėnio g. 67, Grūstės k., Sedos sen., 89400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BB90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0,06</w:t>
            </w:r>
          </w:p>
        </w:tc>
      </w:tr>
      <w:tr w:rsidR="00581626" w:rsidRPr="00FA09F0" w14:paraId="2D415FB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D8AA4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5FC4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69025979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29FCB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Skuodo g. 24, Mažeikiai, 89100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9146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16,29</w:t>
            </w:r>
          </w:p>
        </w:tc>
      </w:tr>
      <w:tr w:rsidR="00581626" w:rsidRPr="00FA09F0" w14:paraId="58CB574C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2635F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69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69025980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9775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Dariaus ir Girėno g. 11, Židikai, Židikų sen., 89443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85B17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0,03</w:t>
            </w:r>
          </w:p>
        </w:tc>
      </w:tr>
      <w:tr w:rsidR="00581626" w:rsidRPr="00FA09F0" w14:paraId="61CE8328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590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8ED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69025982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C90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Tirkšlių g. 34, Geidžių k., Tirkšlių sen., 89331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215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1,33</w:t>
            </w:r>
          </w:p>
        </w:tc>
      </w:tr>
      <w:tr w:rsidR="00581626" w:rsidRPr="00FA09F0" w14:paraId="3CDE1407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8819" w14:textId="77777777" w:rsidR="00581626" w:rsidRPr="00FA09F0" w:rsidRDefault="00581626" w:rsidP="004C0495">
            <w:pPr>
              <w:suppressAutoHyphens w:val="0"/>
              <w:autoSpaceDN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68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69025983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A16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Saulės g. 3,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Račalių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Židikų sen., 89401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035E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3,88</w:t>
            </w:r>
          </w:p>
        </w:tc>
      </w:tr>
      <w:tr w:rsidR="00581626" w:rsidRPr="00FA09F0" w14:paraId="7D228A5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1328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B5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072356">
              <w:rPr>
                <w:rFonts w:ascii="Aptos Narrow" w:hAnsi="Aptos Narrow"/>
                <w:color w:val="000000"/>
                <w:sz w:val="22"/>
              </w:rPr>
              <w:t>69025984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F3B7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V. Kudirkos g. 74, Mažeikiai, 89215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80A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0,54</w:t>
            </w:r>
          </w:p>
        </w:tc>
      </w:tr>
      <w:tr w:rsidR="00581626" w:rsidRPr="00FA09F0" w14:paraId="5E509B3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124BC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BEF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69025985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B7F4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Pušyno g. 12, Užlieknės k., Tirkšlių sen., 89322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D6B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3,37</w:t>
            </w:r>
          </w:p>
        </w:tc>
      </w:tr>
      <w:tr w:rsidR="00581626" w:rsidRPr="00FA09F0" w14:paraId="46DA8A7E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CAFF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B0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69025986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25994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Bugenių g. 17, Bugenių k., Mažeikių apylinkės sen., 89452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2CC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2,39</w:t>
            </w:r>
          </w:p>
        </w:tc>
      </w:tr>
      <w:tr w:rsidR="00581626" w:rsidRPr="00FA09F0" w14:paraId="143520D7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CB54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144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69025987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88D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Vytauto g. 3, Mažeikiai, 89219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C63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0,98</w:t>
            </w:r>
          </w:p>
        </w:tc>
      </w:tr>
      <w:tr w:rsidR="00581626" w:rsidRPr="00FA09F0" w14:paraId="41A2DE5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A62E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6E4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69025988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FD0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Žiogaičių k., Mažeikių sen., 89262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957F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0,69</w:t>
            </w:r>
          </w:p>
        </w:tc>
      </w:tr>
      <w:tr w:rsidR="00581626" w:rsidRPr="00FA09F0" w14:paraId="0C0B813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861BC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0A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69025989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6754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Ąžuolų g. 39,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89473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0EF5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0,15</w:t>
            </w:r>
          </w:p>
        </w:tc>
      </w:tr>
      <w:tr w:rsidR="00581626" w:rsidRPr="00FA09F0" w14:paraId="244EA4E5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6735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63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69025990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00A67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F47A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6,65</w:t>
            </w:r>
          </w:p>
        </w:tc>
      </w:tr>
      <w:tr w:rsidR="00581626" w:rsidRPr="00FA09F0" w14:paraId="4997E46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9DFC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09C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69025991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0873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Birutės g. 63, Mažeikiai, 89215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ED3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0,71</w:t>
            </w:r>
          </w:p>
        </w:tc>
      </w:tr>
      <w:tr w:rsidR="00581626" w:rsidRPr="00FA09F0" w14:paraId="4C64CAD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1BDDF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69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348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69025992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B0E2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Darželio skg. 5,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8BC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2,79</w:t>
            </w:r>
          </w:p>
        </w:tc>
      </w:tr>
      <w:tr w:rsidR="00581626" w:rsidRPr="00FA09F0" w14:paraId="6C8004DA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CF35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F1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69025993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10EB5" w14:textId="77777777" w:rsidR="00581626" w:rsidRPr="0007096E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val="en-US"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Ateities g. 29,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Auksūdžio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Laižuvos sen., 89473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E264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0,45</w:t>
            </w:r>
          </w:p>
        </w:tc>
      </w:tr>
      <w:tr w:rsidR="00581626" w:rsidRPr="00FA09F0" w14:paraId="76F062D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17D5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AF0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69026825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7ABF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Vyšnių g. 23,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89366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BB80B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3,06</w:t>
            </w:r>
          </w:p>
        </w:tc>
      </w:tr>
      <w:tr w:rsidR="00581626" w:rsidRPr="00FA09F0" w14:paraId="081D9377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0B66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FE7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69028414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1088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Felikso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Važinskio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27,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Pievėnų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Tirkšlių sen., 89348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136A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1,80</w:t>
            </w:r>
          </w:p>
        </w:tc>
      </w:tr>
      <w:tr w:rsidR="00581626" w:rsidRPr="00FA09F0" w14:paraId="3DD68C2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FA6B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1E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69028517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896D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Dvaro g. 11,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Plinkšių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89356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FFF01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6,12</w:t>
            </w:r>
          </w:p>
        </w:tc>
      </w:tr>
      <w:tr w:rsidR="00581626" w:rsidRPr="00FA09F0" w14:paraId="318406B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7B64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E60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69211121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A8D3D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Bugenių k., Mažeikių sen., 89452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3A7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5,43</w:t>
            </w:r>
          </w:p>
        </w:tc>
      </w:tr>
      <w:tr w:rsidR="00581626" w:rsidRPr="00FA09F0" w14:paraId="25D3EE5A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2C2D8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7E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69211181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E8AB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Židikų g. 7, Seda, 89384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E5B3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0,40</w:t>
            </w:r>
          </w:p>
        </w:tc>
      </w:tr>
      <w:tr w:rsidR="00581626" w:rsidRPr="00FA09F0" w14:paraId="62D5BA5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BC2F1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5FF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69211183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5770" w14:textId="77777777" w:rsidR="00581626" w:rsidRPr="0007096E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val="en-US"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Ežero g. 15, Seda, 89383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285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0,59</w:t>
            </w:r>
          </w:p>
        </w:tc>
      </w:tr>
      <w:tr w:rsidR="00581626" w:rsidRPr="00FA09F0" w14:paraId="4490261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77E3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DB9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69211184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2F61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Bažnyčios g. -, Seda,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68AA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0,68</w:t>
            </w:r>
          </w:p>
        </w:tc>
      </w:tr>
      <w:tr w:rsidR="00581626" w:rsidRPr="00FA09F0" w14:paraId="5DF474A0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FC25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15B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69211185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429F9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val="pt-BR"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Domijos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-, Seda,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2D44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0,32</w:t>
            </w:r>
          </w:p>
        </w:tc>
      </w:tr>
      <w:tr w:rsidR="00581626" w:rsidRPr="00FA09F0" w14:paraId="4043C75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FFAF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315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69211202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338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Ežero g. 15,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Plinkšių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Šerkšnėnų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sen., 89356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504F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1,15</w:t>
            </w:r>
          </w:p>
        </w:tc>
      </w:tr>
      <w:tr w:rsidR="00581626" w:rsidRPr="00FA09F0" w14:paraId="4512CD8C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3D40A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F46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69211697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A50C0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Tvenkinio g. 27, Pikeliai, Židikų sen., 89462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8AAF1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5,43</w:t>
            </w:r>
          </w:p>
        </w:tc>
      </w:tr>
      <w:tr w:rsidR="00581626" w:rsidRPr="00FA09F0" w14:paraId="65D02832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4035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4FB" w14:textId="77777777" w:rsidR="00581626" w:rsidRDefault="00581626" w:rsidP="004C0495">
            <w:pPr>
              <w:tabs>
                <w:tab w:val="left" w:pos="651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69211747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413F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Vilties g. 43, Pikeliai, Židikų sen., 89462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F357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0,40</w:t>
            </w:r>
          </w:p>
        </w:tc>
      </w:tr>
      <w:tr w:rsidR="00581626" w:rsidRPr="00FA09F0" w14:paraId="3C086B1D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CF6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1A9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69212132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BB9D1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Aušros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kel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. 62,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Urvikių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k., Reivyčių sen., 89261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476A4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3,21</w:t>
            </w:r>
          </w:p>
        </w:tc>
      </w:tr>
      <w:tr w:rsidR="00581626" w:rsidRPr="00FA09F0" w14:paraId="2460973A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202FD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A61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69212149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8A63D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Smilgų g. 59, Reivyčių k., Reivyčių sen., 89309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E6B8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0,79</w:t>
            </w:r>
          </w:p>
        </w:tc>
      </w:tr>
      <w:tr w:rsidR="00581626" w:rsidRPr="00FA09F0" w14:paraId="2DB8754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CD8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84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CF7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69212160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6890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Pauliankos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-, Krakių k., Mažeikių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4589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0,28</w:t>
            </w:r>
          </w:p>
        </w:tc>
      </w:tr>
      <w:tr w:rsidR="00581626" w:rsidRPr="00FA09F0" w14:paraId="173178A9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A2F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85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90D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69212161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889B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Pauliankos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1, Krakių k., Mažeikių apylinkės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6D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0,93</w:t>
            </w:r>
          </w:p>
        </w:tc>
      </w:tr>
      <w:tr w:rsidR="00581626" w:rsidRPr="00FA09F0" w14:paraId="43DCEB6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B679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86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0F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69212162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B0D1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Milių g. -, Krakių k., Mažeikių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93A4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0,20</w:t>
            </w:r>
          </w:p>
        </w:tc>
      </w:tr>
      <w:tr w:rsidR="00581626" w:rsidRPr="00FA09F0" w14:paraId="3D740323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F2702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87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CBC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69212163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DD4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Pušyno g. -, Krakių k., Mažeikių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CA71E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0,23</w:t>
            </w:r>
          </w:p>
        </w:tc>
      </w:tr>
      <w:tr w:rsidR="00581626" w:rsidRPr="00FA09F0" w14:paraId="38C61FBB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3C5E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88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625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69212164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174AC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Pauliankos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60, Krakių k., Mažeikių apylinkės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AC0C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0,70</w:t>
            </w:r>
          </w:p>
        </w:tc>
      </w:tr>
      <w:tr w:rsidR="00581626" w:rsidRPr="00FA09F0" w14:paraId="3D44C63A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0B79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89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FD3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69212426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6457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Pavasario g. 35, Mažeikiai, 89162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12A6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0,09</w:t>
            </w:r>
          </w:p>
        </w:tc>
      </w:tr>
      <w:tr w:rsidR="00581626" w:rsidRPr="00FA09F0" w14:paraId="7492B736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6F06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90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563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69212535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E73F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Ugniagesių g. 10, Viekšniai, Viekšnių sen., 89492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0456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0,02</w:t>
            </w:r>
          </w:p>
        </w:tc>
      </w:tr>
      <w:tr w:rsidR="00581626" w:rsidRPr="00FA09F0" w14:paraId="3C50A7D7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8110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91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2C2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69212775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956A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Valstiečių g. 44, Mažeikiai, 89213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BD94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0,45</w:t>
            </w:r>
          </w:p>
        </w:tc>
      </w:tr>
      <w:tr w:rsidR="00581626" w:rsidRPr="00FA09F0" w14:paraId="435EB473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3AB1C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92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05E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69212828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A1EE7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Mažeikių g. 4, Troškučių k., Mažeikių apylinkės sen., 89260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06C12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0,16</w:t>
            </w:r>
          </w:p>
        </w:tc>
      </w:tr>
      <w:tr w:rsidR="00581626" w:rsidRPr="00FA09F0" w14:paraId="6FEF2DC4" w14:textId="77777777" w:rsidTr="00581626">
        <w:trPr>
          <w:trHeight w:val="288"/>
          <w:jc w:val="center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6550" w14:textId="77777777" w:rsidR="00581626" w:rsidRDefault="00581626" w:rsidP="004C0495">
            <w:pPr>
              <w:suppressAutoHyphens w:val="0"/>
              <w:autoSpaceDN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93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71F" w14:textId="77777777" w:rsidR="00581626" w:rsidRDefault="00581626" w:rsidP="004C0495">
            <w:pPr>
              <w:tabs>
                <w:tab w:val="left" w:pos="1620"/>
              </w:tabs>
              <w:suppressAutoHyphens w:val="0"/>
              <w:rPr>
                <w:rFonts w:ascii="Aptos Narrow" w:hAnsi="Aptos Narrow"/>
                <w:color w:val="000000"/>
                <w:sz w:val="22"/>
              </w:rPr>
            </w:pPr>
            <w:r w:rsidRPr="00F103F2">
              <w:rPr>
                <w:rFonts w:ascii="Aptos Narrow" w:hAnsi="Aptos Narrow"/>
                <w:color w:val="000000"/>
                <w:sz w:val="22"/>
              </w:rPr>
              <w:t>69212908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978E" w14:textId="77777777" w:rsidR="00581626" w:rsidRPr="00333154" w:rsidRDefault="00581626" w:rsidP="004C0495">
            <w:pPr>
              <w:tabs>
                <w:tab w:val="left" w:pos="1620"/>
              </w:tabs>
              <w:suppressAutoHyphens w:val="0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Pauliankos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g. 59, Krakių k., Mažeikių apylinkės sen., 89237 Mažeikių r. sav.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24BD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color w:val="000000"/>
                <w:szCs w:val="20"/>
                <w:lang w:eastAsia="lt-LT"/>
              </w:rPr>
            </w:pPr>
            <w:r>
              <w:rPr>
                <w:rFonts w:cs="Arial"/>
                <w:color w:val="000000"/>
                <w:szCs w:val="20"/>
              </w:rPr>
              <w:t>5,65</w:t>
            </w:r>
          </w:p>
        </w:tc>
      </w:tr>
      <w:tr w:rsidR="00581626" w:rsidRPr="00FA09F0" w14:paraId="1C8924F4" w14:textId="77777777" w:rsidTr="00581626">
        <w:trPr>
          <w:trHeight w:val="288"/>
          <w:jc w:val="center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081" w14:textId="77777777" w:rsidR="00581626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948B5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Suminis kiekis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B68" w14:textId="77777777" w:rsidR="00581626" w:rsidRPr="00FA09F0" w:rsidRDefault="00581626" w:rsidP="004C0495">
            <w:pPr>
              <w:suppressAutoHyphens w:val="0"/>
              <w:autoSpaceDN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lt-LT"/>
              </w:rPr>
              <w:t>1000 KW</w:t>
            </w:r>
          </w:p>
        </w:tc>
      </w:tr>
    </w:tbl>
    <w:p w14:paraId="32565331" w14:textId="77777777" w:rsidR="00FB3055" w:rsidRDefault="00FB3055" w:rsidP="00FB3055">
      <w:pPr>
        <w:pStyle w:val="Antrat2"/>
        <w:numPr>
          <w:ilvl w:val="0"/>
          <w:numId w:val="0"/>
        </w:numPr>
        <w:spacing w:before="120"/>
        <w:contextualSpacing w:val="0"/>
        <w:jc w:val="both"/>
        <w:rPr>
          <w:color w:val="auto"/>
        </w:rPr>
      </w:pPr>
    </w:p>
    <w:p w14:paraId="1D2E92F0" w14:textId="4B4FBA9A" w:rsidR="00BC30D7" w:rsidRPr="00DF3AC5" w:rsidRDefault="00C34FA1" w:rsidP="00BC30D7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DF3AC5">
        <w:rPr>
          <w:color w:val="auto"/>
        </w:rPr>
        <w:t xml:space="preserve">Pagal </w:t>
      </w:r>
      <w:r w:rsidR="00276C1B" w:rsidRPr="00DF3AC5">
        <w:rPr>
          <w:color w:val="auto"/>
        </w:rPr>
        <w:t xml:space="preserve">šios techninės specifikacijos (toliau – </w:t>
      </w:r>
      <w:r w:rsidR="00276C1B" w:rsidRPr="00DF3AC5">
        <w:rPr>
          <w:b/>
          <w:bCs/>
          <w:color w:val="auto"/>
        </w:rPr>
        <w:t>Techninė specifikacija</w:t>
      </w:r>
      <w:r w:rsidR="00276C1B" w:rsidRPr="00DF3AC5">
        <w:rPr>
          <w:color w:val="auto"/>
        </w:rPr>
        <w:t>)</w:t>
      </w:r>
      <w:r w:rsidRPr="00DF3AC5">
        <w:rPr>
          <w:color w:val="auto"/>
        </w:rPr>
        <w:t xml:space="preserve"> </w:t>
      </w:r>
      <w:r w:rsidR="00A22EBC" w:rsidRPr="00DF3AC5">
        <w:rPr>
          <w:color w:val="auto"/>
        </w:rPr>
        <w:t>1</w:t>
      </w:r>
      <w:r w:rsidRPr="00DF3AC5">
        <w:rPr>
          <w:color w:val="auto"/>
        </w:rPr>
        <w:t xml:space="preserve"> lentelė</w:t>
      </w:r>
      <w:r w:rsidR="00A22EBC" w:rsidRPr="00DF3AC5">
        <w:rPr>
          <w:color w:val="auto"/>
        </w:rPr>
        <w:t xml:space="preserve">s </w:t>
      </w:r>
      <w:r w:rsidR="00581626" w:rsidRPr="00DF3AC5">
        <w:rPr>
          <w:color w:val="auto"/>
        </w:rPr>
        <w:t>4</w:t>
      </w:r>
      <w:r w:rsidR="00A22EBC" w:rsidRPr="00DF3AC5">
        <w:rPr>
          <w:color w:val="auto"/>
        </w:rPr>
        <w:t xml:space="preserve"> stulpelyje</w:t>
      </w:r>
      <w:r w:rsidRPr="00DF3AC5">
        <w:rPr>
          <w:color w:val="auto"/>
        </w:rPr>
        <w:t xml:space="preserve"> nurodytus preliminarius</w:t>
      </w:r>
      <w:r w:rsidR="00694342" w:rsidRPr="00DF3AC5">
        <w:rPr>
          <w:color w:val="auto"/>
        </w:rPr>
        <w:t xml:space="preserve"> numatomus sunaudoti nuomojamos VE sugeneruotos elektros energijos </w:t>
      </w:r>
      <w:r w:rsidR="00DF3AC5" w:rsidRPr="00DF3AC5">
        <w:rPr>
          <w:color w:val="auto"/>
        </w:rPr>
        <w:t xml:space="preserve">galios </w:t>
      </w:r>
      <w:r w:rsidR="00694342" w:rsidRPr="00DF3AC5">
        <w:rPr>
          <w:color w:val="auto"/>
        </w:rPr>
        <w:t xml:space="preserve">metinius </w:t>
      </w:r>
      <w:r w:rsidR="00DF3AC5" w:rsidRPr="00DF3AC5">
        <w:rPr>
          <w:color w:val="auto"/>
        </w:rPr>
        <w:t>poreikius</w:t>
      </w:r>
      <w:r w:rsidR="00694342" w:rsidRPr="00DF3AC5">
        <w:rPr>
          <w:color w:val="auto"/>
        </w:rPr>
        <w:t xml:space="preserve"> </w:t>
      </w:r>
      <w:r w:rsidR="00927C42" w:rsidRPr="00DF3AC5">
        <w:rPr>
          <w:color w:val="auto"/>
        </w:rPr>
        <w:t>t</w:t>
      </w:r>
      <w:r w:rsidR="00F64175" w:rsidRPr="00DF3AC5">
        <w:rPr>
          <w:color w:val="auto"/>
        </w:rPr>
        <w:t>iekėjas</w:t>
      </w:r>
      <w:r w:rsidR="002D0ECE" w:rsidRPr="00DF3AC5">
        <w:rPr>
          <w:color w:val="auto"/>
        </w:rPr>
        <w:t xml:space="preserve"> </w:t>
      </w:r>
      <w:r w:rsidR="00CA6193" w:rsidRPr="00DF3AC5">
        <w:rPr>
          <w:color w:val="auto"/>
        </w:rPr>
        <w:t xml:space="preserve">pasiūlyme </w:t>
      </w:r>
      <w:r w:rsidR="002D0ECE" w:rsidRPr="00DF3AC5">
        <w:rPr>
          <w:color w:val="auto"/>
        </w:rPr>
        <w:t>turės pateikti bendrą siūlomos nuomoti VE galią, kuri</w:t>
      </w:r>
      <w:r w:rsidR="00F64175" w:rsidRPr="00DF3AC5">
        <w:rPr>
          <w:color w:val="auto"/>
        </w:rPr>
        <w:t xml:space="preserve"> </w:t>
      </w:r>
      <w:r w:rsidR="00C137B3" w:rsidRPr="00DF3AC5">
        <w:rPr>
          <w:color w:val="auto"/>
        </w:rPr>
        <w:t xml:space="preserve">bus </w:t>
      </w:r>
      <w:r w:rsidR="00C56734" w:rsidRPr="00DF3AC5">
        <w:rPr>
          <w:color w:val="auto"/>
        </w:rPr>
        <w:t>išdalinta</w:t>
      </w:r>
      <w:r w:rsidR="002D0ECE" w:rsidRPr="00DF3AC5">
        <w:rPr>
          <w:color w:val="auto"/>
        </w:rPr>
        <w:t xml:space="preserve"> visiems Perkan</w:t>
      </w:r>
      <w:r w:rsidR="00581626" w:rsidRPr="00DF3AC5">
        <w:rPr>
          <w:color w:val="auto"/>
        </w:rPr>
        <w:t>čiojo subjekto objektams</w:t>
      </w:r>
      <w:r w:rsidR="002D0ECE" w:rsidRPr="00DF3AC5">
        <w:rPr>
          <w:color w:val="auto"/>
        </w:rPr>
        <w:t xml:space="preserve"> proporcingai pagal </w:t>
      </w:r>
      <w:r w:rsidR="00927C42" w:rsidRPr="00DF3AC5">
        <w:rPr>
          <w:color w:val="auto"/>
        </w:rPr>
        <w:t xml:space="preserve">Techninės specifikacijos 1 </w:t>
      </w:r>
      <w:r w:rsidR="00FE1188" w:rsidRPr="00DF3AC5">
        <w:rPr>
          <w:color w:val="auto"/>
        </w:rPr>
        <w:t>lentelėje nurodytus el. energijos</w:t>
      </w:r>
      <w:r w:rsidR="00DF3AC5" w:rsidRPr="00DF3AC5">
        <w:rPr>
          <w:color w:val="auto"/>
        </w:rPr>
        <w:t xml:space="preserve"> galios poreikius</w:t>
      </w:r>
      <w:r w:rsidR="00C56734" w:rsidRPr="00DF3AC5">
        <w:rPr>
          <w:color w:val="auto"/>
        </w:rPr>
        <w:t xml:space="preserve"> ir priskirta Perkanči</w:t>
      </w:r>
      <w:r w:rsidR="00581626" w:rsidRPr="00DF3AC5">
        <w:rPr>
          <w:color w:val="auto"/>
        </w:rPr>
        <w:t>ojo</w:t>
      </w:r>
      <w:r w:rsidR="00C56734" w:rsidRPr="00DF3AC5">
        <w:rPr>
          <w:color w:val="auto"/>
        </w:rPr>
        <w:t xml:space="preserve"> subjekt</w:t>
      </w:r>
      <w:r w:rsidR="00581626" w:rsidRPr="00DF3AC5">
        <w:rPr>
          <w:color w:val="auto"/>
        </w:rPr>
        <w:t>o</w:t>
      </w:r>
      <w:r w:rsidR="00C56734" w:rsidRPr="00DF3AC5">
        <w:rPr>
          <w:color w:val="auto"/>
        </w:rPr>
        <w:t xml:space="preserve"> nuosavybės teise </w:t>
      </w:r>
      <w:r w:rsidR="00FB3055" w:rsidRPr="00DF3AC5">
        <w:rPr>
          <w:color w:val="auto"/>
        </w:rPr>
        <w:t>valdomiems objektams</w:t>
      </w:r>
      <w:r w:rsidR="00BC30D7" w:rsidRPr="00DF3AC5">
        <w:rPr>
          <w:color w:val="auto"/>
        </w:rPr>
        <w:t xml:space="preserve">, individualiai atsižvelgiant į kiekvienos vartojimo vietos elektros vartojimo poreikius. 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7089B989" w14:textId="3EE50058" w:rsidR="00FE11EF" w:rsidRPr="00581626" w:rsidRDefault="00FE11EF" w:rsidP="00FE11EF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7963D8">
        <w:rPr>
          <w:color w:val="auto"/>
        </w:rPr>
        <w:t>Tiekėjo siūloma išnuomoti VE bendra galia turi užtikrinti bendrą suminį visų Perkanči</w:t>
      </w:r>
      <w:r w:rsidR="00037D69">
        <w:rPr>
          <w:color w:val="auto"/>
        </w:rPr>
        <w:t>ojo subjekto objektų</w:t>
      </w:r>
      <w:r w:rsidRPr="007963D8">
        <w:rPr>
          <w:color w:val="auto"/>
        </w:rPr>
        <w:t xml:space="preserve"> elektros energijos preliminarų poreikį</w:t>
      </w:r>
      <w:r w:rsidR="00BE20EE">
        <w:rPr>
          <w:color w:val="auto"/>
        </w:rPr>
        <w:t xml:space="preserve"> </w:t>
      </w:r>
      <w:r w:rsidR="002F4BF9">
        <w:rPr>
          <w:color w:val="auto"/>
        </w:rPr>
        <w:t>1</w:t>
      </w:r>
      <w:r w:rsidR="00BE20EE">
        <w:rPr>
          <w:color w:val="auto"/>
        </w:rPr>
        <w:t xml:space="preserve"> </w:t>
      </w:r>
      <w:r w:rsidR="00F314E8">
        <w:rPr>
          <w:color w:val="auto"/>
        </w:rPr>
        <w:t xml:space="preserve">(vienų) </w:t>
      </w:r>
      <w:r w:rsidR="00BE20EE">
        <w:rPr>
          <w:color w:val="auto"/>
        </w:rPr>
        <w:t>metų laikotarpiui</w:t>
      </w:r>
      <w:r w:rsidR="00037D69">
        <w:rPr>
          <w:color w:val="auto"/>
        </w:rPr>
        <w:t xml:space="preserve">, </w:t>
      </w:r>
      <w:r w:rsidR="00037D69" w:rsidRPr="00581626">
        <w:rPr>
          <w:color w:val="auto"/>
        </w:rPr>
        <w:t xml:space="preserve">nurodytą </w:t>
      </w:r>
      <w:r w:rsidR="00581626" w:rsidRPr="00581626">
        <w:rPr>
          <w:color w:val="auto"/>
        </w:rPr>
        <w:t>pirkimo sąlygų 6 priede „P</w:t>
      </w:r>
      <w:r w:rsidR="00037D69" w:rsidRPr="00581626">
        <w:rPr>
          <w:color w:val="auto"/>
        </w:rPr>
        <w:t>asiūlymo form</w:t>
      </w:r>
      <w:r w:rsidR="00581626" w:rsidRPr="00581626">
        <w:rPr>
          <w:color w:val="auto"/>
        </w:rPr>
        <w:t>a“, 4 lentelėje.</w:t>
      </w:r>
    </w:p>
    <w:p w14:paraId="2E21ED52" w14:textId="6E9FB866" w:rsidR="00FE11EF" w:rsidRPr="00FE11EF" w:rsidRDefault="00FE11EF" w:rsidP="007963D8"/>
    <w:p w14:paraId="16DC1E2B" w14:textId="25FF4A31" w:rsidR="0076344E" w:rsidRPr="000B66BD" w:rsidRDefault="0076344E" w:rsidP="002B3757">
      <w:pPr>
        <w:pStyle w:val="Antrat3"/>
        <w:numPr>
          <w:ilvl w:val="0"/>
          <w:numId w:val="0"/>
        </w:numPr>
        <w:ind w:left="1440"/>
      </w:pPr>
    </w:p>
    <w:p w14:paraId="6D41E869" w14:textId="356DAADB" w:rsidR="00995D88" w:rsidRPr="000B66BD" w:rsidRDefault="00481EDF" w:rsidP="000A4C10">
      <w:pPr>
        <w:pStyle w:val="Antrat1"/>
        <w:pageBreakBefore/>
        <w:spacing w:before="240"/>
        <w:ind w:left="431" w:hanging="431"/>
      </w:pPr>
      <w:bookmarkStart w:id="33" w:name="_Toc103342345"/>
      <w:bookmarkStart w:id="34" w:name="_Toc103584533"/>
      <w:bookmarkStart w:id="35" w:name="_Toc103601647"/>
      <w:bookmarkStart w:id="36" w:name="_Toc103602741"/>
      <w:bookmarkStart w:id="37" w:name="_Toc103610440"/>
      <w:bookmarkStart w:id="38" w:name="_Toc103672197"/>
      <w:bookmarkStart w:id="39" w:name="_Toc103689641"/>
      <w:bookmarkStart w:id="40" w:name="_Toc103839757"/>
      <w:bookmarkStart w:id="41" w:name="_Toc200731807"/>
      <w:r w:rsidRPr="000B66BD">
        <w:lastRenderedPageBreak/>
        <w:t xml:space="preserve">SKYRIUS : </w:t>
      </w:r>
      <w:r w:rsidRPr="000B66BD">
        <w:br/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6574D9" w:rsidRPr="000B66BD">
        <w:t>BENDRIEJI IR PAPILDOMI REIKALAVIMAI</w:t>
      </w:r>
      <w:bookmarkEnd w:id="41"/>
    </w:p>
    <w:p w14:paraId="67F4A990" w14:textId="77777777" w:rsidR="004A6A97" w:rsidRPr="000B66BD" w:rsidRDefault="004A6A97" w:rsidP="004A6A97">
      <w:pPr>
        <w:pStyle w:val="Antrat2"/>
        <w:numPr>
          <w:ilvl w:val="0"/>
          <w:numId w:val="0"/>
        </w:numPr>
        <w:rPr>
          <w:color w:val="auto"/>
        </w:rPr>
      </w:pPr>
    </w:p>
    <w:p w14:paraId="28DC933C" w14:textId="3C8EE4CD" w:rsidR="001D72B1" w:rsidRPr="001D72B1" w:rsidRDefault="001D72B1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bookmarkStart w:id="42" w:name="_Toc103342347"/>
      <w:bookmarkStart w:id="43" w:name="_Toc103584535"/>
      <w:bookmarkStart w:id="44" w:name="_Toc103601649"/>
      <w:bookmarkStart w:id="45" w:name="_Toc103602743"/>
      <w:bookmarkStart w:id="46" w:name="_Toc103610442"/>
      <w:bookmarkStart w:id="47" w:name="_Toc103672199"/>
      <w:bookmarkStart w:id="48" w:name="_Toc103689643"/>
      <w:bookmarkStart w:id="49" w:name="_Toc103839759"/>
      <w:r w:rsidRPr="001D72B1">
        <w:rPr>
          <w:color w:val="auto"/>
        </w:rPr>
        <w:t xml:space="preserve">Nuomojama VE turi būti įrengta ant </w:t>
      </w:r>
      <w:r w:rsidR="002E41AE">
        <w:rPr>
          <w:color w:val="auto"/>
        </w:rPr>
        <w:t>t</w:t>
      </w:r>
      <w:r w:rsidRPr="001D72B1">
        <w:rPr>
          <w:color w:val="auto"/>
        </w:rPr>
        <w:t>iekėjo teisėtu būdu valdomo (nuosavybė, nuoma, panauda</w:t>
      </w:r>
      <w:r w:rsidR="00330A23">
        <w:rPr>
          <w:color w:val="auto"/>
        </w:rPr>
        <w:t xml:space="preserve"> ar kt.</w:t>
      </w:r>
      <w:r w:rsidRPr="001D72B1">
        <w:rPr>
          <w:color w:val="auto"/>
        </w:rPr>
        <w:t>) žemės sklypo Lietuvos Respubliko</w:t>
      </w:r>
      <w:r w:rsidR="008714CB">
        <w:rPr>
          <w:color w:val="auto"/>
        </w:rPr>
        <w:t>s teritorijoje</w:t>
      </w:r>
      <w:r w:rsidRPr="001D72B1">
        <w:rPr>
          <w:color w:val="auto"/>
        </w:rPr>
        <w:t xml:space="preserve">. Su pasiūlymu privaloma pateikti informaciją ir tai pagrindžiančius dokumentus apie žemės sklypą (identifikaciniai duomenys), kuriame įrengta VE, ir teisėtą jos valdymo pagrindą. </w:t>
      </w:r>
    </w:p>
    <w:p w14:paraId="31092DB4" w14:textId="55177AA0" w:rsidR="001D72B1" w:rsidRPr="001D72B1" w:rsidRDefault="001D72B1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1D72B1">
        <w:rPr>
          <w:color w:val="auto"/>
        </w:rPr>
        <w:t xml:space="preserve">VE turi būti prijungta prie AB „Energijos skirstymo operatorius“ (ESO) valdomo skirstomojo tinklo. </w:t>
      </w:r>
    </w:p>
    <w:p w14:paraId="482B221D" w14:textId="18A0BEE9" w:rsidR="001D72B1" w:rsidRPr="0095456F" w:rsidRDefault="007002BC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884412">
        <w:rPr>
          <w:color w:val="auto"/>
        </w:rPr>
        <w:t>Tiekėjo valdomoms VE</w:t>
      </w:r>
      <w:r w:rsidR="001D72B1" w:rsidRPr="00884412">
        <w:rPr>
          <w:color w:val="auto"/>
        </w:rPr>
        <w:t xml:space="preserve"> turi būti išduot</w:t>
      </w:r>
      <w:r w:rsidRPr="00884412">
        <w:rPr>
          <w:color w:val="auto"/>
        </w:rPr>
        <w:t>i</w:t>
      </w:r>
      <w:r w:rsidR="001D72B1" w:rsidRPr="00884412">
        <w:rPr>
          <w:color w:val="auto"/>
        </w:rPr>
        <w:t xml:space="preserve"> leidima</w:t>
      </w:r>
      <w:r w:rsidRPr="00884412">
        <w:rPr>
          <w:color w:val="auto"/>
        </w:rPr>
        <w:t>i</w:t>
      </w:r>
      <w:r w:rsidR="001D72B1" w:rsidRPr="00884412">
        <w:rPr>
          <w:color w:val="auto"/>
        </w:rPr>
        <w:t xml:space="preserve"> gaminti</w:t>
      </w:r>
      <w:r w:rsidR="002064B3" w:rsidRPr="00884412">
        <w:rPr>
          <w:color w:val="auto"/>
        </w:rPr>
        <w:t xml:space="preserve"> elektros </w:t>
      </w:r>
      <w:r w:rsidR="002064B3" w:rsidRPr="0095456F">
        <w:rPr>
          <w:color w:val="auto"/>
        </w:rPr>
        <w:t>energiją</w:t>
      </w:r>
      <w:r w:rsidR="001D72B1" w:rsidRPr="0095456F">
        <w:rPr>
          <w:color w:val="auto"/>
        </w:rPr>
        <w:t>, vykdant Veiklos elektros energetikos sektoriuje leidimų išdavimo taisyklių VII skyriuje ir Lietuvos Respublikos atsinaujinančių išteklių energetikos įstatymo 20¹ straipsnio 8 dalyje nurodytas sąlygas</w:t>
      </w:r>
      <w:r w:rsidR="00585FF8" w:rsidRPr="0095456F">
        <w:rPr>
          <w:color w:val="auto"/>
        </w:rPr>
        <w:t xml:space="preserve"> (toliau – </w:t>
      </w:r>
      <w:r w:rsidR="00585FF8" w:rsidRPr="007963D8">
        <w:rPr>
          <w:b/>
          <w:color w:val="auto"/>
        </w:rPr>
        <w:t>Leidimai</w:t>
      </w:r>
      <w:r w:rsidR="00585FF8" w:rsidRPr="0095456F">
        <w:rPr>
          <w:color w:val="auto"/>
        </w:rPr>
        <w:t>)</w:t>
      </w:r>
      <w:r w:rsidR="001D72B1" w:rsidRPr="0095456F">
        <w:rPr>
          <w:color w:val="auto"/>
        </w:rPr>
        <w:t>.</w:t>
      </w:r>
      <w:r w:rsidR="008D15B4" w:rsidRPr="0095456F">
        <w:rPr>
          <w:color w:val="auto"/>
        </w:rPr>
        <w:t xml:space="preserve"> Jeigu</w:t>
      </w:r>
      <w:r w:rsidR="003B2A02" w:rsidRPr="0095456F">
        <w:rPr>
          <w:color w:val="auto"/>
        </w:rPr>
        <w:t xml:space="preserve"> pasiūlymo teikimo metu </w:t>
      </w:r>
      <w:r w:rsidR="00585FF8" w:rsidRPr="0095456F">
        <w:rPr>
          <w:color w:val="auto"/>
        </w:rPr>
        <w:t>Leidimai</w:t>
      </w:r>
      <w:r w:rsidR="003B2A02" w:rsidRPr="0095456F">
        <w:rPr>
          <w:color w:val="auto"/>
        </w:rPr>
        <w:t xml:space="preserve"> gaminti elektros energiją nėra dar išduoti, jie turės būti išduoti </w:t>
      </w:r>
      <w:r w:rsidR="00EA109D" w:rsidRPr="0095456F">
        <w:rPr>
          <w:color w:val="auto"/>
        </w:rPr>
        <w:t>ir</w:t>
      </w:r>
      <w:r w:rsidR="0012299E">
        <w:rPr>
          <w:color w:val="auto"/>
        </w:rPr>
        <w:t xml:space="preserve"> p</w:t>
      </w:r>
      <w:r w:rsidR="00884412" w:rsidRPr="0095456F">
        <w:rPr>
          <w:color w:val="auto"/>
        </w:rPr>
        <w:t>erkan</w:t>
      </w:r>
      <w:r w:rsidR="0012299E">
        <w:rPr>
          <w:color w:val="auto"/>
        </w:rPr>
        <w:t xml:space="preserve">čiajam </w:t>
      </w:r>
      <w:r w:rsidR="00884412" w:rsidRPr="0095456F">
        <w:rPr>
          <w:color w:val="auto"/>
        </w:rPr>
        <w:t xml:space="preserve"> subjekt</w:t>
      </w:r>
      <w:r w:rsidR="0012299E">
        <w:rPr>
          <w:color w:val="auto"/>
        </w:rPr>
        <w:t>ui</w:t>
      </w:r>
      <w:r w:rsidR="00884412" w:rsidRPr="0095456F">
        <w:rPr>
          <w:color w:val="auto"/>
        </w:rPr>
        <w:t xml:space="preserve"> pateikti </w:t>
      </w:r>
      <w:r w:rsidR="00EA109D" w:rsidRPr="0095456F">
        <w:rPr>
          <w:rFonts w:cs="Arial"/>
          <w:szCs w:val="20"/>
        </w:rPr>
        <w:t xml:space="preserve">ne vėliau kaip per 30 (trisdešimt) kalendorinių dienų po </w:t>
      </w:r>
      <w:r w:rsidR="003B570A">
        <w:rPr>
          <w:rFonts w:cs="Arial"/>
          <w:szCs w:val="20"/>
        </w:rPr>
        <w:t xml:space="preserve">Nuomos </w:t>
      </w:r>
      <w:r w:rsidR="0089785B">
        <w:rPr>
          <w:rFonts w:cs="Arial"/>
          <w:szCs w:val="20"/>
        </w:rPr>
        <w:t>s</w:t>
      </w:r>
      <w:r w:rsidR="00EA109D" w:rsidRPr="0095456F">
        <w:rPr>
          <w:rFonts w:cs="Arial"/>
          <w:szCs w:val="20"/>
        </w:rPr>
        <w:t xml:space="preserve">utarties </w:t>
      </w:r>
      <w:r w:rsidR="0089785B">
        <w:rPr>
          <w:rFonts w:cs="Arial"/>
          <w:szCs w:val="20"/>
        </w:rPr>
        <w:t xml:space="preserve">(toliau – </w:t>
      </w:r>
      <w:r w:rsidR="0089785B" w:rsidRPr="007963D8">
        <w:rPr>
          <w:rFonts w:cs="Arial"/>
          <w:b/>
          <w:bCs/>
          <w:szCs w:val="20"/>
        </w:rPr>
        <w:t>Sutartis</w:t>
      </w:r>
      <w:r w:rsidR="0089785B">
        <w:rPr>
          <w:rFonts w:cs="Arial"/>
          <w:szCs w:val="20"/>
        </w:rPr>
        <w:t>)</w:t>
      </w:r>
      <w:r w:rsidR="00EA109D" w:rsidRPr="0095456F">
        <w:rPr>
          <w:rFonts w:cs="Arial"/>
          <w:szCs w:val="20"/>
        </w:rPr>
        <w:t xml:space="preserve"> sudarymo dienos</w:t>
      </w:r>
      <w:r w:rsidR="00884412" w:rsidRPr="0095456F">
        <w:rPr>
          <w:rFonts w:cs="Arial"/>
          <w:szCs w:val="20"/>
        </w:rPr>
        <w:t xml:space="preserve">. </w:t>
      </w:r>
      <w:r w:rsidRPr="0095456F">
        <w:rPr>
          <w:color w:val="auto"/>
        </w:rPr>
        <w:t xml:space="preserve">Bendra </w:t>
      </w:r>
      <w:r w:rsidR="00585FF8" w:rsidRPr="0095456F">
        <w:rPr>
          <w:color w:val="auto"/>
        </w:rPr>
        <w:t>Leidimuose</w:t>
      </w:r>
      <w:r w:rsidR="001D72B1" w:rsidRPr="0095456F">
        <w:rPr>
          <w:color w:val="auto"/>
        </w:rPr>
        <w:t xml:space="preserve"> numatyta leistina generuoti VE galia turi būti ne mažesnė kaip </w:t>
      </w:r>
      <w:r w:rsidR="00585FF8" w:rsidRPr="0095456F">
        <w:rPr>
          <w:color w:val="auto"/>
        </w:rPr>
        <w:t>siūlomos nuomoti VE</w:t>
      </w:r>
      <w:r w:rsidR="00C06AA8" w:rsidRPr="0095456F">
        <w:rPr>
          <w:color w:val="auto"/>
        </w:rPr>
        <w:t xml:space="preserve"> galia.</w:t>
      </w:r>
      <w:r w:rsidR="001D72B1" w:rsidRPr="0095456F">
        <w:rPr>
          <w:color w:val="auto"/>
        </w:rPr>
        <w:t xml:space="preserve"> </w:t>
      </w:r>
    </w:p>
    <w:p w14:paraId="39C89691" w14:textId="171BAE0D" w:rsidR="001D72B1" w:rsidRPr="001D72B1" w:rsidRDefault="001C419B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>
        <w:rPr>
          <w:color w:val="auto"/>
        </w:rPr>
        <w:t>Preliminarus N</w:t>
      </w:r>
      <w:r w:rsidR="001D72B1" w:rsidRPr="0095456F">
        <w:rPr>
          <w:color w:val="auto"/>
        </w:rPr>
        <w:t xml:space="preserve">uomos terminas </w:t>
      </w:r>
      <w:r w:rsidR="00307F63">
        <w:rPr>
          <w:color w:val="auto"/>
        </w:rPr>
        <w:t>(atskirai kiekvienam perkanči</w:t>
      </w:r>
      <w:r w:rsidR="00037D69">
        <w:rPr>
          <w:color w:val="auto"/>
        </w:rPr>
        <w:t>ojo</w:t>
      </w:r>
      <w:r w:rsidR="00307F63">
        <w:rPr>
          <w:color w:val="auto"/>
        </w:rPr>
        <w:t xml:space="preserve"> subjekt</w:t>
      </w:r>
      <w:r w:rsidR="00037D69">
        <w:rPr>
          <w:color w:val="auto"/>
        </w:rPr>
        <w:t>o objektui</w:t>
      </w:r>
      <w:r w:rsidR="00307F63">
        <w:rPr>
          <w:color w:val="auto"/>
        </w:rPr>
        <w:t xml:space="preserve">, nurodytam </w:t>
      </w:r>
      <w:r w:rsidR="00714C07">
        <w:rPr>
          <w:color w:val="auto"/>
        </w:rPr>
        <w:t xml:space="preserve">Techninės specifikacijos </w:t>
      </w:r>
      <w:r w:rsidR="00307F63">
        <w:rPr>
          <w:color w:val="auto"/>
        </w:rPr>
        <w:t xml:space="preserve">1 lentelės </w:t>
      </w:r>
      <w:r w:rsidR="00581626">
        <w:rPr>
          <w:color w:val="auto"/>
        </w:rPr>
        <w:t>3</w:t>
      </w:r>
      <w:r w:rsidR="00307F63">
        <w:rPr>
          <w:color w:val="auto"/>
        </w:rPr>
        <w:t xml:space="preserve"> stulpelyje) </w:t>
      </w:r>
      <w:r w:rsidR="001D72B1" w:rsidRPr="0095456F">
        <w:rPr>
          <w:color w:val="auto"/>
        </w:rPr>
        <w:t xml:space="preserve">– </w:t>
      </w:r>
      <w:r w:rsidR="00037D69" w:rsidRPr="00DF3AC5">
        <w:rPr>
          <w:color w:val="auto"/>
        </w:rPr>
        <w:t>12</w:t>
      </w:r>
      <w:r w:rsidR="00D35818" w:rsidRPr="00DF3AC5">
        <w:rPr>
          <w:color w:val="auto"/>
        </w:rPr>
        <w:t xml:space="preserve"> (dv</w:t>
      </w:r>
      <w:r w:rsidR="00037D69" w:rsidRPr="00DF3AC5">
        <w:rPr>
          <w:color w:val="auto"/>
        </w:rPr>
        <w:t>ylikos</w:t>
      </w:r>
      <w:r w:rsidR="00D35818" w:rsidRPr="00DF3AC5">
        <w:rPr>
          <w:color w:val="auto"/>
        </w:rPr>
        <w:t>) mėnesių</w:t>
      </w:r>
      <w:r w:rsidR="001D72B1" w:rsidRPr="00DF3AC5">
        <w:rPr>
          <w:color w:val="auto"/>
        </w:rPr>
        <w:t xml:space="preserve"> laikotarpis, skaičiuojamas</w:t>
      </w:r>
      <w:r w:rsidR="00261C9D" w:rsidRPr="00DF3AC5">
        <w:rPr>
          <w:color w:val="auto"/>
        </w:rPr>
        <w:t xml:space="preserve"> nuo</w:t>
      </w:r>
      <w:r w:rsidR="001D72B1" w:rsidRPr="00DF3AC5">
        <w:rPr>
          <w:color w:val="auto"/>
        </w:rPr>
        <w:t xml:space="preserve"> </w:t>
      </w:r>
      <w:r w:rsidR="00261C9D" w:rsidRPr="00DF3AC5">
        <w:rPr>
          <w:color w:val="auto"/>
        </w:rPr>
        <w:t>VE</w:t>
      </w:r>
      <w:r w:rsidR="00D22482" w:rsidRPr="00DF3AC5">
        <w:rPr>
          <w:color w:val="auto"/>
        </w:rPr>
        <w:t xml:space="preserve"> dalies</w:t>
      </w:r>
      <w:r w:rsidR="00D22482" w:rsidRPr="0095456F">
        <w:rPr>
          <w:color w:val="auto"/>
        </w:rPr>
        <w:t xml:space="preserve"> perdavimo – priėmimo akto pasirašymo dat</w:t>
      </w:r>
      <w:r w:rsidR="00261C9D" w:rsidRPr="0095456F">
        <w:rPr>
          <w:color w:val="auto"/>
        </w:rPr>
        <w:t>os,</w:t>
      </w:r>
      <w:r w:rsidR="00D22482" w:rsidRPr="0095456F">
        <w:rPr>
          <w:color w:val="auto"/>
        </w:rPr>
        <w:t xml:space="preserve"> </w:t>
      </w:r>
      <w:r w:rsidR="00235136" w:rsidRPr="0095456F">
        <w:rPr>
          <w:color w:val="auto"/>
        </w:rPr>
        <w:t>kuri bus ne vėliau kaip sekančią darbo</w:t>
      </w:r>
      <w:r w:rsidR="00235136" w:rsidRPr="00235136">
        <w:rPr>
          <w:color w:val="auto"/>
        </w:rPr>
        <w:t xml:space="preserve"> dieną po</w:t>
      </w:r>
      <w:r w:rsidR="001D72B1" w:rsidRPr="001D72B1">
        <w:rPr>
          <w:color w:val="auto"/>
        </w:rPr>
        <w:t xml:space="preserve"> </w:t>
      </w:r>
      <w:r w:rsidR="00ED0651">
        <w:rPr>
          <w:color w:val="auto"/>
        </w:rPr>
        <w:t>VE dalies</w:t>
      </w:r>
      <w:r w:rsidR="00B256E5">
        <w:rPr>
          <w:color w:val="auto"/>
        </w:rPr>
        <w:t xml:space="preserve"> leistinos naudoti galios priskyrimo</w:t>
      </w:r>
      <w:r w:rsidR="008E3CF0">
        <w:rPr>
          <w:color w:val="auto"/>
        </w:rPr>
        <w:t xml:space="preserve"> </w:t>
      </w:r>
      <w:r w:rsidR="00B7159D">
        <w:rPr>
          <w:color w:val="auto"/>
        </w:rPr>
        <w:t xml:space="preserve">perkančiojo subjekto </w:t>
      </w:r>
      <w:r w:rsidR="008E3CF0">
        <w:rPr>
          <w:color w:val="auto"/>
        </w:rPr>
        <w:t>nuosavybės teise valdomiems objektams</w:t>
      </w:r>
      <w:r w:rsidR="008E3CF0" w:rsidRPr="001D72B1">
        <w:rPr>
          <w:color w:val="auto"/>
        </w:rPr>
        <w:t xml:space="preserve"> (vartojimo vietoms)</w:t>
      </w:r>
      <w:r w:rsidR="008E3CF0">
        <w:rPr>
          <w:color w:val="auto"/>
        </w:rPr>
        <w:t xml:space="preserve"> </w:t>
      </w:r>
      <w:r w:rsidR="001D72B1" w:rsidRPr="001D72B1">
        <w:rPr>
          <w:color w:val="auto"/>
        </w:rPr>
        <w:t xml:space="preserve">ESO savitarnos portale. VE leistina naudoti galia </w:t>
      </w:r>
      <w:r w:rsidR="005A0264">
        <w:rPr>
          <w:color w:val="auto"/>
        </w:rPr>
        <w:t>P</w:t>
      </w:r>
      <w:r w:rsidR="001D72B1" w:rsidRPr="001D72B1">
        <w:rPr>
          <w:color w:val="auto"/>
        </w:rPr>
        <w:t>erkanči</w:t>
      </w:r>
      <w:r w:rsidR="005D658E">
        <w:rPr>
          <w:color w:val="auto"/>
        </w:rPr>
        <w:t>o</w:t>
      </w:r>
      <w:r w:rsidR="005243D4">
        <w:rPr>
          <w:color w:val="auto"/>
        </w:rPr>
        <w:t>j</w:t>
      </w:r>
      <w:r w:rsidR="005D658E">
        <w:rPr>
          <w:color w:val="auto"/>
        </w:rPr>
        <w:t>o</w:t>
      </w:r>
      <w:r w:rsidR="001D72B1" w:rsidRPr="001D72B1">
        <w:rPr>
          <w:color w:val="auto"/>
        </w:rPr>
        <w:t xml:space="preserve"> subjekt</w:t>
      </w:r>
      <w:r w:rsidR="005D658E">
        <w:rPr>
          <w:color w:val="auto"/>
        </w:rPr>
        <w:t>o</w:t>
      </w:r>
      <w:r w:rsidR="001D72B1" w:rsidRPr="001D72B1">
        <w:rPr>
          <w:color w:val="auto"/>
        </w:rPr>
        <w:t xml:space="preserve"> </w:t>
      </w:r>
      <w:r w:rsidR="005243D4">
        <w:rPr>
          <w:color w:val="auto"/>
        </w:rPr>
        <w:t>valdomiems objektams</w:t>
      </w:r>
      <w:r w:rsidR="001D72B1" w:rsidRPr="001D72B1">
        <w:rPr>
          <w:color w:val="auto"/>
        </w:rPr>
        <w:t xml:space="preserve"> turi būti priskirta </w:t>
      </w:r>
      <w:r w:rsidR="008A0696" w:rsidRPr="008A4F69">
        <w:rPr>
          <w:rFonts w:cs="Arial"/>
          <w:szCs w:val="20"/>
        </w:rPr>
        <w:t>ne vėliau kaip</w:t>
      </w:r>
      <w:r w:rsidR="008A0696">
        <w:rPr>
          <w:rFonts w:cs="Arial"/>
          <w:szCs w:val="20"/>
        </w:rPr>
        <w:t xml:space="preserve"> per 30 (trisdešimt) kalendorinių dienų po </w:t>
      </w:r>
      <w:r w:rsidR="00B176DD">
        <w:rPr>
          <w:rFonts w:cs="Arial"/>
          <w:szCs w:val="20"/>
        </w:rPr>
        <w:t>S</w:t>
      </w:r>
      <w:r w:rsidR="008A0696">
        <w:rPr>
          <w:rFonts w:cs="Arial"/>
          <w:szCs w:val="20"/>
        </w:rPr>
        <w:t xml:space="preserve">utarties sudarymo </w:t>
      </w:r>
      <w:r w:rsidR="00BE36B5">
        <w:rPr>
          <w:rFonts w:cs="Arial"/>
          <w:szCs w:val="20"/>
        </w:rPr>
        <w:t>datos</w:t>
      </w:r>
      <w:r w:rsidR="008A0696">
        <w:rPr>
          <w:rFonts w:cs="Arial"/>
          <w:szCs w:val="20"/>
        </w:rPr>
        <w:t>.</w:t>
      </w:r>
      <w:r w:rsidR="001D72B1" w:rsidRPr="001D72B1">
        <w:rPr>
          <w:color w:val="auto"/>
        </w:rPr>
        <w:t xml:space="preserve">  </w:t>
      </w:r>
    </w:p>
    <w:p w14:paraId="186D950E" w14:textId="04E61C75" w:rsidR="001D72B1" w:rsidRPr="00880F3C" w:rsidRDefault="001D72B1" w:rsidP="00A064C6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1D72B1">
        <w:rPr>
          <w:color w:val="auto"/>
        </w:rPr>
        <w:t xml:space="preserve">Tiekėjas </w:t>
      </w:r>
      <w:r w:rsidR="00AD5ACD">
        <w:rPr>
          <w:color w:val="auto"/>
        </w:rPr>
        <w:t>N</w:t>
      </w:r>
      <w:r w:rsidRPr="001D72B1">
        <w:rPr>
          <w:color w:val="auto"/>
        </w:rPr>
        <w:t xml:space="preserve">uomos laikotarpiu privalo vykdyti kiekvienam </w:t>
      </w:r>
      <w:r w:rsidR="008A0696">
        <w:rPr>
          <w:color w:val="auto"/>
        </w:rPr>
        <w:t>P</w:t>
      </w:r>
      <w:r w:rsidRPr="001D72B1">
        <w:rPr>
          <w:color w:val="auto"/>
        </w:rPr>
        <w:t>erkanči</w:t>
      </w:r>
      <w:r w:rsidR="005D658E">
        <w:rPr>
          <w:color w:val="auto"/>
        </w:rPr>
        <w:t>o</w:t>
      </w:r>
      <w:r w:rsidR="00244FF5">
        <w:rPr>
          <w:color w:val="auto"/>
        </w:rPr>
        <w:t>j</w:t>
      </w:r>
      <w:r w:rsidR="005D658E">
        <w:rPr>
          <w:color w:val="auto"/>
        </w:rPr>
        <w:t>o</w:t>
      </w:r>
      <w:r w:rsidRPr="001D72B1">
        <w:rPr>
          <w:color w:val="auto"/>
        </w:rPr>
        <w:t xml:space="preserve"> subjekt</w:t>
      </w:r>
      <w:r w:rsidR="005D658E">
        <w:rPr>
          <w:color w:val="auto"/>
        </w:rPr>
        <w:t>o</w:t>
      </w:r>
      <w:r w:rsidRPr="001D72B1">
        <w:rPr>
          <w:color w:val="auto"/>
        </w:rPr>
        <w:t xml:space="preserve"> </w:t>
      </w:r>
      <w:r w:rsidR="00244FF5">
        <w:rPr>
          <w:color w:val="auto"/>
        </w:rPr>
        <w:t>valdomam objektui</w:t>
      </w:r>
      <w:r w:rsidRPr="001D72B1">
        <w:rPr>
          <w:color w:val="auto"/>
        </w:rPr>
        <w:t xml:space="preserve"> (vartojimo vietai) priskirtos VE galios sugeneruotos elektros energijos kiekio ir vartojimo vietos suvartoto elektros </w:t>
      </w:r>
      <w:r w:rsidRPr="00880F3C">
        <w:rPr>
          <w:color w:val="auto"/>
        </w:rPr>
        <w:t>energijos kiekio stebėseną</w:t>
      </w:r>
      <w:r w:rsidR="00201825">
        <w:rPr>
          <w:color w:val="auto"/>
        </w:rPr>
        <w:t>.</w:t>
      </w:r>
    </w:p>
    <w:p w14:paraId="135CD2A1" w14:textId="724DABA6" w:rsidR="001D72B1" w:rsidRPr="00DF3AC5" w:rsidRDefault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DF3AC5">
        <w:rPr>
          <w:color w:val="auto"/>
        </w:rPr>
        <w:t>Tiekėjui</w:t>
      </w:r>
      <w:r w:rsidR="004E283D" w:rsidRPr="00DF3AC5">
        <w:rPr>
          <w:color w:val="auto"/>
        </w:rPr>
        <w:t xml:space="preserve"> </w:t>
      </w:r>
      <w:r w:rsidR="001D706D" w:rsidRPr="00DF3AC5">
        <w:rPr>
          <w:color w:val="auto"/>
        </w:rPr>
        <w:t>P</w:t>
      </w:r>
      <w:r w:rsidR="004E283D" w:rsidRPr="00DF3AC5">
        <w:rPr>
          <w:color w:val="auto"/>
        </w:rPr>
        <w:t>erkan</w:t>
      </w:r>
      <w:r w:rsidR="005D658E" w:rsidRPr="00DF3AC5">
        <w:rPr>
          <w:color w:val="auto"/>
        </w:rPr>
        <w:t>tysis</w:t>
      </w:r>
      <w:r w:rsidR="004E283D" w:rsidRPr="00DF3AC5">
        <w:rPr>
          <w:color w:val="auto"/>
        </w:rPr>
        <w:t xml:space="preserve"> subjekt</w:t>
      </w:r>
      <w:r w:rsidR="005D658E" w:rsidRPr="00DF3AC5">
        <w:rPr>
          <w:color w:val="auto"/>
        </w:rPr>
        <w:t>as</w:t>
      </w:r>
      <w:r w:rsidR="00874CF9" w:rsidRPr="00DF3AC5">
        <w:rPr>
          <w:color w:val="auto"/>
        </w:rPr>
        <w:t xml:space="preserve"> mokės m</w:t>
      </w:r>
      <w:r w:rsidR="00DD67E8" w:rsidRPr="00DF3AC5">
        <w:rPr>
          <w:color w:val="auto"/>
        </w:rPr>
        <w:t>ėnesin</w:t>
      </w:r>
      <w:r w:rsidR="00874CF9" w:rsidRPr="00DF3AC5">
        <w:rPr>
          <w:color w:val="auto"/>
        </w:rPr>
        <w:t>į</w:t>
      </w:r>
      <w:r w:rsidR="00DD67E8" w:rsidRPr="00DF3AC5">
        <w:rPr>
          <w:color w:val="auto"/>
        </w:rPr>
        <w:t xml:space="preserve"> mokest</w:t>
      </w:r>
      <w:r w:rsidR="00874CF9" w:rsidRPr="00DF3AC5">
        <w:rPr>
          <w:color w:val="auto"/>
        </w:rPr>
        <w:t>į</w:t>
      </w:r>
      <w:r w:rsidR="00F82C32" w:rsidRPr="00DF3AC5">
        <w:rPr>
          <w:color w:val="auto"/>
        </w:rPr>
        <w:t xml:space="preserve"> už nuomojamą VE galią</w:t>
      </w:r>
      <w:r w:rsidR="000B6F80" w:rsidRPr="00DF3AC5">
        <w:rPr>
          <w:rFonts w:cs="Arial"/>
          <w:szCs w:val="20"/>
        </w:rPr>
        <w:t xml:space="preserve"> (toliau – </w:t>
      </w:r>
      <w:r w:rsidR="000B6F80" w:rsidRPr="00DF3AC5">
        <w:rPr>
          <w:rFonts w:cs="Arial"/>
          <w:b/>
          <w:bCs/>
          <w:szCs w:val="20"/>
        </w:rPr>
        <w:t>Nuomos mokestis</w:t>
      </w:r>
      <w:r w:rsidR="000B6F80" w:rsidRPr="00DF3AC5">
        <w:rPr>
          <w:rFonts w:cs="Arial"/>
          <w:szCs w:val="20"/>
        </w:rPr>
        <w:t>)</w:t>
      </w:r>
      <w:r w:rsidR="00F82C32" w:rsidRPr="00DF3AC5">
        <w:rPr>
          <w:color w:val="auto"/>
        </w:rPr>
        <w:t xml:space="preserve">. Nuomos mokestis bus apskaičiuojamas pagal </w:t>
      </w:r>
      <w:r w:rsidR="004E283D" w:rsidRPr="00DF3AC5">
        <w:rPr>
          <w:color w:val="auto"/>
        </w:rPr>
        <w:t>S</w:t>
      </w:r>
      <w:r w:rsidR="009C484D" w:rsidRPr="00DF3AC5">
        <w:rPr>
          <w:color w:val="auto"/>
        </w:rPr>
        <w:t>utartyje nurodytą</w:t>
      </w:r>
      <w:r w:rsidR="004E283D" w:rsidRPr="00DF3AC5">
        <w:rPr>
          <w:color w:val="auto"/>
        </w:rPr>
        <w:t xml:space="preserve"> formulę.</w:t>
      </w:r>
      <w:r w:rsidRPr="00DF3AC5">
        <w:rPr>
          <w:color w:val="auto"/>
        </w:rPr>
        <w:t xml:space="preserve"> </w:t>
      </w:r>
    </w:p>
    <w:p w14:paraId="5A56214D" w14:textId="7434EBAB" w:rsidR="001D72B1" w:rsidRPr="00581626" w:rsidRDefault="00E66593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880F3C">
        <w:rPr>
          <w:color w:val="auto"/>
        </w:rPr>
        <w:t>Į</w:t>
      </w:r>
      <w:r w:rsidR="009C484D">
        <w:rPr>
          <w:color w:val="auto"/>
        </w:rPr>
        <w:t xml:space="preserve"> N</w:t>
      </w:r>
      <w:r w:rsidRPr="00880F3C">
        <w:rPr>
          <w:color w:val="auto"/>
        </w:rPr>
        <w:t>uomos</w:t>
      </w:r>
      <w:r w:rsidR="001D72B1" w:rsidRPr="00880F3C">
        <w:rPr>
          <w:color w:val="auto"/>
        </w:rPr>
        <w:t xml:space="preserve"> kainą </w:t>
      </w:r>
      <w:r w:rsidR="00774F12" w:rsidRPr="00880F3C">
        <w:rPr>
          <w:color w:val="auto"/>
        </w:rPr>
        <w:t>turi būti įskaičiuota</w:t>
      </w:r>
      <w:r w:rsidR="001D72B1" w:rsidRPr="00880F3C">
        <w:rPr>
          <w:color w:val="auto"/>
        </w:rPr>
        <w:t xml:space="preserve"> visa VE gaminamos elektros energijos vartojimo bei VE aptarnavimo ir priežiūros paslaugų kaina</w:t>
      </w:r>
      <w:r w:rsidR="00150D1D" w:rsidRPr="00880F3C">
        <w:rPr>
          <w:color w:val="auto"/>
        </w:rPr>
        <w:t xml:space="preserve">, </w:t>
      </w:r>
      <w:r w:rsidR="001D72B1" w:rsidRPr="00880F3C">
        <w:rPr>
          <w:color w:val="auto"/>
        </w:rPr>
        <w:t>visos rinkliavos</w:t>
      </w:r>
      <w:r w:rsidR="00150D1D" w:rsidRPr="00880F3C">
        <w:rPr>
          <w:color w:val="auto"/>
        </w:rPr>
        <w:t xml:space="preserve"> bei mokesčiai</w:t>
      </w:r>
      <w:r w:rsidR="001D72B1" w:rsidRPr="00880F3C">
        <w:rPr>
          <w:color w:val="auto"/>
        </w:rPr>
        <w:t>. Perkant</w:t>
      </w:r>
      <w:r w:rsidR="00037D69">
        <w:rPr>
          <w:color w:val="auto"/>
        </w:rPr>
        <w:t>ysis</w:t>
      </w:r>
      <w:r w:rsidR="001D72B1" w:rsidRPr="00880F3C">
        <w:rPr>
          <w:color w:val="auto"/>
        </w:rPr>
        <w:t xml:space="preserve"> subjekta</w:t>
      </w:r>
      <w:r w:rsidR="00037D69">
        <w:rPr>
          <w:color w:val="auto"/>
        </w:rPr>
        <w:t>s</w:t>
      </w:r>
      <w:r w:rsidR="001D72B1" w:rsidRPr="00880F3C">
        <w:rPr>
          <w:color w:val="auto"/>
        </w:rPr>
        <w:t xml:space="preserve"> neįsipareigoja papildomai apmokėti nei aptarnavimo ir priežiūros paslaugų, nei medžiagų/detalių kainos. Nuomos mokestis </w:t>
      </w:r>
      <w:r w:rsidR="00E6039F">
        <w:rPr>
          <w:color w:val="auto"/>
        </w:rPr>
        <w:t xml:space="preserve">kiekvienam </w:t>
      </w:r>
      <w:r w:rsidR="00037D69">
        <w:rPr>
          <w:color w:val="auto"/>
        </w:rPr>
        <w:t>objektui</w:t>
      </w:r>
      <w:r w:rsidR="00E6039F">
        <w:rPr>
          <w:color w:val="auto"/>
        </w:rPr>
        <w:t>,</w:t>
      </w:r>
      <w:r w:rsidR="001D72B1" w:rsidRPr="00880F3C">
        <w:rPr>
          <w:color w:val="auto"/>
        </w:rPr>
        <w:t xml:space="preserve"> </w:t>
      </w:r>
      <w:r w:rsidR="00C8168A">
        <w:rPr>
          <w:color w:val="auto"/>
        </w:rPr>
        <w:t xml:space="preserve">nurodytam </w:t>
      </w:r>
      <w:r w:rsidR="00153A88">
        <w:rPr>
          <w:color w:val="auto"/>
        </w:rPr>
        <w:t xml:space="preserve">Techninės specifikacijos </w:t>
      </w:r>
      <w:r w:rsidR="00C8168A">
        <w:rPr>
          <w:color w:val="auto"/>
        </w:rPr>
        <w:t>1 lentelės 2 stulpelyje</w:t>
      </w:r>
      <w:r w:rsidR="00D8566F">
        <w:rPr>
          <w:color w:val="auto"/>
        </w:rPr>
        <w:t xml:space="preserve">, </w:t>
      </w:r>
      <w:r w:rsidR="006D3200">
        <w:rPr>
          <w:color w:val="auto"/>
        </w:rPr>
        <w:t xml:space="preserve">atskirai </w:t>
      </w:r>
      <w:r w:rsidR="001D72B1" w:rsidRPr="00880F3C">
        <w:rPr>
          <w:color w:val="auto"/>
        </w:rPr>
        <w:t xml:space="preserve">pradedamas skaičiuoti nuo tos dienos, kurią VE leistina naudoti </w:t>
      </w:r>
      <w:r w:rsidR="001D72B1" w:rsidRPr="00581626">
        <w:rPr>
          <w:color w:val="auto"/>
        </w:rPr>
        <w:t xml:space="preserve">galia priskiriama </w:t>
      </w:r>
      <w:r w:rsidR="006D3200" w:rsidRPr="00581626">
        <w:rPr>
          <w:color w:val="auto"/>
        </w:rPr>
        <w:t xml:space="preserve">atitinkamo </w:t>
      </w:r>
      <w:r w:rsidR="001D72B1" w:rsidRPr="00581626">
        <w:rPr>
          <w:color w:val="auto"/>
        </w:rPr>
        <w:t>perkančiojo subjekto</w:t>
      </w:r>
      <w:r w:rsidR="00522790" w:rsidRPr="00581626">
        <w:rPr>
          <w:color w:val="auto"/>
        </w:rPr>
        <w:t xml:space="preserve"> </w:t>
      </w:r>
      <w:r w:rsidR="00D946DC" w:rsidRPr="00581626">
        <w:rPr>
          <w:color w:val="auto"/>
        </w:rPr>
        <w:t>valdomiems objektams</w:t>
      </w:r>
      <w:r w:rsidR="001D72B1" w:rsidRPr="00581626">
        <w:rPr>
          <w:color w:val="auto"/>
        </w:rPr>
        <w:t xml:space="preserve"> ESO savitarnos portale. </w:t>
      </w:r>
    </w:p>
    <w:p w14:paraId="35488048" w14:textId="78D2AC3C" w:rsidR="001D72B1" w:rsidRPr="001D72B1" w:rsidRDefault="001D72B1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1D72B1">
        <w:rPr>
          <w:color w:val="auto"/>
        </w:rPr>
        <w:t xml:space="preserve">Nuomos laikotarpiu tiekėjas turi užtikrinti VE, įskaitant joje esančių įrenginių, veikimą ir techninę priežiūrą. Įvykus avarijai ar sutrikimui, tiekėjas greičiausiai techniškai įmanomu laiku, bet ne vėliau kaip per </w:t>
      </w:r>
      <w:r w:rsidR="00BD0310">
        <w:rPr>
          <w:color w:val="auto"/>
        </w:rPr>
        <w:t>60</w:t>
      </w:r>
      <w:r w:rsidRPr="001D72B1">
        <w:rPr>
          <w:color w:val="auto"/>
        </w:rPr>
        <w:t xml:space="preserve"> (</w:t>
      </w:r>
      <w:r w:rsidR="00BD0310">
        <w:rPr>
          <w:color w:val="auto"/>
        </w:rPr>
        <w:t>šešiasdešimt</w:t>
      </w:r>
      <w:r w:rsidRPr="001D72B1">
        <w:rPr>
          <w:color w:val="auto"/>
        </w:rPr>
        <w:t xml:space="preserve">) kalendorinių dienų nuo sužinojimo apie avariją ar sutrikimą dienos, turi atstatyti VE ir joje esančių įrenginių veikimą, išskyrus atvejus, kai tiekėjas su </w:t>
      </w:r>
      <w:r w:rsidR="00FD03AC">
        <w:rPr>
          <w:color w:val="auto"/>
        </w:rPr>
        <w:t>P</w:t>
      </w:r>
      <w:r w:rsidRPr="001D72B1">
        <w:rPr>
          <w:color w:val="auto"/>
        </w:rPr>
        <w:t>erkanč</w:t>
      </w:r>
      <w:r w:rsidR="00BD0310">
        <w:rPr>
          <w:color w:val="auto"/>
        </w:rPr>
        <w:t>i</w:t>
      </w:r>
      <w:r w:rsidR="00037D69">
        <w:rPr>
          <w:color w:val="auto"/>
        </w:rPr>
        <w:t>uoju</w:t>
      </w:r>
      <w:r w:rsidR="00BD0310">
        <w:rPr>
          <w:color w:val="auto"/>
        </w:rPr>
        <w:t xml:space="preserve"> </w:t>
      </w:r>
      <w:r w:rsidRPr="001D72B1">
        <w:rPr>
          <w:color w:val="auto"/>
        </w:rPr>
        <w:t>subjekt</w:t>
      </w:r>
      <w:r w:rsidR="00037D69">
        <w:rPr>
          <w:color w:val="auto"/>
        </w:rPr>
        <w:t>u</w:t>
      </w:r>
      <w:r w:rsidRPr="001D72B1">
        <w:rPr>
          <w:color w:val="auto"/>
        </w:rPr>
        <w:t xml:space="preserve"> susitaria dėl kitokio termino. </w:t>
      </w:r>
    </w:p>
    <w:p w14:paraId="396E26EB" w14:textId="4B2AC872" w:rsidR="001D72B1" w:rsidRPr="001D72B1" w:rsidRDefault="001D72B1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1D72B1">
        <w:rPr>
          <w:color w:val="auto"/>
        </w:rPr>
        <w:t>Nuomos laikotarpiu tiekėjas turi apdrausti VE (</w:t>
      </w:r>
      <w:r w:rsidR="005C7E87" w:rsidRPr="7F7F4295">
        <w:rPr>
          <w:rFonts w:cs="Arial"/>
          <w:szCs w:val="20"/>
        </w:rPr>
        <w:t>nuo gaisro, sprogimo, žaibo trenkimo, vagystės, trečiųjų asmenų neteisėtos veikos ir gamtinių jėgų</w:t>
      </w:r>
      <w:r w:rsidR="005C7E87">
        <w:rPr>
          <w:rFonts w:cs="Arial"/>
          <w:szCs w:val="20"/>
        </w:rPr>
        <w:t>)</w:t>
      </w:r>
      <w:r w:rsidR="005C7E87" w:rsidRPr="7F7F4295">
        <w:rPr>
          <w:rFonts w:cs="Arial"/>
          <w:szCs w:val="20"/>
        </w:rPr>
        <w:t xml:space="preserve">, naudos gavėju nurodant </w:t>
      </w:r>
      <w:r w:rsidR="00AB751D">
        <w:rPr>
          <w:rFonts w:cs="Arial"/>
          <w:szCs w:val="20"/>
        </w:rPr>
        <w:t>VE ar jos dalies</w:t>
      </w:r>
      <w:r w:rsidR="008D7A32">
        <w:rPr>
          <w:rFonts w:cs="Arial"/>
          <w:szCs w:val="20"/>
        </w:rPr>
        <w:t xml:space="preserve"> </w:t>
      </w:r>
      <w:r w:rsidR="005D6A12">
        <w:rPr>
          <w:rFonts w:cs="Arial"/>
          <w:szCs w:val="20"/>
        </w:rPr>
        <w:t>n</w:t>
      </w:r>
      <w:r w:rsidR="005C7E87" w:rsidRPr="7F7F4295">
        <w:rPr>
          <w:rFonts w:cs="Arial"/>
          <w:szCs w:val="20"/>
        </w:rPr>
        <w:t>uomotoją</w:t>
      </w:r>
      <w:r w:rsidR="006814B9" w:rsidRPr="7F7F4295">
        <w:rPr>
          <w:rFonts w:cs="Arial"/>
          <w:szCs w:val="20"/>
        </w:rPr>
        <w:t xml:space="preserve"> </w:t>
      </w:r>
      <w:r w:rsidR="005C7E87" w:rsidRPr="7F7F4295">
        <w:rPr>
          <w:rFonts w:cs="Arial"/>
          <w:szCs w:val="20"/>
        </w:rPr>
        <w:t xml:space="preserve">arba </w:t>
      </w:r>
      <w:r w:rsidR="006814B9">
        <w:rPr>
          <w:rFonts w:cs="Arial"/>
          <w:szCs w:val="20"/>
        </w:rPr>
        <w:t>minėtą</w:t>
      </w:r>
      <w:r w:rsidR="005C7E87" w:rsidRPr="7F7F4295">
        <w:rPr>
          <w:rFonts w:cs="Arial"/>
          <w:szCs w:val="20"/>
        </w:rPr>
        <w:t xml:space="preserve"> </w:t>
      </w:r>
      <w:r w:rsidR="005D6A12">
        <w:rPr>
          <w:rFonts w:cs="Arial"/>
          <w:szCs w:val="20"/>
        </w:rPr>
        <w:t>n</w:t>
      </w:r>
      <w:r w:rsidR="005C7E87" w:rsidRPr="7F7F4295">
        <w:rPr>
          <w:rFonts w:cs="Arial"/>
          <w:szCs w:val="20"/>
        </w:rPr>
        <w:t>uomotoją finansuojantį banką</w:t>
      </w:r>
      <w:r w:rsidRPr="001D72B1">
        <w:rPr>
          <w:color w:val="auto"/>
        </w:rPr>
        <w:t xml:space="preserve"> ir užtikrinti, kad toks draudimas nepertraukiamai galiotų visą VE </w:t>
      </w:r>
      <w:r w:rsidR="009F4713">
        <w:rPr>
          <w:color w:val="auto"/>
        </w:rPr>
        <w:t xml:space="preserve">ar jos dalies </w:t>
      </w:r>
      <w:r w:rsidR="00DD4595">
        <w:rPr>
          <w:color w:val="auto"/>
        </w:rPr>
        <w:t>N</w:t>
      </w:r>
      <w:r w:rsidRPr="001D72B1">
        <w:rPr>
          <w:color w:val="auto"/>
        </w:rPr>
        <w:t xml:space="preserve">uomos terminą. </w:t>
      </w:r>
    </w:p>
    <w:p w14:paraId="51D7DA44" w14:textId="57166950" w:rsidR="001D72B1" w:rsidRPr="001D72B1" w:rsidRDefault="001D72B1" w:rsidP="001D72B1">
      <w:pPr>
        <w:pStyle w:val="Antrat2"/>
        <w:numPr>
          <w:ilvl w:val="1"/>
          <w:numId w:val="25"/>
        </w:numPr>
        <w:spacing w:before="120"/>
        <w:ind w:left="578" w:hanging="578"/>
        <w:contextualSpacing w:val="0"/>
        <w:jc w:val="both"/>
        <w:rPr>
          <w:color w:val="auto"/>
        </w:rPr>
      </w:pPr>
      <w:r w:rsidRPr="001D72B1">
        <w:rPr>
          <w:color w:val="auto"/>
        </w:rPr>
        <w:t>VE turi turėti įrengtą nuotolinę VE pagaminamos elektros energijos kiekio stebėsenos sistemą, kuri sudarytų galimybę stebėti VE darbą</w:t>
      </w:r>
      <w:r w:rsidR="003C49A3">
        <w:rPr>
          <w:color w:val="auto"/>
        </w:rPr>
        <w:t xml:space="preserve"> </w:t>
      </w:r>
      <w:r w:rsidR="006C3927">
        <w:rPr>
          <w:color w:val="auto"/>
        </w:rPr>
        <w:t>arba leisti pasinaudoti ESO suteikiama P1 funkcija</w:t>
      </w:r>
      <w:r w:rsidR="00EC2EC9">
        <w:rPr>
          <w:color w:val="auto"/>
        </w:rPr>
        <w:t xml:space="preserve"> išmaniajame </w:t>
      </w:r>
      <w:r w:rsidR="0066716E">
        <w:rPr>
          <w:color w:val="auto"/>
        </w:rPr>
        <w:t xml:space="preserve">VE objekto </w:t>
      </w:r>
      <w:r w:rsidR="00EC2EC9">
        <w:rPr>
          <w:color w:val="auto"/>
        </w:rPr>
        <w:t>skaitiklyje</w:t>
      </w:r>
      <w:r w:rsidRPr="001D72B1">
        <w:rPr>
          <w:color w:val="auto"/>
        </w:rPr>
        <w:t xml:space="preserve">. 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p w14:paraId="404F6D54" w14:textId="77777777" w:rsidR="00C31F30" w:rsidRDefault="00C31F30" w:rsidP="00C31F30"/>
    <w:sectPr w:rsidR="00C31F30" w:rsidSect="00FD72E8">
      <w:footerReference w:type="default" r:id="rId11"/>
      <w:headerReference w:type="first" r:id="rId12"/>
      <w:footerReference w:type="first" r:id="rId13"/>
      <w:pgSz w:w="12240" w:h="15840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9B05" w14:textId="77777777" w:rsidR="009E4097" w:rsidRDefault="009E4097">
      <w:r>
        <w:separator/>
      </w:r>
    </w:p>
  </w:endnote>
  <w:endnote w:type="continuationSeparator" w:id="0">
    <w:p w14:paraId="3B4FA0D4" w14:textId="77777777" w:rsidR="009E4097" w:rsidRDefault="009E4097">
      <w:r>
        <w:continuationSeparator/>
      </w:r>
    </w:p>
  </w:endnote>
  <w:endnote w:type="continuationNotice" w:id="1">
    <w:p w14:paraId="52AFBDEC" w14:textId="77777777" w:rsidR="009E4097" w:rsidRDefault="009E4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95"/>
      <w:gridCol w:w="2436"/>
    </w:tblGrid>
    <w:tr w:rsidR="001E4E26" w14:paraId="251CAA62" w14:textId="77777777">
      <w:tc>
        <w:tcPr>
          <w:tcW w:w="71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68CCC45" w14:textId="3ECC1DDD" w:rsidR="00CC7996" w:rsidRDefault="00CC7996">
          <w:pPr>
            <w:pStyle w:val="Porat"/>
            <w:rPr>
              <w:rFonts w:eastAsia="Times New Roman" w:cs="Arial"/>
              <w:sz w:val="14"/>
              <w:szCs w:val="14"/>
              <w:lang w:eastAsia="lt-LT"/>
            </w:rPr>
          </w:pPr>
        </w:p>
      </w:tc>
      <w:tc>
        <w:tcPr>
          <w:tcW w:w="24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285766B" w14:textId="77777777" w:rsidR="00CC7996" w:rsidRDefault="00481EDF">
          <w:pPr>
            <w:pStyle w:val="Porat"/>
            <w:jc w:val="right"/>
          </w:pPr>
          <w:r>
            <w:rPr>
              <w:rFonts w:eastAsia="Times New Roman" w:cs="Arial"/>
              <w:sz w:val="14"/>
              <w:szCs w:val="14"/>
              <w:lang w:eastAsia="lt-LT"/>
            </w:rPr>
            <w:t xml:space="preserve">Puslapis 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begin"/>
          </w:r>
          <w:r>
            <w:rPr>
              <w:rFonts w:eastAsia="Times New Roman" w:cs="Arial"/>
              <w:sz w:val="14"/>
              <w:szCs w:val="14"/>
              <w:lang w:eastAsia="lt-LT"/>
            </w:rPr>
            <w:instrText xml:space="preserve"> PAGE </w:instrTex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separate"/>
          </w:r>
          <w:r>
            <w:rPr>
              <w:rFonts w:eastAsia="Times New Roman" w:cs="Arial"/>
              <w:sz w:val="14"/>
              <w:szCs w:val="14"/>
              <w:lang w:eastAsia="lt-LT"/>
            </w:rPr>
            <w:t>1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end"/>
          </w:r>
          <w:r>
            <w:rPr>
              <w:rFonts w:eastAsia="Times New Roman" w:cs="Arial"/>
              <w:sz w:val="14"/>
              <w:szCs w:val="14"/>
              <w:lang w:eastAsia="lt-LT"/>
            </w:rPr>
            <w:t xml:space="preserve"> iš 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begin"/>
          </w:r>
          <w:r>
            <w:rPr>
              <w:rFonts w:eastAsia="Times New Roman" w:cs="Arial"/>
              <w:sz w:val="14"/>
              <w:szCs w:val="14"/>
              <w:lang w:eastAsia="lt-LT"/>
            </w:rPr>
            <w:instrText xml:space="preserve"> NUMPAGES </w:instrTex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separate"/>
          </w:r>
          <w:r>
            <w:rPr>
              <w:rFonts w:eastAsia="Times New Roman" w:cs="Arial"/>
              <w:sz w:val="14"/>
              <w:szCs w:val="14"/>
              <w:lang w:eastAsia="lt-LT"/>
            </w:rPr>
            <w:t>6</w:t>
          </w:r>
          <w:r>
            <w:rPr>
              <w:rFonts w:eastAsia="Times New Roman" w:cs="Arial"/>
              <w:sz w:val="14"/>
              <w:szCs w:val="14"/>
              <w:lang w:eastAsia="lt-LT"/>
            </w:rPr>
            <w:fldChar w:fldCharType="end"/>
          </w:r>
        </w:p>
      </w:tc>
    </w:tr>
  </w:tbl>
  <w:p w14:paraId="57C13E54" w14:textId="77777777" w:rsidR="00CC7996" w:rsidRDefault="00CC799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F74F" w14:textId="616C6A9E" w:rsidR="008803AC" w:rsidRPr="008803AC" w:rsidRDefault="008803AC" w:rsidP="008803AC">
    <w:pPr>
      <w:suppressAutoHyphens w:val="0"/>
      <w:jc w:val="center"/>
      <w:rPr>
        <w:b/>
        <w:bCs/>
      </w:rPr>
    </w:pPr>
    <w:r w:rsidRPr="006718B3">
      <w:rPr>
        <w:b/>
        <w:bCs/>
      </w:rPr>
      <w:t>202</w:t>
    </w:r>
    <w:r w:rsidR="001D2EEB">
      <w:rPr>
        <w:b/>
        <w:bCs/>
      </w:rPr>
      <w:t>6</w:t>
    </w:r>
    <w:r w:rsidRPr="006718B3">
      <w:rPr>
        <w:b/>
        <w:bCs/>
      </w:rPr>
      <w:t xml:space="preserve"> 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8C89" w14:textId="77777777" w:rsidR="009E4097" w:rsidRDefault="009E4097">
      <w:r>
        <w:rPr>
          <w:color w:val="000000"/>
        </w:rPr>
        <w:separator/>
      </w:r>
    </w:p>
  </w:footnote>
  <w:footnote w:type="continuationSeparator" w:id="0">
    <w:p w14:paraId="167DD694" w14:textId="77777777" w:rsidR="009E4097" w:rsidRDefault="009E4097">
      <w:r>
        <w:continuationSeparator/>
      </w:r>
    </w:p>
  </w:footnote>
  <w:footnote w:type="continuationNotice" w:id="1">
    <w:p w14:paraId="5F06D2C7" w14:textId="77777777" w:rsidR="009E4097" w:rsidRDefault="009E4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5D13757" w14:paraId="073CCAE8" w14:textId="77777777" w:rsidTr="25D13757">
      <w:trPr>
        <w:trHeight w:val="300"/>
      </w:trPr>
      <w:tc>
        <w:tcPr>
          <w:tcW w:w="3320" w:type="dxa"/>
        </w:tcPr>
        <w:p w14:paraId="41732855" w14:textId="5700DB22" w:rsidR="25D13757" w:rsidRDefault="25D13757" w:rsidP="25D13757">
          <w:pPr>
            <w:pStyle w:val="Antrats"/>
            <w:ind w:left="-115"/>
          </w:pPr>
        </w:p>
      </w:tc>
      <w:tc>
        <w:tcPr>
          <w:tcW w:w="3320" w:type="dxa"/>
        </w:tcPr>
        <w:p w14:paraId="1AA24E3E" w14:textId="0F509F8D" w:rsidR="25D13757" w:rsidRDefault="25D13757" w:rsidP="25D13757">
          <w:pPr>
            <w:pStyle w:val="Antrats"/>
            <w:jc w:val="center"/>
          </w:pPr>
        </w:p>
      </w:tc>
      <w:tc>
        <w:tcPr>
          <w:tcW w:w="3320" w:type="dxa"/>
        </w:tcPr>
        <w:p w14:paraId="32945B01" w14:textId="395F076D" w:rsidR="25D13757" w:rsidRDefault="25D13757" w:rsidP="25D13757">
          <w:pPr>
            <w:pStyle w:val="Antrats"/>
            <w:ind w:right="-115"/>
            <w:jc w:val="right"/>
          </w:pPr>
        </w:p>
      </w:tc>
    </w:tr>
  </w:tbl>
  <w:p w14:paraId="7C16590F" w14:textId="7C7FDD85" w:rsidR="25D13757" w:rsidRDefault="25D13757" w:rsidP="25D137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E3"/>
    <w:multiLevelType w:val="multilevel"/>
    <w:tmpl w:val="87287D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" w15:restartNumberingAfterBreak="0">
    <w:nsid w:val="07DA68B8"/>
    <w:multiLevelType w:val="multilevel"/>
    <w:tmpl w:val="586E0CE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82401B"/>
    <w:multiLevelType w:val="multilevel"/>
    <w:tmpl w:val="0DAA7E50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0D2F77"/>
    <w:multiLevelType w:val="multilevel"/>
    <w:tmpl w:val="3DCC282A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40244"/>
    <w:multiLevelType w:val="multilevel"/>
    <w:tmpl w:val="3768090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82203E"/>
    <w:multiLevelType w:val="multilevel"/>
    <w:tmpl w:val="2E7A87CC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886D45"/>
    <w:multiLevelType w:val="multilevel"/>
    <w:tmpl w:val="611A8F42"/>
    <w:styleLink w:val="WWOutlineListStyl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C96B5F"/>
    <w:multiLevelType w:val="multilevel"/>
    <w:tmpl w:val="CC209AEC"/>
    <w:styleLink w:val="WWOutlineListStyle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A74758"/>
    <w:multiLevelType w:val="multilevel"/>
    <w:tmpl w:val="7D88348C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543596"/>
    <w:multiLevelType w:val="multilevel"/>
    <w:tmpl w:val="E15E77C2"/>
    <w:styleLink w:val="WWOutlineListStyle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903541"/>
    <w:multiLevelType w:val="multilevel"/>
    <w:tmpl w:val="56FA324A"/>
    <w:styleLink w:val="WWOutlineListStyle1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9094AE0"/>
    <w:multiLevelType w:val="multilevel"/>
    <w:tmpl w:val="5CC68792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691D98"/>
    <w:multiLevelType w:val="multilevel"/>
    <w:tmpl w:val="EAFA240E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FD877D4"/>
    <w:multiLevelType w:val="multilevel"/>
    <w:tmpl w:val="AB685E7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5900B8"/>
    <w:multiLevelType w:val="multilevel"/>
    <w:tmpl w:val="7BBA2624"/>
    <w:styleLink w:val="LFO1"/>
    <w:lvl w:ilvl="0">
      <w:start w:val="1"/>
      <w:numFmt w:val="decimal"/>
      <w:pStyle w:val="Turinioantra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AF52335"/>
    <w:multiLevelType w:val="multilevel"/>
    <w:tmpl w:val="A3E29930"/>
    <w:styleLink w:val="WWOutlineListStyl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F2C5F41"/>
    <w:multiLevelType w:val="multilevel"/>
    <w:tmpl w:val="2C2A9C9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0044FD7"/>
    <w:multiLevelType w:val="multilevel"/>
    <w:tmpl w:val="5BA2CBFA"/>
    <w:styleLink w:val="WWOutlineListStyle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BBD7638"/>
    <w:multiLevelType w:val="multilevel"/>
    <w:tmpl w:val="2326DF48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C7F0218"/>
    <w:multiLevelType w:val="multilevel"/>
    <w:tmpl w:val="1EE8FB8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1ED5743"/>
    <w:multiLevelType w:val="multilevel"/>
    <w:tmpl w:val="8CB45848"/>
    <w:styleLink w:val="WWOutlineListStyle21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1440" w:hanging="720"/>
      </w:pPr>
    </w:lvl>
    <w:lvl w:ilvl="3">
      <w:start w:val="1"/>
      <w:numFmt w:val="decimal"/>
      <w:pStyle w:val="Antrat4"/>
      <w:lvlText w:val="%1.%2.%3.%4"/>
      <w:lvlJc w:val="left"/>
      <w:pPr>
        <w:ind w:left="2304" w:hanging="864"/>
      </w:pPr>
    </w:lvl>
    <w:lvl w:ilvl="4">
      <w:start w:val="1"/>
      <w:numFmt w:val="decimal"/>
      <w:pStyle w:val="Antrat5"/>
      <w:lvlText w:val="%1.%2.%3.%4.%5"/>
      <w:lvlJc w:val="left"/>
      <w:pPr>
        <w:ind w:left="244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32641FC"/>
    <w:multiLevelType w:val="multilevel"/>
    <w:tmpl w:val="20A01576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5733FF"/>
    <w:multiLevelType w:val="multilevel"/>
    <w:tmpl w:val="E9DC5A14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3D3418F"/>
    <w:multiLevelType w:val="multilevel"/>
    <w:tmpl w:val="BEA8D90C"/>
    <w:styleLink w:val="WWOutlineListStyle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DC01011"/>
    <w:multiLevelType w:val="multilevel"/>
    <w:tmpl w:val="FCB2CBEA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55282190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2" w16cid:durableId="971055492">
    <w:abstractNumId w:val="15"/>
  </w:num>
  <w:num w:numId="3" w16cid:durableId="553126389">
    <w:abstractNumId w:val="23"/>
  </w:num>
  <w:num w:numId="4" w16cid:durableId="621034594">
    <w:abstractNumId w:val="6"/>
  </w:num>
  <w:num w:numId="5" w16cid:durableId="1587416505">
    <w:abstractNumId w:val="10"/>
  </w:num>
  <w:num w:numId="6" w16cid:durableId="2131975475">
    <w:abstractNumId w:val="7"/>
  </w:num>
  <w:num w:numId="7" w16cid:durableId="1596792342">
    <w:abstractNumId w:val="9"/>
  </w:num>
  <w:num w:numId="8" w16cid:durableId="1640266193">
    <w:abstractNumId w:val="17"/>
  </w:num>
  <w:num w:numId="9" w16cid:durableId="897327073">
    <w:abstractNumId w:val="2"/>
  </w:num>
  <w:num w:numId="10" w16cid:durableId="471873448">
    <w:abstractNumId w:val="8"/>
  </w:num>
  <w:num w:numId="11" w16cid:durableId="1189566589">
    <w:abstractNumId w:val="21"/>
  </w:num>
  <w:num w:numId="12" w16cid:durableId="197863237">
    <w:abstractNumId w:val="22"/>
  </w:num>
  <w:num w:numId="13" w16cid:durableId="1330210567">
    <w:abstractNumId w:val="12"/>
  </w:num>
  <w:num w:numId="14" w16cid:durableId="1074549821">
    <w:abstractNumId w:val="11"/>
  </w:num>
  <w:num w:numId="15" w16cid:durableId="712770124">
    <w:abstractNumId w:val="24"/>
  </w:num>
  <w:num w:numId="16" w16cid:durableId="774056291">
    <w:abstractNumId w:val="13"/>
  </w:num>
  <w:num w:numId="17" w16cid:durableId="1198202802">
    <w:abstractNumId w:val="18"/>
  </w:num>
  <w:num w:numId="18" w16cid:durableId="49964230">
    <w:abstractNumId w:val="5"/>
  </w:num>
  <w:num w:numId="19" w16cid:durableId="712656440">
    <w:abstractNumId w:val="16"/>
  </w:num>
  <w:num w:numId="20" w16cid:durableId="981619393">
    <w:abstractNumId w:val="4"/>
  </w:num>
  <w:num w:numId="21" w16cid:durableId="1878614579">
    <w:abstractNumId w:val="19"/>
  </w:num>
  <w:num w:numId="22" w16cid:durableId="586618979">
    <w:abstractNumId w:val="1"/>
  </w:num>
  <w:num w:numId="23" w16cid:durableId="1237127659">
    <w:abstractNumId w:val="14"/>
  </w:num>
  <w:num w:numId="24" w16cid:durableId="1654482155">
    <w:abstractNumId w:val="20"/>
  </w:num>
  <w:num w:numId="25" w16cid:durableId="1516119031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304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26" w16cid:durableId="348918992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27" w16cid:durableId="2037077783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28" w16cid:durableId="1977955868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29" w16cid:durableId="275144322">
    <w:abstractNumId w:val="3"/>
  </w:num>
  <w:num w:numId="30" w16cid:durableId="1917471731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1" w16cid:durableId="1935629481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2" w16cid:durableId="1545099199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3" w16cid:durableId="1927689741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4" w16cid:durableId="1388800760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5" w16cid:durableId="1562641972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6" w16cid:durableId="363480059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7" w16cid:durableId="873538306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8" w16cid:durableId="1218084857">
    <w:abstractNumId w:val="20"/>
    <w:lvlOverride w:ilvl="0">
      <w:lvl w:ilvl="0">
        <w:start w:val="1"/>
        <w:numFmt w:val="decimal"/>
        <w:pStyle w:val="Antrat1"/>
        <w:lvlText w:val="%1"/>
        <w:lvlJc w:val="left"/>
        <w:pPr>
          <w:ind w:left="4544" w:hanging="432"/>
        </w:pPr>
      </w:lvl>
    </w:lvlOverride>
    <w:lvlOverride w:ilvl="1">
      <w:lvl w:ilvl="1">
        <w:start w:val="1"/>
        <w:numFmt w:val="decimal"/>
        <w:pStyle w:val="Antrat2"/>
        <w:lvlText w:val="%1.%2"/>
        <w:lvlJc w:val="left"/>
        <w:pPr>
          <w:ind w:left="1002" w:hanging="576"/>
        </w:pPr>
      </w:lvl>
    </w:lvlOverride>
    <w:lvlOverride w:ilvl="2">
      <w:lvl w:ilvl="2">
        <w:start w:val="1"/>
        <w:numFmt w:val="decimal"/>
        <w:pStyle w:val="Antrat3"/>
        <w:lvlText w:val="%1.%2.%3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pStyle w:val="Antrat4"/>
        <w:lvlText w:val="%1.%2.%3.%4"/>
        <w:lvlJc w:val="left"/>
        <w:pPr>
          <w:ind w:left="2849" w:hanging="864"/>
        </w:pPr>
      </w:lvl>
    </w:lvlOverride>
    <w:lvlOverride w:ilvl="4">
      <w:lvl w:ilvl="4">
        <w:start w:val="1"/>
        <w:numFmt w:val="decimal"/>
        <w:pStyle w:val="Antrat5"/>
        <w:lvlText w:val="%1.%2.%3.%4.%5"/>
        <w:lvlJc w:val="left"/>
        <w:pPr>
          <w:ind w:left="2448" w:hanging="1008"/>
        </w:pPr>
      </w:lvl>
    </w:lvlOverride>
    <w:lvlOverride w:ilvl="5">
      <w:lvl w:ilvl="5">
        <w:start w:val="1"/>
        <w:numFmt w:val="decimal"/>
        <w:pStyle w:val="Antrat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Antrat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Antrat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Antrat9"/>
        <w:lvlText w:val="%1.%2.%3.%4.%5.%6.%7.%8.%9"/>
        <w:lvlJc w:val="left"/>
        <w:pPr>
          <w:ind w:left="1584" w:hanging="1584"/>
        </w:pPr>
      </w:lvl>
    </w:lvlOverride>
  </w:num>
  <w:num w:numId="39" w16cid:durableId="15599416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AA"/>
    <w:rsid w:val="000004E6"/>
    <w:rsid w:val="00004461"/>
    <w:rsid w:val="000051F2"/>
    <w:rsid w:val="00005260"/>
    <w:rsid w:val="00006E06"/>
    <w:rsid w:val="000109A7"/>
    <w:rsid w:val="00011E6D"/>
    <w:rsid w:val="00017CCB"/>
    <w:rsid w:val="00017E95"/>
    <w:rsid w:val="00020B81"/>
    <w:rsid w:val="000212CF"/>
    <w:rsid w:val="000223DC"/>
    <w:rsid w:val="000236A2"/>
    <w:rsid w:val="00026608"/>
    <w:rsid w:val="00026B75"/>
    <w:rsid w:val="00026C37"/>
    <w:rsid w:val="00027DF7"/>
    <w:rsid w:val="00032BE1"/>
    <w:rsid w:val="00035BC8"/>
    <w:rsid w:val="00035FC5"/>
    <w:rsid w:val="0003708B"/>
    <w:rsid w:val="00037D69"/>
    <w:rsid w:val="00040040"/>
    <w:rsid w:val="000467B9"/>
    <w:rsid w:val="000473CE"/>
    <w:rsid w:val="000520EE"/>
    <w:rsid w:val="00055036"/>
    <w:rsid w:val="00055F41"/>
    <w:rsid w:val="000572A5"/>
    <w:rsid w:val="000607D5"/>
    <w:rsid w:val="0006214B"/>
    <w:rsid w:val="00062FD2"/>
    <w:rsid w:val="000642DF"/>
    <w:rsid w:val="000649C5"/>
    <w:rsid w:val="0006537A"/>
    <w:rsid w:val="000663E9"/>
    <w:rsid w:val="0006697B"/>
    <w:rsid w:val="000701CB"/>
    <w:rsid w:val="000707E2"/>
    <w:rsid w:val="0007096E"/>
    <w:rsid w:val="0007146D"/>
    <w:rsid w:val="00072B95"/>
    <w:rsid w:val="00076BA6"/>
    <w:rsid w:val="000775B1"/>
    <w:rsid w:val="000821BB"/>
    <w:rsid w:val="00083B49"/>
    <w:rsid w:val="00084785"/>
    <w:rsid w:val="00086354"/>
    <w:rsid w:val="00091723"/>
    <w:rsid w:val="00093985"/>
    <w:rsid w:val="000960A4"/>
    <w:rsid w:val="000A0E14"/>
    <w:rsid w:val="000A1632"/>
    <w:rsid w:val="000A3E8D"/>
    <w:rsid w:val="000A3FFF"/>
    <w:rsid w:val="000A4C10"/>
    <w:rsid w:val="000A78C4"/>
    <w:rsid w:val="000B0966"/>
    <w:rsid w:val="000B1618"/>
    <w:rsid w:val="000B28B5"/>
    <w:rsid w:val="000B299A"/>
    <w:rsid w:val="000B3468"/>
    <w:rsid w:val="000B36F8"/>
    <w:rsid w:val="000B5586"/>
    <w:rsid w:val="000B66BD"/>
    <w:rsid w:val="000B6F80"/>
    <w:rsid w:val="000C13D7"/>
    <w:rsid w:val="000C1C69"/>
    <w:rsid w:val="000C31BB"/>
    <w:rsid w:val="000C31CA"/>
    <w:rsid w:val="000C3D91"/>
    <w:rsid w:val="000D08B6"/>
    <w:rsid w:val="000D2927"/>
    <w:rsid w:val="000D4314"/>
    <w:rsid w:val="000D546C"/>
    <w:rsid w:val="000D6F29"/>
    <w:rsid w:val="000E304E"/>
    <w:rsid w:val="000E4A97"/>
    <w:rsid w:val="000E60DC"/>
    <w:rsid w:val="000F2A8D"/>
    <w:rsid w:val="000F320E"/>
    <w:rsid w:val="000F376B"/>
    <w:rsid w:val="000F441A"/>
    <w:rsid w:val="000F45A3"/>
    <w:rsid w:val="000F6EEB"/>
    <w:rsid w:val="00100147"/>
    <w:rsid w:val="00101009"/>
    <w:rsid w:val="00101612"/>
    <w:rsid w:val="00102F2C"/>
    <w:rsid w:val="00106B2D"/>
    <w:rsid w:val="00111B21"/>
    <w:rsid w:val="0011457B"/>
    <w:rsid w:val="001155F9"/>
    <w:rsid w:val="0011608C"/>
    <w:rsid w:val="0011669A"/>
    <w:rsid w:val="00121ECD"/>
    <w:rsid w:val="00122785"/>
    <w:rsid w:val="0012299E"/>
    <w:rsid w:val="00124366"/>
    <w:rsid w:val="00124725"/>
    <w:rsid w:val="0012570C"/>
    <w:rsid w:val="001311FD"/>
    <w:rsid w:val="00131510"/>
    <w:rsid w:val="00133CF3"/>
    <w:rsid w:val="001346BB"/>
    <w:rsid w:val="00140104"/>
    <w:rsid w:val="00142707"/>
    <w:rsid w:val="00143249"/>
    <w:rsid w:val="00144A1F"/>
    <w:rsid w:val="001469A9"/>
    <w:rsid w:val="001479D7"/>
    <w:rsid w:val="00150D1D"/>
    <w:rsid w:val="00153307"/>
    <w:rsid w:val="00153A88"/>
    <w:rsid w:val="00156DCE"/>
    <w:rsid w:val="00166A31"/>
    <w:rsid w:val="00172FB6"/>
    <w:rsid w:val="001748C4"/>
    <w:rsid w:val="00174B40"/>
    <w:rsid w:val="00176580"/>
    <w:rsid w:val="00181FC0"/>
    <w:rsid w:val="00185328"/>
    <w:rsid w:val="001856BF"/>
    <w:rsid w:val="001861E0"/>
    <w:rsid w:val="001863B3"/>
    <w:rsid w:val="001865CC"/>
    <w:rsid w:val="001865F9"/>
    <w:rsid w:val="001871FB"/>
    <w:rsid w:val="00192F5E"/>
    <w:rsid w:val="001940CC"/>
    <w:rsid w:val="00195A68"/>
    <w:rsid w:val="0019660D"/>
    <w:rsid w:val="00196AED"/>
    <w:rsid w:val="001A0A71"/>
    <w:rsid w:val="001A4584"/>
    <w:rsid w:val="001A4D24"/>
    <w:rsid w:val="001A5155"/>
    <w:rsid w:val="001A59B2"/>
    <w:rsid w:val="001A6193"/>
    <w:rsid w:val="001A718B"/>
    <w:rsid w:val="001A7B7E"/>
    <w:rsid w:val="001B12A2"/>
    <w:rsid w:val="001B2508"/>
    <w:rsid w:val="001B4C22"/>
    <w:rsid w:val="001B6D4B"/>
    <w:rsid w:val="001C19FE"/>
    <w:rsid w:val="001C3796"/>
    <w:rsid w:val="001C3B70"/>
    <w:rsid w:val="001C419B"/>
    <w:rsid w:val="001C4487"/>
    <w:rsid w:val="001C4BEF"/>
    <w:rsid w:val="001C52E2"/>
    <w:rsid w:val="001C5577"/>
    <w:rsid w:val="001D13F7"/>
    <w:rsid w:val="001D2EEB"/>
    <w:rsid w:val="001D3DD7"/>
    <w:rsid w:val="001D40F2"/>
    <w:rsid w:val="001D6674"/>
    <w:rsid w:val="001D6DAA"/>
    <w:rsid w:val="001D706D"/>
    <w:rsid w:val="001D72B1"/>
    <w:rsid w:val="001D7963"/>
    <w:rsid w:val="001E24E8"/>
    <w:rsid w:val="001E3522"/>
    <w:rsid w:val="001E4504"/>
    <w:rsid w:val="001E4E26"/>
    <w:rsid w:val="001F2D06"/>
    <w:rsid w:val="001F50FC"/>
    <w:rsid w:val="001F777B"/>
    <w:rsid w:val="00200BAC"/>
    <w:rsid w:val="00200D3A"/>
    <w:rsid w:val="00201825"/>
    <w:rsid w:val="002021C3"/>
    <w:rsid w:val="002028CA"/>
    <w:rsid w:val="00202E2D"/>
    <w:rsid w:val="00203358"/>
    <w:rsid w:val="0020401D"/>
    <w:rsid w:val="0020512D"/>
    <w:rsid w:val="002064B3"/>
    <w:rsid w:val="00210324"/>
    <w:rsid w:val="00210DBF"/>
    <w:rsid w:val="00215A98"/>
    <w:rsid w:val="00221D82"/>
    <w:rsid w:val="00223044"/>
    <w:rsid w:val="002236C9"/>
    <w:rsid w:val="00224547"/>
    <w:rsid w:val="002303C5"/>
    <w:rsid w:val="0023378B"/>
    <w:rsid w:val="0023453A"/>
    <w:rsid w:val="00235136"/>
    <w:rsid w:val="002370F2"/>
    <w:rsid w:val="00240C42"/>
    <w:rsid w:val="00244D9B"/>
    <w:rsid w:val="00244FF5"/>
    <w:rsid w:val="002477F1"/>
    <w:rsid w:val="002478FC"/>
    <w:rsid w:val="00250249"/>
    <w:rsid w:val="002503FE"/>
    <w:rsid w:val="00252268"/>
    <w:rsid w:val="002539C7"/>
    <w:rsid w:val="00253D14"/>
    <w:rsid w:val="00254844"/>
    <w:rsid w:val="00254874"/>
    <w:rsid w:val="002578D5"/>
    <w:rsid w:val="0026036A"/>
    <w:rsid w:val="00261B16"/>
    <w:rsid w:val="00261C9D"/>
    <w:rsid w:val="00261F7C"/>
    <w:rsid w:val="002628FE"/>
    <w:rsid w:val="002649B3"/>
    <w:rsid w:val="00272801"/>
    <w:rsid w:val="00272F76"/>
    <w:rsid w:val="00275157"/>
    <w:rsid w:val="00276C1B"/>
    <w:rsid w:val="00277C01"/>
    <w:rsid w:val="0028139D"/>
    <w:rsid w:val="00281D44"/>
    <w:rsid w:val="002845ED"/>
    <w:rsid w:val="002860D0"/>
    <w:rsid w:val="00286282"/>
    <w:rsid w:val="00286A10"/>
    <w:rsid w:val="0028776A"/>
    <w:rsid w:val="00291E92"/>
    <w:rsid w:val="00292438"/>
    <w:rsid w:val="002961C6"/>
    <w:rsid w:val="0029787E"/>
    <w:rsid w:val="002A4978"/>
    <w:rsid w:val="002A783C"/>
    <w:rsid w:val="002B000A"/>
    <w:rsid w:val="002B018D"/>
    <w:rsid w:val="002B0B8C"/>
    <w:rsid w:val="002B177E"/>
    <w:rsid w:val="002B18C8"/>
    <w:rsid w:val="002B24C6"/>
    <w:rsid w:val="002B2FC8"/>
    <w:rsid w:val="002B3757"/>
    <w:rsid w:val="002B4871"/>
    <w:rsid w:val="002B4A94"/>
    <w:rsid w:val="002B4B05"/>
    <w:rsid w:val="002B5288"/>
    <w:rsid w:val="002B5382"/>
    <w:rsid w:val="002B6038"/>
    <w:rsid w:val="002B6FDE"/>
    <w:rsid w:val="002C16F5"/>
    <w:rsid w:val="002C1B9B"/>
    <w:rsid w:val="002C2190"/>
    <w:rsid w:val="002C4957"/>
    <w:rsid w:val="002C581A"/>
    <w:rsid w:val="002C63D0"/>
    <w:rsid w:val="002C6862"/>
    <w:rsid w:val="002D0ECE"/>
    <w:rsid w:val="002D39EA"/>
    <w:rsid w:val="002D7DEB"/>
    <w:rsid w:val="002D7E2C"/>
    <w:rsid w:val="002E23B4"/>
    <w:rsid w:val="002E41AE"/>
    <w:rsid w:val="002E4A0C"/>
    <w:rsid w:val="002E77C7"/>
    <w:rsid w:val="002F0A73"/>
    <w:rsid w:val="002F1ED8"/>
    <w:rsid w:val="002F3AA7"/>
    <w:rsid w:val="002F4BF9"/>
    <w:rsid w:val="002F4D91"/>
    <w:rsid w:val="002F5A47"/>
    <w:rsid w:val="002F704C"/>
    <w:rsid w:val="002F7CD4"/>
    <w:rsid w:val="00301D87"/>
    <w:rsid w:val="003031CB"/>
    <w:rsid w:val="00305B8C"/>
    <w:rsid w:val="00306D3C"/>
    <w:rsid w:val="00307560"/>
    <w:rsid w:val="003079E8"/>
    <w:rsid w:val="00307F63"/>
    <w:rsid w:val="003126A7"/>
    <w:rsid w:val="003151B6"/>
    <w:rsid w:val="00315239"/>
    <w:rsid w:val="00316302"/>
    <w:rsid w:val="003174BF"/>
    <w:rsid w:val="0031766F"/>
    <w:rsid w:val="00317696"/>
    <w:rsid w:val="00317C18"/>
    <w:rsid w:val="00317D11"/>
    <w:rsid w:val="003205B6"/>
    <w:rsid w:val="00323DC3"/>
    <w:rsid w:val="00324974"/>
    <w:rsid w:val="003269E4"/>
    <w:rsid w:val="00327C87"/>
    <w:rsid w:val="00330A23"/>
    <w:rsid w:val="00333154"/>
    <w:rsid w:val="00333640"/>
    <w:rsid w:val="00337DD4"/>
    <w:rsid w:val="003431B3"/>
    <w:rsid w:val="00343512"/>
    <w:rsid w:val="00344D9D"/>
    <w:rsid w:val="00345DBB"/>
    <w:rsid w:val="00346103"/>
    <w:rsid w:val="003467F6"/>
    <w:rsid w:val="00350288"/>
    <w:rsid w:val="00350D1E"/>
    <w:rsid w:val="00352BA8"/>
    <w:rsid w:val="00352BC9"/>
    <w:rsid w:val="00361541"/>
    <w:rsid w:val="003615BE"/>
    <w:rsid w:val="00361B6D"/>
    <w:rsid w:val="003640F3"/>
    <w:rsid w:val="003657CA"/>
    <w:rsid w:val="00371593"/>
    <w:rsid w:val="00372FCA"/>
    <w:rsid w:val="00373B11"/>
    <w:rsid w:val="003748DE"/>
    <w:rsid w:val="00376EC0"/>
    <w:rsid w:val="003849EE"/>
    <w:rsid w:val="00384A73"/>
    <w:rsid w:val="003863A3"/>
    <w:rsid w:val="00386777"/>
    <w:rsid w:val="003909E3"/>
    <w:rsid w:val="003924EA"/>
    <w:rsid w:val="003929DC"/>
    <w:rsid w:val="003947E5"/>
    <w:rsid w:val="00395E09"/>
    <w:rsid w:val="00395F6D"/>
    <w:rsid w:val="003B11C4"/>
    <w:rsid w:val="003B13AE"/>
    <w:rsid w:val="003B24A2"/>
    <w:rsid w:val="003B2A02"/>
    <w:rsid w:val="003B2EA8"/>
    <w:rsid w:val="003B4CCF"/>
    <w:rsid w:val="003B570A"/>
    <w:rsid w:val="003B614C"/>
    <w:rsid w:val="003B6799"/>
    <w:rsid w:val="003C0EA9"/>
    <w:rsid w:val="003C3CEE"/>
    <w:rsid w:val="003C49A3"/>
    <w:rsid w:val="003C4AD1"/>
    <w:rsid w:val="003C732B"/>
    <w:rsid w:val="003D18C3"/>
    <w:rsid w:val="003D5F94"/>
    <w:rsid w:val="003D64A3"/>
    <w:rsid w:val="003D6F45"/>
    <w:rsid w:val="003E33EB"/>
    <w:rsid w:val="003F1406"/>
    <w:rsid w:val="003F34B5"/>
    <w:rsid w:val="003F5843"/>
    <w:rsid w:val="00401469"/>
    <w:rsid w:val="00401D23"/>
    <w:rsid w:val="00404033"/>
    <w:rsid w:val="0040479F"/>
    <w:rsid w:val="004052EF"/>
    <w:rsid w:val="00410D8C"/>
    <w:rsid w:val="004124B8"/>
    <w:rsid w:val="00413A65"/>
    <w:rsid w:val="00414894"/>
    <w:rsid w:val="0042546A"/>
    <w:rsid w:val="0043071C"/>
    <w:rsid w:val="004311C6"/>
    <w:rsid w:val="00433ABC"/>
    <w:rsid w:val="0043651E"/>
    <w:rsid w:val="00436970"/>
    <w:rsid w:val="00440076"/>
    <w:rsid w:val="0044133F"/>
    <w:rsid w:val="00443742"/>
    <w:rsid w:val="00443A4E"/>
    <w:rsid w:val="00444508"/>
    <w:rsid w:val="0044561B"/>
    <w:rsid w:val="004472E4"/>
    <w:rsid w:val="00447318"/>
    <w:rsid w:val="00447CBD"/>
    <w:rsid w:val="00450079"/>
    <w:rsid w:val="00451679"/>
    <w:rsid w:val="004527C3"/>
    <w:rsid w:val="00453D5C"/>
    <w:rsid w:val="00455189"/>
    <w:rsid w:val="0045605C"/>
    <w:rsid w:val="00456519"/>
    <w:rsid w:val="00456DFB"/>
    <w:rsid w:val="004575B9"/>
    <w:rsid w:val="00460B5F"/>
    <w:rsid w:val="00461BB6"/>
    <w:rsid w:val="00462DDA"/>
    <w:rsid w:val="00463132"/>
    <w:rsid w:val="004636B9"/>
    <w:rsid w:val="00463802"/>
    <w:rsid w:val="00464692"/>
    <w:rsid w:val="00465B4D"/>
    <w:rsid w:val="00466756"/>
    <w:rsid w:val="00473657"/>
    <w:rsid w:val="0047468C"/>
    <w:rsid w:val="00476BCA"/>
    <w:rsid w:val="00477E64"/>
    <w:rsid w:val="00480536"/>
    <w:rsid w:val="00481EDF"/>
    <w:rsid w:val="00482A15"/>
    <w:rsid w:val="00485AB5"/>
    <w:rsid w:val="00487709"/>
    <w:rsid w:val="004910EC"/>
    <w:rsid w:val="00493786"/>
    <w:rsid w:val="00493F97"/>
    <w:rsid w:val="004959CD"/>
    <w:rsid w:val="004960AF"/>
    <w:rsid w:val="0049657D"/>
    <w:rsid w:val="0049709B"/>
    <w:rsid w:val="0049790F"/>
    <w:rsid w:val="004A1D92"/>
    <w:rsid w:val="004A36EE"/>
    <w:rsid w:val="004A6A97"/>
    <w:rsid w:val="004A7DAB"/>
    <w:rsid w:val="004B18C8"/>
    <w:rsid w:val="004B48C6"/>
    <w:rsid w:val="004B5902"/>
    <w:rsid w:val="004B7AB4"/>
    <w:rsid w:val="004C0F8C"/>
    <w:rsid w:val="004C2C4D"/>
    <w:rsid w:val="004C3933"/>
    <w:rsid w:val="004C4826"/>
    <w:rsid w:val="004C6AEF"/>
    <w:rsid w:val="004C6B74"/>
    <w:rsid w:val="004D09AA"/>
    <w:rsid w:val="004D2955"/>
    <w:rsid w:val="004D4190"/>
    <w:rsid w:val="004D4FEF"/>
    <w:rsid w:val="004D6493"/>
    <w:rsid w:val="004D7222"/>
    <w:rsid w:val="004E283D"/>
    <w:rsid w:val="004E2924"/>
    <w:rsid w:val="004E6929"/>
    <w:rsid w:val="004E6F66"/>
    <w:rsid w:val="004F06B6"/>
    <w:rsid w:val="004F0D7C"/>
    <w:rsid w:val="004F2222"/>
    <w:rsid w:val="004F233B"/>
    <w:rsid w:val="004F3457"/>
    <w:rsid w:val="004F48CD"/>
    <w:rsid w:val="004F49FD"/>
    <w:rsid w:val="004F50B0"/>
    <w:rsid w:val="004F5FC1"/>
    <w:rsid w:val="004F65E1"/>
    <w:rsid w:val="004F7ADF"/>
    <w:rsid w:val="004F7C68"/>
    <w:rsid w:val="00501A0C"/>
    <w:rsid w:val="00502845"/>
    <w:rsid w:val="00503CD3"/>
    <w:rsid w:val="005104FE"/>
    <w:rsid w:val="0051318D"/>
    <w:rsid w:val="005142AC"/>
    <w:rsid w:val="005155B0"/>
    <w:rsid w:val="00515829"/>
    <w:rsid w:val="00522790"/>
    <w:rsid w:val="005228B5"/>
    <w:rsid w:val="00523B0B"/>
    <w:rsid w:val="005243D4"/>
    <w:rsid w:val="00524808"/>
    <w:rsid w:val="005255CB"/>
    <w:rsid w:val="005270B9"/>
    <w:rsid w:val="00527FAA"/>
    <w:rsid w:val="00530F49"/>
    <w:rsid w:val="005333AA"/>
    <w:rsid w:val="00533A99"/>
    <w:rsid w:val="00534BA0"/>
    <w:rsid w:val="005361C9"/>
    <w:rsid w:val="0054186D"/>
    <w:rsid w:val="00543D1B"/>
    <w:rsid w:val="005454E7"/>
    <w:rsid w:val="00556AF5"/>
    <w:rsid w:val="00556CFD"/>
    <w:rsid w:val="00560109"/>
    <w:rsid w:val="00561FBF"/>
    <w:rsid w:val="005620CB"/>
    <w:rsid w:val="0056308B"/>
    <w:rsid w:val="00567FA5"/>
    <w:rsid w:val="00570162"/>
    <w:rsid w:val="005719F6"/>
    <w:rsid w:val="00572CA7"/>
    <w:rsid w:val="0057574D"/>
    <w:rsid w:val="00576D82"/>
    <w:rsid w:val="00577851"/>
    <w:rsid w:val="00581469"/>
    <w:rsid w:val="00581626"/>
    <w:rsid w:val="005830FC"/>
    <w:rsid w:val="005853D9"/>
    <w:rsid w:val="00585791"/>
    <w:rsid w:val="00585FF8"/>
    <w:rsid w:val="00591647"/>
    <w:rsid w:val="00592666"/>
    <w:rsid w:val="00592CC6"/>
    <w:rsid w:val="0059325D"/>
    <w:rsid w:val="00593704"/>
    <w:rsid w:val="0059701B"/>
    <w:rsid w:val="005A0264"/>
    <w:rsid w:val="005A02DA"/>
    <w:rsid w:val="005A168F"/>
    <w:rsid w:val="005A6E5F"/>
    <w:rsid w:val="005B15A7"/>
    <w:rsid w:val="005B1BF8"/>
    <w:rsid w:val="005B3667"/>
    <w:rsid w:val="005B3E4C"/>
    <w:rsid w:val="005B4A02"/>
    <w:rsid w:val="005B7666"/>
    <w:rsid w:val="005B793D"/>
    <w:rsid w:val="005C35FC"/>
    <w:rsid w:val="005C5230"/>
    <w:rsid w:val="005C6578"/>
    <w:rsid w:val="005C7038"/>
    <w:rsid w:val="005C7E87"/>
    <w:rsid w:val="005D4636"/>
    <w:rsid w:val="005D490D"/>
    <w:rsid w:val="005D658E"/>
    <w:rsid w:val="005D6A12"/>
    <w:rsid w:val="005D6AC4"/>
    <w:rsid w:val="005E05E6"/>
    <w:rsid w:val="005E24A4"/>
    <w:rsid w:val="005E3B22"/>
    <w:rsid w:val="005E6415"/>
    <w:rsid w:val="005F07B8"/>
    <w:rsid w:val="005F14FC"/>
    <w:rsid w:val="005F166D"/>
    <w:rsid w:val="005F3DEE"/>
    <w:rsid w:val="005F691C"/>
    <w:rsid w:val="005F6F94"/>
    <w:rsid w:val="00603061"/>
    <w:rsid w:val="006068FF"/>
    <w:rsid w:val="0061058F"/>
    <w:rsid w:val="00610F39"/>
    <w:rsid w:val="00614CDF"/>
    <w:rsid w:val="00617C9C"/>
    <w:rsid w:val="00623F4D"/>
    <w:rsid w:val="00624F11"/>
    <w:rsid w:val="00626A2F"/>
    <w:rsid w:val="00631EF3"/>
    <w:rsid w:val="00633568"/>
    <w:rsid w:val="00633932"/>
    <w:rsid w:val="006344D1"/>
    <w:rsid w:val="0063606C"/>
    <w:rsid w:val="006368A8"/>
    <w:rsid w:val="00641968"/>
    <w:rsid w:val="0064587A"/>
    <w:rsid w:val="00652BBF"/>
    <w:rsid w:val="00653214"/>
    <w:rsid w:val="00656C88"/>
    <w:rsid w:val="00656DFE"/>
    <w:rsid w:val="006574D9"/>
    <w:rsid w:val="006632C1"/>
    <w:rsid w:val="0066478C"/>
    <w:rsid w:val="006667B3"/>
    <w:rsid w:val="00666BFB"/>
    <w:rsid w:val="0066716E"/>
    <w:rsid w:val="006718B3"/>
    <w:rsid w:val="00674861"/>
    <w:rsid w:val="0067587E"/>
    <w:rsid w:val="00675B79"/>
    <w:rsid w:val="006760CE"/>
    <w:rsid w:val="00676713"/>
    <w:rsid w:val="006814B9"/>
    <w:rsid w:val="00682067"/>
    <w:rsid w:val="006836FB"/>
    <w:rsid w:val="0068416D"/>
    <w:rsid w:val="00686570"/>
    <w:rsid w:val="00687FC1"/>
    <w:rsid w:val="00690E47"/>
    <w:rsid w:val="00690FD7"/>
    <w:rsid w:val="00691B3C"/>
    <w:rsid w:val="006925DE"/>
    <w:rsid w:val="00692926"/>
    <w:rsid w:val="00692E08"/>
    <w:rsid w:val="006933CD"/>
    <w:rsid w:val="00694342"/>
    <w:rsid w:val="00696698"/>
    <w:rsid w:val="00697F13"/>
    <w:rsid w:val="006A11C9"/>
    <w:rsid w:val="006A14C4"/>
    <w:rsid w:val="006A73BC"/>
    <w:rsid w:val="006A7BCD"/>
    <w:rsid w:val="006B2772"/>
    <w:rsid w:val="006B34B3"/>
    <w:rsid w:val="006B3946"/>
    <w:rsid w:val="006B4420"/>
    <w:rsid w:val="006B4452"/>
    <w:rsid w:val="006B6AAB"/>
    <w:rsid w:val="006C12D9"/>
    <w:rsid w:val="006C13DC"/>
    <w:rsid w:val="006C13E6"/>
    <w:rsid w:val="006C1501"/>
    <w:rsid w:val="006C1540"/>
    <w:rsid w:val="006C30CC"/>
    <w:rsid w:val="006C3927"/>
    <w:rsid w:val="006C5356"/>
    <w:rsid w:val="006D15CE"/>
    <w:rsid w:val="006D2A46"/>
    <w:rsid w:val="006D2F68"/>
    <w:rsid w:val="006D3200"/>
    <w:rsid w:val="006D6265"/>
    <w:rsid w:val="006E2EBB"/>
    <w:rsid w:val="006E5379"/>
    <w:rsid w:val="006E58ED"/>
    <w:rsid w:val="006E6BCC"/>
    <w:rsid w:val="006E73B3"/>
    <w:rsid w:val="006F0812"/>
    <w:rsid w:val="006F4205"/>
    <w:rsid w:val="006F5A4A"/>
    <w:rsid w:val="006F7FF7"/>
    <w:rsid w:val="007002BC"/>
    <w:rsid w:val="00702154"/>
    <w:rsid w:val="00702589"/>
    <w:rsid w:val="00702D0D"/>
    <w:rsid w:val="007034D2"/>
    <w:rsid w:val="0070358A"/>
    <w:rsid w:val="00703CEC"/>
    <w:rsid w:val="00706468"/>
    <w:rsid w:val="0070796F"/>
    <w:rsid w:val="00712272"/>
    <w:rsid w:val="007145F3"/>
    <w:rsid w:val="00714C07"/>
    <w:rsid w:val="00715EDA"/>
    <w:rsid w:val="00716FE4"/>
    <w:rsid w:val="00721383"/>
    <w:rsid w:val="00721D30"/>
    <w:rsid w:val="00722825"/>
    <w:rsid w:val="007238F6"/>
    <w:rsid w:val="00723955"/>
    <w:rsid w:val="00723AB3"/>
    <w:rsid w:val="00723E98"/>
    <w:rsid w:val="00724693"/>
    <w:rsid w:val="007269BD"/>
    <w:rsid w:val="00731E68"/>
    <w:rsid w:val="0073439D"/>
    <w:rsid w:val="00734553"/>
    <w:rsid w:val="00734803"/>
    <w:rsid w:val="00742B0A"/>
    <w:rsid w:val="00742BAA"/>
    <w:rsid w:val="00743E99"/>
    <w:rsid w:val="007502C9"/>
    <w:rsid w:val="007505A8"/>
    <w:rsid w:val="007507D6"/>
    <w:rsid w:val="007514C9"/>
    <w:rsid w:val="00752399"/>
    <w:rsid w:val="00753141"/>
    <w:rsid w:val="007533C6"/>
    <w:rsid w:val="0075374A"/>
    <w:rsid w:val="00756F1D"/>
    <w:rsid w:val="00757183"/>
    <w:rsid w:val="0075780A"/>
    <w:rsid w:val="0076344E"/>
    <w:rsid w:val="00763D15"/>
    <w:rsid w:val="00767BF6"/>
    <w:rsid w:val="007705F0"/>
    <w:rsid w:val="00774F12"/>
    <w:rsid w:val="007753D4"/>
    <w:rsid w:val="007809DD"/>
    <w:rsid w:val="00781EC5"/>
    <w:rsid w:val="007822EC"/>
    <w:rsid w:val="00782C0A"/>
    <w:rsid w:val="00783AAA"/>
    <w:rsid w:val="0078737D"/>
    <w:rsid w:val="0079008E"/>
    <w:rsid w:val="0079284C"/>
    <w:rsid w:val="00794DAB"/>
    <w:rsid w:val="00794EB7"/>
    <w:rsid w:val="007954E9"/>
    <w:rsid w:val="007963D8"/>
    <w:rsid w:val="007A0121"/>
    <w:rsid w:val="007A114F"/>
    <w:rsid w:val="007A1A26"/>
    <w:rsid w:val="007A2438"/>
    <w:rsid w:val="007A4AF2"/>
    <w:rsid w:val="007A4D80"/>
    <w:rsid w:val="007A5201"/>
    <w:rsid w:val="007A695E"/>
    <w:rsid w:val="007B36D9"/>
    <w:rsid w:val="007B68E0"/>
    <w:rsid w:val="007B6C6C"/>
    <w:rsid w:val="007B7C0D"/>
    <w:rsid w:val="007C2CDE"/>
    <w:rsid w:val="007C32ED"/>
    <w:rsid w:val="007C4291"/>
    <w:rsid w:val="007C48BF"/>
    <w:rsid w:val="007C660D"/>
    <w:rsid w:val="007C745E"/>
    <w:rsid w:val="007C74F6"/>
    <w:rsid w:val="007D0D88"/>
    <w:rsid w:val="007D0E15"/>
    <w:rsid w:val="007D23CD"/>
    <w:rsid w:val="007D3A52"/>
    <w:rsid w:val="007D3A97"/>
    <w:rsid w:val="007D49F4"/>
    <w:rsid w:val="007D5D7B"/>
    <w:rsid w:val="007D6128"/>
    <w:rsid w:val="007D6C10"/>
    <w:rsid w:val="007E0BAC"/>
    <w:rsid w:val="007E2467"/>
    <w:rsid w:val="007E2FDB"/>
    <w:rsid w:val="007E39B0"/>
    <w:rsid w:val="007E6B9E"/>
    <w:rsid w:val="007F1108"/>
    <w:rsid w:val="007F3B1D"/>
    <w:rsid w:val="007F455D"/>
    <w:rsid w:val="00801921"/>
    <w:rsid w:val="00801E9A"/>
    <w:rsid w:val="00803512"/>
    <w:rsid w:val="0080361C"/>
    <w:rsid w:val="00803954"/>
    <w:rsid w:val="008103B3"/>
    <w:rsid w:val="00810E2A"/>
    <w:rsid w:val="0081108B"/>
    <w:rsid w:val="00811D42"/>
    <w:rsid w:val="0081359F"/>
    <w:rsid w:val="008141A5"/>
    <w:rsid w:val="00814F60"/>
    <w:rsid w:val="008157C9"/>
    <w:rsid w:val="00815C34"/>
    <w:rsid w:val="008221E9"/>
    <w:rsid w:val="00823F3F"/>
    <w:rsid w:val="00826217"/>
    <w:rsid w:val="008265FD"/>
    <w:rsid w:val="008307EB"/>
    <w:rsid w:val="00831A29"/>
    <w:rsid w:val="008322A5"/>
    <w:rsid w:val="008334F5"/>
    <w:rsid w:val="00834128"/>
    <w:rsid w:val="00835D7A"/>
    <w:rsid w:val="00841141"/>
    <w:rsid w:val="0084437C"/>
    <w:rsid w:val="008540DB"/>
    <w:rsid w:val="008566B3"/>
    <w:rsid w:val="00857703"/>
    <w:rsid w:val="0086111C"/>
    <w:rsid w:val="0086263F"/>
    <w:rsid w:val="00863294"/>
    <w:rsid w:val="00863D08"/>
    <w:rsid w:val="0086645D"/>
    <w:rsid w:val="008673C2"/>
    <w:rsid w:val="00870468"/>
    <w:rsid w:val="00871359"/>
    <w:rsid w:val="008714CB"/>
    <w:rsid w:val="00871FC8"/>
    <w:rsid w:val="00874CF9"/>
    <w:rsid w:val="008803AC"/>
    <w:rsid w:val="00880F3C"/>
    <w:rsid w:val="00884179"/>
    <w:rsid w:val="00884412"/>
    <w:rsid w:val="00885BEB"/>
    <w:rsid w:val="008864C9"/>
    <w:rsid w:val="00886F11"/>
    <w:rsid w:val="00887166"/>
    <w:rsid w:val="00887DD2"/>
    <w:rsid w:val="0089515A"/>
    <w:rsid w:val="00895230"/>
    <w:rsid w:val="008952CF"/>
    <w:rsid w:val="00896929"/>
    <w:rsid w:val="00896A25"/>
    <w:rsid w:val="00896E85"/>
    <w:rsid w:val="0089785B"/>
    <w:rsid w:val="008A0696"/>
    <w:rsid w:val="008A22FB"/>
    <w:rsid w:val="008A40F0"/>
    <w:rsid w:val="008A56DC"/>
    <w:rsid w:val="008B080E"/>
    <w:rsid w:val="008B137E"/>
    <w:rsid w:val="008B1B30"/>
    <w:rsid w:val="008B4FA7"/>
    <w:rsid w:val="008B5224"/>
    <w:rsid w:val="008B63C2"/>
    <w:rsid w:val="008C4106"/>
    <w:rsid w:val="008C41D3"/>
    <w:rsid w:val="008C43C3"/>
    <w:rsid w:val="008C5F89"/>
    <w:rsid w:val="008C7F98"/>
    <w:rsid w:val="008D15B4"/>
    <w:rsid w:val="008D1E5F"/>
    <w:rsid w:val="008D3611"/>
    <w:rsid w:val="008D5EF3"/>
    <w:rsid w:val="008D7867"/>
    <w:rsid w:val="008D7A32"/>
    <w:rsid w:val="008E18F5"/>
    <w:rsid w:val="008E30A1"/>
    <w:rsid w:val="008E3CF0"/>
    <w:rsid w:val="008E4431"/>
    <w:rsid w:val="008E600D"/>
    <w:rsid w:val="008F0B65"/>
    <w:rsid w:val="008F32A8"/>
    <w:rsid w:val="008F3360"/>
    <w:rsid w:val="008F401A"/>
    <w:rsid w:val="008F4D8D"/>
    <w:rsid w:val="008F5A9B"/>
    <w:rsid w:val="00901A10"/>
    <w:rsid w:val="009039D7"/>
    <w:rsid w:val="009047F3"/>
    <w:rsid w:val="00904E5D"/>
    <w:rsid w:val="00905CBE"/>
    <w:rsid w:val="0091017A"/>
    <w:rsid w:val="00915E3B"/>
    <w:rsid w:val="00916F4C"/>
    <w:rsid w:val="00920ABD"/>
    <w:rsid w:val="00922051"/>
    <w:rsid w:val="00922C81"/>
    <w:rsid w:val="009241EE"/>
    <w:rsid w:val="009268D3"/>
    <w:rsid w:val="00926BB7"/>
    <w:rsid w:val="00927C42"/>
    <w:rsid w:val="00930E4D"/>
    <w:rsid w:val="009310D5"/>
    <w:rsid w:val="00931146"/>
    <w:rsid w:val="009325A3"/>
    <w:rsid w:val="00937AC1"/>
    <w:rsid w:val="00941EA3"/>
    <w:rsid w:val="009468F1"/>
    <w:rsid w:val="00947BB8"/>
    <w:rsid w:val="009509C9"/>
    <w:rsid w:val="00953F28"/>
    <w:rsid w:val="0095456F"/>
    <w:rsid w:val="00954ACF"/>
    <w:rsid w:val="009611FA"/>
    <w:rsid w:val="009639B4"/>
    <w:rsid w:val="00970C5D"/>
    <w:rsid w:val="00972039"/>
    <w:rsid w:val="00972847"/>
    <w:rsid w:val="00975467"/>
    <w:rsid w:val="0098291F"/>
    <w:rsid w:val="00984827"/>
    <w:rsid w:val="00985E4F"/>
    <w:rsid w:val="00986027"/>
    <w:rsid w:val="009863AF"/>
    <w:rsid w:val="009865E5"/>
    <w:rsid w:val="00987C52"/>
    <w:rsid w:val="00990E06"/>
    <w:rsid w:val="00995D88"/>
    <w:rsid w:val="00996A21"/>
    <w:rsid w:val="009A06D7"/>
    <w:rsid w:val="009A1AA5"/>
    <w:rsid w:val="009A1B9B"/>
    <w:rsid w:val="009A1E64"/>
    <w:rsid w:val="009A4B05"/>
    <w:rsid w:val="009A6FC0"/>
    <w:rsid w:val="009B05F2"/>
    <w:rsid w:val="009B257F"/>
    <w:rsid w:val="009B7D9B"/>
    <w:rsid w:val="009C0302"/>
    <w:rsid w:val="009C0656"/>
    <w:rsid w:val="009C0D10"/>
    <w:rsid w:val="009C23B3"/>
    <w:rsid w:val="009C2726"/>
    <w:rsid w:val="009C484D"/>
    <w:rsid w:val="009C6A09"/>
    <w:rsid w:val="009D11F7"/>
    <w:rsid w:val="009D1FEA"/>
    <w:rsid w:val="009D2250"/>
    <w:rsid w:val="009D2B74"/>
    <w:rsid w:val="009D30BC"/>
    <w:rsid w:val="009D3E9B"/>
    <w:rsid w:val="009D5F57"/>
    <w:rsid w:val="009D7292"/>
    <w:rsid w:val="009D7A91"/>
    <w:rsid w:val="009E24C1"/>
    <w:rsid w:val="009E3A0E"/>
    <w:rsid w:val="009E4097"/>
    <w:rsid w:val="009F2FF2"/>
    <w:rsid w:val="009F38D8"/>
    <w:rsid w:val="009F4713"/>
    <w:rsid w:val="009F55DD"/>
    <w:rsid w:val="009F7F29"/>
    <w:rsid w:val="00A008AB"/>
    <w:rsid w:val="00A008F7"/>
    <w:rsid w:val="00A03D6D"/>
    <w:rsid w:val="00A046EC"/>
    <w:rsid w:val="00A0489A"/>
    <w:rsid w:val="00A05486"/>
    <w:rsid w:val="00A064C6"/>
    <w:rsid w:val="00A077BF"/>
    <w:rsid w:val="00A11916"/>
    <w:rsid w:val="00A11E4E"/>
    <w:rsid w:val="00A13A81"/>
    <w:rsid w:val="00A14973"/>
    <w:rsid w:val="00A204EC"/>
    <w:rsid w:val="00A20894"/>
    <w:rsid w:val="00A2173D"/>
    <w:rsid w:val="00A21EC2"/>
    <w:rsid w:val="00A22EBC"/>
    <w:rsid w:val="00A22F17"/>
    <w:rsid w:val="00A2453B"/>
    <w:rsid w:val="00A31712"/>
    <w:rsid w:val="00A3190D"/>
    <w:rsid w:val="00A344AF"/>
    <w:rsid w:val="00A3476C"/>
    <w:rsid w:val="00A34AE8"/>
    <w:rsid w:val="00A34FAD"/>
    <w:rsid w:val="00A4245A"/>
    <w:rsid w:val="00A4495F"/>
    <w:rsid w:val="00A4567A"/>
    <w:rsid w:val="00A4776F"/>
    <w:rsid w:val="00A5633A"/>
    <w:rsid w:val="00A5795F"/>
    <w:rsid w:val="00A625CF"/>
    <w:rsid w:val="00A63E64"/>
    <w:rsid w:val="00A658B4"/>
    <w:rsid w:val="00A672AA"/>
    <w:rsid w:val="00A67BD0"/>
    <w:rsid w:val="00A7403C"/>
    <w:rsid w:val="00A75437"/>
    <w:rsid w:val="00A75EF7"/>
    <w:rsid w:val="00A830B6"/>
    <w:rsid w:val="00A8608E"/>
    <w:rsid w:val="00A9054A"/>
    <w:rsid w:val="00A94942"/>
    <w:rsid w:val="00A94CDB"/>
    <w:rsid w:val="00A96AE7"/>
    <w:rsid w:val="00A9795B"/>
    <w:rsid w:val="00AA0630"/>
    <w:rsid w:val="00AA4A7C"/>
    <w:rsid w:val="00AA74DF"/>
    <w:rsid w:val="00AA78C6"/>
    <w:rsid w:val="00AB0AF2"/>
    <w:rsid w:val="00AB1481"/>
    <w:rsid w:val="00AB220E"/>
    <w:rsid w:val="00AB2933"/>
    <w:rsid w:val="00AB3B2B"/>
    <w:rsid w:val="00AB4D54"/>
    <w:rsid w:val="00AB651D"/>
    <w:rsid w:val="00AB751D"/>
    <w:rsid w:val="00AB7BDC"/>
    <w:rsid w:val="00AC10A1"/>
    <w:rsid w:val="00AC4012"/>
    <w:rsid w:val="00AC6105"/>
    <w:rsid w:val="00AC69ED"/>
    <w:rsid w:val="00AC7EB2"/>
    <w:rsid w:val="00AD246E"/>
    <w:rsid w:val="00AD4650"/>
    <w:rsid w:val="00AD5ACD"/>
    <w:rsid w:val="00AE0963"/>
    <w:rsid w:val="00AE0DBC"/>
    <w:rsid w:val="00AE21AB"/>
    <w:rsid w:val="00AE4417"/>
    <w:rsid w:val="00AE5D1B"/>
    <w:rsid w:val="00AE6E54"/>
    <w:rsid w:val="00AE7EC4"/>
    <w:rsid w:val="00AF05A1"/>
    <w:rsid w:val="00AF0C9D"/>
    <w:rsid w:val="00AF1385"/>
    <w:rsid w:val="00AF1D0F"/>
    <w:rsid w:val="00AF1D57"/>
    <w:rsid w:val="00AF23DC"/>
    <w:rsid w:val="00AF4962"/>
    <w:rsid w:val="00AF5106"/>
    <w:rsid w:val="00B013B7"/>
    <w:rsid w:val="00B035AA"/>
    <w:rsid w:val="00B04485"/>
    <w:rsid w:val="00B04EA0"/>
    <w:rsid w:val="00B05F0F"/>
    <w:rsid w:val="00B07C64"/>
    <w:rsid w:val="00B11F02"/>
    <w:rsid w:val="00B12D05"/>
    <w:rsid w:val="00B176DD"/>
    <w:rsid w:val="00B20765"/>
    <w:rsid w:val="00B21295"/>
    <w:rsid w:val="00B224F6"/>
    <w:rsid w:val="00B22B78"/>
    <w:rsid w:val="00B243B6"/>
    <w:rsid w:val="00B2449E"/>
    <w:rsid w:val="00B256E5"/>
    <w:rsid w:val="00B2629B"/>
    <w:rsid w:val="00B31FF0"/>
    <w:rsid w:val="00B36C56"/>
    <w:rsid w:val="00B421AB"/>
    <w:rsid w:val="00B4630B"/>
    <w:rsid w:val="00B57B79"/>
    <w:rsid w:val="00B65B24"/>
    <w:rsid w:val="00B65B2B"/>
    <w:rsid w:val="00B679F5"/>
    <w:rsid w:val="00B7159D"/>
    <w:rsid w:val="00B73A42"/>
    <w:rsid w:val="00B76D36"/>
    <w:rsid w:val="00B76F3D"/>
    <w:rsid w:val="00B77DC2"/>
    <w:rsid w:val="00B81D2C"/>
    <w:rsid w:val="00B83E43"/>
    <w:rsid w:val="00B870D7"/>
    <w:rsid w:val="00B87B9F"/>
    <w:rsid w:val="00B9270D"/>
    <w:rsid w:val="00B92A4A"/>
    <w:rsid w:val="00B94039"/>
    <w:rsid w:val="00B960BE"/>
    <w:rsid w:val="00BB0700"/>
    <w:rsid w:val="00BB203F"/>
    <w:rsid w:val="00BB285B"/>
    <w:rsid w:val="00BB3785"/>
    <w:rsid w:val="00BB4E72"/>
    <w:rsid w:val="00BC0AF3"/>
    <w:rsid w:val="00BC0FD5"/>
    <w:rsid w:val="00BC1724"/>
    <w:rsid w:val="00BC235C"/>
    <w:rsid w:val="00BC30D7"/>
    <w:rsid w:val="00BC56D5"/>
    <w:rsid w:val="00BC6A5F"/>
    <w:rsid w:val="00BC6B5C"/>
    <w:rsid w:val="00BC7F9E"/>
    <w:rsid w:val="00BD0310"/>
    <w:rsid w:val="00BD1FD8"/>
    <w:rsid w:val="00BD2A11"/>
    <w:rsid w:val="00BD5D05"/>
    <w:rsid w:val="00BD61A5"/>
    <w:rsid w:val="00BD6E3F"/>
    <w:rsid w:val="00BE078E"/>
    <w:rsid w:val="00BE20EE"/>
    <w:rsid w:val="00BE22F8"/>
    <w:rsid w:val="00BE36B5"/>
    <w:rsid w:val="00BE3D13"/>
    <w:rsid w:val="00BE4A09"/>
    <w:rsid w:val="00BE56DB"/>
    <w:rsid w:val="00BE57E0"/>
    <w:rsid w:val="00BE5EDF"/>
    <w:rsid w:val="00BE7533"/>
    <w:rsid w:val="00BF095C"/>
    <w:rsid w:val="00BF19F4"/>
    <w:rsid w:val="00BF381A"/>
    <w:rsid w:val="00BF5122"/>
    <w:rsid w:val="00BF5DCA"/>
    <w:rsid w:val="00BF7F78"/>
    <w:rsid w:val="00C0158F"/>
    <w:rsid w:val="00C016E1"/>
    <w:rsid w:val="00C06AA8"/>
    <w:rsid w:val="00C137B3"/>
    <w:rsid w:val="00C1408D"/>
    <w:rsid w:val="00C16EA9"/>
    <w:rsid w:val="00C20BFC"/>
    <w:rsid w:val="00C214AF"/>
    <w:rsid w:val="00C22D4A"/>
    <w:rsid w:val="00C25EA1"/>
    <w:rsid w:val="00C260B6"/>
    <w:rsid w:val="00C3044C"/>
    <w:rsid w:val="00C31F30"/>
    <w:rsid w:val="00C32F8E"/>
    <w:rsid w:val="00C337CD"/>
    <w:rsid w:val="00C3395B"/>
    <w:rsid w:val="00C34517"/>
    <w:rsid w:val="00C34FA1"/>
    <w:rsid w:val="00C36D10"/>
    <w:rsid w:val="00C410B8"/>
    <w:rsid w:val="00C41BF2"/>
    <w:rsid w:val="00C43F4B"/>
    <w:rsid w:val="00C470E9"/>
    <w:rsid w:val="00C47240"/>
    <w:rsid w:val="00C47E60"/>
    <w:rsid w:val="00C50E15"/>
    <w:rsid w:val="00C50EDA"/>
    <w:rsid w:val="00C51517"/>
    <w:rsid w:val="00C53C28"/>
    <w:rsid w:val="00C5500E"/>
    <w:rsid w:val="00C55BB3"/>
    <w:rsid w:val="00C563DC"/>
    <w:rsid w:val="00C5652A"/>
    <w:rsid w:val="00C56734"/>
    <w:rsid w:val="00C6129F"/>
    <w:rsid w:val="00C62B10"/>
    <w:rsid w:val="00C6312A"/>
    <w:rsid w:val="00C6389E"/>
    <w:rsid w:val="00C63C28"/>
    <w:rsid w:val="00C654DB"/>
    <w:rsid w:val="00C73048"/>
    <w:rsid w:val="00C73344"/>
    <w:rsid w:val="00C76BC2"/>
    <w:rsid w:val="00C779A5"/>
    <w:rsid w:val="00C779DC"/>
    <w:rsid w:val="00C80092"/>
    <w:rsid w:val="00C815C9"/>
    <w:rsid w:val="00C8168A"/>
    <w:rsid w:val="00C82E81"/>
    <w:rsid w:val="00C849CE"/>
    <w:rsid w:val="00C853E6"/>
    <w:rsid w:val="00C85556"/>
    <w:rsid w:val="00C87172"/>
    <w:rsid w:val="00C87248"/>
    <w:rsid w:val="00C9020E"/>
    <w:rsid w:val="00C92F67"/>
    <w:rsid w:val="00C96E35"/>
    <w:rsid w:val="00CA058B"/>
    <w:rsid w:val="00CA2A4E"/>
    <w:rsid w:val="00CA6193"/>
    <w:rsid w:val="00CA6C32"/>
    <w:rsid w:val="00CB1095"/>
    <w:rsid w:val="00CB373A"/>
    <w:rsid w:val="00CB7236"/>
    <w:rsid w:val="00CC0C58"/>
    <w:rsid w:val="00CC0E05"/>
    <w:rsid w:val="00CC1683"/>
    <w:rsid w:val="00CC1A5E"/>
    <w:rsid w:val="00CC22B7"/>
    <w:rsid w:val="00CC2F15"/>
    <w:rsid w:val="00CC5003"/>
    <w:rsid w:val="00CC7996"/>
    <w:rsid w:val="00CD0C26"/>
    <w:rsid w:val="00CD13E2"/>
    <w:rsid w:val="00CD2CDF"/>
    <w:rsid w:val="00CD2F7F"/>
    <w:rsid w:val="00CD3CF5"/>
    <w:rsid w:val="00CD7C3C"/>
    <w:rsid w:val="00CE096A"/>
    <w:rsid w:val="00CE1307"/>
    <w:rsid w:val="00CE28F0"/>
    <w:rsid w:val="00CE490C"/>
    <w:rsid w:val="00CE4BF4"/>
    <w:rsid w:val="00CE78E5"/>
    <w:rsid w:val="00CF0831"/>
    <w:rsid w:val="00CF088E"/>
    <w:rsid w:val="00CF0EEA"/>
    <w:rsid w:val="00CF584A"/>
    <w:rsid w:val="00CF59C2"/>
    <w:rsid w:val="00CF7A61"/>
    <w:rsid w:val="00CF7FF0"/>
    <w:rsid w:val="00D011FE"/>
    <w:rsid w:val="00D0193A"/>
    <w:rsid w:val="00D0201E"/>
    <w:rsid w:val="00D02073"/>
    <w:rsid w:val="00D024D9"/>
    <w:rsid w:val="00D029CD"/>
    <w:rsid w:val="00D02E4B"/>
    <w:rsid w:val="00D051E3"/>
    <w:rsid w:val="00D058E2"/>
    <w:rsid w:val="00D060BA"/>
    <w:rsid w:val="00D06873"/>
    <w:rsid w:val="00D109C1"/>
    <w:rsid w:val="00D13008"/>
    <w:rsid w:val="00D13B29"/>
    <w:rsid w:val="00D15670"/>
    <w:rsid w:val="00D16237"/>
    <w:rsid w:val="00D21016"/>
    <w:rsid w:val="00D22482"/>
    <w:rsid w:val="00D23926"/>
    <w:rsid w:val="00D2556A"/>
    <w:rsid w:val="00D309A6"/>
    <w:rsid w:val="00D31D99"/>
    <w:rsid w:val="00D31EBC"/>
    <w:rsid w:val="00D326DA"/>
    <w:rsid w:val="00D32E8F"/>
    <w:rsid w:val="00D34605"/>
    <w:rsid w:val="00D353DD"/>
    <w:rsid w:val="00D35818"/>
    <w:rsid w:val="00D36961"/>
    <w:rsid w:val="00D41EB2"/>
    <w:rsid w:val="00D42B33"/>
    <w:rsid w:val="00D4506C"/>
    <w:rsid w:val="00D4523E"/>
    <w:rsid w:val="00D50A24"/>
    <w:rsid w:val="00D53B1A"/>
    <w:rsid w:val="00D54944"/>
    <w:rsid w:val="00D54A2C"/>
    <w:rsid w:val="00D55245"/>
    <w:rsid w:val="00D55386"/>
    <w:rsid w:val="00D62B5F"/>
    <w:rsid w:val="00D63C1F"/>
    <w:rsid w:val="00D646E6"/>
    <w:rsid w:val="00D652AF"/>
    <w:rsid w:val="00D6600A"/>
    <w:rsid w:val="00D71EA0"/>
    <w:rsid w:val="00D72813"/>
    <w:rsid w:val="00D72C40"/>
    <w:rsid w:val="00D74880"/>
    <w:rsid w:val="00D7578D"/>
    <w:rsid w:val="00D759FD"/>
    <w:rsid w:val="00D75F38"/>
    <w:rsid w:val="00D80FA1"/>
    <w:rsid w:val="00D82D69"/>
    <w:rsid w:val="00D851F7"/>
    <w:rsid w:val="00D8566F"/>
    <w:rsid w:val="00D901AC"/>
    <w:rsid w:val="00D90DFC"/>
    <w:rsid w:val="00D9136A"/>
    <w:rsid w:val="00D9369A"/>
    <w:rsid w:val="00D94438"/>
    <w:rsid w:val="00D946DC"/>
    <w:rsid w:val="00DA1383"/>
    <w:rsid w:val="00DA5982"/>
    <w:rsid w:val="00DA6E50"/>
    <w:rsid w:val="00DB02C0"/>
    <w:rsid w:val="00DB3FC5"/>
    <w:rsid w:val="00DB5862"/>
    <w:rsid w:val="00DB6C7F"/>
    <w:rsid w:val="00DB6F27"/>
    <w:rsid w:val="00DB741C"/>
    <w:rsid w:val="00DC0333"/>
    <w:rsid w:val="00DC1F4F"/>
    <w:rsid w:val="00DC24E2"/>
    <w:rsid w:val="00DC306A"/>
    <w:rsid w:val="00DC6FBF"/>
    <w:rsid w:val="00DC7DDF"/>
    <w:rsid w:val="00DD31D1"/>
    <w:rsid w:val="00DD4595"/>
    <w:rsid w:val="00DD4F09"/>
    <w:rsid w:val="00DD67E8"/>
    <w:rsid w:val="00DD6A62"/>
    <w:rsid w:val="00DD6D53"/>
    <w:rsid w:val="00DE2C7B"/>
    <w:rsid w:val="00DE3CD0"/>
    <w:rsid w:val="00DE5A4A"/>
    <w:rsid w:val="00DE601E"/>
    <w:rsid w:val="00DE6AD9"/>
    <w:rsid w:val="00DE7B8F"/>
    <w:rsid w:val="00DF0CD8"/>
    <w:rsid w:val="00DF0E96"/>
    <w:rsid w:val="00DF14C2"/>
    <w:rsid w:val="00DF14FB"/>
    <w:rsid w:val="00DF179C"/>
    <w:rsid w:val="00DF3AC5"/>
    <w:rsid w:val="00DF445C"/>
    <w:rsid w:val="00DF5E29"/>
    <w:rsid w:val="00DF6EC7"/>
    <w:rsid w:val="00DF73EA"/>
    <w:rsid w:val="00E010CD"/>
    <w:rsid w:val="00E0139B"/>
    <w:rsid w:val="00E01BF5"/>
    <w:rsid w:val="00E02219"/>
    <w:rsid w:val="00E03EA4"/>
    <w:rsid w:val="00E04804"/>
    <w:rsid w:val="00E05A37"/>
    <w:rsid w:val="00E05F5D"/>
    <w:rsid w:val="00E06EF9"/>
    <w:rsid w:val="00E108F6"/>
    <w:rsid w:val="00E11C2D"/>
    <w:rsid w:val="00E13A64"/>
    <w:rsid w:val="00E140CE"/>
    <w:rsid w:val="00E152A8"/>
    <w:rsid w:val="00E204D1"/>
    <w:rsid w:val="00E23A34"/>
    <w:rsid w:val="00E24BD0"/>
    <w:rsid w:val="00E25081"/>
    <w:rsid w:val="00E26082"/>
    <w:rsid w:val="00E26611"/>
    <w:rsid w:val="00E33468"/>
    <w:rsid w:val="00E3380D"/>
    <w:rsid w:val="00E34F13"/>
    <w:rsid w:val="00E354AD"/>
    <w:rsid w:val="00E40B16"/>
    <w:rsid w:val="00E42CCD"/>
    <w:rsid w:val="00E44AB4"/>
    <w:rsid w:val="00E44AF6"/>
    <w:rsid w:val="00E461AB"/>
    <w:rsid w:val="00E473E9"/>
    <w:rsid w:val="00E5014E"/>
    <w:rsid w:val="00E512AB"/>
    <w:rsid w:val="00E51515"/>
    <w:rsid w:val="00E600A1"/>
    <w:rsid w:val="00E6039F"/>
    <w:rsid w:val="00E64572"/>
    <w:rsid w:val="00E65C1A"/>
    <w:rsid w:val="00E65D79"/>
    <w:rsid w:val="00E66593"/>
    <w:rsid w:val="00E668B8"/>
    <w:rsid w:val="00E66987"/>
    <w:rsid w:val="00E67C73"/>
    <w:rsid w:val="00E778CA"/>
    <w:rsid w:val="00E80826"/>
    <w:rsid w:val="00E820AC"/>
    <w:rsid w:val="00E84DDB"/>
    <w:rsid w:val="00E850BE"/>
    <w:rsid w:val="00E85EBF"/>
    <w:rsid w:val="00E902ED"/>
    <w:rsid w:val="00E90C0A"/>
    <w:rsid w:val="00E90F4D"/>
    <w:rsid w:val="00E9204E"/>
    <w:rsid w:val="00E9266B"/>
    <w:rsid w:val="00E941FB"/>
    <w:rsid w:val="00E94E26"/>
    <w:rsid w:val="00E972DF"/>
    <w:rsid w:val="00EA0B38"/>
    <w:rsid w:val="00EA109D"/>
    <w:rsid w:val="00EA1D86"/>
    <w:rsid w:val="00EA22EF"/>
    <w:rsid w:val="00EA354C"/>
    <w:rsid w:val="00EA4424"/>
    <w:rsid w:val="00EA4FC5"/>
    <w:rsid w:val="00EA50A2"/>
    <w:rsid w:val="00EB1568"/>
    <w:rsid w:val="00EB16FA"/>
    <w:rsid w:val="00EB29C1"/>
    <w:rsid w:val="00EB54B8"/>
    <w:rsid w:val="00EC05DD"/>
    <w:rsid w:val="00EC2EC9"/>
    <w:rsid w:val="00EC7471"/>
    <w:rsid w:val="00ED00A5"/>
    <w:rsid w:val="00ED0651"/>
    <w:rsid w:val="00ED0CFA"/>
    <w:rsid w:val="00ED13B0"/>
    <w:rsid w:val="00ED2018"/>
    <w:rsid w:val="00ED3D24"/>
    <w:rsid w:val="00ED3EAF"/>
    <w:rsid w:val="00ED70BA"/>
    <w:rsid w:val="00ED737E"/>
    <w:rsid w:val="00EE207C"/>
    <w:rsid w:val="00EE36CE"/>
    <w:rsid w:val="00EE46BF"/>
    <w:rsid w:val="00EE6C6D"/>
    <w:rsid w:val="00EF2663"/>
    <w:rsid w:val="00EF31E8"/>
    <w:rsid w:val="00EF3308"/>
    <w:rsid w:val="00EF4B82"/>
    <w:rsid w:val="00EF4D21"/>
    <w:rsid w:val="00EF6476"/>
    <w:rsid w:val="00EF6F14"/>
    <w:rsid w:val="00EF722C"/>
    <w:rsid w:val="00EF7344"/>
    <w:rsid w:val="00EF78DB"/>
    <w:rsid w:val="00EF7A5E"/>
    <w:rsid w:val="00F02928"/>
    <w:rsid w:val="00F02982"/>
    <w:rsid w:val="00F0393B"/>
    <w:rsid w:val="00F04144"/>
    <w:rsid w:val="00F061FF"/>
    <w:rsid w:val="00F07380"/>
    <w:rsid w:val="00F10E12"/>
    <w:rsid w:val="00F12951"/>
    <w:rsid w:val="00F129A7"/>
    <w:rsid w:val="00F14155"/>
    <w:rsid w:val="00F1421E"/>
    <w:rsid w:val="00F14318"/>
    <w:rsid w:val="00F20FC8"/>
    <w:rsid w:val="00F25AC2"/>
    <w:rsid w:val="00F26D3C"/>
    <w:rsid w:val="00F314E8"/>
    <w:rsid w:val="00F34657"/>
    <w:rsid w:val="00F3506E"/>
    <w:rsid w:val="00F353D0"/>
    <w:rsid w:val="00F36050"/>
    <w:rsid w:val="00F37764"/>
    <w:rsid w:val="00F408AF"/>
    <w:rsid w:val="00F43CBA"/>
    <w:rsid w:val="00F4564B"/>
    <w:rsid w:val="00F45875"/>
    <w:rsid w:val="00F50C2D"/>
    <w:rsid w:val="00F53227"/>
    <w:rsid w:val="00F55437"/>
    <w:rsid w:val="00F60F0F"/>
    <w:rsid w:val="00F63898"/>
    <w:rsid w:val="00F64175"/>
    <w:rsid w:val="00F64554"/>
    <w:rsid w:val="00F64F79"/>
    <w:rsid w:val="00F654C3"/>
    <w:rsid w:val="00F66286"/>
    <w:rsid w:val="00F66CDB"/>
    <w:rsid w:val="00F7045C"/>
    <w:rsid w:val="00F73115"/>
    <w:rsid w:val="00F76E49"/>
    <w:rsid w:val="00F82575"/>
    <w:rsid w:val="00F82C32"/>
    <w:rsid w:val="00F83CA6"/>
    <w:rsid w:val="00F83EE9"/>
    <w:rsid w:val="00F8433C"/>
    <w:rsid w:val="00F84B00"/>
    <w:rsid w:val="00F85496"/>
    <w:rsid w:val="00F8638E"/>
    <w:rsid w:val="00F86A96"/>
    <w:rsid w:val="00F87B4F"/>
    <w:rsid w:val="00F90C24"/>
    <w:rsid w:val="00F914EE"/>
    <w:rsid w:val="00F92413"/>
    <w:rsid w:val="00F94C34"/>
    <w:rsid w:val="00F9734D"/>
    <w:rsid w:val="00FA06FE"/>
    <w:rsid w:val="00FA09F0"/>
    <w:rsid w:val="00FA49B3"/>
    <w:rsid w:val="00FA5C39"/>
    <w:rsid w:val="00FB24F8"/>
    <w:rsid w:val="00FB3055"/>
    <w:rsid w:val="00FB3E6C"/>
    <w:rsid w:val="00FB43C1"/>
    <w:rsid w:val="00FB58D6"/>
    <w:rsid w:val="00FB6CF6"/>
    <w:rsid w:val="00FC1F85"/>
    <w:rsid w:val="00FC2393"/>
    <w:rsid w:val="00FC37A0"/>
    <w:rsid w:val="00FD00B3"/>
    <w:rsid w:val="00FD03AC"/>
    <w:rsid w:val="00FD0B0E"/>
    <w:rsid w:val="00FD1DAE"/>
    <w:rsid w:val="00FD41D3"/>
    <w:rsid w:val="00FD42F5"/>
    <w:rsid w:val="00FD72E8"/>
    <w:rsid w:val="00FD73DC"/>
    <w:rsid w:val="00FD7984"/>
    <w:rsid w:val="00FE0730"/>
    <w:rsid w:val="00FE1188"/>
    <w:rsid w:val="00FE11EF"/>
    <w:rsid w:val="00FE1240"/>
    <w:rsid w:val="00FE253A"/>
    <w:rsid w:val="00FE56AD"/>
    <w:rsid w:val="00FE61D2"/>
    <w:rsid w:val="00FE6A4F"/>
    <w:rsid w:val="00FE771C"/>
    <w:rsid w:val="00FF02F7"/>
    <w:rsid w:val="00FF1E6B"/>
    <w:rsid w:val="00FF2DFC"/>
    <w:rsid w:val="00FF3995"/>
    <w:rsid w:val="00FF43AA"/>
    <w:rsid w:val="00FF725B"/>
    <w:rsid w:val="030A4F72"/>
    <w:rsid w:val="25D13757"/>
    <w:rsid w:val="2AA0DE5F"/>
    <w:rsid w:val="3E398460"/>
    <w:rsid w:val="492ADECE"/>
    <w:rsid w:val="5AD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4DB40"/>
  <w15:docId w15:val="{77415C6E-72F8-41C1-A92D-908558D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5E3B"/>
    <w:pPr>
      <w:suppressAutoHyphens/>
      <w:spacing w:after="0"/>
    </w:pPr>
    <w:rPr>
      <w:rFonts w:ascii="Arial" w:hAnsi="Arial"/>
      <w:sz w:val="20"/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numPr>
        <w:numId w:val="1"/>
      </w:numPr>
      <w:ind w:left="432"/>
      <w:jc w:val="center"/>
      <w:outlineLvl w:val="0"/>
    </w:pPr>
    <w:rPr>
      <w:rFonts w:eastAsia="Times New Roman"/>
      <w:b/>
      <w:sz w:val="24"/>
      <w:szCs w:val="32"/>
    </w:rPr>
  </w:style>
  <w:style w:type="paragraph" w:styleId="Antrat2">
    <w:name w:val="heading 2"/>
    <w:basedOn w:val="prastasis"/>
    <w:next w:val="prastasis"/>
    <w:uiPriority w:val="9"/>
    <w:unhideWhenUsed/>
    <w:qFormat/>
    <w:rsid w:val="00C51517"/>
    <w:pPr>
      <w:keepNext/>
      <w:keepLines/>
      <w:numPr>
        <w:ilvl w:val="1"/>
        <w:numId w:val="1"/>
      </w:numPr>
      <w:spacing w:before="40"/>
      <w:contextualSpacing/>
      <w:outlineLvl w:val="1"/>
    </w:pPr>
    <w:rPr>
      <w:rFonts w:eastAsia="Times New Roman"/>
      <w:color w:val="000000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eastAsia="Times New Roman"/>
      <w:color w:val="000000"/>
      <w:szCs w:val="24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numPr>
        <w:ilvl w:val="3"/>
        <w:numId w:val="1"/>
      </w:numPr>
      <w:spacing w:before="40"/>
      <w:ind w:left="2304"/>
      <w:outlineLvl w:val="3"/>
    </w:pPr>
    <w:rPr>
      <w:rFonts w:eastAsia="Times New Roman"/>
      <w:iCs/>
      <w:color w:val="000000"/>
    </w:rPr>
  </w:style>
  <w:style w:type="paragraph" w:styleId="Antrat5">
    <w:name w:val="heading 5"/>
    <w:basedOn w:val="prastasis"/>
    <w:next w:val="prastasis"/>
    <w:uiPriority w:val="9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Antrat7">
    <w:name w:val="heading 7"/>
    <w:basedOn w:val="prastasis"/>
    <w:next w:val="prastasis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Antrat8">
    <w:name w:val="heading 8"/>
    <w:basedOn w:val="prastasis"/>
    <w:next w:val="prastasis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Antrat9">
    <w:name w:val="heading 9"/>
    <w:basedOn w:val="prastasis"/>
    <w:next w:val="prastasis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21">
    <w:name w:val="WW_OutlineListStyle_21"/>
    <w:basedOn w:val="Sraonra"/>
    <w:pPr>
      <w:numPr>
        <w:numId w:val="24"/>
      </w:numPr>
    </w:pPr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Numatytasispastraiposriftas"/>
  </w:style>
  <w:style w:type="paragraph" w:styleId="Betarp">
    <w:name w:val="No Spacing"/>
    <w:pPr>
      <w:suppressAutoHyphens/>
      <w:spacing w:after="0"/>
    </w:pPr>
    <w:rPr>
      <w:rFonts w:ascii="Arial" w:hAnsi="Arial"/>
      <w:sz w:val="20"/>
    </w:rPr>
  </w:style>
  <w:style w:type="character" w:customStyle="1" w:styleId="Heading1Char">
    <w:name w:val="Heading 1 Char"/>
    <w:basedOn w:val="Numatytasispastraiposriftas"/>
    <w:uiPriority w:val="9"/>
    <w:rPr>
      <w:rFonts w:ascii="Arial" w:eastAsia="Times New Roman" w:hAnsi="Arial" w:cs="Times New Roman"/>
      <w:b/>
      <w:sz w:val="24"/>
      <w:szCs w:val="32"/>
    </w:rPr>
  </w:style>
  <w:style w:type="character" w:customStyle="1" w:styleId="Heading2Char">
    <w:name w:val="Heading 2 Char"/>
    <w:basedOn w:val="Numatytasispastraiposriftas"/>
    <w:rPr>
      <w:rFonts w:ascii="Arial" w:eastAsia="Times New Roman" w:hAnsi="Arial" w:cs="Times New Roman"/>
      <w:color w:val="000000"/>
      <w:sz w:val="20"/>
      <w:szCs w:val="26"/>
    </w:rPr>
  </w:style>
  <w:style w:type="character" w:styleId="Rykuspabraukimas">
    <w:name w:val="Intense Emphasis"/>
    <w:basedOn w:val="Numatytasispastraiposriftas"/>
    <w:qFormat/>
    <w:rPr>
      <w:i/>
      <w:iCs/>
      <w:color w:val="4472C4"/>
    </w:rPr>
  </w:style>
  <w:style w:type="paragraph" w:styleId="Pavadinimas">
    <w:name w:val="Title"/>
    <w:basedOn w:val="prastasis"/>
    <w:next w:val="prastasis"/>
    <w:uiPriority w:val="10"/>
    <w:qFormat/>
    <w:pPr>
      <w:contextualSpacing/>
      <w:jc w:val="center"/>
    </w:pPr>
    <w:rPr>
      <w:rFonts w:eastAsia="Times New Roman"/>
      <w:b/>
      <w:color w:val="000000"/>
      <w:spacing w:val="-10"/>
      <w:kern w:val="3"/>
      <w:sz w:val="24"/>
      <w:szCs w:val="56"/>
    </w:rPr>
  </w:style>
  <w:style w:type="character" w:customStyle="1" w:styleId="TitleChar">
    <w:name w:val="Title Char"/>
    <w:basedOn w:val="Numatytasispastraiposriftas"/>
    <w:rPr>
      <w:rFonts w:ascii="Arial" w:eastAsia="Times New Roman" w:hAnsi="Arial" w:cs="Times New Roman"/>
      <w:b/>
      <w:color w:val="000000"/>
      <w:spacing w:val="-10"/>
      <w:kern w:val="3"/>
      <w:sz w:val="24"/>
      <w:szCs w:val="56"/>
    </w:rPr>
  </w:style>
  <w:style w:type="paragraph" w:styleId="Turinioantrat">
    <w:name w:val="TOC Heading"/>
    <w:basedOn w:val="Antrat1"/>
    <w:next w:val="prastasis"/>
    <w:pPr>
      <w:numPr>
        <w:numId w:val="23"/>
      </w:numPr>
      <w:spacing w:before="240"/>
      <w:jc w:val="left"/>
    </w:pPr>
    <w:rPr>
      <w:rFonts w:ascii="Calibri Light" w:hAnsi="Calibri Light"/>
      <w:b w:val="0"/>
      <w:color w:val="2F5496"/>
      <w:sz w:val="32"/>
    </w:rPr>
  </w:style>
  <w:style w:type="paragraph" w:styleId="Turinys1">
    <w:name w:val="toc 1"/>
    <w:basedOn w:val="prastasis"/>
    <w:next w:val="prastasis"/>
    <w:autoRedefine/>
    <w:uiPriority w:val="39"/>
    <w:pPr>
      <w:tabs>
        <w:tab w:val="left" w:pos="400"/>
        <w:tab w:val="right" w:leader="dot" w:pos="9962"/>
      </w:tabs>
      <w:spacing w:after="100"/>
    </w:pPr>
  </w:style>
  <w:style w:type="character" w:styleId="Hipersaitas">
    <w:name w:val="Hyperlink"/>
    <w:basedOn w:val="Numatytasispastraiposriftas"/>
    <w:uiPriority w:val="99"/>
    <w:rPr>
      <w:color w:val="0563C1"/>
      <w:u w:val="single"/>
    </w:rPr>
  </w:style>
  <w:style w:type="character" w:customStyle="1" w:styleId="Heading4Char">
    <w:name w:val="Heading 4 Char"/>
    <w:basedOn w:val="Numatytasispastraiposriftas"/>
    <w:rPr>
      <w:rFonts w:ascii="Arial" w:eastAsia="Times New Roman" w:hAnsi="Arial" w:cs="Times New Roman"/>
      <w:iCs/>
      <w:color w:val="000000"/>
      <w:sz w:val="20"/>
    </w:rPr>
  </w:style>
  <w:style w:type="character" w:customStyle="1" w:styleId="Heading5Char">
    <w:name w:val="Heading 5 Char"/>
    <w:basedOn w:val="Numatytasispastraiposriftas"/>
    <w:rPr>
      <w:rFonts w:ascii="Calibri Light" w:eastAsia="Times New Roman" w:hAnsi="Calibri Light" w:cs="Times New Roman"/>
      <w:color w:val="2F5496"/>
      <w:sz w:val="20"/>
    </w:rPr>
  </w:style>
  <w:style w:type="character" w:customStyle="1" w:styleId="Heading3Char">
    <w:name w:val="Heading 3 Char"/>
    <w:basedOn w:val="Numatytasispastraiposriftas"/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Heading6Char">
    <w:name w:val="Heading 6 Char"/>
    <w:basedOn w:val="Numatytasispastraiposriftas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basedOn w:val="Numatytasispastraiposriftas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basedOn w:val="Numatytasispastraiposriftas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Numatytasispastraiposriftas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urinys2">
    <w:name w:val="toc 2"/>
    <w:basedOn w:val="prastasis"/>
    <w:next w:val="prastasis"/>
    <w:autoRedefine/>
    <w:pPr>
      <w:spacing w:after="100"/>
      <w:ind w:left="200"/>
    </w:pPr>
  </w:style>
  <w:style w:type="paragraph" w:styleId="Turinys3">
    <w:name w:val="toc 3"/>
    <w:basedOn w:val="prastasis"/>
    <w:next w:val="prastasis"/>
    <w:autoRedefine/>
    <w:pPr>
      <w:spacing w:after="100"/>
      <w:ind w:left="400"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Cs w:val="20"/>
    </w:rPr>
  </w:style>
  <w:style w:type="character" w:customStyle="1" w:styleId="CommentTextChar">
    <w:name w:val="Comment Text Char"/>
    <w:basedOn w:val="Numatytasispastraiposriftas"/>
    <w:rPr>
      <w:rFonts w:ascii="Arial" w:hAnsi="Arial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  <w:lang w:val="lt-LT"/>
    </w:rPr>
  </w:style>
  <w:style w:type="numbering" w:customStyle="1" w:styleId="WWOutlineListStyle20">
    <w:name w:val="WW_OutlineListStyle_20"/>
    <w:basedOn w:val="Sraonra"/>
    <w:pPr>
      <w:numPr>
        <w:numId w:val="2"/>
      </w:numPr>
    </w:pPr>
  </w:style>
  <w:style w:type="numbering" w:customStyle="1" w:styleId="WWOutlineListStyle19">
    <w:name w:val="WW_OutlineListStyle_19"/>
    <w:basedOn w:val="Sraonra"/>
    <w:pPr>
      <w:numPr>
        <w:numId w:val="3"/>
      </w:numPr>
    </w:pPr>
  </w:style>
  <w:style w:type="numbering" w:customStyle="1" w:styleId="WWOutlineListStyle18">
    <w:name w:val="WW_OutlineListStyle_18"/>
    <w:basedOn w:val="Sraonra"/>
    <w:pPr>
      <w:numPr>
        <w:numId w:val="4"/>
      </w:numPr>
    </w:pPr>
  </w:style>
  <w:style w:type="numbering" w:customStyle="1" w:styleId="WWOutlineListStyle17">
    <w:name w:val="WW_OutlineListStyle_17"/>
    <w:basedOn w:val="Sraonra"/>
    <w:pPr>
      <w:numPr>
        <w:numId w:val="5"/>
      </w:numPr>
    </w:pPr>
  </w:style>
  <w:style w:type="numbering" w:customStyle="1" w:styleId="WWOutlineListStyle16">
    <w:name w:val="WW_OutlineListStyle_16"/>
    <w:basedOn w:val="Sraonra"/>
    <w:pPr>
      <w:numPr>
        <w:numId w:val="6"/>
      </w:numPr>
    </w:pPr>
  </w:style>
  <w:style w:type="numbering" w:customStyle="1" w:styleId="WWOutlineListStyle15">
    <w:name w:val="WW_OutlineListStyle_15"/>
    <w:basedOn w:val="Sraonra"/>
    <w:pPr>
      <w:numPr>
        <w:numId w:val="7"/>
      </w:numPr>
    </w:pPr>
  </w:style>
  <w:style w:type="numbering" w:customStyle="1" w:styleId="WWOutlineListStyle14">
    <w:name w:val="WW_OutlineListStyle_14"/>
    <w:basedOn w:val="Sraonra"/>
    <w:pPr>
      <w:numPr>
        <w:numId w:val="8"/>
      </w:numPr>
    </w:pPr>
  </w:style>
  <w:style w:type="numbering" w:customStyle="1" w:styleId="WWOutlineListStyle13">
    <w:name w:val="WW_OutlineListStyle_13"/>
    <w:basedOn w:val="Sraonra"/>
    <w:pPr>
      <w:numPr>
        <w:numId w:val="9"/>
      </w:numPr>
    </w:pPr>
  </w:style>
  <w:style w:type="numbering" w:customStyle="1" w:styleId="WWOutlineListStyle12">
    <w:name w:val="WW_OutlineListStyle_12"/>
    <w:basedOn w:val="Sraonra"/>
    <w:pPr>
      <w:numPr>
        <w:numId w:val="10"/>
      </w:numPr>
    </w:pPr>
  </w:style>
  <w:style w:type="numbering" w:customStyle="1" w:styleId="WWOutlineListStyle11">
    <w:name w:val="WW_OutlineListStyle_11"/>
    <w:basedOn w:val="Sraonra"/>
    <w:pPr>
      <w:numPr>
        <w:numId w:val="11"/>
      </w:numPr>
    </w:pPr>
  </w:style>
  <w:style w:type="numbering" w:customStyle="1" w:styleId="WWOutlineListStyle10">
    <w:name w:val="WW_OutlineListStyle_10"/>
    <w:basedOn w:val="Sraonra"/>
    <w:pPr>
      <w:numPr>
        <w:numId w:val="12"/>
      </w:numPr>
    </w:pPr>
  </w:style>
  <w:style w:type="numbering" w:customStyle="1" w:styleId="WWOutlineListStyle9">
    <w:name w:val="WW_OutlineListStyle_9"/>
    <w:basedOn w:val="Sraonra"/>
    <w:pPr>
      <w:numPr>
        <w:numId w:val="13"/>
      </w:numPr>
    </w:pPr>
  </w:style>
  <w:style w:type="numbering" w:customStyle="1" w:styleId="WWOutlineListStyle8">
    <w:name w:val="WW_OutlineListStyle_8"/>
    <w:basedOn w:val="Sraonra"/>
    <w:pPr>
      <w:numPr>
        <w:numId w:val="14"/>
      </w:numPr>
    </w:pPr>
  </w:style>
  <w:style w:type="numbering" w:customStyle="1" w:styleId="WWOutlineListStyle7">
    <w:name w:val="WW_OutlineListStyle_7"/>
    <w:basedOn w:val="Sraonra"/>
    <w:pPr>
      <w:numPr>
        <w:numId w:val="15"/>
      </w:numPr>
    </w:pPr>
  </w:style>
  <w:style w:type="numbering" w:customStyle="1" w:styleId="WWOutlineListStyle6">
    <w:name w:val="WW_OutlineListStyle_6"/>
    <w:basedOn w:val="Sraonra"/>
    <w:pPr>
      <w:numPr>
        <w:numId w:val="16"/>
      </w:numPr>
    </w:pPr>
  </w:style>
  <w:style w:type="numbering" w:customStyle="1" w:styleId="WWOutlineListStyle5">
    <w:name w:val="WW_OutlineListStyle_5"/>
    <w:basedOn w:val="Sraonra"/>
    <w:pPr>
      <w:numPr>
        <w:numId w:val="17"/>
      </w:numPr>
    </w:pPr>
  </w:style>
  <w:style w:type="numbering" w:customStyle="1" w:styleId="WWOutlineListStyle4">
    <w:name w:val="WW_OutlineListStyle_4"/>
    <w:basedOn w:val="Sraonra"/>
    <w:pPr>
      <w:numPr>
        <w:numId w:val="18"/>
      </w:numPr>
    </w:pPr>
  </w:style>
  <w:style w:type="numbering" w:customStyle="1" w:styleId="WWOutlineListStyle3">
    <w:name w:val="WW_OutlineListStyle_3"/>
    <w:basedOn w:val="Sraonra"/>
    <w:pPr>
      <w:numPr>
        <w:numId w:val="19"/>
      </w:numPr>
    </w:pPr>
  </w:style>
  <w:style w:type="numbering" w:customStyle="1" w:styleId="WWOutlineListStyle2">
    <w:name w:val="WW_OutlineListStyle_2"/>
    <w:basedOn w:val="Sraonra"/>
    <w:pPr>
      <w:numPr>
        <w:numId w:val="20"/>
      </w:numPr>
    </w:pPr>
  </w:style>
  <w:style w:type="numbering" w:customStyle="1" w:styleId="WWOutlineListStyle1">
    <w:name w:val="WW_OutlineListStyle_1"/>
    <w:basedOn w:val="Sraonra"/>
    <w:pPr>
      <w:numPr>
        <w:numId w:val="21"/>
      </w:numPr>
    </w:pPr>
  </w:style>
  <w:style w:type="numbering" w:customStyle="1" w:styleId="WWOutlineListStyle">
    <w:name w:val="WW_OutlineListStyle"/>
    <w:basedOn w:val="Sraonra"/>
    <w:pPr>
      <w:numPr>
        <w:numId w:val="22"/>
      </w:numPr>
    </w:pPr>
  </w:style>
  <w:style w:type="numbering" w:customStyle="1" w:styleId="LFO1">
    <w:name w:val="LFO1"/>
    <w:basedOn w:val="Sraonra"/>
    <w:pPr>
      <w:numPr>
        <w:numId w:val="23"/>
      </w:numPr>
    </w:pPr>
  </w:style>
  <w:style w:type="table" w:styleId="Lentelstinklelis">
    <w:name w:val="Table Grid"/>
    <w:basedOn w:val="prastojilentel"/>
    <w:uiPriority w:val="39"/>
    <w:rsid w:val="00561F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punktai"/>
    <w:basedOn w:val="prastasis"/>
    <w:link w:val="SraopastraipaDiagrama"/>
    <w:qFormat/>
    <w:rsid w:val="00EC05DD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922C8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2C81"/>
    <w:rPr>
      <w:rFonts w:asciiTheme="minorHAnsi" w:eastAsiaTheme="minorEastAsia" w:hAnsiTheme="minorHAnsi" w:cstheme="minorBidi"/>
      <w:color w:val="5A5A5A" w:themeColor="text1" w:themeTint="A5"/>
      <w:spacing w:val="15"/>
      <w:lang w:val="lt-LT"/>
    </w:rPr>
  </w:style>
  <w:style w:type="character" w:styleId="Nerykuspabraukimas">
    <w:name w:val="Subtle Emphasis"/>
    <w:basedOn w:val="Numatytasispastraiposriftas"/>
    <w:uiPriority w:val="19"/>
    <w:qFormat/>
    <w:rsid w:val="00922C81"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sid w:val="00922C81"/>
    <w:rPr>
      <w:i/>
      <w:iCs/>
    </w:rPr>
  </w:style>
  <w:style w:type="character" w:styleId="Grietas">
    <w:name w:val="Strong"/>
    <w:basedOn w:val="Numatytasispastraiposriftas"/>
    <w:uiPriority w:val="22"/>
    <w:qFormat/>
    <w:rsid w:val="00922C81"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2C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2C81"/>
    <w:rPr>
      <w:rFonts w:ascii="Arial" w:hAnsi="Arial"/>
      <w:i/>
      <w:iCs/>
      <w:color w:val="404040" w:themeColor="text1" w:themeTint="BF"/>
      <w:sz w:val="20"/>
      <w:lang w:val="lt-LT"/>
    </w:rPr>
  </w:style>
  <w:style w:type="paragraph" w:styleId="Pataisymai">
    <w:name w:val="Revision"/>
    <w:hidden/>
    <w:uiPriority w:val="99"/>
    <w:semiHidden/>
    <w:rsid w:val="00EF722C"/>
    <w:pPr>
      <w:autoSpaceDN/>
      <w:spacing w:after="0"/>
    </w:pPr>
    <w:rPr>
      <w:rFonts w:ascii="Arial" w:hAnsi="Arial"/>
      <w:sz w:val="20"/>
      <w:lang w:val="lt-LT"/>
    </w:rPr>
  </w:style>
  <w:style w:type="paragraph" w:customStyle="1" w:styleId="Default">
    <w:name w:val="Default"/>
    <w:rsid w:val="000B1618"/>
    <w:pPr>
      <w:autoSpaceDE w:val="0"/>
      <w:adjustRightInd w:val="0"/>
      <w:spacing w:after="0"/>
    </w:pPr>
    <w:rPr>
      <w:rFonts w:eastAsiaTheme="minorHAnsi" w:cs="Calibri"/>
      <w:color w:val="000000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nhideWhenUsed/>
    <w:rsid w:val="002F0A73"/>
    <w:pPr>
      <w:suppressAutoHyphens w:val="0"/>
      <w:autoSpaceDN/>
    </w:pPr>
    <w:rPr>
      <w:rFonts w:asciiTheme="minorHAnsi" w:eastAsiaTheme="minorHAnsi" w:hAnsiTheme="minorHAnsi" w:cstheme="minorBidi"/>
      <w:kern w:val="2"/>
      <w:szCs w:val="20"/>
      <w:lang w:val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F0A73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Puslapioinaosnuoroda">
    <w:name w:val="footnote reference"/>
    <w:basedOn w:val="Numatytasispastraiposriftas"/>
    <w:unhideWhenUsed/>
    <w:rsid w:val="002F0A73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2F0A73"/>
    <w:rPr>
      <w:rFonts w:ascii="Arial" w:hAnsi="Arial"/>
      <w:sz w:val="20"/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675B79"/>
    <w:pPr>
      <w:spacing w:after="200"/>
    </w:pPr>
    <w:rPr>
      <w:i/>
      <w:iCs/>
      <w:color w:val="44546A" w:themeColor="text2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sid w:val="00723E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219ADA50FD6459AE0FB50F0D23D79" ma:contentTypeVersion="6" ma:contentTypeDescription="Kurkite naują dokumentą." ma:contentTypeScope="" ma:versionID="2dd9b5273e1afe2fd66b2ee914addfbb">
  <xsd:schema xmlns:xsd="http://www.w3.org/2001/XMLSchema" xmlns:xs="http://www.w3.org/2001/XMLSchema" xmlns:p="http://schemas.microsoft.com/office/2006/metadata/properties" xmlns:ns2="6d552e96-11ed-4358-94ab-5f430321f316" xmlns:ns3="2757f1a9-bded-445d-af1d-91196d1ef2a5" targetNamespace="http://schemas.microsoft.com/office/2006/metadata/properties" ma:root="true" ma:fieldsID="4f2bc93e63d5b9db7ff4929ecaf026de" ns2:_="" ns3:_="">
    <xsd:import namespace="6d552e96-11ed-4358-94ab-5f430321f316"/>
    <xsd:import namespace="2757f1a9-bded-445d-af1d-91196d1ef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2e96-11ed-4358-94ab-5f430321f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f1a9-bded-445d-af1d-91196d1ef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57f1a9-bded-445d-af1d-91196d1ef2a5">
      <UserInfo>
        <DisplayName>Eimantas Ozolas</DisplayName>
        <AccountId>110</AccountId>
        <AccountType/>
      </UserInfo>
      <UserInfo>
        <DisplayName>Gediminas Aliukonis</DisplayName>
        <AccountId>151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F59F92-E824-4AFC-9539-120F470EF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C3FDE-1947-4786-B51D-97931FE5D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5A50D-59BD-4437-90EF-3AA729B92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52e96-11ed-4358-94ab-5f430321f316"/>
    <ds:schemaRef ds:uri="2757f1a9-bded-445d-af1d-91196d1ef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7D136-2117-4763-9492-F21E315CB053}">
  <ds:schemaRefs>
    <ds:schemaRef ds:uri="http://schemas.microsoft.com/office/2006/metadata/properties"/>
    <ds:schemaRef ds:uri="http://schemas.microsoft.com/office/infopath/2007/PartnerControls"/>
    <ds:schemaRef ds:uri="2757f1a9-bded-445d-af1d-91196d1ef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8996</Words>
  <Characters>5129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Latakienė</dc:creator>
  <cp:keywords/>
  <dc:description/>
  <cp:lastModifiedBy>Aušra Latakienė</cp:lastModifiedBy>
  <cp:revision>8</cp:revision>
  <cp:lastPrinted>2022-05-12T22:52:00Z</cp:lastPrinted>
  <dcterms:created xsi:type="dcterms:W3CDTF">2026-02-02T15:02:00Z</dcterms:created>
  <dcterms:modified xsi:type="dcterms:W3CDTF">2026-02-06T09:17:00Z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0x010100D3E219ADA50FD6459AE0FB50F0D23D79</vt:lpwstr>
  </property>
  <property fmtid="{D5CDD505-2E9C-101B-9397-08002B2CF9AE}" pid="3" name="MediaServiceImageTags">
    <vt:lpwstr/>
  </property>
</Properties>
</file>