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56F123" w14:textId="29754A4B" w:rsidR="002D651F" w:rsidRPr="00F31AC7" w:rsidRDefault="0064220A" w:rsidP="002D651F">
      <w:pPr>
        <w:jc w:val="right"/>
        <w:rPr>
          <w:rFonts w:ascii="Times New Roman" w:hAnsi="Times New Roman" w:cs="Times New Roman"/>
          <w:i/>
        </w:rPr>
      </w:pPr>
      <w:r w:rsidRPr="00F31AC7">
        <w:rPr>
          <w:rFonts w:ascii="Times New Roman" w:hAnsi="Times New Roman" w:cs="Times New Roman"/>
          <w:i/>
        </w:rPr>
        <w:t>P</w:t>
      </w:r>
      <w:r w:rsidR="002D651F" w:rsidRPr="00F31AC7">
        <w:rPr>
          <w:rFonts w:ascii="Times New Roman" w:hAnsi="Times New Roman" w:cs="Times New Roman"/>
          <w:i/>
        </w:rPr>
        <w:t>riedas Nr.1</w:t>
      </w:r>
    </w:p>
    <w:tbl>
      <w:tblPr>
        <w:tblW w:w="14884" w:type="dxa"/>
        <w:tblInd w:w="108" w:type="dxa"/>
        <w:tblLook w:val="04A0" w:firstRow="1" w:lastRow="0" w:firstColumn="1" w:lastColumn="0" w:noHBand="0" w:noVBand="1"/>
      </w:tblPr>
      <w:tblGrid>
        <w:gridCol w:w="14884"/>
      </w:tblGrid>
      <w:tr w:rsidR="002D651F" w:rsidRPr="0064220A" w14:paraId="688DD98D" w14:textId="77777777" w:rsidTr="00F31AC7">
        <w:trPr>
          <w:trHeight w:val="380"/>
        </w:trPr>
        <w:tc>
          <w:tcPr>
            <w:tcW w:w="14884" w:type="dxa"/>
            <w:tcBorders>
              <w:top w:val="nil"/>
              <w:left w:val="nil"/>
              <w:bottom w:val="nil"/>
              <w:right w:val="nil"/>
            </w:tcBorders>
            <w:shd w:val="clear" w:color="auto" w:fill="auto"/>
            <w:noWrap/>
            <w:vAlign w:val="bottom"/>
            <w:hideMark/>
          </w:tcPr>
          <w:p w14:paraId="62D6E14B" w14:textId="41CDB406" w:rsidR="002D651F" w:rsidRPr="00F31AC7" w:rsidRDefault="002D651F" w:rsidP="0064220A">
            <w:pPr>
              <w:spacing w:after="0" w:line="240" w:lineRule="auto"/>
              <w:jc w:val="center"/>
              <w:rPr>
                <w:rFonts w:ascii="Times New Roman" w:eastAsia="Times New Roman" w:hAnsi="Times New Roman" w:cs="Times New Roman"/>
                <w:b/>
                <w:bCs/>
                <w:lang w:eastAsia="lt-LT"/>
              </w:rPr>
            </w:pPr>
            <w:r w:rsidRPr="00F31AC7">
              <w:rPr>
                <w:rFonts w:ascii="Times New Roman" w:eastAsia="Times New Roman" w:hAnsi="Times New Roman" w:cs="Times New Roman"/>
                <w:b/>
                <w:bCs/>
                <w:lang w:eastAsia="lt-LT"/>
              </w:rPr>
              <w:t>TECHNINĖ</w:t>
            </w:r>
            <w:r w:rsidR="0064220A" w:rsidRPr="00F31AC7">
              <w:rPr>
                <w:rFonts w:ascii="Times New Roman" w:eastAsia="Times New Roman" w:hAnsi="Times New Roman" w:cs="Times New Roman"/>
                <w:b/>
                <w:bCs/>
                <w:lang w:eastAsia="lt-LT"/>
              </w:rPr>
              <w:t>S</w:t>
            </w:r>
            <w:r w:rsidRPr="00F31AC7">
              <w:rPr>
                <w:rFonts w:ascii="Times New Roman" w:eastAsia="Times New Roman" w:hAnsi="Times New Roman" w:cs="Times New Roman"/>
                <w:b/>
                <w:bCs/>
                <w:lang w:eastAsia="lt-LT"/>
              </w:rPr>
              <w:t xml:space="preserve"> </w:t>
            </w:r>
            <w:r w:rsidR="0064220A" w:rsidRPr="00F31AC7">
              <w:rPr>
                <w:rFonts w:ascii="Times New Roman" w:eastAsia="Times New Roman" w:hAnsi="Times New Roman" w:cs="Times New Roman"/>
                <w:b/>
                <w:bCs/>
                <w:lang w:eastAsia="lt-LT"/>
              </w:rPr>
              <w:t xml:space="preserve"> </w:t>
            </w:r>
            <w:r w:rsidRPr="00F31AC7">
              <w:rPr>
                <w:rFonts w:ascii="Times New Roman" w:eastAsia="Times New Roman" w:hAnsi="Times New Roman" w:cs="Times New Roman"/>
                <w:b/>
                <w:bCs/>
                <w:lang w:eastAsia="lt-LT"/>
              </w:rPr>
              <w:t>SPECIFIKACIJ</w:t>
            </w:r>
            <w:r w:rsidR="0064220A" w:rsidRPr="00F31AC7">
              <w:rPr>
                <w:rFonts w:ascii="Times New Roman" w:eastAsia="Times New Roman" w:hAnsi="Times New Roman" w:cs="Times New Roman"/>
                <w:b/>
                <w:bCs/>
                <w:lang w:eastAsia="lt-LT"/>
              </w:rPr>
              <w:t>OS PROJEKTAS</w:t>
            </w:r>
          </w:p>
        </w:tc>
      </w:tr>
      <w:tr w:rsidR="002D651F" w:rsidRPr="0064220A" w14:paraId="75886ED4" w14:textId="77777777" w:rsidTr="00F31AC7">
        <w:trPr>
          <w:trHeight w:val="428"/>
        </w:trPr>
        <w:tc>
          <w:tcPr>
            <w:tcW w:w="14884" w:type="dxa"/>
            <w:tcBorders>
              <w:top w:val="nil"/>
              <w:left w:val="nil"/>
              <w:bottom w:val="nil"/>
              <w:right w:val="nil"/>
            </w:tcBorders>
            <w:shd w:val="clear" w:color="auto" w:fill="auto"/>
            <w:noWrap/>
            <w:vAlign w:val="bottom"/>
            <w:hideMark/>
          </w:tcPr>
          <w:p w14:paraId="24DFF83A" w14:textId="6C391BE3" w:rsidR="00561884" w:rsidRPr="00F31AC7" w:rsidRDefault="002D651F" w:rsidP="00561884">
            <w:pPr>
              <w:spacing w:after="0" w:line="240" w:lineRule="auto"/>
              <w:jc w:val="center"/>
              <w:rPr>
                <w:rFonts w:ascii="Times New Roman" w:eastAsia="Times New Roman" w:hAnsi="Times New Roman" w:cs="Times New Roman"/>
                <w:b/>
                <w:bCs/>
                <w:lang w:eastAsia="lt-LT"/>
              </w:rPr>
            </w:pPr>
            <w:r w:rsidRPr="00F31AC7">
              <w:rPr>
                <w:rFonts w:ascii="Times New Roman" w:eastAsia="Times New Roman" w:hAnsi="Times New Roman" w:cs="Times New Roman"/>
                <w:b/>
                <w:bCs/>
                <w:lang w:eastAsia="lt-LT"/>
              </w:rPr>
              <w:t xml:space="preserve">MITYBINĖS TERPĖS </w:t>
            </w:r>
          </w:p>
          <w:p w14:paraId="3F42822B" w14:textId="666B77E8" w:rsidR="002D651F" w:rsidRPr="00F31AC7" w:rsidRDefault="002D651F" w:rsidP="00F31AC7">
            <w:pPr>
              <w:spacing w:after="0" w:line="240" w:lineRule="auto"/>
              <w:jc w:val="center"/>
              <w:rPr>
                <w:rFonts w:ascii="Times New Roman" w:eastAsia="Times New Roman" w:hAnsi="Times New Roman" w:cs="Times New Roman"/>
                <w:lang w:eastAsia="lt-LT"/>
              </w:rPr>
            </w:pPr>
            <w:r w:rsidRPr="00F31AC7">
              <w:rPr>
                <w:rFonts w:ascii="Times New Roman" w:eastAsia="Times New Roman" w:hAnsi="Times New Roman" w:cs="Times New Roman"/>
                <w:b/>
                <w:bCs/>
                <w:lang w:eastAsia="lt-LT"/>
              </w:rPr>
              <w:t xml:space="preserve">(Nr. </w:t>
            </w:r>
            <w:r w:rsidR="00F31AC7">
              <w:rPr>
                <w:rFonts w:ascii="Times New Roman" w:eastAsia="Times New Roman" w:hAnsi="Times New Roman" w:cs="Times New Roman"/>
                <w:b/>
                <w:bCs/>
                <w:lang w:eastAsia="lt-LT"/>
              </w:rPr>
              <w:t>___</w:t>
            </w:r>
            <w:r w:rsidRPr="00F31AC7">
              <w:rPr>
                <w:rFonts w:ascii="Times New Roman" w:eastAsia="Times New Roman" w:hAnsi="Times New Roman" w:cs="Times New Roman"/>
                <w:b/>
                <w:bCs/>
                <w:lang w:eastAsia="lt-LT"/>
              </w:rPr>
              <w:t>)</w:t>
            </w:r>
          </w:p>
        </w:tc>
      </w:tr>
      <w:tr w:rsidR="002D651F" w:rsidRPr="0064220A" w14:paraId="3286898B" w14:textId="77777777" w:rsidTr="00F31AC7">
        <w:trPr>
          <w:trHeight w:val="435"/>
        </w:trPr>
        <w:tc>
          <w:tcPr>
            <w:tcW w:w="14884" w:type="dxa"/>
            <w:tcBorders>
              <w:top w:val="nil"/>
              <w:left w:val="nil"/>
              <w:bottom w:val="nil"/>
              <w:right w:val="nil"/>
            </w:tcBorders>
            <w:shd w:val="clear" w:color="auto" w:fill="auto"/>
            <w:vAlign w:val="center"/>
            <w:hideMark/>
          </w:tcPr>
          <w:p w14:paraId="0E10B899" w14:textId="2F5124C8" w:rsidR="002D651F" w:rsidRPr="00F31AC7" w:rsidRDefault="002D651F" w:rsidP="00B431A3">
            <w:pPr>
              <w:jc w:val="center"/>
              <w:rPr>
                <w:rFonts w:ascii="Times New Roman" w:eastAsia="Times New Roman" w:hAnsi="Times New Roman" w:cs="Times New Roman"/>
                <w:b/>
                <w:bCs/>
                <w:lang w:eastAsia="lt-LT"/>
              </w:rPr>
            </w:pPr>
            <w:r w:rsidRPr="00F31AC7">
              <w:rPr>
                <w:rFonts w:ascii="Times New Roman" w:hAnsi="Times New Roman" w:cs="Times New Roman"/>
                <w:b/>
              </w:rPr>
              <w:t>202</w:t>
            </w:r>
            <w:r w:rsidR="00A740A1" w:rsidRPr="00F31AC7">
              <w:rPr>
                <w:rFonts w:ascii="Times New Roman" w:hAnsi="Times New Roman" w:cs="Times New Roman"/>
                <w:b/>
              </w:rPr>
              <w:t>6</w:t>
            </w:r>
            <w:r w:rsidRPr="00F31AC7">
              <w:rPr>
                <w:rFonts w:ascii="Times New Roman" w:hAnsi="Times New Roman" w:cs="Times New Roman"/>
                <w:b/>
              </w:rPr>
              <w:t>-   -</w:t>
            </w:r>
          </w:p>
        </w:tc>
      </w:tr>
    </w:tbl>
    <w:p w14:paraId="4CC4BD3E" w14:textId="77777777" w:rsidR="002D651F" w:rsidRPr="00F31AC7" w:rsidRDefault="002D651F" w:rsidP="002D651F">
      <w:pPr>
        <w:spacing w:after="0"/>
        <w:rPr>
          <w:rFonts w:ascii="Times New Roman" w:eastAsia="Times New Roman" w:hAnsi="Times New Roman" w:cs="Times New Roman"/>
          <w:noProof/>
          <w:sz w:val="21"/>
          <w:szCs w:val="21"/>
          <w:lang w:eastAsia="lt-LT"/>
        </w:rPr>
      </w:pPr>
      <w:r w:rsidRPr="00F31AC7">
        <w:rPr>
          <w:rFonts w:ascii="Times New Roman" w:eastAsia="Times New Roman" w:hAnsi="Times New Roman" w:cs="Times New Roman"/>
          <w:b/>
          <w:noProof/>
          <w:sz w:val="21"/>
          <w:szCs w:val="21"/>
          <w:lang w:eastAsia="lt-LT"/>
        </w:rPr>
        <w:t>1.Tiekėjo patvirtinimai:</w:t>
      </w:r>
      <w:r w:rsidRPr="00F31AC7">
        <w:rPr>
          <w:rFonts w:ascii="Times New Roman" w:eastAsia="Times New Roman" w:hAnsi="Times New Roman" w:cs="Times New Roman"/>
          <w:noProof/>
          <w:sz w:val="21"/>
          <w:szCs w:val="21"/>
          <w:lang w:eastAsia="lt-LT"/>
        </w:rPr>
        <w:t xml:space="preserve"> </w:t>
      </w:r>
    </w:p>
    <w:p w14:paraId="329CBFCD" w14:textId="77777777" w:rsidR="002D651F" w:rsidRPr="00F31AC7" w:rsidRDefault="002D651F" w:rsidP="002D651F">
      <w:pPr>
        <w:spacing w:after="0"/>
        <w:jc w:val="both"/>
        <w:rPr>
          <w:rFonts w:ascii="Times New Roman" w:eastAsia="Times New Roman" w:hAnsi="Times New Roman" w:cs="Times New Roman"/>
          <w:noProof/>
          <w:sz w:val="21"/>
          <w:szCs w:val="21"/>
          <w:lang w:eastAsia="lt-LT"/>
        </w:rPr>
      </w:pPr>
      <w:r w:rsidRPr="00F31AC7">
        <w:rPr>
          <w:rFonts w:ascii="Times New Roman" w:eastAsia="Times New Roman" w:hAnsi="Times New Roman" w:cs="Times New Roman"/>
          <w:noProof/>
          <w:sz w:val="21"/>
          <w:szCs w:val="21"/>
          <w:lang w:eastAsia="lt-LT"/>
        </w:rPr>
        <w:t>1.1. Šiuo pasiūlymu pažymime, kad sutinkame su visomis pirkimo sąlygomis, nustatytomis CVP IS skelbime, kituose pirkimo dokumentuose (jų paaiškinimuose, papildymuose).</w:t>
      </w:r>
    </w:p>
    <w:p w14:paraId="4276F1DD" w14:textId="77777777" w:rsidR="002D651F" w:rsidRPr="00F31AC7" w:rsidRDefault="002D651F" w:rsidP="002D651F">
      <w:pPr>
        <w:spacing w:after="0"/>
        <w:rPr>
          <w:rFonts w:ascii="Times New Roman" w:eastAsia="Times New Roman" w:hAnsi="Times New Roman" w:cs="Times New Roman"/>
          <w:noProof/>
          <w:sz w:val="21"/>
          <w:szCs w:val="21"/>
          <w:lang w:eastAsia="lt-LT"/>
        </w:rPr>
      </w:pPr>
      <w:r w:rsidRPr="00F31AC7">
        <w:rPr>
          <w:rFonts w:ascii="Times New Roman" w:eastAsia="Times New Roman" w:hAnsi="Times New Roman" w:cs="Times New Roman"/>
          <w:noProof/>
          <w:sz w:val="21"/>
          <w:szCs w:val="21"/>
          <w:lang w:eastAsia="lt-LT"/>
        </w:rPr>
        <w:t>1.2. Pasiūlymas galioja iki termino, nustatyto pirkimo dokumentuose.</w:t>
      </w:r>
    </w:p>
    <w:p w14:paraId="682995AE" w14:textId="77777777" w:rsidR="002D651F" w:rsidRPr="00F31AC7" w:rsidRDefault="002D651F" w:rsidP="002D651F">
      <w:pPr>
        <w:spacing w:after="0"/>
        <w:rPr>
          <w:rFonts w:ascii="Times New Roman" w:hAnsi="Times New Roman" w:cs="Times New Roman"/>
          <w:noProof/>
          <w:sz w:val="21"/>
          <w:szCs w:val="21"/>
        </w:rPr>
      </w:pPr>
      <w:r w:rsidRPr="00F31AC7">
        <w:rPr>
          <w:rFonts w:ascii="Times New Roman" w:eastAsia="Times New Roman" w:hAnsi="Times New Roman" w:cs="Times New Roman"/>
          <w:noProof/>
          <w:sz w:val="21"/>
          <w:szCs w:val="21"/>
          <w:lang w:eastAsia="lt-LT"/>
        </w:rPr>
        <w:t>1.3. Jeigu kvalifikacija dėl teisės verstis atitinkama veikla nebuvo tikrinama arba tikrinama ne visa apimtimi, įsipareigojame perkančiajai organizacijai, kad pirkimo sutartį vykdys tokią teisę turintys asmenys.</w:t>
      </w:r>
    </w:p>
    <w:p w14:paraId="1E6031B8" w14:textId="77777777" w:rsidR="002D651F" w:rsidRPr="00F31AC7" w:rsidRDefault="002D651F" w:rsidP="002D651F">
      <w:pPr>
        <w:spacing w:after="0"/>
        <w:rPr>
          <w:rFonts w:ascii="Times New Roman" w:eastAsia="Times New Roman" w:hAnsi="Times New Roman" w:cs="Times New Roman"/>
          <w:b/>
          <w:bCs/>
          <w:noProof/>
          <w:sz w:val="21"/>
          <w:szCs w:val="21"/>
          <w:lang w:eastAsia="lt-LT"/>
        </w:rPr>
      </w:pPr>
    </w:p>
    <w:p w14:paraId="6B601CD5" w14:textId="77777777" w:rsidR="002D651F" w:rsidRPr="00F31AC7" w:rsidRDefault="002D651F" w:rsidP="002D651F">
      <w:pPr>
        <w:spacing w:after="0"/>
        <w:rPr>
          <w:rFonts w:ascii="Times New Roman" w:hAnsi="Times New Roman" w:cs="Times New Roman"/>
          <w:noProof/>
          <w:sz w:val="21"/>
          <w:szCs w:val="21"/>
        </w:rPr>
      </w:pPr>
      <w:r w:rsidRPr="00F31AC7">
        <w:rPr>
          <w:rFonts w:ascii="Times New Roman" w:eastAsia="Times New Roman" w:hAnsi="Times New Roman" w:cs="Times New Roman"/>
          <w:b/>
          <w:bCs/>
          <w:noProof/>
          <w:sz w:val="21"/>
          <w:szCs w:val="21"/>
          <w:lang w:eastAsia="lt-LT"/>
        </w:rPr>
        <w:t>2. Bendrieji reikalavimai:</w:t>
      </w:r>
      <w:r w:rsidRPr="00F31AC7">
        <w:rPr>
          <w:rFonts w:ascii="Times New Roman" w:hAnsi="Times New Roman" w:cs="Times New Roman"/>
          <w:noProof/>
          <w:sz w:val="21"/>
          <w:szCs w:val="21"/>
        </w:rPr>
        <w:t xml:space="preserve"> </w:t>
      </w:r>
    </w:p>
    <w:p w14:paraId="613F1209" w14:textId="77777777" w:rsidR="002D651F" w:rsidRPr="00F31AC7" w:rsidRDefault="002D651F" w:rsidP="002D651F">
      <w:pPr>
        <w:spacing w:after="0"/>
        <w:jc w:val="both"/>
        <w:rPr>
          <w:rFonts w:ascii="Times New Roman" w:hAnsi="Times New Roman" w:cs="Times New Roman"/>
          <w:noProof/>
          <w:sz w:val="21"/>
          <w:szCs w:val="21"/>
        </w:rPr>
      </w:pPr>
      <w:r w:rsidRPr="00F31AC7">
        <w:rPr>
          <w:rFonts w:ascii="Times New Roman" w:hAnsi="Times New Roman" w:cs="Times New Roman"/>
          <w:noProof/>
          <w:sz w:val="21"/>
          <w:szCs w:val="21"/>
        </w:rPr>
        <w:t xml:space="preserve">2.1. </w:t>
      </w:r>
      <w:r w:rsidRPr="00F31AC7">
        <w:rPr>
          <w:rFonts w:ascii="Times New Roman" w:hAnsi="Times New Roman" w:cs="Times New Roman"/>
          <w:bCs/>
          <w:noProof/>
          <w:sz w:val="21"/>
          <w:szCs w:val="21"/>
        </w:rPr>
        <w:t>Laikoma, kad pasiūlymas teikiamas toms pirkimo dalims, kurioms yra nurodyti prekių įkainiai.</w:t>
      </w:r>
    </w:p>
    <w:p w14:paraId="4BA3CA72" w14:textId="77777777" w:rsidR="002D651F" w:rsidRPr="00F31AC7" w:rsidRDefault="002D651F" w:rsidP="002D651F">
      <w:pPr>
        <w:spacing w:after="0"/>
        <w:jc w:val="both"/>
        <w:rPr>
          <w:rFonts w:ascii="Times New Roman" w:hAnsi="Times New Roman" w:cs="Times New Roman"/>
          <w:bCs/>
          <w:noProof/>
          <w:sz w:val="21"/>
          <w:szCs w:val="21"/>
        </w:rPr>
      </w:pPr>
      <w:r w:rsidRPr="00F31AC7">
        <w:rPr>
          <w:rFonts w:ascii="Times New Roman" w:hAnsi="Times New Roman" w:cs="Times New Roman"/>
          <w:noProof/>
          <w:sz w:val="21"/>
          <w:szCs w:val="21"/>
        </w:rPr>
        <w:t>2.2. Bus vertinama tik tiekėjo pasiūlyta ir gamintojo originalioje techninėje dokumentacijoje nurodyta produkcija. Tiekėjo pasiūlymai su gamintojo įsipareigojimu pagaminti priemones pagal poreikį nebus priimami ir nebus vertinami.</w:t>
      </w:r>
    </w:p>
    <w:tbl>
      <w:tblPr>
        <w:tblW w:w="15134" w:type="dxa"/>
        <w:tblLayout w:type="fixed"/>
        <w:tblLook w:val="04A0" w:firstRow="1" w:lastRow="0" w:firstColumn="1" w:lastColumn="0" w:noHBand="0" w:noVBand="1"/>
      </w:tblPr>
      <w:tblGrid>
        <w:gridCol w:w="15134"/>
      </w:tblGrid>
      <w:tr w:rsidR="002D651F" w:rsidRPr="00F31AC7" w14:paraId="6CDB5465" w14:textId="77777777" w:rsidTr="00B431A3">
        <w:trPr>
          <w:trHeight w:val="127"/>
        </w:trPr>
        <w:tc>
          <w:tcPr>
            <w:tcW w:w="15134" w:type="dxa"/>
            <w:hideMark/>
          </w:tcPr>
          <w:p w14:paraId="659A55D2" w14:textId="77777777" w:rsidR="002D651F" w:rsidRPr="00F31AC7" w:rsidRDefault="002D651F" w:rsidP="00B431A3">
            <w:pPr>
              <w:suppressAutoHyphens/>
              <w:spacing w:after="0"/>
              <w:ind w:left="34"/>
              <w:jc w:val="both"/>
              <w:rPr>
                <w:rFonts w:ascii="Times New Roman" w:eastAsia="Arial Unicode MS" w:hAnsi="Times New Roman" w:cs="Times New Roman"/>
                <w:noProof/>
                <w:color w:val="000000"/>
                <w:sz w:val="21"/>
                <w:szCs w:val="21"/>
                <w14:textOutline w14:w="0" w14:cap="flat" w14:cmpd="sng" w14:algn="ctr">
                  <w14:noFill/>
                  <w14:prstDash w14:val="solid"/>
                  <w14:bevel/>
                </w14:textOutline>
              </w:rPr>
            </w:pPr>
            <w:r w:rsidRPr="00F31AC7">
              <w:rPr>
                <w:rFonts w:ascii="Times New Roman" w:eastAsia="Arial Unicode MS" w:hAnsi="Times New Roman" w:cs="Times New Roman"/>
                <w:noProof/>
                <w:color w:val="000000"/>
                <w:sz w:val="21"/>
                <w:szCs w:val="21"/>
                <w14:textOutline w14:w="0" w14:cap="flat" w14:cmpd="sng" w14:algn="ctr">
                  <w14:noFill/>
                  <w14:prstDash w14:val="solid"/>
                  <w14:bevel/>
                </w14:textOutline>
              </w:rPr>
              <w:t xml:space="preserve">2.3. Kiekiai nurodyti šioje techninėje specifikacijoje </w:t>
            </w:r>
            <w:r w:rsidRPr="00F31AC7">
              <w:rPr>
                <w:rFonts w:ascii="Times New Roman" w:eastAsia="Arial Unicode MS" w:hAnsi="Times New Roman" w:cs="Times New Roman"/>
                <w:b/>
                <w:noProof/>
                <w:color w:val="000000"/>
                <w:sz w:val="21"/>
                <w:szCs w:val="21"/>
                <w14:textOutline w14:w="0" w14:cap="flat" w14:cmpd="sng" w14:algn="ctr">
                  <w14:noFill/>
                  <w14:prstDash w14:val="solid"/>
                  <w14:bevel/>
                </w14:textOutline>
              </w:rPr>
              <w:t>yra maksimalūs</w:t>
            </w:r>
            <w:r w:rsidRPr="00F31AC7">
              <w:rPr>
                <w:rFonts w:ascii="Times New Roman" w:eastAsia="Arial Unicode MS" w:hAnsi="Times New Roman" w:cs="Times New Roman"/>
                <w:noProof/>
                <w:color w:val="000000"/>
                <w:sz w:val="21"/>
                <w:szCs w:val="21"/>
                <w14:textOutline w14:w="0" w14:cap="flat" w14:cmpd="sng" w14:algn="ctr">
                  <w14:noFill/>
                  <w14:prstDash w14:val="solid"/>
                  <w14:bevel/>
                </w14:textOutline>
              </w:rPr>
              <w:t>. Prekes Perkančioji organizacija numato įsigyti pagal poreikį, pateikdama atskirus užsakymus.</w:t>
            </w:r>
          </w:p>
        </w:tc>
      </w:tr>
      <w:tr w:rsidR="002D651F" w:rsidRPr="00F31AC7" w14:paraId="18FDAF42" w14:textId="77777777" w:rsidTr="00B431A3">
        <w:trPr>
          <w:trHeight w:val="80"/>
        </w:trPr>
        <w:tc>
          <w:tcPr>
            <w:tcW w:w="15134" w:type="dxa"/>
            <w:hideMark/>
          </w:tcPr>
          <w:p w14:paraId="3541913E" w14:textId="77777777" w:rsidR="002D651F" w:rsidRPr="00F31AC7" w:rsidRDefault="002D651F" w:rsidP="00B431A3">
            <w:pPr>
              <w:suppressAutoHyphens/>
              <w:spacing w:after="0"/>
              <w:ind w:left="34"/>
              <w:jc w:val="both"/>
              <w:rPr>
                <w:rFonts w:ascii="Times New Roman" w:eastAsia="Arial Unicode MS" w:hAnsi="Times New Roman" w:cs="Times New Roman"/>
                <w:noProof/>
                <w:color w:val="000000"/>
                <w:sz w:val="21"/>
                <w:szCs w:val="21"/>
                <w14:textOutline w14:w="0" w14:cap="flat" w14:cmpd="sng" w14:algn="ctr">
                  <w14:noFill/>
                  <w14:prstDash w14:val="solid"/>
                  <w14:bevel/>
                </w14:textOutline>
              </w:rPr>
            </w:pPr>
            <w:r w:rsidRPr="00F31AC7">
              <w:rPr>
                <w:rFonts w:ascii="Times New Roman" w:eastAsia="Arial Unicode MS" w:hAnsi="Times New Roman" w:cs="Times New Roman"/>
                <w:noProof/>
                <w:color w:val="000000"/>
                <w:sz w:val="21"/>
                <w:szCs w:val="21"/>
                <w14:textOutline w14:w="0" w14:cap="flat" w14:cmpd="sng" w14:algn="ctr">
                  <w14:noFill/>
                  <w14:prstDash w14:val="solid"/>
                  <w14:bevel/>
                </w14:textOutline>
              </w:rPr>
              <w:t xml:space="preserve">2.4. Į pasiūlymo kainą įeina visos išlaidos ir visi mokesčiai, susiję su prekių tiekimu. </w:t>
            </w:r>
          </w:p>
          <w:p w14:paraId="2F6DB664" w14:textId="7D5185FA" w:rsidR="002D651F" w:rsidRPr="00F31AC7" w:rsidRDefault="002D651F" w:rsidP="00B431A3">
            <w:pPr>
              <w:suppressAutoHyphens/>
              <w:spacing w:after="0"/>
              <w:ind w:left="34"/>
              <w:jc w:val="both"/>
              <w:rPr>
                <w:rFonts w:ascii="Times New Roman" w:eastAsia="Arial Unicode MS" w:hAnsi="Times New Roman" w:cs="Times New Roman"/>
                <w:noProof/>
                <w:sz w:val="21"/>
                <w:szCs w:val="21"/>
                <w14:textOutline w14:w="0" w14:cap="flat" w14:cmpd="sng" w14:algn="ctr">
                  <w14:noFill/>
                  <w14:prstDash w14:val="solid"/>
                  <w14:bevel/>
                </w14:textOutline>
              </w:rPr>
            </w:pPr>
            <w:r w:rsidRPr="00F31AC7">
              <w:rPr>
                <w:rFonts w:ascii="Times New Roman" w:eastAsia="Arial Unicode MS" w:hAnsi="Times New Roman" w:cs="Times New Roman"/>
                <w:noProof/>
                <w:sz w:val="21"/>
                <w:szCs w:val="21"/>
                <w14:textOutline w14:w="0" w14:cap="flat" w14:cmpd="sng" w14:algn="ctr">
                  <w14:noFill/>
                  <w14:prstDash w14:val="solid"/>
                  <w14:bevel/>
                </w14:textOutline>
              </w:rPr>
              <w:t xml:space="preserve">2.5 </w:t>
            </w:r>
            <w:r w:rsidR="00CF7057" w:rsidRPr="00F31AC7">
              <w:rPr>
                <w:rFonts w:ascii="Times New Roman" w:hAnsi="Times New Roman" w:cs="Times New Roman"/>
                <w:noProof/>
                <w:sz w:val="21"/>
                <w:szCs w:val="21"/>
              </w:rPr>
              <w:t>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F31AC7">
              <w:rPr>
                <w:rFonts w:ascii="Times New Roman" w:eastAsia="Arial Unicode MS" w:hAnsi="Times New Roman" w:cs="Times New Roman"/>
                <w:noProof/>
                <w:sz w:val="21"/>
                <w:szCs w:val="21"/>
                <w14:textOutline w14:w="0" w14:cap="flat" w14:cmpd="sng" w14:algn="ctr">
                  <w14:noFill/>
                  <w14:prstDash w14:val="solid"/>
                  <w14:bevel/>
                </w14:textOutline>
              </w:rPr>
              <w:t>.</w:t>
            </w:r>
          </w:p>
          <w:p w14:paraId="1EFADD04" w14:textId="77777777" w:rsidR="002D651F" w:rsidRPr="00F31AC7" w:rsidRDefault="002D651F" w:rsidP="00B431A3">
            <w:pPr>
              <w:suppressAutoHyphens/>
              <w:spacing w:after="0"/>
              <w:ind w:left="34"/>
              <w:jc w:val="both"/>
              <w:rPr>
                <w:rFonts w:ascii="Times New Roman" w:eastAsia="Arial Unicode MS" w:hAnsi="Times New Roman" w:cs="Times New Roman"/>
                <w:noProof/>
                <w:color w:val="000000"/>
                <w:sz w:val="21"/>
                <w:szCs w:val="21"/>
                <w14:textOutline w14:w="0" w14:cap="flat" w14:cmpd="sng" w14:algn="ctr">
                  <w14:noFill/>
                  <w14:prstDash w14:val="solid"/>
                  <w14:bevel/>
                </w14:textOutline>
              </w:rPr>
            </w:pPr>
          </w:p>
        </w:tc>
      </w:tr>
    </w:tbl>
    <w:p w14:paraId="5739316B" w14:textId="77777777" w:rsidR="002D651F" w:rsidRPr="00F31AC7" w:rsidRDefault="002D651F" w:rsidP="002D651F">
      <w:pPr>
        <w:suppressAutoHyphens/>
        <w:spacing w:after="0"/>
        <w:ind w:left="34"/>
        <w:jc w:val="both"/>
        <w:rPr>
          <w:rFonts w:ascii="Times New Roman" w:eastAsia="Arial Unicode MS" w:hAnsi="Times New Roman" w:cs="Times New Roman"/>
          <w:b/>
          <w:noProof/>
          <w:sz w:val="21"/>
          <w:szCs w:val="21"/>
          <w14:textOutline w14:w="0" w14:cap="flat" w14:cmpd="sng" w14:algn="ctr">
            <w14:noFill/>
            <w14:prstDash w14:val="solid"/>
            <w14:bevel/>
          </w14:textOutline>
        </w:rPr>
      </w:pPr>
      <w:r w:rsidRPr="00F31AC7">
        <w:rPr>
          <w:rFonts w:ascii="Times New Roman" w:eastAsia="Times New Roman" w:hAnsi="Times New Roman" w:cs="Times New Roman"/>
          <w:b/>
          <w:noProof/>
          <w:sz w:val="21"/>
          <w:szCs w:val="21"/>
          <w:lang w:eastAsia="lt-LT"/>
          <w14:textOutline w14:w="0" w14:cap="flat" w14:cmpd="sng" w14:algn="ctr">
            <w14:noFill/>
            <w14:prstDash w14:val="solid"/>
            <w14:bevel/>
          </w14:textOutline>
        </w:rPr>
        <w:t xml:space="preserve">2.6. </w:t>
      </w:r>
      <w:r w:rsidRPr="00F31AC7">
        <w:rPr>
          <w:rFonts w:ascii="Times New Roman" w:eastAsia="Arial Unicode MS" w:hAnsi="Times New Roman" w:cs="Times New Roman"/>
          <w:b/>
          <w:noProof/>
          <w:sz w:val="21"/>
          <w:szCs w:val="21"/>
          <w14:textOutline w14:w="0" w14:cap="flat" w14:cmpd="sng" w14:algn="ctr">
            <w14:noFill/>
            <w14:prstDash w14:val="solid"/>
            <w14:bevel/>
          </w14:textOutline>
        </w:rPr>
        <w:t>Kartu su pasiūlymu turi būti pateikiama:</w:t>
      </w:r>
    </w:p>
    <w:p w14:paraId="4829C9C9" w14:textId="77777777" w:rsidR="002D651F" w:rsidRPr="00F31AC7" w:rsidRDefault="002D651F" w:rsidP="002D651F">
      <w:pPr>
        <w:suppressAutoHyphens/>
        <w:spacing w:after="0"/>
        <w:ind w:left="34"/>
        <w:jc w:val="both"/>
        <w:rPr>
          <w:rFonts w:ascii="Times New Roman" w:eastAsia="Arial Unicode MS" w:hAnsi="Times New Roman" w:cs="Times New Roman"/>
          <w:noProof/>
          <w:sz w:val="21"/>
          <w:szCs w:val="21"/>
          <w:u w:val="single"/>
          <w14:textOutline w14:w="0" w14:cap="flat" w14:cmpd="sng" w14:algn="ctr">
            <w14:noFill/>
            <w14:prstDash w14:val="solid"/>
            <w14:bevel/>
          </w14:textOutline>
        </w:rPr>
      </w:pPr>
      <w:r w:rsidRPr="00F31AC7">
        <w:rPr>
          <w:rFonts w:ascii="Times New Roman" w:eastAsia="Arial Unicode MS" w:hAnsi="Times New Roman" w:cs="Times New Roman"/>
          <w:noProof/>
          <w:sz w:val="21"/>
          <w:szCs w:val="21"/>
          <w14:textOutline w14:w="0" w14:cap="flat" w14:cmpd="sng" w14:algn="ctr">
            <w14:noFill/>
            <w14:prstDash w14:val="solid"/>
            <w14:bevel/>
          </w14:textOutline>
        </w:rPr>
        <w:t xml:space="preserve">2.6.1. </w:t>
      </w:r>
      <w:r w:rsidRPr="00F31AC7">
        <w:rPr>
          <w:rFonts w:ascii="Times New Roman" w:eastAsia="Arial Unicode MS" w:hAnsi="Times New Roman" w:cs="Times New Roman"/>
          <w:b/>
          <w:noProof/>
          <w:sz w:val="21"/>
          <w:szCs w:val="21"/>
          <w14:textOutline w14:w="0" w14:cap="flat" w14:cmpd="sng" w14:algn="ctr">
            <w14:noFill/>
            <w14:prstDash w14:val="solid"/>
            <w14:bevel/>
          </w14:textOutline>
        </w:rPr>
        <w:t>pasiūlymo technines charakteristikas pagrindžianti gamintojo techninė dokumentacija (katalogai ir pan.),</w:t>
      </w:r>
      <w:r w:rsidRPr="00F31AC7">
        <w:rPr>
          <w:rFonts w:ascii="Times New Roman" w:eastAsia="Arial Unicode MS" w:hAnsi="Times New Roman" w:cs="Times New Roman"/>
          <w:noProof/>
          <w:sz w:val="21"/>
          <w:szCs w:val="21"/>
          <w14:textOutline w14:w="0" w14:cap="flat" w14:cmpd="sng" w14:algn="ctr">
            <w14:noFill/>
            <w14:prstDash w14:val="solid"/>
            <w14:bevel/>
          </w14:textOutline>
        </w:rPr>
        <w:t xml:space="preserve"> kurioje būtų atžymėta kiekviena reikalaujama siūlomos prekės techninio parametro reikšmė. Tiekėjui kartu su pasiūlymu nepateikus pasiūlymo technines charakteristikas pagrindžiančios gamintojo techninės dokumentacijos, </w:t>
      </w:r>
      <w:r w:rsidRPr="00F31AC7">
        <w:rPr>
          <w:rFonts w:ascii="Times New Roman" w:eastAsia="Arial Unicode MS" w:hAnsi="Times New Roman" w:cs="Times New Roman"/>
          <w:b/>
          <w:noProof/>
          <w:sz w:val="21"/>
          <w:szCs w:val="21"/>
          <w14:textOutline w14:w="0" w14:cap="flat" w14:cmpd="sng" w14:algn="ctr">
            <w14:noFill/>
            <w14:prstDash w14:val="solid"/>
            <w14:bevel/>
          </w14:textOutline>
        </w:rPr>
        <w:t>pasiūlymas bus atmetamas kaip neatitinkantis pirkimo dokumentuose nustatytų reikalavimų</w:t>
      </w:r>
      <w:r w:rsidRPr="00F31AC7">
        <w:rPr>
          <w:rFonts w:ascii="Times New Roman" w:eastAsia="Arial Unicode MS" w:hAnsi="Times New Roman" w:cs="Times New Roman"/>
          <w:noProof/>
          <w:sz w:val="21"/>
          <w:szCs w:val="21"/>
          <w:u w:val="single"/>
          <w14:textOutline w14:w="0" w14:cap="flat" w14:cmpd="sng" w14:algn="ctr">
            <w14:noFill/>
            <w14:prstDash w14:val="solid"/>
            <w14:bevel/>
          </w14:textOutline>
        </w:rPr>
        <w:t xml:space="preserve">; </w:t>
      </w:r>
    </w:p>
    <w:p w14:paraId="062EFDCA" w14:textId="77777777" w:rsidR="002D651F" w:rsidRPr="00F31AC7" w:rsidRDefault="002D651F" w:rsidP="002D651F">
      <w:pPr>
        <w:suppressAutoHyphens/>
        <w:spacing w:after="0"/>
        <w:ind w:left="34"/>
        <w:jc w:val="both"/>
        <w:rPr>
          <w:rFonts w:ascii="Times New Roman" w:eastAsia="Arial Unicode MS" w:hAnsi="Times New Roman" w:cs="Times New Roman"/>
          <w:noProof/>
          <w:sz w:val="21"/>
          <w:szCs w:val="21"/>
          <w14:textOutline w14:w="0" w14:cap="flat" w14:cmpd="sng" w14:algn="ctr">
            <w14:noFill/>
            <w14:prstDash w14:val="solid"/>
            <w14:bevel/>
          </w14:textOutline>
        </w:rPr>
      </w:pPr>
      <w:r w:rsidRPr="00F31AC7">
        <w:rPr>
          <w:rFonts w:ascii="Times New Roman" w:eastAsia="Arial Unicode MS" w:hAnsi="Times New Roman" w:cs="Times New Roman"/>
          <w:noProof/>
          <w:sz w:val="21"/>
          <w:szCs w:val="21"/>
          <w14:textOutline w14:w="0" w14:cap="flat" w14:cmpd="sng" w14:algn="ctr">
            <w14:noFill/>
            <w14:prstDash w14:val="solid"/>
            <w14:bevel/>
          </w14:textOutline>
        </w:rPr>
        <w:t>2.6.2.</w:t>
      </w:r>
      <w:r w:rsidRPr="00F31AC7">
        <w:rPr>
          <w:rFonts w:ascii="Times New Roman" w:eastAsia="Arial Unicode MS" w:hAnsi="Times New Roman" w:cs="Times New Roman"/>
          <w:bCs/>
          <w:noProof/>
          <w:sz w:val="21"/>
          <w:szCs w:val="21"/>
          <w14:textOutline w14:w="0" w14:cap="flat" w14:cmpd="sng" w14:algn="ctr">
            <w14:noFill/>
            <w14:prstDash w14:val="solid"/>
            <w14:bevel/>
          </w14:textOutline>
        </w:rPr>
        <w:t xml:space="preserve"> Prekės turi atitikti Europos parlamento ir Tarybos reglamento (ES) 2017/745 dėl medicinos priemonių  nuostatų  reikalavimus. </w:t>
      </w:r>
      <w:r w:rsidRPr="00F31AC7">
        <w:rPr>
          <w:rFonts w:ascii="Times New Roman" w:eastAsia="Arial Unicode MS" w:hAnsi="Times New Roman" w:cs="Times New Roman"/>
          <w:b/>
          <w:bCs/>
          <w:noProof/>
          <w:sz w:val="21"/>
          <w:szCs w:val="21"/>
          <w14:textOutline w14:w="0" w14:cap="flat" w14:cmpd="sng" w14:algn="ctr">
            <w14:noFill/>
            <w14:prstDash w14:val="solid"/>
            <w14:bevel/>
          </w14:textOutline>
        </w:rPr>
        <w:t>Visi gaminiai turi būti pažymėti CE ženklu, kartu su pasiūlymu tiekėjas turi pateikti tai įrodantį sertifikatą arba lygiavertį dokumentą.</w:t>
      </w:r>
      <w:r w:rsidRPr="00F31AC7">
        <w:rPr>
          <w:rFonts w:ascii="Times New Roman" w:eastAsia="Arial Unicode MS" w:hAnsi="Times New Roman" w:cs="Times New Roman"/>
          <w:bCs/>
          <w:noProof/>
          <w:sz w:val="21"/>
          <w:szCs w:val="21"/>
          <w14:textOutline w14:w="0" w14:cap="flat" w14:cmpd="sng" w14:algn="ctr">
            <w14:noFill/>
            <w14:prstDash w14:val="solid"/>
            <w14:bevel/>
          </w14:textOutline>
        </w:rPr>
        <w:t xml:space="preserve"> Nepateikus CE ženklinimo įrodančio dokumento kartu su pasiūlymu, pasiūlymas bus atmetamas kaip neatitinkantis pirkimo dokumentuose nustatytų reikalavimų.</w:t>
      </w:r>
    </w:p>
    <w:p w14:paraId="53CAD2B9" w14:textId="77777777" w:rsidR="002D651F" w:rsidRPr="00F31AC7" w:rsidRDefault="002D651F" w:rsidP="002D651F">
      <w:pPr>
        <w:suppressAutoHyphens/>
        <w:spacing w:after="0"/>
        <w:ind w:left="34"/>
        <w:jc w:val="both"/>
        <w:rPr>
          <w:rFonts w:ascii="Times New Roman" w:eastAsia="Arial Unicode MS" w:hAnsi="Times New Roman" w:cs="Times New Roman"/>
          <w:b/>
          <w:bCs/>
          <w:noProof/>
          <w:sz w:val="21"/>
          <w:szCs w:val="21"/>
          <w14:textOutline w14:w="0" w14:cap="flat" w14:cmpd="sng" w14:algn="ctr">
            <w14:noFill/>
            <w14:prstDash w14:val="solid"/>
            <w14:bevel/>
          </w14:textOutline>
        </w:rPr>
      </w:pPr>
    </w:p>
    <w:p w14:paraId="2702E0B8" w14:textId="77777777" w:rsidR="002D651F" w:rsidRPr="00F31AC7" w:rsidRDefault="002D651F" w:rsidP="002D651F">
      <w:pPr>
        <w:suppressAutoHyphens/>
        <w:spacing w:after="0"/>
        <w:ind w:left="34"/>
        <w:jc w:val="both"/>
        <w:rPr>
          <w:rFonts w:ascii="Times New Roman" w:eastAsia="Arial Unicode MS" w:hAnsi="Times New Roman" w:cs="Times New Roman"/>
          <w:b/>
          <w:bCs/>
          <w:noProof/>
          <w:sz w:val="21"/>
          <w:szCs w:val="21"/>
          <w14:textOutline w14:w="0" w14:cap="flat" w14:cmpd="sng" w14:algn="ctr">
            <w14:noFill/>
            <w14:prstDash w14:val="solid"/>
            <w14:bevel/>
          </w14:textOutline>
        </w:rPr>
      </w:pPr>
      <w:r w:rsidRPr="00F31AC7">
        <w:rPr>
          <w:rFonts w:ascii="Times New Roman" w:eastAsia="Arial Unicode MS" w:hAnsi="Times New Roman" w:cs="Times New Roman"/>
          <w:b/>
          <w:bCs/>
          <w:noProof/>
          <w:sz w:val="21"/>
          <w:szCs w:val="21"/>
          <w14:textOutline w14:w="0" w14:cap="flat" w14:cmpd="sng" w14:algn="ctr">
            <w14:noFill/>
            <w14:prstDash w14:val="solid"/>
            <w14:bevel/>
          </w14:textOutline>
        </w:rPr>
        <w:t>2.7. Pavyzdžių pateikimas:</w:t>
      </w:r>
    </w:p>
    <w:p w14:paraId="3473C0B2" w14:textId="77777777" w:rsidR="002D651F" w:rsidRPr="00F31AC7" w:rsidRDefault="002D651F" w:rsidP="002D651F">
      <w:pPr>
        <w:suppressAutoHyphens/>
        <w:spacing w:after="0"/>
        <w:ind w:left="34"/>
        <w:jc w:val="both"/>
        <w:rPr>
          <w:rFonts w:ascii="Times New Roman" w:eastAsia="Arial Unicode MS" w:hAnsi="Times New Roman" w:cs="Times New Roman"/>
          <w:b/>
          <w:noProof/>
          <w:sz w:val="21"/>
          <w:szCs w:val="21"/>
          <w14:textOutline w14:w="0" w14:cap="flat" w14:cmpd="sng" w14:algn="ctr">
            <w14:noFill/>
            <w14:prstDash w14:val="solid"/>
            <w14:bevel/>
          </w14:textOutline>
        </w:rPr>
      </w:pPr>
      <w:r w:rsidRPr="00F31AC7">
        <w:rPr>
          <w:rFonts w:ascii="Times New Roman" w:eastAsia="Arial Unicode MS" w:hAnsi="Times New Roman" w:cs="Times New Roman"/>
          <w:noProof/>
          <w:sz w:val="21"/>
          <w:szCs w:val="21"/>
          <w14:textOutline w14:w="0" w14:cap="flat" w14:cmpd="sng" w14:algn="ctr">
            <w14:noFill/>
            <w14:prstDash w14:val="solid"/>
            <w14:bevel/>
          </w14:textOutline>
        </w:rPr>
        <w:t xml:space="preserve">2.7.1. Perkančiajai organizacijai paprašius, tiekėjas neatlygintinai turi pristatyti prekių pavyzdžius įvertinimui </w:t>
      </w:r>
      <w:r w:rsidRPr="00F31AC7">
        <w:rPr>
          <w:rFonts w:ascii="Times New Roman" w:eastAsia="Arial Unicode MS" w:hAnsi="Times New Roman" w:cs="Times New Roman"/>
          <w:b/>
          <w:noProof/>
          <w:sz w:val="21"/>
          <w:szCs w:val="21"/>
          <w14:textOutline w14:w="0" w14:cap="flat" w14:cmpd="sng" w14:algn="ctr">
            <w14:noFill/>
            <w14:prstDash w14:val="solid"/>
            <w14:bevel/>
          </w14:textOutline>
        </w:rPr>
        <w:t xml:space="preserve">ne vėliau kaip per 7 darbo dienas </w:t>
      </w:r>
      <w:r w:rsidRPr="00F31AC7">
        <w:rPr>
          <w:rFonts w:ascii="Times New Roman" w:eastAsia="Arial Unicode MS" w:hAnsi="Times New Roman" w:cs="Times New Roman"/>
          <w:noProof/>
          <w:sz w:val="21"/>
          <w:szCs w:val="21"/>
          <w14:textOutline w14:w="0" w14:cap="flat" w14:cmpd="sng" w14:algn="ctr">
            <w14:noFill/>
            <w14:prstDash w14:val="solid"/>
            <w14:bevel/>
          </w14:textOutline>
        </w:rPr>
        <w:t xml:space="preserve">nuo prašymo pateikimo dienos. </w:t>
      </w:r>
      <w:r w:rsidRPr="00F31AC7">
        <w:rPr>
          <w:rFonts w:ascii="Times New Roman" w:eastAsia="Arial Unicode MS" w:hAnsi="Times New Roman" w:cs="Times New Roman"/>
          <w:b/>
          <w:noProof/>
          <w:sz w:val="21"/>
          <w:szCs w:val="21"/>
          <w14:textOutline w14:w="0" w14:cap="flat" w14:cmpd="sng" w14:algn="ctr">
            <w14:noFill/>
            <w14:prstDash w14:val="solid"/>
            <w14:bevel/>
          </w14:textOutline>
        </w:rPr>
        <w:t>Pavyzdžių kiekiai numatyti prie atskirų pirkimo dalių.</w:t>
      </w:r>
      <w:r w:rsidRPr="00F31AC7">
        <w:rPr>
          <w:rFonts w:ascii="Times New Roman" w:eastAsia="Arial Unicode MS" w:hAnsi="Times New Roman" w:cs="Times New Roman"/>
          <w:noProof/>
          <w:sz w:val="21"/>
          <w:szCs w:val="21"/>
          <w14:textOutline w14:w="0" w14:cap="flat" w14:cmpd="sng" w14:algn="ctr">
            <w14:noFill/>
            <w14:prstDash w14:val="solid"/>
            <w14:bevel/>
          </w14:textOutline>
        </w:rPr>
        <w:t xml:space="preserve"> </w:t>
      </w:r>
      <w:r w:rsidRPr="00F31AC7">
        <w:rPr>
          <w:rFonts w:ascii="Times New Roman" w:eastAsia="Arial Unicode MS" w:hAnsi="Times New Roman" w:cs="Times New Roman"/>
          <w:b/>
          <w:noProof/>
          <w:sz w:val="21"/>
          <w:szCs w:val="21"/>
          <w14:textOutline w14:w="0" w14:cap="flat" w14:cmpd="sng" w14:algn="ctr">
            <w14:noFill/>
            <w14:prstDash w14:val="solid"/>
            <w14:bevel/>
          </w14:textOutline>
        </w:rPr>
        <w:t>Laiku nepateikus nurodyto kiekio prekių pavyzdžių, pasiūlymas bus atmetamas.</w:t>
      </w:r>
    </w:p>
    <w:p w14:paraId="57B43BF0" w14:textId="77777777" w:rsidR="002D651F" w:rsidRPr="00F31AC7" w:rsidRDefault="002D651F" w:rsidP="002D651F">
      <w:pPr>
        <w:spacing w:after="0"/>
        <w:rPr>
          <w:rFonts w:ascii="Times New Roman" w:eastAsia="Times New Roman" w:hAnsi="Times New Roman" w:cs="Times New Roman"/>
          <w:noProof/>
          <w:sz w:val="21"/>
          <w:szCs w:val="21"/>
          <w:lang w:eastAsia="lt-LT"/>
        </w:rPr>
      </w:pPr>
      <w:r w:rsidRPr="00F31AC7">
        <w:rPr>
          <w:rFonts w:ascii="Times New Roman" w:hAnsi="Times New Roman" w:cs="Times New Roman"/>
          <w:noProof/>
          <w:sz w:val="21"/>
          <w:szCs w:val="21"/>
        </w:rPr>
        <w:t xml:space="preserve">2.8. Prekės ir prekių pavyzdžiai </w:t>
      </w:r>
      <w:r w:rsidRPr="00F31AC7">
        <w:rPr>
          <w:rFonts w:ascii="Times New Roman" w:eastAsia="Times New Roman" w:hAnsi="Times New Roman" w:cs="Times New Roman"/>
          <w:noProof/>
          <w:sz w:val="21"/>
          <w:szCs w:val="21"/>
          <w:lang w:eastAsia="lt-LT"/>
        </w:rPr>
        <w:t>pristatomos adresu: Šiltnamių g. 29, 04130 Vilnius, Lietuva, į perkančiosios organizacijos atstovo nurodytą patalpą.</w:t>
      </w:r>
    </w:p>
    <w:p w14:paraId="386C46C5" w14:textId="77777777" w:rsidR="00DD58B5" w:rsidRPr="00F31AC7" w:rsidRDefault="00DD58B5" w:rsidP="002D651F">
      <w:pPr>
        <w:spacing w:after="0"/>
        <w:rPr>
          <w:rFonts w:ascii="Times New Roman" w:eastAsia="Times New Roman" w:hAnsi="Times New Roman" w:cs="Times New Roman"/>
          <w:noProof/>
          <w:sz w:val="21"/>
          <w:szCs w:val="21"/>
          <w:lang w:eastAsia="lt-LT"/>
        </w:rPr>
      </w:pPr>
      <w:r w:rsidRPr="00F31AC7">
        <w:rPr>
          <w:rFonts w:ascii="Times New Roman" w:eastAsia="Times New Roman" w:hAnsi="Times New Roman" w:cs="Times New Roman"/>
          <w:noProof/>
          <w:sz w:val="21"/>
          <w:szCs w:val="21"/>
          <w:lang w:eastAsia="lt-LT"/>
        </w:rPr>
        <w:t>2.9.</w:t>
      </w:r>
      <w:r w:rsidRPr="00F31AC7">
        <w:rPr>
          <w:noProof/>
          <w:sz w:val="21"/>
          <w:szCs w:val="21"/>
        </w:rPr>
        <w:t xml:space="preserve"> </w:t>
      </w:r>
      <w:r w:rsidRPr="00F31AC7">
        <w:rPr>
          <w:rFonts w:ascii="Times New Roman" w:eastAsia="Times New Roman" w:hAnsi="Times New Roman" w:cs="Times New Roman"/>
          <w:noProof/>
          <w:sz w:val="21"/>
          <w:szCs w:val="21"/>
          <w:lang w:eastAsia="lt-LT"/>
        </w:rPr>
        <w:t>Laikoma, kad pasiūlymas teikiamas toms pirkimo dalims, kurioms yra nurodyti prekių įkainiai.</w:t>
      </w:r>
    </w:p>
    <w:p w14:paraId="2CE3D294" w14:textId="77777777" w:rsidR="002D651F" w:rsidRPr="00F31AC7" w:rsidRDefault="002D651F" w:rsidP="002D651F">
      <w:pPr>
        <w:suppressAutoHyphens/>
        <w:spacing w:after="0" w:line="240" w:lineRule="auto"/>
        <w:jc w:val="both"/>
        <w:rPr>
          <w:rFonts w:ascii="Times New Roman" w:eastAsia="Arial Unicode MS" w:hAnsi="Times New Roman" w:cs="Times New Roman"/>
          <w:b/>
          <w:bCs/>
          <w:noProof/>
          <w:sz w:val="21"/>
          <w:szCs w:val="21"/>
          <w14:textOutline w14:w="0" w14:cap="flat" w14:cmpd="sng" w14:algn="ctr">
            <w14:noFill/>
            <w14:prstDash w14:val="solid"/>
            <w14:bevel/>
          </w14:textOutline>
        </w:rPr>
      </w:pPr>
      <w:r w:rsidRPr="00F31AC7">
        <w:rPr>
          <w:rFonts w:ascii="Times New Roman" w:eastAsia="Arial Unicode MS" w:hAnsi="Times New Roman" w:cs="Times New Roman"/>
          <w:bCs/>
          <w:noProof/>
          <w:sz w:val="21"/>
          <w:szCs w:val="21"/>
          <w14:textOutline w14:w="0" w14:cap="flat" w14:cmpd="sng" w14:algn="ctr">
            <w14:noFill/>
            <w14:prstDash w14:val="solid"/>
            <w14:bevel/>
          </w14:textOutline>
        </w:rPr>
        <w:t>2.</w:t>
      </w:r>
      <w:r w:rsidR="00DD58B5" w:rsidRPr="00F31AC7">
        <w:rPr>
          <w:rFonts w:ascii="Times New Roman" w:eastAsia="Arial Unicode MS" w:hAnsi="Times New Roman" w:cs="Times New Roman"/>
          <w:bCs/>
          <w:noProof/>
          <w:sz w:val="21"/>
          <w:szCs w:val="21"/>
          <w14:textOutline w14:w="0" w14:cap="flat" w14:cmpd="sng" w14:algn="ctr">
            <w14:noFill/>
            <w14:prstDash w14:val="solid"/>
            <w14:bevel/>
          </w14:textOutline>
        </w:rPr>
        <w:t>10</w:t>
      </w:r>
      <w:r w:rsidRPr="00F31AC7">
        <w:rPr>
          <w:rFonts w:ascii="Times New Roman" w:eastAsia="Arial Unicode MS" w:hAnsi="Times New Roman" w:cs="Times New Roman"/>
          <w:bCs/>
          <w:noProof/>
          <w:sz w:val="21"/>
          <w:szCs w:val="21"/>
          <w14:textOutline w14:w="0" w14:cap="flat" w14:cmpd="sng" w14:algn="ctr">
            <w14:noFill/>
            <w14:prstDash w14:val="solid"/>
            <w14:bevel/>
          </w14:textOutline>
        </w:rPr>
        <w:t>.</w:t>
      </w:r>
      <w:r w:rsidRPr="00F31AC7">
        <w:rPr>
          <w:rFonts w:ascii="Times New Roman" w:eastAsia="Arial Unicode MS" w:hAnsi="Times New Roman" w:cs="Times New Roman"/>
          <w:b/>
          <w:bCs/>
          <w:noProof/>
          <w:sz w:val="21"/>
          <w:szCs w:val="21"/>
          <w14:textOutline w14:w="0" w14:cap="flat" w14:cmpd="sng" w14:algn="ctr">
            <w14:noFill/>
            <w14:prstDash w14:val="solid"/>
            <w14:bevel/>
          </w14:textOutline>
        </w:rPr>
        <w:t xml:space="preserve"> </w:t>
      </w:r>
      <w:r w:rsidRPr="00F31AC7">
        <w:rPr>
          <w:rFonts w:ascii="Times New Roman" w:eastAsia="Arial Unicode MS" w:hAnsi="Times New Roman" w:cs="Times New Roman"/>
          <w:noProof/>
          <w:color w:val="000000"/>
          <w:sz w:val="21"/>
          <w:szCs w:val="21"/>
          <w14:textOutline w14:w="0" w14:cap="flat" w14:cmpd="sng" w14:algn="ctr">
            <w14:noFill/>
            <w14:prstDash w14:val="solid"/>
            <w14:bevel/>
          </w14:textOutline>
        </w:rPr>
        <w:t xml:space="preserve">Pasiūlymų vertinimas atliekamas vertinant kartu su pasiūlymu tiekėjo pateiktą techninę dokumentaciją </w:t>
      </w:r>
      <w:r w:rsidRPr="00F31AC7">
        <w:rPr>
          <w:rFonts w:ascii="Times New Roman" w:eastAsia="Arial Unicode MS" w:hAnsi="Times New Roman" w:cs="Times New Roman"/>
          <w:noProof/>
          <w:sz w:val="21"/>
          <w:szCs w:val="21"/>
          <w14:textOutline w14:w="0" w14:cap="flat" w14:cmpd="sng" w14:algn="ctr">
            <w14:noFill/>
            <w14:prstDash w14:val="solid"/>
            <w14:bevel/>
          </w14:textOutline>
        </w:rPr>
        <w:t>bei prekių pavyzdžius (jeigu prašoma).</w:t>
      </w:r>
    </w:p>
    <w:p w14:paraId="3B123788" w14:textId="77777777" w:rsidR="002D651F" w:rsidRDefault="002D651F" w:rsidP="002D651F">
      <w:pPr>
        <w:spacing w:after="0"/>
        <w:ind w:left="34"/>
        <w:rPr>
          <w:rFonts w:ascii="Times New Roman" w:eastAsia="Times New Roman" w:hAnsi="Times New Roman" w:cs="Times New Roman"/>
          <w:b/>
          <w:bCs/>
          <w:noProof/>
          <w:sz w:val="21"/>
          <w:szCs w:val="21"/>
          <w:lang w:eastAsia="lt-LT"/>
        </w:rPr>
      </w:pPr>
    </w:p>
    <w:p w14:paraId="3FC4E2C1" w14:textId="77777777" w:rsidR="00557254" w:rsidRPr="00F31AC7" w:rsidRDefault="00557254" w:rsidP="002D651F">
      <w:pPr>
        <w:spacing w:after="0"/>
        <w:ind w:left="34"/>
        <w:rPr>
          <w:rFonts w:ascii="Times New Roman" w:eastAsia="Times New Roman" w:hAnsi="Times New Roman" w:cs="Times New Roman"/>
          <w:b/>
          <w:bCs/>
          <w:noProof/>
          <w:sz w:val="21"/>
          <w:szCs w:val="21"/>
          <w:lang w:eastAsia="lt-LT"/>
        </w:rPr>
      </w:pPr>
    </w:p>
    <w:p w14:paraId="44E925FC" w14:textId="77777777" w:rsidR="002D651F" w:rsidRPr="00F31AC7" w:rsidRDefault="002D651F" w:rsidP="002D651F">
      <w:pPr>
        <w:spacing w:after="0"/>
        <w:ind w:left="34"/>
        <w:rPr>
          <w:rFonts w:ascii="Times New Roman" w:eastAsia="Times New Roman" w:hAnsi="Times New Roman" w:cs="Times New Roman"/>
          <w:b/>
          <w:bCs/>
          <w:sz w:val="20"/>
          <w:szCs w:val="20"/>
          <w:lang w:eastAsia="lt-LT"/>
        </w:rPr>
      </w:pPr>
      <w:r w:rsidRPr="00F31AC7">
        <w:rPr>
          <w:rFonts w:ascii="Times New Roman" w:eastAsia="Times New Roman" w:hAnsi="Times New Roman" w:cs="Times New Roman"/>
          <w:b/>
          <w:bCs/>
          <w:sz w:val="20"/>
          <w:szCs w:val="20"/>
          <w:lang w:eastAsia="lt-LT"/>
        </w:rPr>
        <w:lastRenderedPageBreak/>
        <w:t>3. Specialieji perkančiosios organizacijos reikalavimai, tiekėjo siūlomos prekės ir kainos:</w:t>
      </w:r>
    </w:p>
    <w:p w14:paraId="3F631C9F" w14:textId="77777777" w:rsidR="002D651F" w:rsidRPr="00F31AC7" w:rsidRDefault="002D651F" w:rsidP="002D651F">
      <w:pPr>
        <w:spacing w:after="0" w:line="240" w:lineRule="auto"/>
        <w:rPr>
          <w:rFonts w:ascii="Times New Roman" w:eastAsia="Times New Roman" w:hAnsi="Times New Roman" w:cs="Times New Roman"/>
          <w:bCs/>
          <w:i/>
          <w:color w:val="000000"/>
          <w:sz w:val="20"/>
          <w:szCs w:val="20"/>
          <w:lang w:eastAsia="lt-LT"/>
        </w:rPr>
      </w:pPr>
      <w:r w:rsidRPr="00F31AC7">
        <w:rPr>
          <w:rFonts w:ascii="Times New Roman" w:eastAsia="Times New Roman" w:hAnsi="Times New Roman" w:cs="Times New Roman"/>
          <w:bCs/>
          <w:color w:val="000000"/>
          <w:sz w:val="20"/>
          <w:szCs w:val="20"/>
          <w:lang w:eastAsia="lt-LT"/>
        </w:rPr>
        <w:t>*</w:t>
      </w:r>
      <w:r w:rsidRPr="00F31AC7">
        <w:rPr>
          <w:rFonts w:ascii="Times New Roman" w:eastAsia="Times New Roman" w:hAnsi="Times New Roman" w:cs="Times New Roman"/>
          <w:bCs/>
          <w:i/>
          <w:color w:val="000000"/>
          <w:sz w:val="20"/>
          <w:szCs w:val="20"/>
          <w:lang w:eastAsia="lt-LT"/>
        </w:rPr>
        <w:t>Vieneto įkainis nurodomas su ne daugiau kaip keturiais skaičiais po kablelio.</w:t>
      </w:r>
    </w:p>
    <w:p w14:paraId="584DE510" w14:textId="77777777" w:rsidR="002D651F" w:rsidRPr="00F31AC7" w:rsidRDefault="002D651F" w:rsidP="002D651F">
      <w:pPr>
        <w:spacing w:after="0" w:line="240" w:lineRule="auto"/>
        <w:rPr>
          <w:rFonts w:ascii="Times New Roman" w:eastAsia="Times New Roman" w:hAnsi="Times New Roman" w:cs="Times New Roman"/>
          <w:bCs/>
          <w:i/>
          <w:color w:val="000000"/>
          <w:sz w:val="20"/>
          <w:szCs w:val="20"/>
          <w:lang w:eastAsia="lt-LT"/>
        </w:rPr>
      </w:pPr>
    </w:p>
    <w:p w14:paraId="3F5986D5" w14:textId="77777777" w:rsidR="002D651F" w:rsidRPr="00F31AC7" w:rsidRDefault="002D651F" w:rsidP="002D651F">
      <w:pPr>
        <w:spacing w:after="0" w:line="240" w:lineRule="auto"/>
        <w:rPr>
          <w:rFonts w:ascii="Times New Roman" w:eastAsia="Times New Roman" w:hAnsi="Times New Roman" w:cs="Times New Roman"/>
          <w:bCs/>
          <w:i/>
          <w:color w:val="000000"/>
          <w:sz w:val="20"/>
          <w:szCs w:val="20"/>
          <w:lang w:eastAsia="lt-LT"/>
        </w:rPr>
      </w:pPr>
      <w:r w:rsidRPr="00F31AC7">
        <w:rPr>
          <w:rFonts w:ascii="Times New Roman" w:eastAsia="Times New Roman" w:hAnsi="Times New Roman" w:cs="Times New Roman"/>
          <w:bCs/>
          <w:i/>
          <w:color w:val="000000"/>
          <w:sz w:val="20"/>
          <w:szCs w:val="20"/>
          <w:lang w:eastAsia="lt-LT"/>
        </w:rPr>
        <w:t xml:space="preserve">** Suma, </w:t>
      </w:r>
      <w:r w:rsidR="00A70FF0" w:rsidRPr="00F31AC7">
        <w:rPr>
          <w:rFonts w:ascii="Times New Roman" w:eastAsia="Times New Roman" w:hAnsi="Times New Roman" w:cs="Times New Roman"/>
          <w:bCs/>
          <w:i/>
          <w:color w:val="000000"/>
          <w:sz w:val="20"/>
          <w:szCs w:val="20"/>
          <w:lang w:eastAsia="lt-LT"/>
        </w:rPr>
        <w:t xml:space="preserve">PVM suma, </w:t>
      </w:r>
      <w:r w:rsidRPr="00F31AC7">
        <w:rPr>
          <w:rFonts w:ascii="Times New Roman" w:eastAsia="Times New Roman" w:hAnsi="Times New Roman" w:cs="Times New Roman"/>
          <w:bCs/>
          <w:i/>
          <w:color w:val="000000"/>
          <w:sz w:val="20"/>
          <w:szCs w:val="20"/>
          <w:lang w:eastAsia="lt-LT"/>
        </w:rPr>
        <w:t>maksimalaus kiekio kaina ir prekės fasuotės kaina nurodoma su ne daugiau kaip dviem skaičiais po kablelio.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C3CBAA1" w14:textId="77777777" w:rsidR="002D651F" w:rsidRPr="00F31AC7" w:rsidRDefault="002D651F" w:rsidP="002D651F">
      <w:pPr>
        <w:spacing w:after="0"/>
        <w:jc w:val="both"/>
        <w:rPr>
          <w:rFonts w:ascii="Times New Roman" w:eastAsia="Times New Roman" w:hAnsi="Times New Roman" w:cs="Times New Roman"/>
          <w:b/>
          <w:bCs/>
          <w:i/>
          <w:sz w:val="20"/>
          <w:szCs w:val="20"/>
          <w:lang w:eastAsia="lt-LT"/>
        </w:rPr>
      </w:pPr>
      <w:r w:rsidRPr="00F31AC7">
        <w:rPr>
          <w:rFonts w:ascii="Times New Roman" w:eastAsia="Times New Roman" w:hAnsi="Times New Roman" w:cs="Times New Roman"/>
          <w:b/>
          <w:bCs/>
          <w:i/>
          <w:sz w:val="20"/>
          <w:szCs w:val="20"/>
          <w:lang w:eastAsia="lt-LT"/>
        </w:rPr>
        <w:t>Tais atvejais, kai pagal galiojančius teisės aktus tiekėjui nereikia mokėti PVM, tiekėjas privalo su pasiūlymu pateikti laisvos formos raštą dėl PVM netaikymo pagrindo.</w:t>
      </w:r>
    </w:p>
    <w:p w14:paraId="4C45AC35" w14:textId="77777777" w:rsidR="00561884" w:rsidRDefault="00561884" w:rsidP="002D651F">
      <w:pPr>
        <w:spacing w:after="0"/>
        <w:jc w:val="both"/>
        <w:rPr>
          <w:rFonts w:ascii="Times New Roman" w:hAnsi="Times New Roman" w:cs="Times New Roman"/>
          <w:b/>
          <w:sz w:val="24"/>
          <w:szCs w:val="24"/>
          <w:u w:val="single"/>
        </w:rPr>
      </w:pPr>
    </w:p>
    <w:tbl>
      <w:tblPr>
        <w:tblW w:w="15309" w:type="dxa"/>
        <w:tblInd w:w="108" w:type="dxa"/>
        <w:tblLayout w:type="fixed"/>
        <w:tblLook w:val="04A0" w:firstRow="1" w:lastRow="0" w:firstColumn="1" w:lastColumn="0" w:noHBand="0" w:noVBand="1"/>
      </w:tblPr>
      <w:tblGrid>
        <w:gridCol w:w="567"/>
        <w:gridCol w:w="1701"/>
        <w:gridCol w:w="2694"/>
        <w:gridCol w:w="1134"/>
        <w:gridCol w:w="1559"/>
        <w:gridCol w:w="992"/>
        <w:gridCol w:w="1276"/>
        <w:gridCol w:w="3402"/>
        <w:gridCol w:w="1984"/>
      </w:tblGrid>
      <w:tr w:rsidR="00F31AC7" w:rsidRPr="00557254" w14:paraId="40700030" w14:textId="77777777" w:rsidTr="00557254">
        <w:trPr>
          <w:trHeight w:val="1683"/>
        </w:trPr>
        <w:tc>
          <w:tcPr>
            <w:tcW w:w="567" w:type="dxa"/>
            <w:tcBorders>
              <w:top w:val="single" w:sz="4" w:space="0" w:color="auto"/>
              <w:left w:val="single" w:sz="4" w:space="0" w:color="auto"/>
              <w:bottom w:val="single" w:sz="4" w:space="0" w:color="auto"/>
              <w:right w:val="single" w:sz="4" w:space="0" w:color="auto"/>
            </w:tcBorders>
            <w:vAlign w:val="center"/>
            <w:hideMark/>
          </w:tcPr>
          <w:p w14:paraId="1D2C3AEB" w14:textId="77777777" w:rsidR="00F31AC7" w:rsidRPr="00557254" w:rsidRDefault="00F31AC7" w:rsidP="00557254">
            <w:pPr>
              <w:spacing w:after="0" w:line="240" w:lineRule="auto"/>
              <w:ind w:hanging="77"/>
              <w:jc w:val="center"/>
              <w:rPr>
                <w:rFonts w:ascii="Times New Roman" w:eastAsia="Times New Roman" w:hAnsi="Times New Roman" w:cs="Times New Roman"/>
                <w:b/>
                <w:bCs/>
                <w:sz w:val="21"/>
                <w:szCs w:val="21"/>
                <w:lang w:eastAsia="lt-LT"/>
              </w:rPr>
            </w:pPr>
            <w:r w:rsidRPr="00557254">
              <w:rPr>
                <w:rFonts w:ascii="Times New Roman" w:eastAsia="Times New Roman" w:hAnsi="Times New Roman" w:cs="Times New Roman"/>
                <w:b/>
                <w:bCs/>
                <w:sz w:val="21"/>
                <w:szCs w:val="21"/>
                <w:lang w:eastAsia="lt-LT"/>
              </w:rPr>
              <w:t>P.D. Nr.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4DD09A9" w14:textId="77777777" w:rsidR="00F31AC7" w:rsidRPr="00557254" w:rsidRDefault="00F31AC7" w:rsidP="00557254">
            <w:pPr>
              <w:spacing w:after="0" w:line="240" w:lineRule="auto"/>
              <w:ind w:right="-108"/>
              <w:jc w:val="center"/>
              <w:rPr>
                <w:rFonts w:ascii="Times New Roman" w:eastAsia="Times New Roman" w:hAnsi="Times New Roman" w:cs="Times New Roman"/>
                <w:b/>
                <w:bCs/>
                <w:sz w:val="21"/>
                <w:szCs w:val="21"/>
                <w:lang w:eastAsia="lt-LT"/>
              </w:rPr>
            </w:pPr>
            <w:r w:rsidRPr="00557254">
              <w:rPr>
                <w:rFonts w:ascii="Times New Roman" w:eastAsia="Times New Roman" w:hAnsi="Times New Roman" w:cs="Times New Roman"/>
                <w:b/>
                <w:bCs/>
                <w:sz w:val="21"/>
                <w:szCs w:val="21"/>
                <w:lang w:eastAsia="lt-LT"/>
              </w:rPr>
              <w:t>Prekės pavadinimas</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EC86C63" w14:textId="77777777" w:rsidR="00F31AC7" w:rsidRPr="00557254" w:rsidRDefault="00F31AC7" w:rsidP="00557254">
            <w:pPr>
              <w:spacing w:after="0" w:line="240" w:lineRule="auto"/>
              <w:jc w:val="center"/>
              <w:rPr>
                <w:rFonts w:ascii="Times New Roman" w:eastAsia="Times New Roman" w:hAnsi="Times New Roman" w:cs="Times New Roman"/>
                <w:b/>
                <w:bCs/>
                <w:sz w:val="21"/>
                <w:szCs w:val="21"/>
                <w:lang w:eastAsia="lt-LT"/>
              </w:rPr>
            </w:pPr>
            <w:r w:rsidRPr="00557254">
              <w:rPr>
                <w:rFonts w:ascii="Times New Roman" w:eastAsia="Times New Roman" w:hAnsi="Times New Roman" w:cs="Times New Roman"/>
                <w:b/>
                <w:bCs/>
                <w:color w:val="000000"/>
                <w:sz w:val="21"/>
                <w:szCs w:val="21"/>
                <w:lang w:eastAsia="lt-LT"/>
              </w:rPr>
              <w:t>Kokybiniai ir techniniai reikalavimai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F3038F" w14:textId="77777777" w:rsidR="00F31AC7" w:rsidRPr="00557254" w:rsidRDefault="00F31AC7" w:rsidP="00557254">
            <w:pPr>
              <w:spacing w:after="0" w:line="240" w:lineRule="auto"/>
              <w:jc w:val="center"/>
              <w:rPr>
                <w:rFonts w:ascii="Times New Roman" w:eastAsia="Times New Roman" w:hAnsi="Times New Roman" w:cs="Times New Roman"/>
                <w:b/>
                <w:bCs/>
                <w:sz w:val="21"/>
                <w:szCs w:val="21"/>
                <w:lang w:eastAsia="lt-LT"/>
              </w:rPr>
            </w:pPr>
            <w:r w:rsidRPr="00557254">
              <w:rPr>
                <w:rFonts w:ascii="Times New Roman" w:eastAsia="Times New Roman" w:hAnsi="Times New Roman" w:cs="Times New Roman"/>
                <w:b/>
                <w:bCs/>
                <w:sz w:val="21"/>
                <w:szCs w:val="21"/>
                <w:lang w:eastAsia="lt-LT"/>
              </w:rPr>
              <w:t>Mato vnt.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ADC4684" w14:textId="27042017" w:rsidR="00F31AC7" w:rsidRPr="00557254" w:rsidRDefault="00F31AC7" w:rsidP="00557254">
            <w:pPr>
              <w:spacing w:after="0" w:line="240" w:lineRule="auto"/>
              <w:jc w:val="center"/>
              <w:rPr>
                <w:rFonts w:ascii="Times New Roman" w:eastAsia="Times New Roman" w:hAnsi="Times New Roman" w:cs="Times New Roman"/>
                <w:b/>
                <w:bCs/>
                <w:sz w:val="21"/>
                <w:szCs w:val="21"/>
                <w:lang w:eastAsia="lt-LT"/>
              </w:rPr>
            </w:pPr>
            <w:r w:rsidRPr="00557254">
              <w:rPr>
                <w:rFonts w:ascii="Times New Roman" w:eastAsia="Times New Roman" w:hAnsi="Times New Roman" w:cs="Times New Roman"/>
                <w:b/>
                <w:bCs/>
                <w:sz w:val="21"/>
                <w:szCs w:val="21"/>
                <w:lang w:eastAsia="lt-LT"/>
              </w:rPr>
              <w:t>Maksimalus kiekis 36 mėn</w:t>
            </w:r>
            <w:r w:rsidRPr="00557254">
              <w:rPr>
                <w:rFonts w:ascii="Times New Roman" w:eastAsia="Times New Roman" w:hAnsi="Times New Roman" w:cs="Times New Roman"/>
                <w:b/>
                <w:bCs/>
                <w:color w:val="000000"/>
                <w:sz w:val="21"/>
                <w:szCs w:val="21"/>
                <w:lang w:eastAsia="lt-LT"/>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89E6F6" w14:textId="742171F1" w:rsidR="00F31AC7" w:rsidRPr="00557254" w:rsidRDefault="00F31AC7" w:rsidP="00557254">
            <w:pPr>
              <w:spacing w:after="0" w:line="240" w:lineRule="auto"/>
              <w:jc w:val="center"/>
              <w:rPr>
                <w:rFonts w:ascii="Times New Roman" w:eastAsia="Times New Roman" w:hAnsi="Times New Roman" w:cs="Times New Roman"/>
                <w:b/>
                <w:bCs/>
                <w:sz w:val="21"/>
                <w:szCs w:val="21"/>
                <w:lang w:eastAsia="lt-LT"/>
              </w:rPr>
            </w:pPr>
            <w:r w:rsidRPr="00557254">
              <w:rPr>
                <w:rFonts w:ascii="Times New Roman" w:eastAsia="Times New Roman" w:hAnsi="Times New Roman" w:cs="Times New Roman"/>
                <w:b/>
                <w:bCs/>
                <w:sz w:val="21"/>
                <w:szCs w:val="21"/>
                <w:lang w:eastAsia="lt-LT"/>
              </w:rPr>
              <w:t>Vieneto įkainis, EUR be PVM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6E16E7" w14:textId="743A5D11" w:rsidR="00F31AC7" w:rsidRPr="00557254" w:rsidRDefault="00F31AC7" w:rsidP="00557254">
            <w:pPr>
              <w:spacing w:after="0" w:line="240" w:lineRule="auto"/>
              <w:jc w:val="center"/>
              <w:rPr>
                <w:rFonts w:ascii="Times New Roman" w:eastAsia="Times New Roman" w:hAnsi="Times New Roman" w:cs="Times New Roman"/>
                <w:b/>
                <w:bCs/>
                <w:sz w:val="21"/>
                <w:szCs w:val="21"/>
                <w:lang w:eastAsia="lt-LT"/>
              </w:rPr>
            </w:pPr>
            <w:r w:rsidRPr="00557254">
              <w:rPr>
                <w:rFonts w:ascii="Times New Roman" w:eastAsia="Times New Roman" w:hAnsi="Times New Roman" w:cs="Times New Roman"/>
                <w:b/>
                <w:bCs/>
                <w:sz w:val="21"/>
                <w:szCs w:val="21"/>
                <w:lang w:eastAsia="lt-LT"/>
              </w:rPr>
              <w:t>Suma EUR, be PVM</w:t>
            </w:r>
          </w:p>
          <w:p w14:paraId="727163D9" w14:textId="77777777" w:rsidR="00F31AC7" w:rsidRPr="00557254" w:rsidRDefault="00F31AC7" w:rsidP="00557254">
            <w:pPr>
              <w:spacing w:after="0" w:line="240" w:lineRule="auto"/>
              <w:jc w:val="center"/>
              <w:rPr>
                <w:rFonts w:ascii="Times New Roman" w:eastAsia="Times New Roman" w:hAnsi="Times New Roman" w:cs="Times New Roman"/>
                <w:bCs/>
                <w:i/>
                <w:sz w:val="21"/>
                <w:szCs w:val="21"/>
                <w:lang w:eastAsia="lt-LT"/>
              </w:rPr>
            </w:pPr>
            <w:r w:rsidRPr="00557254">
              <w:rPr>
                <w:rFonts w:ascii="Times New Roman" w:eastAsia="Times New Roman" w:hAnsi="Times New Roman" w:cs="Times New Roman"/>
                <w:bCs/>
                <w:i/>
                <w:sz w:val="21"/>
                <w:szCs w:val="21"/>
                <w:lang w:eastAsia="lt-LT"/>
              </w:rPr>
              <w:t>(7=5*6)</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3106410" w14:textId="77777777" w:rsidR="00F31AC7" w:rsidRPr="00557254" w:rsidRDefault="00F31AC7" w:rsidP="00557254">
            <w:pPr>
              <w:spacing w:after="0" w:line="240" w:lineRule="auto"/>
              <w:jc w:val="center"/>
              <w:rPr>
                <w:rFonts w:ascii="Times New Roman" w:eastAsia="Times New Roman" w:hAnsi="Times New Roman" w:cs="Times New Roman"/>
                <w:b/>
                <w:bCs/>
                <w:sz w:val="21"/>
                <w:szCs w:val="21"/>
                <w:lang w:eastAsia="lt-LT"/>
              </w:rPr>
            </w:pPr>
            <w:r w:rsidRPr="00557254">
              <w:rPr>
                <w:rFonts w:ascii="Times New Roman" w:eastAsia="Times New Roman" w:hAnsi="Times New Roman" w:cs="Times New Roman"/>
                <w:b/>
                <w:bCs/>
                <w:color w:val="000000"/>
                <w:sz w:val="21"/>
                <w:szCs w:val="21"/>
                <w:lang w:eastAsia="lt-LT"/>
              </w:rPr>
              <w:t>Siūlomos prekės gamintojo pavadinimas, šalis, prekės kodas, nuoroda į gaminio kodą techninėje dokumentacijoje</w:t>
            </w:r>
            <w:r w:rsidRPr="00557254">
              <w:rPr>
                <w:rFonts w:ascii="Times New Roman" w:eastAsia="Times New Roman" w:hAnsi="Times New Roman" w:cs="Times New Roman"/>
                <w:b/>
                <w:bCs/>
                <w:sz w:val="21"/>
                <w:szCs w:val="21"/>
                <w:lang w:eastAsia="lt-LT"/>
              </w:rPr>
              <w:t>.</w:t>
            </w:r>
          </w:p>
          <w:p w14:paraId="5E02C377" w14:textId="0662EF7B" w:rsidR="00F31AC7" w:rsidRPr="00557254" w:rsidRDefault="00F31AC7" w:rsidP="00557254">
            <w:pPr>
              <w:spacing w:after="0" w:line="240" w:lineRule="auto"/>
              <w:jc w:val="center"/>
              <w:rPr>
                <w:rFonts w:ascii="Times New Roman" w:eastAsia="Times New Roman" w:hAnsi="Times New Roman" w:cs="Times New Roman"/>
                <w:b/>
                <w:bCs/>
                <w:sz w:val="21"/>
                <w:szCs w:val="21"/>
                <w:lang w:eastAsia="lt-LT"/>
              </w:rPr>
            </w:pPr>
            <w:r w:rsidRPr="00557254">
              <w:rPr>
                <w:rFonts w:ascii="Times New Roman" w:eastAsia="Times New Roman" w:hAnsi="Times New Roman" w:cs="Times New Roman"/>
                <w:b/>
                <w:bCs/>
                <w:sz w:val="21"/>
                <w:szCs w:val="21"/>
                <w:lang w:eastAsia="lt-LT"/>
              </w:rPr>
              <w:t>Atitikimas techninės specifikacijos reikalavimams ir nuoroda į  techninę  dokumentaciją, psl. Nr.</w:t>
            </w:r>
          </w:p>
        </w:tc>
        <w:tc>
          <w:tcPr>
            <w:tcW w:w="1984" w:type="dxa"/>
            <w:tcBorders>
              <w:top w:val="single" w:sz="4" w:space="0" w:color="auto"/>
              <w:left w:val="single" w:sz="4" w:space="0" w:color="auto"/>
              <w:bottom w:val="single" w:sz="4" w:space="0" w:color="auto"/>
              <w:right w:val="single" w:sz="4" w:space="0" w:color="auto"/>
            </w:tcBorders>
          </w:tcPr>
          <w:p w14:paraId="5CDDB4DA" w14:textId="49CD54B1" w:rsidR="00F31AC7" w:rsidRPr="00557254" w:rsidRDefault="00F31AC7" w:rsidP="00557254">
            <w:pPr>
              <w:spacing w:after="0" w:line="240" w:lineRule="auto"/>
              <w:jc w:val="center"/>
              <w:rPr>
                <w:rFonts w:ascii="Times New Roman" w:eastAsia="Times New Roman" w:hAnsi="Times New Roman" w:cs="Times New Roman"/>
                <w:b/>
                <w:bCs/>
                <w:color w:val="000000"/>
                <w:sz w:val="21"/>
                <w:szCs w:val="21"/>
                <w:lang w:eastAsia="lt-LT"/>
              </w:rPr>
            </w:pPr>
            <w:r w:rsidRPr="00557254">
              <w:rPr>
                <w:rFonts w:ascii="Times New Roman" w:eastAsia="Times New Roman" w:hAnsi="Times New Roman" w:cs="Times New Roman"/>
                <w:b/>
                <w:bCs/>
                <w:color w:val="000000"/>
                <w:sz w:val="21"/>
                <w:szCs w:val="21"/>
                <w:lang w:eastAsia="lt-LT"/>
              </w:rPr>
              <w:t>Siūlomos prekės pakuotės dydis</w:t>
            </w:r>
          </w:p>
        </w:tc>
      </w:tr>
      <w:tr w:rsidR="00F31AC7" w:rsidRPr="00557254" w14:paraId="79DA4C8C" w14:textId="77777777" w:rsidTr="00557254">
        <w:trPr>
          <w:trHeight w:val="265"/>
        </w:trPr>
        <w:tc>
          <w:tcPr>
            <w:tcW w:w="567" w:type="dxa"/>
            <w:tcBorders>
              <w:top w:val="single" w:sz="4" w:space="0" w:color="auto"/>
              <w:left w:val="single" w:sz="4" w:space="0" w:color="auto"/>
              <w:bottom w:val="single" w:sz="4" w:space="0" w:color="auto"/>
              <w:right w:val="single" w:sz="4" w:space="0" w:color="auto"/>
            </w:tcBorders>
            <w:vAlign w:val="center"/>
          </w:tcPr>
          <w:p w14:paraId="2762515B" w14:textId="77777777" w:rsidR="00F31AC7" w:rsidRPr="00557254" w:rsidRDefault="00F31AC7" w:rsidP="00557254">
            <w:pPr>
              <w:spacing w:after="0" w:line="240" w:lineRule="auto"/>
              <w:jc w:val="center"/>
              <w:rPr>
                <w:rFonts w:ascii="Times New Roman" w:eastAsia="Times New Roman" w:hAnsi="Times New Roman" w:cs="Times New Roman"/>
                <w:bCs/>
                <w:i/>
                <w:sz w:val="21"/>
                <w:szCs w:val="21"/>
                <w:lang w:eastAsia="lt-LT"/>
              </w:rPr>
            </w:pPr>
            <w:r w:rsidRPr="00557254">
              <w:rPr>
                <w:rFonts w:ascii="Times New Roman" w:eastAsia="Times New Roman" w:hAnsi="Times New Roman" w:cs="Times New Roman"/>
                <w:bCs/>
                <w:i/>
                <w:sz w:val="21"/>
                <w:szCs w:val="21"/>
                <w:lang w:eastAsia="lt-LT"/>
              </w:rPr>
              <w:t>1</w:t>
            </w:r>
          </w:p>
        </w:tc>
        <w:tc>
          <w:tcPr>
            <w:tcW w:w="1701" w:type="dxa"/>
            <w:tcBorders>
              <w:top w:val="single" w:sz="4" w:space="0" w:color="auto"/>
              <w:left w:val="single" w:sz="4" w:space="0" w:color="auto"/>
              <w:bottom w:val="single" w:sz="4" w:space="0" w:color="auto"/>
              <w:right w:val="single" w:sz="4" w:space="0" w:color="auto"/>
            </w:tcBorders>
            <w:vAlign w:val="center"/>
          </w:tcPr>
          <w:p w14:paraId="01D7D54C" w14:textId="77777777" w:rsidR="00F31AC7" w:rsidRPr="00557254" w:rsidRDefault="00F31AC7" w:rsidP="00557254">
            <w:pPr>
              <w:spacing w:after="0" w:line="240" w:lineRule="auto"/>
              <w:jc w:val="center"/>
              <w:rPr>
                <w:rFonts w:ascii="Times New Roman" w:eastAsia="Times New Roman" w:hAnsi="Times New Roman" w:cs="Times New Roman"/>
                <w:bCs/>
                <w:i/>
                <w:sz w:val="21"/>
                <w:szCs w:val="21"/>
                <w:lang w:eastAsia="lt-LT"/>
              </w:rPr>
            </w:pPr>
            <w:r w:rsidRPr="00557254">
              <w:rPr>
                <w:rFonts w:ascii="Times New Roman" w:eastAsia="Times New Roman" w:hAnsi="Times New Roman" w:cs="Times New Roman"/>
                <w:bCs/>
                <w:i/>
                <w:sz w:val="21"/>
                <w:szCs w:val="21"/>
                <w:lang w:eastAsia="lt-LT"/>
              </w:rPr>
              <w:t>2</w:t>
            </w:r>
          </w:p>
        </w:tc>
        <w:tc>
          <w:tcPr>
            <w:tcW w:w="2694" w:type="dxa"/>
            <w:tcBorders>
              <w:top w:val="single" w:sz="4" w:space="0" w:color="auto"/>
              <w:left w:val="single" w:sz="4" w:space="0" w:color="auto"/>
              <w:bottom w:val="single" w:sz="4" w:space="0" w:color="auto"/>
              <w:right w:val="single" w:sz="4" w:space="0" w:color="auto"/>
            </w:tcBorders>
            <w:vAlign w:val="center"/>
          </w:tcPr>
          <w:p w14:paraId="501E71CA" w14:textId="77777777" w:rsidR="00F31AC7" w:rsidRPr="00557254" w:rsidRDefault="00F31AC7" w:rsidP="00557254">
            <w:pPr>
              <w:spacing w:after="0" w:line="240" w:lineRule="auto"/>
              <w:jc w:val="center"/>
              <w:rPr>
                <w:rFonts w:ascii="Times New Roman" w:eastAsia="Times New Roman" w:hAnsi="Times New Roman" w:cs="Times New Roman"/>
                <w:bCs/>
                <w:i/>
                <w:sz w:val="21"/>
                <w:szCs w:val="21"/>
                <w:lang w:eastAsia="lt-LT"/>
              </w:rPr>
            </w:pPr>
            <w:r w:rsidRPr="00557254">
              <w:rPr>
                <w:rFonts w:ascii="Times New Roman" w:eastAsia="Times New Roman" w:hAnsi="Times New Roman" w:cs="Times New Roman"/>
                <w:bCs/>
                <w:i/>
                <w:sz w:val="21"/>
                <w:szCs w:val="21"/>
                <w:lang w:eastAsia="lt-LT"/>
              </w:rPr>
              <w:t>3</w:t>
            </w:r>
          </w:p>
        </w:tc>
        <w:tc>
          <w:tcPr>
            <w:tcW w:w="1134" w:type="dxa"/>
            <w:tcBorders>
              <w:top w:val="single" w:sz="4" w:space="0" w:color="auto"/>
              <w:left w:val="single" w:sz="4" w:space="0" w:color="auto"/>
              <w:bottom w:val="single" w:sz="4" w:space="0" w:color="auto"/>
              <w:right w:val="single" w:sz="4" w:space="0" w:color="auto"/>
            </w:tcBorders>
            <w:vAlign w:val="center"/>
          </w:tcPr>
          <w:p w14:paraId="3B004088" w14:textId="77777777" w:rsidR="00F31AC7" w:rsidRPr="00557254" w:rsidRDefault="00F31AC7" w:rsidP="00557254">
            <w:pPr>
              <w:spacing w:after="0" w:line="240" w:lineRule="auto"/>
              <w:jc w:val="center"/>
              <w:rPr>
                <w:rFonts w:ascii="Times New Roman" w:eastAsia="Times New Roman" w:hAnsi="Times New Roman" w:cs="Times New Roman"/>
                <w:bCs/>
                <w:i/>
                <w:sz w:val="21"/>
                <w:szCs w:val="21"/>
                <w:lang w:eastAsia="lt-LT"/>
              </w:rPr>
            </w:pPr>
            <w:r w:rsidRPr="00557254">
              <w:rPr>
                <w:rFonts w:ascii="Times New Roman" w:eastAsia="Times New Roman" w:hAnsi="Times New Roman" w:cs="Times New Roman"/>
                <w:bCs/>
                <w:i/>
                <w:sz w:val="21"/>
                <w:szCs w:val="21"/>
                <w:lang w:eastAsia="lt-LT"/>
              </w:rPr>
              <w:t>4</w:t>
            </w:r>
          </w:p>
        </w:tc>
        <w:tc>
          <w:tcPr>
            <w:tcW w:w="1559" w:type="dxa"/>
            <w:tcBorders>
              <w:top w:val="single" w:sz="4" w:space="0" w:color="auto"/>
              <w:left w:val="single" w:sz="4" w:space="0" w:color="auto"/>
              <w:bottom w:val="single" w:sz="4" w:space="0" w:color="auto"/>
              <w:right w:val="single" w:sz="4" w:space="0" w:color="auto"/>
            </w:tcBorders>
            <w:vAlign w:val="center"/>
          </w:tcPr>
          <w:p w14:paraId="13B86C56" w14:textId="77777777" w:rsidR="00F31AC7" w:rsidRPr="00557254" w:rsidRDefault="00F31AC7" w:rsidP="00557254">
            <w:pPr>
              <w:spacing w:after="0" w:line="240" w:lineRule="auto"/>
              <w:jc w:val="center"/>
              <w:rPr>
                <w:rFonts w:ascii="Times New Roman" w:eastAsia="Times New Roman" w:hAnsi="Times New Roman" w:cs="Times New Roman"/>
                <w:bCs/>
                <w:i/>
                <w:sz w:val="21"/>
                <w:szCs w:val="21"/>
                <w:lang w:eastAsia="lt-LT"/>
              </w:rPr>
            </w:pPr>
            <w:r w:rsidRPr="00557254">
              <w:rPr>
                <w:rFonts w:ascii="Times New Roman" w:eastAsia="Times New Roman" w:hAnsi="Times New Roman" w:cs="Times New Roman"/>
                <w:bCs/>
                <w:i/>
                <w:sz w:val="21"/>
                <w:szCs w:val="21"/>
                <w:lang w:eastAsia="lt-LT"/>
              </w:rPr>
              <w:t>5</w:t>
            </w:r>
          </w:p>
        </w:tc>
        <w:tc>
          <w:tcPr>
            <w:tcW w:w="992" w:type="dxa"/>
            <w:tcBorders>
              <w:top w:val="single" w:sz="4" w:space="0" w:color="auto"/>
              <w:left w:val="single" w:sz="4" w:space="0" w:color="auto"/>
              <w:bottom w:val="single" w:sz="4" w:space="0" w:color="auto"/>
              <w:right w:val="single" w:sz="4" w:space="0" w:color="auto"/>
            </w:tcBorders>
            <w:vAlign w:val="center"/>
          </w:tcPr>
          <w:p w14:paraId="2520EB4C" w14:textId="77777777" w:rsidR="00F31AC7" w:rsidRPr="00557254" w:rsidRDefault="00F31AC7" w:rsidP="00557254">
            <w:pPr>
              <w:spacing w:after="0" w:line="240" w:lineRule="auto"/>
              <w:jc w:val="center"/>
              <w:rPr>
                <w:rFonts w:ascii="Times New Roman" w:eastAsia="Times New Roman" w:hAnsi="Times New Roman" w:cs="Times New Roman"/>
                <w:bCs/>
                <w:i/>
                <w:sz w:val="21"/>
                <w:szCs w:val="21"/>
                <w:lang w:eastAsia="lt-LT"/>
              </w:rPr>
            </w:pPr>
            <w:r w:rsidRPr="00557254">
              <w:rPr>
                <w:rFonts w:ascii="Times New Roman" w:eastAsia="Times New Roman" w:hAnsi="Times New Roman" w:cs="Times New Roman"/>
                <w:bCs/>
                <w:i/>
                <w:sz w:val="21"/>
                <w:szCs w:val="21"/>
                <w:lang w:eastAsia="lt-LT"/>
              </w:rPr>
              <w:t>6</w:t>
            </w:r>
          </w:p>
        </w:tc>
        <w:tc>
          <w:tcPr>
            <w:tcW w:w="1276" w:type="dxa"/>
            <w:tcBorders>
              <w:top w:val="single" w:sz="4" w:space="0" w:color="auto"/>
              <w:left w:val="single" w:sz="4" w:space="0" w:color="auto"/>
              <w:bottom w:val="single" w:sz="4" w:space="0" w:color="auto"/>
              <w:right w:val="single" w:sz="4" w:space="0" w:color="auto"/>
            </w:tcBorders>
            <w:vAlign w:val="center"/>
          </w:tcPr>
          <w:p w14:paraId="7AEF8418" w14:textId="77777777" w:rsidR="00F31AC7" w:rsidRPr="00557254" w:rsidRDefault="00F31AC7" w:rsidP="00557254">
            <w:pPr>
              <w:spacing w:after="0" w:line="240" w:lineRule="auto"/>
              <w:jc w:val="center"/>
              <w:rPr>
                <w:rFonts w:ascii="Times New Roman" w:eastAsia="Times New Roman" w:hAnsi="Times New Roman" w:cs="Times New Roman"/>
                <w:bCs/>
                <w:i/>
                <w:sz w:val="21"/>
                <w:szCs w:val="21"/>
                <w:lang w:eastAsia="lt-LT"/>
              </w:rPr>
            </w:pPr>
            <w:r w:rsidRPr="00557254">
              <w:rPr>
                <w:rFonts w:ascii="Times New Roman" w:eastAsia="Times New Roman" w:hAnsi="Times New Roman" w:cs="Times New Roman"/>
                <w:bCs/>
                <w:i/>
                <w:sz w:val="21"/>
                <w:szCs w:val="21"/>
                <w:lang w:eastAsia="lt-LT"/>
              </w:rPr>
              <w:t>7</w:t>
            </w:r>
          </w:p>
        </w:tc>
        <w:tc>
          <w:tcPr>
            <w:tcW w:w="3402" w:type="dxa"/>
            <w:tcBorders>
              <w:top w:val="single" w:sz="4" w:space="0" w:color="auto"/>
              <w:left w:val="single" w:sz="4" w:space="0" w:color="auto"/>
              <w:bottom w:val="single" w:sz="4" w:space="0" w:color="auto"/>
              <w:right w:val="single" w:sz="4" w:space="0" w:color="auto"/>
            </w:tcBorders>
            <w:vAlign w:val="center"/>
          </w:tcPr>
          <w:p w14:paraId="51AB837B" w14:textId="77777777" w:rsidR="00F31AC7" w:rsidRPr="00557254" w:rsidRDefault="00F31AC7" w:rsidP="00557254">
            <w:pPr>
              <w:spacing w:after="0" w:line="240" w:lineRule="auto"/>
              <w:jc w:val="center"/>
              <w:rPr>
                <w:rFonts w:ascii="Times New Roman" w:eastAsia="Times New Roman" w:hAnsi="Times New Roman" w:cs="Times New Roman"/>
                <w:bCs/>
                <w:i/>
                <w:sz w:val="21"/>
                <w:szCs w:val="21"/>
                <w:lang w:eastAsia="lt-LT"/>
              </w:rPr>
            </w:pPr>
            <w:r w:rsidRPr="00557254">
              <w:rPr>
                <w:rFonts w:ascii="Times New Roman" w:eastAsia="Times New Roman" w:hAnsi="Times New Roman" w:cs="Times New Roman"/>
                <w:bCs/>
                <w:i/>
                <w:sz w:val="21"/>
                <w:szCs w:val="21"/>
                <w:lang w:eastAsia="lt-LT"/>
              </w:rPr>
              <w:t>8</w:t>
            </w:r>
          </w:p>
        </w:tc>
        <w:tc>
          <w:tcPr>
            <w:tcW w:w="1984" w:type="dxa"/>
            <w:tcBorders>
              <w:top w:val="single" w:sz="4" w:space="0" w:color="auto"/>
              <w:left w:val="single" w:sz="4" w:space="0" w:color="auto"/>
              <w:bottom w:val="single" w:sz="4" w:space="0" w:color="auto"/>
              <w:right w:val="single" w:sz="4" w:space="0" w:color="auto"/>
            </w:tcBorders>
          </w:tcPr>
          <w:p w14:paraId="15FF2FD2" w14:textId="2D0168E8" w:rsidR="00F31AC7" w:rsidRPr="00557254" w:rsidRDefault="00F31AC7" w:rsidP="00557254">
            <w:pPr>
              <w:spacing w:after="0" w:line="240" w:lineRule="auto"/>
              <w:jc w:val="center"/>
              <w:rPr>
                <w:rFonts w:ascii="Times New Roman" w:eastAsia="Times New Roman" w:hAnsi="Times New Roman" w:cs="Times New Roman"/>
                <w:bCs/>
                <w:i/>
                <w:sz w:val="21"/>
                <w:szCs w:val="21"/>
                <w:lang w:eastAsia="lt-LT"/>
              </w:rPr>
            </w:pPr>
            <w:r w:rsidRPr="00557254">
              <w:rPr>
                <w:rFonts w:ascii="Times New Roman" w:eastAsia="Times New Roman" w:hAnsi="Times New Roman" w:cs="Times New Roman"/>
                <w:bCs/>
                <w:i/>
                <w:sz w:val="21"/>
                <w:szCs w:val="21"/>
                <w:lang w:eastAsia="lt-LT"/>
              </w:rPr>
              <w:t>9</w:t>
            </w:r>
          </w:p>
        </w:tc>
      </w:tr>
      <w:tr w:rsidR="00557254" w:rsidRPr="00557254" w14:paraId="19020D36" w14:textId="77777777" w:rsidTr="00557254">
        <w:trPr>
          <w:trHeight w:val="1807"/>
        </w:trPr>
        <w:tc>
          <w:tcPr>
            <w:tcW w:w="567" w:type="dxa"/>
            <w:tcBorders>
              <w:top w:val="single" w:sz="4" w:space="0" w:color="auto"/>
              <w:left w:val="single" w:sz="4" w:space="0" w:color="auto"/>
              <w:bottom w:val="single" w:sz="4" w:space="0" w:color="auto"/>
              <w:right w:val="single" w:sz="4" w:space="0" w:color="auto"/>
            </w:tcBorders>
          </w:tcPr>
          <w:p w14:paraId="4BEF2305" w14:textId="77777777" w:rsidR="00F31AC7" w:rsidRPr="00557254" w:rsidRDefault="00F31AC7" w:rsidP="00F31AC7">
            <w:pPr>
              <w:spacing w:after="0" w:line="240" w:lineRule="auto"/>
              <w:ind w:hanging="77"/>
              <w:jc w:val="center"/>
              <w:rPr>
                <w:rFonts w:ascii="Times New Roman" w:eastAsia="Times New Roman" w:hAnsi="Times New Roman" w:cs="Times New Roman"/>
                <w:b/>
                <w:bCs/>
                <w:sz w:val="21"/>
                <w:szCs w:val="21"/>
                <w:lang w:eastAsia="lt-LT"/>
              </w:rPr>
            </w:pPr>
          </w:p>
          <w:p w14:paraId="301F45A4" w14:textId="77777777" w:rsidR="00F31AC7" w:rsidRPr="00557254" w:rsidRDefault="00F31AC7" w:rsidP="00F31AC7">
            <w:pPr>
              <w:spacing w:after="0" w:line="240" w:lineRule="auto"/>
              <w:ind w:hanging="77"/>
              <w:jc w:val="center"/>
              <w:rPr>
                <w:rFonts w:ascii="Times New Roman" w:eastAsia="Times New Roman" w:hAnsi="Times New Roman" w:cs="Times New Roman"/>
                <w:b/>
                <w:bCs/>
                <w:sz w:val="21"/>
                <w:szCs w:val="21"/>
                <w:lang w:eastAsia="lt-LT"/>
              </w:rPr>
            </w:pPr>
          </w:p>
          <w:p w14:paraId="75053EFB" w14:textId="2C3D65FF" w:rsidR="00F31AC7" w:rsidRPr="00557254" w:rsidRDefault="00F31AC7" w:rsidP="00F31AC7">
            <w:pPr>
              <w:spacing w:after="0" w:line="240" w:lineRule="auto"/>
              <w:ind w:hanging="77"/>
              <w:jc w:val="center"/>
              <w:rPr>
                <w:rFonts w:ascii="Times New Roman" w:eastAsia="Times New Roman" w:hAnsi="Times New Roman" w:cs="Times New Roman"/>
                <w:b/>
                <w:bCs/>
                <w:sz w:val="21"/>
                <w:szCs w:val="21"/>
                <w:lang w:eastAsia="lt-LT"/>
              </w:rPr>
            </w:pPr>
            <w:r w:rsidRPr="00557254">
              <w:rPr>
                <w:rFonts w:ascii="Times New Roman" w:eastAsia="Times New Roman" w:hAnsi="Times New Roman" w:cs="Times New Roman"/>
                <w:b/>
                <w:bCs/>
                <w:sz w:val="21"/>
                <w:szCs w:val="21"/>
                <w:lang w:eastAsia="lt-LT"/>
              </w:rPr>
              <w:t>1.</w:t>
            </w:r>
          </w:p>
        </w:tc>
        <w:tc>
          <w:tcPr>
            <w:tcW w:w="1701" w:type="dxa"/>
            <w:tcBorders>
              <w:top w:val="single" w:sz="4" w:space="0" w:color="auto"/>
              <w:left w:val="single" w:sz="4" w:space="0" w:color="auto"/>
              <w:bottom w:val="single" w:sz="4" w:space="0" w:color="auto"/>
              <w:right w:val="single" w:sz="4" w:space="0" w:color="auto"/>
            </w:tcBorders>
          </w:tcPr>
          <w:p w14:paraId="24F0FB8D" w14:textId="77777777" w:rsidR="00F31AC7" w:rsidRPr="00557254" w:rsidRDefault="00F31AC7" w:rsidP="00F31AC7">
            <w:pPr>
              <w:jc w:val="center"/>
              <w:rPr>
                <w:rFonts w:ascii="Times New Roman" w:eastAsia="Times New Roman" w:hAnsi="Times New Roman" w:cs="Times New Roman"/>
                <w:sz w:val="21"/>
                <w:szCs w:val="21"/>
                <w:lang w:eastAsia="lt-LT"/>
              </w:rPr>
            </w:pPr>
          </w:p>
          <w:p w14:paraId="654E18AB" w14:textId="5C621BD7" w:rsidR="00F31AC7" w:rsidRPr="00557254" w:rsidRDefault="00F31AC7" w:rsidP="00F31AC7">
            <w:pPr>
              <w:jc w:val="center"/>
              <w:rPr>
                <w:rFonts w:ascii="Times New Roman" w:hAnsi="Times New Roman" w:cs="Times New Roman"/>
                <w:b/>
                <w:sz w:val="21"/>
                <w:szCs w:val="21"/>
              </w:rPr>
            </w:pPr>
            <w:r w:rsidRPr="00557254">
              <w:rPr>
                <w:rFonts w:ascii="Times New Roman" w:eastAsia="Times New Roman" w:hAnsi="Times New Roman" w:cs="Times New Roman"/>
                <w:sz w:val="21"/>
                <w:szCs w:val="21"/>
                <w:lang w:eastAsia="lt-LT"/>
              </w:rPr>
              <w:t>Šedlerio terpė</w:t>
            </w:r>
          </w:p>
        </w:tc>
        <w:tc>
          <w:tcPr>
            <w:tcW w:w="2694" w:type="dxa"/>
            <w:tcBorders>
              <w:top w:val="single" w:sz="4" w:space="0" w:color="auto"/>
              <w:left w:val="single" w:sz="4" w:space="0" w:color="auto"/>
              <w:bottom w:val="single" w:sz="4" w:space="0" w:color="auto"/>
              <w:right w:val="single" w:sz="4" w:space="0" w:color="auto"/>
            </w:tcBorders>
          </w:tcPr>
          <w:p w14:paraId="0F62B4BD" w14:textId="66EA26A7" w:rsidR="00F31AC7" w:rsidRPr="00557254" w:rsidRDefault="00F31AC7" w:rsidP="00557254">
            <w:pPr>
              <w:spacing w:after="0"/>
              <w:jc w:val="center"/>
              <w:rPr>
                <w:rFonts w:ascii="Times New Roman" w:eastAsia="Times New Roman" w:hAnsi="Times New Roman" w:cs="Times New Roman"/>
                <w:sz w:val="21"/>
                <w:szCs w:val="21"/>
                <w:lang w:eastAsia="lt-LT"/>
              </w:rPr>
            </w:pPr>
            <w:r w:rsidRPr="00557254">
              <w:rPr>
                <w:rFonts w:ascii="Times New Roman" w:eastAsia="Times New Roman" w:hAnsi="Times New Roman" w:cs="Times New Roman"/>
                <w:sz w:val="21"/>
                <w:szCs w:val="21"/>
                <w:lang w:eastAsia="lt-LT"/>
              </w:rPr>
              <w:t>Šedlerio skysta terpė  stikliniuose mėgintuvėliuose su užsukamu kamšteliu.</w:t>
            </w:r>
          </w:p>
          <w:p w14:paraId="4DE7A1E8" w14:textId="3FD9D4B9" w:rsidR="00F31AC7" w:rsidRPr="00557254" w:rsidRDefault="00F31AC7" w:rsidP="00557254">
            <w:pPr>
              <w:spacing w:after="0"/>
              <w:jc w:val="center"/>
              <w:rPr>
                <w:rFonts w:ascii="Times New Roman" w:eastAsia="Times New Roman" w:hAnsi="Times New Roman" w:cs="Times New Roman"/>
                <w:sz w:val="21"/>
                <w:szCs w:val="21"/>
                <w:lang w:eastAsia="lt-LT"/>
              </w:rPr>
            </w:pPr>
            <w:r w:rsidRPr="00557254">
              <w:rPr>
                <w:rFonts w:ascii="Times New Roman" w:eastAsia="Times New Roman" w:hAnsi="Times New Roman" w:cs="Times New Roman"/>
                <w:sz w:val="21"/>
                <w:szCs w:val="21"/>
                <w:lang w:eastAsia="lt-LT"/>
              </w:rPr>
              <w:t>Pakuotė 20-50 vnt. x 15 mL. Su vitaminu K, heminu.</w:t>
            </w:r>
          </w:p>
          <w:p w14:paraId="00155122" w14:textId="24D0EBCB" w:rsidR="00F31AC7" w:rsidRPr="00557254" w:rsidRDefault="00F31AC7" w:rsidP="00557254">
            <w:pPr>
              <w:spacing w:after="0"/>
              <w:jc w:val="center"/>
              <w:rPr>
                <w:rFonts w:ascii="Times New Roman" w:hAnsi="Times New Roman" w:cs="Times New Roman"/>
                <w:sz w:val="21"/>
                <w:szCs w:val="21"/>
              </w:rPr>
            </w:pPr>
            <w:r w:rsidRPr="00557254">
              <w:rPr>
                <w:rFonts w:ascii="Times New Roman" w:hAnsi="Times New Roman" w:cs="Times New Roman"/>
                <w:bCs/>
                <w:sz w:val="21"/>
                <w:szCs w:val="21"/>
              </w:rPr>
              <w:t>Nesiūlyti bevandenių (dehidratuotų) terpių.</w:t>
            </w:r>
          </w:p>
        </w:tc>
        <w:tc>
          <w:tcPr>
            <w:tcW w:w="1134" w:type="dxa"/>
            <w:tcBorders>
              <w:top w:val="single" w:sz="4" w:space="0" w:color="auto"/>
              <w:left w:val="single" w:sz="4" w:space="0" w:color="auto"/>
              <w:bottom w:val="single" w:sz="4" w:space="0" w:color="auto"/>
              <w:right w:val="single" w:sz="4" w:space="0" w:color="auto"/>
            </w:tcBorders>
          </w:tcPr>
          <w:p w14:paraId="32ACCD63" w14:textId="77777777" w:rsidR="00557254" w:rsidRDefault="00557254" w:rsidP="00F31AC7">
            <w:pPr>
              <w:spacing w:after="0" w:line="240" w:lineRule="auto"/>
              <w:jc w:val="center"/>
              <w:rPr>
                <w:rFonts w:ascii="Times New Roman" w:eastAsia="Times New Roman" w:hAnsi="Times New Roman" w:cs="Times New Roman"/>
                <w:bCs/>
                <w:sz w:val="21"/>
                <w:szCs w:val="21"/>
                <w:lang w:eastAsia="lt-LT"/>
              </w:rPr>
            </w:pPr>
          </w:p>
          <w:p w14:paraId="2A5019F8" w14:textId="77777777" w:rsidR="00557254" w:rsidRDefault="00557254" w:rsidP="00F31AC7">
            <w:pPr>
              <w:spacing w:after="0" w:line="240" w:lineRule="auto"/>
              <w:jc w:val="center"/>
              <w:rPr>
                <w:rFonts w:ascii="Times New Roman" w:eastAsia="Times New Roman" w:hAnsi="Times New Roman" w:cs="Times New Roman"/>
                <w:bCs/>
                <w:sz w:val="21"/>
                <w:szCs w:val="21"/>
                <w:lang w:eastAsia="lt-LT"/>
              </w:rPr>
            </w:pPr>
          </w:p>
          <w:p w14:paraId="4CD6463D" w14:textId="77777777" w:rsidR="00F31AC7" w:rsidRPr="00557254" w:rsidRDefault="00F31AC7" w:rsidP="00F31AC7">
            <w:pPr>
              <w:spacing w:after="0" w:line="240" w:lineRule="auto"/>
              <w:jc w:val="center"/>
              <w:rPr>
                <w:rFonts w:ascii="Times New Roman" w:eastAsia="Times New Roman" w:hAnsi="Times New Roman" w:cs="Times New Roman"/>
                <w:bCs/>
                <w:sz w:val="21"/>
                <w:szCs w:val="21"/>
                <w:lang w:eastAsia="lt-LT"/>
              </w:rPr>
            </w:pPr>
            <w:r w:rsidRPr="00557254">
              <w:rPr>
                <w:rFonts w:ascii="Times New Roman" w:eastAsia="Times New Roman" w:hAnsi="Times New Roman" w:cs="Times New Roman"/>
                <w:bCs/>
                <w:sz w:val="21"/>
                <w:szCs w:val="21"/>
                <w:lang w:eastAsia="lt-LT"/>
              </w:rPr>
              <w:t>Vnt.</w:t>
            </w:r>
          </w:p>
        </w:tc>
        <w:tc>
          <w:tcPr>
            <w:tcW w:w="1559" w:type="dxa"/>
            <w:tcBorders>
              <w:top w:val="single" w:sz="4" w:space="0" w:color="auto"/>
              <w:left w:val="single" w:sz="4" w:space="0" w:color="auto"/>
              <w:bottom w:val="single" w:sz="4" w:space="0" w:color="auto"/>
              <w:right w:val="single" w:sz="4" w:space="0" w:color="auto"/>
            </w:tcBorders>
          </w:tcPr>
          <w:p w14:paraId="309B79AA" w14:textId="77777777" w:rsidR="00F31AC7" w:rsidRDefault="00F31AC7" w:rsidP="00F31AC7">
            <w:pPr>
              <w:jc w:val="center"/>
              <w:rPr>
                <w:rFonts w:ascii="Times New Roman" w:hAnsi="Times New Roman" w:cs="Times New Roman"/>
                <w:sz w:val="21"/>
                <w:szCs w:val="21"/>
              </w:rPr>
            </w:pPr>
          </w:p>
          <w:p w14:paraId="5351778A" w14:textId="53FE7F9F" w:rsidR="00581FBA" w:rsidRPr="00557254" w:rsidRDefault="00581FBA" w:rsidP="00F31AC7">
            <w:pPr>
              <w:jc w:val="center"/>
              <w:rPr>
                <w:rFonts w:ascii="Times New Roman" w:hAnsi="Times New Roman" w:cs="Times New Roman"/>
                <w:sz w:val="21"/>
                <w:szCs w:val="21"/>
              </w:rPr>
            </w:pPr>
            <w:r>
              <w:rPr>
                <w:rFonts w:ascii="Times New Roman" w:hAnsi="Times New Roman" w:cs="Times New Roman"/>
                <w:sz w:val="21"/>
                <w:szCs w:val="21"/>
              </w:rPr>
              <w:t>7500</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63C764" w14:textId="22C280F2" w:rsidR="00F31AC7" w:rsidRPr="00557254" w:rsidRDefault="00F31AC7" w:rsidP="00157514">
            <w:pPr>
              <w:spacing w:after="0" w:line="240" w:lineRule="auto"/>
              <w:rPr>
                <w:rFonts w:ascii="Times New Roman" w:eastAsia="Times New Roman" w:hAnsi="Times New Roman" w:cs="Times New Roman"/>
                <w:b/>
                <w:bCs/>
                <w:sz w:val="21"/>
                <w:szCs w:val="21"/>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E53480" w14:textId="0040D715" w:rsidR="00F31AC7" w:rsidRPr="00557254" w:rsidRDefault="00F31AC7" w:rsidP="00157514">
            <w:pPr>
              <w:spacing w:after="0" w:line="240" w:lineRule="auto"/>
              <w:jc w:val="center"/>
              <w:rPr>
                <w:rFonts w:ascii="Times New Roman" w:eastAsia="Times New Roman" w:hAnsi="Times New Roman" w:cs="Times New Roman"/>
                <w:bCs/>
                <w:i/>
                <w:sz w:val="21"/>
                <w:szCs w:val="21"/>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1BDF00" w14:textId="77777777" w:rsidR="00F31AC7" w:rsidRPr="00557254" w:rsidRDefault="00F31AC7" w:rsidP="00157514">
            <w:pPr>
              <w:spacing w:after="0" w:line="240" w:lineRule="auto"/>
              <w:jc w:val="center"/>
              <w:rPr>
                <w:rFonts w:ascii="Times New Roman" w:eastAsia="Times New Roman" w:hAnsi="Times New Roman" w:cs="Times New Roman"/>
                <w:b/>
                <w:bCs/>
                <w:sz w:val="21"/>
                <w:szCs w:val="21"/>
                <w:lang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30B7A4" w14:textId="77777777" w:rsidR="00F31AC7" w:rsidRPr="00557254" w:rsidRDefault="00F31AC7" w:rsidP="00157514">
            <w:pPr>
              <w:spacing w:after="0" w:line="240" w:lineRule="auto"/>
              <w:jc w:val="center"/>
              <w:rPr>
                <w:rFonts w:ascii="Times New Roman" w:eastAsia="Times New Roman" w:hAnsi="Times New Roman" w:cs="Times New Roman"/>
                <w:b/>
                <w:bCs/>
                <w:color w:val="000000"/>
                <w:sz w:val="21"/>
                <w:szCs w:val="21"/>
                <w:lang w:eastAsia="lt-LT"/>
              </w:rPr>
            </w:pPr>
          </w:p>
        </w:tc>
      </w:tr>
      <w:tr w:rsidR="00557254" w:rsidRPr="00557254" w14:paraId="6ABCE646" w14:textId="77777777" w:rsidTr="00557254">
        <w:trPr>
          <w:trHeight w:val="525"/>
        </w:trPr>
        <w:tc>
          <w:tcPr>
            <w:tcW w:w="567" w:type="dxa"/>
            <w:tcBorders>
              <w:top w:val="single" w:sz="4" w:space="0" w:color="auto"/>
              <w:left w:val="single" w:sz="4" w:space="0" w:color="auto"/>
              <w:bottom w:val="single" w:sz="4" w:space="0" w:color="auto"/>
              <w:right w:val="single" w:sz="4" w:space="0" w:color="auto"/>
            </w:tcBorders>
          </w:tcPr>
          <w:p w14:paraId="68C3D885" w14:textId="77777777" w:rsidR="00557254" w:rsidRDefault="00557254" w:rsidP="00557254">
            <w:pPr>
              <w:spacing w:after="0" w:line="240" w:lineRule="auto"/>
              <w:ind w:hanging="77"/>
              <w:jc w:val="center"/>
              <w:rPr>
                <w:rFonts w:ascii="Times New Roman" w:eastAsia="Times New Roman" w:hAnsi="Times New Roman" w:cs="Times New Roman"/>
                <w:b/>
                <w:bCs/>
                <w:sz w:val="21"/>
                <w:szCs w:val="21"/>
                <w:lang w:eastAsia="lt-LT"/>
              </w:rPr>
            </w:pPr>
          </w:p>
          <w:p w14:paraId="3C565057" w14:textId="77777777" w:rsidR="00557254" w:rsidRDefault="00557254" w:rsidP="00557254">
            <w:pPr>
              <w:spacing w:after="0" w:line="240" w:lineRule="auto"/>
              <w:ind w:hanging="77"/>
              <w:jc w:val="center"/>
              <w:rPr>
                <w:rFonts w:ascii="Times New Roman" w:eastAsia="Times New Roman" w:hAnsi="Times New Roman" w:cs="Times New Roman"/>
                <w:b/>
                <w:bCs/>
                <w:sz w:val="21"/>
                <w:szCs w:val="21"/>
                <w:lang w:eastAsia="lt-LT"/>
              </w:rPr>
            </w:pPr>
          </w:p>
          <w:p w14:paraId="5654F445" w14:textId="77777777" w:rsidR="00557254" w:rsidRDefault="00557254" w:rsidP="00557254">
            <w:pPr>
              <w:spacing w:after="0" w:line="240" w:lineRule="auto"/>
              <w:ind w:hanging="77"/>
              <w:jc w:val="center"/>
              <w:rPr>
                <w:rFonts w:ascii="Times New Roman" w:eastAsia="Times New Roman" w:hAnsi="Times New Roman" w:cs="Times New Roman"/>
                <w:b/>
                <w:bCs/>
                <w:sz w:val="21"/>
                <w:szCs w:val="21"/>
                <w:lang w:eastAsia="lt-LT"/>
              </w:rPr>
            </w:pPr>
          </w:p>
          <w:p w14:paraId="34C67C52" w14:textId="32DA5AFA" w:rsidR="00232B77" w:rsidRPr="00557254" w:rsidRDefault="00232B77" w:rsidP="00557254">
            <w:pPr>
              <w:spacing w:after="0" w:line="240" w:lineRule="auto"/>
              <w:ind w:hanging="77"/>
              <w:jc w:val="center"/>
              <w:rPr>
                <w:rFonts w:ascii="Times New Roman" w:eastAsia="Times New Roman" w:hAnsi="Times New Roman" w:cs="Times New Roman"/>
                <w:b/>
                <w:bCs/>
                <w:sz w:val="21"/>
                <w:szCs w:val="21"/>
                <w:lang w:eastAsia="lt-LT"/>
              </w:rPr>
            </w:pPr>
            <w:r w:rsidRPr="00557254">
              <w:rPr>
                <w:rFonts w:ascii="Times New Roman" w:eastAsia="Times New Roman" w:hAnsi="Times New Roman" w:cs="Times New Roman"/>
                <w:b/>
                <w:bCs/>
                <w:sz w:val="21"/>
                <w:szCs w:val="21"/>
                <w:lang w:eastAsia="lt-LT"/>
              </w:rPr>
              <w:t>2.</w:t>
            </w:r>
          </w:p>
        </w:tc>
        <w:tc>
          <w:tcPr>
            <w:tcW w:w="1701" w:type="dxa"/>
            <w:tcBorders>
              <w:top w:val="single" w:sz="4" w:space="0" w:color="auto"/>
              <w:left w:val="single" w:sz="4" w:space="0" w:color="auto"/>
              <w:bottom w:val="single" w:sz="4" w:space="0" w:color="auto"/>
              <w:right w:val="single" w:sz="4" w:space="0" w:color="auto"/>
            </w:tcBorders>
          </w:tcPr>
          <w:p w14:paraId="142BCCAB" w14:textId="77777777" w:rsidR="00557254" w:rsidRDefault="00557254" w:rsidP="00557254">
            <w:pPr>
              <w:jc w:val="center"/>
              <w:rPr>
                <w:rFonts w:ascii="Times New Roman" w:hAnsi="Times New Roman" w:cs="Times New Roman"/>
                <w:bCs/>
                <w:sz w:val="21"/>
                <w:szCs w:val="21"/>
              </w:rPr>
            </w:pPr>
          </w:p>
          <w:p w14:paraId="6F57682D" w14:textId="77777777" w:rsidR="00557254" w:rsidRDefault="00557254" w:rsidP="00557254">
            <w:pPr>
              <w:jc w:val="center"/>
              <w:rPr>
                <w:rFonts w:ascii="Times New Roman" w:hAnsi="Times New Roman" w:cs="Times New Roman"/>
                <w:bCs/>
                <w:sz w:val="21"/>
                <w:szCs w:val="21"/>
              </w:rPr>
            </w:pPr>
          </w:p>
          <w:p w14:paraId="3D9C1B79" w14:textId="3E5A37B4" w:rsidR="00232B77" w:rsidRPr="00557254" w:rsidRDefault="00232B77" w:rsidP="00557254">
            <w:pPr>
              <w:jc w:val="center"/>
              <w:rPr>
                <w:rFonts w:ascii="Times New Roman" w:hAnsi="Times New Roman" w:cs="Times New Roman"/>
                <w:bCs/>
                <w:sz w:val="21"/>
                <w:szCs w:val="21"/>
              </w:rPr>
            </w:pPr>
            <w:r w:rsidRPr="00557254">
              <w:rPr>
                <w:rFonts w:ascii="Times New Roman" w:hAnsi="Times New Roman" w:cs="Times New Roman"/>
                <w:bCs/>
                <w:sz w:val="21"/>
                <w:szCs w:val="21"/>
              </w:rPr>
              <w:t>Tioglikolio terpė</w:t>
            </w:r>
          </w:p>
        </w:tc>
        <w:tc>
          <w:tcPr>
            <w:tcW w:w="2694" w:type="dxa"/>
            <w:tcBorders>
              <w:top w:val="single" w:sz="4" w:space="0" w:color="auto"/>
              <w:left w:val="single" w:sz="4" w:space="0" w:color="auto"/>
              <w:bottom w:val="single" w:sz="4" w:space="0" w:color="auto"/>
              <w:right w:val="single" w:sz="4" w:space="0" w:color="auto"/>
            </w:tcBorders>
          </w:tcPr>
          <w:p w14:paraId="73F481FF" w14:textId="2617C46A" w:rsidR="00232B77" w:rsidRPr="00557254" w:rsidRDefault="00232B77" w:rsidP="00557254">
            <w:pPr>
              <w:spacing w:after="0"/>
              <w:jc w:val="center"/>
              <w:rPr>
                <w:rFonts w:ascii="Times New Roman" w:eastAsia="Times New Roman" w:hAnsi="Times New Roman" w:cs="Times New Roman"/>
                <w:sz w:val="21"/>
                <w:szCs w:val="21"/>
                <w:lang w:eastAsia="lt-LT"/>
              </w:rPr>
            </w:pPr>
            <w:r w:rsidRPr="00557254">
              <w:rPr>
                <w:rFonts w:ascii="Times New Roman" w:eastAsia="Times New Roman" w:hAnsi="Times New Roman" w:cs="Times New Roman"/>
                <w:sz w:val="21"/>
                <w:szCs w:val="21"/>
                <w:lang w:eastAsia="lt-LT"/>
              </w:rPr>
              <w:t>Tioglikolio skysta terpė stikliniuose mėgintuvėliuose su užsukamu kamšteliu.</w:t>
            </w:r>
          </w:p>
          <w:p w14:paraId="28D6C7F3" w14:textId="78D6F00B" w:rsidR="00232B77" w:rsidRPr="00557254" w:rsidRDefault="00232B77" w:rsidP="00557254">
            <w:pPr>
              <w:spacing w:after="0"/>
              <w:jc w:val="center"/>
              <w:rPr>
                <w:rFonts w:ascii="Times New Roman" w:hAnsi="Times New Roman" w:cs="Times New Roman"/>
                <w:bCs/>
                <w:sz w:val="21"/>
                <w:szCs w:val="21"/>
              </w:rPr>
            </w:pPr>
            <w:r w:rsidRPr="00557254">
              <w:rPr>
                <w:rFonts w:ascii="Times New Roman" w:hAnsi="Times New Roman" w:cs="Times New Roman"/>
                <w:bCs/>
                <w:sz w:val="21"/>
                <w:szCs w:val="21"/>
              </w:rPr>
              <w:t>Pakuotė 20 - 50 vnt. x 10 ml ± 5 ml</w:t>
            </w:r>
          </w:p>
          <w:p w14:paraId="65F2AB33" w14:textId="77777777" w:rsidR="00232B77" w:rsidRPr="00557254" w:rsidRDefault="00232B77" w:rsidP="00557254">
            <w:pPr>
              <w:spacing w:after="0"/>
              <w:jc w:val="center"/>
              <w:rPr>
                <w:rFonts w:ascii="Times New Roman" w:hAnsi="Times New Roman" w:cs="Times New Roman"/>
                <w:bCs/>
                <w:sz w:val="21"/>
                <w:szCs w:val="21"/>
              </w:rPr>
            </w:pPr>
            <w:r w:rsidRPr="00557254">
              <w:rPr>
                <w:rFonts w:ascii="Times New Roman" w:hAnsi="Times New Roman" w:cs="Times New Roman"/>
                <w:bCs/>
                <w:sz w:val="21"/>
                <w:szCs w:val="21"/>
              </w:rPr>
              <w:t>Nesiūlyti bevandenių (dehidratuotų) terpių.</w:t>
            </w:r>
          </w:p>
        </w:tc>
        <w:tc>
          <w:tcPr>
            <w:tcW w:w="1134" w:type="dxa"/>
            <w:tcBorders>
              <w:top w:val="single" w:sz="4" w:space="0" w:color="auto"/>
              <w:left w:val="single" w:sz="4" w:space="0" w:color="auto"/>
              <w:bottom w:val="single" w:sz="4" w:space="0" w:color="auto"/>
              <w:right w:val="single" w:sz="4" w:space="0" w:color="auto"/>
            </w:tcBorders>
          </w:tcPr>
          <w:p w14:paraId="07447F10" w14:textId="77777777" w:rsidR="00557254" w:rsidRDefault="00557254" w:rsidP="00557254">
            <w:pPr>
              <w:spacing w:after="0" w:line="240" w:lineRule="auto"/>
              <w:jc w:val="center"/>
              <w:rPr>
                <w:rFonts w:ascii="Times New Roman" w:eastAsia="Times New Roman" w:hAnsi="Times New Roman" w:cs="Times New Roman"/>
                <w:bCs/>
                <w:sz w:val="21"/>
                <w:szCs w:val="21"/>
                <w:lang w:eastAsia="lt-LT"/>
              </w:rPr>
            </w:pPr>
          </w:p>
          <w:p w14:paraId="69CB2DE6" w14:textId="77777777" w:rsidR="00557254" w:rsidRDefault="00557254" w:rsidP="00557254">
            <w:pPr>
              <w:spacing w:after="0" w:line="240" w:lineRule="auto"/>
              <w:jc w:val="center"/>
              <w:rPr>
                <w:rFonts w:ascii="Times New Roman" w:eastAsia="Times New Roman" w:hAnsi="Times New Roman" w:cs="Times New Roman"/>
                <w:bCs/>
                <w:sz w:val="21"/>
                <w:szCs w:val="21"/>
                <w:lang w:eastAsia="lt-LT"/>
              </w:rPr>
            </w:pPr>
          </w:p>
          <w:p w14:paraId="299EA9E2" w14:textId="77777777" w:rsidR="00232B77" w:rsidRPr="00557254" w:rsidRDefault="00232B77" w:rsidP="00557254">
            <w:pPr>
              <w:spacing w:after="0" w:line="240" w:lineRule="auto"/>
              <w:jc w:val="center"/>
              <w:rPr>
                <w:rFonts w:ascii="Times New Roman" w:eastAsia="Times New Roman" w:hAnsi="Times New Roman" w:cs="Times New Roman"/>
                <w:bCs/>
                <w:sz w:val="21"/>
                <w:szCs w:val="21"/>
                <w:lang w:eastAsia="lt-LT"/>
              </w:rPr>
            </w:pPr>
            <w:r w:rsidRPr="00557254">
              <w:rPr>
                <w:rFonts w:ascii="Times New Roman" w:eastAsia="Times New Roman" w:hAnsi="Times New Roman" w:cs="Times New Roman"/>
                <w:bCs/>
                <w:sz w:val="21"/>
                <w:szCs w:val="21"/>
                <w:lang w:eastAsia="lt-LT"/>
              </w:rPr>
              <w:t>Vnt.</w:t>
            </w:r>
          </w:p>
        </w:tc>
        <w:tc>
          <w:tcPr>
            <w:tcW w:w="1559" w:type="dxa"/>
            <w:tcBorders>
              <w:top w:val="single" w:sz="4" w:space="0" w:color="auto"/>
              <w:left w:val="single" w:sz="4" w:space="0" w:color="auto"/>
              <w:bottom w:val="single" w:sz="4" w:space="0" w:color="auto"/>
              <w:right w:val="single" w:sz="4" w:space="0" w:color="auto"/>
            </w:tcBorders>
          </w:tcPr>
          <w:p w14:paraId="5E01121D" w14:textId="77777777" w:rsidR="00557254" w:rsidRDefault="00557254" w:rsidP="00557254">
            <w:pPr>
              <w:jc w:val="center"/>
              <w:rPr>
                <w:rFonts w:ascii="Times New Roman" w:hAnsi="Times New Roman" w:cs="Times New Roman"/>
                <w:sz w:val="21"/>
                <w:szCs w:val="21"/>
              </w:rPr>
            </w:pPr>
          </w:p>
          <w:p w14:paraId="46E7FB39" w14:textId="7260185C" w:rsidR="00232B77" w:rsidRPr="00557254" w:rsidRDefault="00232B77" w:rsidP="00557254">
            <w:pPr>
              <w:jc w:val="center"/>
              <w:rPr>
                <w:rFonts w:ascii="Times New Roman" w:hAnsi="Times New Roman" w:cs="Times New Roman"/>
                <w:sz w:val="21"/>
                <w:szCs w:val="21"/>
              </w:rPr>
            </w:pPr>
            <w:r w:rsidRPr="00557254">
              <w:rPr>
                <w:rFonts w:ascii="Times New Roman" w:hAnsi="Times New Roman" w:cs="Times New Roman"/>
                <w:sz w:val="21"/>
                <w:szCs w:val="21"/>
              </w:rPr>
              <w:t>7500</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9D956B" w14:textId="5B6AF625" w:rsidR="00232B77" w:rsidRPr="00557254" w:rsidRDefault="00232B77" w:rsidP="00232B77">
            <w:pPr>
              <w:spacing w:after="0" w:line="240" w:lineRule="auto"/>
              <w:rPr>
                <w:rFonts w:ascii="Times New Roman" w:eastAsia="Times New Roman" w:hAnsi="Times New Roman" w:cs="Times New Roman"/>
                <w:b/>
                <w:bCs/>
                <w:sz w:val="21"/>
                <w:szCs w:val="21"/>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7A104C" w14:textId="22D27E37" w:rsidR="00232B77" w:rsidRPr="00557254" w:rsidRDefault="00232B77" w:rsidP="00332E5C">
            <w:pPr>
              <w:spacing w:after="0" w:line="240" w:lineRule="auto"/>
              <w:jc w:val="center"/>
              <w:rPr>
                <w:rFonts w:ascii="Times New Roman" w:eastAsia="Times New Roman" w:hAnsi="Times New Roman" w:cs="Times New Roman"/>
                <w:bCs/>
                <w:i/>
                <w:sz w:val="21"/>
                <w:szCs w:val="21"/>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D0190F" w14:textId="77777777" w:rsidR="00232B77" w:rsidRPr="00557254" w:rsidRDefault="00232B77" w:rsidP="00332E5C">
            <w:pPr>
              <w:spacing w:after="0" w:line="240" w:lineRule="auto"/>
              <w:jc w:val="center"/>
              <w:rPr>
                <w:rFonts w:ascii="Times New Roman" w:eastAsia="Times New Roman" w:hAnsi="Times New Roman" w:cs="Times New Roman"/>
                <w:b/>
                <w:bCs/>
                <w:sz w:val="21"/>
                <w:szCs w:val="21"/>
                <w:lang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8C2039" w14:textId="77777777" w:rsidR="00232B77" w:rsidRPr="00557254" w:rsidRDefault="00232B77" w:rsidP="00332E5C">
            <w:pPr>
              <w:spacing w:after="0" w:line="240" w:lineRule="auto"/>
              <w:jc w:val="center"/>
              <w:rPr>
                <w:rFonts w:ascii="Times New Roman" w:eastAsia="Times New Roman" w:hAnsi="Times New Roman" w:cs="Times New Roman"/>
                <w:b/>
                <w:bCs/>
                <w:color w:val="000000"/>
                <w:sz w:val="21"/>
                <w:szCs w:val="21"/>
                <w:lang w:eastAsia="lt-LT"/>
              </w:rPr>
            </w:pPr>
          </w:p>
        </w:tc>
      </w:tr>
      <w:tr w:rsidR="00557254" w:rsidRPr="00557254" w14:paraId="59144D30" w14:textId="77777777" w:rsidTr="00557254">
        <w:trPr>
          <w:trHeight w:val="2367"/>
        </w:trPr>
        <w:tc>
          <w:tcPr>
            <w:tcW w:w="567" w:type="dxa"/>
            <w:vMerge w:val="restart"/>
            <w:tcBorders>
              <w:top w:val="single" w:sz="4" w:space="0" w:color="auto"/>
              <w:left w:val="single" w:sz="4" w:space="0" w:color="auto"/>
              <w:bottom w:val="single" w:sz="4" w:space="0" w:color="auto"/>
              <w:right w:val="single" w:sz="4" w:space="0" w:color="auto"/>
            </w:tcBorders>
          </w:tcPr>
          <w:p w14:paraId="19189313" w14:textId="77777777" w:rsidR="00557254" w:rsidRDefault="00557254" w:rsidP="00557254">
            <w:pPr>
              <w:spacing w:after="0" w:line="240" w:lineRule="auto"/>
              <w:ind w:hanging="77"/>
              <w:jc w:val="center"/>
              <w:rPr>
                <w:rFonts w:ascii="Times New Roman" w:eastAsia="Times New Roman" w:hAnsi="Times New Roman" w:cs="Times New Roman"/>
                <w:b/>
                <w:bCs/>
                <w:sz w:val="21"/>
                <w:szCs w:val="21"/>
                <w:lang w:eastAsia="lt-LT"/>
              </w:rPr>
            </w:pPr>
          </w:p>
          <w:p w14:paraId="5ECF0D14" w14:textId="77777777" w:rsidR="00557254" w:rsidRDefault="00557254" w:rsidP="00557254">
            <w:pPr>
              <w:spacing w:after="0" w:line="240" w:lineRule="auto"/>
              <w:ind w:hanging="77"/>
              <w:jc w:val="center"/>
              <w:rPr>
                <w:rFonts w:ascii="Times New Roman" w:eastAsia="Times New Roman" w:hAnsi="Times New Roman" w:cs="Times New Roman"/>
                <w:b/>
                <w:bCs/>
                <w:sz w:val="21"/>
                <w:szCs w:val="21"/>
                <w:lang w:eastAsia="lt-LT"/>
              </w:rPr>
            </w:pPr>
          </w:p>
          <w:p w14:paraId="49E95407" w14:textId="775DA8E6" w:rsidR="00557254" w:rsidRPr="00557254" w:rsidRDefault="00557254" w:rsidP="00557254">
            <w:pPr>
              <w:spacing w:after="0" w:line="240" w:lineRule="auto"/>
              <w:ind w:hanging="77"/>
              <w:jc w:val="center"/>
              <w:rPr>
                <w:rFonts w:ascii="Times New Roman" w:eastAsia="Times New Roman" w:hAnsi="Times New Roman" w:cs="Times New Roman"/>
                <w:b/>
                <w:bCs/>
                <w:sz w:val="21"/>
                <w:szCs w:val="21"/>
                <w:lang w:eastAsia="lt-LT"/>
              </w:rPr>
            </w:pPr>
            <w:r w:rsidRPr="00557254">
              <w:rPr>
                <w:rFonts w:ascii="Times New Roman" w:eastAsia="Times New Roman" w:hAnsi="Times New Roman" w:cs="Times New Roman"/>
                <w:b/>
                <w:bCs/>
                <w:sz w:val="21"/>
                <w:szCs w:val="21"/>
                <w:lang w:eastAsia="lt-LT"/>
              </w:rPr>
              <w:t>3.</w:t>
            </w:r>
          </w:p>
        </w:tc>
        <w:tc>
          <w:tcPr>
            <w:tcW w:w="1701" w:type="dxa"/>
            <w:vMerge w:val="restart"/>
            <w:tcBorders>
              <w:top w:val="single" w:sz="4" w:space="0" w:color="auto"/>
              <w:left w:val="single" w:sz="4" w:space="0" w:color="auto"/>
              <w:bottom w:val="single" w:sz="4" w:space="0" w:color="auto"/>
              <w:right w:val="single" w:sz="4" w:space="0" w:color="auto"/>
            </w:tcBorders>
          </w:tcPr>
          <w:p w14:paraId="1749740D" w14:textId="2E64A0D3" w:rsidR="00557254" w:rsidRPr="00557254" w:rsidRDefault="00557254" w:rsidP="00557254">
            <w:pPr>
              <w:jc w:val="center"/>
              <w:rPr>
                <w:rFonts w:ascii="Times New Roman" w:hAnsi="Times New Roman" w:cs="Times New Roman"/>
                <w:b/>
                <w:sz w:val="21"/>
                <w:szCs w:val="21"/>
              </w:rPr>
            </w:pPr>
            <w:r w:rsidRPr="00557254">
              <w:rPr>
                <w:rFonts w:ascii="Times New Roman" w:eastAsia="Times New Roman" w:hAnsi="Times New Roman" w:cs="Times New Roman"/>
                <w:sz w:val="21"/>
                <w:szCs w:val="21"/>
                <w:lang w:eastAsia="lt-LT"/>
              </w:rPr>
              <w:t>Minimalios slopinančios antibiotiko koncentracijos nustatymo praskiedimo metodu rinkinys</w:t>
            </w:r>
          </w:p>
        </w:tc>
        <w:tc>
          <w:tcPr>
            <w:tcW w:w="2694" w:type="dxa"/>
            <w:tcBorders>
              <w:top w:val="single" w:sz="4" w:space="0" w:color="auto"/>
              <w:left w:val="single" w:sz="4" w:space="0" w:color="auto"/>
              <w:bottom w:val="single" w:sz="4" w:space="0" w:color="auto"/>
              <w:right w:val="single" w:sz="4" w:space="0" w:color="auto"/>
            </w:tcBorders>
          </w:tcPr>
          <w:p w14:paraId="15F349D3" w14:textId="1332D204" w:rsidR="00557254" w:rsidRPr="00557254" w:rsidRDefault="00557254" w:rsidP="00557254">
            <w:pPr>
              <w:jc w:val="center"/>
              <w:rPr>
                <w:rFonts w:ascii="Times New Roman" w:eastAsia="Times New Roman" w:hAnsi="Times New Roman" w:cs="Times New Roman"/>
                <w:sz w:val="21"/>
                <w:szCs w:val="21"/>
                <w:lang w:eastAsia="lt-LT"/>
              </w:rPr>
            </w:pPr>
            <w:r w:rsidRPr="00557254">
              <w:rPr>
                <w:rFonts w:ascii="Times New Roman" w:eastAsia="Times New Roman" w:hAnsi="Times New Roman" w:cs="Times New Roman"/>
                <w:sz w:val="21"/>
                <w:szCs w:val="21"/>
                <w:lang w:eastAsia="lt-LT"/>
              </w:rPr>
              <w:t>Plokštelės padengtos dehidratuotomis ir standartizuotomis antibiotikų suspensijomis  ir kontrolinėmis duobutėmis. Mueller-Hinton (arba lygiavertis) sultinys. Lipnios plėvelės plokštelėms uždengti. Rezultatų vertinimas po 18-24 valandų.</w:t>
            </w:r>
          </w:p>
        </w:tc>
        <w:tc>
          <w:tcPr>
            <w:tcW w:w="1134" w:type="dxa"/>
            <w:tcBorders>
              <w:top w:val="single" w:sz="4" w:space="0" w:color="auto"/>
              <w:left w:val="single" w:sz="4" w:space="0" w:color="auto"/>
              <w:bottom w:val="single" w:sz="4" w:space="0" w:color="auto"/>
              <w:right w:val="single" w:sz="4" w:space="0" w:color="auto"/>
            </w:tcBorders>
          </w:tcPr>
          <w:p w14:paraId="3163DD0C" w14:textId="11B7DD27" w:rsidR="00557254" w:rsidRPr="00557254" w:rsidRDefault="00557254" w:rsidP="00557254">
            <w:pPr>
              <w:spacing w:after="0" w:line="240" w:lineRule="auto"/>
              <w:jc w:val="center"/>
              <w:rPr>
                <w:rFonts w:ascii="Times New Roman" w:eastAsia="Times New Roman" w:hAnsi="Times New Roman" w:cs="Times New Roman"/>
                <w:bCs/>
                <w:sz w:val="21"/>
                <w:szCs w:val="21"/>
                <w:lang w:eastAsia="lt-LT"/>
              </w:rPr>
            </w:pPr>
          </w:p>
        </w:tc>
        <w:tc>
          <w:tcPr>
            <w:tcW w:w="1559" w:type="dxa"/>
            <w:tcBorders>
              <w:top w:val="single" w:sz="4" w:space="0" w:color="auto"/>
              <w:left w:val="single" w:sz="4" w:space="0" w:color="auto"/>
              <w:bottom w:val="single" w:sz="4" w:space="0" w:color="auto"/>
              <w:right w:val="single" w:sz="4" w:space="0" w:color="auto"/>
            </w:tcBorders>
          </w:tcPr>
          <w:p w14:paraId="0EC9BA25" w14:textId="77777777" w:rsidR="00557254" w:rsidRPr="00557254" w:rsidRDefault="00557254" w:rsidP="00557254">
            <w:pPr>
              <w:jc w:val="center"/>
              <w:rPr>
                <w:rFonts w:ascii="Times New Roman" w:hAnsi="Times New Roman" w:cs="Times New Roman"/>
                <w:sz w:val="21"/>
                <w:szCs w:val="21"/>
              </w:rPr>
            </w:pPr>
          </w:p>
          <w:p w14:paraId="5F23F471" w14:textId="123D9392" w:rsidR="00557254" w:rsidRPr="00557254" w:rsidRDefault="00557254" w:rsidP="00557254">
            <w:pPr>
              <w:jc w:val="center"/>
              <w:rPr>
                <w:rFonts w:ascii="Times New Roman" w:hAnsi="Times New Roman" w:cs="Times New Roman"/>
                <w:sz w:val="21"/>
                <w:szCs w:val="21"/>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658027" w14:textId="77777777" w:rsidR="00557254" w:rsidRPr="00557254" w:rsidRDefault="00557254" w:rsidP="00572E54">
            <w:pPr>
              <w:spacing w:after="0" w:line="240" w:lineRule="auto"/>
              <w:rPr>
                <w:rFonts w:ascii="Times New Roman" w:eastAsia="Times New Roman" w:hAnsi="Times New Roman" w:cs="Times New Roman"/>
                <w:b/>
                <w:bCs/>
                <w:sz w:val="21"/>
                <w:szCs w:val="21"/>
                <w:lang w:eastAsia="lt-LT"/>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F1F744" w14:textId="77777777" w:rsidR="00557254" w:rsidRPr="00557254" w:rsidRDefault="00557254" w:rsidP="00572E54">
            <w:pPr>
              <w:spacing w:after="0" w:line="240" w:lineRule="auto"/>
              <w:jc w:val="center"/>
              <w:rPr>
                <w:rFonts w:ascii="Times New Roman" w:eastAsia="Times New Roman" w:hAnsi="Times New Roman" w:cs="Times New Roman"/>
                <w:bCs/>
                <w:i/>
                <w:sz w:val="21"/>
                <w:szCs w:val="21"/>
                <w:lang w:eastAsia="lt-LT"/>
              </w:rPr>
            </w:pPr>
          </w:p>
        </w:tc>
        <w:tc>
          <w:tcPr>
            <w:tcW w:w="340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A7ADCB" w14:textId="77777777" w:rsidR="00557254" w:rsidRPr="00557254" w:rsidRDefault="00557254" w:rsidP="00572E54">
            <w:pPr>
              <w:spacing w:after="0" w:line="240" w:lineRule="auto"/>
              <w:jc w:val="center"/>
              <w:rPr>
                <w:rFonts w:ascii="Times New Roman" w:eastAsia="Times New Roman" w:hAnsi="Times New Roman" w:cs="Times New Roman"/>
                <w:b/>
                <w:bCs/>
                <w:sz w:val="21"/>
                <w:szCs w:val="21"/>
                <w:lang w:eastAsia="lt-LT"/>
              </w:rPr>
            </w:pPr>
          </w:p>
        </w:tc>
        <w:tc>
          <w:tcPr>
            <w:tcW w:w="1984"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AA362DC" w14:textId="77777777" w:rsidR="00557254" w:rsidRPr="00557254" w:rsidRDefault="00557254" w:rsidP="00572E54">
            <w:pPr>
              <w:spacing w:after="0" w:line="240" w:lineRule="auto"/>
              <w:jc w:val="center"/>
              <w:rPr>
                <w:rFonts w:ascii="Times New Roman" w:eastAsia="Times New Roman" w:hAnsi="Times New Roman" w:cs="Times New Roman"/>
                <w:b/>
                <w:bCs/>
                <w:color w:val="000000"/>
                <w:sz w:val="21"/>
                <w:szCs w:val="21"/>
                <w:lang w:eastAsia="lt-LT"/>
              </w:rPr>
            </w:pPr>
          </w:p>
        </w:tc>
      </w:tr>
      <w:tr w:rsidR="00557254" w:rsidRPr="00557254" w14:paraId="1DF039B0" w14:textId="77777777" w:rsidTr="00557254">
        <w:trPr>
          <w:trHeight w:val="1968"/>
        </w:trPr>
        <w:tc>
          <w:tcPr>
            <w:tcW w:w="567" w:type="dxa"/>
            <w:vMerge/>
            <w:tcBorders>
              <w:top w:val="single" w:sz="4" w:space="0" w:color="auto"/>
              <w:left w:val="single" w:sz="4" w:space="0" w:color="auto"/>
              <w:bottom w:val="single" w:sz="12" w:space="0" w:color="auto"/>
              <w:right w:val="single" w:sz="4" w:space="0" w:color="auto"/>
            </w:tcBorders>
          </w:tcPr>
          <w:p w14:paraId="6046B0AE" w14:textId="77777777" w:rsidR="00557254" w:rsidRPr="00557254" w:rsidRDefault="00557254" w:rsidP="00557254">
            <w:pPr>
              <w:spacing w:after="0" w:line="240" w:lineRule="auto"/>
              <w:ind w:hanging="77"/>
              <w:jc w:val="center"/>
              <w:rPr>
                <w:rFonts w:ascii="Times New Roman" w:eastAsia="Times New Roman" w:hAnsi="Times New Roman" w:cs="Times New Roman"/>
                <w:b/>
                <w:bCs/>
                <w:sz w:val="21"/>
                <w:szCs w:val="21"/>
                <w:lang w:eastAsia="lt-LT"/>
              </w:rPr>
            </w:pPr>
          </w:p>
        </w:tc>
        <w:tc>
          <w:tcPr>
            <w:tcW w:w="1701" w:type="dxa"/>
            <w:vMerge/>
            <w:tcBorders>
              <w:top w:val="single" w:sz="4" w:space="0" w:color="auto"/>
              <w:left w:val="single" w:sz="4" w:space="0" w:color="auto"/>
              <w:bottom w:val="single" w:sz="12" w:space="0" w:color="auto"/>
              <w:right w:val="single" w:sz="4" w:space="0" w:color="auto"/>
            </w:tcBorders>
          </w:tcPr>
          <w:p w14:paraId="12F4F315" w14:textId="77777777" w:rsidR="00557254" w:rsidRPr="00557254" w:rsidRDefault="00557254" w:rsidP="00557254">
            <w:pPr>
              <w:jc w:val="center"/>
              <w:rPr>
                <w:rFonts w:ascii="Times New Roman" w:eastAsia="Times New Roman" w:hAnsi="Times New Roman" w:cs="Times New Roman"/>
                <w:sz w:val="21"/>
                <w:szCs w:val="21"/>
                <w:lang w:eastAsia="lt-LT"/>
              </w:rPr>
            </w:pPr>
          </w:p>
        </w:tc>
        <w:tc>
          <w:tcPr>
            <w:tcW w:w="2694" w:type="dxa"/>
            <w:tcBorders>
              <w:top w:val="single" w:sz="4" w:space="0" w:color="auto"/>
              <w:left w:val="single" w:sz="4" w:space="0" w:color="auto"/>
              <w:bottom w:val="single" w:sz="4" w:space="0" w:color="auto"/>
              <w:right w:val="single" w:sz="4" w:space="0" w:color="auto"/>
            </w:tcBorders>
          </w:tcPr>
          <w:p w14:paraId="5A1E275F" w14:textId="147C1931" w:rsidR="00557254" w:rsidRPr="00557254" w:rsidRDefault="00557254" w:rsidP="00557254">
            <w:pPr>
              <w:pStyle w:val="ListParagraph"/>
              <w:numPr>
                <w:ilvl w:val="1"/>
                <w:numId w:val="5"/>
              </w:numPr>
              <w:tabs>
                <w:tab w:val="left" w:pos="492"/>
              </w:tabs>
              <w:ind w:left="0" w:firstLine="0"/>
              <w:jc w:val="center"/>
              <w:rPr>
                <w:rFonts w:ascii="Times New Roman" w:hAnsi="Times New Roman" w:cs="Times New Roman"/>
                <w:sz w:val="21"/>
                <w:szCs w:val="21"/>
              </w:rPr>
            </w:pPr>
            <w:r w:rsidRPr="00557254">
              <w:rPr>
                <w:rFonts w:ascii="Times New Roman" w:hAnsi="Times New Roman" w:cs="Times New Roman"/>
                <w:sz w:val="21"/>
                <w:szCs w:val="21"/>
              </w:rPr>
              <w:t xml:space="preserve">Atskiroje plokštelėje antibiotikų suspensijos:  </w:t>
            </w:r>
            <w:r w:rsidRPr="00557254">
              <w:rPr>
                <w:rFonts w:ascii="Times New Roman" w:hAnsi="Times New Roman" w:cs="Times New Roman"/>
                <w:b/>
                <w:bCs/>
                <w:sz w:val="21"/>
                <w:szCs w:val="21"/>
              </w:rPr>
              <w:t>kolistinas</w:t>
            </w:r>
            <w:r w:rsidRPr="00557254">
              <w:rPr>
                <w:rFonts w:ascii="Times New Roman" w:hAnsi="Times New Roman" w:cs="Times New Roman"/>
                <w:sz w:val="21"/>
                <w:szCs w:val="21"/>
              </w:rPr>
              <w:t xml:space="preserve"> - būtina, kitų antibiotkų suspensijos toje pačioje plokštelėje - galimos. Kolistino suspensija  su ≥ 6 antibiotiko koncentracijos vertėmis.</w:t>
            </w:r>
          </w:p>
        </w:tc>
        <w:tc>
          <w:tcPr>
            <w:tcW w:w="1134" w:type="dxa"/>
            <w:tcBorders>
              <w:top w:val="single" w:sz="4" w:space="0" w:color="auto"/>
              <w:left w:val="single" w:sz="4" w:space="0" w:color="auto"/>
              <w:bottom w:val="single" w:sz="4" w:space="0" w:color="auto"/>
              <w:right w:val="single" w:sz="4" w:space="0" w:color="auto"/>
            </w:tcBorders>
          </w:tcPr>
          <w:p w14:paraId="6572CD9A" w14:textId="77777777" w:rsidR="00581FBA" w:rsidRDefault="00581FBA" w:rsidP="00557254">
            <w:pPr>
              <w:spacing w:after="0" w:line="240" w:lineRule="auto"/>
              <w:jc w:val="center"/>
              <w:rPr>
                <w:rFonts w:ascii="Times New Roman" w:eastAsia="Times New Roman" w:hAnsi="Times New Roman" w:cs="Times New Roman"/>
                <w:bCs/>
                <w:sz w:val="21"/>
                <w:szCs w:val="21"/>
                <w:lang w:eastAsia="lt-LT"/>
              </w:rPr>
            </w:pPr>
          </w:p>
          <w:p w14:paraId="00467ACB" w14:textId="77777777" w:rsidR="00581FBA" w:rsidRDefault="00581FBA" w:rsidP="00557254">
            <w:pPr>
              <w:spacing w:after="0" w:line="240" w:lineRule="auto"/>
              <w:jc w:val="center"/>
              <w:rPr>
                <w:rFonts w:ascii="Times New Roman" w:eastAsia="Times New Roman" w:hAnsi="Times New Roman" w:cs="Times New Roman"/>
                <w:bCs/>
                <w:sz w:val="21"/>
                <w:szCs w:val="21"/>
                <w:lang w:eastAsia="lt-LT"/>
              </w:rPr>
            </w:pPr>
          </w:p>
          <w:p w14:paraId="51D950EF" w14:textId="55ABCF2C" w:rsidR="00557254" w:rsidRPr="00557254" w:rsidRDefault="00557254" w:rsidP="00557254">
            <w:pPr>
              <w:spacing w:after="0" w:line="240" w:lineRule="auto"/>
              <w:jc w:val="center"/>
              <w:rPr>
                <w:rFonts w:ascii="Times New Roman" w:eastAsia="Times New Roman" w:hAnsi="Times New Roman" w:cs="Times New Roman"/>
                <w:bCs/>
                <w:sz w:val="21"/>
                <w:szCs w:val="21"/>
                <w:lang w:eastAsia="lt-LT"/>
              </w:rPr>
            </w:pPr>
            <w:r w:rsidRPr="00557254">
              <w:rPr>
                <w:rFonts w:ascii="Times New Roman" w:eastAsia="Times New Roman" w:hAnsi="Times New Roman" w:cs="Times New Roman"/>
                <w:bCs/>
                <w:sz w:val="21"/>
                <w:szCs w:val="21"/>
                <w:lang w:eastAsia="lt-LT"/>
              </w:rPr>
              <w:t>plokštelės vnt.</w:t>
            </w:r>
          </w:p>
        </w:tc>
        <w:tc>
          <w:tcPr>
            <w:tcW w:w="1559" w:type="dxa"/>
            <w:tcBorders>
              <w:top w:val="single" w:sz="4" w:space="0" w:color="auto"/>
              <w:left w:val="single" w:sz="4" w:space="0" w:color="auto"/>
              <w:bottom w:val="single" w:sz="4" w:space="0" w:color="auto"/>
              <w:right w:val="single" w:sz="4" w:space="0" w:color="auto"/>
            </w:tcBorders>
          </w:tcPr>
          <w:p w14:paraId="2AE17C2A" w14:textId="77777777" w:rsidR="00581FBA" w:rsidRDefault="00581FBA" w:rsidP="00557254">
            <w:pPr>
              <w:jc w:val="center"/>
              <w:rPr>
                <w:rFonts w:ascii="Times New Roman" w:hAnsi="Times New Roman" w:cs="Times New Roman"/>
                <w:sz w:val="21"/>
                <w:szCs w:val="21"/>
              </w:rPr>
            </w:pPr>
          </w:p>
          <w:p w14:paraId="1902D078" w14:textId="6ED9D0C4" w:rsidR="00557254" w:rsidRPr="00557254" w:rsidRDefault="00557254" w:rsidP="00557254">
            <w:pPr>
              <w:jc w:val="center"/>
              <w:rPr>
                <w:rFonts w:ascii="Times New Roman" w:hAnsi="Times New Roman" w:cs="Times New Roman"/>
                <w:sz w:val="21"/>
                <w:szCs w:val="21"/>
              </w:rPr>
            </w:pPr>
            <w:r w:rsidRPr="00557254">
              <w:rPr>
                <w:rFonts w:ascii="Times New Roman" w:hAnsi="Times New Roman" w:cs="Times New Roman"/>
                <w:sz w:val="21"/>
                <w:szCs w:val="21"/>
              </w:rPr>
              <w:t>750</w:t>
            </w:r>
          </w:p>
        </w:tc>
        <w:tc>
          <w:tcPr>
            <w:tcW w:w="992" w:type="dxa"/>
            <w:vMerge/>
            <w:tcBorders>
              <w:top w:val="single" w:sz="4" w:space="0" w:color="auto"/>
              <w:left w:val="single" w:sz="4" w:space="0" w:color="auto"/>
              <w:right w:val="single" w:sz="4" w:space="0" w:color="auto"/>
            </w:tcBorders>
            <w:shd w:val="clear" w:color="auto" w:fill="F2F2F2" w:themeFill="background1" w:themeFillShade="F2"/>
            <w:vAlign w:val="center"/>
          </w:tcPr>
          <w:p w14:paraId="1C0457CC" w14:textId="77777777" w:rsidR="00557254" w:rsidRPr="00557254" w:rsidRDefault="00557254" w:rsidP="00572E54">
            <w:pPr>
              <w:spacing w:after="0" w:line="240" w:lineRule="auto"/>
              <w:rPr>
                <w:rFonts w:ascii="Times New Roman" w:eastAsia="Times New Roman" w:hAnsi="Times New Roman" w:cs="Times New Roman"/>
                <w:b/>
                <w:bCs/>
                <w:sz w:val="21"/>
                <w:szCs w:val="21"/>
                <w:lang w:eastAsia="lt-LT"/>
              </w:rPr>
            </w:pPr>
          </w:p>
        </w:tc>
        <w:tc>
          <w:tcPr>
            <w:tcW w:w="1276" w:type="dxa"/>
            <w:vMerge/>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tcPr>
          <w:p w14:paraId="6DA8FC88" w14:textId="77777777" w:rsidR="00557254" w:rsidRPr="00557254" w:rsidRDefault="00557254" w:rsidP="00572E54">
            <w:pPr>
              <w:spacing w:after="0" w:line="240" w:lineRule="auto"/>
              <w:jc w:val="center"/>
              <w:rPr>
                <w:rFonts w:ascii="Times New Roman" w:eastAsia="Times New Roman" w:hAnsi="Times New Roman" w:cs="Times New Roman"/>
                <w:bCs/>
                <w:i/>
                <w:sz w:val="21"/>
                <w:szCs w:val="21"/>
                <w:lang w:eastAsia="lt-LT"/>
              </w:rPr>
            </w:pPr>
          </w:p>
        </w:tc>
        <w:tc>
          <w:tcPr>
            <w:tcW w:w="3402" w:type="dxa"/>
            <w:vMerge/>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tcPr>
          <w:p w14:paraId="06ECDBEE" w14:textId="77777777" w:rsidR="00557254" w:rsidRPr="00557254" w:rsidRDefault="00557254" w:rsidP="00572E54">
            <w:pPr>
              <w:spacing w:after="0" w:line="240" w:lineRule="auto"/>
              <w:jc w:val="center"/>
              <w:rPr>
                <w:rFonts w:ascii="Times New Roman" w:eastAsia="Times New Roman" w:hAnsi="Times New Roman" w:cs="Times New Roman"/>
                <w:b/>
                <w:bCs/>
                <w:sz w:val="21"/>
                <w:szCs w:val="21"/>
                <w:lang w:eastAsia="lt-LT"/>
              </w:rPr>
            </w:pPr>
          </w:p>
        </w:tc>
        <w:tc>
          <w:tcPr>
            <w:tcW w:w="1984" w:type="dxa"/>
            <w:vMerge/>
            <w:tcBorders>
              <w:left w:val="single" w:sz="4" w:space="0" w:color="auto"/>
              <w:right w:val="single" w:sz="4" w:space="0" w:color="auto"/>
            </w:tcBorders>
            <w:shd w:val="clear" w:color="auto" w:fill="F2F2F2" w:themeFill="background1" w:themeFillShade="F2"/>
            <w:vAlign w:val="center"/>
          </w:tcPr>
          <w:p w14:paraId="5BC48A08" w14:textId="77777777" w:rsidR="00557254" w:rsidRPr="00557254" w:rsidRDefault="00557254" w:rsidP="00572E54">
            <w:pPr>
              <w:spacing w:after="0" w:line="240" w:lineRule="auto"/>
              <w:jc w:val="center"/>
              <w:rPr>
                <w:rFonts w:ascii="Times New Roman" w:eastAsia="Times New Roman" w:hAnsi="Times New Roman" w:cs="Times New Roman"/>
                <w:b/>
                <w:bCs/>
                <w:color w:val="000000"/>
                <w:sz w:val="21"/>
                <w:szCs w:val="21"/>
                <w:lang w:eastAsia="lt-LT"/>
              </w:rPr>
            </w:pPr>
          </w:p>
        </w:tc>
      </w:tr>
      <w:tr w:rsidR="00557254" w:rsidRPr="00557254" w14:paraId="04273778" w14:textId="77777777" w:rsidTr="00557254">
        <w:trPr>
          <w:trHeight w:val="2173"/>
        </w:trPr>
        <w:tc>
          <w:tcPr>
            <w:tcW w:w="567" w:type="dxa"/>
            <w:vMerge/>
            <w:tcBorders>
              <w:left w:val="single" w:sz="4" w:space="0" w:color="auto"/>
              <w:bottom w:val="single" w:sz="4" w:space="0" w:color="auto"/>
              <w:right w:val="single" w:sz="4" w:space="0" w:color="auto"/>
            </w:tcBorders>
          </w:tcPr>
          <w:p w14:paraId="40CB4649" w14:textId="77777777" w:rsidR="00557254" w:rsidRPr="00557254" w:rsidRDefault="00557254" w:rsidP="00557254">
            <w:pPr>
              <w:spacing w:after="0" w:line="240" w:lineRule="auto"/>
              <w:ind w:hanging="77"/>
              <w:jc w:val="center"/>
              <w:rPr>
                <w:rFonts w:ascii="Times New Roman" w:eastAsia="Times New Roman" w:hAnsi="Times New Roman" w:cs="Times New Roman"/>
                <w:b/>
                <w:bCs/>
                <w:sz w:val="21"/>
                <w:szCs w:val="21"/>
                <w:lang w:eastAsia="lt-LT"/>
              </w:rPr>
            </w:pPr>
          </w:p>
        </w:tc>
        <w:tc>
          <w:tcPr>
            <w:tcW w:w="1701" w:type="dxa"/>
            <w:vMerge/>
            <w:tcBorders>
              <w:left w:val="single" w:sz="4" w:space="0" w:color="auto"/>
              <w:bottom w:val="single" w:sz="4" w:space="0" w:color="auto"/>
              <w:right w:val="single" w:sz="4" w:space="0" w:color="auto"/>
            </w:tcBorders>
          </w:tcPr>
          <w:p w14:paraId="51543BCE" w14:textId="77777777" w:rsidR="00557254" w:rsidRPr="00557254" w:rsidRDefault="00557254" w:rsidP="00557254">
            <w:pPr>
              <w:jc w:val="center"/>
              <w:rPr>
                <w:rFonts w:ascii="Times New Roman" w:eastAsia="Times New Roman" w:hAnsi="Times New Roman" w:cs="Times New Roman"/>
                <w:sz w:val="21"/>
                <w:szCs w:val="21"/>
                <w:lang w:eastAsia="lt-LT"/>
              </w:rPr>
            </w:pPr>
          </w:p>
        </w:tc>
        <w:tc>
          <w:tcPr>
            <w:tcW w:w="2694" w:type="dxa"/>
            <w:tcBorders>
              <w:top w:val="single" w:sz="4" w:space="0" w:color="auto"/>
              <w:left w:val="single" w:sz="4" w:space="0" w:color="auto"/>
              <w:bottom w:val="single" w:sz="4" w:space="0" w:color="auto"/>
              <w:right w:val="single" w:sz="4" w:space="0" w:color="auto"/>
            </w:tcBorders>
          </w:tcPr>
          <w:p w14:paraId="27872D26" w14:textId="7F7B5615" w:rsidR="00557254" w:rsidRPr="00557254" w:rsidRDefault="00557254" w:rsidP="00557254">
            <w:pPr>
              <w:jc w:val="center"/>
              <w:rPr>
                <w:rFonts w:ascii="Times New Roman" w:eastAsia="Times New Roman" w:hAnsi="Times New Roman" w:cs="Times New Roman"/>
                <w:sz w:val="21"/>
                <w:szCs w:val="21"/>
                <w:lang w:eastAsia="lt-LT"/>
              </w:rPr>
            </w:pPr>
            <w:r w:rsidRPr="00557254">
              <w:rPr>
                <w:rFonts w:ascii="Times New Roman" w:hAnsi="Times New Roman" w:cs="Times New Roman"/>
                <w:sz w:val="21"/>
                <w:szCs w:val="21"/>
              </w:rPr>
              <w:t xml:space="preserve">1.2. Atskiroje plokštelėje antibiotikų suspensijos: </w:t>
            </w:r>
            <w:r w:rsidRPr="00557254">
              <w:rPr>
                <w:rFonts w:ascii="Times New Roman" w:hAnsi="Times New Roman" w:cs="Times New Roman"/>
                <w:b/>
                <w:bCs/>
                <w:sz w:val="21"/>
                <w:szCs w:val="21"/>
              </w:rPr>
              <w:t xml:space="preserve">vankomicinas </w:t>
            </w:r>
            <w:r w:rsidRPr="00557254">
              <w:rPr>
                <w:rFonts w:ascii="Times New Roman" w:hAnsi="Times New Roman" w:cs="Times New Roman"/>
                <w:sz w:val="21"/>
                <w:szCs w:val="21"/>
              </w:rPr>
              <w:t>- būtina, kitų antibiotkų suspensijos toje pačioje plokštelėje - galimos.Vankomicino suspensija su ≥ 6 antibiotiko koncentracijos vertėmis.</w:t>
            </w:r>
          </w:p>
        </w:tc>
        <w:tc>
          <w:tcPr>
            <w:tcW w:w="1134" w:type="dxa"/>
            <w:tcBorders>
              <w:top w:val="single" w:sz="4" w:space="0" w:color="auto"/>
              <w:left w:val="single" w:sz="4" w:space="0" w:color="auto"/>
              <w:bottom w:val="single" w:sz="4" w:space="0" w:color="auto"/>
              <w:right w:val="single" w:sz="4" w:space="0" w:color="auto"/>
            </w:tcBorders>
          </w:tcPr>
          <w:p w14:paraId="6C1CFA0C" w14:textId="77777777" w:rsidR="00581FBA" w:rsidRDefault="00581FBA" w:rsidP="00557254">
            <w:pPr>
              <w:spacing w:after="0" w:line="240" w:lineRule="auto"/>
              <w:jc w:val="center"/>
              <w:rPr>
                <w:rFonts w:ascii="Times New Roman" w:eastAsia="Times New Roman" w:hAnsi="Times New Roman" w:cs="Times New Roman"/>
                <w:bCs/>
                <w:sz w:val="21"/>
                <w:szCs w:val="21"/>
                <w:lang w:eastAsia="lt-LT"/>
              </w:rPr>
            </w:pPr>
          </w:p>
          <w:p w14:paraId="6F19EC43" w14:textId="77777777" w:rsidR="00581FBA" w:rsidRDefault="00581FBA" w:rsidP="00557254">
            <w:pPr>
              <w:spacing w:after="0" w:line="240" w:lineRule="auto"/>
              <w:jc w:val="center"/>
              <w:rPr>
                <w:rFonts w:ascii="Times New Roman" w:eastAsia="Times New Roman" w:hAnsi="Times New Roman" w:cs="Times New Roman"/>
                <w:bCs/>
                <w:sz w:val="21"/>
                <w:szCs w:val="21"/>
                <w:lang w:eastAsia="lt-LT"/>
              </w:rPr>
            </w:pPr>
          </w:p>
          <w:p w14:paraId="07DBC015" w14:textId="4FE56C05" w:rsidR="00557254" w:rsidRPr="00557254" w:rsidRDefault="00557254" w:rsidP="00557254">
            <w:pPr>
              <w:spacing w:after="0" w:line="240" w:lineRule="auto"/>
              <w:jc w:val="center"/>
              <w:rPr>
                <w:rFonts w:ascii="Times New Roman" w:eastAsia="Times New Roman" w:hAnsi="Times New Roman" w:cs="Times New Roman"/>
                <w:bCs/>
                <w:sz w:val="21"/>
                <w:szCs w:val="21"/>
                <w:lang w:eastAsia="lt-LT"/>
              </w:rPr>
            </w:pPr>
            <w:r w:rsidRPr="00557254">
              <w:rPr>
                <w:rFonts w:ascii="Times New Roman" w:eastAsia="Times New Roman" w:hAnsi="Times New Roman" w:cs="Times New Roman"/>
                <w:bCs/>
                <w:sz w:val="21"/>
                <w:szCs w:val="21"/>
                <w:lang w:eastAsia="lt-LT"/>
              </w:rPr>
              <w:t>plokštelės vnt.</w:t>
            </w:r>
          </w:p>
        </w:tc>
        <w:tc>
          <w:tcPr>
            <w:tcW w:w="1559" w:type="dxa"/>
            <w:tcBorders>
              <w:top w:val="single" w:sz="4" w:space="0" w:color="auto"/>
              <w:left w:val="single" w:sz="4" w:space="0" w:color="auto"/>
              <w:bottom w:val="single" w:sz="4" w:space="0" w:color="auto"/>
              <w:right w:val="single" w:sz="4" w:space="0" w:color="auto"/>
            </w:tcBorders>
          </w:tcPr>
          <w:p w14:paraId="2EB19E7D" w14:textId="77777777" w:rsidR="00581FBA" w:rsidRDefault="00581FBA" w:rsidP="00557254">
            <w:pPr>
              <w:jc w:val="center"/>
              <w:rPr>
                <w:rFonts w:ascii="Times New Roman" w:hAnsi="Times New Roman" w:cs="Times New Roman"/>
                <w:sz w:val="21"/>
                <w:szCs w:val="21"/>
              </w:rPr>
            </w:pPr>
          </w:p>
          <w:p w14:paraId="14649EBA" w14:textId="1D6CD40B" w:rsidR="00557254" w:rsidRPr="00557254" w:rsidRDefault="00557254" w:rsidP="00557254">
            <w:pPr>
              <w:jc w:val="center"/>
              <w:rPr>
                <w:rFonts w:ascii="Times New Roman" w:hAnsi="Times New Roman" w:cs="Times New Roman"/>
                <w:sz w:val="21"/>
                <w:szCs w:val="21"/>
              </w:rPr>
            </w:pPr>
            <w:r w:rsidRPr="00557254">
              <w:rPr>
                <w:rFonts w:ascii="Times New Roman" w:hAnsi="Times New Roman" w:cs="Times New Roman"/>
                <w:sz w:val="21"/>
                <w:szCs w:val="21"/>
              </w:rPr>
              <w:t>200</w:t>
            </w:r>
          </w:p>
        </w:tc>
        <w:tc>
          <w:tcPr>
            <w:tcW w:w="992"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732A08C7" w14:textId="77777777" w:rsidR="00557254" w:rsidRPr="00557254" w:rsidRDefault="00557254" w:rsidP="00572E54">
            <w:pPr>
              <w:spacing w:after="0" w:line="240" w:lineRule="auto"/>
              <w:rPr>
                <w:rFonts w:ascii="Times New Roman" w:eastAsia="Times New Roman" w:hAnsi="Times New Roman" w:cs="Times New Roman"/>
                <w:b/>
                <w:bCs/>
                <w:sz w:val="21"/>
                <w:szCs w:val="21"/>
                <w:lang w:eastAsia="lt-LT"/>
              </w:rPr>
            </w:pPr>
          </w:p>
        </w:tc>
        <w:tc>
          <w:tcPr>
            <w:tcW w:w="1276"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2E9FB7E0" w14:textId="77777777" w:rsidR="00557254" w:rsidRPr="00557254" w:rsidRDefault="00557254" w:rsidP="00572E54">
            <w:pPr>
              <w:spacing w:after="0" w:line="240" w:lineRule="auto"/>
              <w:jc w:val="center"/>
              <w:rPr>
                <w:rFonts w:ascii="Times New Roman" w:eastAsia="Times New Roman" w:hAnsi="Times New Roman" w:cs="Times New Roman"/>
                <w:bCs/>
                <w:i/>
                <w:sz w:val="21"/>
                <w:szCs w:val="21"/>
                <w:lang w:eastAsia="lt-LT"/>
              </w:rPr>
            </w:pPr>
          </w:p>
        </w:tc>
        <w:tc>
          <w:tcPr>
            <w:tcW w:w="3402"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405DD056" w14:textId="77777777" w:rsidR="00557254" w:rsidRPr="00557254" w:rsidRDefault="00557254" w:rsidP="00572E54">
            <w:pPr>
              <w:spacing w:after="0" w:line="240" w:lineRule="auto"/>
              <w:jc w:val="center"/>
              <w:rPr>
                <w:rFonts w:ascii="Times New Roman" w:eastAsia="Times New Roman" w:hAnsi="Times New Roman" w:cs="Times New Roman"/>
                <w:b/>
                <w:bCs/>
                <w:sz w:val="21"/>
                <w:szCs w:val="21"/>
                <w:lang w:eastAsia="lt-LT"/>
              </w:rPr>
            </w:pPr>
          </w:p>
        </w:tc>
        <w:tc>
          <w:tcPr>
            <w:tcW w:w="1984"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403D20FC" w14:textId="77777777" w:rsidR="00557254" w:rsidRPr="00557254" w:rsidRDefault="00557254" w:rsidP="00572E54">
            <w:pPr>
              <w:spacing w:after="0" w:line="240" w:lineRule="auto"/>
              <w:jc w:val="center"/>
              <w:rPr>
                <w:rFonts w:ascii="Times New Roman" w:eastAsia="Times New Roman" w:hAnsi="Times New Roman" w:cs="Times New Roman"/>
                <w:b/>
                <w:bCs/>
                <w:color w:val="000000"/>
                <w:sz w:val="21"/>
                <w:szCs w:val="21"/>
                <w:lang w:eastAsia="lt-LT"/>
              </w:rPr>
            </w:pPr>
          </w:p>
        </w:tc>
      </w:tr>
    </w:tbl>
    <w:tbl>
      <w:tblPr>
        <w:tblStyle w:val="TableGrid"/>
        <w:tblW w:w="15309" w:type="dxa"/>
        <w:tblInd w:w="108" w:type="dxa"/>
        <w:tblLayout w:type="fixed"/>
        <w:tblLook w:val="04A0" w:firstRow="1" w:lastRow="0" w:firstColumn="1" w:lastColumn="0" w:noHBand="0" w:noVBand="1"/>
      </w:tblPr>
      <w:tblGrid>
        <w:gridCol w:w="567"/>
        <w:gridCol w:w="1701"/>
        <w:gridCol w:w="2694"/>
        <w:gridCol w:w="1134"/>
        <w:gridCol w:w="1559"/>
        <w:gridCol w:w="992"/>
        <w:gridCol w:w="1276"/>
        <w:gridCol w:w="3402"/>
        <w:gridCol w:w="1984"/>
      </w:tblGrid>
      <w:tr w:rsidR="008D6154" w:rsidRPr="00557254" w14:paraId="7C0A7D29" w14:textId="77777777" w:rsidTr="008D6154">
        <w:trPr>
          <w:trHeight w:val="2367"/>
        </w:trPr>
        <w:tc>
          <w:tcPr>
            <w:tcW w:w="567" w:type="dxa"/>
            <w:tcBorders>
              <w:top w:val="single" w:sz="4" w:space="0" w:color="auto"/>
              <w:left w:val="single" w:sz="4" w:space="0" w:color="auto"/>
              <w:bottom w:val="single" w:sz="4" w:space="0" w:color="auto"/>
              <w:right w:val="single" w:sz="4" w:space="0" w:color="auto"/>
            </w:tcBorders>
          </w:tcPr>
          <w:p w14:paraId="2C5B90EA" w14:textId="77777777" w:rsidR="00557254" w:rsidRDefault="00557254" w:rsidP="00581FBA">
            <w:pPr>
              <w:ind w:hanging="77"/>
              <w:jc w:val="center"/>
              <w:rPr>
                <w:rFonts w:ascii="Times New Roman" w:eastAsia="Times New Roman" w:hAnsi="Times New Roman" w:cs="Times New Roman"/>
                <w:b/>
                <w:bCs/>
                <w:sz w:val="21"/>
                <w:szCs w:val="21"/>
                <w:lang w:eastAsia="lt-LT"/>
              </w:rPr>
            </w:pPr>
          </w:p>
          <w:p w14:paraId="4FD320B2" w14:textId="77777777" w:rsidR="00557254" w:rsidRDefault="00557254" w:rsidP="00581FBA">
            <w:pPr>
              <w:ind w:hanging="77"/>
              <w:jc w:val="center"/>
              <w:rPr>
                <w:rFonts w:ascii="Times New Roman" w:eastAsia="Times New Roman" w:hAnsi="Times New Roman" w:cs="Times New Roman"/>
                <w:b/>
                <w:bCs/>
                <w:sz w:val="21"/>
                <w:szCs w:val="21"/>
                <w:lang w:eastAsia="lt-LT"/>
              </w:rPr>
            </w:pPr>
          </w:p>
          <w:p w14:paraId="341633F6" w14:textId="2EDD61BE" w:rsidR="00557254" w:rsidRPr="00557254" w:rsidRDefault="00557254" w:rsidP="00581FBA">
            <w:pPr>
              <w:ind w:hanging="77"/>
              <w:jc w:val="center"/>
              <w:rPr>
                <w:rFonts w:ascii="Times New Roman" w:eastAsia="Times New Roman" w:hAnsi="Times New Roman" w:cs="Times New Roman"/>
                <w:b/>
                <w:bCs/>
                <w:sz w:val="21"/>
                <w:szCs w:val="21"/>
                <w:lang w:eastAsia="lt-LT"/>
              </w:rPr>
            </w:pPr>
            <w:r w:rsidRPr="00557254">
              <w:rPr>
                <w:rFonts w:ascii="Times New Roman" w:eastAsia="Times New Roman" w:hAnsi="Times New Roman" w:cs="Times New Roman"/>
                <w:b/>
                <w:bCs/>
                <w:sz w:val="21"/>
                <w:szCs w:val="21"/>
                <w:lang w:eastAsia="lt-LT"/>
              </w:rPr>
              <w:t>4.</w:t>
            </w:r>
          </w:p>
        </w:tc>
        <w:tc>
          <w:tcPr>
            <w:tcW w:w="1701" w:type="dxa"/>
            <w:tcBorders>
              <w:top w:val="single" w:sz="4" w:space="0" w:color="auto"/>
              <w:left w:val="single" w:sz="4" w:space="0" w:color="auto"/>
              <w:bottom w:val="single" w:sz="4" w:space="0" w:color="auto"/>
              <w:right w:val="single" w:sz="4" w:space="0" w:color="auto"/>
            </w:tcBorders>
          </w:tcPr>
          <w:p w14:paraId="52D435D0" w14:textId="71BDDBAE" w:rsidR="00557254" w:rsidRPr="00557254" w:rsidRDefault="00557254" w:rsidP="00581FBA">
            <w:pPr>
              <w:jc w:val="center"/>
              <w:rPr>
                <w:rFonts w:ascii="Times New Roman" w:hAnsi="Times New Roman" w:cs="Times New Roman"/>
                <w:bCs/>
                <w:sz w:val="21"/>
                <w:szCs w:val="21"/>
              </w:rPr>
            </w:pPr>
            <w:r w:rsidRPr="00557254">
              <w:rPr>
                <w:rFonts w:ascii="Times New Roman" w:hAnsi="Times New Roman" w:cs="Times New Roman"/>
                <w:bCs/>
                <w:sz w:val="21"/>
                <w:szCs w:val="21"/>
              </w:rPr>
              <w:t>Greitasis testas karbapenemazių nustatymui</w:t>
            </w:r>
          </w:p>
        </w:tc>
        <w:tc>
          <w:tcPr>
            <w:tcW w:w="2694" w:type="dxa"/>
            <w:tcBorders>
              <w:top w:val="single" w:sz="4" w:space="0" w:color="auto"/>
              <w:left w:val="single" w:sz="4" w:space="0" w:color="auto"/>
              <w:bottom w:val="single" w:sz="4" w:space="0" w:color="auto"/>
            </w:tcBorders>
          </w:tcPr>
          <w:p w14:paraId="72AB1F03" w14:textId="5089B1C9" w:rsidR="00557254" w:rsidRPr="00557254" w:rsidRDefault="00557254" w:rsidP="00581FBA">
            <w:pPr>
              <w:jc w:val="center"/>
              <w:rPr>
                <w:rFonts w:ascii="Times New Roman" w:hAnsi="Times New Roman" w:cs="Times New Roman"/>
                <w:bCs/>
                <w:sz w:val="21"/>
                <w:szCs w:val="21"/>
              </w:rPr>
            </w:pPr>
            <w:r w:rsidRPr="00557254">
              <w:rPr>
                <w:rFonts w:ascii="Times New Roman" w:hAnsi="Times New Roman" w:cs="Times New Roman"/>
                <w:bCs/>
                <w:sz w:val="21"/>
                <w:szCs w:val="21"/>
              </w:rPr>
              <w:t>Imunochromatografinis metodas.</w:t>
            </w:r>
          </w:p>
          <w:p w14:paraId="72C87ADB" w14:textId="4D765824" w:rsidR="00557254" w:rsidRPr="00557254" w:rsidRDefault="00557254" w:rsidP="00581FBA">
            <w:pPr>
              <w:jc w:val="center"/>
              <w:rPr>
                <w:rFonts w:ascii="Times New Roman" w:hAnsi="Times New Roman" w:cs="Times New Roman"/>
                <w:bCs/>
                <w:sz w:val="21"/>
                <w:szCs w:val="21"/>
              </w:rPr>
            </w:pPr>
            <w:r w:rsidRPr="00557254">
              <w:rPr>
                <w:rFonts w:ascii="Times New Roman" w:hAnsi="Times New Roman" w:cs="Times New Roman"/>
                <w:bCs/>
                <w:sz w:val="21"/>
                <w:szCs w:val="21"/>
              </w:rPr>
              <w:t>Nustatomos ne mažiau nei šios karbapenemazės: KPC, OXA-48, VIM, IMP, NDM.</w:t>
            </w:r>
          </w:p>
          <w:p w14:paraId="6F0F846E" w14:textId="50203B0A" w:rsidR="00557254" w:rsidRPr="00557254" w:rsidRDefault="00557254" w:rsidP="00581FBA">
            <w:pPr>
              <w:jc w:val="center"/>
              <w:rPr>
                <w:rFonts w:ascii="Times New Roman" w:hAnsi="Times New Roman" w:cs="Times New Roman"/>
                <w:bCs/>
                <w:sz w:val="21"/>
                <w:szCs w:val="21"/>
              </w:rPr>
            </w:pPr>
            <w:r w:rsidRPr="00557254">
              <w:rPr>
                <w:rFonts w:ascii="Times New Roman" w:hAnsi="Times New Roman" w:cs="Times New Roman"/>
                <w:bCs/>
                <w:sz w:val="21"/>
                <w:szCs w:val="21"/>
              </w:rPr>
              <w:t>Galimybė tirti iš bakterijų kultūros.</w:t>
            </w:r>
          </w:p>
          <w:p w14:paraId="7624CBD6" w14:textId="7F85BFED" w:rsidR="00557254" w:rsidRPr="00557254" w:rsidRDefault="00557254" w:rsidP="00581FBA">
            <w:pPr>
              <w:jc w:val="center"/>
              <w:rPr>
                <w:rFonts w:ascii="Times New Roman" w:hAnsi="Times New Roman" w:cs="Times New Roman"/>
                <w:bCs/>
                <w:sz w:val="21"/>
                <w:szCs w:val="21"/>
              </w:rPr>
            </w:pPr>
            <w:r w:rsidRPr="00557254">
              <w:rPr>
                <w:rFonts w:ascii="Times New Roman" w:hAnsi="Times New Roman" w:cs="Times New Roman"/>
                <w:bCs/>
                <w:sz w:val="21"/>
                <w:szCs w:val="21"/>
              </w:rPr>
              <w:t>Rezultatai ne ilgiau kaip per 15 min.</w:t>
            </w:r>
          </w:p>
          <w:p w14:paraId="32215769" w14:textId="698278A6" w:rsidR="00557254" w:rsidRPr="00557254" w:rsidRDefault="00557254" w:rsidP="00581FBA">
            <w:pPr>
              <w:jc w:val="center"/>
              <w:rPr>
                <w:rFonts w:ascii="Times New Roman" w:eastAsia="Times New Roman" w:hAnsi="Times New Roman" w:cs="Times New Roman"/>
                <w:bCs/>
                <w:sz w:val="21"/>
                <w:szCs w:val="21"/>
                <w:lang w:eastAsia="lt-LT"/>
              </w:rPr>
            </w:pPr>
            <w:r w:rsidRPr="00557254">
              <w:rPr>
                <w:rFonts w:ascii="Times New Roman" w:hAnsi="Times New Roman" w:cs="Times New Roman"/>
                <w:bCs/>
                <w:sz w:val="21"/>
                <w:szCs w:val="21"/>
              </w:rPr>
              <w:t>Jautrumas ir specifiškumas iš bakterijų kultūros 100%.</w:t>
            </w:r>
          </w:p>
        </w:tc>
        <w:tc>
          <w:tcPr>
            <w:tcW w:w="1134" w:type="dxa"/>
            <w:tcBorders>
              <w:top w:val="single" w:sz="4" w:space="0" w:color="auto"/>
              <w:bottom w:val="single" w:sz="4" w:space="0" w:color="auto"/>
            </w:tcBorders>
          </w:tcPr>
          <w:p w14:paraId="2D66A9A0" w14:textId="77777777" w:rsidR="00557254" w:rsidRDefault="00557254" w:rsidP="00581FBA">
            <w:pPr>
              <w:jc w:val="center"/>
              <w:rPr>
                <w:rFonts w:ascii="Times New Roman" w:eastAsia="Times New Roman" w:hAnsi="Times New Roman" w:cs="Times New Roman"/>
                <w:bCs/>
                <w:sz w:val="21"/>
                <w:szCs w:val="21"/>
                <w:lang w:eastAsia="lt-LT"/>
              </w:rPr>
            </w:pPr>
          </w:p>
          <w:p w14:paraId="5686348B" w14:textId="77777777" w:rsidR="00557254" w:rsidRDefault="00557254" w:rsidP="00581FBA">
            <w:pPr>
              <w:jc w:val="center"/>
              <w:rPr>
                <w:rFonts w:ascii="Times New Roman" w:eastAsia="Times New Roman" w:hAnsi="Times New Roman" w:cs="Times New Roman"/>
                <w:bCs/>
                <w:sz w:val="21"/>
                <w:szCs w:val="21"/>
                <w:lang w:eastAsia="lt-LT"/>
              </w:rPr>
            </w:pPr>
          </w:p>
          <w:p w14:paraId="442331BC" w14:textId="34780AD1" w:rsidR="00557254" w:rsidRPr="00557254" w:rsidRDefault="00557254" w:rsidP="00581FBA">
            <w:pPr>
              <w:jc w:val="center"/>
              <w:rPr>
                <w:rFonts w:ascii="Times New Roman" w:eastAsia="Times New Roman" w:hAnsi="Times New Roman" w:cs="Times New Roman"/>
                <w:bCs/>
                <w:sz w:val="21"/>
                <w:szCs w:val="21"/>
                <w:lang w:eastAsia="lt-LT"/>
              </w:rPr>
            </w:pPr>
            <w:r w:rsidRPr="00557254">
              <w:rPr>
                <w:rFonts w:ascii="Times New Roman" w:eastAsia="Times New Roman" w:hAnsi="Times New Roman" w:cs="Times New Roman"/>
                <w:bCs/>
                <w:sz w:val="21"/>
                <w:szCs w:val="21"/>
                <w:lang w:eastAsia="lt-LT"/>
              </w:rPr>
              <w:t>testas</w:t>
            </w:r>
          </w:p>
        </w:tc>
        <w:tc>
          <w:tcPr>
            <w:tcW w:w="1559" w:type="dxa"/>
            <w:tcBorders>
              <w:top w:val="single" w:sz="4" w:space="0" w:color="auto"/>
              <w:bottom w:val="single" w:sz="4" w:space="0" w:color="auto"/>
            </w:tcBorders>
          </w:tcPr>
          <w:p w14:paraId="759A9508" w14:textId="77777777" w:rsidR="00557254" w:rsidRDefault="00557254" w:rsidP="00581FBA">
            <w:pPr>
              <w:jc w:val="center"/>
              <w:rPr>
                <w:rFonts w:ascii="Times New Roman" w:hAnsi="Times New Roman" w:cs="Times New Roman"/>
                <w:sz w:val="21"/>
                <w:szCs w:val="21"/>
              </w:rPr>
            </w:pPr>
          </w:p>
          <w:p w14:paraId="46543A42" w14:textId="77777777" w:rsidR="00557254" w:rsidRDefault="00557254" w:rsidP="00581FBA">
            <w:pPr>
              <w:jc w:val="center"/>
              <w:rPr>
                <w:rFonts w:ascii="Times New Roman" w:hAnsi="Times New Roman" w:cs="Times New Roman"/>
                <w:sz w:val="21"/>
                <w:szCs w:val="21"/>
              </w:rPr>
            </w:pPr>
          </w:p>
          <w:p w14:paraId="1537C3EE" w14:textId="05CE3705" w:rsidR="00557254" w:rsidRPr="00557254" w:rsidRDefault="00557254" w:rsidP="00581FBA">
            <w:pPr>
              <w:jc w:val="center"/>
              <w:rPr>
                <w:rFonts w:ascii="Times New Roman" w:hAnsi="Times New Roman" w:cs="Times New Roman"/>
                <w:sz w:val="21"/>
                <w:szCs w:val="21"/>
              </w:rPr>
            </w:pPr>
            <w:r w:rsidRPr="00557254">
              <w:rPr>
                <w:rFonts w:ascii="Times New Roman" w:hAnsi="Times New Roman" w:cs="Times New Roman"/>
                <w:sz w:val="21"/>
                <w:szCs w:val="21"/>
              </w:rPr>
              <w:t>1200</w:t>
            </w:r>
          </w:p>
          <w:p w14:paraId="176431A5" w14:textId="77777777" w:rsidR="00557254" w:rsidRPr="00557254" w:rsidRDefault="00557254" w:rsidP="00581FBA">
            <w:pPr>
              <w:jc w:val="center"/>
              <w:rPr>
                <w:rFonts w:ascii="Times New Roman" w:hAnsi="Times New Roman" w:cs="Times New Roman"/>
                <w:sz w:val="21"/>
                <w:szCs w:val="21"/>
              </w:rPr>
            </w:pPr>
          </w:p>
        </w:tc>
        <w:tc>
          <w:tcPr>
            <w:tcW w:w="992" w:type="dxa"/>
            <w:tcBorders>
              <w:top w:val="single" w:sz="4" w:space="0" w:color="auto"/>
              <w:bottom w:val="single" w:sz="4" w:space="0" w:color="auto"/>
            </w:tcBorders>
            <w:shd w:val="clear" w:color="auto" w:fill="F2F2F2" w:themeFill="background1" w:themeFillShade="F2"/>
          </w:tcPr>
          <w:p w14:paraId="79D1328C" w14:textId="6765A316" w:rsidR="00557254" w:rsidRPr="00557254" w:rsidRDefault="00557254" w:rsidP="00572E54">
            <w:pPr>
              <w:rPr>
                <w:rFonts w:ascii="Times New Roman" w:eastAsia="Times New Roman" w:hAnsi="Times New Roman" w:cs="Times New Roman"/>
                <w:b/>
                <w:bCs/>
                <w:sz w:val="21"/>
                <w:szCs w:val="21"/>
                <w:lang w:eastAsia="lt-LT"/>
              </w:rPr>
            </w:pPr>
          </w:p>
        </w:tc>
        <w:tc>
          <w:tcPr>
            <w:tcW w:w="1276" w:type="dxa"/>
            <w:tcBorders>
              <w:top w:val="single" w:sz="4" w:space="0" w:color="auto"/>
              <w:bottom w:val="single" w:sz="4" w:space="0" w:color="auto"/>
            </w:tcBorders>
            <w:shd w:val="clear" w:color="auto" w:fill="F2F2F2" w:themeFill="background1" w:themeFillShade="F2"/>
          </w:tcPr>
          <w:p w14:paraId="698D1A1F" w14:textId="77777777" w:rsidR="00557254" w:rsidRPr="00557254" w:rsidRDefault="00557254" w:rsidP="00572E54">
            <w:pPr>
              <w:jc w:val="center"/>
              <w:rPr>
                <w:rFonts w:ascii="Times New Roman" w:eastAsia="Times New Roman" w:hAnsi="Times New Roman" w:cs="Times New Roman"/>
                <w:bCs/>
                <w:i/>
                <w:sz w:val="21"/>
                <w:szCs w:val="21"/>
                <w:lang w:eastAsia="lt-LT"/>
              </w:rPr>
            </w:pPr>
          </w:p>
        </w:tc>
        <w:tc>
          <w:tcPr>
            <w:tcW w:w="3402" w:type="dxa"/>
            <w:tcBorders>
              <w:top w:val="single" w:sz="4" w:space="0" w:color="auto"/>
              <w:bottom w:val="single" w:sz="4" w:space="0" w:color="auto"/>
            </w:tcBorders>
            <w:shd w:val="clear" w:color="auto" w:fill="F2F2F2" w:themeFill="background1" w:themeFillShade="F2"/>
          </w:tcPr>
          <w:p w14:paraId="7CCDF244" w14:textId="77777777" w:rsidR="00557254" w:rsidRPr="00557254" w:rsidRDefault="00557254" w:rsidP="00572E54">
            <w:pPr>
              <w:jc w:val="center"/>
              <w:rPr>
                <w:rFonts w:ascii="Times New Roman" w:eastAsia="Times New Roman" w:hAnsi="Times New Roman" w:cs="Times New Roman"/>
                <w:b/>
                <w:bCs/>
                <w:color w:val="000000"/>
                <w:sz w:val="21"/>
                <w:szCs w:val="21"/>
                <w:lang w:eastAsia="lt-LT"/>
              </w:rPr>
            </w:pPr>
          </w:p>
        </w:tc>
        <w:tc>
          <w:tcPr>
            <w:tcW w:w="1984" w:type="dxa"/>
            <w:tcBorders>
              <w:top w:val="single" w:sz="4" w:space="0" w:color="auto"/>
              <w:bottom w:val="single" w:sz="4" w:space="0" w:color="auto"/>
              <w:right w:val="single" w:sz="4" w:space="0" w:color="auto"/>
            </w:tcBorders>
            <w:shd w:val="clear" w:color="auto" w:fill="F2F2F2" w:themeFill="background1" w:themeFillShade="F2"/>
          </w:tcPr>
          <w:p w14:paraId="03D42134" w14:textId="77777777" w:rsidR="00557254" w:rsidRPr="00557254" w:rsidRDefault="00557254" w:rsidP="00572E54">
            <w:pPr>
              <w:jc w:val="center"/>
              <w:rPr>
                <w:rFonts w:ascii="Times New Roman" w:eastAsia="Times New Roman" w:hAnsi="Times New Roman" w:cs="Times New Roman"/>
                <w:b/>
                <w:bCs/>
                <w:color w:val="000000"/>
                <w:sz w:val="21"/>
                <w:szCs w:val="21"/>
                <w:lang w:eastAsia="lt-LT"/>
              </w:rPr>
            </w:pPr>
          </w:p>
        </w:tc>
      </w:tr>
      <w:tr w:rsidR="00557254" w:rsidRPr="00557254" w14:paraId="690D2B75" w14:textId="77777777" w:rsidTr="008D6154">
        <w:trPr>
          <w:trHeight w:val="1543"/>
        </w:trPr>
        <w:tc>
          <w:tcPr>
            <w:tcW w:w="567" w:type="dxa"/>
            <w:tcBorders>
              <w:top w:val="single" w:sz="4" w:space="0" w:color="auto"/>
            </w:tcBorders>
          </w:tcPr>
          <w:p w14:paraId="719A35A3" w14:textId="77777777" w:rsidR="00557254" w:rsidRPr="00637853" w:rsidRDefault="00557254" w:rsidP="00581FBA">
            <w:pPr>
              <w:ind w:hanging="77"/>
              <w:jc w:val="center"/>
              <w:rPr>
                <w:rFonts w:ascii="Times New Roman" w:eastAsia="Times New Roman" w:hAnsi="Times New Roman" w:cs="Times New Roman"/>
                <w:b/>
                <w:bCs/>
                <w:noProof/>
                <w:sz w:val="21"/>
                <w:szCs w:val="21"/>
                <w:lang w:eastAsia="lt-LT"/>
              </w:rPr>
            </w:pPr>
            <w:bookmarkStart w:id="0" w:name="_GoBack" w:colFirst="0" w:colLast="3"/>
          </w:p>
          <w:p w14:paraId="44089A69" w14:textId="77777777" w:rsidR="00557254" w:rsidRPr="00637853" w:rsidRDefault="00557254" w:rsidP="00581FBA">
            <w:pPr>
              <w:ind w:hanging="77"/>
              <w:jc w:val="center"/>
              <w:rPr>
                <w:rFonts w:ascii="Times New Roman" w:eastAsia="Times New Roman" w:hAnsi="Times New Roman" w:cs="Times New Roman"/>
                <w:b/>
                <w:bCs/>
                <w:noProof/>
                <w:sz w:val="21"/>
                <w:szCs w:val="21"/>
                <w:lang w:eastAsia="lt-LT"/>
              </w:rPr>
            </w:pPr>
          </w:p>
          <w:p w14:paraId="60618669" w14:textId="009CEA1F" w:rsidR="00557254" w:rsidRPr="00637853" w:rsidRDefault="00557254" w:rsidP="00581FBA">
            <w:pPr>
              <w:ind w:hanging="77"/>
              <w:jc w:val="center"/>
              <w:rPr>
                <w:rFonts w:ascii="Times New Roman" w:eastAsia="Times New Roman" w:hAnsi="Times New Roman" w:cs="Times New Roman"/>
                <w:b/>
                <w:bCs/>
                <w:noProof/>
                <w:sz w:val="21"/>
                <w:szCs w:val="21"/>
                <w:lang w:eastAsia="lt-LT"/>
              </w:rPr>
            </w:pPr>
            <w:r w:rsidRPr="00637853">
              <w:rPr>
                <w:rFonts w:ascii="Times New Roman" w:eastAsia="Times New Roman" w:hAnsi="Times New Roman" w:cs="Times New Roman"/>
                <w:b/>
                <w:bCs/>
                <w:noProof/>
                <w:sz w:val="21"/>
                <w:szCs w:val="21"/>
                <w:lang w:eastAsia="lt-LT"/>
              </w:rPr>
              <w:t>5.</w:t>
            </w:r>
          </w:p>
        </w:tc>
        <w:tc>
          <w:tcPr>
            <w:tcW w:w="1701" w:type="dxa"/>
            <w:tcBorders>
              <w:top w:val="single" w:sz="4" w:space="0" w:color="auto"/>
            </w:tcBorders>
          </w:tcPr>
          <w:p w14:paraId="44474677" w14:textId="1707A065" w:rsidR="00557254" w:rsidRPr="00637853" w:rsidRDefault="00557254" w:rsidP="00581FBA">
            <w:pPr>
              <w:jc w:val="center"/>
              <w:rPr>
                <w:rFonts w:ascii="Times New Roman" w:hAnsi="Times New Roman" w:cs="Times New Roman"/>
                <w:bCs/>
                <w:noProof/>
                <w:sz w:val="21"/>
                <w:szCs w:val="21"/>
              </w:rPr>
            </w:pPr>
            <w:r w:rsidRPr="00637853">
              <w:rPr>
                <w:rFonts w:ascii="Times New Roman" w:hAnsi="Times New Roman" w:cs="Times New Roman"/>
                <w:bCs/>
                <w:noProof/>
                <w:sz w:val="21"/>
                <w:szCs w:val="21"/>
              </w:rPr>
              <w:t>Greitasis testas beta-laktamazių nustatymui</w:t>
            </w:r>
          </w:p>
        </w:tc>
        <w:tc>
          <w:tcPr>
            <w:tcW w:w="2694" w:type="dxa"/>
            <w:tcBorders>
              <w:top w:val="single" w:sz="4" w:space="0" w:color="auto"/>
            </w:tcBorders>
          </w:tcPr>
          <w:p w14:paraId="68BBBE99" w14:textId="4920EA5F" w:rsidR="00557254" w:rsidRPr="00637853" w:rsidRDefault="00557254" w:rsidP="00581FBA">
            <w:pPr>
              <w:jc w:val="center"/>
              <w:rPr>
                <w:rFonts w:ascii="Times New Roman" w:hAnsi="Times New Roman" w:cs="Times New Roman"/>
                <w:noProof/>
                <w:sz w:val="21"/>
                <w:szCs w:val="21"/>
              </w:rPr>
            </w:pPr>
            <w:r w:rsidRPr="00637853">
              <w:rPr>
                <w:rFonts w:ascii="Times New Roman" w:hAnsi="Times New Roman" w:cs="Times New Roman"/>
                <w:noProof/>
                <w:sz w:val="21"/>
                <w:szCs w:val="21"/>
              </w:rPr>
              <w:t>Imunochromatografinis metodas.</w:t>
            </w:r>
          </w:p>
          <w:p w14:paraId="640603D9" w14:textId="0ECC2158" w:rsidR="00557254" w:rsidRPr="00637853" w:rsidRDefault="00557254" w:rsidP="00581FBA">
            <w:pPr>
              <w:jc w:val="center"/>
              <w:rPr>
                <w:rFonts w:ascii="Times New Roman" w:hAnsi="Times New Roman" w:cs="Times New Roman"/>
                <w:noProof/>
                <w:sz w:val="21"/>
                <w:szCs w:val="21"/>
              </w:rPr>
            </w:pPr>
            <w:r w:rsidRPr="00637853">
              <w:rPr>
                <w:rFonts w:ascii="Times New Roman" w:hAnsi="Times New Roman" w:cs="Times New Roman"/>
                <w:noProof/>
                <w:sz w:val="21"/>
                <w:szCs w:val="21"/>
              </w:rPr>
              <w:t>Galimybė tirti iš bakterijų kultūros.</w:t>
            </w:r>
          </w:p>
          <w:p w14:paraId="6D039377" w14:textId="4827F6D9" w:rsidR="00557254" w:rsidRPr="00637853" w:rsidRDefault="00557254" w:rsidP="00581FBA">
            <w:pPr>
              <w:jc w:val="center"/>
              <w:rPr>
                <w:rFonts w:ascii="Times New Roman" w:hAnsi="Times New Roman" w:cs="Times New Roman"/>
                <w:noProof/>
                <w:sz w:val="21"/>
                <w:szCs w:val="21"/>
              </w:rPr>
            </w:pPr>
            <w:r w:rsidRPr="00637853">
              <w:rPr>
                <w:rFonts w:ascii="Times New Roman" w:hAnsi="Times New Roman" w:cs="Times New Roman"/>
                <w:noProof/>
                <w:sz w:val="21"/>
                <w:szCs w:val="21"/>
              </w:rPr>
              <w:t>Rezultatai ne ilgiau kaip per 15 min.</w:t>
            </w:r>
          </w:p>
          <w:p w14:paraId="2462AC6E" w14:textId="55CE78F8" w:rsidR="00557254" w:rsidRPr="00637853" w:rsidRDefault="00557254" w:rsidP="00581FBA">
            <w:pPr>
              <w:jc w:val="center"/>
              <w:rPr>
                <w:rFonts w:ascii="Times New Roman" w:hAnsi="Times New Roman" w:cs="Times New Roman"/>
                <w:noProof/>
                <w:sz w:val="21"/>
                <w:szCs w:val="21"/>
              </w:rPr>
            </w:pPr>
            <w:r w:rsidRPr="00637853">
              <w:rPr>
                <w:rFonts w:ascii="Times New Roman" w:hAnsi="Times New Roman" w:cs="Times New Roman"/>
                <w:noProof/>
                <w:sz w:val="21"/>
                <w:szCs w:val="21"/>
              </w:rPr>
              <w:t>Nustatomos ne mažiau nei šios beta-laktamazių grupės:</w:t>
            </w:r>
          </w:p>
          <w:p w14:paraId="0AC19B5C" w14:textId="417D489C" w:rsidR="00557254" w:rsidRPr="00637853" w:rsidRDefault="00557254" w:rsidP="00581FBA">
            <w:pPr>
              <w:jc w:val="center"/>
              <w:rPr>
                <w:rFonts w:ascii="Times New Roman" w:hAnsi="Times New Roman" w:cs="Times New Roman"/>
                <w:noProof/>
                <w:sz w:val="21"/>
                <w:szCs w:val="21"/>
              </w:rPr>
            </w:pPr>
            <w:r w:rsidRPr="00637853">
              <w:rPr>
                <w:rFonts w:ascii="Times New Roman" w:hAnsi="Times New Roman" w:cs="Times New Roman"/>
                <w:noProof/>
                <w:sz w:val="21"/>
                <w:szCs w:val="21"/>
              </w:rPr>
              <w:t>Grupė 1: CTX-M-1, -3, -10, -15, -32, -37, -55, -57, -71, -82,-101, -182</w:t>
            </w:r>
          </w:p>
          <w:p w14:paraId="4071CE98" w14:textId="77777777" w:rsidR="00557254" w:rsidRPr="00637853" w:rsidRDefault="00557254" w:rsidP="00581FBA">
            <w:pPr>
              <w:jc w:val="center"/>
              <w:rPr>
                <w:rFonts w:ascii="Times New Roman" w:hAnsi="Times New Roman" w:cs="Times New Roman"/>
                <w:noProof/>
                <w:sz w:val="21"/>
                <w:szCs w:val="21"/>
              </w:rPr>
            </w:pPr>
            <w:r w:rsidRPr="00637853">
              <w:rPr>
                <w:rFonts w:ascii="Times New Roman" w:hAnsi="Times New Roman" w:cs="Times New Roman"/>
                <w:noProof/>
                <w:sz w:val="21"/>
                <w:szCs w:val="21"/>
              </w:rPr>
              <w:t>Grupė 2: CTX-M-2</w:t>
            </w:r>
          </w:p>
          <w:p w14:paraId="690F8392" w14:textId="77777777" w:rsidR="00557254" w:rsidRPr="00637853" w:rsidRDefault="00557254" w:rsidP="00581FBA">
            <w:pPr>
              <w:jc w:val="center"/>
              <w:rPr>
                <w:rFonts w:ascii="Times New Roman" w:hAnsi="Times New Roman" w:cs="Times New Roman"/>
                <w:noProof/>
                <w:sz w:val="21"/>
                <w:szCs w:val="21"/>
              </w:rPr>
            </w:pPr>
            <w:r w:rsidRPr="00637853">
              <w:rPr>
                <w:rFonts w:ascii="Times New Roman" w:hAnsi="Times New Roman" w:cs="Times New Roman"/>
                <w:noProof/>
                <w:sz w:val="21"/>
                <w:szCs w:val="21"/>
              </w:rPr>
              <w:t>Grupė 8: CTX-M-8</w:t>
            </w:r>
          </w:p>
          <w:p w14:paraId="13375687" w14:textId="77777777" w:rsidR="00557254" w:rsidRPr="00637853" w:rsidRDefault="00557254" w:rsidP="00581FBA">
            <w:pPr>
              <w:jc w:val="center"/>
              <w:rPr>
                <w:rFonts w:ascii="Times New Roman" w:hAnsi="Times New Roman" w:cs="Times New Roman"/>
                <w:noProof/>
                <w:sz w:val="21"/>
                <w:szCs w:val="21"/>
              </w:rPr>
            </w:pPr>
            <w:r w:rsidRPr="00637853">
              <w:rPr>
                <w:rFonts w:ascii="Times New Roman" w:hAnsi="Times New Roman" w:cs="Times New Roman"/>
                <w:noProof/>
                <w:sz w:val="21"/>
                <w:szCs w:val="21"/>
              </w:rPr>
              <w:lastRenderedPageBreak/>
              <w:t>Grupė 9: CTX-M-9, -13, -14, -17, -18, -19, -24, -27, -65, -93</w:t>
            </w:r>
          </w:p>
          <w:p w14:paraId="4CFF2E64" w14:textId="77777777" w:rsidR="00557254" w:rsidRPr="00637853" w:rsidRDefault="00557254" w:rsidP="00581FBA">
            <w:pPr>
              <w:jc w:val="center"/>
              <w:rPr>
                <w:rFonts w:ascii="Times New Roman" w:hAnsi="Times New Roman" w:cs="Times New Roman"/>
                <w:noProof/>
                <w:sz w:val="21"/>
                <w:szCs w:val="21"/>
              </w:rPr>
            </w:pPr>
            <w:r w:rsidRPr="00637853">
              <w:rPr>
                <w:rFonts w:ascii="Times New Roman" w:hAnsi="Times New Roman" w:cs="Times New Roman"/>
                <w:noProof/>
                <w:sz w:val="21"/>
                <w:szCs w:val="21"/>
              </w:rPr>
              <w:t>Grupė 25: CTX-M-94, -100</w:t>
            </w:r>
          </w:p>
          <w:p w14:paraId="7D670983" w14:textId="689F6BFB" w:rsidR="00557254" w:rsidRPr="00637853" w:rsidRDefault="00557254" w:rsidP="00581FBA">
            <w:pPr>
              <w:jc w:val="center"/>
              <w:rPr>
                <w:rFonts w:ascii="Times New Roman" w:eastAsia="Times New Roman" w:hAnsi="Times New Roman" w:cs="Times New Roman"/>
                <w:noProof/>
                <w:sz w:val="21"/>
                <w:szCs w:val="21"/>
                <w:lang w:eastAsia="lt-LT"/>
              </w:rPr>
            </w:pPr>
            <w:r w:rsidRPr="00637853">
              <w:rPr>
                <w:rFonts w:ascii="Times New Roman" w:hAnsi="Times New Roman" w:cs="Times New Roman"/>
                <w:noProof/>
                <w:sz w:val="21"/>
                <w:szCs w:val="21"/>
              </w:rPr>
              <w:t xml:space="preserve">Jautrumas ir specifiškumas </w:t>
            </w:r>
            <w:r w:rsidRPr="00637853">
              <w:rPr>
                <w:rFonts w:ascii="Times New Roman" w:hAnsi="Times New Roman" w:cs="Times New Roman"/>
                <w:bCs/>
                <w:noProof/>
                <w:sz w:val="21"/>
                <w:szCs w:val="21"/>
              </w:rPr>
              <w:t xml:space="preserve">iš bakterijų kultūros </w:t>
            </w:r>
            <w:r w:rsidRPr="00637853">
              <w:rPr>
                <w:rFonts w:ascii="Times New Roman" w:hAnsi="Times New Roman" w:cs="Times New Roman"/>
                <w:noProof/>
                <w:sz w:val="21"/>
                <w:szCs w:val="21"/>
              </w:rPr>
              <w:t>100%.</w:t>
            </w:r>
          </w:p>
        </w:tc>
        <w:tc>
          <w:tcPr>
            <w:tcW w:w="1134" w:type="dxa"/>
            <w:tcBorders>
              <w:top w:val="single" w:sz="4" w:space="0" w:color="auto"/>
            </w:tcBorders>
          </w:tcPr>
          <w:p w14:paraId="284BD49D" w14:textId="77777777" w:rsidR="00557254" w:rsidRPr="00637853" w:rsidRDefault="00557254" w:rsidP="00581FBA">
            <w:pPr>
              <w:jc w:val="center"/>
              <w:rPr>
                <w:rFonts w:ascii="Times New Roman" w:eastAsia="Times New Roman" w:hAnsi="Times New Roman" w:cs="Times New Roman"/>
                <w:noProof/>
                <w:sz w:val="21"/>
                <w:szCs w:val="21"/>
                <w:lang w:eastAsia="lt-LT"/>
              </w:rPr>
            </w:pPr>
          </w:p>
          <w:p w14:paraId="00284E53" w14:textId="77777777" w:rsidR="00557254" w:rsidRPr="00637853" w:rsidRDefault="00557254" w:rsidP="00581FBA">
            <w:pPr>
              <w:jc w:val="center"/>
              <w:rPr>
                <w:rFonts w:ascii="Times New Roman" w:eastAsia="Times New Roman" w:hAnsi="Times New Roman" w:cs="Times New Roman"/>
                <w:noProof/>
                <w:sz w:val="21"/>
                <w:szCs w:val="21"/>
                <w:lang w:eastAsia="lt-LT"/>
              </w:rPr>
            </w:pPr>
          </w:p>
          <w:p w14:paraId="74E4CEF6" w14:textId="6E66233D" w:rsidR="00557254" w:rsidRPr="00637853" w:rsidRDefault="00557254" w:rsidP="00581FBA">
            <w:pPr>
              <w:jc w:val="center"/>
              <w:rPr>
                <w:rFonts w:ascii="Times New Roman" w:eastAsia="Times New Roman" w:hAnsi="Times New Roman" w:cs="Times New Roman"/>
                <w:noProof/>
                <w:sz w:val="21"/>
                <w:szCs w:val="21"/>
                <w:lang w:eastAsia="lt-LT"/>
              </w:rPr>
            </w:pPr>
            <w:r w:rsidRPr="00637853">
              <w:rPr>
                <w:rFonts w:ascii="Times New Roman" w:eastAsia="Times New Roman" w:hAnsi="Times New Roman" w:cs="Times New Roman"/>
                <w:noProof/>
                <w:sz w:val="21"/>
                <w:szCs w:val="21"/>
                <w:lang w:eastAsia="lt-LT"/>
              </w:rPr>
              <w:t>testas</w:t>
            </w:r>
          </w:p>
        </w:tc>
        <w:tc>
          <w:tcPr>
            <w:tcW w:w="1559" w:type="dxa"/>
            <w:tcBorders>
              <w:top w:val="single" w:sz="4" w:space="0" w:color="auto"/>
            </w:tcBorders>
          </w:tcPr>
          <w:p w14:paraId="25517DFA" w14:textId="77777777" w:rsidR="00557254" w:rsidRDefault="00557254" w:rsidP="00581FBA">
            <w:pPr>
              <w:jc w:val="center"/>
              <w:rPr>
                <w:rFonts w:ascii="Times New Roman" w:hAnsi="Times New Roman" w:cs="Times New Roman"/>
                <w:sz w:val="21"/>
                <w:szCs w:val="21"/>
              </w:rPr>
            </w:pPr>
          </w:p>
          <w:p w14:paraId="425A9FA9" w14:textId="77777777" w:rsidR="00557254" w:rsidRDefault="00557254" w:rsidP="00581FBA">
            <w:pPr>
              <w:jc w:val="center"/>
              <w:rPr>
                <w:rFonts w:ascii="Times New Roman" w:hAnsi="Times New Roman" w:cs="Times New Roman"/>
                <w:sz w:val="21"/>
                <w:szCs w:val="21"/>
              </w:rPr>
            </w:pPr>
          </w:p>
          <w:p w14:paraId="08E4B49F" w14:textId="4AA62FBB" w:rsidR="00557254" w:rsidRPr="00557254" w:rsidRDefault="00557254" w:rsidP="00581FBA">
            <w:pPr>
              <w:jc w:val="center"/>
              <w:rPr>
                <w:rFonts w:ascii="Times New Roman" w:hAnsi="Times New Roman" w:cs="Times New Roman"/>
                <w:sz w:val="21"/>
                <w:szCs w:val="21"/>
              </w:rPr>
            </w:pPr>
            <w:r w:rsidRPr="00557254">
              <w:rPr>
                <w:rFonts w:ascii="Times New Roman" w:hAnsi="Times New Roman" w:cs="Times New Roman"/>
                <w:sz w:val="21"/>
                <w:szCs w:val="21"/>
              </w:rPr>
              <w:t>2000</w:t>
            </w:r>
          </w:p>
          <w:p w14:paraId="48F1F7FA" w14:textId="77777777" w:rsidR="00557254" w:rsidRPr="00557254" w:rsidRDefault="00557254" w:rsidP="00581FBA">
            <w:pPr>
              <w:jc w:val="center"/>
              <w:rPr>
                <w:rFonts w:ascii="Times New Roman" w:hAnsi="Times New Roman" w:cs="Times New Roman"/>
                <w:sz w:val="21"/>
                <w:szCs w:val="21"/>
              </w:rPr>
            </w:pPr>
          </w:p>
        </w:tc>
        <w:tc>
          <w:tcPr>
            <w:tcW w:w="992" w:type="dxa"/>
            <w:tcBorders>
              <w:top w:val="single" w:sz="4" w:space="0" w:color="auto"/>
            </w:tcBorders>
            <w:shd w:val="clear" w:color="auto" w:fill="F2F2F2" w:themeFill="background1" w:themeFillShade="F2"/>
          </w:tcPr>
          <w:p w14:paraId="05C2FEDA" w14:textId="412E6F0A" w:rsidR="00557254" w:rsidRPr="00557254" w:rsidRDefault="00557254" w:rsidP="00572E54">
            <w:pPr>
              <w:rPr>
                <w:rFonts w:ascii="Times New Roman" w:eastAsia="Times New Roman" w:hAnsi="Times New Roman" w:cs="Times New Roman"/>
                <w:b/>
                <w:bCs/>
                <w:sz w:val="21"/>
                <w:szCs w:val="21"/>
                <w:lang w:eastAsia="lt-LT"/>
              </w:rPr>
            </w:pPr>
          </w:p>
        </w:tc>
        <w:tc>
          <w:tcPr>
            <w:tcW w:w="1276" w:type="dxa"/>
            <w:tcBorders>
              <w:top w:val="single" w:sz="4" w:space="0" w:color="auto"/>
            </w:tcBorders>
            <w:shd w:val="clear" w:color="auto" w:fill="F2F2F2" w:themeFill="background1" w:themeFillShade="F2"/>
          </w:tcPr>
          <w:p w14:paraId="24B79A2F" w14:textId="77777777" w:rsidR="00557254" w:rsidRPr="00557254" w:rsidRDefault="00557254" w:rsidP="00572E54">
            <w:pPr>
              <w:jc w:val="center"/>
              <w:rPr>
                <w:rFonts w:ascii="Times New Roman" w:eastAsia="Times New Roman" w:hAnsi="Times New Roman" w:cs="Times New Roman"/>
                <w:i/>
                <w:sz w:val="21"/>
                <w:szCs w:val="21"/>
                <w:lang w:eastAsia="lt-LT"/>
              </w:rPr>
            </w:pPr>
          </w:p>
        </w:tc>
        <w:tc>
          <w:tcPr>
            <w:tcW w:w="3402" w:type="dxa"/>
            <w:tcBorders>
              <w:top w:val="single" w:sz="4" w:space="0" w:color="auto"/>
            </w:tcBorders>
            <w:shd w:val="clear" w:color="auto" w:fill="F2F2F2" w:themeFill="background1" w:themeFillShade="F2"/>
          </w:tcPr>
          <w:p w14:paraId="2869EB3B" w14:textId="77777777" w:rsidR="00557254" w:rsidRPr="00557254" w:rsidRDefault="00557254" w:rsidP="00572E54">
            <w:pPr>
              <w:jc w:val="center"/>
              <w:rPr>
                <w:rFonts w:ascii="Times New Roman" w:eastAsia="Times New Roman" w:hAnsi="Times New Roman" w:cs="Times New Roman"/>
                <w:b/>
                <w:bCs/>
                <w:color w:val="000000"/>
                <w:sz w:val="21"/>
                <w:szCs w:val="21"/>
                <w:lang w:eastAsia="lt-LT"/>
              </w:rPr>
            </w:pPr>
          </w:p>
        </w:tc>
        <w:tc>
          <w:tcPr>
            <w:tcW w:w="1984" w:type="dxa"/>
            <w:tcBorders>
              <w:top w:val="single" w:sz="4" w:space="0" w:color="auto"/>
            </w:tcBorders>
            <w:shd w:val="clear" w:color="auto" w:fill="F2F2F2" w:themeFill="background1" w:themeFillShade="F2"/>
          </w:tcPr>
          <w:p w14:paraId="0271F694" w14:textId="77777777" w:rsidR="00557254" w:rsidRPr="00557254" w:rsidRDefault="00557254" w:rsidP="00572E54">
            <w:pPr>
              <w:jc w:val="center"/>
              <w:rPr>
                <w:rFonts w:ascii="Times New Roman" w:eastAsia="Times New Roman" w:hAnsi="Times New Roman" w:cs="Times New Roman"/>
                <w:b/>
                <w:bCs/>
                <w:color w:val="000000"/>
                <w:sz w:val="21"/>
                <w:szCs w:val="21"/>
                <w:lang w:eastAsia="lt-LT"/>
              </w:rPr>
            </w:pPr>
          </w:p>
        </w:tc>
      </w:tr>
      <w:tr w:rsidR="00557254" w:rsidRPr="00557254" w14:paraId="70E0C836" w14:textId="77777777" w:rsidTr="008D6154">
        <w:trPr>
          <w:trHeight w:val="1846"/>
        </w:trPr>
        <w:tc>
          <w:tcPr>
            <w:tcW w:w="567" w:type="dxa"/>
          </w:tcPr>
          <w:p w14:paraId="349E23B8" w14:textId="5C2829A7" w:rsidR="00557254" w:rsidRPr="00637853" w:rsidRDefault="00557254" w:rsidP="00581FBA">
            <w:pPr>
              <w:ind w:hanging="77"/>
              <w:jc w:val="center"/>
              <w:rPr>
                <w:rFonts w:ascii="Times New Roman" w:eastAsia="Times New Roman" w:hAnsi="Times New Roman" w:cs="Times New Roman"/>
                <w:b/>
                <w:bCs/>
                <w:noProof/>
                <w:sz w:val="21"/>
                <w:szCs w:val="21"/>
                <w:lang w:eastAsia="lt-LT"/>
              </w:rPr>
            </w:pPr>
            <w:r w:rsidRPr="00637853">
              <w:rPr>
                <w:rFonts w:ascii="Times New Roman" w:eastAsia="Times New Roman" w:hAnsi="Times New Roman" w:cs="Times New Roman"/>
                <w:b/>
                <w:bCs/>
                <w:noProof/>
                <w:sz w:val="21"/>
                <w:szCs w:val="21"/>
                <w:lang w:eastAsia="lt-LT"/>
              </w:rPr>
              <w:lastRenderedPageBreak/>
              <w:t>6.</w:t>
            </w:r>
          </w:p>
        </w:tc>
        <w:tc>
          <w:tcPr>
            <w:tcW w:w="1701" w:type="dxa"/>
          </w:tcPr>
          <w:p w14:paraId="31CD1EE3" w14:textId="7287BCAF" w:rsidR="00557254" w:rsidRPr="00637853" w:rsidRDefault="00557254" w:rsidP="00581FBA">
            <w:pPr>
              <w:jc w:val="center"/>
              <w:rPr>
                <w:rFonts w:ascii="Times New Roman" w:hAnsi="Times New Roman" w:cs="Times New Roman"/>
                <w:bCs/>
                <w:noProof/>
                <w:sz w:val="21"/>
                <w:szCs w:val="21"/>
              </w:rPr>
            </w:pPr>
            <w:r w:rsidRPr="00637853">
              <w:rPr>
                <w:rFonts w:ascii="Times New Roman" w:hAnsi="Times New Roman" w:cs="Times New Roman"/>
                <w:noProof/>
                <w:sz w:val="21"/>
                <w:szCs w:val="21"/>
              </w:rPr>
              <w:t>Stikliniai mėgintuvėliai su kamščiais</w:t>
            </w:r>
          </w:p>
        </w:tc>
        <w:tc>
          <w:tcPr>
            <w:tcW w:w="2694" w:type="dxa"/>
          </w:tcPr>
          <w:p w14:paraId="7AFAF34A" w14:textId="08213651" w:rsidR="00557254" w:rsidRPr="00637853" w:rsidRDefault="00557254" w:rsidP="00581FBA">
            <w:pPr>
              <w:pStyle w:val="ListParagraph"/>
              <w:numPr>
                <w:ilvl w:val="0"/>
                <w:numId w:val="7"/>
              </w:numPr>
              <w:tabs>
                <w:tab w:val="left" w:pos="316"/>
              </w:tabs>
              <w:ind w:left="32" w:right="43" w:firstLine="0"/>
              <w:jc w:val="center"/>
              <w:rPr>
                <w:rFonts w:ascii="Times New Roman" w:hAnsi="Times New Roman" w:cs="Times New Roman"/>
                <w:noProof/>
                <w:sz w:val="21"/>
                <w:szCs w:val="21"/>
              </w:rPr>
            </w:pPr>
            <w:r w:rsidRPr="00637853">
              <w:rPr>
                <w:rFonts w:ascii="Times New Roman" w:hAnsi="Times New Roman" w:cs="Times New Roman"/>
                <w:noProof/>
                <w:sz w:val="21"/>
                <w:szCs w:val="21"/>
              </w:rPr>
              <w:t>Stikliniai mėgintuvėliai:</w:t>
            </w:r>
          </w:p>
          <w:p w14:paraId="6468C1FA" w14:textId="054EFD7B" w:rsidR="00557254" w:rsidRPr="00637853" w:rsidRDefault="00557254" w:rsidP="00581FBA">
            <w:pPr>
              <w:pStyle w:val="ListParagraph"/>
              <w:numPr>
                <w:ilvl w:val="0"/>
                <w:numId w:val="6"/>
              </w:numPr>
              <w:tabs>
                <w:tab w:val="left" w:pos="316"/>
              </w:tabs>
              <w:ind w:left="32" w:right="43" w:firstLine="0"/>
              <w:jc w:val="center"/>
              <w:rPr>
                <w:rFonts w:ascii="Times New Roman" w:hAnsi="Times New Roman" w:cs="Times New Roman"/>
                <w:noProof/>
                <w:color w:val="000000"/>
                <w:sz w:val="21"/>
                <w:szCs w:val="21"/>
              </w:rPr>
            </w:pPr>
            <w:r w:rsidRPr="00637853">
              <w:rPr>
                <w:rFonts w:ascii="Times New Roman" w:hAnsi="Times New Roman" w:cs="Times New Roman"/>
                <w:noProof/>
                <w:color w:val="000000"/>
                <w:sz w:val="21"/>
                <w:szCs w:val="21"/>
              </w:rPr>
              <w:t>aukštis 90-100 mm;</w:t>
            </w:r>
          </w:p>
          <w:p w14:paraId="3247F099" w14:textId="7812B86F" w:rsidR="00557254" w:rsidRPr="00637853" w:rsidRDefault="00557254" w:rsidP="00581FBA">
            <w:pPr>
              <w:pStyle w:val="ListParagraph"/>
              <w:numPr>
                <w:ilvl w:val="0"/>
                <w:numId w:val="6"/>
              </w:numPr>
              <w:tabs>
                <w:tab w:val="left" w:pos="316"/>
              </w:tabs>
              <w:ind w:left="32" w:right="43" w:firstLine="0"/>
              <w:jc w:val="center"/>
              <w:rPr>
                <w:rFonts w:ascii="Times New Roman" w:hAnsi="Times New Roman" w:cs="Times New Roman"/>
                <w:noProof/>
                <w:color w:val="000000"/>
                <w:sz w:val="21"/>
                <w:szCs w:val="21"/>
              </w:rPr>
            </w:pPr>
            <w:r w:rsidRPr="00637853">
              <w:rPr>
                <w:rFonts w:ascii="Times New Roman" w:eastAsia="Times New Roman" w:hAnsi="Times New Roman" w:cs="Times New Roman"/>
                <w:noProof/>
                <w:sz w:val="21"/>
                <w:szCs w:val="21"/>
                <w:lang w:eastAsia="lt-LT"/>
              </w:rPr>
              <w:t>diametras 15 – 16 mm;</w:t>
            </w:r>
          </w:p>
          <w:p w14:paraId="796DAA94" w14:textId="21FB3B38" w:rsidR="00557254" w:rsidRPr="00637853" w:rsidRDefault="00557254" w:rsidP="00581FBA">
            <w:pPr>
              <w:pStyle w:val="ListParagraph"/>
              <w:numPr>
                <w:ilvl w:val="0"/>
                <w:numId w:val="6"/>
              </w:numPr>
              <w:tabs>
                <w:tab w:val="left" w:pos="316"/>
              </w:tabs>
              <w:ind w:left="32" w:right="43" w:firstLine="0"/>
              <w:jc w:val="center"/>
              <w:rPr>
                <w:rFonts w:ascii="Times New Roman" w:hAnsi="Times New Roman" w:cs="Times New Roman"/>
                <w:noProof/>
                <w:color w:val="000000"/>
                <w:sz w:val="21"/>
                <w:szCs w:val="21"/>
              </w:rPr>
            </w:pPr>
            <w:r w:rsidRPr="00637853">
              <w:rPr>
                <w:rFonts w:ascii="Times New Roman" w:eastAsia="Times New Roman" w:hAnsi="Times New Roman" w:cs="Times New Roman"/>
                <w:noProof/>
                <w:sz w:val="21"/>
                <w:szCs w:val="21"/>
                <w:lang w:eastAsia="lt-LT"/>
              </w:rPr>
              <w:t>sienelės storis 0,6-0,7mm.</w:t>
            </w:r>
          </w:p>
          <w:p w14:paraId="35F49362" w14:textId="287B63F1" w:rsidR="00557254" w:rsidRPr="00637853" w:rsidRDefault="00557254" w:rsidP="00581FBA">
            <w:pPr>
              <w:pStyle w:val="ListParagraph"/>
              <w:numPr>
                <w:ilvl w:val="0"/>
                <w:numId w:val="5"/>
              </w:numPr>
              <w:tabs>
                <w:tab w:val="left" w:pos="316"/>
              </w:tabs>
              <w:ind w:left="32" w:right="43" w:firstLine="0"/>
              <w:jc w:val="center"/>
              <w:rPr>
                <w:rFonts w:ascii="Times New Roman" w:eastAsia="Times New Roman" w:hAnsi="Times New Roman" w:cs="Times New Roman"/>
                <w:noProof/>
                <w:sz w:val="21"/>
                <w:szCs w:val="21"/>
                <w:lang w:eastAsia="lt-LT"/>
              </w:rPr>
            </w:pPr>
            <w:r w:rsidRPr="00637853">
              <w:rPr>
                <w:rFonts w:ascii="Times New Roman" w:eastAsia="Times New Roman" w:hAnsi="Times New Roman" w:cs="Times New Roman"/>
                <w:noProof/>
                <w:sz w:val="21"/>
                <w:szCs w:val="21"/>
                <w:lang w:eastAsia="lt-LT"/>
              </w:rPr>
              <w:t>Kamščiai:</w:t>
            </w:r>
          </w:p>
          <w:p w14:paraId="7B8D524F" w14:textId="77777777" w:rsidR="00557254" w:rsidRPr="00637853" w:rsidRDefault="00557254" w:rsidP="00581FBA">
            <w:pPr>
              <w:pStyle w:val="ListParagraph"/>
              <w:numPr>
                <w:ilvl w:val="0"/>
                <w:numId w:val="6"/>
              </w:numPr>
              <w:tabs>
                <w:tab w:val="left" w:pos="316"/>
              </w:tabs>
              <w:ind w:left="32" w:right="43" w:firstLine="0"/>
              <w:jc w:val="center"/>
              <w:rPr>
                <w:rFonts w:ascii="Times New Roman" w:hAnsi="Times New Roman" w:cs="Times New Roman"/>
                <w:noProof/>
                <w:color w:val="000000"/>
                <w:sz w:val="21"/>
                <w:szCs w:val="21"/>
              </w:rPr>
            </w:pPr>
            <w:r w:rsidRPr="00637853">
              <w:rPr>
                <w:rFonts w:ascii="Times New Roman" w:eastAsia="Times New Roman" w:hAnsi="Times New Roman" w:cs="Times New Roman"/>
                <w:noProof/>
                <w:sz w:val="21"/>
                <w:szCs w:val="21"/>
                <w:lang w:eastAsia="lt-LT"/>
              </w:rPr>
              <w:t>celiulioziniai;</w:t>
            </w:r>
          </w:p>
          <w:p w14:paraId="5A690D47" w14:textId="454DDFAA" w:rsidR="00557254" w:rsidRPr="00637853" w:rsidRDefault="00557254" w:rsidP="00581FBA">
            <w:pPr>
              <w:pStyle w:val="ListParagraph"/>
              <w:numPr>
                <w:ilvl w:val="0"/>
                <w:numId w:val="6"/>
              </w:numPr>
              <w:tabs>
                <w:tab w:val="left" w:pos="316"/>
              </w:tabs>
              <w:ind w:left="32" w:right="43" w:firstLine="0"/>
              <w:jc w:val="center"/>
              <w:rPr>
                <w:rFonts w:ascii="Times New Roman" w:hAnsi="Times New Roman" w:cs="Times New Roman"/>
                <w:noProof/>
                <w:color w:val="000000"/>
                <w:sz w:val="21"/>
                <w:szCs w:val="21"/>
              </w:rPr>
            </w:pPr>
            <w:r w:rsidRPr="00637853">
              <w:rPr>
                <w:rFonts w:ascii="Times New Roman" w:eastAsia="Times New Roman" w:hAnsi="Times New Roman" w:cs="Times New Roman"/>
                <w:noProof/>
                <w:sz w:val="21"/>
                <w:szCs w:val="21"/>
                <w:lang w:eastAsia="lt-LT"/>
              </w:rPr>
              <w:t>diametras 15 – 16 mm;</w:t>
            </w:r>
          </w:p>
          <w:p w14:paraId="6BD5B456" w14:textId="0B2F5056" w:rsidR="00557254" w:rsidRPr="00637853" w:rsidRDefault="00557254" w:rsidP="00581FBA">
            <w:pPr>
              <w:ind w:left="32"/>
              <w:jc w:val="center"/>
              <w:rPr>
                <w:rFonts w:ascii="Times New Roman" w:eastAsia="Times New Roman" w:hAnsi="Times New Roman" w:cs="Times New Roman"/>
                <w:noProof/>
                <w:sz w:val="21"/>
                <w:szCs w:val="21"/>
                <w:lang w:eastAsia="lt-LT"/>
              </w:rPr>
            </w:pPr>
          </w:p>
        </w:tc>
        <w:tc>
          <w:tcPr>
            <w:tcW w:w="1134" w:type="dxa"/>
          </w:tcPr>
          <w:p w14:paraId="69239DB0" w14:textId="77777777" w:rsidR="00581FBA" w:rsidRPr="00637853" w:rsidRDefault="00581FBA" w:rsidP="00581FBA">
            <w:pPr>
              <w:jc w:val="center"/>
              <w:rPr>
                <w:rFonts w:ascii="Times New Roman" w:eastAsia="Times New Roman" w:hAnsi="Times New Roman" w:cs="Times New Roman"/>
                <w:noProof/>
                <w:sz w:val="21"/>
                <w:szCs w:val="21"/>
                <w:lang w:eastAsia="lt-LT"/>
              </w:rPr>
            </w:pPr>
          </w:p>
          <w:p w14:paraId="16655A75" w14:textId="77777777" w:rsidR="00581FBA" w:rsidRPr="00637853" w:rsidRDefault="00581FBA" w:rsidP="00581FBA">
            <w:pPr>
              <w:jc w:val="center"/>
              <w:rPr>
                <w:rFonts w:ascii="Times New Roman" w:eastAsia="Times New Roman" w:hAnsi="Times New Roman" w:cs="Times New Roman"/>
                <w:noProof/>
                <w:sz w:val="21"/>
                <w:szCs w:val="21"/>
                <w:lang w:eastAsia="lt-LT"/>
              </w:rPr>
            </w:pPr>
          </w:p>
          <w:p w14:paraId="007439F6" w14:textId="0174FA5E" w:rsidR="00557254" w:rsidRPr="00637853" w:rsidRDefault="00557254" w:rsidP="00581FBA">
            <w:pPr>
              <w:jc w:val="center"/>
              <w:rPr>
                <w:rFonts w:ascii="Times New Roman" w:eastAsia="Times New Roman" w:hAnsi="Times New Roman" w:cs="Times New Roman"/>
                <w:noProof/>
                <w:sz w:val="21"/>
                <w:szCs w:val="21"/>
                <w:lang w:eastAsia="lt-LT"/>
              </w:rPr>
            </w:pPr>
            <w:r w:rsidRPr="00637853">
              <w:rPr>
                <w:rFonts w:ascii="Times New Roman" w:eastAsia="Times New Roman" w:hAnsi="Times New Roman" w:cs="Times New Roman"/>
                <w:noProof/>
                <w:sz w:val="21"/>
                <w:szCs w:val="21"/>
                <w:lang w:eastAsia="lt-LT"/>
              </w:rPr>
              <w:t>Vnt.</w:t>
            </w:r>
          </w:p>
        </w:tc>
        <w:tc>
          <w:tcPr>
            <w:tcW w:w="1559" w:type="dxa"/>
          </w:tcPr>
          <w:p w14:paraId="494BF519" w14:textId="77777777" w:rsidR="00581FBA" w:rsidRDefault="00581FBA" w:rsidP="00581FBA">
            <w:pPr>
              <w:jc w:val="center"/>
              <w:rPr>
                <w:rFonts w:ascii="Times New Roman" w:hAnsi="Times New Roman" w:cs="Times New Roman"/>
                <w:sz w:val="21"/>
                <w:szCs w:val="21"/>
              </w:rPr>
            </w:pPr>
          </w:p>
          <w:p w14:paraId="02069B93" w14:textId="77777777" w:rsidR="00581FBA" w:rsidRDefault="00581FBA" w:rsidP="00581FBA">
            <w:pPr>
              <w:jc w:val="center"/>
              <w:rPr>
                <w:rFonts w:ascii="Times New Roman" w:hAnsi="Times New Roman" w:cs="Times New Roman"/>
                <w:sz w:val="21"/>
                <w:szCs w:val="21"/>
              </w:rPr>
            </w:pPr>
          </w:p>
          <w:p w14:paraId="05E04972" w14:textId="3EA198AC" w:rsidR="00557254" w:rsidRPr="00557254" w:rsidRDefault="00581FBA" w:rsidP="00581FBA">
            <w:pPr>
              <w:jc w:val="center"/>
              <w:rPr>
                <w:rFonts w:ascii="Times New Roman" w:hAnsi="Times New Roman" w:cs="Times New Roman"/>
                <w:sz w:val="21"/>
                <w:szCs w:val="21"/>
              </w:rPr>
            </w:pPr>
            <w:r>
              <w:rPr>
                <w:rFonts w:ascii="Times New Roman" w:hAnsi="Times New Roman" w:cs="Times New Roman"/>
                <w:sz w:val="21"/>
                <w:szCs w:val="21"/>
              </w:rPr>
              <w:t>1</w:t>
            </w:r>
            <w:r w:rsidR="00557254" w:rsidRPr="00557254">
              <w:rPr>
                <w:rFonts w:ascii="Times New Roman" w:hAnsi="Times New Roman" w:cs="Times New Roman"/>
                <w:sz w:val="21"/>
                <w:szCs w:val="21"/>
              </w:rPr>
              <w:t>8 000</w:t>
            </w:r>
          </w:p>
          <w:p w14:paraId="086E3AF0" w14:textId="77777777" w:rsidR="00557254" w:rsidRPr="00557254" w:rsidRDefault="00557254" w:rsidP="00581FBA">
            <w:pPr>
              <w:jc w:val="center"/>
              <w:rPr>
                <w:rFonts w:ascii="Times New Roman" w:hAnsi="Times New Roman" w:cs="Times New Roman"/>
                <w:sz w:val="21"/>
                <w:szCs w:val="21"/>
              </w:rPr>
            </w:pPr>
          </w:p>
        </w:tc>
        <w:tc>
          <w:tcPr>
            <w:tcW w:w="992" w:type="dxa"/>
            <w:shd w:val="clear" w:color="auto" w:fill="F2F2F2" w:themeFill="background1" w:themeFillShade="F2"/>
          </w:tcPr>
          <w:p w14:paraId="07D7C1B8" w14:textId="4035C06B" w:rsidR="00557254" w:rsidRPr="00557254" w:rsidRDefault="00557254" w:rsidP="00581FBA">
            <w:pPr>
              <w:jc w:val="center"/>
              <w:rPr>
                <w:rFonts w:ascii="Times New Roman" w:eastAsia="Times New Roman" w:hAnsi="Times New Roman" w:cs="Times New Roman"/>
                <w:b/>
                <w:bCs/>
                <w:sz w:val="21"/>
                <w:szCs w:val="21"/>
                <w:lang w:eastAsia="lt-LT"/>
              </w:rPr>
            </w:pPr>
          </w:p>
        </w:tc>
        <w:tc>
          <w:tcPr>
            <w:tcW w:w="1276" w:type="dxa"/>
            <w:shd w:val="clear" w:color="auto" w:fill="F2F2F2" w:themeFill="background1" w:themeFillShade="F2"/>
          </w:tcPr>
          <w:p w14:paraId="7B2F70B6" w14:textId="77777777" w:rsidR="00557254" w:rsidRPr="00557254" w:rsidRDefault="00557254" w:rsidP="00581FBA">
            <w:pPr>
              <w:jc w:val="center"/>
              <w:rPr>
                <w:rFonts w:ascii="Times New Roman" w:eastAsia="Times New Roman" w:hAnsi="Times New Roman" w:cs="Times New Roman"/>
                <w:i/>
                <w:sz w:val="21"/>
                <w:szCs w:val="21"/>
                <w:lang w:eastAsia="lt-LT"/>
              </w:rPr>
            </w:pPr>
          </w:p>
        </w:tc>
        <w:tc>
          <w:tcPr>
            <w:tcW w:w="3402" w:type="dxa"/>
            <w:shd w:val="clear" w:color="auto" w:fill="F2F2F2" w:themeFill="background1" w:themeFillShade="F2"/>
          </w:tcPr>
          <w:p w14:paraId="3E35824F" w14:textId="77777777" w:rsidR="00557254" w:rsidRPr="00557254" w:rsidRDefault="00557254" w:rsidP="00581FBA">
            <w:pPr>
              <w:jc w:val="center"/>
              <w:rPr>
                <w:rFonts w:ascii="Times New Roman" w:eastAsia="Times New Roman" w:hAnsi="Times New Roman" w:cs="Times New Roman"/>
                <w:b/>
                <w:bCs/>
                <w:color w:val="000000"/>
                <w:sz w:val="21"/>
                <w:szCs w:val="21"/>
                <w:lang w:eastAsia="lt-LT"/>
              </w:rPr>
            </w:pPr>
          </w:p>
        </w:tc>
        <w:tc>
          <w:tcPr>
            <w:tcW w:w="1984" w:type="dxa"/>
            <w:shd w:val="clear" w:color="auto" w:fill="F2F2F2" w:themeFill="background1" w:themeFillShade="F2"/>
          </w:tcPr>
          <w:p w14:paraId="25D4D449" w14:textId="77777777" w:rsidR="00557254" w:rsidRPr="00557254" w:rsidRDefault="00557254" w:rsidP="00581FBA">
            <w:pPr>
              <w:jc w:val="center"/>
              <w:rPr>
                <w:rFonts w:ascii="Times New Roman" w:eastAsia="Times New Roman" w:hAnsi="Times New Roman" w:cs="Times New Roman"/>
                <w:b/>
                <w:bCs/>
                <w:color w:val="000000"/>
                <w:sz w:val="21"/>
                <w:szCs w:val="21"/>
                <w:lang w:eastAsia="lt-LT"/>
              </w:rPr>
            </w:pPr>
          </w:p>
        </w:tc>
      </w:tr>
      <w:bookmarkEnd w:id="0"/>
    </w:tbl>
    <w:p w14:paraId="412C51DA" w14:textId="77777777" w:rsidR="00562A5F" w:rsidRDefault="00562A5F" w:rsidP="007904CE">
      <w:pPr>
        <w:spacing w:line="240" w:lineRule="auto"/>
        <w:rPr>
          <w:rFonts w:ascii="Times New Roman" w:hAnsi="Times New Roman" w:cs="Times New Roman"/>
          <w:b/>
          <w:sz w:val="24"/>
          <w:szCs w:val="24"/>
        </w:rPr>
      </w:pPr>
    </w:p>
    <w:p w14:paraId="6E282136" w14:textId="77777777" w:rsidR="007904CE" w:rsidRPr="002D651F" w:rsidRDefault="007904CE">
      <w:pPr>
        <w:rPr>
          <w:rFonts w:ascii="Times New Roman" w:hAnsi="Times New Roman" w:cs="Times New Roman"/>
        </w:rPr>
      </w:pPr>
    </w:p>
    <w:sectPr w:rsidR="007904CE" w:rsidRPr="002D651F" w:rsidSect="00557254">
      <w:pgSz w:w="16838" w:h="11906" w:orient="landscape"/>
      <w:pgMar w:top="567" w:right="678" w:bottom="426"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9570D"/>
    <w:multiLevelType w:val="multilevel"/>
    <w:tmpl w:val="C67C0DAA"/>
    <w:lvl w:ilvl="0">
      <w:start w:val="1"/>
      <w:numFmt w:val="decimal"/>
      <w:lvlText w:val="%1."/>
      <w:lvlJc w:val="left"/>
      <w:pPr>
        <w:ind w:left="585" w:hanging="585"/>
      </w:pPr>
      <w:rPr>
        <w:rFonts w:hint="default"/>
      </w:rPr>
    </w:lvl>
    <w:lvl w:ilvl="1">
      <w:start w:val="1"/>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F8E6049"/>
    <w:multiLevelType w:val="hybridMultilevel"/>
    <w:tmpl w:val="D02CBB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B913127"/>
    <w:multiLevelType w:val="multilevel"/>
    <w:tmpl w:val="DD20D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F06783"/>
    <w:multiLevelType w:val="hybridMultilevel"/>
    <w:tmpl w:val="49FA86CA"/>
    <w:lvl w:ilvl="0" w:tplc="54C6C7EC">
      <w:start w:val="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4BFA77DF"/>
    <w:multiLevelType w:val="hybridMultilevel"/>
    <w:tmpl w:val="488453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4D9C126F"/>
    <w:multiLevelType w:val="hybridMultilevel"/>
    <w:tmpl w:val="BFEEAA0E"/>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6">
    <w:nsid w:val="5AEC5F11"/>
    <w:multiLevelType w:val="hybridMultilevel"/>
    <w:tmpl w:val="D8C21232"/>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num w:numId="1">
    <w:abstractNumId w:val="5"/>
  </w:num>
  <w:num w:numId="2">
    <w:abstractNumId w:val="6"/>
  </w:num>
  <w:num w:numId="3">
    <w:abstractNumId w:val="1"/>
  </w:num>
  <w:num w:numId="4">
    <w:abstractNumId w:val="2"/>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7C5"/>
    <w:rsid w:val="00001B82"/>
    <w:rsid w:val="000217FC"/>
    <w:rsid w:val="00022152"/>
    <w:rsid w:val="00025263"/>
    <w:rsid w:val="00053CF4"/>
    <w:rsid w:val="00095833"/>
    <w:rsid w:val="000B1436"/>
    <w:rsid w:val="000B1DA1"/>
    <w:rsid w:val="000C1179"/>
    <w:rsid w:val="000D70A0"/>
    <w:rsid w:val="000F59D8"/>
    <w:rsid w:val="00102727"/>
    <w:rsid w:val="00104B41"/>
    <w:rsid w:val="00112847"/>
    <w:rsid w:val="00157514"/>
    <w:rsid w:val="001825BB"/>
    <w:rsid w:val="001A58CD"/>
    <w:rsid w:val="001B27C5"/>
    <w:rsid w:val="001B33AC"/>
    <w:rsid w:val="001C041F"/>
    <w:rsid w:val="001E07C8"/>
    <w:rsid w:val="00232B77"/>
    <w:rsid w:val="00260180"/>
    <w:rsid w:val="00277006"/>
    <w:rsid w:val="002B20C5"/>
    <w:rsid w:val="002C3EBE"/>
    <w:rsid w:val="002D651F"/>
    <w:rsid w:val="00311220"/>
    <w:rsid w:val="003C2CD8"/>
    <w:rsid w:val="003D7FD1"/>
    <w:rsid w:val="004045BC"/>
    <w:rsid w:val="00410886"/>
    <w:rsid w:val="00422909"/>
    <w:rsid w:val="00427AD4"/>
    <w:rsid w:val="00464538"/>
    <w:rsid w:val="00464A6C"/>
    <w:rsid w:val="004876EF"/>
    <w:rsid w:val="004E612C"/>
    <w:rsid w:val="005069C4"/>
    <w:rsid w:val="00535E80"/>
    <w:rsid w:val="00540A97"/>
    <w:rsid w:val="00552291"/>
    <w:rsid w:val="00557254"/>
    <w:rsid w:val="00560E3A"/>
    <w:rsid w:val="00561884"/>
    <w:rsid w:val="00562A5F"/>
    <w:rsid w:val="00581FBA"/>
    <w:rsid w:val="005970B8"/>
    <w:rsid w:val="005A3C77"/>
    <w:rsid w:val="005E078C"/>
    <w:rsid w:val="005E5DD7"/>
    <w:rsid w:val="00614302"/>
    <w:rsid w:val="00637853"/>
    <w:rsid w:val="006412EE"/>
    <w:rsid w:val="0064220A"/>
    <w:rsid w:val="006673C2"/>
    <w:rsid w:val="00693970"/>
    <w:rsid w:val="0069652D"/>
    <w:rsid w:val="006B0CE2"/>
    <w:rsid w:val="006F6F2F"/>
    <w:rsid w:val="0070445E"/>
    <w:rsid w:val="00714568"/>
    <w:rsid w:val="00715479"/>
    <w:rsid w:val="00781CF1"/>
    <w:rsid w:val="007904CE"/>
    <w:rsid w:val="007C429B"/>
    <w:rsid w:val="007D4048"/>
    <w:rsid w:val="007F12D0"/>
    <w:rsid w:val="008011F2"/>
    <w:rsid w:val="0086391A"/>
    <w:rsid w:val="008D6154"/>
    <w:rsid w:val="008E024B"/>
    <w:rsid w:val="008F7149"/>
    <w:rsid w:val="008F7E14"/>
    <w:rsid w:val="009204B3"/>
    <w:rsid w:val="009254AE"/>
    <w:rsid w:val="00935F30"/>
    <w:rsid w:val="00936579"/>
    <w:rsid w:val="0095317F"/>
    <w:rsid w:val="00986EF7"/>
    <w:rsid w:val="009D7541"/>
    <w:rsid w:val="00A41C15"/>
    <w:rsid w:val="00A546DD"/>
    <w:rsid w:val="00A70FF0"/>
    <w:rsid w:val="00A7131C"/>
    <w:rsid w:val="00A740A1"/>
    <w:rsid w:val="00A81FA6"/>
    <w:rsid w:val="00AB30EA"/>
    <w:rsid w:val="00B07341"/>
    <w:rsid w:val="00B431A3"/>
    <w:rsid w:val="00B813EB"/>
    <w:rsid w:val="00B90F08"/>
    <w:rsid w:val="00BA1437"/>
    <w:rsid w:val="00BA6805"/>
    <w:rsid w:val="00BB6E96"/>
    <w:rsid w:val="00C138FB"/>
    <w:rsid w:val="00C40FB3"/>
    <w:rsid w:val="00C45743"/>
    <w:rsid w:val="00C573AE"/>
    <w:rsid w:val="00C730EF"/>
    <w:rsid w:val="00C971E6"/>
    <w:rsid w:val="00CA4906"/>
    <w:rsid w:val="00CB786F"/>
    <w:rsid w:val="00CD47BB"/>
    <w:rsid w:val="00CF2E42"/>
    <w:rsid w:val="00CF7057"/>
    <w:rsid w:val="00D71985"/>
    <w:rsid w:val="00DC519C"/>
    <w:rsid w:val="00DC7D22"/>
    <w:rsid w:val="00DD58B5"/>
    <w:rsid w:val="00DD5C97"/>
    <w:rsid w:val="00DE6668"/>
    <w:rsid w:val="00E36358"/>
    <w:rsid w:val="00E740CD"/>
    <w:rsid w:val="00F214AB"/>
    <w:rsid w:val="00F31AC7"/>
    <w:rsid w:val="00F37445"/>
    <w:rsid w:val="00F43599"/>
    <w:rsid w:val="00F47C97"/>
    <w:rsid w:val="00FC7F56"/>
    <w:rsid w:val="00FD3CD3"/>
    <w:rsid w:val="00FE1D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FD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5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2D65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057"/>
    <w:pPr>
      <w:spacing w:after="0" w:line="240" w:lineRule="auto"/>
    </w:pPr>
  </w:style>
  <w:style w:type="paragraph" w:styleId="BalloonText">
    <w:name w:val="Balloon Text"/>
    <w:basedOn w:val="Normal"/>
    <w:link w:val="BalloonTextChar"/>
    <w:uiPriority w:val="99"/>
    <w:semiHidden/>
    <w:unhideWhenUsed/>
    <w:rsid w:val="007D40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048"/>
    <w:rPr>
      <w:rFonts w:ascii="Tahoma" w:hAnsi="Tahoma" w:cs="Tahoma"/>
      <w:sz w:val="16"/>
      <w:szCs w:val="16"/>
    </w:rPr>
  </w:style>
  <w:style w:type="paragraph" w:styleId="ListParagraph">
    <w:name w:val="List Paragraph"/>
    <w:basedOn w:val="Normal"/>
    <w:uiPriority w:val="34"/>
    <w:qFormat/>
    <w:rsid w:val="003C2CD8"/>
    <w:pPr>
      <w:ind w:left="720"/>
      <w:contextualSpacing/>
    </w:pPr>
  </w:style>
  <w:style w:type="paragraph" w:styleId="NoSpacing">
    <w:name w:val="No Spacing"/>
    <w:uiPriority w:val="1"/>
    <w:qFormat/>
    <w:rsid w:val="00260180"/>
    <w:pPr>
      <w:spacing w:after="0" w:line="240" w:lineRule="auto"/>
    </w:pPr>
  </w:style>
  <w:style w:type="character" w:styleId="Hyperlink">
    <w:name w:val="Hyperlink"/>
    <w:basedOn w:val="DefaultParagraphFont"/>
    <w:uiPriority w:val="99"/>
    <w:unhideWhenUsed/>
    <w:rsid w:val="00DC7D22"/>
    <w:rPr>
      <w:color w:val="0000FF" w:themeColor="hyperlink"/>
      <w:u w:val="single"/>
    </w:rPr>
  </w:style>
  <w:style w:type="character" w:customStyle="1" w:styleId="UnresolvedMention">
    <w:name w:val="Unresolved Mention"/>
    <w:basedOn w:val="DefaultParagraphFont"/>
    <w:uiPriority w:val="99"/>
    <w:semiHidden/>
    <w:unhideWhenUsed/>
    <w:rsid w:val="00DC7D22"/>
    <w:rPr>
      <w:color w:val="605E5C"/>
      <w:shd w:val="clear" w:color="auto" w:fill="E1DFDD"/>
    </w:rPr>
  </w:style>
  <w:style w:type="table" w:customStyle="1" w:styleId="GridTableLight">
    <w:name w:val="Grid Table Light"/>
    <w:basedOn w:val="TableNormal"/>
    <w:uiPriority w:val="40"/>
    <w:rsid w:val="0011284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
    <w:name w:val="Plain Table 1"/>
    <w:basedOn w:val="TableNormal"/>
    <w:uiPriority w:val="41"/>
    <w:rsid w:val="0011284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11284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5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2D65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057"/>
    <w:pPr>
      <w:spacing w:after="0" w:line="240" w:lineRule="auto"/>
    </w:pPr>
  </w:style>
  <w:style w:type="paragraph" w:styleId="BalloonText">
    <w:name w:val="Balloon Text"/>
    <w:basedOn w:val="Normal"/>
    <w:link w:val="BalloonTextChar"/>
    <w:uiPriority w:val="99"/>
    <w:semiHidden/>
    <w:unhideWhenUsed/>
    <w:rsid w:val="007D40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048"/>
    <w:rPr>
      <w:rFonts w:ascii="Tahoma" w:hAnsi="Tahoma" w:cs="Tahoma"/>
      <w:sz w:val="16"/>
      <w:szCs w:val="16"/>
    </w:rPr>
  </w:style>
  <w:style w:type="paragraph" w:styleId="ListParagraph">
    <w:name w:val="List Paragraph"/>
    <w:basedOn w:val="Normal"/>
    <w:uiPriority w:val="34"/>
    <w:qFormat/>
    <w:rsid w:val="003C2CD8"/>
    <w:pPr>
      <w:ind w:left="720"/>
      <w:contextualSpacing/>
    </w:pPr>
  </w:style>
  <w:style w:type="paragraph" w:styleId="NoSpacing">
    <w:name w:val="No Spacing"/>
    <w:uiPriority w:val="1"/>
    <w:qFormat/>
    <w:rsid w:val="00260180"/>
    <w:pPr>
      <w:spacing w:after="0" w:line="240" w:lineRule="auto"/>
    </w:pPr>
  </w:style>
  <w:style w:type="character" w:styleId="Hyperlink">
    <w:name w:val="Hyperlink"/>
    <w:basedOn w:val="DefaultParagraphFont"/>
    <w:uiPriority w:val="99"/>
    <w:unhideWhenUsed/>
    <w:rsid w:val="00DC7D22"/>
    <w:rPr>
      <w:color w:val="0000FF" w:themeColor="hyperlink"/>
      <w:u w:val="single"/>
    </w:rPr>
  </w:style>
  <w:style w:type="character" w:customStyle="1" w:styleId="UnresolvedMention">
    <w:name w:val="Unresolved Mention"/>
    <w:basedOn w:val="DefaultParagraphFont"/>
    <w:uiPriority w:val="99"/>
    <w:semiHidden/>
    <w:unhideWhenUsed/>
    <w:rsid w:val="00DC7D22"/>
    <w:rPr>
      <w:color w:val="605E5C"/>
      <w:shd w:val="clear" w:color="auto" w:fill="E1DFDD"/>
    </w:rPr>
  </w:style>
  <w:style w:type="table" w:customStyle="1" w:styleId="GridTableLight">
    <w:name w:val="Grid Table Light"/>
    <w:basedOn w:val="TableNormal"/>
    <w:uiPriority w:val="40"/>
    <w:rsid w:val="0011284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
    <w:name w:val="Plain Table 1"/>
    <w:basedOn w:val="TableNormal"/>
    <w:uiPriority w:val="41"/>
    <w:rsid w:val="0011284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11284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480E4-2573-4C6E-B582-5CFCEB0DB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4221</Words>
  <Characters>2407</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Vilija Kimsienė</dc:creator>
  <cp:lastModifiedBy>Jolanta Pukelienė</cp:lastModifiedBy>
  <cp:revision>5</cp:revision>
  <dcterms:created xsi:type="dcterms:W3CDTF">2026-02-11T07:25:00Z</dcterms:created>
  <dcterms:modified xsi:type="dcterms:W3CDTF">2026-02-11T07:48:00Z</dcterms:modified>
</cp:coreProperties>
</file>