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35A" w14:textId="731BAC7A" w:rsidR="0056075C" w:rsidRDefault="001017A7" w:rsidP="009418F1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Pirkimo sąlygų </w:t>
      </w:r>
      <w:r w:rsidR="009418F1">
        <w:rPr>
          <w:rFonts w:ascii="Times New Roman" w:hAnsi="Times New Roman" w:cs="Times New Roman"/>
          <w:color w:val="auto"/>
          <w:lang w:val="en-GB"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9418F1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>riedas</w:t>
      </w:r>
    </w:p>
    <w:p w14:paraId="182D261D" w14:textId="77777777" w:rsidR="00A670A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25E5CFF7" w14:textId="77777777" w:rsidR="00A670A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3DF1D27D" w14:textId="77777777" w:rsidR="00A670AC" w:rsidRPr="000C5BDD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5DAE3F4" w14:textId="5CAC9E01" w:rsidR="001017A7" w:rsidRDefault="00435102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7F1F65B6" w14:textId="77777777" w:rsidR="00A670AC" w:rsidRDefault="00A670AC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6DB4F86" w14:textId="77777777" w:rsidR="00FF7BBF" w:rsidRPr="00901D2A" w:rsidRDefault="00FF7BBF" w:rsidP="00E4042A">
      <w:pPr>
        <w:suppressAutoHyphens w:val="0"/>
        <w:outlineLvl w:val="0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3A69CEB0" w14:textId="3F52B0D4" w:rsidR="0056075C" w:rsidRDefault="00FC66B4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FC66B4">
        <w:rPr>
          <w:rFonts w:ascii="Times New Roman" w:hAnsi="Times New Roman" w:cs="Times New Roman"/>
          <w:b/>
          <w:bCs/>
          <w:color w:val="auto"/>
          <w:lang w:eastAsia="en-US"/>
        </w:rPr>
        <w:t>SODŲ G., VK7727 RUOŽO IR MELIORATORIŲ G., VK7728, ESANČIŲ PILVIŠKIŲ MSTL., VILKAVIŠKIO R. SAV., KAPITALINIO REMONTO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  <w:r w:rsidRPr="00B31D71">
        <w:rPr>
          <w:rFonts w:ascii="Times New Roman" w:hAnsi="Times New Roman" w:cs="Times New Roman"/>
          <w:b/>
          <w:color w:val="auto"/>
          <w:lang w:eastAsia="en-US"/>
        </w:rPr>
        <w:t>DARB</w:t>
      </w:r>
      <w:r>
        <w:rPr>
          <w:rFonts w:ascii="Times New Roman" w:hAnsi="Times New Roman" w:cs="Times New Roman"/>
          <w:b/>
          <w:color w:val="auto"/>
          <w:lang w:eastAsia="en-US"/>
        </w:rPr>
        <w:t>AI</w:t>
      </w:r>
    </w:p>
    <w:p w14:paraId="4A5EAD32" w14:textId="77777777" w:rsidR="00A670A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5C32BB0" w14:textId="77777777" w:rsidR="00A670A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246"/>
        <w:gridCol w:w="875"/>
        <w:gridCol w:w="875"/>
        <w:gridCol w:w="877"/>
        <w:gridCol w:w="1000"/>
        <w:gridCol w:w="1000"/>
        <w:gridCol w:w="1127"/>
        <w:gridCol w:w="1094"/>
        <w:gridCol w:w="1163"/>
        <w:gridCol w:w="2091"/>
      </w:tblGrid>
      <w:tr w:rsidR="004C18E3" w:rsidRPr="006A1B27" w14:paraId="4088ECA9" w14:textId="77777777" w:rsidTr="004C18E3">
        <w:trPr>
          <w:cantSplit/>
          <w:trHeight w:val="918"/>
        </w:trPr>
        <w:tc>
          <w:tcPr>
            <w:tcW w:w="193" w:type="pct"/>
            <w:vMerge w:val="restart"/>
            <w:vAlign w:val="center"/>
          </w:tcPr>
          <w:p w14:paraId="1A648CB0" w14:textId="77777777" w:rsidR="004C18E3" w:rsidRPr="006A1B27" w:rsidRDefault="004C18E3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  <w:vMerge w:val="restart"/>
            <w:vAlign w:val="center"/>
          </w:tcPr>
          <w:p w14:paraId="1E75F75C" w14:textId="77777777" w:rsidR="004C18E3" w:rsidRPr="006A1B27" w:rsidRDefault="004C18E3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4C18E3" w:rsidRPr="003E5B53" w:rsidRDefault="004C18E3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4C18E3" w:rsidRPr="006A1B27" w:rsidRDefault="004C18E3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4C18E3" w:rsidRPr="006A1B27" w:rsidRDefault="004C18E3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85" w:type="pct"/>
            <w:gridSpan w:val="8"/>
          </w:tcPr>
          <w:p w14:paraId="5E1977D0" w14:textId="664F8CF7" w:rsidR="004C18E3" w:rsidRPr="006A1B27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753" w:type="pct"/>
            <w:vAlign w:val="center"/>
          </w:tcPr>
          <w:p w14:paraId="4AC02638" w14:textId="5A5731AC" w:rsidR="004C18E3" w:rsidRPr="006A1B27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4C18E3" w:rsidRPr="003E5B53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4C18E3" w:rsidRPr="006A1B27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05948E2E" w14:textId="77777777" w:rsidTr="004C18E3">
        <w:trPr>
          <w:cantSplit/>
          <w:trHeight w:val="1206"/>
        </w:trPr>
        <w:tc>
          <w:tcPr>
            <w:tcW w:w="193" w:type="pct"/>
            <w:vMerge/>
          </w:tcPr>
          <w:p w14:paraId="5FEBD5D4" w14:textId="77777777" w:rsidR="004C18E3" w:rsidRPr="006A1B27" w:rsidRDefault="004C18E3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  <w:vMerge/>
          </w:tcPr>
          <w:p w14:paraId="75770CF7" w14:textId="77777777" w:rsidR="004C18E3" w:rsidRPr="006A1B27" w:rsidRDefault="004C18E3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extDirection w:val="btLr"/>
            <w:vAlign w:val="center"/>
          </w:tcPr>
          <w:p w14:paraId="73394F98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315" w:type="pct"/>
            <w:textDirection w:val="btLr"/>
            <w:vAlign w:val="center"/>
          </w:tcPr>
          <w:p w14:paraId="78AF81C3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316" w:type="pct"/>
            <w:textDirection w:val="btLr"/>
          </w:tcPr>
          <w:p w14:paraId="00120650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360" w:type="pct"/>
            <w:textDirection w:val="btLr"/>
          </w:tcPr>
          <w:p w14:paraId="4E88D0E7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360" w:type="pct"/>
            <w:textDirection w:val="btLr"/>
            <w:vAlign w:val="center"/>
          </w:tcPr>
          <w:p w14:paraId="71C2FD57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406" w:type="pct"/>
            <w:textDirection w:val="btLr"/>
          </w:tcPr>
          <w:p w14:paraId="607DEEC3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 mėn.</w:t>
            </w:r>
          </w:p>
        </w:tc>
        <w:tc>
          <w:tcPr>
            <w:tcW w:w="394" w:type="pct"/>
            <w:textDirection w:val="btLr"/>
          </w:tcPr>
          <w:p w14:paraId="3C9EC221" w14:textId="08BBBF24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 mėn.</w:t>
            </w:r>
          </w:p>
        </w:tc>
        <w:tc>
          <w:tcPr>
            <w:tcW w:w="419" w:type="pct"/>
            <w:textDirection w:val="btLr"/>
          </w:tcPr>
          <w:p w14:paraId="7BF092BB" w14:textId="4ED50E42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VIII mėn.</w:t>
            </w:r>
          </w:p>
        </w:tc>
        <w:tc>
          <w:tcPr>
            <w:tcW w:w="753" w:type="pct"/>
            <w:textDirection w:val="btLr"/>
          </w:tcPr>
          <w:p w14:paraId="5A3D87EE" w14:textId="121648B9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944B51" w:rsidRPr="006A1B27" w14:paraId="78DC85C7" w14:textId="77777777" w:rsidTr="00944B51">
        <w:trPr>
          <w:trHeight w:val="70"/>
        </w:trPr>
        <w:tc>
          <w:tcPr>
            <w:tcW w:w="5000" w:type="pct"/>
            <w:gridSpan w:val="11"/>
          </w:tcPr>
          <w:p w14:paraId="56B1AA3B" w14:textId="6ECA7030" w:rsidR="00944B51" w:rsidRPr="00944B51" w:rsidRDefault="00944B51" w:rsidP="00944B51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44B5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Sodų g., VK7727 kapitalinis remontas</w:t>
            </w:r>
          </w:p>
        </w:tc>
      </w:tr>
      <w:tr w:rsidR="004C18E3" w:rsidRPr="006A1B27" w14:paraId="0771A9E4" w14:textId="77777777" w:rsidTr="004C18E3">
        <w:trPr>
          <w:trHeight w:val="70"/>
        </w:trPr>
        <w:tc>
          <w:tcPr>
            <w:tcW w:w="193" w:type="pct"/>
          </w:tcPr>
          <w:p w14:paraId="56F689C1" w14:textId="2328A618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4B0F9B83" w14:textId="7AD882BD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</w:t>
            </w:r>
            <w:r w:rsidR="00944B5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ir ardymo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15" w:type="pct"/>
          </w:tcPr>
          <w:p w14:paraId="30CDC7BC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1743449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206CF2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1A46D874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AEA8B3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2EBBC3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28A0276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449A3AFA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23156934" w14:textId="2085B5C0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074FDEED" w14:textId="77777777" w:rsidTr="004C18E3">
        <w:trPr>
          <w:trHeight w:val="70"/>
        </w:trPr>
        <w:tc>
          <w:tcPr>
            <w:tcW w:w="193" w:type="pct"/>
          </w:tcPr>
          <w:p w14:paraId="661D30BA" w14:textId="69748360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08E34E47" w14:textId="4A4CD8D6" w:rsidR="004C18E3" w:rsidRPr="003E5B53" w:rsidRDefault="00944B51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 darbai</w:t>
            </w:r>
          </w:p>
        </w:tc>
        <w:tc>
          <w:tcPr>
            <w:tcW w:w="315" w:type="pct"/>
          </w:tcPr>
          <w:p w14:paraId="133EB331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76D1785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F2C366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E3045F7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5CF8FD2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5715AF7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75FA502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71EF3951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EE30BFE" w14:textId="6BD55372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6B522756" w14:textId="77777777" w:rsidTr="004C18E3">
        <w:trPr>
          <w:trHeight w:val="70"/>
        </w:trPr>
        <w:tc>
          <w:tcPr>
            <w:tcW w:w="193" w:type="pct"/>
          </w:tcPr>
          <w:p w14:paraId="50AB4412" w14:textId="35E0E313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9" w:type="pct"/>
          </w:tcPr>
          <w:p w14:paraId="555F550F" w14:textId="2171B204" w:rsidR="004C18E3" w:rsidRPr="003E5B53" w:rsidRDefault="00944B51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Vandens pralaidų įrengimo darbai</w:t>
            </w:r>
          </w:p>
        </w:tc>
        <w:tc>
          <w:tcPr>
            <w:tcW w:w="315" w:type="pct"/>
          </w:tcPr>
          <w:p w14:paraId="454EF737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16EDFDC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58EBD7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00716B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4AFFF87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58EC887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053D516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463677A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C6860B1" w14:textId="0176D0D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40A19BDB" w14:textId="77777777" w:rsidTr="004C18E3">
        <w:trPr>
          <w:trHeight w:val="70"/>
        </w:trPr>
        <w:tc>
          <w:tcPr>
            <w:tcW w:w="193" w:type="pct"/>
          </w:tcPr>
          <w:p w14:paraId="1AE6E155" w14:textId="0F742AA5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pct"/>
          </w:tcPr>
          <w:p w14:paraId="265F2ABC" w14:textId="6FBF71E6" w:rsidR="004C18E3" w:rsidRDefault="00092B8E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</w:t>
            </w:r>
            <w:r w:rsidRPr="00092B8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sfalto dangos konstrukcijos įrengim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2BF73242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454FDE26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40A3F4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82A8114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51A6A08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06920BB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5C195690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66B61F02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31AA7BB" w14:textId="329A5B8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4541A8F3" w14:textId="77777777" w:rsidTr="004C18E3">
        <w:trPr>
          <w:trHeight w:val="70"/>
        </w:trPr>
        <w:tc>
          <w:tcPr>
            <w:tcW w:w="193" w:type="pct"/>
          </w:tcPr>
          <w:p w14:paraId="7568E738" w14:textId="7694AE24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</w:tcPr>
          <w:p w14:paraId="547B4787" w14:textId="45275E0F" w:rsidR="004C18E3" w:rsidRPr="00EA2512" w:rsidRDefault="00092B8E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Kelkraščių</w:t>
            </w:r>
            <w:r w:rsidR="004C18E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įrengimo darbai</w:t>
            </w:r>
          </w:p>
        </w:tc>
        <w:tc>
          <w:tcPr>
            <w:tcW w:w="315" w:type="pct"/>
          </w:tcPr>
          <w:p w14:paraId="1873ED5F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32661B7F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239A3A4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48478F83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C59729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E8F3C6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280CA14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311B06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07939ED9" w14:textId="73D08F2D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6438545C" w14:textId="77777777" w:rsidTr="004C18E3">
        <w:trPr>
          <w:trHeight w:val="70"/>
        </w:trPr>
        <w:tc>
          <w:tcPr>
            <w:tcW w:w="193" w:type="pct"/>
          </w:tcPr>
          <w:p w14:paraId="40BC0A32" w14:textId="40E98FBE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9" w:type="pct"/>
          </w:tcPr>
          <w:p w14:paraId="08DFFDFA" w14:textId="243F9D9F" w:rsidR="004C18E3" w:rsidRDefault="0016465D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Kelio ženklinimo</w:t>
            </w:r>
            <w:r w:rsidR="00092B8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="004C18E3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15" w:type="pct"/>
          </w:tcPr>
          <w:p w14:paraId="141F232F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99580DE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77D805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4B26712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B28FDF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2EA40A8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6634CB6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31E0D93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26C6A57" w14:textId="78AA21D5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0CE33781" w14:textId="77777777" w:rsidTr="004C18E3">
        <w:trPr>
          <w:trHeight w:val="70"/>
        </w:trPr>
        <w:tc>
          <w:tcPr>
            <w:tcW w:w="193" w:type="pct"/>
          </w:tcPr>
          <w:p w14:paraId="7EED671E" w14:textId="032CAF5C" w:rsidR="004C18E3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9" w:type="pct"/>
          </w:tcPr>
          <w:p w14:paraId="7499F09E" w14:textId="01756C68" w:rsidR="004C18E3" w:rsidRDefault="0016465D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Esamų inžinerinių tinklų remonto</w:t>
            </w:r>
            <w:r w:rsidR="004C18E3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15" w:type="pct"/>
          </w:tcPr>
          <w:p w14:paraId="50B0CE04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29DC4998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0300136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4F51F53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ABF82E1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600CC66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6524675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CEF1F0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409E1D9F" w14:textId="19FA28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92B8E" w:rsidRPr="006A1B27" w14:paraId="4A8CE864" w14:textId="77777777" w:rsidTr="004C18E3">
        <w:trPr>
          <w:trHeight w:val="70"/>
        </w:trPr>
        <w:tc>
          <w:tcPr>
            <w:tcW w:w="193" w:type="pct"/>
          </w:tcPr>
          <w:p w14:paraId="0B221BAC" w14:textId="1ABC31BA" w:rsidR="00092B8E" w:rsidRDefault="00092B8E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9" w:type="pct"/>
          </w:tcPr>
          <w:p w14:paraId="368C4C7C" w14:textId="342BB770" w:rsidR="00092B8E" w:rsidRDefault="00092B8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</w:t>
            </w:r>
            <w:r w:rsidR="0016465D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iti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15" w:type="pct"/>
          </w:tcPr>
          <w:p w14:paraId="3F5EF0F6" w14:textId="77777777" w:rsidR="00092B8E" w:rsidRPr="003E5B53" w:rsidRDefault="00092B8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384EE4E2" w14:textId="77777777" w:rsidR="00092B8E" w:rsidRPr="006A1B27" w:rsidRDefault="00092B8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5AF91EF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B7E63E0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ACA715A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36B4F9C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46D9B2D8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8AED187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5A8DF57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32926" w:rsidRPr="006A1B27" w14:paraId="27E239C5" w14:textId="77777777" w:rsidTr="00E32926">
        <w:trPr>
          <w:trHeight w:val="70"/>
        </w:trPr>
        <w:tc>
          <w:tcPr>
            <w:tcW w:w="5000" w:type="pct"/>
            <w:gridSpan w:val="11"/>
          </w:tcPr>
          <w:p w14:paraId="09D0BCA8" w14:textId="3544F4B2" w:rsidR="00E32926" w:rsidRPr="00E32926" w:rsidRDefault="00E32926" w:rsidP="00E3292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3292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 xml:space="preserve">Melioratorių g., VK7728 kapitalinis remontas </w:t>
            </w:r>
          </w:p>
        </w:tc>
      </w:tr>
      <w:tr w:rsidR="004C18E3" w:rsidRPr="006A1B27" w14:paraId="11F9E421" w14:textId="77777777" w:rsidTr="004C18E3">
        <w:trPr>
          <w:trHeight w:val="70"/>
        </w:trPr>
        <w:tc>
          <w:tcPr>
            <w:tcW w:w="193" w:type="pct"/>
          </w:tcPr>
          <w:p w14:paraId="5D464172" w14:textId="7AE94321" w:rsidR="004C18E3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6B4993F8" w14:textId="1A393CBB" w:rsidR="004C18E3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 ir ardymo darbai</w:t>
            </w:r>
          </w:p>
        </w:tc>
        <w:tc>
          <w:tcPr>
            <w:tcW w:w="315" w:type="pct"/>
          </w:tcPr>
          <w:p w14:paraId="00BE7DF8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26F343B9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D79E5A0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86B132A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ECB00E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3CEFA00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4FDADFCB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0B43176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AC851E1" w14:textId="5B4543B3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6D25E1F2" w14:textId="77777777" w:rsidTr="004C18E3">
        <w:trPr>
          <w:trHeight w:val="70"/>
        </w:trPr>
        <w:tc>
          <w:tcPr>
            <w:tcW w:w="193" w:type="pct"/>
          </w:tcPr>
          <w:p w14:paraId="09A284E1" w14:textId="20DB9AFE" w:rsidR="004C18E3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3AD04F7B" w14:textId="42F7EBD6" w:rsidR="004C18E3" w:rsidRPr="003A4ABA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 darbai</w:t>
            </w:r>
          </w:p>
        </w:tc>
        <w:tc>
          <w:tcPr>
            <w:tcW w:w="315" w:type="pct"/>
          </w:tcPr>
          <w:p w14:paraId="6485EDCF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1010D06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05D451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530801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0AFA813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DCFA05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71469A4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0CF5597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3C99A398" w14:textId="06448029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7352A" w:rsidRPr="006A1B27" w14:paraId="0F8098D9" w14:textId="77777777" w:rsidTr="004C18E3">
        <w:trPr>
          <w:trHeight w:val="70"/>
        </w:trPr>
        <w:tc>
          <w:tcPr>
            <w:tcW w:w="193" w:type="pct"/>
          </w:tcPr>
          <w:p w14:paraId="157DC545" w14:textId="2C19D397" w:rsidR="0087352A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9" w:type="pct"/>
          </w:tcPr>
          <w:p w14:paraId="1505AC08" w14:textId="4885D26B" w:rsidR="0087352A" w:rsidRPr="003A4ABA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87352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Asfalto dangos konstrukcijos įrengimo darbai</w:t>
            </w:r>
          </w:p>
        </w:tc>
        <w:tc>
          <w:tcPr>
            <w:tcW w:w="315" w:type="pct"/>
          </w:tcPr>
          <w:p w14:paraId="15A558B8" w14:textId="77777777" w:rsidR="0087352A" w:rsidRPr="003E5B53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3494BF6" w14:textId="77777777" w:rsidR="0087352A" w:rsidRPr="006A1B27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DF3C9ED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C964D5B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D229F1C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243EC32D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16D24C33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1CC1F282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7811E9F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7352A" w:rsidRPr="006A1B27" w14:paraId="37FCDE4F" w14:textId="77777777" w:rsidTr="004C18E3">
        <w:trPr>
          <w:trHeight w:val="70"/>
        </w:trPr>
        <w:tc>
          <w:tcPr>
            <w:tcW w:w="193" w:type="pct"/>
          </w:tcPr>
          <w:p w14:paraId="53748390" w14:textId="3C6D843D" w:rsidR="0087352A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pct"/>
          </w:tcPr>
          <w:p w14:paraId="37E81723" w14:textId="261F89F4" w:rsidR="0087352A" w:rsidRPr="003A4ABA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87352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Kelkraščių įrengimo darbai</w:t>
            </w:r>
          </w:p>
        </w:tc>
        <w:tc>
          <w:tcPr>
            <w:tcW w:w="315" w:type="pct"/>
          </w:tcPr>
          <w:p w14:paraId="5DCC5BCD" w14:textId="77777777" w:rsidR="0087352A" w:rsidRPr="003E5B53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3EAA942" w14:textId="77777777" w:rsidR="0087352A" w:rsidRPr="006A1B27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C6BFE06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5FD1D19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4A5217A8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4A625E20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3AC1C027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35F5596E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2074B2D2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7352A" w:rsidRPr="006A1B27" w14:paraId="001425F1" w14:textId="77777777" w:rsidTr="004C18E3">
        <w:trPr>
          <w:trHeight w:val="70"/>
        </w:trPr>
        <w:tc>
          <w:tcPr>
            <w:tcW w:w="193" w:type="pct"/>
          </w:tcPr>
          <w:p w14:paraId="2FA1E195" w14:textId="5865BFC9" w:rsidR="0087352A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</w:tcPr>
          <w:p w14:paraId="7057EA71" w14:textId="527B7628" w:rsidR="0087352A" w:rsidRPr="0087352A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87352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Kelio ženklinimo įrengimo darbai</w:t>
            </w:r>
          </w:p>
        </w:tc>
        <w:tc>
          <w:tcPr>
            <w:tcW w:w="315" w:type="pct"/>
          </w:tcPr>
          <w:p w14:paraId="77C9DEAB" w14:textId="77777777" w:rsidR="0087352A" w:rsidRPr="003E5B53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16703C70" w14:textId="77777777" w:rsidR="0087352A" w:rsidRPr="006A1B27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6ACB40F8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12885159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12A58280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728C20B2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04CF2F59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1B58255A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F9DB421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7352A" w:rsidRPr="006A1B27" w14:paraId="24C41251" w14:textId="77777777" w:rsidTr="004C18E3">
        <w:trPr>
          <w:trHeight w:val="70"/>
        </w:trPr>
        <w:tc>
          <w:tcPr>
            <w:tcW w:w="193" w:type="pct"/>
          </w:tcPr>
          <w:p w14:paraId="20003AC3" w14:textId="5DFC3CD2" w:rsidR="0087352A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9" w:type="pct"/>
          </w:tcPr>
          <w:p w14:paraId="43DB04C3" w14:textId="60C34BD6" w:rsidR="0087352A" w:rsidRPr="0087352A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87352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Esamų inžinerinių tinklų remonto darbai</w:t>
            </w:r>
          </w:p>
        </w:tc>
        <w:tc>
          <w:tcPr>
            <w:tcW w:w="315" w:type="pct"/>
          </w:tcPr>
          <w:p w14:paraId="44527D9D" w14:textId="77777777" w:rsidR="0087352A" w:rsidRPr="003E5B53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2BA9C288" w14:textId="77777777" w:rsidR="0087352A" w:rsidRPr="006A1B27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A98B4B9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F59E477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69E791A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3898CC69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58E6BC9F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6DF0FDB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6701435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7352A" w:rsidRPr="006A1B27" w14:paraId="7782E9A4" w14:textId="77777777" w:rsidTr="004C18E3">
        <w:trPr>
          <w:trHeight w:val="70"/>
        </w:trPr>
        <w:tc>
          <w:tcPr>
            <w:tcW w:w="193" w:type="pct"/>
          </w:tcPr>
          <w:p w14:paraId="10EE0168" w14:textId="744A3AF3" w:rsidR="0087352A" w:rsidRDefault="0087352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9" w:type="pct"/>
          </w:tcPr>
          <w:p w14:paraId="15B8AD61" w14:textId="029C6F26" w:rsidR="0087352A" w:rsidRPr="0087352A" w:rsidRDefault="0087352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Kiti darbai</w:t>
            </w:r>
          </w:p>
        </w:tc>
        <w:tc>
          <w:tcPr>
            <w:tcW w:w="315" w:type="pct"/>
          </w:tcPr>
          <w:p w14:paraId="68E0175C" w14:textId="77777777" w:rsidR="0087352A" w:rsidRPr="003E5B53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77ED1C4E" w14:textId="77777777" w:rsidR="0087352A" w:rsidRPr="006A1B27" w:rsidRDefault="0087352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E63CE27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5E884B6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4380C17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65349D41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2E81AAB8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3F7F2218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0B4BD6FA" w14:textId="77777777" w:rsidR="0087352A" w:rsidRPr="006A1B27" w:rsidRDefault="0087352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3BE45C8A" w14:textId="77777777" w:rsidTr="004C18E3">
        <w:trPr>
          <w:trHeight w:val="70"/>
        </w:trPr>
        <w:tc>
          <w:tcPr>
            <w:tcW w:w="4247" w:type="pct"/>
            <w:gridSpan w:val="10"/>
          </w:tcPr>
          <w:p w14:paraId="64B646D2" w14:textId="7E2C0E67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753" w:type="pct"/>
          </w:tcPr>
          <w:p w14:paraId="385F5248" w14:textId="3B77243F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5B24E425" w14:textId="77777777" w:rsidTr="004C18E3">
        <w:trPr>
          <w:trHeight w:val="70"/>
        </w:trPr>
        <w:tc>
          <w:tcPr>
            <w:tcW w:w="4247" w:type="pct"/>
            <w:gridSpan w:val="10"/>
          </w:tcPr>
          <w:p w14:paraId="71FC4BCA" w14:textId="2380F4C4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753" w:type="pct"/>
          </w:tcPr>
          <w:p w14:paraId="52888A0D" w14:textId="3FC7E07F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7690C04B" w14:textId="77777777" w:rsidTr="004C18E3">
        <w:trPr>
          <w:trHeight w:val="70"/>
        </w:trPr>
        <w:tc>
          <w:tcPr>
            <w:tcW w:w="4247" w:type="pct"/>
            <w:gridSpan w:val="10"/>
          </w:tcPr>
          <w:p w14:paraId="1B281BEB" w14:textId="2D19D903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753" w:type="pct"/>
          </w:tcPr>
          <w:p w14:paraId="5E33715C" w14:textId="76F4748C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6118F6FF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p w14:paraId="15C86DE1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CE9F" w14:textId="77777777" w:rsidR="003A165F" w:rsidRDefault="003A165F" w:rsidP="003A165F">
      <w:r>
        <w:separator/>
      </w:r>
    </w:p>
  </w:endnote>
  <w:endnote w:type="continuationSeparator" w:id="0">
    <w:p w14:paraId="6C0C5CC2" w14:textId="77777777" w:rsidR="003A165F" w:rsidRDefault="003A165F" w:rsidP="003A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582D" w14:textId="77777777" w:rsidR="003A165F" w:rsidRDefault="003A165F" w:rsidP="003A165F">
      <w:r>
        <w:separator/>
      </w:r>
    </w:p>
  </w:footnote>
  <w:footnote w:type="continuationSeparator" w:id="0">
    <w:p w14:paraId="1A20B366" w14:textId="77777777" w:rsidR="003A165F" w:rsidRDefault="003A165F" w:rsidP="003A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5684E"/>
    <w:rsid w:val="00063460"/>
    <w:rsid w:val="00092B8E"/>
    <w:rsid w:val="00097CC3"/>
    <w:rsid w:val="000C5BDD"/>
    <w:rsid w:val="001017A7"/>
    <w:rsid w:val="0012648D"/>
    <w:rsid w:val="0012702B"/>
    <w:rsid w:val="0016465D"/>
    <w:rsid w:val="001970B2"/>
    <w:rsid w:val="001B5671"/>
    <w:rsid w:val="001E17D5"/>
    <w:rsid w:val="00296661"/>
    <w:rsid w:val="003A165F"/>
    <w:rsid w:val="003A4ABA"/>
    <w:rsid w:val="003D61C7"/>
    <w:rsid w:val="003D77C1"/>
    <w:rsid w:val="003E5B53"/>
    <w:rsid w:val="00435102"/>
    <w:rsid w:val="004C18E3"/>
    <w:rsid w:val="004F7D6E"/>
    <w:rsid w:val="00500C4A"/>
    <w:rsid w:val="0056075C"/>
    <w:rsid w:val="00563752"/>
    <w:rsid w:val="00571AE2"/>
    <w:rsid w:val="0061350F"/>
    <w:rsid w:val="00643542"/>
    <w:rsid w:val="00692732"/>
    <w:rsid w:val="00790328"/>
    <w:rsid w:val="00853184"/>
    <w:rsid w:val="0087352A"/>
    <w:rsid w:val="00886636"/>
    <w:rsid w:val="00886C0C"/>
    <w:rsid w:val="008D4823"/>
    <w:rsid w:val="00901D2A"/>
    <w:rsid w:val="009323E6"/>
    <w:rsid w:val="009418F1"/>
    <w:rsid w:val="00944B51"/>
    <w:rsid w:val="00957825"/>
    <w:rsid w:val="009E497D"/>
    <w:rsid w:val="00A051B0"/>
    <w:rsid w:val="00A25EFA"/>
    <w:rsid w:val="00A46B2B"/>
    <w:rsid w:val="00A670AC"/>
    <w:rsid w:val="00A86DEC"/>
    <w:rsid w:val="00AD146A"/>
    <w:rsid w:val="00AD1A71"/>
    <w:rsid w:val="00AD6039"/>
    <w:rsid w:val="00AE3EA6"/>
    <w:rsid w:val="00AF2674"/>
    <w:rsid w:val="00C1760F"/>
    <w:rsid w:val="00CB01BE"/>
    <w:rsid w:val="00D12106"/>
    <w:rsid w:val="00D45E61"/>
    <w:rsid w:val="00D66A4D"/>
    <w:rsid w:val="00DA489C"/>
    <w:rsid w:val="00E32926"/>
    <w:rsid w:val="00E4042A"/>
    <w:rsid w:val="00E43540"/>
    <w:rsid w:val="00EA2512"/>
    <w:rsid w:val="00FC66B4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65F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1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65F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2024-12-31T09:02:00Z</dcterms:created>
  <dcterms:modified xsi:type="dcterms:W3CDTF">2024-12-31T11:36:00Z</dcterms:modified>
</cp:coreProperties>
</file>