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5AD" w:rsidRDefault="003E7719">
      <w:pPr>
        <w:keepNext/>
        <w:widowControl w:val="0"/>
        <w:ind w:left="6480"/>
        <w:jc w:val="both"/>
        <w:outlineLvl w:val="0"/>
      </w:pPr>
      <w:r>
        <w:t>PATVIRTINTA</w:t>
      </w:r>
    </w:p>
    <w:p w:rsidR="00A615AD" w:rsidRDefault="003E7719">
      <w:pPr>
        <w:ind w:left="5760" w:firstLine="720"/>
        <w:jc w:val="both"/>
      </w:pPr>
      <w:r>
        <w:t>Lietuvos kariuomenės</w:t>
      </w:r>
    </w:p>
    <w:p w:rsidR="00A615AD" w:rsidRDefault="003E7719">
      <w:pPr>
        <w:ind w:left="5760" w:firstLine="720"/>
        <w:jc w:val="both"/>
      </w:pPr>
      <w:r>
        <w:t xml:space="preserve">Lietuvos didžiojo etmono </w:t>
      </w:r>
    </w:p>
    <w:p w:rsidR="00A615AD" w:rsidRDefault="003E7719">
      <w:pPr>
        <w:ind w:left="5760" w:firstLine="720"/>
        <w:jc w:val="both"/>
      </w:pPr>
      <w:r>
        <w:t>Kristupo Radvilos Perkūno</w:t>
      </w:r>
    </w:p>
    <w:p w:rsidR="00A615AD" w:rsidRDefault="003E7719">
      <w:pPr>
        <w:ind w:left="5760" w:right="-540" w:firstLine="720"/>
        <w:jc w:val="both"/>
      </w:pPr>
      <w:r>
        <w:t>ryšių ir informacinių sistemų</w:t>
      </w:r>
    </w:p>
    <w:p w:rsidR="00A615AD" w:rsidRDefault="003E7719">
      <w:pPr>
        <w:ind w:left="5760" w:firstLine="720"/>
        <w:jc w:val="both"/>
      </w:pPr>
      <w:r>
        <w:t xml:space="preserve">bataliono vado </w:t>
      </w:r>
      <w:r>
        <w:rPr>
          <w:bCs/>
          <w:szCs w:val="20"/>
        </w:rPr>
        <w:t>2024 m.</w:t>
      </w:r>
    </w:p>
    <w:p w:rsidR="00A615AD" w:rsidRDefault="003E7719">
      <w:pPr>
        <w:widowControl w:val="0"/>
        <w:ind w:left="5760" w:firstLine="720"/>
        <w:jc w:val="both"/>
        <w:rPr>
          <w:rFonts w:asciiTheme="minorHAnsi" w:eastAsiaTheme="minorHAnsi" w:hAnsiTheme="minorHAnsi" w:cstheme="minorBidi"/>
          <w:sz w:val="22"/>
          <w:szCs w:val="22"/>
        </w:rPr>
      </w:pPr>
      <w:r>
        <w:t>įsakymu Nr. V-</w:t>
      </w:r>
    </w:p>
    <w:p w:rsidR="00A615AD" w:rsidRDefault="00A615AD">
      <w:pPr>
        <w:spacing w:after="160" w:line="259" w:lineRule="auto"/>
        <w:rPr>
          <w:rFonts w:eastAsiaTheme="minorHAnsi"/>
          <w:color w:val="1F497D"/>
        </w:rPr>
      </w:pPr>
    </w:p>
    <w:p w:rsidR="00A615AD" w:rsidRDefault="00A615AD">
      <w:pPr>
        <w:pStyle w:val="Patvirtinta"/>
        <w:spacing w:line="240" w:lineRule="auto"/>
        <w:ind w:left="0"/>
        <w:rPr>
          <w:b/>
          <w:caps/>
          <w:color w:val="auto"/>
          <w:sz w:val="24"/>
          <w:szCs w:val="24"/>
          <w:lang w:val="lt-LT"/>
        </w:rPr>
      </w:pPr>
    </w:p>
    <w:p w:rsidR="00A615AD" w:rsidRDefault="00A615AD">
      <w:pPr>
        <w:pStyle w:val="Patvirtinta"/>
        <w:spacing w:line="240" w:lineRule="auto"/>
        <w:ind w:left="0"/>
        <w:rPr>
          <w:b/>
          <w:caps/>
          <w:sz w:val="24"/>
          <w:szCs w:val="24"/>
          <w:lang w:val="lt-LT"/>
        </w:rPr>
      </w:pPr>
    </w:p>
    <w:p w:rsidR="00A615AD" w:rsidRDefault="003E7719">
      <w:pPr>
        <w:jc w:val="center"/>
        <w:rPr>
          <w:b/>
          <w:iCs/>
          <w:caps/>
          <w:u w:val="single"/>
        </w:rPr>
      </w:pPr>
      <w:r>
        <w:rPr>
          <w:b/>
          <w:iCs/>
          <w:caps/>
          <w:u w:val="single"/>
        </w:rPr>
        <w:t>C ir CE kategorijos KURSų</w:t>
      </w:r>
    </w:p>
    <w:p w:rsidR="00A615AD" w:rsidRDefault="003E7719">
      <w:pPr>
        <w:jc w:val="center"/>
        <w:rPr>
          <w:b/>
        </w:rPr>
      </w:pPr>
      <w:r>
        <w:rPr>
          <w:b/>
          <w:iCs/>
          <w:caps/>
          <w:u w:val="single"/>
        </w:rPr>
        <w:t xml:space="preserve"> SUPAPRASTINTO MAŽOS VERTĖS pirkimO</w:t>
      </w:r>
      <w:r>
        <w:rPr>
          <w:b/>
          <w:u w:val="single"/>
        </w:rPr>
        <w:t xml:space="preserve"> SĄLYGŲ APRAŠAS</w:t>
      </w:r>
    </w:p>
    <w:p w:rsidR="00A615AD" w:rsidRDefault="003E7719">
      <w:pPr>
        <w:pStyle w:val="Heading1"/>
        <w:ind w:left="426"/>
        <w:rPr>
          <w:b/>
          <w:sz w:val="24"/>
          <w:szCs w:val="24"/>
        </w:rPr>
      </w:pPr>
      <w:r>
        <w:rPr>
          <w:b/>
          <w:sz w:val="24"/>
          <w:szCs w:val="24"/>
        </w:rPr>
        <w:t>BENDROSIOS NUOSTATOS</w:t>
      </w:r>
    </w:p>
    <w:p w:rsidR="00A615AD" w:rsidRDefault="003E7719">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w:t>
      </w:r>
      <w:r>
        <w:t>C ir CE kategorijos kursus</w:t>
      </w:r>
      <w:r>
        <w:rPr>
          <w:color w:val="000000" w:themeColor="text1"/>
          <w:szCs w:val="24"/>
        </w:rPr>
        <w:t xml:space="preserve">. </w:t>
      </w:r>
    </w:p>
    <w:p w:rsidR="00A615AD" w:rsidRDefault="003E7719">
      <w:pPr>
        <w:pStyle w:val="Heading2"/>
        <w:numPr>
          <w:ilvl w:val="0"/>
          <w:numId w:val="0"/>
        </w:numPr>
        <w:ind w:firstLine="709"/>
      </w:pPr>
      <w:r>
        <w:t>1.2. Pirkimas vykdomas vadovaujantis Viešųjų pirkimų įstatymu, patvirtintomis Ryšių ir informacinių sistemų bataliono supaprastintų viešųjų pirkimų taisyklėmis, kitais teisės aktais bei šiomis supaprastinto mažos vertės pirkimo apklausos (raštu) sąlygomis (toliau – pirkimo sąlygos).</w:t>
      </w:r>
    </w:p>
    <w:p w:rsidR="00A615AD" w:rsidRDefault="003E7719">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A615AD" w:rsidRDefault="003E7719">
      <w:pPr>
        <w:pStyle w:val="Heading2"/>
        <w:numPr>
          <w:ilvl w:val="0"/>
          <w:numId w:val="0"/>
        </w:numPr>
        <w:ind w:firstLine="709"/>
      </w:pPr>
      <w:r>
        <w:t>1.4. Pirkimo procedūras vykdo perkančiosios organizacijos viešojo pirkimo komisija (toliau – komisija). Komisija veikia iki pirkimo sutarties pasirašymo su teikėju arba iki sprendimo nutraukti viešąjį pirkimą priėmimo. Komisija sprendimus priima Viešųjų pirkimų įstatymo 19 straipsnio                  5 dalyje nustatyta tvarka.</w:t>
      </w:r>
    </w:p>
    <w:p w:rsidR="00A615AD" w:rsidRDefault="003E7719">
      <w:pPr>
        <w:ind w:firstLine="709"/>
        <w:jc w:val="both"/>
      </w:pPr>
      <w:r>
        <w:t>1.5. Pirkimas atliekamas laikantis lygiateisiškumo, nediskriminavimo, abipusio pripažinimo, proporcingumo, skaidrumo principų ir konfidencialumo bei nešališkumo reikalavimų.</w:t>
      </w:r>
    </w:p>
    <w:p w:rsidR="00A615AD" w:rsidRDefault="003E7719">
      <w:pPr>
        <w:ind w:firstLine="709"/>
        <w:jc w:val="both"/>
      </w:pPr>
      <w:r>
        <w:t xml:space="preserve">1.6. Perkančioji organizacija laikys, kad visi Teikėjai,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Teikėjų susiklostantiems santykiams, kylantiems iš (ar) susijusiems su šiuo pirkimu. </w:t>
      </w:r>
    </w:p>
    <w:p w:rsidR="00A615AD" w:rsidRDefault="003E7719">
      <w:pPr>
        <w:ind w:firstLine="709"/>
        <w:jc w:val="both"/>
      </w:pPr>
      <w:r>
        <w:t>1.7. Stebėtojai dalyvauti Komisijos posėdžiuose nėra kviečiami.</w:t>
      </w:r>
    </w:p>
    <w:p w:rsidR="00A615AD" w:rsidRDefault="003E7719">
      <w:pPr>
        <w:ind w:firstLine="709"/>
        <w:jc w:val="both"/>
      </w:pPr>
      <w:r>
        <w:t xml:space="preserve">1.8.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teikėjų bus vykdomas tik elektroninėmis susirašinėjimo priemonėmis, naudojantis CVP IS.</w:t>
      </w:r>
    </w:p>
    <w:p w:rsidR="00A615AD" w:rsidRDefault="003E7719">
      <w:pPr>
        <w:ind w:firstLine="709"/>
        <w:jc w:val="both"/>
      </w:pPr>
      <w:r>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teikėjo pasiūlymas ir paraiška negali būti laikomi konfidencialia informacija, tačiau teikėjas gali nurodyti, kad tam tikra jo pasiūlyme pateikta informacija yra konfidenciali. Konfidencialia informacija neturėtų būti laikoma informacija, nurodyta Viešųjų pirkimų įstatymo 20 straipsnio 2 dalies 1–4 punktuose.</w:t>
      </w:r>
    </w:p>
    <w:p w:rsidR="00A615AD" w:rsidRDefault="003E7719">
      <w:pPr>
        <w:ind w:firstLine="709"/>
        <w:jc w:val="both"/>
      </w:pPr>
      <w:r>
        <w:lastRenderedPageBreak/>
        <w:t>1.10. Teikėjas patvirtina, kad siūlomų paslaugų (įskaitant jų sudedamąsias dalis) teikėjas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A615AD" w:rsidRDefault="003E7719">
      <w:pPr>
        <w:pStyle w:val="Heading2"/>
        <w:numPr>
          <w:ilvl w:val="0"/>
          <w:numId w:val="0"/>
        </w:numPr>
        <w:ind w:left="720"/>
      </w:pPr>
      <w:r>
        <w:t>1.11. Perkančioji organizacija yra pridėtinės vertės mokesčio (toliau – PVM) mokėtoja.</w:t>
      </w:r>
    </w:p>
    <w:p w:rsidR="00A615AD" w:rsidRDefault="003E7719">
      <w:pPr>
        <w:pStyle w:val="Heading2"/>
        <w:numPr>
          <w:ilvl w:val="0"/>
          <w:numId w:val="0"/>
        </w:numPr>
        <w:tabs>
          <w:tab w:val="left" w:pos="993"/>
          <w:tab w:val="left" w:pos="1276"/>
        </w:tabs>
        <w:ind w:firstLine="709"/>
      </w:pPr>
      <w:r>
        <w:t xml:space="preserve">1.12. </w:t>
      </w:r>
      <w:r>
        <w:rPr>
          <w:szCs w:val="24"/>
        </w:rPr>
        <w:t>Perkančiosios organizacijos asmuo kontaktams: Laurynas Berlinskas, el. paštas laurynas.berlinskas@mil.lt, J. Kairiūkščio g. 14, Vilnius, telefonas +370 706 81146.</w:t>
      </w:r>
    </w:p>
    <w:p w:rsidR="00A615AD" w:rsidRDefault="003E7719">
      <w:pPr>
        <w:pStyle w:val="Heading1"/>
        <w:spacing w:before="240" w:after="240"/>
        <w:ind w:left="0" w:firstLine="0"/>
        <w:rPr>
          <w:b/>
          <w:sz w:val="24"/>
          <w:szCs w:val="24"/>
        </w:rPr>
      </w:pPr>
      <w:r>
        <w:rPr>
          <w:b/>
          <w:sz w:val="24"/>
          <w:szCs w:val="24"/>
        </w:rPr>
        <w:t>PIRKIMO OBJEKTAS</w:t>
      </w:r>
    </w:p>
    <w:p w:rsidR="00A615AD" w:rsidRDefault="003E7719">
      <w:pPr>
        <w:pStyle w:val="Heading2"/>
        <w:numPr>
          <w:ilvl w:val="1"/>
          <w:numId w:val="18"/>
        </w:numPr>
      </w:pPr>
      <w:r>
        <w:t>Pirkimas į dalis neskirstomas.</w:t>
      </w:r>
    </w:p>
    <w:p w:rsidR="00A615AD" w:rsidRDefault="003E7719">
      <w:pPr>
        <w:pStyle w:val="Heading2"/>
        <w:numPr>
          <w:ilvl w:val="0"/>
          <w:numId w:val="0"/>
        </w:numPr>
        <w:ind w:left="720"/>
        <w:rPr>
          <w:b/>
        </w:rPr>
      </w:pPr>
      <w:r>
        <w:t xml:space="preserve">2.2. Perkančioji organizacija numato įsigyti šias paslaugas: </w:t>
      </w:r>
    </w:p>
    <w:p w:rsidR="00A615AD" w:rsidRDefault="003E7719">
      <w:pPr>
        <w:pStyle w:val="Heading3"/>
        <w:numPr>
          <w:ilvl w:val="0"/>
          <w:numId w:val="0"/>
        </w:numPr>
        <w:shd w:val="clear" w:color="auto" w:fill="FFFFFF" w:themeFill="background1"/>
        <w:ind w:firstLine="709"/>
      </w:pPr>
      <w:r>
        <w:rPr>
          <w:color w:val="000000"/>
        </w:rPr>
        <w:t xml:space="preserve">2.2.1. </w:t>
      </w:r>
      <w:r>
        <w:t>C ir CE kategorijos kursus. (BVPŽ kodas – 80411000-8).</w:t>
      </w:r>
    </w:p>
    <w:p w:rsidR="00A615AD" w:rsidRDefault="003E7719">
      <w:pPr>
        <w:pStyle w:val="Heading2"/>
        <w:numPr>
          <w:ilvl w:val="0"/>
          <w:numId w:val="0"/>
        </w:numPr>
        <w:tabs>
          <w:tab w:val="left" w:pos="709"/>
        </w:tabs>
        <w:rPr>
          <w:szCs w:val="24"/>
        </w:rPr>
      </w:pPr>
      <w:r>
        <w:rPr>
          <w:szCs w:val="24"/>
        </w:rPr>
        <w:tab/>
      </w:r>
    </w:p>
    <w:tbl>
      <w:tblPr>
        <w:tblStyle w:val="TableGrid"/>
        <w:tblW w:w="10065" w:type="dxa"/>
        <w:tblInd w:w="-34" w:type="dxa"/>
        <w:tblLayout w:type="fixed"/>
        <w:tblLook w:val="04A0" w:firstRow="1" w:lastRow="0" w:firstColumn="1" w:lastColumn="0" w:noHBand="0" w:noVBand="1"/>
      </w:tblPr>
      <w:tblGrid>
        <w:gridCol w:w="567"/>
        <w:gridCol w:w="1841"/>
        <w:gridCol w:w="5803"/>
        <w:gridCol w:w="1002"/>
        <w:gridCol w:w="852"/>
      </w:tblGrid>
      <w:tr w:rsidR="00A615AD">
        <w:tc>
          <w:tcPr>
            <w:tcW w:w="567" w:type="dxa"/>
            <w:vAlign w:val="center"/>
          </w:tcPr>
          <w:p w:rsidR="00A615AD" w:rsidRDefault="003E7719">
            <w:pPr>
              <w:pStyle w:val="Heading2"/>
              <w:numPr>
                <w:ilvl w:val="0"/>
                <w:numId w:val="0"/>
              </w:numPr>
              <w:tabs>
                <w:tab w:val="left" w:pos="709"/>
              </w:tabs>
              <w:outlineLvl w:val="1"/>
              <w:rPr>
                <w:szCs w:val="24"/>
              </w:rPr>
            </w:pPr>
            <w:r>
              <w:t>Eil. Nr.</w:t>
            </w:r>
          </w:p>
        </w:tc>
        <w:tc>
          <w:tcPr>
            <w:tcW w:w="1841" w:type="dxa"/>
            <w:vAlign w:val="center"/>
          </w:tcPr>
          <w:p w:rsidR="00A615AD" w:rsidRDefault="003E7719">
            <w:pPr>
              <w:pStyle w:val="Heading2"/>
              <w:numPr>
                <w:ilvl w:val="0"/>
                <w:numId w:val="0"/>
              </w:numPr>
              <w:tabs>
                <w:tab w:val="left" w:pos="709"/>
              </w:tabs>
              <w:jc w:val="center"/>
              <w:outlineLvl w:val="1"/>
              <w:rPr>
                <w:szCs w:val="24"/>
              </w:rPr>
            </w:pPr>
            <w:r>
              <w:t>Pavadinimas</w:t>
            </w:r>
          </w:p>
        </w:tc>
        <w:tc>
          <w:tcPr>
            <w:tcW w:w="5803" w:type="dxa"/>
            <w:vAlign w:val="center"/>
          </w:tcPr>
          <w:p w:rsidR="00A615AD" w:rsidRDefault="003E7719">
            <w:pPr>
              <w:pStyle w:val="Heading2"/>
              <w:numPr>
                <w:ilvl w:val="0"/>
                <w:numId w:val="0"/>
              </w:numPr>
              <w:tabs>
                <w:tab w:val="left" w:pos="709"/>
              </w:tabs>
              <w:jc w:val="center"/>
              <w:outlineLvl w:val="1"/>
              <w:rPr>
                <w:szCs w:val="24"/>
              </w:rPr>
            </w:pPr>
            <w:r>
              <w:t>Techniniai reikalavimai</w:t>
            </w:r>
          </w:p>
        </w:tc>
        <w:tc>
          <w:tcPr>
            <w:tcW w:w="1002" w:type="dxa"/>
            <w:vAlign w:val="center"/>
          </w:tcPr>
          <w:p w:rsidR="00A615AD" w:rsidRDefault="003E7719">
            <w:pPr>
              <w:pStyle w:val="Heading2"/>
              <w:numPr>
                <w:ilvl w:val="0"/>
                <w:numId w:val="0"/>
              </w:numPr>
              <w:tabs>
                <w:tab w:val="left" w:pos="709"/>
              </w:tabs>
              <w:jc w:val="center"/>
              <w:outlineLvl w:val="1"/>
              <w:rPr>
                <w:szCs w:val="24"/>
              </w:rPr>
            </w:pPr>
            <w:r>
              <w:t>Mato vienetas</w:t>
            </w:r>
          </w:p>
        </w:tc>
        <w:tc>
          <w:tcPr>
            <w:tcW w:w="852" w:type="dxa"/>
            <w:vAlign w:val="center"/>
          </w:tcPr>
          <w:p w:rsidR="00A615AD" w:rsidRDefault="003E7719">
            <w:pPr>
              <w:pStyle w:val="Heading2"/>
              <w:numPr>
                <w:ilvl w:val="0"/>
                <w:numId w:val="0"/>
              </w:numPr>
              <w:tabs>
                <w:tab w:val="left" w:pos="709"/>
              </w:tabs>
              <w:jc w:val="center"/>
              <w:outlineLvl w:val="1"/>
              <w:rPr>
                <w:szCs w:val="24"/>
              </w:rPr>
            </w:pPr>
            <w:r>
              <w:t>Kiekis</w:t>
            </w:r>
          </w:p>
        </w:tc>
      </w:tr>
      <w:tr w:rsidR="00A615AD">
        <w:tc>
          <w:tcPr>
            <w:tcW w:w="567" w:type="dxa"/>
          </w:tcPr>
          <w:p w:rsidR="00A615AD" w:rsidRDefault="003E7719">
            <w:pPr>
              <w:pStyle w:val="Heading2"/>
              <w:numPr>
                <w:ilvl w:val="0"/>
                <w:numId w:val="0"/>
              </w:numPr>
              <w:tabs>
                <w:tab w:val="left" w:pos="709"/>
              </w:tabs>
              <w:jc w:val="center"/>
              <w:outlineLvl w:val="1"/>
              <w:rPr>
                <w:szCs w:val="24"/>
              </w:rPr>
            </w:pPr>
            <w:r>
              <w:rPr>
                <w:szCs w:val="24"/>
              </w:rPr>
              <w:t>1</w:t>
            </w:r>
          </w:p>
        </w:tc>
        <w:tc>
          <w:tcPr>
            <w:tcW w:w="1841" w:type="dxa"/>
          </w:tcPr>
          <w:p w:rsidR="00A615AD" w:rsidRDefault="003E7719">
            <w:pPr>
              <w:pStyle w:val="Heading2"/>
              <w:numPr>
                <w:ilvl w:val="0"/>
                <w:numId w:val="0"/>
              </w:numPr>
              <w:tabs>
                <w:tab w:val="left" w:pos="709"/>
              </w:tabs>
              <w:jc w:val="center"/>
              <w:outlineLvl w:val="1"/>
              <w:rPr>
                <w:szCs w:val="24"/>
              </w:rPr>
            </w:pPr>
            <w:r>
              <w:t xml:space="preserve">C kategorijos </w:t>
            </w:r>
            <w:bookmarkStart w:id="0" w:name="_GoBack"/>
            <w:r>
              <w:t>kursa</w:t>
            </w:r>
            <w:bookmarkEnd w:id="0"/>
            <w:r>
              <w:t>s</w:t>
            </w:r>
          </w:p>
        </w:tc>
        <w:tc>
          <w:tcPr>
            <w:tcW w:w="5803" w:type="dxa"/>
            <w:vAlign w:val="center"/>
          </w:tcPr>
          <w:p w:rsidR="00A615AD" w:rsidRDefault="003E7719" w:rsidP="003E24A8">
            <w:pPr>
              <w:pStyle w:val="ListParagraph"/>
              <w:numPr>
                <w:ilvl w:val="0"/>
                <w:numId w:val="15"/>
              </w:numPr>
              <w:ind w:left="459" w:hanging="283"/>
              <w:rPr>
                <w:rFonts w:eastAsia="PMingLiU"/>
                <w:b/>
                <w:szCs w:val="24"/>
              </w:rPr>
            </w:pPr>
            <w:r>
              <w:rPr>
                <w:rFonts w:eastAsia="PMingLiU"/>
                <w:b/>
                <w:szCs w:val="24"/>
              </w:rPr>
              <w:t>Bendrieji reikalavimai:</w:t>
            </w:r>
          </w:p>
          <w:p w:rsidR="00A615AD" w:rsidRDefault="003E7719" w:rsidP="003E24A8">
            <w:pPr>
              <w:pStyle w:val="ListParagraph"/>
              <w:ind w:left="459" w:hanging="283"/>
              <w:rPr>
                <w:rFonts w:eastAsia="PMingLiU"/>
                <w:szCs w:val="24"/>
              </w:rPr>
            </w:pPr>
            <w:r>
              <w:rPr>
                <w:rFonts w:eastAsia="PMingLiU"/>
                <w:szCs w:val="24"/>
              </w:rPr>
              <w:t>1.1. Teorinio mokymo programa turi būti išdėstoma mokymo įstaigoje arba nuotoliniu būdu, praktinio vairavimo programa – specialiose aikštelėse, gatvėse;</w:t>
            </w:r>
          </w:p>
          <w:p w:rsidR="00A615AD" w:rsidRDefault="003E7719" w:rsidP="003E24A8">
            <w:pPr>
              <w:pStyle w:val="ListParagraph"/>
              <w:ind w:left="459" w:hanging="283"/>
              <w:rPr>
                <w:rFonts w:eastAsia="PMingLiU"/>
                <w:szCs w:val="24"/>
              </w:rPr>
            </w:pPr>
            <w:r>
              <w:rPr>
                <w:rFonts w:eastAsia="PMingLiU"/>
                <w:szCs w:val="24"/>
              </w:rPr>
              <w:t>1.2. Kursas turi  būti vykdomas Vilniaus miesto ribose;</w:t>
            </w:r>
          </w:p>
          <w:p w:rsidR="00A615AD" w:rsidRDefault="003E7719" w:rsidP="003E24A8">
            <w:pPr>
              <w:pStyle w:val="ListParagraph"/>
              <w:ind w:left="459" w:hanging="283"/>
              <w:rPr>
                <w:rFonts w:eastAsia="PMingLiU"/>
                <w:szCs w:val="24"/>
              </w:rPr>
            </w:pPr>
            <w:r>
              <w:rPr>
                <w:rFonts w:eastAsia="PMingLiU"/>
                <w:szCs w:val="24"/>
              </w:rPr>
              <w:t>1.3.  Kursas vykdomas lietuvių kalba;</w:t>
            </w:r>
          </w:p>
          <w:p w:rsidR="00A615AD" w:rsidRDefault="003E7719" w:rsidP="003E24A8">
            <w:pPr>
              <w:pStyle w:val="ListParagraph"/>
              <w:tabs>
                <w:tab w:val="left" w:pos="1026"/>
              </w:tabs>
              <w:ind w:left="459" w:hanging="283"/>
              <w:rPr>
                <w:rFonts w:eastAsia="PMingLiU"/>
                <w:szCs w:val="24"/>
              </w:rPr>
            </w:pPr>
            <w:r>
              <w:rPr>
                <w:rFonts w:eastAsia="PMingLiU"/>
                <w:szCs w:val="24"/>
              </w:rPr>
              <w:t>1.4.</w:t>
            </w:r>
            <w:r>
              <w:rPr>
                <w:rFonts w:eastAsia="PMingLiU"/>
                <w:szCs w:val="24"/>
              </w:rPr>
              <w:tab/>
              <w:t>Kursų trukmė pagal mokymo įstaigos patvirtintą kvalifikacijos kėlimo programą;</w:t>
            </w:r>
          </w:p>
          <w:p w:rsidR="00A615AD" w:rsidRDefault="003E7719" w:rsidP="003E24A8">
            <w:pPr>
              <w:pStyle w:val="ListParagraph"/>
              <w:ind w:left="459" w:hanging="283"/>
              <w:rPr>
                <w:rFonts w:eastAsia="PMingLiU"/>
                <w:szCs w:val="24"/>
              </w:rPr>
            </w:pPr>
            <w:r>
              <w:rPr>
                <w:rFonts w:eastAsia="PMingLiU"/>
                <w:szCs w:val="24"/>
              </w:rPr>
              <w:t xml:space="preserve">1.5. </w:t>
            </w:r>
            <w:r>
              <w:rPr>
                <w:rFonts w:eastAsia="PMingLiU"/>
                <w:szCs w:val="24"/>
              </w:rPr>
              <w:tab/>
              <w:t>Praktikinis vairavimas ne mažiau kaip 15 ak. val. darbo dienomis kurso metu nuo 8:00 iki 17:00 val.;</w:t>
            </w:r>
          </w:p>
          <w:p w:rsidR="00A615AD" w:rsidRDefault="003E7719" w:rsidP="003E24A8">
            <w:pPr>
              <w:pStyle w:val="ListParagraph"/>
              <w:ind w:left="459" w:hanging="283"/>
              <w:rPr>
                <w:rFonts w:eastAsia="PMingLiU"/>
                <w:szCs w:val="24"/>
              </w:rPr>
            </w:pPr>
            <w:r>
              <w:rPr>
                <w:rFonts w:eastAsia="PMingLiU"/>
                <w:szCs w:val="24"/>
              </w:rPr>
              <w:t xml:space="preserve">1.6. </w:t>
            </w:r>
            <w:r>
              <w:rPr>
                <w:rFonts w:eastAsia="PMingLiU"/>
                <w:szCs w:val="24"/>
              </w:rPr>
              <w:tab/>
              <w:t>Teorinis mokymas ne mažiau kaip 35 ak. val. darbo dienomis kurso metu nuo 8:00 iki 17:00 val.;</w:t>
            </w:r>
          </w:p>
          <w:p w:rsidR="00A615AD" w:rsidRDefault="003E7719" w:rsidP="003E24A8">
            <w:pPr>
              <w:pStyle w:val="ListParagraph"/>
              <w:ind w:left="459" w:hanging="283"/>
              <w:rPr>
                <w:rFonts w:eastAsia="PMingLiU"/>
                <w:szCs w:val="24"/>
              </w:rPr>
            </w:pPr>
            <w:r>
              <w:rPr>
                <w:rFonts w:eastAsia="PMingLiU"/>
                <w:szCs w:val="24"/>
              </w:rPr>
              <w:t xml:space="preserve">1.7. </w:t>
            </w:r>
            <w:r>
              <w:rPr>
                <w:rFonts w:eastAsia="PMingLiU"/>
                <w:szCs w:val="24"/>
              </w:rPr>
              <w:tab/>
              <w:t>Mokykliniai egzaminai (teorija ir praktinis vairavimas);</w:t>
            </w:r>
          </w:p>
          <w:p w:rsidR="00A615AD" w:rsidRDefault="003E7719" w:rsidP="003E24A8">
            <w:pPr>
              <w:pStyle w:val="ListParagraph"/>
              <w:ind w:left="459" w:hanging="283"/>
              <w:rPr>
                <w:rFonts w:eastAsia="PMingLiU"/>
                <w:szCs w:val="24"/>
              </w:rPr>
            </w:pPr>
            <w:r>
              <w:rPr>
                <w:rFonts w:eastAsia="PMingLiU"/>
                <w:szCs w:val="24"/>
              </w:rPr>
              <w:t xml:space="preserve">1.8. </w:t>
            </w:r>
            <w:r>
              <w:rPr>
                <w:rFonts w:eastAsia="PMingLiU"/>
                <w:szCs w:val="24"/>
              </w:rPr>
              <w:tab/>
              <w:t>Kurso dalyviams turi būti suteikiama pagrindinė metodinė literatūra.</w:t>
            </w:r>
          </w:p>
          <w:p w:rsidR="00A615AD" w:rsidRDefault="003E7719" w:rsidP="003E24A8">
            <w:pPr>
              <w:pStyle w:val="ListParagraph"/>
              <w:ind w:left="459" w:hanging="283"/>
              <w:rPr>
                <w:rFonts w:eastAsia="PMingLiU"/>
                <w:szCs w:val="24"/>
              </w:rPr>
            </w:pPr>
            <w:r>
              <w:rPr>
                <w:rFonts w:eastAsia="PMingLiU"/>
                <w:szCs w:val="24"/>
              </w:rPr>
              <w:t xml:space="preserve">1.9. </w:t>
            </w:r>
            <w:r>
              <w:rPr>
                <w:rFonts w:eastAsia="PMingLiU"/>
                <w:szCs w:val="24"/>
              </w:rPr>
              <w:tab/>
              <w:t>Kurso dalyviui turi būti suteikiama individuali prieiga prie KET testų sprendimo programos tiek klasėje tiek prisijungus nuotoliniu būdu;</w:t>
            </w:r>
          </w:p>
          <w:p w:rsidR="00A615AD" w:rsidRDefault="003E7719" w:rsidP="003E24A8">
            <w:pPr>
              <w:pStyle w:val="ListParagraph"/>
              <w:ind w:left="459" w:hanging="283"/>
              <w:rPr>
                <w:rFonts w:eastAsia="PMingLiU"/>
                <w:szCs w:val="24"/>
              </w:rPr>
            </w:pPr>
            <w:r>
              <w:rPr>
                <w:rFonts w:eastAsia="PMingLiU"/>
                <w:szCs w:val="24"/>
              </w:rPr>
              <w:t>1.10. Vienas C kategorijos vairavimo egzaminas. Teorinė dalis AB Regitra;</w:t>
            </w:r>
          </w:p>
          <w:p w:rsidR="00A615AD" w:rsidRDefault="003E7719" w:rsidP="003E24A8">
            <w:pPr>
              <w:pStyle w:val="ListParagraph"/>
              <w:ind w:left="459" w:hanging="283"/>
              <w:rPr>
                <w:rFonts w:eastAsia="PMingLiU"/>
                <w:szCs w:val="24"/>
              </w:rPr>
            </w:pPr>
            <w:r>
              <w:rPr>
                <w:rFonts w:eastAsia="PMingLiU"/>
                <w:szCs w:val="24"/>
              </w:rPr>
              <w:t>1.11. Vienas C kategorijos vairavimo egzaminas. Praktinė dalis AB Regitra;</w:t>
            </w:r>
          </w:p>
          <w:p w:rsidR="00A615AD" w:rsidRDefault="003E7719" w:rsidP="003E24A8">
            <w:pPr>
              <w:pStyle w:val="ListParagraph"/>
              <w:ind w:left="459" w:hanging="283"/>
              <w:rPr>
                <w:rFonts w:eastAsia="PMingLiU"/>
                <w:szCs w:val="24"/>
              </w:rPr>
            </w:pPr>
            <w:r>
              <w:rPr>
                <w:rFonts w:eastAsia="PMingLiU"/>
                <w:szCs w:val="24"/>
              </w:rPr>
              <w:t>1.12. C+CE kategorijos vairuotojo medicininė pažyma;</w:t>
            </w:r>
          </w:p>
          <w:p w:rsidR="00A615AD" w:rsidRDefault="003E7719" w:rsidP="003E24A8">
            <w:pPr>
              <w:pStyle w:val="ListParagraph"/>
              <w:ind w:left="459" w:hanging="283"/>
              <w:rPr>
                <w:rFonts w:eastAsia="PMingLiU"/>
                <w:szCs w:val="24"/>
              </w:rPr>
            </w:pPr>
            <w:r>
              <w:rPr>
                <w:rFonts w:eastAsia="PMingLiU"/>
                <w:szCs w:val="24"/>
              </w:rPr>
              <w:t>1.13. Pirmosios pagalbos kursas.</w:t>
            </w:r>
          </w:p>
          <w:p w:rsidR="00A615AD" w:rsidRDefault="003E7719" w:rsidP="003E24A8">
            <w:pPr>
              <w:pStyle w:val="ListParagraph"/>
              <w:tabs>
                <w:tab w:val="left" w:pos="885"/>
              </w:tabs>
              <w:ind w:left="459" w:hanging="283"/>
              <w:rPr>
                <w:rFonts w:eastAsia="PMingLiU"/>
                <w:b/>
                <w:szCs w:val="24"/>
              </w:rPr>
            </w:pPr>
            <w:r>
              <w:rPr>
                <w:rFonts w:eastAsia="PMingLiU"/>
                <w:b/>
                <w:szCs w:val="24"/>
              </w:rPr>
              <w:t>2.</w:t>
            </w:r>
            <w:r>
              <w:rPr>
                <w:rFonts w:eastAsia="PMingLiU"/>
                <w:b/>
                <w:szCs w:val="24"/>
              </w:rPr>
              <w:tab/>
              <w:t>C KATEGORIJOS VAIRUOTOJO KURSO. (BVPŽ kodas 80411000-8):</w:t>
            </w:r>
          </w:p>
          <w:p w:rsidR="00A615AD" w:rsidRDefault="003E7719" w:rsidP="003E24A8">
            <w:pPr>
              <w:pStyle w:val="ListParagraph"/>
              <w:tabs>
                <w:tab w:val="left" w:pos="743"/>
              </w:tabs>
              <w:ind w:left="459" w:hanging="283"/>
              <w:rPr>
                <w:rFonts w:eastAsia="PMingLiU"/>
                <w:szCs w:val="24"/>
              </w:rPr>
            </w:pPr>
            <w:r>
              <w:rPr>
                <w:rFonts w:eastAsia="PMingLiU"/>
                <w:szCs w:val="24"/>
              </w:rPr>
              <w:t>2.1.</w:t>
            </w:r>
            <w:r>
              <w:rPr>
                <w:rFonts w:eastAsia="PMingLiU"/>
                <w:szCs w:val="24"/>
              </w:rPr>
              <w:tab/>
              <w:t>Programa skirta apmokyti ir parengti vairuotojus, kurie galės vairuoti automobilius, kurie priskiriami C kategorijai, kurių didžiausioji leidžiamoji masė didesnė kaip 3500 kg, šios kategorijos automobiliai gali būti sujungti su priekabomis, kurių didžiausioji leidžiamoji masė ne didesnė kaip 750 kg;</w:t>
            </w:r>
          </w:p>
          <w:p w:rsidR="00A615AD" w:rsidRDefault="003E7719" w:rsidP="003E24A8">
            <w:pPr>
              <w:pStyle w:val="ListParagraph"/>
              <w:ind w:left="459" w:hanging="283"/>
              <w:rPr>
                <w:rFonts w:eastAsia="PMingLiU"/>
                <w:szCs w:val="24"/>
              </w:rPr>
            </w:pPr>
            <w:r>
              <w:rPr>
                <w:rFonts w:eastAsia="PMingLiU"/>
                <w:szCs w:val="24"/>
              </w:rPr>
              <w:lastRenderedPageBreak/>
              <w:t>2.2.</w:t>
            </w:r>
            <w:r>
              <w:rPr>
                <w:rFonts w:eastAsia="PMingLiU"/>
                <w:szCs w:val="24"/>
              </w:rPr>
              <w:tab/>
              <w:t>Baigę mokymo programą kurso dalyviai turi žinoti:</w:t>
            </w:r>
          </w:p>
          <w:p w:rsidR="00A615AD" w:rsidRDefault="003E7719" w:rsidP="003E24A8">
            <w:pPr>
              <w:pStyle w:val="ListParagraph"/>
              <w:ind w:left="459" w:hanging="283"/>
              <w:rPr>
                <w:rFonts w:eastAsia="PMingLiU"/>
                <w:szCs w:val="24"/>
              </w:rPr>
            </w:pPr>
            <w:r>
              <w:rPr>
                <w:rFonts w:eastAsia="PMingLiU"/>
                <w:szCs w:val="24"/>
              </w:rPr>
              <w:t>2.3.1.</w:t>
            </w:r>
            <w:r>
              <w:rPr>
                <w:rFonts w:eastAsia="PMingLiU"/>
                <w:szCs w:val="24"/>
              </w:rPr>
              <w:tab/>
              <w:t>transporto priemonių kinematinių grandinių charakteristikas;</w:t>
            </w:r>
          </w:p>
          <w:p w:rsidR="00A615AD" w:rsidRDefault="003E7719" w:rsidP="003E24A8">
            <w:pPr>
              <w:pStyle w:val="ListParagraph"/>
              <w:ind w:left="459" w:hanging="283"/>
              <w:rPr>
                <w:rFonts w:eastAsia="PMingLiU"/>
                <w:szCs w:val="24"/>
              </w:rPr>
            </w:pPr>
            <w:r>
              <w:rPr>
                <w:rFonts w:eastAsia="PMingLiU"/>
                <w:szCs w:val="24"/>
              </w:rPr>
              <w:t>2.2.2.</w:t>
            </w:r>
            <w:r>
              <w:rPr>
                <w:rFonts w:eastAsia="PMingLiU"/>
                <w:szCs w:val="24"/>
              </w:rPr>
              <w:tab/>
              <w:t>mechanizmų ir prietaisų išdėstymą, jų charakteristikas ir veikimą;</w:t>
            </w:r>
          </w:p>
          <w:p w:rsidR="00A615AD" w:rsidRDefault="003E7719" w:rsidP="003E24A8">
            <w:pPr>
              <w:pStyle w:val="ListParagraph"/>
              <w:ind w:left="459" w:hanging="283"/>
              <w:rPr>
                <w:rFonts w:eastAsia="PMingLiU"/>
                <w:szCs w:val="24"/>
              </w:rPr>
            </w:pPr>
            <w:r>
              <w:rPr>
                <w:rFonts w:eastAsia="PMingLiU"/>
                <w:szCs w:val="24"/>
              </w:rPr>
              <w:t>2.2.3.</w:t>
            </w:r>
            <w:r>
              <w:rPr>
                <w:rFonts w:eastAsia="PMingLiU"/>
                <w:szCs w:val="24"/>
              </w:rPr>
              <w:tab/>
              <w:t>mechanizmų gedimų požymius ir jų priežastis, jų įtaką saugiam eismui;</w:t>
            </w:r>
          </w:p>
          <w:p w:rsidR="00A615AD" w:rsidRDefault="003E7719" w:rsidP="003E24A8">
            <w:pPr>
              <w:pStyle w:val="ListParagraph"/>
              <w:ind w:left="459" w:hanging="283"/>
              <w:rPr>
                <w:rFonts w:eastAsia="PMingLiU"/>
                <w:szCs w:val="24"/>
              </w:rPr>
            </w:pPr>
            <w:r>
              <w:rPr>
                <w:rFonts w:eastAsia="PMingLiU"/>
                <w:szCs w:val="24"/>
              </w:rPr>
              <w:t>2.2.4.</w:t>
            </w:r>
            <w:r>
              <w:rPr>
                <w:rFonts w:eastAsia="PMingLiU"/>
                <w:szCs w:val="24"/>
              </w:rPr>
              <w:tab/>
              <w:t>veiksnius, mažinančius aplinkos taršą ir degalų sąnaudas, būdus važiuoti taupiai;</w:t>
            </w:r>
          </w:p>
          <w:p w:rsidR="00A615AD" w:rsidRDefault="003E7719" w:rsidP="003E24A8">
            <w:pPr>
              <w:pStyle w:val="ListParagraph"/>
              <w:ind w:left="459" w:hanging="283"/>
              <w:rPr>
                <w:rFonts w:eastAsia="PMingLiU"/>
                <w:szCs w:val="24"/>
              </w:rPr>
            </w:pPr>
            <w:r>
              <w:rPr>
                <w:rFonts w:eastAsia="PMingLiU"/>
                <w:szCs w:val="24"/>
              </w:rPr>
              <w:t>2.2.5.</w:t>
            </w:r>
            <w:r>
              <w:rPr>
                <w:rFonts w:eastAsia="PMingLiU"/>
                <w:szCs w:val="24"/>
              </w:rPr>
              <w:tab/>
              <w:t>vairuotojo teises ir pareigas;</w:t>
            </w:r>
          </w:p>
          <w:p w:rsidR="00A615AD" w:rsidRDefault="003E7719" w:rsidP="003E24A8">
            <w:pPr>
              <w:pStyle w:val="ListParagraph"/>
              <w:ind w:left="459" w:hanging="283"/>
              <w:rPr>
                <w:rFonts w:eastAsia="PMingLiU"/>
                <w:szCs w:val="24"/>
              </w:rPr>
            </w:pPr>
            <w:r>
              <w:rPr>
                <w:rFonts w:eastAsia="PMingLiU"/>
                <w:szCs w:val="24"/>
              </w:rPr>
              <w:t>2.2.6.</w:t>
            </w:r>
            <w:r>
              <w:rPr>
                <w:rFonts w:eastAsia="PMingLiU"/>
                <w:szCs w:val="24"/>
              </w:rPr>
              <w:tab/>
              <w:t>reikalavimus vairuotojo pradinei kvalifikacijai ir kvalifikacijos tobulinimui;</w:t>
            </w:r>
          </w:p>
          <w:p w:rsidR="00A615AD" w:rsidRDefault="003E7719" w:rsidP="003E24A8">
            <w:pPr>
              <w:pStyle w:val="ListParagraph"/>
              <w:ind w:left="459" w:hanging="283"/>
              <w:rPr>
                <w:rFonts w:eastAsia="PMingLiU"/>
                <w:szCs w:val="24"/>
              </w:rPr>
            </w:pPr>
            <w:r>
              <w:rPr>
                <w:rFonts w:eastAsia="PMingLiU"/>
                <w:szCs w:val="24"/>
              </w:rPr>
              <w:t>2.2.7.</w:t>
            </w:r>
            <w:r>
              <w:rPr>
                <w:rFonts w:eastAsia="PMingLiU"/>
                <w:szCs w:val="24"/>
              </w:rPr>
              <w:tab/>
              <w:t>krovinių vežimo reikalavimus;</w:t>
            </w:r>
          </w:p>
          <w:p w:rsidR="00A615AD" w:rsidRDefault="003E7719" w:rsidP="003E24A8">
            <w:pPr>
              <w:pStyle w:val="ListParagraph"/>
              <w:ind w:left="459" w:hanging="283"/>
              <w:rPr>
                <w:rFonts w:eastAsia="PMingLiU"/>
                <w:szCs w:val="24"/>
              </w:rPr>
            </w:pPr>
            <w:r>
              <w:rPr>
                <w:rFonts w:eastAsia="PMingLiU"/>
                <w:szCs w:val="24"/>
              </w:rPr>
              <w:t>2.2.8.</w:t>
            </w:r>
            <w:r>
              <w:rPr>
                <w:rFonts w:eastAsia="PMingLiU"/>
                <w:szCs w:val="24"/>
              </w:rPr>
              <w:tab/>
              <w:t>saugaus eismo taisykles, kurių privaloma laikytis važiuojant ir stovint transporto priemonei;</w:t>
            </w:r>
          </w:p>
          <w:p w:rsidR="00A615AD" w:rsidRDefault="003E7719" w:rsidP="003E24A8">
            <w:pPr>
              <w:pStyle w:val="ListParagraph"/>
              <w:ind w:left="459" w:hanging="283"/>
              <w:rPr>
                <w:rFonts w:eastAsia="PMingLiU"/>
                <w:szCs w:val="24"/>
              </w:rPr>
            </w:pPr>
            <w:r>
              <w:rPr>
                <w:rFonts w:eastAsia="PMingLiU"/>
                <w:szCs w:val="24"/>
              </w:rPr>
              <w:t>2.3.</w:t>
            </w:r>
            <w:r>
              <w:rPr>
                <w:rFonts w:eastAsia="PMingLiU"/>
                <w:szCs w:val="24"/>
              </w:rPr>
              <w:tab/>
              <w:t>Baigę mokymo programą kurso dalyviai turi mokėti:</w:t>
            </w:r>
          </w:p>
          <w:p w:rsidR="00A615AD" w:rsidRDefault="003E7719" w:rsidP="003E24A8">
            <w:pPr>
              <w:pStyle w:val="ListParagraph"/>
              <w:ind w:left="459" w:hanging="283"/>
              <w:rPr>
                <w:rFonts w:eastAsia="PMingLiU"/>
                <w:szCs w:val="24"/>
              </w:rPr>
            </w:pPr>
            <w:r>
              <w:rPr>
                <w:rFonts w:eastAsia="PMingLiU"/>
                <w:szCs w:val="24"/>
              </w:rPr>
              <w:t>2.3.1.</w:t>
            </w:r>
            <w:r>
              <w:rPr>
                <w:rFonts w:eastAsia="PMingLiU"/>
                <w:szCs w:val="24"/>
              </w:rPr>
              <w:tab/>
              <w:t>saugiai vairuoti transporto priemones (transporto priemonės greičio mažinimas ir jos stabdymas važiuojant nuokalne, veiksmai sugedus transporto priemonei);</w:t>
            </w:r>
          </w:p>
          <w:p w:rsidR="00A615AD" w:rsidRDefault="003E7719" w:rsidP="003E24A8">
            <w:pPr>
              <w:pStyle w:val="ListParagraph"/>
              <w:ind w:left="459" w:hanging="283"/>
              <w:rPr>
                <w:rFonts w:eastAsia="PMingLiU"/>
                <w:szCs w:val="24"/>
              </w:rPr>
            </w:pPr>
            <w:r>
              <w:rPr>
                <w:rFonts w:eastAsia="PMingLiU"/>
                <w:szCs w:val="24"/>
              </w:rPr>
              <w:t xml:space="preserve">2.3.2. </w:t>
            </w:r>
            <w:r>
              <w:rPr>
                <w:rFonts w:eastAsia="PMingLiU"/>
                <w:szCs w:val="24"/>
              </w:rPr>
              <w:tab/>
              <w:t>ekologiškai (ekonomiškai) vairuoti transporto priemones;</w:t>
            </w:r>
          </w:p>
          <w:p w:rsidR="00A615AD" w:rsidRDefault="003E7719" w:rsidP="003E24A8">
            <w:pPr>
              <w:pStyle w:val="ListParagraph"/>
              <w:ind w:left="459" w:hanging="283"/>
              <w:rPr>
                <w:rFonts w:eastAsia="PMingLiU"/>
                <w:szCs w:val="24"/>
              </w:rPr>
            </w:pPr>
            <w:r>
              <w:rPr>
                <w:rFonts w:eastAsia="PMingLiU"/>
                <w:szCs w:val="24"/>
              </w:rPr>
              <w:t>2.3.3.</w:t>
            </w:r>
            <w:r>
              <w:rPr>
                <w:rFonts w:eastAsia="PMingLiU"/>
                <w:szCs w:val="24"/>
              </w:rPr>
              <w:tab/>
              <w:t xml:space="preserve"> atlikti techninę transporto priemonės priežiūrą;</w:t>
            </w:r>
          </w:p>
          <w:p w:rsidR="00A615AD" w:rsidRDefault="003E7719" w:rsidP="003E24A8">
            <w:pPr>
              <w:pStyle w:val="ListParagraph"/>
              <w:ind w:left="459" w:hanging="283"/>
              <w:rPr>
                <w:rFonts w:eastAsia="PMingLiU"/>
                <w:szCs w:val="24"/>
              </w:rPr>
            </w:pPr>
            <w:r>
              <w:rPr>
                <w:rFonts w:eastAsia="PMingLiU"/>
                <w:szCs w:val="24"/>
              </w:rPr>
              <w:t xml:space="preserve">2.3.4. </w:t>
            </w:r>
            <w:r>
              <w:rPr>
                <w:rFonts w:eastAsia="PMingLiU"/>
                <w:szCs w:val="24"/>
              </w:rPr>
              <w:tab/>
              <w:t>įvertinti avarines situacijas ir elgtis susiklosčius avarinei situacijai (pagalbos iškvietimas, pirmosios pagalbos suteikimas nukentėjusiesiems, veiksmai kilus gaisrui, evakuojant keleivius, atsakant į smurtą), rengti avarijos ataskaitas.</w:t>
            </w:r>
          </w:p>
          <w:p w:rsidR="00A615AD" w:rsidRDefault="003E7719" w:rsidP="003E24A8">
            <w:pPr>
              <w:pStyle w:val="ListParagraph"/>
              <w:ind w:left="459" w:hanging="283"/>
              <w:rPr>
                <w:rFonts w:eastAsia="PMingLiU"/>
                <w:szCs w:val="24"/>
              </w:rPr>
            </w:pPr>
            <w:r>
              <w:rPr>
                <w:rFonts w:eastAsia="PMingLiU"/>
                <w:szCs w:val="24"/>
              </w:rPr>
              <w:t>3.</w:t>
            </w:r>
            <w:r>
              <w:rPr>
                <w:rFonts w:eastAsia="PMingLiU"/>
                <w:szCs w:val="24"/>
              </w:rPr>
              <w:tab/>
            </w:r>
            <w:r>
              <w:rPr>
                <w:rFonts w:eastAsia="PMingLiU"/>
                <w:b/>
                <w:szCs w:val="24"/>
              </w:rPr>
              <w:t>Papildoma informacija:</w:t>
            </w:r>
          </w:p>
          <w:p w:rsidR="00A615AD" w:rsidRDefault="003E7719" w:rsidP="003E24A8">
            <w:pPr>
              <w:pStyle w:val="ListParagraph"/>
              <w:ind w:left="459" w:hanging="283"/>
              <w:rPr>
                <w:rFonts w:eastAsia="PMingLiU"/>
                <w:szCs w:val="24"/>
              </w:rPr>
            </w:pPr>
            <w:r>
              <w:rPr>
                <w:rFonts w:eastAsia="PMingLiU"/>
                <w:szCs w:val="24"/>
              </w:rPr>
              <w:t>3.1.</w:t>
            </w:r>
            <w:r>
              <w:rPr>
                <w:rFonts w:eastAsia="PMingLiU"/>
                <w:szCs w:val="24"/>
              </w:rPr>
              <w:tab/>
              <w:t>Kurso dalyviams turi būti suteikiama pagrindinė metodinė literatūra lietuvių kalba;</w:t>
            </w:r>
          </w:p>
          <w:p w:rsidR="00A615AD" w:rsidRDefault="003E7719" w:rsidP="003E24A8">
            <w:pPr>
              <w:pStyle w:val="ListParagraph"/>
              <w:ind w:left="459" w:hanging="283"/>
              <w:rPr>
                <w:rFonts w:eastAsia="PMingLiU"/>
                <w:szCs w:val="24"/>
              </w:rPr>
            </w:pPr>
            <w:r>
              <w:rPr>
                <w:rFonts w:eastAsia="PMingLiU"/>
                <w:szCs w:val="24"/>
              </w:rPr>
              <w:t>3.2.</w:t>
            </w:r>
            <w:r>
              <w:rPr>
                <w:rFonts w:eastAsia="PMingLiU"/>
                <w:szCs w:val="24"/>
              </w:rPr>
              <w:tab/>
              <w:t>Kurso teorinės ir praktinės dalies grafikas turi būti suderintas su perkančiąja organizacija.</w:t>
            </w:r>
          </w:p>
          <w:p w:rsidR="00A615AD" w:rsidRDefault="00A615AD">
            <w:pPr>
              <w:tabs>
                <w:tab w:val="left" w:pos="426"/>
              </w:tabs>
              <w:spacing w:after="200" w:line="276" w:lineRule="auto"/>
              <w:ind w:left="459" w:hanging="283"/>
              <w:contextualSpacing/>
              <w:rPr>
                <w:rFonts w:eastAsia="PMingLiU"/>
                <w:lang w:eastAsia="lt-LT"/>
              </w:rPr>
            </w:pPr>
          </w:p>
        </w:tc>
        <w:tc>
          <w:tcPr>
            <w:tcW w:w="1002" w:type="dxa"/>
          </w:tcPr>
          <w:p w:rsidR="00A615AD" w:rsidRDefault="003E7719">
            <w:pPr>
              <w:pStyle w:val="Heading2"/>
              <w:numPr>
                <w:ilvl w:val="0"/>
                <w:numId w:val="0"/>
              </w:numPr>
              <w:tabs>
                <w:tab w:val="left" w:pos="709"/>
              </w:tabs>
              <w:jc w:val="center"/>
              <w:outlineLvl w:val="1"/>
              <w:rPr>
                <w:szCs w:val="24"/>
              </w:rPr>
            </w:pPr>
            <w:r>
              <w:rPr>
                <w:szCs w:val="24"/>
              </w:rPr>
              <w:lastRenderedPageBreak/>
              <w:t>Kariai</w:t>
            </w:r>
          </w:p>
        </w:tc>
        <w:tc>
          <w:tcPr>
            <w:tcW w:w="852" w:type="dxa"/>
          </w:tcPr>
          <w:p w:rsidR="00A615AD" w:rsidRDefault="003E7719">
            <w:pPr>
              <w:pStyle w:val="Heading2"/>
              <w:numPr>
                <w:ilvl w:val="0"/>
                <w:numId w:val="0"/>
              </w:numPr>
              <w:tabs>
                <w:tab w:val="left" w:pos="709"/>
              </w:tabs>
              <w:jc w:val="center"/>
              <w:outlineLvl w:val="1"/>
              <w:rPr>
                <w:szCs w:val="24"/>
              </w:rPr>
            </w:pPr>
            <w:r>
              <w:rPr>
                <w:szCs w:val="24"/>
              </w:rPr>
              <w:t>9</w:t>
            </w:r>
          </w:p>
        </w:tc>
      </w:tr>
      <w:tr w:rsidR="00A615AD">
        <w:tc>
          <w:tcPr>
            <w:tcW w:w="567" w:type="dxa"/>
          </w:tcPr>
          <w:p w:rsidR="00A615AD" w:rsidRDefault="003E7719">
            <w:pPr>
              <w:pStyle w:val="Heading2"/>
              <w:numPr>
                <w:ilvl w:val="0"/>
                <w:numId w:val="0"/>
              </w:numPr>
              <w:tabs>
                <w:tab w:val="left" w:pos="709"/>
              </w:tabs>
              <w:jc w:val="center"/>
              <w:outlineLvl w:val="1"/>
              <w:rPr>
                <w:szCs w:val="24"/>
              </w:rPr>
            </w:pPr>
            <w:r>
              <w:rPr>
                <w:szCs w:val="24"/>
              </w:rPr>
              <w:t>2</w:t>
            </w:r>
          </w:p>
        </w:tc>
        <w:tc>
          <w:tcPr>
            <w:tcW w:w="1841" w:type="dxa"/>
          </w:tcPr>
          <w:p w:rsidR="00A615AD" w:rsidRDefault="003E7719">
            <w:pPr>
              <w:pStyle w:val="Heading2"/>
              <w:numPr>
                <w:ilvl w:val="0"/>
                <w:numId w:val="0"/>
              </w:numPr>
              <w:tabs>
                <w:tab w:val="left" w:pos="709"/>
              </w:tabs>
              <w:jc w:val="center"/>
              <w:outlineLvl w:val="1"/>
              <w:rPr>
                <w:szCs w:val="24"/>
              </w:rPr>
            </w:pPr>
            <w:r>
              <w:t>CE kategorijos kursas</w:t>
            </w:r>
          </w:p>
        </w:tc>
        <w:tc>
          <w:tcPr>
            <w:tcW w:w="5803" w:type="dxa"/>
            <w:vAlign w:val="center"/>
          </w:tcPr>
          <w:p w:rsidR="00A615AD" w:rsidRDefault="003E7719">
            <w:pPr>
              <w:pStyle w:val="ListParagraph"/>
              <w:numPr>
                <w:ilvl w:val="0"/>
                <w:numId w:val="16"/>
              </w:numPr>
              <w:ind w:hanging="188"/>
              <w:rPr>
                <w:rFonts w:eastAsia="PMingLiU"/>
                <w:b/>
                <w:szCs w:val="24"/>
              </w:rPr>
            </w:pPr>
            <w:r>
              <w:rPr>
                <w:rFonts w:eastAsia="PMingLiU"/>
                <w:b/>
                <w:szCs w:val="24"/>
              </w:rPr>
              <w:tab/>
              <w:t>Bendrieji reikalavimai:</w:t>
            </w:r>
          </w:p>
          <w:p w:rsidR="00A615AD" w:rsidRDefault="003E7719">
            <w:pPr>
              <w:pStyle w:val="ListParagraph"/>
              <w:ind w:left="360" w:hanging="188"/>
              <w:rPr>
                <w:rFonts w:eastAsia="PMingLiU"/>
                <w:szCs w:val="24"/>
              </w:rPr>
            </w:pPr>
            <w:r>
              <w:rPr>
                <w:rFonts w:eastAsia="PMingLiU"/>
                <w:szCs w:val="24"/>
              </w:rPr>
              <w:t>1.1. Teorinio mokymo programa turi būti išdėstoma mokymo įstaigoje arba nuotoliniu būdu, praktinio vairavimo programa – specialiose aikštelėse, gatvėse;</w:t>
            </w:r>
          </w:p>
          <w:p w:rsidR="00A615AD" w:rsidRDefault="003E7719">
            <w:pPr>
              <w:pStyle w:val="ListParagraph"/>
              <w:ind w:left="360" w:hanging="188"/>
              <w:rPr>
                <w:rFonts w:eastAsia="PMingLiU"/>
                <w:szCs w:val="24"/>
              </w:rPr>
            </w:pPr>
            <w:r>
              <w:rPr>
                <w:rFonts w:eastAsia="PMingLiU"/>
                <w:szCs w:val="24"/>
              </w:rPr>
              <w:t>1.2. Kursas turi  būti vykdomas Vilniaus miesto ribose;</w:t>
            </w:r>
          </w:p>
          <w:p w:rsidR="00A615AD" w:rsidRDefault="003E7719">
            <w:pPr>
              <w:pStyle w:val="ListParagraph"/>
              <w:ind w:left="360" w:hanging="188"/>
              <w:rPr>
                <w:rFonts w:eastAsia="PMingLiU"/>
                <w:szCs w:val="24"/>
              </w:rPr>
            </w:pPr>
            <w:r>
              <w:rPr>
                <w:rFonts w:eastAsia="PMingLiU"/>
                <w:szCs w:val="24"/>
              </w:rPr>
              <w:t>1.3. Kursas vykdomas lietuvių kalba;</w:t>
            </w:r>
          </w:p>
          <w:p w:rsidR="00A615AD" w:rsidRDefault="003E7719">
            <w:pPr>
              <w:pStyle w:val="ListParagraph"/>
              <w:ind w:left="360" w:hanging="188"/>
              <w:rPr>
                <w:rFonts w:eastAsia="PMingLiU"/>
                <w:szCs w:val="24"/>
              </w:rPr>
            </w:pPr>
            <w:r>
              <w:rPr>
                <w:rFonts w:eastAsia="PMingLiU"/>
                <w:szCs w:val="24"/>
              </w:rPr>
              <w:t>1.4. Kursų trukmė pagal mokymo įstaigos patvirtintą kvalifikacijos kėlimo programą;</w:t>
            </w:r>
          </w:p>
          <w:p w:rsidR="00A615AD" w:rsidRDefault="003E7719">
            <w:pPr>
              <w:pStyle w:val="ListParagraph"/>
              <w:ind w:left="360" w:hanging="188"/>
              <w:rPr>
                <w:rFonts w:eastAsia="PMingLiU"/>
                <w:szCs w:val="24"/>
              </w:rPr>
            </w:pPr>
            <w:r>
              <w:rPr>
                <w:rFonts w:eastAsia="PMingLiU"/>
                <w:szCs w:val="24"/>
              </w:rPr>
              <w:t>1.5. Praktikinis vairavimas ne mažiau kaip 15 ak. val. darbo dienomis kurso metu nuo 8:00 iki 17:00 val.;</w:t>
            </w:r>
          </w:p>
          <w:p w:rsidR="00A615AD" w:rsidRDefault="003E7719">
            <w:pPr>
              <w:pStyle w:val="ListParagraph"/>
              <w:ind w:left="360" w:hanging="188"/>
              <w:rPr>
                <w:rFonts w:eastAsia="PMingLiU"/>
                <w:szCs w:val="24"/>
              </w:rPr>
            </w:pPr>
            <w:r>
              <w:rPr>
                <w:rFonts w:eastAsia="PMingLiU"/>
                <w:szCs w:val="24"/>
              </w:rPr>
              <w:t>1.6. Teorinis mokymas ne mažiau kaip 35 ak. val. darbo dienomis kurso metu nuo 8:00 iki 17:00 val.;</w:t>
            </w:r>
          </w:p>
          <w:p w:rsidR="00A615AD" w:rsidRDefault="003E7719">
            <w:pPr>
              <w:pStyle w:val="ListParagraph"/>
              <w:ind w:left="360" w:hanging="188"/>
              <w:rPr>
                <w:rFonts w:eastAsia="PMingLiU"/>
                <w:szCs w:val="24"/>
              </w:rPr>
            </w:pPr>
            <w:r>
              <w:rPr>
                <w:rFonts w:eastAsia="PMingLiU"/>
                <w:szCs w:val="24"/>
              </w:rPr>
              <w:t>1.7. Mokykliniai egzaminai (teorija ir praktinis vairavimas);</w:t>
            </w:r>
          </w:p>
          <w:p w:rsidR="00A615AD" w:rsidRDefault="003E7719">
            <w:pPr>
              <w:pStyle w:val="ListParagraph"/>
              <w:ind w:left="360" w:hanging="188"/>
              <w:rPr>
                <w:rFonts w:eastAsia="PMingLiU"/>
                <w:szCs w:val="24"/>
              </w:rPr>
            </w:pPr>
            <w:r>
              <w:rPr>
                <w:rFonts w:eastAsia="PMingLiU"/>
                <w:szCs w:val="24"/>
              </w:rPr>
              <w:t xml:space="preserve">1.8. Kurso dalyviams turi būti suteikiama pagrindinė </w:t>
            </w:r>
            <w:r>
              <w:rPr>
                <w:rFonts w:eastAsia="PMingLiU"/>
                <w:szCs w:val="24"/>
              </w:rPr>
              <w:lastRenderedPageBreak/>
              <w:t>metodinė literatūra;</w:t>
            </w:r>
          </w:p>
          <w:p w:rsidR="00A615AD" w:rsidRDefault="003E7719">
            <w:pPr>
              <w:pStyle w:val="ListParagraph"/>
              <w:ind w:left="360" w:hanging="188"/>
              <w:rPr>
                <w:rFonts w:eastAsia="PMingLiU"/>
                <w:szCs w:val="24"/>
              </w:rPr>
            </w:pPr>
            <w:r>
              <w:rPr>
                <w:rFonts w:eastAsia="PMingLiU"/>
                <w:szCs w:val="24"/>
              </w:rPr>
              <w:t>1.9. Kurso dalyviui turi būti suteikiama individuali prieiga prie KET testų sprendimo programos tiek klasėje tiek prisijungus nuotoliniu būdu;</w:t>
            </w:r>
          </w:p>
          <w:p w:rsidR="00A615AD" w:rsidRDefault="003E7719">
            <w:pPr>
              <w:pStyle w:val="ListParagraph"/>
              <w:ind w:left="360" w:hanging="188"/>
              <w:rPr>
                <w:rFonts w:eastAsia="PMingLiU"/>
                <w:szCs w:val="24"/>
              </w:rPr>
            </w:pPr>
            <w:r>
              <w:rPr>
                <w:rFonts w:eastAsia="PMingLiU"/>
                <w:szCs w:val="24"/>
              </w:rPr>
              <w:t>1.10. Vienas CE kategorijos vairavimo egzaminas. Teorinė dalis AB Regitra;</w:t>
            </w:r>
          </w:p>
          <w:p w:rsidR="00A615AD" w:rsidRDefault="003E7719">
            <w:pPr>
              <w:pStyle w:val="ListParagraph"/>
              <w:ind w:left="360" w:hanging="188"/>
              <w:rPr>
                <w:rFonts w:eastAsia="PMingLiU"/>
                <w:szCs w:val="24"/>
              </w:rPr>
            </w:pPr>
            <w:r>
              <w:rPr>
                <w:rFonts w:eastAsia="PMingLiU"/>
                <w:szCs w:val="24"/>
              </w:rPr>
              <w:t>1.11. Vienas CE kategorijos vairavimo egzaminas. Praktinė dalis AB Regitra;</w:t>
            </w:r>
          </w:p>
          <w:p w:rsidR="00A615AD" w:rsidRDefault="003E7719">
            <w:pPr>
              <w:pStyle w:val="ListParagraph"/>
              <w:ind w:left="360" w:hanging="188"/>
              <w:rPr>
                <w:rFonts w:eastAsia="PMingLiU"/>
                <w:szCs w:val="24"/>
              </w:rPr>
            </w:pPr>
            <w:r>
              <w:rPr>
                <w:rFonts w:eastAsia="PMingLiU"/>
                <w:szCs w:val="24"/>
              </w:rPr>
              <w:t>1.12. C+CE kategorijos vairuotojo medicininė pažyma;</w:t>
            </w:r>
          </w:p>
          <w:p w:rsidR="00A615AD" w:rsidRDefault="003E7719">
            <w:pPr>
              <w:pStyle w:val="ListParagraph"/>
              <w:ind w:left="360" w:hanging="188"/>
              <w:rPr>
                <w:rFonts w:eastAsia="PMingLiU"/>
                <w:szCs w:val="24"/>
              </w:rPr>
            </w:pPr>
            <w:r>
              <w:rPr>
                <w:rFonts w:eastAsia="PMingLiU"/>
                <w:szCs w:val="24"/>
              </w:rPr>
              <w:t>1.13. Pirmosios pagalbos kursas.</w:t>
            </w:r>
          </w:p>
          <w:p w:rsidR="00A615AD" w:rsidRDefault="003E7719">
            <w:pPr>
              <w:pStyle w:val="ListParagraph"/>
              <w:ind w:left="360" w:hanging="188"/>
              <w:rPr>
                <w:rFonts w:eastAsia="PMingLiU"/>
                <w:b/>
                <w:szCs w:val="24"/>
              </w:rPr>
            </w:pPr>
            <w:r>
              <w:rPr>
                <w:rFonts w:eastAsia="PMingLiU"/>
                <w:b/>
                <w:szCs w:val="24"/>
              </w:rPr>
              <w:t>2.</w:t>
            </w:r>
            <w:r>
              <w:rPr>
                <w:rFonts w:eastAsia="PMingLiU"/>
                <w:b/>
                <w:szCs w:val="24"/>
              </w:rPr>
              <w:tab/>
              <w:t xml:space="preserve"> C KATEGORIJOS VAIRUOTOJO KURSO. (BVPŽ kodas 80411000-8):</w:t>
            </w:r>
          </w:p>
          <w:p w:rsidR="00A615AD" w:rsidRDefault="003E7719">
            <w:pPr>
              <w:pStyle w:val="ListParagraph"/>
              <w:ind w:left="360" w:hanging="188"/>
              <w:rPr>
                <w:rFonts w:eastAsia="PMingLiU"/>
                <w:szCs w:val="24"/>
              </w:rPr>
            </w:pPr>
            <w:r>
              <w:rPr>
                <w:rFonts w:eastAsia="PMingLiU"/>
                <w:szCs w:val="24"/>
              </w:rPr>
              <w:t>2.1.</w:t>
            </w:r>
            <w:r>
              <w:rPr>
                <w:rFonts w:eastAsia="PMingLiU"/>
                <w:szCs w:val="24"/>
              </w:rPr>
              <w:tab/>
              <w:t>Programa skirta apmokyti ir parengti vairuotojus, kurie galės vairuoti automobilius, kurie priskiriami CE kategorijai. CE kategorija – tai C kategorijos automobilių ir priekabų, kurių didžiausioji leidžiamoji masė didesnė kaip 750 kg junginiai.</w:t>
            </w:r>
          </w:p>
          <w:p w:rsidR="00A615AD" w:rsidRDefault="003E7719">
            <w:pPr>
              <w:pStyle w:val="ListParagraph"/>
              <w:ind w:left="360" w:hanging="188"/>
              <w:rPr>
                <w:rFonts w:eastAsia="PMingLiU"/>
                <w:szCs w:val="24"/>
              </w:rPr>
            </w:pPr>
            <w:r>
              <w:rPr>
                <w:rFonts w:eastAsia="PMingLiU"/>
                <w:szCs w:val="24"/>
              </w:rPr>
              <w:t>2.2.</w:t>
            </w:r>
            <w:r>
              <w:rPr>
                <w:rFonts w:eastAsia="PMingLiU"/>
                <w:szCs w:val="24"/>
              </w:rPr>
              <w:tab/>
              <w:t>Baigę mokymo programą kurso dalyviai turi žinoti:</w:t>
            </w:r>
          </w:p>
          <w:p w:rsidR="00A615AD" w:rsidRDefault="003E7719">
            <w:pPr>
              <w:pStyle w:val="ListParagraph"/>
              <w:ind w:left="360" w:hanging="188"/>
              <w:rPr>
                <w:rFonts w:eastAsia="PMingLiU"/>
                <w:szCs w:val="24"/>
              </w:rPr>
            </w:pPr>
            <w:r>
              <w:rPr>
                <w:rFonts w:eastAsia="PMingLiU"/>
                <w:szCs w:val="24"/>
              </w:rPr>
              <w:t>2.2.1.</w:t>
            </w:r>
            <w:r>
              <w:rPr>
                <w:rFonts w:eastAsia="PMingLiU"/>
                <w:szCs w:val="24"/>
              </w:rPr>
              <w:tab/>
              <w:t>transporto priemonių kinematinių grandinių charakteristikas;</w:t>
            </w:r>
          </w:p>
          <w:p w:rsidR="00A615AD" w:rsidRDefault="003E7719">
            <w:pPr>
              <w:pStyle w:val="ListParagraph"/>
              <w:ind w:left="360" w:hanging="188"/>
              <w:rPr>
                <w:rFonts w:eastAsia="PMingLiU"/>
                <w:szCs w:val="24"/>
              </w:rPr>
            </w:pPr>
            <w:r>
              <w:rPr>
                <w:rFonts w:eastAsia="PMingLiU"/>
                <w:szCs w:val="24"/>
              </w:rPr>
              <w:t>2.2.2.</w:t>
            </w:r>
            <w:r>
              <w:rPr>
                <w:rFonts w:eastAsia="PMingLiU"/>
                <w:szCs w:val="24"/>
              </w:rPr>
              <w:tab/>
              <w:t>mechanizmų ir prietaisų išdėstymą, jų charakteristikas ir veikimą;</w:t>
            </w:r>
          </w:p>
          <w:p w:rsidR="00A615AD" w:rsidRDefault="003E7719">
            <w:pPr>
              <w:pStyle w:val="ListParagraph"/>
              <w:ind w:left="360" w:hanging="188"/>
              <w:rPr>
                <w:rFonts w:eastAsia="PMingLiU"/>
                <w:szCs w:val="24"/>
              </w:rPr>
            </w:pPr>
            <w:r>
              <w:rPr>
                <w:rFonts w:eastAsia="PMingLiU"/>
                <w:szCs w:val="24"/>
              </w:rPr>
              <w:t>2.2.3.</w:t>
            </w:r>
            <w:r>
              <w:rPr>
                <w:rFonts w:eastAsia="PMingLiU"/>
                <w:szCs w:val="24"/>
              </w:rPr>
              <w:tab/>
              <w:t>mechanizmų gedimų požymius ir jų priežastis, jų įtaką saugiam eismui;</w:t>
            </w:r>
          </w:p>
          <w:p w:rsidR="00A615AD" w:rsidRDefault="003E7719">
            <w:pPr>
              <w:pStyle w:val="ListParagraph"/>
              <w:ind w:left="360" w:hanging="188"/>
              <w:rPr>
                <w:rFonts w:eastAsia="PMingLiU"/>
                <w:szCs w:val="24"/>
              </w:rPr>
            </w:pPr>
            <w:r>
              <w:rPr>
                <w:rFonts w:eastAsia="PMingLiU"/>
                <w:szCs w:val="24"/>
              </w:rPr>
              <w:t>2.2.4.</w:t>
            </w:r>
            <w:r>
              <w:rPr>
                <w:rFonts w:eastAsia="PMingLiU"/>
                <w:szCs w:val="24"/>
              </w:rPr>
              <w:tab/>
              <w:t>veiksnius, mažinančius aplinkos taršą ir degalų sąnaudas, būdus važiuoti taupiai;</w:t>
            </w:r>
          </w:p>
          <w:p w:rsidR="00A615AD" w:rsidRDefault="003E7719">
            <w:pPr>
              <w:pStyle w:val="ListParagraph"/>
              <w:ind w:left="360" w:hanging="188"/>
              <w:rPr>
                <w:rFonts w:eastAsia="PMingLiU"/>
                <w:szCs w:val="24"/>
              </w:rPr>
            </w:pPr>
            <w:r>
              <w:rPr>
                <w:rFonts w:eastAsia="PMingLiU"/>
                <w:szCs w:val="24"/>
              </w:rPr>
              <w:t>2.2.5.</w:t>
            </w:r>
            <w:r>
              <w:rPr>
                <w:rFonts w:eastAsia="PMingLiU"/>
                <w:szCs w:val="24"/>
              </w:rPr>
              <w:tab/>
              <w:t>vairuotojo teises ir pareigas;</w:t>
            </w:r>
          </w:p>
          <w:p w:rsidR="00A615AD" w:rsidRDefault="003E7719">
            <w:pPr>
              <w:pStyle w:val="ListParagraph"/>
              <w:ind w:left="360" w:hanging="188"/>
              <w:rPr>
                <w:rFonts w:eastAsia="PMingLiU"/>
                <w:szCs w:val="24"/>
              </w:rPr>
            </w:pPr>
            <w:r>
              <w:rPr>
                <w:rFonts w:eastAsia="PMingLiU"/>
                <w:szCs w:val="24"/>
              </w:rPr>
              <w:t>2.2.6.</w:t>
            </w:r>
            <w:r>
              <w:rPr>
                <w:rFonts w:eastAsia="PMingLiU"/>
                <w:szCs w:val="24"/>
              </w:rPr>
              <w:tab/>
              <w:t>reikalavimus vairuotojo pradinei kvalifikacijai ir kvalifikacijos tobulinimui;</w:t>
            </w:r>
          </w:p>
          <w:p w:rsidR="00A615AD" w:rsidRDefault="003E7719">
            <w:pPr>
              <w:pStyle w:val="ListParagraph"/>
              <w:ind w:left="360" w:hanging="188"/>
              <w:rPr>
                <w:rFonts w:eastAsia="PMingLiU"/>
                <w:szCs w:val="24"/>
              </w:rPr>
            </w:pPr>
            <w:r>
              <w:rPr>
                <w:rFonts w:eastAsia="PMingLiU"/>
                <w:szCs w:val="24"/>
              </w:rPr>
              <w:t>2.2.7.</w:t>
            </w:r>
            <w:r>
              <w:rPr>
                <w:rFonts w:eastAsia="PMingLiU"/>
                <w:szCs w:val="24"/>
              </w:rPr>
              <w:tab/>
              <w:t>krovinių vežimo reikalavimus;</w:t>
            </w:r>
          </w:p>
          <w:p w:rsidR="00A615AD" w:rsidRDefault="003E7719">
            <w:pPr>
              <w:pStyle w:val="ListParagraph"/>
              <w:ind w:left="360" w:hanging="188"/>
              <w:rPr>
                <w:rFonts w:eastAsia="PMingLiU"/>
                <w:szCs w:val="24"/>
              </w:rPr>
            </w:pPr>
            <w:r>
              <w:rPr>
                <w:rFonts w:eastAsia="PMingLiU"/>
                <w:szCs w:val="24"/>
              </w:rPr>
              <w:t>2.2.8.</w:t>
            </w:r>
            <w:r>
              <w:rPr>
                <w:rFonts w:eastAsia="PMingLiU"/>
                <w:szCs w:val="24"/>
              </w:rPr>
              <w:tab/>
              <w:t>saugaus eismo taisykles, kurių privaloma laikytis važiuojant ir stovint transporto priemonei.</w:t>
            </w:r>
          </w:p>
          <w:p w:rsidR="00A615AD" w:rsidRDefault="003E7719">
            <w:pPr>
              <w:pStyle w:val="ListParagraph"/>
              <w:ind w:left="360" w:hanging="188"/>
              <w:rPr>
                <w:rFonts w:eastAsia="PMingLiU"/>
                <w:szCs w:val="24"/>
              </w:rPr>
            </w:pPr>
            <w:r>
              <w:rPr>
                <w:rFonts w:eastAsia="PMingLiU"/>
                <w:szCs w:val="24"/>
              </w:rPr>
              <w:t>2.3.</w:t>
            </w:r>
            <w:r>
              <w:rPr>
                <w:rFonts w:eastAsia="PMingLiU"/>
                <w:szCs w:val="24"/>
              </w:rPr>
              <w:tab/>
              <w:t>Baigę mokymo programą kurso dalyviai turi mokėti:</w:t>
            </w:r>
          </w:p>
          <w:p w:rsidR="00A615AD" w:rsidRDefault="003E7719">
            <w:pPr>
              <w:pStyle w:val="ListParagraph"/>
              <w:ind w:left="360" w:hanging="188"/>
              <w:rPr>
                <w:rFonts w:eastAsia="PMingLiU"/>
                <w:szCs w:val="24"/>
              </w:rPr>
            </w:pPr>
            <w:r>
              <w:rPr>
                <w:rFonts w:eastAsia="PMingLiU"/>
                <w:szCs w:val="24"/>
              </w:rPr>
              <w:t>2.3.1.</w:t>
            </w:r>
            <w:r>
              <w:rPr>
                <w:rFonts w:eastAsia="PMingLiU"/>
                <w:szCs w:val="24"/>
              </w:rPr>
              <w:tab/>
              <w:t>saugiai vairuoti transporto priemones (transporto priemonės greičio mažinimas ir jos stabdymas važiuojant nuokalne, veiksmai sugedus transporto priemonei);</w:t>
            </w:r>
          </w:p>
          <w:p w:rsidR="00A615AD" w:rsidRDefault="003E7719">
            <w:pPr>
              <w:pStyle w:val="ListParagraph"/>
              <w:ind w:left="360" w:hanging="188"/>
              <w:rPr>
                <w:rFonts w:eastAsia="PMingLiU"/>
                <w:szCs w:val="24"/>
              </w:rPr>
            </w:pPr>
            <w:r>
              <w:rPr>
                <w:rFonts w:eastAsia="PMingLiU"/>
                <w:szCs w:val="24"/>
              </w:rPr>
              <w:t>2.3.2</w:t>
            </w:r>
            <w:r>
              <w:rPr>
                <w:rFonts w:eastAsia="PMingLiU"/>
                <w:szCs w:val="24"/>
              </w:rPr>
              <w:tab/>
              <w:t>ekologiškai (ekonomiškai) vairuoti transporto priemones;</w:t>
            </w:r>
          </w:p>
          <w:p w:rsidR="00A615AD" w:rsidRDefault="003E7719">
            <w:pPr>
              <w:pStyle w:val="ListParagraph"/>
              <w:ind w:left="360" w:hanging="188"/>
              <w:rPr>
                <w:rFonts w:eastAsia="PMingLiU"/>
                <w:szCs w:val="24"/>
              </w:rPr>
            </w:pPr>
            <w:r>
              <w:rPr>
                <w:rFonts w:eastAsia="PMingLiU"/>
                <w:szCs w:val="24"/>
              </w:rPr>
              <w:t>2.3.3</w:t>
            </w:r>
            <w:r>
              <w:rPr>
                <w:rFonts w:eastAsia="PMingLiU"/>
                <w:szCs w:val="24"/>
              </w:rPr>
              <w:tab/>
              <w:t>atlikti techninę transporto priemonės priežiūrą;</w:t>
            </w:r>
          </w:p>
          <w:p w:rsidR="00A615AD" w:rsidRDefault="003E7719">
            <w:pPr>
              <w:pStyle w:val="ListParagraph"/>
              <w:ind w:left="360" w:hanging="188"/>
              <w:rPr>
                <w:rFonts w:eastAsia="PMingLiU"/>
                <w:szCs w:val="24"/>
              </w:rPr>
            </w:pPr>
            <w:r>
              <w:rPr>
                <w:rFonts w:eastAsia="PMingLiU"/>
                <w:szCs w:val="24"/>
              </w:rPr>
              <w:t>2.3.4.</w:t>
            </w:r>
            <w:r>
              <w:rPr>
                <w:rFonts w:eastAsia="PMingLiU"/>
                <w:szCs w:val="24"/>
              </w:rPr>
              <w:tab/>
              <w:t>įvertinti avarines situacijas ir elgtis susiklosčius avarinei situacijai (pagalbos iškvietimas, pirmosios pagalbos suteikimas nukentėjusiesiems, veiksmai kilus gaisrui, evakuojant keleivius, atsakant į smurtą), rengti avarijos ataskaitas.</w:t>
            </w:r>
          </w:p>
          <w:p w:rsidR="00A615AD" w:rsidRDefault="003E7719">
            <w:pPr>
              <w:pStyle w:val="ListParagraph"/>
              <w:ind w:left="360" w:hanging="188"/>
              <w:rPr>
                <w:rFonts w:eastAsia="PMingLiU"/>
                <w:b/>
                <w:szCs w:val="24"/>
              </w:rPr>
            </w:pPr>
            <w:r>
              <w:rPr>
                <w:rFonts w:eastAsia="PMingLiU"/>
                <w:b/>
                <w:szCs w:val="24"/>
              </w:rPr>
              <w:t>3.</w:t>
            </w:r>
            <w:r>
              <w:rPr>
                <w:rFonts w:eastAsia="PMingLiU"/>
                <w:b/>
                <w:szCs w:val="24"/>
              </w:rPr>
              <w:tab/>
              <w:t>Papildoma informacija.</w:t>
            </w:r>
          </w:p>
          <w:p w:rsidR="00A615AD" w:rsidRDefault="003E7719">
            <w:pPr>
              <w:pStyle w:val="ListParagraph"/>
              <w:ind w:left="360" w:hanging="188"/>
              <w:rPr>
                <w:rFonts w:eastAsia="PMingLiU"/>
                <w:szCs w:val="24"/>
              </w:rPr>
            </w:pPr>
            <w:r>
              <w:rPr>
                <w:rFonts w:eastAsia="PMingLiU"/>
                <w:szCs w:val="24"/>
              </w:rPr>
              <w:t>3.1.</w:t>
            </w:r>
            <w:r>
              <w:rPr>
                <w:rFonts w:eastAsia="PMingLiU"/>
                <w:szCs w:val="24"/>
              </w:rPr>
              <w:tab/>
              <w:t>Kurso dalyviams turi būti suteikiama pagrindinė metodinė literatūra lietuvių kalba;</w:t>
            </w:r>
          </w:p>
          <w:p w:rsidR="00A615AD" w:rsidRDefault="003E7719">
            <w:pPr>
              <w:pStyle w:val="ListParagraph"/>
              <w:ind w:left="360" w:hanging="188"/>
              <w:rPr>
                <w:rFonts w:eastAsia="PMingLiU"/>
                <w:szCs w:val="24"/>
              </w:rPr>
            </w:pPr>
            <w:r>
              <w:rPr>
                <w:rFonts w:eastAsia="PMingLiU"/>
                <w:szCs w:val="24"/>
              </w:rPr>
              <w:t>3.2.</w:t>
            </w:r>
            <w:r>
              <w:rPr>
                <w:rFonts w:eastAsia="PMingLiU"/>
                <w:szCs w:val="24"/>
              </w:rPr>
              <w:tab/>
              <w:t>Kurso teorinės ir praktinės dalies grafikas turi būti suderintas su perkančiąja organizacija.</w:t>
            </w:r>
          </w:p>
          <w:p w:rsidR="00A615AD" w:rsidRDefault="00A615AD">
            <w:pPr>
              <w:tabs>
                <w:tab w:val="left" w:pos="426"/>
              </w:tabs>
              <w:spacing w:after="200" w:line="276" w:lineRule="auto"/>
              <w:ind w:left="360" w:hanging="188"/>
              <w:contextualSpacing/>
              <w:rPr>
                <w:rFonts w:eastAsia="PMingLiU"/>
                <w:lang w:eastAsia="lt-LT"/>
              </w:rPr>
            </w:pPr>
          </w:p>
        </w:tc>
        <w:tc>
          <w:tcPr>
            <w:tcW w:w="1002" w:type="dxa"/>
          </w:tcPr>
          <w:p w:rsidR="00A615AD" w:rsidRDefault="003E7719">
            <w:pPr>
              <w:pStyle w:val="Heading2"/>
              <w:numPr>
                <w:ilvl w:val="0"/>
                <w:numId w:val="0"/>
              </w:numPr>
              <w:tabs>
                <w:tab w:val="left" w:pos="709"/>
              </w:tabs>
              <w:jc w:val="center"/>
              <w:outlineLvl w:val="1"/>
              <w:rPr>
                <w:szCs w:val="24"/>
              </w:rPr>
            </w:pPr>
            <w:r>
              <w:rPr>
                <w:szCs w:val="24"/>
              </w:rPr>
              <w:lastRenderedPageBreak/>
              <w:t>Kariai</w:t>
            </w:r>
          </w:p>
        </w:tc>
        <w:tc>
          <w:tcPr>
            <w:tcW w:w="852" w:type="dxa"/>
          </w:tcPr>
          <w:p w:rsidR="00A615AD" w:rsidRDefault="003E7719">
            <w:pPr>
              <w:pStyle w:val="Heading2"/>
              <w:numPr>
                <w:ilvl w:val="0"/>
                <w:numId w:val="0"/>
              </w:numPr>
              <w:tabs>
                <w:tab w:val="left" w:pos="709"/>
              </w:tabs>
              <w:jc w:val="center"/>
              <w:outlineLvl w:val="1"/>
              <w:rPr>
                <w:szCs w:val="24"/>
              </w:rPr>
            </w:pPr>
            <w:r>
              <w:rPr>
                <w:szCs w:val="24"/>
              </w:rPr>
              <w:t>6</w:t>
            </w:r>
          </w:p>
        </w:tc>
      </w:tr>
      <w:tr w:rsidR="00A615AD">
        <w:tc>
          <w:tcPr>
            <w:tcW w:w="567" w:type="dxa"/>
          </w:tcPr>
          <w:p w:rsidR="00A615AD" w:rsidRDefault="003E7719">
            <w:pPr>
              <w:pStyle w:val="Heading2"/>
              <w:numPr>
                <w:ilvl w:val="0"/>
                <w:numId w:val="0"/>
              </w:numPr>
              <w:tabs>
                <w:tab w:val="left" w:pos="709"/>
              </w:tabs>
              <w:jc w:val="center"/>
              <w:outlineLvl w:val="1"/>
              <w:rPr>
                <w:szCs w:val="24"/>
              </w:rPr>
            </w:pPr>
            <w:r>
              <w:rPr>
                <w:szCs w:val="24"/>
              </w:rPr>
              <w:lastRenderedPageBreak/>
              <w:t>3</w:t>
            </w:r>
          </w:p>
        </w:tc>
        <w:tc>
          <w:tcPr>
            <w:tcW w:w="1841" w:type="dxa"/>
          </w:tcPr>
          <w:p w:rsidR="00A615AD" w:rsidRDefault="003E7719">
            <w:pPr>
              <w:pStyle w:val="Heading2"/>
              <w:numPr>
                <w:ilvl w:val="0"/>
                <w:numId w:val="0"/>
              </w:numPr>
              <w:tabs>
                <w:tab w:val="left" w:pos="709"/>
              </w:tabs>
              <w:jc w:val="center"/>
              <w:outlineLvl w:val="1"/>
              <w:rPr>
                <w:szCs w:val="24"/>
              </w:rPr>
            </w:pPr>
            <w:r>
              <w:t>C + CE kategorijos kursas</w:t>
            </w:r>
          </w:p>
        </w:tc>
        <w:tc>
          <w:tcPr>
            <w:tcW w:w="5803" w:type="dxa"/>
            <w:vAlign w:val="center"/>
          </w:tcPr>
          <w:p w:rsidR="00A615AD" w:rsidRDefault="003E7719">
            <w:pPr>
              <w:pStyle w:val="ListParagraph"/>
              <w:ind w:left="360" w:hanging="188"/>
              <w:rPr>
                <w:rFonts w:eastAsia="PMingLiU"/>
                <w:b/>
                <w:szCs w:val="24"/>
                <w:lang w:val="en-US"/>
              </w:rPr>
            </w:pPr>
            <w:r>
              <w:rPr>
                <w:rFonts w:eastAsia="PMingLiU"/>
                <w:b/>
                <w:szCs w:val="24"/>
                <w:lang w:val="en-US"/>
              </w:rPr>
              <w:t xml:space="preserve">1. </w:t>
            </w:r>
            <w:r>
              <w:rPr>
                <w:rFonts w:eastAsia="PMingLiU"/>
                <w:b/>
                <w:szCs w:val="24"/>
                <w:lang w:val="en-US"/>
              </w:rPr>
              <w:tab/>
              <w:t>Bendrieji reikalavimai:</w:t>
            </w:r>
          </w:p>
          <w:p w:rsidR="00A615AD" w:rsidRDefault="003E7719">
            <w:pPr>
              <w:pStyle w:val="ListParagraph"/>
              <w:ind w:left="360" w:hanging="188"/>
              <w:rPr>
                <w:rFonts w:eastAsia="PMingLiU"/>
                <w:szCs w:val="24"/>
                <w:lang w:val="en-US"/>
              </w:rPr>
            </w:pPr>
            <w:r>
              <w:rPr>
                <w:rFonts w:eastAsia="PMingLiU"/>
                <w:szCs w:val="24"/>
                <w:lang w:val="en-US"/>
              </w:rPr>
              <w:t xml:space="preserve">1.1. </w:t>
            </w:r>
            <w:r>
              <w:rPr>
                <w:rFonts w:eastAsia="PMingLiU"/>
                <w:szCs w:val="24"/>
                <w:lang w:val="en-US"/>
              </w:rPr>
              <w:tab/>
              <w:t>Teorinio mokymo programa turi būti išdėstoma mokymo įstaigoje arba nuotoliniu būdu, praktinio vairavimo programa – specialiose aikštelėse, gatvėse;</w:t>
            </w:r>
          </w:p>
          <w:p w:rsidR="00A615AD" w:rsidRDefault="003E7719">
            <w:pPr>
              <w:pStyle w:val="ListParagraph"/>
              <w:ind w:left="360" w:hanging="188"/>
              <w:rPr>
                <w:rFonts w:eastAsia="PMingLiU"/>
                <w:szCs w:val="24"/>
                <w:lang w:val="en-US"/>
              </w:rPr>
            </w:pPr>
            <w:r>
              <w:rPr>
                <w:rFonts w:eastAsia="PMingLiU"/>
                <w:szCs w:val="24"/>
                <w:lang w:val="en-US"/>
              </w:rPr>
              <w:t xml:space="preserve">1.2. </w:t>
            </w:r>
            <w:r>
              <w:rPr>
                <w:rFonts w:eastAsia="PMingLiU"/>
                <w:szCs w:val="24"/>
                <w:lang w:val="en-US"/>
              </w:rPr>
              <w:tab/>
              <w:t>Kursas turi  būti vykdomas Vilniaus miesto ribose;</w:t>
            </w:r>
          </w:p>
          <w:p w:rsidR="00A615AD" w:rsidRDefault="003E7719">
            <w:pPr>
              <w:pStyle w:val="ListParagraph"/>
              <w:ind w:left="360" w:hanging="188"/>
              <w:rPr>
                <w:rFonts w:eastAsia="PMingLiU"/>
                <w:szCs w:val="24"/>
                <w:lang w:val="en-US"/>
              </w:rPr>
            </w:pPr>
            <w:r>
              <w:rPr>
                <w:rFonts w:eastAsia="PMingLiU"/>
                <w:szCs w:val="24"/>
                <w:lang w:val="en-US"/>
              </w:rPr>
              <w:t xml:space="preserve">1.3. </w:t>
            </w:r>
            <w:r>
              <w:rPr>
                <w:rFonts w:eastAsia="PMingLiU"/>
                <w:szCs w:val="24"/>
                <w:lang w:val="en-US"/>
              </w:rPr>
              <w:tab/>
              <w:t>Kursas vykdomas lietuvių kalba;</w:t>
            </w:r>
          </w:p>
          <w:p w:rsidR="00A615AD" w:rsidRDefault="003E7719">
            <w:pPr>
              <w:pStyle w:val="ListParagraph"/>
              <w:ind w:left="360" w:hanging="188"/>
              <w:rPr>
                <w:rFonts w:eastAsia="PMingLiU"/>
                <w:szCs w:val="24"/>
                <w:lang w:val="en-US"/>
              </w:rPr>
            </w:pPr>
            <w:r>
              <w:rPr>
                <w:rFonts w:eastAsia="PMingLiU"/>
                <w:szCs w:val="24"/>
                <w:lang w:val="en-US"/>
              </w:rPr>
              <w:t xml:space="preserve">1.4. </w:t>
            </w:r>
            <w:r>
              <w:rPr>
                <w:rFonts w:eastAsia="PMingLiU"/>
                <w:szCs w:val="24"/>
                <w:lang w:val="en-US"/>
              </w:rPr>
              <w:tab/>
              <w:t>Kursų trukmė pagal mokymo įstaigos patvirtintą kvalifikacijos kėlimo programą;</w:t>
            </w:r>
          </w:p>
          <w:p w:rsidR="00A615AD" w:rsidRDefault="003E7719">
            <w:pPr>
              <w:pStyle w:val="ListParagraph"/>
              <w:ind w:left="360" w:hanging="188"/>
              <w:rPr>
                <w:rFonts w:eastAsia="PMingLiU"/>
                <w:szCs w:val="24"/>
                <w:lang w:val="en-US"/>
              </w:rPr>
            </w:pPr>
            <w:r>
              <w:rPr>
                <w:rFonts w:eastAsia="PMingLiU"/>
                <w:szCs w:val="24"/>
                <w:lang w:val="en-US"/>
              </w:rPr>
              <w:t xml:space="preserve">1.5. </w:t>
            </w:r>
            <w:r>
              <w:rPr>
                <w:rFonts w:eastAsia="PMingLiU"/>
                <w:szCs w:val="24"/>
                <w:lang w:val="en-US"/>
              </w:rPr>
              <w:tab/>
              <w:t>C kategorijos praktikinis vairavimas ne mažiau kaip 15 ak. val. darbo dienomis kurso metu nuo 8:00 iki 17:00 val.;</w:t>
            </w:r>
          </w:p>
          <w:p w:rsidR="00A615AD" w:rsidRDefault="003E7719">
            <w:pPr>
              <w:pStyle w:val="ListParagraph"/>
              <w:ind w:left="360" w:hanging="188"/>
              <w:rPr>
                <w:rFonts w:eastAsia="PMingLiU"/>
                <w:szCs w:val="24"/>
                <w:lang w:val="en-US"/>
              </w:rPr>
            </w:pPr>
            <w:r>
              <w:rPr>
                <w:rFonts w:eastAsia="PMingLiU"/>
                <w:szCs w:val="24"/>
                <w:lang w:val="en-US"/>
              </w:rPr>
              <w:t xml:space="preserve">1.6. </w:t>
            </w:r>
            <w:r>
              <w:rPr>
                <w:rFonts w:eastAsia="PMingLiU"/>
                <w:szCs w:val="24"/>
                <w:lang w:val="en-US"/>
              </w:rPr>
              <w:tab/>
              <w:t>CE kategorijos praktikinis vairavimas ne mažiau kaip 15 ak. val. darbo dienomis kurso metu nuo 8:00 iki 17:00 val.;</w:t>
            </w:r>
          </w:p>
          <w:p w:rsidR="00A615AD" w:rsidRDefault="003E7719">
            <w:pPr>
              <w:pStyle w:val="ListParagraph"/>
              <w:ind w:left="360" w:hanging="188"/>
              <w:rPr>
                <w:rFonts w:eastAsia="PMingLiU"/>
                <w:szCs w:val="24"/>
                <w:lang w:val="en-US"/>
              </w:rPr>
            </w:pPr>
            <w:r>
              <w:rPr>
                <w:rFonts w:eastAsia="PMingLiU"/>
                <w:szCs w:val="24"/>
                <w:lang w:val="en-US"/>
              </w:rPr>
              <w:t xml:space="preserve">1.7. </w:t>
            </w:r>
            <w:r>
              <w:rPr>
                <w:rFonts w:eastAsia="PMingLiU"/>
                <w:szCs w:val="24"/>
                <w:lang w:val="en-US"/>
              </w:rPr>
              <w:tab/>
              <w:t>Teorinis mokymas ne mažiau kaip 35 ak. val. darbo dienomis kurso metu nuo 8:00 iki 17:00 val.;</w:t>
            </w:r>
          </w:p>
          <w:p w:rsidR="00A615AD" w:rsidRDefault="003E7719">
            <w:pPr>
              <w:pStyle w:val="ListParagraph"/>
              <w:ind w:left="360" w:hanging="188"/>
              <w:rPr>
                <w:rFonts w:eastAsia="PMingLiU"/>
                <w:szCs w:val="24"/>
                <w:lang w:val="en-US"/>
              </w:rPr>
            </w:pPr>
            <w:r>
              <w:rPr>
                <w:rFonts w:eastAsia="PMingLiU"/>
                <w:szCs w:val="24"/>
                <w:lang w:val="en-US"/>
              </w:rPr>
              <w:t xml:space="preserve">1.8. </w:t>
            </w:r>
            <w:r>
              <w:rPr>
                <w:rFonts w:eastAsia="PMingLiU"/>
                <w:szCs w:val="24"/>
                <w:lang w:val="en-US"/>
              </w:rPr>
              <w:tab/>
              <w:t>Mokykliniai egzaminai (teorija ir praktinis vairavimas);</w:t>
            </w:r>
          </w:p>
          <w:p w:rsidR="00A615AD" w:rsidRDefault="003E7719">
            <w:pPr>
              <w:pStyle w:val="ListParagraph"/>
              <w:ind w:left="360" w:hanging="188"/>
              <w:rPr>
                <w:rFonts w:eastAsia="PMingLiU"/>
                <w:szCs w:val="24"/>
                <w:lang w:val="en-US"/>
              </w:rPr>
            </w:pPr>
            <w:r>
              <w:rPr>
                <w:rFonts w:eastAsia="PMingLiU"/>
                <w:szCs w:val="24"/>
                <w:lang w:val="en-US"/>
              </w:rPr>
              <w:t xml:space="preserve">1.9. </w:t>
            </w:r>
            <w:r>
              <w:rPr>
                <w:rFonts w:eastAsia="PMingLiU"/>
                <w:szCs w:val="24"/>
                <w:lang w:val="en-US"/>
              </w:rPr>
              <w:tab/>
              <w:t>Kurso dalyviams turi būti suteikiama pagrindinė metodinė literatūra.</w:t>
            </w:r>
          </w:p>
          <w:p w:rsidR="00A615AD" w:rsidRDefault="003E7719">
            <w:pPr>
              <w:pStyle w:val="ListParagraph"/>
              <w:ind w:left="360" w:hanging="188"/>
              <w:rPr>
                <w:rFonts w:eastAsia="PMingLiU"/>
                <w:szCs w:val="24"/>
                <w:lang w:val="en-US"/>
              </w:rPr>
            </w:pPr>
            <w:r>
              <w:rPr>
                <w:rFonts w:eastAsia="PMingLiU"/>
                <w:szCs w:val="24"/>
                <w:lang w:val="en-US"/>
              </w:rPr>
              <w:t xml:space="preserve">1.10. </w:t>
            </w:r>
            <w:r>
              <w:rPr>
                <w:rFonts w:eastAsia="PMingLiU"/>
                <w:szCs w:val="24"/>
                <w:lang w:val="en-US"/>
              </w:rPr>
              <w:tab/>
              <w:t>Kurso dalyviui turi būti suteikiama individuali prieiga prie KET testų sprendimo programos tiek klasėje tiek prisijungus nuotoliniu būdu;</w:t>
            </w:r>
          </w:p>
          <w:p w:rsidR="00A615AD" w:rsidRDefault="003E7719">
            <w:pPr>
              <w:pStyle w:val="ListParagraph"/>
              <w:ind w:left="360" w:hanging="188"/>
              <w:rPr>
                <w:rFonts w:eastAsia="PMingLiU"/>
                <w:szCs w:val="24"/>
                <w:lang w:val="en-US"/>
              </w:rPr>
            </w:pPr>
            <w:r>
              <w:rPr>
                <w:rFonts w:eastAsia="PMingLiU"/>
                <w:szCs w:val="24"/>
                <w:lang w:val="en-US"/>
              </w:rPr>
              <w:t xml:space="preserve">1.11. </w:t>
            </w:r>
            <w:r>
              <w:rPr>
                <w:rFonts w:eastAsia="PMingLiU"/>
                <w:szCs w:val="24"/>
                <w:lang w:val="en-US"/>
              </w:rPr>
              <w:tab/>
              <w:t>Vienas C kategorijos vairavimo egzaminas. Teorinė dalis AB Regitra;</w:t>
            </w:r>
          </w:p>
          <w:p w:rsidR="00A615AD" w:rsidRDefault="003E7719">
            <w:pPr>
              <w:pStyle w:val="ListParagraph"/>
              <w:ind w:left="360" w:hanging="188"/>
              <w:rPr>
                <w:rFonts w:eastAsia="PMingLiU"/>
                <w:szCs w:val="24"/>
                <w:lang w:val="en-US"/>
              </w:rPr>
            </w:pPr>
            <w:r>
              <w:rPr>
                <w:rFonts w:eastAsia="PMingLiU"/>
                <w:szCs w:val="24"/>
                <w:lang w:val="en-US"/>
              </w:rPr>
              <w:t xml:space="preserve">1.12. </w:t>
            </w:r>
            <w:r>
              <w:rPr>
                <w:rFonts w:eastAsia="PMingLiU"/>
                <w:szCs w:val="24"/>
                <w:lang w:val="en-US"/>
              </w:rPr>
              <w:tab/>
              <w:t>Vienas CE kategorijos vairavimo egzaminas. Teorinė dalis AB Regitra;</w:t>
            </w:r>
          </w:p>
          <w:p w:rsidR="00A615AD" w:rsidRDefault="003E7719">
            <w:pPr>
              <w:pStyle w:val="ListParagraph"/>
              <w:ind w:left="360" w:hanging="188"/>
              <w:rPr>
                <w:rFonts w:eastAsia="PMingLiU"/>
                <w:szCs w:val="24"/>
                <w:lang w:val="en-US"/>
              </w:rPr>
            </w:pPr>
            <w:r>
              <w:rPr>
                <w:rFonts w:eastAsia="PMingLiU"/>
                <w:szCs w:val="24"/>
                <w:lang w:val="en-US"/>
              </w:rPr>
              <w:t xml:space="preserve">1.13. </w:t>
            </w:r>
            <w:r>
              <w:rPr>
                <w:rFonts w:eastAsia="PMingLiU"/>
                <w:szCs w:val="24"/>
                <w:lang w:val="en-US"/>
              </w:rPr>
              <w:tab/>
              <w:t>Vienas C kategorijos vairavimo egzaminas. Praktinė dalis AB Regitra;</w:t>
            </w:r>
          </w:p>
          <w:p w:rsidR="00A615AD" w:rsidRDefault="003E7719">
            <w:pPr>
              <w:pStyle w:val="ListParagraph"/>
              <w:ind w:left="360" w:hanging="188"/>
              <w:rPr>
                <w:rFonts w:eastAsia="PMingLiU"/>
                <w:szCs w:val="24"/>
                <w:lang w:val="en-US"/>
              </w:rPr>
            </w:pPr>
            <w:r>
              <w:rPr>
                <w:rFonts w:eastAsia="PMingLiU"/>
                <w:szCs w:val="24"/>
                <w:lang w:val="en-US"/>
              </w:rPr>
              <w:t xml:space="preserve">1.14. </w:t>
            </w:r>
            <w:r>
              <w:rPr>
                <w:rFonts w:eastAsia="PMingLiU"/>
                <w:szCs w:val="24"/>
                <w:lang w:val="en-US"/>
              </w:rPr>
              <w:tab/>
              <w:t>Vienas CE kategorijos vairavimo egzaminas. Praktinė dalis AB Regitra;</w:t>
            </w:r>
          </w:p>
          <w:p w:rsidR="00A615AD" w:rsidRDefault="003E7719">
            <w:pPr>
              <w:pStyle w:val="ListParagraph"/>
              <w:ind w:left="360" w:hanging="188"/>
              <w:rPr>
                <w:rFonts w:eastAsia="PMingLiU"/>
                <w:szCs w:val="24"/>
                <w:lang w:val="en-US"/>
              </w:rPr>
            </w:pPr>
            <w:r>
              <w:rPr>
                <w:rFonts w:eastAsia="PMingLiU"/>
                <w:szCs w:val="24"/>
                <w:lang w:val="en-US"/>
              </w:rPr>
              <w:t xml:space="preserve">1.15. </w:t>
            </w:r>
            <w:r>
              <w:rPr>
                <w:rFonts w:eastAsia="PMingLiU"/>
                <w:szCs w:val="24"/>
                <w:lang w:val="en-US"/>
              </w:rPr>
              <w:tab/>
              <w:t>C+CE kategorijos vairuotojo medicininė pažyma;</w:t>
            </w:r>
          </w:p>
          <w:p w:rsidR="00A615AD" w:rsidRDefault="003E7719">
            <w:pPr>
              <w:pStyle w:val="ListParagraph"/>
              <w:ind w:left="360" w:hanging="188"/>
              <w:rPr>
                <w:rFonts w:eastAsia="PMingLiU"/>
                <w:szCs w:val="24"/>
                <w:lang w:val="en-US"/>
              </w:rPr>
            </w:pPr>
            <w:r>
              <w:rPr>
                <w:rFonts w:eastAsia="PMingLiU"/>
                <w:szCs w:val="24"/>
                <w:lang w:val="en-US"/>
              </w:rPr>
              <w:t xml:space="preserve">1.16. </w:t>
            </w:r>
            <w:r>
              <w:rPr>
                <w:rFonts w:eastAsia="PMingLiU"/>
                <w:szCs w:val="24"/>
                <w:lang w:val="en-US"/>
              </w:rPr>
              <w:tab/>
              <w:t>Pirmosios pagalbos kursas.</w:t>
            </w:r>
          </w:p>
          <w:p w:rsidR="00A615AD" w:rsidRDefault="003E7719">
            <w:pPr>
              <w:pStyle w:val="ListParagraph"/>
              <w:ind w:left="360" w:hanging="188"/>
              <w:rPr>
                <w:rFonts w:eastAsia="PMingLiU"/>
                <w:b/>
                <w:szCs w:val="24"/>
                <w:lang w:val="en-US"/>
              </w:rPr>
            </w:pPr>
            <w:r>
              <w:rPr>
                <w:rFonts w:eastAsia="PMingLiU"/>
                <w:b/>
                <w:szCs w:val="24"/>
                <w:lang w:val="en-US"/>
              </w:rPr>
              <w:t xml:space="preserve">2. </w:t>
            </w:r>
            <w:r>
              <w:rPr>
                <w:rFonts w:eastAsia="PMingLiU"/>
                <w:b/>
                <w:szCs w:val="24"/>
                <w:lang w:val="en-US"/>
              </w:rPr>
              <w:tab/>
              <w:t>C CE KATEGORIJOS VAIRUOTOJO KURSO. (BVPŽ kodas 80411000-8):</w:t>
            </w:r>
          </w:p>
          <w:p w:rsidR="00A615AD" w:rsidRDefault="003E7719">
            <w:pPr>
              <w:pStyle w:val="ListParagraph"/>
              <w:ind w:left="360" w:hanging="188"/>
              <w:rPr>
                <w:rFonts w:eastAsia="PMingLiU"/>
                <w:szCs w:val="24"/>
                <w:lang w:val="en-US"/>
              </w:rPr>
            </w:pPr>
            <w:r>
              <w:rPr>
                <w:rFonts w:eastAsia="PMingLiU"/>
                <w:szCs w:val="24"/>
                <w:lang w:val="en-US"/>
              </w:rPr>
              <w:t>2.1.</w:t>
            </w:r>
            <w:r>
              <w:rPr>
                <w:rFonts w:eastAsia="PMingLiU"/>
                <w:szCs w:val="24"/>
                <w:lang w:val="en-US"/>
              </w:rPr>
              <w:tab/>
              <w:t>Programa skirta apmokyti ir parengti vairuotojus, kurie galės vairuoti automobilius, kurie priskiriami CE kategorijai. CE kategorija – tai C kategorijos automobilių ir priekabų, kurių didžiausioji leidžiamoji masė didesnė kaip 750 kg junginiai;</w:t>
            </w:r>
          </w:p>
          <w:p w:rsidR="00A615AD" w:rsidRDefault="003E7719">
            <w:pPr>
              <w:pStyle w:val="ListParagraph"/>
              <w:ind w:left="360" w:hanging="188"/>
              <w:rPr>
                <w:rFonts w:eastAsia="PMingLiU"/>
                <w:szCs w:val="24"/>
                <w:lang w:val="en-US"/>
              </w:rPr>
            </w:pPr>
            <w:r>
              <w:rPr>
                <w:rFonts w:eastAsia="PMingLiU"/>
                <w:szCs w:val="24"/>
                <w:lang w:val="en-US"/>
              </w:rPr>
              <w:t>2.2.</w:t>
            </w:r>
            <w:r>
              <w:rPr>
                <w:rFonts w:eastAsia="PMingLiU"/>
                <w:szCs w:val="24"/>
                <w:lang w:val="en-US"/>
              </w:rPr>
              <w:tab/>
              <w:t>Baigę mokymo programą kurso dalyviai turi žinoti:</w:t>
            </w:r>
          </w:p>
          <w:p w:rsidR="00A615AD" w:rsidRDefault="003E7719">
            <w:pPr>
              <w:pStyle w:val="ListParagraph"/>
              <w:ind w:left="360" w:hanging="188"/>
              <w:rPr>
                <w:rFonts w:eastAsia="PMingLiU"/>
                <w:szCs w:val="24"/>
                <w:lang w:val="en-US"/>
              </w:rPr>
            </w:pPr>
            <w:r>
              <w:rPr>
                <w:rFonts w:eastAsia="PMingLiU"/>
                <w:szCs w:val="24"/>
                <w:lang w:val="en-US"/>
              </w:rPr>
              <w:t>2.3.1.</w:t>
            </w:r>
            <w:r>
              <w:rPr>
                <w:rFonts w:eastAsia="PMingLiU"/>
                <w:szCs w:val="24"/>
                <w:lang w:val="en-US"/>
              </w:rPr>
              <w:tab/>
              <w:t>transporto priemonių kinematinių grandinių charakteristikas;</w:t>
            </w:r>
          </w:p>
          <w:p w:rsidR="00A615AD" w:rsidRDefault="003E7719">
            <w:pPr>
              <w:pStyle w:val="ListParagraph"/>
              <w:ind w:left="360" w:hanging="188"/>
              <w:rPr>
                <w:rFonts w:eastAsia="PMingLiU"/>
                <w:szCs w:val="24"/>
                <w:lang w:val="en-US"/>
              </w:rPr>
            </w:pPr>
            <w:r>
              <w:rPr>
                <w:rFonts w:eastAsia="PMingLiU"/>
                <w:szCs w:val="24"/>
                <w:lang w:val="en-US"/>
              </w:rPr>
              <w:t>2.2.2.</w:t>
            </w:r>
            <w:r>
              <w:rPr>
                <w:rFonts w:eastAsia="PMingLiU"/>
                <w:szCs w:val="24"/>
                <w:lang w:val="en-US"/>
              </w:rPr>
              <w:tab/>
              <w:t>mechanizmų ir prietaisų išdėstymą, jų charakteristikas ir veikimą;</w:t>
            </w:r>
          </w:p>
          <w:p w:rsidR="00A615AD" w:rsidRDefault="003E7719">
            <w:pPr>
              <w:pStyle w:val="ListParagraph"/>
              <w:ind w:left="360" w:hanging="188"/>
              <w:rPr>
                <w:rFonts w:eastAsia="PMingLiU"/>
                <w:szCs w:val="24"/>
                <w:lang w:val="en-US"/>
              </w:rPr>
            </w:pPr>
            <w:r>
              <w:rPr>
                <w:rFonts w:eastAsia="PMingLiU"/>
                <w:szCs w:val="24"/>
                <w:lang w:val="en-US"/>
              </w:rPr>
              <w:t>2.2.3.</w:t>
            </w:r>
            <w:r>
              <w:rPr>
                <w:rFonts w:eastAsia="PMingLiU"/>
                <w:szCs w:val="24"/>
                <w:lang w:val="en-US"/>
              </w:rPr>
              <w:tab/>
              <w:t>mechanizmų gedimų požymius ir jų priežastis, jų įtaką saugiam eismui;</w:t>
            </w:r>
          </w:p>
          <w:p w:rsidR="00A615AD" w:rsidRDefault="003E7719">
            <w:pPr>
              <w:pStyle w:val="ListParagraph"/>
              <w:ind w:left="360" w:hanging="188"/>
              <w:rPr>
                <w:rFonts w:eastAsia="PMingLiU"/>
                <w:szCs w:val="24"/>
                <w:lang w:val="en-US"/>
              </w:rPr>
            </w:pPr>
            <w:r>
              <w:rPr>
                <w:rFonts w:eastAsia="PMingLiU"/>
                <w:szCs w:val="24"/>
                <w:lang w:val="en-US"/>
              </w:rPr>
              <w:t>2.2.4.</w:t>
            </w:r>
            <w:r>
              <w:rPr>
                <w:rFonts w:eastAsia="PMingLiU"/>
                <w:szCs w:val="24"/>
                <w:lang w:val="en-US"/>
              </w:rPr>
              <w:tab/>
              <w:t xml:space="preserve">veiksnius, mažinančius aplinkos taršą ir degalų </w:t>
            </w:r>
            <w:r>
              <w:rPr>
                <w:rFonts w:eastAsia="PMingLiU"/>
                <w:szCs w:val="24"/>
                <w:lang w:val="en-US"/>
              </w:rPr>
              <w:lastRenderedPageBreak/>
              <w:t>sąnaudas, būdus važiuoti taupiai;</w:t>
            </w:r>
          </w:p>
          <w:p w:rsidR="00A615AD" w:rsidRDefault="003E7719">
            <w:pPr>
              <w:pStyle w:val="ListParagraph"/>
              <w:ind w:left="360" w:hanging="188"/>
              <w:rPr>
                <w:rFonts w:eastAsia="PMingLiU"/>
                <w:szCs w:val="24"/>
                <w:lang w:val="en-US"/>
              </w:rPr>
            </w:pPr>
            <w:r>
              <w:rPr>
                <w:rFonts w:eastAsia="PMingLiU"/>
                <w:szCs w:val="24"/>
                <w:lang w:val="en-US"/>
              </w:rPr>
              <w:t>2.2.5.</w:t>
            </w:r>
            <w:r>
              <w:rPr>
                <w:rFonts w:eastAsia="PMingLiU"/>
                <w:szCs w:val="24"/>
                <w:lang w:val="en-US"/>
              </w:rPr>
              <w:tab/>
              <w:t>vairuotojo teises ir pareigas;</w:t>
            </w:r>
          </w:p>
          <w:p w:rsidR="00A615AD" w:rsidRDefault="003E7719">
            <w:pPr>
              <w:pStyle w:val="ListParagraph"/>
              <w:ind w:left="360" w:hanging="188"/>
              <w:rPr>
                <w:rFonts w:eastAsia="PMingLiU"/>
                <w:szCs w:val="24"/>
                <w:lang w:val="en-US"/>
              </w:rPr>
            </w:pPr>
            <w:r>
              <w:rPr>
                <w:rFonts w:eastAsia="PMingLiU"/>
                <w:szCs w:val="24"/>
                <w:lang w:val="en-US"/>
              </w:rPr>
              <w:t>2.2.6.</w:t>
            </w:r>
            <w:r>
              <w:rPr>
                <w:rFonts w:eastAsia="PMingLiU"/>
                <w:szCs w:val="24"/>
                <w:lang w:val="en-US"/>
              </w:rPr>
              <w:tab/>
              <w:t>reikalavimus vairuotojo pradinei kvalifikacijai ir kvalifikacijos tobulinimui;</w:t>
            </w:r>
          </w:p>
          <w:p w:rsidR="00A615AD" w:rsidRDefault="003E7719">
            <w:pPr>
              <w:pStyle w:val="ListParagraph"/>
              <w:ind w:left="360" w:hanging="188"/>
              <w:rPr>
                <w:rFonts w:eastAsia="PMingLiU"/>
                <w:szCs w:val="24"/>
                <w:lang w:val="en-US"/>
              </w:rPr>
            </w:pPr>
            <w:r>
              <w:rPr>
                <w:rFonts w:eastAsia="PMingLiU"/>
                <w:szCs w:val="24"/>
                <w:lang w:val="en-US"/>
              </w:rPr>
              <w:t>2.2.7.</w:t>
            </w:r>
            <w:r>
              <w:rPr>
                <w:rFonts w:eastAsia="PMingLiU"/>
                <w:szCs w:val="24"/>
                <w:lang w:val="en-US"/>
              </w:rPr>
              <w:tab/>
              <w:t>krovinių vežimo reikalavimus;</w:t>
            </w:r>
          </w:p>
          <w:p w:rsidR="00A615AD" w:rsidRDefault="003E7719">
            <w:pPr>
              <w:pStyle w:val="ListParagraph"/>
              <w:ind w:left="360" w:hanging="188"/>
              <w:rPr>
                <w:rFonts w:eastAsia="PMingLiU"/>
                <w:szCs w:val="24"/>
                <w:lang w:val="en-US"/>
              </w:rPr>
            </w:pPr>
            <w:r>
              <w:rPr>
                <w:rFonts w:eastAsia="PMingLiU"/>
                <w:szCs w:val="24"/>
                <w:lang w:val="en-US"/>
              </w:rPr>
              <w:t>2.2.8.</w:t>
            </w:r>
            <w:r>
              <w:rPr>
                <w:rFonts w:eastAsia="PMingLiU"/>
                <w:szCs w:val="24"/>
                <w:lang w:val="en-US"/>
              </w:rPr>
              <w:tab/>
              <w:t>saugaus eismo taisykles, kurių privaloma laikytis važiuojant ir stovint transporto priemonei;</w:t>
            </w:r>
          </w:p>
          <w:p w:rsidR="00A615AD" w:rsidRDefault="003E7719">
            <w:pPr>
              <w:pStyle w:val="ListParagraph"/>
              <w:ind w:left="360" w:hanging="188"/>
              <w:rPr>
                <w:rFonts w:eastAsia="PMingLiU"/>
                <w:szCs w:val="24"/>
                <w:lang w:val="en-US"/>
              </w:rPr>
            </w:pPr>
            <w:r>
              <w:rPr>
                <w:rFonts w:eastAsia="PMingLiU"/>
                <w:szCs w:val="24"/>
                <w:lang w:val="en-US"/>
              </w:rPr>
              <w:t>2.3.</w:t>
            </w:r>
            <w:r>
              <w:rPr>
                <w:rFonts w:eastAsia="PMingLiU"/>
                <w:szCs w:val="24"/>
                <w:lang w:val="en-US"/>
              </w:rPr>
              <w:tab/>
              <w:t>Baigę mokymo programą kurso dalyviai turi mokėti:</w:t>
            </w:r>
          </w:p>
          <w:p w:rsidR="00A615AD" w:rsidRDefault="003E7719">
            <w:pPr>
              <w:pStyle w:val="ListParagraph"/>
              <w:ind w:left="360" w:hanging="188"/>
              <w:rPr>
                <w:rFonts w:eastAsia="PMingLiU"/>
                <w:szCs w:val="24"/>
                <w:lang w:val="en-US"/>
              </w:rPr>
            </w:pPr>
            <w:r>
              <w:rPr>
                <w:rFonts w:eastAsia="PMingLiU"/>
                <w:szCs w:val="24"/>
                <w:lang w:val="en-US"/>
              </w:rPr>
              <w:t>2.3.1.</w:t>
            </w:r>
            <w:r>
              <w:rPr>
                <w:rFonts w:eastAsia="PMingLiU"/>
                <w:szCs w:val="24"/>
                <w:lang w:val="en-US"/>
              </w:rPr>
              <w:tab/>
              <w:t>saugiai vairuoti transporto priemones (transporto priemonės greičio mažinimas ir jos stabdymas važiuojant nuokalne, veiksmai sugedus transporto priemonei);</w:t>
            </w:r>
          </w:p>
          <w:p w:rsidR="00A615AD" w:rsidRDefault="003E7719">
            <w:pPr>
              <w:pStyle w:val="ListParagraph"/>
              <w:ind w:left="360" w:hanging="188"/>
              <w:rPr>
                <w:rFonts w:eastAsia="PMingLiU"/>
                <w:szCs w:val="24"/>
                <w:lang w:val="en-US"/>
              </w:rPr>
            </w:pPr>
            <w:r>
              <w:rPr>
                <w:rFonts w:eastAsia="PMingLiU"/>
                <w:szCs w:val="24"/>
                <w:lang w:val="en-US"/>
              </w:rPr>
              <w:t>2.3.2</w:t>
            </w:r>
            <w:r>
              <w:rPr>
                <w:rFonts w:eastAsia="PMingLiU"/>
                <w:szCs w:val="24"/>
                <w:lang w:val="en-US"/>
              </w:rPr>
              <w:tab/>
              <w:t>ekologiškai (ekonomiškai) vairuoti transporto priemones;</w:t>
            </w:r>
          </w:p>
          <w:p w:rsidR="00A615AD" w:rsidRDefault="003E7719">
            <w:pPr>
              <w:pStyle w:val="ListParagraph"/>
              <w:ind w:left="360" w:hanging="188"/>
              <w:rPr>
                <w:rFonts w:eastAsia="PMingLiU"/>
                <w:szCs w:val="24"/>
                <w:lang w:val="en-US"/>
              </w:rPr>
            </w:pPr>
            <w:r>
              <w:rPr>
                <w:rFonts w:eastAsia="PMingLiU"/>
                <w:szCs w:val="24"/>
                <w:lang w:val="en-US"/>
              </w:rPr>
              <w:t>2.3.3</w:t>
            </w:r>
            <w:r>
              <w:rPr>
                <w:rFonts w:eastAsia="PMingLiU"/>
                <w:szCs w:val="24"/>
                <w:lang w:val="en-US"/>
              </w:rPr>
              <w:tab/>
              <w:t>atlikti techninę transporto priemonės priežiūrą;</w:t>
            </w:r>
          </w:p>
          <w:p w:rsidR="00A615AD" w:rsidRDefault="003E7719">
            <w:pPr>
              <w:pStyle w:val="ListParagraph"/>
              <w:ind w:left="360" w:hanging="188"/>
              <w:rPr>
                <w:rFonts w:eastAsia="PMingLiU"/>
                <w:szCs w:val="24"/>
                <w:lang w:val="en-US"/>
              </w:rPr>
            </w:pPr>
            <w:r>
              <w:rPr>
                <w:rFonts w:eastAsia="PMingLiU"/>
                <w:szCs w:val="24"/>
                <w:lang w:val="en-US"/>
              </w:rPr>
              <w:t>2.3.4.</w:t>
            </w:r>
            <w:r>
              <w:rPr>
                <w:rFonts w:eastAsia="PMingLiU"/>
                <w:szCs w:val="24"/>
                <w:lang w:val="en-US"/>
              </w:rPr>
              <w:tab/>
              <w:t>įvertinti avarines situacijas ir elgtis susiklosčius avarinei situacijai (pagalbos iškvietimas, pirmosios pagalbos suteikimas nukentėjusiesiems, veiksmai kilus gaisrui, evakuojant keleivius, atsakant į smurtą), rengti avarijos ataskaitas.</w:t>
            </w:r>
          </w:p>
          <w:p w:rsidR="00A615AD" w:rsidRDefault="003E7719">
            <w:pPr>
              <w:pStyle w:val="ListParagraph"/>
              <w:ind w:left="360" w:hanging="188"/>
              <w:rPr>
                <w:rFonts w:eastAsia="PMingLiU"/>
                <w:b/>
                <w:szCs w:val="24"/>
                <w:lang w:val="en-US"/>
              </w:rPr>
            </w:pPr>
            <w:r>
              <w:rPr>
                <w:rFonts w:eastAsia="PMingLiU"/>
                <w:b/>
                <w:szCs w:val="24"/>
                <w:lang w:val="en-US"/>
              </w:rPr>
              <w:t>3.</w:t>
            </w:r>
            <w:r>
              <w:rPr>
                <w:rFonts w:eastAsia="PMingLiU"/>
                <w:b/>
                <w:szCs w:val="24"/>
                <w:lang w:val="en-US"/>
              </w:rPr>
              <w:tab/>
              <w:t>Papildoma informacija:</w:t>
            </w:r>
          </w:p>
          <w:p w:rsidR="00A615AD" w:rsidRDefault="003E7719">
            <w:pPr>
              <w:pStyle w:val="ListParagraph"/>
              <w:ind w:left="360" w:hanging="188"/>
              <w:rPr>
                <w:rFonts w:eastAsia="PMingLiU"/>
                <w:szCs w:val="24"/>
                <w:lang w:val="en-US"/>
              </w:rPr>
            </w:pPr>
            <w:r>
              <w:rPr>
                <w:rFonts w:eastAsia="PMingLiU"/>
                <w:szCs w:val="24"/>
                <w:lang w:val="en-US"/>
              </w:rPr>
              <w:t>3.1.</w:t>
            </w:r>
            <w:r>
              <w:rPr>
                <w:rFonts w:eastAsia="PMingLiU"/>
                <w:szCs w:val="24"/>
                <w:lang w:val="en-US"/>
              </w:rPr>
              <w:tab/>
              <w:t>Kurso dalyviams turi būti suteikiama pagrindinė metodinė literatūra lietuvių kalba;</w:t>
            </w:r>
          </w:p>
          <w:p w:rsidR="00A615AD" w:rsidRDefault="003E7719">
            <w:pPr>
              <w:tabs>
                <w:tab w:val="left" w:pos="426"/>
              </w:tabs>
              <w:spacing w:after="200" w:line="276" w:lineRule="auto"/>
              <w:ind w:left="360" w:hanging="188"/>
              <w:contextualSpacing/>
              <w:rPr>
                <w:rFonts w:eastAsia="PMingLiU"/>
                <w:lang w:eastAsia="lt-LT"/>
              </w:rPr>
            </w:pPr>
            <w:r>
              <w:rPr>
                <w:rFonts w:eastAsia="PMingLiU"/>
                <w:lang w:val="en-US"/>
              </w:rPr>
              <w:t>3.2.</w:t>
            </w:r>
            <w:r>
              <w:rPr>
                <w:rFonts w:eastAsia="PMingLiU"/>
                <w:lang w:val="en-US"/>
              </w:rPr>
              <w:tab/>
              <w:t>Kurso teorinės ir praktinės dalies grafikas turi būti suderintas su perkančiąja organizacija.</w:t>
            </w:r>
          </w:p>
        </w:tc>
        <w:tc>
          <w:tcPr>
            <w:tcW w:w="1002" w:type="dxa"/>
          </w:tcPr>
          <w:p w:rsidR="00A615AD" w:rsidRDefault="003E7719">
            <w:pPr>
              <w:pStyle w:val="Heading2"/>
              <w:numPr>
                <w:ilvl w:val="0"/>
                <w:numId w:val="0"/>
              </w:numPr>
              <w:tabs>
                <w:tab w:val="left" w:pos="709"/>
              </w:tabs>
              <w:jc w:val="center"/>
              <w:outlineLvl w:val="1"/>
              <w:rPr>
                <w:szCs w:val="24"/>
              </w:rPr>
            </w:pPr>
            <w:r>
              <w:rPr>
                <w:szCs w:val="24"/>
              </w:rPr>
              <w:lastRenderedPageBreak/>
              <w:t>Kariai</w:t>
            </w:r>
          </w:p>
        </w:tc>
        <w:tc>
          <w:tcPr>
            <w:tcW w:w="852" w:type="dxa"/>
          </w:tcPr>
          <w:p w:rsidR="00A615AD" w:rsidRDefault="003E7719">
            <w:pPr>
              <w:pStyle w:val="Heading2"/>
              <w:numPr>
                <w:ilvl w:val="0"/>
                <w:numId w:val="0"/>
              </w:numPr>
              <w:tabs>
                <w:tab w:val="left" w:pos="709"/>
              </w:tabs>
              <w:jc w:val="center"/>
              <w:outlineLvl w:val="1"/>
              <w:rPr>
                <w:szCs w:val="24"/>
              </w:rPr>
            </w:pPr>
            <w:r>
              <w:rPr>
                <w:szCs w:val="24"/>
              </w:rPr>
              <w:t>6</w:t>
            </w:r>
          </w:p>
        </w:tc>
      </w:tr>
    </w:tbl>
    <w:p w:rsidR="00A615AD" w:rsidRDefault="00A615AD"/>
    <w:p w:rsidR="00A615AD" w:rsidRDefault="003E7719">
      <w:pPr>
        <w:pStyle w:val="Heading2"/>
        <w:numPr>
          <w:ilvl w:val="0"/>
          <w:numId w:val="0"/>
        </w:numPr>
        <w:tabs>
          <w:tab w:val="left" w:pos="709"/>
        </w:tabs>
        <w:ind w:left="709"/>
        <w:rPr>
          <w:b/>
          <w:szCs w:val="24"/>
        </w:rPr>
      </w:pPr>
      <w:r>
        <w:rPr>
          <w:szCs w:val="24"/>
        </w:rPr>
        <w:t xml:space="preserve">2.5. </w:t>
      </w:r>
      <w:r>
        <w:rPr>
          <w:b/>
          <w:szCs w:val="24"/>
        </w:rPr>
        <w:t>Bendrieji reikalavimai:</w:t>
      </w:r>
    </w:p>
    <w:p w:rsidR="00A615AD" w:rsidRDefault="003E7719">
      <w:pPr>
        <w:jc w:val="both"/>
      </w:pPr>
      <w:r>
        <w:t xml:space="preserve">            2.5.1. Paslaugai privaloma pateikti techninėje specifikacijoje nurodytus reikalavimų atitikimą patvirtinančius paslaugos gamintojo dokumentus (visą techninę dokumentaciją ir kitą informacinę medžiagą).</w:t>
      </w:r>
    </w:p>
    <w:p w:rsidR="00A615AD" w:rsidRDefault="003E7719">
      <w:pPr>
        <w:pStyle w:val="Heading2"/>
        <w:numPr>
          <w:ilvl w:val="0"/>
          <w:numId w:val="0"/>
        </w:numPr>
        <w:ind w:firstLine="709"/>
      </w:pPr>
      <w:r>
        <w:t>2.6. Kursai</w:t>
      </w:r>
      <w:r w:rsidR="007A2911">
        <w:t xml:space="preserve"> ir egzaminai</w:t>
      </w:r>
      <w:r>
        <w:t xml:space="preserve"> turi būti įgyvendinti iki 2026</w:t>
      </w:r>
      <w:r w:rsidR="007A2911">
        <w:t>-11</w:t>
      </w:r>
      <w:r>
        <w:t>-30.</w:t>
      </w:r>
    </w:p>
    <w:p w:rsidR="00A615AD" w:rsidRDefault="003E7719">
      <w:r>
        <w:t xml:space="preserve">            2.7. Su laimėtoju numatoma sudaryti rašytinę sutartį.</w:t>
      </w:r>
    </w:p>
    <w:p w:rsidR="00A615AD" w:rsidRDefault="00A615AD"/>
    <w:p w:rsidR="00B7692F" w:rsidRDefault="00B7692F"/>
    <w:p w:rsidR="00B7692F" w:rsidRDefault="00B7692F"/>
    <w:p w:rsidR="00B7692F" w:rsidRDefault="00B7692F"/>
    <w:p w:rsidR="00A615AD" w:rsidRDefault="003E7719">
      <w:pPr>
        <w:pStyle w:val="Heading1"/>
        <w:spacing w:before="240" w:after="240"/>
        <w:ind w:left="0" w:firstLine="0"/>
        <w:rPr>
          <w:b/>
          <w:sz w:val="24"/>
          <w:szCs w:val="24"/>
        </w:rPr>
      </w:pPr>
      <w:r w:rsidRPr="00B7692F">
        <w:rPr>
          <w:b/>
          <w:sz w:val="24"/>
          <w:szCs w:val="24"/>
        </w:rPr>
        <w:t xml:space="preserve">TIEKĖJŲ KVALIFIKACINIAI REIKALAVIMAI </w:t>
      </w:r>
    </w:p>
    <w:p w:rsidR="00A615AD" w:rsidRDefault="003E7719">
      <w:pPr>
        <w:pStyle w:val="Heading2"/>
        <w:numPr>
          <w:ilvl w:val="1"/>
          <w:numId w:val="19"/>
        </w:numPr>
        <w:ind w:left="0"/>
      </w:pPr>
      <w:r>
        <w:rPr>
          <w:rFonts w:eastAsia="Calibri"/>
        </w:rPr>
        <w:t xml:space="preserve"> </w:t>
      </w:r>
      <w:r>
        <w:t>Tiekėjas, pageidaujantis dalyvauti pirkime, turi atitikti šiuos kvalifikacijos reikalavimus:</w:t>
      </w:r>
    </w:p>
    <w:p w:rsidR="00A615AD" w:rsidRDefault="00A615AD"/>
    <w:tbl>
      <w:tblPr>
        <w:tblW w:w="9720" w:type="dxa"/>
        <w:tblInd w:w="221" w:type="dxa"/>
        <w:tblLayout w:type="fixed"/>
        <w:tblLook w:val="04A0" w:firstRow="1" w:lastRow="0" w:firstColumn="1" w:lastColumn="0" w:noHBand="0" w:noVBand="1"/>
      </w:tblPr>
      <w:tblGrid>
        <w:gridCol w:w="900"/>
        <w:gridCol w:w="4656"/>
        <w:gridCol w:w="4164"/>
      </w:tblGrid>
      <w:tr w:rsidR="00A615AD">
        <w:trPr>
          <w:cantSplit/>
          <w:trHeight w:val="691"/>
        </w:trPr>
        <w:tc>
          <w:tcPr>
            <w:tcW w:w="900" w:type="dxa"/>
            <w:tcBorders>
              <w:top w:val="single" w:sz="4" w:space="0" w:color="000000"/>
              <w:left w:val="single" w:sz="4" w:space="0" w:color="000000"/>
              <w:bottom w:val="single" w:sz="4" w:space="0" w:color="000000"/>
              <w:right w:val="single" w:sz="4" w:space="0" w:color="000000"/>
            </w:tcBorders>
            <w:vAlign w:val="center"/>
          </w:tcPr>
          <w:p w:rsidR="00A615AD" w:rsidRDefault="003E7719">
            <w:pPr>
              <w:pStyle w:val="Point1"/>
              <w:ind w:left="-136" w:firstLine="28"/>
              <w:jc w:val="center"/>
              <w:rPr>
                <w:lang w:val="lt-LT"/>
              </w:rPr>
            </w:pPr>
            <w:r>
              <w:rPr>
                <w:lang w:val="lt-LT"/>
              </w:rPr>
              <w:t>Eil. Nr.</w:t>
            </w:r>
          </w:p>
        </w:tc>
        <w:tc>
          <w:tcPr>
            <w:tcW w:w="4656" w:type="dxa"/>
            <w:tcBorders>
              <w:top w:val="single" w:sz="4" w:space="0" w:color="000000"/>
              <w:left w:val="single" w:sz="4" w:space="0" w:color="000000"/>
              <w:bottom w:val="single" w:sz="4" w:space="0" w:color="000000"/>
              <w:right w:val="single" w:sz="4" w:space="0" w:color="000000"/>
            </w:tcBorders>
            <w:vAlign w:val="center"/>
          </w:tcPr>
          <w:p w:rsidR="00A615AD" w:rsidRDefault="003E7719">
            <w:pPr>
              <w:jc w:val="center"/>
              <w:rPr>
                <w:bCs/>
                <w:color w:val="000000"/>
              </w:rPr>
            </w:pPr>
            <w:r>
              <w:rPr>
                <w:bCs/>
                <w:color w:val="000000"/>
              </w:rPr>
              <w:t>Kvalifikaciniai reikalavimai, jų reikšmė</w:t>
            </w:r>
          </w:p>
        </w:tc>
        <w:tc>
          <w:tcPr>
            <w:tcW w:w="4164" w:type="dxa"/>
            <w:tcBorders>
              <w:top w:val="single" w:sz="4" w:space="0" w:color="000000"/>
              <w:left w:val="single" w:sz="4" w:space="0" w:color="000000"/>
              <w:bottom w:val="single" w:sz="4" w:space="0" w:color="000000"/>
              <w:right w:val="single" w:sz="4" w:space="0" w:color="000000"/>
            </w:tcBorders>
            <w:vAlign w:val="center"/>
          </w:tcPr>
          <w:p w:rsidR="00A615AD" w:rsidRDefault="003E7719">
            <w:pPr>
              <w:jc w:val="center"/>
            </w:pPr>
            <w:r>
              <w:t>Kvalifikacinius reikalavimus įrodantys dokumentai</w:t>
            </w:r>
          </w:p>
        </w:tc>
      </w:tr>
      <w:tr w:rsidR="00A615AD">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A615AD" w:rsidRDefault="003E7719">
            <w:pPr>
              <w:pStyle w:val="Point1"/>
              <w:spacing w:before="0" w:after="0"/>
              <w:ind w:left="-361" w:firstLine="346"/>
              <w:jc w:val="center"/>
              <w:rPr>
                <w:szCs w:val="24"/>
                <w:lang w:val="lt-LT"/>
              </w:rPr>
            </w:pPr>
            <w:r>
              <w:rPr>
                <w:szCs w:val="24"/>
                <w:lang w:val="lt-LT"/>
              </w:rPr>
              <w:lastRenderedPageBreak/>
              <w:t>1.</w:t>
            </w:r>
          </w:p>
        </w:tc>
        <w:tc>
          <w:tcPr>
            <w:tcW w:w="4656" w:type="dxa"/>
            <w:tcBorders>
              <w:top w:val="single" w:sz="4" w:space="0" w:color="000000"/>
              <w:left w:val="single" w:sz="4" w:space="0" w:color="000000"/>
              <w:bottom w:val="single" w:sz="4" w:space="0" w:color="000000"/>
              <w:right w:val="single" w:sz="4" w:space="0" w:color="000000"/>
            </w:tcBorders>
          </w:tcPr>
          <w:p w:rsidR="00A615AD" w:rsidRDefault="003E7719">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164" w:type="dxa"/>
            <w:tcBorders>
              <w:top w:val="single" w:sz="4" w:space="0" w:color="000000"/>
              <w:left w:val="single" w:sz="4" w:space="0" w:color="000000"/>
              <w:bottom w:val="single" w:sz="4" w:space="0" w:color="000000"/>
              <w:right w:val="single" w:sz="4" w:space="0" w:color="000000"/>
            </w:tcBorders>
          </w:tcPr>
          <w:p w:rsidR="00A615AD" w:rsidRDefault="003E7719">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A615AD" w:rsidRDefault="003E7719">
            <w:pPr>
              <w:spacing w:line="276" w:lineRule="auto"/>
              <w:jc w:val="both"/>
              <w:rPr>
                <w:u w:val="single"/>
              </w:rPr>
            </w:pPr>
            <w:r>
              <w:rPr>
                <w:u w:val="single"/>
              </w:rPr>
              <w:t>Pateikiamas skenuotas dokumentas elektroninėje formoje.</w:t>
            </w:r>
          </w:p>
          <w:p w:rsidR="00A615AD" w:rsidRDefault="00A615AD">
            <w:pPr>
              <w:pStyle w:val="Point1"/>
              <w:spacing w:before="0" w:after="0" w:line="276" w:lineRule="auto"/>
              <w:ind w:left="0" w:firstLine="0"/>
              <w:rPr>
                <w:szCs w:val="24"/>
                <w:lang w:val="lt-LT"/>
              </w:rPr>
            </w:pPr>
          </w:p>
        </w:tc>
      </w:tr>
      <w:tr w:rsidR="00A615AD">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A615AD" w:rsidRDefault="003E7719">
            <w:pPr>
              <w:pStyle w:val="ListParagraph"/>
              <w:ind w:left="0"/>
              <w:jc w:val="both"/>
            </w:pPr>
            <w:r>
              <w:t xml:space="preserve">    2.</w:t>
            </w:r>
          </w:p>
        </w:tc>
        <w:tc>
          <w:tcPr>
            <w:tcW w:w="4656" w:type="dxa"/>
            <w:tcBorders>
              <w:top w:val="single" w:sz="4" w:space="0" w:color="000000"/>
              <w:left w:val="single" w:sz="4" w:space="0" w:color="000000"/>
              <w:bottom w:val="single" w:sz="4" w:space="0" w:color="000000"/>
              <w:right w:val="single" w:sz="4" w:space="0" w:color="000000"/>
            </w:tcBorders>
          </w:tcPr>
          <w:p w:rsidR="00A615AD" w:rsidRDefault="003E7719">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164" w:type="dxa"/>
            <w:tcBorders>
              <w:top w:val="single" w:sz="4" w:space="0" w:color="000000"/>
              <w:left w:val="single" w:sz="4" w:space="0" w:color="000000"/>
              <w:bottom w:val="single" w:sz="4" w:space="0" w:color="000000"/>
              <w:right w:val="single" w:sz="4" w:space="0" w:color="000000"/>
            </w:tcBorders>
          </w:tcPr>
          <w:p w:rsidR="00A615AD" w:rsidRDefault="003E7719">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A615AD" w:rsidRDefault="003E7719">
            <w:pPr>
              <w:jc w:val="both"/>
              <w:rPr>
                <w:u w:val="single"/>
              </w:rPr>
            </w:pPr>
            <w:r>
              <w:rPr>
                <w:u w:val="single"/>
              </w:rPr>
              <w:t>Pateikiamas skenuotas dokumentas elektroninėje formoje.</w:t>
            </w:r>
          </w:p>
          <w:p w:rsidR="00A615AD" w:rsidRDefault="00A615AD">
            <w:pPr>
              <w:jc w:val="both"/>
            </w:pPr>
          </w:p>
        </w:tc>
      </w:tr>
      <w:tr w:rsidR="00A615AD">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A615AD" w:rsidRDefault="003E7719">
            <w:pPr>
              <w:pStyle w:val="ListParagraph"/>
              <w:ind w:left="0"/>
              <w:jc w:val="center"/>
            </w:pPr>
            <w:r>
              <w:lastRenderedPageBreak/>
              <w:t>3.</w:t>
            </w:r>
          </w:p>
        </w:tc>
        <w:tc>
          <w:tcPr>
            <w:tcW w:w="4656" w:type="dxa"/>
            <w:tcBorders>
              <w:top w:val="single" w:sz="4" w:space="0" w:color="000000"/>
              <w:left w:val="single" w:sz="4" w:space="0" w:color="000000"/>
              <w:bottom w:val="single" w:sz="4" w:space="0" w:color="000000"/>
              <w:right w:val="single" w:sz="4" w:space="0" w:color="000000"/>
            </w:tcBorders>
          </w:tcPr>
          <w:p w:rsidR="00A615AD" w:rsidRDefault="003E7719">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164" w:type="dxa"/>
            <w:tcBorders>
              <w:top w:val="single" w:sz="4" w:space="0" w:color="000000"/>
              <w:left w:val="single" w:sz="4" w:space="0" w:color="000000"/>
              <w:bottom w:val="single" w:sz="4" w:space="0" w:color="000000"/>
              <w:right w:val="single" w:sz="4" w:space="0" w:color="000000"/>
            </w:tcBorders>
          </w:tcPr>
          <w:p w:rsidR="00A615AD" w:rsidRDefault="003E7719">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A615AD" w:rsidRDefault="003E7719">
            <w:pPr>
              <w:jc w:val="both"/>
              <w:rPr>
                <w:u w:val="single"/>
              </w:rPr>
            </w:pPr>
            <w:r>
              <w:rPr>
                <w:u w:val="single"/>
              </w:rPr>
              <w:t>Pateikiamas skenuotas dokumentas elektroninėje formoje.</w:t>
            </w:r>
          </w:p>
        </w:tc>
      </w:tr>
      <w:tr w:rsidR="00A615AD">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A615AD" w:rsidRDefault="003E7719">
            <w:pPr>
              <w:pStyle w:val="ListParagraph"/>
              <w:ind w:left="0"/>
              <w:jc w:val="center"/>
            </w:pPr>
            <w:r>
              <w:t>4.</w:t>
            </w:r>
          </w:p>
        </w:tc>
        <w:tc>
          <w:tcPr>
            <w:tcW w:w="4656" w:type="dxa"/>
            <w:tcBorders>
              <w:top w:val="single" w:sz="4" w:space="0" w:color="000000"/>
              <w:left w:val="single" w:sz="4" w:space="0" w:color="000000"/>
              <w:bottom w:val="single" w:sz="4" w:space="0" w:color="000000"/>
              <w:right w:val="single" w:sz="4" w:space="0" w:color="000000"/>
            </w:tcBorders>
          </w:tcPr>
          <w:p w:rsidR="00A615AD" w:rsidRDefault="003E7719">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A615AD" w:rsidRDefault="003E7719">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164" w:type="dxa"/>
            <w:tcBorders>
              <w:top w:val="single" w:sz="4" w:space="0" w:color="000000"/>
              <w:left w:val="single" w:sz="4" w:space="0" w:color="000000"/>
              <w:bottom w:val="single" w:sz="4" w:space="0" w:color="000000"/>
              <w:right w:val="single" w:sz="4" w:space="0" w:color="000000"/>
            </w:tcBorders>
          </w:tcPr>
          <w:p w:rsidR="00A615AD" w:rsidRDefault="003E7719">
            <w:pPr>
              <w:jc w:val="both"/>
            </w:pPr>
            <w:r>
              <w:rPr>
                <w:bCs/>
              </w:rPr>
              <w:t>Pateikiama laisvos formos tiekėjo deklaracija.</w:t>
            </w:r>
          </w:p>
        </w:tc>
      </w:tr>
    </w:tbl>
    <w:p w:rsidR="00A615AD" w:rsidRDefault="00A615AD">
      <w:pPr>
        <w:pStyle w:val="Heading2"/>
        <w:numPr>
          <w:ilvl w:val="0"/>
          <w:numId w:val="0"/>
        </w:numPr>
      </w:pPr>
    </w:p>
    <w:p w:rsidR="00A615AD" w:rsidRDefault="003E7719">
      <w:pPr>
        <w:pStyle w:val="Heading2"/>
        <w:numPr>
          <w:ilvl w:val="1"/>
          <w:numId w:val="20"/>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A615AD" w:rsidRDefault="003E7719">
      <w:pPr>
        <w:pStyle w:val="Heading2"/>
        <w:numPr>
          <w:ilvl w:val="0"/>
          <w:numId w:val="0"/>
        </w:numPr>
        <w:ind w:firstLine="709"/>
        <w:rPr>
          <w:color w:val="000000"/>
        </w:rPr>
      </w:pPr>
      <w:r>
        <w:rPr>
          <w:color w:val="000000"/>
        </w:rPr>
        <w:lastRenderedPageBreak/>
        <w:t>3.3.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A615AD" w:rsidRDefault="003E7719">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A615AD" w:rsidRDefault="003E7719">
      <w:pPr>
        <w:pStyle w:val="CommentText"/>
        <w:ind w:firstLine="709"/>
        <w:jc w:val="both"/>
        <w:rPr>
          <w:sz w:val="24"/>
          <w:szCs w:val="24"/>
        </w:rPr>
      </w:pPr>
      <w:r>
        <w:rPr>
          <w:sz w:val="24"/>
          <w:szCs w:val="24"/>
        </w:rPr>
        <w:t xml:space="preserve">3.5.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Perkančioji organizacija  pirkimo dokumentuose nurodytų minimalių kvalifikacijos reikalavimų atitinkančių dokumentų prašys pateikti tik to tiekėjo, kurio pasiūlymas pagal vertinimo rezultatus gali būti pripažintas laimėjusiu</w:t>
      </w:r>
    </w:p>
    <w:p w:rsidR="00A615AD" w:rsidRDefault="003E7719">
      <w:pPr>
        <w:pStyle w:val="Heading1"/>
        <w:numPr>
          <w:ilvl w:val="0"/>
          <w:numId w:val="21"/>
        </w:numPr>
        <w:ind w:left="0" w:firstLine="0"/>
        <w:rPr>
          <w:b/>
          <w:sz w:val="24"/>
          <w:szCs w:val="24"/>
        </w:rPr>
      </w:pPr>
      <w:r>
        <w:rPr>
          <w:b/>
          <w:sz w:val="24"/>
          <w:szCs w:val="24"/>
        </w:rPr>
        <w:t>PASIŪLYMŲ RENGIMAS, PATEIKIMAS, KEITIMAS</w:t>
      </w:r>
    </w:p>
    <w:p w:rsidR="00A615AD" w:rsidRDefault="003E7719">
      <w:pPr>
        <w:pStyle w:val="Heading2"/>
        <w:ind w:left="0"/>
      </w:pPr>
      <w:r>
        <w:t xml:space="preserve">Teikėjas gali pateikti tik vieną pasiūlymą (pasiūlymo pavyzdys žr. </w:t>
      </w:r>
      <w:r>
        <w:rPr>
          <w:b/>
        </w:rPr>
        <w:t>1</w:t>
      </w:r>
      <w:r>
        <w:rPr>
          <w:b/>
          <w:bCs/>
        </w:rPr>
        <w:t xml:space="preserve"> priedas</w:t>
      </w:r>
      <w:r>
        <w:t xml:space="preserve">), Jei teikėjas pateikia daugiau kaip vieną pasiūlymą arba ūkio subjektų grupės dalyvis dalyvauja teikiant kelis pasiūlymus, visi tokie pasiūlymai bus atmesti. </w:t>
      </w:r>
    </w:p>
    <w:p w:rsidR="00A615AD" w:rsidRDefault="003E7719">
      <w:pPr>
        <w:pStyle w:val="Heading2"/>
        <w:ind w:left="0"/>
      </w:pPr>
      <w:r>
        <w:t xml:space="preserve"> Teikėjas, pateikdamas pasiūlymą, sutinka su šiuose pirkimo dokumentuose nustatytomis sąlygomis ir patvirtina, kad jo pasiūlyme pateikta informacija yra teisinga ir apima viską, ko reikia tinkamam pirkimo sutarties įvykdymui. </w:t>
      </w:r>
    </w:p>
    <w:p w:rsidR="00A615AD" w:rsidRDefault="003E7719">
      <w:pPr>
        <w:pStyle w:val="Heading2"/>
        <w:ind w:left="0"/>
      </w:pPr>
      <w:r>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teikėjai (nemokama registracija adresu </w:t>
      </w:r>
      <w:hyperlink r:id="rId9">
        <w:r>
          <w:rPr>
            <w:rStyle w:val="Hyperlink"/>
          </w:rPr>
          <w:t>https://viesiejipirkimai.lt</w:t>
        </w:r>
      </w:hyperlink>
      <w: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A615AD" w:rsidRDefault="003E7719">
      <w:pPr>
        <w:pStyle w:val="Heading2"/>
        <w:ind w:left="0"/>
      </w:pPr>
      <w:r>
        <w:t>Teikėjo pasiūlymas, dokumentai bei kita susijusi informacija pateikiama lietuvių kalba. Jei atitinkami dokumentai yra išduoti kita kalba, kartu turi būti pateiktas ir šių dokumentų vertimas, patvirtintas teikėjo ar jo įgalioto asmens parašu. Techninius pasiūlymo aspektus pagrindžiantys dokumentai ir informacija (techninė dokumentacija, nuorodos į paslaugų teikėjo internetinius puslapius), jei tokie bus reikalaujami, gali būti pateikti užsienio kalba, tačiau perkančioji organizacija (iškilus neaiškumams, dviprasmybėms, ginčams ar pan.) pasilieka sau teisę pareikalauti vertimo į lietuvių kalbą.</w:t>
      </w:r>
    </w:p>
    <w:p w:rsidR="00A615AD" w:rsidRDefault="003E7719">
      <w:pPr>
        <w:pStyle w:val="Heading2"/>
        <w:ind w:left="0"/>
      </w:pPr>
      <w:r>
        <w:t>Teikėjas savo pasiūlymą privalo parengti CVP IS elektroninėmis priemonėmis užpildydamas teikėjo atitikimo minimaliems kvalifikacijos reikalavimams klausimyną.</w:t>
      </w:r>
    </w:p>
    <w:p w:rsidR="00A615AD" w:rsidRDefault="003E7719">
      <w:pPr>
        <w:pStyle w:val="Heading2"/>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A615AD" w:rsidRDefault="003E7719">
      <w:pPr>
        <w:pStyle w:val="Heading3"/>
        <w:numPr>
          <w:ilvl w:val="0"/>
          <w:numId w:val="0"/>
        </w:numPr>
        <w:ind w:left="709"/>
      </w:pPr>
      <w:r>
        <w:t>4.7.1. užpildytą pasiūlymo forma, parengta pagal šių pirkimo sąlygų 1 priedą;</w:t>
      </w:r>
    </w:p>
    <w:p w:rsidR="00A615AD" w:rsidRDefault="003E7719">
      <w:pPr>
        <w:pStyle w:val="Heading2"/>
        <w:numPr>
          <w:ilvl w:val="0"/>
          <w:numId w:val="0"/>
        </w:numPr>
        <w:ind w:firstLine="709"/>
      </w:pPr>
      <w:r>
        <w:t>4.7.2. užpildytas CVP IS priemonėmis atsakymų atitikimo pirkimo sąlygose nurodytiems kvalifikacijos reikalavimams klausimynas, prijungiant („prisegant“) kvalifikacinių reikalavimų atitikties deklaraciją elektroninėje formoje.</w:t>
      </w:r>
    </w:p>
    <w:p w:rsidR="00A615AD" w:rsidRDefault="003E7719">
      <w:pPr>
        <w:pStyle w:val="Heading2"/>
        <w:numPr>
          <w:ilvl w:val="1"/>
          <w:numId w:val="22"/>
        </w:numPr>
      </w:pPr>
      <w:r>
        <w:t xml:space="preserve">Pasiūlymas turi būti pateiktas iki </w:t>
      </w:r>
      <w:r w:rsidR="007A2911">
        <w:rPr>
          <w:b/>
        </w:rPr>
        <w:t>2026 m. vasario 18</w:t>
      </w:r>
      <w:r>
        <w:rPr>
          <w:b/>
        </w:rPr>
        <w:t xml:space="preserve"> d. 8.00 val.</w:t>
      </w:r>
      <w:r>
        <w:t xml:space="preserve"> (Lietuvos Respublikos laiku) CVP IS priemonėmis.</w:t>
      </w:r>
    </w:p>
    <w:p w:rsidR="00A615AD" w:rsidRDefault="003E7719">
      <w:pPr>
        <w:tabs>
          <w:tab w:val="left" w:pos="175"/>
          <w:tab w:val="left" w:pos="646"/>
          <w:tab w:val="left" w:pos="720"/>
        </w:tabs>
        <w:ind w:firstLine="709"/>
        <w:jc w:val="both"/>
      </w:pPr>
      <w:r>
        <w:tab/>
        <w:t xml:space="preserve">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A615AD" w:rsidRDefault="003E7719">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rsidR="00A615AD" w:rsidRDefault="003E7719">
      <w:pPr>
        <w:tabs>
          <w:tab w:val="left" w:pos="175"/>
          <w:tab w:val="left" w:pos="646"/>
          <w:tab w:val="left" w:pos="720"/>
        </w:tabs>
        <w:jc w:val="both"/>
      </w:pPr>
      <w:r>
        <w:tab/>
      </w:r>
      <w:r>
        <w:tab/>
      </w:r>
      <w:r>
        <w:tab/>
        <w:t xml:space="preserve">4.11. Teikėjas,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rsidR="00A615AD" w:rsidRDefault="003E7719">
      <w:pPr>
        <w:pStyle w:val="Heading2"/>
        <w:numPr>
          <w:ilvl w:val="1"/>
          <w:numId w:val="23"/>
        </w:numPr>
      </w:pPr>
      <w:r>
        <w:t xml:space="preserve">Teikėjai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paslaugų rūšies kainos/įkainiai, viešai prieinami teikėjo rekvizitai ar kita jo viešinama informacija, negali būti teikėjo nurodoma kaip konfidenciali. Perkančioji organizacija, viešojo pirkimo komisija, jos nariai ar ekspertai ir kiti asmenys negali tretiesiems asmenims atskleisti iš teikėjo gautos informacijos, kurią teikėjas nurodė kaip konfidencialią. Jei teikėjas nenurodė konfidencialios informacijos, laikoma, kad tokios teikėjo pasiūlyme nėra. Pasiūlymas galioja jame teikėjo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A615AD" w:rsidRDefault="003E7719">
      <w:pPr>
        <w:ind w:firstLine="709"/>
        <w:jc w:val="both"/>
      </w:pPr>
      <w:r>
        <w:rPr>
          <w:lang w:val="en-US"/>
        </w:rPr>
        <w:t>4.13. Jeigu perkančiajai organizacijai kyla abejonių dėl teikėjo pasiūlyme nurodytos informacijos konfidencialumo, ji privalo prašyti teikėjo įrodyti, kodėl nurodyta informacija yra konfidenciali. Jeigu teikėjas per perkančiosios organizacijos nurodytą terminą, kuris negali būti trumpesnis kaip 5 darbo dienos, nepateikia tokių įrodymų arba pateikia netinkamus įrodymus, laikoma, kad tokia informacija yra nekonfidenciali.</w:t>
      </w:r>
    </w:p>
    <w:p w:rsidR="00A615AD" w:rsidRDefault="003E7719">
      <w:pPr>
        <w:pStyle w:val="Heading2"/>
        <w:numPr>
          <w:ilvl w:val="0"/>
          <w:numId w:val="0"/>
        </w:numPr>
        <w:ind w:firstLine="709"/>
      </w:pPr>
      <w:r>
        <w:t>4.14. Kol nesibaigė pasiūlymų galiojimo laikas, perkančioji organizacija turi teisę prašyti CVP IS priemonėmis, kad teikėjai pratęstų jų galiojimą iki konkrečiai nurodyto laiko. Teikėjas CVP IS priemonėmis tokį prašymą gali atmesti.</w:t>
      </w:r>
    </w:p>
    <w:p w:rsidR="00A615AD" w:rsidRDefault="003E7719">
      <w:pPr>
        <w:pStyle w:val="Heading2"/>
        <w:numPr>
          <w:ilvl w:val="0"/>
          <w:numId w:val="0"/>
        </w:numPr>
        <w:ind w:firstLine="709"/>
      </w:pPr>
      <w:r>
        <w:t>4.15. Perkančioji organizacija turi teisę pratęsti pasiūlymo pateikimo terminą. Apie naują pasiūlymų pateikimo terminą perkančioji organizacija paskelbia CVP IS.</w:t>
      </w:r>
    </w:p>
    <w:p w:rsidR="00A615AD" w:rsidRDefault="003E7719">
      <w:pPr>
        <w:pStyle w:val="Heading2"/>
        <w:numPr>
          <w:ilvl w:val="0"/>
          <w:numId w:val="0"/>
        </w:numPr>
        <w:ind w:firstLine="720"/>
      </w:pPr>
      <w:r>
        <w:t>4.16.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A615AD" w:rsidRDefault="00A615AD"/>
    <w:p w:rsidR="00A615AD" w:rsidRDefault="003E7719">
      <w:pPr>
        <w:jc w:val="center"/>
        <w:rPr>
          <w:b/>
        </w:rPr>
      </w:pPr>
      <w:r>
        <w:rPr>
          <w:b/>
        </w:rPr>
        <w:t>5. PASIŪLYMŲ GALIOJIMO UŽTIKRINIMAS</w:t>
      </w:r>
    </w:p>
    <w:p w:rsidR="00A615AD" w:rsidRDefault="00A615AD">
      <w:pPr>
        <w:tabs>
          <w:tab w:val="left" w:pos="1134"/>
        </w:tabs>
        <w:ind w:firstLine="900"/>
        <w:jc w:val="center"/>
      </w:pPr>
    </w:p>
    <w:p w:rsidR="00A615AD" w:rsidRDefault="003E7719">
      <w:pPr>
        <w:numPr>
          <w:ilvl w:val="1"/>
          <w:numId w:val="2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A615AD" w:rsidRDefault="00A615AD">
      <w:pPr>
        <w:ind w:firstLine="720"/>
        <w:jc w:val="both"/>
      </w:pPr>
    </w:p>
    <w:p w:rsidR="00A615AD" w:rsidRDefault="003E7719">
      <w:pPr>
        <w:pStyle w:val="ListParagraph"/>
        <w:numPr>
          <w:ilvl w:val="0"/>
          <w:numId w:val="4"/>
        </w:numPr>
        <w:tabs>
          <w:tab w:val="left" w:pos="426"/>
        </w:tabs>
        <w:ind w:left="0" w:firstLine="142"/>
        <w:jc w:val="center"/>
        <w:rPr>
          <w:b/>
          <w:szCs w:val="24"/>
        </w:rPr>
      </w:pPr>
      <w:r>
        <w:rPr>
          <w:b/>
          <w:szCs w:val="24"/>
        </w:rPr>
        <w:t>PIRKIMO DOKUMENTŲ PAAIŠKINIMAS IR PATIKSLINIMAS</w:t>
      </w:r>
    </w:p>
    <w:p w:rsidR="00A615AD" w:rsidRDefault="00A615AD">
      <w:pPr>
        <w:pStyle w:val="ListParagraph"/>
        <w:tabs>
          <w:tab w:val="left" w:pos="993"/>
        </w:tabs>
        <w:ind w:left="502"/>
        <w:rPr>
          <w:b/>
          <w:szCs w:val="24"/>
        </w:rPr>
      </w:pPr>
    </w:p>
    <w:p w:rsidR="00A615AD" w:rsidRDefault="003E7719">
      <w:pPr>
        <w:pStyle w:val="ListParagraph"/>
        <w:numPr>
          <w:ilvl w:val="1"/>
          <w:numId w:val="4"/>
        </w:numPr>
        <w:tabs>
          <w:tab w:val="left" w:pos="1134"/>
        </w:tabs>
        <w:ind w:left="0" w:firstLine="720"/>
        <w:jc w:val="both"/>
        <w:rPr>
          <w:szCs w:val="24"/>
        </w:rPr>
      </w:pPr>
      <w:r>
        <w:rPr>
          <w:iCs/>
          <w:szCs w:val="24"/>
        </w:rPr>
        <w:t xml:space="preserve"> Pirkimo dokumentai gali būti paaiškinami, patikslinami teikėjų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2 darbo dienoms</w:t>
      </w:r>
      <w:r>
        <w:rPr>
          <w:iCs/>
          <w:color w:val="FF0000"/>
          <w:szCs w:val="24"/>
        </w:rPr>
        <w:t xml:space="preserve"> </w:t>
      </w:r>
      <w:r>
        <w:rPr>
          <w:iCs/>
          <w:szCs w:val="24"/>
        </w:rPr>
        <w:t>iki pasiūlymų pateikimo termino pabaigos. Teikėjai turėtų būti aktyvūs ir pateikti klausimus ar paprašyti paaiškinti pirkimo dokumentus iš karto juos išanalizavę, atsižvelgdami į tai, kad, pasibaigus pasiūlymų pateikimo terminui, pasiūlymo turinio keisti nebus galima.</w:t>
      </w:r>
    </w:p>
    <w:p w:rsidR="00A615AD" w:rsidRDefault="003E7719">
      <w:pPr>
        <w:pStyle w:val="ListParagraph"/>
        <w:numPr>
          <w:ilvl w:val="1"/>
          <w:numId w:val="4"/>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A615AD" w:rsidRDefault="003E7719">
      <w:pPr>
        <w:pStyle w:val="ListParagraph"/>
        <w:numPr>
          <w:ilvl w:val="1"/>
          <w:numId w:val="4"/>
        </w:numPr>
        <w:tabs>
          <w:tab w:val="left" w:pos="1134"/>
        </w:tabs>
        <w:ind w:left="0" w:firstLine="720"/>
        <w:jc w:val="both"/>
        <w:rPr>
          <w:iCs/>
          <w:szCs w:val="24"/>
        </w:rPr>
      </w:pPr>
      <w:r>
        <w:rPr>
          <w:iCs/>
          <w:szCs w:val="24"/>
        </w:rPr>
        <w:t xml:space="preserve"> Atsakydama į kiekvieną teikėjo CVP IS priemonėmis pateiktą prašymą paaiškinti pirkimo dokumentus, jeigu jis buvo pateiktas nepasibaigus šių pirkimo sąlygų 6.1 punkte nurodytam terminui, arba aiškindama, tikslindama pirkimo dokumentus savo iniciatyva, perkančioji organizacija </w:t>
      </w:r>
      <w:r>
        <w:rPr>
          <w:iCs/>
          <w:szCs w:val="24"/>
        </w:rPr>
        <w:lastRenderedPageBreak/>
        <w:t xml:space="preserve">turi paaiškinimus, patikslinimus paskelbti CVP IS priemonėmis ne vėliau kaip likus 1 darbo dienai iki pasiūlymų pateikimo termino pabaigos. Į laiku gautą teikėjo prašymą paaiškinti pirkimo dokumentus perkančioji organizacija atsako ne vėliau kaip per </w:t>
      </w:r>
      <w:r>
        <w:rPr>
          <w:b/>
          <w:iCs/>
          <w:szCs w:val="24"/>
        </w:rPr>
        <w:t>3</w:t>
      </w:r>
      <w:r>
        <w:rPr>
          <w:iCs/>
          <w:szCs w:val="24"/>
        </w:rPr>
        <w:t xml:space="preserve"> darbo dienas nuo jo gavimo dienos.</w:t>
      </w:r>
    </w:p>
    <w:p w:rsidR="00A615AD" w:rsidRDefault="003E7719">
      <w:pPr>
        <w:pStyle w:val="ListParagraph"/>
        <w:numPr>
          <w:ilvl w:val="1"/>
          <w:numId w:val="4"/>
        </w:numPr>
        <w:tabs>
          <w:tab w:val="left" w:pos="1134"/>
        </w:tabs>
        <w:ind w:left="0" w:firstLine="720"/>
        <w:jc w:val="both"/>
        <w:rPr>
          <w:iCs/>
          <w:szCs w:val="24"/>
        </w:rPr>
      </w:pPr>
      <w:r>
        <w:rPr>
          <w:iCs/>
          <w:szCs w:val="24"/>
        </w:rPr>
        <w:t xml:space="preserve"> Perkančioji organizacija, paaiškindama ar patikslindama pirkimo dokumentus, privalo užtikrinti teikėjų anonimiškumą, t. y. privalo užtikrinti, kad teikėjas nesužinotų kitų teikėjų, dalyvaujančių pirkimo procedūrose, pavadinimų ir kitų rekvizitų.</w:t>
      </w:r>
    </w:p>
    <w:p w:rsidR="00A615AD" w:rsidRDefault="003E7719">
      <w:pPr>
        <w:pStyle w:val="ListParagraph"/>
        <w:numPr>
          <w:ilvl w:val="1"/>
          <w:numId w:val="4"/>
        </w:numPr>
        <w:tabs>
          <w:tab w:val="left" w:pos="1134"/>
        </w:tabs>
        <w:ind w:left="0" w:firstLine="720"/>
        <w:jc w:val="both"/>
        <w:rPr>
          <w:iCs/>
          <w:szCs w:val="24"/>
        </w:rPr>
      </w:pPr>
      <w:r>
        <w:rPr>
          <w:iCs/>
          <w:szCs w:val="24"/>
        </w:rPr>
        <w:t xml:space="preserve"> Perkančioji organizacija nerengs susitikimų su teikėjais dėl pirkimo dokumentų paaiškinimų.</w:t>
      </w:r>
    </w:p>
    <w:p w:rsidR="00A615AD" w:rsidRDefault="003E7719">
      <w:pPr>
        <w:pStyle w:val="ListParagraph"/>
        <w:numPr>
          <w:ilvl w:val="1"/>
          <w:numId w:val="4"/>
        </w:numPr>
        <w:tabs>
          <w:tab w:val="left" w:pos="1134"/>
        </w:tabs>
        <w:ind w:left="0" w:firstLine="720"/>
        <w:jc w:val="both"/>
        <w:rPr>
          <w:iCs/>
          <w:szCs w:val="24"/>
        </w:rPr>
      </w:pPr>
      <w:r>
        <w:rPr>
          <w:iCs/>
          <w:szCs w:val="24"/>
        </w:rPr>
        <w:t xml:space="preserve"> Bet kokia informacija, pirkimo dokumentų paaiškinimai, pranešimai ar kitas perkančiosios organizacijos ir teikėjo susirašinėjimas yra vykdomas tik CVP IS susirašinėjimo priemonėmis. Tiesioginį ryšį su teikėjais CVP IS priemonėmis įgaliotas </w:t>
      </w:r>
      <w:r>
        <w:rPr>
          <w:iCs/>
          <w:color w:val="000000"/>
          <w:szCs w:val="24"/>
        </w:rPr>
        <w:t>palaikyti Laurynas Berlinskas</w:t>
      </w:r>
      <w:r>
        <w:rPr>
          <w:iCs/>
          <w:szCs w:val="24"/>
        </w:rPr>
        <w:t xml:space="preserve">, tel.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A615AD" w:rsidRDefault="003E7719">
      <w:pPr>
        <w:pStyle w:val="ListParagraph"/>
        <w:numPr>
          <w:ilvl w:val="1"/>
          <w:numId w:val="4"/>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teikėjai, rengdami pirkimo pasiūlymus, galėtų atsižvelgti į šiuos paaiškinimus (patikslinimus). Apie pasiūlymų pateikimo termino pratęsimą pranešama patikslinant skelbimą CVP IS. </w:t>
      </w:r>
    </w:p>
    <w:p w:rsidR="00A615AD" w:rsidRDefault="00A615AD">
      <w:pPr>
        <w:pStyle w:val="ListParagraph"/>
        <w:ind w:left="0"/>
        <w:jc w:val="both"/>
      </w:pPr>
    </w:p>
    <w:p w:rsidR="00A615AD" w:rsidRDefault="003E7719">
      <w:pPr>
        <w:pStyle w:val="ListParagraph"/>
        <w:numPr>
          <w:ilvl w:val="0"/>
          <w:numId w:val="4"/>
        </w:numPr>
        <w:tabs>
          <w:tab w:val="left" w:pos="540"/>
          <w:tab w:val="left" w:pos="993"/>
          <w:tab w:val="left" w:pos="1560"/>
        </w:tabs>
        <w:ind w:hanging="218"/>
        <w:jc w:val="center"/>
        <w:rPr>
          <w:szCs w:val="24"/>
        </w:rPr>
      </w:pPr>
      <w:r>
        <w:rPr>
          <w:b/>
          <w:szCs w:val="24"/>
        </w:rPr>
        <w:t>VOKŲ SU PASIŪLYMAIS ATPLĖŠIMO–PIRMINIO</w:t>
      </w:r>
    </w:p>
    <w:p w:rsidR="00A615AD" w:rsidRDefault="003E7719">
      <w:pPr>
        <w:pStyle w:val="ListParagraph"/>
        <w:tabs>
          <w:tab w:val="left" w:pos="540"/>
          <w:tab w:val="left" w:pos="993"/>
        </w:tabs>
        <w:ind w:left="0"/>
        <w:jc w:val="center"/>
        <w:rPr>
          <w:szCs w:val="24"/>
        </w:rPr>
      </w:pPr>
      <w:r>
        <w:rPr>
          <w:b/>
          <w:szCs w:val="24"/>
        </w:rPr>
        <w:t>SUSIPAŽINIMO SU CVP IS PRIEMONĖMIS GAUTAIS PASIŪLYMAIS PROCEDŪROS</w:t>
      </w:r>
    </w:p>
    <w:p w:rsidR="00A615AD" w:rsidRDefault="00A615AD">
      <w:pPr>
        <w:pStyle w:val="ListParagraph"/>
        <w:tabs>
          <w:tab w:val="left" w:pos="993"/>
        </w:tabs>
        <w:ind w:left="993"/>
        <w:rPr>
          <w:b/>
          <w:szCs w:val="24"/>
        </w:rPr>
      </w:pPr>
    </w:p>
    <w:p w:rsidR="00A615AD" w:rsidRDefault="003E7719">
      <w:pPr>
        <w:pStyle w:val="ListParagraph"/>
        <w:numPr>
          <w:ilvl w:val="1"/>
          <w:numId w:val="4"/>
        </w:numPr>
        <w:tabs>
          <w:tab w:val="left" w:pos="1134"/>
        </w:tabs>
        <w:ind w:left="0" w:firstLine="720"/>
        <w:jc w:val="both"/>
        <w:rPr>
          <w:iCs/>
          <w:szCs w:val="24"/>
        </w:rPr>
      </w:pPr>
      <w:r>
        <w:rPr>
          <w:iCs/>
          <w:szCs w:val="24"/>
        </w:rPr>
        <w:t xml:space="preserve"> Su CVP IS priemonėmis teiktais teikėjų pasiūlymais pirminis susipažinimas (toliau vadinamas Elektroninių vokų atplėšimo procedūra) vyks elektroniniu būdu adresu: J. Kairiūkščio g. 14, Vilnius, a</w:t>
      </w:r>
      <w:r w:rsidR="007A2911">
        <w:rPr>
          <w:iCs/>
          <w:szCs w:val="24"/>
        </w:rPr>
        <w:t>dministracinio pastato II a. 2-8</w:t>
      </w:r>
      <w:r>
        <w:rPr>
          <w:iCs/>
          <w:szCs w:val="24"/>
        </w:rPr>
        <w:t xml:space="preserve"> kab. Elektroninių vokų atplėšimo procedūra įvyks </w:t>
      </w:r>
      <w:r w:rsidR="007A2911">
        <w:rPr>
          <w:b/>
        </w:rPr>
        <w:t>2026 m. vasario 18</w:t>
      </w:r>
      <w:r>
        <w:rPr>
          <w:b/>
        </w:rPr>
        <w:t xml:space="preserve"> d. 8.30 val.</w:t>
      </w:r>
      <w:r>
        <w:t xml:space="preserve"> </w:t>
      </w:r>
      <w:r>
        <w:rPr>
          <w:iCs/>
          <w:szCs w:val="24"/>
        </w:rPr>
        <w:t>Į pirminio susipažinimo su CVP IS priemonėmis teiktais pasiūlymais procedūrą teikėjai nekviečiami.</w:t>
      </w:r>
    </w:p>
    <w:p w:rsidR="00A615AD" w:rsidRDefault="003E7719">
      <w:pPr>
        <w:pStyle w:val="ListParagraph"/>
        <w:numPr>
          <w:ilvl w:val="1"/>
          <w:numId w:val="4"/>
        </w:numPr>
        <w:tabs>
          <w:tab w:val="left" w:pos="1134"/>
        </w:tabs>
        <w:ind w:left="0" w:firstLine="720"/>
        <w:jc w:val="both"/>
        <w:rPr>
          <w:iCs/>
          <w:szCs w:val="24"/>
        </w:rPr>
      </w:pPr>
      <w:r>
        <w:rPr>
          <w:iCs/>
          <w:szCs w:val="24"/>
        </w:rPr>
        <w:t xml:space="preserve"> Pasiūlymus CVP IS priemonėmis pateikusiems teikėjams perkančioji organizacija nedelsiant, bet ne vėliau kaip per 3 darbo dienas, praneša informaciją apie visus pateiktus pasiūlymus. Pranešime pateikiama ši informacija:</w:t>
      </w:r>
    </w:p>
    <w:p w:rsidR="00A615AD" w:rsidRDefault="003E7719">
      <w:pPr>
        <w:pStyle w:val="ListParagraph"/>
        <w:numPr>
          <w:ilvl w:val="2"/>
          <w:numId w:val="4"/>
        </w:numPr>
        <w:tabs>
          <w:tab w:val="left" w:pos="1134"/>
          <w:tab w:val="left" w:pos="1418"/>
        </w:tabs>
        <w:ind w:left="0" w:firstLine="720"/>
        <w:jc w:val="both"/>
        <w:rPr>
          <w:iCs/>
          <w:szCs w:val="24"/>
        </w:rPr>
      </w:pPr>
      <w:r>
        <w:rPr>
          <w:iCs/>
          <w:szCs w:val="24"/>
        </w:rPr>
        <w:t>pasiūlymą pateikusio teikėjo pavadinimas;</w:t>
      </w:r>
    </w:p>
    <w:p w:rsidR="00A615AD" w:rsidRDefault="003E7719">
      <w:pPr>
        <w:pStyle w:val="ListParagraph"/>
        <w:numPr>
          <w:ilvl w:val="2"/>
          <w:numId w:val="4"/>
        </w:numPr>
        <w:tabs>
          <w:tab w:val="left" w:pos="1134"/>
          <w:tab w:val="left" w:pos="1418"/>
        </w:tabs>
        <w:ind w:left="0" w:firstLine="720"/>
        <w:jc w:val="both"/>
        <w:rPr>
          <w:iCs/>
          <w:szCs w:val="24"/>
        </w:rPr>
      </w:pPr>
      <w:r>
        <w:rPr>
          <w:iCs/>
          <w:szCs w:val="24"/>
        </w:rPr>
        <w:t>pasiūlyme pateikta kaina.</w:t>
      </w:r>
    </w:p>
    <w:p w:rsidR="00A615AD" w:rsidRDefault="003E7719">
      <w:pPr>
        <w:pStyle w:val="ListParagraph"/>
        <w:numPr>
          <w:ilvl w:val="1"/>
          <w:numId w:val="4"/>
        </w:numPr>
        <w:tabs>
          <w:tab w:val="left" w:pos="1134"/>
        </w:tabs>
        <w:ind w:left="0" w:firstLine="720"/>
        <w:jc w:val="both"/>
        <w:rPr>
          <w:iCs/>
          <w:szCs w:val="24"/>
        </w:rPr>
      </w:pPr>
      <w:r>
        <w:rPr>
          <w:iCs/>
          <w:szCs w:val="24"/>
        </w:rPr>
        <w:t>Pasiūlymo kaina yra laikoma tik ta kaina, kurią teikėjas nurodė CVP IS lange „Mano pasiūlymas“ lentelės dalyje (nuorodoje) „Siūloma kaina“.</w:t>
      </w:r>
    </w:p>
    <w:p w:rsidR="00A615AD" w:rsidRDefault="00A615AD">
      <w:pPr>
        <w:pStyle w:val="ListParagraph"/>
        <w:ind w:left="0" w:firstLine="720"/>
        <w:jc w:val="both"/>
        <w:rPr>
          <w:iCs/>
          <w:szCs w:val="24"/>
        </w:rPr>
      </w:pPr>
    </w:p>
    <w:p w:rsidR="00A615AD" w:rsidRDefault="003E7719">
      <w:pPr>
        <w:pStyle w:val="ListParagraph"/>
        <w:numPr>
          <w:ilvl w:val="0"/>
          <w:numId w:val="4"/>
        </w:numPr>
        <w:tabs>
          <w:tab w:val="left" w:pos="993"/>
        </w:tabs>
        <w:ind w:left="0" w:firstLine="720"/>
        <w:jc w:val="center"/>
        <w:rPr>
          <w:b/>
          <w:szCs w:val="24"/>
        </w:rPr>
      </w:pPr>
      <w:r>
        <w:rPr>
          <w:b/>
          <w:szCs w:val="24"/>
        </w:rPr>
        <w:t>PASIŪLYMŲ NAGRINĖJIMAS</w:t>
      </w:r>
    </w:p>
    <w:p w:rsidR="00A615AD" w:rsidRDefault="00A615AD">
      <w:pPr>
        <w:pStyle w:val="ListParagraph"/>
        <w:tabs>
          <w:tab w:val="left" w:pos="993"/>
        </w:tabs>
        <w:ind w:left="0" w:firstLine="720"/>
        <w:rPr>
          <w:b/>
          <w:szCs w:val="24"/>
        </w:rPr>
      </w:pPr>
    </w:p>
    <w:p w:rsidR="00A615AD" w:rsidRDefault="003E7719">
      <w:pPr>
        <w:numPr>
          <w:ilvl w:val="1"/>
          <w:numId w:val="4"/>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Pr>
          <w:iCs/>
        </w:rPr>
        <w:t>(3.5 punktas).</w:t>
      </w:r>
      <w:r>
        <w:rPr>
          <w:szCs w:val="20"/>
        </w:rPr>
        <w:t xml:space="preserve"> </w:t>
      </w:r>
    </w:p>
    <w:p w:rsidR="00A615AD" w:rsidRDefault="003E7719">
      <w:pPr>
        <w:numPr>
          <w:ilvl w:val="1"/>
          <w:numId w:val="4"/>
        </w:numPr>
        <w:tabs>
          <w:tab w:val="left" w:pos="1134"/>
        </w:tabs>
        <w:ind w:left="0" w:firstLine="720"/>
        <w:contextualSpacing/>
        <w:jc w:val="both"/>
        <w:rPr>
          <w:iCs/>
        </w:rPr>
      </w:pPr>
      <w:r>
        <w:rPr>
          <w:szCs w:val="20"/>
        </w:rPr>
        <w:t xml:space="preserve">Jeigu tiekėjas kvalifikacinių reikalavimų atitikties deklaracijoje nepažymėjo, ar atitinka keliamą (-us) reikalavimą (-us),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rsidR="00A615AD" w:rsidRDefault="003E7719">
      <w:pPr>
        <w:keepNext/>
        <w:numPr>
          <w:ilvl w:val="1"/>
          <w:numId w:val="4"/>
        </w:numPr>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organizacijai adresuotą žinutę, </w:t>
      </w:r>
      <w:r>
        <w:rPr>
          <w:szCs w:val="20"/>
        </w:rPr>
        <w:t>prijungiant („prisegant“)</w:t>
      </w:r>
      <w:r>
        <w:t xml:space="preserve"> kvalifikacijos reikalavimus </w:t>
      </w:r>
      <w:r>
        <w:lastRenderedPageBreak/>
        <w:t>atitinkančius</w:t>
      </w:r>
      <w:r>
        <w:rPr>
          <w:szCs w:val="20"/>
        </w:rPr>
        <w:t xml:space="preserve"> dokumentus elektroninėje formoje ne vėliau kaip </w:t>
      </w:r>
      <w:r>
        <w:rPr>
          <w:b/>
          <w:iCs/>
        </w:rPr>
        <w:t>tą pačią ar sekančią dieną nuo užklausos gavimo</w:t>
      </w:r>
      <w:r>
        <w:rPr>
          <w:iCs/>
        </w:rPr>
        <w:t xml:space="preserve">. </w:t>
      </w:r>
    </w:p>
    <w:p w:rsidR="00A615AD" w:rsidRDefault="003E7719">
      <w:pPr>
        <w:numPr>
          <w:ilvl w:val="1"/>
          <w:numId w:val="4"/>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A615AD" w:rsidRDefault="003E7719">
      <w:pPr>
        <w:numPr>
          <w:ilvl w:val="1"/>
          <w:numId w:val="4"/>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rsidR="00A615AD" w:rsidRDefault="003E7719">
      <w:pPr>
        <w:numPr>
          <w:ilvl w:val="1"/>
          <w:numId w:val="4"/>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A615AD" w:rsidRDefault="003E7719">
      <w:pPr>
        <w:numPr>
          <w:ilvl w:val="1"/>
          <w:numId w:val="4"/>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A615AD" w:rsidRDefault="003E7719">
      <w:pPr>
        <w:numPr>
          <w:ilvl w:val="1"/>
          <w:numId w:val="4"/>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A615AD" w:rsidRDefault="003E7719">
      <w:pPr>
        <w:numPr>
          <w:ilvl w:val="1"/>
          <w:numId w:val="4"/>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rsidR="00A615AD" w:rsidRDefault="003E7719">
      <w:pPr>
        <w:numPr>
          <w:ilvl w:val="1"/>
          <w:numId w:val="4"/>
        </w:numPr>
        <w:tabs>
          <w:tab w:val="left" w:pos="1134"/>
        </w:tabs>
        <w:ind w:left="0" w:firstLine="720"/>
        <w:contextualSpacing/>
        <w:jc w:val="both"/>
        <w:rPr>
          <w:iCs/>
        </w:rPr>
      </w:pPr>
      <w:r>
        <w:rPr>
          <w:iCs/>
        </w:rPr>
        <w:t>Pasiūlymai bus atmetami, jeigu:</w:t>
      </w:r>
    </w:p>
    <w:p w:rsidR="00A615AD" w:rsidRDefault="003E7719">
      <w:pPr>
        <w:numPr>
          <w:ilvl w:val="2"/>
          <w:numId w:val="4"/>
        </w:numPr>
        <w:tabs>
          <w:tab w:val="left" w:pos="1418"/>
        </w:tabs>
        <w:ind w:left="0" w:firstLine="720"/>
        <w:contextualSpacing/>
        <w:jc w:val="both"/>
        <w:rPr>
          <w:iCs/>
        </w:rPr>
      </w:pPr>
      <w:r>
        <w:rPr>
          <w:iCs/>
        </w:rPr>
        <w:t>tiekėjas pasiūlymą ar jo dalį pateikė ne CVP IS priemonėmis;</w:t>
      </w:r>
    </w:p>
    <w:p w:rsidR="00A615AD" w:rsidRDefault="003E7719">
      <w:pPr>
        <w:numPr>
          <w:ilvl w:val="2"/>
          <w:numId w:val="4"/>
        </w:numPr>
        <w:tabs>
          <w:tab w:val="left" w:pos="1418"/>
        </w:tabs>
        <w:ind w:left="0" w:firstLine="720"/>
        <w:contextualSpacing/>
        <w:jc w:val="both"/>
        <w:rPr>
          <w:iCs/>
        </w:rPr>
      </w:pPr>
      <w:r>
        <w:rPr>
          <w:iCs/>
        </w:rPr>
        <w:t xml:space="preserve">tiekėjas pasiūlyme pateikė netikslią ar neišsamią </w:t>
      </w:r>
      <w:r>
        <w:rPr>
          <w:szCs w:val="20"/>
        </w:rPr>
        <w:t>minimalių kvalifikacinių reikalavimų atitikties deklaraciją</w:t>
      </w:r>
      <w:r>
        <w:rPr>
          <w:iCs/>
        </w:rPr>
        <w:t xml:space="preserve"> apie savo kvalifikaciją ir, perkančiajai organizacijai prašant, per jos nurodytą terminą, nepatikslino jų raštu CVP IS priemonėmis;</w:t>
      </w:r>
    </w:p>
    <w:p w:rsidR="00A615AD" w:rsidRDefault="003E7719">
      <w:pPr>
        <w:numPr>
          <w:ilvl w:val="2"/>
          <w:numId w:val="4"/>
        </w:numPr>
        <w:tabs>
          <w:tab w:val="left" w:pos="1418"/>
        </w:tabs>
        <w:ind w:hanging="788"/>
        <w:contextualSpacing/>
        <w:jc w:val="both"/>
        <w:rPr>
          <w:iCs/>
        </w:rPr>
      </w:pPr>
      <w:r>
        <w:rPr>
          <w:iCs/>
        </w:rPr>
        <w:t>tiekėjas neatitiko kvalifikacijos reikalavimų;</w:t>
      </w:r>
    </w:p>
    <w:p w:rsidR="00A615AD" w:rsidRDefault="003E7719">
      <w:pPr>
        <w:numPr>
          <w:ilvl w:val="2"/>
          <w:numId w:val="4"/>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rsidR="00A615AD" w:rsidRDefault="003E7719">
      <w:pPr>
        <w:numPr>
          <w:ilvl w:val="2"/>
          <w:numId w:val="4"/>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rsidR="00A615AD" w:rsidRDefault="003E7719">
      <w:pPr>
        <w:numPr>
          <w:ilvl w:val="2"/>
          <w:numId w:val="4"/>
        </w:numPr>
        <w:tabs>
          <w:tab w:val="left" w:pos="1418"/>
        </w:tabs>
        <w:ind w:left="0" w:firstLine="720"/>
        <w:contextualSpacing/>
        <w:jc w:val="both"/>
        <w:rPr>
          <w:iCs/>
        </w:rPr>
      </w:pPr>
      <w:r>
        <w:rPr>
          <w:iCs/>
        </w:rPr>
        <w:t>tiekėjas per perkančiosios organizacijos nurodytą terminą neištaisė aritmetinių klaidų ir (ar) nepaaiškino pasiūlymo;</w:t>
      </w:r>
    </w:p>
    <w:p w:rsidR="00A615AD" w:rsidRDefault="003E7719">
      <w:pPr>
        <w:numPr>
          <w:ilvl w:val="2"/>
          <w:numId w:val="4"/>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rsidR="00A615AD" w:rsidRDefault="003E7719">
      <w:pPr>
        <w:numPr>
          <w:ilvl w:val="2"/>
          <w:numId w:val="4"/>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rsidR="00A615AD" w:rsidRDefault="00A615AD">
      <w:pPr>
        <w:tabs>
          <w:tab w:val="left" w:pos="1418"/>
        </w:tabs>
        <w:ind w:left="720"/>
        <w:contextualSpacing/>
        <w:jc w:val="both"/>
        <w:rPr>
          <w:iCs/>
          <w:lang w:val="en-US"/>
        </w:rPr>
      </w:pPr>
    </w:p>
    <w:p w:rsidR="00A615AD" w:rsidRDefault="00A615AD">
      <w:pPr>
        <w:tabs>
          <w:tab w:val="left" w:pos="1418"/>
        </w:tabs>
        <w:ind w:left="720"/>
        <w:contextualSpacing/>
        <w:jc w:val="both"/>
        <w:rPr>
          <w:iCs/>
          <w:lang w:val="en-US"/>
        </w:rPr>
      </w:pPr>
    </w:p>
    <w:p w:rsidR="00A615AD" w:rsidRDefault="00A615AD">
      <w:pPr>
        <w:tabs>
          <w:tab w:val="left" w:pos="993"/>
        </w:tabs>
        <w:ind w:firstLine="720"/>
        <w:jc w:val="both"/>
      </w:pPr>
    </w:p>
    <w:p w:rsidR="00A615AD" w:rsidRDefault="003E7719">
      <w:pPr>
        <w:pStyle w:val="ListParagraph"/>
        <w:numPr>
          <w:ilvl w:val="0"/>
          <w:numId w:val="4"/>
        </w:numPr>
        <w:tabs>
          <w:tab w:val="left" w:pos="993"/>
        </w:tabs>
        <w:ind w:left="0" w:firstLine="720"/>
        <w:jc w:val="center"/>
        <w:rPr>
          <w:b/>
          <w:szCs w:val="24"/>
        </w:rPr>
      </w:pPr>
      <w:r>
        <w:rPr>
          <w:b/>
          <w:szCs w:val="24"/>
        </w:rPr>
        <w:t>PASIŪLYMŲ VERTINIMAS</w:t>
      </w:r>
    </w:p>
    <w:p w:rsidR="00A615AD" w:rsidRDefault="00A615AD">
      <w:pPr>
        <w:tabs>
          <w:tab w:val="left" w:pos="993"/>
        </w:tabs>
        <w:ind w:firstLine="720"/>
        <w:jc w:val="center"/>
        <w:rPr>
          <w:b/>
        </w:rPr>
      </w:pPr>
    </w:p>
    <w:p w:rsidR="00A615AD" w:rsidRDefault="003E7719">
      <w:pPr>
        <w:pStyle w:val="ListParagraph"/>
        <w:numPr>
          <w:ilvl w:val="1"/>
          <w:numId w:val="4"/>
        </w:numPr>
        <w:tabs>
          <w:tab w:val="left" w:pos="1134"/>
        </w:tabs>
        <w:ind w:left="0" w:firstLine="720"/>
        <w:jc w:val="both"/>
        <w:rPr>
          <w:iCs/>
          <w:szCs w:val="24"/>
        </w:rPr>
      </w:pPr>
      <w:r>
        <w:rPr>
          <w:iCs/>
          <w:szCs w:val="24"/>
        </w:rPr>
        <w:t xml:space="preserve"> Pasiūlymuose bus vertinamos kainos nurodytos eurais su PVM.</w:t>
      </w:r>
    </w:p>
    <w:p w:rsidR="00A615AD" w:rsidRDefault="003E7719">
      <w:pPr>
        <w:pStyle w:val="ListParagraph"/>
        <w:numPr>
          <w:ilvl w:val="1"/>
          <w:numId w:val="4"/>
        </w:numPr>
        <w:tabs>
          <w:tab w:val="left" w:pos="1134"/>
        </w:tabs>
        <w:ind w:left="720" w:firstLine="135"/>
        <w:jc w:val="both"/>
        <w:rPr>
          <w:iCs/>
          <w:szCs w:val="24"/>
        </w:rPr>
      </w:pPr>
      <w:r>
        <w:rPr>
          <w:iCs/>
          <w:szCs w:val="24"/>
        </w:rPr>
        <w:t xml:space="preserve"> Perkančioji organizacija ekonomiškai naudingiausią pasiūlymą išrenka pagal kainą.</w:t>
      </w:r>
    </w:p>
    <w:p w:rsidR="00A615AD" w:rsidRDefault="003E7719">
      <w:pPr>
        <w:pStyle w:val="ListParagraph"/>
        <w:numPr>
          <w:ilvl w:val="1"/>
          <w:numId w:val="4"/>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teikėjas.</w:t>
      </w:r>
    </w:p>
    <w:p w:rsidR="00A615AD" w:rsidRDefault="003E7719">
      <w:pPr>
        <w:pStyle w:val="ListParagraph"/>
        <w:numPr>
          <w:ilvl w:val="1"/>
          <w:numId w:val="4"/>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rsidR="00A615AD" w:rsidRDefault="003E7719">
      <w:pPr>
        <w:pStyle w:val="ListParagraph"/>
        <w:numPr>
          <w:ilvl w:val="1"/>
          <w:numId w:val="4"/>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teikėjas, kurio pasiūlymas CVP IS priemonėmis pateiktas anksčiausiai.</w:t>
      </w:r>
    </w:p>
    <w:p w:rsidR="00A615AD" w:rsidRDefault="003E7719">
      <w:pPr>
        <w:pStyle w:val="ListParagraph"/>
        <w:numPr>
          <w:ilvl w:val="1"/>
          <w:numId w:val="4"/>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teikėjams. Teikėjams, kurių pasiūlymai neįrašyti į šią eilę, kartu su pranešimu apie pasiūlymų eilę raštu CVP IS priemonėmis pranešama ir apie jų pasiūlymų atmetimo priežastis.</w:t>
      </w:r>
    </w:p>
    <w:p w:rsidR="00A615AD" w:rsidRDefault="003E7719">
      <w:pPr>
        <w:pStyle w:val="ListParagraph"/>
        <w:numPr>
          <w:ilvl w:val="1"/>
          <w:numId w:val="4"/>
        </w:numPr>
        <w:tabs>
          <w:tab w:val="left" w:pos="1134"/>
        </w:tabs>
        <w:ind w:left="0" w:firstLine="720"/>
        <w:jc w:val="both"/>
        <w:rPr>
          <w:iCs/>
          <w:szCs w:val="24"/>
        </w:rPr>
      </w:pPr>
      <w:r>
        <w:rPr>
          <w:iCs/>
          <w:szCs w:val="24"/>
        </w:rPr>
        <w:t xml:space="preserve"> Tais atvejais, kai pasiūlymą pateikė tik vienas teikėjas,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A615AD" w:rsidRDefault="00A615AD">
      <w:pPr>
        <w:pStyle w:val="ListParagraph"/>
        <w:ind w:left="0" w:firstLine="720"/>
        <w:jc w:val="both"/>
        <w:rPr>
          <w:iCs/>
          <w:szCs w:val="24"/>
        </w:rPr>
      </w:pPr>
    </w:p>
    <w:p w:rsidR="00A615AD" w:rsidRDefault="00A615AD">
      <w:pPr>
        <w:pStyle w:val="ListParagraph"/>
        <w:ind w:left="0" w:firstLine="720"/>
        <w:jc w:val="both"/>
        <w:rPr>
          <w:iCs/>
          <w:szCs w:val="24"/>
        </w:rPr>
      </w:pPr>
    </w:p>
    <w:p w:rsidR="00A615AD" w:rsidRDefault="003E7719">
      <w:pPr>
        <w:pStyle w:val="ListParagraph"/>
        <w:numPr>
          <w:ilvl w:val="0"/>
          <w:numId w:val="25"/>
        </w:numPr>
        <w:tabs>
          <w:tab w:val="left" w:pos="1134"/>
        </w:tabs>
        <w:ind w:left="720" w:firstLine="207"/>
        <w:jc w:val="center"/>
        <w:rPr>
          <w:b/>
          <w:szCs w:val="24"/>
        </w:rPr>
      </w:pPr>
      <w:r>
        <w:rPr>
          <w:b/>
          <w:szCs w:val="24"/>
        </w:rPr>
        <w:t>SPRENDIMAS DĖL KONKURSĄ LAIMĖJUSIO PASIŪLYMO</w:t>
      </w:r>
    </w:p>
    <w:p w:rsidR="00A615AD" w:rsidRDefault="00A615AD">
      <w:pPr>
        <w:pStyle w:val="ListParagraph"/>
        <w:jc w:val="both"/>
        <w:rPr>
          <w:iCs/>
          <w:szCs w:val="24"/>
        </w:rPr>
      </w:pPr>
    </w:p>
    <w:p w:rsidR="00A615AD" w:rsidRDefault="003E7719">
      <w:pPr>
        <w:pStyle w:val="Sraopastraipa1"/>
        <w:numPr>
          <w:ilvl w:val="1"/>
          <w:numId w:val="26"/>
        </w:numPr>
        <w:tabs>
          <w:tab w:val="left" w:pos="426"/>
          <w:tab w:val="left" w:pos="1276"/>
        </w:tabs>
        <w:ind w:left="0" w:firstLine="720"/>
        <w:jc w:val="both"/>
        <w:rPr>
          <w:color w:val="000000"/>
          <w:szCs w:val="24"/>
        </w:rPr>
      </w:pPr>
      <w:r>
        <w:t xml:space="preserve"> </w:t>
      </w:r>
      <w:r>
        <w:rPr>
          <w:color w:val="000000"/>
        </w:rPr>
        <w:t>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A615AD" w:rsidRDefault="003E7719">
      <w:pPr>
        <w:tabs>
          <w:tab w:val="left" w:pos="1276"/>
        </w:tabs>
        <w:ind w:firstLine="709"/>
        <w:jc w:val="both"/>
        <w:rPr>
          <w:color w:val="000000"/>
        </w:rPr>
      </w:pPr>
      <w:r>
        <w:rPr>
          <w:color w:val="000000"/>
        </w:rPr>
        <w:t xml:space="preserve">10.2. Pretenzija pateikiama perkančiajai organizacijai raštu per 5 dienas nuo tos dienos, kurią teikėjas sužinojo arba turėjo sužinoti apie tariamą teisėtų interesų pažeidimą. Perkančioji organizacija nagrinėja tik tas teikėjų pretenzijas, kurios gautos iki pirkimo sutarties sudarymo. Sutarties atidėjimo terminas nenumatytas. </w:t>
      </w:r>
    </w:p>
    <w:p w:rsidR="00A615AD" w:rsidRDefault="003E7719">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teikėjui.</w:t>
      </w:r>
    </w:p>
    <w:p w:rsidR="00A615AD" w:rsidRDefault="003E7719">
      <w:pPr>
        <w:pStyle w:val="Heading2"/>
        <w:numPr>
          <w:ilvl w:val="0"/>
          <w:numId w:val="0"/>
        </w:numPr>
        <w:tabs>
          <w:tab w:val="left" w:pos="426"/>
          <w:tab w:val="left" w:pos="1276"/>
        </w:tabs>
        <w:ind w:firstLine="709"/>
        <w:rPr>
          <w:color w:val="000000"/>
        </w:rPr>
      </w:pPr>
      <w:r>
        <w:rPr>
          <w:color w:val="000000"/>
        </w:rPr>
        <w:t>10.4. Jeigu išnagrinėjus pretenziją nebuvo patenkinti teikėjo reikalavimai ar reikalavimai buvo patenkinti tik iš dalies, ar pretenzija nebuvo išnagrinėta Viešųjų pirkimų įstatymo nustatyta tvarka ir terminais, teikėjas turi teisę kreiptis į teismą.</w:t>
      </w:r>
    </w:p>
    <w:p w:rsidR="00A615AD" w:rsidRDefault="003E7719">
      <w:pPr>
        <w:tabs>
          <w:tab w:val="left" w:pos="1276"/>
        </w:tabs>
        <w:ind w:firstLine="709"/>
        <w:jc w:val="both"/>
        <w:rPr>
          <w:iCs/>
          <w:color w:val="000000"/>
        </w:rPr>
      </w:pPr>
      <w:r>
        <w:rPr>
          <w:color w:val="000000"/>
        </w:rPr>
        <w:t>10.5. Informuojant teikėjus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A615AD" w:rsidRDefault="003E7719">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A615AD" w:rsidRDefault="003E7719">
      <w:pPr>
        <w:tabs>
          <w:tab w:val="left" w:pos="1276"/>
        </w:tabs>
        <w:ind w:firstLine="709"/>
        <w:jc w:val="both"/>
        <w:rPr>
          <w:iCs/>
          <w:color w:val="000000"/>
        </w:rPr>
      </w:pPr>
      <w:r>
        <w:rPr>
          <w:iCs/>
          <w:color w:val="000000"/>
        </w:rPr>
        <w:lastRenderedPageBreak/>
        <w:t xml:space="preserve">10.7. Jeigu teikėjas, </w:t>
      </w:r>
      <w:r>
        <w:rPr>
          <w:color w:val="000000"/>
        </w:rPr>
        <w:t>kuriam buvo pasiūlyta sudaryti pirkimo sutartį</w:t>
      </w:r>
      <w:r>
        <w:rPr>
          <w:iCs/>
          <w:color w:val="000000"/>
        </w:rPr>
        <w:t>, raštu arba CVP IS priemonėmis atsisako sudaryti pirkimo sutartį, arba teikėjas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teikėjui, kurio pasiūlymas pagal patvirtintą pasiūlymų eilę yra pirmas po teikėjo, atsisakiusio sudaryti pirkimo sutartį.</w:t>
      </w:r>
    </w:p>
    <w:p w:rsidR="00A615AD" w:rsidRDefault="00A615AD">
      <w:pPr>
        <w:tabs>
          <w:tab w:val="left" w:pos="1260"/>
        </w:tabs>
        <w:ind w:left="720"/>
        <w:jc w:val="both"/>
        <w:rPr>
          <w:iCs/>
        </w:rPr>
      </w:pPr>
    </w:p>
    <w:p w:rsidR="00A615AD" w:rsidRDefault="003E7719">
      <w:pPr>
        <w:numPr>
          <w:ilvl w:val="0"/>
          <w:numId w:val="27"/>
        </w:numPr>
        <w:jc w:val="center"/>
        <w:rPr>
          <w:b/>
        </w:rPr>
      </w:pPr>
      <w:r>
        <w:rPr>
          <w:b/>
        </w:rPr>
        <w:t>PIRKIMO SUTARTIS</w:t>
      </w:r>
    </w:p>
    <w:p w:rsidR="00A615AD" w:rsidRDefault="00A615AD">
      <w:pPr>
        <w:ind w:left="142"/>
        <w:rPr>
          <w:b/>
        </w:rPr>
      </w:pPr>
    </w:p>
    <w:p w:rsidR="00A615AD" w:rsidRDefault="003E7719">
      <w:pPr>
        <w:pStyle w:val="Pagrindinistekstas1"/>
        <w:numPr>
          <w:ilvl w:val="1"/>
          <w:numId w:val="6"/>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teikėjui, kurio pasiūlymas pagal patvirtintą pasiūlymų eilę yra pirmas po teikėjo, atsisakiusio sudaryti pirkimo sutartį.</w:t>
      </w:r>
    </w:p>
    <w:p w:rsidR="00A615AD" w:rsidRDefault="003E7719">
      <w:pPr>
        <w:pStyle w:val="ListParagraph"/>
        <w:numPr>
          <w:ilvl w:val="1"/>
          <w:numId w:val="6"/>
        </w:numPr>
        <w:tabs>
          <w:tab w:val="left" w:pos="710"/>
          <w:tab w:val="left" w:pos="1276"/>
        </w:tabs>
        <w:ind w:left="0" w:firstLine="720"/>
        <w:jc w:val="both"/>
        <w:rPr>
          <w:iCs/>
          <w:color w:val="000000"/>
        </w:rPr>
      </w:pPr>
      <w:r>
        <w:rPr>
          <w:iCs/>
          <w:color w:val="000000"/>
        </w:rPr>
        <w:t>Sudarant pirkimo sutartį negali būti keičiama laimėjusio teikėjo pasiūlymo kaina ir pirkimo dokumentuose bei pasiūlyme nustatytos pirkimo sąlygos. Teikėjo pateiktas pasiūlymas ir šio pirkimo sąlygos yra neatskiriama būsimos pirkimo sutarties dalis.</w:t>
      </w:r>
    </w:p>
    <w:p w:rsidR="00A615AD" w:rsidRDefault="003E7719">
      <w:pPr>
        <w:pStyle w:val="ListParagraph"/>
        <w:numPr>
          <w:ilvl w:val="1"/>
          <w:numId w:val="6"/>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A615AD" w:rsidRDefault="003E7719">
      <w:pPr>
        <w:numPr>
          <w:ilvl w:val="1"/>
          <w:numId w:val="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A615AD" w:rsidRDefault="003E7719">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Paslaugos turi būti suteiktos iki rugsėjo 30 d. </w:t>
      </w:r>
    </w:p>
    <w:p w:rsidR="00A615AD" w:rsidRDefault="003E7719">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t xml:space="preserve">Už gautas paslaugas su teikėju atsiskaitoma per </w:t>
      </w:r>
      <w:r>
        <w:rPr>
          <w:rFonts w:ascii="Times New Roman" w:hAnsi="Times New Roman"/>
          <w:b/>
          <w:color w:val="000000"/>
          <w:sz w:val="24"/>
          <w:szCs w:val="24"/>
        </w:rPr>
        <w:t>30</w:t>
      </w:r>
      <w:r>
        <w:rPr>
          <w:rFonts w:ascii="Times New Roman" w:hAnsi="Times New Roman"/>
          <w:color w:val="000000"/>
          <w:sz w:val="24"/>
          <w:szCs w:val="24"/>
        </w:rPr>
        <w:t xml:space="preserve"> (trisdešimt) dienų nuo sąskaitos faktūros gavimo dienos.</w:t>
      </w:r>
    </w:p>
    <w:p w:rsidR="00A615AD" w:rsidRDefault="003E7719">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iCs/>
          <w:color w:val="000000"/>
          <w:sz w:val="24"/>
          <w:szCs w:val="24"/>
        </w:rPr>
        <w:t>Teikėjas įsipareigoja sutartyje nustatytais terminais ir sąlygomis teikti kokybiškas, techninėje specifikacijoje (sutarties priede) nustatytus reikalavimus, atitinkančias paslaugas.</w:t>
      </w:r>
    </w:p>
    <w:p w:rsidR="00A615AD" w:rsidRDefault="003E7719">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t>Paslaugų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teikiamos po įstatymo, keičiančio PVM dydį, įsigaliojimo, jeigu tame įstatyme nenumatyta kitaip. Kainos perskaičiavimas įforminamas protokolu. Perskaičiuota kaina įsigalioja nuo Perkančiosios organizacijos ir Teikėjo protokolo pasirašymo momento.</w:t>
      </w:r>
    </w:p>
    <w:p w:rsidR="00A615AD" w:rsidRDefault="003E7719">
      <w:pPr>
        <w:pStyle w:val="Sraopastraipa1"/>
        <w:numPr>
          <w:ilvl w:val="1"/>
          <w:numId w:val="28"/>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paslaugų kaina</w:t>
      </w:r>
      <w:r>
        <w:rPr>
          <w:color w:val="000000"/>
          <w:szCs w:val="24"/>
        </w:rPr>
        <w:t xml:space="preserve">, kurią teikėjas nurodė pasiūlyme. </w:t>
      </w:r>
    </w:p>
    <w:p w:rsidR="00A615AD" w:rsidRDefault="007A2911">
      <w:pPr>
        <w:pStyle w:val="BodyText"/>
        <w:numPr>
          <w:ilvl w:val="1"/>
          <w:numId w:val="8"/>
        </w:numPr>
        <w:tabs>
          <w:tab w:val="left" w:pos="993"/>
        </w:tabs>
        <w:spacing w:after="0"/>
        <w:ind w:left="0" w:firstLine="720"/>
        <w:jc w:val="both"/>
        <w:rPr>
          <w:color w:val="000000"/>
          <w:szCs w:val="24"/>
        </w:rPr>
      </w:pPr>
      <w:r>
        <w:rPr>
          <w:color w:val="000000"/>
        </w:rPr>
        <w:t xml:space="preserve">Sutartis galioja </w:t>
      </w:r>
      <w:r w:rsidR="003E7719">
        <w:rPr>
          <w:color w:val="000000"/>
        </w:rPr>
        <w:t>3</w:t>
      </w:r>
      <w:r>
        <w:rPr>
          <w:color w:val="000000"/>
        </w:rPr>
        <w:t>0</w:t>
      </w:r>
      <w:r w:rsidR="003E7719">
        <w:rPr>
          <w:color w:val="000000"/>
        </w:rPr>
        <w:t>0 d. nuo Sutarties įsigaliojimo dienos, o finansinių ir garantinių įsipareigojimų atžvilgiu – iki visiško finansinių ir garantinių įsipareigojimų įvykdymo.</w:t>
      </w:r>
    </w:p>
    <w:p w:rsidR="00A615AD" w:rsidRDefault="003E7719">
      <w:pPr>
        <w:pStyle w:val="BodyText"/>
        <w:numPr>
          <w:ilvl w:val="1"/>
          <w:numId w:val="8"/>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A615AD" w:rsidRDefault="00A615AD">
      <w:pPr>
        <w:jc w:val="both"/>
      </w:pPr>
    </w:p>
    <w:p w:rsidR="00A615AD" w:rsidRDefault="00A615AD">
      <w:pPr>
        <w:jc w:val="both"/>
      </w:pPr>
    </w:p>
    <w:p w:rsidR="00A615AD" w:rsidRDefault="003E7719">
      <w:pPr>
        <w:tabs>
          <w:tab w:val="left" w:pos="6480"/>
          <w:tab w:val="left" w:pos="7230"/>
        </w:tabs>
        <w:jc w:val="both"/>
      </w:pPr>
      <w:r>
        <w:t>Ko</w:t>
      </w:r>
      <w:r w:rsidR="003E24A8">
        <w:t xml:space="preserve">misijos pirmininkas  </w:t>
      </w:r>
      <w:r w:rsidR="003E24A8">
        <w:tab/>
        <w:t xml:space="preserve">         </w:t>
      </w:r>
      <w:r>
        <w:t>kpt. Tomas Čereška</w:t>
      </w:r>
    </w:p>
    <w:p w:rsidR="00A615AD" w:rsidRDefault="00A615AD">
      <w:pPr>
        <w:tabs>
          <w:tab w:val="left" w:pos="6480"/>
          <w:tab w:val="left" w:pos="7230"/>
        </w:tabs>
        <w:jc w:val="both"/>
      </w:pPr>
    </w:p>
    <w:p w:rsidR="00A615AD" w:rsidRDefault="003E7719">
      <w:pPr>
        <w:tabs>
          <w:tab w:val="left" w:pos="6480"/>
          <w:tab w:val="left" w:pos="7230"/>
        </w:tabs>
        <w:jc w:val="both"/>
      </w:pPr>
      <w:r>
        <w:t>Pi</w:t>
      </w:r>
      <w:r w:rsidR="003E24A8">
        <w:t xml:space="preserve">rkimų organizatorius </w:t>
      </w:r>
      <w:r w:rsidR="003E24A8">
        <w:tab/>
        <w:t xml:space="preserve">         </w:t>
      </w:r>
      <w:r>
        <w:t>vyr. eil. Laurynas Berlinskas</w:t>
      </w:r>
    </w:p>
    <w:p w:rsidR="003E24A8" w:rsidRDefault="003E24A8">
      <w:r>
        <w:br w:type="page"/>
      </w:r>
    </w:p>
    <w:p w:rsidR="00A615AD" w:rsidRDefault="00A615AD"/>
    <w:p w:rsidR="00A615AD" w:rsidRDefault="003E7719">
      <w:pPr>
        <w:ind w:left="6480" w:right="45" w:firstLine="720"/>
      </w:pPr>
      <w:r>
        <w:t>Pirkimo sąlygų</w:t>
      </w:r>
    </w:p>
    <w:p w:rsidR="00A615AD" w:rsidRDefault="003E7719">
      <w:pPr>
        <w:ind w:left="6480" w:right="1462" w:firstLine="720"/>
      </w:pPr>
      <w:r>
        <w:t>1 priedas</w:t>
      </w:r>
    </w:p>
    <w:p w:rsidR="00A615AD" w:rsidRDefault="003E7719">
      <w:pPr>
        <w:jc w:val="center"/>
        <w:rPr>
          <w:b/>
        </w:rPr>
      </w:pPr>
      <w:r>
        <w:rPr>
          <w:b/>
        </w:rPr>
        <w:t>PASIŪLYMAS</w:t>
      </w:r>
    </w:p>
    <w:p w:rsidR="00A615AD" w:rsidRDefault="003E7719">
      <w:pPr>
        <w:jc w:val="center"/>
        <w:rPr>
          <w:b/>
          <w:u w:val="single"/>
        </w:rPr>
      </w:pPr>
      <w:r>
        <w:rPr>
          <w:b/>
          <w:iCs/>
          <w:caps/>
          <w:u w:val="single"/>
        </w:rPr>
        <w:t>C ir CE kategorijos KURSAI</w:t>
      </w:r>
    </w:p>
    <w:p w:rsidR="00A615AD" w:rsidRDefault="003E7719">
      <w:pPr>
        <w:jc w:val="center"/>
      </w:pPr>
      <w:r>
        <w:t xml:space="preserve"> (Data)</w:t>
      </w:r>
    </w:p>
    <w:p w:rsidR="00A615AD" w:rsidRDefault="003E7719">
      <w:pPr>
        <w:jc w:val="center"/>
      </w:pPr>
      <w:r>
        <w:t>____________________</w:t>
      </w:r>
    </w:p>
    <w:p w:rsidR="00A615AD" w:rsidRDefault="003E7719">
      <w:pPr>
        <w:jc w:val="center"/>
      </w:pPr>
      <w:r>
        <w:t>(Vieta)</w:t>
      </w:r>
    </w:p>
    <w:tbl>
      <w:tblPr>
        <w:tblW w:w="9855" w:type="dxa"/>
        <w:tblInd w:w="113" w:type="dxa"/>
        <w:tblLayout w:type="fixed"/>
        <w:tblLook w:val="04A0" w:firstRow="1" w:lastRow="0" w:firstColumn="1" w:lastColumn="0" w:noHBand="0" w:noVBand="1"/>
      </w:tblPr>
      <w:tblGrid>
        <w:gridCol w:w="4643"/>
        <w:gridCol w:w="5212"/>
      </w:tblGrid>
      <w:tr w:rsidR="00A615AD">
        <w:tc>
          <w:tcPr>
            <w:tcW w:w="4643" w:type="dxa"/>
            <w:tcBorders>
              <w:top w:val="single" w:sz="4" w:space="0" w:color="000000"/>
              <w:left w:val="single" w:sz="4" w:space="0" w:color="000000"/>
              <w:bottom w:val="single" w:sz="4" w:space="0" w:color="000000"/>
              <w:right w:val="single" w:sz="4" w:space="0" w:color="000000"/>
            </w:tcBorders>
          </w:tcPr>
          <w:p w:rsidR="00A615AD" w:rsidRDefault="003E7719">
            <w:pPr>
              <w:jc w:val="both"/>
            </w:pPr>
            <w:r>
              <w:t>Teikėjo pavadinimas</w:t>
            </w:r>
          </w:p>
        </w:tc>
        <w:tc>
          <w:tcPr>
            <w:tcW w:w="5212" w:type="dxa"/>
            <w:tcBorders>
              <w:top w:val="single" w:sz="4" w:space="0" w:color="000000"/>
              <w:left w:val="single" w:sz="4" w:space="0" w:color="000000"/>
              <w:bottom w:val="single" w:sz="4" w:space="0" w:color="000000"/>
              <w:right w:val="single" w:sz="4" w:space="0" w:color="000000"/>
            </w:tcBorders>
          </w:tcPr>
          <w:p w:rsidR="00A615AD" w:rsidRDefault="00A615AD">
            <w:pPr>
              <w:jc w:val="both"/>
            </w:pPr>
          </w:p>
        </w:tc>
      </w:tr>
      <w:tr w:rsidR="00A615AD">
        <w:tc>
          <w:tcPr>
            <w:tcW w:w="4643" w:type="dxa"/>
            <w:tcBorders>
              <w:top w:val="single" w:sz="4" w:space="0" w:color="000000"/>
              <w:left w:val="single" w:sz="4" w:space="0" w:color="000000"/>
              <w:bottom w:val="single" w:sz="4" w:space="0" w:color="000000"/>
              <w:right w:val="single" w:sz="4" w:space="0" w:color="000000"/>
            </w:tcBorders>
          </w:tcPr>
          <w:p w:rsidR="00A615AD" w:rsidRDefault="003E7719">
            <w:pPr>
              <w:jc w:val="both"/>
            </w:pPr>
            <w:r>
              <w:t>Teikėjo įmonės kodas</w:t>
            </w:r>
          </w:p>
        </w:tc>
        <w:tc>
          <w:tcPr>
            <w:tcW w:w="5212" w:type="dxa"/>
            <w:tcBorders>
              <w:top w:val="single" w:sz="4" w:space="0" w:color="000000"/>
              <w:left w:val="single" w:sz="4" w:space="0" w:color="000000"/>
              <w:bottom w:val="single" w:sz="4" w:space="0" w:color="000000"/>
              <w:right w:val="single" w:sz="4" w:space="0" w:color="000000"/>
            </w:tcBorders>
          </w:tcPr>
          <w:p w:rsidR="00A615AD" w:rsidRDefault="00A615AD">
            <w:pPr>
              <w:jc w:val="both"/>
            </w:pPr>
          </w:p>
        </w:tc>
      </w:tr>
      <w:tr w:rsidR="00A615AD">
        <w:tc>
          <w:tcPr>
            <w:tcW w:w="4643" w:type="dxa"/>
            <w:tcBorders>
              <w:top w:val="single" w:sz="4" w:space="0" w:color="000000"/>
              <w:left w:val="single" w:sz="4" w:space="0" w:color="000000"/>
              <w:bottom w:val="single" w:sz="4" w:space="0" w:color="000000"/>
              <w:right w:val="single" w:sz="4" w:space="0" w:color="000000"/>
            </w:tcBorders>
          </w:tcPr>
          <w:p w:rsidR="00A615AD" w:rsidRDefault="003E7719">
            <w:pPr>
              <w:jc w:val="both"/>
            </w:pPr>
            <w:r>
              <w:t>Teikėjo adresas</w:t>
            </w:r>
          </w:p>
        </w:tc>
        <w:tc>
          <w:tcPr>
            <w:tcW w:w="5212" w:type="dxa"/>
            <w:tcBorders>
              <w:top w:val="single" w:sz="4" w:space="0" w:color="000000"/>
              <w:left w:val="single" w:sz="4" w:space="0" w:color="000000"/>
              <w:bottom w:val="single" w:sz="4" w:space="0" w:color="000000"/>
              <w:right w:val="single" w:sz="4" w:space="0" w:color="000000"/>
            </w:tcBorders>
          </w:tcPr>
          <w:p w:rsidR="00A615AD" w:rsidRDefault="00A615AD">
            <w:pPr>
              <w:jc w:val="both"/>
            </w:pPr>
          </w:p>
        </w:tc>
      </w:tr>
      <w:tr w:rsidR="00A615AD">
        <w:tc>
          <w:tcPr>
            <w:tcW w:w="4643" w:type="dxa"/>
            <w:tcBorders>
              <w:top w:val="single" w:sz="4" w:space="0" w:color="000000"/>
              <w:left w:val="single" w:sz="4" w:space="0" w:color="000000"/>
              <w:bottom w:val="single" w:sz="4" w:space="0" w:color="000000"/>
              <w:right w:val="single" w:sz="4" w:space="0" w:color="000000"/>
            </w:tcBorders>
          </w:tcPr>
          <w:p w:rsidR="00A615AD" w:rsidRDefault="003E7719">
            <w:pPr>
              <w:jc w:val="both"/>
            </w:pPr>
            <w:r>
              <w:t>Teikėjo PVM mokėtojo kodas</w:t>
            </w:r>
          </w:p>
        </w:tc>
        <w:tc>
          <w:tcPr>
            <w:tcW w:w="5212" w:type="dxa"/>
            <w:tcBorders>
              <w:top w:val="single" w:sz="4" w:space="0" w:color="000000"/>
              <w:left w:val="single" w:sz="4" w:space="0" w:color="000000"/>
              <w:bottom w:val="single" w:sz="4" w:space="0" w:color="000000"/>
              <w:right w:val="single" w:sz="4" w:space="0" w:color="000000"/>
            </w:tcBorders>
          </w:tcPr>
          <w:p w:rsidR="00A615AD" w:rsidRDefault="00A615AD">
            <w:pPr>
              <w:jc w:val="both"/>
            </w:pPr>
          </w:p>
        </w:tc>
      </w:tr>
      <w:tr w:rsidR="00A615AD">
        <w:tc>
          <w:tcPr>
            <w:tcW w:w="4643" w:type="dxa"/>
            <w:tcBorders>
              <w:top w:val="single" w:sz="4" w:space="0" w:color="000000"/>
              <w:left w:val="single" w:sz="4" w:space="0" w:color="000000"/>
              <w:bottom w:val="single" w:sz="4" w:space="0" w:color="000000"/>
              <w:right w:val="single" w:sz="4" w:space="0" w:color="000000"/>
            </w:tcBorders>
          </w:tcPr>
          <w:p w:rsidR="00A615AD" w:rsidRDefault="003E7719">
            <w:pPr>
              <w:jc w:val="both"/>
            </w:pPr>
            <w:r>
              <w:rPr>
                <w:noProof/>
                <w:lang w:val="en-US"/>
              </w:rPr>
              <mc:AlternateContent>
                <mc:Choice Requires="wps">
                  <w:drawing>
                    <wp:anchor distT="1905" distB="0" distL="0" distR="0" simplePos="0" relativeHeight="2" behindDoc="0" locked="0" layoutInCell="1" allowOverlap="1" wp14:anchorId="53CE9CFF">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A615AD" w:rsidRDefault="00A615AD">
                                  <w:pPr>
                                    <w:pStyle w:val="FrameContents"/>
                                  </w:pPr>
                                </w:p>
                              </w:txbxContent>
                            </wps:txbx>
                            <wps:bodyPr vert="vert270" lIns="0" tIns="0" rIns="0" bIns="0" anchor="t" upright="1">
                              <a:noAutofit/>
                            </wps:bodyPr>
                          </wps:wsp>
                        </a:graphicData>
                      </a:graphic>
                    </wp:anchor>
                  </w:drawing>
                </mc:Choice>
                <mc:Fallback>
                  <w:pict>
                    <v:rect w14:anchorId="53CE9CFF" id="Text Box 5" o:spid="_x0000_s1026" style="position:absolute;left:0;text-align:left;margin-left:-39.9pt;margin-top:4.2pt;width:17.1pt;height:240pt;z-index:2;visibility:visible;mso-wrap-style:square;mso-wrap-distance-left:0;mso-wrap-distance-top:.1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A615AD" w:rsidRDefault="00A615AD">
                            <w:pPr>
                              <w:pStyle w:val="FrameContents"/>
                            </w:pPr>
                          </w:p>
                        </w:txbxContent>
                      </v:textbox>
                    </v:rect>
                  </w:pict>
                </mc:Fallback>
              </mc:AlternateContent>
            </w:r>
            <w:r>
              <w:t>Už pasiūlymą atsakingo asmens vardas, pavardė</w:t>
            </w:r>
          </w:p>
        </w:tc>
        <w:tc>
          <w:tcPr>
            <w:tcW w:w="5212" w:type="dxa"/>
            <w:tcBorders>
              <w:top w:val="single" w:sz="4" w:space="0" w:color="000000"/>
              <w:left w:val="single" w:sz="4" w:space="0" w:color="000000"/>
              <w:bottom w:val="single" w:sz="4" w:space="0" w:color="000000"/>
              <w:right w:val="single" w:sz="4" w:space="0" w:color="000000"/>
            </w:tcBorders>
          </w:tcPr>
          <w:p w:rsidR="00A615AD" w:rsidRDefault="00A615AD">
            <w:pPr>
              <w:jc w:val="both"/>
            </w:pPr>
          </w:p>
        </w:tc>
      </w:tr>
      <w:tr w:rsidR="00A615AD">
        <w:tc>
          <w:tcPr>
            <w:tcW w:w="4643" w:type="dxa"/>
            <w:tcBorders>
              <w:top w:val="single" w:sz="4" w:space="0" w:color="000000"/>
              <w:left w:val="single" w:sz="4" w:space="0" w:color="000000"/>
              <w:bottom w:val="single" w:sz="4" w:space="0" w:color="000000"/>
              <w:right w:val="single" w:sz="4" w:space="0" w:color="000000"/>
            </w:tcBorders>
          </w:tcPr>
          <w:p w:rsidR="00A615AD" w:rsidRDefault="003E7719">
            <w:pPr>
              <w:jc w:val="both"/>
            </w:pPr>
            <w:r>
              <w:t>Telefono numeris</w:t>
            </w:r>
          </w:p>
        </w:tc>
        <w:tc>
          <w:tcPr>
            <w:tcW w:w="5212" w:type="dxa"/>
            <w:tcBorders>
              <w:top w:val="single" w:sz="4" w:space="0" w:color="000000"/>
              <w:left w:val="single" w:sz="4" w:space="0" w:color="000000"/>
              <w:bottom w:val="single" w:sz="4" w:space="0" w:color="000000"/>
              <w:right w:val="single" w:sz="4" w:space="0" w:color="000000"/>
            </w:tcBorders>
          </w:tcPr>
          <w:p w:rsidR="00A615AD" w:rsidRDefault="00A615AD">
            <w:pPr>
              <w:jc w:val="both"/>
            </w:pPr>
          </w:p>
        </w:tc>
      </w:tr>
      <w:tr w:rsidR="00A615AD">
        <w:tc>
          <w:tcPr>
            <w:tcW w:w="4643" w:type="dxa"/>
            <w:tcBorders>
              <w:top w:val="single" w:sz="4" w:space="0" w:color="000000"/>
              <w:left w:val="single" w:sz="4" w:space="0" w:color="000000"/>
              <w:bottom w:val="single" w:sz="4" w:space="0" w:color="000000"/>
              <w:right w:val="single" w:sz="4" w:space="0" w:color="000000"/>
            </w:tcBorders>
          </w:tcPr>
          <w:p w:rsidR="00A615AD" w:rsidRDefault="003E7719">
            <w:pPr>
              <w:jc w:val="both"/>
            </w:pPr>
            <w:r>
              <w:t>Fakso numeris</w:t>
            </w:r>
          </w:p>
        </w:tc>
        <w:tc>
          <w:tcPr>
            <w:tcW w:w="5212" w:type="dxa"/>
            <w:tcBorders>
              <w:top w:val="single" w:sz="4" w:space="0" w:color="000000"/>
              <w:left w:val="single" w:sz="4" w:space="0" w:color="000000"/>
              <w:bottom w:val="single" w:sz="4" w:space="0" w:color="000000"/>
              <w:right w:val="single" w:sz="4" w:space="0" w:color="000000"/>
            </w:tcBorders>
          </w:tcPr>
          <w:p w:rsidR="00A615AD" w:rsidRDefault="00A615AD">
            <w:pPr>
              <w:jc w:val="both"/>
            </w:pPr>
          </w:p>
        </w:tc>
      </w:tr>
      <w:tr w:rsidR="00A615AD">
        <w:tc>
          <w:tcPr>
            <w:tcW w:w="4643" w:type="dxa"/>
            <w:tcBorders>
              <w:top w:val="single" w:sz="4" w:space="0" w:color="000000"/>
              <w:left w:val="single" w:sz="4" w:space="0" w:color="000000"/>
              <w:bottom w:val="single" w:sz="4" w:space="0" w:color="000000"/>
              <w:right w:val="single" w:sz="4" w:space="0" w:color="000000"/>
            </w:tcBorders>
          </w:tcPr>
          <w:p w:rsidR="00A615AD" w:rsidRDefault="003E7719">
            <w:pPr>
              <w:jc w:val="both"/>
            </w:pPr>
            <w:r>
              <w:t>Bankas, banko kodas</w:t>
            </w:r>
          </w:p>
        </w:tc>
        <w:tc>
          <w:tcPr>
            <w:tcW w:w="5212" w:type="dxa"/>
            <w:tcBorders>
              <w:top w:val="single" w:sz="4" w:space="0" w:color="000000"/>
              <w:left w:val="single" w:sz="4" w:space="0" w:color="000000"/>
              <w:bottom w:val="single" w:sz="4" w:space="0" w:color="000000"/>
              <w:right w:val="single" w:sz="4" w:space="0" w:color="000000"/>
            </w:tcBorders>
          </w:tcPr>
          <w:p w:rsidR="00A615AD" w:rsidRDefault="00A615AD">
            <w:pPr>
              <w:jc w:val="both"/>
            </w:pPr>
          </w:p>
        </w:tc>
      </w:tr>
      <w:tr w:rsidR="00A615AD">
        <w:tc>
          <w:tcPr>
            <w:tcW w:w="4643" w:type="dxa"/>
            <w:tcBorders>
              <w:top w:val="single" w:sz="4" w:space="0" w:color="000000"/>
              <w:left w:val="single" w:sz="4" w:space="0" w:color="000000"/>
              <w:bottom w:val="single" w:sz="4" w:space="0" w:color="000000"/>
              <w:right w:val="single" w:sz="4" w:space="0" w:color="000000"/>
            </w:tcBorders>
          </w:tcPr>
          <w:p w:rsidR="00A615AD" w:rsidRDefault="003E7719">
            <w:pPr>
              <w:jc w:val="both"/>
            </w:pPr>
            <w:r>
              <w:t>Atsiskaitomoji sąskaita</w:t>
            </w:r>
          </w:p>
        </w:tc>
        <w:tc>
          <w:tcPr>
            <w:tcW w:w="5212" w:type="dxa"/>
            <w:tcBorders>
              <w:top w:val="single" w:sz="4" w:space="0" w:color="000000"/>
              <w:left w:val="single" w:sz="4" w:space="0" w:color="000000"/>
              <w:bottom w:val="single" w:sz="4" w:space="0" w:color="000000"/>
              <w:right w:val="single" w:sz="4" w:space="0" w:color="000000"/>
            </w:tcBorders>
          </w:tcPr>
          <w:p w:rsidR="00A615AD" w:rsidRDefault="00A615AD">
            <w:pPr>
              <w:jc w:val="both"/>
            </w:pPr>
          </w:p>
        </w:tc>
      </w:tr>
    </w:tbl>
    <w:p w:rsidR="00A615AD" w:rsidRDefault="003E7719">
      <w:pPr>
        <w:ind w:left="993"/>
        <w:jc w:val="both"/>
        <w:rPr>
          <w:szCs w:val="22"/>
        </w:rPr>
      </w:pPr>
      <w:r>
        <w:rPr>
          <w:szCs w:val="22"/>
        </w:rPr>
        <w:t xml:space="preserve"> Šiuo pasiūlymu pažymime, kad sutinkame su visomis pirkimo sąlygomis, nustatytomis:</w:t>
      </w:r>
    </w:p>
    <w:p w:rsidR="00A615AD" w:rsidRDefault="003E7719">
      <w:pPr>
        <w:ind w:left="720"/>
        <w:jc w:val="both"/>
        <w:rPr>
          <w:szCs w:val="22"/>
        </w:rPr>
      </w:pPr>
      <w:r>
        <w:rPr>
          <w:szCs w:val="22"/>
        </w:rPr>
        <w:t>1) pirkimo dokumentuose;</w:t>
      </w:r>
    </w:p>
    <w:p w:rsidR="00A615AD" w:rsidRDefault="003E7719">
      <w:pPr>
        <w:ind w:left="720"/>
        <w:jc w:val="both"/>
        <w:rPr>
          <w:szCs w:val="22"/>
        </w:rPr>
      </w:pPr>
      <w:r>
        <w:rPr>
          <w:szCs w:val="22"/>
        </w:rPr>
        <w:t>2) pirkimo dokumentų prieduose.</w:t>
      </w:r>
    </w:p>
    <w:p w:rsidR="00A615AD" w:rsidRDefault="003E7719">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A615AD" w:rsidRDefault="003E7719">
      <w:pPr>
        <w:ind w:firstLine="720"/>
        <w:jc w:val="both"/>
        <w:rPr>
          <w:szCs w:val="22"/>
        </w:rPr>
      </w:pPr>
      <w:r>
        <w:rPr>
          <w:szCs w:val="22"/>
        </w:rPr>
        <w:t>Suprantame, kad išaiškėjus aukščiau nurodytoms aplinkybėms būsime pašalinti iš šio konkurso ir mūsų pateiktas pasiūlymas bus atmestas.</w:t>
      </w:r>
    </w:p>
    <w:p w:rsidR="00A615AD" w:rsidRDefault="003E7719">
      <w:pPr>
        <w:ind w:firstLine="720"/>
        <w:jc w:val="both"/>
        <w:rPr>
          <w:szCs w:val="22"/>
        </w:rPr>
      </w:pPr>
      <w:r>
        <w:rPr>
          <w:szCs w:val="22"/>
        </w:rPr>
        <w:t>Patvirtiname, jog:</w:t>
      </w:r>
    </w:p>
    <w:p w:rsidR="00A615AD" w:rsidRDefault="003E7719">
      <w:pPr>
        <w:numPr>
          <w:ilvl w:val="1"/>
          <w:numId w:val="9"/>
        </w:numPr>
        <w:ind w:left="993" w:hanging="284"/>
        <w:jc w:val="both"/>
        <w:rPr>
          <w:szCs w:val="22"/>
        </w:rPr>
      </w:pPr>
      <w:r>
        <w:rPr>
          <w:szCs w:val="22"/>
        </w:rPr>
        <w:t>Siūlomos paslaugos visiškai atitinka pirkimo dokumentuose nurodytus techninius reikalavimus.</w:t>
      </w:r>
    </w:p>
    <w:tbl>
      <w:tblPr>
        <w:tblW w:w="9623" w:type="dxa"/>
        <w:jc w:val="center"/>
        <w:tblLayout w:type="fixed"/>
        <w:tblLook w:val="04A0" w:firstRow="1" w:lastRow="0" w:firstColumn="1" w:lastColumn="0" w:noHBand="0" w:noVBand="1"/>
      </w:tblPr>
      <w:tblGrid>
        <w:gridCol w:w="608"/>
        <w:gridCol w:w="4669"/>
        <w:gridCol w:w="916"/>
        <w:gridCol w:w="1748"/>
        <w:gridCol w:w="1682"/>
      </w:tblGrid>
      <w:tr w:rsidR="00A615AD">
        <w:trPr>
          <w:trHeight w:val="534"/>
          <w:jc w:val="center"/>
        </w:trPr>
        <w:tc>
          <w:tcPr>
            <w:tcW w:w="608" w:type="dxa"/>
            <w:tcBorders>
              <w:top w:val="single" w:sz="4" w:space="0" w:color="000000"/>
              <w:left w:val="single" w:sz="4" w:space="0" w:color="000000"/>
              <w:bottom w:val="single" w:sz="4" w:space="0" w:color="000000"/>
              <w:right w:val="single" w:sz="4" w:space="0" w:color="000000"/>
            </w:tcBorders>
          </w:tcPr>
          <w:p w:rsidR="00A615AD" w:rsidRDefault="003E7719">
            <w:pPr>
              <w:rPr>
                <w:sz w:val="22"/>
                <w:szCs w:val="22"/>
              </w:rPr>
            </w:pPr>
            <w:r>
              <w:rPr>
                <w:sz w:val="22"/>
                <w:szCs w:val="22"/>
              </w:rPr>
              <w:t>Eil. Nr.</w:t>
            </w:r>
          </w:p>
        </w:tc>
        <w:tc>
          <w:tcPr>
            <w:tcW w:w="4669" w:type="dxa"/>
            <w:tcBorders>
              <w:top w:val="single" w:sz="4" w:space="0" w:color="000000"/>
              <w:left w:val="single" w:sz="4" w:space="0" w:color="000000"/>
              <w:bottom w:val="single" w:sz="4" w:space="0" w:color="000000"/>
              <w:right w:val="single" w:sz="4" w:space="0" w:color="000000"/>
            </w:tcBorders>
          </w:tcPr>
          <w:p w:rsidR="00A615AD" w:rsidRDefault="003E7719">
            <w:pPr>
              <w:rPr>
                <w:sz w:val="22"/>
                <w:szCs w:val="22"/>
              </w:rPr>
            </w:pPr>
            <w:r>
              <w:rPr>
                <w:sz w:val="22"/>
                <w:szCs w:val="22"/>
              </w:rPr>
              <w:t>Pavadinimas</w:t>
            </w:r>
          </w:p>
        </w:tc>
        <w:tc>
          <w:tcPr>
            <w:tcW w:w="916" w:type="dxa"/>
            <w:tcBorders>
              <w:top w:val="single" w:sz="4" w:space="0" w:color="000000"/>
              <w:left w:val="single" w:sz="4" w:space="0" w:color="000000"/>
              <w:bottom w:val="single" w:sz="4" w:space="0" w:color="000000"/>
              <w:right w:val="single" w:sz="4" w:space="0" w:color="000000"/>
            </w:tcBorders>
            <w:vAlign w:val="center"/>
          </w:tcPr>
          <w:p w:rsidR="00A615AD" w:rsidRDefault="003E7719">
            <w:pPr>
              <w:jc w:val="center"/>
              <w:rPr>
                <w:sz w:val="22"/>
                <w:szCs w:val="22"/>
              </w:rPr>
            </w:pPr>
            <w:r>
              <w:rPr>
                <w:sz w:val="22"/>
                <w:szCs w:val="22"/>
              </w:rPr>
              <w:t>Kiekis</w:t>
            </w:r>
          </w:p>
          <w:p w:rsidR="00A615AD" w:rsidRDefault="003E7719">
            <w:pPr>
              <w:jc w:val="center"/>
              <w:rPr>
                <w:sz w:val="22"/>
                <w:szCs w:val="22"/>
              </w:rPr>
            </w:pPr>
            <w:r>
              <w:rPr>
                <w:sz w:val="22"/>
                <w:szCs w:val="22"/>
              </w:rPr>
              <w:t>(kariai)</w:t>
            </w:r>
          </w:p>
        </w:tc>
        <w:tc>
          <w:tcPr>
            <w:tcW w:w="1748" w:type="dxa"/>
            <w:tcBorders>
              <w:top w:val="single" w:sz="4" w:space="0" w:color="000000"/>
              <w:left w:val="single" w:sz="4" w:space="0" w:color="000000"/>
              <w:bottom w:val="single" w:sz="4" w:space="0" w:color="000000"/>
              <w:right w:val="single" w:sz="4" w:space="0" w:color="000000"/>
            </w:tcBorders>
            <w:vAlign w:val="center"/>
          </w:tcPr>
          <w:p w:rsidR="00A615AD" w:rsidRDefault="003E7719">
            <w:pPr>
              <w:jc w:val="center"/>
              <w:rPr>
                <w:sz w:val="22"/>
                <w:szCs w:val="22"/>
              </w:rPr>
            </w:pPr>
            <w:r>
              <w:rPr>
                <w:sz w:val="22"/>
                <w:szCs w:val="22"/>
              </w:rPr>
              <w:t>Vieneto kaina eurais be PVM</w:t>
            </w:r>
          </w:p>
        </w:tc>
        <w:tc>
          <w:tcPr>
            <w:tcW w:w="1682" w:type="dxa"/>
            <w:tcBorders>
              <w:top w:val="single" w:sz="4" w:space="0" w:color="000000"/>
              <w:left w:val="single" w:sz="4" w:space="0" w:color="000000"/>
              <w:bottom w:val="single" w:sz="4" w:space="0" w:color="000000"/>
              <w:right w:val="single" w:sz="4" w:space="0" w:color="000000"/>
            </w:tcBorders>
            <w:vAlign w:val="center"/>
          </w:tcPr>
          <w:p w:rsidR="00A615AD" w:rsidRDefault="003E7719">
            <w:pPr>
              <w:jc w:val="center"/>
              <w:rPr>
                <w:sz w:val="22"/>
                <w:szCs w:val="22"/>
              </w:rPr>
            </w:pPr>
            <w:r>
              <w:rPr>
                <w:sz w:val="22"/>
                <w:szCs w:val="22"/>
              </w:rPr>
              <w:t>Suma eurais</w:t>
            </w:r>
          </w:p>
          <w:p w:rsidR="00A615AD" w:rsidRDefault="003E7719">
            <w:pPr>
              <w:jc w:val="center"/>
              <w:rPr>
                <w:sz w:val="22"/>
                <w:szCs w:val="22"/>
              </w:rPr>
            </w:pPr>
            <w:r>
              <w:rPr>
                <w:sz w:val="22"/>
                <w:szCs w:val="22"/>
              </w:rPr>
              <w:t xml:space="preserve">be PVM </w:t>
            </w:r>
          </w:p>
        </w:tc>
      </w:tr>
      <w:tr w:rsidR="00A615AD">
        <w:trPr>
          <w:trHeight w:val="420"/>
          <w:jc w:val="center"/>
        </w:trPr>
        <w:tc>
          <w:tcPr>
            <w:tcW w:w="608" w:type="dxa"/>
            <w:tcBorders>
              <w:top w:val="single" w:sz="4" w:space="0" w:color="000000"/>
              <w:left w:val="single" w:sz="4" w:space="0" w:color="000000"/>
              <w:bottom w:val="single" w:sz="4" w:space="0" w:color="000000"/>
              <w:right w:val="single" w:sz="4" w:space="0" w:color="000000"/>
            </w:tcBorders>
            <w:vAlign w:val="center"/>
          </w:tcPr>
          <w:p w:rsidR="00A615AD" w:rsidRDefault="003E7719">
            <w:pPr>
              <w:rPr>
                <w:sz w:val="22"/>
                <w:szCs w:val="22"/>
              </w:rPr>
            </w:pPr>
            <w:r>
              <w:rPr>
                <w:sz w:val="22"/>
                <w:szCs w:val="22"/>
              </w:rPr>
              <w:t>1</w:t>
            </w:r>
          </w:p>
        </w:tc>
        <w:tc>
          <w:tcPr>
            <w:tcW w:w="4669" w:type="dxa"/>
            <w:tcBorders>
              <w:top w:val="single" w:sz="4" w:space="0" w:color="000000"/>
              <w:left w:val="single" w:sz="4" w:space="0" w:color="000000"/>
              <w:bottom w:val="single" w:sz="4" w:space="0" w:color="000000"/>
              <w:right w:val="single" w:sz="4" w:space="0" w:color="000000"/>
            </w:tcBorders>
            <w:vAlign w:val="center"/>
          </w:tcPr>
          <w:p w:rsidR="00A615AD" w:rsidRDefault="003E7719">
            <w:pPr>
              <w:jc w:val="both"/>
              <w:rPr>
                <w:color w:val="000000"/>
                <w:sz w:val="22"/>
                <w:szCs w:val="22"/>
                <w:lang w:val="en-US"/>
              </w:rPr>
            </w:pPr>
            <w:r>
              <w:t>C kategorijos kursai</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AD" w:rsidRDefault="003E7719">
            <w:pPr>
              <w:jc w:val="center"/>
              <w:rPr>
                <w:sz w:val="22"/>
                <w:szCs w:val="22"/>
                <w:highlight w:val="yellow"/>
              </w:rPr>
            </w:pPr>
            <w:r>
              <w:rPr>
                <w:sz w:val="22"/>
                <w:szCs w:val="22"/>
              </w:rPr>
              <w:t>9</w:t>
            </w:r>
          </w:p>
        </w:tc>
        <w:tc>
          <w:tcPr>
            <w:tcW w:w="1748" w:type="dxa"/>
            <w:tcBorders>
              <w:top w:val="single" w:sz="4" w:space="0" w:color="000000"/>
              <w:left w:val="single" w:sz="4" w:space="0" w:color="000000"/>
              <w:bottom w:val="single" w:sz="4" w:space="0" w:color="000000"/>
              <w:right w:val="single" w:sz="4" w:space="0" w:color="000000"/>
            </w:tcBorders>
            <w:vAlign w:val="center"/>
          </w:tcPr>
          <w:p w:rsidR="00A615AD" w:rsidRDefault="00A615AD">
            <w:pPr>
              <w:jc w:val="center"/>
              <w:rPr>
                <w:sz w:val="22"/>
                <w:szCs w:val="22"/>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A615AD" w:rsidRDefault="00A615AD">
            <w:pPr>
              <w:jc w:val="center"/>
              <w:rPr>
                <w:sz w:val="22"/>
                <w:szCs w:val="22"/>
              </w:rPr>
            </w:pPr>
          </w:p>
        </w:tc>
      </w:tr>
      <w:tr w:rsidR="00A615AD">
        <w:trPr>
          <w:trHeight w:val="420"/>
          <w:jc w:val="center"/>
        </w:trPr>
        <w:tc>
          <w:tcPr>
            <w:tcW w:w="608" w:type="dxa"/>
            <w:tcBorders>
              <w:top w:val="single" w:sz="4" w:space="0" w:color="000000"/>
              <w:left w:val="single" w:sz="4" w:space="0" w:color="000000"/>
              <w:bottom w:val="single" w:sz="4" w:space="0" w:color="000000"/>
              <w:right w:val="single" w:sz="4" w:space="0" w:color="000000"/>
            </w:tcBorders>
            <w:vAlign w:val="center"/>
          </w:tcPr>
          <w:p w:rsidR="00A615AD" w:rsidRDefault="003E7719">
            <w:pPr>
              <w:rPr>
                <w:sz w:val="22"/>
                <w:szCs w:val="22"/>
              </w:rPr>
            </w:pPr>
            <w:r>
              <w:rPr>
                <w:sz w:val="22"/>
                <w:szCs w:val="22"/>
              </w:rPr>
              <w:t>2</w:t>
            </w:r>
          </w:p>
        </w:tc>
        <w:tc>
          <w:tcPr>
            <w:tcW w:w="4669" w:type="dxa"/>
            <w:tcBorders>
              <w:top w:val="single" w:sz="4" w:space="0" w:color="000000"/>
              <w:left w:val="single" w:sz="4" w:space="0" w:color="000000"/>
              <w:bottom w:val="single" w:sz="4" w:space="0" w:color="000000"/>
              <w:right w:val="single" w:sz="4" w:space="0" w:color="000000"/>
            </w:tcBorders>
            <w:vAlign w:val="center"/>
          </w:tcPr>
          <w:p w:rsidR="00A615AD" w:rsidRDefault="003E7719">
            <w:pPr>
              <w:jc w:val="both"/>
            </w:pPr>
            <w:r>
              <w:t>CE kategorijos kursai</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AD" w:rsidRDefault="003E7719">
            <w:pPr>
              <w:jc w:val="center"/>
              <w:rPr>
                <w:sz w:val="22"/>
                <w:szCs w:val="22"/>
              </w:rPr>
            </w:pPr>
            <w:r>
              <w:rPr>
                <w:sz w:val="22"/>
                <w:szCs w:val="22"/>
              </w:rPr>
              <w:t>6</w:t>
            </w:r>
          </w:p>
        </w:tc>
        <w:tc>
          <w:tcPr>
            <w:tcW w:w="1748" w:type="dxa"/>
            <w:tcBorders>
              <w:top w:val="single" w:sz="4" w:space="0" w:color="000000"/>
              <w:left w:val="single" w:sz="4" w:space="0" w:color="000000"/>
              <w:bottom w:val="single" w:sz="4" w:space="0" w:color="000000"/>
              <w:right w:val="single" w:sz="4" w:space="0" w:color="000000"/>
            </w:tcBorders>
            <w:vAlign w:val="center"/>
          </w:tcPr>
          <w:p w:rsidR="00A615AD" w:rsidRDefault="00A615AD">
            <w:pPr>
              <w:jc w:val="center"/>
              <w:rPr>
                <w:sz w:val="22"/>
                <w:szCs w:val="22"/>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A615AD" w:rsidRDefault="00A615AD">
            <w:pPr>
              <w:jc w:val="center"/>
              <w:rPr>
                <w:sz w:val="22"/>
                <w:szCs w:val="22"/>
              </w:rPr>
            </w:pPr>
          </w:p>
        </w:tc>
      </w:tr>
      <w:tr w:rsidR="00A615AD">
        <w:trPr>
          <w:trHeight w:val="420"/>
          <w:jc w:val="center"/>
        </w:trPr>
        <w:tc>
          <w:tcPr>
            <w:tcW w:w="608" w:type="dxa"/>
            <w:tcBorders>
              <w:top w:val="single" w:sz="4" w:space="0" w:color="000000"/>
              <w:left w:val="single" w:sz="4" w:space="0" w:color="000000"/>
              <w:bottom w:val="single" w:sz="4" w:space="0" w:color="000000"/>
              <w:right w:val="single" w:sz="4" w:space="0" w:color="000000"/>
            </w:tcBorders>
            <w:vAlign w:val="center"/>
          </w:tcPr>
          <w:p w:rsidR="00A615AD" w:rsidRDefault="003E7719">
            <w:pPr>
              <w:rPr>
                <w:sz w:val="22"/>
                <w:szCs w:val="22"/>
              </w:rPr>
            </w:pPr>
            <w:r>
              <w:rPr>
                <w:sz w:val="22"/>
                <w:szCs w:val="22"/>
              </w:rPr>
              <w:t>3</w:t>
            </w:r>
          </w:p>
        </w:tc>
        <w:tc>
          <w:tcPr>
            <w:tcW w:w="4669" w:type="dxa"/>
            <w:tcBorders>
              <w:top w:val="single" w:sz="4" w:space="0" w:color="000000"/>
              <w:left w:val="single" w:sz="4" w:space="0" w:color="000000"/>
              <w:bottom w:val="single" w:sz="4" w:space="0" w:color="000000"/>
              <w:right w:val="single" w:sz="4" w:space="0" w:color="000000"/>
            </w:tcBorders>
            <w:vAlign w:val="center"/>
          </w:tcPr>
          <w:p w:rsidR="00A615AD" w:rsidRDefault="003E7719">
            <w:pPr>
              <w:jc w:val="both"/>
            </w:pPr>
            <w:r>
              <w:t>C + CE kategorijos kursai</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AD" w:rsidRDefault="003E7719">
            <w:pPr>
              <w:jc w:val="center"/>
              <w:rPr>
                <w:sz w:val="22"/>
                <w:szCs w:val="22"/>
              </w:rPr>
            </w:pPr>
            <w:r>
              <w:rPr>
                <w:sz w:val="22"/>
                <w:szCs w:val="22"/>
              </w:rPr>
              <w:t>6</w:t>
            </w:r>
          </w:p>
        </w:tc>
        <w:tc>
          <w:tcPr>
            <w:tcW w:w="1748" w:type="dxa"/>
            <w:tcBorders>
              <w:top w:val="single" w:sz="4" w:space="0" w:color="000000"/>
              <w:left w:val="single" w:sz="4" w:space="0" w:color="000000"/>
              <w:bottom w:val="single" w:sz="4" w:space="0" w:color="000000"/>
              <w:right w:val="single" w:sz="4" w:space="0" w:color="000000"/>
            </w:tcBorders>
            <w:vAlign w:val="center"/>
          </w:tcPr>
          <w:p w:rsidR="00A615AD" w:rsidRDefault="00A615AD">
            <w:pPr>
              <w:jc w:val="center"/>
              <w:rPr>
                <w:sz w:val="22"/>
                <w:szCs w:val="22"/>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A615AD" w:rsidRDefault="00A615AD">
            <w:pPr>
              <w:jc w:val="center"/>
              <w:rPr>
                <w:sz w:val="22"/>
                <w:szCs w:val="22"/>
              </w:rPr>
            </w:pPr>
          </w:p>
        </w:tc>
      </w:tr>
    </w:tbl>
    <w:p w:rsidR="00A615AD" w:rsidRDefault="00A615AD">
      <w:pPr>
        <w:jc w:val="both"/>
      </w:pPr>
    </w:p>
    <w:tbl>
      <w:tblPr>
        <w:tblW w:w="9600" w:type="dxa"/>
        <w:tblInd w:w="108" w:type="dxa"/>
        <w:tblLayout w:type="fixed"/>
        <w:tblLook w:val="04A0" w:firstRow="1" w:lastRow="0" w:firstColumn="1" w:lastColumn="0" w:noHBand="0" w:noVBand="1"/>
      </w:tblPr>
      <w:tblGrid>
        <w:gridCol w:w="9600"/>
      </w:tblGrid>
      <w:tr w:rsidR="00A615AD">
        <w:tc>
          <w:tcPr>
            <w:tcW w:w="9600" w:type="dxa"/>
          </w:tcPr>
          <w:p w:rsidR="00A615AD" w:rsidRDefault="003E7719">
            <w:pPr>
              <w:jc w:val="both"/>
            </w:pPr>
            <w:r>
              <w:t>Pastaba: Kainos pasiūlyme nurodomos suapvalintos, paliekant du skaitmenis po kablelio.</w:t>
            </w:r>
          </w:p>
          <w:p w:rsidR="00A615AD" w:rsidRDefault="003E7719">
            <w:pPr>
              <w:jc w:val="both"/>
            </w:pPr>
            <w:r>
              <w:t xml:space="preserve">Bendra pasiūlymo kaina su PVM (žodžiais) – _____________________eurai. </w:t>
            </w:r>
          </w:p>
        </w:tc>
      </w:tr>
    </w:tbl>
    <w:p w:rsidR="00A615AD" w:rsidRDefault="003E7719">
      <w:pPr>
        <w:ind w:right="282"/>
        <w:jc w:val="both"/>
      </w:pPr>
      <w:r>
        <w:t>Kartu su pasiūlymu pateikiami šie dokumentai:</w:t>
      </w:r>
    </w:p>
    <w:tbl>
      <w:tblPr>
        <w:tblW w:w="9645" w:type="dxa"/>
        <w:tblInd w:w="221" w:type="dxa"/>
        <w:tblLayout w:type="fixed"/>
        <w:tblLook w:val="04A0" w:firstRow="1" w:lastRow="0" w:firstColumn="1" w:lastColumn="0" w:noHBand="0" w:noVBand="1"/>
      </w:tblPr>
      <w:tblGrid>
        <w:gridCol w:w="994"/>
        <w:gridCol w:w="6523"/>
        <w:gridCol w:w="2128"/>
      </w:tblGrid>
      <w:tr w:rsidR="00A615AD">
        <w:tc>
          <w:tcPr>
            <w:tcW w:w="994" w:type="dxa"/>
            <w:tcBorders>
              <w:top w:val="single" w:sz="4" w:space="0" w:color="000000"/>
              <w:left w:val="single" w:sz="4" w:space="0" w:color="000000"/>
              <w:bottom w:val="single" w:sz="4" w:space="0" w:color="000000"/>
              <w:right w:val="single" w:sz="4" w:space="0" w:color="000000"/>
            </w:tcBorders>
          </w:tcPr>
          <w:p w:rsidR="00A615AD" w:rsidRDefault="003E7719">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A615AD" w:rsidRDefault="003E7719">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A615AD" w:rsidRDefault="003E7719">
            <w:pPr>
              <w:ind w:right="282"/>
              <w:jc w:val="both"/>
            </w:pPr>
            <w:r>
              <w:t>Dokumento puslapių skaičius</w:t>
            </w:r>
          </w:p>
        </w:tc>
      </w:tr>
      <w:tr w:rsidR="00A615AD">
        <w:tc>
          <w:tcPr>
            <w:tcW w:w="994" w:type="dxa"/>
            <w:tcBorders>
              <w:top w:val="single" w:sz="4" w:space="0" w:color="000000"/>
              <w:left w:val="single" w:sz="4" w:space="0" w:color="000000"/>
              <w:bottom w:val="single" w:sz="4" w:space="0" w:color="000000"/>
              <w:right w:val="single" w:sz="4" w:space="0" w:color="000000"/>
            </w:tcBorders>
          </w:tcPr>
          <w:p w:rsidR="00A615AD" w:rsidRDefault="00A615AD">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A615AD" w:rsidRDefault="00A615AD">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A615AD" w:rsidRDefault="00A615AD">
            <w:pPr>
              <w:ind w:right="282"/>
              <w:jc w:val="both"/>
            </w:pPr>
          </w:p>
        </w:tc>
      </w:tr>
    </w:tbl>
    <w:p w:rsidR="00A615AD" w:rsidRDefault="003E7719">
      <w:pPr>
        <w:ind w:right="282"/>
        <w:jc w:val="both"/>
      </w:pPr>
      <w:r>
        <w:t>Sutarties įvykdymo užtikrinimui pateiksime_____________________________________</w:t>
      </w:r>
    </w:p>
    <w:p w:rsidR="00A615AD" w:rsidRDefault="003E7719">
      <w:pPr>
        <w:ind w:right="282"/>
        <w:jc w:val="both"/>
      </w:pPr>
      <w:r>
        <w:t>______________________________________________________</w:t>
      </w:r>
    </w:p>
    <w:p w:rsidR="00A615AD" w:rsidRDefault="003E7719">
      <w:pPr>
        <w:ind w:right="282"/>
        <w:jc w:val="both"/>
      </w:pPr>
      <w:r>
        <w:t xml:space="preserve">                      (Teikėjo arba jo įgalioto asmens vardas, pavardė, parašas)</w:t>
      </w:r>
    </w:p>
    <w:p w:rsidR="00A615AD" w:rsidRDefault="003E7719">
      <w:pPr>
        <w:jc w:val="both"/>
      </w:pPr>
      <w:r>
        <w:t>Siūlomos paslaugos</w:t>
      </w:r>
      <w:r>
        <w:rPr>
          <w:i/>
        </w:rPr>
        <w:t xml:space="preserve"> </w:t>
      </w:r>
      <w:r>
        <w:t>atitinka pirkimo dokumentuose nurodytus reikalavimus ir jų savybės yra tokio</w:t>
      </w:r>
    </w:p>
    <w:p w:rsidR="00A615AD" w:rsidRDefault="003E7719">
      <w:r>
        <w:br w:type="page"/>
      </w:r>
    </w:p>
    <w:p w:rsidR="00A615AD" w:rsidRDefault="00A615AD">
      <w:pPr>
        <w:ind w:left="6480" w:right="282" w:firstLine="720"/>
      </w:pPr>
    </w:p>
    <w:p w:rsidR="00A615AD" w:rsidRDefault="003E7719">
      <w:pPr>
        <w:ind w:left="6480" w:right="282" w:firstLine="720"/>
      </w:pPr>
      <w:r>
        <w:t>Pirkimo sąlygų</w:t>
      </w:r>
    </w:p>
    <w:p w:rsidR="00A615AD" w:rsidRDefault="003E7719">
      <w:pPr>
        <w:ind w:left="6480" w:right="282" w:firstLine="720"/>
      </w:pPr>
      <w:r>
        <w:t>2 priedas</w:t>
      </w:r>
    </w:p>
    <w:p w:rsidR="00A615AD" w:rsidRDefault="00A615AD">
      <w:pPr>
        <w:ind w:right="282"/>
      </w:pPr>
    </w:p>
    <w:p w:rsidR="00A615AD" w:rsidRDefault="00A615AD">
      <w:pPr>
        <w:shd w:val="clear" w:color="auto" w:fill="FFFFFF"/>
        <w:jc w:val="right"/>
        <w:rPr>
          <w:color w:val="000000"/>
        </w:rPr>
      </w:pPr>
    </w:p>
    <w:p w:rsidR="00A615AD" w:rsidRDefault="003E7719">
      <w:pPr>
        <w:shd w:val="clear" w:color="auto" w:fill="FFFFFF"/>
        <w:jc w:val="center"/>
        <w:rPr>
          <w:b/>
          <w:i/>
          <w:color w:val="000000"/>
          <w:sz w:val="20"/>
          <w:szCs w:val="20"/>
        </w:rPr>
      </w:pPr>
      <w:r>
        <w:rPr>
          <w:b/>
          <w:i/>
          <w:color w:val="000000"/>
          <w:sz w:val="20"/>
          <w:szCs w:val="20"/>
        </w:rPr>
        <w:t>(kvalifikacinių reikalavimų atitikties deklaracijos formos pavyzdys)</w:t>
      </w:r>
    </w:p>
    <w:p w:rsidR="00A615AD" w:rsidRDefault="00A615AD">
      <w:pPr>
        <w:shd w:val="clear" w:color="auto" w:fill="FFFFFF"/>
        <w:jc w:val="center"/>
        <w:rPr>
          <w:color w:val="000000"/>
          <w:sz w:val="20"/>
          <w:szCs w:val="20"/>
        </w:rPr>
      </w:pPr>
    </w:p>
    <w:p w:rsidR="00A615AD" w:rsidRDefault="00A615AD">
      <w:pPr>
        <w:shd w:val="clear" w:color="auto" w:fill="FFFFFF"/>
        <w:jc w:val="center"/>
        <w:rPr>
          <w:color w:val="000000"/>
          <w:sz w:val="20"/>
          <w:szCs w:val="20"/>
        </w:rPr>
      </w:pPr>
    </w:p>
    <w:p w:rsidR="00A615AD" w:rsidRDefault="003E7719">
      <w:pPr>
        <w:ind w:right="-178"/>
        <w:jc w:val="center"/>
        <w:rPr>
          <w:color w:val="000000"/>
          <w:sz w:val="20"/>
          <w:szCs w:val="20"/>
        </w:rPr>
      </w:pPr>
      <w:r>
        <w:rPr>
          <w:color w:val="000000"/>
          <w:sz w:val="20"/>
          <w:szCs w:val="20"/>
        </w:rPr>
        <w:t>Herbas arba prekių ženklas</w:t>
      </w:r>
    </w:p>
    <w:p w:rsidR="00A615AD" w:rsidRDefault="00A615AD">
      <w:pPr>
        <w:ind w:right="-178"/>
        <w:jc w:val="center"/>
        <w:rPr>
          <w:color w:val="000000"/>
          <w:sz w:val="20"/>
          <w:szCs w:val="20"/>
        </w:rPr>
      </w:pPr>
    </w:p>
    <w:p w:rsidR="00A615AD" w:rsidRDefault="003E7719">
      <w:pPr>
        <w:ind w:right="-178"/>
        <w:jc w:val="center"/>
        <w:rPr>
          <w:color w:val="000000"/>
          <w:sz w:val="20"/>
          <w:szCs w:val="20"/>
        </w:rPr>
      </w:pPr>
      <w:r>
        <w:rPr>
          <w:color w:val="000000"/>
          <w:sz w:val="20"/>
          <w:szCs w:val="20"/>
        </w:rPr>
        <w:t xml:space="preserve"> (Teikėjo pavadinimas)</w:t>
      </w:r>
    </w:p>
    <w:p w:rsidR="00A615AD" w:rsidRDefault="00A615AD">
      <w:pPr>
        <w:ind w:right="-178"/>
        <w:jc w:val="center"/>
        <w:rPr>
          <w:color w:val="000000"/>
          <w:sz w:val="20"/>
          <w:szCs w:val="20"/>
        </w:rPr>
      </w:pPr>
    </w:p>
    <w:p w:rsidR="00A615AD" w:rsidRDefault="003E7719">
      <w:pPr>
        <w:ind w:right="-178"/>
        <w:jc w:val="center"/>
        <w:rPr>
          <w:color w:val="000000"/>
          <w:sz w:val="20"/>
          <w:szCs w:val="20"/>
        </w:rPr>
      </w:pPr>
      <w:r>
        <w:rPr>
          <w:color w:val="000000"/>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rsidR="00A615AD" w:rsidRDefault="00A615AD">
      <w:pPr>
        <w:jc w:val="both"/>
        <w:rPr>
          <w:color w:val="000000"/>
          <w:sz w:val="20"/>
          <w:szCs w:val="20"/>
        </w:rPr>
      </w:pPr>
    </w:p>
    <w:p w:rsidR="00A615AD" w:rsidRDefault="003E7719">
      <w:pPr>
        <w:jc w:val="both"/>
        <w:rPr>
          <w:color w:val="000000"/>
          <w:sz w:val="20"/>
          <w:szCs w:val="20"/>
        </w:rPr>
      </w:pPr>
      <w:r>
        <w:rPr>
          <w:color w:val="000000"/>
          <w:sz w:val="20"/>
          <w:szCs w:val="20"/>
        </w:rPr>
        <w:t>______________________________________________</w:t>
      </w:r>
    </w:p>
    <w:p w:rsidR="00A615AD" w:rsidRDefault="003E7719">
      <w:pPr>
        <w:tabs>
          <w:tab w:val="center" w:pos="2520"/>
        </w:tabs>
        <w:jc w:val="both"/>
        <w:rPr>
          <w:color w:val="000000"/>
          <w:sz w:val="20"/>
          <w:szCs w:val="20"/>
        </w:rPr>
      </w:pPr>
      <w:r>
        <w:rPr>
          <w:color w:val="000000"/>
          <w:sz w:val="20"/>
          <w:szCs w:val="20"/>
        </w:rPr>
        <w:t>(adresatas (perkančiosios organizacijos pavadinimas)</w:t>
      </w:r>
    </w:p>
    <w:p w:rsidR="00A615AD" w:rsidRDefault="00A615AD">
      <w:pPr>
        <w:shd w:val="clear" w:color="auto" w:fill="FFFFFF"/>
        <w:rPr>
          <w:bCs/>
          <w:color w:val="000000"/>
        </w:rPr>
      </w:pPr>
    </w:p>
    <w:p w:rsidR="00A615AD" w:rsidRDefault="003E7719">
      <w:pPr>
        <w:shd w:val="clear" w:color="auto" w:fill="FFFFFF"/>
        <w:jc w:val="center"/>
        <w:rPr>
          <w:b/>
          <w:bCs/>
          <w:color w:val="000000"/>
        </w:rPr>
      </w:pPr>
      <w:r>
        <w:rPr>
          <w:b/>
          <w:bCs/>
          <w:color w:val="000000"/>
        </w:rPr>
        <w:t>KVALIFIKACINIŲ REIKALAVIMŲ ATITIKTIES DEKLARACIJA</w:t>
      </w:r>
    </w:p>
    <w:p w:rsidR="00A615AD" w:rsidRDefault="00A615AD">
      <w:pPr>
        <w:shd w:val="clear" w:color="auto" w:fill="FFFFFF"/>
        <w:jc w:val="center"/>
        <w:rPr>
          <w:b/>
          <w:bCs/>
          <w:color w:val="000000"/>
        </w:rPr>
      </w:pPr>
    </w:p>
    <w:p w:rsidR="00A615AD" w:rsidRDefault="00A615AD">
      <w:pPr>
        <w:shd w:val="clear" w:color="auto" w:fill="FFFFFF"/>
        <w:jc w:val="center"/>
        <w:rPr>
          <w:color w:val="000000"/>
        </w:rPr>
      </w:pPr>
    </w:p>
    <w:p w:rsidR="00A615AD" w:rsidRDefault="003E7719">
      <w:pPr>
        <w:shd w:val="clear" w:color="auto" w:fill="FFFFFF"/>
        <w:jc w:val="center"/>
        <w:rPr>
          <w:bCs/>
          <w:color w:val="000000"/>
        </w:rPr>
      </w:pPr>
      <w:r>
        <w:rPr>
          <w:color w:val="000000"/>
        </w:rPr>
        <w:t>___________</w:t>
      </w:r>
      <w:r>
        <w:rPr>
          <w:bCs/>
          <w:color w:val="000000"/>
        </w:rPr>
        <w:t xml:space="preserve"> </w:t>
      </w:r>
      <w:r>
        <w:rPr>
          <w:color w:val="000000"/>
        </w:rPr>
        <w:t>Nr.______</w:t>
      </w:r>
    </w:p>
    <w:p w:rsidR="00A615AD" w:rsidRDefault="003E7719">
      <w:pPr>
        <w:shd w:val="clear" w:color="auto" w:fill="FFFFFF"/>
        <w:ind w:left="2592" w:firstLine="1296"/>
        <w:rPr>
          <w:bCs/>
          <w:color w:val="000000"/>
        </w:rPr>
      </w:pPr>
      <w:r>
        <w:rPr>
          <w:bCs/>
          <w:color w:val="000000"/>
        </w:rPr>
        <w:t xml:space="preserve">   (data)</w:t>
      </w:r>
    </w:p>
    <w:p w:rsidR="00A615AD" w:rsidRDefault="003E7719">
      <w:pPr>
        <w:shd w:val="clear" w:color="auto" w:fill="FFFFFF"/>
        <w:jc w:val="center"/>
        <w:rPr>
          <w:bCs/>
          <w:color w:val="000000"/>
        </w:rPr>
      </w:pPr>
      <w:r>
        <w:rPr>
          <w:bCs/>
          <w:color w:val="000000"/>
        </w:rPr>
        <w:t>________________</w:t>
      </w:r>
    </w:p>
    <w:p w:rsidR="00A615AD" w:rsidRDefault="003E7719">
      <w:pPr>
        <w:shd w:val="clear" w:color="auto" w:fill="FFFFFF"/>
        <w:jc w:val="center"/>
        <w:rPr>
          <w:bCs/>
          <w:color w:val="000000"/>
        </w:rPr>
      </w:pPr>
      <w:r>
        <w:rPr>
          <w:bCs/>
          <w:color w:val="000000"/>
        </w:rPr>
        <w:t>(sudarymo vieta)</w:t>
      </w:r>
    </w:p>
    <w:p w:rsidR="00A615AD" w:rsidRDefault="00A615AD">
      <w:pPr>
        <w:pStyle w:val="CentrBoldm"/>
        <w:rPr>
          <w:rFonts w:ascii="Times New Roman" w:hAnsi="Times New Roman"/>
          <w:b w:val="0"/>
          <w:bCs w:val="0"/>
          <w:color w:val="000000"/>
          <w:sz w:val="24"/>
          <w:lang w:val="lt-LT"/>
        </w:rPr>
      </w:pPr>
    </w:p>
    <w:tbl>
      <w:tblPr>
        <w:tblW w:w="9828" w:type="dxa"/>
        <w:tblInd w:w="108" w:type="dxa"/>
        <w:tblLayout w:type="fixed"/>
        <w:tblLook w:val="04A0" w:firstRow="1" w:lastRow="0" w:firstColumn="1" w:lastColumn="0" w:noHBand="0" w:noVBand="1"/>
      </w:tblPr>
      <w:tblGrid>
        <w:gridCol w:w="9828"/>
      </w:tblGrid>
      <w:tr w:rsidR="00A615AD">
        <w:tc>
          <w:tcPr>
            <w:tcW w:w="9828" w:type="dxa"/>
            <w:shd w:val="clear" w:color="auto" w:fill="auto"/>
          </w:tcPr>
          <w:p w:rsidR="00A615AD" w:rsidRDefault="003E7719">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A615AD">
        <w:tc>
          <w:tcPr>
            <w:tcW w:w="9828" w:type="dxa"/>
            <w:shd w:val="clear" w:color="auto" w:fill="auto"/>
          </w:tcPr>
          <w:p w:rsidR="00A615AD" w:rsidRDefault="003E771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(Teikėjo vadovo ar jo įgalioto asmens pareigų pavadinimas, vardas ir pavardė)</w:t>
            </w:r>
          </w:p>
        </w:tc>
      </w:tr>
      <w:tr w:rsidR="00A615AD">
        <w:tc>
          <w:tcPr>
            <w:tcW w:w="9828" w:type="dxa"/>
            <w:shd w:val="clear" w:color="auto" w:fill="auto"/>
          </w:tcPr>
          <w:p w:rsidR="00A615AD" w:rsidRDefault="003E771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A615AD">
        <w:tc>
          <w:tcPr>
            <w:tcW w:w="9828" w:type="dxa"/>
            <w:shd w:val="clear" w:color="auto" w:fill="auto"/>
          </w:tcPr>
          <w:p w:rsidR="00A615AD" w:rsidRDefault="003E7719">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(Teikėjo pavadinimas)</w:t>
            </w:r>
          </w:p>
        </w:tc>
      </w:tr>
      <w:tr w:rsidR="00A615AD">
        <w:tc>
          <w:tcPr>
            <w:tcW w:w="9828" w:type="dxa"/>
            <w:shd w:val="clear" w:color="auto" w:fill="auto"/>
          </w:tcPr>
          <w:p w:rsidR="00A615AD" w:rsidRDefault="003E771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A615AD">
        <w:tc>
          <w:tcPr>
            <w:tcW w:w="9828" w:type="dxa"/>
            <w:shd w:val="clear" w:color="auto" w:fill="auto"/>
          </w:tcPr>
          <w:p w:rsidR="00A615AD" w:rsidRDefault="003E771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A615AD">
        <w:tc>
          <w:tcPr>
            <w:tcW w:w="9828" w:type="dxa"/>
            <w:shd w:val="clear" w:color="auto" w:fill="auto"/>
          </w:tcPr>
          <w:p w:rsidR="00A615AD" w:rsidRDefault="003E771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A615AD">
        <w:tc>
          <w:tcPr>
            <w:tcW w:w="9828" w:type="dxa"/>
            <w:shd w:val="clear" w:color="auto" w:fill="auto"/>
          </w:tcPr>
          <w:p w:rsidR="00A615AD" w:rsidRDefault="003E771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A615AD">
        <w:tc>
          <w:tcPr>
            <w:tcW w:w="9828" w:type="dxa"/>
            <w:shd w:val="clear" w:color="auto" w:fill="auto"/>
          </w:tcPr>
          <w:p w:rsidR="00A615AD" w:rsidRDefault="003E771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A615AD">
        <w:tc>
          <w:tcPr>
            <w:tcW w:w="9828" w:type="dxa"/>
            <w:shd w:val="clear" w:color="auto" w:fill="auto"/>
          </w:tcPr>
          <w:p w:rsidR="00A615AD" w:rsidRDefault="003E771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A615AD" w:rsidRDefault="003E7719">
      <w:pPr>
        <w:jc w:val="both"/>
        <w:rPr>
          <w:i/>
          <w:color w:val="000000"/>
        </w:rPr>
      </w:pPr>
      <w:r>
        <w:rPr>
          <w:color w:val="000000"/>
        </w:rPr>
        <w:t xml:space="preserve">kvalifikacijos duomenys* yra tokie </w:t>
      </w:r>
      <w:r>
        <w:rPr>
          <w:i/>
          <w:color w:val="000000"/>
        </w:rPr>
        <w:t xml:space="preserve">(teikėjas nurodo atitiktį nurodytiems kvalifikacijos reikalavimams pažymėdamas stulpeliuose „Taip“ arba „Ne“): </w:t>
      </w:r>
    </w:p>
    <w:p w:rsidR="00A615AD" w:rsidRDefault="00A615AD">
      <w:pPr>
        <w:jc w:val="both"/>
        <w:rPr>
          <w:i/>
          <w:color w:val="000000"/>
        </w:rPr>
      </w:pPr>
    </w:p>
    <w:tbl>
      <w:tblPr>
        <w:tblW w:w="9639" w:type="dxa"/>
        <w:tblInd w:w="221" w:type="dxa"/>
        <w:tblLayout w:type="fixed"/>
        <w:tblLook w:val="01E0" w:firstRow="1" w:lastRow="1" w:firstColumn="1" w:lastColumn="1" w:noHBand="0" w:noVBand="0"/>
      </w:tblPr>
      <w:tblGrid>
        <w:gridCol w:w="566"/>
        <w:gridCol w:w="7656"/>
        <w:gridCol w:w="708"/>
        <w:gridCol w:w="709"/>
      </w:tblGrid>
      <w:tr w:rsidR="00A615AD">
        <w:trPr>
          <w:trHeight w:val="20"/>
          <w:tblHeader/>
        </w:trPr>
        <w:tc>
          <w:tcPr>
            <w:tcW w:w="566" w:type="dxa"/>
            <w:tcBorders>
              <w:top w:val="single" w:sz="4" w:space="0" w:color="000000"/>
              <w:left w:val="single" w:sz="4" w:space="0" w:color="000000"/>
              <w:bottom w:val="single" w:sz="4" w:space="0" w:color="000000"/>
              <w:right w:val="single" w:sz="4" w:space="0" w:color="000000"/>
            </w:tcBorders>
          </w:tcPr>
          <w:p w:rsidR="00A615AD" w:rsidRDefault="003E7719">
            <w:pPr>
              <w:jc w:val="both"/>
              <w:rPr>
                <w:color w:val="000000"/>
                <w:sz w:val="20"/>
                <w:szCs w:val="20"/>
              </w:rPr>
            </w:pPr>
            <w:r>
              <w:rPr>
                <w:color w:val="000000"/>
                <w:sz w:val="20"/>
                <w:szCs w:val="20"/>
              </w:rPr>
              <w:t>Nr.</w:t>
            </w:r>
          </w:p>
        </w:tc>
        <w:tc>
          <w:tcPr>
            <w:tcW w:w="7656" w:type="dxa"/>
            <w:tcBorders>
              <w:top w:val="single" w:sz="4" w:space="0" w:color="000000"/>
              <w:left w:val="single" w:sz="4" w:space="0" w:color="000000"/>
              <w:bottom w:val="single" w:sz="4" w:space="0" w:color="000000"/>
              <w:right w:val="single" w:sz="4" w:space="0" w:color="000000"/>
            </w:tcBorders>
          </w:tcPr>
          <w:p w:rsidR="00A615AD" w:rsidRDefault="003E7719">
            <w:pPr>
              <w:jc w:val="both"/>
              <w:rPr>
                <w:b/>
                <w:color w:val="000000"/>
                <w:sz w:val="20"/>
                <w:szCs w:val="20"/>
              </w:rPr>
            </w:pPr>
            <w:r>
              <w:rPr>
                <w:b/>
                <w:color w:val="000000"/>
                <w:sz w:val="20"/>
                <w:szCs w:val="20"/>
              </w:rPr>
              <w:t>Bendrieji reikalavimai:</w:t>
            </w:r>
          </w:p>
        </w:tc>
        <w:tc>
          <w:tcPr>
            <w:tcW w:w="708" w:type="dxa"/>
            <w:tcBorders>
              <w:top w:val="single" w:sz="4" w:space="0" w:color="000000"/>
              <w:left w:val="single" w:sz="4" w:space="0" w:color="000000"/>
              <w:bottom w:val="single" w:sz="4" w:space="0" w:color="000000"/>
              <w:right w:val="single" w:sz="4" w:space="0" w:color="000000"/>
            </w:tcBorders>
            <w:vAlign w:val="center"/>
          </w:tcPr>
          <w:p w:rsidR="00A615AD" w:rsidRDefault="003E7719">
            <w:pPr>
              <w:jc w:val="center"/>
              <w:rPr>
                <w:color w:val="000000"/>
                <w:sz w:val="22"/>
                <w:szCs w:val="22"/>
              </w:rPr>
            </w:pPr>
            <w:r>
              <w:rPr>
                <w:color w:val="000000"/>
                <w:sz w:val="22"/>
                <w:szCs w:val="22"/>
              </w:rPr>
              <w:t>Taip</w:t>
            </w:r>
          </w:p>
        </w:tc>
        <w:tc>
          <w:tcPr>
            <w:tcW w:w="709" w:type="dxa"/>
            <w:tcBorders>
              <w:top w:val="single" w:sz="4" w:space="0" w:color="000000"/>
              <w:left w:val="single" w:sz="4" w:space="0" w:color="000000"/>
              <w:bottom w:val="single" w:sz="4" w:space="0" w:color="000000"/>
              <w:right w:val="single" w:sz="4" w:space="0" w:color="000000"/>
            </w:tcBorders>
            <w:vAlign w:val="center"/>
          </w:tcPr>
          <w:p w:rsidR="00A615AD" w:rsidRDefault="003E7719">
            <w:pPr>
              <w:jc w:val="center"/>
              <w:rPr>
                <w:color w:val="000000"/>
                <w:sz w:val="22"/>
                <w:szCs w:val="22"/>
              </w:rPr>
            </w:pPr>
            <w:r>
              <w:rPr>
                <w:color w:val="000000"/>
                <w:sz w:val="22"/>
                <w:szCs w:val="22"/>
              </w:rPr>
              <w:t>Ne</w:t>
            </w:r>
          </w:p>
        </w:tc>
      </w:tr>
      <w:tr w:rsidR="00A615AD">
        <w:trPr>
          <w:trHeight w:val="20"/>
        </w:trPr>
        <w:tc>
          <w:tcPr>
            <w:tcW w:w="566" w:type="dxa"/>
            <w:tcBorders>
              <w:top w:val="single" w:sz="4" w:space="0" w:color="000000"/>
              <w:left w:val="single" w:sz="4" w:space="0" w:color="000000"/>
              <w:bottom w:val="single" w:sz="4" w:space="0" w:color="000000"/>
              <w:right w:val="single" w:sz="4" w:space="0" w:color="000000"/>
            </w:tcBorders>
          </w:tcPr>
          <w:p w:rsidR="00A615AD" w:rsidRDefault="003E7719">
            <w:pPr>
              <w:jc w:val="both"/>
              <w:rPr>
                <w:color w:val="000000"/>
                <w:sz w:val="20"/>
                <w:szCs w:val="20"/>
              </w:rPr>
            </w:pPr>
            <w:r>
              <w:rPr>
                <w:color w:val="000000"/>
                <w:sz w:val="20"/>
                <w:szCs w:val="20"/>
              </w:rPr>
              <w:t>1.</w:t>
            </w:r>
          </w:p>
        </w:tc>
        <w:tc>
          <w:tcPr>
            <w:tcW w:w="7656" w:type="dxa"/>
            <w:tcBorders>
              <w:top w:val="single" w:sz="4" w:space="0" w:color="000000"/>
              <w:left w:val="single" w:sz="4" w:space="0" w:color="000000"/>
              <w:bottom w:val="single" w:sz="4" w:space="0" w:color="000000"/>
              <w:right w:val="single" w:sz="4" w:space="0" w:color="000000"/>
            </w:tcBorders>
          </w:tcPr>
          <w:p w:rsidR="00A615AD" w:rsidRDefault="003E7719">
            <w:pPr>
              <w:jc w:val="both"/>
              <w:rPr>
                <w:bCs/>
                <w:color w:val="000000"/>
              </w:rPr>
            </w:pPr>
            <w:r>
              <w:rPr>
                <w:bCs/>
                <w:color w:val="000000"/>
              </w:rPr>
              <w:t xml:space="preserve">Teikėjas, kuris yra fizinis asmuo, arba teikėjo, kuris yra juridinis asmuo, vadovas ar ūkinės bendrijos tikrasis narys (nariai), turintis (turintys) teisę juridinio asmens vardu sudaryti sandorį, ir buhalteris (buhalteriai) ar kitas (kiti) asmuo (asmenys), turintis (turintys) teisę surašyti ir pasirašyti teikėjo apskaitos dokumentus, neturi teistumo (arba teistumas yra išnykęs ar panaikintas), dėl teikėjo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w:t>
            </w:r>
            <w:r>
              <w:rPr>
                <w:bCs/>
                <w:color w:val="000000"/>
              </w:rPr>
              <w:lastRenderedPageBreak/>
              <w:t>dokumento nepateikimą, nusikalstamu būdu gauto turto įgijimą ar realizavimą, nusikalstamu būdu įgytų pinigų ar turto legalizavimą. Dėl teikėjo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8" w:type="dxa"/>
            <w:tcBorders>
              <w:top w:val="single" w:sz="4" w:space="0" w:color="000000"/>
              <w:left w:val="single" w:sz="4" w:space="0" w:color="000000"/>
              <w:bottom w:val="single" w:sz="4" w:space="0" w:color="000000"/>
              <w:right w:val="single" w:sz="4" w:space="0" w:color="000000"/>
            </w:tcBorders>
          </w:tcPr>
          <w:p w:rsidR="00A615AD" w:rsidRDefault="00A615AD">
            <w:pPr>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A615AD" w:rsidRDefault="00A615AD">
            <w:pPr>
              <w:jc w:val="both"/>
              <w:rPr>
                <w:color w:val="000000"/>
                <w:sz w:val="22"/>
                <w:szCs w:val="22"/>
              </w:rPr>
            </w:pPr>
          </w:p>
        </w:tc>
      </w:tr>
      <w:tr w:rsidR="00A615AD">
        <w:trPr>
          <w:trHeight w:val="20"/>
        </w:trPr>
        <w:tc>
          <w:tcPr>
            <w:tcW w:w="566" w:type="dxa"/>
            <w:tcBorders>
              <w:top w:val="single" w:sz="4" w:space="0" w:color="000000"/>
              <w:left w:val="single" w:sz="4" w:space="0" w:color="000000"/>
              <w:bottom w:val="single" w:sz="4" w:space="0" w:color="000000"/>
              <w:right w:val="single" w:sz="4" w:space="0" w:color="000000"/>
            </w:tcBorders>
          </w:tcPr>
          <w:p w:rsidR="00A615AD" w:rsidRDefault="003E7719">
            <w:pPr>
              <w:shd w:val="clear" w:color="auto" w:fill="FFFFFF"/>
              <w:jc w:val="both"/>
              <w:rPr>
                <w:color w:val="000000"/>
                <w:sz w:val="20"/>
                <w:szCs w:val="20"/>
              </w:rPr>
            </w:pPr>
            <w:r>
              <w:rPr>
                <w:color w:val="000000"/>
                <w:sz w:val="20"/>
                <w:szCs w:val="20"/>
              </w:rPr>
              <w:t>2.</w:t>
            </w:r>
          </w:p>
        </w:tc>
        <w:tc>
          <w:tcPr>
            <w:tcW w:w="7656" w:type="dxa"/>
            <w:tcBorders>
              <w:top w:val="single" w:sz="4" w:space="0" w:color="000000"/>
              <w:left w:val="single" w:sz="4" w:space="0" w:color="000000"/>
              <w:bottom w:val="single" w:sz="4" w:space="0" w:color="000000"/>
              <w:right w:val="single" w:sz="4" w:space="0" w:color="000000"/>
            </w:tcBorders>
          </w:tcPr>
          <w:p w:rsidR="00A615AD" w:rsidRDefault="003E7719">
            <w:pPr>
              <w:shd w:val="clear" w:color="auto" w:fill="FFFFFF"/>
              <w:jc w:val="both"/>
              <w:rPr>
                <w:color w:val="000000"/>
              </w:rPr>
            </w:pPr>
            <w:r>
              <w:rPr>
                <w:color w:val="000000"/>
              </w:rPr>
              <w:t xml:space="preserve">Teikėjo veiklos pobūdis </w:t>
            </w:r>
            <w:r>
              <w:rPr>
                <w:i/>
                <w:iCs/>
                <w:color w:val="000000"/>
              </w:rPr>
              <w:t>(/nurodomas veiklos pobūdis/)</w:t>
            </w:r>
            <w:r>
              <w:rPr>
                <w:color w:val="000000"/>
              </w:rPr>
              <w:t xml:space="preserve"> atitinka pirkimo objekto specifiką. Teikėjas yra įregistruotas įstatymų nustatyta tvarka (jei reikia) ir turi šiai pirkimo sutarčiai vykdyti privalomus dokumentus.</w:t>
            </w:r>
          </w:p>
        </w:tc>
        <w:tc>
          <w:tcPr>
            <w:tcW w:w="708" w:type="dxa"/>
            <w:tcBorders>
              <w:top w:val="single" w:sz="4" w:space="0" w:color="000000"/>
              <w:left w:val="single" w:sz="4" w:space="0" w:color="000000"/>
              <w:bottom w:val="single" w:sz="4" w:space="0" w:color="000000"/>
              <w:right w:val="single" w:sz="4" w:space="0" w:color="000000"/>
            </w:tcBorders>
          </w:tcPr>
          <w:p w:rsidR="00A615AD" w:rsidRDefault="00A615AD">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A615AD" w:rsidRDefault="00A615AD">
            <w:pPr>
              <w:shd w:val="clear" w:color="auto" w:fill="FFFFFF"/>
              <w:jc w:val="both"/>
              <w:rPr>
                <w:color w:val="000000"/>
                <w:sz w:val="22"/>
                <w:szCs w:val="22"/>
              </w:rPr>
            </w:pPr>
          </w:p>
        </w:tc>
      </w:tr>
      <w:tr w:rsidR="00A615AD">
        <w:trPr>
          <w:trHeight w:val="20"/>
        </w:trPr>
        <w:tc>
          <w:tcPr>
            <w:tcW w:w="566" w:type="dxa"/>
            <w:tcBorders>
              <w:top w:val="single" w:sz="4" w:space="0" w:color="000000"/>
              <w:left w:val="single" w:sz="4" w:space="0" w:color="000000"/>
              <w:bottom w:val="single" w:sz="4" w:space="0" w:color="000000"/>
              <w:right w:val="single" w:sz="4" w:space="0" w:color="000000"/>
            </w:tcBorders>
          </w:tcPr>
          <w:p w:rsidR="00A615AD" w:rsidRDefault="003E7719">
            <w:pPr>
              <w:shd w:val="clear" w:color="auto" w:fill="FFFFFF"/>
              <w:jc w:val="both"/>
              <w:rPr>
                <w:color w:val="000000"/>
                <w:sz w:val="20"/>
                <w:szCs w:val="20"/>
              </w:rPr>
            </w:pPr>
            <w:r>
              <w:rPr>
                <w:color w:val="000000"/>
                <w:sz w:val="20"/>
                <w:szCs w:val="20"/>
              </w:rPr>
              <w:t>3.</w:t>
            </w:r>
          </w:p>
        </w:tc>
        <w:tc>
          <w:tcPr>
            <w:tcW w:w="7656" w:type="dxa"/>
            <w:tcBorders>
              <w:top w:val="single" w:sz="4" w:space="0" w:color="000000"/>
              <w:left w:val="single" w:sz="4" w:space="0" w:color="000000"/>
              <w:bottom w:val="single" w:sz="4" w:space="0" w:color="000000"/>
              <w:right w:val="single" w:sz="4" w:space="0" w:color="000000"/>
            </w:tcBorders>
          </w:tcPr>
          <w:p w:rsidR="00A615AD" w:rsidRDefault="003E7719">
            <w:pPr>
              <w:shd w:val="clear" w:color="auto" w:fill="FFFFFF"/>
              <w:jc w:val="both"/>
              <w:rPr>
                <w:color w:val="000000"/>
                <w:spacing w:val="-6"/>
              </w:rPr>
            </w:pPr>
            <w:r>
              <w:rPr>
                <w:color w:val="000000"/>
              </w:rPr>
              <w:t>T</w:t>
            </w:r>
            <w:r>
              <w:rPr>
                <w:color w:val="000000"/>
                <w:spacing w:val="-6"/>
              </w:rPr>
              <w:t>eikėjas yra įvykdęs įsipareigojimus, susijusius su socialinio draudimo įmokų mokėjimu pagal šalies, kurioje jis registruotas, ar šalies, kurioje yra perkančioji organizacija, reikalavimus.</w:t>
            </w:r>
          </w:p>
        </w:tc>
        <w:tc>
          <w:tcPr>
            <w:tcW w:w="708" w:type="dxa"/>
            <w:tcBorders>
              <w:top w:val="single" w:sz="4" w:space="0" w:color="000000"/>
              <w:left w:val="single" w:sz="4" w:space="0" w:color="000000"/>
              <w:bottom w:val="single" w:sz="4" w:space="0" w:color="000000"/>
              <w:right w:val="single" w:sz="4" w:space="0" w:color="000000"/>
            </w:tcBorders>
          </w:tcPr>
          <w:p w:rsidR="00A615AD" w:rsidRDefault="00A615AD">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A615AD" w:rsidRDefault="00A615AD">
            <w:pPr>
              <w:shd w:val="clear" w:color="auto" w:fill="FFFFFF"/>
              <w:jc w:val="both"/>
              <w:rPr>
                <w:color w:val="000000"/>
                <w:sz w:val="22"/>
                <w:szCs w:val="22"/>
              </w:rPr>
            </w:pPr>
          </w:p>
        </w:tc>
      </w:tr>
      <w:tr w:rsidR="00A615AD">
        <w:trPr>
          <w:trHeight w:val="20"/>
        </w:trPr>
        <w:tc>
          <w:tcPr>
            <w:tcW w:w="566" w:type="dxa"/>
            <w:tcBorders>
              <w:top w:val="single" w:sz="4" w:space="0" w:color="000000"/>
              <w:left w:val="single" w:sz="4" w:space="0" w:color="000000"/>
              <w:bottom w:val="single" w:sz="4" w:space="0" w:color="000000"/>
              <w:right w:val="single" w:sz="4" w:space="0" w:color="000000"/>
            </w:tcBorders>
          </w:tcPr>
          <w:p w:rsidR="00A615AD" w:rsidRDefault="003E7719">
            <w:pPr>
              <w:shd w:val="clear" w:color="auto" w:fill="FFFFFF"/>
              <w:jc w:val="both"/>
              <w:rPr>
                <w:color w:val="000000"/>
                <w:sz w:val="20"/>
                <w:szCs w:val="20"/>
              </w:rPr>
            </w:pPr>
            <w:r>
              <w:rPr>
                <w:color w:val="000000"/>
                <w:sz w:val="20"/>
                <w:szCs w:val="20"/>
              </w:rPr>
              <w:t>4.</w:t>
            </w:r>
          </w:p>
        </w:tc>
        <w:tc>
          <w:tcPr>
            <w:tcW w:w="7656" w:type="dxa"/>
            <w:tcBorders>
              <w:top w:val="single" w:sz="4" w:space="0" w:color="000000"/>
              <w:left w:val="single" w:sz="4" w:space="0" w:color="000000"/>
              <w:bottom w:val="single" w:sz="4" w:space="0" w:color="000000"/>
              <w:right w:val="single" w:sz="4" w:space="0" w:color="000000"/>
            </w:tcBorders>
          </w:tcPr>
          <w:p w:rsidR="00A615AD" w:rsidRDefault="003E7719">
            <w:pPr>
              <w:shd w:val="clear" w:color="auto" w:fill="FFFFFF"/>
              <w:jc w:val="both"/>
              <w:rPr>
                <w:rStyle w:val="Emphasis"/>
                <w:i w:val="0"/>
                <w:lang w:val="en-US"/>
              </w:rPr>
            </w:pPr>
            <w:r>
              <w:rPr>
                <w:rStyle w:val="Emphasis"/>
                <w:i w:val="0"/>
                <w:lang w:val="en-US"/>
              </w:rPr>
              <w:t>„Teikėjas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rsidR="00A615AD" w:rsidRDefault="003E7719">
            <w:pPr>
              <w:shd w:val="clear" w:color="auto" w:fill="FFFFFF"/>
              <w:jc w:val="both"/>
              <w:rPr>
                <w:rStyle w:val="Emphasis"/>
                <w:i w:val="0"/>
                <w:lang w:val="en-US"/>
              </w:rPr>
            </w:pPr>
            <w:r>
              <w:t>Teikėjas patvirtina, kad siūlomų paslaugų (įskaitant jų sudedamąsias dalis) teikėjas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A615AD" w:rsidRDefault="003E7719">
            <w:pPr>
              <w:shd w:val="clear" w:color="auto" w:fill="FFFFFF"/>
              <w:jc w:val="both"/>
              <w:rPr>
                <w:i/>
              </w:rPr>
            </w:pPr>
            <w:r>
              <w:rPr>
                <w:rStyle w:val="Emphasis"/>
                <w:i w:val="0"/>
                <w:lang w:val="en-US"/>
              </w:rPr>
              <w:t>Pateikiama laisvos formos teikėjo deklaracija.“</w:t>
            </w:r>
          </w:p>
        </w:tc>
        <w:tc>
          <w:tcPr>
            <w:tcW w:w="708" w:type="dxa"/>
            <w:tcBorders>
              <w:top w:val="single" w:sz="4" w:space="0" w:color="000000"/>
              <w:left w:val="single" w:sz="4" w:space="0" w:color="000000"/>
              <w:bottom w:val="single" w:sz="4" w:space="0" w:color="000000"/>
              <w:right w:val="single" w:sz="4" w:space="0" w:color="000000"/>
            </w:tcBorders>
          </w:tcPr>
          <w:p w:rsidR="00A615AD" w:rsidRDefault="00A615AD">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A615AD" w:rsidRDefault="00A615AD">
            <w:pPr>
              <w:shd w:val="clear" w:color="auto" w:fill="FFFFFF"/>
              <w:jc w:val="both"/>
              <w:rPr>
                <w:color w:val="000000"/>
                <w:sz w:val="22"/>
                <w:szCs w:val="22"/>
              </w:rPr>
            </w:pPr>
          </w:p>
        </w:tc>
      </w:tr>
    </w:tbl>
    <w:p w:rsidR="00A615AD" w:rsidRDefault="00A615AD">
      <w:pPr>
        <w:shd w:val="clear" w:color="auto" w:fill="FFFFFF"/>
        <w:jc w:val="both"/>
        <w:rPr>
          <w:color w:val="000000"/>
          <w:sz w:val="22"/>
          <w:szCs w:val="22"/>
        </w:rPr>
      </w:pPr>
    </w:p>
    <w:p w:rsidR="00A615AD" w:rsidRDefault="003E7719">
      <w:pPr>
        <w:jc w:val="both"/>
        <w:rPr>
          <w:color w:val="000000"/>
        </w:rPr>
      </w:pPr>
      <w:r>
        <w:rPr>
          <w:color w:val="000000"/>
        </w:rPr>
        <w:tab/>
        <w:t xml:space="preserve">Man žinoma, kad, jeigu perkančioji organizacija nustatytų, kad pateikti duomenys yra neteisingi, pateiktas pasiūlymas bus nenagrinėjamas ir atmestas. </w:t>
      </w:r>
    </w:p>
    <w:p w:rsidR="00A615AD" w:rsidRDefault="00A615AD">
      <w:pPr>
        <w:jc w:val="both"/>
        <w:rPr>
          <w:color w:val="000000"/>
        </w:rPr>
      </w:pPr>
    </w:p>
    <w:p w:rsidR="00A615AD" w:rsidRDefault="003E7719">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A615AD" w:rsidRDefault="00A615AD">
      <w:pPr>
        <w:shd w:val="clear" w:color="auto" w:fill="FFFFFF"/>
        <w:jc w:val="both"/>
        <w:rPr>
          <w:color w:val="000000"/>
        </w:rPr>
      </w:pPr>
    </w:p>
    <w:p w:rsidR="00A615AD" w:rsidRDefault="00A615AD">
      <w:pPr>
        <w:pStyle w:val="linija"/>
        <w:spacing w:beforeAutospacing="0" w:afterAutospacing="0"/>
        <w:jc w:val="center"/>
        <w:rPr>
          <w:color w:val="000000"/>
        </w:rPr>
      </w:pPr>
    </w:p>
    <w:tbl>
      <w:tblPr>
        <w:tblW w:w="9828" w:type="dxa"/>
        <w:tblInd w:w="108" w:type="dxa"/>
        <w:tblLayout w:type="fixed"/>
        <w:tblLook w:val="04A0" w:firstRow="1" w:lastRow="0" w:firstColumn="1" w:lastColumn="0" w:noHBand="0" w:noVBand="1"/>
      </w:tblPr>
      <w:tblGrid>
        <w:gridCol w:w="3283"/>
        <w:gridCol w:w="604"/>
        <w:gridCol w:w="1981"/>
        <w:gridCol w:w="701"/>
        <w:gridCol w:w="2611"/>
        <w:gridCol w:w="648"/>
      </w:tblGrid>
      <w:tr w:rsidR="00A615AD">
        <w:trPr>
          <w:trHeight w:val="285"/>
        </w:trPr>
        <w:tc>
          <w:tcPr>
            <w:tcW w:w="3283" w:type="dxa"/>
            <w:tcBorders>
              <w:bottom w:val="single" w:sz="4" w:space="0" w:color="000000"/>
            </w:tcBorders>
          </w:tcPr>
          <w:p w:rsidR="00A615AD" w:rsidRDefault="00A615AD">
            <w:pPr>
              <w:ind w:right="-1"/>
              <w:rPr>
                <w:color w:val="000000"/>
              </w:rPr>
            </w:pPr>
          </w:p>
        </w:tc>
        <w:tc>
          <w:tcPr>
            <w:tcW w:w="604" w:type="dxa"/>
          </w:tcPr>
          <w:p w:rsidR="00A615AD" w:rsidRDefault="00A615AD">
            <w:pPr>
              <w:ind w:right="-1"/>
              <w:jc w:val="center"/>
              <w:rPr>
                <w:color w:val="000000"/>
              </w:rPr>
            </w:pPr>
          </w:p>
        </w:tc>
        <w:tc>
          <w:tcPr>
            <w:tcW w:w="1981" w:type="dxa"/>
            <w:tcBorders>
              <w:bottom w:val="single" w:sz="4" w:space="0" w:color="000000"/>
            </w:tcBorders>
          </w:tcPr>
          <w:p w:rsidR="00A615AD" w:rsidRDefault="00A615AD">
            <w:pPr>
              <w:ind w:right="-1"/>
              <w:jc w:val="center"/>
              <w:rPr>
                <w:color w:val="000000"/>
              </w:rPr>
            </w:pPr>
          </w:p>
        </w:tc>
        <w:tc>
          <w:tcPr>
            <w:tcW w:w="701" w:type="dxa"/>
          </w:tcPr>
          <w:p w:rsidR="00A615AD" w:rsidRDefault="00A615AD">
            <w:pPr>
              <w:ind w:right="-1"/>
              <w:jc w:val="center"/>
              <w:rPr>
                <w:color w:val="000000"/>
              </w:rPr>
            </w:pPr>
          </w:p>
        </w:tc>
        <w:tc>
          <w:tcPr>
            <w:tcW w:w="2611" w:type="dxa"/>
            <w:tcBorders>
              <w:bottom w:val="single" w:sz="4" w:space="0" w:color="000000"/>
            </w:tcBorders>
          </w:tcPr>
          <w:p w:rsidR="00A615AD" w:rsidRDefault="00A615AD">
            <w:pPr>
              <w:ind w:right="-1"/>
              <w:jc w:val="right"/>
              <w:rPr>
                <w:color w:val="000000"/>
              </w:rPr>
            </w:pPr>
          </w:p>
        </w:tc>
        <w:tc>
          <w:tcPr>
            <w:tcW w:w="648" w:type="dxa"/>
          </w:tcPr>
          <w:p w:rsidR="00A615AD" w:rsidRDefault="00A615AD">
            <w:pPr>
              <w:ind w:right="-1"/>
              <w:jc w:val="right"/>
              <w:rPr>
                <w:color w:val="000000"/>
              </w:rPr>
            </w:pPr>
          </w:p>
        </w:tc>
      </w:tr>
      <w:tr w:rsidR="00A615AD">
        <w:trPr>
          <w:trHeight w:val="186"/>
        </w:trPr>
        <w:tc>
          <w:tcPr>
            <w:tcW w:w="3283" w:type="dxa"/>
            <w:tcBorders>
              <w:top w:val="single" w:sz="4" w:space="0" w:color="000000"/>
            </w:tcBorders>
          </w:tcPr>
          <w:p w:rsidR="00A615AD" w:rsidRDefault="003E7719">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(teikėjo arba jo įgalioto asmens pareigų pavadinimas***)</w:t>
            </w:r>
          </w:p>
        </w:tc>
        <w:tc>
          <w:tcPr>
            <w:tcW w:w="604" w:type="dxa"/>
          </w:tcPr>
          <w:p w:rsidR="00A615AD" w:rsidRDefault="00A615AD">
            <w:pPr>
              <w:ind w:right="-1"/>
              <w:jc w:val="center"/>
              <w:rPr>
                <w:color w:val="000000"/>
              </w:rPr>
            </w:pPr>
          </w:p>
        </w:tc>
        <w:tc>
          <w:tcPr>
            <w:tcW w:w="1981" w:type="dxa"/>
            <w:tcBorders>
              <w:top w:val="single" w:sz="4" w:space="0" w:color="000000"/>
            </w:tcBorders>
          </w:tcPr>
          <w:p w:rsidR="00A615AD" w:rsidRDefault="003E7719">
            <w:pPr>
              <w:ind w:right="-1"/>
              <w:jc w:val="center"/>
              <w:rPr>
                <w:color w:val="000000"/>
              </w:rPr>
            </w:pPr>
            <w:r>
              <w:rPr>
                <w:color w:val="000000"/>
                <w:position w:val="6"/>
              </w:rPr>
              <w:t>(parašas***)</w:t>
            </w:r>
          </w:p>
        </w:tc>
        <w:tc>
          <w:tcPr>
            <w:tcW w:w="701" w:type="dxa"/>
          </w:tcPr>
          <w:p w:rsidR="00A615AD" w:rsidRDefault="00A615AD">
            <w:pPr>
              <w:ind w:right="-1"/>
              <w:jc w:val="center"/>
              <w:rPr>
                <w:color w:val="000000"/>
              </w:rPr>
            </w:pPr>
          </w:p>
        </w:tc>
        <w:tc>
          <w:tcPr>
            <w:tcW w:w="2611" w:type="dxa"/>
            <w:tcBorders>
              <w:top w:val="single" w:sz="4" w:space="0" w:color="000000"/>
            </w:tcBorders>
          </w:tcPr>
          <w:p w:rsidR="00A615AD" w:rsidRDefault="003E7719">
            <w:pPr>
              <w:ind w:right="-1"/>
              <w:jc w:val="center"/>
              <w:rPr>
                <w:color w:val="000000"/>
              </w:rPr>
            </w:pPr>
            <w:r>
              <w:rPr>
                <w:color w:val="000000"/>
                <w:position w:val="6"/>
              </w:rPr>
              <w:t>(vardas ir pavardė***)</w:t>
            </w:r>
          </w:p>
        </w:tc>
        <w:tc>
          <w:tcPr>
            <w:tcW w:w="648" w:type="dxa"/>
          </w:tcPr>
          <w:p w:rsidR="00A615AD" w:rsidRDefault="00A615AD">
            <w:pPr>
              <w:ind w:right="-1"/>
              <w:jc w:val="center"/>
              <w:rPr>
                <w:color w:val="000000"/>
              </w:rPr>
            </w:pPr>
          </w:p>
        </w:tc>
      </w:tr>
    </w:tbl>
    <w:p w:rsidR="00A615AD" w:rsidRDefault="00A615AD">
      <w:pPr>
        <w:pStyle w:val="linija"/>
        <w:spacing w:beforeAutospacing="0" w:afterAutospacing="0"/>
        <w:jc w:val="center"/>
        <w:rPr>
          <w:color w:val="000000"/>
        </w:rPr>
      </w:pPr>
    </w:p>
    <w:p w:rsidR="00A615AD" w:rsidRDefault="00A615AD">
      <w:pPr>
        <w:rPr>
          <w:b/>
        </w:rPr>
      </w:pPr>
    </w:p>
    <w:p w:rsidR="00A615AD" w:rsidRDefault="00A615AD">
      <w:pPr>
        <w:rPr>
          <w:b/>
        </w:rPr>
      </w:pPr>
    </w:p>
    <w:p w:rsidR="00A615AD" w:rsidRDefault="00A615AD">
      <w:pPr>
        <w:rPr>
          <w:b/>
        </w:rPr>
      </w:pPr>
    </w:p>
    <w:p w:rsidR="00A615AD" w:rsidRDefault="00A615AD">
      <w:pPr>
        <w:rPr>
          <w:b/>
        </w:rPr>
      </w:pPr>
    </w:p>
    <w:p w:rsidR="00A615AD" w:rsidRDefault="00A615AD">
      <w:pPr>
        <w:rPr>
          <w:b/>
        </w:rPr>
      </w:pPr>
    </w:p>
    <w:p w:rsidR="00A615AD" w:rsidRDefault="00A615AD">
      <w:pPr>
        <w:rPr>
          <w:b/>
        </w:rPr>
      </w:pPr>
    </w:p>
    <w:p w:rsidR="00A615AD" w:rsidRDefault="00A615AD">
      <w:pPr>
        <w:rPr>
          <w:b/>
        </w:rPr>
      </w:pPr>
    </w:p>
    <w:p w:rsidR="00A615AD" w:rsidRDefault="00A615AD">
      <w:pPr>
        <w:rPr>
          <w:b/>
        </w:rPr>
      </w:pPr>
    </w:p>
    <w:p w:rsidR="00A615AD" w:rsidRDefault="00A615AD">
      <w:pPr>
        <w:rPr>
          <w:b/>
        </w:rPr>
      </w:pPr>
    </w:p>
    <w:p w:rsidR="00A615AD" w:rsidRDefault="00A615AD">
      <w:pPr>
        <w:rPr>
          <w:b/>
        </w:rPr>
      </w:pPr>
    </w:p>
    <w:p w:rsidR="00A615AD" w:rsidRDefault="00A615AD">
      <w:pPr>
        <w:rPr>
          <w:b/>
        </w:rPr>
      </w:pPr>
    </w:p>
    <w:p w:rsidR="00A615AD" w:rsidRDefault="00A615AD">
      <w:pPr>
        <w:rPr>
          <w:b/>
        </w:rPr>
      </w:pPr>
    </w:p>
    <w:p w:rsidR="00A615AD" w:rsidRDefault="003E7719">
      <w:pPr>
        <w:jc w:val="center"/>
        <w:rPr>
          <w:b/>
        </w:rPr>
      </w:pPr>
      <w:r>
        <w:rPr>
          <w:b/>
        </w:rPr>
        <w:t>PASLAUGŲ VIEŠOJO PIRKIMO–PARDAVIMO SUTARTIS NR. (</w:t>
      </w:r>
      <w:r>
        <w:rPr>
          <w:b/>
          <w:i/>
        </w:rPr>
        <w:t>PROJEKTAS</w:t>
      </w:r>
      <w:r>
        <w:rPr>
          <w:b/>
        </w:rPr>
        <w:t>)</w:t>
      </w:r>
    </w:p>
    <w:p w:rsidR="00A615AD" w:rsidRDefault="00A615AD">
      <w:pPr>
        <w:jc w:val="center"/>
        <w:rPr>
          <w:b/>
        </w:rPr>
      </w:pPr>
    </w:p>
    <w:p w:rsidR="00A615AD" w:rsidRDefault="003E7719">
      <w:pPr>
        <w:jc w:val="center"/>
        <w:rPr>
          <w:b/>
        </w:rPr>
      </w:pPr>
      <w:r>
        <w:rPr>
          <w:b/>
        </w:rPr>
        <w:t>I. SPECIALIOJI DALIS</w:t>
      </w:r>
    </w:p>
    <w:p w:rsidR="00A615AD" w:rsidRDefault="00A615AD">
      <w:pPr>
        <w:rPr>
          <w:sz w:val="22"/>
          <w:szCs w:val="22"/>
        </w:rPr>
      </w:pPr>
    </w:p>
    <w:p w:rsidR="00A615AD" w:rsidRDefault="003E7719">
      <w:pPr>
        <w:ind w:left="2880" w:firstLine="720"/>
        <w:jc w:val="both"/>
      </w:pPr>
      <w:r>
        <w:t>20............................ Nr.</w:t>
      </w:r>
    </w:p>
    <w:p w:rsidR="00A615AD" w:rsidRDefault="003E7719">
      <w:pPr>
        <w:ind w:left="3600"/>
        <w:jc w:val="both"/>
        <w:rPr>
          <w:i/>
          <w:sz w:val="20"/>
          <w:szCs w:val="20"/>
        </w:rPr>
      </w:pPr>
      <w:r>
        <w:rPr>
          <w:sz w:val="22"/>
          <w:szCs w:val="22"/>
        </w:rPr>
        <w:t xml:space="preserve">             </w:t>
      </w:r>
      <w:r>
        <w:rPr>
          <w:i/>
          <w:sz w:val="20"/>
          <w:szCs w:val="20"/>
        </w:rPr>
        <w:t>Vilnius</w:t>
      </w:r>
    </w:p>
    <w:p w:rsidR="00A615AD" w:rsidRDefault="00A615AD">
      <w:pPr>
        <w:jc w:val="both"/>
        <w:rPr>
          <w:b/>
          <w:sz w:val="22"/>
          <w:szCs w:val="22"/>
        </w:rPr>
      </w:pPr>
    </w:p>
    <w:p w:rsidR="00A615AD" w:rsidRDefault="00A615AD">
      <w:pPr>
        <w:jc w:val="both"/>
        <w:rPr>
          <w:b/>
          <w:sz w:val="22"/>
          <w:szCs w:val="22"/>
        </w:rPr>
      </w:pPr>
    </w:p>
    <w:p w:rsidR="00A615AD" w:rsidRDefault="00A615AD">
      <w:pPr>
        <w:jc w:val="both"/>
        <w:rPr>
          <w:b/>
          <w:sz w:val="22"/>
          <w:szCs w:val="22"/>
        </w:rPr>
      </w:pPr>
    </w:p>
    <w:p w:rsidR="00A615AD" w:rsidRDefault="003E7719">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vado, plk. ltn. Aido Kučinsko veikiančios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paslaugų pirkimo-pardavimo sutartyje vadinami „Šalimis“, o kiekvienas atskirai – „Šalimi“, vadovaudamiesi Lietuvos Respublikos viešųjų pirkimų įstatymu, sudarė šią paslaugų pirkimo–pardavimo sutartį, toliau vadinamą „Sutartimi“, ir susitarė dėl toliau išvardintų sąlygų.</w:t>
      </w:r>
    </w:p>
    <w:p w:rsidR="00A615AD" w:rsidRDefault="00A615AD"/>
    <w:tbl>
      <w:tblPr>
        <w:tblW w:w="10068" w:type="dxa"/>
        <w:tblInd w:w="-139" w:type="dxa"/>
        <w:tblLayout w:type="fixed"/>
        <w:tblLook w:val="01E0" w:firstRow="1" w:lastRow="1" w:firstColumn="1" w:lastColumn="1" w:noHBand="0" w:noVBand="0"/>
      </w:tblPr>
      <w:tblGrid>
        <w:gridCol w:w="10068"/>
      </w:tblGrid>
      <w:tr w:rsidR="00A615AD">
        <w:trPr>
          <w:trHeight w:val="702"/>
        </w:trPr>
        <w:tc>
          <w:tcPr>
            <w:tcW w:w="10068" w:type="dxa"/>
            <w:tcBorders>
              <w:top w:val="single" w:sz="4" w:space="0" w:color="000000"/>
              <w:left w:val="single" w:sz="4" w:space="0" w:color="000000"/>
              <w:bottom w:val="single" w:sz="4" w:space="0" w:color="000000"/>
              <w:right w:val="single" w:sz="4" w:space="0" w:color="000000"/>
            </w:tcBorders>
          </w:tcPr>
          <w:p w:rsidR="00A615AD" w:rsidRDefault="003E7719">
            <w:pPr>
              <w:numPr>
                <w:ilvl w:val="0"/>
                <w:numId w:val="13"/>
              </w:numPr>
              <w:ind w:left="252" w:hanging="252"/>
              <w:jc w:val="both"/>
              <w:rPr>
                <w:b/>
                <w:lang w:eastAsia="lt-LT"/>
              </w:rPr>
            </w:pPr>
            <w:r>
              <w:rPr>
                <w:b/>
              </w:rPr>
              <w:t xml:space="preserve">1. </w:t>
            </w:r>
            <w:r>
              <w:rPr>
                <w:b/>
                <w:lang w:eastAsia="lt-LT"/>
              </w:rPr>
              <w:t>Sutarties objektas</w:t>
            </w:r>
          </w:p>
          <w:p w:rsidR="00A615AD" w:rsidRDefault="003E7719">
            <w:pPr>
              <w:jc w:val="both"/>
              <w:rPr>
                <w:lang w:eastAsia="lt-LT"/>
              </w:rPr>
            </w:pPr>
            <w:r>
              <w:rPr>
                <w:lang w:eastAsia="lt-LT"/>
              </w:rPr>
              <w:t>1.1.</w:t>
            </w:r>
            <w:r>
              <w:rPr>
                <w:b/>
                <w:lang w:eastAsia="lt-LT"/>
              </w:rPr>
              <w:t xml:space="preserve"> Teikėjas</w:t>
            </w:r>
            <w:r>
              <w:rPr>
                <w:lang w:eastAsia="lt-LT"/>
              </w:rPr>
              <w:t xml:space="preserve"> teikia, o </w:t>
            </w:r>
            <w:r>
              <w:rPr>
                <w:b/>
                <w:lang w:eastAsia="lt-LT"/>
              </w:rPr>
              <w:t>Pirkėjas</w:t>
            </w:r>
            <w:r>
              <w:rPr>
                <w:lang w:eastAsia="lt-LT"/>
              </w:rPr>
              <w:t xml:space="preserve"> perka </w:t>
            </w:r>
            <w:r>
              <w:t xml:space="preserve">C ir CE kategorijos </w:t>
            </w:r>
            <w:r>
              <w:rPr>
                <w:rFonts w:eastAsia="Calibri"/>
              </w:rPr>
              <w:t>kursus</w:t>
            </w:r>
            <w:r>
              <w:t xml:space="preserve"> </w:t>
            </w:r>
            <w:r>
              <w:rPr>
                <w:lang w:eastAsia="lt-LT"/>
              </w:rPr>
              <w:t xml:space="preserve">(toliau – paslaugos), atitinkančias Sutarties 1 priede </w:t>
            </w:r>
            <w:r>
              <w:t xml:space="preserve">C ir CE kategorijos </w:t>
            </w:r>
            <w:r>
              <w:rPr>
                <w:rFonts w:eastAsia="Calibri"/>
              </w:rPr>
              <w:t>kursų</w:t>
            </w:r>
            <w:r>
              <w:rPr>
                <w:lang w:eastAsia="lt-LT"/>
              </w:rPr>
              <w:t xml:space="preserve"> techninė specifikacija“ (toliau 1 priedas) nustatytus reikalavimus.</w:t>
            </w:r>
          </w:p>
          <w:p w:rsidR="00A615AD" w:rsidRDefault="003E7719">
            <w:pPr>
              <w:jc w:val="both"/>
            </w:pPr>
            <w:r>
              <w:rPr>
                <w:lang w:eastAsia="lt-LT"/>
              </w:rPr>
              <w:t xml:space="preserve">1.2. </w:t>
            </w:r>
            <w:r>
              <w:rPr>
                <w:b/>
                <w:lang w:eastAsia="lt-LT"/>
              </w:rPr>
              <w:t>Pirkėjas</w:t>
            </w:r>
            <w:r>
              <w:rPr>
                <w:lang w:eastAsia="lt-LT"/>
              </w:rPr>
              <w:t xml:space="preserve"> įsipareigoja priimti Sutarties 1 priede nurodytas Sutarties reikalavimus atitinkančias paslaugas. </w:t>
            </w:r>
            <w:r>
              <w:rPr>
                <w:b/>
                <w:lang w:eastAsia="lt-LT"/>
              </w:rPr>
              <w:t>Mokėtojas</w:t>
            </w:r>
            <w:r>
              <w:rPr>
                <w:lang w:eastAsia="lt-LT"/>
              </w:rPr>
              <w:t xml:space="preserve"> už suteiktas paslaugas sumoka Sutarties nustatyta tvarka.</w:t>
            </w:r>
          </w:p>
        </w:tc>
      </w:tr>
      <w:tr w:rsidR="00A615AD">
        <w:trPr>
          <w:trHeight w:val="702"/>
        </w:trPr>
        <w:tc>
          <w:tcPr>
            <w:tcW w:w="10068" w:type="dxa"/>
            <w:tcBorders>
              <w:top w:val="single" w:sz="4" w:space="0" w:color="000000"/>
              <w:left w:val="single" w:sz="4" w:space="0" w:color="000000"/>
              <w:bottom w:val="single" w:sz="4" w:space="0" w:color="000000"/>
              <w:right w:val="single" w:sz="4" w:space="0" w:color="000000"/>
            </w:tcBorders>
          </w:tcPr>
          <w:p w:rsidR="00A615AD" w:rsidRDefault="003E7719">
            <w:pPr>
              <w:rPr>
                <w:b/>
                <w:color w:val="000000"/>
              </w:rPr>
            </w:pPr>
            <w:r>
              <w:rPr>
                <w:b/>
              </w:rPr>
              <w:t xml:space="preserve">2. </w:t>
            </w:r>
            <w:r>
              <w:rPr>
                <w:b/>
                <w:color w:val="000000"/>
              </w:rPr>
              <w:t>Sutarties kaina, kainodaros taisyklės</w:t>
            </w:r>
          </w:p>
          <w:p w:rsidR="00A615AD" w:rsidRDefault="003E7719">
            <w:pPr>
              <w:jc w:val="both"/>
            </w:pPr>
            <w:r>
              <w:t>2.1. Sutarties bendra kaina              Eur su PVM (            ).</w:t>
            </w:r>
          </w:p>
          <w:p w:rsidR="00A615AD" w:rsidRDefault="003E7719">
            <w:pPr>
              <w:jc w:val="both"/>
            </w:pPr>
            <w:r>
              <w:t>2.2. Paslaugų įkainiai pateikiami 1 priede.</w:t>
            </w:r>
          </w:p>
          <w:p w:rsidR="00A615AD" w:rsidRDefault="003E7719">
            <w:pPr>
              <w:jc w:val="both"/>
            </w:pPr>
            <w:r>
              <w:t xml:space="preserve">2.3. Paslaugų kaina nurodoma su visais mokesčiais bei išlaidomis, susijusiomis su perkamomis </w:t>
            </w:r>
            <w:r>
              <w:rPr>
                <w:b/>
              </w:rPr>
              <w:t>Prekėmis</w:t>
            </w:r>
            <w:r>
              <w:t xml:space="preserve"> ir šios sutarties vykdymu. </w:t>
            </w:r>
          </w:p>
          <w:p w:rsidR="00A615AD" w:rsidRDefault="003E7719">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A615AD" w:rsidRDefault="003E7719">
            <w:pPr>
              <w:jc w:val="both"/>
            </w:pPr>
            <w:r>
              <w:t>2.5. Sutarčiai taikoma fiksuotos kainos kainodara.</w:t>
            </w:r>
          </w:p>
          <w:p w:rsidR="00A615AD" w:rsidRDefault="003E7719">
            <w:pPr>
              <w:rPr>
                <w:b/>
              </w:rPr>
            </w:pPr>
            <w:r>
              <w:t>2.6. Peržiūros atvejis numatytas Sutarties bendrosios dalies 2.2 ir 2.3 papunkčiuose.</w:t>
            </w:r>
          </w:p>
        </w:tc>
      </w:tr>
      <w:tr w:rsidR="00A615AD">
        <w:trPr>
          <w:trHeight w:val="702"/>
        </w:trPr>
        <w:tc>
          <w:tcPr>
            <w:tcW w:w="10068" w:type="dxa"/>
            <w:tcBorders>
              <w:top w:val="single" w:sz="4" w:space="0" w:color="000000"/>
              <w:left w:val="single" w:sz="4" w:space="0" w:color="000000"/>
              <w:bottom w:val="single" w:sz="4" w:space="0" w:color="000000"/>
              <w:right w:val="single" w:sz="4" w:space="0" w:color="000000"/>
            </w:tcBorders>
          </w:tcPr>
          <w:p w:rsidR="00A615AD" w:rsidRDefault="003E7719">
            <w:pPr>
              <w:rPr>
                <w:b/>
              </w:rPr>
            </w:pPr>
            <w:r>
              <w:rPr>
                <w:b/>
              </w:rPr>
              <w:t>3. Paslaugų pristatymo vieta, terminas ir sąlygos</w:t>
            </w:r>
          </w:p>
          <w:p w:rsidR="00A615AD" w:rsidRDefault="003E7719">
            <w:pPr>
              <w:jc w:val="both"/>
            </w:pPr>
            <w:r>
              <w:t xml:space="preserve">3.1. Paslaugų tiekimo vieta: teikėjo patalpose Vilniaus mieste </w:t>
            </w:r>
            <w:r>
              <w:rPr>
                <w:rFonts w:eastAsia="PMingLiU"/>
                <w:lang w:eastAsia="lt-LT"/>
              </w:rPr>
              <w:t>arba nuotoliniu būdu</w:t>
            </w:r>
            <w:r>
              <w:t>.</w:t>
            </w:r>
          </w:p>
          <w:p w:rsidR="00A615AD" w:rsidRDefault="003E7719">
            <w:pPr>
              <w:jc w:val="both"/>
            </w:pPr>
            <w:r>
              <w:t>3.2. Paslaugų tiekimo pradžia: po sutarti</w:t>
            </w:r>
            <w:r w:rsidR="003E24A8">
              <w:t>es pasirašymo. Dėl tikslių kursų</w:t>
            </w:r>
            <w:r>
              <w:t xml:space="preserve"> datų derinama individualiai telefonu ir el. paštu: </w:t>
            </w:r>
            <w:r>
              <w:rPr>
                <w:rStyle w:val="Hyperlink"/>
                <w:i/>
              </w:rPr>
              <w:t>gintaras.eidukaitis@mil.lt</w:t>
            </w:r>
            <w:r>
              <w:t xml:space="preserve">, tel. </w:t>
            </w:r>
            <w:r>
              <w:rPr>
                <w:rFonts w:eastAsia="Calibri"/>
              </w:rPr>
              <w:t>+370 686 97443.</w:t>
            </w:r>
          </w:p>
          <w:p w:rsidR="00A615AD" w:rsidRDefault="003E7719">
            <w:pPr>
              <w:jc w:val="both"/>
              <w:rPr>
                <w:lang w:val="en-US"/>
              </w:rPr>
            </w:pPr>
            <w:r>
              <w:t xml:space="preserve">3.3. Kursai turi būti vykdomi remiantis paslaugų pirkimo–pardavimo sutarties 1 priedo numatyta tvarka. </w:t>
            </w:r>
          </w:p>
          <w:p w:rsidR="00A615AD" w:rsidRDefault="003E7719">
            <w:pPr>
              <w:jc w:val="both"/>
            </w:pPr>
            <w:r>
              <w:t>3.4. Paslaugų suteikimo terminas – iki 2</w:t>
            </w:r>
            <w:r w:rsidR="007A2911">
              <w:t>026 m. lapkriči</w:t>
            </w:r>
            <w:r>
              <w:t>o 30 d.</w:t>
            </w:r>
          </w:p>
        </w:tc>
      </w:tr>
      <w:tr w:rsidR="00A615AD">
        <w:trPr>
          <w:trHeight w:val="702"/>
        </w:trPr>
        <w:tc>
          <w:tcPr>
            <w:tcW w:w="10068" w:type="dxa"/>
            <w:tcBorders>
              <w:top w:val="single" w:sz="4" w:space="0" w:color="000000"/>
              <w:left w:val="single" w:sz="4" w:space="0" w:color="000000"/>
              <w:bottom w:val="single" w:sz="4" w:space="0" w:color="000000"/>
              <w:right w:val="single" w:sz="4" w:space="0" w:color="000000"/>
            </w:tcBorders>
          </w:tcPr>
          <w:p w:rsidR="00A615AD" w:rsidRDefault="003E7719">
            <w:pPr>
              <w:jc w:val="both"/>
              <w:rPr>
                <w:b/>
              </w:rPr>
            </w:pPr>
            <w:r>
              <w:rPr>
                <w:b/>
              </w:rPr>
              <w:t>4. Apmokėjimo tvarka</w:t>
            </w:r>
          </w:p>
          <w:p w:rsidR="00A615AD" w:rsidRDefault="003E7719">
            <w:pPr>
              <w:jc w:val="both"/>
            </w:pPr>
            <w:r>
              <w:t xml:space="preserve">4.1. Mokėtojas su Teikėju atsiskaito Sutarties bendrosios dalies 4.1 papunktyje nustatyta tvarka. </w:t>
            </w:r>
          </w:p>
          <w:p w:rsidR="00A615AD" w:rsidRDefault="003E7719">
            <w:pPr>
              <w:jc w:val="both"/>
              <w:rPr>
                <w:lang w:eastAsia="lt-LT"/>
              </w:rPr>
            </w:pPr>
            <w:r>
              <w:t xml:space="preserve">4.2. </w:t>
            </w:r>
            <w:r>
              <w:rPr>
                <w:lang w:eastAsia="lt-LT"/>
              </w:rPr>
              <w:t>Avansas – Avanso mokėjimas nenumatytas.</w:t>
            </w:r>
          </w:p>
          <w:p w:rsidR="00A615AD" w:rsidRDefault="003E7719">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A615AD">
        <w:trPr>
          <w:trHeight w:val="702"/>
        </w:trPr>
        <w:tc>
          <w:tcPr>
            <w:tcW w:w="10068" w:type="dxa"/>
            <w:tcBorders>
              <w:top w:val="single" w:sz="4" w:space="0" w:color="000000"/>
              <w:left w:val="single" w:sz="4" w:space="0" w:color="000000"/>
              <w:bottom w:val="single" w:sz="4" w:space="0" w:color="000000"/>
              <w:right w:val="single" w:sz="4" w:space="0" w:color="000000"/>
            </w:tcBorders>
          </w:tcPr>
          <w:p w:rsidR="00A615AD" w:rsidRDefault="003E7719">
            <w:pPr>
              <w:jc w:val="both"/>
              <w:rPr>
                <w:b/>
              </w:rPr>
            </w:pPr>
            <w:r>
              <w:rPr>
                <w:b/>
              </w:rPr>
              <w:lastRenderedPageBreak/>
              <w:t>5. Pirkėjo teisė vienašališkai nutraukti Sutartį</w:t>
            </w:r>
            <w:r>
              <w:t xml:space="preserve"> </w:t>
            </w:r>
          </w:p>
          <w:p w:rsidR="00A615AD" w:rsidRDefault="003E7719">
            <w:pPr>
              <w:jc w:val="both"/>
            </w:pPr>
            <w:r>
              <w:t>5.1.</w:t>
            </w:r>
            <w:r>
              <w:rPr>
                <w:b/>
              </w:rPr>
              <w:t xml:space="preserve"> </w:t>
            </w:r>
            <w:r>
              <w:t>Teikėjui nepradedant teikti paslaugų daugiau kaip 7 dienas, Pirkėjas turi teisę Sutarties bendrosios dalies 9.2 punkte nustatyta tvarka Sutartį nutraukti.</w:t>
            </w:r>
          </w:p>
          <w:p w:rsidR="00A615AD" w:rsidRDefault="003E7719">
            <w:pPr>
              <w:jc w:val="both"/>
            </w:pPr>
            <w:r>
              <w:t>5.2. Teikėjui vėluojant teikti paslaugas daugiau kaip 7 dienas, Pirkėjas turi teisę Sutarties bendrosios dalies 9.2 punkte nustatyta tvarka Sutartį nutraukti.</w:t>
            </w:r>
          </w:p>
          <w:p w:rsidR="00A615AD" w:rsidRDefault="003E7719">
            <w:pPr>
              <w:jc w:val="both"/>
            </w:pPr>
            <w:r>
              <w:t>5.3. Kiti vienašalio Sutarties nutraukimo atvejai numatyti Sutarties bendrosios dalies 9.2 ir 9.3 punktuose.</w:t>
            </w:r>
          </w:p>
          <w:p w:rsidR="00A615AD" w:rsidRDefault="003E7719">
            <w:pPr>
              <w:jc w:val="both"/>
            </w:pPr>
            <w:r>
              <w:t xml:space="preserve">5.4. Pardavėjui </w:t>
            </w:r>
            <w:r>
              <w:rPr>
                <w:lang w:val="en-US"/>
              </w:rPr>
              <w:t xml:space="preserve">nevykdant </w:t>
            </w:r>
            <w:r>
              <w:t>Sutarties specialiosios dalies 3.4 papunkčio reikalavimų:</w:t>
            </w:r>
          </w:p>
          <w:p w:rsidR="00A615AD" w:rsidRDefault="003E7719">
            <w:pPr>
              <w:jc w:val="both"/>
            </w:pPr>
            <w:r>
              <w:t>5.4.1. Pardavėjas per nustatytą terminą Pirkėjui nepateikia Sutarties specialiosios dalies 3.4.3 punkte nurodytų dokumentų;</w:t>
            </w:r>
          </w:p>
          <w:p w:rsidR="00A615AD" w:rsidRDefault="003E7719">
            <w:pPr>
              <w:jc w:val="both"/>
            </w:pPr>
            <w:r>
              <w:t>5.4.2. paaiškėja, kad yra aplinkybė, atitinkanti bent vieną iš VPĮ 45 straipsnio 2</w:t>
            </w:r>
            <w:r>
              <w:rPr>
                <w:vertAlign w:val="superscript"/>
              </w:rPr>
              <w:t>1</w:t>
            </w:r>
            <w:r>
              <w:t xml:space="preserve"> dalyje išvardintų sąlygų. </w:t>
            </w:r>
          </w:p>
        </w:tc>
      </w:tr>
      <w:tr w:rsidR="00A615AD">
        <w:trPr>
          <w:trHeight w:val="616"/>
        </w:trPr>
        <w:tc>
          <w:tcPr>
            <w:tcW w:w="10068" w:type="dxa"/>
            <w:tcBorders>
              <w:top w:val="single" w:sz="4" w:space="0" w:color="000000"/>
              <w:left w:val="single" w:sz="4" w:space="0" w:color="000000"/>
              <w:bottom w:val="single" w:sz="4" w:space="0" w:color="000000"/>
              <w:right w:val="single" w:sz="4" w:space="0" w:color="000000"/>
            </w:tcBorders>
          </w:tcPr>
          <w:p w:rsidR="00A615AD" w:rsidRDefault="003E7719">
            <w:pPr>
              <w:rPr>
                <w:b/>
              </w:rPr>
            </w:pPr>
            <w:r>
              <w:rPr>
                <w:b/>
              </w:rPr>
              <w:t xml:space="preserve">6. Paslaugų kokybė </w:t>
            </w:r>
          </w:p>
          <w:p w:rsidR="00A615AD" w:rsidRDefault="003E7719">
            <w:pPr>
              <w:jc w:val="both"/>
            </w:pPr>
            <w:r>
              <w:t>6.1. Paslaugų kokybė privalo atitikti Sutartyje ir jos prieduose nustatytus reikalavimus.</w:t>
            </w:r>
          </w:p>
        </w:tc>
      </w:tr>
      <w:tr w:rsidR="00A615AD">
        <w:trPr>
          <w:trHeight w:val="995"/>
        </w:trPr>
        <w:tc>
          <w:tcPr>
            <w:tcW w:w="10068" w:type="dxa"/>
            <w:tcBorders>
              <w:top w:val="single" w:sz="4" w:space="0" w:color="000000"/>
              <w:left w:val="single" w:sz="4" w:space="0" w:color="000000"/>
              <w:bottom w:val="single" w:sz="4" w:space="0" w:color="000000"/>
              <w:right w:val="single" w:sz="4" w:space="0" w:color="000000"/>
            </w:tcBorders>
          </w:tcPr>
          <w:p w:rsidR="00A615AD" w:rsidRDefault="003E7719">
            <w:pPr>
              <w:contextualSpacing/>
              <w:jc w:val="both"/>
              <w:rPr>
                <w:szCs w:val="20"/>
              </w:rPr>
            </w:pPr>
            <w:r>
              <w:rPr>
                <w:b/>
                <w:szCs w:val="20"/>
              </w:rPr>
              <w:t>Garantiniai įsipareigojimai</w:t>
            </w:r>
          </w:p>
          <w:p w:rsidR="00A615AD" w:rsidRDefault="003E7719">
            <w:pPr>
              <w:contextualSpacing/>
              <w:jc w:val="both"/>
              <w:rPr>
                <w:szCs w:val="20"/>
              </w:rPr>
            </w:pPr>
            <w:r>
              <w:t>7.1. Teikėjas po raštiško Pirkėjo pranešimo per 5 darbo dienas (arba sutartu kitu abiem Šalims tinkamu laiku) turi pašalinti Paslaugų teikimo trūkumus bei kompensuoti Pirkėjo patirtus nuostolius (jeigu tokie buvo).</w:t>
            </w:r>
          </w:p>
        </w:tc>
      </w:tr>
      <w:tr w:rsidR="00A615AD">
        <w:trPr>
          <w:trHeight w:val="995"/>
        </w:trPr>
        <w:tc>
          <w:tcPr>
            <w:tcW w:w="10068" w:type="dxa"/>
            <w:tcBorders>
              <w:top w:val="single" w:sz="4" w:space="0" w:color="000000"/>
              <w:left w:val="single" w:sz="4" w:space="0" w:color="000000"/>
              <w:bottom w:val="single" w:sz="4" w:space="0" w:color="000000"/>
              <w:right w:val="single" w:sz="4" w:space="0" w:color="000000"/>
            </w:tcBorders>
          </w:tcPr>
          <w:p w:rsidR="00A615AD" w:rsidRDefault="003E7719">
            <w:pPr>
              <w:contextualSpacing/>
              <w:jc w:val="both"/>
              <w:rPr>
                <w:b/>
              </w:rPr>
            </w:pPr>
            <w:r>
              <w:rPr>
                <w:b/>
                <w:szCs w:val="20"/>
              </w:rPr>
              <w:t xml:space="preserve">8. </w:t>
            </w:r>
            <w:r>
              <w:rPr>
                <w:b/>
              </w:rPr>
              <w:t>Papildomas prievolių įvykdymo užtikrinimas</w:t>
            </w:r>
          </w:p>
          <w:p w:rsidR="00A615AD" w:rsidRDefault="003E7719">
            <w:pPr>
              <w:contextualSpacing/>
              <w:jc w:val="both"/>
              <w:rPr>
                <w:b/>
                <w:szCs w:val="20"/>
              </w:rPr>
            </w:pPr>
            <w:r>
              <w:t>8.1. Sutarties įvykdymui užtikrinti draudimo bendrovės laidavimo rašto arba banko garantijos nebus reikalaujama.</w:t>
            </w:r>
          </w:p>
        </w:tc>
      </w:tr>
      <w:tr w:rsidR="00A615AD">
        <w:trPr>
          <w:trHeight w:val="1972"/>
        </w:trPr>
        <w:tc>
          <w:tcPr>
            <w:tcW w:w="10068" w:type="dxa"/>
            <w:tcBorders>
              <w:top w:val="single" w:sz="4" w:space="0" w:color="000000"/>
              <w:left w:val="single" w:sz="4" w:space="0" w:color="000000"/>
              <w:bottom w:val="single" w:sz="4" w:space="0" w:color="000000"/>
              <w:right w:val="single" w:sz="4" w:space="0" w:color="000000"/>
            </w:tcBorders>
          </w:tcPr>
          <w:p w:rsidR="00A615AD" w:rsidRDefault="003E7719">
            <w:pPr>
              <w:jc w:val="both"/>
              <w:rPr>
                <w:b/>
              </w:rPr>
            </w:pPr>
            <w:r>
              <w:rPr>
                <w:b/>
              </w:rPr>
              <w:t>9. Kitos sąlygos</w:t>
            </w:r>
          </w:p>
          <w:p w:rsidR="00A615AD" w:rsidRDefault="003E7719">
            <w:pPr>
              <w:jc w:val="both"/>
            </w:pPr>
            <w:r>
              <w:t>9.1. Sutarties bendrosios dalies 11.1 punkte nurodytų Šalių iš anksto sutartų minimalių nuostolių dydis yra – 0,2 %.</w:t>
            </w:r>
          </w:p>
          <w:p w:rsidR="00A615AD" w:rsidRDefault="003E7719">
            <w:pPr>
              <w:jc w:val="both"/>
            </w:pPr>
            <w:r>
              <w:t>9.2. Sutarties bendrosios dalies 11.2 punkte nurodytų Šalių iš anksto sutartų minimalių nuostolių dydis yra 7 % nuo Sutarties kainos su PVM.</w:t>
            </w:r>
          </w:p>
          <w:p w:rsidR="00A615AD" w:rsidRDefault="003E7719">
            <w:pPr>
              <w:jc w:val="both"/>
            </w:pPr>
            <w:r>
              <w:t>9.3. Sutarties bendrosios dalies 11.3 punkte numatytų Šalių iš anksto sutartų minimalių nuostolių dydis –50 Eur.</w:t>
            </w:r>
          </w:p>
          <w:p w:rsidR="00A615AD" w:rsidRDefault="003E7719">
            <w:pPr>
              <w:jc w:val="both"/>
            </w:pPr>
            <w:r>
              <w:t>9.4. Nenugalimos jėgos aplinkybių trukmė 30 dienų, taikant Sutarties bendrosios dalies 9.1.2 punkto sąlygas.</w:t>
            </w:r>
          </w:p>
          <w:p w:rsidR="00A615AD" w:rsidRDefault="003E7719">
            <w:pPr>
              <w:jc w:val="both"/>
            </w:pPr>
            <w:r>
              <w:t>9.5. Teikėjas patvirtina, kad siūlomų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A615AD" w:rsidRDefault="003E7719">
            <w:pPr>
              <w:jc w:val="both"/>
            </w:pPr>
            <w:r>
              <w:t>9.6. Pardavėjas šiai Sutarčiai vykdyti subtiekėjo (ų) nepasitelks.</w:t>
            </w:r>
          </w:p>
          <w:p w:rsidR="00A615AD" w:rsidRDefault="003E7719">
            <w:pPr>
              <w:jc w:val="both"/>
            </w:pPr>
            <w:r>
              <w:t xml:space="preserve">9.7. Pardavėjo atstovas (ai) – </w:t>
            </w:r>
          </w:p>
          <w:p w:rsidR="00A615AD" w:rsidRDefault="003E7719">
            <w:pPr>
              <w:jc w:val="both"/>
              <w:rPr>
                <w:i/>
                <w:u w:val="single"/>
              </w:rPr>
            </w:pPr>
            <w:r>
              <w:t xml:space="preserve">9.8.1. Pirkimo organizatorius – vyr. eil. Laurynas Berlinskas tel. +370 706 81 146, el. p. </w:t>
            </w:r>
            <w:hyperlink r:id="rId11">
              <w:r>
                <w:rPr>
                  <w:rStyle w:val="Hyperlink"/>
                  <w:i/>
                </w:rPr>
                <w:t>laurynas.berlinskas@mil.lt</w:t>
              </w:r>
            </w:hyperlink>
          </w:p>
          <w:p w:rsidR="00A615AD" w:rsidRDefault="003E7719">
            <w:pPr>
              <w:jc w:val="both"/>
            </w:pPr>
            <w:r>
              <w:t xml:space="preserve">9.8.2. Pirkimo vykdytojas – vyr. srž. Gintaras Eidukaitis, tel. </w:t>
            </w:r>
            <w:r>
              <w:rPr>
                <w:rFonts w:eastAsia="Calibri"/>
              </w:rPr>
              <w:t xml:space="preserve">+370 686 97443, el. p. </w:t>
            </w:r>
            <w:r>
              <w:rPr>
                <w:rStyle w:val="Hyperlink"/>
                <w:i/>
              </w:rPr>
              <w:t>gintaras.eidukaitis@mil.lt</w:t>
            </w:r>
          </w:p>
          <w:p w:rsidR="00A615AD" w:rsidRDefault="003E7719">
            <w:pPr>
              <w:jc w:val="both"/>
            </w:pPr>
            <w:r>
              <w:t>9.9.</w:t>
            </w:r>
            <w:r>
              <w:rPr>
                <w:b/>
              </w:rPr>
              <w:t xml:space="preserve"> </w:t>
            </w:r>
            <w:r>
              <w:t xml:space="preserve">Sutarties priedai: </w:t>
            </w:r>
          </w:p>
          <w:p w:rsidR="00A615AD" w:rsidRDefault="003E7719">
            <w:pPr>
              <w:jc w:val="both"/>
            </w:pPr>
            <w:r>
              <w:t xml:space="preserve">9.9.1. 1 priedas C ir CE kategorijos </w:t>
            </w:r>
            <w:r>
              <w:rPr>
                <w:rFonts w:eastAsia="Calibri"/>
              </w:rPr>
              <w:t>kursų</w:t>
            </w:r>
            <w:r>
              <w:t xml:space="preserve"> techninė specifikacija“.</w:t>
            </w:r>
          </w:p>
        </w:tc>
      </w:tr>
      <w:tr w:rsidR="00A615AD">
        <w:trPr>
          <w:trHeight w:val="875"/>
        </w:trPr>
        <w:tc>
          <w:tcPr>
            <w:tcW w:w="10068" w:type="dxa"/>
            <w:tcBorders>
              <w:top w:val="single" w:sz="4" w:space="0" w:color="000000"/>
              <w:left w:val="single" w:sz="4" w:space="0" w:color="000000"/>
              <w:bottom w:val="single" w:sz="4" w:space="0" w:color="000000"/>
              <w:right w:val="single" w:sz="4" w:space="0" w:color="000000"/>
            </w:tcBorders>
          </w:tcPr>
          <w:p w:rsidR="00A615AD" w:rsidRDefault="003E7719">
            <w:pPr>
              <w:jc w:val="both"/>
              <w:rPr>
                <w:b/>
              </w:rPr>
            </w:pPr>
            <w:r>
              <w:rPr>
                <w:b/>
              </w:rPr>
              <w:t xml:space="preserve">10. Sutarties galiojimas </w:t>
            </w:r>
          </w:p>
          <w:p w:rsidR="00A615AD" w:rsidRDefault="003E7719">
            <w:pPr>
              <w:rPr>
                <w:bCs/>
              </w:rPr>
            </w:pPr>
            <w:r>
              <w:rPr>
                <w:bCs/>
              </w:rPr>
              <w:t>10.1.</w:t>
            </w:r>
            <w:r>
              <w:rPr>
                <w:b/>
                <w:bCs/>
              </w:rPr>
              <w:t xml:space="preserve"> </w:t>
            </w:r>
            <w:r w:rsidR="007A2911">
              <w:rPr>
                <w:bCs/>
              </w:rPr>
              <w:t xml:space="preserve">Sutartis galioja </w:t>
            </w:r>
            <w:r>
              <w:rPr>
                <w:bCs/>
              </w:rPr>
              <w:t>3</w:t>
            </w:r>
            <w:r w:rsidR="007A2911">
              <w:rPr>
                <w:bCs/>
              </w:rPr>
              <w:t>0</w:t>
            </w:r>
            <w:r>
              <w:rPr>
                <w:bCs/>
              </w:rPr>
              <w:t>0 d. nuo Sutarties įsigaliojimo dienos, o finansinių ir garantinių įsipareigojimų atžvilgiu – iki visiško finansinių ir garantinių įsipareigojimų įvykdymo.</w:t>
            </w:r>
          </w:p>
          <w:p w:rsidR="00A615AD" w:rsidRDefault="003E7719">
            <w:pPr>
              <w:rPr>
                <w:b/>
              </w:rPr>
            </w:pPr>
            <w:r>
              <w:t>10.2.</w:t>
            </w:r>
            <w:r>
              <w:rPr>
                <w:b/>
              </w:rPr>
              <w:t xml:space="preserve"> </w:t>
            </w:r>
            <w:r>
              <w:t>Sutarties pratęsimas –</w:t>
            </w:r>
            <w:r>
              <w:rPr>
                <w:b/>
              </w:rPr>
              <w:t xml:space="preserve"> nenumatomas.</w:t>
            </w:r>
          </w:p>
        </w:tc>
      </w:tr>
      <w:tr w:rsidR="00A615AD">
        <w:trPr>
          <w:trHeight w:val="680"/>
        </w:trPr>
        <w:tc>
          <w:tcPr>
            <w:tcW w:w="10068" w:type="dxa"/>
            <w:tcBorders>
              <w:top w:val="single" w:sz="4" w:space="0" w:color="000000"/>
              <w:left w:val="single" w:sz="4" w:space="0" w:color="000000"/>
              <w:bottom w:val="single" w:sz="4" w:space="0" w:color="000000"/>
              <w:right w:val="single" w:sz="4" w:space="0" w:color="000000"/>
            </w:tcBorders>
          </w:tcPr>
          <w:p w:rsidR="00A615AD" w:rsidRDefault="003E7719">
            <w:pPr>
              <w:rPr>
                <w:b/>
              </w:rPr>
            </w:pPr>
            <w:r>
              <w:rPr>
                <w:b/>
              </w:rPr>
              <w:t>11. Pirkėjo rekvizitai</w:t>
            </w:r>
          </w:p>
          <w:p w:rsidR="00A615AD" w:rsidRDefault="003E7719">
            <w:r>
              <w:rPr>
                <w:b/>
              </w:rPr>
              <w:t>Lietuvos kariuomenės</w:t>
            </w:r>
            <w:r>
              <w:t xml:space="preserve"> </w:t>
            </w:r>
          </w:p>
          <w:p w:rsidR="00A615AD" w:rsidRDefault="003E7719">
            <w:pPr>
              <w:rPr>
                <w:b/>
              </w:rPr>
            </w:pPr>
            <w:r>
              <w:rPr>
                <w:b/>
              </w:rPr>
              <w:t xml:space="preserve">Lietuvos didžiojo etmono </w:t>
            </w:r>
          </w:p>
          <w:p w:rsidR="00A615AD" w:rsidRDefault="003E7719">
            <w:pPr>
              <w:rPr>
                <w:b/>
              </w:rPr>
            </w:pPr>
            <w:r>
              <w:rPr>
                <w:b/>
              </w:rPr>
              <w:t xml:space="preserve">Kristupo Radvilos Perkūno </w:t>
            </w:r>
          </w:p>
          <w:p w:rsidR="00A615AD" w:rsidRDefault="003E7719">
            <w:pPr>
              <w:rPr>
                <w:b/>
              </w:rPr>
            </w:pPr>
            <w:r>
              <w:rPr>
                <w:b/>
              </w:rPr>
              <w:lastRenderedPageBreak/>
              <w:t>ryšių ir informacinių sistemų batalionas</w:t>
            </w:r>
          </w:p>
          <w:p w:rsidR="00A615AD" w:rsidRDefault="003E7719">
            <w:pPr>
              <w:rPr>
                <w:b/>
              </w:rPr>
            </w:pPr>
            <w:r>
              <w:rPr>
                <w:b/>
              </w:rPr>
              <w:t>J. Kairiūkščio g. 14,</w:t>
            </w:r>
          </w:p>
          <w:p w:rsidR="00A615AD" w:rsidRDefault="003E7719">
            <w:pPr>
              <w:rPr>
                <w:b/>
              </w:rPr>
            </w:pPr>
            <w:r>
              <w:rPr>
                <w:b/>
              </w:rPr>
              <w:t>Vilnius, LT-08409</w:t>
            </w:r>
          </w:p>
          <w:p w:rsidR="00A615AD" w:rsidRDefault="003E7719">
            <w:pPr>
              <w:rPr>
                <w:highlight w:val="yellow"/>
              </w:rPr>
            </w:pPr>
            <w:r>
              <w:t>Įmonės kodas 304980697</w:t>
            </w:r>
          </w:p>
          <w:p w:rsidR="00A615AD" w:rsidRDefault="00051799">
            <w:hyperlink r:id="rId12">
              <w:r w:rsidR="003E7719">
                <w:t>tel.: +370</w:t>
              </w:r>
            </w:hyperlink>
            <w:r w:rsidR="003E7719">
              <w:t xml:space="preserve"> 706 81147</w:t>
            </w:r>
          </w:p>
          <w:p w:rsidR="00A615AD" w:rsidRDefault="003E7719">
            <w:pPr>
              <w:rPr>
                <w:b/>
              </w:rPr>
            </w:pPr>
            <w:r>
              <w:rPr>
                <w:b/>
              </w:rPr>
              <w:t>Mokėtojas:</w:t>
            </w:r>
          </w:p>
          <w:p w:rsidR="00A615AD" w:rsidRDefault="003E7719">
            <w:pPr>
              <w:rPr>
                <w:b/>
              </w:rPr>
            </w:pPr>
            <w:r>
              <w:rPr>
                <w:b/>
              </w:rPr>
              <w:t>Įmonės pavadinimas: Lietuvos kariuomenė</w:t>
            </w:r>
          </w:p>
          <w:p w:rsidR="00A615AD" w:rsidRDefault="003E7719">
            <w:r>
              <w:t>Registracijos kodas: 188732677</w:t>
            </w:r>
          </w:p>
          <w:p w:rsidR="00A615AD" w:rsidRDefault="003E7719">
            <w:r>
              <w:t>Adresas: Šv. Ignoto g. 8, 01144 Vilnius</w:t>
            </w:r>
          </w:p>
          <w:p w:rsidR="00A615AD" w:rsidRDefault="003E7719">
            <w:r>
              <w:t>Atsiskaitomoji sąskaita: LT62 40400 63610 001175</w:t>
            </w:r>
          </w:p>
          <w:p w:rsidR="00A615AD" w:rsidRDefault="003E7719">
            <w:r>
              <w:t>Banko pavadinimas: Lietuvos Respublikos finansų ministerija</w:t>
            </w:r>
          </w:p>
          <w:p w:rsidR="00A615AD" w:rsidRDefault="003E7719">
            <w:r>
              <w:t>Banko kodas: 40 400</w:t>
            </w:r>
          </w:p>
          <w:p w:rsidR="00A615AD" w:rsidRDefault="003E7719">
            <w:r>
              <w:t>SWIFT kodas: MFRLLT22XXX</w:t>
            </w:r>
          </w:p>
          <w:p w:rsidR="00A615AD" w:rsidRDefault="003E7719">
            <w:r>
              <w:t>Banko adresas: Lukiškių g. 2, 01512 Vilnius</w:t>
            </w:r>
          </w:p>
        </w:tc>
      </w:tr>
      <w:tr w:rsidR="00A615AD">
        <w:trPr>
          <w:trHeight w:val="712"/>
        </w:trPr>
        <w:tc>
          <w:tcPr>
            <w:tcW w:w="10068" w:type="dxa"/>
            <w:tcBorders>
              <w:top w:val="single" w:sz="4" w:space="0" w:color="000000"/>
              <w:left w:val="single" w:sz="4" w:space="0" w:color="000000"/>
              <w:bottom w:val="single" w:sz="4" w:space="0" w:color="000000"/>
              <w:right w:val="single" w:sz="4" w:space="0" w:color="000000"/>
            </w:tcBorders>
          </w:tcPr>
          <w:p w:rsidR="00A615AD" w:rsidRDefault="003E7719">
            <w:pPr>
              <w:rPr>
                <w:b/>
              </w:rPr>
            </w:pPr>
            <w:r>
              <w:rPr>
                <w:b/>
              </w:rPr>
              <w:lastRenderedPageBreak/>
              <w:t>12. Pardavėjo rekvizitai</w:t>
            </w:r>
          </w:p>
          <w:p w:rsidR="00A615AD" w:rsidRDefault="003E7719">
            <w:pPr>
              <w:rPr>
                <w:b/>
                <w:highlight w:val="yellow"/>
              </w:rPr>
            </w:pPr>
            <w:r>
              <w:rPr>
                <w:b/>
              </w:rPr>
              <w:t>UAB „“</w:t>
            </w:r>
            <w:r>
              <w:rPr>
                <w:b/>
                <w:highlight w:val="yellow"/>
              </w:rPr>
              <w:t xml:space="preserve"> </w:t>
            </w:r>
          </w:p>
          <w:p w:rsidR="00A615AD" w:rsidRDefault="003E7719">
            <w:r>
              <w:t xml:space="preserve">Įmonės kodas </w:t>
            </w:r>
          </w:p>
          <w:p w:rsidR="00A615AD" w:rsidRDefault="003E7719">
            <w:r>
              <w:t>PVM mokėtojo kodas:</w:t>
            </w:r>
          </w:p>
          <w:p w:rsidR="00A615AD" w:rsidRDefault="003E7719">
            <w:r>
              <w:t xml:space="preserve">Atsiskaitomoji sąskaita: </w:t>
            </w:r>
          </w:p>
          <w:p w:rsidR="00A615AD" w:rsidRDefault="003E7719">
            <w:r>
              <w:t>AB bankas „          “</w:t>
            </w:r>
          </w:p>
          <w:p w:rsidR="00A615AD" w:rsidRDefault="003E7719">
            <w:r>
              <w:t>Asmuo kontaktams:</w:t>
            </w:r>
          </w:p>
          <w:p w:rsidR="00A615AD" w:rsidRDefault="00A615AD"/>
        </w:tc>
      </w:tr>
    </w:tbl>
    <w:p w:rsidR="00A615AD" w:rsidRDefault="00A615AD">
      <w:pPr>
        <w:snapToGrid w:val="0"/>
        <w:jc w:val="both"/>
      </w:pPr>
    </w:p>
    <w:p w:rsidR="00A615AD" w:rsidRDefault="003E7719">
      <w:pPr>
        <w:snapToGrid w:val="0"/>
        <w:jc w:val="both"/>
      </w:pPr>
      <w:r>
        <w:t>PIRKĖJAS</w:t>
      </w:r>
      <w:r>
        <w:tab/>
      </w:r>
      <w:r>
        <w:tab/>
      </w:r>
      <w:r>
        <w:tab/>
      </w:r>
      <w:r>
        <w:tab/>
      </w:r>
      <w:r>
        <w:tab/>
      </w:r>
      <w:r>
        <w:tab/>
      </w:r>
      <w:r>
        <w:tab/>
      </w:r>
      <w:r>
        <w:tab/>
        <w:t>PARDAVĖJAS</w:t>
      </w:r>
    </w:p>
    <w:p w:rsidR="00A615AD" w:rsidRDefault="003E7719">
      <w:r>
        <w:t xml:space="preserve">Lietuvos kariuomenės Lietuvos didžiojo </w:t>
      </w:r>
    </w:p>
    <w:p w:rsidR="00A615AD" w:rsidRDefault="003E7719">
      <w:pPr>
        <w:rPr>
          <w:b/>
        </w:rPr>
      </w:pPr>
      <w:r>
        <w:t xml:space="preserve">etmono Kristupo Radvilos Perkūno </w:t>
      </w:r>
      <w:r>
        <w:tab/>
      </w:r>
      <w:r>
        <w:tab/>
      </w:r>
      <w:r>
        <w:tab/>
      </w:r>
      <w:r>
        <w:tab/>
      </w:r>
      <w:r>
        <w:tab/>
        <w:t>UAB „         “</w:t>
      </w:r>
    </w:p>
    <w:p w:rsidR="00A615AD" w:rsidRDefault="003E7719">
      <w:r>
        <w:t>ryšių ir informacinių sistemų</w:t>
      </w:r>
    </w:p>
    <w:p w:rsidR="00A615AD" w:rsidRDefault="003E7719">
      <w:r>
        <w:t>bataliono vadas</w:t>
      </w:r>
    </w:p>
    <w:p w:rsidR="00A615AD" w:rsidRDefault="003E7719">
      <w:r>
        <w:t xml:space="preserve">  </w:t>
      </w:r>
      <w:r>
        <w:tab/>
      </w:r>
      <w:r>
        <w:tab/>
      </w:r>
      <w:r>
        <w:tab/>
      </w:r>
      <w:r>
        <w:tab/>
      </w:r>
      <w:r>
        <w:tab/>
      </w:r>
      <w:r>
        <w:tab/>
      </w:r>
    </w:p>
    <w:p w:rsidR="00A615AD" w:rsidRDefault="003E7719">
      <w:pPr>
        <w:tabs>
          <w:tab w:val="left" w:pos="5040"/>
        </w:tabs>
        <w:rPr>
          <w:szCs w:val="20"/>
        </w:rPr>
      </w:pPr>
      <w:r>
        <w:t xml:space="preserve">A.V. </w:t>
      </w:r>
      <w:r>
        <w:tab/>
      </w:r>
      <w:r>
        <w:tab/>
      </w:r>
      <w:r>
        <w:tab/>
        <w:t>A.V.</w:t>
      </w:r>
    </w:p>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A615AD"/>
    <w:p w:rsidR="00A615AD" w:rsidRDefault="003E7719">
      <w:pPr>
        <w:jc w:val="center"/>
      </w:pPr>
      <w:r>
        <w:rPr>
          <w:b/>
        </w:rPr>
        <w:t>PASLAUGŲ PIRKIMO–PARDAVIMO SUTARTIS</w:t>
      </w:r>
    </w:p>
    <w:p w:rsidR="00A615AD" w:rsidRDefault="00A615AD">
      <w:pPr>
        <w:jc w:val="center"/>
        <w:rPr>
          <w:b/>
        </w:rPr>
      </w:pPr>
    </w:p>
    <w:p w:rsidR="00A615AD" w:rsidRDefault="003E7719">
      <w:pPr>
        <w:jc w:val="center"/>
        <w:rPr>
          <w:b/>
        </w:rPr>
      </w:pPr>
      <w:r>
        <w:rPr>
          <w:b/>
        </w:rPr>
        <w:t>II. BENDROJI DALIS</w:t>
      </w:r>
    </w:p>
    <w:p w:rsidR="00A615AD" w:rsidRDefault="00A615AD">
      <w:pPr>
        <w:rPr>
          <w:sz w:val="22"/>
          <w:szCs w:val="22"/>
        </w:rPr>
      </w:pPr>
    </w:p>
    <w:p w:rsidR="00A615AD" w:rsidRDefault="00A615AD">
      <w:pPr>
        <w:rPr>
          <w:sz w:val="22"/>
          <w:szCs w:val="22"/>
        </w:rPr>
      </w:pPr>
    </w:p>
    <w:p w:rsidR="00A615AD" w:rsidRDefault="00A615AD">
      <w:pPr>
        <w:rPr>
          <w:sz w:val="22"/>
          <w:szCs w:val="22"/>
        </w:rPr>
      </w:pPr>
    </w:p>
    <w:p w:rsidR="00A615AD" w:rsidRDefault="003E7719">
      <w:pPr>
        <w:ind w:left="2880" w:firstLine="720"/>
      </w:pPr>
      <w:r>
        <w:t>20............................ Nr. PS-</w:t>
      </w:r>
    </w:p>
    <w:p w:rsidR="00A615AD" w:rsidRDefault="003E7719">
      <w:pPr>
        <w:ind w:left="3600"/>
        <w:jc w:val="both"/>
        <w:rPr>
          <w:i/>
          <w:sz w:val="20"/>
          <w:szCs w:val="20"/>
        </w:rPr>
      </w:pPr>
      <w:r>
        <w:rPr>
          <w:sz w:val="22"/>
          <w:szCs w:val="22"/>
        </w:rPr>
        <w:t xml:space="preserve">             </w:t>
      </w:r>
      <w:r>
        <w:rPr>
          <w:i/>
          <w:sz w:val="20"/>
          <w:szCs w:val="20"/>
        </w:rPr>
        <w:t>Vilnius</w:t>
      </w:r>
    </w:p>
    <w:p w:rsidR="00A615AD" w:rsidRDefault="00A615AD">
      <w:pPr>
        <w:ind w:left="3600"/>
        <w:jc w:val="both"/>
        <w:rPr>
          <w:i/>
          <w:sz w:val="20"/>
          <w:szCs w:val="20"/>
        </w:rPr>
      </w:pPr>
    </w:p>
    <w:p w:rsidR="00A615AD" w:rsidRDefault="003E7719">
      <w:pPr>
        <w:jc w:val="both"/>
        <w:rPr>
          <w:b/>
          <w:lang w:eastAsia="lt-LT"/>
        </w:rPr>
      </w:pPr>
      <w:r>
        <w:rPr>
          <w:b/>
          <w:lang w:eastAsia="lt-LT"/>
        </w:rPr>
        <w:t>1.</w:t>
      </w:r>
      <w:r>
        <w:rPr>
          <w:lang w:eastAsia="lt-LT"/>
        </w:rPr>
        <w:t xml:space="preserve"> </w:t>
      </w:r>
      <w:r>
        <w:rPr>
          <w:b/>
          <w:lang w:eastAsia="lt-LT"/>
        </w:rPr>
        <w:t>Sąvokos</w:t>
      </w:r>
    </w:p>
    <w:p w:rsidR="00A615AD" w:rsidRDefault="003E7719">
      <w:pPr>
        <w:jc w:val="both"/>
        <w:rPr>
          <w:lang w:eastAsia="lt-LT"/>
        </w:rPr>
      </w:pPr>
      <w:r>
        <w:rPr>
          <w:lang w:eastAsia="lt-LT"/>
        </w:rPr>
        <w:t>1.1. Šioje Sutartyje naudojamos pagrindinės sąvokos:</w:t>
      </w:r>
    </w:p>
    <w:p w:rsidR="00A615AD" w:rsidRDefault="003E7719">
      <w:pPr>
        <w:tabs>
          <w:tab w:val="left" w:pos="-360"/>
          <w:tab w:val="left" w:pos="-180"/>
          <w:tab w:val="left" w:pos="0"/>
          <w:tab w:val="left" w:pos="720"/>
        </w:tabs>
        <w:jc w:val="both"/>
        <w:rPr>
          <w:lang w:eastAsia="lt-LT"/>
        </w:rPr>
      </w:pPr>
      <w:r>
        <w:rPr>
          <w:lang w:eastAsia="lt-LT"/>
        </w:rPr>
        <w:t>1.1.1. Sutartis – šios paslaugų viešojo pirkimo</w:t>
      </w:r>
      <w:r>
        <w:rPr>
          <w:b/>
          <w:lang w:eastAsia="lt-LT"/>
        </w:rPr>
        <w:t>–</w:t>
      </w:r>
      <w:r>
        <w:rPr>
          <w:lang w:eastAsia="lt-LT"/>
        </w:rPr>
        <w:t>pardavimo sutarties bendroji ir specialioji dalys, paslaugų viešojo pirkimo</w:t>
      </w:r>
      <w:r>
        <w:rPr>
          <w:b/>
          <w:lang w:eastAsia="lt-LT"/>
        </w:rPr>
        <w:t>–</w:t>
      </w:r>
      <w:r>
        <w:rPr>
          <w:lang w:eastAsia="lt-LT"/>
        </w:rPr>
        <w:t xml:space="preserve">pardavimo sutarties priedai. </w:t>
      </w:r>
    </w:p>
    <w:p w:rsidR="00A615AD" w:rsidRDefault="003E7719">
      <w:pPr>
        <w:tabs>
          <w:tab w:val="left" w:pos="-180"/>
          <w:tab w:val="left" w:pos="0"/>
          <w:tab w:val="left" w:pos="540"/>
        </w:tabs>
        <w:jc w:val="both"/>
        <w:rPr>
          <w:lang w:eastAsia="lt-LT"/>
        </w:rPr>
      </w:pPr>
      <w:r>
        <w:rPr>
          <w:lang w:eastAsia="lt-LT"/>
        </w:rPr>
        <w:t xml:space="preserve">1.1.2. Sutarties Šalys – </w:t>
      </w:r>
      <w:r>
        <w:rPr>
          <w:b/>
          <w:lang w:eastAsia="lt-LT"/>
        </w:rPr>
        <w:t>Pirkėjas</w:t>
      </w:r>
      <w:r>
        <w:rPr>
          <w:lang w:eastAsia="lt-LT"/>
        </w:rPr>
        <w:t xml:space="preserve"> ir </w:t>
      </w:r>
      <w:r>
        <w:rPr>
          <w:b/>
          <w:lang w:eastAsia="lt-LT"/>
        </w:rPr>
        <w:t>Teikėjas</w:t>
      </w:r>
      <w:r>
        <w:rPr>
          <w:lang w:eastAsia="lt-LT"/>
        </w:rPr>
        <w:t>.</w:t>
      </w:r>
    </w:p>
    <w:p w:rsidR="00A615AD" w:rsidRDefault="003E7719">
      <w:pPr>
        <w:jc w:val="both"/>
        <w:rPr>
          <w:lang w:eastAsia="lt-LT"/>
        </w:rPr>
      </w:pPr>
      <w:r>
        <w:rPr>
          <w:lang w:eastAsia="lt-LT"/>
        </w:rPr>
        <w:t xml:space="preserve">1.1.3. </w:t>
      </w:r>
      <w:r>
        <w:rPr>
          <w:b/>
          <w:lang w:eastAsia="lt-LT"/>
        </w:rPr>
        <w:t>Mokėtojas</w:t>
      </w:r>
      <w:r>
        <w:rPr>
          <w:lang w:eastAsia="lt-LT"/>
        </w:rPr>
        <w:t xml:space="preserve"> – krašto apsaugos sistemos juridinis asmuo ar jo padalinys, mokantis už paslaugas Sutartyje nurodytomis sąlygomis ir priimantis prekes.</w:t>
      </w:r>
    </w:p>
    <w:p w:rsidR="00A615AD" w:rsidRDefault="003E7719">
      <w:pPr>
        <w:jc w:val="both"/>
        <w:rPr>
          <w:lang w:eastAsia="lt-LT"/>
        </w:rPr>
      </w:pPr>
      <w:r>
        <w:rPr>
          <w:lang w:eastAsia="lt-LT"/>
        </w:rPr>
        <w:t>1.1.4.</w:t>
      </w:r>
      <w:r>
        <w:rPr>
          <w:b/>
          <w:lang w:eastAsia="lt-LT"/>
        </w:rPr>
        <w:t xml:space="preserve"> Gavėjas</w:t>
      </w:r>
      <w:r>
        <w:rPr>
          <w:lang w:eastAsia="lt-LT"/>
        </w:rPr>
        <w:t xml:space="preserve"> – juridinis asmuo ar jo padalinys, nurodytas Sutarties specialiojoje dalyje arba Sutarties priede, kuriam teikiamos paslaugos (Sutarties specialiojoje dalyje nurodytais atvejais </w:t>
      </w:r>
      <w:r>
        <w:rPr>
          <w:b/>
          <w:lang w:eastAsia="lt-LT"/>
        </w:rPr>
        <w:t>Gavėjas</w:t>
      </w:r>
      <w:r>
        <w:rPr>
          <w:lang w:eastAsia="lt-LT"/>
        </w:rPr>
        <w:t xml:space="preserve"> ir </w:t>
      </w:r>
      <w:r>
        <w:rPr>
          <w:b/>
          <w:lang w:eastAsia="lt-LT"/>
        </w:rPr>
        <w:t>Mokėtojas</w:t>
      </w:r>
      <w:r>
        <w:rPr>
          <w:lang w:eastAsia="lt-LT"/>
        </w:rPr>
        <w:t xml:space="preserve"> gali sutapti). </w:t>
      </w:r>
    </w:p>
    <w:p w:rsidR="00A615AD" w:rsidRDefault="003E7719">
      <w:pPr>
        <w:jc w:val="both"/>
        <w:rPr>
          <w:lang w:eastAsia="lt-LT"/>
        </w:rPr>
      </w:pPr>
      <w:r>
        <w:rPr>
          <w:lang w:eastAsia="lt-LT"/>
        </w:rPr>
        <w:t>1.1.5. Trečiasis asmuo – tai bet kuris fizinis ar juridinis asmuo (taip pat valstybė, valstybės institucijos, savivaldybė, savivaldybės institucijos), išskyrus Mokėtoją ar Gavėją, kuris nėra šios Sutarties šalis.</w:t>
      </w:r>
    </w:p>
    <w:p w:rsidR="00A615AD" w:rsidRDefault="003E7719">
      <w:pPr>
        <w:jc w:val="both"/>
        <w:rPr>
          <w:lang w:eastAsia="lt-LT"/>
        </w:rPr>
      </w:pPr>
      <w:r>
        <w:rPr>
          <w:lang w:eastAsia="lt-LT"/>
        </w:rPr>
        <w:t>1.1.6. Licencijos –</w:t>
      </w:r>
      <w:r>
        <w:rPr>
          <w:b/>
          <w:lang w:eastAsia="lt-LT"/>
        </w:rPr>
        <w:t xml:space="preserve"> </w:t>
      </w:r>
      <w:r>
        <w:rPr>
          <w:spacing w:val="-3"/>
          <w:lang w:eastAsia="lt-LT"/>
        </w:rPr>
        <w:t>visos reikalingos licencijos, patentai ir/arba leidimai būtini Sutarties vykdymui.</w:t>
      </w:r>
    </w:p>
    <w:p w:rsidR="00A615AD" w:rsidRDefault="003E7719">
      <w:pPr>
        <w:jc w:val="both"/>
        <w:rPr>
          <w:b/>
          <w:lang w:eastAsia="lt-LT"/>
        </w:rPr>
      </w:pPr>
      <w:r>
        <w:rPr>
          <w:lang w:eastAsia="lt-LT"/>
        </w:rPr>
        <w:t xml:space="preserve">1.1.7. Sutarties objektas – paslaugos ir su jų teikimu susijusios prekės, dėl kurių Sutarties šalys susitarė Sutarties specialiojoje dalyje ir kurios atitinka </w:t>
      </w:r>
      <w:r>
        <w:rPr>
          <w:b/>
          <w:lang w:eastAsia="lt-LT"/>
        </w:rPr>
        <w:t>Pirkėjo</w:t>
      </w:r>
      <w:r>
        <w:rPr>
          <w:lang w:eastAsia="lt-LT"/>
        </w:rPr>
        <w:t xml:space="preserve"> nustatytus reikalavimus.</w:t>
      </w:r>
    </w:p>
    <w:p w:rsidR="00A615AD" w:rsidRDefault="003E7719">
      <w:pPr>
        <w:tabs>
          <w:tab w:val="left" w:pos="540"/>
          <w:tab w:val="left" w:pos="2880"/>
        </w:tabs>
        <w:jc w:val="both"/>
        <w:rPr>
          <w:lang w:eastAsia="lt-LT"/>
        </w:rPr>
      </w:pPr>
      <w:r>
        <w:rPr>
          <w:lang w:eastAsia="lt-LT"/>
        </w:rPr>
        <w:t xml:space="preserve">1.1.8. Šalių iš anksto sutarti minimalūs nuostoliai – tai Sutarties nustatyta arba Sutartyje nustatyta tvarka apskaičiuota ir neginčijama pinigų suma, kurią </w:t>
      </w:r>
      <w:r>
        <w:rPr>
          <w:b/>
          <w:lang w:eastAsia="lt-LT"/>
        </w:rPr>
        <w:t>Teikėjas</w:t>
      </w:r>
      <w:r>
        <w:rPr>
          <w:lang w:eastAsia="lt-LT"/>
        </w:rPr>
        <w:t xml:space="preserve"> įsipareigoja sumokėti </w:t>
      </w:r>
      <w:r>
        <w:rPr>
          <w:b/>
          <w:lang w:eastAsia="lt-LT"/>
        </w:rPr>
        <w:t>Pirkėjui</w:t>
      </w:r>
      <w:r>
        <w:rPr>
          <w:lang w:eastAsia="lt-LT"/>
        </w:rPr>
        <w:t xml:space="preserve">, jeigu sutartiniai įsipareigojimai neįvykdyta / i arba netinkamai įvykdyti. </w:t>
      </w:r>
    </w:p>
    <w:p w:rsidR="00A615AD" w:rsidRDefault="003E7719">
      <w:pPr>
        <w:tabs>
          <w:tab w:val="left" w:pos="540"/>
          <w:tab w:val="left" w:pos="2880"/>
        </w:tabs>
        <w:jc w:val="both"/>
        <w:rPr>
          <w:lang w:eastAsia="lt-LT"/>
        </w:rPr>
      </w:pPr>
      <w:r>
        <w:rPr>
          <w:lang w:eastAsia="lt-LT"/>
        </w:rPr>
        <w:t xml:space="preserve">1.1.9. Kainodaros taisyklės – Sutartyje nustatyta kaina/įkainiai ar Sutarties kainos/įkainių apskaičiavimo bei kainos/įkainių koregavimo taisyklės. </w:t>
      </w:r>
    </w:p>
    <w:p w:rsidR="00A615AD" w:rsidRDefault="003E7719">
      <w:pPr>
        <w:tabs>
          <w:tab w:val="left" w:pos="540"/>
          <w:tab w:val="left" w:pos="2880"/>
        </w:tabs>
        <w:jc w:val="both"/>
        <w:rPr>
          <w:lang w:eastAsia="lt-LT"/>
        </w:rPr>
      </w:pPr>
      <w:r>
        <w:rPr>
          <w:lang w:eastAsia="lt-LT"/>
        </w:rPr>
        <w:t>1.1.10. Prekės – paslaugų teikimui naudojamos, kartu su paslaugomis perkamos prekės arba prekės, kurios yra sukuriamos, teikiant paslaugas.</w:t>
      </w:r>
    </w:p>
    <w:p w:rsidR="00A615AD" w:rsidRDefault="003E7719">
      <w:pPr>
        <w:tabs>
          <w:tab w:val="left" w:pos="540"/>
          <w:tab w:val="left" w:pos="2880"/>
        </w:tabs>
        <w:jc w:val="both"/>
        <w:rPr>
          <w:lang w:eastAsia="lt-LT"/>
        </w:rPr>
      </w:pPr>
      <w:r>
        <w:rPr>
          <w:lang w:eastAsia="lt-LT"/>
        </w:rPr>
        <w:t>1.1.11. Prekių siunta – tai vienu metu pristatomų prekių kiekis.</w:t>
      </w:r>
    </w:p>
    <w:p w:rsidR="00A615AD" w:rsidRDefault="003E7719">
      <w:pPr>
        <w:tabs>
          <w:tab w:val="left" w:pos="540"/>
          <w:tab w:val="left" w:pos="2880"/>
        </w:tabs>
        <w:jc w:val="both"/>
        <w:rPr>
          <w:lang w:eastAsia="lt-LT"/>
        </w:rPr>
      </w:pPr>
      <w:r>
        <w:rPr>
          <w:lang w:eastAsia="lt-LT"/>
        </w:rPr>
        <w:t>1.1.12. Prekių partija – tai iš tos pačios medžiagos partijos pagamintų prekių siuntos.</w:t>
      </w:r>
    </w:p>
    <w:p w:rsidR="00A615AD" w:rsidRDefault="003E7719">
      <w:pPr>
        <w:tabs>
          <w:tab w:val="left" w:pos="540"/>
          <w:tab w:val="left" w:pos="2880"/>
        </w:tabs>
        <w:jc w:val="both"/>
        <w:rPr>
          <w:bCs/>
          <w:iCs/>
          <w:lang w:eastAsia="lt-LT"/>
        </w:rPr>
      </w:pPr>
      <w:r>
        <w:rPr>
          <w:lang w:eastAsia="lt-LT"/>
        </w:rPr>
        <w:t>1.1.13. M</w:t>
      </w:r>
      <w:r>
        <w:rPr>
          <w:bCs/>
          <w:lang w:eastAsia="lt-LT"/>
        </w:rPr>
        <w:t xml:space="preserve">edžiagų partija – </w:t>
      </w:r>
      <w:r>
        <w:rPr>
          <w:bCs/>
          <w:iCs/>
          <w:lang w:eastAsia="lt-LT"/>
        </w:rPr>
        <w:t>tam tikras medžiagos kiekis, pagamintas iš tų pačių žaliavų, gautų iš to paties</w:t>
      </w:r>
      <w:r>
        <w:rPr>
          <w:b/>
          <w:lang w:eastAsia="lt-LT"/>
        </w:rPr>
        <w:t xml:space="preserve"> Teikėjo</w:t>
      </w:r>
      <w:r>
        <w:rPr>
          <w:bCs/>
          <w:iCs/>
          <w:lang w:eastAsia="lt-LT"/>
        </w:rPr>
        <w:t xml:space="preserve"> pagal tą pačią technologiją, tomis pačiomis sąlygomis. Nustatytos medžiagos partijos kokybę patvirtinančiu įrodymu laikomas atitikties įvertinimo pažymėjimas arba sertifikatas.</w:t>
      </w:r>
    </w:p>
    <w:p w:rsidR="00A615AD" w:rsidRDefault="003E7719">
      <w:pPr>
        <w:tabs>
          <w:tab w:val="left" w:pos="540"/>
          <w:tab w:val="left" w:pos="2880"/>
        </w:tabs>
        <w:jc w:val="both"/>
        <w:rPr>
          <w:bCs/>
          <w:iCs/>
          <w:lang w:eastAsia="lt-LT"/>
        </w:rPr>
      </w:pPr>
      <w:r>
        <w:rPr>
          <w:bCs/>
          <w:iCs/>
          <w:lang w:eastAsia="lt-LT"/>
        </w:rPr>
        <w:t xml:space="preserve">1.2. </w:t>
      </w:r>
      <w:r>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A615AD" w:rsidRDefault="003E7719">
      <w:pPr>
        <w:tabs>
          <w:tab w:val="left" w:pos="540"/>
          <w:tab w:val="left" w:pos="1701"/>
          <w:tab w:val="left" w:pos="2880"/>
        </w:tabs>
        <w:jc w:val="both"/>
        <w:rPr>
          <w:lang w:eastAsia="lt-LT"/>
        </w:rPr>
      </w:pPr>
      <w:r>
        <w:rPr>
          <w:bCs/>
          <w:iCs/>
          <w:lang w:eastAsia="lt-LT"/>
        </w:rPr>
        <w:t xml:space="preserve">1.3. </w:t>
      </w:r>
      <w:r>
        <w:rPr>
          <w:lang w:eastAsia="lt-LT"/>
        </w:rPr>
        <w:t>Sutarties dalių ir straipsnių pavadinimai yra naudojami tik nuorodų patogumui, ir aiškinant Sutartį gali būti naudojami tik kaip papildoma priemonė.</w:t>
      </w:r>
    </w:p>
    <w:p w:rsidR="00A615AD" w:rsidRDefault="003E7719">
      <w:pPr>
        <w:tabs>
          <w:tab w:val="left" w:pos="360"/>
          <w:tab w:val="left" w:pos="2880"/>
        </w:tabs>
        <w:jc w:val="both"/>
        <w:rPr>
          <w:lang w:eastAsia="lt-LT"/>
        </w:rPr>
      </w:pPr>
      <w:r>
        <w:rPr>
          <w:lang w:eastAsia="lt-LT"/>
        </w:rPr>
        <w:t xml:space="preserve">1.4. Jeigu Sutartyje nenustatyta kitaip, Sutarties trukmė ir kiti terminai yra skaičiuojami kalendorinėmis dienomis. </w:t>
      </w:r>
    </w:p>
    <w:p w:rsidR="00A615AD" w:rsidRDefault="003E7719">
      <w:pPr>
        <w:tabs>
          <w:tab w:val="left" w:pos="540"/>
          <w:tab w:val="left" w:pos="1701"/>
          <w:tab w:val="left" w:pos="2880"/>
        </w:tabs>
        <w:jc w:val="both"/>
        <w:rPr>
          <w:lang w:eastAsia="lt-LT"/>
        </w:rPr>
      </w:pPr>
      <w:r>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A615AD" w:rsidRDefault="003E7719">
      <w:pPr>
        <w:tabs>
          <w:tab w:val="left" w:pos="540"/>
          <w:tab w:val="left" w:pos="792"/>
          <w:tab w:val="left" w:pos="1701"/>
          <w:tab w:val="left" w:pos="2880"/>
        </w:tabs>
        <w:jc w:val="both"/>
        <w:rPr>
          <w:lang w:eastAsia="lt-LT"/>
        </w:rPr>
      </w:pPr>
      <w:r>
        <w:rPr>
          <w:lang w:eastAsia="lt-LT"/>
        </w:rPr>
        <w:t>1.6. Sutartyje, kur reikalauja kontekstas, žodžiai pateikti vienaskaitoje, gali turėti daugiskaitos prasmę ir atvirkščiai.</w:t>
      </w:r>
    </w:p>
    <w:p w:rsidR="00A615AD" w:rsidRDefault="003E7719">
      <w:pPr>
        <w:tabs>
          <w:tab w:val="left" w:pos="540"/>
          <w:tab w:val="left" w:pos="792"/>
          <w:tab w:val="left" w:pos="1701"/>
          <w:tab w:val="left" w:pos="2880"/>
        </w:tabs>
        <w:jc w:val="both"/>
        <w:rPr>
          <w:lang w:eastAsia="lt-LT"/>
        </w:rPr>
      </w:pPr>
      <w:r>
        <w:rPr>
          <w:lang w:eastAsia="lt-LT"/>
        </w:rPr>
        <w:lastRenderedPageBreak/>
        <w:t>1.7. Tais atvejais, kai tam tikra prasmė yra skirtinga tarp nurodytosios žodžiais ir nurodytosios skaičiais, vadovaujamasi žodine prasme.</w:t>
      </w:r>
    </w:p>
    <w:p w:rsidR="00A615AD" w:rsidRDefault="00A615AD">
      <w:pPr>
        <w:tabs>
          <w:tab w:val="left" w:pos="540"/>
          <w:tab w:val="left" w:pos="792"/>
          <w:tab w:val="left" w:pos="1701"/>
          <w:tab w:val="left" w:pos="2880"/>
        </w:tabs>
        <w:jc w:val="both"/>
        <w:rPr>
          <w:lang w:eastAsia="lt-LT"/>
        </w:rPr>
      </w:pPr>
    </w:p>
    <w:p w:rsidR="00A615AD" w:rsidRDefault="00A615AD">
      <w:pPr>
        <w:tabs>
          <w:tab w:val="left" w:pos="540"/>
          <w:tab w:val="left" w:pos="792"/>
          <w:tab w:val="left" w:pos="1701"/>
          <w:tab w:val="left" w:pos="2880"/>
        </w:tabs>
        <w:jc w:val="both"/>
        <w:rPr>
          <w:lang w:eastAsia="lt-LT"/>
        </w:rPr>
      </w:pPr>
    </w:p>
    <w:p w:rsidR="00A615AD" w:rsidRDefault="00A615AD">
      <w:pPr>
        <w:jc w:val="both"/>
        <w:rPr>
          <w:b/>
          <w:lang w:eastAsia="lt-LT"/>
        </w:rPr>
      </w:pPr>
    </w:p>
    <w:p w:rsidR="00A615AD" w:rsidRDefault="003E7719">
      <w:pPr>
        <w:jc w:val="both"/>
        <w:rPr>
          <w:b/>
          <w:lang w:eastAsia="lt-LT"/>
        </w:rPr>
      </w:pPr>
      <w:r>
        <w:rPr>
          <w:b/>
          <w:lang w:eastAsia="lt-LT"/>
        </w:rPr>
        <w:t>2. Sutarties kaina/paslaugų įkainiai/kainodaros taisyklės</w:t>
      </w:r>
    </w:p>
    <w:p w:rsidR="00A615AD" w:rsidRDefault="003E7719">
      <w:pPr>
        <w:jc w:val="both"/>
        <w:rPr>
          <w:lang w:eastAsia="lt-LT"/>
        </w:rPr>
      </w:pPr>
      <w:r>
        <w:rPr>
          <w:lang w:eastAsia="lt-LT"/>
        </w:rPr>
        <w:t xml:space="preserve">2.1. Sutarties kaina/įkainiai – pinigų suma, kuri Sutartyje nustatyta tvarka ir terminais sumokama </w:t>
      </w:r>
      <w:r>
        <w:rPr>
          <w:b/>
          <w:lang w:eastAsia="lt-LT"/>
        </w:rPr>
        <w:t>Teikėjui</w:t>
      </w:r>
      <w:r>
        <w:rPr>
          <w:lang w:eastAsia="lt-LT"/>
        </w:rPr>
        <w:t xml:space="preserve">. </w:t>
      </w:r>
      <w:r>
        <w:rPr>
          <w:b/>
          <w:lang w:eastAsia="lt-LT"/>
        </w:rPr>
        <w:t>Pirkėjas</w:t>
      </w:r>
      <w:r>
        <w:rPr>
          <w:lang w:eastAsia="lt-LT"/>
        </w:rPr>
        <w:t xml:space="preserve"> yra atsakingas </w:t>
      </w:r>
      <w:r>
        <w:rPr>
          <w:b/>
          <w:lang w:eastAsia="lt-LT"/>
        </w:rPr>
        <w:t>Teikėjui</w:t>
      </w:r>
      <w:r>
        <w:rPr>
          <w:lang w:eastAsia="lt-LT"/>
        </w:rPr>
        <w:t xml:space="preserve"> už tinkamą </w:t>
      </w:r>
      <w:r>
        <w:rPr>
          <w:b/>
          <w:lang w:eastAsia="lt-LT"/>
        </w:rPr>
        <w:t>Mokėtojo</w:t>
      </w:r>
      <w:r>
        <w:rPr>
          <w:lang w:eastAsia="lt-LT"/>
        </w:rPr>
        <w:t xml:space="preserve"> prievolės sumokėti Sutartyje nurodytą kainą įvykdymą. </w:t>
      </w:r>
    </w:p>
    <w:p w:rsidR="00A615AD" w:rsidRDefault="003E7719">
      <w:pPr>
        <w:jc w:val="both"/>
        <w:rPr>
          <w:lang w:eastAsia="lt-LT"/>
        </w:rPr>
      </w:pPr>
      <w:r>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lang w:eastAsia="lt-LT"/>
        </w:rPr>
        <w:t>.</w:t>
      </w:r>
    </w:p>
    <w:p w:rsidR="00A615AD" w:rsidRDefault="003E7719">
      <w:pPr>
        <w:jc w:val="both"/>
        <w:rPr>
          <w:lang w:eastAsia="lt-LT"/>
        </w:rPr>
      </w:pPr>
      <w:r>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Pr>
          <w:i/>
          <w:lang w:eastAsia="lt-LT"/>
        </w:rPr>
        <w:t>(jei spec. dalyje nurodyta, kad ši sąlyga taikoma)</w:t>
      </w:r>
      <w:r>
        <w:rPr>
          <w:lang w:eastAsia="lt-LT"/>
        </w:rPr>
        <w:t>.</w:t>
      </w:r>
    </w:p>
    <w:p w:rsidR="00A615AD" w:rsidRDefault="003E7719">
      <w:pPr>
        <w:widowControl w:val="0"/>
        <w:shd w:val="clear" w:color="auto" w:fill="FFFFFF"/>
        <w:jc w:val="both"/>
        <w:rPr>
          <w:lang w:eastAsia="lt-LT"/>
        </w:rPr>
      </w:pPr>
      <w:r>
        <w:rPr>
          <w:lang w:eastAsia="lt-LT"/>
        </w:rPr>
        <w:t xml:space="preserve">2.4. </w:t>
      </w:r>
      <w:r>
        <w:rPr>
          <w:b/>
          <w:lang w:eastAsia="lt-LT"/>
        </w:rPr>
        <w:t>Teikėjas</w:t>
      </w:r>
      <w:r>
        <w:rPr>
          <w:lang w:eastAsia="lt-LT"/>
        </w:rPr>
        <w:t xml:space="preserve"> į Sutarties kainą/paslaugų įkainius privalo įskaičiuoti visas su paslaugų teikimu susijusias išlaidas ir mokesčius, įskaitant, bet neapsiribojant:</w:t>
      </w:r>
    </w:p>
    <w:p w:rsidR="00A615AD" w:rsidRDefault="003E7719">
      <w:pPr>
        <w:widowControl w:val="0"/>
        <w:shd w:val="clear" w:color="auto" w:fill="FFFFFF"/>
        <w:jc w:val="both"/>
        <w:rPr>
          <w:lang w:eastAsia="lt-LT"/>
        </w:rPr>
      </w:pPr>
      <w:r>
        <w:rPr>
          <w:lang w:eastAsia="lt-LT"/>
        </w:rPr>
        <w:t>2.4.1. logistikos (transportavimo) išlaidas;</w:t>
      </w:r>
    </w:p>
    <w:p w:rsidR="00A615AD" w:rsidRDefault="003E7719">
      <w:pPr>
        <w:widowControl w:val="0"/>
        <w:shd w:val="clear" w:color="auto" w:fill="FFFFFF"/>
        <w:jc w:val="both"/>
        <w:rPr>
          <w:lang w:eastAsia="lt-LT"/>
        </w:rPr>
      </w:pPr>
      <w:r>
        <w:rPr>
          <w:lang w:eastAsia="lt-LT"/>
        </w:rPr>
        <w:t>2.4.2. pakavimo, pakrovimo, tranzito, iškrovimo, išpakavimo, tikrinimo, draudimo ir kitas su paslaugų teikimu susijusias išlaidas;</w:t>
      </w:r>
    </w:p>
    <w:p w:rsidR="00A615AD" w:rsidRDefault="003E7719">
      <w:pPr>
        <w:widowControl w:val="0"/>
        <w:shd w:val="clear" w:color="auto" w:fill="FFFFFF"/>
        <w:jc w:val="both"/>
        <w:rPr>
          <w:lang w:eastAsia="lt-LT"/>
        </w:rPr>
      </w:pPr>
      <w:r>
        <w:rPr>
          <w:lang w:eastAsia="lt-LT"/>
        </w:rPr>
        <w:t xml:space="preserve">2.4.3. visas su dokumentų, kurių reikalauja </w:t>
      </w:r>
      <w:r>
        <w:rPr>
          <w:b/>
          <w:lang w:eastAsia="lt-LT"/>
        </w:rPr>
        <w:t>Pirkėjas</w:t>
      </w:r>
      <w:r>
        <w:rPr>
          <w:lang w:eastAsia="lt-LT"/>
        </w:rPr>
        <w:t>, rengimu ir pateikimu susijusias išlaidas;</w:t>
      </w:r>
    </w:p>
    <w:p w:rsidR="00A615AD" w:rsidRDefault="003E7719">
      <w:pPr>
        <w:widowControl w:val="0"/>
        <w:shd w:val="clear" w:color="auto" w:fill="FFFFFF"/>
        <w:jc w:val="both"/>
        <w:rPr>
          <w:lang w:eastAsia="lt-LT"/>
        </w:rPr>
      </w:pPr>
      <w:r>
        <w:rPr>
          <w:lang w:eastAsia="lt-LT"/>
        </w:rPr>
        <w:t xml:space="preserve">2.4.4. visas išlaidas susijusias su paslaugų teikimui reikalingų priemonių, įrankių, įrangos, technikos įsigijimu ar nuoma, bei šiame punkte minimos įrangos, technikos priemonių eksploatacines išlaidas; </w:t>
      </w:r>
    </w:p>
    <w:p w:rsidR="00A615AD" w:rsidRDefault="003E7719">
      <w:pPr>
        <w:widowControl w:val="0"/>
        <w:shd w:val="clear" w:color="auto" w:fill="FFFFFF"/>
        <w:jc w:val="both"/>
        <w:rPr>
          <w:lang w:eastAsia="lt-LT"/>
        </w:rPr>
      </w:pPr>
      <w:r>
        <w:rPr>
          <w:lang w:eastAsia="lt-LT"/>
        </w:rPr>
        <w:t>2.4.5. naudojimo ir priežiūros instrukcijų, numatytų Techninėje specifikacijoje, pateikimo išlaidas;</w:t>
      </w:r>
    </w:p>
    <w:p w:rsidR="00A615AD" w:rsidRDefault="003E7719">
      <w:pPr>
        <w:widowControl w:val="0"/>
        <w:shd w:val="clear" w:color="auto" w:fill="FFFFFF"/>
        <w:jc w:val="both"/>
        <w:rPr>
          <w:lang w:eastAsia="lt-LT"/>
        </w:rPr>
      </w:pPr>
      <w:r>
        <w:rPr>
          <w:lang w:eastAsia="lt-LT"/>
        </w:rPr>
        <w:t>2.4.6. garantinio remonto išlaidas;</w:t>
      </w:r>
    </w:p>
    <w:p w:rsidR="00A615AD" w:rsidRDefault="003E7719">
      <w:pPr>
        <w:widowControl w:val="0"/>
        <w:shd w:val="clear" w:color="auto" w:fill="FFFFFF"/>
        <w:jc w:val="both"/>
        <w:rPr>
          <w:lang w:eastAsia="lt-LT"/>
        </w:rPr>
      </w:pPr>
      <w:r>
        <w:rPr>
          <w:lang w:eastAsia="lt-LT"/>
        </w:rPr>
        <w:t xml:space="preserve">2.4.7. visas su darbinių pavyzdžių pagaminimu ir pateikimu </w:t>
      </w:r>
      <w:r>
        <w:rPr>
          <w:b/>
          <w:lang w:eastAsia="lt-LT"/>
        </w:rPr>
        <w:t>Pirkėjui</w:t>
      </w:r>
      <w:r>
        <w:rPr>
          <w:lang w:eastAsia="lt-LT"/>
        </w:rPr>
        <w:t xml:space="preserve"> susijusias išlaidas;</w:t>
      </w:r>
    </w:p>
    <w:p w:rsidR="00A615AD" w:rsidRDefault="003E7719">
      <w:pPr>
        <w:widowControl w:val="0"/>
        <w:shd w:val="clear" w:color="auto" w:fill="FFFFFF"/>
        <w:jc w:val="both"/>
        <w:rPr>
          <w:lang w:eastAsia="lt-LT"/>
        </w:rPr>
      </w:pPr>
      <w:r>
        <w:rPr>
          <w:lang w:eastAsia="lt-LT"/>
        </w:rPr>
        <w:t xml:space="preserve">2.4.8. visas su medžiaginių pavyzdžių (pagrindinių ir priedų), kurios naudojamos prekės gamyboje, pagaminimu ir pateikimu </w:t>
      </w:r>
      <w:r>
        <w:rPr>
          <w:b/>
          <w:lang w:eastAsia="lt-LT"/>
        </w:rPr>
        <w:t>Pirkėjui</w:t>
      </w:r>
      <w:r>
        <w:rPr>
          <w:lang w:eastAsia="lt-LT"/>
        </w:rPr>
        <w:t xml:space="preserve"> susijusias išlaidas.</w:t>
      </w:r>
    </w:p>
    <w:p w:rsidR="00A615AD" w:rsidRDefault="003E7719">
      <w:pPr>
        <w:jc w:val="both"/>
        <w:rPr>
          <w:lang w:eastAsia="lt-LT"/>
        </w:rPr>
      </w:pPr>
      <w:r>
        <w:rPr>
          <w:lang w:eastAsia="lt-LT"/>
        </w:rPr>
        <w:t xml:space="preserve">2.5. Užsienio valiutų kursų svyravimo, gamintojų kainų keitimo rizika tenka </w:t>
      </w:r>
      <w:r>
        <w:rPr>
          <w:b/>
          <w:lang w:eastAsia="lt-LT"/>
        </w:rPr>
        <w:t>Teikėjui</w:t>
      </w:r>
      <w:r>
        <w:rPr>
          <w:lang w:eastAsia="lt-LT"/>
        </w:rPr>
        <w:t>.</w:t>
      </w:r>
    </w:p>
    <w:p w:rsidR="00A615AD" w:rsidRDefault="003E7719">
      <w:pPr>
        <w:jc w:val="both"/>
        <w:rPr>
          <w:lang w:eastAsia="lt-LT"/>
        </w:rPr>
      </w:pPr>
      <w:r>
        <w:rPr>
          <w:lang w:eastAsia="lt-LT"/>
        </w:rPr>
        <w:t xml:space="preserve">2.6. Su Sutarties specialiojoje dalyje nurodytu Subtiekėju (-ais) </w:t>
      </w:r>
      <w:r>
        <w:rPr>
          <w:b/>
          <w:lang w:eastAsia="lt-LT"/>
        </w:rPr>
        <w:t>Pirkėjas</w:t>
      </w:r>
      <w:r>
        <w:rPr>
          <w:lang w:eastAsia="lt-LT"/>
        </w:rPr>
        <w:t xml:space="preserve"> ir </w:t>
      </w:r>
      <w:r>
        <w:rPr>
          <w:b/>
          <w:lang w:eastAsia="lt-LT"/>
        </w:rPr>
        <w:t>Teikėjas</w:t>
      </w:r>
      <w:r>
        <w:rPr>
          <w:lang w:eastAsia="lt-LT"/>
        </w:rPr>
        <w:t xml:space="preserve"> gali sudaryti trišalę tiesioginio atsiskaitymo sutartį, kuria Šalių ir Subtiekėjo sutarta apimtimi ir sąlygomis </w:t>
      </w:r>
      <w:r>
        <w:rPr>
          <w:b/>
          <w:lang w:eastAsia="lt-LT"/>
        </w:rPr>
        <w:t>Teikėjas</w:t>
      </w:r>
      <w:r>
        <w:rPr>
          <w:lang w:eastAsia="lt-LT"/>
        </w:rPr>
        <w:t xml:space="preserve"> perleidžia teisę Subtiekėjui reikalauti, kad jam būtų sumokėta sutarta Sutarties kainos dalis. Reikalavimo teisės perleidimas Subtiekėjui nesudarius tiesioginio atsiskaitymo Sutarties, negalioja.</w:t>
      </w:r>
    </w:p>
    <w:p w:rsidR="00A615AD" w:rsidRDefault="003E7719">
      <w:pPr>
        <w:jc w:val="both"/>
        <w:rPr>
          <w:lang w:eastAsia="lt-LT"/>
        </w:rPr>
      </w:pPr>
      <w:r>
        <w:rPr>
          <w:lang w:eastAsia="lt-LT"/>
        </w:rPr>
        <w:t xml:space="preserve">2.7. Subtiekėjas, norėdamas, kad pagal sutartį būtų atsiskaityta tiesiogiai su juo raštu praneša </w:t>
      </w:r>
      <w:r>
        <w:rPr>
          <w:b/>
          <w:lang w:eastAsia="lt-LT"/>
        </w:rPr>
        <w:t>Pirkėjui</w:t>
      </w:r>
      <w:r>
        <w:rPr>
          <w:lang w:eastAsia="lt-LT"/>
        </w:rPr>
        <w:t>, kad pageidauja sudaryti tiesioginio atsiskaitymo sutartį. Kartu su prašymu sudaryti tiesioginio atsiskaitymo sutartį Subtiekėjas turi pateikti:</w:t>
      </w:r>
    </w:p>
    <w:p w:rsidR="00A615AD" w:rsidRDefault="003E7719">
      <w:pPr>
        <w:jc w:val="both"/>
        <w:rPr>
          <w:lang w:eastAsia="lt-LT"/>
        </w:rPr>
      </w:pPr>
      <w:r>
        <w:rPr>
          <w:lang w:eastAsia="lt-LT"/>
        </w:rPr>
        <w:t xml:space="preserve">2.7.1. Pagrindines tiesioginio atsiskaitymo sutarties sąlygas nurodytas Sutarties bendrosios dalies 2.8 punkte. </w:t>
      </w:r>
    </w:p>
    <w:p w:rsidR="00A615AD" w:rsidRDefault="003E7719">
      <w:pPr>
        <w:jc w:val="both"/>
        <w:rPr>
          <w:lang w:eastAsia="lt-LT"/>
        </w:rPr>
      </w:pPr>
      <w:r>
        <w:rPr>
          <w:lang w:eastAsia="lt-LT"/>
        </w:rPr>
        <w:t xml:space="preserve">2.7.2. </w:t>
      </w:r>
      <w:r>
        <w:rPr>
          <w:b/>
          <w:lang w:eastAsia="lt-LT"/>
        </w:rPr>
        <w:t>Teikėjo</w:t>
      </w:r>
      <w:r>
        <w:rPr>
          <w:lang w:eastAsia="lt-LT"/>
        </w:rPr>
        <w:t xml:space="preserve"> patvirtinimą, kad jis sutinka Subtiekėjo siūlomomis sąlygomis sudaryti tiesioginio atsiskaitymo sutartį. </w:t>
      </w:r>
    </w:p>
    <w:p w:rsidR="00A615AD" w:rsidRDefault="003E7719">
      <w:pPr>
        <w:jc w:val="both"/>
        <w:rPr>
          <w:lang w:eastAsia="lt-LT"/>
        </w:rPr>
      </w:pPr>
      <w:r>
        <w:rPr>
          <w:lang w:eastAsia="lt-LT"/>
        </w:rPr>
        <w:t>2.7.3. Dokumentus įrodančius, kad nėra Viešųjų pirkimų įstatymo 46 straipsnio 1 dalyje nurodytų pagrindų.</w:t>
      </w:r>
    </w:p>
    <w:p w:rsidR="00A615AD" w:rsidRDefault="003E7719">
      <w:pPr>
        <w:jc w:val="both"/>
        <w:rPr>
          <w:lang w:eastAsia="lt-LT"/>
        </w:rPr>
      </w:pPr>
      <w:r>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lang w:eastAsia="lt-LT"/>
        </w:rPr>
        <w:t>Teikėju</w:t>
      </w:r>
      <w:r>
        <w:rPr>
          <w:lang w:eastAsia="lt-LT"/>
        </w:rPr>
        <w:t xml:space="preserve"> ir pateikus šio suderinimo rašytinius įrodymus, Šalių ir Subtiekėjo pareiga informuoti apie rekvizitų pasikeitimus, mokėjimų vykdymo tvarka įvykus ginčui tarp </w:t>
      </w:r>
      <w:r>
        <w:rPr>
          <w:b/>
          <w:lang w:eastAsia="lt-LT"/>
        </w:rPr>
        <w:t>Teikėjo</w:t>
      </w:r>
      <w:r>
        <w:rPr>
          <w:lang w:eastAsia="lt-LT"/>
        </w:rPr>
        <w:t xml:space="preserve"> ir Subtiekėjo, papildomas prievolių, užtikrinimas. </w:t>
      </w:r>
    </w:p>
    <w:p w:rsidR="00A615AD" w:rsidRDefault="003E7719">
      <w:pPr>
        <w:jc w:val="both"/>
        <w:rPr>
          <w:lang w:eastAsia="lt-LT"/>
        </w:rPr>
      </w:pPr>
      <w:r>
        <w:rPr>
          <w:lang w:eastAsia="lt-LT"/>
        </w:rPr>
        <w:t xml:space="preserve">2.9. Tiesioginio atsiskaitymo sutartis turi būti sudaryta ne vėliau kaip iki dienos, nuo kurios atsiranda mokėjimo prievolė pagal Sutarties bendrosios dalies 4.1 punktą. </w:t>
      </w:r>
    </w:p>
    <w:p w:rsidR="00A615AD" w:rsidRDefault="003E7719">
      <w:pPr>
        <w:jc w:val="both"/>
        <w:rPr>
          <w:lang w:eastAsia="lt-LT"/>
        </w:rPr>
      </w:pPr>
      <w:r>
        <w:rPr>
          <w:lang w:eastAsia="lt-LT"/>
        </w:rPr>
        <w:lastRenderedPageBreak/>
        <w:t xml:space="preserve">2.10. Tiesioginis atsiskaitymas su Subtiekėju neatleidžia </w:t>
      </w:r>
      <w:r>
        <w:rPr>
          <w:b/>
          <w:lang w:eastAsia="lt-LT"/>
        </w:rPr>
        <w:t>Teikėjo</w:t>
      </w:r>
      <w:r>
        <w:rPr>
          <w:lang w:eastAsia="lt-LT"/>
        </w:rPr>
        <w:t xml:space="preserve"> nuo jo prisiimtų įsipareigojimų pagal sudarytą Pirkimo sutartį. Sutartyje numatytos </w:t>
      </w:r>
      <w:r>
        <w:rPr>
          <w:b/>
          <w:lang w:eastAsia="lt-LT"/>
        </w:rPr>
        <w:t>Teikėjo</w:t>
      </w:r>
      <w:r>
        <w:rPr>
          <w:lang w:eastAsia="lt-LT"/>
        </w:rPr>
        <w:t xml:space="preserve"> teisės, pareigos ir kiti įsipareigojimai nesusiję su reikalavimo teise sumokėti Sutarties kainą perleidimu Subtiekėjui negali būti perduoti.</w:t>
      </w:r>
    </w:p>
    <w:p w:rsidR="00A615AD" w:rsidRDefault="003E7719">
      <w:pPr>
        <w:jc w:val="both"/>
        <w:rPr>
          <w:lang w:eastAsia="lt-LT"/>
        </w:rPr>
      </w:pPr>
      <w:r>
        <w:rPr>
          <w:lang w:eastAsia="lt-LT"/>
        </w:rPr>
        <w:t xml:space="preserve">2.11. </w:t>
      </w:r>
      <w:r>
        <w:rPr>
          <w:b/>
          <w:lang w:eastAsia="lt-LT"/>
        </w:rPr>
        <w:t>Pirkėjas</w:t>
      </w:r>
      <w:r>
        <w:rPr>
          <w:lang w:eastAsia="lt-LT"/>
        </w:rPr>
        <w:t xml:space="preserve"> turi teisę reikšti Subtiekėjui visus atsikirtimus, kuriuos jis turėjo teisę reikšti </w:t>
      </w:r>
      <w:r>
        <w:rPr>
          <w:b/>
          <w:lang w:eastAsia="lt-LT"/>
        </w:rPr>
        <w:t>Teikėjui</w:t>
      </w:r>
      <w:r>
        <w:rPr>
          <w:lang w:eastAsia="lt-LT"/>
        </w:rPr>
        <w:t xml:space="preserve"> iki reikalavimo teisės perdavimo.</w:t>
      </w:r>
    </w:p>
    <w:p w:rsidR="00A615AD" w:rsidRDefault="003E7719">
      <w:pPr>
        <w:jc w:val="both"/>
        <w:rPr>
          <w:lang w:eastAsia="lt-LT"/>
        </w:rPr>
      </w:pPr>
      <w:r>
        <w:rPr>
          <w:lang w:eastAsia="lt-LT"/>
        </w:rPr>
        <w:t xml:space="preserve">2.12. Kilus ginčui tarp </w:t>
      </w:r>
      <w:r>
        <w:rPr>
          <w:b/>
          <w:lang w:eastAsia="lt-LT"/>
        </w:rPr>
        <w:t>Teikėjo</w:t>
      </w:r>
      <w:r>
        <w:rPr>
          <w:lang w:eastAsia="lt-LT"/>
        </w:rPr>
        <w:t xml:space="preserve"> ir Subtiekėjo dėl tiesioginio atsiskaitymo sutartyje numatytų atsiskaitymų ar jų tvarkos, visos mokėjimo prievolės vykdomos </w:t>
      </w:r>
      <w:r>
        <w:rPr>
          <w:b/>
          <w:lang w:eastAsia="lt-LT"/>
        </w:rPr>
        <w:t>Teikėjui</w:t>
      </w:r>
      <w:r>
        <w:rPr>
          <w:lang w:eastAsia="lt-LT"/>
        </w:rPr>
        <w:t xml:space="preserve">. Jei Subtiekėjo reikalavimas (sąskaita ar kitas dokumentas) yra nesuderintas su </w:t>
      </w:r>
      <w:r>
        <w:rPr>
          <w:b/>
          <w:lang w:eastAsia="lt-LT"/>
        </w:rPr>
        <w:t>Teikėju</w:t>
      </w:r>
      <w:r>
        <w:rPr>
          <w:lang w:eastAsia="lt-LT"/>
        </w:rPr>
        <w:t xml:space="preserve">, bus laikoma, kad tarp </w:t>
      </w:r>
      <w:r>
        <w:rPr>
          <w:b/>
          <w:lang w:eastAsia="lt-LT"/>
        </w:rPr>
        <w:t>Teikėjo</w:t>
      </w:r>
      <w:r>
        <w:rPr>
          <w:lang w:eastAsia="lt-LT"/>
        </w:rPr>
        <w:t xml:space="preserve"> ir Subtiekėjo yra kilęs ginčas. </w:t>
      </w:r>
    </w:p>
    <w:p w:rsidR="00A615AD" w:rsidRDefault="003E7719">
      <w:pPr>
        <w:jc w:val="both"/>
        <w:rPr>
          <w:lang w:eastAsia="lt-LT"/>
        </w:rPr>
      </w:pPr>
      <w:r>
        <w:rPr>
          <w:lang w:eastAsia="lt-LT"/>
        </w:rPr>
        <w:t>2.13. Visi Pirkimo sutarties mokėjimų dokumentai yra teikiami naudojantis informacinės sistemos „E. sąskaita“ priemonėmis. Pasikeitus teisės aktų nuostatoms dėl mokėjimo dokumentų pateikimo naudojantis informacine sistema „SABIS“, atitinkamai taikomas tuo metu galiojantis teisinis reguliavimas.</w:t>
      </w:r>
    </w:p>
    <w:p w:rsidR="00A615AD" w:rsidRDefault="00A615AD">
      <w:pPr>
        <w:jc w:val="both"/>
      </w:pPr>
    </w:p>
    <w:p w:rsidR="00A615AD" w:rsidRDefault="003E7719">
      <w:pPr>
        <w:jc w:val="both"/>
        <w:rPr>
          <w:b/>
        </w:rPr>
      </w:pPr>
      <w:r>
        <w:rPr>
          <w:b/>
        </w:rPr>
        <w:t>3.</w:t>
      </w:r>
      <w:r>
        <w:t xml:space="preserve"> </w:t>
      </w:r>
      <w:r>
        <w:rPr>
          <w:b/>
        </w:rPr>
        <w:t>Paslaugų teikimo terminai ir sąlygos</w:t>
      </w:r>
    </w:p>
    <w:p w:rsidR="00A615AD" w:rsidRDefault="003E7719">
      <w:pPr>
        <w:jc w:val="both"/>
      </w:pPr>
      <w:r>
        <w:t>3.1. Paslaugos teikiamos Sutarties specialiojoje dalyje (arba Sutarties priede (-uose)) numatytais terminais ir tvarka.</w:t>
      </w:r>
    </w:p>
    <w:p w:rsidR="00A615AD" w:rsidRDefault="003E7719">
      <w:pPr>
        <w:jc w:val="both"/>
      </w:pPr>
      <w: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(-uose) joms nustatytus reikalavimus. Mokėtojas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rsidR="00A615AD" w:rsidRDefault="003E7719">
      <w:pPr>
        <w:jc w:val="both"/>
      </w:pPr>
      <w: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rsidR="00A615AD" w:rsidRDefault="003E7719">
      <w:pPr>
        <w:jc w:val="both"/>
      </w:pPr>
      <w:r>
        <w:t>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A615AD" w:rsidRDefault="003E7719">
      <w:pPr>
        <w:jc w:val="both"/>
        <w:rPr>
          <w:b/>
        </w:rPr>
      </w:pPr>
      <w:r>
        <w:rPr>
          <w:b/>
        </w:rPr>
        <w:t>4. Mokėjimo terminai ir sąlygos</w:t>
      </w:r>
    </w:p>
    <w:p w:rsidR="00A615AD" w:rsidRDefault="003E7719">
      <w:pPr>
        <w:jc w:val="both"/>
      </w:pPr>
      <w:r>
        <w:t>4.1. Teikėjui sumokama per 30 (trisdešimt) dienų nuo dokumento, patvirtinančio paslaugų perdavimą-priėmimą, pasirašymo ir sąskaitos gavimo dienos (sąskaita faktūra turi būti pateikiama Mokėtojui remiantis Viešųjų pirkimų įstatymo 22 straipsnio 3 dalyje/Viešųjų pirkimų, atliekamų gynybos ir saugumo srityje, įstatymo 12 straipsnio 10 dalyje numatytomis elektroninėmis priemonėmis) numatytomis elektroninėmis priemonėmis). Jei nustatomos kitokios apmokėjimo sąlygos, jos turi būti nustatytos Sutarties specialioje dalyje. 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p>
    <w:p w:rsidR="00A615AD" w:rsidRDefault="003E7719">
      <w:pPr>
        <w:jc w:val="both"/>
      </w:pPr>
      <w:r>
        <w:lastRenderedPageBreak/>
        <w:t>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 /-is galiotų 2 (du) mėnesius ilgiau nei paslaugų suteikimo terminas) ir avansinio mokėjimo sąskaitą. Teikėjas taip pat turi pateikti patvirtinimą (apmokėjimą įrodantį dokumentą ar pan.) iš draudimo bendrovės, kad laidavimo raštas yra galiojantis (jei spec. dalyje nurodyta, kad sąlyga dėl avanso taikoma).</w:t>
      </w:r>
    </w:p>
    <w:p w:rsidR="00A615AD" w:rsidRDefault="003E7719">
      <w:pPr>
        <w:jc w:val="both"/>
      </w:pPr>
      <w: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rsidR="00A615AD" w:rsidRDefault="003E7719">
      <w:pPr>
        <w:jc w:val="both"/>
      </w:pPr>
      <w:r>
        <w:t xml:space="preserve">4.4. Avansinio mokėjimo 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rsidR="00A615AD" w:rsidRDefault="003E7719">
      <w:pPr>
        <w:jc w:val="both"/>
      </w:pPr>
      <w:r>
        <w:t>4.5. Avansinio apmokėjimo banko garantija arba draudimo bendrovės laidavimo raštas, neatitinkantys Sutarties bendrosios dalies 4.2–4.4 punktuose nustatytų reikalavimų, nebus priimami. Tokiu atveju bus laikoma, kad Teikėjas avansinio apmokėjimo banko garantijos arba draudimo bendrovės laidavimo rašto Pirkėjui nepateikė ir bus atsiskaitoma pagal Sutarties bendrosios dalies 4.1 punktą.</w:t>
      </w:r>
    </w:p>
    <w:p w:rsidR="00A615AD" w:rsidRDefault="003E7719">
      <w:pPr>
        <w:jc w:val="both"/>
      </w:pPr>
      <w:r>
        <w:t>4.6. Mokėtojas avansą sumoka per 10 (dešimt) dienų nuo avansinio apmokėjimo banko garantijos ar draudimo bendrovės laidavimo rašto ir avansinio mokėjimo sąskaitos gavimo  dienos.</w:t>
      </w:r>
    </w:p>
    <w:p w:rsidR="00A615AD" w:rsidRDefault="003E7719">
      <w:pPr>
        <w:jc w:val="both"/>
      </w:pPr>
      <w:r>
        <w:t>4.7. Šalys turi teisę sudaryti papildomus susitarimus dėl avansinio apmokėjimo banko garantijoje arba draudimo bendrovės laidavimo rašte numatytos sumos sumažinimo Teikėjui tinkamai įvykdžius dalį įsipareigojimų.</w:t>
      </w:r>
    </w:p>
    <w:p w:rsidR="00A615AD" w:rsidRDefault="00A615AD">
      <w:pPr>
        <w:jc w:val="both"/>
      </w:pPr>
    </w:p>
    <w:p w:rsidR="00A615AD" w:rsidRDefault="003E7719">
      <w:pPr>
        <w:jc w:val="both"/>
        <w:rPr>
          <w:b/>
        </w:rPr>
      </w:pPr>
      <w:r>
        <w:rPr>
          <w:b/>
        </w:rPr>
        <w:t>5. Paslaugų kokybė</w:t>
      </w:r>
    </w:p>
    <w:p w:rsidR="00A615AD" w:rsidRDefault="003E7719">
      <w:pPr>
        <w:jc w:val="both"/>
      </w:pPr>
      <w:r>
        <w:t xml:space="preserve">5.1. Paslaugos turi atitikti Sutartyje ir jos priede (-uose) nurodytus reikalavimus. </w:t>
      </w:r>
    </w:p>
    <w:p w:rsidR="00A615AD" w:rsidRDefault="003E7719">
      <w:pPr>
        <w:jc w:val="both"/>
      </w:pPr>
      <w:r>
        <w:t>5.2. 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o Teikėjui taikoma sutartinė atsakomybė.</w:t>
      </w:r>
    </w:p>
    <w:p w:rsidR="00A615AD" w:rsidRDefault="003E7719">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A615AD" w:rsidRDefault="003E7719">
      <w:pPr>
        <w:jc w:val="both"/>
      </w:pPr>
      <w:r>
        <w:t>5.4. Teikėjas įsipareigoja leisti Pirkėjo atstovui vykdyti paslaugų teikimo kokybės kontrolę gamybos eigoje, tikrinti pagalbines medžiagas bei žaliavas, jų pirminius įsigijimo dokumentus.</w:t>
      </w:r>
    </w:p>
    <w:p w:rsidR="00A615AD" w:rsidRDefault="003E7719">
      <w:pPr>
        <w:jc w:val="both"/>
      </w:pPr>
      <w:r>
        <w:t>5.5. Prekių, kurios yra paslaugų teikimo rezultatas, priėmimo metu pastebėjus jų neatitikimą Sutartyje ir jos priede (-uose) nustatytiems reikalavimams, Mokėtojas ar Gavėjas apie tai informuoja Pirkėją. Pirkėjui patikrinus informaciją ir nustačius, kad prekėms Sutartyje ir jos prieduose keliami reikalavimai yra pažeisti, yra kviečiami Teikėjo atstovai, kuriems dalyvaujant surašomas aktas, kuriuo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rsidR="00A615AD" w:rsidRDefault="00A615AD">
      <w:pPr>
        <w:jc w:val="both"/>
      </w:pPr>
    </w:p>
    <w:p w:rsidR="00A615AD" w:rsidRDefault="003E7719">
      <w:pPr>
        <w:jc w:val="both"/>
      </w:pPr>
      <w:r>
        <w:rPr>
          <w:b/>
        </w:rPr>
        <w:t>6. Kokybės garantija</w:t>
      </w:r>
      <w:r>
        <w:rPr>
          <w:rStyle w:val="FootnoteReference"/>
          <w:b/>
        </w:rPr>
        <w:footnoteReference w:id="1"/>
      </w:r>
      <w:r>
        <w:rPr>
          <w:b/>
        </w:rPr>
        <w:t xml:space="preserve"> </w:t>
      </w:r>
    </w:p>
    <w:p w:rsidR="00A615AD" w:rsidRDefault="003E7719">
      <w:pPr>
        <w:jc w:val="both"/>
      </w:pPr>
      <w:r>
        <w:lastRenderedPageBreak/>
        <w:t>6.1. Kokybės garantijos terminas nurodomas Sutarties specialiojoje dalyje (arba Sutarties priede).</w:t>
      </w:r>
    </w:p>
    <w:p w:rsidR="00A615AD" w:rsidRDefault="003E7719">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rsidR="00A615AD" w:rsidRDefault="003E7719">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rsidR="00A615AD" w:rsidRDefault="003E7719">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rsidR="00A615AD" w:rsidRDefault="003E7719">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rsidR="00A615AD" w:rsidRDefault="003E7719">
      <w:pPr>
        <w:jc w:val="both"/>
      </w:pPr>
      <w:r>
        <w:t>6.6. Jeigu prekė pakeičiama nauja, jai suteikiamas toks pat Sutarties specialiojoje dalyje nurodytas kokybės garantijos terminas, kuris skaičiuojamas nuo dokumento, patvirtinančio naujų prekių perdavimą-priėmimą, pasirašymo dienos.</w:t>
      </w:r>
    </w:p>
    <w:p w:rsidR="00A615AD" w:rsidRDefault="003E7719">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rsidR="00A615AD" w:rsidRDefault="00A615AD">
      <w:pPr>
        <w:jc w:val="both"/>
      </w:pPr>
    </w:p>
    <w:p w:rsidR="00A615AD" w:rsidRDefault="003E7719">
      <w:pPr>
        <w:jc w:val="both"/>
        <w:rPr>
          <w:b/>
          <w:lang w:eastAsia="lt-LT"/>
        </w:rPr>
      </w:pPr>
      <w:r>
        <w:rPr>
          <w:b/>
          <w:lang w:eastAsia="lt-LT"/>
        </w:rPr>
        <w:t xml:space="preserve">7. Nenugalimos jėgos </w:t>
      </w:r>
      <w:r>
        <w:rPr>
          <w:b/>
          <w:i/>
          <w:lang w:eastAsia="lt-LT"/>
        </w:rPr>
        <w:t>(force majeure)</w:t>
      </w:r>
      <w:r>
        <w:rPr>
          <w:b/>
          <w:lang w:eastAsia="lt-LT"/>
        </w:rPr>
        <w:t xml:space="preserve"> aplinkybės</w:t>
      </w:r>
    </w:p>
    <w:p w:rsidR="00A615AD" w:rsidRDefault="003E7719">
      <w:pPr>
        <w:jc w:val="both"/>
        <w:rPr>
          <w:lang w:eastAsia="lt-LT"/>
        </w:rPr>
      </w:pPr>
      <w:r>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lang w:eastAsia="lt-LT"/>
        </w:rPr>
        <w:t>(force majeure)</w:t>
      </w:r>
      <w:r>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lang w:eastAsia="lt-LT"/>
        </w:rPr>
        <w:t>(force majeure)</w:t>
      </w:r>
      <w:r>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A615AD" w:rsidRDefault="003E7719">
      <w:pPr>
        <w:jc w:val="both"/>
        <w:rPr>
          <w:lang w:eastAsia="lt-LT"/>
        </w:rPr>
      </w:pPr>
      <w:r>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615AD" w:rsidRDefault="00A615AD">
      <w:pPr>
        <w:jc w:val="both"/>
        <w:rPr>
          <w:b/>
        </w:rPr>
      </w:pPr>
    </w:p>
    <w:p w:rsidR="00A615AD" w:rsidRDefault="003E7719">
      <w:pPr>
        <w:jc w:val="both"/>
        <w:rPr>
          <w:b/>
        </w:rPr>
      </w:pPr>
      <w:r>
        <w:rPr>
          <w:b/>
        </w:rPr>
        <w:t xml:space="preserve">8. Kodifikavimas </w:t>
      </w:r>
    </w:p>
    <w:p w:rsidR="00A615AD" w:rsidRDefault="003E7719">
      <w:pPr>
        <w:jc w:val="both"/>
        <w:rPr>
          <w:lang w:eastAsia="lt-LT"/>
        </w:rPr>
      </w:pPr>
      <w:r>
        <w:rPr>
          <w:lang w:eastAsia="lt-LT"/>
        </w:rPr>
        <w:t xml:space="preserve">8.1. Per 5 (penkias) dienas po Sutarties įsigaliojimo </w:t>
      </w:r>
      <w:r>
        <w:rPr>
          <w:b/>
          <w:bCs/>
          <w:lang w:eastAsia="lt-LT"/>
        </w:rPr>
        <w:t>Teikėjas</w:t>
      </w:r>
      <w:r>
        <w:rPr>
          <w:lang w:eastAsia="lt-LT"/>
        </w:rPr>
        <w:t xml:space="preserve"> privalo pateikti </w:t>
      </w:r>
      <w:r>
        <w:rPr>
          <w:b/>
          <w:lang w:eastAsia="lt-LT"/>
        </w:rPr>
        <w:t xml:space="preserve">Pirkėjui </w:t>
      </w:r>
      <w:r>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teikėją“. </w:t>
      </w:r>
      <w:r>
        <w:rPr>
          <w:b/>
          <w:bCs/>
          <w:lang w:eastAsia="lt-LT"/>
        </w:rPr>
        <w:t>Teikėjas</w:t>
      </w:r>
      <w:r>
        <w:rPr>
          <w:lang w:eastAsia="lt-LT"/>
        </w:rPr>
        <w:t xml:space="preserve"> turi pateikti užpildytas ir pasirašytas formas elektroniniu pavidalu arba popierines jų kopijas </w:t>
      </w:r>
      <w:r>
        <w:rPr>
          <w:i/>
          <w:lang w:eastAsia="lt-LT"/>
        </w:rPr>
        <w:t>(jei spec. dalyje nurodyta, kad ši sąlyga taikoma)</w:t>
      </w:r>
      <w:r>
        <w:rPr>
          <w:lang w:eastAsia="lt-LT"/>
        </w:rPr>
        <w:t>.</w:t>
      </w:r>
    </w:p>
    <w:p w:rsidR="00A615AD" w:rsidRDefault="003E7719">
      <w:pPr>
        <w:jc w:val="both"/>
        <w:rPr>
          <w:iCs/>
        </w:rPr>
      </w:pPr>
      <w:r>
        <w:rPr>
          <w:iCs/>
        </w:rPr>
        <w:lastRenderedPageBreak/>
        <w:t xml:space="preserve">8.2. </w:t>
      </w:r>
      <w:r>
        <w:rPr>
          <w:b/>
          <w:bCs/>
        </w:rPr>
        <w:t>Pirkėjui</w:t>
      </w:r>
      <w:r>
        <w:t xml:space="preserve"> pareikalavus, </w:t>
      </w:r>
      <w:r>
        <w:rPr>
          <w:b/>
          <w:bCs/>
        </w:rPr>
        <w:t>Teikėjas</w:t>
      </w:r>
      <w:r>
        <w:t xml:space="preserve"> privalo per 5 (penkias) dienas nemokamai pateikti kodifikavimui reikalingą papildomą techninę dokumentaciją (pvz. technines charakteristikas, brėžinius, nuotraukas, katalogus, nuorodas ir pan.).</w:t>
      </w:r>
    </w:p>
    <w:p w:rsidR="00A615AD" w:rsidRDefault="00A615AD">
      <w:pPr>
        <w:jc w:val="both"/>
        <w:rPr>
          <w:lang w:eastAsia="lt-LT"/>
        </w:rPr>
      </w:pPr>
    </w:p>
    <w:p w:rsidR="00A615AD" w:rsidRDefault="003E7719">
      <w:pPr>
        <w:jc w:val="both"/>
        <w:rPr>
          <w:b/>
          <w:lang w:eastAsia="lt-LT"/>
        </w:rPr>
      </w:pPr>
      <w:r>
        <w:rPr>
          <w:b/>
          <w:lang w:eastAsia="lt-LT"/>
        </w:rPr>
        <w:t>9. Sutarties nutraukimas</w:t>
      </w:r>
    </w:p>
    <w:p w:rsidR="00A615AD" w:rsidRDefault="003E7719">
      <w:pPr>
        <w:jc w:val="both"/>
        <w:rPr>
          <w:lang w:eastAsia="lt-LT"/>
        </w:rPr>
      </w:pPr>
      <w:r>
        <w:rPr>
          <w:lang w:eastAsia="lt-LT"/>
        </w:rPr>
        <w:t>9.1. Ši Sutartis gali būti nutraukta:</w:t>
      </w:r>
    </w:p>
    <w:p w:rsidR="00A615AD" w:rsidRDefault="003E7719">
      <w:pPr>
        <w:jc w:val="both"/>
        <w:rPr>
          <w:lang w:eastAsia="lt-LT"/>
        </w:rPr>
      </w:pPr>
      <w:r>
        <w:rPr>
          <w:lang w:eastAsia="lt-LT"/>
        </w:rPr>
        <w:t xml:space="preserve">9.1.1. raštišku </w:t>
      </w:r>
      <w:r>
        <w:rPr>
          <w:bCs/>
          <w:lang w:eastAsia="lt-LT"/>
        </w:rPr>
        <w:t>Šalių</w:t>
      </w:r>
      <w:r>
        <w:rPr>
          <w:lang w:eastAsia="lt-LT"/>
        </w:rPr>
        <w:t xml:space="preserve"> susitarimu; </w:t>
      </w:r>
    </w:p>
    <w:p w:rsidR="00A615AD" w:rsidRDefault="003E7719">
      <w:pPr>
        <w:jc w:val="both"/>
        <w:rPr>
          <w:lang w:eastAsia="lt-LT"/>
        </w:rPr>
      </w:pPr>
      <w:r>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lang w:eastAsia="lt-LT"/>
        </w:rPr>
        <w:t xml:space="preserve"> </w:t>
      </w:r>
      <w:r>
        <w:rPr>
          <w:lang w:eastAsia="lt-LT"/>
        </w:rPr>
        <w:t>kiekviena Sutarties šalis gali vienašališkai nutraukti Sutartį, pranešant apie tai kitai Sutarties šaliai raštu ne vėliau kaip prieš 7 (septynias) dienas.</w:t>
      </w:r>
    </w:p>
    <w:p w:rsidR="00A615AD" w:rsidRDefault="003E7719">
      <w:pPr>
        <w:jc w:val="both"/>
        <w:rPr>
          <w:lang w:eastAsia="lt-LT"/>
        </w:rPr>
      </w:pPr>
      <w:r>
        <w:rPr>
          <w:lang w:eastAsia="lt-LT"/>
        </w:rPr>
        <w:t xml:space="preserve">9.2. </w:t>
      </w:r>
      <w:r>
        <w:rPr>
          <w:b/>
          <w:bCs/>
          <w:lang w:eastAsia="lt-LT"/>
        </w:rPr>
        <w:t xml:space="preserve">Pirkėjas, </w:t>
      </w:r>
      <w:r>
        <w:rPr>
          <w:bCs/>
          <w:lang w:eastAsia="lt-LT"/>
        </w:rPr>
        <w:t>ne vėliau kaip</w:t>
      </w:r>
      <w:r>
        <w:rPr>
          <w:b/>
          <w:bCs/>
          <w:lang w:eastAsia="lt-LT"/>
        </w:rPr>
        <w:t xml:space="preserve"> </w:t>
      </w:r>
      <w:r>
        <w:rPr>
          <w:lang w:eastAsia="lt-LT"/>
        </w:rPr>
        <w:t>prieš 7 (septynias) dienas</w:t>
      </w:r>
      <w:r>
        <w:rPr>
          <w:i/>
          <w:lang w:eastAsia="lt-LT"/>
        </w:rPr>
        <w:t xml:space="preserve"> (jeigu Sutarties specialiojoje dalyje nenurodytas kitas terminas</w:t>
      </w:r>
      <w:r>
        <w:rPr>
          <w:lang w:eastAsia="lt-LT"/>
        </w:rPr>
        <w:t xml:space="preserve">) raštu informavęs </w:t>
      </w:r>
      <w:r>
        <w:rPr>
          <w:b/>
          <w:bCs/>
          <w:lang w:eastAsia="lt-LT"/>
        </w:rPr>
        <w:t xml:space="preserve">Teikėją </w:t>
      </w:r>
      <w:r>
        <w:rPr>
          <w:bCs/>
          <w:lang w:eastAsia="lt-LT"/>
        </w:rPr>
        <w:t>turi teisę</w:t>
      </w:r>
      <w:r>
        <w:rPr>
          <w:lang w:eastAsia="lt-LT"/>
        </w:rPr>
        <w:t xml:space="preserve"> vienašališkai nutraukti Sutartį dėl esminio Sutarties pažeidimo. Esminiu Sutarties pažeidimu laikoma, jeigu:</w:t>
      </w:r>
    </w:p>
    <w:p w:rsidR="00A615AD" w:rsidRDefault="003E7719">
      <w:pPr>
        <w:jc w:val="both"/>
        <w:rPr>
          <w:lang w:eastAsia="lt-LT"/>
        </w:rPr>
      </w:pPr>
      <w:r>
        <w:rPr>
          <w:lang w:eastAsia="lt-LT"/>
        </w:rPr>
        <w:t xml:space="preserve">9.2.1. </w:t>
      </w:r>
      <w:r>
        <w:rPr>
          <w:b/>
          <w:lang w:eastAsia="lt-LT"/>
        </w:rPr>
        <w:t>Teikėjas</w:t>
      </w:r>
      <w:r>
        <w:rPr>
          <w:lang w:eastAsia="lt-LT"/>
        </w:rPr>
        <w:t xml:space="preserve"> nepradeda teikti </w:t>
      </w:r>
      <w:r>
        <w:rPr>
          <w:iCs/>
          <w:lang w:eastAsia="lt-LT"/>
        </w:rPr>
        <w:t>paslaugų</w:t>
      </w:r>
      <w:r>
        <w:rPr>
          <w:lang w:eastAsia="lt-LT"/>
        </w:rPr>
        <w:t xml:space="preserve"> Sutarties specialioje dalyje nurodytu terminu; </w:t>
      </w:r>
    </w:p>
    <w:p w:rsidR="00A615AD" w:rsidRDefault="003E7719">
      <w:pPr>
        <w:jc w:val="both"/>
        <w:rPr>
          <w:lang w:eastAsia="lt-LT"/>
        </w:rPr>
      </w:pPr>
      <w:r>
        <w:rPr>
          <w:lang w:eastAsia="lt-LT"/>
        </w:rPr>
        <w:t xml:space="preserve">9.2.2. </w:t>
      </w:r>
      <w:r>
        <w:rPr>
          <w:b/>
          <w:lang w:eastAsia="lt-LT"/>
        </w:rPr>
        <w:t xml:space="preserve">Teikėjas </w:t>
      </w:r>
      <w:r>
        <w:rPr>
          <w:lang w:eastAsia="lt-LT"/>
        </w:rPr>
        <w:t xml:space="preserve">vėluoja teikti (arba informuoja, kad neteiks) </w:t>
      </w:r>
      <w:r>
        <w:rPr>
          <w:iCs/>
          <w:lang w:eastAsia="lt-LT"/>
        </w:rPr>
        <w:t>paslaugas</w:t>
      </w:r>
      <w:r>
        <w:rPr>
          <w:lang w:eastAsia="lt-LT"/>
        </w:rPr>
        <w:t xml:space="preserve"> Sutarties specialioje dalyje nurodytu terminu/ais;</w:t>
      </w:r>
    </w:p>
    <w:p w:rsidR="00A615AD" w:rsidRDefault="003E7719">
      <w:pPr>
        <w:jc w:val="both"/>
        <w:rPr>
          <w:lang w:eastAsia="lt-LT"/>
        </w:rPr>
      </w:pPr>
      <w:r>
        <w:rPr>
          <w:lang w:eastAsia="lt-LT"/>
        </w:rPr>
        <w:t xml:space="preserve">9.2.3. </w:t>
      </w:r>
      <w:r>
        <w:rPr>
          <w:b/>
          <w:lang w:eastAsia="lt-LT"/>
        </w:rPr>
        <w:t>Teikėjas</w:t>
      </w:r>
      <w:r>
        <w:rPr>
          <w:lang w:eastAsia="lt-LT"/>
        </w:rPr>
        <w:t xml:space="preserve"> didina paslaugų kainas/įkainius, išskyrus Sutarties bendrosios dalies 2.2 punkte numatytą atvejį;</w:t>
      </w:r>
    </w:p>
    <w:p w:rsidR="00A615AD" w:rsidRDefault="003E7719">
      <w:pPr>
        <w:jc w:val="both"/>
        <w:rPr>
          <w:lang w:eastAsia="lt-LT"/>
        </w:rPr>
      </w:pPr>
      <w:r>
        <w:rPr>
          <w:lang w:eastAsia="lt-LT"/>
        </w:rPr>
        <w:t xml:space="preserve">9.2.4. </w:t>
      </w:r>
      <w:r>
        <w:rPr>
          <w:b/>
          <w:lang w:eastAsia="lt-LT"/>
        </w:rPr>
        <w:t>Teikėjas</w:t>
      </w:r>
      <w:r>
        <w:rPr>
          <w:lang w:eastAsia="lt-LT"/>
        </w:rPr>
        <w:t xml:space="preserve"> nevykdo arba netinkamai vykdo Sutarties bendrosios dalies 6 punkte numatytus garantinius įsipareigojimus;</w:t>
      </w:r>
    </w:p>
    <w:p w:rsidR="00A615AD" w:rsidRDefault="003E7719">
      <w:pPr>
        <w:jc w:val="both"/>
        <w:rPr>
          <w:lang w:eastAsia="lt-LT"/>
        </w:rPr>
      </w:pPr>
      <w:r>
        <w:rPr>
          <w:lang w:eastAsia="lt-LT"/>
        </w:rPr>
        <w:t xml:space="preserve">9.2.5. </w:t>
      </w:r>
      <w:r>
        <w:rPr>
          <w:b/>
          <w:lang w:eastAsia="lt-LT"/>
        </w:rPr>
        <w:t>Teikėjas</w:t>
      </w:r>
      <w:r>
        <w:rPr>
          <w:lang w:eastAsia="lt-LT"/>
        </w:rPr>
        <w:t xml:space="preserve"> nevykdo Sutarties bendrosios dalies 12.4 punkte numatyto įsipareigojimo (</w:t>
      </w:r>
      <w:r>
        <w:rPr>
          <w:i/>
          <w:lang w:eastAsia="lt-LT"/>
        </w:rPr>
        <w:t>jeigu sutarties vykdymas bus užtikrintas laidavimu arba banko garantija</w:t>
      </w:r>
      <w:r>
        <w:rPr>
          <w:lang w:eastAsia="lt-LT"/>
        </w:rPr>
        <w:t>);</w:t>
      </w:r>
    </w:p>
    <w:p w:rsidR="00A615AD" w:rsidRDefault="003E7719">
      <w:pPr>
        <w:jc w:val="both"/>
        <w:rPr>
          <w:lang w:eastAsia="lt-LT"/>
        </w:rPr>
      </w:pPr>
      <w:r>
        <w:rPr>
          <w:lang w:eastAsia="lt-LT"/>
        </w:rPr>
        <w:t xml:space="preserve">9.2.6. </w:t>
      </w:r>
      <w:r>
        <w:rPr>
          <w:b/>
          <w:lang w:eastAsia="lt-LT"/>
        </w:rPr>
        <w:t>Teikėjo</w:t>
      </w:r>
      <w:r>
        <w:rPr>
          <w:lang w:eastAsia="lt-LT"/>
        </w:rPr>
        <w:t xml:space="preserve"> suteiktos paslaugos neatitinka Sutartyje ir jos priede (-uose)</w:t>
      </w:r>
      <w:r>
        <w:rPr>
          <w:i/>
          <w:lang w:eastAsia="lt-LT"/>
        </w:rPr>
        <w:t xml:space="preserve"> </w:t>
      </w:r>
      <w:r>
        <w:rPr>
          <w:lang w:eastAsia="lt-LT"/>
        </w:rPr>
        <w:t xml:space="preserve">nustatytų reikalavimų ir </w:t>
      </w:r>
      <w:r>
        <w:rPr>
          <w:b/>
          <w:lang w:eastAsia="lt-LT"/>
        </w:rPr>
        <w:t>Teikėjas</w:t>
      </w:r>
      <w:r>
        <w:rPr>
          <w:lang w:eastAsia="lt-LT"/>
        </w:rPr>
        <w:t xml:space="preserve"> Sutarties specialiojoje dalyje nustatyta tvarka nepašalina suteiktų paslaugų trūkumų; </w:t>
      </w:r>
    </w:p>
    <w:p w:rsidR="00A615AD" w:rsidRDefault="003E7719">
      <w:pPr>
        <w:jc w:val="both"/>
        <w:rPr>
          <w:lang w:eastAsia="lt-LT"/>
        </w:rPr>
      </w:pPr>
      <w:r>
        <w:rPr>
          <w:lang w:eastAsia="lt-LT"/>
        </w:rPr>
        <w:t xml:space="preserve">9.2.7. </w:t>
      </w:r>
      <w:r>
        <w:rPr>
          <w:b/>
          <w:lang w:eastAsia="lt-LT"/>
        </w:rPr>
        <w:t>Teikėjas</w:t>
      </w:r>
      <w:r>
        <w:rPr>
          <w:lang w:eastAsia="lt-LT"/>
        </w:rPr>
        <w:t xml:space="preserve"> nustatytu laiku nepateikia avansinio apmokėjimo banko garantijos, kuri galiotų ne mažiau kaip nurodyta Sutarties bendrosios dalies 4.2 punkte (</w:t>
      </w:r>
      <w:r>
        <w:rPr>
          <w:i/>
          <w:lang w:eastAsia="lt-LT"/>
        </w:rPr>
        <w:t>jeigu pagal sutarties sąlygas numatytas avanso mokėjimas</w:t>
      </w:r>
      <w:r>
        <w:rPr>
          <w:lang w:eastAsia="lt-LT"/>
        </w:rPr>
        <w:t>);</w:t>
      </w:r>
    </w:p>
    <w:p w:rsidR="00A615AD" w:rsidRDefault="003E7719">
      <w:pPr>
        <w:jc w:val="both"/>
      </w:pPr>
      <w:r>
        <w:t xml:space="preserve">9.2.8. Sutarties galiojimo laikotarpiu </w:t>
      </w:r>
      <w:r>
        <w:rPr>
          <w:b/>
        </w:rPr>
        <w:t xml:space="preserve">Teikėjas </w:t>
      </w:r>
      <w:r>
        <w:t>yra įtraukiamas į Nepatikimų teikėjų ar Melagingą informaciją pateikusių teikėjų sąrašus;</w:t>
      </w:r>
    </w:p>
    <w:p w:rsidR="00A615AD" w:rsidRDefault="003E7719">
      <w:pPr>
        <w:jc w:val="both"/>
        <w:rPr>
          <w:lang w:eastAsia="lt-LT"/>
        </w:rPr>
      </w:pPr>
      <w:r>
        <w:t xml:space="preserve">9.2.9. Paaiškėjus, kad </w:t>
      </w:r>
      <w:r>
        <w:rPr>
          <w:b/>
        </w:rPr>
        <w:t>Teikėjas</w:t>
      </w:r>
      <w:r>
        <w:t xml:space="preserve"> </w:t>
      </w:r>
      <w:r>
        <w:rPr>
          <w:lang w:eastAsia="lt-LT"/>
        </w:rPr>
        <w:t>nėra patikimas ir kelia pavojų nacionaliniam saugumui;</w:t>
      </w:r>
    </w:p>
    <w:p w:rsidR="00A615AD" w:rsidRDefault="003E7719">
      <w:pPr>
        <w:jc w:val="both"/>
        <w:rPr>
          <w:lang w:eastAsia="lt-LT"/>
        </w:rPr>
      </w:pPr>
      <w:r>
        <w:rPr>
          <w:lang w:eastAsia="lt-LT"/>
        </w:rPr>
        <w:t>9.2.10. Sutarties vykdymo metu paaiškėja Viešųjų pirkimų įstatymo 46 straipsnio 1 dalyje/Viešųjų pirkimų, atliekamų gynybos ir saugumo srityje, įstatymo 34 straipsnio 1 dalyje numatytos aplinkybės;</w:t>
      </w:r>
    </w:p>
    <w:p w:rsidR="00A615AD" w:rsidRDefault="003E7719">
      <w:pPr>
        <w:jc w:val="both"/>
        <w:rPr>
          <w:lang w:eastAsia="lt-LT"/>
        </w:rPr>
      </w:pPr>
      <w:r>
        <w:rPr>
          <w:lang w:eastAsia="lt-LT"/>
        </w:rPr>
        <w:t>9.2.11 Sutarties vykdymo metu paaiškėja, kad Sutartis buvo pakeista pažeidžiant Viešųjų pirkimų įstatymo 89 straipsnį/Viešųjų pirkimų atliekamų gynybos ir saugumo srityje įstatymo 53 straipsnį.</w:t>
      </w:r>
    </w:p>
    <w:p w:rsidR="00A615AD" w:rsidRDefault="003E7719">
      <w:pPr>
        <w:jc w:val="both"/>
        <w:rPr>
          <w:highlight w:val="yellow"/>
        </w:rPr>
      </w:pPr>
      <w:r>
        <w:rPr>
          <w:lang w:eastAsia="lt-LT"/>
        </w:rPr>
        <w:t xml:space="preserve">9.3. </w:t>
      </w:r>
      <w:r>
        <w:rPr>
          <w:b/>
          <w:bCs/>
          <w:lang w:eastAsia="lt-LT"/>
        </w:rPr>
        <w:t xml:space="preserve">Pirkėjas, </w:t>
      </w:r>
      <w:r>
        <w:rPr>
          <w:bCs/>
          <w:lang w:eastAsia="lt-LT"/>
        </w:rPr>
        <w:t>ne vėliau kaip</w:t>
      </w:r>
      <w:r>
        <w:rPr>
          <w:b/>
          <w:bCs/>
          <w:lang w:eastAsia="lt-LT"/>
        </w:rPr>
        <w:t xml:space="preserve"> </w:t>
      </w:r>
      <w:r>
        <w:rPr>
          <w:lang w:eastAsia="lt-LT"/>
        </w:rPr>
        <w:t>prieš 7 (septynias) dienas (</w:t>
      </w:r>
      <w:r>
        <w:rPr>
          <w:i/>
          <w:lang w:eastAsia="lt-LT"/>
        </w:rPr>
        <w:t>jeigu Sutarties specialiojoje dalyje nenurodytas kitas terminas</w:t>
      </w:r>
      <w:r>
        <w:rPr>
          <w:lang w:eastAsia="lt-LT"/>
        </w:rPr>
        <w:t xml:space="preserve">) raštu informavęs </w:t>
      </w:r>
      <w:r>
        <w:rPr>
          <w:b/>
          <w:bCs/>
          <w:lang w:eastAsia="lt-LT"/>
        </w:rPr>
        <w:t xml:space="preserve">Teikėją </w:t>
      </w:r>
      <w:r>
        <w:rPr>
          <w:bCs/>
          <w:lang w:eastAsia="lt-LT"/>
        </w:rPr>
        <w:t>turi teisę</w:t>
      </w:r>
      <w:r>
        <w:rPr>
          <w:lang w:eastAsia="lt-LT"/>
        </w:rPr>
        <w:t xml:space="preserve"> vienašališkai nutraukti Sutartį, jeigu</w:t>
      </w:r>
      <w:r>
        <w:rPr>
          <w:b/>
          <w:lang w:eastAsia="lt-LT"/>
        </w:rPr>
        <w:t xml:space="preserve"> Teikėjas </w:t>
      </w:r>
      <w:r>
        <w:rPr>
          <w:lang w:eastAsia="lt-LT"/>
        </w:rPr>
        <w:t>yra</w:t>
      </w:r>
      <w:r>
        <w:rPr>
          <w:b/>
          <w:lang w:eastAsia="lt-LT"/>
        </w:rPr>
        <w:t xml:space="preserve"> </w:t>
      </w:r>
      <w:r>
        <w:t xml:space="preserve">likviduojamas ar kreipiamasi į teismą dėl bankroto ar restruktūrizavimo bylos iškėlimo, arba </w:t>
      </w:r>
      <w:r>
        <w:rPr>
          <w:lang w:eastAsia="lt-LT"/>
        </w:rPr>
        <w:t>jam iškelta bankroto ar restruktūrizavimo byla,</w:t>
      </w:r>
      <w:r>
        <w:t xml:space="preserve"> arba priimamas sprendimas dėl neteisminės bankroto procedūros pradėjimo.</w:t>
      </w:r>
    </w:p>
    <w:p w:rsidR="00A615AD" w:rsidRDefault="003E7719">
      <w:pPr>
        <w:jc w:val="both"/>
        <w:rPr>
          <w:i/>
          <w:lang w:eastAsia="lt-LT"/>
        </w:rPr>
      </w:pPr>
      <w:r>
        <w:rPr>
          <w:lang w:eastAsia="lt-LT"/>
        </w:rPr>
        <w:t xml:space="preserve">9.4. Nutraukus sutartį, </w:t>
      </w:r>
      <w:r>
        <w:rPr>
          <w:b/>
          <w:lang w:eastAsia="lt-LT"/>
        </w:rPr>
        <w:t>Teikėjas</w:t>
      </w:r>
      <w:r>
        <w:rPr>
          <w:lang w:eastAsia="lt-LT"/>
        </w:rPr>
        <w:t xml:space="preserve"> per 10 (dešimt) dienų nuo Sutarties nutraukimo dienos turi grąžinti </w:t>
      </w:r>
      <w:r>
        <w:rPr>
          <w:b/>
          <w:lang w:eastAsia="lt-LT"/>
        </w:rPr>
        <w:t>Mokėtojui</w:t>
      </w:r>
      <w:r>
        <w:rPr>
          <w:lang w:eastAsia="lt-LT"/>
        </w:rPr>
        <w:t xml:space="preserve"> jo sumokėtą avansą (jei toks buvo sumokėtas) už neįvykdytą sutarties dalį. </w:t>
      </w:r>
    </w:p>
    <w:p w:rsidR="00A615AD" w:rsidRDefault="00A615AD">
      <w:pPr>
        <w:jc w:val="both"/>
        <w:rPr>
          <w:lang w:eastAsia="lt-LT"/>
        </w:rPr>
      </w:pPr>
    </w:p>
    <w:p w:rsidR="00A615AD" w:rsidRDefault="003E7719">
      <w:pPr>
        <w:rPr>
          <w:b/>
          <w:lang w:eastAsia="lt-LT"/>
        </w:rPr>
      </w:pPr>
      <w:r>
        <w:rPr>
          <w:b/>
          <w:lang w:eastAsia="lt-LT"/>
        </w:rPr>
        <w:t>10. Ginčų sprendimo tvarka</w:t>
      </w:r>
    </w:p>
    <w:p w:rsidR="00A615AD" w:rsidRDefault="003E7719">
      <w:pPr>
        <w:rPr>
          <w:lang w:eastAsia="lt-LT"/>
        </w:rPr>
      </w:pPr>
      <w:r>
        <w:rPr>
          <w:lang w:eastAsia="lt-LT"/>
        </w:rPr>
        <w:t>10.1. Sutartis sudaryta ir turi būti aiškinama pagal Lietuvos Respublikos teisę.</w:t>
      </w:r>
    </w:p>
    <w:p w:rsidR="00A615AD" w:rsidRDefault="003E7719">
      <w:pPr>
        <w:jc w:val="both"/>
        <w:rPr>
          <w:lang w:eastAsia="lt-LT"/>
        </w:rPr>
      </w:pPr>
      <w:r>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lang w:eastAsia="lt-LT"/>
        </w:rPr>
        <w:t>Pirkėjo</w:t>
      </w:r>
      <w:r>
        <w:rPr>
          <w:lang w:eastAsia="lt-LT"/>
        </w:rPr>
        <w:t xml:space="preserve"> buveinės vietą.</w:t>
      </w:r>
    </w:p>
    <w:p w:rsidR="00A615AD" w:rsidRDefault="00A615AD">
      <w:pPr>
        <w:jc w:val="both"/>
        <w:rPr>
          <w:lang w:eastAsia="lt-LT"/>
        </w:rPr>
      </w:pPr>
    </w:p>
    <w:p w:rsidR="007A2911" w:rsidRDefault="007A2911">
      <w:pPr>
        <w:jc w:val="both"/>
        <w:rPr>
          <w:lang w:eastAsia="lt-LT"/>
        </w:rPr>
      </w:pPr>
    </w:p>
    <w:p w:rsidR="00A615AD" w:rsidRDefault="003E7719">
      <w:pPr>
        <w:jc w:val="both"/>
        <w:rPr>
          <w:b/>
          <w:lang w:eastAsia="lt-LT"/>
        </w:rPr>
      </w:pPr>
      <w:r>
        <w:rPr>
          <w:b/>
          <w:lang w:eastAsia="lt-LT"/>
        </w:rPr>
        <w:lastRenderedPageBreak/>
        <w:t>11. Atsakomybė</w:t>
      </w:r>
    </w:p>
    <w:p w:rsidR="00A615AD" w:rsidRDefault="003E7719">
      <w:pPr>
        <w:jc w:val="both"/>
      </w:pPr>
      <w: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rPr>
        <w:t>Teikėjas</w:t>
      </w:r>
      <w:r>
        <w:t xml:space="preserve"> moka </w:t>
      </w:r>
      <w:r>
        <w:rPr>
          <w:b/>
        </w:rPr>
        <w:t xml:space="preserve">Pirkėjui </w:t>
      </w:r>
      <w:r>
        <w:t>nuo 0,05 iki</w:t>
      </w:r>
      <w:r>
        <w:rPr>
          <w:b/>
          <w:i/>
        </w:rPr>
        <w:t xml:space="preserve"> </w:t>
      </w:r>
      <w:r>
        <w:t>0,2 % dydžio (konkretus dydis nurodomas Sutarties specialiojoje dalyje) nuo per terminą nesuteiktų paslaugų (ir/ar prekių) ar paslaugų (ir/ar prekių), kurių trūkumai neištaisyti, kainos su PVM už kiekvieną uždelstą dieną/valandą</w:t>
      </w:r>
      <w:r>
        <w:rPr>
          <w:i/>
        </w:rPr>
        <w:t xml:space="preserve"> (taikoma priklausomai nuo to, kaip įsipareigojimų terminas yra skaičiuojamas Sutarties specialiojoje dalyje) </w:t>
      </w:r>
      <w:r>
        <w:t>Šalių iš anksto sutartus minimalius nuostolius,</w:t>
      </w:r>
      <w:r>
        <w:rPr>
          <w:bCs/>
        </w:rPr>
        <w:t xml:space="preserve"> kurių sumokėjimas neatleidžia </w:t>
      </w:r>
      <w:r>
        <w:rPr>
          <w:b/>
          <w:bCs/>
        </w:rPr>
        <w:t xml:space="preserve">Teikėjo </w:t>
      </w:r>
      <w:r>
        <w:rPr>
          <w:bCs/>
        </w:rPr>
        <w:t xml:space="preserve">nuo pareigos atlyginti </w:t>
      </w:r>
      <w:r>
        <w:rPr>
          <w:b/>
          <w:bCs/>
        </w:rPr>
        <w:t>Mokėtojo</w:t>
      </w:r>
      <w:r>
        <w:rPr>
          <w:bCs/>
        </w:rPr>
        <w:t xml:space="preserve"> patirtus nuostolius</w:t>
      </w:r>
      <w:r>
        <w:t xml:space="preserve"> </w:t>
      </w:r>
      <w:r>
        <w:rPr>
          <w:b/>
        </w:rPr>
        <w:t>Teikėjui</w:t>
      </w:r>
      <w:r>
        <w:t xml:space="preserve"> nevykdant arba netinkamai vykdant savo įsipareigojimus, susijusius su paslaugų trūkumų šalinimu (ir/ar prekių) garantija. </w:t>
      </w:r>
      <w:r>
        <w:rPr>
          <w:color w:val="000000"/>
        </w:rPr>
        <w:t xml:space="preserve">Šalių iš anksto sutartus minimalius nuostolius </w:t>
      </w:r>
      <w:r>
        <w:rPr>
          <w:b/>
          <w:color w:val="000000"/>
        </w:rPr>
        <w:t>Teikėjas</w:t>
      </w:r>
      <w:r>
        <w:rPr>
          <w:color w:val="000000"/>
        </w:rPr>
        <w:t xml:space="preserve"> įsipareigoja sumokėti ne vėliau kaip per sąskaitoje faktūroje ar pareikalavime nurodytą terminą.</w:t>
      </w:r>
    </w:p>
    <w:p w:rsidR="00A615AD" w:rsidRDefault="003E7719">
      <w:pPr>
        <w:jc w:val="both"/>
        <w:rPr>
          <w:lang w:eastAsia="lt-LT"/>
        </w:rPr>
      </w:pPr>
      <w:r>
        <w:rPr>
          <w:lang w:eastAsia="lt-LT"/>
        </w:rPr>
        <w:t>11.2. Nutraukus Sutartį dėl Sutarties bendrojoje dalyje 9.2.1, 9.2.2, 9.2.3, 9.2.4, 9.2.5, 9.2.6, 9.2.7, 9.3 punktuose</w:t>
      </w:r>
      <w:r>
        <w:rPr>
          <w:color w:val="FF0000"/>
          <w:lang w:eastAsia="lt-LT"/>
        </w:rPr>
        <w:t xml:space="preserve"> </w:t>
      </w:r>
      <w:r>
        <w:rPr>
          <w:lang w:eastAsia="lt-LT"/>
        </w:rPr>
        <w:t xml:space="preserve">ar kitų Sutarties specialiojoje dalyje išvardintų priežasčių, </w:t>
      </w:r>
      <w:r>
        <w:rPr>
          <w:b/>
          <w:lang w:eastAsia="lt-LT"/>
        </w:rPr>
        <w:t>Teikėjas</w:t>
      </w:r>
      <w:r>
        <w:rPr>
          <w:lang w:eastAsia="lt-LT"/>
        </w:rPr>
        <w:t xml:space="preserve"> per 14 (keturiolika) dienų (skaičiuojant nuo Sutarties nutraukimo dienos) turi sumokėti</w:t>
      </w:r>
      <w:r>
        <w:rPr>
          <w:b/>
          <w:bCs/>
          <w:lang w:eastAsia="lt-LT"/>
        </w:rPr>
        <w:t xml:space="preserve"> Pirkėjui</w:t>
      </w:r>
      <w:r>
        <w:rPr>
          <w:b/>
          <w:lang w:eastAsia="lt-LT"/>
        </w:rPr>
        <w:t xml:space="preserve"> </w:t>
      </w:r>
      <w:r>
        <w:rPr>
          <w:lang w:eastAsia="lt-LT"/>
        </w:rPr>
        <w:t>ne mažiau kaip</w:t>
      </w:r>
      <w:r>
        <w:rPr>
          <w:b/>
          <w:lang w:eastAsia="lt-LT"/>
        </w:rPr>
        <w:t xml:space="preserve"> </w:t>
      </w:r>
      <w:r>
        <w:rPr>
          <w:lang w:eastAsia="lt-LT"/>
        </w:rPr>
        <w:t xml:space="preserve">5–7 (septynių) % sutarties kainos su PVM (arba bendros pasiūlymo kainos) (konkretus procentinis dydis arba konkreti fiksuota suma nurodoma Sutarties specialioje dalyje) </w:t>
      </w:r>
      <w:r>
        <w:rPr>
          <w:bCs/>
          <w:lang w:eastAsia="lt-LT"/>
        </w:rPr>
        <w:t xml:space="preserve">Šalių </w:t>
      </w:r>
      <w:r>
        <w:rPr>
          <w:lang w:eastAsia="lt-LT"/>
        </w:rPr>
        <w:t>iš anksto sutartų minimalių nuostolių, bet ne daugiau kaip visų pagal šią Sutartį neįvykdytų įsipareigojimų kainos</w:t>
      </w:r>
      <w:r>
        <w:rPr>
          <w:color w:val="FF0000"/>
          <w:lang w:eastAsia="lt-LT"/>
        </w:rPr>
        <w:t xml:space="preserve"> </w:t>
      </w:r>
      <w:r>
        <w:rPr>
          <w:lang w:eastAsia="lt-LT"/>
        </w:rPr>
        <w:t xml:space="preserve">su PVM. Šalių iš anksto sutartų minimalių nuostolių sumokėjimas neatleidžia </w:t>
      </w:r>
      <w:r>
        <w:rPr>
          <w:b/>
          <w:lang w:eastAsia="lt-LT"/>
        </w:rPr>
        <w:t>Teikėjo</w:t>
      </w:r>
      <w:r>
        <w:rPr>
          <w:lang w:eastAsia="lt-LT"/>
        </w:rPr>
        <w:t xml:space="preserve"> nuo pareigos atlyginti visus </w:t>
      </w:r>
      <w:r>
        <w:rPr>
          <w:b/>
          <w:bCs/>
          <w:lang w:eastAsia="lt-LT"/>
        </w:rPr>
        <w:t>Mokėtojo</w:t>
      </w:r>
      <w:r>
        <w:rPr>
          <w:lang w:eastAsia="lt-LT"/>
        </w:rPr>
        <w:t xml:space="preserve"> patirtus nuostolius, </w:t>
      </w:r>
      <w:r>
        <w:rPr>
          <w:b/>
          <w:lang w:eastAsia="lt-LT"/>
        </w:rPr>
        <w:t xml:space="preserve">Teikėjui </w:t>
      </w:r>
      <w:r>
        <w:rPr>
          <w:lang w:eastAsia="lt-LT"/>
        </w:rPr>
        <w:t>nevykdant ar netinkamai vykdant sutartį.</w:t>
      </w:r>
    </w:p>
    <w:p w:rsidR="00A615AD" w:rsidRDefault="003E7719">
      <w:pPr>
        <w:jc w:val="both"/>
        <w:rPr>
          <w:lang w:eastAsia="lt-LT"/>
        </w:rPr>
      </w:pPr>
      <w:r>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lang w:eastAsia="lt-LT"/>
        </w:rPr>
        <w:t>Teikėjas</w:t>
      </w:r>
      <w:r>
        <w:rPr>
          <w:lang w:eastAsia="lt-LT"/>
        </w:rPr>
        <w:t xml:space="preserve"> moka </w:t>
      </w:r>
      <w:r>
        <w:rPr>
          <w:b/>
          <w:lang w:eastAsia="lt-LT"/>
        </w:rPr>
        <w:t>Pirkėjui</w:t>
      </w:r>
      <w:r>
        <w:rPr>
          <w:lang w:eastAsia="lt-LT"/>
        </w:rPr>
        <w:t xml:space="preserve"> Sutarties specialiojoje dalyje nurodytą Šalių iš anksto sutartų minimalių nuostolių sumą. </w:t>
      </w:r>
      <w:r>
        <w:rPr>
          <w:bCs/>
          <w:lang w:eastAsia="lt-LT"/>
        </w:rPr>
        <w:t>Šalių</w:t>
      </w:r>
      <w:r>
        <w:rPr>
          <w:lang w:eastAsia="lt-LT"/>
        </w:rPr>
        <w:t xml:space="preserve"> iš anksto sutartų minimalių nuostolių sumokėjimas neatleidžia </w:t>
      </w:r>
      <w:r>
        <w:rPr>
          <w:b/>
          <w:bCs/>
          <w:lang w:eastAsia="lt-LT"/>
        </w:rPr>
        <w:t>Teikėjo</w:t>
      </w:r>
      <w:r>
        <w:rPr>
          <w:lang w:eastAsia="lt-LT"/>
        </w:rPr>
        <w:t xml:space="preserve"> nuo pareigos atlyginti visus </w:t>
      </w:r>
      <w:r>
        <w:rPr>
          <w:b/>
          <w:bCs/>
          <w:lang w:eastAsia="lt-LT"/>
        </w:rPr>
        <w:t xml:space="preserve">Mokėtojo </w:t>
      </w:r>
      <w:r>
        <w:rPr>
          <w:lang w:eastAsia="lt-LT"/>
        </w:rPr>
        <w:t xml:space="preserve">patirtus nuostolius, </w:t>
      </w:r>
      <w:r>
        <w:rPr>
          <w:b/>
          <w:bCs/>
          <w:lang w:eastAsia="lt-LT"/>
        </w:rPr>
        <w:t>Teikėjui</w:t>
      </w:r>
      <w:r>
        <w:rPr>
          <w:lang w:eastAsia="lt-LT"/>
        </w:rPr>
        <w:t xml:space="preserve"> nevykdant ar netinkamai vykdant sutartį.</w:t>
      </w:r>
      <w:r>
        <w:rPr>
          <w:spacing w:val="-1"/>
          <w:lang w:eastAsia="lt-LT"/>
        </w:rPr>
        <w:t xml:space="preserve"> </w:t>
      </w:r>
      <w:r>
        <w:rPr>
          <w:lang w:eastAsia="lt-LT"/>
        </w:rPr>
        <w:t xml:space="preserve">Šalių iš anksto sutartus minimalius nuostolius </w:t>
      </w:r>
      <w:r>
        <w:rPr>
          <w:b/>
          <w:lang w:eastAsia="lt-LT"/>
        </w:rPr>
        <w:t>Teikėjas</w:t>
      </w:r>
      <w:r>
        <w:rPr>
          <w:lang w:eastAsia="lt-LT"/>
        </w:rPr>
        <w:t xml:space="preserve"> įsipareigoja sumokėti ne vėliau kaip per sąskaitoje faktūroje ar pareikalavime nurodytą terminą.</w:t>
      </w:r>
    </w:p>
    <w:p w:rsidR="00A615AD" w:rsidRDefault="003E7719">
      <w:pPr>
        <w:jc w:val="both"/>
        <w:rPr>
          <w:lang w:eastAsia="lt-LT"/>
        </w:rPr>
      </w:pPr>
      <w:r>
        <w:rPr>
          <w:lang w:eastAsia="lt-LT"/>
        </w:rPr>
        <w:t xml:space="preserve">11.4. Kiti sutartinės atsakomybės taikymo </w:t>
      </w:r>
      <w:r>
        <w:rPr>
          <w:b/>
          <w:lang w:eastAsia="lt-LT"/>
        </w:rPr>
        <w:t>Teikėjui</w:t>
      </w:r>
      <w:r>
        <w:rPr>
          <w:lang w:eastAsia="lt-LT"/>
        </w:rPr>
        <w:t xml:space="preserve"> atvejai nurodyti Sutarties specialiojoje dalyje. </w:t>
      </w:r>
    </w:p>
    <w:p w:rsidR="00A615AD" w:rsidRDefault="003E7719">
      <w:pPr>
        <w:jc w:val="both"/>
      </w:pPr>
      <w:r>
        <w:t xml:space="preserve">11.5. </w:t>
      </w:r>
      <w:r>
        <w:rPr>
          <w:color w:val="000000"/>
        </w:rPr>
        <w:t>Vadovaujantis Lietuvos Respublikos civilinio kodekso 6.253 straipsnio 1 ir 3 dalimis finansavimo</w:t>
      </w:r>
      <w:r>
        <w:rPr>
          <w:i/>
          <w:color w:val="000000"/>
          <w:sz w:val="20"/>
          <w:szCs w:val="20"/>
        </w:rPr>
        <w:t xml:space="preserve"> </w:t>
      </w:r>
      <w:r>
        <w:t xml:space="preserve">vėlavimas iš biudžeto yra sąlyga visiškai atleidžianti nuo civilinės atsakomybės ir palūkanų mokėjimo </w:t>
      </w:r>
      <w:r>
        <w:rPr>
          <w:b/>
        </w:rPr>
        <w:t xml:space="preserve">Teikėjui </w:t>
      </w:r>
      <w:r>
        <w:t>už pavėluotą atsiskaitymą.</w:t>
      </w:r>
    </w:p>
    <w:p w:rsidR="00A615AD" w:rsidRDefault="00A615AD">
      <w:pPr>
        <w:jc w:val="both"/>
        <w:rPr>
          <w:lang w:eastAsia="lt-LT"/>
        </w:rPr>
      </w:pPr>
    </w:p>
    <w:p w:rsidR="00A615AD" w:rsidRDefault="00A615AD">
      <w:pPr>
        <w:jc w:val="both"/>
        <w:rPr>
          <w:lang w:eastAsia="lt-LT"/>
        </w:rPr>
      </w:pPr>
    </w:p>
    <w:p w:rsidR="00A615AD" w:rsidRDefault="003E7719">
      <w:pPr>
        <w:jc w:val="both"/>
        <w:rPr>
          <w:b/>
          <w:lang w:eastAsia="lt-LT"/>
        </w:rPr>
      </w:pPr>
      <w:r>
        <w:rPr>
          <w:b/>
          <w:lang w:eastAsia="lt-LT"/>
        </w:rPr>
        <w:t>12. Sutarties galiojimas</w:t>
      </w:r>
    </w:p>
    <w:p w:rsidR="00A615AD" w:rsidRDefault="003E7719">
      <w:pPr>
        <w:jc w:val="both"/>
        <w:rPr>
          <w:lang w:eastAsia="lt-LT"/>
        </w:rPr>
      </w:pPr>
      <w:r>
        <w:rPr>
          <w:lang w:eastAsia="lt-LT"/>
        </w:rPr>
        <w:t xml:space="preserve">12.1. Sutartis įsigalioja abiem Šalims ją pasirašius ir </w:t>
      </w:r>
      <w:r>
        <w:rPr>
          <w:b/>
          <w:lang w:eastAsia="lt-LT"/>
        </w:rPr>
        <w:t xml:space="preserve">Teikėjui </w:t>
      </w:r>
      <w:r>
        <w:rPr>
          <w:lang w:eastAsia="lt-LT"/>
        </w:rPr>
        <w:t xml:space="preserve">pateikus </w:t>
      </w:r>
      <w:r>
        <w:rPr>
          <w:b/>
          <w:lang w:eastAsia="lt-LT"/>
        </w:rPr>
        <w:t xml:space="preserve">Pirkėjui </w:t>
      </w:r>
      <w:r>
        <w:rPr>
          <w:lang w:eastAsia="lt-LT"/>
        </w:rPr>
        <w:t xml:space="preserve">Sutarties įvykdymo užtikrinimo banko garantiją ar draudimo bendrovės laidavimo raštą </w:t>
      </w:r>
      <w:r>
        <w:rPr>
          <w:i/>
          <w:lang w:eastAsia="lt-LT"/>
        </w:rPr>
        <w:t>(Sutarties įsigaliojimo kai pateikiamas užtikrinimas sąlyga taikoma, jeigu Sutarties spec. dalyje nurodyta, kad Sutarties vykdymas bus užtikrintas laidavimu arba banko garantija)</w:t>
      </w:r>
      <w:r>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Pr>
          <w:b/>
          <w:lang w:eastAsia="lt-LT"/>
        </w:rPr>
        <w:t xml:space="preserve"> Pirkėjui </w:t>
      </w:r>
      <w:r>
        <w:rPr>
          <w:lang w:eastAsia="lt-LT"/>
        </w:rPr>
        <w:t>nutraukus Sutartį dėl bent vienos iš 9.2.1–9.2.7, 9.3 punktuose ar kitų Sutarties specialiojoje dalyje</w:t>
      </w:r>
      <w:r>
        <w:rPr>
          <w:color w:val="FF0000"/>
          <w:lang w:eastAsia="lt-LT"/>
        </w:rPr>
        <w:t xml:space="preserve"> </w:t>
      </w:r>
      <w:r>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A615AD" w:rsidRDefault="003E7719">
      <w:pPr>
        <w:jc w:val="both"/>
        <w:rPr>
          <w:lang w:eastAsia="lt-LT"/>
        </w:rPr>
      </w:pPr>
      <w:r>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Pr>
          <w:b/>
          <w:lang w:eastAsia="lt-LT"/>
        </w:rPr>
        <w:t>Teikėjo</w:t>
      </w:r>
      <w:r>
        <w:rPr>
          <w:lang w:eastAsia="lt-LT"/>
        </w:rPr>
        <w:t xml:space="preserve"> kaltei, įvykdyti prievolę ir sumokėti įsipareigotą sumą, pinigus pervedant į </w:t>
      </w:r>
      <w:r>
        <w:rPr>
          <w:b/>
          <w:lang w:eastAsia="lt-LT"/>
        </w:rPr>
        <w:t>Pirkėjo</w:t>
      </w:r>
      <w:r>
        <w:rPr>
          <w:lang w:eastAsia="lt-LT"/>
        </w:rPr>
        <w:t xml:space="preserve"> sąskaitą. </w:t>
      </w:r>
    </w:p>
    <w:p w:rsidR="00A615AD" w:rsidRDefault="003E7719">
      <w:pPr>
        <w:jc w:val="both"/>
        <w:rPr>
          <w:b/>
          <w:lang w:eastAsia="lt-LT"/>
        </w:rPr>
      </w:pPr>
      <w:r>
        <w:rPr>
          <w:lang w:eastAsia="lt-LT"/>
        </w:rPr>
        <w:lastRenderedPageBreak/>
        <w:t xml:space="preserve">12.3. </w:t>
      </w:r>
      <w:r>
        <w:rPr>
          <w:b/>
          <w:lang w:eastAsia="lt-LT"/>
        </w:rPr>
        <w:t>Teikėjas</w:t>
      </w:r>
      <w:r>
        <w:rPr>
          <w:lang w:eastAsia="lt-LT"/>
        </w:rPr>
        <w:t xml:space="preserve"> ne vėliau kaip</w:t>
      </w:r>
      <w:r>
        <w:rPr>
          <w:b/>
          <w:lang w:eastAsia="lt-LT"/>
        </w:rPr>
        <w:t xml:space="preserve"> </w:t>
      </w:r>
      <w:r>
        <w:rPr>
          <w:lang w:eastAsia="lt-LT"/>
        </w:rPr>
        <w:t xml:space="preserve">per 5 (penkias) darbo dienas po Sutarties pasirašymo pateikia </w:t>
      </w:r>
      <w:r>
        <w:rPr>
          <w:b/>
          <w:lang w:eastAsia="lt-LT"/>
        </w:rPr>
        <w:t xml:space="preserve">Pirkėjui </w:t>
      </w:r>
      <w:r>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lang w:eastAsia="lt-LT"/>
        </w:rPr>
        <w:t xml:space="preserve"> Teikėjas</w:t>
      </w:r>
      <w:r>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lang w:eastAsia="lt-LT"/>
        </w:rPr>
        <w:t>Pirkėjo</w:t>
      </w:r>
      <w:r>
        <w:rPr>
          <w:lang w:eastAsia="lt-LT"/>
        </w:rPr>
        <w:t xml:space="preserve"> patirtų nuostolių atlyginimu ir neatleidžia </w:t>
      </w:r>
      <w:r>
        <w:rPr>
          <w:b/>
          <w:lang w:eastAsia="lt-LT"/>
        </w:rPr>
        <w:t>Teikėjo</w:t>
      </w:r>
      <w:r>
        <w:rPr>
          <w:lang w:eastAsia="lt-LT"/>
        </w:rPr>
        <w:t xml:space="preserve"> nuo pareigos juos atlyginti pilnai. </w:t>
      </w:r>
    </w:p>
    <w:p w:rsidR="00A615AD" w:rsidRDefault="003E7719">
      <w:pPr>
        <w:jc w:val="both"/>
        <w:rPr>
          <w:lang w:eastAsia="lt-LT"/>
        </w:rPr>
      </w:pPr>
      <w:r>
        <w:rPr>
          <w:lang w:eastAsia="lt-LT"/>
        </w:rPr>
        <w:t xml:space="preserve">12.4. Jei Sutarties vykdymo metu Sutarties įvykdymo užtikrinimą išdavęs juridinis asmuo (bankas ar draudimo bendrovė) negali įvykdyti savo įsipareigojimų (sustabdoma veikla, paskelbiamas moratoriumas ir pan.), </w:t>
      </w:r>
      <w:r>
        <w:rPr>
          <w:b/>
          <w:lang w:eastAsia="lt-LT"/>
        </w:rPr>
        <w:t>Teikėjas</w:t>
      </w:r>
      <w:r>
        <w:rPr>
          <w:lang w:eastAsia="lt-LT"/>
        </w:rPr>
        <w:t xml:space="preserve"> per 10 (dešimt) dienų pateikia naują Sutarties vykdymo užtikrinimą, tokiomis pačiomis sąlygomis kaip ir ankstesnysis. Jei </w:t>
      </w:r>
      <w:r>
        <w:rPr>
          <w:b/>
          <w:lang w:eastAsia="lt-LT"/>
        </w:rPr>
        <w:t xml:space="preserve">Teikėjas </w:t>
      </w:r>
      <w:r>
        <w:rPr>
          <w:lang w:eastAsia="lt-LT"/>
        </w:rPr>
        <w:t xml:space="preserve">nepateikia naujo sutarties įvykdymo užtikrinimo, </w:t>
      </w:r>
      <w:r>
        <w:rPr>
          <w:b/>
          <w:lang w:eastAsia="lt-LT"/>
        </w:rPr>
        <w:t>Pirkėjas</w:t>
      </w:r>
      <w:r>
        <w:rPr>
          <w:lang w:eastAsia="lt-LT"/>
        </w:rPr>
        <w:t xml:space="preserve"> turi teisę nutraukti Sutartį, Sutarties bendrosios dalies 9.2.5 punkte nustatyta tvarka.</w:t>
      </w:r>
    </w:p>
    <w:p w:rsidR="00A615AD" w:rsidRDefault="003E7719">
      <w:pPr>
        <w:jc w:val="both"/>
        <w:rPr>
          <w:lang w:eastAsia="lt-LT"/>
        </w:rPr>
      </w:pPr>
      <w:r>
        <w:rPr>
          <w:lang w:eastAsia="lt-LT"/>
        </w:rPr>
        <w:t xml:space="preserve">12.5. Sutarties įvykdymo užtikrinimas grąžinamas per 10 (dešimt) dienų nuo šio užtikrinimo galiojimo termino pabaigos </w:t>
      </w:r>
      <w:r>
        <w:rPr>
          <w:b/>
          <w:lang w:eastAsia="lt-LT"/>
        </w:rPr>
        <w:t>Teikėjui</w:t>
      </w:r>
      <w:r>
        <w:rPr>
          <w:lang w:eastAsia="lt-LT"/>
        </w:rPr>
        <w:t xml:space="preserve"> pateikus raštišką prašymą. </w:t>
      </w:r>
    </w:p>
    <w:p w:rsidR="00A615AD" w:rsidRDefault="003E7719">
      <w:pPr>
        <w:jc w:val="both"/>
        <w:rPr>
          <w:lang w:eastAsia="lt-LT"/>
        </w:rPr>
      </w:pPr>
      <w:r>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A615AD" w:rsidRDefault="003E7719">
      <w:pPr>
        <w:jc w:val="both"/>
        <w:rPr>
          <w:lang w:eastAsia="lt-LT"/>
        </w:rPr>
      </w:pPr>
      <w:r>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A615AD" w:rsidRDefault="003E7719">
      <w:pPr>
        <w:jc w:val="both"/>
        <w:rPr>
          <w:lang w:eastAsia="lt-LT"/>
        </w:rPr>
      </w:pPr>
      <w:r>
        <w:rPr>
          <w:lang w:eastAsia="lt-LT"/>
        </w:rPr>
        <w:t xml:space="preserve">12.8. Sutartis gali būti pratęsta Sutarties Specialiojoje dalyje nustatytomis sąlygomis arba esant poreikiui, </w:t>
      </w:r>
      <w:r>
        <w:rPr>
          <w:b/>
          <w:lang w:eastAsia="lt-LT"/>
        </w:rPr>
        <w:t>Pirkėjas</w:t>
      </w:r>
      <w:r>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lang w:eastAsia="lt-LT"/>
        </w:rPr>
        <w:t>Teikėjas</w:t>
      </w:r>
      <w:r>
        <w:rPr>
          <w:lang w:eastAsia="lt-LT"/>
        </w:rPr>
        <w:t xml:space="preserve"> gali teikti tik ne didesnėmis nei užsakymo dieną Teikėjo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lang w:eastAsia="lt-LT"/>
        </w:rPr>
        <w:t>Pirkėjas</w:t>
      </w:r>
      <w:r>
        <w:rPr>
          <w:lang w:eastAsia="lt-LT"/>
        </w:rPr>
        <w:t xml:space="preserve"> ir </w:t>
      </w:r>
      <w:r>
        <w:rPr>
          <w:b/>
          <w:lang w:eastAsia="lt-LT"/>
        </w:rPr>
        <w:t>Teikėjas</w:t>
      </w:r>
      <w:r>
        <w:rPr>
          <w:lang w:eastAsia="lt-LT"/>
        </w:rPr>
        <w:t xml:space="preserve"> sudaro papildomą rašytinį susitarimą, kurio sąlygos privalo būti analogiškos Sutarties sąlygoms, atitinkamai jas pritaikant naujai perkamoms paslaugoms </w:t>
      </w:r>
      <w:r>
        <w:rPr>
          <w:i/>
          <w:lang w:eastAsia="lt-LT"/>
        </w:rPr>
        <w:t>(jei spec. dalyje nurodyta, kad ši sąlyga taikoma)</w:t>
      </w:r>
      <w:r>
        <w:rPr>
          <w:lang w:eastAsia="lt-LT"/>
        </w:rPr>
        <w:t>.</w:t>
      </w:r>
    </w:p>
    <w:p w:rsidR="00A615AD" w:rsidRDefault="003E7719">
      <w:pPr>
        <w:jc w:val="both"/>
        <w:rPr>
          <w:lang w:eastAsia="lt-LT"/>
        </w:rPr>
      </w:pPr>
      <w:r>
        <w:rPr>
          <w:lang w:eastAsia="lt-LT"/>
        </w:rPr>
        <w:t>12.9. Sutarties specialiojoje dalyje numatyta Sutarties galiojimo termino pabaiga nereiškia Šalių prievolių pagal Sutartį pabaigos ir neatleidžia Šalių nuo civilinės atsakomybės už Sutarties pažeidimą.</w:t>
      </w:r>
    </w:p>
    <w:p w:rsidR="00A615AD" w:rsidRDefault="00A615AD">
      <w:pPr>
        <w:ind w:right="125"/>
        <w:jc w:val="both"/>
        <w:rPr>
          <w:b/>
          <w:bCs/>
          <w:lang w:eastAsia="lt-LT"/>
        </w:rPr>
      </w:pPr>
    </w:p>
    <w:p w:rsidR="00A615AD" w:rsidRDefault="003E7719">
      <w:pPr>
        <w:ind w:right="125"/>
        <w:jc w:val="both"/>
        <w:rPr>
          <w:b/>
          <w:bCs/>
          <w:lang w:eastAsia="lt-LT"/>
        </w:rPr>
      </w:pPr>
      <w:r>
        <w:rPr>
          <w:b/>
          <w:bCs/>
          <w:lang w:eastAsia="lt-LT"/>
        </w:rPr>
        <w:t>13. Susirašinėjimas</w:t>
      </w:r>
    </w:p>
    <w:p w:rsidR="00A615AD" w:rsidRDefault="003E7719">
      <w:pPr>
        <w:ind w:right="125"/>
        <w:jc w:val="both"/>
        <w:rPr>
          <w:lang w:eastAsia="lt-LT"/>
        </w:rPr>
      </w:pPr>
      <w:r>
        <w:rPr>
          <w:lang w:eastAsia="lt-LT"/>
        </w:rPr>
        <w:t xml:space="preserve">13.1. </w:t>
      </w:r>
      <w:r>
        <w:rPr>
          <w:b/>
          <w:lang w:eastAsia="lt-LT"/>
        </w:rPr>
        <w:t>Pirkėjo</w:t>
      </w:r>
      <w:r>
        <w:rPr>
          <w:lang w:eastAsia="lt-LT"/>
        </w:rPr>
        <w:t xml:space="preserve"> ir </w:t>
      </w:r>
      <w:r>
        <w:rPr>
          <w:b/>
          <w:lang w:eastAsia="lt-LT"/>
        </w:rPr>
        <w:t xml:space="preserve">Teikėjo </w:t>
      </w:r>
      <w:r>
        <w:rPr>
          <w:lang w:eastAsia="lt-LT"/>
        </w:rPr>
        <w:t>vienas kitam siunčiami pranešimai lietuvių/anglų (</w:t>
      </w:r>
      <w:r>
        <w:rPr>
          <w:i/>
          <w:lang w:eastAsia="lt-LT"/>
        </w:rPr>
        <w:t>taikoma, jeigu sutartis sudaroma anglų kalba</w:t>
      </w:r>
      <w:r>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A615AD" w:rsidRDefault="003E7719">
      <w:pPr>
        <w:ind w:right="125"/>
        <w:jc w:val="both"/>
        <w:rPr>
          <w:lang w:eastAsia="lt-LT"/>
        </w:rPr>
      </w:pPr>
      <w:r>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A615AD" w:rsidRDefault="00A615AD">
      <w:pPr>
        <w:jc w:val="both"/>
        <w:rPr>
          <w:b/>
          <w:lang w:eastAsia="lt-LT"/>
        </w:rPr>
      </w:pPr>
    </w:p>
    <w:p w:rsidR="00A615AD" w:rsidRDefault="003E7719">
      <w:pPr>
        <w:jc w:val="both"/>
        <w:rPr>
          <w:b/>
          <w:bCs/>
        </w:rPr>
      </w:pPr>
      <w:r>
        <w:rPr>
          <w:b/>
          <w:lang w:eastAsia="lt-LT"/>
        </w:rPr>
        <w:lastRenderedPageBreak/>
        <w:t xml:space="preserve">14. Informacijos </w:t>
      </w:r>
      <w:r>
        <w:rPr>
          <w:b/>
          <w:bCs/>
        </w:rPr>
        <w:t>konfidencialumas ir asmens duomenų apsauga</w:t>
      </w:r>
    </w:p>
    <w:p w:rsidR="00A615AD" w:rsidRDefault="003E7719">
      <w:pPr>
        <w:jc w:val="both"/>
        <w:rPr>
          <w:lang w:eastAsia="lt-LT"/>
        </w:rPr>
      </w:pPr>
      <w:r>
        <w:rPr>
          <w:lang w:eastAsia="lt-LT"/>
        </w:rPr>
        <w:t xml:space="preserve">14.1. Šalys privalo užtikrinti, kad informacija, kurią jos perduoda viena kitai, bus naudojama tik vykdant Sutartį ir nebus naudojama tokiu būdu, kuris pakenktų informaciją perdavusiai Šaliai. </w:t>
      </w:r>
    </w:p>
    <w:p w:rsidR="00A615AD" w:rsidRDefault="003E7719">
      <w:pPr>
        <w:jc w:val="both"/>
        <w:rPr>
          <w:lang w:eastAsia="lt-LT"/>
        </w:rPr>
      </w:pPr>
      <w:r>
        <w:rPr>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A615AD" w:rsidRDefault="003E7719">
      <w:pPr>
        <w:jc w:val="both"/>
        <w:rPr>
          <w:lang w:eastAsia="lt-LT"/>
        </w:rPr>
      </w:pPr>
      <w:r>
        <w:rPr>
          <w:bCs/>
          <w:lang w:eastAsia="lt-LT"/>
        </w:rPr>
        <w:t>14.3.</w:t>
      </w:r>
      <w:r>
        <w:rPr>
          <w:b/>
          <w:bCs/>
          <w:lang w:eastAsia="lt-LT"/>
        </w:rPr>
        <w:t xml:space="preserve"> Teikėjas </w:t>
      </w:r>
      <w:r>
        <w:rPr>
          <w:lang w:eastAsia="lt-LT"/>
        </w:rPr>
        <w:t xml:space="preserve">įsipareigoja be </w:t>
      </w:r>
      <w:r>
        <w:rPr>
          <w:b/>
          <w:bCs/>
          <w:lang w:eastAsia="lt-LT"/>
        </w:rPr>
        <w:t>Pirkėjo</w:t>
      </w:r>
      <w:r>
        <w:rPr>
          <w:lang w:eastAsia="lt-LT"/>
        </w:rPr>
        <w:t xml:space="preserve"> išankstinio rašytinio sutikimo nenaudoti </w:t>
      </w:r>
      <w:r>
        <w:rPr>
          <w:b/>
          <w:lang w:eastAsia="lt-LT"/>
        </w:rPr>
        <w:t>Pirkėjo</w:t>
      </w:r>
      <w:r>
        <w:rPr>
          <w:lang w:eastAsia="lt-LT"/>
        </w:rPr>
        <w:t xml:space="preserve"> jam pateiktos informacijos nei savo, nei bet kokių trečiųjų asmenų naudai, neatskleisti tokios informacijos kitiems asmenims, išskyrus Lietuvos Respublikos teisės aktų numatytus atvejus. </w:t>
      </w:r>
    </w:p>
    <w:p w:rsidR="00A615AD" w:rsidRDefault="003E7719">
      <w:pPr>
        <w:jc w:val="both"/>
        <w:rPr>
          <w:lang w:eastAsia="lt-LT"/>
        </w:rPr>
      </w:pPr>
      <w:r>
        <w:rPr>
          <w:lang w:eastAsia="lt-LT"/>
        </w:rPr>
        <w:t xml:space="preserve">14.4. Sutartyje ir jos prieduose nurodyti asmens duomenys (vardai, pavardės, pareigos, el. paštas, ar telefono numeris) gali būti naudojami tik nustatant Šalių, </w:t>
      </w:r>
      <w:r>
        <w:rPr>
          <w:b/>
          <w:lang w:eastAsia="lt-LT"/>
        </w:rPr>
        <w:t>Mokėtojo</w:t>
      </w:r>
      <w:r>
        <w:rPr>
          <w:lang w:eastAsia="lt-LT"/>
        </w:rPr>
        <w:t xml:space="preserve"> ar </w:t>
      </w:r>
      <w:r>
        <w:rPr>
          <w:b/>
          <w:lang w:eastAsia="lt-LT"/>
        </w:rPr>
        <w:t>Gavėjo</w:t>
      </w:r>
      <w:r>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A615AD" w:rsidRDefault="003E7719">
      <w:pPr>
        <w:jc w:val="both"/>
        <w:rPr>
          <w:lang w:eastAsia="lt-LT"/>
        </w:rPr>
      </w:pPr>
      <w:r>
        <w:rPr>
          <w:lang w:eastAsia="lt-LT"/>
        </w:rPr>
        <w:t xml:space="preserve">14.5. Sutarties šalys užtikrina, kad su asmens duomenimis tvarkomais vykdant Sutartį susipažins tik tie asmenys, kuriems tai yra būtina vykdant įsipareigojimus pagal Sutartį. </w:t>
      </w:r>
    </w:p>
    <w:p w:rsidR="00A615AD" w:rsidRDefault="003E7719">
      <w:pPr>
        <w:jc w:val="both"/>
        <w:rPr>
          <w:lang w:eastAsia="lt-LT"/>
        </w:rPr>
      </w:pPr>
      <w:r>
        <w:rPr>
          <w:lang w:eastAsia="lt-LT"/>
        </w:rPr>
        <w:t xml:space="preserve">14.6. Sutartyje ir jos prieduose nurodyti asmens duomenys be atskiro kitos Šalies sutikimo negali būti perduoti tretiesiems asmenims, išskyrus </w:t>
      </w:r>
      <w:r>
        <w:rPr>
          <w:b/>
          <w:lang w:eastAsia="lt-LT"/>
        </w:rPr>
        <w:t>Teikėjo</w:t>
      </w:r>
      <w:r>
        <w:rPr>
          <w:lang w:eastAsia="lt-LT"/>
        </w:rPr>
        <w:t xml:space="preserve"> įvardintus subteikėjus, </w:t>
      </w:r>
      <w:r>
        <w:rPr>
          <w:b/>
          <w:lang w:eastAsia="lt-LT"/>
        </w:rPr>
        <w:t>Mokėtoją</w:t>
      </w:r>
      <w:r>
        <w:rPr>
          <w:lang w:eastAsia="lt-LT"/>
        </w:rPr>
        <w:t xml:space="preserve"> ir </w:t>
      </w:r>
      <w:r>
        <w:rPr>
          <w:b/>
          <w:lang w:eastAsia="lt-LT"/>
        </w:rPr>
        <w:t xml:space="preserve">Gavėją </w:t>
      </w:r>
      <w:r>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A615AD" w:rsidRDefault="003E7719">
      <w:pPr>
        <w:jc w:val="both"/>
        <w:rPr>
          <w:lang w:eastAsia="lt-LT"/>
        </w:rPr>
      </w:pPr>
      <w:r>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A615AD" w:rsidRDefault="003E7719">
      <w:pPr>
        <w:jc w:val="both"/>
        <w:rPr>
          <w:lang w:eastAsia="lt-LT"/>
        </w:rPr>
      </w:pPr>
      <w:r>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A615AD" w:rsidRDefault="003E7719">
      <w:pPr>
        <w:jc w:val="both"/>
        <w:rPr>
          <w:lang w:eastAsia="lt-LT"/>
        </w:rPr>
      </w:pPr>
      <w:r>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A615AD" w:rsidRDefault="003E7719">
      <w:pPr>
        <w:jc w:val="both"/>
        <w:rPr>
          <w:lang w:eastAsia="lt-LT"/>
        </w:rPr>
      </w:pPr>
      <w:r>
        <w:rPr>
          <w:lang w:eastAsia="lt-LT"/>
        </w:rPr>
        <w:t>14.10. Šalys neatlygina viena kitos patirtų išlaidų ir nuostolių dėl asmens duomenų tvarkymo įsipareigojimų pagal šią Sutartį vykdymo.</w:t>
      </w:r>
    </w:p>
    <w:p w:rsidR="00A615AD" w:rsidRDefault="003E7719">
      <w:pPr>
        <w:jc w:val="both"/>
        <w:rPr>
          <w:lang w:eastAsia="lt-LT"/>
        </w:rPr>
      </w:pPr>
      <w:r>
        <w:rPr>
          <w:lang w:eastAsia="lt-LT"/>
        </w:rPr>
        <w:t xml:space="preserve">14.11. Pažeidęs Sutarties bendrosios dalies 14.3 punkte numatytą įsipareigojimą </w:t>
      </w:r>
      <w:r>
        <w:rPr>
          <w:b/>
          <w:lang w:eastAsia="lt-LT"/>
        </w:rPr>
        <w:t xml:space="preserve">Teikėjas </w:t>
      </w:r>
      <w:r>
        <w:rPr>
          <w:lang w:eastAsia="lt-LT"/>
        </w:rPr>
        <w:t>privalo</w:t>
      </w:r>
      <w:r>
        <w:rPr>
          <w:b/>
          <w:lang w:eastAsia="lt-LT"/>
        </w:rPr>
        <w:t xml:space="preserve"> Pirkėjui </w:t>
      </w:r>
      <w:r>
        <w:rPr>
          <w:lang w:eastAsia="lt-LT"/>
        </w:rPr>
        <w:t>sumokėti 10 proc. dydžio maksimalios Sutarties vertės/pasiūlymo</w:t>
      </w:r>
      <w:r>
        <w:rPr>
          <w:b/>
          <w:lang w:eastAsia="lt-LT"/>
        </w:rPr>
        <w:t xml:space="preserve"> </w:t>
      </w:r>
      <w:r>
        <w:rPr>
          <w:lang w:eastAsia="lt-LT"/>
        </w:rPr>
        <w:t>kainos su PVM Šalių iš anksto sutartų minimalių nuostolių dydžio sumą ir atlyginti kitus dėl tokio pažeidimo padarytus nuostolius.</w:t>
      </w:r>
    </w:p>
    <w:p w:rsidR="00A615AD" w:rsidRDefault="00A615AD">
      <w:pPr>
        <w:jc w:val="both"/>
        <w:rPr>
          <w:lang w:eastAsia="lt-LT"/>
        </w:rPr>
      </w:pPr>
    </w:p>
    <w:p w:rsidR="00A615AD" w:rsidRDefault="003E7719">
      <w:pPr>
        <w:jc w:val="both"/>
        <w:rPr>
          <w:b/>
          <w:lang w:eastAsia="lt-LT"/>
        </w:rPr>
      </w:pPr>
      <w:r>
        <w:rPr>
          <w:b/>
          <w:lang w:eastAsia="lt-LT"/>
        </w:rPr>
        <w:t>15. Baigiamosios nuostatos</w:t>
      </w:r>
    </w:p>
    <w:p w:rsidR="00A615AD" w:rsidRDefault="003E7719">
      <w:pPr>
        <w:jc w:val="both"/>
        <w:rPr>
          <w:lang w:eastAsia="lt-LT"/>
        </w:rPr>
      </w:pPr>
      <w:r>
        <w:rPr>
          <w:lang w:eastAsia="lt-LT"/>
        </w:rPr>
        <w:t>15.1. Sutartis sudaryta lietuvių/anglų, lietuvių ir anglų kalba dviem/keturiais egzemplioriais (po vieną/du kiekvienai Šaliai) (</w:t>
      </w:r>
      <w:r>
        <w:rPr>
          <w:i/>
          <w:lang w:eastAsia="lt-LT"/>
        </w:rPr>
        <w:t>taikoma priklausomai nuo to</w:t>
      </w:r>
      <w:r>
        <w:rPr>
          <w:lang w:eastAsia="lt-LT"/>
        </w:rPr>
        <w:t xml:space="preserve"> </w:t>
      </w:r>
      <w:r>
        <w:rPr>
          <w:i/>
          <w:lang w:eastAsia="lt-LT"/>
        </w:rPr>
        <w:t>kokiomis kalbomis bus sudaroma sutartis</w:t>
      </w:r>
      <w:r>
        <w:rPr>
          <w:lang w:eastAsia="lt-LT"/>
        </w:rPr>
        <w:t xml:space="preserve">). Abu tekstai autentiški ir turi vienodą teisinę galią. Atsiradus neatitikimams tarp tekstų lietuvių ir anglų kalbomis, pirmenybė teikiama tekstui anglų kalba (taikoma, jeigu sutartis sudaroma </w:t>
      </w:r>
      <w:r>
        <w:rPr>
          <w:i/>
          <w:lang w:eastAsia="lt-LT"/>
        </w:rPr>
        <w:t>su užsienio teikėju</w:t>
      </w:r>
      <w:r>
        <w:rPr>
          <w:lang w:eastAsia="lt-LT"/>
        </w:rPr>
        <w:t xml:space="preserve"> </w:t>
      </w:r>
      <w:r>
        <w:rPr>
          <w:i/>
          <w:lang w:eastAsia="lt-LT"/>
        </w:rPr>
        <w:t>lietuvių ir anglų kalba</w:t>
      </w:r>
      <w:r>
        <w:rPr>
          <w:lang w:eastAsia="lt-LT"/>
        </w:rPr>
        <w:t>).</w:t>
      </w:r>
    </w:p>
    <w:p w:rsidR="00A615AD" w:rsidRDefault="003E7719">
      <w:pPr>
        <w:jc w:val="both"/>
        <w:rPr>
          <w:lang w:eastAsia="lt-LT"/>
        </w:rPr>
      </w:pPr>
      <w:r>
        <w:rPr>
          <w:lang w:eastAsia="lt-LT"/>
        </w:rPr>
        <w:t xml:space="preserve">15.2. Šią Sutartį sudaro Sutarties bendroji ir specialioji dalys bei sutarties priedas (-ai). Visi šios Sutarties priedai yra neatskiriama Sutarties dalis. </w:t>
      </w:r>
    </w:p>
    <w:p w:rsidR="00A615AD" w:rsidRDefault="003E7719">
      <w:pPr>
        <w:jc w:val="both"/>
        <w:rPr>
          <w:lang w:eastAsia="lt-LT"/>
        </w:rPr>
      </w:pPr>
      <w:r>
        <w:rPr>
          <w:lang w:eastAsia="lt-LT"/>
        </w:rPr>
        <w:t>15.3. Nė viena iš Šalių neturi teisės perduoti trečiajam asmeniui teisių ir įsipareigojimų pagal šią Sutartį be išankstinio raštiško kitos Šalies sutikimo.</w:t>
      </w:r>
    </w:p>
    <w:p w:rsidR="00A615AD" w:rsidRDefault="003E7719">
      <w:pPr>
        <w:jc w:val="both"/>
        <w:rPr>
          <w:lang w:eastAsia="lt-LT"/>
        </w:rPr>
      </w:pPr>
      <w:r>
        <w:rPr>
          <w:lang w:eastAsia="lt-LT"/>
        </w:rPr>
        <w:lastRenderedPageBreak/>
        <w:t xml:space="preserve">15.4. Pažeidęs šios sutarties dalies 15.3 punkte nurodytą įpareigojimą </w:t>
      </w:r>
      <w:r>
        <w:rPr>
          <w:b/>
          <w:lang w:eastAsia="lt-LT"/>
        </w:rPr>
        <w:t>Teikėjas</w:t>
      </w:r>
      <w:r>
        <w:rPr>
          <w:lang w:eastAsia="lt-LT"/>
        </w:rPr>
        <w:t xml:space="preserve"> moka </w:t>
      </w:r>
      <w:r>
        <w:rPr>
          <w:b/>
          <w:lang w:eastAsia="lt-LT"/>
        </w:rPr>
        <w:t xml:space="preserve">Pirkėjui </w:t>
      </w:r>
      <w:r>
        <w:rPr>
          <w:lang w:eastAsia="lt-LT"/>
        </w:rPr>
        <w:t>5 proc. maksimalios Sutarties/pasiūlymo</w:t>
      </w:r>
      <w:r>
        <w:rPr>
          <w:b/>
          <w:lang w:eastAsia="lt-LT"/>
        </w:rPr>
        <w:t xml:space="preserve"> </w:t>
      </w:r>
      <w:r>
        <w:rPr>
          <w:lang w:eastAsia="lt-LT"/>
        </w:rPr>
        <w:t>kainos su PVM dydžio šalių iš anksto sutartų minimalių nuostolių sumą, jeigu Sutarties specialiojoje dalyje nenustatyta kitaip.</w:t>
      </w:r>
    </w:p>
    <w:p w:rsidR="00A615AD" w:rsidRDefault="003E7719">
      <w:pPr>
        <w:jc w:val="both"/>
        <w:rPr>
          <w:lang w:eastAsia="lt-LT"/>
        </w:rPr>
      </w:pPr>
      <w:r>
        <w:rPr>
          <w:lang w:eastAsia="lt-LT"/>
        </w:rPr>
        <w:t xml:space="preserve">15.5. </w:t>
      </w:r>
      <w:r>
        <w:rPr>
          <w:b/>
          <w:lang w:eastAsia="lt-LT"/>
        </w:rPr>
        <w:t>Teikėjas</w:t>
      </w:r>
      <w:r>
        <w:rPr>
          <w:lang w:eastAsia="lt-LT"/>
        </w:rPr>
        <w:t xml:space="preserve"> garantuoja, kad turi visas Sutarties įvykdymui reikalingas licencijas. </w:t>
      </w:r>
      <w:r>
        <w:rPr>
          <w:b/>
          <w:lang w:eastAsia="lt-LT"/>
        </w:rPr>
        <w:t>Teikėjas</w:t>
      </w:r>
      <w:r>
        <w:rPr>
          <w:lang w:eastAsia="lt-LT"/>
        </w:rPr>
        <w:t xml:space="preserve"> įsipareigoja atlyginti </w:t>
      </w:r>
      <w:r>
        <w:rPr>
          <w:b/>
          <w:lang w:eastAsia="lt-LT"/>
        </w:rPr>
        <w:t xml:space="preserve">Pirkėjui </w:t>
      </w:r>
      <w:r>
        <w:rPr>
          <w:lang w:eastAsia="lt-LT"/>
        </w:rPr>
        <w:t xml:space="preserve">nuostolius, jeigu </w:t>
      </w:r>
      <w:r>
        <w:rPr>
          <w:b/>
          <w:lang w:eastAsia="lt-LT"/>
        </w:rPr>
        <w:t>Pirkėjui</w:t>
      </w:r>
      <w:r>
        <w:rPr>
          <w:lang w:eastAsia="lt-LT"/>
        </w:rPr>
        <w:t xml:space="preserve"> būtų pateikta pretenzijų ar iškelta bylų dėl patentų ar licencijų pažeidimų, kylančių iš Sutarties ar padarytų ją vykdant. </w:t>
      </w:r>
    </w:p>
    <w:p w:rsidR="00A615AD" w:rsidRDefault="003E7719">
      <w:pPr>
        <w:tabs>
          <w:tab w:val="left" w:pos="-360"/>
          <w:tab w:val="left" w:pos="0"/>
          <w:tab w:val="left" w:pos="1701"/>
        </w:tabs>
        <w:jc w:val="both"/>
        <w:rPr>
          <w:lang w:eastAsia="lt-LT"/>
        </w:rPr>
      </w:pPr>
      <w:r>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A615AD" w:rsidRDefault="003E7719">
      <w:pPr>
        <w:jc w:val="both"/>
        <w:rPr>
          <w:bCs/>
          <w:lang w:eastAsia="lt-LT"/>
        </w:rPr>
      </w:pPr>
      <w:r>
        <w:rPr>
          <w:lang w:eastAsia="lt-LT"/>
        </w:rPr>
        <w:t xml:space="preserve">15.7. </w:t>
      </w:r>
      <w:r>
        <w:rPr>
          <w:bCs/>
          <w:lang w:eastAsia="lt-LT"/>
        </w:rPr>
        <w:t>Sutarties vykdymas gali būti aiškinamas Šalių raštišku sutarimu nekeičiant Sutarties sąlygų.</w:t>
      </w:r>
    </w:p>
    <w:p w:rsidR="00A615AD" w:rsidRDefault="003E7719">
      <w:pPr>
        <w:jc w:val="both"/>
        <w:rPr>
          <w:lang w:eastAsia="lt-LT"/>
        </w:rPr>
      </w:pPr>
      <w:r>
        <w:rPr>
          <w:bCs/>
          <w:lang w:eastAsia="lt-LT"/>
        </w:rPr>
        <w:t xml:space="preserve">15.8. </w:t>
      </w:r>
      <w:r>
        <w:rPr>
          <w:lang w:eastAsia="lt-LT"/>
        </w:rPr>
        <w:t>Subtiekėjo (-ų)/subteikėjo pavadinimas, jo (-ų) vykdomų sutartinių įsipareigojimų dalis yra nurodyti Sutarties specialiojoje dalyje.</w:t>
      </w:r>
    </w:p>
    <w:p w:rsidR="00A615AD" w:rsidRDefault="003E7719">
      <w:pPr>
        <w:jc w:val="both"/>
        <w:rPr>
          <w:lang w:eastAsia="lt-LT"/>
        </w:rPr>
      </w:pPr>
      <w:r>
        <w:rPr>
          <w:lang w:eastAsia="lt-LT"/>
        </w:rPr>
        <w:t xml:space="preserve">15.9. </w:t>
      </w:r>
      <w:r>
        <w:rPr>
          <w:color w:val="000000"/>
          <w:lang w:eastAsia="lt-LT"/>
        </w:rPr>
        <w:t xml:space="preserve">Sutarties vykdymo metu </w:t>
      </w:r>
      <w:r>
        <w:rPr>
          <w:lang w:eastAsia="lt-LT"/>
        </w:rPr>
        <w:t xml:space="preserve">Sutartyje nurodytas (-i) subtiekėjas (-ai)/subteikėjas (-ai) gali būti keičiamas (-i) kitu (-ais) subtiekėju (-ais)/subteikėju (-ais) dėl objektyvių aplinkybių, kurių </w:t>
      </w:r>
      <w:r>
        <w:rPr>
          <w:b/>
          <w:lang w:eastAsia="lt-LT"/>
        </w:rPr>
        <w:t>Teikėjui</w:t>
      </w:r>
      <w:r>
        <w:rPr>
          <w:lang w:eastAsia="lt-LT"/>
        </w:rPr>
        <w:t xml:space="preserve"> nebuvo galima numatyti paraiškos/pasiūlymo pateikimo momentu. Sutartyje nustatyto subtiekėjo (-ų)/ subteikėjo (-ų) keitimas kitu galimas tik iš anksto raštu suderinus su </w:t>
      </w:r>
      <w:r>
        <w:rPr>
          <w:b/>
          <w:lang w:eastAsia="lt-LT"/>
        </w:rPr>
        <w:t>Pirkėju</w:t>
      </w:r>
      <w:r>
        <w:rPr>
          <w:lang w:eastAsia="lt-LT"/>
        </w:rPr>
        <w:t xml:space="preserve">. Prašymas dėl Sutartyje nustatyto subtiekėjo (ų)/ subteikėjo (-ų) keitimo kitu </w:t>
      </w:r>
      <w:r>
        <w:rPr>
          <w:b/>
          <w:lang w:eastAsia="lt-LT"/>
        </w:rPr>
        <w:t xml:space="preserve">Pirkėjui </w:t>
      </w:r>
      <w:r>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lang w:eastAsia="lt-LT"/>
        </w:rPr>
        <w:t xml:space="preserve">Teikėjas </w:t>
      </w:r>
      <w:r>
        <w:rPr>
          <w:lang w:eastAsia="lt-LT"/>
        </w:rPr>
        <w:t>dėl subtiekėjo pasikeitimo neprarado pirkimo dokumentuose nustatytos minimalios kvalifikacijos</w:t>
      </w:r>
      <w:r>
        <w:rPr>
          <w:i/>
          <w:lang w:eastAsia="lt-LT"/>
        </w:rPr>
        <w:t xml:space="preserve">. </w:t>
      </w:r>
      <w:r>
        <w:rPr>
          <w:color w:val="000000"/>
          <w:lang w:eastAsia="lt-LT"/>
        </w:rPr>
        <w:t>Sutartyje nustatyto subtiekėjo (-ų)/subteikėjo (-ų) pakeitimas kitu subtiekėju (-ais)/ subteikėju (-ais) įforminamas rašytiniu Sutarties pakeitimu (</w:t>
      </w:r>
      <w:r>
        <w:rPr>
          <w:i/>
          <w:color w:val="000000"/>
          <w:lang w:eastAsia="lt-LT"/>
        </w:rPr>
        <w:t xml:space="preserve">taikoma, jei </w:t>
      </w:r>
      <w:r>
        <w:rPr>
          <w:b/>
          <w:i/>
          <w:color w:val="000000"/>
          <w:lang w:eastAsia="lt-LT"/>
        </w:rPr>
        <w:t>Teikėjas</w:t>
      </w:r>
      <w:r>
        <w:rPr>
          <w:i/>
          <w:color w:val="000000"/>
          <w:lang w:eastAsia="lt-LT"/>
        </w:rPr>
        <w:t xml:space="preserve"> numato pasitelkti subtiekėjus</w:t>
      </w:r>
      <w:r>
        <w:rPr>
          <w:color w:val="000000"/>
          <w:lang w:eastAsia="lt-LT"/>
        </w:rPr>
        <w:t xml:space="preserve">). </w:t>
      </w:r>
      <w:r>
        <w:rPr>
          <w:lang w:eastAsia="lt-LT"/>
        </w:rPr>
        <w:t>Sutartyje nustatyto subtiekėjo (-ų)/subteikėjo (-ų) pakeitimas kitu subtiekėju (-ais)/ subteikėju (-ais) įforminamas rašytiniu Sutarties pakeitimu.</w:t>
      </w:r>
    </w:p>
    <w:p w:rsidR="00A615AD" w:rsidRDefault="003E7719">
      <w:pPr>
        <w:jc w:val="both"/>
        <w:rPr>
          <w:lang w:eastAsia="lt-LT"/>
        </w:rPr>
      </w:pPr>
      <w:r>
        <w:rPr>
          <w:lang w:eastAsia="lt-LT"/>
        </w:rPr>
        <w:t>15.10.</w:t>
      </w:r>
      <w:r>
        <w:rPr>
          <w:b/>
          <w:lang w:eastAsia="lt-LT"/>
        </w:rPr>
        <w:t xml:space="preserve"> Teikėjo </w:t>
      </w:r>
      <w:r>
        <w:rPr>
          <w:lang w:eastAsia="lt-LT"/>
        </w:rPr>
        <w:t>paskirtas asmuo/asmenys, kurie atstovauja</w:t>
      </w:r>
      <w:r>
        <w:rPr>
          <w:b/>
          <w:lang w:eastAsia="lt-LT"/>
        </w:rPr>
        <w:t xml:space="preserve"> Teikėjui</w:t>
      </w:r>
      <w:r>
        <w:rPr>
          <w:lang w:eastAsia="lt-LT"/>
        </w:rPr>
        <w:t>,</w:t>
      </w:r>
      <w:r>
        <w:rPr>
          <w:b/>
          <w:lang w:eastAsia="lt-LT"/>
        </w:rPr>
        <w:t xml:space="preserve"> </w:t>
      </w:r>
      <w:r>
        <w:rPr>
          <w:lang w:eastAsia="lt-LT"/>
        </w:rPr>
        <w:t>priiminėja ir tvirtina</w:t>
      </w:r>
      <w:r>
        <w:rPr>
          <w:b/>
          <w:lang w:eastAsia="lt-LT"/>
        </w:rPr>
        <w:t xml:space="preserve"> Pirkėjo </w:t>
      </w:r>
      <w:r>
        <w:rPr>
          <w:lang w:eastAsia="lt-LT"/>
        </w:rPr>
        <w:t xml:space="preserve">teikiamus užsakymus, atsakingas už teikiamų paslaugų kokybę, dalyvauja susitikimuose su </w:t>
      </w:r>
      <w:r>
        <w:rPr>
          <w:b/>
          <w:lang w:eastAsia="lt-LT"/>
        </w:rPr>
        <w:t xml:space="preserve">Pirkėju </w:t>
      </w:r>
      <w:r>
        <w:rPr>
          <w:lang w:eastAsia="lt-LT"/>
        </w:rPr>
        <w:t xml:space="preserve">ir atlieka kitus veiksmus, būtinus tinkamam šios Sutarties vykdymui yra nurodyti Sutarties specialiojoje dalyje. </w:t>
      </w:r>
    </w:p>
    <w:p w:rsidR="00A615AD" w:rsidRDefault="003E7719">
      <w:pPr>
        <w:jc w:val="both"/>
      </w:pPr>
      <w:r>
        <w:rPr>
          <w:lang w:eastAsia="lt-LT"/>
        </w:rPr>
        <w:t xml:space="preserve">15.11. </w:t>
      </w:r>
      <w:r>
        <w:rPr>
          <w:b/>
          <w:lang w:eastAsia="lt-LT"/>
        </w:rPr>
        <w:t xml:space="preserve">Pirkėjo </w:t>
      </w:r>
      <w:r>
        <w:rPr>
          <w:lang w:eastAsia="lt-LT"/>
        </w:rPr>
        <w:t>paskirtas asmuo/asmenys, kurie atstovauja</w:t>
      </w:r>
      <w:r>
        <w:rPr>
          <w:b/>
          <w:lang w:eastAsia="lt-LT"/>
        </w:rPr>
        <w:t xml:space="preserve"> Pirkėjui, </w:t>
      </w:r>
      <w:r>
        <w:rPr>
          <w:lang w:eastAsia="lt-LT"/>
        </w:rPr>
        <w:t>teikia</w:t>
      </w:r>
      <w:r>
        <w:rPr>
          <w:b/>
          <w:lang w:eastAsia="lt-LT"/>
        </w:rPr>
        <w:t xml:space="preserve"> Teikėjui</w:t>
      </w:r>
      <w:r>
        <w:rPr>
          <w:lang w:eastAsia="lt-LT"/>
        </w:rPr>
        <w:t xml:space="preserve"> užsakymus, dalyvauja susitikimuose su</w:t>
      </w:r>
      <w:r>
        <w:rPr>
          <w:b/>
          <w:lang w:eastAsia="lt-LT"/>
        </w:rPr>
        <w:t xml:space="preserve"> Teikėju </w:t>
      </w:r>
      <w:r>
        <w:rPr>
          <w:lang w:eastAsia="lt-LT"/>
        </w:rPr>
        <w:t>ir atlieka kitus veiksmus, būtinus tinkamam šios Sutarties vykdymui, yra nurodyti Sutarties specialiojoje dalyje.</w:t>
      </w:r>
    </w:p>
    <w:p w:rsidR="00A615AD" w:rsidRDefault="00A615AD">
      <w:pPr>
        <w:jc w:val="both"/>
      </w:pPr>
    </w:p>
    <w:p w:rsidR="00A615AD" w:rsidRDefault="00A615AD">
      <w:pPr>
        <w:jc w:val="both"/>
      </w:pPr>
    </w:p>
    <w:p w:rsidR="00A615AD" w:rsidRDefault="003E7719">
      <w:pPr>
        <w:snapToGrid w:val="0"/>
        <w:jc w:val="both"/>
      </w:pPr>
      <w:r>
        <w:t>PIRKĖJAS</w:t>
      </w:r>
      <w:r>
        <w:tab/>
        <w:t xml:space="preserve">                                                                                    PARDAVĖJAS</w:t>
      </w:r>
    </w:p>
    <w:p w:rsidR="00A615AD" w:rsidRDefault="00A615AD">
      <w:pPr>
        <w:snapToGrid w:val="0"/>
        <w:jc w:val="both"/>
      </w:pPr>
    </w:p>
    <w:p w:rsidR="00A615AD" w:rsidRDefault="003E7719">
      <w:r>
        <w:t>Lietuvos kariuomenės Lietuvos didžiojo                                           UAB „“</w:t>
      </w:r>
    </w:p>
    <w:p w:rsidR="00A615AD" w:rsidRDefault="003E7719">
      <w:pPr>
        <w:rPr>
          <w:b/>
        </w:rPr>
      </w:pPr>
      <w:r>
        <w:t xml:space="preserve">etmono Kristupo Radvilos Perkūno </w:t>
      </w:r>
      <w:r>
        <w:tab/>
      </w:r>
      <w:r>
        <w:tab/>
      </w:r>
      <w:r>
        <w:tab/>
      </w:r>
      <w:r>
        <w:tab/>
        <w:t xml:space="preserve">            </w:t>
      </w:r>
    </w:p>
    <w:p w:rsidR="00A615AD" w:rsidRDefault="003E7719">
      <w:r>
        <w:t xml:space="preserve">ryšių ir informacinių sistemų                                                              </w:t>
      </w:r>
    </w:p>
    <w:p w:rsidR="00A615AD" w:rsidRDefault="003E7719">
      <w:r>
        <w:t xml:space="preserve">bataliono vadas                                                                                     </w:t>
      </w:r>
    </w:p>
    <w:p w:rsidR="00A615AD" w:rsidRDefault="00A615AD"/>
    <w:p w:rsidR="00A615AD" w:rsidRDefault="003E7719">
      <w:r>
        <w:t xml:space="preserve">  </w:t>
      </w:r>
      <w:r>
        <w:tab/>
      </w:r>
      <w:r>
        <w:tab/>
      </w:r>
      <w:r>
        <w:tab/>
      </w:r>
      <w:r>
        <w:tab/>
      </w:r>
      <w:r>
        <w:tab/>
      </w:r>
      <w:r>
        <w:tab/>
      </w:r>
    </w:p>
    <w:p w:rsidR="00A615AD" w:rsidRDefault="003E7719">
      <w:pPr>
        <w:tabs>
          <w:tab w:val="left" w:pos="5040"/>
        </w:tabs>
        <w:rPr>
          <w:szCs w:val="20"/>
        </w:rPr>
      </w:pPr>
      <w:r>
        <w:t xml:space="preserve">A.V. </w:t>
      </w:r>
      <w:r>
        <w:tab/>
      </w:r>
      <w:r>
        <w:tab/>
      </w:r>
      <w:r>
        <w:tab/>
        <w:t>A.V.</w:t>
      </w:r>
    </w:p>
    <w:p w:rsidR="00A615AD" w:rsidRDefault="003E7719">
      <w:r>
        <w:t xml:space="preserve">        </w:t>
      </w:r>
      <w:r>
        <w:tab/>
      </w:r>
      <w:r>
        <w:tab/>
      </w:r>
      <w:r>
        <w:tab/>
      </w:r>
      <w:r>
        <w:tab/>
      </w:r>
      <w:r>
        <w:tab/>
      </w:r>
      <w:r>
        <w:tab/>
      </w:r>
    </w:p>
    <w:p w:rsidR="00A615AD" w:rsidRDefault="003E7719">
      <w:r>
        <w:br w:type="page"/>
      </w:r>
    </w:p>
    <w:p w:rsidR="00A615AD" w:rsidRDefault="003E7719">
      <w:pPr>
        <w:ind w:left="6480"/>
      </w:pPr>
      <w:r>
        <w:lastRenderedPageBreak/>
        <w:t xml:space="preserve">Paslaugų pirkimo–pardavimo sutarties </w:t>
      </w:r>
      <w:r>
        <w:rPr>
          <w:i/>
        </w:rPr>
        <w:t>(projekto)</w:t>
      </w:r>
    </w:p>
    <w:p w:rsidR="00A615AD" w:rsidRDefault="003E7719">
      <w:pPr>
        <w:ind w:left="6480"/>
      </w:pPr>
      <w:r>
        <w:t>2026 m. ____________d. Nr. PS-</w:t>
      </w:r>
    </w:p>
    <w:p w:rsidR="00A615AD" w:rsidRDefault="003E7719">
      <w:pPr>
        <w:ind w:left="6480"/>
      </w:pPr>
      <w:r>
        <w:t xml:space="preserve">1 priedas </w:t>
      </w:r>
    </w:p>
    <w:p w:rsidR="00A615AD" w:rsidRDefault="00A615AD">
      <w:pPr>
        <w:ind w:left="9360" w:firstLine="720"/>
      </w:pPr>
    </w:p>
    <w:p w:rsidR="00A615AD" w:rsidRDefault="003E7719">
      <w:pPr>
        <w:jc w:val="center"/>
        <w:rPr>
          <w:b/>
          <w:i/>
        </w:rPr>
      </w:pPr>
      <w:r>
        <w:rPr>
          <w:b/>
          <w:i/>
        </w:rPr>
        <w:t>C ir CE kategorijos kursų techninė specifikacija</w:t>
      </w:r>
    </w:p>
    <w:p w:rsidR="00A615AD" w:rsidRDefault="00A615AD">
      <w:pPr>
        <w:jc w:val="center"/>
        <w:rPr>
          <w:b/>
          <w:i/>
        </w:rPr>
      </w:pPr>
    </w:p>
    <w:tbl>
      <w:tblPr>
        <w:tblStyle w:val="TableGrid"/>
        <w:tblW w:w="9963" w:type="dxa"/>
        <w:tblInd w:w="-34" w:type="dxa"/>
        <w:tblLayout w:type="fixed"/>
        <w:tblLook w:val="04A0" w:firstRow="1" w:lastRow="0" w:firstColumn="1" w:lastColumn="0" w:noHBand="0" w:noVBand="1"/>
      </w:tblPr>
      <w:tblGrid>
        <w:gridCol w:w="567"/>
        <w:gridCol w:w="1417"/>
        <w:gridCol w:w="3969"/>
        <w:gridCol w:w="851"/>
        <w:gridCol w:w="993"/>
        <w:gridCol w:w="790"/>
        <w:gridCol w:w="1376"/>
      </w:tblGrid>
      <w:tr w:rsidR="00A615AD">
        <w:tc>
          <w:tcPr>
            <w:tcW w:w="567" w:type="dxa"/>
            <w:vAlign w:val="center"/>
          </w:tcPr>
          <w:p w:rsidR="00A615AD" w:rsidRDefault="003E7719">
            <w:pPr>
              <w:pStyle w:val="Heading2"/>
              <w:numPr>
                <w:ilvl w:val="0"/>
                <w:numId w:val="0"/>
              </w:numPr>
              <w:tabs>
                <w:tab w:val="left" w:pos="709"/>
              </w:tabs>
              <w:outlineLvl w:val="1"/>
              <w:rPr>
                <w:sz w:val="20"/>
              </w:rPr>
            </w:pPr>
            <w:r>
              <w:rPr>
                <w:sz w:val="20"/>
              </w:rPr>
              <w:t>Eil. Nr.</w:t>
            </w:r>
          </w:p>
        </w:tc>
        <w:tc>
          <w:tcPr>
            <w:tcW w:w="1417" w:type="dxa"/>
            <w:vAlign w:val="center"/>
          </w:tcPr>
          <w:p w:rsidR="00A615AD" w:rsidRDefault="003E7719">
            <w:pPr>
              <w:pStyle w:val="Heading2"/>
              <w:numPr>
                <w:ilvl w:val="0"/>
                <w:numId w:val="0"/>
              </w:numPr>
              <w:tabs>
                <w:tab w:val="left" w:pos="709"/>
              </w:tabs>
              <w:jc w:val="center"/>
              <w:outlineLvl w:val="1"/>
              <w:rPr>
                <w:sz w:val="20"/>
              </w:rPr>
            </w:pPr>
            <w:r>
              <w:rPr>
                <w:sz w:val="20"/>
              </w:rPr>
              <w:t>Pavadinimas</w:t>
            </w:r>
          </w:p>
        </w:tc>
        <w:tc>
          <w:tcPr>
            <w:tcW w:w="3969" w:type="dxa"/>
            <w:vAlign w:val="center"/>
          </w:tcPr>
          <w:p w:rsidR="00A615AD" w:rsidRDefault="003E7719">
            <w:pPr>
              <w:pStyle w:val="Heading2"/>
              <w:numPr>
                <w:ilvl w:val="0"/>
                <w:numId w:val="0"/>
              </w:numPr>
              <w:tabs>
                <w:tab w:val="left" w:pos="709"/>
              </w:tabs>
              <w:jc w:val="center"/>
              <w:outlineLvl w:val="1"/>
              <w:rPr>
                <w:sz w:val="20"/>
              </w:rPr>
            </w:pPr>
            <w:r>
              <w:rPr>
                <w:sz w:val="20"/>
              </w:rPr>
              <w:t>Techniniai reikalavimai</w:t>
            </w:r>
          </w:p>
        </w:tc>
        <w:tc>
          <w:tcPr>
            <w:tcW w:w="851" w:type="dxa"/>
            <w:vAlign w:val="center"/>
          </w:tcPr>
          <w:p w:rsidR="00A615AD" w:rsidRDefault="003E7719">
            <w:pPr>
              <w:pStyle w:val="Heading2"/>
              <w:numPr>
                <w:ilvl w:val="0"/>
                <w:numId w:val="0"/>
              </w:numPr>
              <w:tabs>
                <w:tab w:val="left" w:pos="709"/>
              </w:tabs>
              <w:jc w:val="center"/>
              <w:outlineLvl w:val="1"/>
              <w:rPr>
                <w:sz w:val="20"/>
              </w:rPr>
            </w:pPr>
            <w:r>
              <w:rPr>
                <w:sz w:val="20"/>
              </w:rPr>
              <w:t>Mato vnt.</w:t>
            </w:r>
          </w:p>
        </w:tc>
        <w:tc>
          <w:tcPr>
            <w:tcW w:w="993" w:type="dxa"/>
            <w:vAlign w:val="center"/>
          </w:tcPr>
          <w:p w:rsidR="00A615AD" w:rsidRDefault="003E7719">
            <w:pPr>
              <w:pStyle w:val="Heading2"/>
              <w:numPr>
                <w:ilvl w:val="0"/>
                <w:numId w:val="0"/>
              </w:numPr>
              <w:tabs>
                <w:tab w:val="left" w:pos="709"/>
              </w:tabs>
              <w:jc w:val="center"/>
              <w:outlineLvl w:val="1"/>
              <w:rPr>
                <w:sz w:val="20"/>
              </w:rPr>
            </w:pPr>
            <w:r>
              <w:rPr>
                <w:sz w:val="20"/>
              </w:rPr>
              <w:t xml:space="preserve">Kaina eurais </w:t>
            </w:r>
          </w:p>
        </w:tc>
        <w:tc>
          <w:tcPr>
            <w:tcW w:w="790" w:type="dxa"/>
            <w:vAlign w:val="center"/>
          </w:tcPr>
          <w:p w:rsidR="00A615AD" w:rsidRDefault="003E7719">
            <w:pPr>
              <w:pStyle w:val="Heading2"/>
              <w:numPr>
                <w:ilvl w:val="0"/>
                <w:numId w:val="0"/>
              </w:numPr>
              <w:tabs>
                <w:tab w:val="left" w:pos="709"/>
              </w:tabs>
              <w:jc w:val="center"/>
              <w:outlineLvl w:val="1"/>
              <w:rPr>
                <w:sz w:val="20"/>
              </w:rPr>
            </w:pPr>
            <w:r>
              <w:rPr>
                <w:sz w:val="20"/>
              </w:rPr>
              <w:t>Kiekis (vnt.)</w:t>
            </w:r>
          </w:p>
        </w:tc>
        <w:tc>
          <w:tcPr>
            <w:tcW w:w="1376" w:type="dxa"/>
            <w:vAlign w:val="center"/>
          </w:tcPr>
          <w:p w:rsidR="00A615AD" w:rsidRDefault="003E7719">
            <w:pPr>
              <w:pStyle w:val="Heading2"/>
              <w:numPr>
                <w:ilvl w:val="0"/>
                <w:numId w:val="0"/>
              </w:numPr>
              <w:tabs>
                <w:tab w:val="left" w:pos="709"/>
              </w:tabs>
              <w:jc w:val="center"/>
              <w:outlineLvl w:val="1"/>
              <w:rPr>
                <w:sz w:val="20"/>
              </w:rPr>
            </w:pPr>
            <w:r>
              <w:rPr>
                <w:sz w:val="20"/>
              </w:rPr>
              <w:t xml:space="preserve">Suma eurais </w:t>
            </w:r>
          </w:p>
        </w:tc>
      </w:tr>
      <w:tr w:rsidR="00A615AD">
        <w:tc>
          <w:tcPr>
            <w:tcW w:w="567" w:type="dxa"/>
          </w:tcPr>
          <w:p w:rsidR="00A615AD" w:rsidRDefault="003E7719">
            <w:pPr>
              <w:pStyle w:val="Heading2"/>
              <w:numPr>
                <w:ilvl w:val="0"/>
                <w:numId w:val="0"/>
              </w:numPr>
              <w:tabs>
                <w:tab w:val="left" w:pos="709"/>
              </w:tabs>
              <w:jc w:val="center"/>
              <w:outlineLvl w:val="1"/>
              <w:rPr>
                <w:szCs w:val="24"/>
              </w:rPr>
            </w:pPr>
            <w:r>
              <w:rPr>
                <w:szCs w:val="24"/>
              </w:rPr>
              <w:t>1</w:t>
            </w:r>
          </w:p>
        </w:tc>
        <w:tc>
          <w:tcPr>
            <w:tcW w:w="1417" w:type="dxa"/>
          </w:tcPr>
          <w:p w:rsidR="00A615AD" w:rsidRDefault="003E7719">
            <w:pPr>
              <w:pStyle w:val="Heading2"/>
              <w:numPr>
                <w:ilvl w:val="0"/>
                <w:numId w:val="0"/>
              </w:numPr>
              <w:tabs>
                <w:tab w:val="left" w:pos="709"/>
              </w:tabs>
              <w:jc w:val="center"/>
              <w:outlineLvl w:val="1"/>
              <w:rPr>
                <w:szCs w:val="24"/>
              </w:rPr>
            </w:pPr>
            <w:r>
              <w:t>C kategorijos kursas</w:t>
            </w:r>
          </w:p>
        </w:tc>
        <w:tc>
          <w:tcPr>
            <w:tcW w:w="3969" w:type="dxa"/>
            <w:vAlign w:val="center"/>
          </w:tcPr>
          <w:p w:rsidR="00A615AD" w:rsidRDefault="003E7719">
            <w:pPr>
              <w:pStyle w:val="ListParagraph"/>
              <w:numPr>
                <w:ilvl w:val="0"/>
                <w:numId w:val="17"/>
              </w:numPr>
              <w:ind w:left="460"/>
              <w:rPr>
                <w:rFonts w:eastAsia="PMingLiU"/>
                <w:b/>
                <w:szCs w:val="24"/>
              </w:rPr>
            </w:pPr>
            <w:r>
              <w:rPr>
                <w:rFonts w:eastAsia="PMingLiU"/>
                <w:b/>
                <w:szCs w:val="24"/>
              </w:rPr>
              <w:t>Bendrieji reikalavimai:</w:t>
            </w:r>
          </w:p>
          <w:p w:rsidR="00A615AD" w:rsidRDefault="003E7719">
            <w:pPr>
              <w:pStyle w:val="ListParagraph"/>
              <w:ind w:left="460" w:hanging="360"/>
              <w:rPr>
                <w:rFonts w:eastAsia="PMingLiU"/>
                <w:szCs w:val="24"/>
              </w:rPr>
            </w:pPr>
            <w:r>
              <w:rPr>
                <w:rFonts w:eastAsia="PMingLiU"/>
                <w:szCs w:val="24"/>
              </w:rPr>
              <w:t>1.1. Teorinio mokymo programa turi būti išdėstoma mokymo įstaigoje arba nuotoliniu būdu, praktinio vairavimo programa – specialiose aikštelėse, gatvėse;</w:t>
            </w:r>
          </w:p>
          <w:p w:rsidR="00A615AD" w:rsidRDefault="003E7719">
            <w:pPr>
              <w:pStyle w:val="ListParagraph"/>
              <w:ind w:left="460" w:hanging="360"/>
              <w:rPr>
                <w:rFonts w:eastAsia="PMingLiU"/>
                <w:szCs w:val="24"/>
              </w:rPr>
            </w:pPr>
            <w:r>
              <w:rPr>
                <w:rFonts w:eastAsia="PMingLiU"/>
                <w:szCs w:val="24"/>
              </w:rPr>
              <w:t>1.2. Kursas turi būti vykdomas Vilniaus miesto ribose;</w:t>
            </w:r>
          </w:p>
          <w:p w:rsidR="00A615AD" w:rsidRDefault="003E7719">
            <w:pPr>
              <w:pStyle w:val="ListParagraph"/>
              <w:ind w:left="460" w:hanging="360"/>
              <w:rPr>
                <w:rFonts w:eastAsia="PMingLiU"/>
                <w:szCs w:val="24"/>
              </w:rPr>
            </w:pPr>
            <w:r>
              <w:rPr>
                <w:rFonts w:eastAsia="PMingLiU"/>
                <w:szCs w:val="24"/>
              </w:rPr>
              <w:t>1.3.  Kursas vykdomas lietuvių kalba;</w:t>
            </w:r>
          </w:p>
          <w:p w:rsidR="00A615AD" w:rsidRDefault="003E7719">
            <w:pPr>
              <w:pStyle w:val="ListParagraph"/>
              <w:ind w:left="460" w:hanging="360"/>
              <w:rPr>
                <w:rFonts w:eastAsia="PMingLiU"/>
                <w:szCs w:val="24"/>
              </w:rPr>
            </w:pPr>
            <w:r>
              <w:rPr>
                <w:rFonts w:eastAsia="PMingLiU"/>
                <w:szCs w:val="24"/>
              </w:rPr>
              <w:t>1.4. Kursų trukmė pagal mokymo įstaigos patvirtintą kvalifikacijos kėlimo programą;</w:t>
            </w:r>
          </w:p>
          <w:p w:rsidR="00A615AD" w:rsidRDefault="003E7719">
            <w:pPr>
              <w:pStyle w:val="ListParagraph"/>
              <w:ind w:left="460" w:hanging="360"/>
              <w:rPr>
                <w:rFonts w:eastAsia="PMingLiU"/>
                <w:szCs w:val="24"/>
              </w:rPr>
            </w:pPr>
            <w:r>
              <w:rPr>
                <w:rFonts w:eastAsia="PMingLiU"/>
                <w:szCs w:val="24"/>
              </w:rPr>
              <w:t>1.5. Praktikinis vairavimas ne mažiau kaip 15 ak. val. darbo dienomis kurso metu nuo 8:00 iki 17:00 val.;</w:t>
            </w:r>
          </w:p>
          <w:p w:rsidR="00A615AD" w:rsidRDefault="003E7719">
            <w:pPr>
              <w:pStyle w:val="ListParagraph"/>
              <w:ind w:left="460" w:hanging="360"/>
              <w:rPr>
                <w:rFonts w:eastAsia="PMingLiU"/>
                <w:szCs w:val="24"/>
              </w:rPr>
            </w:pPr>
            <w:r>
              <w:rPr>
                <w:rFonts w:eastAsia="PMingLiU"/>
                <w:szCs w:val="24"/>
              </w:rPr>
              <w:t>1.6. Teorinis mokymas ne mažiau kaip 35 ak. val. darbo dienomis kurso metu nuo 8:00 iki 17:00 val.;</w:t>
            </w:r>
          </w:p>
          <w:p w:rsidR="00A615AD" w:rsidRDefault="003E7719">
            <w:pPr>
              <w:pStyle w:val="ListParagraph"/>
              <w:ind w:left="460" w:hanging="360"/>
              <w:rPr>
                <w:rFonts w:eastAsia="PMingLiU"/>
                <w:szCs w:val="24"/>
              </w:rPr>
            </w:pPr>
            <w:r>
              <w:rPr>
                <w:rFonts w:eastAsia="PMingLiU"/>
                <w:szCs w:val="24"/>
              </w:rPr>
              <w:t>1.7. Mokykliniai egzaminai (teorija ir praktinis vairavimas);</w:t>
            </w:r>
          </w:p>
          <w:p w:rsidR="00A615AD" w:rsidRDefault="003E7719">
            <w:pPr>
              <w:pStyle w:val="ListParagraph"/>
              <w:ind w:left="460" w:hanging="360"/>
              <w:rPr>
                <w:rFonts w:eastAsia="PMingLiU"/>
                <w:szCs w:val="24"/>
              </w:rPr>
            </w:pPr>
            <w:r>
              <w:rPr>
                <w:rFonts w:eastAsia="PMingLiU"/>
                <w:szCs w:val="24"/>
              </w:rPr>
              <w:t>1.8. Kurso dalyviams turi būti suteikiama pagrindinė metodinė literatūra.</w:t>
            </w:r>
          </w:p>
          <w:p w:rsidR="00A615AD" w:rsidRDefault="003E7719">
            <w:pPr>
              <w:pStyle w:val="ListParagraph"/>
              <w:ind w:left="460" w:hanging="360"/>
              <w:rPr>
                <w:rFonts w:eastAsia="PMingLiU"/>
                <w:szCs w:val="24"/>
              </w:rPr>
            </w:pPr>
            <w:r>
              <w:rPr>
                <w:rFonts w:eastAsia="PMingLiU"/>
                <w:szCs w:val="24"/>
              </w:rPr>
              <w:t>1.9. Kurso dalyviui turi būti suteikiama individuali prieiga prie KET testų sprendimo programos tiek klasėje tiek prisijungus nuotoliniu būdu;</w:t>
            </w:r>
          </w:p>
          <w:p w:rsidR="00A615AD" w:rsidRDefault="003E7719">
            <w:pPr>
              <w:pStyle w:val="ListParagraph"/>
              <w:ind w:left="460" w:hanging="360"/>
              <w:rPr>
                <w:rFonts w:eastAsia="PMingLiU"/>
                <w:szCs w:val="24"/>
              </w:rPr>
            </w:pPr>
            <w:r>
              <w:rPr>
                <w:rFonts w:eastAsia="PMingLiU"/>
                <w:szCs w:val="24"/>
              </w:rPr>
              <w:t>1.10. Vienas C kategorijos vairavimo egzaminas. Teorinė dalis AB Regitra;</w:t>
            </w:r>
          </w:p>
          <w:p w:rsidR="00A615AD" w:rsidRDefault="003E7719">
            <w:pPr>
              <w:pStyle w:val="ListParagraph"/>
              <w:ind w:left="460" w:hanging="360"/>
              <w:rPr>
                <w:rFonts w:eastAsia="PMingLiU"/>
                <w:szCs w:val="24"/>
              </w:rPr>
            </w:pPr>
            <w:r>
              <w:rPr>
                <w:rFonts w:eastAsia="PMingLiU"/>
                <w:szCs w:val="24"/>
              </w:rPr>
              <w:t>1.11. Vienas C kategorijos vairavimo egzaminas. Praktinė dalis AB Regitra;</w:t>
            </w:r>
          </w:p>
          <w:p w:rsidR="00A615AD" w:rsidRDefault="003E7719">
            <w:pPr>
              <w:pStyle w:val="ListParagraph"/>
              <w:ind w:left="460" w:hanging="360"/>
              <w:rPr>
                <w:rFonts w:eastAsia="PMingLiU"/>
                <w:szCs w:val="24"/>
              </w:rPr>
            </w:pPr>
            <w:r>
              <w:rPr>
                <w:rFonts w:eastAsia="PMingLiU"/>
                <w:szCs w:val="24"/>
              </w:rPr>
              <w:t>1.12. C+CE kategorijos vairuotojo medicininė pažyma;</w:t>
            </w:r>
          </w:p>
          <w:p w:rsidR="00A615AD" w:rsidRDefault="003E7719">
            <w:pPr>
              <w:pStyle w:val="ListParagraph"/>
              <w:ind w:left="460" w:hanging="360"/>
              <w:rPr>
                <w:rFonts w:eastAsia="PMingLiU"/>
                <w:szCs w:val="24"/>
              </w:rPr>
            </w:pPr>
            <w:r>
              <w:rPr>
                <w:rFonts w:eastAsia="PMingLiU"/>
                <w:szCs w:val="24"/>
              </w:rPr>
              <w:t>1.13. Pirmosios pagalbos kursas.</w:t>
            </w:r>
          </w:p>
          <w:p w:rsidR="00A615AD" w:rsidRDefault="003E7719">
            <w:pPr>
              <w:pStyle w:val="ListParagraph"/>
              <w:tabs>
                <w:tab w:val="left" w:pos="1167"/>
                <w:tab w:val="left" w:pos="1309"/>
              </w:tabs>
              <w:ind w:left="460" w:hanging="360"/>
              <w:rPr>
                <w:rFonts w:eastAsia="PMingLiU"/>
                <w:b/>
                <w:szCs w:val="24"/>
              </w:rPr>
            </w:pPr>
            <w:r>
              <w:rPr>
                <w:rFonts w:eastAsia="PMingLiU"/>
                <w:b/>
                <w:szCs w:val="24"/>
              </w:rPr>
              <w:t>2.</w:t>
            </w:r>
            <w:r>
              <w:rPr>
                <w:rFonts w:eastAsia="PMingLiU"/>
                <w:b/>
                <w:szCs w:val="24"/>
              </w:rPr>
              <w:tab/>
              <w:t>C KATEGORIJOS VAIRUOTOJO KURSO. (BVPŽ kodas 80411000-8):</w:t>
            </w:r>
          </w:p>
          <w:p w:rsidR="00A615AD" w:rsidRDefault="003E7719">
            <w:pPr>
              <w:pStyle w:val="ListParagraph"/>
              <w:ind w:left="460" w:hanging="360"/>
              <w:rPr>
                <w:rFonts w:eastAsia="PMingLiU"/>
                <w:szCs w:val="24"/>
              </w:rPr>
            </w:pPr>
            <w:r>
              <w:rPr>
                <w:rFonts w:eastAsia="PMingLiU"/>
                <w:szCs w:val="24"/>
              </w:rPr>
              <w:t>2.1.</w:t>
            </w:r>
            <w:r>
              <w:rPr>
                <w:rFonts w:eastAsia="PMingLiU"/>
                <w:szCs w:val="24"/>
              </w:rPr>
              <w:tab/>
              <w:t xml:space="preserve">Programa skirta apmokyti ir parengti vairuotojus, kurie galės </w:t>
            </w:r>
            <w:r>
              <w:rPr>
                <w:rFonts w:eastAsia="PMingLiU"/>
                <w:szCs w:val="24"/>
              </w:rPr>
              <w:lastRenderedPageBreak/>
              <w:t>vairuoti automobilius, kurie priskiriami C kategorijai, kurių didžiausioji leidžiamoji masė didesnė kaip 3500 kg, šios kategorijos automobiliai gali būti sujungti su priekabomis, kurių didžiausioji leidžiamoji masė ne didesnė kaip 750 kg;</w:t>
            </w:r>
          </w:p>
          <w:p w:rsidR="00A615AD" w:rsidRDefault="003E7719">
            <w:pPr>
              <w:pStyle w:val="ListParagraph"/>
              <w:ind w:left="460" w:hanging="360"/>
              <w:rPr>
                <w:rFonts w:eastAsia="PMingLiU"/>
                <w:szCs w:val="24"/>
              </w:rPr>
            </w:pPr>
            <w:r>
              <w:rPr>
                <w:rFonts w:eastAsia="PMingLiU"/>
                <w:szCs w:val="24"/>
              </w:rPr>
              <w:t>2.2.</w:t>
            </w:r>
            <w:r>
              <w:rPr>
                <w:rFonts w:eastAsia="PMingLiU"/>
                <w:szCs w:val="24"/>
              </w:rPr>
              <w:tab/>
              <w:t>Baigę mokymo programą kurso dalyviai turi žinoti:</w:t>
            </w:r>
          </w:p>
          <w:p w:rsidR="00A615AD" w:rsidRDefault="003E7719">
            <w:pPr>
              <w:pStyle w:val="ListParagraph"/>
              <w:ind w:left="460" w:hanging="360"/>
              <w:rPr>
                <w:rFonts w:eastAsia="PMingLiU"/>
                <w:szCs w:val="24"/>
              </w:rPr>
            </w:pPr>
            <w:r>
              <w:rPr>
                <w:rFonts w:eastAsia="PMingLiU"/>
                <w:szCs w:val="24"/>
              </w:rPr>
              <w:t>2.3.1.</w:t>
            </w:r>
            <w:r>
              <w:rPr>
                <w:rFonts w:eastAsia="PMingLiU"/>
                <w:szCs w:val="24"/>
              </w:rPr>
              <w:tab/>
              <w:t>transporto priemonių kinematinių grandinių charakteristikas;</w:t>
            </w:r>
          </w:p>
          <w:p w:rsidR="00A615AD" w:rsidRDefault="003E7719">
            <w:pPr>
              <w:pStyle w:val="ListParagraph"/>
              <w:ind w:left="460" w:hanging="360"/>
              <w:rPr>
                <w:rFonts w:eastAsia="PMingLiU"/>
                <w:szCs w:val="24"/>
              </w:rPr>
            </w:pPr>
            <w:r>
              <w:rPr>
                <w:rFonts w:eastAsia="PMingLiU"/>
                <w:szCs w:val="24"/>
              </w:rPr>
              <w:t>2.2.2.</w:t>
            </w:r>
            <w:r>
              <w:rPr>
                <w:rFonts w:eastAsia="PMingLiU"/>
                <w:szCs w:val="24"/>
              </w:rPr>
              <w:tab/>
              <w:t>mechanizmų ir prietaisų išdėstymą, jų charakteristikas ir veikimą;</w:t>
            </w:r>
          </w:p>
          <w:p w:rsidR="00A615AD" w:rsidRDefault="003E7719">
            <w:pPr>
              <w:pStyle w:val="ListParagraph"/>
              <w:ind w:left="460" w:hanging="360"/>
              <w:rPr>
                <w:rFonts w:eastAsia="PMingLiU"/>
                <w:szCs w:val="24"/>
              </w:rPr>
            </w:pPr>
            <w:r>
              <w:rPr>
                <w:rFonts w:eastAsia="PMingLiU"/>
                <w:szCs w:val="24"/>
              </w:rPr>
              <w:t>2.2.3.</w:t>
            </w:r>
            <w:r>
              <w:rPr>
                <w:rFonts w:eastAsia="PMingLiU"/>
                <w:szCs w:val="24"/>
              </w:rPr>
              <w:tab/>
              <w:t>mechanizmų gedimų požymius ir jų priežastis, jų įtaką saugiam eismui;</w:t>
            </w:r>
          </w:p>
          <w:p w:rsidR="00A615AD" w:rsidRDefault="003E7719">
            <w:pPr>
              <w:pStyle w:val="ListParagraph"/>
              <w:ind w:left="460" w:hanging="360"/>
              <w:rPr>
                <w:rFonts w:eastAsia="PMingLiU"/>
                <w:szCs w:val="24"/>
              </w:rPr>
            </w:pPr>
            <w:r>
              <w:rPr>
                <w:rFonts w:eastAsia="PMingLiU"/>
                <w:szCs w:val="24"/>
              </w:rPr>
              <w:t>2.2.4.</w:t>
            </w:r>
            <w:r>
              <w:rPr>
                <w:rFonts w:eastAsia="PMingLiU"/>
                <w:szCs w:val="24"/>
              </w:rPr>
              <w:tab/>
              <w:t>veiksnius, mažinančius aplinkos taršą ir degalų sąnaudas, būdus važiuoti taupiai;</w:t>
            </w:r>
          </w:p>
          <w:p w:rsidR="00A615AD" w:rsidRDefault="003E7719">
            <w:pPr>
              <w:pStyle w:val="ListParagraph"/>
              <w:ind w:left="460" w:hanging="360"/>
              <w:rPr>
                <w:rFonts w:eastAsia="PMingLiU"/>
                <w:szCs w:val="24"/>
              </w:rPr>
            </w:pPr>
            <w:r>
              <w:rPr>
                <w:rFonts w:eastAsia="PMingLiU"/>
                <w:szCs w:val="24"/>
              </w:rPr>
              <w:t>2.2.5.</w:t>
            </w:r>
            <w:r>
              <w:rPr>
                <w:rFonts w:eastAsia="PMingLiU"/>
                <w:szCs w:val="24"/>
              </w:rPr>
              <w:tab/>
              <w:t>vairuotojo teises ir pareigas;</w:t>
            </w:r>
          </w:p>
          <w:p w:rsidR="00A615AD" w:rsidRDefault="003E7719">
            <w:pPr>
              <w:pStyle w:val="ListParagraph"/>
              <w:ind w:left="460" w:hanging="360"/>
              <w:rPr>
                <w:rFonts w:eastAsia="PMingLiU"/>
                <w:szCs w:val="24"/>
              </w:rPr>
            </w:pPr>
            <w:r>
              <w:rPr>
                <w:rFonts w:eastAsia="PMingLiU"/>
                <w:szCs w:val="24"/>
              </w:rPr>
              <w:t>2.2.6.</w:t>
            </w:r>
            <w:r>
              <w:rPr>
                <w:rFonts w:eastAsia="PMingLiU"/>
                <w:szCs w:val="24"/>
              </w:rPr>
              <w:tab/>
              <w:t>reikalavimus vairuotojo pradinei kvalifikacijai ir kvalifikacijos tobulinimui;</w:t>
            </w:r>
          </w:p>
          <w:p w:rsidR="00A615AD" w:rsidRDefault="003E7719">
            <w:pPr>
              <w:pStyle w:val="ListParagraph"/>
              <w:ind w:left="460" w:hanging="360"/>
              <w:rPr>
                <w:rFonts w:eastAsia="PMingLiU"/>
                <w:szCs w:val="24"/>
              </w:rPr>
            </w:pPr>
            <w:r>
              <w:rPr>
                <w:rFonts w:eastAsia="PMingLiU"/>
                <w:szCs w:val="24"/>
              </w:rPr>
              <w:t>2.2.7.</w:t>
            </w:r>
            <w:r>
              <w:rPr>
                <w:rFonts w:eastAsia="PMingLiU"/>
                <w:szCs w:val="24"/>
              </w:rPr>
              <w:tab/>
              <w:t>krovinių vežimo reikalavimus;</w:t>
            </w:r>
          </w:p>
          <w:p w:rsidR="00A615AD" w:rsidRDefault="003E7719">
            <w:pPr>
              <w:pStyle w:val="ListParagraph"/>
              <w:ind w:left="460" w:hanging="360"/>
              <w:rPr>
                <w:rFonts w:eastAsia="PMingLiU"/>
                <w:szCs w:val="24"/>
              </w:rPr>
            </w:pPr>
            <w:r>
              <w:rPr>
                <w:rFonts w:eastAsia="PMingLiU"/>
                <w:szCs w:val="24"/>
              </w:rPr>
              <w:t>2.2.8.</w:t>
            </w:r>
            <w:r>
              <w:rPr>
                <w:rFonts w:eastAsia="PMingLiU"/>
                <w:szCs w:val="24"/>
              </w:rPr>
              <w:tab/>
              <w:t>saugaus eismo taisykles, kurių privaloma laikytis važiuojant ir stovint transporto priemonei;</w:t>
            </w:r>
          </w:p>
          <w:p w:rsidR="00A615AD" w:rsidRDefault="003E7719">
            <w:pPr>
              <w:pStyle w:val="ListParagraph"/>
              <w:ind w:left="460" w:hanging="360"/>
              <w:rPr>
                <w:rFonts w:eastAsia="PMingLiU"/>
                <w:szCs w:val="24"/>
              </w:rPr>
            </w:pPr>
            <w:r>
              <w:rPr>
                <w:rFonts w:eastAsia="PMingLiU"/>
                <w:szCs w:val="24"/>
              </w:rPr>
              <w:t>2.3.</w:t>
            </w:r>
            <w:r>
              <w:rPr>
                <w:rFonts w:eastAsia="PMingLiU"/>
                <w:szCs w:val="24"/>
              </w:rPr>
              <w:tab/>
              <w:t>Baigę mokymo programą kurso dalyviai turi mokėti:</w:t>
            </w:r>
          </w:p>
          <w:p w:rsidR="00A615AD" w:rsidRDefault="003E7719">
            <w:pPr>
              <w:pStyle w:val="ListParagraph"/>
              <w:ind w:left="460" w:hanging="360"/>
              <w:rPr>
                <w:rFonts w:eastAsia="PMingLiU"/>
                <w:szCs w:val="24"/>
              </w:rPr>
            </w:pPr>
            <w:r>
              <w:rPr>
                <w:rFonts w:eastAsia="PMingLiU"/>
                <w:szCs w:val="24"/>
              </w:rPr>
              <w:t>2.3.1.</w:t>
            </w:r>
            <w:r>
              <w:rPr>
                <w:rFonts w:eastAsia="PMingLiU"/>
                <w:szCs w:val="24"/>
              </w:rPr>
              <w:tab/>
              <w:t>saugiai vairuoti transporto priemones (transporto priemonės greičio mažinimas ir jos stabdymas važiuojant nuokalne, veiksmai sugedus transporto priemonei);</w:t>
            </w:r>
          </w:p>
          <w:p w:rsidR="00A615AD" w:rsidRDefault="003E7719">
            <w:pPr>
              <w:pStyle w:val="ListParagraph"/>
              <w:ind w:left="460" w:hanging="360"/>
              <w:rPr>
                <w:rFonts w:eastAsia="PMingLiU"/>
                <w:szCs w:val="24"/>
              </w:rPr>
            </w:pPr>
            <w:r>
              <w:rPr>
                <w:rFonts w:eastAsia="PMingLiU"/>
                <w:szCs w:val="24"/>
              </w:rPr>
              <w:t>2.3.2</w:t>
            </w:r>
            <w:r>
              <w:rPr>
                <w:rFonts w:eastAsia="PMingLiU"/>
                <w:szCs w:val="24"/>
              </w:rPr>
              <w:tab/>
              <w:t>ekologiškai (ekonomiškai) vairuoti transporto priemones;</w:t>
            </w:r>
          </w:p>
          <w:p w:rsidR="00A615AD" w:rsidRDefault="003E7719">
            <w:pPr>
              <w:pStyle w:val="ListParagraph"/>
              <w:ind w:left="460" w:hanging="360"/>
              <w:rPr>
                <w:rFonts w:eastAsia="PMingLiU"/>
                <w:szCs w:val="24"/>
              </w:rPr>
            </w:pPr>
            <w:r>
              <w:rPr>
                <w:rFonts w:eastAsia="PMingLiU"/>
                <w:szCs w:val="24"/>
              </w:rPr>
              <w:t>2.3.3</w:t>
            </w:r>
            <w:r>
              <w:rPr>
                <w:rFonts w:eastAsia="PMingLiU"/>
                <w:szCs w:val="24"/>
              </w:rPr>
              <w:tab/>
              <w:t>atlikti techninę transporto priemonės priežiūrą;</w:t>
            </w:r>
          </w:p>
          <w:p w:rsidR="00A615AD" w:rsidRDefault="003E7719">
            <w:pPr>
              <w:pStyle w:val="ListParagraph"/>
              <w:ind w:left="460" w:hanging="360"/>
              <w:rPr>
                <w:rFonts w:eastAsia="PMingLiU"/>
                <w:szCs w:val="24"/>
              </w:rPr>
            </w:pPr>
            <w:r>
              <w:rPr>
                <w:rFonts w:eastAsia="PMingLiU"/>
                <w:szCs w:val="24"/>
              </w:rPr>
              <w:t>2.3.4.</w:t>
            </w:r>
            <w:r>
              <w:rPr>
                <w:rFonts w:eastAsia="PMingLiU"/>
                <w:szCs w:val="24"/>
              </w:rPr>
              <w:tab/>
              <w:t>įvertinti avarines situacijas ir elgtis susiklosčius avarinei situacijai (pagalbos iškvietimas, pirmosios pagalbos suteikimas nukentėjusiesiems, veiksmai kilus gaisrui, evakuojant keleivius, atsakant į smurtą), rengti avarijos ataskaitas.</w:t>
            </w:r>
          </w:p>
          <w:p w:rsidR="00A615AD" w:rsidRDefault="003E7719">
            <w:pPr>
              <w:pStyle w:val="ListParagraph"/>
              <w:ind w:left="460" w:hanging="360"/>
              <w:rPr>
                <w:rFonts w:eastAsia="PMingLiU"/>
                <w:szCs w:val="24"/>
              </w:rPr>
            </w:pPr>
            <w:r>
              <w:rPr>
                <w:rFonts w:eastAsia="PMingLiU"/>
                <w:szCs w:val="24"/>
              </w:rPr>
              <w:t>3.</w:t>
            </w:r>
            <w:r>
              <w:rPr>
                <w:rFonts w:eastAsia="PMingLiU"/>
                <w:szCs w:val="24"/>
              </w:rPr>
              <w:tab/>
            </w:r>
            <w:r>
              <w:rPr>
                <w:rFonts w:eastAsia="PMingLiU"/>
                <w:b/>
                <w:szCs w:val="24"/>
              </w:rPr>
              <w:t>Papildoma informacija:</w:t>
            </w:r>
          </w:p>
          <w:p w:rsidR="00A615AD" w:rsidRDefault="003E7719">
            <w:pPr>
              <w:pStyle w:val="ListParagraph"/>
              <w:ind w:left="460" w:hanging="360"/>
              <w:rPr>
                <w:rFonts w:eastAsia="PMingLiU"/>
                <w:szCs w:val="24"/>
              </w:rPr>
            </w:pPr>
            <w:r>
              <w:rPr>
                <w:rFonts w:eastAsia="PMingLiU"/>
                <w:szCs w:val="24"/>
              </w:rPr>
              <w:t>3.1.</w:t>
            </w:r>
            <w:r>
              <w:rPr>
                <w:rFonts w:eastAsia="PMingLiU"/>
                <w:szCs w:val="24"/>
              </w:rPr>
              <w:tab/>
              <w:t xml:space="preserve">Kurso dalyviams turi būti </w:t>
            </w:r>
            <w:r>
              <w:rPr>
                <w:rFonts w:eastAsia="PMingLiU"/>
                <w:szCs w:val="24"/>
              </w:rPr>
              <w:lastRenderedPageBreak/>
              <w:t>suteikiama pagrindinė metodinė literatūra lietuvių kalba;</w:t>
            </w:r>
          </w:p>
          <w:p w:rsidR="00A615AD" w:rsidRDefault="003E7719">
            <w:pPr>
              <w:pStyle w:val="ListParagraph"/>
              <w:ind w:left="460" w:hanging="360"/>
              <w:rPr>
                <w:rFonts w:eastAsia="PMingLiU"/>
                <w:szCs w:val="24"/>
              </w:rPr>
            </w:pPr>
            <w:r>
              <w:rPr>
                <w:rFonts w:eastAsia="PMingLiU"/>
                <w:szCs w:val="24"/>
              </w:rPr>
              <w:t>3.2.</w:t>
            </w:r>
            <w:r>
              <w:rPr>
                <w:rFonts w:eastAsia="PMingLiU"/>
                <w:szCs w:val="24"/>
              </w:rPr>
              <w:tab/>
              <w:t>Kurso teorinės ir praktinės dalies grafikas turi būti suderintas su perkančiąja organizacija.</w:t>
            </w:r>
          </w:p>
          <w:p w:rsidR="00A615AD" w:rsidRDefault="00A615AD">
            <w:pPr>
              <w:tabs>
                <w:tab w:val="left" w:pos="426"/>
              </w:tabs>
              <w:spacing w:after="200" w:line="276" w:lineRule="auto"/>
              <w:ind w:left="460" w:hanging="360"/>
              <w:contextualSpacing/>
              <w:rPr>
                <w:rFonts w:eastAsia="PMingLiU"/>
                <w:lang w:eastAsia="lt-LT"/>
              </w:rPr>
            </w:pPr>
          </w:p>
        </w:tc>
        <w:tc>
          <w:tcPr>
            <w:tcW w:w="851" w:type="dxa"/>
          </w:tcPr>
          <w:p w:rsidR="00A615AD" w:rsidRDefault="003E7719">
            <w:pPr>
              <w:pStyle w:val="Heading2"/>
              <w:numPr>
                <w:ilvl w:val="0"/>
                <w:numId w:val="0"/>
              </w:numPr>
              <w:tabs>
                <w:tab w:val="left" w:pos="709"/>
              </w:tabs>
              <w:jc w:val="center"/>
              <w:outlineLvl w:val="1"/>
              <w:rPr>
                <w:szCs w:val="24"/>
              </w:rPr>
            </w:pPr>
            <w:r>
              <w:rPr>
                <w:szCs w:val="24"/>
              </w:rPr>
              <w:lastRenderedPageBreak/>
              <w:t>Kariai</w:t>
            </w:r>
          </w:p>
        </w:tc>
        <w:tc>
          <w:tcPr>
            <w:tcW w:w="993" w:type="dxa"/>
            <w:shd w:val="clear" w:color="auto" w:fill="auto"/>
          </w:tcPr>
          <w:p w:rsidR="00A615AD" w:rsidRDefault="00A615AD">
            <w:pPr>
              <w:pStyle w:val="Heading2"/>
              <w:numPr>
                <w:ilvl w:val="0"/>
                <w:numId w:val="0"/>
              </w:numPr>
              <w:tabs>
                <w:tab w:val="left" w:pos="709"/>
              </w:tabs>
              <w:outlineLvl w:val="1"/>
              <w:rPr>
                <w:szCs w:val="24"/>
              </w:rPr>
            </w:pPr>
          </w:p>
        </w:tc>
        <w:tc>
          <w:tcPr>
            <w:tcW w:w="790" w:type="dxa"/>
            <w:shd w:val="clear" w:color="auto" w:fill="auto"/>
          </w:tcPr>
          <w:p w:rsidR="00A615AD" w:rsidRDefault="003E7719">
            <w:pPr>
              <w:pStyle w:val="Heading2"/>
              <w:numPr>
                <w:ilvl w:val="0"/>
                <w:numId w:val="0"/>
              </w:numPr>
              <w:tabs>
                <w:tab w:val="left" w:pos="709"/>
              </w:tabs>
              <w:jc w:val="center"/>
              <w:outlineLvl w:val="1"/>
              <w:rPr>
                <w:szCs w:val="24"/>
              </w:rPr>
            </w:pPr>
            <w:r>
              <w:rPr>
                <w:szCs w:val="24"/>
              </w:rPr>
              <w:t>9</w:t>
            </w:r>
          </w:p>
        </w:tc>
        <w:tc>
          <w:tcPr>
            <w:tcW w:w="1376" w:type="dxa"/>
            <w:shd w:val="clear" w:color="auto" w:fill="auto"/>
          </w:tcPr>
          <w:p w:rsidR="00A615AD" w:rsidRDefault="00A615AD">
            <w:pPr>
              <w:pStyle w:val="Heading2"/>
              <w:numPr>
                <w:ilvl w:val="0"/>
                <w:numId w:val="0"/>
              </w:numPr>
              <w:tabs>
                <w:tab w:val="left" w:pos="709"/>
              </w:tabs>
              <w:outlineLvl w:val="1"/>
              <w:rPr>
                <w:szCs w:val="24"/>
              </w:rPr>
            </w:pPr>
          </w:p>
        </w:tc>
      </w:tr>
      <w:tr w:rsidR="00A615AD">
        <w:tc>
          <w:tcPr>
            <w:tcW w:w="567" w:type="dxa"/>
          </w:tcPr>
          <w:p w:rsidR="00A615AD" w:rsidRDefault="003E7719">
            <w:pPr>
              <w:pStyle w:val="Heading2"/>
              <w:numPr>
                <w:ilvl w:val="0"/>
                <w:numId w:val="0"/>
              </w:numPr>
              <w:tabs>
                <w:tab w:val="left" w:pos="709"/>
              </w:tabs>
              <w:jc w:val="center"/>
              <w:outlineLvl w:val="1"/>
              <w:rPr>
                <w:szCs w:val="24"/>
              </w:rPr>
            </w:pPr>
            <w:r>
              <w:rPr>
                <w:szCs w:val="24"/>
              </w:rPr>
              <w:lastRenderedPageBreak/>
              <w:t>2</w:t>
            </w:r>
          </w:p>
        </w:tc>
        <w:tc>
          <w:tcPr>
            <w:tcW w:w="1417" w:type="dxa"/>
          </w:tcPr>
          <w:p w:rsidR="00A615AD" w:rsidRDefault="003E7719">
            <w:pPr>
              <w:pStyle w:val="Heading2"/>
              <w:numPr>
                <w:ilvl w:val="0"/>
                <w:numId w:val="0"/>
              </w:numPr>
              <w:tabs>
                <w:tab w:val="left" w:pos="709"/>
              </w:tabs>
              <w:jc w:val="center"/>
              <w:outlineLvl w:val="1"/>
              <w:rPr>
                <w:szCs w:val="24"/>
              </w:rPr>
            </w:pPr>
            <w:r>
              <w:t>CE kategorijos kursas</w:t>
            </w:r>
          </w:p>
        </w:tc>
        <w:tc>
          <w:tcPr>
            <w:tcW w:w="3969" w:type="dxa"/>
            <w:vAlign w:val="center"/>
          </w:tcPr>
          <w:p w:rsidR="00A615AD" w:rsidRDefault="003E7719">
            <w:pPr>
              <w:pStyle w:val="ListParagraph"/>
              <w:ind w:left="460" w:hanging="360"/>
              <w:rPr>
                <w:rFonts w:eastAsia="PMingLiU"/>
                <w:b/>
                <w:szCs w:val="24"/>
              </w:rPr>
            </w:pPr>
            <w:r>
              <w:rPr>
                <w:rFonts w:eastAsia="PMingLiU"/>
                <w:b/>
                <w:szCs w:val="24"/>
              </w:rPr>
              <w:t>1.</w:t>
            </w:r>
            <w:r>
              <w:rPr>
                <w:rFonts w:eastAsia="PMingLiU"/>
                <w:b/>
                <w:szCs w:val="24"/>
              </w:rPr>
              <w:tab/>
              <w:t>Bendrieji reikalavimai:</w:t>
            </w:r>
          </w:p>
          <w:p w:rsidR="00A615AD" w:rsidRDefault="003E7719">
            <w:pPr>
              <w:pStyle w:val="ListParagraph"/>
              <w:ind w:left="460" w:hanging="360"/>
              <w:rPr>
                <w:rFonts w:eastAsia="PMingLiU"/>
                <w:szCs w:val="24"/>
              </w:rPr>
            </w:pPr>
            <w:r>
              <w:rPr>
                <w:rFonts w:eastAsia="PMingLiU"/>
                <w:szCs w:val="24"/>
              </w:rPr>
              <w:t>1.1. Teorinio mokymo programa turi būti išdėstoma mokymo įstaigoje arba nuotoliniu būdu, praktinio vairavimo programa – specialiose aikštelėse, gatvėse;</w:t>
            </w:r>
          </w:p>
          <w:p w:rsidR="00A615AD" w:rsidRDefault="003E7719">
            <w:pPr>
              <w:pStyle w:val="ListParagraph"/>
              <w:ind w:left="460" w:hanging="360"/>
              <w:rPr>
                <w:rFonts w:eastAsia="PMingLiU"/>
                <w:szCs w:val="24"/>
              </w:rPr>
            </w:pPr>
            <w:r>
              <w:rPr>
                <w:rFonts w:eastAsia="PMingLiU"/>
                <w:szCs w:val="24"/>
              </w:rPr>
              <w:t>1.2. Kursas turi būti vykdomas Vilniaus miesto ribose;</w:t>
            </w:r>
          </w:p>
          <w:p w:rsidR="00A615AD" w:rsidRDefault="003E7719">
            <w:pPr>
              <w:pStyle w:val="ListParagraph"/>
              <w:ind w:left="460" w:hanging="360"/>
              <w:rPr>
                <w:rFonts w:eastAsia="PMingLiU"/>
                <w:szCs w:val="24"/>
              </w:rPr>
            </w:pPr>
            <w:r>
              <w:rPr>
                <w:rFonts w:eastAsia="PMingLiU"/>
                <w:szCs w:val="24"/>
              </w:rPr>
              <w:t>1.3. Kursas vykdomas lietuvių kalba;</w:t>
            </w:r>
          </w:p>
          <w:p w:rsidR="00A615AD" w:rsidRDefault="003E7719">
            <w:pPr>
              <w:pStyle w:val="ListParagraph"/>
              <w:ind w:left="460" w:hanging="360"/>
              <w:rPr>
                <w:rFonts w:eastAsia="PMingLiU"/>
                <w:szCs w:val="24"/>
              </w:rPr>
            </w:pPr>
            <w:r>
              <w:rPr>
                <w:rFonts w:eastAsia="PMingLiU"/>
                <w:szCs w:val="24"/>
              </w:rPr>
              <w:t>1.4. Kursų trukmė pagal mokymo įstaigos patvirtintą kvalifikacijos kėlimo programą;</w:t>
            </w:r>
          </w:p>
          <w:p w:rsidR="00A615AD" w:rsidRDefault="003E7719">
            <w:pPr>
              <w:pStyle w:val="ListParagraph"/>
              <w:ind w:left="460" w:hanging="360"/>
              <w:rPr>
                <w:rFonts w:eastAsia="PMingLiU"/>
                <w:szCs w:val="24"/>
              </w:rPr>
            </w:pPr>
            <w:r>
              <w:rPr>
                <w:rFonts w:eastAsia="PMingLiU"/>
                <w:szCs w:val="24"/>
              </w:rPr>
              <w:t>1.5. Praktikinis vairavimas ne mažiau kaip 15 ak. val. darbo dienomis kurso metu nuo 8:00 iki 17:00 val.;</w:t>
            </w:r>
          </w:p>
          <w:p w:rsidR="00A615AD" w:rsidRDefault="003E7719">
            <w:pPr>
              <w:pStyle w:val="ListParagraph"/>
              <w:ind w:left="460" w:hanging="360"/>
              <w:rPr>
                <w:rFonts w:eastAsia="PMingLiU"/>
                <w:szCs w:val="24"/>
              </w:rPr>
            </w:pPr>
            <w:r>
              <w:rPr>
                <w:rFonts w:eastAsia="PMingLiU"/>
                <w:szCs w:val="24"/>
              </w:rPr>
              <w:t>1.6. Teorinis mokymas ne mažiau kaip 35 ak. val. darbo dienomis kurso metu nuo 8:00 iki 17:00 val.;</w:t>
            </w:r>
          </w:p>
          <w:p w:rsidR="00A615AD" w:rsidRDefault="003E7719">
            <w:pPr>
              <w:pStyle w:val="ListParagraph"/>
              <w:ind w:left="460" w:hanging="360"/>
              <w:rPr>
                <w:rFonts w:eastAsia="PMingLiU"/>
                <w:szCs w:val="24"/>
              </w:rPr>
            </w:pPr>
            <w:r>
              <w:rPr>
                <w:rFonts w:eastAsia="PMingLiU"/>
                <w:szCs w:val="24"/>
              </w:rPr>
              <w:t>1.7. Mokykliniai egzaminai (teorija ir praktinis vairavimas);</w:t>
            </w:r>
          </w:p>
          <w:p w:rsidR="00A615AD" w:rsidRDefault="003E7719">
            <w:pPr>
              <w:pStyle w:val="ListParagraph"/>
              <w:ind w:left="460" w:hanging="360"/>
              <w:rPr>
                <w:rFonts w:eastAsia="PMingLiU"/>
                <w:szCs w:val="24"/>
              </w:rPr>
            </w:pPr>
            <w:r>
              <w:rPr>
                <w:rFonts w:eastAsia="PMingLiU"/>
                <w:szCs w:val="24"/>
              </w:rPr>
              <w:t>1.8. Kurso dalyviams turi būti suteikiama pagrindinė metodinė literatūra;</w:t>
            </w:r>
          </w:p>
          <w:p w:rsidR="00A615AD" w:rsidRDefault="003E7719">
            <w:pPr>
              <w:pStyle w:val="ListParagraph"/>
              <w:ind w:left="460" w:hanging="360"/>
              <w:rPr>
                <w:rFonts w:eastAsia="PMingLiU"/>
                <w:szCs w:val="24"/>
              </w:rPr>
            </w:pPr>
            <w:r>
              <w:rPr>
                <w:rFonts w:eastAsia="PMingLiU"/>
                <w:szCs w:val="24"/>
              </w:rPr>
              <w:t>1.9. Kurso dalyviui turi būti suteikiama individuali prieiga prie KET testų sprendimo programos tiek klasėje tiek prisijungus nuotoliniu būdu;</w:t>
            </w:r>
          </w:p>
          <w:p w:rsidR="00A615AD" w:rsidRDefault="003E7719">
            <w:pPr>
              <w:pStyle w:val="ListParagraph"/>
              <w:ind w:left="460" w:hanging="360"/>
              <w:rPr>
                <w:rFonts w:eastAsia="PMingLiU"/>
                <w:szCs w:val="24"/>
              </w:rPr>
            </w:pPr>
            <w:r>
              <w:rPr>
                <w:rFonts w:eastAsia="PMingLiU"/>
                <w:szCs w:val="24"/>
              </w:rPr>
              <w:t>1.10. Vienas CE kategorijos vairavimo egzaminas. Teorinė dalis AB Regitra;</w:t>
            </w:r>
          </w:p>
          <w:p w:rsidR="00A615AD" w:rsidRDefault="003E7719">
            <w:pPr>
              <w:pStyle w:val="ListParagraph"/>
              <w:ind w:left="460" w:hanging="360"/>
              <w:rPr>
                <w:rFonts w:eastAsia="PMingLiU"/>
                <w:szCs w:val="24"/>
              </w:rPr>
            </w:pPr>
            <w:r>
              <w:rPr>
                <w:rFonts w:eastAsia="PMingLiU"/>
                <w:szCs w:val="24"/>
              </w:rPr>
              <w:t>1.11. Vienas CE kategorijos vairavimo egzaminas. Praktinė dalis AB Regitra;</w:t>
            </w:r>
          </w:p>
          <w:p w:rsidR="00A615AD" w:rsidRDefault="003E7719">
            <w:pPr>
              <w:pStyle w:val="ListParagraph"/>
              <w:ind w:left="460" w:hanging="360"/>
              <w:rPr>
                <w:rFonts w:eastAsia="PMingLiU"/>
                <w:szCs w:val="24"/>
              </w:rPr>
            </w:pPr>
            <w:r>
              <w:rPr>
                <w:rFonts w:eastAsia="PMingLiU"/>
                <w:szCs w:val="24"/>
              </w:rPr>
              <w:t>1.12. C+CE kategorijos vairuotojo medicininė pažyma;</w:t>
            </w:r>
          </w:p>
          <w:p w:rsidR="00A615AD" w:rsidRDefault="003E7719">
            <w:pPr>
              <w:pStyle w:val="ListParagraph"/>
              <w:ind w:left="460" w:hanging="360"/>
              <w:rPr>
                <w:rFonts w:eastAsia="PMingLiU"/>
                <w:szCs w:val="24"/>
              </w:rPr>
            </w:pPr>
            <w:r>
              <w:rPr>
                <w:rFonts w:eastAsia="PMingLiU"/>
                <w:szCs w:val="24"/>
              </w:rPr>
              <w:t>1.13. Pirmosios pagalbos kursas.</w:t>
            </w:r>
          </w:p>
          <w:p w:rsidR="00A615AD" w:rsidRDefault="003E7719">
            <w:pPr>
              <w:pStyle w:val="ListParagraph"/>
              <w:ind w:left="460" w:hanging="360"/>
              <w:rPr>
                <w:rFonts w:eastAsia="PMingLiU"/>
                <w:b/>
                <w:szCs w:val="24"/>
              </w:rPr>
            </w:pPr>
            <w:r>
              <w:rPr>
                <w:rFonts w:eastAsia="PMingLiU"/>
                <w:b/>
                <w:szCs w:val="24"/>
              </w:rPr>
              <w:t>2.</w:t>
            </w:r>
            <w:r>
              <w:rPr>
                <w:rFonts w:eastAsia="PMingLiU"/>
                <w:b/>
                <w:szCs w:val="24"/>
              </w:rPr>
              <w:tab/>
              <w:t>C KATEGORIJOS VAIRUOTOJO KURSO. (BVPŽ kodas 80411000-8):</w:t>
            </w:r>
          </w:p>
          <w:p w:rsidR="00A615AD" w:rsidRDefault="003E7719">
            <w:pPr>
              <w:pStyle w:val="ListParagraph"/>
              <w:ind w:left="460" w:hanging="360"/>
              <w:rPr>
                <w:rFonts w:eastAsia="PMingLiU"/>
                <w:szCs w:val="24"/>
              </w:rPr>
            </w:pPr>
            <w:r>
              <w:rPr>
                <w:rFonts w:eastAsia="PMingLiU"/>
                <w:szCs w:val="24"/>
              </w:rPr>
              <w:t>2.1.</w:t>
            </w:r>
            <w:r>
              <w:rPr>
                <w:rFonts w:eastAsia="PMingLiU"/>
                <w:szCs w:val="24"/>
              </w:rPr>
              <w:tab/>
              <w:t xml:space="preserve">Programa skirta apmokyti ir parengti vairuotojus, kurie galės vairuoti automobilius, kurie </w:t>
            </w:r>
            <w:r>
              <w:rPr>
                <w:rFonts w:eastAsia="PMingLiU"/>
                <w:szCs w:val="24"/>
              </w:rPr>
              <w:lastRenderedPageBreak/>
              <w:t>priskiriami CE kategorijai. CE kategorija – tai C kategorijos automobilių ir priekabų, kurių didžiausioji leidžiamoji masė didesnė kaip 750 kg junginiai.</w:t>
            </w:r>
          </w:p>
          <w:p w:rsidR="00A615AD" w:rsidRDefault="003E7719">
            <w:pPr>
              <w:pStyle w:val="ListParagraph"/>
              <w:ind w:left="460" w:hanging="360"/>
              <w:rPr>
                <w:rFonts w:eastAsia="PMingLiU"/>
                <w:szCs w:val="24"/>
              </w:rPr>
            </w:pPr>
            <w:r>
              <w:rPr>
                <w:rFonts w:eastAsia="PMingLiU"/>
                <w:szCs w:val="24"/>
              </w:rPr>
              <w:t>2.2.</w:t>
            </w:r>
            <w:r>
              <w:rPr>
                <w:rFonts w:eastAsia="PMingLiU"/>
                <w:szCs w:val="24"/>
              </w:rPr>
              <w:tab/>
              <w:t>Baigę mokymo programą kurso dalyviai turi žinoti:</w:t>
            </w:r>
          </w:p>
          <w:p w:rsidR="00A615AD" w:rsidRDefault="003E7719">
            <w:pPr>
              <w:pStyle w:val="ListParagraph"/>
              <w:ind w:left="460" w:hanging="360"/>
              <w:rPr>
                <w:rFonts w:eastAsia="PMingLiU"/>
                <w:szCs w:val="24"/>
              </w:rPr>
            </w:pPr>
            <w:r>
              <w:rPr>
                <w:rFonts w:eastAsia="PMingLiU"/>
                <w:szCs w:val="24"/>
              </w:rPr>
              <w:t>2.2.1.</w:t>
            </w:r>
            <w:r>
              <w:rPr>
                <w:rFonts w:eastAsia="PMingLiU"/>
                <w:szCs w:val="24"/>
              </w:rPr>
              <w:tab/>
              <w:t>transporto priemonių kinematinių grandinių charakteristikas;</w:t>
            </w:r>
          </w:p>
          <w:p w:rsidR="00A615AD" w:rsidRDefault="003E7719">
            <w:pPr>
              <w:pStyle w:val="ListParagraph"/>
              <w:ind w:left="460" w:hanging="360"/>
              <w:rPr>
                <w:rFonts w:eastAsia="PMingLiU"/>
                <w:szCs w:val="24"/>
              </w:rPr>
            </w:pPr>
            <w:r>
              <w:rPr>
                <w:rFonts w:eastAsia="PMingLiU"/>
                <w:szCs w:val="24"/>
              </w:rPr>
              <w:t>2.2.2.</w:t>
            </w:r>
            <w:r>
              <w:rPr>
                <w:rFonts w:eastAsia="PMingLiU"/>
                <w:szCs w:val="24"/>
              </w:rPr>
              <w:tab/>
              <w:t>mechanizmų ir prietaisų išdėstymą, jų charakteristikas ir veikimą;</w:t>
            </w:r>
          </w:p>
          <w:p w:rsidR="00A615AD" w:rsidRDefault="003E7719">
            <w:pPr>
              <w:pStyle w:val="ListParagraph"/>
              <w:ind w:left="460" w:hanging="360"/>
              <w:rPr>
                <w:rFonts w:eastAsia="PMingLiU"/>
                <w:szCs w:val="24"/>
              </w:rPr>
            </w:pPr>
            <w:r>
              <w:rPr>
                <w:rFonts w:eastAsia="PMingLiU"/>
                <w:szCs w:val="24"/>
              </w:rPr>
              <w:t>2.2.3.</w:t>
            </w:r>
            <w:r>
              <w:rPr>
                <w:rFonts w:eastAsia="PMingLiU"/>
                <w:szCs w:val="24"/>
              </w:rPr>
              <w:tab/>
              <w:t>mechanizmų gedimų požymius ir jų priežastis, jų įtaką saugiam eismui;</w:t>
            </w:r>
          </w:p>
          <w:p w:rsidR="00A615AD" w:rsidRDefault="003E7719">
            <w:pPr>
              <w:pStyle w:val="ListParagraph"/>
              <w:ind w:left="460" w:hanging="360"/>
              <w:rPr>
                <w:rFonts w:eastAsia="PMingLiU"/>
                <w:szCs w:val="24"/>
              </w:rPr>
            </w:pPr>
            <w:r>
              <w:rPr>
                <w:rFonts w:eastAsia="PMingLiU"/>
                <w:szCs w:val="24"/>
              </w:rPr>
              <w:t>2.2.4.</w:t>
            </w:r>
            <w:r>
              <w:rPr>
                <w:rFonts w:eastAsia="PMingLiU"/>
                <w:szCs w:val="24"/>
              </w:rPr>
              <w:tab/>
              <w:t>veiksnius, mažinančius aplinkos taršą ir degalų sąnaudas, būdus važiuoti taupiai;</w:t>
            </w:r>
          </w:p>
          <w:p w:rsidR="00A615AD" w:rsidRDefault="003E7719">
            <w:pPr>
              <w:pStyle w:val="ListParagraph"/>
              <w:ind w:left="460" w:hanging="360"/>
              <w:rPr>
                <w:rFonts w:eastAsia="PMingLiU"/>
                <w:szCs w:val="24"/>
              </w:rPr>
            </w:pPr>
            <w:r>
              <w:rPr>
                <w:rFonts w:eastAsia="PMingLiU"/>
                <w:szCs w:val="24"/>
              </w:rPr>
              <w:t>2.2.5.</w:t>
            </w:r>
            <w:r>
              <w:rPr>
                <w:rFonts w:eastAsia="PMingLiU"/>
                <w:szCs w:val="24"/>
              </w:rPr>
              <w:tab/>
              <w:t>vairuotojo teises ir pareigas;</w:t>
            </w:r>
          </w:p>
          <w:p w:rsidR="00A615AD" w:rsidRDefault="003E7719">
            <w:pPr>
              <w:pStyle w:val="ListParagraph"/>
              <w:ind w:left="460" w:hanging="360"/>
              <w:rPr>
                <w:rFonts w:eastAsia="PMingLiU"/>
                <w:szCs w:val="24"/>
              </w:rPr>
            </w:pPr>
            <w:r>
              <w:rPr>
                <w:rFonts w:eastAsia="PMingLiU"/>
                <w:szCs w:val="24"/>
              </w:rPr>
              <w:t>2.2.6.</w:t>
            </w:r>
            <w:r>
              <w:rPr>
                <w:rFonts w:eastAsia="PMingLiU"/>
                <w:szCs w:val="24"/>
              </w:rPr>
              <w:tab/>
              <w:t>reikalavimus vairuotojo pradinei kvalifikacijai ir kvalifikacijos tobulinimui;</w:t>
            </w:r>
          </w:p>
          <w:p w:rsidR="00A615AD" w:rsidRDefault="003E7719">
            <w:pPr>
              <w:pStyle w:val="ListParagraph"/>
              <w:ind w:left="460" w:hanging="360"/>
              <w:rPr>
                <w:rFonts w:eastAsia="PMingLiU"/>
                <w:szCs w:val="24"/>
              </w:rPr>
            </w:pPr>
            <w:r>
              <w:rPr>
                <w:rFonts w:eastAsia="PMingLiU"/>
                <w:szCs w:val="24"/>
              </w:rPr>
              <w:t>2.2.7.</w:t>
            </w:r>
            <w:r>
              <w:rPr>
                <w:rFonts w:eastAsia="PMingLiU"/>
                <w:szCs w:val="24"/>
              </w:rPr>
              <w:tab/>
              <w:t>krovinių vežimo reikalavimus;</w:t>
            </w:r>
          </w:p>
          <w:p w:rsidR="00A615AD" w:rsidRDefault="003E7719">
            <w:pPr>
              <w:pStyle w:val="ListParagraph"/>
              <w:ind w:left="460" w:hanging="360"/>
              <w:rPr>
                <w:rFonts w:eastAsia="PMingLiU"/>
                <w:szCs w:val="24"/>
              </w:rPr>
            </w:pPr>
            <w:r>
              <w:rPr>
                <w:rFonts w:eastAsia="PMingLiU"/>
                <w:szCs w:val="24"/>
              </w:rPr>
              <w:t>2.2.8.</w:t>
            </w:r>
            <w:r>
              <w:rPr>
                <w:rFonts w:eastAsia="PMingLiU"/>
                <w:szCs w:val="24"/>
              </w:rPr>
              <w:tab/>
              <w:t>saugaus eismo taisykles, kurių privaloma laikytis važiuojant ir stovint transporto priemonei.</w:t>
            </w:r>
          </w:p>
          <w:p w:rsidR="00A615AD" w:rsidRDefault="003E7719">
            <w:pPr>
              <w:pStyle w:val="ListParagraph"/>
              <w:ind w:left="460" w:hanging="360"/>
              <w:rPr>
                <w:rFonts w:eastAsia="PMingLiU"/>
                <w:szCs w:val="24"/>
              </w:rPr>
            </w:pPr>
            <w:r>
              <w:rPr>
                <w:rFonts w:eastAsia="PMingLiU"/>
                <w:szCs w:val="24"/>
              </w:rPr>
              <w:t>2.3.</w:t>
            </w:r>
            <w:r>
              <w:rPr>
                <w:rFonts w:eastAsia="PMingLiU"/>
                <w:szCs w:val="24"/>
              </w:rPr>
              <w:tab/>
              <w:t>Baigę mokymo programą kurso dalyviai turi mokėti:</w:t>
            </w:r>
          </w:p>
          <w:p w:rsidR="00A615AD" w:rsidRDefault="003E7719">
            <w:pPr>
              <w:pStyle w:val="ListParagraph"/>
              <w:ind w:left="460" w:hanging="360"/>
              <w:rPr>
                <w:rFonts w:eastAsia="PMingLiU"/>
                <w:szCs w:val="24"/>
              </w:rPr>
            </w:pPr>
            <w:r>
              <w:rPr>
                <w:rFonts w:eastAsia="PMingLiU"/>
                <w:szCs w:val="24"/>
              </w:rPr>
              <w:t>2.3.1.</w:t>
            </w:r>
            <w:r>
              <w:rPr>
                <w:rFonts w:eastAsia="PMingLiU"/>
                <w:szCs w:val="24"/>
              </w:rPr>
              <w:tab/>
              <w:t>saugiai vairuoti transporto priemones (transporto priemonės greičio mažinimas ir jos stabdymas važiuojant nuokalne, veiksmai sugedus transporto priemonei);</w:t>
            </w:r>
          </w:p>
          <w:p w:rsidR="00A615AD" w:rsidRDefault="003E7719">
            <w:pPr>
              <w:pStyle w:val="ListParagraph"/>
              <w:ind w:left="460" w:hanging="360"/>
              <w:rPr>
                <w:rFonts w:eastAsia="PMingLiU"/>
                <w:szCs w:val="24"/>
              </w:rPr>
            </w:pPr>
            <w:r>
              <w:rPr>
                <w:rFonts w:eastAsia="PMingLiU"/>
                <w:szCs w:val="24"/>
              </w:rPr>
              <w:t xml:space="preserve">2.3.2. </w:t>
            </w:r>
            <w:r>
              <w:rPr>
                <w:rFonts w:eastAsia="PMingLiU"/>
                <w:szCs w:val="24"/>
              </w:rPr>
              <w:tab/>
              <w:t>ekologiškai (ekonomiškai) vairuoti transporto priemones;</w:t>
            </w:r>
          </w:p>
          <w:p w:rsidR="00A615AD" w:rsidRDefault="003E7719">
            <w:pPr>
              <w:pStyle w:val="ListParagraph"/>
              <w:ind w:left="460" w:hanging="360"/>
              <w:rPr>
                <w:rFonts w:eastAsia="PMingLiU"/>
                <w:szCs w:val="24"/>
              </w:rPr>
            </w:pPr>
            <w:r>
              <w:rPr>
                <w:rFonts w:eastAsia="PMingLiU"/>
                <w:szCs w:val="24"/>
              </w:rPr>
              <w:t>2.3.3. atlikti techninę transporto priemonės priežiūrą;</w:t>
            </w:r>
          </w:p>
          <w:p w:rsidR="00A615AD" w:rsidRDefault="003E7719">
            <w:pPr>
              <w:pStyle w:val="ListParagraph"/>
              <w:ind w:left="460" w:hanging="360"/>
              <w:rPr>
                <w:rFonts w:eastAsia="PMingLiU"/>
                <w:szCs w:val="24"/>
              </w:rPr>
            </w:pPr>
            <w:r>
              <w:rPr>
                <w:rFonts w:eastAsia="PMingLiU"/>
                <w:szCs w:val="24"/>
              </w:rPr>
              <w:t>2.3.4.</w:t>
            </w:r>
            <w:r>
              <w:rPr>
                <w:rFonts w:eastAsia="PMingLiU"/>
                <w:szCs w:val="24"/>
              </w:rPr>
              <w:tab/>
              <w:t>įvertinti avarines situacijas ir elgtis susiklosčius avarinei situacijai (pagalbos iškvietimas, pirmosios pagalbos suteikimas nukentėjusiesiems, veiksmai kilus gaisrui, evakuojant keleivius, atsakant į smurtą), rengti avarijos ataskaitas.</w:t>
            </w:r>
          </w:p>
          <w:p w:rsidR="00A615AD" w:rsidRDefault="003E7719">
            <w:pPr>
              <w:pStyle w:val="ListParagraph"/>
              <w:ind w:left="460" w:hanging="360"/>
              <w:rPr>
                <w:rFonts w:eastAsia="PMingLiU"/>
                <w:b/>
                <w:szCs w:val="24"/>
              </w:rPr>
            </w:pPr>
            <w:r>
              <w:rPr>
                <w:rFonts w:eastAsia="PMingLiU"/>
                <w:b/>
                <w:szCs w:val="24"/>
              </w:rPr>
              <w:t>3.</w:t>
            </w:r>
            <w:r>
              <w:rPr>
                <w:rFonts w:eastAsia="PMingLiU"/>
                <w:b/>
                <w:szCs w:val="24"/>
              </w:rPr>
              <w:tab/>
              <w:t>Papildoma informacija.</w:t>
            </w:r>
          </w:p>
          <w:p w:rsidR="00A615AD" w:rsidRDefault="003E7719">
            <w:pPr>
              <w:pStyle w:val="ListParagraph"/>
              <w:ind w:left="460" w:hanging="360"/>
              <w:rPr>
                <w:rFonts w:eastAsia="PMingLiU"/>
                <w:szCs w:val="24"/>
              </w:rPr>
            </w:pPr>
            <w:r>
              <w:rPr>
                <w:rFonts w:eastAsia="PMingLiU"/>
                <w:szCs w:val="24"/>
              </w:rPr>
              <w:t>3.1.</w:t>
            </w:r>
            <w:r>
              <w:rPr>
                <w:rFonts w:eastAsia="PMingLiU"/>
                <w:szCs w:val="24"/>
              </w:rPr>
              <w:tab/>
              <w:t>Kurso dalyviams turi būti suteikiama pagrindinė metodinė literatūra lietuvių kalba;</w:t>
            </w:r>
          </w:p>
          <w:p w:rsidR="00A615AD" w:rsidRDefault="003E7719">
            <w:pPr>
              <w:pStyle w:val="ListParagraph"/>
              <w:ind w:left="460" w:hanging="360"/>
              <w:rPr>
                <w:rFonts w:eastAsia="PMingLiU"/>
                <w:szCs w:val="24"/>
              </w:rPr>
            </w:pPr>
            <w:r>
              <w:rPr>
                <w:rFonts w:eastAsia="PMingLiU"/>
                <w:szCs w:val="24"/>
              </w:rPr>
              <w:t>3.2.</w:t>
            </w:r>
            <w:r>
              <w:rPr>
                <w:rFonts w:eastAsia="PMingLiU"/>
                <w:szCs w:val="24"/>
              </w:rPr>
              <w:tab/>
              <w:t xml:space="preserve">Kurso teorinės ir praktinės </w:t>
            </w:r>
            <w:r>
              <w:rPr>
                <w:rFonts w:eastAsia="PMingLiU"/>
                <w:szCs w:val="24"/>
              </w:rPr>
              <w:lastRenderedPageBreak/>
              <w:t>dalies grafikas turi būti suderintas su perkančiąja organizacija.</w:t>
            </w:r>
          </w:p>
        </w:tc>
        <w:tc>
          <w:tcPr>
            <w:tcW w:w="851" w:type="dxa"/>
          </w:tcPr>
          <w:p w:rsidR="00A615AD" w:rsidRDefault="003E7719">
            <w:pPr>
              <w:pStyle w:val="Heading2"/>
              <w:numPr>
                <w:ilvl w:val="0"/>
                <w:numId w:val="0"/>
              </w:numPr>
              <w:tabs>
                <w:tab w:val="left" w:pos="709"/>
              </w:tabs>
              <w:jc w:val="center"/>
              <w:outlineLvl w:val="1"/>
              <w:rPr>
                <w:szCs w:val="24"/>
              </w:rPr>
            </w:pPr>
            <w:r>
              <w:rPr>
                <w:szCs w:val="24"/>
              </w:rPr>
              <w:lastRenderedPageBreak/>
              <w:t>Kariai</w:t>
            </w:r>
          </w:p>
        </w:tc>
        <w:tc>
          <w:tcPr>
            <w:tcW w:w="993" w:type="dxa"/>
            <w:shd w:val="clear" w:color="auto" w:fill="auto"/>
          </w:tcPr>
          <w:p w:rsidR="00A615AD" w:rsidRDefault="00A615AD">
            <w:pPr>
              <w:pStyle w:val="Heading2"/>
              <w:numPr>
                <w:ilvl w:val="0"/>
                <w:numId w:val="0"/>
              </w:numPr>
              <w:tabs>
                <w:tab w:val="left" w:pos="709"/>
              </w:tabs>
              <w:outlineLvl w:val="1"/>
              <w:rPr>
                <w:szCs w:val="24"/>
              </w:rPr>
            </w:pPr>
          </w:p>
        </w:tc>
        <w:tc>
          <w:tcPr>
            <w:tcW w:w="790" w:type="dxa"/>
            <w:shd w:val="clear" w:color="auto" w:fill="auto"/>
          </w:tcPr>
          <w:p w:rsidR="00A615AD" w:rsidRDefault="003E7719">
            <w:pPr>
              <w:pStyle w:val="Heading2"/>
              <w:numPr>
                <w:ilvl w:val="0"/>
                <w:numId w:val="0"/>
              </w:numPr>
              <w:tabs>
                <w:tab w:val="left" w:pos="709"/>
              </w:tabs>
              <w:jc w:val="center"/>
              <w:outlineLvl w:val="1"/>
              <w:rPr>
                <w:szCs w:val="24"/>
              </w:rPr>
            </w:pPr>
            <w:r>
              <w:rPr>
                <w:szCs w:val="24"/>
              </w:rPr>
              <w:t>6</w:t>
            </w:r>
          </w:p>
        </w:tc>
        <w:tc>
          <w:tcPr>
            <w:tcW w:w="1376" w:type="dxa"/>
            <w:shd w:val="clear" w:color="auto" w:fill="auto"/>
          </w:tcPr>
          <w:p w:rsidR="00A615AD" w:rsidRDefault="00A615AD">
            <w:pPr>
              <w:pStyle w:val="Heading2"/>
              <w:numPr>
                <w:ilvl w:val="0"/>
                <w:numId w:val="0"/>
              </w:numPr>
              <w:tabs>
                <w:tab w:val="left" w:pos="709"/>
              </w:tabs>
              <w:outlineLvl w:val="1"/>
              <w:rPr>
                <w:szCs w:val="24"/>
              </w:rPr>
            </w:pPr>
          </w:p>
        </w:tc>
      </w:tr>
      <w:tr w:rsidR="00A615AD">
        <w:tc>
          <w:tcPr>
            <w:tcW w:w="567" w:type="dxa"/>
          </w:tcPr>
          <w:p w:rsidR="00A615AD" w:rsidRDefault="003E7719">
            <w:pPr>
              <w:pStyle w:val="Heading2"/>
              <w:numPr>
                <w:ilvl w:val="0"/>
                <w:numId w:val="0"/>
              </w:numPr>
              <w:tabs>
                <w:tab w:val="left" w:pos="709"/>
              </w:tabs>
              <w:jc w:val="center"/>
              <w:outlineLvl w:val="1"/>
              <w:rPr>
                <w:szCs w:val="24"/>
              </w:rPr>
            </w:pPr>
            <w:r>
              <w:rPr>
                <w:szCs w:val="24"/>
              </w:rPr>
              <w:lastRenderedPageBreak/>
              <w:t>3</w:t>
            </w:r>
          </w:p>
        </w:tc>
        <w:tc>
          <w:tcPr>
            <w:tcW w:w="1417" w:type="dxa"/>
          </w:tcPr>
          <w:p w:rsidR="00A615AD" w:rsidRDefault="003E7719">
            <w:pPr>
              <w:pStyle w:val="Heading2"/>
              <w:numPr>
                <w:ilvl w:val="0"/>
                <w:numId w:val="0"/>
              </w:numPr>
              <w:tabs>
                <w:tab w:val="left" w:pos="709"/>
              </w:tabs>
              <w:jc w:val="center"/>
              <w:outlineLvl w:val="1"/>
              <w:rPr>
                <w:szCs w:val="24"/>
              </w:rPr>
            </w:pPr>
            <w:r>
              <w:t>C + CE kategorijos kursas</w:t>
            </w:r>
          </w:p>
        </w:tc>
        <w:tc>
          <w:tcPr>
            <w:tcW w:w="3969" w:type="dxa"/>
            <w:vAlign w:val="center"/>
          </w:tcPr>
          <w:p w:rsidR="00A615AD" w:rsidRDefault="003E7719">
            <w:pPr>
              <w:pStyle w:val="ListParagraph"/>
              <w:ind w:left="460" w:hanging="360"/>
              <w:rPr>
                <w:rFonts w:eastAsia="PMingLiU"/>
                <w:b/>
                <w:szCs w:val="24"/>
                <w:lang w:val="en-US"/>
              </w:rPr>
            </w:pPr>
            <w:r>
              <w:rPr>
                <w:rFonts w:eastAsia="PMingLiU"/>
                <w:b/>
                <w:szCs w:val="24"/>
                <w:lang w:val="en-US"/>
              </w:rPr>
              <w:t xml:space="preserve">1. </w:t>
            </w:r>
            <w:r>
              <w:rPr>
                <w:rFonts w:eastAsia="PMingLiU"/>
                <w:b/>
                <w:szCs w:val="24"/>
                <w:lang w:val="en-US"/>
              </w:rPr>
              <w:tab/>
              <w:t>Bendrieji reikalavimai:</w:t>
            </w:r>
          </w:p>
          <w:p w:rsidR="00A615AD" w:rsidRDefault="003E7719">
            <w:pPr>
              <w:pStyle w:val="ListParagraph"/>
              <w:ind w:left="460" w:hanging="360"/>
              <w:rPr>
                <w:rFonts w:eastAsia="PMingLiU"/>
                <w:szCs w:val="24"/>
                <w:lang w:val="en-US"/>
              </w:rPr>
            </w:pPr>
            <w:r>
              <w:rPr>
                <w:rFonts w:eastAsia="PMingLiU"/>
                <w:szCs w:val="24"/>
                <w:lang w:val="en-US"/>
              </w:rPr>
              <w:t>1.1. Teorinio mokymo programa turi būti išdėstoma mokymo įstaigoje arba nuotoliniu būdu, praktinio vairavimo programa – specialiose aikštelėse, gatvėse;</w:t>
            </w:r>
          </w:p>
          <w:p w:rsidR="00A615AD" w:rsidRDefault="003E7719">
            <w:pPr>
              <w:pStyle w:val="ListParagraph"/>
              <w:ind w:left="460" w:hanging="360"/>
              <w:rPr>
                <w:rFonts w:eastAsia="PMingLiU"/>
                <w:szCs w:val="24"/>
                <w:lang w:val="en-US"/>
              </w:rPr>
            </w:pPr>
            <w:r>
              <w:rPr>
                <w:rFonts w:eastAsia="PMingLiU"/>
                <w:szCs w:val="24"/>
                <w:lang w:val="en-US"/>
              </w:rPr>
              <w:t>1.2. Kursas turi  būti vykdomas Vilniaus miesto ribose;</w:t>
            </w:r>
          </w:p>
          <w:p w:rsidR="00A615AD" w:rsidRDefault="003E7719">
            <w:pPr>
              <w:pStyle w:val="ListParagraph"/>
              <w:ind w:left="460" w:hanging="360"/>
              <w:rPr>
                <w:rFonts w:eastAsia="PMingLiU"/>
                <w:szCs w:val="24"/>
                <w:lang w:val="en-US"/>
              </w:rPr>
            </w:pPr>
            <w:r>
              <w:rPr>
                <w:rFonts w:eastAsia="PMingLiU"/>
                <w:szCs w:val="24"/>
                <w:lang w:val="en-US"/>
              </w:rPr>
              <w:t>1.3. Kursas vykdomas lietuvių kalba;</w:t>
            </w:r>
          </w:p>
          <w:p w:rsidR="00A615AD" w:rsidRDefault="003E7719">
            <w:pPr>
              <w:pStyle w:val="ListParagraph"/>
              <w:ind w:left="460" w:hanging="360"/>
              <w:rPr>
                <w:rFonts w:eastAsia="PMingLiU"/>
                <w:szCs w:val="24"/>
                <w:lang w:val="en-US"/>
              </w:rPr>
            </w:pPr>
            <w:r>
              <w:rPr>
                <w:rFonts w:eastAsia="PMingLiU"/>
                <w:szCs w:val="24"/>
                <w:lang w:val="en-US"/>
              </w:rPr>
              <w:t>1.4. Kursų trukmė pagal mokymo įstaigos patvirtintą kvalifikacijos kėlimo programą;</w:t>
            </w:r>
          </w:p>
          <w:p w:rsidR="00A615AD" w:rsidRDefault="003E7719">
            <w:pPr>
              <w:pStyle w:val="ListParagraph"/>
              <w:ind w:left="460" w:hanging="360"/>
              <w:rPr>
                <w:rFonts w:eastAsia="PMingLiU"/>
                <w:szCs w:val="24"/>
                <w:lang w:val="en-US"/>
              </w:rPr>
            </w:pPr>
            <w:r>
              <w:rPr>
                <w:rFonts w:eastAsia="PMingLiU"/>
                <w:szCs w:val="24"/>
                <w:lang w:val="en-US"/>
              </w:rPr>
              <w:t>1.5. C kategorijos praktikinis vairavimas ne mažiau kaip 15 ak. val. darbo dienomis kurso metu nuo 8:00 iki 17:00 val.;</w:t>
            </w:r>
          </w:p>
          <w:p w:rsidR="00A615AD" w:rsidRDefault="003E7719">
            <w:pPr>
              <w:pStyle w:val="ListParagraph"/>
              <w:ind w:left="460" w:hanging="360"/>
              <w:rPr>
                <w:rFonts w:eastAsia="PMingLiU"/>
                <w:szCs w:val="24"/>
                <w:lang w:val="en-US"/>
              </w:rPr>
            </w:pPr>
            <w:r>
              <w:rPr>
                <w:rFonts w:eastAsia="PMingLiU"/>
                <w:szCs w:val="24"/>
                <w:lang w:val="en-US"/>
              </w:rPr>
              <w:t>1.6. CE kategorijos praktikinis vairavimas ne mažiau kaip 15 ak. val. darbo dienomis kurso metu nuo 8:00 iki 17:00 val.;</w:t>
            </w:r>
          </w:p>
          <w:p w:rsidR="00A615AD" w:rsidRDefault="003E7719">
            <w:pPr>
              <w:pStyle w:val="ListParagraph"/>
              <w:ind w:left="460" w:hanging="360"/>
              <w:rPr>
                <w:rFonts w:eastAsia="PMingLiU"/>
                <w:szCs w:val="24"/>
                <w:lang w:val="en-US"/>
              </w:rPr>
            </w:pPr>
            <w:r>
              <w:rPr>
                <w:rFonts w:eastAsia="PMingLiU"/>
                <w:szCs w:val="24"/>
                <w:lang w:val="en-US"/>
              </w:rPr>
              <w:t>1.7. Teorinis mokymas ne mažiau kaip 35 ak. val. darbo dienomis kurso metu nuo 8:00 iki 17:00 val.;</w:t>
            </w:r>
          </w:p>
          <w:p w:rsidR="00A615AD" w:rsidRDefault="003E7719">
            <w:pPr>
              <w:pStyle w:val="ListParagraph"/>
              <w:ind w:left="460" w:hanging="360"/>
              <w:rPr>
                <w:rFonts w:eastAsia="PMingLiU"/>
                <w:szCs w:val="24"/>
                <w:lang w:val="en-US"/>
              </w:rPr>
            </w:pPr>
            <w:r>
              <w:rPr>
                <w:rFonts w:eastAsia="PMingLiU"/>
                <w:szCs w:val="24"/>
                <w:lang w:val="en-US"/>
              </w:rPr>
              <w:t>1.8. Mokykliniai egzaminai (teorija ir praktinis vairavimas);</w:t>
            </w:r>
          </w:p>
          <w:p w:rsidR="00A615AD" w:rsidRDefault="003E7719">
            <w:pPr>
              <w:pStyle w:val="ListParagraph"/>
              <w:ind w:left="460" w:hanging="360"/>
              <w:rPr>
                <w:rFonts w:eastAsia="PMingLiU"/>
                <w:szCs w:val="24"/>
                <w:lang w:val="en-US"/>
              </w:rPr>
            </w:pPr>
            <w:r>
              <w:rPr>
                <w:rFonts w:eastAsia="PMingLiU"/>
                <w:szCs w:val="24"/>
                <w:lang w:val="en-US"/>
              </w:rPr>
              <w:t>1.9. Kurso dalyviams turi būti suteikiama pagrindinė metodinė literatūra.</w:t>
            </w:r>
          </w:p>
          <w:p w:rsidR="00A615AD" w:rsidRDefault="003E7719">
            <w:pPr>
              <w:pStyle w:val="ListParagraph"/>
              <w:ind w:left="460" w:hanging="360"/>
              <w:rPr>
                <w:rFonts w:eastAsia="PMingLiU"/>
                <w:szCs w:val="24"/>
                <w:lang w:val="en-US"/>
              </w:rPr>
            </w:pPr>
            <w:r>
              <w:rPr>
                <w:rFonts w:eastAsia="PMingLiU"/>
                <w:szCs w:val="24"/>
                <w:lang w:val="en-US"/>
              </w:rPr>
              <w:t xml:space="preserve">1.10. </w:t>
            </w:r>
            <w:r>
              <w:rPr>
                <w:rFonts w:eastAsia="PMingLiU"/>
                <w:szCs w:val="24"/>
                <w:lang w:val="en-US"/>
              </w:rPr>
              <w:tab/>
              <w:t>Kurso dalyviui turi būti suteikiama individuali prieiga prie KET testų sprendimo programos tiek klasėje tiek prisijungus nuotoliniu būdu;</w:t>
            </w:r>
          </w:p>
          <w:p w:rsidR="00A615AD" w:rsidRDefault="003E7719">
            <w:pPr>
              <w:pStyle w:val="ListParagraph"/>
              <w:ind w:left="460" w:hanging="360"/>
              <w:rPr>
                <w:rFonts w:eastAsia="PMingLiU"/>
                <w:szCs w:val="24"/>
                <w:lang w:val="en-US"/>
              </w:rPr>
            </w:pPr>
            <w:r>
              <w:rPr>
                <w:rFonts w:eastAsia="PMingLiU"/>
                <w:szCs w:val="24"/>
                <w:lang w:val="en-US"/>
              </w:rPr>
              <w:t xml:space="preserve">1.11. </w:t>
            </w:r>
            <w:r>
              <w:rPr>
                <w:rFonts w:eastAsia="PMingLiU"/>
                <w:szCs w:val="24"/>
                <w:lang w:val="en-US"/>
              </w:rPr>
              <w:tab/>
              <w:t>Vienas C kategorijos vairavimo egzaminas. Teorinė dalis AB Regitra;</w:t>
            </w:r>
          </w:p>
          <w:p w:rsidR="00A615AD" w:rsidRDefault="003E7719">
            <w:pPr>
              <w:pStyle w:val="ListParagraph"/>
              <w:ind w:left="460" w:hanging="360"/>
              <w:rPr>
                <w:rFonts w:eastAsia="PMingLiU"/>
                <w:szCs w:val="24"/>
                <w:lang w:val="en-US"/>
              </w:rPr>
            </w:pPr>
            <w:r>
              <w:rPr>
                <w:rFonts w:eastAsia="PMingLiU"/>
                <w:szCs w:val="24"/>
                <w:lang w:val="en-US"/>
              </w:rPr>
              <w:t xml:space="preserve">1.12. </w:t>
            </w:r>
            <w:r>
              <w:rPr>
                <w:rFonts w:eastAsia="PMingLiU"/>
                <w:szCs w:val="24"/>
                <w:lang w:val="en-US"/>
              </w:rPr>
              <w:tab/>
              <w:t>Vienas CE kategorijos vairavimo egzaminas. Teorinė dalis AB Regitra;</w:t>
            </w:r>
          </w:p>
          <w:p w:rsidR="00A615AD" w:rsidRDefault="003E7719">
            <w:pPr>
              <w:pStyle w:val="ListParagraph"/>
              <w:ind w:left="460" w:hanging="360"/>
              <w:rPr>
                <w:rFonts w:eastAsia="PMingLiU"/>
                <w:szCs w:val="24"/>
                <w:lang w:val="en-US"/>
              </w:rPr>
            </w:pPr>
            <w:r>
              <w:rPr>
                <w:rFonts w:eastAsia="PMingLiU"/>
                <w:szCs w:val="24"/>
                <w:lang w:val="en-US"/>
              </w:rPr>
              <w:t xml:space="preserve">1.13. </w:t>
            </w:r>
            <w:r>
              <w:rPr>
                <w:rFonts w:eastAsia="PMingLiU"/>
                <w:szCs w:val="24"/>
                <w:lang w:val="en-US"/>
              </w:rPr>
              <w:tab/>
              <w:t>Vienas C kategorijos vairavimo egzaminas. Praktinė dalis AB Regitra;</w:t>
            </w:r>
          </w:p>
          <w:p w:rsidR="00A615AD" w:rsidRDefault="003E7719">
            <w:pPr>
              <w:pStyle w:val="ListParagraph"/>
              <w:ind w:left="460" w:hanging="360"/>
              <w:rPr>
                <w:rFonts w:eastAsia="PMingLiU"/>
                <w:szCs w:val="24"/>
                <w:lang w:val="en-US"/>
              </w:rPr>
            </w:pPr>
            <w:r>
              <w:rPr>
                <w:rFonts w:eastAsia="PMingLiU"/>
                <w:szCs w:val="24"/>
                <w:lang w:val="en-US"/>
              </w:rPr>
              <w:t xml:space="preserve">1.14. </w:t>
            </w:r>
            <w:r>
              <w:rPr>
                <w:rFonts w:eastAsia="PMingLiU"/>
                <w:szCs w:val="24"/>
                <w:lang w:val="en-US"/>
              </w:rPr>
              <w:tab/>
              <w:t>Vienas CE kategorijos vairavimo egzaminas. Praktinė dalis AB Regitra;</w:t>
            </w:r>
          </w:p>
          <w:p w:rsidR="00A615AD" w:rsidRDefault="003E7719">
            <w:pPr>
              <w:pStyle w:val="ListParagraph"/>
              <w:ind w:left="460" w:hanging="360"/>
              <w:rPr>
                <w:rFonts w:eastAsia="PMingLiU"/>
                <w:szCs w:val="24"/>
                <w:lang w:val="en-US"/>
              </w:rPr>
            </w:pPr>
            <w:r>
              <w:rPr>
                <w:rFonts w:eastAsia="PMingLiU"/>
                <w:szCs w:val="24"/>
                <w:lang w:val="en-US"/>
              </w:rPr>
              <w:t xml:space="preserve">1.15. </w:t>
            </w:r>
            <w:r>
              <w:rPr>
                <w:rFonts w:eastAsia="PMingLiU"/>
                <w:szCs w:val="24"/>
                <w:lang w:val="en-US"/>
              </w:rPr>
              <w:tab/>
              <w:t>C+CE kategorijos vairuotojo medicininė pažyma;</w:t>
            </w:r>
          </w:p>
          <w:p w:rsidR="00A615AD" w:rsidRDefault="003E7719">
            <w:pPr>
              <w:pStyle w:val="ListParagraph"/>
              <w:ind w:left="460" w:hanging="360"/>
              <w:rPr>
                <w:rFonts w:eastAsia="PMingLiU"/>
                <w:szCs w:val="24"/>
                <w:lang w:val="en-US"/>
              </w:rPr>
            </w:pPr>
            <w:r>
              <w:rPr>
                <w:rFonts w:eastAsia="PMingLiU"/>
                <w:szCs w:val="24"/>
                <w:lang w:val="en-US"/>
              </w:rPr>
              <w:t xml:space="preserve">1.16. </w:t>
            </w:r>
            <w:r>
              <w:rPr>
                <w:rFonts w:eastAsia="PMingLiU"/>
                <w:szCs w:val="24"/>
                <w:lang w:val="en-US"/>
              </w:rPr>
              <w:tab/>
              <w:t>Pirmosios pagalbos kursas.</w:t>
            </w:r>
          </w:p>
          <w:p w:rsidR="00A615AD" w:rsidRDefault="003E7719">
            <w:pPr>
              <w:pStyle w:val="ListParagraph"/>
              <w:ind w:left="460" w:hanging="360"/>
              <w:rPr>
                <w:rFonts w:eastAsia="PMingLiU"/>
                <w:b/>
                <w:szCs w:val="24"/>
                <w:lang w:val="en-US"/>
              </w:rPr>
            </w:pPr>
            <w:r>
              <w:rPr>
                <w:rFonts w:eastAsia="PMingLiU"/>
                <w:b/>
                <w:szCs w:val="24"/>
                <w:lang w:val="en-US"/>
              </w:rPr>
              <w:t xml:space="preserve">2. </w:t>
            </w:r>
            <w:r>
              <w:rPr>
                <w:rFonts w:eastAsia="PMingLiU"/>
                <w:b/>
                <w:szCs w:val="24"/>
                <w:lang w:val="en-US"/>
              </w:rPr>
              <w:tab/>
              <w:t xml:space="preserve">C CE KATEGORIJOS </w:t>
            </w:r>
            <w:r>
              <w:rPr>
                <w:rFonts w:eastAsia="PMingLiU"/>
                <w:b/>
                <w:szCs w:val="24"/>
                <w:lang w:val="en-US"/>
              </w:rPr>
              <w:lastRenderedPageBreak/>
              <w:t>VAIRUOTOJO KURSO. (BVPŽ kodas 80411000-8):</w:t>
            </w:r>
          </w:p>
          <w:p w:rsidR="00A615AD" w:rsidRDefault="003E7719">
            <w:pPr>
              <w:pStyle w:val="ListParagraph"/>
              <w:ind w:left="460" w:hanging="360"/>
              <w:rPr>
                <w:rFonts w:eastAsia="PMingLiU"/>
                <w:szCs w:val="24"/>
                <w:lang w:val="en-US"/>
              </w:rPr>
            </w:pPr>
            <w:r>
              <w:rPr>
                <w:rFonts w:eastAsia="PMingLiU"/>
                <w:szCs w:val="24"/>
                <w:lang w:val="en-US"/>
              </w:rPr>
              <w:t>2.1.</w:t>
            </w:r>
            <w:r>
              <w:rPr>
                <w:rFonts w:eastAsia="PMingLiU"/>
                <w:szCs w:val="24"/>
                <w:lang w:val="en-US"/>
              </w:rPr>
              <w:tab/>
              <w:t>Programa skirta apmokyti ir parengti vairuotojus, kurie galės vairuoti automobilius, kurie priskiriami CE kategorijai. CE kategorija – tai C kategorijos automobilių ir priekabų, kurių didžiausioji leidžiamoji masė didesnė kaip 750 kg junginiai;</w:t>
            </w:r>
          </w:p>
          <w:p w:rsidR="00A615AD" w:rsidRDefault="003E7719">
            <w:pPr>
              <w:pStyle w:val="ListParagraph"/>
              <w:ind w:left="460" w:hanging="360"/>
              <w:rPr>
                <w:rFonts w:eastAsia="PMingLiU"/>
                <w:szCs w:val="24"/>
                <w:lang w:val="en-US"/>
              </w:rPr>
            </w:pPr>
            <w:r>
              <w:rPr>
                <w:rFonts w:eastAsia="PMingLiU"/>
                <w:szCs w:val="24"/>
                <w:lang w:val="en-US"/>
              </w:rPr>
              <w:t>2.2.</w:t>
            </w:r>
            <w:r>
              <w:rPr>
                <w:rFonts w:eastAsia="PMingLiU"/>
                <w:szCs w:val="24"/>
                <w:lang w:val="en-US"/>
              </w:rPr>
              <w:tab/>
              <w:t>Baigę mokymo programą kurso dalyviai turi žinoti:</w:t>
            </w:r>
          </w:p>
          <w:p w:rsidR="00A615AD" w:rsidRDefault="003E7719">
            <w:pPr>
              <w:pStyle w:val="ListParagraph"/>
              <w:ind w:left="460" w:hanging="360"/>
              <w:rPr>
                <w:rFonts w:eastAsia="PMingLiU"/>
                <w:szCs w:val="24"/>
                <w:lang w:val="en-US"/>
              </w:rPr>
            </w:pPr>
            <w:r>
              <w:rPr>
                <w:rFonts w:eastAsia="PMingLiU"/>
                <w:szCs w:val="24"/>
                <w:lang w:val="en-US"/>
              </w:rPr>
              <w:t>2.3.1.</w:t>
            </w:r>
            <w:r>
              <w:rPr>
                <w:rFonts w:eastAsia="PMingLiU"/>
                <w:szCs w:val="24"/>
                <w:lang w:val="en-US"/>
              </w:rPr>
              <w:tab/>
              <w:t>transporto priemonių kinematinių grandinių charakteristikas;</w:t>
            </w:r>
          </w:p>
          <w:p w:rsidR="00A615AD" w:rsidRDefault="003E7719">
            <w:pPr>
              <w:pStyle w:val="ListParagraph"/>
              <w:ind w:left="460" w:hanging="360"/>
              <w:rPr>
                <w:rFonts w:eastAsia="PMingLiU"/>
                <w:szCs w:val="24"/>
                <w:lang w:val="en-US"/>
              </w:rPr>
            </w:pPr>
            <w:r>
              <w:rPr>
                <w:rFonts w:eastAsia="PMingLiU"/>
                <w:szCs w:val="24"/>
                <w:lang w:val="en-US"/>
              </w:rPr>
              <w:t>2.2.2.</w:t>
            </w:r>
            <w:r>
              <w:rPr>
                <w:rFonts w:eastAsia="PMingLiU"/>
                <w:szCs w:val="24"/>
                <w:lang w:val="en-US"/>
              </w:rPr>
              <w:tab/>
              <w:t>mechanizmų ir prietaisų išdėstymą, jų charakteristikas ir veikimą;</w:t>
            </w:r>
          </w:p>
          <w:p w:rsidR="00A615AD" w:rsidRDefault="003E7719">
            <w:pPr>
              <w:pStyle w:val="ListParagraph"/>
              <w:ind w:left="460" w:hanging="360"/>
              <w:rPr>
                <w:rFonts w:eastAsia="PMingLiU"/>
                <w:szCs w:val="24"/>
                <w:lang w:val="en-US"/>
              </w:rPr>
            </w:pPr>
            <w:r>
              <w:rPr>
                <w:rFonts w:eastAsia="PMingLiU"/>
                <w:szCs w:val="24"/>
                <w:lang w:val="en-US"/>
              </w:rPr>
              <w:t>2.2.3.</w:t>
            </w:r>
            <w:r>
              <w:rPr>
                <w:rFonts w:eastAsia="PMingLiU"/>
                <w:szCs w:val="24"/>
                <w:lang w:val="en-US"/>
              </w:rPr>
              <w:tab/>
              <w:t>mechanizmų gedimų požymius ir jų priežastis, jų įtaką saugiam eismui;</w:t>
            </w:r>
          </w:p>
          <w:p w:rsidR="00A615AD" w:rsidRDefault="003E7719">
            <w:pPr>
              <w:pStyle w:val="ListParagraph"/>
              <w:ind w:left="460" w:hanging="360"/>
              <w:rPr>
                <w:rFonts w:eastAsia="PMingLiU"/>
                <w:szCs w:val="24"/>
                <w:lang w:val="en-US"/>
              </w:rPr>
            </w:pPr>
            <w:r>
              <w:rPr>
                <w:rFonts w:eastAsia="PMingLiU"/>
                <w:szCs w:val="24"/>
                <w:lang w:val="en-US"/>
              </w:rPr>
              <w:t>2.2.4.</w:t>
            </w:r>
            <w:r>
              <w:rPr>
                <w:rFonts w:eastAsia="PMingLiU"/>
                <w:szCs w:val="24"/>
                <w:lang w:val="en-US"/>
              </w:rPr>
              <w:tab/>
              <w:t>veiksnius, mažinančius aplinkos taršą ir degalų sąnaudas, būdus važiuoti taupiai;</w:t>
            </w:r>
          </w:p>
          <w:p w:rsidR="00A615AD" w:rsidRDefault="003E7719">
            <w:pPr>
              <w:pStyle w:val="ListParagraph"/>
              <w:ind w:left="460" w:hanging="360"/>
              <w:rPr>
                <w:rFonts w:eastAsia="PMingLiU"/>
                <w:szCs w:val="24"/>
                <w:lang w:val="en-US"/>
              </w:rPr>
            </w:pPr>
            <w:r>
              <w:rPr>
                <w:rFonts w:eastAsia="PMingLiU"/>
                <w:szCs w:val="24"/>
                <w:lang w:val="en-US"/>
              </w:rPr>
              <w:t>2.2.5.</w:t>
            </w:r>
            <w:r>
              <w:rPr>
                <w:rFonts w:eastAsia="PMingLiU"/>
                <w:szCs w:val="24"/>
                <w:lang w:val="en-US"/>
              </w:rPr>
              <w:tab/>
              <w:t>vairuotojo teises ir pareigas;</w:t>
            </w:r>
          </w:p>
          <w:p w:rsidR="00A615AD" w:rsidRDefault="003E7719">
            <w:pPr>
              <w:pStyle w:val="ListParagraph"/>
              <w:ind w:left="460" w:hanging="360"/>
              <w:rPr>
                <w:rFonts w:eastAsia="PMingLiU"/>
                <w:szCs w:val="24"/>
                <w:lang w:val="en-US"/>
              </w:rPr>
            </w:pPr>
            <w:r>
              <w:rPr>
                <w:rFonts w:eastAsia="PMingLiU"/>
                <w:szCs w:val="24"/>
                <w:lang w:val="en-US"/>
              </w:rPr>
              <w:t>2.2.6.</w:t>
            </w:r>
            <w:r>
              <w:rPr>
                <w:rFonts w:eastAsia="PMingLiU"/>
                <w:szCs w:val="24"/>
                <w:lang w:val="en-US"/>
              </w:rPr>
              <w:tab/>
              <w:t>reikalavimus vairuotojo pradinei kvalifikacijai ir kvalifikacijos tobulinimui;</w:t>
            </w:r>
          </w:p>
          <w:p w:rsidR="00A615AD" w:rsidRDefault="003E7719">
            <w:pPr>
              <w:pStyle w:val="ListParagraph"/>
              <w:ind w:left="460" w:hanging="360"/>
              <w:rPr>
                <w:rFonts w:eastAsia="PMingLiU"/>
                <w:szCs w:val="24"/>
                <w:lang w:val="en-US"/>
              </w:rPr>
            </w:pPr>
            <w:r>
              <w:rPr>
                <w:rFonts w:eastAsia="PMingLiU"/>
                <w:szCs w:val="24"/>
                <w:lang w:val="en-US"/>
              </w:rPr>
              <w:t>2.2.7.</w:t>
            </w:r>
            <w:r>
              <w:rPr>
                <w:rFonts w:eastAsia="PMingLiU"/>
                <w:szCs w:val="24"/>
                <w:lang w:val="en-US"/>
              </w:rPr>
              <w:tab/>
              <w:t>krovinių vežimo reikalavimus;</w:t>
            </w:r>
          </w:p>
          <w:p w:rsidR="00A615AD" w:rsidRDefault="003E7719">
            <w:pPr>
              <w:pStyle w:val="ListParagraph"/>
              <w:ind w:left="460" w:hanging="360"/>
              <w:rPr>
                <w:rFonts w:eastAsia="PMingLiU"/>
                <w:szCs w:val="24"/>
                <w:lang w:val="en-US"/>
              </w:rPr>
            </w:pPr>
            <w:r>
              <w:rPr>
                <w:rFonts w:eastAsia="PMingLiU"/>
                <w:szCs w:val="24"/>
                <w:lang w:val="en-US"/>
              </w:rPr>
              <w:t>2.2.8.</w:t>
            </w:r>
            <w:r>
              <w:rPr>
                <w:rFonts w:eastAsia="PMingLiU"/>
                <w:szCs w:val="24"/>
                <w:lang w:val="en-US"/>
              </w:rPr>
              <w:tab/>
              <w:t>saugaus eismo taisykles, kurių privaloma laikytis važiuojant ir stovint transporto priemonei;</w:t>
            </w:r>
          </w:p>
          <w:p w:rsidR="00A615AD" w:rsidRDefault="003E7719">
            <w:pPr>
              <w:pStyle w:val="ListParagraph"/>
              <w:ind w:left="460" w:hanging="360"/>
              <w:rPr>
                <w:rFonts w:eastAsia="PMingLiU"/>
                <w:szCs w:val="24"/>
                <w:lang w:val="en-US"/>
              </w:rPr>
            </w:pPr>
            <w:r>
              <w:rPr>
                <w:rFonts w:eastAsia="PMingLiU"/>
                <w:szCs w:val="24"/>
                <w:lang w:val="en-US"/>
              </w:rPr>
              <w:t>2.3.</w:t>
            </w:r>
            <w:r>
              <w:rPr>
                <w:rFonts w:eastAsia="PMingLiU"/>
                <w:szCs w:val="24"/>
                <w:lang w:val="en-US"/>
              </w:rPr>
              <w:tab/>
              <w:t>Baigę mokymo programą kurso dalyviai turi mokėti:</w:t>
            </w:r>
          </w:p>
          <w:p w:rsidR="00A615AD" w:rsidRDefault="003E7719">
            <w:pPr>
              <w:pStyle w:val="ListParagraph"/>
              <w:ind w:left="460" w:hanging="360"/>
              <w:rPr>
                <w:rFonts w:eastAsia="PMingLiU"/>
                <w:szCs w:val="24"/>
                <w:lang w:val="en-US"/>
              </w:rPr>
            </w:pPr>
            <w:r>
              <w:rPr>
                <w:rFonts w:eastAsia="PMingLiU"/>
                <w:szCs w:val="24"/>
                <w:lang w:val="en-US"/>
              </w:rPr>
              <w:t>2.3.1.</w:t>
            </w:r>
            <w:r>
              <w:rPr>
                <w:rFonts w:eastAsia="PMingLiU"/>
                <w:szCs w:val="24"/>
                <w:lang w:val="en-US"/>
              </w:rPr>
              <w:tab/>
              <w:t>saugiai vairuoti transporto priemones (transporto priemonės greičio mažinimas ir jos stabdymas važiuojant nuokalne, veiksmai sugedus transporto priemonei);</w:t>
            </w:r>
          </w:p>
          <w:p w:rsidR="00A615AD" w:rsidRDefault="003E7719">
            <w:pPr>
              <w:pStyle w:val="ListParagraph"/>
              <w:ind w:left="460" w:hanging="360"/>
              <w:rPr>
                <w:rFonts w:eastAsia="PMingLiU"/>
                <w:szCs w:val="24"/>
                <w:lang w:val="en-US"/>
              </w:rPr>
            </w:pPr>
            <w:r>
              <w:rPr>
                <w:rFonts w:eastAsia="PMingLiU"/>
                <w:szCs w:val="24"/>
                <w:lang w:val="en-US"/>
              </w:rPr>
              <w:t>2.3.2</w:t>
            </w:r>
            <w:r>
              <w:rPr>
                <w:rFonts w:eastAsia="PMingLiU"/>
                <w:szCs w:val="24"/>
                <w:lang w:val="en-US"/>
              </w:rPr>
              <w:tab/>
              <w:t>ekologiškai (ekonomiškai) vairuoti transporto priemones;</w:t>
            </w:r>
          </w:p>
          <w:p w:rsidR="00A615AD" w:rsidRDefault="003E7719">
            <w:pPr>
              <w:pStyle w:val="ListParagraph"/>
              <w:ind w:left="460" w:hanging="360"/>
              <w:rPr>
                <w:rFonts w:eastAsia="PMingLiU"/>
                <w:szCs w:val="24"/>
                <w:lang w:val="en-US"/>
              </w:rPr>
            </w:pPr>
            <w:r>
              <w:rPr>
                <w:rFonts w:eastAsia="PMingLiU"/>
                <w:szCs w:val="24"/>
                <w:lang w:val="en-US"/>
              </w:rPr>
              <w:t>2.3.3</w:t>
            </w:r>
            <w:r>
              <w:rPr>
                <w:rFonts w:eastAsia="PMingLiU"/>
                <w:szCs w:val="24"/>
                <w:lang w:val="en-US"/>
              </w:rPr>
              <w:tab/>
              <w:t>atlikti techninę transporto priemonės priežiūrą;</w:t>
            </w:r>
          </w:p>
          <w:p w:rsidR="00A615AD" w:rsidRDefault="003E7719">
            <w:pPr>
              <w:pStyle w:val="ListParagraph"/>
              <w:ind w:left="460" w:hanging="360"/>
              <w:rPr>
                <w:rFonts w:eastAsia="PMingLiU"/>
                <w:szCs w:val="24"/>
                <w:lang w:val="en-US"/>
              </w:rPr>
            </w:pPr>
            <w:r>
              <w:rPr>
                <w:rFonts w:eastAsia="PMingLiU"/>
                <w:szCs w:val="24"/>
                <w:lang w:val="en-US"/>
              </w:rPr>
              <w:t>2.3.4.</w:t>
            </w:r>
            <w:r>
              <w:rPr>
                <w:rFonts w:eastAsia="PMingLiU"/>
                <w:szCs w:val="24"/>
                <w:lang w:val="en-US"/>
              </w:rPr>
              <w:tab/>
              <w:t>įvertinti avarines situacijas ir elgtis susiklosčius avarinei situacijai (pagalbos iškvietimas, pirmosios pagalbos suteikimas nukentėjusiesiems, veiksmai kilus gaisrui, evakuojant keleivius, atsakant į smurtą), rengti avarijos ataskaitas.</w:t>
            </w:r>
          </w:p>
          <w:p w:rsidR="00A615AD" w:rsidRDefault="003E7719">
            <w:pPr>
              <w:pStyle w:val="ListParagraph"/>
              <w:ind w:left="460" w:hanging="360"/>
              <w:rPr>
                <w:rFonts w:eastAsia="PMingLiU"/>
                <w:b/>
                <w:szCs w:val="24"/>
                <w:lang w:val="en-US"/>
              </w:rPr>
            </w:pPr>
            <w:r>
              <w:rPr>
                <w:rFonts w:eastAsia="PMingLiU"/>
                <w:b/>
                <w:szCs w:val="24"/>
                <w:lang w:val="en-US"/>
              </w:rPr>
              <w:lastRenderedPageBreak/>
              <w:t>3.</w:t>
            </w:r>
            <w:r>
              <w:rPr>
                <w:rFonts w:eastAsia="PMingLiU"/>
                <w:b/>
                <w:szCs w:val="24"/>
                <w:lang w:val="en-US"/>
              </w:rPr>
              <w:tab/>
              <w:t>Papildoma informacija:</w:t>
            </w:r>
          </w:p>
          <w:p w:rsidR="00A615AD" w:rsidRDefault="003E7719">
            <w:pPr>
              <w:pStyle w:val="ListParagraph"/>
              <w:ind w:left="460" w:hanging="360"/>
              <w:rPr>
                <w:rFonts w:eastAsia="PMingLiU"/>
                <w:szCs w:val="24"/>
                <w:lang w:val="en-US"/>
              </w:rPr>
            </w:pPr>
            <w:r>
              <w:rPr>
                <w:rFonts w:eastAsia="PMingLiU"/>
                <w:szCs w:val="24"/>
                <w:lang w:val="en-US"/>
              </w:rPr>
              <w:t>3.1.</w:t>
            </w:r>
            <w:r>
              <w:rPr>
                <w:rFonts w:eastAsia="PMingLiU"/>
                <w:szCs w:val="24"/>
                <w:lang w:val="en-US"/>
              </w:rPr>
              <w:tab/>
              <w:t>Kurso dalyviams turi būti suteikiama pagrindinė metodinė literatūra lietuvių kalba;</w:t>
            </w:r>
          </w:p>
          <w:p w:rsidR="00A615AD" w:rsidRDefault="003E7719">
            <w:pPr>
              <w:tabs>
                <w:tab w:val="left" w:pos="426"/>
              </w:tabs>
              <w:spacing w:after="200" w:line="276" w:lineRule="auto"/>
              <w:ind w:left="460" w:hanging="360"/>
              <w:contextualSpacing/>
              <w:rPr>
                <w:rFonts w:eastAsia="PMingLiU"/>
                <w:lang w:eastAsia="lt-LT"/>
              </w:rPr>
            </w:pPr>
            <w:r>
              <w:rPr>
                <w:rFonts w:eastAsia="PMingLiU"/>
                <w:lang w:val="en-US"/>
              </w:rPr>
              <w:t>3.2.</w:t>
            </w:r>
            <w:r>
              <w:rPr>
                <w:rFonts w:eastAsia="PMingLiU"/>
                <w:lang w:val="en-US"/>
              </w:rPr>
              <w:tab/>
              <w:t>Kurso teorinės ir praktinės dalies grafikas turi būti suderintas su perkančiąja organizacija.</w:t>
            </w:r>
          </w:p>
        </w:tc>
        <w:tc>
          <w:tcPr>
            <w:tcW w:w="851" w:type="dxa"/>
          </w:tcPr>
          <w:p w:rsidR="00A615AD" w:rsidRDefault="003E7719">
            <w:pPr>
              <w:pStyle w:val="Heading2"/>
              <w:numPr>
                <w:ilvl w:val="0"/>
                <w:numId w:val="0"/>
              </w:numPr>
              <w:tabs>
                <w:tab w:val="left" w:pos="709"/>
              </w:tabs>
              <w:jc w:val="center"/>
              <w:outlineLvl w:val="1"/>
              <w:rPr>
                <w:szCs w:val="24"/>
              </w:rPr>
            </w:pPr>
            <w:r>
              <w:rPr>
                <w:szCs w:val="24"/>
              </w:rPr>
              <w:lastRenderedPageBreak/>
              <w:t>Kariai</w:t>
            </w:r>
          </w:p>
        </w:tc>
        <w:tc>
          <w:tcPr>
            <w:tcW w:w="993" w:type="dxa"/>
            <w:shd w:val="clear" w:color="auto" w:fill="auto"/>
          </w:tcPr>
          <w:p w:rsidR="00A615AD" w:rsidRDefault="00A615AD">
            <w:pPr>
              <w:pStyle w:val="Heading2"/>
              <w:numPr>
                <w:ilvl w:val="0"/>
                <w:numId w:val="0"/>
              </w:numPr>
              <w:tabs>
                <w:tab w:val="left" w:pos="709"/>
              </w:tabs>
              <w:outlineLvl w:val="1"/>
              <w:rPr>
                <w:szCs w:val="24"/>
              </w:rPr>
            </w:pPr>
          </w:p>
        </w:tc>
        <w:tc>
          <w:tcPr>
            <w:tcW w:w="790" w:type="dxa"/>
            <w:shd w:val="clear" w:color="auto" w:fill="auto"/>
          </w:tcPr>
          <w:p w:rsidR="00A615AD" w:rsidRDefault="003E7719">
            <w:pPr>
              <w:pStyle w:val="Heading2"/>
              <w:numPr>
                <w:ilvl w:val="0"/>
                <w:numId w:val="0"/>
              </w:numPr>
              <w:tabs>
                <w:tab w:val="left" w:pos="709"/>
              </w:tabs>
              <w:jc w:val="center"/>
              <w:outlineLvl w:val="1"/>
              <w:rPr>
                <w:szCs w:val="24"/>
              </w:rPr>
            </w:pPr>
            <w:r>
              <w:rPr>
                <w:szCs w:val="24"/>
              </w:rPr>
              <w:t>6</w:t>
            </w:r>
          </w:p>
        </w:tc>
        <w:tc>
          <w:tcPr>
            <w:tcW w:w="1376" w:type="dxa"/>
            <w:shd w:val="clear" w:color="auto" w:fill="auto"/>
          </w:tcPr>
          <w:p w:rsidR="00A615AD" w:rsidRDefault="00A615AD">
            <w:pPr>
              <w:pStyle w:val="Heading2"/>
              <w:numPr>
                <w:ilvl w:val="0"/>
                <w:numId w:val="0"/>
              </w:numPr>
              <w:tabs>
                <w:tab w:val="left" w:pos="709"/>
              </w:tabs>
              <w:outlineLvl w:val="1"/>
              <w:rPr>
                <w:szCs w:val="24"/>
              </w:rPr>
            </w:pPr>
          </w:p>
        </w:tc>
      </w:tr>
      <w:tr w:rsidR="00A615AD">
        <w:trPr>
          <w:trHeight w:val="302"/>
        </w:trPr>
        <w:tc>
          <w:tcPr>
            <w:tcW w:w="6804" w:type="dxa"/>
            <w:gridSpan w:val="4"/>
          </w:tcPr>
          <w:p w:rsidR="00A615AD" w:rsidRDefault="003E7719">
            <w:pPr>
              <w:pStyle w:val="Heading2"/>
              <w:numPr>
                <w:ilvl w:val="0"/>
                <w:numId w:val="0"/>
              </w:numPr>
              <w:tabs>
                <w:tab w:val="left" w:pos="709"/>
              </w:tabs>
              <w:jc w:val="right"/>
              <w:outlineLvl w:val="1"/>
              <w:rPr>
                <w:szCs w:val="24"/>
              </w:rPr>
            </w:pPr>
            <w:r>
              <w:rPr>
                <w:szCs w:val="24"/>
              </w:rPr>
              <w:lastRenderedPageBreak/>
              <w:t>Bendra suma eurais :</w:t>
            </w:r>
            <w:bookmarkStart w:id="1" w:name="_GoBack_Copy_1"/>
            <w:bookmarkEnd w:id="1"/>
          </w:p>
        </w:tc>
        <w:tc>
          <w:tcPr>
            <w:tcW w:w="3159" w:type="dxa"/>
            <w:gridSpan w:val="3"/>
          </w:tcPr>
          <w:p w:rsidR="00A615AD" w:rsidRDefault="00A615AD">
            <w:pPr>
              <w:pStyle w:val="Heading2"/>
              <w:numPr>
                <w:ilvl w:val="0"/>
                <w:numId w:val="0"/>
              </w:numPr>
              <w:tabs>
                <w:tab w:val="left" w:pos="709"/>
              </w:tabs>
              <w:jc w:val="center"/>
              <w:outlineLvl w:val="1"/>
              <w:rPr>
                <w:szCs w:val="24"/>
              </w:rPr>
            </w:pPr>
          </w:p>
        </w:tc>
      </w:tr>
    </w:tbl>
    <w:p w:rsidR="00A615AD" w:rsidRDefault="00A615AD"/>
    <w:p w:rsidR="00A615AD" w:rsidRDefault="00A615AD"/>
    <w:p w:rsidR="00A615AD" w:rsidRDefault="003E7719">
      <w:pPr>
        <w:rPr>
          <w:b/>
        </w:rPr>
      </w:pPr>
      <w:r>
        <w:rPr>
          <w:b/>
        </w:rPr>
        <w:t>PIRKĖJAS                                                                                                      PARDAVĖJAS</w:t>
      </w:r>
    </w:p>
    <w:tbl>
      <w:tblPr>
        <w:tblW w:w="9756" w:type="dxa"/>
        <w:tblInd w:w="108" w:type="dxa"/>
        <w:tblLayout w:type="fixed"/>
        <w:tblLook w:val="01E0" w:firstRow="1" w:lastRow="1" w:firstColumn="1" w:lastColumn="1" w:noHBand="0" w:noVBand="0"/>
      </w:tblPr>
      <w:tblGrid>
        <w:gridCol w:w="5327"/>
        <w:gridCol w:w="4429"/>
      </w:tblGrid>
      <w:tr w:rsidR="00A615AD">
        <w:tc>
          <w:tcPr>
            <w:tcW w:w="5327" w:type="dxa"/>
          </w:tcPr>
          <w:p w:rsidR="00A615AD" w:rsidRDefault="00A615AD">
            <w:pPr>
              <w:pStyle w:val="BodyText1"/>
              <w:ind w:firstLine="0"/>
              <w:rPr>
                <w:rFonts w:ascii="Times New Roman" w:hAnsi="Times New Roman"/>
                <w:b/>
                <w:sz w:val="24"/>
                <w:szCs w:val="24"/>
                <w:lang w:val="lt-LT"/>
              </w:rPr>
            </w:pPr>
          </w:p>
        </w:tc>
        <w:tc>
          <w:tcPr>
            <w:tcW w:w="4429" w:type="dxa"/>
          </w:tcPr>
          <w:p w:rsidR="00A615AD" w:rsidRDefault="00A615AD">
            <w:pPr>
              <w:pStyle w:val="BodyText1"/>
              <w:ind w:firstLine="0"/>
              <w:rPr>
                <w:rFonts w:ascii="Times New Roman" w:hAnsi="Times New Roman"/>
                <w:b/>
                <w:sz w:val="24"/>
                <w:szCs w:val="24"/>
                <w:lang w:val="lt-LT"/>
              </w:rPr>
            </w:pPr>
          </w:p>
        </w:tc>
      </w:tr>
    </w:tbl>
    <w:p w:rsidR="00A615AD" w:rsidRDefault="003E7719">
      <w:r>
        <w:t xml:space="preserve">Lietuvos kariuomenės </w:t>
      </w:r>
      <w:r>
        <w:tab/>
      </w:r>
      <w:r>
        <w:tab/>
      </w:r>
      <w:r>
        <w:tab/>
      </w:r>
      <w:r>
        <w:tab/>
        <w:t xml:space="preserve">                                      UAB „         “</w:t>
      </w:r>
    </w:p>
    <w:p w:rsidR="00A615AD" w:rsidRDefault="003E7719">
      <w:pPr>
        <w:rPr>
          <w:szCs w:val="20"/>
        </w:rPr>
      </w:pPr>
      <w:r>
        <w:rPr>
          <w:szCs w:val="20"/>
        </w:rPr>
        <w:t xml:space="preserve">Lietuvos didžiojo etmono </w:t>
      </w:r>
    </w:p>
    <w:p w:rsidR="00A615AD" w:rsidRDefault="003E7719">
      <w:r>
        <w:rPr>
          <w:szCs w:val="20"/>
        </w:rPr>
        <w:t>Kristupo Radvilos Perkūno</w:t>
      </w:r>
    </w:p>
    <w:p w:rsidR="00A615AD" w:rsidRDefault="003E7719">
      <w:r>
        <w:t>ryšių ir informacinių sistemų</w:t>
      </w:r>
    </w:p>
    <w:p w:rsidR="00A615AD" w:rsidRDefault="003E7719">
      <w:r>
        <w:t>bataliono vadas</w:t>
      </w:r>
    </w:p>
    <w:p w:rsidR="00A615AD" w:rsidRDefault="00A615AD"/>
    <w:p w:rsidR="00A615AD" w:rsidRDefault="003E7719">
      <w:r>
        <w:t xml:space="preserve">A.V. </w:t>
      </w:r>
      <w:r>
        <w:tab/>
      </w:r>
      <w:r>
        <w:tab/>
      </w:r>
      <w:r>
        <w:tab/>
      </w:r>
      <w:r>
        <w:tab/>
      </w:r>
      <w:r>
        <w:tab/>
      </w:r>
      <w:r>
        <w:tab/>
      </w:r>
      <w:r>
        <w:tab/>
        <w:t xml:space="preserve">                                       A.V.</w:t>
      </w:r>
    </w:p>
    <w:sectPr w:rsidR="00A615AD">
      <w:headerReference w:type="even" r:id="rId13"/>
      <w:headerReference w:type="default" r:id="rId14"/>
      <w:footerReference w:type="even" r:id="rId15"/>
      <w:footerReference w:type="default" r:id="rId16"/>
      <w:headerReference w:type="first" r:id="rId17"/>
      <w:footerReference w:type="first" r:id="rId18"/>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799" w:rsidRDefault="00051799">
      <w:r>
        <w:separator/>
      </w:r>
    </w:p>
  </w:endnote>
  <w:endnote w:type="continuationSeparator" w:id="0">
    <w:p w:rsidR="00051799" w:rsidRDefault="0005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AD" w:rsidRDefault="003E7719">
    <w:pPr>
      <w:pStyle w:val="Footer"/>
      <w:ind w:right="360"/>
    </w:pPr>
    <w:r>
      <w:rPr>
        <w:noProof/>
        <w:lang w:val="en-US"/>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A615AD" w:rsidRDefault="003E771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4" o:spid="_x0000_s1029"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" stroked="f">
              <v:fill opacity="0"/>
              <v:textbox style="mso-fit-shape-to-text:t" inset="0,0,0,0">
                <w:txbxContent>
                  <w:p w:rsidR="00A615AD" w:rsidRDefault="003E771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AD" w:rsidRDefault="003E7719">
    <w:pPr>
      <w:pStyle w:val="Footer"/>
      <w:ind w:right="360"/>
    </w:pPr>
    <w:r>
      <w:rPr>
        <w:noProof/>
        <w:lang w:val="en-US"/>
      </w:rPr>
      <mc:AlternateContent>
        <mc:Choice Requires="wps">
          <w:drawing>
            <wp:anchor distT="0" distB="0" distL="0" distR="0" simplePos="0" relativeHeight="99" behindDoc="0" locked="0" layoutInCell="0" allowOverlap="1">
              <wp:simplePos x="0" y="0"/>
              <wp:positionH relativeFrom="margin">
                <wp:align>right</wp:align>
              </wp:positionH>
              <wp:positionV relativeFrom="paragraph">
                <wp:posOffset>635</wp:posOffset>
              </wp:positionV>
              <wp:extent cx="14605" cy="175260"/>
              <wp:effectExtent l="0" t="0" r="0" b="0"/>
              <wp:wrapSquare wrapText="bothSides"/>
              <wp:docPr id="5" name="Frame5"/>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rsidR="00A615AD" w:rsidRDefault="00A615AD">
                          <w:pPr>
                            <w:pStyle w:val="Foot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5" o:spid="_x0000_s1030" type="#_x0000_t202" style="position:absolute;margin-left:-50.05pt;margin-top:.05pt;width:1.15pt;height:13.8pt;z-index:9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" o:allowincell="f" stroked="f">
              <v:fill opacity="0"/>
              <v:textbox style="mso-fit-shape-to-text:t" inset="0,0,0,0">
                <w:txbxContent>
                  <w:p w:rsidR="00A615AD" w:rsidRDefault="00A615AD">
                    <w:pPr>
                      <w:pStyle w:val="Footer"/>
                      <w:rPr>
                        <w:rStyle w:val="PageNumber"/>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AD" w:rsidRDefault="00A61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799" w:rsidRDefault="00051799">
      <w:r>
        <w:separator/>
      </w:r>
    </w:p>
  </w:footnote>
  <w:footnote w:type="continuationSeparator" w:id="0">
    <w:p w:rsidR="00051799" w:rsidRDefault="00051799">
      <w:r>
        <w:continuationSeparator/>
      </w:r>
    </w:p>
  </w:footnote>
  <w:footnote w:id="1">
    <w:p w:rsidR="00A615AD" w:rsidRDefault="003E7719">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AD" w:rsidRDefault="003E7719">
    <w:pPr>
      <w:pStyle w:val="Header"/>
    </w:pPr>
    <w:r>
      <w:rPr>
        <w:noProof/>
        <w:lang w:val="en-US"/>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A615AD" w:rsidRDefault="003E771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BgXO2+sAEAAGMDAAAOAAAAAAAAAAAAAAAAAC4CAABkcnMvZTJvRG9jLnhtbFBLAQIt&#10;ABQABgAIAAAAIQDvcpKK2AAAAAEBAAAPAAAAAAAAAAAAAAAAAAoEAABkcnMvZG93bnJldi54bWxQ&#10;SwUGAAAAAAQABADzAAAADwUAAAAA&#10;" stroked="f">
              <v:fill opacity="0"/>
              <v:textbox style="mso-fit-shape-to-text:t" inset="0,0,0,0">
                <w:txbxContent>
                  <w:p w:rsidR="00A615AD" w:rsidRDefault="003E771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AD" w:rsidRDefault="003E7719">
    <w:pPr>
      <w:pStyle w:val="Header"/>
    </w:pPr>
    <w:r>
      <w:rPr>
        <w:noProof/>
        <w:lang w:val="en-US"/>
      </w:rPr>
      <mc:AlternateContent>
        <mc:Choice Requires="wps">
          <w:drawing>
            <wp:anchor distT="0" distB="0" distL="0" distR="0" simplePos="0" relativeHeight="51" behindDoc="0" locked="0" layoutInCell="0" allowOverlap="1">
              <wp:simplePos x="0" y="0"/>
              <wp:positionH relativeFrom="margin">
                <wp:align>center</wp:align>
              </wp:positionH>
              <wp:positionV relativeFrom="paragraph">
                <wp:posOffset>635</wp:posOffset>
              </wp:positionV>
              <wp:extent cx="153035" cy="175260"/>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A615AD" w:rsidRDefault="003E771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A2911">
                            <w:rPr>
                              <w:rStyle w:val="PageNumber"/>
                              <w:noProof/>
                            </w:rPr>
                            <w:t>2</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3" o:spid="_x0000_s1028" type="#_x0000_t202" style="position:absolute;left:0;text-align:left;margin-left:0;margin-top:.05pt;width:12.05pt;height:13.8pt;z-index:5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" o:allowincell="f" stroked="f">
              <v:fill opacity="0"/>
              <v:textbox style="mso-fit-shape-to-text:t" inset="0,0,0,0">
                <w:txbxContent>
                  <w:p w:rsidR="00A615AD" w:rsidRDefault="003E771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A2911">
                      <w:rPr>
                        <w:rStyle w:val="PageNumber"/>
                        <w:noProof/>
                      </w:rPr>
                      <w:t>2</w:t>
                    </w:r>
                    <w:r>
                      <w:rPr>
                        <w:rStyle w:val="PageNumber"/>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AD" w:rsidRDefault="00A61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D35"/>
    <w:multiLevelType w:val="multilevel"/>
    <w:tmpl w:val="76B2E550"/>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 w15:restartNumberingAfterBreak="0">
    <w:nsid w:val="0660484E"/>
    <w:multiLevelType w:val="multilevel"/>
    <w:tmpl w:val="45CAA8D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 w15:restartNumberingAfterBreak="0">
    <w:nsid w:val="089035BB"/>
    <w:multiLevelType w:val="multilevel"/>
    <w:tmpl w:val="1756AB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CA5404"/>
    <w:multiLevelType w:val="multilevel"/>
    <w:tmpl w:val="A38A4C84"/>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CE25C87"/>
    <w:multiLevelType w:val="multilevel"/>
    <w:tmpl w:val="E3BC4F1A"/>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 w15:restartNumberingAfterBreak="0">
    <w:nsid w:val="2A0A04E2"/>
    <w:multiLevelType w:val="multilevel"/>
    <w:tmpl w:val="083677DE"/>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6" w15:restartNumberingAfterBreak="0">
    <w:nsid w:val="38A001C7"/>
    <w:multiLevelType w:val="multilevel"/>
    <w:tmpl w:val="DB4A58A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15:restartNumberingAfterBreak="0">
    <w:nsid w:val="4320642F"/>
    <w:multiLevelType w:val="multilevel"/>
    <w:tmpl w:val="30A4748E"/>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15:restartNumberingAfterBreak="0">
    <w:nsid w:val="47636EAB"/>
    <w:multiLevelType w:val="multilevel"/>
    <w:tmpl w:val="DD9AD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45163E6"/>
    <w:multiLevelType w:val="multilevel"/>
    <w:tmpl w:val="5B18048E"/>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0" w15:restartNumberingAfterBreak="0">
    <w:nsid w:val="5C0B5793"/>
    <w:multiLevelType w:val="multilevel"/>
    <w:tmpl w:val="E2580FE8"/>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6642440A"/>
    <w:multiLevelType w:val="multilevel"/>
    <w:tmpl w:val="11DEE51E"/>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13D7975"/>
    <w:multiLevelType w:val="multilevel"/>
    <w:tmpl w:val="892CF70A"/>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15:restartNumberingAfterBreak="0">
    <w:nsid w:val="77473535"/>
    <w:multiLevelType w:val="multilevel"/>
    <w:tmpl w:val="C3F89F4E"/>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4" w15:restartNumberingAfterBreak="0">
    <w:nsid w:val="7D017010"/>
    <w:multiLevelType w:val="multilevel"/>
    <w:tmpl w:val="C5028E6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5" w15:restartNumberingAfterBreak="0">
    <w:nsid w:val="7D113C20"/>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7EA26FB6"/>
    <w:multiLevelType w:val="multilevel"/>
    <w:tmpl w:val="CC28C550"/>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num w:numId="1">
    <w:abstractNumId w:val="9"/>
  </w:num>
  <w:num w:numId="2">
    <w:abstractNumId w:val="14"/>
  </w:num>
  <w:num w:numId="3">
    <w:abstractNumId w:val="5"/>
  </w:num>
  <w:num w:numId="4">
    <w:abstractNumId w:val="3"/>
  </w:num>
  <w:num w:numId="5">
    <w:abstractNumId w:val="10"/>
  </w:num>
  <w:num w:numId="6">
    <w:abstractNumId w:val="7"/>
  </w:num>
  <w:num w:numId="7">
    <w:abstractNumId w:val="12"/>
  </w:num>
  <w:num w:numId="8">
    <w:abstractNumId w:val="0"/>
  </w:num>
  <w:num w:numId="9">
    <w:abstractNumId w:val="11"/>
  </w:num>
  <w:num w:numId="10">
    <w:abstractNumId w:val="6"/>
  </w:num>
  <w:num w:numId="11">
    <w:abstractNumId w:val="16"/>
  </w:num>
  <w:num w:numId="12">
    <w:abstractNumId w:val="1"/>
  </w:num>
  <w:num w:numId="13">
    <w:abstractNumId w:val="4"/>
  </w:num>
  <w:num w:numId="14">
    <w:abstractNumId w:val="13"/>
  </w:num>
  <w:num w:numId="15">
    <w:abstractNumId w:val="2"/>
  </w:num>
  <w:num w:numId="16">
    <w:abstractNumId w:val="15"/>
  </w:num>
  <w:num w:numId="17">
    <w:abstractNumId w:val="8"/>
  </w:num>
  <w:num w:numId="18">
    <w:abstractNumId w:val="9"/>
    <w:lvlOverride w:ilvl="0">
      <w:startOverride w:val="1"/>
    </w:lvlOverride>
    <w:lvlOverride w:ilvl="1">
      <w:startOverride w:val="1"/>
    </w:lvlOverride>
  </w:num>
  <w:num w:numId="19">
    <w:abstractNumId w:val="9"/>
    <w:lvlOverride w:ilvl="0">
      <w:startOverride w:val="1"/>
    </w:lvlOverride>
    <w:lvlOverride w:ilvl="1">
      <w:startOverride w:val="1"/>
    </w:lvlOverride>
  </w:num>
  <w:num w:numId="20">
    <w:abstractNumId w:val="9"/>
  </w:num>
  <w:num w:numId="21">
    <w:abstractNumId w:val="9"/>
    <w:lvlOverride w:ilvl="0">
      <w:startOverride w:val="4"/>
    </w:lvlOverride>
  </w:num>
  <w:num w:numId="22">
    <w:abstractNumId w:val="9"/>
    <w:lvlOverride w:ilvl="0">
      <w:startOverride w:val="1"/>
    </w:lvlOverride>
    <w:lvlOverride w:ilvl="1">
      <w:startOverride w:val="8"/>
    </w:lvlOverride>
  </w:num>
  <w:num w:numId="23">
    <w:abstractNumId w:val="9"/>
    <w:lvlOverride w:ilvl="0">
      <w:startOverride w:val="1"/>
    </w:lvlOverride>
    <w:lvlOverride w:ilvl="1">
      <w:startOverride w:val="12"/>
    </w:lvlOverride>
  </w:num>
  <w:num w:numId="24">
    <w:abstractNumId w:val="5"/>
    <w:lvlOverride w:ilvl="0">
      <w:startOverride w:val="5"/>
    </w:lvlOverride>
    <w:lvlOverride w:ilvl="1">
      <w:startOverride w:val="5"/>
    </w:lvlOverride>
  </w:num>
  <w:num w:numId="25">
    <w:abstractNumId w:val="10"/>
    <w:lvlOverride w:ilvl="0">
      <w:startOverride w:val="10"/>
    </w:lvlOverride>
  </w:num>
  <w:num w:numId="26">
    <w:abstractNumId w:val="12"/>
    <w:lvlOverride w:ilvl="0">
      <w:startOverride w:val="10"/>
    </w:lvlOverride>
    <w:lvlOverride w:ilvl="1">
      <w:startOverride w:val="1"/>
    </w:lvlOverride>
  </w:num>
  <w:num w:numId="27">
    <w:abstractNumId w:val="7"/>
    <w:lvlOverride w:ilvl="0">
      <w:startOverride w:val="11"/>
    </w:lvlOverride>
  </w:num>
  <w:num w:numId="28">
    <w:abstractNumId w:val="0"/>
    <w:lvlOverride w:ilvl="0">
      <w:startOverride w:val="11"/>
    </w:lvlOverride>
    <w:lvlOverride w:ilvl="1">
      <w:startOverride w:val="9"/>
    </w:lvlOverride>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AD"/>
    <w:rsid w:val="00051799"/>
    <w:rsid w:val="003E24A8"/>
    <w:rsid w:val="003E7719"/>
    <w:rsid w:val="007A2911"/>
    <w:rsid w:val="007C2652"/>
    <w:rsid w:val="00A615AD"/>
    <w:rsid w:val="00B769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97B2"/>
  <w15:docId w15:val="{8B370005-03C8-4FC6-88E5-E4BE8C76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9C"/>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character" w:customStyle="1" w:styleId="FootnoteCharacters">
    <w:name w:val="Footnote Characters"/>
    <w:qFormat/>
    <w:rsid w:val="002B3E86"/>
    <w:rPr>
      <w:vertAlign w:val="superscript"/>
    </w:rPr>
  </w:style>
  <w:style w:type="character" w:styleId="FootnoteReference">
    <w:name w:val="footnote reference"/>
    <w:rPr>
      <w:vertAlign w:val="superscript"/>
    </w:rPr>
  </w:style>
  <w:style w:type="character" w:customStyle="1" w:styleId="FootnoteTextChar">
    <w:name w:val="Footnote Text Char"/>
    <w:basedOn w:val="DefaultParagraphFont"/>
    <w:link w:val="FootnoteText"/>
    <w:qFormat/>
    <w:rsid w:val="00D81420"/>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styleId="FootnoteText">
    <w:name w:val="footnote text"/>
    <w:basedOn w:val="Normal"/>
    <w:link w:val="FootnoteTextChar"/>
    <w:rsid w:val="00D81420"/>
    <w:rPr>
      <w:sz w:val="20"/>
      <w:szCs w:val="20"/>
      <w:lang w:eastAsia="lt-LT"/>
    </w:rPr>
  </w:style>
  <w:style w:type="paragraph" w:customStyle="1" w:styleId="FrameContents">
    <w:name w:val="Frame Contents"/>
    <w:basedOn w:val="Normal"/>
    <w:qFormat/>
  </w:style>
  <w:style w:type="table" w:styleId="TableGrid">
    <w:name w:val="Table Grid"/>
    <w:basedOn w:val="TableNormal"/>
    <w:uiPriority w:val="3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ynas.berlinska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ynas.berlinskas@mi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A31B7-9AEB-4F93-B7EF-1B78AA2D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15740</Words>
  <Characters>89720</Characters>
  <Application>Microsoft Office Word</Application>
  <DocSecurity>0</DocSecurity>
  <Lines>747</Lines>
  <Paragraphs>210</Paragraphs>
  <ScaleCrop>false</ScaleCrop>
  <Company>RIST</Company>
  <LinksUpToDate>false</LinksUpToDate>
  <CharactersWithSpaces>105250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dc:description/>
  <cp:lastModifiedBy>Laurynas Berlinskas</cp:lastModifiedBy>
  <cp:revision>13</cp:revision>
  <cp:lastPrinted>2024-06-25T11:52:00Z</cp:lastPrinted>
  <dcterms:created xsi:type="dcterms:W3CDTF">2026-01-29T12:34:00Z</dcterms:created>
  <dcterms:modified xsi:type="dcterms:W3CDTF">2026-02-09T13:28:00Z</dcterms:modified>
  <dc:language>lt-LT</dc:language>
</cp:coreProperties>
</file>