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BB86" w14:textId="77777777" w:rsidR="00012E5E" w:rsidRPr="0016244A" w:rsidRDefault="00012E5E" w:rsidP="00012E5E">
      <w:pPr>
        <w:jc w:val="center"/>
        <w:rPr>
          <w:b/>
          <w:w w:val="105"/>
          <w:sz w:val="28"/>
          <w:szCs w:val="28"/>
        </w:rPr>
      </w:pPr>
      <w:r w:rsidRPr="0016244A">
        <w:rPr>
          <w:b/>
          <w:w w:val="105"/>
          <w:sz w:val="28"/>
          <w:szCs w:val="28"/>
        </w:rPr>
        <w:t>LIETUVOS RESPUBLIKOS UŽSIENIO REIKALŲ MINISTERIJA</w:t>
      </w:r>
    </w:p>
    <w:p w14:paraId="2DC4FE7D" w14:textId="16DDB6B5" w:rsidR="00012E5E" w:rsidRPr="0016244A" w:rsidRDefault="00012E5E" w:rsidP="00012E5E">
      <w:pPr>
        <w:jc w:val="center"/>
        <w:rPr>
          <w:b/>
          <w:w w:val="105"/>
          <w:sz w:val="28"/>
          <w:szCs w:val="28"/>
        </w:rPr>
      </w:pPr>
      <w:r w:rsidRPr="0016244A">
        <w:rPr>
          <w:b/>
          <w:w w:val="105"/>
          <w:sz w:val="28"/>
          <w:szCs w:val="28"/>
        </w:rPr>
        <w:t>KVIETIMAS Į IŠANKSTINĘ RINKOS KONSULTACIJĄ</w:t>
      </w:r>
    </w:p>
    <w:p w14:paraId="7963D028" w14:textId="4BA88C2F" w:rsidR="00012E5E" w:rsidRPr="0016244A" w:rsidRDefault="00012E5E" w:rsidP="00012E5E">
      <w:pPr>
        <w:jc w:val="center"/>
        <w:rPr>
          <w:b/>
          <w:w w:val="105"/>
          <w:sz w:val="28"/>
          <w:szCs w:val="28"/>
          <w:lang w:val="en-US"/>
        </w:rPr>
      </w:pPr>
      <w:r w:rsidRPr="0016244A">
        <w:rPr>
          <w:b/>
          <w:w w:val="105"/>
          <w:sz w:val="28"/>
          <w:szCs w:val="28"/>
        </w:rPr>
        <w:t xml:space="preserve">DĖL  </w:t>
      </w:r>
      <w:sdt>
        <w:sdtPr>
          <w:rPr>
            <w:b/>
            <w:w w:val="105"/>
            <w:sz w:val="28"/>
            <w:szCs w:val="28"/>
          </w:rPr>
          <w:alias w:val="pirkimo pavadinimas"/>
          <w:tag w:val="pirkimo pavadinimas"/>
          <w:id w:val="1552499301"/>
          <w:placeholder>
            <w:docPart w:val="2074DC59666E464D8DE712C961D616C4"/>
          </w:placeholder>
        </w:sdtPr>
        <w:sdtContent>
          <w:r w:rsidRPr="0016244A">
            <w:rPr>
              <w:b/>
              <w:w w:val="105"/>
              <w:sz w:val="28"/>
              <w:szCs w:val="28"/>
            </w:rPr>
            <w:t>DIPLOMATINIO PAŠTO GABENIMO</w:t>
          </w:r>
        </w:sdtContent>
      </w:sdt>
    </w:p>
    <w:p w14:paraId="05358B11" w14:textId="77777777" w:rsidR="00012E5E" w:rsidRPr="00012E5E" w:rsidRDefault="00012E5E" w:rsidP="00012E5E">
      <w:pPr>
        <w:jc w:val="center"/>
        <w:rPr>
          <w:b/>
          <w:w w:val="105"/>
          <w:sz w:val="32"/>
          <w:szCs w:val="32"/>
        </w:rPr>
      </w:pPr>
      <w:r w:rsidRPr="0016244A">
        <w:rPr>
          <w:b/>
          <w:w w:val="105"/>
          <w:sz w:val="28"/>
          <w:szCs w:val="28"/>
          <w:lang w:val="en-US"/>
        </w:rPr>
        <w:t>PASLAUGŲ PIRKIMO</w:t>
      </w:r>
    </w:p>
    <w:p w14:paraId="2170EB41" w14:textId="1823E9F9" w:rsidR="000356F0" w:rsidRPr="00127AD9" w:rsidRDefault="000356F0" w:rsidP="00AA29DD">
      <w:pPr>
        <w:jc w:val="center"/>
        <w:rPr>
          <w:b/>
          <w:sz w:val="32"/>
          <w:szCs w:val="32"/>
        </w:rPr>
      </w:pPr>
    </w:p>
    <w:p w14:paraId="595CD048" w14:textId="7C7639B7" w:rsidR="006D2C4F" w:rsidRPr="00AA29DD" w:rsidRDefault="006D2C4F" w:rsidP="00720B70">
      <w:pPr>
        <w:ind w:firstLine="709"/>
        <w:jc w:val="both"/>
      </w:pPr>
      <w:r w:rsidRPr="00AA29DD">
        <w:t xml:space="preserve">Lietuvos Respublikos užsienio reikalų ministerija (toliau – Perkančioji organizacija), vadovaudamasi Viešųjų pirkimų įstatymo 27 straipsnio 1 dalies 1 punktu, skelbia </w:t>
      </w:r>
      <w:r w:rsidR="008029BB">
        <w:t xml:space="preserve">išankstinę </w:t>
      </w:r>
      <w:r w:rsidRPr="00AA29DD">
        <w:t>rinkos konsultacij</w:t>
      </w:r>
      <w:r w:rsidR="008029BB">
        <w:t>ą</w:t>
      </w:r>
      <w:r w:rsidRPr="00AA29DD">
        <w:t xml:space="preserve"> dėl numatomo organizuoti </w:t>
      </w:r>
      <w:r w:rsidRPr="00AA29DD">
        <w:rPr>
          <w:b/>
        </w:rPr>
        <w:t xml:space="preserve">Diplomatinio </w:t>
      </w:r>
      <w:r w:rsidR="001150C1" w:rsidRPr="00AA29DD">
        <w:rPr>
          <w:b/>
        </w:rPr>
        <w:t>pašto</w:t>
      </w:r>
      <w:r w:rsidRPr="00AA29DD">
        <w:rPr>
          <w:b/>
        </w:rPr>
        <w:t xml:space="preserve"> gabenimo</w:t>
      </w:r>
      <w:r w:rsidRPr="00AA29DD">
        <w:t xml:space="preserve"> </w:t>
      </w:r>
      <w:r w:rsidRPr="00AA29DD">
        <w:rPr>
          <w:b/>
        </w:rPr>
        <w:t>paslaugų</w:t>
      </w:r>
      <w:r w:rsidRPr="00AA29DD">
        <w:t xml:space="preserve"> (toliau – Paslaugos) pirkimo.</w:t>
      </w:r>
      <w:r w:rsidR="000356F0" w:rsidRPr="00AA29DD">
        <w:t xml:space="preserve"> </w:t>
      </w:r>
    </w:p>
    <w:p w14:paraId="58AF4C32" w14:textId="5E910FD9" w:rsidR="006D2C4F" w:rsidRPr="00AA29DD" w:rsidRDefault="006D2C4F" w:rsidP="00720B70">
      <w:pPr>
        <w:ind w:firstLine="709"/>
        <w:jc w:val="both"/>
      </w:pPr>
      <w:r w:rsidRPr="00AA29DD">
        <w:t xml:space="preserve">Išsami informacija apie numatomas pirkti Paslaugas pateikiama </w:t>
      </w:r>
      <w:r w:rsidR="003C3014">
        <w:t>t</w:t>
      </w:r>
      <w:r w:rsidR="003C3014" w:rsidRPr="00AA29DD">
        <w:t>echninės specifikacijos</w:t>
      </w:r>
      <w:r w:rsidR="003C3014" w:rsidRPr="003C3014">
        <w:t xml:space="preserve"> </w:t>
      </w:r>
      <w:r w:rsidR="00D04701">
        <w:t>(</w:t>
      </w:r>
      <w:r w:rsidR="00866AD7">
        <w:t xml:space="preserve">tai pat </w:t>
      </w:r>
      <w:r w:rsidR="00D04701">
        <w:t>pateikiama diplomatinio pa</w:t>
      </w:r>
      <w:r w:rsidR="005E72E9">
        <w:t>š</w:t>
      </w:r>
      <w:r w:rsidR="00D04701">
        <w:t>to siunt</w:t>
      </w:r>
      <w:r w:rsidR="005E72E9">
        <w:t>ų</w:t>
      </w:r>
      <w:r w:rsidR="00D04701">
        <w:t xml:space="preserve"> statistika ir mar</w:t>
      </w:r>
      <w:r w:rsidR="005E72E9">
        <w:t>š</w:t>
      </w:r>
      <w:r w:rsidR="00D04701">
        <w:t>rut</w:t>
      </w:r>
      <w:r w:rsidR="005E72E9">
        <w:t>ų</w:t>
      </w:r>
      <w:r w:rsidR="00D04701">
        <w:t xml:space="preserve"> s</w:t>
      </w:r>
      <w:r w:rsidR="005E72E9">
        <w:t>ą</w:t>
      </w:r>
      <w:r w:rsidR="00D04701">
        <w:t>ra</w:t>
      </w:r>
      <w:r w:rsidR="005E72E9">
        <w:t>š</w:t>
      </w:r>
      <w:r w:rsidR="00D04701">
        <w:t>as</w:t>
      </w:r>
      <w:r w:rsidR="005E72E9">
        <w:t>)</w:t>
      </w:r>
      <w:r w:rsidR="00F149F2" w:rsidRPr="00AA29DD">
        <w:t xml:space="preserve">, pasiūlymo </w:t>
      </w:r>
      <w:r w:rsidR="003C3014" w:rsidRPr="00AA29DD">
        <w:t>formo</w:t>
      </w:r>
      <w:r w:rsidR="003C3014">
        <w:t>s</w:t>
      </w:r>
      <w:r w:rsidR="003C3014" w:rsidRPr="003C3014">
        <w:t xml:space="preserve"> </w:t>
      </w:r>
      <w:r w:rsidR="003C3014" w:rsidRPr="00AA29DD">
        <w:t>projektuose</w:t>
      </w:r>
      <w:r w:rsidR="00F149F2" w:rsidRPr="00AA29DD">
        <w:t xml:space="preserve"> </w:t>
      </w:r>
      <w:r w:rsidRPr="00AA29DD">
        <w:t>(pridedama).</w:t>
      </w:r>
    </w:p>
    <w:p w14:paraId="45736467" w14:textId="28BC997B" w:rsidR="001D6644" w:rsidRDefault="006D2C4F" w:rsidP="00866AD7">
      <w:pPr>
        <w:ind w:firstLine="709"/>
        <w:jc w:val="both"/>
      </w:pPr>
      <w:r w:rsidRPr="00AA29DD">
        <w:rPr>
          <w:b/>
        </w:rPr>
        <w:t>Rinkos konsultacijos tikslas</w:t>
      </w:r>
      <w:r w:rsidRPr="00AA29DD">
        <w:t xml:space="preserve"> – tinkamai pasirengti Paslaugų pirkimui, suplanuoti jam skirtinas lėšas ir pranešti potencialiems tiekėjams apie savo pirkimo planus ir reikalavimus Paslaugų pirkimui.</w:t>
      </w:r>
      <w:r w:rsidR="00B30CBD" w:rsidRPr="00AA29DD">
        <w:t xml:space="preserve"> </w:t>
      </w:r>
      <w:r w:rsidR="00D972BF" w:rsidRPr="00D972BF">
        <w:t>Perkančioji organizacija rinkos konsultacijos metu siekia tinkamai pasiruošti pirkimui, parengti kuo aiškesnę ir konkurenciją užtikrinančią techninę specifikaciją ir kitus pirkimo dokumentus.</w:t>
      </w:r>
      <w:r w:rsidR="00866AD7" w:rsidRPr="00866AD7">
        <w:t xml:space="preserve"> </w:t>
      </w:r>
    </w:p>
    <w:p w14:paraId="4B825B77" w14:textId="5A2E8363" w:rsidR="00866AD7" w:rsidRDefault="00866AD7" w:rsidP="00866AD7">
      <w:pPr>
        <w:ind w:firstLine="709"/>
        <w:jc w:val="both"/>
      </w:pPr>
      <w:r w:rsidRPr="00AA29DD">
        <w:t>Susitikimai su potencialiais tiekėjais nebus rengiami.</w:t>
      </w:r>
      <w:r>
        <w:t xml:space="preserve"> Rinkos konsultacija vykdoma CVP IS priemonėmis. </w:t>
      </w:r>
      <w:r w:rsidRPr="00332DFE">
        <w:t>Pridedami dokumentai nėra galutiniai pirkimo dokumentai</w:t>
      </w:r>
      <w:r>
        <w:t>.</w:t>
      </w:r>
      <w:r w:rsidRPr="00332DFE">
        <w:t xml:space="preserve"> </w:t>
      </w:r>
      <w:r>
        <w:t>Rinkos konsultacija</w:t>
      </w:r>
      <w:r w:rsidRPr="00AA29DD">
        <w:t xml:space="preserve"> nėra skelbimas apie pirkimą ar išankstinis skelbimas apie pirkimą, šiuo pranešimu</w:t>
      </w:r>
      <w:r>
        <w:t xml:space="preserve"> </w:t>
      </w:r>
      <w:r w:rsidRPr="00AA29DD">
        <w:t xml:space="preserve">Tiekėjai </w:t>
      </w:r>
      <w:r w:rsidRPr="00AA29DD">
        <w:rPr>
          <w:b/>
        </w:rPr>
        <w:t>nėra kviečiami varžytis</w:t>
      </w:r>
      <w:r w:rsidRPr="00AA29DD">
        <w:t xml:space="preserve"> dėl Pirkimo sutarties ar teikti pasiūlymų.</w:t>
      </w:r>
    </w:p>
    <w:p w14:paraId="62FBAF4F" w14:textId="77777777" w:rsidR="00866AD7" w:rsidRPr="00937D3F" w:rsidRDefault="00866AD7" w:rsidP="00866AD7">
      <w:pPr>
        <w:spacing w:before="120"/>
        <w:ind w:firstLine="709"/>
        <w:contextualSpacing/>
        <w:jc w:val="both"/>
        <w:rPr>
          <w:color w:val="000000" w:themeColor="text1"/>
        </w:rPr>
      </w:pPr>
      <w:r w:rsidRPr="00937D3F">
        <w:rPr>
          <w:color w:val="000000" w:themeColor="text1"/>
        </w:rPr>
        <w:t xml:space="preserve">Apibendrinta informacija apie šios rinkos konsultacijos rezultatus </w:t>
      </w:r>
      <w:r>
        <w:rPr>
          <w:color w:val="000000" w:themeColor="text1"/>
        </w:rPr>
        <w:t>iki pirkimo pradžios</w:t>
      </w:r>
      <w:r w:rsidRPr="00937D3F">
        <w:rPr>
          <w:color w:val="000000" w:themeColor="text1"/>
        </w:rPr>
        <w:t xml:space="preserve"> bus </w:t>
      </w:r>
      <w:r>
        <w:rPr>
          <w:color w:val="000000" w:themeColor="text1"/>
        </w:rPr>
        <w:t>paskelbta</w:t>
      </w:r>
      <w:r w:rsidRPr="00937D3F">
        <w:rPr>
          <w:color w:val="000000" w:themeColor="text1"/>
        </w:rPr>
        <w:t xml:space="preserve"> CVP IS prie skelbimo apie šią rinkos konsultaciją.</w:t>
      </w:r>
    </w:p>
    <w:p w14:paraId="6C8143B0" w14:textId="510040E4" w:rsidR="00866AD7" w:rsidRDefault="00866AD7" w:rsidP="00866AD7">
      <w:pPr>
        <w:spacing w:before="120"/>
        <w:ind w:firstLine="709"/>
        <w:contextualSpacing/>
        <w:jc w:val="both"/>
        <w:rPr>
          <w:color w:val="000000" w:themeColor="text1"/>
        </w:rPr>
      </w:pPr>
      <w:r w:rsidRPr="00232B6E">
        <w:rPr>
          <w:color w:val="000000" w:themeColor="text1"/>
        </w:rPr>
        <w:t xml:space="preserve">Pažymime, kad Perkančioji organizacija, skelbdama numatomą pirkimą, neįsipareigoja atsižvelgti į visus rinkos konsultacijos metu </w:t>
      </w:r>
      <w:r>
        <w:rPr>
          <w:color w:val="000000" w:themeColor="text1"/>
        </w:rPr>
        <w:t>gautus</w:t>
      </w:r>
      <w:r w:rsidRPr="00232B6E">
        <w:rPr>
          <w:color w:val="000000" w:themeColor="text1"/>
        </w:rPr>
        <w:t xml:space="preserve"> </w:t>
      </w:r>
      <w:r>
        <w:rPr>
          <w:color w:val="000000" w:themeColor="text1"/>
        </w:rPr>
        <w:t>rinkos dalyvių</w:t>
      </w:r>
      <w:r w:rsidRPr="00232B6E">
        <w:rPr>
          <w:color w:val="000000" w:themeColor="text1"/>
        </w:rPr>
        <w:t xml:space="preserve"> siūlymus, pastabas</w:t>
      </w:r>
      <w:r>
        <w:rPr>
          <w:color w:val="000000" w:themeColor="text1"/>
        </w:rPr>
        <w:t xml:space="preserve"> ir</w:t>
      </w:r>
      <w:r w:rsidRPr="00232B6E">
        <w:rPr>
          <w:color w:val="000000" w:themeColor="text1"/>
        </w:rPr>
        <w:t xml:space="preserve"> įžvalgas. </w:t>
      </w:r>
      <w:r w:rsidR="001D6644" w:rsidRPr="00854A0A">
        <w:rPr>
          <w:color w:val="000000" w:themeColor="text1"/>
        </w:rPr>
        <w:t>Jūsų pateikti įkainiai / kaina nelaikytini pasiūlymu ir bus naudojami tik rinkos tyrimo tikslais, siekiant tinkamai pasirengti būsimam pirkimui</w:t>
      </w:r>
      <w:r w:rsidR="001D6644" w:rsidRPr="00916D7F">
        <w:rPr>
          <w:color w:val="000000" w:themeColor="text1"/>
        </w:rPr>
        <w:t>.</w:t>
      </w:r>
    </w:p>
    <w:p w14:paraId="2C4381DF" w14:textId="65E475A6" w:rsidR="007548D6" w:rsidRDefault="006D2C4F" w:rsidP="00720B70">
      <w:pPr>
        <w:ind w:firstLine="709"/>
        <w:jc w:val="both"/>
        <w:rPr>
          <w:w w:val="105"/>
        </w:rPr>
      </w:pPr>
      <w:r w:rsidRPr="00AA29DD">
        <w:rPr>
          <w:w w:val="105"/>
        </w:rPr>
        <w:t>Nepriklausom</w:t>
      </w:r>
      <w:r w:rsidR="006E25EC">
        <w:rPr>
          <w:w w:val="105"/>
        </w:rPr>
        <w:t>us</w:t>
      </w:r>
      <w:r w:rsidRPr="00AA29DD">
        <w:rPr>
          <w:w w:val="105"/>
        </w:rPr>
        <w:t xml:space="preserve"> </w:t>
      </w:r>
      <w:r w:rsidR="00193B5B" w:rsidRPr="00AA29DD">
        <w:rPr>
          <w:w w:val="105"/>
        </w:rPr>
        <w:t>ekspert</w:t>
      </w:r>
      <w:r w:rsidR="00193B5B">
        <w:rPr>
          <w:w w:val="105"/>
        </w:rPr>
        <w:t>us</w:t>
      </w:r>
      <w:r w:rsidR="00193B5B" w:rsidRPr="00AA29DD">
        <w:rPr>
          <w:w w:val="105"/>
        </w:rPr>
        <w:t xml:space="preserve"> </w:t>
      </w:r>
      <w:r w:rsidRPr="00AA29DD">
        <w:rPr>
          <w:w w:val="105"/>
        </w:rPr>
        <w:t xml:space="preserve">ir rinkos </w:t>
      </w:r>
      <w:r w:rsidR="00193B5B" w:rsidRPr="00AA29DD">
        <w:rPr>
          <w:w w:val="105"/>
        </w:rPr>
        <w:t>dalyvi</w:t>
      </w:r>
      <w:r w:rsidR="00193B5B">
        <w:rPr>
          <w:w w:val="105"/>
        </w:rPr>
        <w:t xml:space="preserve">us </w:t>
      </w:r>
      <w:r w:rsidR="005312E9">
        <w:rPr>
          <w:w w:val="105"/>
        </w:rPr>
        <w:t>kviečiam</w:t>
      </w:r>
      <w:r w:rsidR="00193B5B">
        <w:rPr>
          <w:w w:val="105"/>
        </w:rPr>
        <w:t>e</w:t>
      </w:r>
      <w:r w:rsidR="005312E9">
        <w:rPr>
          <w:w w:val="105"/>
        </w:rPr>
        <w:t xml:space="preserve"> aktyviai dalyvauti rinkos konsultacijoje</w:t>
      </w:r>
      <w:r w:rsidR="00193B5B">
        <w:rPr>
          <w:w w:val="105"/>
        </w:rPr>
        <w:t xml:space="preserve"> ir prašome</w:t>
      </w:r>
      <w:r w:rsidRPr="00AA29DD">
        <w:rPr>
          <w:w w:val="105"/>
        </w:rPr>
        <w:t xml:space="preserve"> </w:t>
      </w:r>
      <w:r w:rsidR="007548D6" w:rsidRPr="00AA29DD">
        <w:rPr>
          <w:w w:val="105"/>
        </w:rPr>
        <w:t xml:space="preserve">ne vėliau kaip iki </w:t>
      </w:r>
      <w:r w:rsidR="007548D6" w:rsidRPr="00AA29DD">
        <w:rPr>
          <w:b/>
          <w:w w:val="105"/>
        </w:rPr>
        <w:t>202</w:t>
      </w:r>
      <w:r w:rsidR="004041A7">
        <w:rPr>
          <w:b/>
          <w:w w:val="105"/>
        </w:rPr>
        <w:t>6</w:t>
      </w:r>
      <w:r w:rsidR="007548D6" w:rsidRPr="00AA29DD">
        <w:rPr>
          <w:b/>
          <w:w w:val="105"/>
        </w:rPr>
        <w:t xml:space="preserve"> m. </w:t>
      </w:r>
      <w:r w:rsidR="0054057A">
        <w:rPr>
          <w:b/>
          <w:w w:val="105"/>
        </w:rPr>
        <w:t xml:space="preserve">kovo mėn. </w:t>
      </w:r>
      <w:r w:rsidR="00A848FE">
        <w:rPr>
          <w:b/>
          <w:w w:val="105"/>
        </w:rPr>
        <w:t>2</w:t>
      </w:r>
      <w:r w:rsidR="004041A7">
        <w:rPr>
          <w:b/>
          <w:w w:val="105"/>
        </w:rPr>
        <w:t xml:space="preserve">  </w:t>
      </w:r>
      <w:r w:rsidR="007548D6" w:rsidRPr="00AA29DD">
        <w:rPr>
          <w:b/>
          <w:w w:val="105"/>
        </w:rPr>
        <w:t>d.</w:t>
      </w:r>
      <w:r w:rsidR="007548D6" w:rsidRPr="00AA29DD">
        <w:rPr>
          <w:w w:val="105"/>
        </w:rPr>
        <w:t xml:space="preserve"> (imtinai) </w:t>
      </w:r>
      <w:r w:rsidR="007D3EEB" w:rsidRPr="0016244A">
        <w:rPr>
          <w:b/>
          <w:bCs/>
          <w:w w:val="105"/>
        </w:rPr>
        <w:t xml:space="preserve">atsakyti </w:t>
      </w:r>
      <w:r w:rsidR="004E0593" w:rsidRPr="0016244A">
        <w:rPr>
          <w:b/>
          <w:bCs/>
          <w:w w:val="105"/>
        </w:rPr>
        <w:t xml:space="preserve">į žemiau </w:t>
      </w:r>
      <w:r w:rsidR="00B818CA" w:rsidRPr="0016244A">
        <w:rPr>
          <w:b/>
          <w:bCs/>
          <w:w w:val="105"/>
        </w:rPr>
        <w:t xml:space="preserve">pateiktus klausimus </w:t>
      </w:r>
      <w:r w:rsidR="008029BB">
        <w:rPr>
          <w:w w:val="105"/>
        </w:rPr>
        <w:t>ir</w:t>
      </w:r>
      <w:r w:rsidR="00B818CA" w:rsidRPr="00C26052">
        <w:rPr>
          <w:w w:val="105"/>
        </w:rPr>
        <w:t xml:space="preserve"> </w:t>
      </w:r>
      <w:r w:rsidR="005465C6" w:rsidRPr="00C26052">
        <w:rPr>
          <w:w w:val="105"/>
        </w:rPr>
        <w:t>informuoti apie Paslaugų rinkos kainas</w:t>
      </w:r>
      <w:r w:rsidR="005465C6" w:rsidRPr="0016244A">
        <w:rPr>
          <w:b/>
          <w:bCs/>
          <w:w w:val="105"/>
        </w:rPr>
        <w:t xml:space="preserve"> užpildant</w:t>
      </w:r>
      <w:r w:rsidR="00D0122C" w:rsidRPr="0016244A">
        <w:rPr>
          <w:b/>
          <w:bCs/>
          <w:w w:val="105"/>
        </w:rPr>
        <w:t xml:space="preserve"> pridedamą pasiūlymo form</w:t>
      </w:r>
      <w:r w:rsidR="008B28A1">
        <w:rPr>
          <w:b/>
          <w:bCs/>
          <w:w w:val="105"/>
        </w:rPr>
        <w:t>os (</w:t>
      </w:r>
      <w:r w:rsidR="008029BB">
        <w:rPr>
          <w:b/>
          <w:bCs/>
          <w:w w:val="105"/>
        </w:rPr>
        <w:t>2</w:t>
      </w:r>
      <w:r w:rsidR="008B28A1">
        <w:rPr>
          <w:b/>
          <w:bCs/>
          <w:w w:val="105"/>
        </w:rPr>
        <w:t xml:space="preserve"> priedas) darbalaukį „Pasiūlymas“</w:t>
      </w:r>
      <w:r w:rsidR="007548D6" w:rsidRPr="00AA29DD">
        <w:rPr>
          <w:w w:val="105"/>
        </w:rPr>
        <w:t>:</w:t>
      </w:r>
    </w:p>
    <w:p w14:paraId="1D5E9D84" w14:textId="642BE16B" w:rsidR="00B56D37" w:rsidRDefault="00B56D37" w:rsidP="00720B70">
      <w:pPr>
        <w:ind w:firstLine="709"/>
        <w:jc w:val="both"/>
        <w:rPr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47D1E" w:rsidRPr="00886012" w14:paraId="09F1C727" w14:textId="77777777" w:rsidTr="00CC7F04">
        <w:trPr>
          <w:trHeight w:val="1666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AE565" w14:textId="77777777" w:rsidR="00947D1E" w:rsidRPr="00886012" w:rsidRDefault="00947D1E" w:rsidP="00720B70">
            <w:pPr>
              <w:numPr>
                <w:ilvl w:val="0"/>
                <w:numId w:val="5"/>
              </w:numPr>
              <w:jc w:val="both"/>
              <w:rPr>
                <w:w w:val="105"/>
              </w:rPr>
            </w:pPr>
            <w:r>
              <w:rPr>
                <w:w w:val="105"/>
              </w:rPr>
              <w:t xml:space="preserve">Jei turite, prašome </w:t>
            </w:r>
            <w:r w:rsidRPr="00950FDB">
              <w:rPr>
                <w:w w:val="105"/>
              </w:rPr>
              <w:t xml:space="preserve">pateikti savo motyvuotas pastabas Pirkimo </w:t>
            </w:r>
            <w:r>
              <w:rPr>
                <w:w w:val="105"/>
              </w:rPr>
              <w:t>t</w:t>
            </w:r>
            <w:r w:rsidRPr="00950FDB">
              <w:rPr>
                <w:w w:val="105"/>
              </w:rPr>
              <w:t>echninės specifikacijos projektui</w:t>
            </w:r>
            <w:r>
              <w:rPr>
                <w:w w:val="105"/>
              </w:rPr>
              <w:t>. Ar techninės specifikacijos projekte yra neaiškumų, kuriuos reikėtų papildyti/patikslinti?</w:t>
            </w:r>
          </w:p>
          <w:p w14:paraId="066F127C" w14:textId="77777777" w:rsidR="00947D1E" w:rsidRPr="0016244A" w:rsidRDefault="00947D1E" w:rsidP="00720B70">
            <w:pPr>
              <w:ind w:firstLine="709"/>
              <w:jc w:val="both"/>
              <w:rPr>
                <w:b/>
                <w:bCs/>
                <w:w w:val="105"/>
              </w:rPr>
            </w:pPr>
            <w:r w:rsidRPr="0016244A">
              <w:rPr>
                <w:b/>
                <w:bCs/>
                <w:w w:val="105"/>
              </w:rPr>
              <w:t>Rinkos dalyvio atsakymas:</w:t>
            </w:r>
          </w:p>
          <w:p w14:paraId="6E24DAC3" w14:textId="77777777" w:rsidR="00947D1E" w:rsidRDefault="00947D1E" w:rsidP="00720B70">
            <w:pPr>
              <w:ind w:firstLine="709"/>
              <w:jc w:val="both"/>
              <w:rPr>
                <w:w w:val="105"/>
              </w:rPr>
            </w:pPr>
          </w:p>
          <w:p w14:paraId="7F4EB7E5" w14:textId="766D57E8" w:rsidR="00947D1E" w:rsidRPr="00886012" w:rsidRDefault="00947D1E" w:rsidP="00720B70">
            <w:pPr>
              <w:ind w:firstLine="709"/>
              <w:jc w:val="both"/>
              <w:rPr>
                <w:w w:val="105"/>
              </w:rPr>
            </w:pPr>
          </w:p>
        </w:tc>
      </w:tr>
      <w:tr w:rsidR="00947D1E" w:rsidRPr="00886012" w14:paraId="726A3C9A" w14:textId="77777777" w:rsidTr="00B77126">
        <w:trPr>
          <w:trHeight w:val="1666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7A3B2" w14:textId="7BBE866D" w:rsidR="00947D1E" w:rsidRPr="00886012" w:rsidRDefault="00947D1E" w:rsidP="00720B70">
            <w:pPr>
              <w:numPr>
                <w:ilvl w:val="0"/>
                <w:numId w:val="5"/>
              </w:numPr>
              <w:jc w:val="both"/>
              <w:rPr>
                <w:w w:val="105"/>
              </w:rPr>
            </w:pPr>
            <w:r>
              <w:rPr>
                <w:w w:val="105"/>
              </w:rPr>
              <w:t>A</w:t>
            </w:r>
            <w:r w:rsidRPr="00AA29DD">
              <w:rPr>
                <w:w w:val="105"/>
                <w:lang w:eastAsia="en-GB"/>
              </w:rPr>
              <w:t xml:space="preserve">r Pirkimo </w:t>
            </w:r>
            <w:r>
              <w:rPr>
                <w:w w:val="105"/>
                <w:lang w:eastAsia="en-GB"/>
              </w:rPr>
              <w:t>t</w:t>
            </w:r>
            <w:r w:rsidRPr="00AA29DD">
              <w:rPr>
                <w:w w:val="105"/>
                <w:lang w:eastAsia="en-GB"/>
              </w:rPr>
              <w:t xml:space="preserve">echninės specifikacijos </w:t>
            </w:r>
            <w:r w:rsidR="006E25EC">
              <w:rPr>
                <w:w w:val="105"/>
                <w:lang w:eastAsia="en-GB"/>
              </w:rPr>
              <w:t>9</w:t>
            </w:r>
            <w:r w:rsidRPr="00AA29DD">
              <w:rPr>
                <w:w w:val="105"/>
                <w:lang w:eastAsia="en-GB"/>
              </w:rPr>
              <w:t xml:space="preserve"> punkte nustatyti diplomatinio pašto gabenimo terminai atitinka bendrą dokumentinių siuntų gabenimo rinkos praktiką</w:t>
            </w:r>
            <w:r>
              <w:rPr>
                <w:w w:val="105"/>
                <w:lang w:eastAsia="en-GB"/>
              </w:rPr>
              <w:t>?</w:t>
            </w:r>
          </w:p>
          <w:p w14:paraId="405FE5BD" w14:textId="77777777" w:rsidR="00947D1E" w:rsidRPr="003532D2" w:rsidRDefault="00947D1E" w:rsidP="00551297">
            <w:pPr>
              <w:ind w:firstLine="709"/>
              <w:jc w:val="both"/>
              <w:rPr>
                <w:b/>
                <w:bCs/>
                <w:w w:val="105"/>
              </w:rPr>
            </w:pPr>
            <w:r w:rsidRPr="003532D2">
              <w:rPr>
                <w:b/>
                <w:bCs/>
                <w:w w:val="105"/>
              </w:rPr>
              <w:t>Rinkos dalyvio atsakymas:</w:t>
            </w:r>
          </w:p>
          <w:p w14:paraId="39FD6A16" w14:textId="77777777" w:rsidR="00947D1E" w:rsidRDefault="00947D1E" w:rsidP="00720B70">
            <w:pPr>
              <w:ind w:firstLine="709"/>
              <w:jc w:val="both"/>
              <w:rPr>
                <w:w w:val="105"/>
              </w:rPr>
            </w:pPr>
          </w:p>
          <w:p w14:paraId="2A3C9D45" w14:textId="26784D3E" w:rsidR="00947D1E" w:rsidRPr="00886012" w:rsidRDefault="00947D1E" w:rsidP="00720B70">
            <w:pPr>
              <w:ind w:firstLine="709"/>
              <w:jc w:val="both"/>
              <w:rPr>
                <w:w w:val="105"/>
              </w:rPr>
            </w:pPr>
          </w:p>
        </w:tc>
      </w:tr>
      <w:tr w:rsidR="00947D1E" w:rsidRPr="00886012" w14:paraId="0287EA0B" w14:textId="77777777" w:rsidTr="00FD4FBF">
        <w:trPr>
          <w:trHeight w:val="1390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A9AFA" w14:textId="77777777" w:rsidR="00947D1E" w:rsidRPr="00886012" w:rsidRDefault="00947D1E" w:rsidP="00720B70">
            <w:pPr>
              <w:numPr>
                <w:ilvl w:val="0"/>
                <w:numId w:val="5"/>
              </w:numPr>
              <w:jc w:val="both"/>
              <w:rPr>
                <w:w w:val="105"/>
              </w:rPr>
            </w:pPr>
            <w:r>
              <w:rPr>
                <w:w w:val="105"/>
              </w:rPr>
              <w:lastRenderedPageBreak/>
              <w:t xml:space="preserve">Prašome </w:t>
            </w:r>
            <w:r w:rsidRPr="00AA29DD">
              <w:rPr>
                <w:w w:val="105"/>
              </w:rPr>
              <w:t xml:space="preserve">pateikti savo motyvuotą nuomonę dėl Perkančiosios organizacijos pasirinktos kainodaros </w:t>
            </w:r>
            <w:r>
              <w:rPr>
                <w:w w:val="105"/>
              </w:rPr>
              <w:t>(</w:t>
            </w:r>
            <w:r w:rsidRPr="00AA29DD">
              <w:rPr>
                <w:w w:val="105"/>
              </w:rPr>
              <w:t>žr. Techninės specifikacijos projekto III dalį „Kainodaros taisyklės“</w:t>
            </w:r>
            <w:r>
              <w:rPr>
                <w:w w:val="105"/>
              </w:rPr>
              <w:t>.</w:t>
            </w:r>
          </w:p>
          <w:p w14:paraId="3BA82942" w14:textId="77777777" w:rsidR="00947D1E" w:rsidRPr="003532D2" w:rsidRDefault="00947D1E" w:rsidP="00551297">
            <w:pPr>
              <w:ind w:firstLine="709"/>
              <w:jc w:val="both"/>
              <w:rPr>
                <w:b/>
                <w:bCs/>
                <w:w w:val="105"/>
              </w:rPr>
            </w:pPr>
            <w:r w:rsidRPr="003532D2">
              <w:rPr>
                <w:b/>
                <w:bCs/>
                <w:w w:val="105"/>
              </w:rPr>
              <w:t>Rinkos dalyvio atsakymas:</w:t>
            </w:r>
          </w:p>
          <w:p w14:paraId="2076A440" w14:textId="2E5CFC66" w:rsidR="00947D1E" w:rsidRPr="00886012" w:rsidRDefault="00947D1E" w:rsidP="00720B70">
            <w:pPr>
              <w:ind w:firstLine="709"/>
              <w:jc w:val="both"/>
              <w:rPr>
                <w:w w:val="105"/>
              </w:rPr>
            </w:pPr>
          </w:p>
        </w:tc>
      </w:tr>
      <w:tr w:rsidR="002D4317" w:rsidRPr="002D4317" w14:paraId="4574D9DB" w14:textId="77777777" w:rsidTr="0016244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7D1" w14:textId="4B6398F5" w:rsidR="00826E8A" w:rsidRDefault="00826E8A" w:rsidP="00CB1483">
            <w:pPr>
              <w:numPr>
                <w:ilvl w:val="0"/>
                <w:numId w:val="5"/>
              </w:numPr>
              <w:jc w:val="both"/>
              <w:rPr>
                <w:w w:val="105"/>
              </w:rPr>
            </w:pPr>
            <w:r w:rsidRPr="00AB5A66">
              <w:rPr>
                <w:w w:val="105"/>
              </w:rPr>
              <w:t>Ar turite pastabų pridedamam pasiūlymo formos projektui?</w:t>
            </w:r>
            <w:r w:rsidR="00CA3F4C" w:rsidRPr="0067063B">
              <w:rPr>
                <w:w w:val="105"/>
              </w:rPr>
              <w:t xml:space="preserve"> </w:t>
            </w:r>
          </w:p>
          <w:p w14:paraId="6E623AF4" w14:textId="06A8DF9F" w:rsidR="00EF0F74" w:rsidRPr="0067063B" w:rsidRDefault="00826E8A" w:rsidP="00CB1483">
            <w:pPr>
              <w:ind w:left="360"/>
              <w:jc w:val="both"/>
              <w:rPr>
                <w:w w:val="105"/>
              </w:rPr>
            </w:pPr>
            <w:r w:rsidRPr="0067063B">
              <w:rPr>
                <w:w w:val="105"/>
              </w:rPr>
              <w:t xml:space="preserve">      Prašome užpildyti pasiūlymo formos projekto darbalapį „Pasiūlymas“. </w:t>
            </w:r>
          </w:p>
          <w:p w14:paraId="7BCA6F23" w14:textId="77777777" w:rsidR="002D4317" w:rsidRDefault="00EF0F74">
            <w:pPr>
              <w:ind w:left="720"/>
              <w:jc w:val="both"/>
              <w:rPr>
                <w:color w:val="000000" w:themeColor="text1"/>
              </w:rPr>
            </w:pPr>
            <w:r w:rsidRPr="0016244A">
              <w:rPr>
                <w:w w:val="105"/>
              </w:rPr>
              <w:t>Rinkos dalyvio nurodyti paslaugų įkainiai</w:t>
            </w:r>
            <w:r w:rsidR="00826E8A" w:rsidRPr="0016244A">
              <w:rPr>
                <w:w w:val="105"/>
              </w:rPr>
              <w:t xml:space="preserve"> ir nuolaida </w:t>
            </w:r>
            <w:r w:rsidRPr="0016244A">
              <w:rPr>
                <w:w w:val="105"/>
              </w:rPr>
              <w:t>CVP IS teikiant apibendrintą rinkos konsultaciją nebus skelbiami.</w:t>
            </w:r>
            <w:r w:rsidR="001D6644" w:rsidRPr="00854A0A">
              <w:rPr>
                <w:color w:val="000000" w:themeColor="text1"/>
              </w:rPr>
              <w:t xml:space="preserve"> </w:t>
            </w:r>
          </w:p>
          <w:p w14:paraId="49197BA4" w14:textId="77777777" w:rsidR="00511570" w:rsidRPr="003532D2" w:rsidRDefault="00511570" w:rsidP="00511570">
            <w:pPr>
              <w:ind w:firstLine="709"/>
              <w:jc w:val="both"/>
              <w:rPr>
                <w:b/>
                <w:bCs/>
                <w:w w:val="105"/>
              </w:rPr>
            </w:pPr>
            <w:r w:rsidRPr="003532D2">
              <w:rPr>
                <w:b/>
                <w:bCs/>
                <w:w w:val="105"/>
              </w:rPr>
              <w:t>Rinkos dalyvio atsakymas:</w:t>
            </w:r>
          </w:p>
          <w:p w14:paraId="0719FEFE" w14:textId="77777777" w:rsidR="00511570" w:rsidRDefault="00511570">
            <w:pPr>
              <w:ind w:left="720"/>
              <w:jc w:val="both"/>
              <w:rPr>
                <w:color w:val="000000" w:themeColor="text1"/>
                <w:w w:val="105"/>
              </w:rPr>
            </w:pPr>
          </w:p>
          <w:p w14:paraId="314F2CC2" w14:textId="4500F693" w:rsidR="00511570" w:rsidRPr="00CA3F4C" w:rsidRDefault="00511570" w:rsidP="0016244A">
            <w:pPr>
              <w:ind w:left="720"/>
              <w:jc w:val="both"/>
              <w:rPr>
                <w:w w:val="105"/>
              </w:rPr>
            </w:pPr>
          </w:p>
        </w:tc>
      </w:tr>
      <w:tr w:rsidR="00826E8A" w:rsidRPr="002D4317" w14:paraId="1C318E83" w14:textId="77777777" w:rsidTr="00826E8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743" w14:textId="4A546BDD" w:rsidR="00826E8A" w:rsidRPr="0016244A" w:rsidRDefault="00826E8A" w:rsidP="0016244A">
            <w:pPr>
              <w:ind w:left="360" w:firstLine="372"/>
              <w:jc w:val="center"/>
              <w:rPr>
                <w:b/>
                <w:bCs/>
                <w:i/>
                <w:iCs/>
                <w:w w:val="105"/>
              </w:rPr>
            </w:pPr>
            <w:r w:rsidRPr="0016244A">
              <w:rPr>
                <w:b/>
                <w:bCs/>
                <w:i/>
                <w:iCs/>
                <w:w w:val="105"/>
              </w:rPr>
              <w:t>Duomenys apie rinkos dalyvį:</w:t>
            </w:r>
          </w:p>
        </w:tc>
      </w:tr>
      <w:tr w:rsidR="002D4317" w:rsidRPr="002D4317" w14:paraId="7C55CFC0" w14:textId="77777777" w:rsidTr="0016244A">
        <w:tc>
          <w:tcPr>
            <w:tcW w:w="90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32D18" w14:textId="3CA83B8F" w:rsidR="002D4317" w:rsidRPr="002D4317" w:rsidRDefault="005655B7" w:rsidP="0016244A">
            <w:pPr>
              <w:numPr>
                <w:ilvl w:val="0"/>
                <w:numId w:val="5"/>
              </w:numPr>
              <w:jc w:val="both"/>
              <w:rPr>
                <w:b/>
                <w:bCs/>
                <w:w w:val="105"/>
              </w:rPr>
            </w:pPr>
            <w:r w:rsidRPr="005655B7">
              <w:rPr>
                <w:w w:val="105"/>
              </w:rPr>
              <w:t>Įmonės pavadinimas, kontaktiniai duomenys (adresas, telefono numeris, el. paštas)</w:t>
            </w:r>
          </w:p>
        </w:tc>
      </w:tr>
      <w:tr w:rsidR="002D4317" w:rsidRPr="002D4317" w14:paraId="16921D2E" w14:textId="77777777" w:rsidTr="0016244A">
        <w:tc>
          <w:tcPr>
            <w:tcW w:w="90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762" w14:textId="77777777" w:rsidR="002D4317" w:rsidRPr="002D4317" w:rsidRDefault="002D4317" w:rsidP="002D4317">
            <w:pPr>
              <w:ind w:firstLine="709"/>
              <w:jc w:val="both"/>
              <w:rPr>
                <w:w w:val="105"/>
              </w:rPr>
            </w:pPr>
          </w:p>
        </w:tc>
      </w:tr>
      <w:tr w:rsidR="002D4317" w:rsidRPr="002D4317" w14:paraId="18620EE5" w14:textId="77777777" w:rsidTr="0016244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6387D" w14:textId="0C0837E6" w:rsidR="002D4317" w:rsidRPr="002D4317" w:rsidRDefault="005655B7" w:rsidP="0016244A">
            <w:pPr>
              <w:numPr>
                <w:ilvl w:val="0"/>
                <w:numId w:val="5"/>
              </w:numPr>
              <w:jc w:val="both"/>
              <w:rPr>
                <w:w w:val="105"/>
              </w:rPr>
            </w:pPr>
            <w:r w:rsidRPr="008E0C94">
              <w:rPr>
                <w:w w:val="105"/>
              </w:rPr>
              <w:t>Pastabas ir (ar) pasiūlymus teikiančio asmens (-ų) kontaktiniai duomenys (telefono numeris, el. paštas)</w:t>
            </w:r>
          </w:p>
        </w:tc>
      </w:tr>
      <w:tr w:rsidR="002D4317" w:rsidRPr="002D4317" w14:paraId="731FCD07" w14:textId="77777777" w:rsidTr="0016244A">
        <w:tc>
          <w:tcPr>
            <w:tcW w:w="90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DC" w14:textId="56E636B5" w:rsidR="002D4317" w:rsidRPr="002D4317" w:rsidRDefault="002D4317" w:rsidP="002D4317">
            <w:pPr>
              <w:ind w:firstLine="709"/>
              <w:jc w:val="both"/>
              <w:rPr>
                <w:b/>
                <w:bCs/>
                <w:w w:val="105"/>
              </w:rPr>
            </w:pPr>
          </w:p>
        </w:tc>
      </w:tr>
    </w:tbl>
    <w:p w14:paraId="00A90785" w14:textId="62D29B09" w:rsidR="00916D7F" w:rsidRPr="00916D7F" w:rsidRDefault="00CA3F4C" w:rsidP="00916D7F">
      <w:pPr>
        <w:spacing w:before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R</w:t>
      </w:r>
      <w:r w:rsidR="00916D7F" w:rsidRPr="0016244A">
        <w:rPr>
          <w:color w:val="000000" w:themeColor="text1"/>
        </w:rPr>
        <w:t xml:space="preserve">inkos dalyvio identifikaciniai duomenys </w:t>
      </w:r>
      <w:r>
        <w:rPr>
          <w:color w:val="000000" w:themeColor="text1"/>
        </w:rPr>
        <w:t>ir</w:t>
      </w:r>
      <w:r w:rsidR="00916D7F" w:rsidRPr="0016244A">
        <w:rPr>
          <w:color w:val="000000" w:themeColor="text1"/>
        </w:rPr>
        <w:t xml:space="preserve"> konsultacijos metu pateikta informacija / duomenys, kurie nurodyti kaip konfidencialūs, nebus viešinami, skelbiami ar </w:t>
      </w:r>
      <w:r w:rsidR="001D6644">
        <w:rPr>
          <w:color w:val="000000" w:themeColor="text1"/>
        </w:rPr>
        <w:t xml:space="preserve">kitaip </w:t>
      </w:r>
      <w:r w:rsidR="00916D7F" w:rsidRPr="0016244A">
        <w:rPr>
          <w:color w:val="000000" w:themeColor="text1"/>
        </w:rPr>
        <w:t xml:space="preserve">atskleidžiami tretiesiems asmenims. </w:t>
      </w:r>
    </w:p>
    <w:p w14:paraId="43918D12" w14:textId="77777777" w:rsidR="00916D7F" w:rsidRPr="00232B6E" w:rsidRDefault="00916D7F" w:rsidP="00720B70">
      <w:pPr>
        <w:spacing w:before="120"/>
        <w:ind w:firstLine="709"/>
        <w:contextualSpacing/>
        <w:jc w:val="both"/>
        <w:rPr>
          <w:color w:val="000000" w:themeColor="text1"/>
        </w:rPr>
      </w:pPr>
    </w:p>
    <w:p w14:paraId="31D7BE0A" w14:textId="77777777" w:rsidR="005B4E7F" w:rsidRPr="00AA29DD" w:rsidRDefault="005B4E7F" w:rsidP="0016244A">
      <w:pPr>
        <w:ind w:firstLine="709"/>
        <w:jc w:val="both"/>
      </w:pPr>
      <w:r w:rsidRPr="00AA29DD">
        <w:t>PRIDEDAMA:</w:t>
      </w:r>
    </w:p>
    <w:p w14:paraId="3CA2507D" w14:textId="5F39BD80" w:rsidR="005B4E7F" w:rsidRPr="00AA29DD" w:rsidRDefault="0091086F" w:rsidP="0016244A">
      <w:pPr>
        <w:pStyle w:val="ListParagraph"/>
        <w:numPr>
          <w:ilvl w:val="0"/>
          <w:numId w:val="6"/>
        </w:numPr>
        <w:ind w:left="0" w:firstLine="709"/>
        <w:jc w:val="both"/>
      </w:pPr>
      <w:r>
        <w:t xml:space="preserve">Kvietimo suteikti rinkos konsultaciją 1 priedas. </w:t>
      </w:r>
      <w:r w:rsidR="000D6565" w:rsidRPr="00AA29DD">
        <w:t>Techninė</w:t>
      </w:r>
      <w:r w:rsidR="00F149F2" w:rsidRPr="00AA29DD">
        <w:t>s</w:t>
      </w:r>
      <w:r w:rsidR="000D6565" w:rsidRPr="00AA29DD">
        <w:t xml:space="preserve"> specifikacijos projektas</w:t>
      </w:r>
      <w:r w:rsidR="005B4E7F" w:rsidRPr="00AA29DD">
        <w:t xml:space="preserve">, </w:t>
      </w:r>
      <w:r w:rsidR="004174A5">
        <w:t>10</w:t>
      </w:r>
      <w:r w:rsidR="005B4E7F" w:rsidRPr="00AA29DD">
        <w:t xml:space="preserve"> lap</w:t>
      </w:r>
      <w:r w:rsidR="004174A5">
        <w:t>ų</w:t>
      </w:r>
      <w:r w:rsidR="005B4E7F" w:rsidRPr="00AA29DD">
        <w:t>;</w:t>
      </w:r>
    </w:p>
    <w:p w14:paraId="3C96FF6A" w14:textId="4527AE44" w:rsidR="00A1548E" w:rsidRPr="00AA29DD" w:rsidRDefault="00A1548E" w:rsidP="0016244A">
      <w:pPr>
        <w:pStyle w:val="ListParagraph"/>
        <w:numPr>
          <w:ilvl w:val="0"/>
          <w:numId w:val="6"/>
        </w:numPr>
        <w:jc w:val="both"/>
      </w:pPr>
      <w:r>
        <w:t>Kvietimo suteikti rinkos konsultaciją</w:t>
      </w:r>
      <w:r w:rsidR="00720B70">
        <w:t xml:space="preserve"> </w:t>
      </w:r>
      <w:r w:rsidR="003F45EF">
        <w:t>2</w:t>
      </w:r>
      <w:r w:rsidR="00720B70">
        <w:t xml:space="preserve"> priedas.</w:t>
      </w:r>
      <w:r w:rsidRPr="00AA29DD">
        <w:t xml:space="preserve"> </w:t>
      </w:r>
      <w:r w:rsidR="00720B70">
        <w:t>P</w:t>
      </w:r>
      <w:r w:rsidR="00720B70" w:rsidRPr="00AA29DD">
        <w:t>asiūlymo form</w:t>
      </w:r>
      <w:r w:rsidR="00720B70">
        <w:t>os projektas</w:t>
      </w:r>
      <w:r w:rsidR="000D6565" w:rsidRPr="00AA29DD">
        <w:t xml:space="preserve">, </w:t>
      </w:r>
      <w:r w:rsidR="00B037FA">
        <w:t>2</w:t>
      </w:r>
      <w:r w:rsidR="000D6565" w:rsidRPr="00AA29DD">
        <w:t xml:space="preserve"> lapai</w:t>
      </w:r>
      <w:r w:rsidR="00F33CD8">
        <w:t>.</w:t>
      </w:r>
    </w:p>
    <w:p w14:paraId="290BF869" w14:textId="77777777" w:rsidR="006D2C4F" w:rsidRPr="006D2C4F" w:rsidRDefault="006D2C4F" w:rsidP="00105E85">
      <w:pPr>
        <w:tabs>
          <w:tab w:val="left" w:pos="912"/>
        </w:tabs>
        <w:spacing w:line="360" w:lineRule="auto"/>
        <w:ind w:right="-613"/>
        <w:rPr>
          <w:bCs/>
        </w:rPr>
      </w:pPr>
    </w:p>
    <w:sectPr w:rsidR="006D2C4F" w:rsidRPr="006D2C4F" w:rsidSect="006070B6">
      <w:pgSz w:w="11906" w:h="16838"/>
      <w:pgMar w:top="1701" w:right="141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4818" w14:textId="77777777" w:rsidR="006734AC" w:rsidRDefault="006734AC" w:rsidP="00B56D37">
      <w:r>
        <w:separator/>
      </w:r>
    </w:p>
  </w:endnote>
  <w:endnote w:type="continuationSeparator" w:id="0">
    <w:p w14:paraId="4E20F987" w14:textId="77777777" w:rsidR="006734AC" w:rsidRDefault="006734AC" w:rsidP="00B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CA00" w14:textId="77777777" w:rsidR="006734AC" w:rsidRDefault="006734AC" w:rsidP="00B56D37">
      <w:r>
        <w:separator/>
      </w:r>
    </w:p>
  </w:footnote>
  <w:footnote w:type="continuationSeparator" w:id="0">
    <w:p w14:paraId="62498743" w14:textId="77777777" w:rsidR="006734AC" w:rsidRDefault="006734AC" w:rsidP="00B5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014"/>
    <w:multiLevelType w:val="hybridMultilevel"/>
    <w:tmpl w:val="5874E0BA"/>
    <w:lvl w:ilvl="0" w:tplc="CFEC1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B7AA7"/>
    <w:multiLevelType w:val="hybridMultilevel"/>
    <w:tmpl w:val="3438B4F6"/>
    <w:lvl w:ilvl="0" w:tplc="D688A0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3445"/>
    <w:multiLevelType w:val="hybridMultilevel"/>
    <w:tmpl w:val="0336A71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2EF3"/>
    <w:multiLevelType w:val="hybridMultilevel"/>
    <w:tmpl w:val="AA703174"/>
    <w:lvl w:ilvl="0" w:tplc="AB4E4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10336"/>
    <w:multiLevelType w:val="hybridMultilevel"/>
    <w:tmpl w:val="5150F1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B18B8"/>
    <w:multiLevelType w:val="multilevel"/>
    <w:tmpl w:val="173233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7BFE1FD5"/>
    <w:multiLevelType w:val="hybridMultilevel"/>
    <w:tmpl w:val="3438B4F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41894">
    <w:abstractNumId w:val="5"/>
  </w:num>
  <w:num w:numId="2" w16cid:durableId="1734308367">
    <w:abstractNumId w:val="3"/>
  </w:num>
  <w:num w:numId="3" w16cid:durableId="864514766">
    <w:abstractNumId w:val="4"/>
  </w:num>
  <w:num w:numId="4" w16cid:durableId="1017775287">
    <w:abstractNumId w:val="2"/>
  </w:num>
  <w:num w:numId="5" w16cid:durableId="1980039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9292914">
    <w:abstractNumId w:val="0"/>
  </w:num>
  <w:num w:numId="7" w16cid:durableId="1023745298">
    <w:abstractNumId w:val="1"/>
  </w:num>
  <w:num w:numId="8" w16cid:durableId="1539127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F0"/>
    <w:rsid w:val="000028F8"/>
    <w:rsid w:val="00005F24"/>
    <w:rsid w:val="00012E5E"/>
    <w:rsid w:val="00032EF4"/>
    <w:rsid w:val="000356F0"/>
    <w:rsid w:val="0005271B"/>
    <w:rsid w:val="000D6565"/>
    <w:rsid w:val="00105E85"/>
    <w:rsid w:val="001150C1"/>
    <w:rsid w:val="00127AD9"/>
    <w:rsid w:val="00140A38"/>
    <w:rsid w:val="001466C5"/>
    <w:rsid w:val="00146B2E"/>
    <w:rsid w:val="0016244A"/>
    <w:rsid w:val="00162D21"/>
    <w:rsid w:val="00163A53"/>
    <w:rsid w:val="00184EB0"/>
    <w:rsid w:val="001874BA"/>
    <w:rsid w:val="00193B5B"/>
    <w:rsid w:val="001D6644"/>
    <w:rsid w:val="002226A3"/>
    <w:rsid w:val="00233269"/>
    <w:rsid w:val="002548F1"/>
    <w:rsid w:val="00283EC3"/>
    <w:rsid w:val="0028725E"/>
    <w:rsid w:val="002A15A2"/>
    <w:rsid w:val="002B0D28"/>
    <w:rsid w:val="002D4317"/>
    <w:rsid w:val="002F35E3"/>
    <w:rsid w:val="003139F7"/>
    <w:rsid w:val="00332DFE"/>
    <w:rsid w:val="00374536"/>
    <w:rsid w:val="003843C0"/>
    <w:rsid w:val="003A1E39"/>
    <w:rsid w:val="003B3840"/>
    <w:rsid w:val="003C3014"/>
    <w:rsid w:val="003F45EF"/>
    <w:rsid w:val="004041A7"/>
    <w:rsid w:val="00410B24"/>
    <w:rsid w:val="004174A5"/>
    <w:rsid w:val="00425D23"/>
    <w:rsid w:val="00443855"/>
    <w:rsid w:val="00455DD1"/>
    <w:rsid w:val="00460106"/>
    <w:rsid w:val="00462164"/>
    <w:rsid w:val="00463054"/>
    <w:rsid w:val="00485532"/>
    <w:rsid w:val="00485C60"/>
    <w:rsid w:val="00487B3E"/>
    <w:rsid w:val="004A1225"/>
    <w:rsid w:val="004A5DC3"/>
    <w:rsid w:val="004B4C95"/>
    <w:rsid w:val="004E0593"/>
    <w:rsid w:val="005009DC"/>
    <w:rsid w:val="0050384E"/>
    <w:rsid w:val="00504A67"/>
    <w:rsid w:val="00511570"/>
    <w:rsid w:val="005312E9"/>
    <w:rsid w:val="00536009"/>
    <w:rsid w:val="0054057A"/>
    <w:rsid w:val="0054399E"/>
    <w:rsid w:val="0054418B"/>
    <w:rsid w:val="00544978"/>
    <w:rsid w:val="00545EFA"/>
    <w:rsid w:val="005465C6"/>
    <w:rsid w:val="00551297"/>
    <w:rsid w:val="005655B7"/>
    <w:rsid w:val="00580C45"/>
    <w:rsid w:val="005870E9"/>
    <w:rsid w:val="00597BCD"/>
    <w:rsid w:val="005A2BA0"/>
    <w:rsid w:val="005B4E7F"/>
    <w:rsid w:val="005C20A0"/>
    <w:rsid w:val="005E72E9"/>
    <w:rsid w:val="0060436D"/>
    <w:rsid w:val="00640319"/>
    <w:rsid w:val="006571E1"/>
    <w:rsid w:val="006663B4"/>
    <w:rsid w:val="0067063B"/>
    <w:rsid w:val="006734AC"/>
    <w:rsid w:val="00685011"/>
    <w:rsid w:val="00694B11"/>
    <w:rsid w:val="006A6BDF"/>
    <w:rsid w:val="006D2C4F"/>
    <w:rsid w:val="006D3D0D"/>
    <w:rsid w:val="006E25EC"/>
    <w:rsid w:val="00720B70"/>
    <w:rsid w:val="00737308"/>
    <w:rsid w:val="007402A8"/>
    <w:rsid w:val="007466D4"/>
    <w:rsid w:val="007471B7"/>
    <w:rsid w:val="007548D6"/>
    <w:rsid w:val="007B7617"/>
    <w:rsid w:val="007D3EEB"/>
    <w:rsid w:val="007D7756"/>
    <w:rsid w:val="007E1D1E"/>
    <w:rsid w:val="008029BB"/>
    <w:rsid w:val="0082622A"/>
    <w:rsid w:val="00826E8A"/>
    <w:rsid w:val="00850EC7"/>
    <w:rsid w:val="00866AD7"/>
    <w:rsid w:val="00883FF6"/>
    <w:rsid w:val="00886012"/>
    <w:rsid w:val="008B0382"/>
    <w:rsid w:val="008B28A1"/>
    <w:rsid w:val="008B5643"/>
    <w:rsid w:val="008E0C94"/>
    <w:rsid w:val="0091086F"/>
    <w:rsid w:val="00916D7F"/>
    <w:rsid w:val="0093608A"/>
    <w:rsid w:val="00947D1E"/>
    <w:rsid w:val="00950FDB"/>
    <w:rsid w:val="009527C6"/>
    <w:rsid w:val="00963D5C"/>
    <w:rsid w:val="009938B8"/>
    <w:rsid w:val="009955B1"/>
    <w:rsid w:val="009A7890"/>
    <w:rsid w:val="009E5DB9"/>
    <w:rsid w:val="009F1AA1"/>
    <w:rsid w:val="00A1548E"/>
    <w:rsid w:val="00A472D6"/>
    <w:rsid w:val="00A563E9"/>
    <w:rsid w:val="00A848FE"/>
    <w:rsid w:val="00A916F6"/>
    <w:rsid w:val="00AA29DD"/>
    <w:rsid w:val="00AB5BED"/>
    <w:rsid w:val="00AC1DD3"/>
    <w:rsid w:val="00AE483A"/>
    <w:rsid w:val="00AF0EC3"/>
    <w:rsid w:val="00B037FA"/>
    <w:rsid w:val="00B112B9"/>
    <w:rsid w:val="00B26F5D"/>
    <w:rsid w:val="00B30CBD"/>
    <w:rsid w:val="00B31F37"/>
    <w:rsid w:val="00B41E10"/>
    <w:rsid w:val="00B42DA6"/>
    <w:rsid w:val="00B56D37"/>
    <w:rsid w:val="00B818CA"/>
    <w:rsid w:val="00BA256E"/>
    <w:rsid w:val="00BA474B"/>
    <w:rsid w:val="00BD0D97"/>
    <w:rsid w:val="00BE6665"/>
    <w:rsid w:val="00C06FAF"/>
    <w:rsid w:val="00C079A6"/>
    <w:rsid w:val="00C26052"/>
    <w:rsid w:val="00C36074"/>
    <w:rsid w:val="00C36A70"/>
    <w:rsid w:val="00C52576"/>
    <w:rsid w:val="00C57852"/>
    <w:rsid w:val="00C75BE1"/>
    <w:rsid w:val="00C82CAA"/>
    <w:rsid w:val="00C85712"/>
    <w:rsid w:val="00CA3F4C"/>
    <w:rsid w:val="00CB1483"/>
    <w:rsid w:val="00CE3EDB"/>
    <w:rsid w:val="00CE682E"/>
    <w:rsid w:val="00D0122C"/>
    <w:rsid w:val="00D04701"/>
    <w:rsid w:val="00D426FE"/>
    <w:rsid w:val="00D972BF"/>
    <w:rsid w:val="00E764C2"/>
    <w:rsid w:val="00E77635"/>
    <w:rsid w:val="00E82E6B"/>
    <w:rsid w:val="00E95A01"/>
    <w:rsid w:val="00EE2EB9"/>
    <w:rsid w:val="00EF0F74"/>
    <w:rsid w:val="00F149F2"/>
    <w:rsid w:val="00F33CD8"/>
    <w:rsid w:val="00F548EC"/>
    <w:rsid w:val="00F714C4"/>
    <w:rsid w:val="00F73A69"/>
    <w:rsid w:val="00F761C9"/>
    <w:rsid w:val="00F9684C"/>
    <w:rsid w:val="00FD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40B5"/>
  <w15:chartTrackingRefBased/>
  <w15:docId w15:val="{DC04A100-F6F9-4DCA-8965-38EA582E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8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9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6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2C4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079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4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C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6D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D3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5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qFormat/>
    <w:rsid w:val="00B56D3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50EC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0E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0EC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0EC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1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5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5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5A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74DC59666E464D8DE712C961D61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96D20-B80B-46EF-ABF8-F7CB8F9C1D9E}"/>
      </w:docPartPr>
      <w:docPartBody>
        <w:p w:rsidR="002035CD" w:rsidRDefault="008313BF" w:rsidP="008313BF">
          <w:pPr>
            <w:pStyle w:val="2074DC59666E464D8DE712C961D616C4"/>
          </w:pPr>
          <w:r w:rsidRPr="00617A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BF"/>
    <w:rsid w:val="0000258D"/>
    <w:rsid w:val="00032EF4"/>
    <w:rsid w:val="00146B2E"/>
    <w:rsid w:val="00163A53"/>
    <w:rsid w:val="0019479D"/>
    <w:rsid w:val="002035CD"/>
    <w:rsid w:val="003139F7"/>
    <w:rsid w:val="003A22DD"/>
    <w:rsid w:val="003E3A1C"/>
    <w:rsid w:val="004A1225"/>
    <w:rsid w:val="005935DB"/>
    <w:rsid w:val="00640319"/>
    <w:rsid w:val="006829A2"/>
    <w:rsid w:val="00685011"/>
    <w:rsid w:val="006D3B95"/>
    <w:rsid w:val="007402A8"/>
    <w:rsid w:val="007C03E4"/>
    <w:rsid w:val="008313BF"/>
    <w:rsid w:val="009722B8"/>
    <w:rsid w:val="00976778"/>
    <w:rsid w:val="00A31D84"/>
    <w:rsid w:val="00A563E9"/>
    <w:rsid w:val="00AC0444"/>
    <w:rsid w:val="00BA256E"/>
    <w:rsid w:val="00E32544"/>
    <w:rsid w:val="00E65436"/>
    <w:rsid w:val="00E95A01"/>
    <w:rsid w:val="00F73A69"/>
    <w:rsid w:val="00FD34C7"/>
    <w:rsid w:val="00F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313BF"/>
    <w:rPr>
      <w:color w:val="666666"/>
    </w:rPr>
  </w:style>
  <w:style w:type="paragraph" w:customStyle="1" w:styleId="2074DC59666E464D8DE712C961D616C4">
    <w:name w:val="2074DC59666E464D8DE712C961D616C4"/>
    <w:rsid w:val="00831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00e038662d35e2422b127b866bfda7d0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a021f63dd709f8241f7e1fa4203eeee4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366E0-2DAF-401D-8F79-E37A9E381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08A07-43C8-4E95-A451-BAA656B0430E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3.xml><?xml version="1.0" encoding="utf-8"?>
<ds:datastoreItem xmlns:ds="http://schemas.openxmlformats.org/officeDocument/2006/customXml" ds:itemID="{AD626FD9-DD44-4A75-AE5C-21A02C2E63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3C536E-9ED8-4837-8B06-97E915255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3216</Characters>
  <Application>Microsoft Office Word</Application>
  <DocSecurity>0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Asta Žigienė</cp:lastModifiedBy>
  <cp:revision>6</cp:revision>
  <dcterms:created xsi:type="dcterms:W3CDTF">2026-02-11T08:08:00Z</dcterms:created>
  <dcterms:modified xsi:type="dcterms:W3CDTF">2026-02-11T08:33:00Z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