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44C7081" w:rsidR="00027B83" w:rsidRDefault="00C76F60">
      <w:pPr>
        <w:spacing w:line="276" w:lineRule="auto"/>
        <w:jc w:val="center"/>
        <w:rPr>
          <w:b/>
          <w:caps/>
        </w:rPr>
      </w:pPr>
      <w:r>
        <w:rPr>
          <w:b/>
        </w:rPr>
        <w:t>INFORMACINIO PORTALO PALAIKYMO IR VYSTYMO</w:t>
      </w:r>
      <w:r w:rsidRPr="008F5C16">
        <w:rPr>
          <w:b/>
          <w:caps/>
        </w:rPr>
        <w:t xml:space="preserve"> </w:t>
      </w:r>
      <w:r w:rsidR="008F5C16" w:rsidRPr="008F5C16">
        <w:rPr>
          <w:b/>
          <w:caps/>
        </w:rPr>
        <w:t xml:space="preserve">PASLAUGŲ </w:t>
      </w:r>
      <w:r w:rsidR="007F4959">
        <w:rPr>
          <w:b/>
          <w:caps/>
        </w:rPr>
        <w:t xml:space="preserve">TEIKIMO </w:t>
      </w:r>
      <w:r w:rsidR="000B0897">
        <w:rPr>
          <w:b/>
          <w:caps/>
        </w:rPr>
        <w:t>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D87D68D" w14:textId="77777777" w:rsidR="008B0746" w:rsidRDefault="00AD13BC" w:rsidP="00AD13BC">
      <w:pPr>
        <w:spacing w:line="276" w:lineRule="auto"/>
        <w:jc w:val="center"/>
        <w:sectPr w:rsidR="008B074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AD13BC">
        <w:t>__________</w:t>
      </w:r>
    </w:p>
    <w:p w14:paraId="6714C131" w14:textId="77777777" w:rsidR="008B0746" w:rsidRDefault="008B0746" w:rsidP="008B0746">
      <w:pPr>
        <w:tabs>
          <w:tab w:val="left" w:pos="5400"/>
        </w:tabs>
        <w:textAlignment w:val="center"/>
        <w:rPr>
          <w:szCs w:val="24"/>
        </w:rPr>
      </w:pPr>
    </w:p>
    <w:p w14:paraId="224461E6" w14:textId="315E4DAD" w:rsidR="008B0746" w:rsidRDefault="00C76F60" w:rsidP="0004184F">
      <w:pPr>
        <w:widowControl w:val="0"/>
        <w:pBdr>
          <w:top w:val="nil"/>
          <w:left w:val="nil"/>
          <w:bottom w:val="nil"/>
          <w:right w:val="nil"/>
          <w:between w:val="nil"/>
        </w:pBdr>
        <w:tabs>
          <w:tab w:val="left" w:pos="567"/>
          <w:tab w:val="left" w:pos="851"/>
        </w:tabs>
        <w:spacing w:line="276" w:lineRule="auto"/>
        <w:jc w:val="center"/>
        <w:rPr>
          <w:b/>
          <w:bCs/>
          <w:caps/>
          <w:szCs w:val="24"/>
        </w:rPr>
      </w:pPr>
      <w:r>
        <w:rPr>
          <w:b/>
        </w:rPr>
        <w:t>INFORMACINIO PORTALO PALAIKYMO IR VYSTYMO</w:t>
      </w:r>
      <w:r w:rsidRPr="008F5C16">
        <w:rPr>
          <w:b/>
          <w:bCs/>
          <w:caps/>
          <w:szCs w:val="24"/>
        </w:rPr>
        <w:t xml:space="preserve"> </w:t>
      </w:r>
      <w:r w:rsidR="008F5C16" w:rsidRPr="008F5C16">
        <w:rPr>
          <w:b/>
          <w:bCs/>
          <w:caps/>
          <w:szCs w:val="24"/>
        </w:rPr>
        <w:t xml:space="preserve">PASLAUGŲ </w:t>
      </w:r>
      <w:r w:rsidR="007F4959">
        <w:rPr>
          <w:b/>
          <w:bCs/>
          <w:caps/>
          <w:szCs w:val="24"/>
        </w:rPr>
        <w:t xml:space="preserve">TEIKIMO </w:t>
      </w:r>
      <w:r w:rsidR="008B0746">
        <w:rPr>
          <w:b/>
          <w:bCs/>
          <w:caps/>
          <w:szCs w:val="24"/>
        </w:rPr>
        <w:t>sutarties Specialiosios sąlygos</w:t>
      </w:r>
    </w:p>
    <w:p w14:paraId="067A5DCB" w14:textId="77777777" w:rsidR="008B0746" w:rsidRDefault="008B0746" w:rsidP="0004184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B0746" w14:paraId="45A14B9B" w14:textId="77777777" w:rsidTr="00A65157">
        <w:tc>
          <w:tcPr>
            <w:tcW w:w="2448" w:type="dxa"/>
          </w:tcPr>
          <w:p w14:paraId="1F6CDDF5" w14:textId="77777777" w:rsidR="008B0746" w:rsidRDefault="008B0746" w:rsidP="0004184F">
            <w:pPr>
              <w:spacing w:line="276" w:lineRule="auto"/>
              <w:jc w:val="both"/>
              <w:rPr>
                <w:b/>
                <w:kern w:val="2"/>
                <w:szCs w:val="24"/>
              </w:rPr>
            </w:pPr>
            <w:r>
              <w:rPr>
                <w:b/>
                <w:kern w:val="2"/>
                <w:szCs w:val="24"/>
              </w:rPr>
              <w:t>Sutarties pavadinimas</w:t>
            </w:r>
          </w:p>
        </w:tc>
        <w:tc>
          <w:tcPr>
            <w:tcW w:w="7110" w:type="dxa"/>
            <w:gridSpan w:val="3"/>
          </w:tcPr>
          <w:p w14:paraId="07194659" w14:textId="4A7AEDB6" w:rsidR="008B0746" w:rsidRDefault="00C76F60" w:rsidP="0004184F">
            <w:pPr>
              <w:spacing w:line="276" w:lineRule="auto"/>
              <w:jc w:val="both"/>
              <w:rPr>
                <w:kern w:val="2"/>
                <w:szCs w:val="24"/>
              </w:rPr>
            </w:pPr>
            <w:r>
              <w:rPr>
                <w:kern w:val="2"/>
                <w:szCs w:val="24"/>
              </w:rPr>
              <w:t xml:space="preserve">Informacinio portalo palaikymo ir </w:t>
            </w:r>
            <w:r w:rsidR="001826D4">
              <w:rPr>
                <w:kern w:val="2"/>
                <w:szCs w:val="24"/>
              </w:rPr>
              <w:t xml:space="preserve">vystymo </w:t>
            </w:r>
            <w:r w:rsidR="008F5C16">
              <w:rPr>
                <w:kern w:val="2"/>
                <w:szCs w:val="24"/>
              </w:rPr>
              <w:t xml:space="preserve">paslaugų </w:t>
            </w:r>
            <w:r w:rsidR="007F4959">
              <w:rPr>
                <w:kern w:val="2"/>
                <w:szCs w:val="24"/>
              </w:rPr>
              <w:t xml:space="preserve">teikimo </w:t>
            </w:r>
            <w:r w:rsidR="008F5C16">
              <w:rPr>
                <w:kern w:val="2"/>
                <w:szCs w:val="24"/>
              </w:rPr>
              <w:t>sutartis</w:t>
            </w:r>
          </w:p>
          <w:p w14:paraId="2E8BD619" w14:textId="54FB9A7D" w:rsidR="008F5C16" w:rsidRDefault="008F5C16" w:rsidP="0004184F">
            <w:pPr>
              <w:spacing w:line="276" w:lineRule="auto"/>
              <w:jc w:val="both"/>
              <w:rPr>
                <w:kern w:val="2"/>
                <w:szCs w:val="24"/>
              </w:rPr>
            </w:pPr>
          </w:p>
        </w:tc>
      </w:tr>
      <w:tr w:rsidR="008B0746" w14:paraId="1BA5469F" w14:textId="77777777" w:rsidTr="00A65157">
        <w:tc>
          <w:tcPr>
            <w:tcW w:w="2448" w:type="dxa"/>
          </w:tcPr>
          <w:p w14:paraId="57DE60EF" w14:textId="77777777" w:rsidR="008B0746" w:rsidRDefault="008B0746" w:rsidP="0004184F">
            <w:pPr>
              <w:spacing w:line="276" w:lineRule="auto"/>
              <w:jc w:val="both"/>
              <w:rPr>
                <w:b/>
                <w:kern w:val="2"/>
                <w:szCs w:val="24"/>
              </w:rPr>
            </w:pPr>
            <w:r>
              <w:rPr>
                <w:b/>
                <w:kern w:val="2"/>
                <w:szCs w:val="24"/>
              </w:rPr>
              <w:t>Sutarties data</w:t>
            </w:r>
          </w:p>
        </w:tc>
        <w:tc>
          <w:tcPr>
            <w:tcW w:w="2177" w:type="dxa"/>
          </w:tcPr>
          <w:p w14:paraId="093992AF" w14:textId="2CA5F6F7" w:rsidR="008B0746" w:rsidRDefault="00F6021D" w:rsidP="0004184F">
            <w:pPr>
              <w:spacing w:line="276" w:lineRule="auto"/>
              <w:jc w:val="both"/>
              <w:rPr>
                <w:kern w:val="2"/>
                <w:szCs w:val="24"/>
              </w:rPr>
            </w:pPr>
            <w:r>
              <w:rPr>
                <w:kern w:val="2"/>
                <w:szCs w:val="24"/>
              </w:rPr>
              <w:t>202</w:t>
            </w:r>
            <w:r w:rsidR="00C76F60">
              <w:rPr>
                <w:kern w:val="2"/>
                <w:szCs w:val="24"/>
              </w:rPr>
              <w:t>6-</w:t>
            </w:r>
          </w:p>
        </w:tc>
        <w:tc>
          <w:tcPr>
            <w:tcW w:w="2362" w:type="dxa"/>
          </w:tcPr>
          <w:p w14:paraId="00BCFF99" w14:textId="77777777" w:rsidR="008B0746" w:rsidRDefault="008B0746" w:rsidP="0004184F">
            <w:pPr>
              <w:spacing w:line="276" w:lineRule="auto"/>
              <w:jc w:val="both"/>
              <w:rPr>
                <w:b/>
                <w:kern w:val="2"/>
                <w:szCs w:val="24"/>
              </w:rPr>
            </w:pPr>
            <w:r>
              <w:rPr>
                <w:b/>
                <w:kern w:val="2"/>
                <w:szCs w:val="24"/>
              </w:rPr>
              <w:t>Sutarties numeris</w:t>
            </w:r>
          </w:p>
        </w:tc>
        <w:tc>
          <w:tcPr>
            <w:tcW w:w="2571" w:type="dxa"/>
          </w:tcPr>
          <w:p w14:paraId="6DA630A6" w14:textId="0C5F779C" w:rsidR="008B0746" w:rsidRDefault="008F5C16" w:rsidP="0004184F">
            <w:pPr>
              <w:spacing w:line="276" w:lineRule="auto"/>
              <w:jc w:val="both"/>
              <w:rPr>
                <w:kern w:val="2"/>
                <w:szCs w:val="24"/>
              </w:rPr>
            </w:pPr>
            <w:r>
              <w:rPr>
                <w:kern w:val="2"/>
                <w:szCs w:val="24"/>
              </w:rPr>
              <w:t>VPS9-</w:t>
            </w:r>
          </w:p>
        </w:tc>
      </w:tr>
    </w:tbl>
    <w:p w14:paraId="2E92F996" w14:textId="77777777" w:rsidR="008B0746" w:rsidRDefault="008B0746" w:rsidP="0004184F">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0746" w14:paraId="0BBC206E" w14:textId="77777777" w:rsidTr="00A65157">
        <w:tc>
          <w:tcPr>
            <w:tcW w:w="9558" w:type="dxa"/>
            <w:gridSpan w:val="3"/>
          </w:tcPr>
          <w:p w14:paraId="577DAF54" w14:textId="77777777" w:rsidR="008B0746" w:rsidRDefault="008B0746" w:rsidP="0004184F">
            <w:pPr>
              <w:spacing w:line="276" w:lineRule="auto"/>
              <w:jc w:val="center"/>
              <w:rPr>
                <w:b/>
                <w:kern w:val="2"/>
                <w:szCs w:val="24"/>
              </w:rPr>
            </w:pPr>
            <w:r>
              <w:rPr>
                <w:b/>
                <w:kern w:val="2"/>
                <w:szCs w:val="24"/>
              </w:rPr>
              <w:t>1. SUTARTIES ŠALYS</w:t>
            </w:r>
          </w:p>
        </w:tc>
      </w:tr>
      <w:tr w:rsidR="008F5C16" w14:paraId="11D9426B" w14:textId="77777777" w:rsidTr="00A65157">
        <w:tc>
          <w:tcPr>
            <w:tcW w:w="2808" w:type="dxa"/>
            <w:vMerge w:val="restart"/>
          </w:tcPr>
          <w:p w14:paraId="4B34D98D" w14:textId="77777777" w:rsidR="008F5C16" w:rsidRDefault="008F5C16" w:rsidP="0004184F">
            <w:pPr>
              <w:spacing w:line="276" w:lineRule="auto"/>
              <w:jc w:val="center"/>
              <w:rPr>
                <w:b/>
                <w:kern w:val="2"/>
                <w:szCs w:val="24"/>
              </w:rPr>
            </w:pPr>
          </w:p>
          <w:p w14:paraId="458ADBE6" w14:textId="77777777" w:rsidR="008F5C16" w:rsidRDefault="008F5C16" w:rsidP="0004184F">
            <w:pPr>
              <w:spacing w:line="276" w:lineRule="auto"/>
              <w:jc w:val="center"/>
              <w:rPr>
                <w:b/>
                <w:kern w:val="2"/>
                <w:szCs w:val="24"/>
              </w:rPr>
            </w:pPr>
          </w:p>
          <w:p w14:paraId="7B22F30C" w14:textId="77777777" w:rsidR="008F5C16" w:rsidRDefault="008F5C16" w:rsidP="0004184F">
            <w:pPr>
              <w:spacing w:line="276" w:lineRule="auto"/>
              <w:jc w:val="center"/>
              <w:rPr>
                <w:b/>
                <w:kern w:val="2"/>
                <w:szCs w:val="24"/>
              </w:rPr>
            </w:pPr>
          </w:p>
          <w:p w14:paraId="06D3142A" w14:textId="77777777" w:rsidR="008F5C16" w:rsidRDefault="008F5C16" w:rsidP="0004184F">
            <w:pPr>
              <w:spacing w:line="276" w:lineRule="auto"/>
              <w:rPr>
                <w:b/>
                <w:kern w:val="2"/>
                <w:szCs w:val="24"/>
              </w:rPr>
            </w:pPr>
          </w:p>
          <w:p w14:paraId="6AB94C06" w14:textId="7512E89E" w:rsidR="008F5C16" w:rsidRDefault="008F5C16" w:rsidP="0004184F">
            <w:pPr>
              <w:spacing w:line="276" w:lineRule="auto"/>
              <w:rPr>
                <w:b/>
                <w:kern w:val="2"/>
                <w:szCs w:val="24"/>
              </w:rPr>
            </w:pPr>
            <w:r>
              <w:rPr>
                <w:b/>
                <w:kern w:val="2"/>
                <w:szCs w:val="24"/>
              </w:rPr>
              <w:t>1.1. Pirkėjas</w:t>
            </w:r>
          </w:p>
        </w:tc>
        <w:tc>
          <w:tcPr>
            <w:tcW w:w="3240" w:type="dxa"/>
          </w:tcPr>
          <w:p w14:paraId="61A667EE" w14:textId="77777777" w:rsidR="008F5C16" w:rsidRDefault="008F5C16" w:rsidP="0004184F">
            <w:pPr>
              <w:spacing w:line="276" w:lineRule="auto"/>
              <w:rPr>
                <w:kern w:val="2"/>
                <w:szCs w:val="24"/>
              </w:rPr>
            </w:pPr>
            <w:r>
              <w:rPr>
                <w:kern w:val="2"/>
                <w:szCs w:val="24"/>
              </w:rPr>
              <w:t>1.1.1. Pavadinimas</w:t>
            </w:r>
          </w:p>
        </w:tc>
        <w:tc>
          <w:tcPr>
            <w:tcW w:w="3510" w:type="dxa"/>
          </w:tcPr>
          <w:p w14:paraId="47EE08ED" w14:textId="0CAC0FCB" w:rsidR="008F5C16" w:rsidRDefault="008F5C16" w:rsidP="0004184F">
            <w:pPr>
              <w:spacing w:line="276" w:lineRule="auto"/>
              <w:jc w:val="center"/>
              <w:rPr>
                <w:kern w:val="2"/>
                <w:szCs w:val="24"/>
              </w:rPr>
            </w:pPr>
            <w:r w:rsidRPr="00B93DE5">
              <w:rPr>
                <w:b/>
                <w:szCs w:val="24"/>
              </w:rPr>
              <w:t>Nacionalinė mokėjimo agentūra prie Žemės ūkio ministerijos (toliau – NMA)</w:t>
            </w:r>
          </w:p>
        </w:tc>
      </w:tr>
      <w:tr w:rsidR="008F5C16" w14:paraId="1C526D4C" w14:textId="77777777" w:rsidTr="00A65157">
        <w:tc>
          <w:tcPr>
            <w:tcW w:w="2808" w:type="dxa"/>
            <w:vMerge/>
          </w:tcPr>
          <w:p w14:paraId="56D5BFF0" w14:textId="77777777" w:rsidR="008F5C16" w:rsidRDefault="008F5C16" w:rsidP="0004184F">
            <w:pPr>
              <w:spacing w:line="276" w:lineRule="auto"/>
              <w:rPr>
                <w:kern w:val="2"/>
                <w:szCs w:val="24"/>
              </w:rPr>
            </w:pPr>
          </w:p>
        </w:tc>
        <w:tc>
          <w:tcPr>
            <w:tcW w:w="3240" w:type="dxa"/>
          </w:tcPr>
          <w:p w14:paraId="61313573" w14:textId="77777777" w:rsidR="008F5C16" w:rsidRDefault="008F5C16" w:rsidP="0004184F">
            <w:pPr>
              <w:spacing w:line="276" w:lineRule="auto"/>
              <w:rPr>
                <w:kern w:val="2"/>
                <w:szCs w:val="24"/>
              </w:rPr>
            </w:pPr>
            <w:r>
              <w:rPr>
                <w:kern w:val="2"/>
                <w:szCs w:val="24"/>
              </w:rPr>
              <w:t>1.1.2. Juridinio asmens kodas</w:t>
            </w:r>
          </w:p>
        </w:tc>
        <w:tc>
          <w:tcPr>
            <w:tcW w:w="3510" w:type="dxa"/>
          </w:tcPr>
          <w:p w14:paraId="37DC5FC2" w14:textId="3FE68483" w:rsidR="008F5C16" w:rsidRDefault="008F5C16" w:rsidP="0004184F">
            <w:pPr>
              <w:spacing w:line="276" w:lineRule="auto"/>
              <w:jc w:val="center"/>
              <w:rPr>
                <w:kern w:val="2"/>
                <w:szCs w:val="24"/>
              </w:rPr>
            </w:pPr>
            <w:r w:rsidRPr="00B93DE5">
              <w:rPr>
                <w:bCs/>
                <w:szCs w:val="24"/>
              </w:rPr>
              <w:t>288739270</w:t>
            </w:r>
          </w:p>
        </w:tc>
      </w:tr>
      <w:tr w:rsidR="008F5C16" w14:paraId="62140FF0" w14:textId="77777777" w:rsidTr="00A65157">
        <w:tc>
          <w:tcPr>
            <w:tcW w:w="2808" w:type="dxa"/>
            <w:vMerge/>
          </w:tcPr>
          <w:p w14:paraId="2137AB97" w14:textId="77777777" w:rsidR="008F5C16" w:rsidRDefault="008F5C16" w:rsidP="0004184F">
            <w:pPr>
              <w:spacing w:line="276" w:lineRule="auto"/>
              <w:rPr>
                <w:kern w:val="2"/>
                <w:szCs w:val="24"/>
              </w:rPr>
            </w:pPr>
          </w:p>
        </w:tc>
        <w:tc>
          <w:tcPr>
            <w:tcW w:w="3240" w:type="dxa"/>
          </w:tcPr>
          <w:p w14:paraId="6FBE956C" w14:textId="77777777" w:rsidR="008F5C16" w:rsidRDefault="008F5C16" w:rsidP="0004184F">
            <w:pPr>
              <w:spacing w:line="276" w:lineRule="auto"/>
              <w:rPr>
                <w:kern w:val="2"/>
                <w:szCs w:val="24"/>
              </w:rPr>
            </w:pPr>
            <w:r>
              <w:rPr>
                <w:kern w:val="2"/>
                <w:szCs w:val="24"/>
              </w:rPr>
              <w:t>1.1.3. Adresas</w:t>
            </w:r>
          </w:p>
        </w:tc>
        <w:tc>
          <w:tcPr>
            <w:tcW w:w="3510" w:type="dxa"/>
          </w:tcPr>
          <w:p w14:paraId="7D773AB4" w14:textId="09765E0D" w:rsidR="008F5C16" w:rsidRDefault="008F5C16" w:rsidP="0004184F">
            <w:pPr>
              <w:spacing w:line="276" w:lineRule="auto"/>
              <w:jc w:val="center"/>
              <w:rPr>
                <w:kern w:val="2"/>
                <w:szCs w:val="24"/>
              </w:rPr>
            </w:pPr>
            <w:r w:rsidRPr="00B93DE5">
              <w:rPr>
                <w:bCs/>
                <w:szCs w:val="24"/>
              </w:rPr>
              <w:t>Blindžių g. 17, 08111 Vilnius</w:t>
            </w:r>
          </w:p>
        </w:tc>
      </w:tr>
      <w:tr w:rsidR="008F5C16" w14:paraId="46190965" w14:textId="77777777" w:rsidTr="00A65157">
        <w:tc>
          <w:tcPr>
            <w:tcW w:w="2808" w:type="dxa"/>
            <w:vMerge/>
          </w:tcPr>
          <w:p w14:paraId="36B45077" w14:textId="77777777" w:rsidR="008F5C16" w:rsidRDefault="008F5C16" w:rsidP="0004184F">
            <w:pPr>
              <w:spacing w:line="276" w:lineRule="auto"/>
              <w:rPr>
                <w:kern w:val="2"/>
                <w:szCs w:val="24"/>
              </w:rPr>
            </w:pPr>
          </w:p>
        </w:tc>
        <w:tc>
          <w:tcPr>
            <w:tcW w:w="3240" w:type="dxa"/>
          </w:tcPr>
          <w:p w14:paraId="3E7FBCBF" w14:textId="77777777" w:rsidR="008F5C16" w:rsidRDefault="008F5C16" w:rsidP="0004184F">
            <w:pPr>
              <w:spacing w:line="276" w:lineRule="auto"/>
              <w:rPr>
                <w:kern w:val="2"/>
                <w:szCs w:val="24"/>
              </w:rPr>
            </w:pPr>
            <w:r>
              <w:rPr>
                <w:kern w:val="2"/>
                <w:szCs w:val="24"/>
              </w:rPr>
              <w:t>1.1.4. PVM mokėtojo kodas</w:t>
            </w:r>
          </w:p>
        </w:tc>
        <w:tc>
          <w:tcPr>
            <w:tcW w:w="3510" w:type="dxa"/>
          </w:tcPr>
          <w:p w14:paraId="4578CB38" w14:textId="1D02BEA4" w:rsidR="008F5C16" w:rsidRDefault="008F5C16" w:rsidP="0004184F">
            <w:pPr>
              <w:spacing w:line="276" w:lineRule="auto"/>
              <w:jc w:val="center"/>
              <w:rPr>
                <w:kern w:val="2"/>
                <w:szCs w:val="24"/>
              </w:rPr>
            </w:pPr>
            <w:r w:rsidRPr="00B93DE5">
              <w:rPr>
                <w:bCs/>
                <w:szCs w:val="24"/>
              </w:rPr>
              <w:t>-</w:t>
            </w:r>
          </w:p>
        </w:tc>
      </w:tr>
      <w:tr w:rsidR="008F5C16" w14:paraId="46620C37" w14:textId="77777777" w:rsidTr="00A65157">
        <w:tc>
          <w:tcPr>
            <w:tcW w:w="2808" w:type="dxa"/>
            <w:vMerge/>
          </w:tcPr>
          <w:p w14:paraId="498A50AA" w14:textId="77777777" w:rsidR="008F5C16" w:rsidRDefault="008F5C16" w:rsidP="0004184F">
            <w:pPr>
              <w:spacing w:line="276" w:lineRule="auto"/>
              <w:rPr>
                <w:kern w:val="2"/>
                <w:szCs w:val="24"/>
              </w:rPr>
            </w:pPr>
          </w:p>
        </w:tc>
        <w:tc>
          <w:tcPr>
            <w:tcW w:w="3240" w:type="dxa"/>
          </w:tcPr>
          <w:p w14:paraId="5A4575F4" w14:textId="77777777" w:rsidR="008F5C16" w:rsidRDefault="008F5C16" w:rsidP="0004184F">
            <w:pPr>
              <w:spacing w:line="276" w:lineRule="auto"/>
              <w:rPr>
                <w:kern w:val="2"/>
                <w:szCs w:val="24"/>
              </w:rPr>
            </w:pPr>
            <w:r>
              <w:rPr>
                <w:kern w:val="2"/>
                <w:szCs w:val="24"/>
              </w:rPr>
              <w:t>1.1.5. Atsiskaitomoji sąskaita</w:t>
            </w:r>
          </w:p>
        </w:tc>
        <w:tc>
          <w:tcPr>
            <w:tcW w:w="3510" w:type="dxa"/>
          </w:tcPr>
          <w:p w14:paraId="35CAF692" w14:textId="0D58499C" w:rsidR="008F5C16" w:rsidRDefault="008F5C16" w:rsidP="0004184F">
            <w:pPr>
              <w:spacing w:line="276" w:lineRule="auto"/>
              <w:jc w:val="center"/>
              <w:rPr>
                <w:kern w:val="2"/>
                <w:szCs w:val="24"/>
              </w:rPr>
            </w:pPr>
            <w:r w:rsidRPr="00B93DE5">
              <w:rPr>
                <w:bCs/>
                <w:szCs w:val="24"/>
              </w:rPr>
              <w:t>LT074040063610002553</w:t>
            </w:r>
          </w:p>
        </w:tc>
      </w:tr>
      <w:tr w:rsidR="008F5C16" w14:paraId="52DEF807" w14:textId="77777777" w:rsidTr="00A65157">
        <w:tc>
          <w:tcPr>
            <w:tcW w:w="2808" w:type="dxa"/>
            <w:vMerge/>
          </w:tcPr>
          <w:p w14:paraId="3A7B7744" w14:textId="77777777" w:rsidR="008F5C16" w:rsidRDefault="008F5C16" w:rsidP="0004184F">
            <w:pPr>
              <w:spacing w:line="276" w:lineRule="auto"/>
              <w:rPr>
                <w:kern w:val="2"/>
                <w:szCs w:val="24"/>
              </w:rPr>
            </w:pPr>
          </w:p>
        </w:tc>
        <w:tc>
          <w:tcPr>
            <w:tcW w:w="3240" w:type="dxa"/>
          </w:tcPr>
          <w:p w14:paraId="2D9B4B03" w14:textId="77777777" w:rsidR="008F5C16" w:rsidRDefault="008F5C16" w:rsidP="0004184F">
            <w:pPr>
              <w:spacing w:line="276" w:lineRule="auto"/>
              <w:rPr>
                <w:kern w:val="2"/>
                <w:szCs w:val="24"/>
              </w:rPr>
            </w:pPr>
            <w:r>
              <w:rPr>
                <w:kern w:val="2"/>
                <w:szCs w:val="24"/>
              </w:rPr>
              <w:t>1.1.6. Bankas, banko kodas</w:t>
            </w:r>
          </w:p>
        </w:tc>
        <w:tc>
          <w:tcPr>
            <w:tcW w:w="3510" w:type="dxa"/>
          </w:tcPr>
          <w:p w14:paraId="39998DBA" w14:textId="0F0CA9B6" w:rsidR="008F5C16" w:rsidRDefault="008F5C16" w:rsidP="0004184F">
            <w:pPr>
              <w:spacing w:line="276" w:lineRule="auto"/>
              <w:jc w:val="center"/>
              <w:rPr>
                <w:kern w:val="2"/>
                <w:szCs w:val="24"/>
              </w:rPr>
            </w:pPr>
            <w:r w:rsidRPr="00B93DE5">
              <w:rPr>
                <w:bCs/>
              </w:rPr>
              <w:t>Lietuvos Respublikos finansų ministerija</w:t>
            </w:r>
            <w:r w:rsidRPr="00B93DE5">
              <w:rPr>
                <w:bCs/>
              </w:rPr>
              <w:br/>
              <w:t>Finansų įstaigos kodas 40400</w:t>
            </w:r>
          </w:p>
        </w:tc>
      </w:tr>
      <w:tr w:rsidR="008F5C16" w14:paraId="469F8E18" w14:textId="77777777" w:rsidTr="00A65157">
        <w:tc>
          <w:tcPr>
            <w:tcW w:w="2808" w:type="dxa"/>
            <w:vMerge/>
          </w:tcPr>
          <w:p w14:paraId="4EDE0E1E" w14:textId="77777777" w:rsidR="008F5C16" w:rsidRDefault="008F5C16" w:rsidP="0004184F">
            <w:pPr>
              <w:spacing w:line="276" w:lineRule="auto"/>
              <w:rPr>
                <w:kern w:val="2"/>
                <w:szCs w:val="24"/>
              </w:rPr>
            </w:pPr>
          </w:p>
        </w:tc>
        <w:tc>
          <w:tcPr>
            <w:tcW w:w="3240" w:type="dxa"/>
          </w:tcPr>
          <w:p w14:paraId="37D06C1E" w14:textId="77777777" w:rsidR="008F5C16" w:rsidRDefault="008F5C16" w:rsidP="0004184F">
            <w:pPr>
              <w:spacing w:line="276" w:lineRule="auto"/>
              <w:rPr>
                <w:kern w:val="2"/>
                <w:szCs w:val="24"/>
              </w:rPr>
            </w:pPr>
            <w:r>
              <w:rPr>
                <w:kern w:val="2"/>
                <w:szCs w:val="24"/>
              </w:rPr>
              <w:t>1.1.7. Telefonas</w:t>
            </w:r>
          </w:p>
        </w:tc>
        <w:tc>
          <w:tcPr>
            <w:tcW w:w="3510" w:type="dxa"/>
          </w:tcPr>
          <w:p w14:paraId="51D07EDC" w14:textId="73D75BE5" w:rsidR="008F5C16" w:rsidRDefault="008F5C16" w:rsidP="0004184F">
            <w:pPr>
              <w:spacing w:line="276" w:lineRule="auto"/>
              <w:jc w:val="center"/>
              <w:rPr>
                <w:kern w:val="2"/>
                <w:szCs w:val="24"/>
              </w:rPr>
            </w:pPr>
            <w:r w:rsidRPr="00B93DE5">
              <w:rPr>
                <w:bCs/>
                <w:szCs w:val="24"/>
              </w:rPr>
              <w:t>+370 5 252 6999</w:t>
            </w:r>
          </w:p>
        </w:tc>
      </w:tr>
      <w:tr w:rsidR="008F5C16" w14:paraId="4982234C" w14:textId="77777777" w:rsidTr="00A65157">
        <w:tc>
          <w:tcPr>
            <w:tcW w:w="2808" w:type="dxa"/>
            <w:vMerge/>
          </w:tcPr>
          <w:p w14:paraId="721B1631" w14:textId="77777777" w:rsidR="008F5C16" w:rsidRDefault="008F5C16" w:rsidP="0004184F">
            <w:pPr>
              <w:spacing w:line="276" w:lineRule="auto"/>
              <w:rPr>
                <w:kern w:val="2"/>
                <w:szCs w:val="24"/>
              </w:rPr>
            </w:pPr>
          </w:p>
        </w:tc>
        <w:tc>
          <w:tcPr>
            <w:tcW w:w="3240" w:type="dxa"/>
          </w:tcPr>
          <w:p w14:paraId="142F5016" w14:textId="77777777" w:rsidR="008F5C16" w:rsidRDefault="008F5C16" w:rsidP="0004184F">
            <w:pPr>
              <w:spacing w:line="276" w:lineRule="auto"/>
              <w:rPr>
                <w:kern w:val="2"/>
                <w:szCs w:val="24"/>
              </w:rPr>
            </w:pPr>
            <w:r>
              <w:rPr>
                <w:kern w:val="2"/>
                <w:szCs w:val="24"/>
              </w:rPr>
              <w:t>1.1.8. El. paštas</w:t>
            </w:r>
          </w:p>
        </w:tc>
        <w:tc>
          <w:tcPr>
            <w:tcW w:w="3510" w:type="dxa"/>
          </w:tcPr>
          <w:p w14:paraId="76202040" w14:textId="27ED438C" w:rsidR="008F5C16" w:rsidRDefault="008F5C16" w:rsidP="0004184F">
            <w:pPr>
              <w:spacing w:line="276" w:lineRule="auto"/>
              <w:jc w:val="center"/>
              <w:rPr>
                <w:kern w:val="2"/>
                <w:szCs w:val="24"/>
              </w:rPr>
            </w:pPr>
            <w:hyperlink r:id="rId13" w:history="1">
              <w:r w:rsidRPr="00B93DE5">
                <w:rPr>
                  <w:rStyle w:val="Hyperlink"/>
                  <w:bCs/>
                  <w:szCs w:val="24"/>
                </w:rPr>
                <w:t>info@nma.lt</w:t>
              </w:r>
            </w:hyperlink>
          </w:p>
        </w:tc>
      </w:tr>
      <w:tr w:rsidR="008F5C16" w14:paraId="200992A0" w14:textId="77777777" w:rsidTr="00A65157">
        <w:tc>
          <w:tcPr>
            <w:tcW w:w="2808" w:type="dxa"/>
            <w:vMerge/>
          </w:tcPr>
          <w:p w14:paraId="2090F1C1" w14:textId="77777777" w:rsidR="008F5C16" w:rsidRDefault="008F5C16" w:rsidP="0004184F">
            <w:pPr>
              <w:spacing w:line="276" w:lineRule="auto"/>
              <w:rPr>
                <w:kern w:val="2"/>
                <w:szCs w:val="24"/>
              </w:rPr>
            </w:pPr>
          </w:p>
        </w:tc>
        <w:tc>
          <w:tcPr>
            <w:tcW w:w="3240" w:type="dxa"/>
          </w:tcPr>
          <w:p w14:paraId="7397361A" w14:textId="77777777" w:rsidR="008F5C16" w:rsidRDefault="008F5C16" w:rsidP="0004184F">
            <w:pPr>
              <w:spacing w:line="276" w:lineRule="auto"/>
              <w:rPr>
                <w:kern w:val="2"/>
                <w:szCs w:val="24"/>
              </w:rPr>
            </w:pPr>
            <w:r>
              <w:rPr>
                <w:kern w:val="2"/>
                <w:szCs w:val="24"/>
              </w:rPr>
              <w:t>1.1.9. Šalies atstovas</w:t>
            </w:r>
          </w:p>
        </w:tc>
        <w:tc>
          <w:tcPr>
            <w:tcW w:w="3510" w:type="dxa"/>
          </w:tcPr>
          <w:p w14:paraId="0B037E1B" w14:textId="2EAA3B80" w:rsidR="008F5C16" w:rsidRDefault="0004184F" w:rsidP="0004184F">
            <w:pPr>
              <w:spacing w:line="276" w:lineRule="auto"/>
              <w:jc w:val="center"/>
              <w:rPr>
                <w:kern w:val="2"/>
                <w:szCs w:val="24"/>
              </w:rPr>
            </w:pPr>
            <w:r>
              <w:rPr>
                <w:bCs/>
                <w:kern w:val="2"/>
                <w:szCs w:val="24"/>
              </w:rPr>
              <w:t>..................................</w:t>
            </w:r>
          </w:p>
        </w:tc>
      </w:tr>
      <w:tr w:rsidR="008F5C16" w14:paraId="5E303DFA" w14:textId="77777777" w:rsidTr="00A65157">
        <w:tc>
          <w:tcPr>
            <w:tcW w:w="2808" w:type="dxa"/>
            <w:vMerge/>
          </w:tcPr>
          <w:p w14:paraId="2A4ABC2C" w14:textId="77777777" w:rsidR="008F5C16" w:rsidRDefault="008F5C16" w:rsidP="0004184F">
            <w:pPr>
              <w:spacing w:line="276" w:lineRule="auto"/>
              <w:rPr>
                <w:kern w:val="2"/>
                <w:szCs w:val="24"/>
              </w:rPr>
            </w:pPr>
          </w:p>
        </w:tc>
        <w:tc>
          <w:tcPr>
            <w:tcW w:w="3240" w:type="dxa"/>
          </w:tcPr>
          <w:p w14:paraId="1021B8BB" w14:textId="77777777" w:rsidR="008F5C16" w:rsidRDefault="008F5C16" w:rsidP="0004184F">
            <w:pPr>
              <w:spacing w:line="276" w:lineRule="auto"/>
              <w:rPr>
                <w:kern w:val="2"/>
                <w:szCs w:val="24"/>
              </w:rPr>
            </w:pPr>
            <w:r>
              <w:rPr>
                <w:kern w:val="2"/>
                <w:szCs w:val="24"/>
              </w:rPr>
              <w:t>1.1.10. Atstovavimo pagrindas</w:t>
            </w:r>
          </w:p>
        </w:tc>
        <w:tc>
          <w:tcPr>
            <w:tcW w:w="3510" w:type="dxa"/>
          </w:tcPr>
          <w:p w14:paraId="78B8A21D" w14:textId="7BDB4D02" w:rsidR="008F5C16" w:rsidRDefault="008F5C16" w:rsidP="0004184F">
            <w:pPr>
              <w:spacing w:line="276" w:lineRule="auto"/>
              <w:jc w:val="center"/>
              <w:rPr>
                <w:kern w:val="2"/>
                <w:szCs w:val="24"/>
              </w:rPr>
            </w:pPr>
            <w:r w:rsidRPr="00B93DE5">
              <w:rPr>
                <w:bCs/>
                <w:szCs w:val="24"/>
              </w:rPr>
              <w:t>NMA direktoriaus 2011 m. birželio 9 d. įsakymas Nr. BR1-659 „Dėl sutarčių pasirašymo“</w:t>
            </w:r>
          </w:p>
        </w:tc>
      </w:tr>
      <w:tr w:rsidR="008B0746" w14:paraId="15BB74D5" w14:textId="77777777" w:rsidTr="00A65157">
        <w:tc>
          <w:tcPr>
            <w:tcW w:w="2808" w:type="dxa"/>
            <w:vMerge w:val="restart"/>
          </w:tcPr>
          <w:p w14:paraId="7BC67B01" w14:textId="77777777" w:rsidR="008B0746" w:rsidRDefault="008B0746" w:rsidP="0004184F">
            <w:pPr>
              <w:spacing w:line="276" w:lineRule="auto"/>
              <w:rPr>
                <w:b/>
                <w:kern w:val="2"/>
                <w:szCs w:val="24"/>
              </w:rPr>
            </w:pPr>
          </w:p>
          <w:p w14:paraId="0869D7BE" w14:textId="77777777" w:rsidR="008B0746" w:rsidRDefault="008B0746" w:rsidP="0004184F">
            <w:pPr>
              <w:spacing w:line="276" w:lineRule="auto"/>
              <w:rPr>
                <w:b/>
                <w:kern w:val="2"/>
                <w:szCs w:val="24"/>
              </w:rPr>
            </w:pPr>
          </w:p>
          <w:p w14:paraId="5F864998" w14:textId="77777777" w:rsidR="008B0746" w:rsidRDefault="008B0746" w:rsidP="0004184F">
            <w:pPr>
              <w:spacing w:line="276" w:lineRule="auto"/>
              <w:rPr>
                <w:b/>
                <w:kern w:val="2"/>
                <w:szCs w:val="24"/>
              </w:rPr>
            </w:pPr>
          </w:p>
          <w:p w14:paraId="3DC2478D" w14:textId="77777777" w:rsidR="008B0746" w:rsidRDefault="008B0746" w:rsidP="0004184F">
            <w:pPr>
              <w:spacing w:line="276" w:lineRule="auto"/>
              <w:rPr>
                <w:b/>
                <w:kern w:val="2"/>
                <w:szCs w:val="24"/>
              </w:rPr>
            </w:pPr>
            <w:r>
              <w:rPr>
                <w:b/>
                <w:kern w:val="2"/>
                <w:szCs w:val="24"/>
              </w:rPr>
              <w:t>1.2. Tiekėjas</w:t>
            </w:r>
          </w:p>
          <w:p w14:paraId="0D50BC88" w14:textId="77777777" w:rsidR="008B0746" w:rsidRDefault="008B0746" w:rsidP="0004184F">
            <w:pPr>
              <w:spacing w:line="276" w:lineRule="auto"/>
              <w:rPr>
                <w:b/>
                <w:kern w:val="2"/>
                <w:szCs w:val="24"/>
              </w:rPr>
            </w:pPr>
          </w:p>
        </w:tc>
        <w:tc>
          <w:tcPr>
            <w:tcW w:w="3240" w:type="dxa"/>
          </w:tcPr>
          <w:p w14:paraId="6D5D77E2" w14:textId="77777777" w:rsidR="008B0746" w:rsidRDefault="008B0746" w:rsidP="0004184F">
            <w:pPr>
              <w:spacing w:line="276" w:lineRule="auto"/>
              <w:rPr>
                <w:kern w:val="2"/>
                <w:szCs w:val="24"/>
              </w:rPr>
            </w:pPr>
            <w:r>
              <w:rPr>
                <w:kern w:val="2"/>
                <w:szCs w:val="24"/>
              </w:rPr>
              <w:t>1.2.1. Pavadinimas</w:t>
            </w:r>
          </w:p>
        </w:tc>
        <w:tc>
          <w:tcPr>
            <w:tcW w:w="3510" w:type="dxa"/>
          </w:tcPr>
          <w:p w14:paraId="35CD0812" w14:textId="77777777" w:rsidR="008B0746" w:rsidRDefault="008B0746" w:rsidP="0004184F">
            <w:pPr>
              <w:spacing w:line="276" w:lineRule="auto"/>
              <w:jc w:val="center"/>
              <w:rPr>
                <w:kern w:val="2"/>
                <w:szCs w:val="24"/>
              </w:rPr>
            </w:pPr>
          </w:p>
        </w:tc>
      </w:tr>
      <w:tr w:rsidR="008B0746" w14:paraId="4696651A" w14:textId="77777777" w:rsidTr="00A65157">
        <w:tc>
          <w:tcPr>
            <w:tcW w:w="2808" w:type="dxa"/>
            <w:vMerge/>
          </w:tcPr>
          <w:p w14:paraId="537DBE22" w14:textId="77777777" w:rsidR="008B0746" w:rsidRDefault="008B0746" w:rsidP="0004184F">
            <w:pPr>
              <w:spacing w:line="276" w:lineRule="auto"/>
              <w:rPr>
                <w:b/>
                <w:kern w:val="2"/>
                <w:szCs w:val="24"/>
              </w:rPr>
            </w:pPr>
          </w:p>
        </w:tc>
        <w:tc>
          <w:tcPr>
            <w:tcW w:w="3240" w:type="dxa"/>
          </w:tcPr>
          <w:p w14:paraId="19F40561" w14:textId="77777777" w:rsidR="008B0746" w:rsidRDefault="008B0746" w:rsidP="0004184F">
            <w:pPr>
              <w:spacing w:line="276" w:lineRule="auto"/>
              <w:rPr>
                <w:kern w:val="2"/>
                <w:szCs w:val="24"/>
              </w:rPr>
            </w:pPr>
            <w:r>
              <w:rPr>
                <w:kern w:val="2"/>
                <w:szCs w:val="24"/>
              </w:rPr>
              <w:t>1.2.2. Juridinio asmens kodas</w:t>
            </w:r>
          </w:p>
        </w:tc>
        <w:tc>
          <w:tcPr>
            <w:tcW w:w="3510" w:type="dxa"/>
          </w:tcPr>
          <w:p w14:paraId="417F2AB6" w14:textId="77777777" w:rsidR="008B0746" w:rsidRDefault="008B0746" w:rsidP="0004184F">
            <w:pPr>
              <w:spacing w:line="276" w:lineRule="auto"/>
              <w:jc w:val="center"/>
              <w:rPr>
                <w:kern w:val="2"/>
                <w:szCs w:val="24"/>
              </w:rPr>
            </w:pPr>
          </w:p>
        </w:tc>
      </w:tr>
      <w:tr w:rsidR="008B0746" w14:paraId="0A073038" w14:textId="77777777" w:rsidTr="00A65157">
        <w:tc>
          <w:tcPr>
            <w:tcW w:w="2808" w:type="dxa"/>
            <w:vMerge/>
          </w:tcPr>
          <w:p w14:paraId="12B1803F" w14:textId="77777777" w:rsidR="008B0746" w:rsidRDefault="008B0746" w:rsidP="0004184F">
            <w:pPr>
              <w:spacing w:line="276" w:lineRule="auto"/>
              <w:rPr>
                <w:b/>
                <w:kern w:val="2"/>
                <w:szCs w:val="24"/>
              </w:rPr>
            </w:pPr>
          </w:p>
        </w:tc>
        <w:tc>
          <w:tcPr>
            <w:tcW w:w="3240" w:type="dxa"/>
          </w:tcPr>
          <w:p w14:paraId="3E91B6A5" w14:textId="77777777" w:rsidR="008B0746" w:rsidRDefault="008B0746" w:rsidP="0004184F">
            <w:pPr>
              <w:spacing w:line="276" w:lineRule="auto"/>
              <w:rPr>
                <w:kern w:val="2"/>
                <w:szCs w:val="24"/>
              </w:rPr>
            </w:pPr>
            <w:r>
              <w:rPr>
                <w:kern w:val="2"/>
                <w:szCs w:val="24"/>
              </w:rPr>
              <w:t>1.2.3. Adresas</w:t>
            </w:r>
          </w:p>
        </w:tc>
        <w:tc>
          <w:tcPr>
            <w:tcW w:w="3510" w:type="dxa"/>
          </w:tcPr>
          <w:p w14:paraId="7718B5E6" w14:textId="77777777" w:rsidR="008B0746" w:rsidRDefault="008B0746" w:rsidP="0004184F">
            <w:pPr>
              <w:spacing w:line="276" w:lineRule="auto"/>
              <w:jc w:val="center"/>
              <w:rPr>
                <w:kern w:val="2"/>
                <w:szCs w:val="24"/>
              </w:rPr>
            </w:pPr>
          </w:p>
        </w:tc>
      </w:tr>
      <w:tr w:rsidR="008B0746" w14:paraId="70FC1B37" w14:textId="77777777" w:rsidTr="00A65157">
        <w:tc>
          <w:tcPr>
            <w:tcW w:w="2808" w:type="dxa"/>
            <w:vMerge/>
          </w:tcPr>
          <w:p w14:paraId="50D18AF7" w14:textId="77777777" w:rsidR="008B0746" w:rsidRDefault="008B0746" w:rsidP="0004184F">
            <w:pPr>
              <w:spacing w:line="276" w:lineRule="auto"/>
              <w:rPr>
                <w:b/>
                <w:kern w:val="2"/>
                <w:szCs w:val="24"/>
              </w:rPr>
            </w:pPr>
          </w:p>
        </w:tc>
        <w:tc>
          <w:tcPr>
            <w:tcW w:w="3240" w:type="dxa"/>
          </w:tcPr>
          <w:p w14:paraId="11CD0F88" w14:textId="77777777" w:rsidR="008B0746" w:rsidRDefault="008B0746" w:rsidP="0004184F">
            <w:pPr>
              <w:spacing w:line="276" w:lineRule="auto"/>
              <w:rPr>
                <w:kern w:val="2"/>
                <w:szCs w:val="24"/>
              </w:rPr>
            </w:pPr>
            <w:r>
              <w:rPr>
                <w:kern w:val="2"/>
                <w:szCs w:val="24"/>
              </w:rPr>
              <w:t>1.2.4. PVM mokėtojo kodas</w:t>
            </w:r>
          </w:p>
        </w:tc>
        <w:tc>
          <w:tcPr>
            <w:tcW w:w="3510" w:type="dxa"/>
          </w:tcPr>
          <w:p w14:paraId="02D99A2B" w14:textId="77777777" w:rsidR="008B0746" w:rsidRDefault="008B0746" w:rsidP="0004184F">
            <w:pPr>
              <w:spacing w:line="276" w:lineRule="auto"/>
              <w:jc w:val="center"/>
              <w:rPr>
                <w:kern w:val="2"/>
                <w:szCs w:val="24"/>
              </w:rPr>
            </w:pPr>
          </w:p>
        </w:tc>
      </w:tr>
      <w:tr w:rsidR="008B0746" w14:paraId="3E0D7AD6" w14:textId="77777777" w:rsidTr="00A65157">
        <w:tc>
          <w:tcPr>
            <w:tcW w:w="2808" w:type="dxa"/>
            <w:vMerge/>
          </w:tcPr>
          <w:p w14:paraId="12AD04A5" w14:textId="77777777" w:rsidR="008B0746" w:rsidRDefault="008B0746" w:rsidP="0004184F">
            <w:pPr>
              <w:spacing w:line="276" w:lineRule="auto"/>
              <w:rPr>
                <w:b/>
                <w:kern w:val="2"/>
                <w:szCs w:val="24"/>
              </w:rPr>
            </w:pPr>
          </w:p>
        </w:tc>
        <w:tc>
          <w:tcPr>
            <w:tcW w:w="3240" w:type="dxa"/>
          </w:tcPr>
          <w:p w14:paraId="1297FB7F" w14:textId="77777777" w:rsidR="008B0746" w:rsidRDefault="008B0746" w:rsidP="0004184F">
            <w:pPr>
              <w:spacing w:line="276" w:lineRule="auto"/>
              <w:rPr>
                <w:kern w:val="2"/>
                <w:szCs w:val="24"/>
              </w:rPr>
            </w:pPr>
            <w:r>
              <w:rPr>
                <w:kern w:val="2"/>
                <w:szCs w:val="24"/>
              </w:rPr>
              <w:t>1.2.5</w:t>
            </w:r>
            <w:bookmarkStart w:id="0" w:name="saskaita"/>
            <w:r>
              <w:rPr>
                <w:kern w:val="2"/>
                <w:szCs w:val="24"/>
              </w:rPr>
              <w:t>. Atsiskaitomoji sąskaita</w:t>
            </w:r>
            <w:bookmarkEnd w:id="0"/>
          </w:p>
        </w:tc>
        <w:tc>
          <w:tcPr>
            <w:tcW w:w="3510" w:type="dxa"/>
          </w:tcPr>
          <w:p w14:paraId="6B97EA89" w14:textId="77777777" w:rsidR="008B0746" w:rsidRDefault="008B0746" w:rsidP="0004184F">
            <w:pPr>
              <w:spacing w:line="276" w:lineRule="auto"/>
              <w:jc w:val="center"/>
              <w:rPr>
                <w:kern w:val="2"/>
                <w:szCs w:val="24"/>
              </w:rPr>
            </w:pPr>
          </w:p>
        </w:tc>
      </w:tr>
      <w:tr w:rsidR="008B0746" w14:paraId="17E781A7" w14:textId="77777777" w:rsidTr="00A65157">
        <w:tc>
          <w:tcPr>
            <w:tcW w:w="2808" w:type="dxa"/>
            <w:vMerge/>
          </w:tcPr>
          <w:p w14:paraId="262E4154" w14:textId="77777777" w:rsidR="008B0746" w:rsidRDefault="008B0746" w:rsidP="0004184F">
            <w:pPr>
              <w:spacing w:line="276" w:lineRule="auto"/>
              <w:rPr>
                <w:b/>
                <w:kern w:val="2"/>
                <w:szCs w:val="24"/>
              </w:rPr>
            </w:pPr>
          </w:p>
        </w:tc>
        <w:tc>
          <w:tcPr>
            <w:tcW w:w="3240" w:type="dxa"/>
          </w:tcPr>
          <w:p w14:paraId="578D0855" w14:textId="77777777" w:rsidR="008B0746" w:rsidRDefault="008B0746" w:rsidP="0004184F">
            <w:pPr>
              <w:spacing w:line="276" w:lineRule="auto"/>
              <w:rPr>
                <w:kern w:val="2"/>
                <w:szCs w:val="24"/>
              </w:rPr>
            </w:pPr>
            <w:r>
              <w:rPr>
                <w:kern w:val="2"/>
                <w:szCs w:val="24"/>
              </w:rPr>
              <w:t>1.2.6. Bankas, banko kodas</w:t>
            </w:r>
          </w:p>
        </w:tc>
        <w:tc>
          <w:tcPr>
            <w:tcW w:w="3510" w:type="dxa"/>
          </w:tcPr>
          <w:p w14:paraId="58859665" w14:textId="77777777" w:rsidR="008B0746" w:rsidRDefault="008B0746" w:rsidP="0004184F">
            <w:pPr>
              <w:spacing w:line="276" w:lineRule="auto"/>
              <w:jc w:val="center"/>
              <w:rPr>
                <w:kern w:val="2"/>
                <w:szCs w:val="24"/>
              </w:rPr>
            </w:pPr>
          </w:p>
        </w:tc>
      </w:tr>
      <w:tr w:rsidR="008B0746" w14:paraId="114BFBDD" w14:textId="77777777" w:rsidTr="00A65157">
        <w:tc>
          <w:tcPr>
            <w:tcW w:w="2808" w:type="dxa"/>
            <w:vMerge/>
          </w:tcPr>
          <w:p w14:paraId="276598CB" w14:textId="77777777" w:rsidR="008B0746" w:rsidRDefault="008B0746" w:rsidP="0004184F">
            <w:pPr>
              <w:spacing w:line="276" w:lineRule="auto"/>
              <w:rPr>
                <w:b/>
                <w:kern w:val="2"/>
                <w:szCs w:val="24"/>
              </w:rPr>
            </w:pPr>
          </w:p>
        </w:tc>
        <w:tc>
          <w:tcPr>
            <w:tcW w:w="3240" w:type="dxa"/>
          </w:tcPr>
          <w:p w14:paraId="7FA37544" w14:textId="77777777" w:rsidR="008B0746" w:rsidRDefault="008B0746" w:rsidP="0004184F">
            <w:pPr>
              <w:spacing w:line="276" w:lineRule="auto"/>
              <w:rPr>
                <w:kern w:val="2"/>
                <w:szCs w:val="24"/>
              </w:rPr>
            </w:pPr>
            <w:r>
              <w:rPr>
                <w:kern w:val="2"/>
                <w:szCs w:val="24"/>
              </w:rPr>
              <w:t>1.2.7. Telefonas</w:t>
            </w:r>
          </w:p>
        </w:tc>
        <w:tc>
          <w:tcPr>
            <w:tcW w:w="3510" w:type="dxa"/>
          </w:tcPr>
          <w:p w14:paraId="3CD6A385" w14:textId="77777777" w:rsidR="008B0746" w:rsidRDefault="008B0746" w:rsidP="0004184F">
            <w:pPr>
              <w:spacing w:line="276" w:lineRule="auto"/>
              <w:jc w:val="center"/>
              <w:rPr>
                <w:kern w:val="2"/>
                <w:szCs w:val="24"/>
              </w:rPr>
            </w:pPr>
          </w:p>
        </w:tc>
      </w:tr>
      <w:tr w:rsidR="008B0746" w14:paraId="6863B21E" w14:textId="77777777" w:rsidTr="00A65157">
        <w:tc>
          <w:tcPr>
            <w:tcW w:w="2808" w:type="dxa"/>
            <w:vMerge/>
          </w:tcPr>
          <w:p w14:paraId="2B09F8E5" w14:textId="77777777" w:rsidR="008B0746" w:rsidRDefault="008B0746" w:rsidP="0004184F">
            <w:pPr>
              <w:spacing w:line="276" w:lineRule="auto"/>
              <w:rPr>
                <w:b/>
                <w:kern w:val="2"/>
                <w:szCs w:val="24"/>
              </w:rPr>
            </w:pPr>
          </w:p>
        </w:tc>
        <w:tc>
          <w:tcPr>
            <w:tcW w:w="3240" w:type="dxa"/>
          </w:tcPr>
          <w:p w14:paraId="389E3817" w14:textId="77777777" w:rsidR="008B0746" w:rsidRDefault="008B0746" w:rsidP="0004184F">
            <w:pPr>
              <w:spacing w:line="276" w:lineRule="auto"/>
              <w:rPr>
                <w:kern w:val="2"/>
                <w:szCs w:val="24"/>
              </w:rPr>
            </w:pPr>
            <w:r>
              <w:rPr>
                <w:kern w:val="2"/>
                <w:szCs w:val="24"/>
              </w:rPr>
              <w:t>1.2.8. El. paštas</w:t>
            </w:r>
          </w:p>
        </w:tc>
        <w:tc>
          <w:tcPr>
            <w:tcW w:w="3510" w:type="dxa"/>
          </w:tcPr>
          <w:p w14:paraId="28DAAE76" w14:textId="77777777" w:rsidR="008B0746" w:rsidRDefault="008B0746" w:rsidP="0004184F">
            <w:pPr>
              <w:spacing w:line="276" w:lineRule="auto"/>
              <w:jc w:val="center"/>
              <w:rPr>
                <w:kern w:val="2"/>
                <w:szCs w:val="24"/>
              </w:rPr>
            </w:pPr>
          </w:p>
        </w:tc>
      </w:tr>
      <w:tr w:rsidR="008B0746" w14:paraId="4B107D7A" w14:textId="77777777" w:rsidTr="00A65157">
        <w:tc>
          <w:tcPr>
            <w:tcW w:w="2808" w:type="dxa"/>
            <w:vMerge/>
          </w:tcPr>
          <w:p w14:paraId="53B50D27" w14:textId="77777777" w:rsidR="008B0746" w:rsidRDefault="008B0746" w:rsidP="0004184F">
            <w:pPr>
              <w:spacing w:line="276" w:lineRule="auto"/>
              <w:rPr>
                <w:b/>
                <w:kern w:val="2"/>
                <w:szCs w:val="24"/>
              </w:rPr>
            </w:pPr>
          </w:p>
        </w:tc>
        <w:tc>
          <w:tcPr>
            <w:tcW w:w="3240" w:type="dxa"/>
          </w:tcPr>
          <w:p w14:paraId="63C66C5B" w14:textId="77777777" w:rsidR="008B0746" w:rsidRDefault="008B0746" w:rsidP="0004184F">
            <w:pPr>
              <w:spacing w:line="276" w:lineRule="auto"/>
              <w:rPr>
                <w:kern w:val="2"/>
                <w:szCs w:val="24"/>
              </w:rPr>
            </w:pPr>
            <w:r>
              <w:rPr>
                <w:kern w:val="2"/>
                <w:szCs w:val="24"/>
              </w:rPr>
              <w:t>1.2.9. Šalies atstovas</w:t>
            </w:r>
          </w:p>
        </w:tc>
        <w:tc>
          <w:tcPr>
            <w:tcW w:w="3510" w:type="dxa"/>
          </w:tcPr>
          <w:p w14:paraId="4E37BB12" w14:textId="77777777" w:rsidR="008B0746" w:rsidRDefault="008B0746" w:rsidP="0004184F">
            <w:pPr>
              <w:spacing w:line="276" w:lineRule="auto"/>
              <w:jc w:val="center"/>
              <w:rPr>
                <w:kern w:val="2"/>
                <w:szCs w:val="24"/>
              </w:rPr>
            </w:pPr>
          </w:p>
        </w:tc>
      </w:tr>
      <w:tr w:rsidR="008B0746" w14:paraId="78A49E38" w14:textId="77777777" w:rsidTr="00A65157">
        <w:tc>
          <w:tcPr>
            <w:tcW w:w="2808" w:type="dxa"/>
            <w:vMerge/>
          </w:tcPr>
          <w:p w14:paraId="52AA864A" w14:textId="77777777" w:rsidR="008B0746" w:rsidRDefault="008B0746" w:rsidP="0004184F">
            <w:pPr>
              <w:spacing w:line="276" w:lineRule="auto"/>
              <w:rPr>
                <w:b/>
                <w:kern w:val="2"/>
                <w:szCs w:val="24"/>
              </w:rPr>
            </w:pPr>
          </w:p>
        </w:tc>
        <w:tc>
          <w:tcPr>
            <w:tcW w:w="3240" w:type="dxa"/>
          </w:tcPr>
          <w:p w14:paraId="72EE9DF8" w14:textId="77777777" w:rsidR="008B0746" w:rsidRDefault="008B0746" w:rsidP="0004184F">
            <w:pPr>
              <w:spacing w:line="276" w:lineRule="auto"/>
              <w:rPr>
                <w:kern w:val="2"/>
                <w:szCs w:val="24"/>
              </w:rPr>
            </w:pPr>
            <w:r>
              <w:rPr>
                <w:kern w:val="2"/>
                <w:szCs w:val="24"/>
              </w:rPr>
              <w:t>1.2.10. Atstovavimo pagrindas</w:t>
            </w:r>
          </w:p>
        </w:tc>
        <w:tc>
          <w:tcPr>
            <w:tcW w:w="3510" w:type="dxa"/>
          </w:tcPr>
          <w:p w14:paraId="472F322C" w14:textId="77777777" w:rsidR="008B0746" w:rsidRDefault="008B0746" w:rsidP="0004184F">
            <w:pPr>
              <w:spacing w:line="276" w:lineRule="auto"/>
              <w:jc w:val="center"/>
              <w:rPr>
                <w:kern w:val="2"/>
                <w:szCs w:val="24"/>
              </w:rPr>
            </w:pPr>
          </w:p>
        </w:tc>
      </w:tr>
    </w:tbl>
    <w:p w14:paraId="5E56BB2F" w14:textId="77777777" w:rsidR="008B0746" w:rsidRDefault="008B0746" w:rsidP="0004184F">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B0746" w14:paraId="0799E4F4" w14:textId="77777777" w:rsidTr="00A65157">
        <w:trPr>
          <w:trHeight w:val="300"/>
        </w:trPr>
        <w:tc>
          <w:tcPr>
            <w:tcW w:w="9535" w:type="dxa"/>
            <w:gridSpan w:val="4"/>
          </w:tcPr>
          <w:p w14:paraId="4057E931" w14:textId="77777777" w:rsidR="008B0746" w:rsidRDefault="008B0746" w:rsidP="0004184F">
            <w:pPr>
              <w:spacing w:line="276" w:lineRule="auto"/>
              <w:jc w:val="center"/>
              <w:rPr>
                <w:b/>
                <w:kern w:val="2"/>
                <w:szCs w:val="24"/>
              </w:rPr>
            </w:pPr>
            <w:r>
              <w:rPr>
                <w:b/>
                <w:kern w:val="2"/>
                <w:szCs w:val="24"/>
              </w:rPr>
              <w:t>2. ATSAKINGI ASMENYS</w:t>
            </w:r>
          </w:p>
        </w:tc>
      </w:tr>
      <w:tr w:rsidR="008B0746" w14:paraId="3AFA6388" w14:textId="77777777" w:rsidTr="00A65157">
        <w:trPr>
          <w:trHeight w:val="300"/>
        </w:trPr>
        <w:tc>
          <w:tcPr>
            <w:tcW w:w="3094" w:type="dxa"/>
            <w:gridSpan w:val="2"/>
          </w:tcPr>
          <w:p w14:paraId="35F12A8D" w14:textId="77777777" w:rsidR="008B0746" w:rsidRDefault="008B0746" w:rsidP="0004184F">
            <w:pPr>
              <w:spacing w:line="276" w:lineRule="auto"/>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5498ED0A" w14:textId="77777777" w:rsidR="00431754" w:rsidRDefault="00431754" w:rsidP="00431754">
            <w:pPr>
              <w:widowControl w:val="0"/>
              <w:tabs>
                <w:tab w:val="left" w:pos="1134"/>
              </w:tabs>
              <w:spacing w:line="276" w:lineRule="auto"/>
              <w:jc w:val="both"/>
              <w:rPr>
                <w:szCs w:val="24"/>
              </w:rPr>
            </w:pPr>
            <w:r w:rsidRPr="00744388">
              <w:rPr>
                <w:kern w:val="2"/>
                <w:szCs w:val="24"/>
              </w:rPr>
              <w:lastRenderedPageBreak/>
              <w:t xml:space="preserve">2.1.1. </w:t>
            </w:r>
            <w:bookmarkStart w:id="1" w:name="_Ref216140412"/>
            <w:r w:rsidRPr="00744388">
              <w:rPr>
                <w:kern w:val="2"/>
                <w:szCs w:val="24"/>
              </w:rPr>
              <w:t xml:space="preserve">Pirkėjo </w:t>
            </w:r>
            <w:r w:rsidRPr="00744388">
              <w:rPr>
                <w:szCs w:val="24"/>
              </w:rPr>
              <w:t>atstov</w:t>
            </w:r>
            <w:r>
              <w:rPr>
                <w:szCs w:val="24"/>
              </w:rPr>
              <w:t>as,</w:t>
            </w:r>
            <w:r w:rsidRPr="00744388">
              <w:rPr>
                <w:szCs w:val="24"/>
              </w:rPr>
              <w:t xml:space="preserve"> galinti</w:t>
            </w:r>
            <w:r>
              <w:rPr>
                <w:szCs w:val="24"/>
              </w:rPr>
              <w:t>s</w:t>
            </w:r>
            <w:r w:rsidRPr="00744388">
              <w:rPr>
                <w:szCs w:val="24"/>
              </w:rPr>
              <w:t xml:space="preserve"> priimti visus sprendimus, susijusius su šios Sutarties vykdymu, įgaliota</w:t>
            </w:r>
            <w:r>
              <w:rPr>
                <w:szCs w:val="24"/>
              </w:rPr>
              <w:t>s</w:t>
            </w:r>
            <w:r w:rsidRPr="00744388">
              <w:rPr>
                <w:szCs w:val="24"/>
              </w:rPr>
              <w:t xml:space="preserve"> pasirašyti</w:t>
            </w:r>
            <w:r>
              <w:rPr>
                <w:szCs w:val="24"/>
              </w:rPr>
              <w:t xml:space="preserve"> paslaugų priėmimo ir perdavimo aktus</w:t>
            </w:r>
            <w:r w:rsidRPr="00744388">
              <w:rPr>
                <w:szCs w:val="24"/>
              </w:rPr>
              <w:t>, išskyrus šios Sutarties pakeitimą ir nutraukimą –</w:t>
            </w:r>
            <w:bookmarkEnd w:id="1"/>
            <w:r w:rsidRPr="00744388">
              <w:rPr>
                <w:szCs w:val="24"/>
              </w:rPr>
              <w:t>.</w:t>
            </w:r>
          </w:p>
          <w:p w14:paraId="09CA868E" w14:textId="77777777" w:rsidR="00431754" w:rsidRPr="008F5C16" w:rsidRDefault="00431754" w:rsidP="00431754">
            <w:pPr>
              <w:widowControl w:val="0"/>
              <w:tabs>
                <w:tab w:val="left" w:pos="1134"/>
              </w:tabs>
              <w:autoSpaceDE w:val="0"/>
              <w:autoSpaceDN w:val="0"/>
              <w:adjustRightInd w:val="0"/>
              <w:spacing w:line="276" w:lineRule="auto"/>
              <w:jc w:val="both"/>
            </w:pPr>
            <w:r w:rsidRPr="00744388">
              <w:rPr>
                <w:szCs w:val="24"/>
              </w:rPr>
              <w:t xml:space="preserve">2.1.2. Už šios Sutarties vykdymo koordinavimą bei sutartinių </w:t>
            </w:r>
            <w:r w:rsidRPr="00744388">
              <w:rPr>
                <w:szCs w:val="24"/>
              </w:rPr>
              <w:lastRenderedPageBreak/>
              <w:t xml:space="preserve">įsipareigojimų vykdymą atsakingas </w:t>
            </w:r>
            <w:r>
              <w:rPr>
                <w:szCs w:val="24"/>
              </w:rPr>
              <w:t>Pirkėjo</w:t>
            </w:r>
            <w:r w:rsidRPr="00744388">
              <w:rPr>
                <w:szCs w:val="24"/>
              </w:rPr>
              <w:t xml:space="preserve"> Sutarties koordinatorius</w:t>
            </w:r>
            <w:r>
              <w:rPr>
                <w:szCs w:val="24"/>
              </w:rPr>
              <w:t xml:space="preserve"> -.</w:t>
            </w:r>
            <w:r w:rsidRPr="001B1EAE">
              <w:rPr>
                <w:color w:val="4472C4"/>
                <w:kern w:val="2"/>
                <w:szCs w:val="24"/>
              </w:rPr>
              <w:t xml:space="preserve"> </w:t>
            </w:r>
          </w:p>
          <w:p w14:paraId="7FFA28C1" w14:textId="4485A2C6" w:rsidR="008B0746" w:rsidRDefault="008B0746" w:rsidP="00CC352B">
            <w:pPr>
              <w:widowControl w:val="0"/>
              <w:tabs>
                <w:tab w:val="left" w:pos="1134"/>
              </w:tabs>
              <w:autoSpaceDE w:val="0"/>
              <w:autoSpaceDN w:val="0"/>
              <w:adjustRightInd w:val="0"/>
              <w:spacing w:line="276" w:lineRule="auto"/>
              <w:jc w:val="both"/>
              <w:rPr>
                <w:color w:val="4472C4"/>
                <w:kern w:val="2"/>
                <w:szCs w:val="24"/>
              </w:rPr>
            </w:pPr>
          </w:p>
        </w:tc>
      </w:tr>
      <w:tr w:rsidR="008B0746" w14:paraId="5E3405A7" w14:textId="77777777" w:rsidTr="00A65157">
        <w:trPr>
          <w:trHeight w:val="300"/>
        </w:trPr>
        <w:tc>
          <w:tcPr>
            <w:tcW w:w="3094" w:type="dxa"/>
            <w:gridSpan w:val="2"/>
          </w:tcPr>
          <w:p w14:paraId="32C93625" w14:textId="77777777" w:rsidR="008B0746" w:rsidRDefault="008B0746" w:rsidP="0004184F">
            <w:pPr>
              <w:spacing w:line="276" w:lineRule="auto"/>
              <w:rPr>
                <w:b/>
                <w:kern w:val="2"/>
                <w:szCs w:val="24"/>
              </w:rPr>
            </w:pPr>
            <w:r>
              <w:rPr>
                <w:b/>
                <w:kern w:val="2"/>
                <w:szCs w:val="24"/>
              </w:rPr>
              <w:lastRenderedPageBreak/>
              <w:t>2.2. Tiekėjo kontaktiniai asmenys, atsakingi už Sutarties vykdymą</w:t>
            </w:r>
          </w:p>
        </w:tc>
        <w:tc>
          <w:tcPr>
            <w:tcW w:w="6441" w:type="dxa"/>
            <w:gridSpan w:val="2"/>
          </w:tcPr>
          <w:p w14:paraId="6C2EE5D5" w14:textId="7C71058F" w:rsidR="008B0746" w:rsidRDefault="00CC352B" w:rsidP="00504146">
            <w:pPr>
              <w:spacing w:line="276" w:lineRule="auto"/>
              <w:jc w:val="both"/>
              <w:rPr>
                <w:color w:val="4472C4"/>
                <w:kern w:val="2"/>
                <w:szCs w:val="24"/>
              </w:rPr>
            </w:pPr>
            <w:r>
              <w:rPr>
                <w:kern w:val="2"/>
                <w:szCs w:val="24"/>
              </w:rPr>
              <w:t xml:space="preserve">2.2.1. Tiekėjo atstovas, atsakingas už </w:t>
            </w:r>
            <w:r w:rsidR="008F5C16">
              <w:rPr>
                <w:kern w:val="2"/>
                <w:szCs w:val="24"/>
              </w:rPr>
              <w:t xml:space="preserve">Sutarties </w:t>
            </w:r>
            <w:r w:rsidR="008F5C16" w:rsidRPr="001B1EAE">
              <w:t>vykdymo koordinavimą bei sutartinių įsipareigojimų vykdymą ir kontrolę</w:t>
            </w:r>
            <w:r>
              <w:t xml:space="preserve"> </w:t>
            </w:r>
            <w:r w:rsidR="008F5C16">
              <w:t xml:space="preserve">- </w:t>
            </w:r>
          </w:p>
        </w:tc>
      </w:tr>
      <w:tr w:rsidR="003C6495" w14:paraId="5484CDF6" w14:textId="77777777" w:rsidTr="00A65157">
        <w:trPr>
          <w:trHeight w:val="300"/>
        </w:trPr>
        <w:tc>
          <w:tcPr>
            <w:tcW w:w="3094" w:type="dxa"/>
            <w:gridSpan w:val="2"/>
          </w:tcPr>
          <w:p w14:paraId="288A075B" w14:textId="69F4F43C" w:rsidR="003C6495" w:rsidRDefault="003C6495" w:rsidP="0004184F">
            <w:pPr>
              <w:spacing w:line="276" w:lineRule="auto"/>
              <w:rPr>
                <w:b/>
                <w:kern w:val="2"/>
                <w:szCs w:val="24"/>
              </w:rPr>
            </w:pPr>
            <w:r>
              <w:rPr>
                <w:b/>
                <w:kern w:val="2"/>
                <w:szCs w:val="24"/>
              </w:rPr>
              <w:t>2.3. Kitos sąlygos</w:t>
            </w:r>
          </w:p>
        </w:tc>
        <w:tc>
          <w:tcPr>
            <w:tcW w:w="6441" w:type="dxa"/>
            <w:gridSpan w:val="2"/>
          </w:tcPr>
          <w:p w14:paraId="5D7A1715" w14:textId="77777777" w:rsidR="003C6495" w:rsidRDefault="003C6495" w:rsidP="00504146">
            <w:pPr>
              <w:spacing w:line="276" w:lineRule="auto"/>
              <w:jc w:val="both"/>
              <w:rPr>
                <w:szCs w:val="24"/>
              </w:rPr>
            </w:pPr>
            <w:r>
              <w:rPr>
                <w:szCs w:val="24"/>
              </w:rPr>
              <w:t>2.3.1. Šalys įsipareigoja ne vėliau kaip per 5 (darbo) darbo dieną raštu pranešti viena kitai apie atsakingų už Sutartį asmenų, nurodytų šios Sutarties 2.1. ir 2.2. punktuose, pasikeitimą.</w:t>
            </w:r>
          </w:p>
          <w:p w14:paraId="5248F8FC" w14:textId="58416FE3" w:rsidR="003C6495" w:rsidRDefault="003C6495" w:rsidP="00504146">
            <w:pPr>
              <w:spacing w:line="276" w:lineRule="auto"/>
              <w:jc w:val="both"/>
              <w:rPr>
                <w:kern w:val="2"/>
                <w:szCs w:val="24"/>
              </w:rPr>
            </w:pPr>
          </w:p>
        </w:tc>
      </w:tr>
      <w:tr w:rsidR="008B0746" w14:paraId="31DC4C31" w14:textId="77777777" w:rsidTr="00A65157">
        <w:trPr>
          <w:trHeight w:val="300"/>
        </w:trPr>
        <w:tc>
          <w:tcPr>
            <w:tcW w:w="9535" w:type="dxa"/>
            <w:gridSpan w:val="4"/>
          </w:tcPr>
          <w:p w14:paraId="0CC9B974" w14:textId="77777777" w:rsidR="008B0746" w:rsidRDefault="008B0746" w:rsidP="00504146">
            <w:pPr>
              <w:spacing w:line="276" w:lineRule="auto"/>
              <w:jc w:val="center"/>
              <w:rPr>
                <w:b/>
                <w:kern w:val="2"/>
                <w:szCs w:val="24"/>
              </w:rPr>
            </w:pPr>
            <w:r>
              <w:rPr>
                <w:b/>
                <w:kern w:val="2"/>
                <w:szCs w:val="24"/>
              </w:rPr>
              <w:t>3. SUTARTIES DALYKAS</w:t>
            </w:r>
          </w:p>
        </w:tc>
      </w:tr>
      <w:tr w:rsidR="008B0746" w14:paraId="752A3641" w14:textId="77777777" w:rsidTr="00A65157">
        <w:trPr>
          <w:trHeight w:val="300"/>
        </w:trPr>
        <w:tc>
          <w:tcPr>
            <w:tcW w:w="3094" w:type="dxa"/>
            <w:gridSpan w:val="2"/>
          </w:tcPr>
          <w:p w14:paraId="6B63BE5A" w14:textId="77777777" w:rsidR="008B0746" w:rsidRDefault="008B0746" w:rsidP="0004184F">
            <w:pPr>
              <w:spacing w:line="276" w:lineRule="auto"/>
              <w:rPr>
                <w:b/>
                <w:kern w:val="2"/>
                <w:szCs w:val="24"/>
              </w:rPr>
            </w:pPr>
            <w:r>
              <w:rPr>
                <w:b/>
                <w:kern w:val="2"/>
                <w:szCs w:val="24"/>
              </w:rPr>
              <w:t>3.1. Sutarties dalykas</w:t>
            </w:r>
          </w:p>
        </w:tc>
        <w:tc>
          <w:tcPr>
            <w:tcW w:w="6441" w:type="dxa"/>
            <w:gridSpan w:val="2"/>
          </w:tcPr>
          <w:p w14:paraId="73A3374F" w14:textId="7F8BA577" w:rsidR="008B0746" w:rsidRPr="002C215A" w:rsidRDefault="00C26393" w:rsidP="00504146">
            <w:pPr>
              <w:spacing w:line="276" w:lineRule="auto"/>
              <w:jc w:val="both"/>
            </w:pPr>
            <w:r>
              <w:t xml:space="preserve">3.1.1. </w:t>
            </w:r>
            <w:r w:rsidR="00431754">
              <w:t xml:space="preserve">Tiekėjas įsipareigoja Sutartyje nurodytomis sąlygomis </w:t>
            </w:r>
            <w:r w:rsidR="001826D4" w:rsidRPr="001826D4">
              <w:t xml:space="preserve">kokybiškai </w:t>
            </w:r>
            <w:r w:rsidR="00431754" w:rsidRPr="001826D4">
              <w:rPr>
                <w:szCs w:val="24"/>
              </w:rPr>
              <w:t xml:space="preserve">teikti </w:t>
            </w:r>
            <w:r w:rsidR="00C76F60" w:rsidRPr="001A1D39">
              <w:rPr>
                <w:lang w:eastAsia="lt-LT"/>
              </w:rPr>
              <w:t>Žemės ūkio paramos administravimo informacinės sistemos (ŽŪPAIS) Informacinio portalo (PORTALAS)</w:t>
            </w:r>
            <w:r w:rsidR="00C76F60" w:rsidRPr="00BD0166">
              <w:rPr>
                <w:szCs w:val="24"/>
              </w:rPr>
              <w:t xml:space="preserve"> palaikymo ir vystymo</w:t>
            </w:r>
            <w:r w:rsidR="00C76F60" w:rsidRPr="00BD0166">
              <w:rPr>
                <w:b/>
                <w:caps/>
                <w:szCs w:val="24"/>
              </w:rPr>
              <w:t xml:space="preserve"> </w:t>
            </w:r>
            <w:r w:rsidR="00C76F60" w:rsidRPr="00BD0166">
              <w:rPr>
                <w:szCs w:val="24"/>
              </w:rPr>
              <w:t>paslaugas</w:t>
            </w:r>
            <w:r w:rsidR="00C76F60" w:rsidRPr="001826D4">
              <w:rPr>
                <w:szCs w:val="24"/>
              </w:rPr>
              <w:t xml:space="preserve"> </w:t>
            </w:r>
            <w:r w:rsidR="00431754" w:rsidRPr="001826D4">
              <w:rPr>
                <w:szCs w:val="24"/>
              </w:rPr>
              <w:t>(toliau – Paslaugos).</w:t>
            </w:r>
          </w:p>
          <w:p w14:paraId="16714672" w14:textId="0E296D77" w:rsidR="003C6495" w:rsidRPr="002C215A" w:rsidRDefault="00C26393" w:rsidP="00504146">
            <w:pPr>
              <w:tabs>
                <w:tab w:val="left" w:pos="0"/>
                <w:tab w:val="left" w:pos="993"/>
              </w:tabs>
              <w:spacing w:line="276" w:lineRule="auto"/>
              <w:contextualSpacing/>
              <w:jc w:val="both"/>
              <w:rPr>
                <w:i/>
                <w:szCs w:val="24"/>
              </w:rPr>
            </w:pPr>
            <w:r>
              <w:rPr>
                <w:szCs w:val="24"/>
              </w:rPr>
              <w:t xml:space="preserve">3.1.2. </w:t>
            </w:r>
            <w:r w:rsidR="003C6495" w:rsidRPr="002C215A">
              <w:rPr>
                <w:szCs w:val="24"/>
              </w:rPr>
              <w:t>Detalus Ti</w:t>
            </w:r>
            <w:r w:rsidR="0046350A" w:rsidRPr="002C215A">
              <w:rPr>
                <w:szCs w:val="24"/>
              </w:rPr>
              <w:t>e</w:t>
            </w:r>
            <w:r w:rsidR="003C6495" w:rsidRPr="002C215A">
              <w:rPr>
                <w:szCs w:val="24"/>
              </w:rPr>
              <w:t>kėjo pagal šią Sutartį teikiamų Paslaugų aprašymas ir reikalavimai, keliami šioms Paslaugoms, yra nurodyti Sutarties</w:t>
            </w:r>
            <w:r w:rsidR="001878C7" w:rsidRPr="002C215A">
              <w:rPr>
                <w:szCs w:val="24"/>
              </w:rPr>
              <w:t xml:space="preserve"> priede </w:t>
            </w:r>
            <w:hyperlink w:anchor="TS_2" w:history="1">
              <w:r w:rsidR="001878C7" w:rsidRPr="002C215A">
                <w:rPr>
                  <w:rStyle w:val="Hyperlink"/>
                  <w:szCs w:val="24"/>
                </w:rPr>
                <w:t>Nr. 2</w:t>
              </w:r>
            </w:hyperlink>
            <w:r w:rsidR="001878C7" w:rsidRPr="002C215A">
              <w:rPr>
                <w:szCs w:val="24"/>
              </w:rPr>
              <w:t xml:space="preserve"> „Techninė specifikacija“ (toliau – Techninė specifikacija).</w:t>
            </w:r>
          </w:p>
          <w:p w14:paraId="1742B519" w14:textId="70662B25" w:rsidR="003C6495" w:rsidRPr="002C215A" w:rsidRDefault="003C6495" w:rsidP="00504146">
            <w:pPr>
              <w:spacing w:line="276" w:lineRule="auto"/>
              <w:rPr>
                <w:color w:val="000000"/>
                <w:kern w:val="2"/>
                <w:szCs w:val="24"/>
              </w:rPr>
            </w:pPr>
          </w:p>
        </w:tc>
      </w:tr>
      <w:tr w:rsidR="008B0746" w14:paraId="41E5FC82" w14:textId="77777777" w:rsidTr="00A65157">
        <w:trPr>
          <w:trHeight w:val="300"/>
        </w:trPr>
        <w:tc>
          <w:tcPr>
            <w:tcW w:w="3094" w:type="dxa"/>
            <w:gridSpan w:val="2"/>
          </w:tcPr>
          <w:p w14:paraId="6F7041F6" w14:textId="77777777" w:rsidR="008B0746" w:rsidRDefault="008B0746" w:rsidP="0004184F">
            <w:pPr>
              <w:spacing w:line="276" w:lineRule="auto"/>
              <w:rPr>
                <w:b/>
                <w:kern w:val="2"/>
                <w:szCs w:val="24"/>
              </w:rPr>
            </w:pPr>
            <w:r>
              <w:rPr>
                <w:b/>
                <w:kern w:val="2"/>
                <w:szCs w:val="24"/>
              </w:rPr>
              <w:t>3.2. Pirkimo pavadinimas ir numeris</w:t>
            </w:r>
          </w:p>
        </w:tc>
        <w:tc>
          <w:tcPr>
            <w:tcW w:w="6441" w:type="dxa"/>
            <w:gridSpan w:val="2"/>
          </w:tcPr>
          <w:p w14:paraId="409F7F5D" w14:textId="7EBD1E6A" w:rsidR="008B0746" w:rsidRDefault="00C76F60" w:rsidP="0004184F">
            <w:pPr>
              <w:spacing w:line="276" w:lineRule="auto"/>
              <w:rPr>
                <w:kern w:val="2"/>
                <w:szCs w:val="24"/>
              </w:rPr>
            </w:pPr>
            <w:r>
              <w:rPr>
                <w:kern w:val="2"/>
                <w:szCs w:val="24"/>
              </w:rPr>
              <w:t xml:space="preserve">Informacinio portalo palaikymo ir </w:t>
            </w:r>
            <w:r w:rsidR="001826D4">
              <w:rPr>
                <w:kern w:val="2"/>
                <w:szCs w:val="24"/>
              </w:rPr>
              <w:t>vystymo paslaugų pirkimas, CVP IS Nr..............</w:t>
            </w:r>
          </w:p>
        </w:tc>
      </w:tr>
      <w:tr w:rsidR="008B0746" w14:paraId="66383DBC" w14:textId="77777777" w:rsidTr="00A65157">
        <w:trPr>
          <w:trHeight w:val="300"/>
        </w:trPr>
        <w:tc>
          <w:tcPr>
            <w:tcW w:w="3094" w:type="dxa"/>
            <w:gridSpan w:val="2"/>
          </w:tcPr>
          <w:p w14:paraId="2F14EC62" w14:textId="77777777" w:rsidR="008B0746" w:rsidRDefault="008B0746" w:rsidP="0004184F">
            <w:pPr>
              <w:spacing w:line="276" w:lineRule="auto"/>
              <w:rPr>
                <w:b/>
                <w:kern w:val="2"/>
                <w:szCs w:val="24"/>
              </w:rPr>
            </w:pPr>
            <w:r>
              <w:rPr>
                <w:b/>
                <w:kern w:val="2"/>
                <w:szCs w:val="24"/>
              </w:rPr>
              <w:t>3.3. Informacija apie Europos Sąjungos lėšomis finansuojamą projektą arba kitą projektą</w:t>
            </w:r>
          </w:p>
        </w:tc>
        <w:tc>
          <w:tcPr>
            <w:tcW w:w="6441" w:type="dxa"/>
            <w:gridSpan w:val="2"/>
          </w:tcPr>
          <w:p w14:paraId="50BD2752" w14:textId="77777777" w:rsidR="008B0746" w:rsidRDefault="008B0746" w:rsidP="0004184F">
            <w:pPr>
              <w:spacing w:line="276" w:lineRule="auto"/>
              <w:rPr>
                <w:kern w:val="2"/>
                <w:szCs w:val="24"/>
              </w:rPr>
            </w:pPr>
            <w:r>
              <w:rPr>
                <w:kern w:val="2"/>
                <w:szCs w:val="24"/>
              </w:rPr>
              <w:t>Netaikoma</w:t>
            </w:r>
          </w:p>
          <w:p w14:paraId="7912EDC3" w14:textId="3CB1A283" w:rsidR="008B0746" w:rsidRDefault="008B0746" w:rsidP="0004184F">
            <w:pPr>
              <w:spacing w:line="276" w:lineRule="auto"/>
              <w:rPr>
                <w:kern w:val="2"/>
                <w:szCs w:val="24"/>
              </w:rPr>
            </w:pPr>
          </w:p>
        </w:tc>
      </w:tr>
      <w:tr w:rsidR="00577B44" w14:paraId="3EA60083" w14:textId="77777777" w:rsidTr="00A65157">
        <w:trPr>
          <w:trHeight w:val="300"/>
        </w:trPr>
        <w:tc>
          <w:tcPr>
            <w:tcW w:w="3094" w:type="dxa"/>
            <w:gridSpan w:val="2"/>
          </w:tcPr>
          <w:p w14:paraId="09B5DD76" w14:textId="786C8F03" w:rsidR="00577B44" w:rsidRDefault="00577B44" w:rsidP="00577B44">
            <w:pPr>
              <w:spacing w:line="276" w:lineRule="auto"/>
              <w:rPr>
                <w:b/>
                <w:kern w:val="2"/>
                <w:szCs w:val="24"/>
              </w:rPr>
            </w:pPr>
            <w:r>
              <w:rPr>
                <w:b/>
                <w:kern w:val="2"/>
                <w:szCs w:val="24"/>
              </w:rPr>
              <w:t xml:space="preserve">3.4. Šalių įsipareigojimai bei </w:t>
            </w:r>
            <w:r w:rsidR="003C029A">
              <w:rPr>
                <w:b/>
                <w:kern w:val="2"/>
                <w:szCs w:val="24"/>
              </w:rPr>
              <w:t>patvirtinimai</w:t>
            </w:r>
          </w:p>
        </w:tc>
        <w:tc>
          <w:tcPr>
            <w:tcW w:w="6441" w:type="dxa"/>
            <w:gridSpan w:val="2"/>
          </w:tcPr>
          <w:p w14:paraId="7DA3D346" w14:textId="77777777" w:rsidR="00577B44" w:rsidRPr="006142F3" w:rsidRDefault="00577B44" w:rsidP="00577B44">
            <w:pPr>
              <w:pStyle w:val="ListParagraph"/>
              <w:numPr>
                <w:ilvl w:val="2"/>
                <w:numId w:val="43"/>
              </w:numPr>
              <w:tabs>
                <w:tab w:val="left" w:pos="1276"/>
              </w:tabs>
              <w:spacing w:line="276" w:lineRule="auto"/>
              <w:rPr>
                <w:b/>
                <w:bCs/>
                <w:szCs w:val="24"/>
              </w:rPr>
            </w:pPr>
            <w:bookmarkStart w:id="2" w:name="įsipareigojimai"/>
            <w:bookmarkStart w:id="3" w:name="_Ref451948559"/>
            <w:r w:rsidRPr="006142F3">
              <w:rPr>
                <w:b/>
                <w:bCs/>
                <w:szCs w:val="24"/>
                <w:u w:val="single"/>
              </w:rPr>
              <w:t>Pirkėjas įsipareigoja</w:t>
            </w:r>
            <w:bookmarkEnd w:id="2"/>
            <w:r w:rsidRPr="006142F3">
              <w:rPr>
                <w:b/>
                <w:bCs/>
                <w:szCs w:val="24"/>
              </w:rPr>
              <w:t>:</w:t>
            </w:r>
            <w:bookmarkStart w:id="4" w:name="_Ref226859290"/>
            <w:bookmarkStart w:id="5" w:name="_Ref170207386"/>
            <w:bookmarkStart w:id="6" w:name="_Ref113349624"/>
            <w:bookmarkEnd w:id="3"/>
          </w:p>
          <w:p w14:paraId="10ED222A" w14:textId="3A2B0E3D" w:rsidR="00577B44" w:rsidRDefault="00577B44" w:rsidP="00577B44">
            <w:pPr>
              <w:pStyle w:val="ListParagraph"/>
              <w:numPr>
                <w:ilvl w:val="3"/>
                <w:numId w:val="43"/>
              </w:numPr>
              <w:tabs>
                <w:tab w:val="left" w:pos="564"/>
                <w:tab w:val="left" w:pos="765"/>
                <w:tab w:val="left" w:pos="1134"/>
                <w:tab w:val="left" w:pos="1276"/>
                <w:tab w:val="left" w:pos="1418"/>
              </w:tabs>
              <w:spacing w:line="276" w:lineRule="auto"/>
              <w:ind w:left="0" w:firstLine="0"/>
              <w:rPr>
                <w:szCs w:val="24"/>
              </w:rPr>
            </w:pPr>
            <w:bookmarkStart w:id="7" w:name="_Ref369521668"/>
            <w:bookmarkStart w:id="8" w:name="_Ref396724068"/>
            <w:r>
              <w:rPr>
                <w:szCs w:val="24"/>
              </w:rPr>
              <w:t xml:space="preserve"> </w:t>
            </w:r>
            <w:r w:rsidRPr="00C44B77">
              <w:rPr>
                <w:szCs w:val="24"/>
              </w:rPr>
              <w:t>Ti</w:t>
            </w:r>
            <w:r>
              <w:rPr>
                <w:szCs w:val="24"/>
              </w:rPr>
              <w:t>e</w:t>
            </w:r>
            <w:r w:rsidRPr="00C44B77">
              <w:rPr>
                <w:szCs w:val="24"/>
              </w:rPr>
              <w:t>kėjui paprašius, ne vėliau kaip per 5 (penkias) darbo dienas arba per kitą susitartą terminą pateikti Paslaugoms</w:t>
            </w:r>
            <w:r>
              <w:rPr>
                <w:szCs w:val="24"/>
              </w:rPr>
              <w:t xml:space="preserve"> </w:t>
            </w:r>
            <w:r w:rsidRPr="00C44B77">
              <w:rPr>
                <w:szCs w:val="24"/>
              </w:rPr>
              <w:t xml:space="preserve">teikti reikalingus </w:t>
            </w:r>
            <w:r>
              <w:rPr>
                <w:szCs w:val="24"/>
              </w:rPr>
              <w:t>Pirkėjo</w:t>
            </w:r>
            <w:r w:rsidRPr="00C44B77">
              <w:rPr>
                <w:szCs w:val="24"/>
              </w:rPr>
              <w:t xml:space="preserve"> turimus duomenis, dokumentus, informaciją ir kitą medžiagą</w:t>
            </w:r>
            <w:bookmarkStart w:id="9" w:name="_Ref170207389"/>
            <w:bookmarkStart w:id="10" w:name="_Ref113349638"/>
            <w:bookmarkEnd w:id="4"/>
            <w:bookmarkEnd w:id="5"/>
            <w:bookmarkEnd w:id="6"/>
            <w:bookmarkEnd w:id="7"/>
            <w:r w:rsidRPr="00C44B77">
              <w:rPr>
                <w:szCs w:val="24"/>
              </w:rPr>
              <w:t>, reikalingus sutartiniams įsipareigojimams vykdyti;</w:t>
            </w:r>
            <w:bookmarkEnd w:id="8"/>
          </w:p>
          <w:p w14:paraId="5E82D618" w14:textId="100FBC5C" w:rsidR="00C76F60" w:rsidRPr="00C44B77" w:rsidRDefault="00C76F60" w:rsidP="00577B44">
            <w:pPr>
              <w:pStyle w:val="ListParagraph"/>
              <w:numPr>
                <w:ilvl w:val="3"/>
                <w:numId w:val="43"/>
              </w:numPr>
              <w:tabs>
                <w:tab w:val="left" w:pos="564"/>
                <w:tab w:val="left" w:pos="765"/>
                <w:tab w:val="left" w:pos="1134"/>
                <w:tab w:val="left" w:pos="1276"/>
                <w:tab w:val="left" w:pos="1418"/>
              </w:tabs>
              <w:spacing w:line="276" w:lineRule="auto"/>
              <w:ind w:left="0" w:firstLine="0"/>
              <w:rPr>
                <w:szCs w:val="24"/>
              </w:rPr>
            </w:pPr>
            <w:r w:rsidRPr="0051448E">
              <w:rPr>
                <w:szCs w:val="24"/>
              </w:rPr>
              <w:t>Sutartyje nustatyta tvarka ir terminais įvertinti ir pateikti savo atsakymą dėl Ti</w:t>
            </w:r>
            <w:r>
              <w:rPr>
                <w:szCs w:val="24"/>
              </w:rPr>
              <w:t>e</w:t>
            </w:r>
            <w:r w:rsidRPr="0051448E">
              <w:rPr>
                <w:szCs w:val="24"/>
              </w:rPr>
              <w:t>kėjo siūlomų sprendinių</w:t>
            </w:r>
            <w:r w:rsidR="00660276">
              <w:rPr>
                <w:szCs w:val="24"/>
              </w:rPr>
              <w:t>;</w:t>
            </w:r>
          </w:p>
          <w:p w14:paraId="7BE2036A" w14:textId="0264A882" w:rsidR="00577B44" w:rsidRPr="00C44B77"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bookmarkStart w:id="11" w:name="_Ref170207391"/>
            <w:bookmarkStart w:id="12" w:name="_Ref113349645"/>
            <w:bookmarkStart w:id="13" w:name="_Ref369521685"/>
            <w:bookmarkEnd w:id="9"/>
            <w:bookmarkEnd w:id="10"/>
            <w:r w:rsidRPr="00C44B77">
              <w:rPr>
                <w:szCs w:val="24"/>
              </w:rPr>
              <w:t>priimti iš Ti</w:t>
            </w:r>
            <w:r>
              <w:rPr>
                <w:szCs w:val="24"/>
              </w:rPr>
              <w:t>e</w:t>
            </w:r>
            <w:r w:rsidRPr="00C44B77">
              <w:rPr>
                <w:szCs w:val="24"/>
              </w:rPr>
              <w:t>kėjo tinkamai atliktas Paslaugas</w:t>
            </w:r>
            <w:r>
              <w:rPr>
                <w:szCs w:val="24"/>
              </w:rPr>
              <w:t xml:space="preserve"> </w:t>
            </w:r>
            <w:r w:rsidRPr="00C44B77">
              <w:rPr>
                <w:szCs w:val="24"/>
              </w:rPr>
              <w:t>ir laiku už jas atsiskaityti šioje Sutartyje nustatyta tvarka;</w:t>
            </w:r>
            <w:bookmarkStart w:id="14" w:name="_Ref170207395"/>
            <w:bookmarkStart w:id="15" w:name="_Ref113349654"/>
            <w:bookmarkEnd w:id="11"/>
            <w:bookmarkEnd w:id="12"/>
            <w:bookmarkEnd w:id="13"/>
          </w:p>
          <w:p w14:paraId="28AA0001" w14:textId="6AA130C8" w:rsidR="00577B44" w:rsidRPr="00C44B77"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bookmarkStart w:id="16" w:name="_Ref369521719"/>
            <w:bookmarkEnd w:id="14"/>
            <w:bookmarkEnd w:id="15"/>
            <w:r>
              <w:rPr>
                <w:szCs w:val="24"/>
              </w:rPr>
              <w:t xml:space="preserve"> </w:t>
            </w:r>
            <w:r w:rsidRPr="00C44B77">
              <w:rPr>
                <w:szCs w:val="24"/>
              </w:rPr>
              <w:t>užtikrinti Ti</w:t>
            </w:r>
            <w:r>
              <w:rPr>
                <w:szCs w:val="24"/>
              </w:rPr>
              <w:t>e</w:t>
            </w:r>
            <w:r w:rsidRPr="00C44B77">
              <w:rPr>
                <w:szCs w:val="24"/>
              </w:rPr>
              <w:t xml:space="preserve">kėjo prašomą prieigą prie </w:t>
            </w:r>
            <w:r>
              <w:rPr>
                <w:szCs w:val="24"/>
              </w:rPr>
              <w:t xml:space="preserve">Pirkėjo </w:t>
            </w:r>
            <w:r w:rsidRPr="00C44B77">
              <w:rPr>
                <w:szCs w:val="24"/>
              </w:rPr>
              <w:t>turimos ir Paslaugoms</w:t>
            </w:r>
            <w:r w:rsidR="006142F3">
              <w:rPr>
                <w:szCs w:val="24"/>
              </w:rPr>
              <w:t xml:space="preserve"> </w:t>
            </w:r>
            <w:r w:rsidRPr="00C44B77">
              <w:rPr>
                <w:szCs w:val="24"/>
              </w:rPr>
              <w:t>teikti reikalingos informacijos, duomenų, įrenginių ir pan.;</w:t>
            </w:r>
            <w:bookmarkEnd w:id="16"/>
          </w:p>
          <w:p w14:paraId="1CCF0201" w14:textId="44D95348" w:rsidR="00577B44" w:rsidRPr="00ED0FB1"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Pr>
                <w:szCs w:val="24"/>
              </w:rPr>
              <w:t xml:space="preserve"> </w:t>
            </w:r>
            <w:r w:rsidRPr="00ED0FB1">
              <w:rPr>
                <w:szCs w:val="24"/>
              </w:rPr>
              <w:t>paskirti Paslaugoms</w:t>
            </w:r>
            <w:r w:rsidR="006142F3">
              <w:rPr>
                <w:szCs w:val="24"/>
              </w:rPr>
              <w:t xml:space="preserve"> </w:t>
            </w:r>
            <w:r w:rsidRPr="00ED0FB1">
              <w:rPr>
                <w:szCs w:val="24"/>
              </w:rPr>
              <w:t xml:space="preserve">teikti </w:t>
            </w:r>
            <w:r w:rsidRPr="001A77D6">
              <w:rPr>
                <w:szCs w:val="24"/>
              </w:rPr>
              <w:t>(pvz., suderinti su kitomis Pirkėjo sistemomis)</w:t>
            </w:r>
            <w:r w:rsidRPr="00ED0FB1">
              <w:rPr>
                <w:szCs w:val="24"/>
              </w:rPr>
              <w:t xml:space="preserve"> kompetentingus </w:t>
            </w:r>
            <w:r>
              <w:rPr>
                <w:szCs w:val="24"/>
              </w:rPr>
              <w:t>Pirkėjo</w:t>
            </w:r>
            <w:r w:rsidRPr="00ED0FB1">
              <w:rPr>
                <w:szCs w:val="24"/>
              </w:rPr>
              <w:t xml:space="preserve"> darbuotojus;</w:t>
            </w:r>
          </w:p>
          <w:p w14:paraId="4C8C9975" w14:textId="605CCDD7" w:rsidR="00577B44"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Pr>
                <w:szCs w:val="24"/>
              </w:rPr>
              <w:lastRenderedPageBreak/>
              <w:t xml:space="preserve"> </w:t>
            </w:r>
            <w:r w:rsidRPr="00ED0FB1">
              <w:rPr>
                <w:szCs w:val="24"/>
              </w:rPr>
              <w:t xml:space="preserve">užtikrinti, jog </w:t>
            </w:r>
            <w:r>
              <w:rPr>
                <w:szCs w:val="24"/>
              </w:rPr>
              <w:t xml:space="preserve">Pirkėjo </w:t>
            </w:r>
            <w:r w:rsidRPr="00ED0FB1">
              <w:rPr>
                <w:szCs w:val="24"/>
              </w:rPr>
              <w:t>atstovas dalyvautų Ti</w:t>
            </w:r>
            <w:r>
              <w:rPr>
                <w:szCs w:val="24"/>
              </w:rPr>
              <w:t>e</w:t>
            </w:r>
            <w:r w:rsidRPr="00ED0FB1">
              <w:rPr>
                <w:szCs w:val="24"/>
              </w:rPr>
              <w:t>kėjo organizuojamuose pasitarimuose dėl Sutarties vykdymo, pateiktų Ti</w:t>
            </w:r>
            <w:r>
              <w:rPr>
                <w:szCs w:val="24"/>
              </w:rPr>
              <w:t>e</w:t>
            </w:r>
            <w:r w:rsidRPr="00ED0FB1">
              <w:rPr>
                <w:szCs w:val="24"/>
              </w:rPr>
              <w:t xml:space="preserve">kėjo reikalaujamus ir </w:t>
            </w:r>
            <w:r>
              <w:rPr>
                <w:szCs w:val="24"/>
              </w:rPr>
              <w:t xml:space="preserve">Pirkėjo </w:t>
            </w:r>
            <w:r w:rsidRPr="00ED0FB1">
              <w:rPr>
                <w:szCs w:val="24"/>
              </w:rPr>
              <w:t>turimus Paslaugoms</w:t>
            </w:r>
            <w:r w:rsidR="006142F3">
              <w:rPr>
                <w:szCs w:val="24"/>
              </w:rPr>
              <w:t xml:space="preserve"> </w:t>
            </w:r>
            <w:r w:rsidRPr="00ED0FB1">
              <w:rPr>
                <w:szCs w:val="24"/>
              </w:rPr>
              <w:t>teikti reikalingus duomenis, dokumentus ir sprendinius bei dalyvautų priimant sprendimus;</w:t>
            </w:r>
          </w:p>
          <w:p w14:paraId="61E3F6A4" w14:textId="501C634B" w:rsidR="00660276" w:rsidRPr="00ED0FB1" w:rsidRDefault="00660276" w:rsidP="00577B44">
            <w:pPr>
              <w:pStyle w:val="ListParagraph"/>
              <w:numPr>
                <w:ilvl w:val="3"/>
                <w:numId w:val="43"/>
              </w:numPr>
              <w:tabs>
                <w:tab w:val="left" w:pos="765"/>
                <w:tab w:val="left" w:pos="1134"/>
                <w:tab w:val="left" w:pos="1276"/>
                <w:tab w:val="left" w:pos="1418"/>
              </w:tabs>
              <w:spacing w:line="276" w:lineRule="auto"/>
              <w:ind w:left="0" w:firstLine="0"/>
              <w:rPr>
                <w:szCs w:val="24"/>
              </w:rPr>
            </w:pPr>
            <w:r w:rsidRPr="0051448E">
              <w:rPr>
                <w:szCs w:val="24"/>
              </w:rPr>
              <w:t xml:space="preserve">negalint įvykdyti įsipareigojimų, numatytų Sutarties </w:t>
            </w:r>
            <w:r>
              <w:rPr>
                <w:szCs w:val="24"/>
              </w:rPr>
              <w:t>3.4.1</w:t>
            </w:r>
            <w:r w:rsidR="00134285">
              <w:rPr>
                <w:szCs w:val="24"/>
              </w:rPr>
              <w:t>.2</w:t>
            </w:r>
            <w:r w:rsidRPr="0051448E">
              <w:rPr>
                <w:szCs w:val="24"/>
              </w:rPr>
              <w:fldChar w:fldCharType="begin"/>
            </w:r>
            <w:r w:rsidRPr="0051448E">
              <w:rPr>
                <w:szCs w:val="24"/>
              </w:rPr>
              <w:instrText xml:space="preserve"> REF _Ref369521675 \r \h  \* MERGEFORMAT </w:instrText>
            </w:r>
            <w:r w:rsidRPr="0051448E">
              <w:rPr>
                <w:szCs w:val="24"/>
              </w:rPr>
            </w:r>
            <w:r w:rsidRPr="0051448E">
              <w:rPr>
                <w:szCs w:val="24"/>
              </w:rPr>
              <w:fldChar w:fldCharType="separate"/>
            </w:r>
            <w:r w:rsidRPr="0051448E">
              <w:rPr>
                <w:szCs w:val="24"/>
              </w:rPr>
              <w:fldChar w:fldCharType="end"/>
            </w:r>
            <w:r w:rsidRPr="0051448E">
              <w:rPr>
                <w:szCs w:val="24"/>
              </w:rPr>
              <w:t xml:space="preserve"> papunktyje, nedelsiant apie tai pranešti Ti</w:t>
            </w:r>
            <w:r w:rsidR="00865F18">
              <w:rPr>
                <w:szCs w:val="24"/>
              </w:rPr>
              <w:t>e</w:t>
            </w:r>
            <w:r w:rsidRPr="0051448E">
              <w:rPr>
                <w:szCs w:val="24"/>
              </w:rPr>
              <w:t>kėjui, bei nurodyti įsipareigojimų įvykdymo terminą</w:t>
            </w:r>
            <w:r>
              <w:rPr>
                <w:szCs w:val="24"/>
              </w:rPr>
              <w:t>.</w:t>
            </w:r>
          </w:p>
          <w:p w14:paraId="0864617C" w14:textId="77777777" w:rsidR="00577B44" w:rsidRPr="006142F3" w:rsidRDefault="00577B44" w:rsidP="00577B44">
            <w:pPr>
              <w:pStyle w:val="ListParagraph"/>
              <w:numPr>
                <w:ilvl w:val="2"/>
                <w:numId w:val="43"/>
              </w:numPr>
              <w:tabs>
                <w:tab w:val="left" w:pos="1276"/>
                <w:tab w:val="left" w:pos="1418"/>
                <w:tab w:val="left" w:pos="1560"/>
              </w:tabs>
              <w:spacing w:line="276" w:lineRule="auto"/>
              <w:rPr>
                <w:b/>
                <w:bCs/>
                <w:szCs w:val="24"/>
              </w:rPr>
            </w:pPr>
            <w:r w:rsidRPr="006142F3">
              <w:rPr>
                <w:b/>
                <w:bCs/>
                <w:szCs w:val="24"/>
                <w:u w:val="single"/>
              </w:rPr>
              <w:t>Tiekėjas įsipareigoja</w:t>
            </w:r>
            <w:r w:rsidRPr="006142F3">
              <w:rPr>
                <w:b/>
                <w:bCs/>
                <w:szCs w:val="24"/>
              </w:rPr>
              <w:t>:</w:t>
            </w:r>
          </w:p>
          <w:p w14:paraId="0DFC9603" w14:textId="78155248" w:rsidR="00577B44" w:rsidRDefault="00577B44" w:rsidP="00577B44">
            <w:pPr>
              <w:pStyle w:val="ListParagraph"/>
              <w:numPr>
                <w:ilvl w:val="3"/>
                <w:numId w:val="43"/>
              </w:numPr>
              <w:tabs>
                <w:tab w:val="left" w:pos="0"/>
                <w:tab w:val="left" w:pos="765"/>
                <w:tab w:val="left" w:pos="1276"/>
                <w:tab w:val="left" w:pos="1418"/>
              </w:tabs>
              <w:spacing w:line="276" w:lineRule="auto"/>
              <w:ind w:left="0" w:firstLine="0"/>
              <w:rPr>
                <w:szCs w:val="24"/>
              </w:rPr>
            </w:pPr>
            <w:r>
              <w:rPr>
                <w:szCs w:val="24"/>
              </w:rPr>
              <w:t xml:space="preserve"> š</w:t>
            </w:r>
            <w:r w:rsidRPr="00ED0FB1">
              <w:rPr>
                <w:szCs w:val="24"/>
              </w:rPr>
              <w:t xml:space="preserve">ioje Sutartyje nustatytomis sąlygomis ir nustatytu laiku pradėti, tinkamai atlikti, užbaigti ir perduoti </w:t>
            </w:r>
            <w:r>
              <w:rPr>
                <w:szCs w:val="24"/>
              </w:rPr>
              <w:t>Pirkėjui</w:t>
            </w:r>
            <w:r w:rsidRPr="00ED0FB1">
              <w:rPr>
                <w:szCs w:val="24"/>
              </w:rPr>
              <w:t xml:space="preserve"> šioje Sutartyje nurodytas visas Paslaugas;</w:t>
            </w:r>
          </w:p>
          <w:p w14:paraId="5B627842" w14:textId="64C82EA7" w:rsidR="00134285" w:rsidRPr="00ED0FB1" w:rsidRDefault="00134285" w:rsidP="00577B44">
            <w:pPr>
              <w:pStyle w:val="ListParagraph"/>
              <w:numPr>
                <w:ilvl w:val="3"/>
                <w:numId w:val="43"/>
              </w:numPr>
              <w:tabs>
                <w:tab w:val="left" w:pos="0"/>
                <w:tab w:val="left" w:pos="765"/>
                <w:tab w:val="left" w:pos="1276"/>
                <w:tab w:val="left" w:pos="1418"/>
              </w:tabs>
              <w:spacing w:line="276" w:lineRule="auto"/>
              <w:ind w:left="0" w:firstLine="0"/>
              <w:rPr>
                <w:szCs w:val="24"/>
              </w:rPr>
            </w:pPr>
            <w:r w:rsidRPr="0051448E">
              <w:rPr>
                <w:szCs w:val="24"/>
              </w:rPr>
              <w:t>informuoti NMA apie Sutarties vykdymo eigą</w:t>
            </w:r>
            <w:r>
              <w:rPr>
                <w:szCs w:val="24"/>
              </w:rPr>
              <w:t>;</w:t>
            </w:r>
          </w:p>
          <w:p w14:paraId="412A5108" w14:textId="686B0350" w:rsidR="00577B44" w:rsidRPr="00ED0FB1" w:rsidRDefault="00577B44" w:rsidP="00577B44">
            <w:pPr>
              <w:pStyle w:val="ListParagraph"/>
              <w:numPr>
                <w:ilvl w:val="3"/>
                <w:numId w:val="43"/>
              </w:numPr>
              <w:tabs>
                <w:tab w:val="left" w:pos="765"/>
                <w:tab w:val="left" w:pos="1134"/>
                <w:tab w:val="left" w:pos="1276"/>
              </w:tabs>
              <w:spacing w:line="276" w:lineRule="auto"/>
              <w:ind w:left="0" w:firstLine="0"/>
              <w:rPr>
                <w:szCs w:val="24"/>
              </w:rPr>
            </w:pPr>
            <w:r>
              <w:rPr>
                <w:szCs w:val="24"/>
              </w:rPr>
              <w:t>Pirkėjui</w:t>
            </w:r>
            <w:r w:rsidRPr="00ED0FB1">
              <w:rPr>
                <w:szCs w:val="24"/>
              </w:rPr>
              <w:t xml:space="preserve"> raštu ar elektroniniu paštu pateikus prašymą, raštu arba elektroniniu paštu pateikti informaciją apie atliktus per praėjusias 2 (dvi) savaites ir per ateinančias 2 (dvi) savaites planuojamus atlikti darbus;</w:t>
            </w:r>
          </w:p>
          <w:p w14:paraId="0F7373D4" w14:textId="77777777" w:rsidR="00577B44" w:rsidRPr="00643804" w:rsidRDefault="00577B44" w:rsidP="00577B44">
            <w:pPr>
              <w:pStyle w:val="ListParagraph"/>
              <w:numPr>
                <w:ilvl w:val="3"/>
                <w:numId w:val="43"/>
              </w:numPr>
              <w:tabs>
                <w:tab w:val="left" w:pos="765"/>
                <w:tab w:val="left" w:pos="1134"/>
                <w:tab w:val="left" w:pos="1276"/>
              </w:tabs>
              <w:spacing w:line="276" w:lineRule="auto"/>
              <w:ind w:left="0" w:firstLine="0"/>
              <w:rPr>
                <w:szCs w:val="24"/>
              </w:rPr>
            </w:pPr>
            <w:r w:rsidRPr="00643804">
              <w:rPr>
                <w:szCs w:val="24"/>
              </w:rPr>
              <w:t xml:space="preserve"> keisti paskirtus specialistus (ekspertus) laikydamasis Sutartyje nustatytos tvarkos ir sąlygų;</w:t>
            </w:r>
          </w:p>
          <w:p w14:paraId="5B2F5046" w14:textId="6C6B0C9F" w:rsidR="00577B44" w:rsidRPr="00503F56" w:rsidRDefault="00577B44" w:rsidP="00577B44">
            <w:pPr>
              <w:pStyle w:val="ListParagraph"/>
              <w:numPr>
                <w:ilvl w:val="3"/>
                <w:numId w:val="43"/>
              </w:numPr>
              <w:tabs>
                <w:tab w:val="left" w:pos="765"/>
                <w:tab w:val="left" w:pos="1134"/>
              </w:tabs>
              <w:spacing w:line="276" w:lineRule="auto"/>
              <w:ind w:left="0" w:firstLine="0"/>
              <w:rPr>
                <w:szCs w:val="24"/>
              </w:rPr>
            </w:pPr>
            <w:r>
              <w:rPr>
                <w:szCs w:val="24"/>
              </w:rPr>
              <w:t xml:space="preserve"> </w:t>
            </w:r>
            <w:r w:rsidRPr="00503F56">
              <w:rPr>
                <w:szCs w:val="24"/>
              </w:rPr>
              <w:t xml:space="preserve">nedelsdamas informuoti elektroniniu paštu </w:t>
            </w:r>
            <w:hyperlink r:id="rId14" w:history="1">
              <w:r w:rsidRPr="00503F56">
                <w:rPr>
                  <w:szCs w:val="24"/>
                  <w:u w:val="single"/>
                </w:rPr>
                <w:t>pagalba@nma.lt</w:t>
              </w:r>
            </w:hyperlink>
            <w:r w:rsidRPr="00503F56">
              <w:rPr>
                <w:szCs w:val="24"/>
              </w:rPr>
              <w:t xml:space="preserve"> ir pranešti </w:t>
            </w:r>
            <w:r>
              <w:rPr>
                <w:szCs w:val="24"/>
              </w:rPr>
              <w:t xml:space="preserve">Pirkėjo </w:t>
            </w:r>
            <w:r w:rsidRPr="00503F56">
              <w:rPr>
                <w:szCs w:val="24"/>
              </w:rPr>
              <w:t>atstovui apie spėjamus / įvykusius saugumo arba kitus incidentus, techninio pažeidžiamumo atvejus, susijusius su Paslaugomis</w:t>
            </w:r>
            <w:r w:rsidR="006142F3">
              <w:rPr>
                <w:szCs w:val="24"/>
              </w:rPr>
              <w:t>,</w:t>
            </w:r>
            <w:r w:rsidRPr="00503F56">
              <w:rPr>
                <w:szCs w:val="24"/>
              </w:rPr>
              <w:t xml:space="preserve"> ir/ar </w:t>
            </w:r>
            <w:r>
              <w:rPr>
                <w:szCs w:val="24"/>
              </w:rPr>
              <w:t xml:space="preserve">Pirkėjo </w:t>
            </w:r>
            <w:r w:rsidRPr="00503F56">
              <w:rPr>
                <w:szCs w:val="24"/>
              </w:rPr>
              <w:t>informacija arba kitokiu turtu;</w:t>
            </w:r>
          </w:p>
          <w:p w14:paraId="4127797A" w14:textId="1378A305" w:rsidR="00577B44"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Pr>
                <w:szCs w:val="24"/>
              </w:rPr>
              <w:t xml:space="preserve"> </w:t>
            </w:r>
            <w:r w:rsidRPr="00503F56">
              <w:rPr>
                <w:szCs w:val="24"/>
              </w:rPr>
              <w:t>užtikrinti, jog Tiekėjo atstovas dalyvautų Pirkėjo organizuojamuose pasitarimuose dėl Sutarties vykdymo, pateiktų Pirkėjo reikalaujamus ir Tiekėjo turimus su Paslaugų</w:t>
            </w:r>
            <w:r w:rsidR="006142F3">
              <w:rPr>
                <w:szCs w:val="24"/>
              </w:rPr>
              <w:t xml:space="preserve"> </w:t>
            </w:r>
            <w:r w:rsidRPr="00503F56">
              <w:rPr>
                <w:szCs w:val="24"/>
              </w:rPr>
              <w:t>teikimu susijusius duomenis, dokumentus ir sprendinius bei dalyvautų priimant sprendimus</w:t>
            </w:r>
            <w:r w:rsidR="00134285">
              <w:rPr>
                <w:szCs w:val="24"/>
              </w:rPr>
              <w:t>;</w:t>
            </w:r>
          </w:p>
          <w:p w14:paraId="43315C9E" w14:textId="250DCB85" w:rsidR="00134285" w:rsidRPr="00503F56" w:rsidRDefault="00134285" w:rsidP="00577B44">
            <w:pPr>
              <w:pStyle w:val="ListParagraph"/>
              <w:numPr>
                <w:ilvl w:val="3"/>
                <w:numId w:val="43"/>
              </w:numPr>
              <w:tabs>
                <w:tab w:val="left" w:pos="765"/>
                <w:tab w:val="left" w:pos="1134"/>
                <w:tab w:val="left" w:pos="1276"/>
                <w:tab w:val="left" w:pos="1418"/>
              </w:tabs>
              <w:spacing w:line="276" w:lineRule="auto"/>
              <w:ind w:left="0" w:firstLine="0"/>
              <w:rPr>
                <w:szCs w:val="24"/>
              </w:rPr>
            </w:pPr>
            <w:r w:rsidRPr="0051448E">
              <w:rPr>
                <w:szCs w:val="24"/>
              </w:rPr>
              <w:t>esant poreikiui</w:t>
            </w:r>
            <w:r>
              <w:rPr>
                <w:szCs w:val="24"/>
              </w:rPr>
              <w:t xml:space="preserve"> </w:t>
            </w:r>
            <w:r w:rsidRPr="0051448E">
              <w:rPr>
                <w:szCs w:val="24"/>
              </w:rPr>
              <w:t>organizuoti pasitarimus dėl Sutarties vykdymo</w:t>
            </w:r>
            <w:r>
              <w:rPr>
                <w:szCs w:val="24"/>
              </w:rPr>
              <w:t>.</w:t>
            </w:r>
          </w:p>
          <w:p w14:paraId="20FDAB6C" w14:textId="5AEB27F0" w:rsidR="00577B44" w:rsidRPr="006142F3" w:rsidRDefault="00577B44" w:rsidP="00134285">
            <w:pPr>
              <w:pStyle w:val="ListParagraph"/>
              <w:tabs>
                <w:tab w:val="left" w:pos="624"/>
                <w:tab w:val="left" w:pos="907"/>
                <w:tab w:val="left" w:pos="1134"/>
                <w:tab w:val="left" w:pos="1276"/>
                <w:tab w:val="left" w:pos="1418"/>
              </w:tabs>
              <w:ind w:left="0"/>
              <w:rPr>
                <w:kern w:val="2"/>
                <w:szCs w:val="24"/>
              </w:rPr>
            </w:pPr>
          </w:p>
        </w:tc>
      </w:tr>
      <w:tr w:rsidR="008B0746" w14:paraId="5D49FE24" w14:textId="77777777" w:rsidTr="00A65157">
        <w:trPr>
          <w:trHeight w:val="300"/>
        </w:trPr>
        <w:tc>
          <w:tcPr>
            <w:tcW w:w="9535" w:type="dxa"/>
            <w:gridSpan w:val="4"/>
          </w:tcPr>
          <w:p w14:paraId="16A544B8" w14:textId="77777777" w:rsidR="008B0746" w:rsidRDefault="008B0746" w:rsidP="0004184F">
            <w:pPr>
              <w:spacing w:line="276" w:lineRule="auto"/>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8B0746" w14:paraId="3009E3C7" w14:textId="77777777" w:rsidTr="00FB0947">
        <w:trPr>
          <w:trHeight w:val="2984"/>
        </w:trPr>
        <w:tc>
          <w:tcPr>
            <w:tcW w:w="3094" w:type="dxa"/>
            <w:gridSpan w:val="2"/>
          </w:tcPr>
          <w:p w14:paraId="07EDB9AF" w14:textId="4E663871" w:rsidR="008B0746" w:rsidRDefault="003316BD" w:rsidP="007F4959">
            <w:pPr>
              <w:spacing w:line="276" w:lineRule="auto"/>
              <w:rPr>
                <w:b/>
                <w:kern w:val="2"/>
                <w:szCs w:val="24"/>
              </w:rPr>
            </w:pPr>
            <w:r>
              <w:rPr>
                <w:b/>
                <w:kern w:val="2"/>
                <w:szCs w:val="24"/>
              </w:rPr>
              <w:lastRenderedPageBreak/>
              <w:t xml:space="preserve">4.1. </w:t>
            </w:r>
            <w:r w:rsidR="00FB0947">
              <w:rPr>
                <w:b/>
                <w:szCs w:val="24"/>
              </w:rPr>
              <w:t>Paslaugų</w:t>
            </w:r>
            <w:r w:rsidR="00FB0947">
              <w:rPr>
                <w:b/>
                <w:kern w:val="2"/>
                <w:szCs w:val="24"/>
              </w:rPr>
              <w:t xml:space="preserve"> </w:t>
            </w:r>
            <w:r w:rsidR="00FB0947">
              <w:rPr>
                <w:b/>
                <w:szCs w:val="24"/>
              </w:rPr>
              <w:t>suteikimo</w:t>
            </w:r>
            <w:r w:rsidR="00FB0947">
              <w:rPr>
                <w:b/>
                <w:kern w:val="2"/>
                <w:szCs w:val="24"/>
              </w:rPr>
              <w:t xml:space="preserve"> terminas, kai </w:t>
            </w:r>
            <w:r w:rsidR="00FB0947">
              <w:rPr>
                <w:b/>
                <w:szCs w:val="24"/>
              </w:rPr>
              <w:t>Paslaugos yra vienkartinio pobūdžio, teikiamos periodiškai arba pagal Pirkėjo Užsakymą</w:t>
            </w:r>
          </w:p>
          <w:p w14:paraId="45F9298B" w14:textId="77777777" w:rsidR="008B0746" w:rsidRDefault="008B0746" w:rsidP="007F4959">
            <w:pPr>
              <w:spacing w:line="276" w:lineRule="auto"/>
              <w:rPr>
                <w:b/>
                <w:kern w:val="2"/>
                <w:szCs w:val="24"/>
              </w:rPr>
            </w:pPr>
          </w:p>
          <w:p w14:paraId="02BB9177" w14:textId="77777777" w:rsidR="008B0746" w:rsidRDefault="008B0746" w:rsidP="007F4959">
            <w:pPr>
              <w:spacing w:line="276" w:lineRule="auto"/>
              <w:rPr>
                <w:b/>
                <w:kern w:val="2"/>
                <w:szCs w:val="24"/>
              </w:rPr>
            </w:pPr>
          </w:p>
          <w:p w14:paraId="70C83F25" w14:textId="77777777" w:rsidR="008B0746" w:rsidRDefault="008B0746" w:rsidP="007F4959">
            <w:pPr>
              <w:spacing w:line="276" w:lineRule="auto"/>
              <w:rPr>
                <w:b/>
                <w:kern w:val="2"/>
                <w:szCs w:val="24"/>
              </w:rPr>
            </w:pPr>
          </w:p>
          <w:p w14:paraId="4D2B6222" w14:textId="77777777" w:rsidR="008B0746" w:rsidRDefault="008B0746" w:rsidP="007F4959">
            <w:pPr>
              <w:spacing w:line="276" w:lineRule="auto"/>
              <w:rPr>
                <w:b/>
                <w:kern w:val="2"/>
                <w:szCs w:val="24"/>
              </w:rPr>
            </w:pPr>
          </w:p>
          <w:p w14:paraId="14608E4B" w14:textId="77777777" w:rsidR="008B0746" w:rsidRDefault="008B0746" w:rsidP="007F4959">
            <w:pPr>
              <w:spacing w:line="276" w:lineRule="auto"/>
              <w:rPr>
                <w:b/>
                <w:kern w:val="2"/>
                <w:szCs w:val="24"/>
              </w:rPr>
            </w:pPr>
          </w:p>
          <w:p w14:paraId="573F81DA" w14:textId="77777777" w:rsidR="008B0746" w:rsidRDefault="008B0746" w:rsidP="007F4959">
            <w:pPr>
              <w:spacing w:line="276" w:lineRule="auto"/>
              <w:rPr>
                <w:b/>
                <w:kern w:val="2"/>
                <w:szCs w:val="24"/>
              </w:rPr>
            </w:pPr>
          </w:p>
          <w:p w14:paraId="3A656149" w14:textId="77777777" w:rsidR="008B0746" w:rsidRDefault="008B0746" w:rsidP="007F4959">
            <w:pPr>
              <w:spacing w:line="276" w:lineRule="auto"/>
              <w:rPr>
                <w:b/>
                <w:kern w:val="2"/>
                <w:szCs w:val="24"/>
              </w:rPr>
            </w:pPr>
          </w:p>
          <w:p w14:paraId="5E52063C" w14:textId="77777777" w:rsidR="008B0746" w:rsidRDefault="008B0746" w:rsidP="007F4959">
            <w:pPr>
              <w:spacing w:line="276" w:lineRule="auto"/>
              <w:rPr>
                <w:b/>
                <w:kern w:val="2"/>
                <w:szCs w:val="24"/>
              </w:rPr>
            </w:pPr>
          </w:p>
          <w:p w14:paraId="0BC6080A" w14:textId="77777777" w:rsidR="008B0746" w:rsidRDefault="008B0746" w:rsidP="007F4959">
            <w:pPr>
              <w:spacing w:line="276" w:lineRule="auto"/>
              <w:rPr>
                <w:b/>
                <w:kern w:val="2"/>
                <w:szCs w:val="24"/>
              </w:rPr>
            </w:pPr>
          </w:p>
          <w:p w14:paraId="472F0BC0" w14:textId="77777777" w:rsidR="008B0746" w:rsidRDefault="008B0746" w:rsidP="007F4959">
            <w:pPr>
              <w:spacing w:line="276" w:lineRule="auto"/>
              <w:rPr>
                <w:b/>
                <w:kern w:val="2"/>
                <w:szCs w:val="24"/>
              </w:rPr>
            </w:pPr>
          </w:p>
          <w:p w14:paraId="72E28D5A" w14:textId="77777777" w:rsidR="008B0746" w:rsidRDefault="008B0746" w:rsidP="007F4959">
            <w:pPr>
              <w:spacing w:line="276" w:lineRule="auto"/>
              <w:rPr>
                <w:b/>
                <w:kern w:val="2"/>
                <w:szCs w:val="24"/>
              </w:rPr>
            </w:pPr>
          </w:p>
          <w:p w14:paraId="7855B645" w14:textId="77777777" w:rsidR="008B0746" w:rsidRDefault="008B0746" w:rsidP="007F4959">
            <w:pPr>
              <w:spacing w:line="276" w:lineRule="auto"/>
              <w:rPr>
                <w:b/>
                <w:kern w:val="2"/>
                <w:szCs w:val="24"/>
              </w:rPr>
            </w:pPr>
          </w:p>
          <w:p w14:paraId="0B3E6995" w14:textId="77777777" w:rsidR="008B0746" w:rsidRDefault="008B0746" w:rsidP="007F4959">
            <w:pPr>
              <w:spacing w:line="276" w:lineRule="auto"/>
              <w:rPr>
                <w:b/>
                <w:color w:val="FF0000"/>
                <w:kern w:val="2"/>
                <w:szCs w:val="24"/>
              </w:rPr>
            </w:pPr>
          </w:p>
          <w:p w14:paraId="6B07E9F9" w14:textId="77777777" w:rsidR="008B0746" w:rsidRDefault="008B0746" w:rsidP="007F4959">
            <w:pPr>
              <w:spacing w:line="276" w:lineRule="auto"/>
              <w:rPr>
                <w:b/>
                <w:color w:val="FF0000"/>
                <w:kern w:val="2"/>
                <w:szCs w:val="24"/>
              </w:rPr>
            </w:pPr>
          </w:p>
        </w:tc>
        <w:tc>
          <w:tcPr>
            <w:tcW w:w="6441" w:type="dxa"/>
            <w:gridSpan w:val="2"/>
          </w:tcPr>
          <w:p w14:paraId="00DB4AEE" w14:textId="5408827C" w:rsidR="00FA42A1" w:rsidRDefault="00FA42A1" w:rsidP="00FA42A1">
            <w:pPr>
              <w:tabs>
                <w:tab w:val="left" w:pos="993"/>
              </w:tabs>
              <w:spacing w:line="276" w:lineRule="auto"/>
              <w:contextualSpacing/>
              <w:jc w:val="both"/>
              <w:rPr>
                <w:szCs w:val="24"/>
              </w:rPr>
            </w:pPr>
            <w:r>
              <w:rPr>
                <w:szCs w:val="24"/>
              </w:rPr>
              <w:t xml:space="preserve">4.1.1. </w:t>
            </w:r>
            <w:r w:rsidRPr="002B77ED">
              <w:rPr>
                <w:szCs w:val="24"/>
              </w:rPr>
              <w:t>Ti</w:t>
            </w:r>
            <w:r>
              <w:rPr>
                <w:szCs w:val="24"/>
              </w:rPr>
              <w:t>e</w:t>
            </w:r>
            <w:r w:rsidRPr="002B77ED">
              <w:rPr>
                <w:szCs w:val="24"/>
              </w:rPr>
              <w:t>kėjas Paslaugas</w:t>
            </w:r>
            <w:r w:rsidR="003C4EFA" w:rsidRPr="00ED0FB1">
              <w:rPr>
                <w:szCs w:val="24"/>
              </w:rPr>
              <w:t xml:space="preserve"> </w:t>
            </w:r>
            <w:r w:rsidRPr="002B77ED">
              <w:rPr>
                <w:szCs w:val="24"/>
              </w:rPr>
              <w:t xml:space="preserve">teikia </w:t>
            </w:r>
            <w:r w:rsidRPr="004233BA">
              <w:rPr>
                <w:szCs w:val="24"/>
              </w:rPr>
              <w:t xml:space="preserve">laikydamasis Sutartyje ir </w:t>
            </w:r>
            <w:hyperlink w:anchor="TS_2" w:history="1">
              <w:r w:rsidRPr="004233BA">
                <w:rPr>
                  <w:rStyle w:val="Hyperlink"/>
                  <w:szCs w:val="24"/>
                </w:rPr>
                <w:t>Techninėje specifikacijoje</w:t>
              </w:r>
            </w:hyperlink>
            <w:r w:rsidRPr="004233BA">
              <w:rPr>
                <w:szCs w:val="24"/>
              </w:rPr>
              <w:t xml:space="preserve"> nustatytų  terminų.</w:t>
            </w:r>
          </w:p>
          <w:p w14:paraId="529FD7D0" w14:textId="1A52453F" w:rsidR="0038484C" w:rsidRPr="0071531E" w:rsidRDefault="0038484C" w:rsidP="00FA42A1">
            <w:pPr>
              <w:tabs>
                <w:tab w:val="left" w:pos="993"/>
              </w:tabs>
              <w:spacing w:line="276" w:lineRule="auto"/>
              <w:contextualSpacing/>
              <w:jc w:val="both"/>
              <w:rPr>
                <w:szCs w:val="24"/>
              </w:rPr>
            </w:pPr>
            <w:r>
              <w:rPr>
                <w:szCs w:val="24"/>
              </w:rPr>
              <w:t xml:space="preserve">4.1.2. </w:t>
            </w:r>
            <w:bookmarkStart w:id="17" w:name="terminas412"/>
            <w:r w:rsidRPr="00566CD3">
              <w:rPr>
                <w:szCs w:val="24"/>
              </w:rPr>
              <w:t>Šalys susitaria</w:t>
            </w:r>
            <w:bookmarkEnd w:id="17"/>
            <w:r w:rsidRPr="00566CD3">
              <w:rPr>
                <w:szCs w:val="24"/>
              </w:rPr>
              <w:t>, jog tais atvejais, kai, Ti</w:t>
            </w:r>
            <w:r>
              <w:rPr>
                <w:szCs w:val="24"/>
              </w:rPr>
              <w:t>e</w:t>
            </w:r>
            <w:r w:rsidRPr="00566CD3">
              <w:rPr>
                <w:szCs w:val="24"/>
              </w:rPr>
              <w:t xml:space="preserve">kėjo nuomone, </w:t>
            </w:r>
            <w:r>
              <w:rPr>
                <w:szCs w:val="24"/>
              </w:rPr>
              <w:t>Pirkėjas</w:t>
            </w:r>
            <w:r w:rsidRPr="00566CD3">
              <w:rPr>
                <w:szCs w:val="24"/>
              </w:rPr>
              <w:t xml:space="preserve"> turi pateikti savo patvirtinimą ar sprendimą dėl tam tikro Ti</w:t>
            </w:r>
            <w:r>
              <w:rPr>
                <w:szCs w:val="24"/>
              </w:rPr>
              <w:t>e</w:t>
            </w:r>
            <w:r w:rsidRPr="00566CD3">
              <w:rPr>
                <w:szCs w:val="24"/>
              </w:rPr>
              <w:t xml:space="preserve">kėjo sprendinio (išskyrus pakeitimo įvertinimo patvirtinimą), toks </w:t>
            </w:r>
            <w:r>
              <w:rPr>
                <w:szCs w:val="24"/>
              </w:rPr>
              <w:t xml:space="preserve">Pirkėjo </w:t>
            </w:r>
            <w:r w:rsidRPr="00566CD3">
              <w:rPr>
                <w:szCs w:val="24"/>
              </w:rPr>
              <w:t>patvirtinimas arba motyvuotas atsisakymas patvirtinti pateikiamas raštu, elektroniniu paštu arba kita suderinta forma ne vėliau kaip per 3 (tris) darbo dienas nuo atitinkamo Ti</w:t>
            </w:r>
            <w:r>
              <w:rPr>
                <w:szCs w:val="24"/>
              </w:rPr>
              <w:t>e</w:t>
            </w:r>
            <w:r w:rsidRPr="00566CD3">
              <w:rPr>
                <w:szCs w:val="24"/>
              </w:rPr>
              <w:t xml:space="preserve">kėjo paklausimo gavimo dienos. Jei per šį laiką </w:t>
            </w:r>
            <w:r>
              <w:rPr>
                <w:szCs w:val="24"/>
              </w:rPr>
              <w:t>Pirkėjas</w:t>
            </w:r>
            <w:r w:rsidRPr="00566CD3">
              <w:rPr>
                <w:szCs w:val="24"/>
              </w:rPr>
              <w:t xml:space="preserve"> neatsako (t. y. nepatvirtina arba nepateikia motyvuoto atsisakymo patvirtinti), laikoma, kad </w:t>
            </w:r>
            <w:r>
              <w:rPr>
                <w:szCs w:val="24"/>
              </w:rPr>
              <w:t xml:space="preserve">Pirkėjas </w:t>
            </w:r>
            <w:r w:rsidRPr="00566CD3">
              <w:rPr>
                <w:szCs w:val="24"/>
              </w:rPr>
              <w:t>vėluoja vykdyti savo įsipareigojimus ir Ti</w:t>
            </w:r>
            <w:r>
              <w:rPr>
                <w:szCs w:val="24"/>
              </w:rPr>
              <w:t>e</w:t>
            </w:r>
            <w:r w:rsidRPr="00566CD3">
              <w:rPr>
                <w:szCs w:val="24"/>
              </w:rPr>
              <w:t>kėjas gali pratęsti Paslaugų suteikimo terminą, kaip tai nurodyta</w:t>
            </w:r>
            <w:r>
              <w:rPr>
                <w:szCs w:val="24"/>
              </w:rPr>
              <w:t xml:space="preserve"> Specialiųjų sąlygų</w:t>
            </w:r>
            <w:r w:rsidRPr="00566CD3">
              <w:rPr>
                <w:szCs w:val="24"/>
              </w:rPr>
              <w:t xml:space="preserve"> </w:t>
            </w:r>
            <w:hyperlink w:anchor="pratęsimas" w:history="1">
              <w:r w:rsidRPr="00E94B4B">
                <w:rPr>
                  <w:rStyle w:val="Hyperlink"/>
                  <w:szCs w:val="24"/>
                </w:rPr>
                <w:t>4.2</w:t>
              </w:r>
            </w:hyperlink>
            <w:r w:rsidRPr="00566CD3">
              <w:rPr>
                <w:szCs w:val="24"/>
              </w:rPr>
              <w:t xml:space="preserve"> punkte</w:t>
            </w:r>
            <w:r>
              <w:rPr>
                <w:szCs w:val="24"/>
              </w:rPr>
              <w:t>.</w:t>
            </w:r>
          </w:p>
          <w:p w14:paraId="7D43E089" w14:textId="4E11183A" w:rsidR="0071531E" w:rsidRDefault="0071531E" w:rsidP="003C029A">
            <w:pPr>
              <w:spacing w:line="276" w:lineRule="auto"/>
              <w:jc w:val="both"/>
              <w:rPr>
                <w:color w:val="4472C4"/>
                <w:szCs w:val="24"/>
              </w:rPr>
            </w:pPr>
          </w:p>
        </w:tc>
      </w:tr>
      <w:tr w:rsidR="008B0746" w14:paraId="6E90E6D4" w14:textId="77777777" w:rsidTr="00A65157">
        <w:trPr>
          <w:trHeight w:val="300"/>
        </w:trPr>
        <w:tc>
          <w:tcPr>
            <w:tcW w:w="3094" w:type="dxa"/>
            <w:gridSpan w:val="2"/>
          </w:tcPr>
          <w:p w14:paraId="434E2844" w14:textId="77777777" w:rsidR="008B0746" w:rsidRDefault="008B0746" w:rsidP="0004184F">
            <w:pPr>
              <w:spacing w:line="276" w:lineRule="auto"/>
              <w:rPr>
                <w:b/>
                <w:kern w:val="2"/>
                <w:szCs w:val="24"/>
              </w:rPr>
            </w:pPr>
            <w:r>
              <w:rPr>
                <w:b/>
                <w:kern w:val="2"/>
                <w:szCs w:val="24"/>
              </w:rPr>
              <w:t>4.2. Paslaugų / jų dalies / etapo / periodo suteikimo termino pratęsimas</w:t>
            </w:r>
          </w:p>
        </w:tc>
        <w:tc>
          <w:tcPr>
            <w:tcW w:w="6441" w:type="dxa"/>
            <w:gridSpan w:val="2"/>
          </w:tcPr>
          <w:p w14:paraId="50B31852" w14:textId="4D65B905" w:rsidR="009A18D5" w:rsidRDefault="009F2359" w:rsidP="003C029A">
            <w:pPr>
              <w:spacing w:line="276" w:lineRule="auto"/>
              <w:jc w:val="both"/>
              <w:rPr>
                <w:szCs w:val="24"/>
              </w:rPr>
            </w:pPr>
            <w:bookmarkStart w:id="18" w:name="pratęsimas"/>
            <w:r>
              <w:rPr>
                <w:szCs w:val="24"/>
              </w:rPr>
              <w:t>Šalys</w:t>
            </w:r>
            <w:bookmarkEnd w:id="18"/>
            <w:r>
              <w:rPr>
                <w:szCs w:val="24"/>
              </w:rPr>
              <w:t xml:space="preserve"> </w:t>
            </w:r>
            <w:bookmarkStart w:id="19" w:name="pratęsimas41"/>
            <w:r w:rsidR="00E94B4B" w:rsidRPr="009A18D5">
              <w:rPr>
                <w:szCs w:val="24"/>
              </w:rPr>
              <w:t>susitaria</w:t>
            </w:r>
            <w:bookmarkEnd w:id="19"/>
            <w:r w:rsidR="00E94B4B" w:rsidRPr="009A18D5">
              <w:rPr>
                <w:szCs w:val="24"/>
              </w:rPr>
              <w:t xml:space="preserve">, jog </w:t>
            </w:r>
            <w:r w:rsidR="00E94B4B">
              <w:rPr>
                <w:szCs w:val="24"/>
              </w:rPr>
              <w:t>Pirkėjui</w:t>
            </w:r>
            <w:r w:rsidR="00E94B4B" w:rsidRPr="009A18D5">
              <w:rPr>
                <w:szCs w:val="24"/>
              </w:rPr>
              <w:t xml:space="preserve"> vėluojant vykdyti savo įsipareigojimus, numatytus Specialiųjų sąlygų </w:t>
            </w:r>
            <w:hyperlink w:anchor="įsipareigojimai" w:history="1">
              <w:r w:rsidR="00E94B4B" w:rsidRPr="00E94B4B">
                <w:rPr>
                  <w:rStyle w:val="Hyperlink"/>
                  <w:szCs w:val="24"/>
                </w:rPr>
                <w:t>3.4.1.1-3.4.1.</w:t>
              </w:r>
              <w:r w:rsidR="00E94B4B" w:rsidRPr="00E94B4B">
                <w:rPr>
                  <w:rStyle w:val="Hyperlink"/>
                </w:rPr>
                <w:t>5</w:t>
              </w:r>
            </w:hyperlink>
            <w:r w:rsidR="00E94B4B" w:rsidRPr="009A18D5">
              <w:rPr>
                <w:szCs w:val="24"/>
              </w:rPr>
              <w:t xml:space="preserve"> punktuose ir/ar </w:t>
            </w:r>
            <w:hyperlink w:anchor="terminas412" w:history="1">
              <w:r w:rsidR="00E94B4B" w:rsidRPr="007923CD">
                <w:rPr>
                  <w:rStyle w:val="Hyperlink"/>
                  <w:szCs w:val="24"/>
                </w:rPr>
                <w:t>4.1.2</w:t>
              </w:r>
            </w:hyperlink>
            <w:r w:rsidR="00E94B4B" w:rsidRPr="009A18D5">
              <w:rPr>
                <w:szCs w:val="24"/>
              </w:rPr>
              <w:t xml:space="preserve"> punkte, atitinkamam laikotarpiui (t. y. atitinkančiam vėlavimą) pratęsiami Šalių suderinti Paslaugų suteikimo terminai (nustatomi pagal </w:t>
            </w:r>
            <w:hyperlink w:anchor="TS_2" w:history="1">
              <w:r w:rsidR="00E94B4B" w:rsidRPr="009A18D5">
                <w:rPr>
                  <w:rStyle w:val="Hyperlink"/>
                </w:rPr>
                <w:t>Techninėje specifikacijoje</w:t>
              </w:r>
            </w:hyperlink>
            <w:r w:rsidR="00E94B4B" w:rsidRPr="009A18D5">
              <w:t xml:space="preserve"> </w:t>
            </w:r>
            <w:r w:rsidR="00E94B4B" w:rsidRPr="009A18D5">
              <w:rPr>
                <w:szCs w:val="24"/>
              </w:rPr>
              <w:t>aprašytą tvarką).</w:t>
            </w:r>
          </w:p>
          <w:p w14:paraId="7840F200" w14:textId="4E504EF5" w:rsidR="003C029A" w:rsidRDefault="003C029A" w:rsidP="003C029A">
            <w:pPr>
              <w:spacing w:line="276" w:lineRule="auto"/>
              <w:jc w:val="both"/>
              <w:rPr>
                <w:szCs w:val="24"/>
              </w:rPr>
            </w:pPr>
          </w:p>
        </w:tc>
      </w:tr>
      <w:tr w:rsidR="008B0746" w14:paraId="6389EA66" w14:textId="77777777" w:rsidTr="00A65157">
        <w:trPr>
          <w:trHeight w:val="300"/>
        </w:trPr>
        <w:tc>
          <w:tcPr>
            <w:tcW w:w="3094" w:type="dxa"/>
            <w:gridSpan w:val="2"/>
          </w:tcPr>
          <w:p w14:paraId="47F44488" w14:textId="77777777" w:rsidR="008B0746" w:rsidRPr="003A38AF" w:rsidRDefault="008B0746" w:rsidP="0004184F">
            <w:pPr>
              <w:spacing w:line="276" w:lineRule="auto"/>
              <w:rPr>
                <w:b/>
                <w:kern w:val="2"/>
                <w:szCs w:val="24"/>
              </w:rPr>
            </w:pPr>
            <w:r w:rsidRPr="003A38AF">
              <w:rPr>
                <w:b/>
                <w:kern w:val="2"/>
                <w:szCs w:val="24"/>
              </w:rPr>
              <w:t>4.3. Užsakymų teikimo tvarka</w:t>
            </w:r>
          </w:p>
        </w:tc>
        <w:tc>
          <w:tcPr>
            <w:tcW w:w="6441" w:type="dxa"/>
            <w:gridSpan w:val="2"/>
          </w:tcPr>
          <w:p w14:paraId="66112F32" w14:textId="63EB74F8" w:rsidR="008B0746" w:rsidRPr="003A38AF" w:rsidRDefault="00F62DCA" w:rsidP="0004184F">
            <w:pPr>
              <w:spacing w:line="276" w:lineRule="auto"/>
              <w:jc w:val="both"/>
              <w:rPr>
                <w:szCs w:val="24"/>
              </w:rPr>
            </w:pPr>
            <w:r w:rsidRPr="003A38AF">
              <w:rPr>
                <w:szCs w:val="24"/>
              </w:rPr>
              <w:t xml:space="preserve">Pirkėjas Paslaugas užsako </w:t>
            </w:r>
            <w:r w:rsidRPr="00F50221">
              <w:rPr>
                <w:szCs w:val="24"/>
              </w:rPr>
              <w:t xml:space="preserve">laikydamasis </w:t>
            </w:r>
            <w:hyperlink w:anchor="TS_2" w:history="1">
              <w:r w:rsidRPr="00F50221">
                <w:rPr>
                  <w:rStyle w:val="Hyperlink"/>
                  <w:szCs w:val="24"/>
                </w:rPr>
                <w:t>Techninėje specifikacijoje</w:t>
              </w:r>
            </w:hyperlink>
            <w:r w:rsidRPr="00F50221">
              <w:rPr>
                <w:szCs w:val="24"/>
              </w:rPr>
              <w:t xml:space="preserve"> nustatytų reikalavimų.</w:t>
            </w:r>
          </w:p>
          <w:p w14:paraId="49CD4982" w14:textId="37663E94" w:rsidR="003A38AF" w:rsidRPr="003A38AF" w:rsidRDefault="003A38AF" w:rsidP="0004184F">
            <w:pPr>
              <w:spacing w:line="276" w:lineRule="auto"/>
              <w:jc w:val="both"/>
              <w:rPr>
                <w:szCs w:val="24"/>
              </w:rPr>
            </w:pPr>
          </w:p>
        </w:tc>
      </w:tr>
      <w:tr w:rsidR="008B0746" w14:paraId="01190137" w14:textId="77777777" w:rsidTr="00A6515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CF233A8" w14:textId="77777777" w:rsidR="008B0746" w:rsidRDefault="008B0746" w:rsidP="0004184F">
            <w:pPr>
              <w:spacing w:line="276" w:lineRule="auto"/>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049FA6E" w14:textId="4971C65D" w:rsidR="008B0746" w:rsidRDefault="00465733" w:rsidP="0004184F">
            <w:pPr>
              <w:spacing w:line="276" w:lineRule="auto"/>
              <w:rPr>
                <w:szCs w:val="24"/>
              </w:rPr>
            </w:pPr>
            <w:r>
              <w:rPr>
                <w:szCs w:val="24"/>
              </w:rPr>
              <w:t>Netaikoma</w:t>
            </w:r>
          </w:p>
        </w:tc>
      </w:tr>
      <w:tr w:rsidR="008B0746" w14:paraId="4A34DDA5" w14:textId="77777777" w:rsidTr="00A65157">
        <w:trPr>
          <w:trHeight w:val="300"/>
        </w:trPr>
        <w:tc>
          <w:tcPr>
            <w:tcW w:w="3094" w:type="dxa"/>
            <w:gridSpan w:val="2"/>
          </w:tcPr>
          <w:p w14:paraId="375057C0" w14:textId="77777777" w:rsidR="008B0746" w:rsidRDefault="008B0746" w:rsidP="0004184F">
            <w:pPr>
              <w:spacing w:line="276" w:lineRule="auto"/>
              <w:rPr>
                <w:b/>
                <w:kern w:val="2"/>
                <w:szCs w:val="24"/>
              </w:rPr>
            </w:pPr>
            <w:r>
              <w:rPr>
                <w:b/>
                <w:kern w:val="2"/>
                <w:szCs w:val="24"/>
              </w:rPr>
              <w:t>4.5. Pateikiami dokumentai</w:t>
            </w:r>
          </w:p>
        </w:tc>
        <w:tc>
          <w:tcPr>
            <w:tcW w:w="6441" w:type="dxa"/>
            <w:gridSpan w:val="2"/>
          </w:tcPr>
          <w:p w14:paraId="5BCE0748" w14:textId="3DABE922" w:rsidR="003A38AF" w:rsidRDefault="00CD054F" w:rsidP="0004184F">
            <w:pPr>
              <w:spacing w:line="276" w:lineRule="auto"/>
              <w:jc w:val="both"/>
              <w:rPr>
                <w:kern w:val="2"/>
                <w:szCs w:val="24"/>
              </w:rPr>
            </w:pPr>
            <w:r w:rsidRPr="002D39A4">
              <w:rPr>
                <w:kern w:val="2"/>
                <w:szCs w:val="24"/>
              </w:rPr>
              <w:t xml:space="preserve">Dokumentai nurodyti Specialiųjų sąlygų </w:t>
            </w:r>
            <w:hyperlink w:anchor="atsiskaitymo" w:history="1">
              <w:r w:rsidRPr="002D39A4">
                <w:rPr>
                  <w:rStyle w:val="Hyperlink"/>
                  <w:kern w:val="2"/>
                  <w:szCs w:val="24"/>
                </w:rPr>
                <w:t>5.5</w:t>
              </w:r>
            </w:hyperlink>
            <w:r w:rsidRPr="002D39A4">
              <w:rPr>
                <w:kern w:val="2"/>
                <w:szCs w:val="24"/>
              </w:rPr>
              <w:t xml:space="preserve">, </w:t>
            </w:r>
            <w:hyperlink w:anchor="subtiekėjaiirspec" w:history="1">
              <w:r w:rsidRPr="002D39A4">
                <w:rPr>
                  <w:rStyle w:val="Hyperlink"/>
                  <w:kern w:val="2"/>
                  <w:szCs w:val="24"/>
                </w:rPr>
                <w:t>7</w:t>
              </w:r>
              <w:r w:rsidR="002A6A6E" w:rsidRPr="002D39A4">
                <w:rPr>
                  <w:rStyle w:val="Hyperlink"/>
                  <w:kern w:val="2"/>
                  <w:szCs w:val="24"/>
                </w:rPr>
                <w:t>.1</w:t>
              </w:r>
            </w:hyperlink>
            <w:r w:rsidRPr="002D39A4">
              <w:rPr>
                <w:kern w:val="2"/>
                <w:szCs w:val="24"/>
              </w:rPr>
              <w:t xml:space="preserve"> punktuose bei </w:t>
            </w:r>
            <w:hyperlink w:anchor="TS_2" w:history="1">
              <w:r w:rsidRPr="002D39A4">
                <w:rPr>
                  <w:rStyle w:val="Hyperlink"/>
                  <w:kern w:val="2"/>
                  <w:szCs w:val="24"/>
                </w:rPr>
                <w:t>Techninėje specifikacijoje</w:t>
              </w:r>
            </w:hyperlink>
            <w:r w:rsidRPr="002D39A4">
              <w:rPr>
                <w:kern w:val="2"/>
                <w:szCs w:val="24"/>
              </w:rPr>
              <w:t>.</w:t>
            </w:r>
          </w:p>
          <w:p w14:paraId="20432025" w14:textId="0EEE0E37" w:rsidR="008B0746" w:rsidRDefault="008B0746" w:rsidP="0004184F">
            <w:pPr>
              <w:spacing w:line="276" w:lineRule="auto"/>
              <w:rPr>
                <w:szCs w:val="24"/>
              </w:rPr>
            </w:pPr>
          </w:p>
        </w:tc>
      </w:tr>
      <w:tr w:rsidR="008B0746" w14:paraId="37930A3F" w14:textId="77777777" w:rsidTr="00A65157">
        <w:trPr>
          <w:trHeight w:val="300"/>
        </w:trPr>
        <w:tc>
          <w:tcPr>
            <w:tcW w:w="9535" w:type="dxa"/>
            <w:gridSpan w:val="4"/>
          </w:tcPr>
          <w:p w14:paraId="6927D13D" w14:textId="77777777" w:rsidR="008B0746" w:rsidRDefault="008B0746" w:rsidP="0004184F">
            <w:pPr>
              <w:spacing w:line="276" w:lineRule="auto"/>
              <w:jc w:val="center"/>
              <w:rPr>
                <w:b/>
                <w:kern w:val="2"/>
                <w:szCs w:val="24"/>
              </w:rPr>
            </w:pPr>
            <w:r>
              <w:rPr>
                <w:b/>
                <w:kern w:val="2"/>
                <w:szCs w:val="24"/>
              </w:rPr>
              <w:lastRenderedPageBreak/>
              <w:t>5. SUTARTIES KAINA IR ATSISKAITYMO TVARKA</w:t>
            </w:r>
          </w:p>
        </w:tc>
      </w:tr>
      <w:tr w:rsidR="00CD054F" w14:paraId="0635DD87" w14:textId="77777777" w:rsidTr="00A65157">
        <w:trPr>
          <w:trHeight w:val="300"/>
        </w:trPr>
        <w:tc>
          <w:tcPr>
            <w:tcW w:w="3094" w:type="dxa"/>
            <w:gridSpan w:val="2"/>
          </w:tcPr>
          <w:p w14:paraId="1EFCDABF" w14:textId="77777777" w:rsidR="00CD054F" w:rsidRDefault="00CD054F" w:rsidP="00CD054F">
            <w:pPr>
              <w:spacing w:line="276" w:lineRule="auto"/>
              <w:rPr>
                <w:b/>
                <w:kern w:val="2"/>
                <w:szCs w:val="24"/>
              </w:rPr>
            </w:pPr>
            <w:r>
              <w:rPr>
                <w:b/>
                <w:kern w:val="2"/>
                <w:szCs w:val="24"/>
              </w:rPr>
              <w:t>5.1. Sutarčiai taikomas kainos apskaičiavimo būdas</w:t>
            </w:r>
          </w:p>
        </w:tc>
        <w:tc>
          <w:tcPr>
            <w:tcW w:w="6441" w:type="dxa"/>
            <w:gridSpan w:val="2"/>
          </w:tcPr>
          <w:p w14:paraId="710C7B85" w14:textId="77777777" w:rsidR="00CD054F" w:rsidRDefault="00CD054F" w:rsidP="00CD054F">
            <w:pPr>
              <w:spacing w:line="276" w:lineRule="auto"/>
              <w:rPr>
                <w:kern w:val="2"/>
                <w:szCs w:val="24"/>
              </w:rPr>
            </w:pPr>
            <w:r>
              <w:rPr>
                <w:kern w:val="2"/>
                <w:szCs w:val="24"/>
              </w:rPr>
              <w:t>Fiksuoto įkainio kainodara</w:t>
            </w:r>
          </w:p>
          <w:p w14:paraId="47904F0F" w14:textId="6C00AFFC" w:rsidR="00CD054F" w:rsidRDefault="00CD054F" w:rsidP="00CD054F">
            <w:pPr>
              <w:spacing w:line="276" w:lineRule="auto"/>
              <w:rPr>
                <w:color w:val="4472C4"/>
                <w:kern w:val="2"/>
                <w:szCs w:val="24"/>
              </w:rPr>
            </w:pPr>
          </w:p>
        </w:tc>
      </w:tr>
      <w:tr w:rsidR="00CD054F" w14:paraId="1544DAC7" w14:textId="77777777" w:rsidTr="00B36720">
        <w:trPr>
          <w:trHeight w:val="6948"/>
        </w:trPr>
        <w:tc>
          <w:tcPr>
            <w:tcW w:w="3094" w:type="dxa"/>
            <w:gridSpan w:val="2"/>
          </w:tcPr>
          <w:p w14:paraId="6D21D2D2" w14:textId="0B78D4AE" w:rsidR="00CD054F" w:rsidRDefault="00CD054F" w:rsidP="00CD054F">
            <w:pPr>
              <w:spacing w:line="276" w:lineRule="auto"/>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5A1B18F" w14:textId="77777777" w:rsidR="00CD054F" w:rsidRDefault="00CD054F" w:rsidP="00CD054F">
            <w:pPr>
              <w:spacing w:line="276" w:lineRule="auto"/>
              <w:rPr>
                <w:b/>
                <w:kern w:val="2"/>
                <w:szCs w:val="24"/>
              </w:rPr>
            </w:pPr>
          </w:p>
          <w:p w14:paraId="67258ABF" w14:textId="77777777" w:rsidR="00CD054F" w:rsidRDefault="00CD054F" w:rsidP="00CD054F">
            <w:pPr>
              <w:spacing w:line="276" w:lineRule="auto"/>
              <w:rPr>
                <w:b/>
                <w:kern w:val="2"/>
                <w:szCs w:val="24"/>
              </w:rPr>
            </w:pPr>
          </w:p>
          <w:p w14:paraId="2648AC63" w14:textId="77777777" w:rsidR="00CD054F" w:rsidRDefault="00CD054F" w:rsidP="00CD054F">
            <w:pPr>
              <w:spacing w:line="276" w:lineRule="auto"/>
              <w:rPr>
                <w:b/>
                <w:kern w:val="2"/>
                <w:szCs w:val="24"/>
              </w:rPr>
            </w:pPr>
          </w:p>
          <w:p w14:paraId="4D0A1420" w14:textId="77777777" w:rsidR="00CD054F" w:rsidRDefault="00CD054F" w:rsidP="00CD054F">
            <w:pPr>
              <w:spacing w:line="276" w:lineRule="auto"/>
              <w:rPr>
                <w:b/>
                <w:kern w:val="2"/>
                <w:szCs w:val="24"/>
              </w:rPr>
            </w:pPr>
          </w:p>
          <w:p w14:paraId="16B2F861" w14:textId="77777777" w:rsidR="00CD054F" w:rsidRDefault="00CD054F" w:rsidP="00CD054F">
            <w:pPr>
              <w:spacing w:line="276" w:lineRule="auto"/>
              <w:rPr>
                <w:b/>
                <w:kern w:val="2"/>
                <w:szCs w:val="24"/>
              </w:rPr>
            </w:pPr>
          </w:p>
          <w:p w14:paraId="6AEF522A" w14:textId="77777777" w:rsidR="00CD054F" w:rsidRDefault="00CD054F" w:rsidP="00CD054F">
            <w:pPr>
              <w:spacing w:line="276" w:lineRule="auto"/>
              <w:rPr>
                <w:b/>
                <w:kern w:val="2"/>
                <w:szCs w:val="24"/>
              </w:rPr>
            </w:pPr>
          </w:p>
          <w:p w14:paraId="7A30068C" w14:textId="77777777" w:rsidR="00CD054F" w:rsidRDefault="00CD054F" w:rsidP="00CD054F">
            <w:pPr>
              <w:spacing w:line="276" w:lineRule="auto"/>
              <w:rPr>
                <w:b/>
                <w:kern w:val="2"/>
                <w:szCs w:val="24"/>
              </w:rPr>
            </w:pPr>
          </w:p>
          <w:p w14:paraId="1F781B47" w14:textId="77777777" w:rsidR="00CD054F" w:rsidRDefault="00CD054F" w:rsidP="00CD054F">
            <w:pPr>
              <w:spacing w:line="276" w:lineRule="auto"/>
              <w:rPr>
                <w:b/>
                <w:kern w:val="2"/>
                <w:szCs w:val="24"/>
              </w:rPr>
            </w:pPr>
          </w:p>
          <w:p w14:paraId="5DBB345B" w14:textId="77777777" w:rsidR="00CD054F" w:rsidRDefault="00CD054F" w:rsidP="00CD054F">
            <w:pPr>
              <w:spacing w:line="276" w:lineRule="auto"/>
              <w:rPr>
                <w:b/>
                <w:kern w:val="2"/>
                <w:szCs w:val="24"/>
              </w:rPr>
            </w:pPr>
          </w:p>
          <w:p w14:paraId="71D45E6C" w14:textId="77777777" w:rsidR="00CD054F" w:rsidRDefault="00CD054F" w:rsidP="00CD054F">
            <w:pPr>
              <w:spacing w:line="276" w:lineRule="auto"/>
              <w:rPr>
                <w:b/>
                <w:kern w:val="2"/>
                <w:szCs w:val="24"/>
              </w:rPr>
            </w:pPr>
          </w:p>
          <w:p w14:paraId="7B374D7E" w14:textId="77777777" w:rsidR="00CD054F" w:rsidRDefault="00CD054F" w:rsidP="00CD054F">
            <w:pPr>
              <w:spacing w:line="276" w:lineRule="auto"/>
              <w:rPr>
                <w:b/>
                <w:kern w:val="2"/>
                <w:szCs w:val="24"/>
              </w:rPr>
            </w:pPr>
          </w:p>
          <w:p w14:paraId="13A4C925" w14:textId="77777777" w:rsidR="00CD054F" w:rsidRDefault="00CD054F" w:rsidP="00CD054F">
            <w:pPr>
              <w:spacing w:line="276" w:lineRule="auto"/>
              <w:rPr>
                <w:b/>
                <w:kern w:val="2"/>
                <w:szCs w:val="24"/>
              </w:rPr>
            </w:pPr>
          </w:p>
          <w:p w14:paraId="33C55959" w14:textId="77777777" w:rsidR="00CD054F" w:rsidRDefault="00CD054F" w:rsidP="00CD054F">
            <w:pPr>
              <w:spacing w:line="276" w:lineRule="auto"/>
              <w:rPr>
                <w:b/>
                <w:kern w:val="2"/>
                <w:szCs w:val="24"/>
              </w:rPr>
            </w:pPr>
          </w:p>
          <w:p w14:paraId="42C0432C" w14:textId="77777777" w:rsidR="00CD054F" w:rsidRDefault="00CD054F" w:rsidP="00CD054F">
            <w:pPr>
              <w:spacing w:line="276" w:lineRule="auto"/>
              <w:jc w:val="both"/>
              <w:rPr>
                <w:b/>
                <w:kern w:val="2"/>
                <w:szCs w:val="24"/>
              </w:rPr>
            </w:pPr>
          </w:p>
        </w:tc>
        <w:tc>
          <w:tcPr>
            <w:tcW w:w="6441" w:type="dxa"/>
            <w:gridSpan w:val="2"/>
          </w:tcPr>
          <w:p w14:paraId="139FFBC3" w14:textId="77777777" w:rsidR="00CD054F" w:rsidRDefault="00CD054F" w:rsidP="00CD054F">
            <w:pPr>
              <w:spacing w:line="276" w:lineRule="auto"/>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B8A2607" w14:textId="77777777" w:rsidR="00CD054F" w:rsidRDefault="00CD054F" w:rsidP="00CD054F">
            <w:pPr>
              <w:spacing w:line="276" w:lineRule="auto"/>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DE1D19A" w14:textId="77777777" w:rsidR="00CD054F" w:rsidRDefault="00CD054F" w:rsidP="00CD054F">
            <w:pPr>
              <w:spacing w:line="276" w:lineRule="auto"/>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B32F2E9" w14:textId="77777777" w:rsidR="00CD054F" w:rsidRDefault="00CD054F" w:rsidP="00CD054F">
            <w:pPr>
              <w:spacing w:line="276" w:lineRule="auto"/>
              <w:jc w:val="both"/>
              <w:rPr>
                <w:kern w:val="2"/>
                <w:szCs w:val="24"/>
              </w:rPr>
            </w:pPr>
          </w:p>
          <w:p w14:paraId="31837C4D" w14:textId="77777777" w:rsidR="00DF4080" w:rsidRDefault="00CD054F" w:rsidP="00CD054F">
            <w:pPr>
              <w:spacing w:line="276" w:lineRule="auto"/>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w:t>
            </w:r>
          </w:p>
          <w:p w14:paraId="63D40D72" w14:textId="77777777" w:rsidR="00DF4080" w:rsidRDefault="00DF4080" w:rsidP="00CD054F">
            <w:pPr>
              <w:spacing w:line="276" w:lineRule="auto"/>
              <w:jc w:val="both"/>
              <w:rPr>
                <w:color w:val="000000"/>
                <w:kern w:val="2"/>
                <w:szCs w:val="24"/>
              </w:rPr>
            </w:pPr>
          </w:p>
          <w:p w14:paraId="59D3CA5A" w14:textId="6991EA1B" w:rsidR="00CD054F" w:rsidRPr="00DF4080" w:rsidRDefault="00CD054F" w:rsidP="00CD054F">
            <w:pPr>
              <w:spacing w:line="276" w:lineRule="auto"/>
              <w:jc w:val="both"/>
              <w:rPr>
                <w:szCs w:val="24"/>
              </w:rPr>
            </w:pPr>
            <w:r w:rsidRPr="00DF4080">
              <w:rPr>
                <w:color w:val="000000"/>
                <w:kern w:val="2"/>
                <w:szCs w:val="24"/>
              </w:rPr>
              <w:t xml:space="preserve">Pirkėjas neįsipareigoja įsigyti viso </w:t>
            </w:r>
            <w:hyperlink w:anchor="Kaina_1" w:history="1">
              <w:r w:rsidRPr="00DF4080">
                <w:rPr>
                  <w:rStyle w:val="Hyperlink"/>
                  <w:kern w:val="2"/>
                  <w:szCs w:val="24"/>
                </w:rPr>
                <w:t>priede Nr. 1</w:t>
              </w:r>
            </w:hyperlink>
            <w:r w:rsidRPr="00DF4080">
              <w:rPr>
                <w:color w:val="000000"/>
                <w:kern w:val="2"/>
                <w:szCs w:val="24"/>
              </w:rPr>
              <w:t xml:space="preserve"> nurodyto Paslaugų kiekio</w:t>
            </w:r>
            <w:r w:rsidR="008B2042">
              <w:rPr>
                <w:color w:val="000000"/>
                <w:kern w:val="2"/>
                <w:szCs w:val="24"/>
              </w:rPr>
              <w:t>, tačiau Sutarties vykdymo metu šis kiekis gali didėti ne daugiau kaip 10 procentų nuo nurodytos orientacinės Paslaugų apimties</w:t>
            </w:r>
            <w:r w:rsidRPr="00DF4080">
              <w:rPr>
                <w:szCs w:val="24"/>
              </w:rPr>
              <w:t>.</w:t>
            </w:r>
          </w:p>
          <w:p w14:paraId="54E2A0EF" w14:textId="06EB8027" w:rsidR="00CD054F" w:rsidRPr="00C26393" w:rsidRDefault="00CD054F" w:rsidP="00CD054F">
            <w:pPr>
              <w:spacing w:line="276" w:lineRule="auto"/>
              <w:jc w:val="both"/>
              <w:rPr>
                <w:i/>
                <w:iCs/>
                <w:color w:val="000000"/>
                <w:kern w:val="2"/>
                <w:szCs w:val="24"/>
              </w:rPr>
            </w:pPr>
          </w:p>
        </w:tc>
      </w:tr>
      <w:tr w:rsidR="008B0746" w14:paraId="4C0DC7DE" w14:textId="77777777" w:rsidTr="00A65157">
        <w:trPr>
          <w:trHeight w:val="300"/>
        </w:trPr>
        <w:tc>
          <w:tcPr>
            <w:tcW w:w="3094" w:type="dxa"/>
            <w:gridSpan w:val="2"/>
          </w:tcPr>
          <w:p w14:paraId="3E36769F" w14:textId="77777777" w:rsidR="008B0746" w:rsidRDefault="008B0746" w:rsidP="0004184F">
            <w:pPr>
              <w:spacing w:line="276" w:lineRule="auto"/>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A718E86" w14:textId="77777777" w:rsidR="008B0746" w:rsidRDefault="008B0746" w:rsidP="0004184F">
            <w:pPr>
              <w:spacing w:line="276" w:lineRule="auto"/>
              <w:rPr>
                <w:b/>
                <w:kern w:val="2"/>
                <w:szCs w:val="24"/>
              </w:rPr>
            </w:pPr>
          </w:p>
          <w:p w14:paraId="01757F94" w14:textId="77777777" w:rsidR="008B0746" w:rsidRDefault="008B0746" w:rsidP="0004184F">
            <w:pPr>
              <w:spacing w:line="276" w:lineRule="auto"/>
              <w:rPr>
                <w:kern w:val="2"/>
                <w:szCs w:val="24"/>
              </w:rPr>
            </w:pPr>
          </w:p>
        </w:tc>
        <w:tc>
          <w:tcPr>
            <w:tcW w:w="6441" w:type="dxa"/>
            <w:gridSpan w:val="2"/>
          </w:tcPr>
          <w:p w14:paraId="66033616" w14:textId="77777777" w:rsidR="00DF4080" w:rsidRPr="00AB293F" w:rsidRDefault="00DF4080" w:rsidP="00DF4080">
            <w:pPr>
              <w:spacing w:line="276" w:lineRule="auto"/>
              <w:rPr>
                <w:szCs w:val="24"/>
              </w:rPr>
            </w:pPr>
            <w:r w:rsidRPr="00AB293F">
              <w:rPr>
                <w:kern w:val="2"/>
                <w:szCs w:val="24"/>
              </w:rPr>
              <w:t>Sutarties įkainiai bus perskaičiuojami:</w:t>
            </w:r>
          </w:p>
          <w:p w14:paraId="243EC6D5" w14:textId="77777777" w:rsidR="00DF4080" w:rsidRPr="00AB293F" w:rsidRDefault="00DF4080" w:rsidP="00DF4080">
            <w:pPr>
              <w:spacing w:line="276" w:lineRule="auto"/>
              <w:rPr>
                <w:kern w:val="2"/>
                <w:szCs w:val="24"/>
              </w:rPr>
            </w:pPr>
            <w:r w:rsidRPr="00AB293F">
              <w:rPr>
                <w:kern w:val="2"/>
                <w:szCs w:val="24"/>
              </w:rPr>
              <w:t>5.3.1. dėl PVM tarifo pasikeitimo;</w:t>
            </w:r>
          </w:p>
          <w:p w14:paraId="175E8EE1" w14:textId="1345C89B" w:rsidR="00DF4080" w:rsidRPr="009A592C" w:rsidRDefault="00DF4080" w:rsidP="00DF4080">
            <w:pPr>
              <w:spacing w:line="276" w:lineRule="auto"/>
              <w:jc w:val="both"/>
              <w:rPr>
                <w:kern w:val="2"/>
                <w:szCs w:val="24"/>
              </w:rPr>
            </w:pPr>
            <w:r w:rsidRPr="00AB293F">
              <w:rPr>
                <w:kern w:val="2"/>
                <w:szCs w:val="24"/>
              </w:rPr>
              <w:t>5.3.2</w:t>
            </w:r>
            <w:r w:rsidRPr="009A592C">
              <w:rPr>
                <w:kern w:val="2"/>
                <w:szCs w:val="24"/>
              </w:rPr>
              <w:t xml:space="preserve">. </w:t>
            </w:r>
            <w:r w:rsidR="009F2359" w:rsidRPr="009A592C">
              <w:rPr>
                <w:kern w:val="2"/>
                <w:szCs w:val="24"/>
              </w:rPr>
              <w:t>dėl Sutarties kainų lygio pokyčio</w:t>
            </w:r>
            <w:r w:rsidRPr="009A592C">
              <w:rPr>
                <w:kern w:val="2"/>
                <w:szCs w:val="24"/>
              </w:rPr>
              <w:t>.</w:t>
            </w:r>
          </w:p>
          <w:p w14:paraId="29B97D6F" w14:textId="63468F40" w:rsidR="008B0746" w:rsidRDefault="008B0746" w:rsidP="0004184F">
            <w:pPr>
              <w:spacing w:line="276" w:lineRule="auto"/>
              <w:rPr>
                <w:color w:val="FF0000"/>
                <w:kern w:val="2"/>
                <w:szCs w:val="24"/>
              </w:rPr>
            </w:pPr>
          </w:p>
        </w:tc>
      </w:tr>
      <w:tr w:rsidR="008B0746" w14:paraId="5E93BC2B" w14:textId="77777777" w:rsidTr="00A65157">
        <w:trPr>
          <w:trHeight w:val="300"/>
        </w:trPr>
        <w:tc>
          <w:tcPr>
            <w:tcW w:w="3094" w:type="dxa"/>
            <w:gridSpan w:val="2"/>
          </w:tcPr>
          <w:p w14:paraId="47B9607F" w14:textId="77777777" w:rsidR="008B0746" w:rsidRDefault="008B0746" w:rsidP="0004184F">
            <w:pPr>
              <w:spacing w:line="276" w:lineRule="auto"/>
              <w:rPr>
                <w:b/>
                <w:kern w:val="2"/>
                <w:szCs w:val="24"/>
              </w:rPr>
            </w:pPr>
            <w:r>
              <w:rPr>
                <w:b/>
                <w:kern w:val="2"/>
                <w:szCs w:val="24"/>
              </w:rPr>
              <w:t>5.3.1. Sutarties kainos / įkainių peržiūra dėl PVM tarifo pasikeitimo</w:t>
            </w:r>
          </w:p>
        </w:tc>
        <w:tc>
          <w:tcPr>
            <w:tcW w:w="6441" w:type="dxa"/>
            <w:gridSpan w:val="2"/>
          </w:tcPr>
          <w:p w14:paraId="2FBB121E" w14:textId="77777777" w:rsidR="00DF4080" w:rsidRDefault="00DF4080" w:rsidP="00DF4080">
            <w:pPr>
              <w:spacing w:line="276" w:lineRule="auto"/>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nurodytam įkainiui, Sutarties įkainis perskaičiuojamas nekeičiant P</w:t>
            </w:r>
            <w:r>
              <w:rPr>
                <w:szCs w:val="24"/>
              </w:rPr>
              <w:t xml:space="preserve">aslaugų </w:t>
            </w:r>
            <w:r>
              <w:rPr>
                <w:kern w:val="2"/>
                <w:szCs w:val="24"/>
              </w:rPr>
              <w:t>įkainio be PVM.</w:t>
            </w:r>
          </w:p>
          <w:p w14:paraId="36B2E1FD" w14:textId="77777777" w:rsidR="00DF4080" w:rsidRDefault="00DF4080" w:rsidP="00DF4080">
            <w:pPr>
              <w:spacing w:line="276" w:lineRule="auto"/>
              <w:jc w:val="both"/>
              <w:rPr>
                <w:kern w:val="2"/>
                <w:szCs w:val="24"/>
              </w:rPr>
            </w:pPr>
            <w:r>
              <w:rPr>
                <w:kern w:val="2"/>
                <w:szCs w:val="24"/>
              </w:rPr>
              <w:t xml:space="preserve">5.3.1.2. Perskaičiavimas įforminamas Susitarimu ne vėliau kaip per 10 darbo dienų </w:t>
            </w:r>
            <w:r w:rsidRPr="00B82364">
              <w:rPr>
                <w:kern w:val="2"/>
                <w:szCs w:val="24"/>
              </w:rPr>
              <w:t xml:space="preserve">(dešimt darbo dienų) </w:t>
            </w:r>
            <w:r>
              <w:rPr>
                <w:kern w:val="2"/>
                <w:szCs w:val="24"/>
              </w:rPr>
              <w:t xml:space="preserve">nuo PVM mokėjimą reglamentuojančių teisės aktų pasikeitimo, kuris tampa neatskiriama Sutarties dalimi. </w:t>
            </w:r>
          </w:p>
          <w:p w14:paraId="07947FA1" w14:textId="77777777" w:rsidR="00DF4080" w:rsidRDefault="00DF4080" w:rsidP="00DF4080">
            <w:pPr>
              <w:spacing w:line="276" w:lineRule="auto"/>
              <w:jc w:val="both"/>
              <w:rPr>
                <w:szCs w:val="24"/>
              </w:rPr>
            </w:pPr>
            <w:r>
              <w:rPr>
                <w:kern w:val="2"/>
                <w:szCs w:val="24"/>
              </w:rPr>
              <w:t xml:space="preserve">5.3.1.3. </w:t>
            </w:r>
            <w:r w:rsidRPr="00B82364">
              <w:rPr>
                <w:kern w:val="2"/>
                <w:szCs w:val="24"/>
              </w:rPr>
              <w:t>Nauj</w:t>
            </w:r>
            <w:r>
              <w:rPr>
                <w:kern w:val="2"/>
                <w:szCs w:val="24"/>
              </w:rPr>
              <w:t>as įkainis</w:t>
            </w:r>
            <w:r w:rsidRPr="00037F00">
              <w:rPr>
                <w:szCs w:val="24"/>
              </w:rPr>
              <w:t xml:space="preserve"> gali būti pradėta</w:t>
            </w:r>
            <w:r>
              <w:rPr>
                <w:szCs w:val="24"/>
              </w:rPr>
              <w:t>s</w:t>
            </w:r>
            <w:r w:rsidRPr="00037F00">
              <w:rPr>
                <w:szCs w:val="24"/>
              </w:rPr>
              <w:t xml:space="preserve"> taikyti nuo susijusių teisės aktų įsigaliojimo dienos ir taikoma</w:t>
            </w:r>
            <w:r>
              <w:rPr>
                <w:szCs w:val="24"/>
              </w:rPr>
              <w:t>s</w:t>
            </w:r>
            <w:r w:rsidRPr="00037F00">
              <w:rPr>
                <w:szCs w:val="24"/>
              </w:rPr>
              <w:t xml:space="preserve"> tik toms Paslaugoms, kurios užsakytos po naujų Paslaugų mokesčių įsigaliojimo dienos.</w:t>
            </w:r>
          </w:p>
          <w:p w14:paraId="07DA58F7" w14:textId="626D7912" w:rsidR="008B0746" w:rsidRDefault="008B0746" w:rsidP="0004184F">
            <w:pPr>
              <w:spacing w:line="276" w:lineRule="auto"/>
              <w:rPr>
                <w:szCs w:val="24"/>
              </w:rPr>
            </w:pPr>
          </w:p>
        </w:tc>
      </w:tr>
      <w:tr w:rsidR="008B0746" w14:paraId="03D287CE" w14:textId="77777777" w:rsidTr="00A65157">
        <w:trPr>
          <w:trHeight w:val="300"/>
        </w:trPr>
        <w:tc>
          <w:tcPr>
            <w:tcW w:w="3094" w:type="dxa"/>
            <w:gridSpan w:val="2"/>
          </w:tcPr>
          <w:p w14:paraId="64A69F8D" w14:textId="77777777" w:rsidR="008B0746" w:rsidRDefault="008B0746" w:rsidP="0004184F">
            <w:pPr>
              <w:spacing w:line="276" w:lineRule="auto"/>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743CD92" w14:textId="77777777" w:rsidR="008B0746" w:rsidRDefault="008B0746" w:rsidP="0004184F">
            <w:pPr>
              <w:spacing w:line="276" w:lineRule="auto"/>
              <w:rPr>
                <w:kern w:val="2"/>
                <w:szCs w:val="24"/>
              </w:rPr>
            </w:pPr>
            <w:r>
              <w:rPr>
                <w:kern w:val="2"/>
                <w:szCs w:val="24"/>
              </w:rPr>
              <w:t>Netaikoma</w:t>
            </w:r>
          </w:p>
          <w:p w14:paraId="4FF4F7C8" w14:textId="3E46044E" w:rsidR="008B0746" w:rsidRDefault="008B0746" w:rsidP="0004184F">
            <w:pPr>
              <w:spacing w:line="276" w:lineRule="auto"/>
              <w:rPr>
                <w:szCs w:val="24"/>
              </w:rPr>
            </w:pPr>
          </w:p>
        </w:tc>
      </w:tr>
      <w:tr w:rsidR="00DF4080" w14:paraId="18DB2BE9" w14:textId="77777777" w:rsidTr="00A65157">
        <w:trPr>
          <w:trHeight w:val="300"/>
        </w:trPr>
        <w:tc>
          <w:tcPr>
            <w:tcW w:w="3094" w:type="dxa"/>
            <w:gridSpan w:val="2"/>
          </w:tcPr>
          <w:p w14:paraId="3EB0AB06" w14:textId="77777777" w:rsidR="00DF4080" w:rsidRDefault="00DF4080" w:rsidP="00DF4080">
            <w:pPr>
              <w:spacing w:line="276" w:lineRule="auto"/>
              <w:rPr>
                <w:bCs/>
                <w:kern w:val="2"/>
                <w:szCs w:val="24"/>
              </w:rPr>
            </w:pPr>
            <w:r>
              <w:rPr>
                <w:b/>
                <w:kern w:val="2"/>
                <w:szCs w:val="24"/>
              </w:rPr>
              <w:t>5.3.3. Sutarties kainos / įkainių peržiūra dėl kainų lygio pokyčio</w:t>
            </w:r>
          </w:p>
          <w:p w14:paraId="35A9D2AE" w14:textId="4C90B72C" w:rsidR="00DF4080" w:rsidRDefault="00DF4080" w:rsidP="00DF4080">
            <w:pPr>
              <w:spacing w:line="276" w:lineRule="auto"/>
              <w:rPr>
                <w:b/>
                <w:kern w:val="2"/>
                <w:szCs w:val="24"/>
              </w:rPr>
            </w:pPr>
          </w:p>
        </w:tc>
        <w:tc>
          <w:tcPr>
            <w:tcW w:w="6441" w:type="dxa"/>
            <w:gridSpan w:val="2"/>
          </w:tcPr>
          <w:p w14:paraId="53BE1495" w14:textId="2251B11F" w:rsidR="00DF4080" w:rsidRPr="004F4A70" w:rsidRDefault="00DF4080" w:rsidP="00DF4080">
            <w:pPr>
              <w:widowControl w:val="0"/>
              <w:autoSpaceDE w:val="0"/>
              <w:autoSpaceDN w:val="0"/>
              <w:adjustRightInd w:val="0"/>
              <w:spacing w:line="276" w:lineRule="auto"/>
              <w:jc w:val="both"/>
              <w:rPr>
                <w:rStyle w:val="1tekstasChar"/>
                <w:caps/>
              </w:rPr>
            </w:pPr>
            <w:r>
              <w:rPr>
                <w:rFonts w:eastAsia="Calibri"/>
                <w:szCs w:val="24"/>
              </w:rPr>
              <w:t xml:space="preserve">Paslaugų įkainis </w:t>
            </w:r>
            <w:r w:rsidRPr="004F4A70">
              <w:rPr>
                <w:rFonts w:eastAsia="Calibri"/>
                <w:szCs w:val="24"/>
              </w:rPr>
              <w:t>dėl kitų mokesčių ir bendro kainų lygio pasikeitimo ar paslaugų grupių kainų pokyčių Sutarties galiojimo metu gali būti perskaičiuojam</w:t>
            </w:r>
            <w:r>
              <w:rPr>
                <w:rFonts w:eastAsia="Calibri"/>
                <w:szCs w:val="24"/>
              </w:rPr>
              <w:t>as</w:t>
            </w:r>
            <w:r w:rsidRPr="004F4A70">
              <w:rPr>
                <w:rFonts w:eastAsia="Calibri"/>
                <w:szCs w:val="24"/>
              </w:rPr>
              <w:t xml:space="preserve"> (didinam</w:t>
            </w:r>
            <w:r>
              <w:rPr>
                <w:rFonts w:eastAsia="Calibri"/>
                <w:szCs w:val="24"/>
              </w:rPr>
              <w:t>as</w:t>
            </w:r>
            <w:r w:rsidRPr="004F4A70">
              <w:rPr>
                <w:rFonts w:eastAsia="Calibri"/>
                <w:szCs w:val="24"/>
              </w:rPr>
              <w:t xml:space="preserve"> arba mažinam</w:t>
            </w:r>
            <w:r>
              <w:rPr>
                <w:rFonts w:eastAsia="Calibri"/>
                <w:szCs w:val="24"/>
              </w:rPr>
              <w:t>as</w:t>
            </w:r>
            <w:r w:rsidRPr="004F4A70">
              <w:rPr>
                <w:rFonts w:eastAsia="Calibri"/>
                <w:szCs w:val="24"/>
              </w:rPr>
              <w:t xml:space="preserve">) kas </w:t>
            </w:r>
            <w:r w:rsidR="00D56E93">
              <w:rPr>
                <w:rFonts w:eastAsia="Calibri"/>
                <w:szCs w:val="24"/>
              </w:rPr>
              <w:t>12</w:t>
            </w:r>
            <w:r w:rsidRPr="004F4A70">
              <w:rPr>
                <w:rFonts w:eastAsia="Calibri"/>
                <w:szCs w:val="24"/>
              </w:rPr>
              <w:t xml:space="preserve">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3E287AF6" w14:textId="77777777" w:rsidR="00DF4080" w:rsidRPr="004F4A70" w:rsidRDefault="00DF4080" w:rsidP="00DF4080">
            <w:pPr>
              <w:pStyle w:val="1tekstas"/>
              <w:tabs>
                <w:tab w:val="clear" w:pos="993"/>
                <w:tab w:val="clear" w:pos="1191"/>
              </w:tabs>
              <w:spacing w:line="276" w:lineRule="auto"/>
              <w:ind w:left="15" w:firstLine="0"/>
              <w:rPr>
                <w:rFonts w:eastAsia="Calibri"/>
              </w:rPr>
            </w:pPr>
            <w:r>
              <w:rPr>
                <w:rFonts w:eastAsia="Calibri"/>
              </w:rPr>
              <w:t xml:space="preserve">5.3.3.1. </w:t>
            </w:r>
            <w:r w:rsidRPr="004F4A70">
              <w:rPr>
                <w:rFonts w:eastAsia="Calibri"/>
              </w:rPr>
              <w:t>jeigu pagal Valstybės duomenų agentūros duomenis Lietuvos Respublikos metinė infliacija (pagal vartotojų kainų indeksą (VKI)) pasiekia 10 ar daugiau procentų arba metinė defliacija pasiekia -10 ar mažiau procentų ribą (duomenų šaltinis - </w:t>
            </w:r>
            <w:hyperlink r:id="rId15" w:history="1">
              <w:r w:rsidRPr="004F4A70">
                <w:rPr>
                  <w:rFonts w:eastAsia="Calibri"/>
                </w:rPr>
                <w:t>http://vda.lrv.lt</w:t>
              </w:r>
            </w:hyperlink>
            <w:r w:rsidRPr="004F4A70">
              <w:rPr>
                <w:rFonts w:eastAsia="Calibri"/>
              </w:rPr>
              <w:t>);</w:t>
            </w:r>
          </w:p>
          <w:p w14:paraId="3201F93F" w14:textId="77777777" w:rsidR="00DF4080" w:rsidRPr="004F4A70" w:rsidRDefault="00DF4080" w:rsidP="00DF4080">
            <w:pPr>
              <w:pStyle w:val="1tekstas"/>
              <w:tabs>
                <w:tab w:val="clear" w:pos="993"/>
                <w:tab w:val="clear" w:pos="1191"/>
              </w:tabs>
              <w:spacing w:line="276" w:lineRule="auto"/>
              <w:ind w:left="15" w:firstLine="0"/>
              <w:rPr>
                <w:rStyle w:val="ui-provider"/>
                <w:caps/>
              </w:rPr>
            </w:pPr>
            <w:r>
              <w:t xml:space="preserve">5.3.3.2. įkainis </w:t>
            </w:r>
            <w:r w:rsidRPr="004F4A70">
              <w:t>perskaičiuojam</w:t>
            </w:r>
            <w:r>
              <w:t>os</w:t>
            </w:r>
            <w:r w:rsidRPr="004F4A70">
              <w:rPr>
                <w:rStyle w:val="ui-provider"/>
              </w:rPr>
              <w:t xml:space="preserve"> pagal žemiau pateiktą formulę:</w:t>
            </w:r>
          </w:p>
          <w:p w14:paraId="10C3C37A"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r w:rsidRPr="004F4A70">
              <w:rPr>
                <w:noProof/>
                <w:szCs w:val="24"/>
              </w:rPr>
              <w:drawing>
                <wp:anchor distT="0" distB="0" distL="114300" distR="114300" simplePos="0" relativeHeight="251678720" behindDoc="0" locked="0" layoutInCell="1" allowOverlap="1" wp14:anchorId="48C82157" wp14:editId="40B3D940">
                  <wp:simplePos x="0" y="0"/>
                  <wp:positionH relativeFrom="column">
                    <wp:posOffset>992900</wp:posOffset>
                  </wp:positionH>
                  <wp:positionV relativeFrom="paragraph">
                    <wp:posOffset>89427</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412ECDC7"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3B991672"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7AFEF45E" w14:textId="18208445" w:rsidR="00DF4080" w:rsidRPr="004F4A70" w:rsidRDefault="00DF4080" w:rsidP="00DF4080">
            <w:pPr>
              <w:widowControl w:val="0"/>
              <w:tabs>
                <w:tab w:val="left" w:pos="568"/>
                <w:tab w:val="left" w:pos="851"/>
                <w:tab w:val="left" w:pos="1276"/>
              </w:tabs>
              <w:spacing w:line="276" w:lineRule="auto"/>
              <w:ind w:firstLine="567"/>
              <w:jc w:val="both"/>
              <w:rPr>
                <w:szCs w:val="24"/>
              </w:rPr>
            </w:pPr>
            <w:proofErr w:type="spellStart"/>
            <w:r w:rsidRPr="004F4A70">
              <w:rPr>
                <w:szCs w:val="24"/>
              </w:rPr>
              <w:t>C</w:t>
            </w:r>
            <w:r w:rsidRPr="004F4A70">
              <w:rPr>
                <w:i/>
                <w:iCs/>
                <w:szCs w:val="24"/>
                <w:vertAlign w:val="subscript"/>
              </w:rPr>
              <w:t>pn</w:t>
            </w:r>
            <w:proofErr w:type="spellEnd"/>
            <w:r w:rsidRPr="004F4A70">
              <w:rPr>
                <w:szCs w:val="24"/>
              </w:rPr>
              <w:t xml:space="preserve"> – perskaičiuot</w:t>
            </w:r>
            <w:r>
              <w:rPr>
                <w:szCs w:val="24"/>
              </w:rPr>
              <w:t>as</w:t>
            </w:r>
            <w:r w:rsidRPr="004F4A70">
              <w:rPr>
                <w:szCs w:val="24"/>
              </w:rPr>
              <w:t xml:space="preserve"> Paslaugoms </w:t>
            </w:r>
            <w:r>
              <w:rPr>
                <w:szCs w:val="24"/>
              </w:rPr>
              <w:t>taikomas įkainis</w:t>
            </w:r>
            <w:r w:rsidRPr="004F4A70">
              <w:rPr>
                <w:szCs w:val="24"/>
              </w:rPr>
              <w:t>;</w:t>
            </w:r>
          </w:p>
          <w:p w14:paraId="21F1BC00" w14:textId="764BF9C7" w:rsidR="00DF4080" w:rsidRPr="004F4A70" w:rsidRDefault="00DF4080" w:rsidP="00DF4080">
            <w:pPr>
              <w:pStyle w:val="NormalWeb"/>
              <w:tabs>
                <w:tab w:val="left" w:pos="851"/>
              </w:tabs>
              <w:spacing w:before="0" w:beforeAutospacing="0" w:after="0" w:afterAutospacing="0" w:line="276" w:lineRule="auto"/>
              <w:ind w:firstLine="567"/>
              <w:jc w:val="both"/>
            </w:pPr>
            <w:proofErr w:type="spellStart"/>
            <w:r w:rsidRPr="004F4A70">
              <w:t>S</w:t>
            </w:r>
            <w:r w:rsidRPr="004F4A70">
              <w:rPr>
                <w:i/>
                <w:iCs/>
                <w:vertAlign w:val="subscript"/>
              </w:rPr>
              <w:t>n</w:t>
            </w:r>
            <w:proofErr w:type="spellEnd"/>
            <w:r w:rsidRPr="004F4A70">
              <w:t xml:space="preserve"> – Sutartyje numatyt</w:t>
            </w:r>
            <w:r>
              <w:t>as</w:t>
            </w:r>
            <w:r w:rsidRPr="004F4A70">
              <w:t xml:space="preserve"> Paslaugoms taikom</w:t>
            </w:r>
            <w:r>
              <w:t>as įkainis</w:t>
            </w:r>
            <w:r w:rsidRPr="004F4A70">
              <w:t>;</w:t>
            </w:r>
          </w:p>
          <w:p w14:paraId="51C61D99"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w:t>
            </w:r>
            <w:r>
              <w:t xml:space="preserve">įkainio </w:t>
            </w:r>
            <w:r w:rsidRPr="004F4A70">
              <w:t>perskaičiavimo dėl infliacijos / defliacijos rodiklis), pvz. jei prašymas pateikiamas gruodžio mėn., perskaičiavimui taikomas lapkričio mėn. skelbtas infliacijos / defliacijos rodiklis;</w:t>
            </w:r>
          </w:p>
          <w:p w14:paraId="386A4901"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X</w:t>
            </w:r>
            <w:r w:rsidRPr="004F4A70">
              <w:t> - defliacijos atveju ( -10), infliacijos atveju 10.</w:t>
            </w:r>
          </w:p>
          <w:p w14:paraId="607F7DB5" w14:textId="77777777" w:rsidR="00DF4080" w:rsidRPr="004F4A70" w:rsidRDefault="00DF4080" w:rsidP="00DF4080">
            <w:pPr>
              <w:pStyle w:val="1tekstas"/>
              <w:tabs>
                <w:tab w:val="clear" w:pos="993"/>
                <w:tab w:val="clear" w:pos="1191"/>
              </w:tabs>
              <w:spacing w:line="276" w:lineRule="auto"/>
              <w:ind w:firstLine="15"/>
              <w:rPr>
                <w:rFonts w:eastAsia="Calibri"/>
              </w:rPr>
            </w:pPr>
            <w:r>
              <w:rPr>
                <w:rFonts w:eastAsia="Calibri"/>
              </w:rPr>
              <w:t xml:space="preserve">5.3.3.3. </w:t>
            </w:r>
            <w:r w:rsidRPr="004F4A70">
              <w:rPr>
                <w:rFonts w:eastAsia="Calibri"/>
              </w:rPr>
              <w:t>perskaičiuot</w:t>
            </w:r>
            <w:r>
              <w:rPr>
                <w:rFonts w:eastAsia="Calibri"/>
              </w:rPr>
              <w:t xml:space="preserve">o įkainio </w:t>
            </w:r>
            <w:r w:rsidRPr="004F4A70">
              <w:rPr>
                <w:rFonts w:eastAsia="Calibri"/>
              </w:rPr>
              <w:t xml:space="preserve">įforminimas: </w:t>
            </w:r>
            <w:r>
              <w:rPr>
                <w:rFonts w:eastAsia="Calibri"/>
              </w:rPr>
              <w:t xml:space="preserve">įkainio </w:t>
            </w:r>
            <w:r w:rsidRPr="004F4A70">
              <w:rPr>
                <w:rFonts w:eastAsia="Calibri"/>
              </w:rPr>
              <w:t xml:space="preserve">perskaičiavimas įforminamas dvišaliu </w:t>
            </w:r>
            <w:r>
              <w:rPr>
                <w:rFonts w:eastAsia="Calibri"/>
              </w:rPr>
              <w:t>Pirkėjo ir T</w:t>
            </w:r>
            <w:r w:rsidRPr="004F4A70">
              <w:rPr>
                <w:rFonts w:eastAsia="Calibri"/>
              </w:rPr>
              <w:t>i</w:t>
            </w:r>
            <w:r>
              <w:rPr>
                <w:rFonts w:eastAsia="Calibri"/>
              </w:rPr>
              <w:t>e</w:t>
            </w:r>
            <w:r w:rsidRPr="004F4A70">
              <w:rPr>
                <w:rFonts w:eastAsia="Calibri"/>
              </w:rPr>
              <w:t>kėjo pasirašomu papildomu susitarimu. Nei viena iš Šalių neturi teisės atsisakyti pasirašyti tokio susitarimo be pagristų̨ priežasčių̨. Prie Paslaugų</w:t>
            </w:r>
            <w:r>
              <w:rPr>
                <w:rFonts w:eastAsia="Calibri"/>
              </w:rPr>
              <w:t xml:space="preserve"> įkainio</w:t>
            </w:r>
            <w:r w:rsidRPr="004F4A70">
              <w:rPr>
                <w:rFonts w:eastAsia="Calibri"/>
              </w:rPr>
              <w:t xml:space="preserve"> perskaičiavimo yra būtina pridėti šiuos Sutarties šalių įgaliotų atstovų pasirašytus priedus: </w:t>
            </w:r>
            <w:r>
              <w:rPr>
                <w:rFonts w:eastAsia="Calibri"/>
              </w:rPr>
              <w:t xml:space="preserve">įkainio </w:t>
            </w:r>
            <w:r w:rsidRPr="004F4A70">
              <w:rPr>
                <w:rFonts w:eastAsia="Calibri"/>
              </w:rPr>
              <w:t>Eur be PVM perskaičiavimą pagrindžiančius dokumentus, skaičiavimą pagrindžiančius dokumentus;</w:t>
            </w:r>
          </w:p>
          <w:p w14:paraId="16067A7F" w14:textId="77777777" w:rsidR="00DF4080" w:rsidRPr="004F4A70" w:rsidRDefault="00DF4080" w:rsidP="00DF4080">
            <w:pPr>
              <w:pStyle w:val="1tekstas"/>
              <w:tabs>
                <w:tab w:val="clear" w:pos="993"/>
                <w:tab w:val="clear" w:pos="1191"/>
              </w:tabs>
              <w:spacing w:line="276" w:lineRule="auto"/>
              <w:ind w:firstLine="0"/>
              <w:rPr>
                <w:rFonts w:eastAsia="Calibri"/>
              </w:rPr>
            </w:pPr>
            <w:r>
              <w:rPr>
                <w:rFonts w:eastAsia="Calibri"/>
              </w:rPr>
              <w:lastRenderedPageBreak/>
              <w:t xml:space="preserve">5.3.3.4. įkainis </w:t>
            </w:r>
            <w:r w:rsidRPr="004F4A70">
              <w:rPr>
                <w:rFonts w:eastAsia="Calibri"/>
              </w:rPr>
              <w:t>Eur be PVM laiko</w:t>
            </w:r>
            <w:r>
              <w:rPr>
                <w:rFonts w:eastAsia="Calibri"/>
              </w:rPr>
              <w:t>mos</w:t>
            </w:r>
            <w:r w:rsidRPr="004F4A70">
              <w:rPr>
                <w:rFonts w:eastAsia="Calibri"/>
              </w:rPr>
              <w:t xml:space="preserve"> perskaičiuot</w:t>
            </w:r>
            <w:r>
              <w:rPr>
                <w:rFonts w:eastAsia="Calibri"/>
              </w:rPr>
              <w:t>os</w:t>
            </w:r>
            <w:r w:rsidRPr="004F4A70">
              <w:rPr>
                <w:rFonts w:eastAsia="Calibri"/>
              </w:rPr>
              <w:t xml:space="preserve">, kai Sutarties Šalys pasirašo susitarimą̨ dėl </w:t>
            </w:r>
            <w:r>
              <w:rPr>
                <w:rFonts w:eastAsia="Calibri"/>
              </w:rPr>
              <w:t xml:space="preserve">įkainio </w:t>
            </w:r>
            <w:r w:rsidRPr="004F4A70">
              <w:rPr>
                <w:rFonts w:eastAsia="Calibri"/>
              </w:rPr>
              <w:t>perskaičiavimo. Perskaičiuot</w:t>
            </w:r>
            <w:r>
              <w:rPr>
                <w:rFonts w:eastAsia="Calibri"/>
              </w:rPr>
              <w:t xml:space="preserve">os įkainis </w:t>
            </w:r>
            <w:r w:rsidRPr="004F4A70">
              <w:rPr>
                <w:rFonts w:eastAsia="Calibri"/>
              </w:rPr>
              <w:t xml:space="preserve">pradedamas taikyti nuo kitos dienos po susitarimo dėl Paslaugų </w:t>
            </w:r>
            <w:r>
              <w:rPr>
                <w:rFonts w:eastAsia="Calibri"/>
              </w:rPr>
              <w:t xml:space="preserve">įkainio </w:t>
            </w:r>
            <w:r w:rsidRPr="004F4A70">
              <w:rPr>
                <w:rFonts w:eastAsia="Calibri"/>
              </w:rPr>
              <w:t xml:space="preserve">perskaičiavimo pasirašymo. Už Paslaugas, užsakytas iki susitarimo dėl </w:t>
            </w:r>
            <w:r>
              <w:rPr>
                <w:rFonts w:eastAsia="Calibri"/>
              </w:rPr>
              <w:t xml:space="preserve">įkainio </w:t>
            </w:r>
            <w:r w:rsidRPr="004F4A70">
              <w:rPr>
                <w:rFonts w:eastAsia="Calibri"/>
              </w:rPr>
              <w:t xml:space="preserve">perskaičiavimo įsigaliojimo dienos, </w:t>
            </w:r>
            <w:r>
              <w:rPr>
                <w:rFonts w:eastAsia="Calibri"/>
              </w:rPr>
              <w:t>Pirkėjas</w:t>
            </w:r>
            <w:r w:rsidRPr="004F4A70">
              <w:rPr>
                <w:rFonts w:eastAsia="Calibri"/>
              </w:rPr>
              <w:t xml:space="preserve"> apmoka taikant iki tol galiojus</w:t>
            </w:r>
            <w:r>
              <w:rPr>
                <w:rFonts w:eastAsia="Calibri"/>
              </w:rPr>
              <w:t>į įkainį</w:t>
            </w:r>
            <w:r w:rsidRPr="004F4A70">
              <w:rPr>
                <w:rFonts w:eastAsia="Calibri"/>
              </w:rPr>
              <w:t>;</w:t>
            </w:r>
          </w:p>
          <w:p w14:paraId="119629A4" w14:textId="77777777" w:rsidR="00DF4080" w:rsidRDefault="00DF4080" w:rsidP="00DF4080">
            <w:pPr>
              <w:pStyle w:val="NormalWeb"/>
              <w:tabs>
                <w:tab w:val="left" w:pos="851"/>
              </w:tabs>
              <w:spacing w:before="0" w:beforeAutospacing="0" w:after="0" w:afterAutospacing="0" w:line="276" w:lineRule="auto"/>
              <w:jc w:val="both"/>
              <w:rPr>
                <w:rFonts w:eastAsia="Calibri"/>
              </w:rPr>
            </w:pPr>
            <w:r>
              <w:rPr>
                <w:rFonts w:eastAsia="Calibri"/>
              </w:rPr>
              <w:t xml:space="preserve">5.3.3.5. </w:t>
            </w:r>
            <w:r w:rsidRPr="004F4A70">
              <w:rPr>
                <w:rFonts w:eastAsia="Calibri"/>
              </w:rPr>
              <w:t>perskaičiuot</w:t>
            </w:r>
            <w:r>
              <w:rPr>
                <w:rFonts w:eastAsia="Calibri"/>
              </w:rPr>
              <w:t xml:space="preserve">as įkainis </w:t>
            </w:r>
            <w:r w:rsidRPr="004F4A70">
              <w:rPr>
                <w:rFonts w:eastAsia="Calibri"/>
              </w:rPr>
              <w:t>taikom</w:t>
            </w:r>
            <w:r>
              <w:rPr>
                <w:rFonts w:eastAsia="Calibri"/>
              </w:rPr>
              <w:t>as</w:t>
            </w:r>
            <w:r w:rsidRPr="004F4A70">
              <w:rPr>
                <w:rFonts w:eastAsia="Calibri"/>
              </w:rPr>
              <w:t xml:space="preserve"> tik neišpirktiems pagal Sutartį Paslaugų kiekiams (apimtims).</w:t>
            </w:r>
          </w:p>
          <w:p w14:paraId="30D28F96" w14:textId="646BDFC2" w:rsidR="00DF4080" w:rsidRDefault="00DF4080" w:rsidP="00DF4080">
            <w:pPr>
              <w:spacing w:line="276" w:lineRule="auto"/>
              <w:rPr>
                <w:color w:val="4472C4"/>
                <w:kern w:val="2"/>
                <w:szCs w:val="24"/>
              </w:rPr>
            </w:pPr>
          </w:p>
        </w:tc>
      </w:tr>
      <w:tr w:rsidR="008B0746" w14:paraId="0C9FA902" w14:textId="77777777" w:rsidTr="00A65157">
        <w:trPr>
          <w:trHeight w:val="300"/>
        </w:trPr>
        <w:tc>
          <w:tcPr>
            <w:tcW w:w="3094" w:type="dxa"/>
            <w:gridSpan w:val="2"/>
          </w:tcPr>
          <w:p w14:paraId="2B3048E3" w14:textId="77777777" w:rsidR="008B0746" w:rsidRDefault="008B0746" w:rsidP="0004184F">
            <w:pPr>
              <w:spacing w:line="276" w:lineRule="auto"/>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68EBA0" w14:textId="77777777" w:rsidR="008B0746" w:rsidRDefault="008B0746" w:rsidP="0004184F">
            <w:pPr>
              <w:spacing w:line="276" w:lineRule="auto"/>
              <w:rPr>
                <w:kern w:val="2"/>
                <w:szCs w:val="24"/>
              </w:rPr>
            </w:pPr>
            <w:r>
              <w:rPr>
                <w:kern w:val="2"/>
                <w:szCs w:val="24"/>
              </w:rPr>
              <w:t>Netaikoma</w:t>
            </w:r>
          </w:p>
          <w:p w14:paraId="733D2ACB" w14:textId="2D020515" w:rsidR="008B0746" w:rsidRDefault="008B0746" w:rsidP="0004184F">
            <w:pPr>
              <w:spacing w:line="276" w:lineRule="auto"/>
              <w:rPr>
                <w:szCs w:val="24"/>
              </w:rPr>
            </w:pPr>
          </w:p>
        </w:tc>
      </w:tr>
      <w:tr w:rsidR="008B0746" w14:paraId="0F0E0AF4" w14:textId="77777777" w:rsidTr="00A65157">
        <w:trPr>
          <w:trHeight w:val="300"/>
        </w:trPr>
        <w:tc>
          <w:tcPr>
            <w:tcW w:w="3094" w:type="dxa"/>
            <w:gridSpan w:val="2"/>
          </w:tcPr>
          <w:p w14:paraId="64235D8F" w14:textId="77777777" w:rsidR="008B0746" w:rsidRDefault="008B0746" w:rsidP="0004184F">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BC91AC1" w14:textId="77777777" w:rsidR="008B0746" w:rsidRDefault="008B0746" w:rsidP="0004184F">
            <w:pPr>
              <w:spacing w:line="276" w:lineRule="auto"/>
              <w:rPr>
                <w:kern w:val="2"/>
                <w:szCs w:val="24"/>
              </w:rPr>
            </w:pPr>
            <w:r>
              <w:rPr>
                <w:kern w:val="2"/>
                <w:szCs w:val="24"/>
              </w:rPr>
              <w:t>Netaikoma</w:t>
            </w:r>
          </w:p>
          <w:p w14:paraId="711A0A67" w14:textId="530E4D0C" w:rsidR="008B0746" w:rsidRDefault="008B0746" w:rsidP="0004184F">
            <w:pPr>
              <w:spacing w:line="276" w:lineRule="auto"/>
              <w:rPr>
                <w:szCs w:val="24"/>
              </w:rPr>
            </w:pPr>
          </w:p>
        </w:tc>
      </w:tr>
      <w:tr w:rsidR="00DF4080" w14:paraId="5B1AFB02" w14:textId="77777777" w:rsidTr="00A65157">
        <w:trPr>
          <w:trHeight w:val="300"/>
        </w:trPr>
        <w:tc>
          <w:tcPr>
            <w:tcW w:w="3094" w:type="dxa"/>
            <w:gridSpan w:val="2"/>
          </w:tcPr>
          <w:p w14:paraId="28C6FE18" w14:textId="77777777" w:rsidR="00DF4080" w:rsidRDefault="00DF4080" w:rsidP="00DF4080">
            <w:pPr>
              <w:spacing w:line="276" w:lineRule="auto"/>
              <w:rPr>
                <w:b/>
                <w:kern w:val="2"/>
                <w:szCs w:val="24"/>
              </w:rPr>
            </w:pPr>
            <w:r>
              <w:rPr>
                <w:b/>
                <w:kern w:val="2"/>
                <w:szCs w:val="24"/>
              </w:rPr>
              <w:t xml:space="preserve">5.5. </w:t>
            </w:r>
            <w:bookmarkStart w:id="20" w:name="atsiskaitymo"/>
            <w:r>
              <w:rPr>
                <w:b/>
                <w:kern w:val="2"/>
                <w:szCs w:val="24"/>
              </w:rPr>
              <w:t>Atsiskaitymo</w:t>
            </w:r>
            <w:bookmarkEnd w:id="20"/>
            <w:r>
              <w:rPr>
                <w:b/>
                <w:kern w:val="2"/>
                <w:szCs w:val="24"/>
              </w:rPr>
              <w:t xml:space="preserve"> su Tiekėju terminas ir tvarka</w:t>
            </w:r>
          </w:p>
        </w:tc>
        <w:tc>
          <w:tcPr>
            <w:tcW w:w="6441" w:type="dxa"/>
            <w:gridSpan w:val="2"/>
          </w:tcPr>
          <w:p w14:paraId="601A0C56" w14:textId="15ADA69C" w:rsidR="00DF4080" w:rsidRPr="008B7DBD" w:rsidRDefault="00DF4080" w:rsidP="00DF4080">
            <w:pPr>
              <w:tabs>
                <w:tab w:val="left" w:pos="0"/>
                <w:tab w:val="left" w:pos="568"/>
                <w:tab w:val="left" w:pos="851"/>
                <w:tab w:val="left" w:pos="993"/>
              </w:tabs>
              <w:spacing w:line="276" w:lineRule="auto"/>
              <w:contextualSpacing/>
              <w:jc w:val="both"/>
              <w:rPr>
                <w:rFonts w:eastAsia="Calibri"/>
                <w:szCs w:val="24"/>
                <w:lang w:eastAsia="lt-LT"/>
              </w:rPr>
            </w:pPr>
            <w:bookmarkStart w:id="21" w:name="_Ref113349552"/>
            <w:bookmarkStart w:id="22" w:name="_Ref113350042"/>
            <w:bookmarkStart w:id="23" w:name="_Ref170207494"/>
            <w:bookmarkStart w:id="24" w:name="_Ref228853558"/>
            <w:bookmarkStart w:id="25" w:name="_Ref396723859"/>
            <w:r w:rsidRPr="008B7DBD">
              <w:rPr>
                <w:rFonts w:eastAsia="Calibri"/>
                <w:szCs w:val="24"/>
                <w:lang w:eastAsia="lt-LT"/>
              </w:rPr>
              <w:t xml:space="preserve">5.5.1. </w:t>
            </w:r>
            <w:r w:rsidRPr="008B7DBD">
              <w:rPr>
                <w:rFonts w:eastAsia="Calibri"/>
                <w:lang w:eastAsia="lt-LT"/>
              </w:rPr>
              <w:t>Už Tiekėjo tinkamai ir kokybiškai suteiktas Paslaugas Pirkėjas moka pagal Sutarties</w:t>
            </w:r>
            <w:r w:rsidRPr="008B7DBD">
              <w:t xml:space="preserve"> </w:t>
            </w:r>
            <w:hyperlink w:anchor="Kaina_1" w:history="1">
              <w:r w:rsidRPr="008B7DBD">
                <w:rPr>
                  <w:rStyle w:val="Hyperlink"/>
                </w:rPr>
                <w:t>priede Nr. 1</w:t>
              </w:r>
            </w:hyperlink>
            <w:r w:rsidR="008B7DBD" w:rsidRPr="008B7DBD">
              <w:t xml:space="preserve"> n</w:t>
            </w:r>
            <w:r w:rsidR="008B7DBD" w:rsidRPr="008B7DBD">
              <w:rPr>
                <w:rFonts w:eastAsia="Calibri"/>
                <w:lang w:eastAsia="lt-LT"/>
              </w:rPr>
              <w:t xml:space="preserve">urodytą įkainį. </w:t>
            </w:r>
            <w:r w:rsidR="008B7DBD" w:rsidRPr="008B7DBD">
              <w:rPr>
                <w:rFonts w:eastAsia="Calibri"/>
                <w:szCs w:val="24"/>
              </w:rPr>
              <w:t xml:space="preserve">Tais atvejais, kai Paslaugų teikimo trukmė nesudaro 8 darbo valandų, mokama proporcinga faktiniam valandų skaičiui Sutarties </w:t>
            </w:r>
            <w:hyperlink w:anchor="Kaina_1" w:history="1">
              <w:r w:rsidR="008B7DBD" w:rsidRPr="008B7DBD">
                <w:rPr>
                  <w:rStyle w:val="Hyperlink"/>
                </w:rPr>
                <w:t>priede Nr. 1</w:t>
              </w:r>
            </w:hyperlink>
            <w:r w:rsidR="008B7DBD" w:rsidRPr="008B7DBD">
              <w:t xml:space="preserve"> </w:t>
            </w:r>
            <w:r w:rsidR="008B7DBD" w:rsidRPr="008B7DBD">
              <w:rPr>
                <w:rFonts w:eastAsia="Calibri"/>
                <w:szCs w:val="24"/>
              </w:rPr>
              <w:t>nustatyto įkainio suma.</w:t>
            </w:r>
          </w:p>
          <w:p w14:paraId="5C4D2408" w14:textId="785493B2" w:rsidR="00E663EC" w:rsidRDefault="00DF4080" w:rsidP="00E663EC">
            <w:pPr>
              <w:tabs>
                <w:tab w:val="left" w:pos="0"/>
                <w:tab w:val="left" w:pos="568"/>
                <w:tab w:val="left" w:pos="851"/>
                <w:tab w:val="left" w:pos="993"/>
              </w:tabs>
              <w:spacing w:line="276" w:lineRule="auto"/>
              <w:contextualSpacing/>
              <w:jc w:val="both"/>
            </w:pPr>
            <w:r w:rsidRPr="008B7DBD">
              <w:rPr>
                <w:bCs/>
                <w:iCs/>
              </w:rPr>
              <w:t xml:space="preserve">5.5.2. </w:t>
            </w:r>
            <w:bookmarkEnd w:id="21"/>
            <w:r w:rsidR="00E663EC" w:rsidRPr="007217A8">
              <w:rPr>
                <w:szCs w:val="24"/>
              </w:rPr>
              <w:t xml:space="preserve">Jeigu su </w:t>
            </w:r>
            <w:r w:rsidR="00E663EC">
              <w:rPr>
                <w:szCs w:val="24"/>
              </w:rPr>
              <w:t>Pirkėju</w:t>
            </w:r>
            <w:r w:rsidR="00E663EC" w:rsidRPr="007217A8">
              <w:rPr>
                <w:szCs w:val="24"/>
              </w:rPr>
              <w:t xml:space="preserve"> nesutarta kitaip</w:t>
            </w:r>
            <w:r w:rsidR="00E663EC">
              <w:rPr>
                <w:bCs/>
                <w:iCs/>
              </w:rPr>
              <w:t xml:space="preserve">, Tiekėjas </w:t>
            </w:r>
            <w:r w:rsidR="00E663EC" w:rsidRPr="00B4149D">
              <w:rPr>
                <w:szCs w:val="24"/>
              </w:rPr>
              <w:t>per 5 (penkias) darbo dienas nuo einamojo mėnesio pradžios</w:t>
            </w:r>
            <w:r w:rsidR="00E663EC" w:rsidRPr="00566CD3">
              <w:rPr>
                <w:szCs w:val="24"/>
              </w:rPr>
              <w:t xml:space="preserve"> išrašo </w:t>
            </w:r>
            <w:r w:rsidR="00E663EC">
              <w:rPr>
                <w:szCs w:val="24"/>
              </w:rPr>
              <w:t xml:space="preserve">ir Pirkėjui pateikia pagal </w:t>
            </w:r>
            <w:hyperlink w:anchor="Aktas_3" w:history="1">
              <w:r w:rsidR="00E663EC" w:rsidRPr="00F11D3D">
                <w:rPr>
                  <w:rStyle w:val="Hyperlink"/>
                  <w:szCs w:val="24"/>
                </w:rPr>
                <w:t>priede Nr. 3</w:t>
              </w:r>
            </w:hyperlink>
            <w:r w:rsidR="00E663EC">
              <w:rPr>
                <w:szCs w:val="24"/>
              </w:rPr>
              <w:t xml:space="preserve"> nurodytą formą parengtą paslaugų perdavimo ir priėmimo aktą (toliau – Aktas) už praėjusį mėnesį suteiktas Paslaugas</w:t>
            </w:r>
            <w:r w:rsidR="00E663EC" w:rsidRPr="00566CD3">
              <w:rPr>
                <w:szCs w:val="24"/>
              </w:rPr>
              <w:t>. Ti</w:t>
            </w:r>
            <w:r w:rsidR="00E663EC">
              <w:rPr>
                <w:szCs w:val="24"/>
              </w:rPr>
              <w:t>e</w:t>
            </w:r>
            <w:r w:rsidR="00E663EC" w:rsidRPr="00566CD3">
              <w:rPr>
                <w:szCs w:val="24"/>
              </w:rPr>
              <w:t xml:space="preserve">kėjas pateikia </w:t>
            </w:r>
            <w:r w:rsidR="00E663EC">
              <w:rPr>
                <w:szCs w:val="24"/>
              </w:rPr>
              <w:t xml:space="preserve">Pirkėjui </w:t>
            </w:r>
            <w:r w:rsidR="00E663EC" w:rsidRPr="00566CD3">
              <w:rPr>
                <w:szCs w:val="24"/>
              </w:rPr>
              <w:t>Aktą kartu su parengta Ti</w:t>
            </w:r>
            <w:r w:rsidR="00E663EC">
              <w:rPr>
                <w:szCs w:val="24"/>
              </w:rPr>
              <w:t>e</w:t>
            </w:r>
            <w:r w:rsidR="00E663EC" w:rsidRPr="00566CD3">
              <w:rPr>
                <w:szCs w:val="24"/>
              </w:rPr>
              <w:t xml:space="preserve">kėjo </w:t>
            </w:r>
            <w:r w:rsidR="00E663EC">
              <w:rPr>
                <w:szCs w:val="24"/>
              </w:rPr>
              <w:t>specialisto (</w:t>
            </w:r>
            <w:r w:rsidR="00E663EC" w:rsidRPr="00566CD3">
              <w:rPr>
                <w:szCs w:val="24"/>
              </w:rPr>
              <w:t>eksperto</w:t>
            </w:r>
            <w:r w:rsidR="00E663EC">
              <w:rPr>
                <w:szCs w:val="24"/>
              </w:rPr>
              <w:t>)</w:t>
            </w:r>
            <w:r w:rsidR="00E663EC" w:rsidRPr="00566CD3">
              <w:rPr>
                <w:szCs w:val="24"/>
              </w:rPr>
              <w:t xml:space="preserve"> darbo laiko apskaitos ataskaita, kurioje nurodomas per einamąjį mėnesį Ti</w:t>
            </w:r>
            <w:r w:rsidR="00E663EC">
              <w:rPr>
                <w:szCs w:val="24"/>
              </w:rPr>
              <w:t>e</w:t>
            </w:r>
            <w:r w:rsidR="00E663EC" w:rsidRPr="00566CD3">
              <w:rPr>
                <w:szCs w:val="24"/>
              </w:rPr>
              <w:t xml:space="preserve">kėjo </w:t>
            </w:r>
            <w:r w:rsidR="00E663EC">
              <w:rPr>
                <w:szCs w:val="24"/>
              </w:rPr>
              <w:t>specialisto (</w:t>
            </w:r>
            <w:r w:rsidR="00E663EC" w:rsidRPr="00566CD3">
              <w:rPr>
                <w:szCs w:val="24"/>
              </w:rPr>
              <w:t>eksperto</w:t>
            </w:r>
            <w:r w:rsidR="00E663EC">
              <w:rPr>
                <w:szCs w:val="24"/>
              </w:rPr>
              <w:t>)</w:t>
            </w:r>
            <w:r w:rsidR="00E663EC" w:rsidRPr="00566CD3">
              <w:rPr>
                <w:szCs w:val="24"/>
              </w:rPr>
              <w:t xml:space="preserve"> Paslaugoms suteikti sugaištas laikas</w:t>
            </w:r>
            <w:r w:rsidR="00E663EC">
              <w:rPr>
                <w:szCs w:val="24"/>
              </w:rPr>
              <w:t xml:space="preserve"> </w:t>
            </w:r>
            <w:r w:rsidR="00E663EC" w:rsidRPr="00566CD3">
              <w:rPr>
                <w:szCs w:val="24"/>
              </w:rPr>
              <w:t>(toliau – Darbo laiko ataskaita). Darbo laiko ataskaita – sudedamoji Akto dalis, kuriame detalizuojamos per einamąjį mėnesį suteiktos šioje Sutartyje numatytos Paslaugos ir šioje Sutartyje nustatyta tvarka apskaičiuota mokėtina suma. Taip pat Ti</w:t>
            </w:r>
            <w:r w:rsidR="00E663EC">
              <w:rPr>
                <w:szCs w:val="24"/>
              </w:rPr>
              <w:t>e</w:t>
            </w:r>
            <w:r w:rsidR="00E663EC" w:rsidRPr="00566CD3">
              <w:rPr>
                <w:szCs w:val="24"/>
              </w:rPr>
              <w:t>kėjas darbo laiko ataskaitoje turi pateikti informaciją apie suteiktų paslaugų teikimo trukmę (kiek yra faktiškai sugaišta laiko nuo darbų perdavimo Ti</w:t>
            </w:r>
            <w:r w:rsidR="00E663EC">
              <w:rPr>
                <w:szCs w:val="24"/>
              </w:rPr>
              <w:t>e</w:t>
            </w:r>
            <w:r w:rsidR="00E663EC" w:rsidRPr="00566CD3">
              <w:rPr>
                <w:szCs w:val="24"/>
              </w:rPr>
              <w:t xml:space="preserve">kėjui iki galutinio rezultato pateikimo </w:t>
            </w:r>
            <w:r w:rsidR="00E663EC">
              <w:rPr>
                <w:szCs w:val="24"/>
              </w:rPr>
              <w:t>P</w:t>
            </w:r>
            <w:r w:rsidR="00E663EC" w:rsidRPr="00566CD3">
              <w:rPr>
                <w:szCs w:val="24"/>
              </w:rPr>
              <w:t>agalbos portale</w:t>
            </w:r>
            <w:r w:rsidR="00E663EC" w:rsidRPr="00993641">
              <w:t>.</w:t>
            </w:r>
          </w:p>
          <w:p w14:paraId="561917D4" w14:textId="3B2A3201" w:rsidR="00957147" w:rsidRDefault="00E663EC" w:rsidP="00DF4080">
            <w:pPr>
              <w:tabs>
                <w:tab w:val="left" w:pos="0"/>
                <w:tab w:val="left" w:pos="568"/>
                <w:tab w:val="left" w:pos="851"/>
                <w:tab w:val="left" w:pos="993"/>
              </w:tabs>
              <w:spacing w:line="276" w:lineRule="auto"/>
              <w:contextualSpacing/>
              <w:jc w:val="both"/>
            </w:pPr>
            <w:r>
              <w:rPr>
                <w:szCs w:val="24"/>
              </w:rPr>
              <w:t>5.5.3. Pirkėjas</w:t>
            </w:r>
            <w:r w:rsidRPr="00566CD3">
              <w:rPr>
                <w:szCs w:val="24"/>
              </w:rPr>
              <w:t xml:space="preserve"> privalo ne vėliau kaip per </w:t>
            </w:r>
            <w:r>
              <w:rPr>
                <w:szCs w:val="24"/>
              </w:rPr>
              <w:t>5</w:t>
            </w:r>
            <w:r w:rsidRPr="00566CD3">
              <w:rPr>
                <w:szCs w:val="24"/>
              </w:rPr>
              <w:t xml:space="preserve"> (</w:t>
            </w:r>
            <w:r>
              <w:rPr>
                <w:szCs w:val="24"/>
              </w:rPr>
              <w:t>penkias</w:t>
            </w:r>
            <w:r w:rsidRPr="00566CD3">
              <w:rPr>
                <w:szCs w:val="24"/>
              </w:rPr>
              <w:t>) darbo dien</w:t>
            </w:r>
            <w:r>
              <w:rPr>
                <w:szCs w:val="24"/>
              </w:rPr>
              <w:t>as</w:t>
            </w:r>
            <w:r w:rsidRPr="00566CD3">
              <w:rPr>
                <w:szCs w:val="24"/>
              </w:rPr>
              <w:t xml:space="preserve"> nuo</w:t>
            </w:r>
            <w:r>
              <w:rPr>
                <w:szCs w:val="24"/>
              </w:rPr>
              <w:t xml:space="preserve"> suderinto</w:t>
            </w:r>
            <w:r w:rsidRPr="00566CD3">
              <w:rPr>
                <w:szCs w:val="24"/>
              </w:rPr>
              <w:t xml:space="preserve"> Akto (kartu su Darbo laiko ataskaita) gavimo </w:t>
            </w:r>
            <w:r w:rsidRPr="00566CD3">
              <w:rPr>
                <w:szCs w:val="24"/>
              </w:rPr>
              <w:lastRenderedPageBreak/>
              <w:t>dienos tokį Aktą (kartu su Darbo laiko ataskaita) pasirašyti arba pateikti savo atsisakymą pasirašyti, motyvuotai nurodydama pateikto Akto ir/ar Darbo laiko ataskaitos netikslumus, kuriuos Ti</w:t>
            </w:r>
            <w:r>
              <w:rPr>
                <w:szCs w:val="24"/>
              </w:rPr>
              <w:t>e</w:t>
            </w:r>
            <w:r w:rsidRPr="00566CD3">
              <w:rPr>
                <w:szCs w:val="24"/>
              </w:rPr>
              <w:t xml:space="preserve">kėjas privalo pašalinti per 5 (penkias) darbo dienas. </w:t>
            </w:r>
            <w:r>
              <w:rPr>
                <w:szCs w:val="24"/>
              </w:rPr>
              <w:t xml:space="preserve">Aktas laikomas suderintu, kai abi Šalys neturi pastabų Akto ir Darbo laiko ataskaitos turiniui. </w:t>
            </w:r>
            <w:r w:rsidRPr="00566CD3">
              <w:rPr>
                <w:szCs w:val="24"/>
              </w:rPr>
              <w:t>Nuo Akto (kartu su Darbo laiko ataskaita) pasirašymo momento atitinkamoje Darbo laiko ataskaitoje nurodyta Ti</w:t>
            </w:r>
            <w:r>
              <w:rPr>
                <w:szCs w:val="24"/>
              </w:rPr>
              <w:t>e</w:t>
            </w:r>
            <w:r w:rsidRPr="00566CD3">
              <w:rPr>
                <w:szCs w:val="24"/>
              </w:rPr>
              <w:t xml:space="preserve">kėjo </w:t>
            </w:r>
            <w:r>
              <w:rPr>
                <w:szCs w:val="24"/>
              </w:rPr>
              <w:t>specialistų (</w:t>
            </w:r>
            <w:r w:rsidRPr="00566CD3">
              <w:rPr>
                <w:szCs w:val="24"/>
              </w:rPr>
              <w:t>ekspertų</w:t>
            </w:r>
            <w:r>
              <w:rPr>
                <w:szCs w:val="24"/>
              </w:rPr>
              <w:t>)</w:t>
            </w:r>
            <w:r w:rsidRPr="00566CD3">
              <w:rPr>
                <w:szCs w:val="24"/>
              </w:rPr>
              <w:t xml:space="preserve"> darbo laiko, sugaišto teikiant Paslaugas, trukmė laikoma Šalių suderinta bei </w:t>
            </w:r>
            <w:r>
              <w:rPr>
                <w:szCs w:val="24"/>
              </w:rPr>
              <w:t xml:space="preserve">Pirkėjo </w:t>
            </w:r>
            <w:r w:rsidRPr="00566CD3">
              <w:rPr>
                <w:szCs w:val="24"/>
              </w:rPr>
              <w:t xml:space="preserve">patvirtinta ir Akte nurodytos Paslaugos laikomos priimtomis </w:t>
            </w:r>
            <w:r>
              <w:rPr>
                <w:szCs w:val="24"/>
              </w:rPr>
              <w:t>Pirkėjo.</w:t>
            </w:r>
          </w:p>
          <w:p w14:paraId="3E4EDB31" w14:textId="47A4C9DF" w:rsidR="00DF4080" w:rsidRDefault="00DF4080" w:rsidP="00DF4080">
            <w:pPr>
              <w:tabs>
                <w:tab w:val="left" w:pos="993"/>
              </w:tabs>
              <w:spacing w:line="276" w:lineRule="auto"/>
              <w:contextualSpacing/>
              <w:jc w:val="both"/>
            </w:pPr>
            <w:r w:rsidRPr="00ED5C12">
              <w:t>5.5.</w:t>
            </w:r>
            <w:r w:rsidR="00E663EC">
              <w:t>4</w:t>
            </w:r>
            <w:r w:rsidRPr="00ED5C12">
              <w:t xml:space="preserve">. Tiekėjas </w:t>
            </w:r>
            <w:r>
              <w:t xml:space="preserve">pateikia </w:t>
            </w:r>
            <w:r w:rsidRPr="00ED5C12">
              <w:t>PVM sąskaitą faktūrą</w:t>
            </w:r>
            <w:r>
              <w:t xml:space="preserve"> už suteiktas Paslaugas</w:t>
            </w:r>
            <w:r w:rsidR="00404BE8">
              <w:t xml:space="preserve"> </w:t>
            </w:r>
            <w:r w:rsidRPr="00ED5C12">
              <w:t>ne vėliau kaip per 3 (tris) darbo dienas nuo atitinkamo</w:t>
            </w:r>
            <w:r w:rsidRPr="004F68DB">
              <w:t xml:space="preserve"> Akto pasirašymo dienos. </w:t>
            </w:r>
          </w:p>
          <w:p w14:paraId="723BB300" w14:textId="37B5CF0F" w:rsidR="00DF4080" w:rsidRPr="004F68DB" w:rsidRDefault="00DF4080" w:rsidP="00DF4080">
            <w:pPr>
              <w:tabs>
                <w:tab w:val="left" w:pos="993"/>
              </w:tabs>
              <w:spacing w:line="276" w:lineRule="auto"/>
              <w:contextualSpacing/>
              <w:jc w:val="both"/>
            </w:pPr>
            <w:r>
              <w:rPr>
                <w:bCs/>
                <w:iCs/>
              </w:rPr>
              <w:t>5.5.</w:t>
            </w:r>
            <w:r w:rsidR="00E663EC">
              <w:rPr>
                <w:bCs/>
                <w:iCs/>
              </w:rPr>
              <w:t>5</w:t>
            </w:r>
            <w:r>
              <w:rPr>
                <w:bCs/>
                <w:iCs/>
              </w:rPr>
              <w:t xml:space="preserve">. </w:t>
            </w:r>
            <w:r w:rsidRPr="004F68DB">
              <w:rPr>
                <w:bCs/>
                <w:iCs/>
              </w:rPr>
              <w:t>PVM sąskaitose faktūrose Ti</w:t>
            </w:r>
            <w:r>
              <w:rPr>
                <w:bCs/>
                <w:iCs/>
              </w:rPr>
              <w:t>e</w:t>
            </w:r>
            <w:r w:rsidRPr="004F68DB">
              <w:rPr>
                <w:bCs/>
                <w:iCs/>
              </w:rPr>
              <w:t xml:space="preserve">kėjas turi nurodyti šios Sutarties datą ir numerį. </w:t>
            </w:r>
            <w:r w:rsidRPr="004F68DB">
              <w:rPr>
                <w:bCs/>
                <w:iCs/>
                <w:spacing w:val="-4"/>
              </w:rPr>
              <w:t>PVM sąskaitos faktūros, sąskaitos faktūros, kreditiniai ir debetiniai dokumentai, avansinės sąskaitos turi būti teikiamos naudojantis „</w:t>
            </w:r>
            <w:bookmarkStart w:id="26" w:name="_Hlk169617501"/>
            <w:r w:rsidRPr="004F68DB">
              <w:rPr>
                <w:bCs/>
                <w:iCs/>
                <w:spacing w:val="-4"/>
              </w:rPr>
              <w:t xml:space="preserve">Sąskaitų administravimo bendroji informacinė sistema“ (SABIS) </w:t>
            </w:r>
            <w:bookmarkEnd w:id="26"/>
            <w:r w:rsidRPr="004F68DB">
              <w:rPr>
                <w:bCs/>
                <w:iCs/>
                <w:spacing w:val="-4"/>
              </w:rPr>
              <w:t>priemonėmis.</w:t>
            </w:r>
          </w:p>
          <w:p w14:paraId="774EFCC9" w14:textId="158C082E" w:rsidR="00DF4080" w:rsidRPr="004F68DB" w:rsidRDefault="00DF4080" w:rsidP="00DF4080">
            <w:pPr>
              <w:tabs>
                <w:tab w:val="left" w:pos="993"/>
              </w:tabs>
              <w:spacing w:line="276" w:lineRule="auto"/>
              <w:contextualSpacing/>
              <w:jc w:val="both"/>
            </w:pPr>
            <w:r>
              <w:t>5.5.</w:t>
            </w:r>
            <w:r w:rsidR="00E663EC">
              <w:t>6</w:t>
            </w:r>
            <w:r>
              <w:t>. Pirkėjas</w:t>
            </w:r>
            <w:r w:rsidRPr="004F68DB">
              <w:t xml:space="preserve"> per </w:t>
            </w:r>
            <w:r w:rsidRPr="00AE4E46">
              <w:t>30 (trisdešimt) kalendorinių dienų</w:t>
            </w:r>
            <w:r w:rsidRPr="004F68DB">
              <w:t xml:space="preserve"> nuo PVM </w:t>
            </w:r>
            <w:smartTag w:uri="schemas-tilde-lt/tildestengine" w:element="templates">
              <w:smartTagPr>
                <w:attr w:name="baseform" w:val="sąskait|a"/>
                <w:attr w:name="id" w:val="-1"/>
                <w:attr w:name="text" w:val="sąskaitos"/>
              </w:smartTagPr>
              <w:r w:rsidRPr="004F68DB">
                <w:t>sąskaitos</w:t>
              </w:r>
            </w:smartTag>
            <w:r w:rsidRPr="004F68DB">
              <w:t xml:space="preserve"> faktūros gavimo dienos už Paslaugas sumoka PVM sąskaitoje faktūroje nurodytą sumą, pervesdama</w:t>
            </w:r>
            <w:r>
              <w:t>s</w:t>
            </w:r>
            <w:r w:rsidRPr="004F68DB">
              <w:t xml:space="preserve"> pinigus į Ti</w:t>
            </w:r>
            <w:r>
              <w:t>e</w:t>
            </w:r>
            <w:r w:rsidRPr="004F68DB">
              <w:t xml:space="preserve">kėjo </w:t>
            </w:r>
            <w:r>
              <w:t xml:space="preserve">Specialiųjų sąlygų </w:t>
            </w:r>
            <w:hyperlink w:anchor="saskaita" w:history="1">
              <w:r w:rsidRPr="002A6A6E">
                <w:rPr>
                  <w:rStyle w:val="Hyperlink"/>
                </w:rPr>
                <w:t>1.2.5.</w:t>
              </w:r>
            </w:hyperlink>
            <w:r>
              <w:t xml:space="preserve"> papunktyje</w:t>
            </w:r>
            <w:r w:rsidRPr="004F68DB">
              <w:t xml:space="preserve"> nurodytą atsiskaitomąją sąskaitą banke.</w:t>
            </w:r>
          </w:p>
          <w:bookmarkEnd w:id="22"/>
          <w:bookmarkEnd w:id="23"/>
          <w:bookmarkEnd w:id="24"/>
          <w:bookmarkEnd w:id="25"/>
          <w:p w14:paraId="41B51608" w14:textId="0D42F917" w:rsidR="00DF4080" w:rsidRDefault="00DF4080" w:rsidP="00DF4080">
            <w:pPr>
              <w:tabs>
                <w:tab w:val="left" w:pos="1134"/>
              </w:tabs>
              <w:spacing w:after="160" w:line="276" w:lineRule="auto"/>
              <w:contextualSpacing/>
              <w:jc w:val="both"/>
              <w:rPr>
                <w:color w:val="4472C4"/>
                <w:kern w:val="2"/>
                <w:szCs w:val="24"/>
                <w:shd w:val="clear" w:color="auto" w:fill="FFFFFF"/>
              </w:rPr>
            </w:pPr>
          </w:p>
        </w:tc>
      </w:tr>
      <w:tr w:rsidR="00847CBA" w14:paraId="0F1D264D" w14:textId="77777777" w:rsidTr="00A65157">
        <w:trPr>
          <w:trHeight w:val="300"/>
        </w:trPr>
        <w:tc>
          <w:tcPr>
            <w:tcW w:w="3094" w:type="dxa"/>
            <w:gridSpan w:val="2"/>
          </w:tcPr>
          <w:p w14:paraId="351C6E38" w14:textId="77777777" w:rsidR="00847CBA" w:rsidRDefault="00847CBA" w:rsidP="0004184F">
            <w:pPr>
              <w:spacing w:line="276" w:lineRule="auto"/>
              <w:rPr>
                <w:b/>
                <w:kern w:val="2"/>
                <w:szCs w:val="24"/>
              </w:rPr>
            </w:pPr>
            <w:r>
              <w:rPr>
                <w:b/>
                <w:kern w:val="2"/>
                <w:szCs w:val="24"/>
              </w:rPr>
              <w:lastRenderedPageBreak/>
              <w:t>5.6. Avansas</w:t>
            </w:r>
          </w:p>
        </w:tc>
        <w:tc>
          <w:tcPr>
            <w:tcW w:w="6441" w:type="dxa"/>
            <w:gridSpan w:val="2"/>
          </w:tcPr>
          <w:p w14:paraId="1EBD22CD" w14:textId="77777777" w:rsidR="00847CBA" w:rsidRDefault="00847CBA" w:rsidP="0004184F">
            <w:pPr>
              <w:spacing w:line="276" w:lineRule="auto"/>
              <w:rPr>
                <w:kern w:val="2"/>
                <w:szCs w:val="24"/>
              </w:rPr>
            </w:pPr>
            <w:r>
              <w:rPr>
                <w:kern w:val="2"/>
                <w:szCs w:val="24"/>
              </w:rPr>
              <w:t>Netaikoma</w:t>
            </w:r>
          </w:p>
          <w:p w14:paraId="5C67A476" w14:textId="275F1960" w:rsidR="00847CBA" w:rsidRDefault="00847CBA" w:rsidP="0004184F">
            <w:pPr>
              <w:spacing w:line="276" w:lineRule="auto"/>
              <w:rPr>
                <w:color w:val="000000"/>
                <w:kern w:val="2"/>
                <w:szCs w:val="24"/>
                <w:shd w:val="clear" w:color="auto" w:fill="FFFFFF"/>
              </w:rPr>
            </w:pPr>
          </w:p>
        </w:tc>
      </w:tr>
      <w:tr w:rsidR="00847CBA" w14:paraId="5C58B349" w14:textId="77777777" w:rsidTr="00A65157">
        <w:trPr>
          <w:trHeight w:val="300"/>
        </w:trPr>
        <w:tc>
          <w:tcPr>
            <w:tcW w:w="3094" w:type="dxa"/>
            <w:gridSpan w:val="2"/>
          </w:tcPr>
          <w:p w14:paraId="6C530CDF" w14:textId="77777777" w:rsidR="00847CBA" w:rsidRDefault="00847CBA" w:rsidP="0004184F">
            <w:pPr>
              <w:spacing w:line="276" w:lineRule="auto"/>
              <w:rPr>
                <w:b/>
                <w:kern w:val="2"/>
                <w:szCs w:val="24"/>
              </w:rPr>
            </w:pPr>
            <w:r>
              <w:rPr>
                <w:b/>
                <w:kern w:val="2"/>
                <w:szCs w:val="24"/>
              </w:rPr>
              <w:t>5.7. Avanso užtikrinimas</w:t>
            </w:r>
          </w:p>
        </w:tc>
        <w:tc>
          <w:tcPr>
            <w:tcW w:w="6441" w:type="dxa"/>
            <w:gridSpan w:val="2"/>
          </w:tcPr>
          <w:p w14:paraId="4921A9FE" w14:textId="77777777" w:rsidR="00847CBA" w:rsidRDefault="00847CBA" w:rsidP="0004184F">
            <w:pPr>
              <w:spacing w:line="276" w:lineRule="auto"/>
              <w:rPr>
                <w:kern w:val="2"/>
                <w:szCs w:val="24"/>
              </w:rPr>
            </w:pPr>
            <w:r>
              <w:rPr>
                <w:kern w:val="2"/>
                <w:szCs w:val="24"/>
              </w:rPr>
              <w:t>Netaikoma</w:t>
            </w:r>
          </w:p>
          <w:p w14:paraId="7926B0C7" w14:textId="77CA824E" w:rsidR="00847CBA" w:rsidRDefault="00847CBA" w:rsidP="0004184F">
            <w:pPr>
              <w:spacing w:line="276" w:lineRule="auto"/>
              <w:rPr>
                <w:kern w:val="2"/>
                <w:szCs w:val="24"/>
              </w:rPr>
            </w:pPr>
            <w:r>
              <w:rPr>
                <w:color w:val="000000"/>
                <w:kern w:val="2"/>
                <w:szCs w:val="24"/>
                <w:shd w:val="clear" w:color="auto" w:fill="FFFFFF"/>
              </w:rPr>
              <w:t xml:space="preserve"> </w:t>
            </w:r>
          </w:p>
        </w:tc>
      </w:tr>
      <w:tr w:rsidR="00847CBA" w14:paraId="06C2B9DF" w14:textId="77777777" w:rsidTr="00A65157">
        <w:trPr>
          <w:trHeight w:val="300"/>
        </w:trPr>
        <w:tc>
          <w:tcPr>
            <w:tcW w:w="9535" w:type="dxa"/>
            <w:gridSpan w:val="4"/>
          </w:tcPr>
          <w:p w14:paraId="51E2D99A" w14:textId="77777777" w:rsidR="00847CBA" w:rsidRDefault="00847CBA" w:rsidP="0004184F">
            <w:pPr>
              <w:spacing w:line="276" w:lineRule="auto"/>
              <w:jc w:val="center"/>
              <w:rPr>
                <w:b/>
                <w:kern w:val="2"/>
                <w:szCs w:val="24"/>
              </w:rPr>
            </w:pPr>
            <w:r>
              <w:rPr>
                <w:b/>
                <w:kern w:val="2"/>
                <w:szCs w:val="24"/>
              </w:rPr>
              <w:t>6. PASLAUGŲ KOKYBĖ IR GARANTINIAI ĮSIPAREIGOJIMAI</w:t>
            </w:r>
          </w:p>
        </w:tc>
      </w:tr>
      <w:tr w:rsidR="00847CBA" w14:paraId="0B588773" w14:textId="77777777" w:rsidTr="00A65157">
        <w:trPr>
          <w:trHeight w:val="300"/>
        </w:trPr>
        <w:tc>
          <w:tcPr>
            <w:tcW w:w="3094" w:type="dxa"/>
            <w:gridSpan w:val="2"/>
          </w:tcPr>
          <w:p w14:paraId="77615A14" w14:textId="77777777" w:rsidR="00847CBA" w:rsidRDefault="00847CBA" w:rsidP="0004184F">
            <w:pPr>
              <w:spacing w:line="276" w:lineRule="auto"/>
              <w:rPr>
                <w:b/>
                <w:kern w:val="2"/>
                <w:szCs w:val="24"/>
              </w:rPr>
            </w:pPr>
            <w:r>
              <w:rPr>
                <w:b/>
                <w:kern w:val="2"/>
                <w:szCs w:val="24"/>
              </w:rPr>
              <w:t>6.1. Garantinis terminas</w:t>
            </w:r>
          </w:p>
        </w:tc>
        <w:tc>
          <w:tcPr>
            <w:tcW w:w="6441" w:type="dxa"/>
            <w:gridSpan w:val="2"/>
          </w:tcPr>
          <w:p w14:paraId="2FC215CB" w14:textId="45970930" w:rsidR="00847CBA" w:rsidRDefault="007363FA" w:rsidP="0004184F">
            <w:pPr>
              <w:spacing w:line="276" w:lineRule="auto"/>
              <w:jc w:val="both"/>
            </w:pPr>
            <w:r>
              <w:t>Sutarties galiojimo laikotarpiu</w:t>
            </w:r>
          </w:p>
          <w:p w14:paraId="249BE2CD" w14:textId="2D05C6BB" w:rsidR="00847CBA" w:rsidRDefault="00847CBA" w:rsidP="0004184F">
            <w:pPr>
              <w:spacing w:line="276" w:lineRule="auto"/>
              <w:rPr>
                <w:szCs w:val="24"/>
              </w:rPr>
            </w:pPr>
          </w:p>
        </w:tc>
      </w:tr>
      <w:tr w:rsidR="00847CBA" w14:paraId="631D62D1" w14:textId="77777777" w:rsidTr="00A65157">
        <w:trPr>
          <w:trHeight w:val="300"/>
        </w:trPr>
        <w:tc>
          <w:tcPr>
            <w:tcW w:w="3094" w:type="dxa"/>
            <w:gridSpan w:val="2"/>
          </w:tcPr>
          <w:p w14:paraId="5E510A5C" w14:textId="77777777" w:rsidR="00847CBA" w:rsidRDefault="00847CBA" w:rsidP="0004184F">
            <w:pPr>
              <w:spacing w:line="276" w:lineRule="auto"/>
              <w:rPr>
                <w:b/>
                <w:kern w:val="2"/>
                <w:szCs w:val="24"/>
              </w:rPr>
            </w:pPr>
            <w:r>
              <w:rPr>
                <w:b/>
                <w:szCs w:val="24"/>
              </w:rPr>
              <w:t>6.2. Terminas Paslaugų trūkumams pašalinti</w:t>
            </w:r>
          </w:p>
        </w:tc>
        <w:tc>
          <w:tcPr>
            <w:tcW w:w="6441" w:type="dxa"/>
            <w:gridSpan w:val="2"/>
          </w:tcPr>
          <w:p w14:paraId="78AC3A63" w14:textId="1401BB50" w:rsidR="00EE5917" w:rsidRPr="000110BB" w:rsidRDefault="00EE5917" w:rsidP="0004184F">
            <w:pPr>
              <w:spacing w:line="276" w:lineRule="auto"/>
              <w:jc w:val="both"/>
              <w:rPr>
                <w:kern w:val="2"/>
                <w:szCs w:val="24"/>
              </w:rPr>
            </w:pPr>
            <w:r w:rsidRPr="003B744E">
              <w:rPr>
                <w:kern w:val="2"/>
                <w:szCs w:val="24"/>
              </w:rPr>
              <w:t xml:space="preserve">Bet kuriuo Sutarties galiojimo metu nustačius Paslaugų trūkumų, </w:t>
            </w:r>
            <w:r w:rsidRPr="0007348F">
              <w:rPr>
                <w:kern w:val="2"/>
                <w:szCs w:val="24"/>
              </w:rPr>
              <w:t xml:space="preserve">Tiekėjas turi juos pašalinti </w:t>
            </w:r>
            <w:hyperlink w:anchor="TS_2" w:history="1">
              <w:r w:rsidR="00DA6B02" w:rsidRPr="0007348F">
                <w:rPr>
                  <w:rStyle w:val="Hyperlink"/>
                  <w:kern w:val="2"/>
                  <w:szCs w:val="24"/>
                </w:rPr>
                <w:t>Techninėje specifikacijoje</w:t>
              </w:r>
            </w:hyperlink>
            <w:r w:rsidR="00DA6B02" w:rsidRPr="0007348F">
              <w:rPr>
                <w:kern w:val="2"/>
                <w:szCs w:val="24"/>
              </w:rPr>
              <w:t xml:space="preserve"> </w:t>
            </w:r>
            <w:r w:rsidRPr="0007348F">
              <w:rPr>
                <w:kern w:val="2"/>
                <w:szCs w:val="24"/>
              </w:rPr>
              <w:t xml:space="preserve">nustatyta tvarka. </w:t>
            </w:r>
            <w:r w:rsidRPr="0007348F">
              <w:rPr>
                <w:szCs w:val="24"/>
              </w:rPr>
              <w:t>Jei Ti</w:t>
            </w:r>
            <w:r w:rsidRPr="003B744E">
              <w:rPr>
                <w:szCs w:val="24"/>
              </w:rPr>
              <w:t xml:space="preserve">ekėjas nesutinka su pareikštomis pretenzijomis, kilę ginčai sprendžiami </w:t>
            </w:r>
            <w:r w:rsidR="00DA6B02" w:rsidRPr="003B744E">
              <w:rPr>
                <w:kern w:val="2"/>
                <w:szCs w:val="24"/>
              </w:rPr>
              <w:t xml:space="preserve">Bendrųjų sąlygų 7 skyriuje </w:t>
            </w:r>
            <w:r w:rsidR="00DA6B02">
              <w:rPr>
                <w:kern w:val="2"/>
                <w:szCs w:val="24"/>
              </w:rPr>
              <w:t xml:space="preserve">nustatyta </w:t>
            </w:r>
            <w:r w:rsidRPr="003B744E">
              <w:rPr>
                <w:kern w:val="2"/>
                <w:szCs w:val="24"/>
              </w:rPr>
              <w:t>tvarka</w:t>
            </w:r>
            <w:r w:rsidR="00DA6B02">
              <w:rPr>
                <w:kern w:val="2"/>
                <w:szCs w:val="24"/>
              </w:rPr>
              <w:t>.</w:t>
            </w:r>
          </w:p>
          <w:p w14:paraId="5862D8A0" w14:textId="31B7F12E" w:rsidR="00847CBA" w:rsidRDefault="00847CBA" w:rsidP="0004184F">
            <w:pPr>
              <w:spacing w:line="276" w:lineRule="auto"/>
              <w:rPr>
                <w:kern w:val="2"/>
                <w:szCs w:val="24"/>
              </w:rPr>
            </w:pPr>
          </w:p>
        </w:tc>
      </w:tr>
      <w:tr w:rsidR="00847CBA" w14:paraId="0B3755F5" w14:textId="77777777" w:rsidTr="00A65157">
        <w:trPr>
          <w:trHeight w:val="300"/>
        </w:trPr>
        <w:tc>
          <w:tcPr>
            <w:tcW w:w="3094" w:type="dxa"/>
            <w:gridSpan w:val="2"/>
          </w:tcPr>
          <w:p w14:paraId="7964CCF4" w14:textId="77777777" w:rsidR="00847CBA" w:rsidRDefault="00847CBA" w:rsidP="0004184F">
            <w:pPr>
              <w:spacing w:line="276" w:lineRule="auto"/>
              <w:rPr>
                <w:b/>
                <w:szCs w:val="24"/>
              </w:rPr>
            </w:pPr>
            <w:r>
              <w:rPr>
                <w:b/>
                <w:szCs w:val="24"/>
              </w:rPr>
              <w:t>6.3. Kokybinių kriterijų įgyvendinimo ir tikrinimo tvarka</w:t>
            </w:r>
          </w:p>
        </w:tc>
        <w:tc>
          <w:tcPr>
            <w:tcW w:w="6441" w:type="dxa"/>
            <w:gridSpan w:val="2"/>
          </w:tcPr>
          <w:p w14:paraId="2B17B576" w14:textId="58A7305E" w:rsidR="007363FA" w:rsidRDefault="00847CBA" w:rsidP="0004184F">
            <w:pPr>
              <w:spacing w:line="276" w:lineRule="auto"/>
              <w:rPr>
                <w:kern w:val="2"/>
                <w:szCs w:val="24"/>
              </w:rPr>
            </w:pPr>
            <w:r>
              <w:rPr>
                <w:kern w:val="2"/>
                <w:szCs w:val="24"/>
              </w:rPr>
              <w:t>Netaikoma</w:t>
            </w:r>
          </w:p>
          <w:p w14:paraId="1D0CB2E2" w14:textId="595AB602" w:rsidR="00847CBA" w:rsidRDefault="00847CBA" w:rsidP="0004184F">
            <w:pPr>
              <w:spacing w:line="276" w:lineRule="auto"/>
              <w:rPr>
                <w:kern w:val="2"/>
                <w:szCs w:val="24"/>
              </w:rPr>
            </w:pPr>
          </w:p>
        </w:tc>
      </w:tr>
      <w:tr w:rsidR="00847CBA" w14:paraId="636C3197" w14:textId="77777777" w:rsidTr="00A65157">
        <w:trPr>
          <w:trHeight w:val="300"/>
        </w:trPr>
        <w:tc>
          <w:tcPr>
            <w:tcW w:w="9535" w:type="dxa"/>
            <w:gridSpan w:val="4"/>
          </w:tcPr>
          <w:p w14:paraId="64E940EA" w14:textId="77777777" w:rsidR="00847CBA" w:rsidRDefault="00847CBA" w:rsidP="0004184F">
            <w:pPr>
              <w:spacing w:line="276" w:lineRule="auto"/>
              <w:jc w:val="center"/>
              <w:rPr>
                <w:b/>
                <w:kern w:val="2"/>
                <w:szCs w:val="24"/>
              </w:rPr>
            </w:pPr>
            <w:r>
              <w:rPr>
                <w:b/>
                <w:kern w:val="2"/>
                <w:szCs w:val="24"/>
              </w:rPr>
              <w:t>7. SUTARTIES VYKDYMUI PASITELKIAMI SUBTIEKĖJAI IR (AR) SPECIALISTAI</w:t>
            </w:r>
          </w:p>
        </w:tc>
      </w:tr>
      <w:tr w:rsidR="00334D91" w14:paraId="6251DD2D" w14:textId="77777777" w:rsidTr="00A65157">
        <w:trPr>
          <w:trHeight w:val="300"/>
        </w:trPr>
        <w:tc>
          <w:tcPr>
            <w:tcW w:w="3094" w:type="dxa"/>
            <w:gridSpan w:val="2"/>
          </w:tcPr>
          <w:p w14:paraId="48B74CDD" w14:textId="77777777" w:rsidR="00334D91" w:rsidRDefault="00334D91" w:rsidP="00334D91">
            <w:pPr>
              <w:spacing w:line="276" w:lineRule="auto"/>
              <w:rPr>
                <w:b/>
                <w:bCs/>
                <w:kern w:val="2"/>
                <w:szCs w:val="24"/>
              </w:rPr>
            </w:pPr>
            <w:r>
              <w:rPr>
                <w:b/>
                <w:bCs/>
                <w:kern w:val="2"/>
                <w:szCs w:val="24"/>
              </w:rPr>
              <w:lastRenderedPageBreak/>
              <w:t xml:space="preserve">7.1. </w:t>
            </w:r>
            <w:bookmarkStart w:id="27" w:name="subtiekėjaiirspec"/>
            <w:r>
              <w:rPr>
                <w:b/>
                <w:bCs/>
                <w:kern w:val="2"/>
                <w:szCs w:val="24"/>
              </w:rPr>
              <w:t xml:space="preserve">Sutarties vykdymui pasitelkiami </w:t>
            </w:r>
            <w:bookmarkEnd w:id="27"/>
            <w:r>
              <w:rPr>
                <w:b/>
                <w:bCs/>
                <w:kern w:val="2"/>
                <w:szCs w:val="24"/>
              </w:rPr>
              <w:t>subtiekėjai ir (ar) specialistai</w:t>
            </w:r>
          </w:p>
        </w:tc>
        <w:tc>
          <w:tcPr>
            <w:tcW w:w="6441" w:type="dxa"/>
            <w:gridSpan w:val="2"/>
          </w:tcPr>
          <w:p w14:paraId="53DC727D" w14:textId="77777777" w:rsidR="00334D91" w:rsidRDefault="00334D91" w:rsidP="00334D91">
            <w:pPr>
              <w:spacing w:line="276" w:lineRule="auto"/>
              <w:contextualSpacing/>
              <w:rPr>
                <w:szCs w:val="24"/>
              </w:rPr>
            </w:pPr>
            <w:r>
              <w:rPr>
                <w:szCs w:val="24"/>
              </w:rPr>
              <w:t xml:space="preserve">7.1.1. </w:t>
            </w:r>
            <w:r w:rsidRPr="00706D12">
              <w:rPr>
                <w:szCs w:val="24"/>
              </w:rPr>
              <w:t>Sutarčiai vykdyti pasitelkiami šie subteikėjai: [</w:t>
            </w:r>
            <w:r w:rsidRPr="00706D12">
              <w:rPr>
                <w:i/>
                <w:szCs w:val="24"/>
              </w:rPr>
              <w:t>surašyti pasiūlyme nurodytus subteikėjus, jeigu tokių nėra parašyti žodį „nėra“</w:t>
            </w:r>
            <w:r w:rsidRPr="00706D12">
              <w:rPr>
                <w:szCs w:val="24"/>
              </w:rPr>
              <w:t>].</w:t>
            </w:r>
          </w:p>
          <w:p w14:paraId="4B2104DE" w14:textId="77777777" w:rsidR="00334D91" w:rsidRDefault="00334D91" w:rsidP="00334D91">
            <w:pPr>
              <w:tabs>
                <w:tab w:val="left" w:pos="0"/>
                <w:tab w:val="left" w:pos="567"/>
                <w:tab w:val="left" w:pos="851"/>
              </w:tabs>
              <w:spacing w:line="276" w:lineRule="auto"/>
              <w:rPr>
                <w:kern w:val="2"/>
                <w:szCs w:val="24"/>
              </w:rPr>
            </w:pPr>
          </w:p>
          <w:p w14:paraId="4CC4A239" w14:textId="4F57E500" w:rsidR="00334D91" w:rsidRDefault="00334D91" w:rsidP="00334D91">
            <w:pPr>
              <w:tabs>
                <w:tab w:val="left" w:pos="0"/>
                <w:tab w:val="left" w:pos="567"/>
                <w:tab w:val="left" w:pos="851"/>
              </w:tabs>
              <w:spacing w:line="276" w:lineRule="auto"/>
              <w:jc w:val="both"/>
              <w:rPr>
                <w:kern w:val="2"/>
                <w:szCs w:val="24"/>
              </w:rPr>
            </w:pPr>
            <w:r>
              <w:rPr>
                <w:kern w:val="2"/>
                <w:szCs w:val="24"/>
              </w:rPr>
              <w:t xml:space="preserve">7.1.2. </w:t>
            </w:r>
            <w:r w:rsidRPr="00DD5889">
              <w:rPr>
                <w:kern w:val="2"/>
                <w:szCs w:val="24"/>
              </w:rPr>
              <w:t>Sutarčiai vykdyti pasitelkiami specialistai</w:t>
            </w:r>
            <w:r>
              <w:rPr>
                <w:kern w:val="2"/>
                <w:szCs w:val="24"/>
              </w:rPr>
              <w:t xml:space="preserve"> (ekspertai)</w:t>
            </w:r>
            <w:r w:rsidRPr="00DD5889">
              <w:rPr>
                <w:kern w:val="2"/>
                <w:szCs w:val="24"/>
              </w:rPr>
              <w:t xml:space="preserve"> nurodyti </w:t>
            </w:r>
            <w:r w:rsidRPr="00A0098B">
              <w:rPr>
                <w:kern w:val="2"/>
                <w:szCs w:val="24"/>
              </w:rPr>
              <w:t>Sutarties</w:t>
            </w:r>
            <w:r w:rsidR="00175B9B">
              <w:t xml:space="preserve"> </w:t>
            </w:r>
            <w:hyperlink w:anchor="Special7" w:history="1">
              <w:r w:rsidR="00175B9B" w:rsidRPr="00E576FB">
                <w:rPr>
                  <w:rStyle w:val="Hyperlink"/>
                </w:rPr>
                <w:t>priede Nr. 7</w:t>
              </w:r>
            </w:hyperlink>
            <w:r w:rsidRPr="00A0098B">
              <w:rPr>
                <w:kern w:val="2"/>
                <w:szCs w:val="24"/>
              </w:rPr>
              <w:t>.</w:t>
            </w:r>
          </w:p>
          <w:p w14:paraId="2E903BED" w14:textId="77777777" w:rsidR="00334D91" w:rsidRDefault="00334D91" w:rsidP="00334D91">
            <w:pPr>
              <w:tabs>
                <w:tab w:val="left" w:pos="0"/>
                <w:tab w:val="left" w:pos="567"/>
                <w:tab w:val="left" w:pos="851"/>
              </w:tabs>
              <w:spacing w:line="276" w:lineRule="auto"/>
              <w:rPr>
                <w:kern w:val="2"/>
                <w:szCs w:val="24"/>
              </w:rPr>
            </w:pPr>
          </w:p>
          <w:p w14:paraId="6E57B70E" w14:textId="6271693B" w:rsidR="00334D91" w:rsidRDefault="00334D91" w:rsidP="00334D91">
            <w:pPr>
              <w:tabs>
                <w:tab w:val="left" w:pos="0"/>
                <w:tab w:val="left" w:pos="567"/>
                <w:tab w:val="left" w:pos="851"/>
              </w:tabs>
              <w:spacing w:line="276" w:lineRule="auto"/>
              <w:jc w:val="both"/>
              <w:rPr>
                <w:kern w:val="2"/>
                <w:szCs w:val="24"/>
              </w:rPr>
            </w:pPr>
            <w:r>
              <w:rPr>
                <w:kern w:val="2"/>
                <w:szCs w:val="24"/>
              </w:rPr>
              <w:t>7.1.3. Subtiekėjų ir / ar specialistų (ekspertų) pasitelkimo ir keitimo tvarka nurodyta Bendrųjų sąlygų 3.2 skyriuje.</w:t>
            </w:r>
            <w:r w:rsidRPr="00E42685">
              <w:rPr>
                <w:szCs w:val="24"/>
              </w:rPr>
              <w:t xml:space="preserve"> </w:t>
            </w:r>
            <w:r>
              <w:rPr>
                <w:szCs w:val="24"/>
              </w:rPr>
              <w:t xml:space="preserve">Pirkėjas </w:t>
            </w:r>
            <w:r w:rsidRPr="00E42685">
              <w:rPr>
                <w:szCs w:val="24"/>
              </w:rPr>
              <w:t>neriboja Paslaugoms</w:t>
            </w:r>
            <w:r w:rsidR="00C133B1">
              <w:rPr>
                <w:szCs w:val="24"/>
              </w:rPr>
              <w:t xml:space="preserve"> </w:t>
            </w:r>
            <w:r w:rsidRPr="00F50221">
              <w:rPr>
                <w:szCs w:val="24"/>
              </w:rPr>
              <w:t>teikti reikalingų papildomų specialistų (ekspertų) skaičiaus, tačiau Tiekėjas privalo užtikrinti tinkamą visų Paslaugų</w:t>
            </w:r>
            <w:r w:rsidR="00C133B1" w:rsidRPr="00F50221">
              <w:rPr>
                <w:szCs w:val="24"/>
              </w:rPr>
              <w:t xml:space="preserve"> </w:t>
            </w:r>
            <w:r w:rsidRPr="00F50221">
              <w:rPr>
                <w:szCs w:val="24"/>
              </w:rPr>
              <w:t xml:space="preserve">teikimą vadovaudamasis </w:t>
            </w:r>
            <w:hyperlink w:anchor="TS_2" w:history="1">
              <w:r w:rsidRPr="00F50221">
                <w:rPr>
                  <w:rStyle w:val="Hyperlink"/>
                  <w:szCs w:val="24"/>
                </w:rPr>
                <w:t>Techninėje specifikacijoje</w:t>
              </w:r>
            </w:hyperlink>
            <w:r w:rsidRPr="00F50221">
              <w:rPr>
                <w:szCs w:val="24"/>
              </w:rPr>
              <w:t xml:space="preserve"> nurodytais Paslaugų</w:t>
            </w:r>
            <w:r w:rsidR="00910128" w:rsidRPr="00F50221">
              <w:rPr>
                <w:szCs w:val="24"/>
              </w:rPr>
              <w:t xml:space="preserve"> </w:t>
            </w:r>
            <w:r w:rsidRPr="00F50221">
              <w:rPr>
                <w:szCs w:val="24"/>
              </w:rPr>
              <w:t>teikimo terminais.</w:t>
            </w:r>
          </w:p>
          <w:p w14:paraId="36168AA0" w14:textId="77777777" w:rsidR="00334D91" w:rsidRDefault="00334D91" w:rsidP="00334D91">
            <w:pPr>
              <w:spacing w:line="276" w:lineRule="auto"/>
              <w:contextualSpacing/>
              <w:rPr>
                <w:szCs w:val="24"/>
              </w:rPr>
            </w:pPr>
          </w:p>
          <w:p w14:paraId="19D0DD64" w14:textId="2C51D7F3" w:rsidR="00334D91" w:rsidRPr="00706D12" w:rsidRDefault="00334D91" w:rsidP="00334D91">
            <w:pPr>
              <w:tabs>
                <w:tab w:val="left" w:pos="1134"/>
              </w:tabs>
              <w:spacing w:after="160" w:line="276" w:lineRule="auto"/>
              <w:contextualSpacing/>
              <w:jc w:val="both"/>
              <w:rPr>
                <w:szCs w:val="24"/>
              </w:rPr>
            </w:pPr>
            <w:r>
              <w:rPr>
                <w:szCs w:val="24"/>
              </w:rPr>
              <w:t xml:space="preserve">7.1.4. </w:t>
            </w:r>
            <w:r w:rsidRPr="00706D12">
              <w:rPr>
                <w:szCs w:val="24"/>
              </w:rPr>
              <w:t xml:space="preserve">Šalys susitaria, kad Pirkėjas Tiekėjo paskirtiems specialistams suteiks reikalingas teises ir saugią individualią </w:t>
            </w:r>
            <w:r w:rsidRPr="000E7579">
              <w:rPr>
                <w:szCs w:val="24"/>
              </w:rPr>
              <w:t xml:space="preserve">nuotolinę prieigą (VPN) </w:t>
            </w:r>
            <w:r w:rsidR="001E4C33" w:rsidRPr="0051448E">
              <w:rPr>
                <w:szCs w:val="24"/>
              </w:rPr>
              <w:t xml:space="preserve">prie </w:t>
            </w:r>
            <w:r w:rsidR="001E4C33">
              <w:rPr>
                <w:szCs w:val="24"/>
              </w:rPr>
              <w:t xml:space="preserve">Pirkėjo </w:t>
            </w:r>
            <w:r w:rsidR="001E4C33" w:rsidRPr="0051448E">
              <w:rPr>
                <w:szCs w:val="24"/>
              </w:rPr>
              <w:t xml:space="preserve">tinklo, kūrimo, </w:t>
            </w:r>
            <w:proofErr w:type="spellStart"/>
            <w:r w:rsidR="001E4C33" w:rsidRPr="0051448E">
              <w:rPr>
                <w:szCs w:val="24"/>
              </w:rPr>
              <w:t>testinių</w:t>
            </w:r>
            <w:proofErr w:type="spellEnd"/>
            <w:r w:rsidR="001E4C33" w:rsidRPr="0051448E">
              <w:rPr>
                <w:szCs w:val="24"/>
              </w:rPr>
              <w:t xml:space="preserve"> aplinkų ir prisijungimui prie gamybinių aplinkų skirtą tarpinę privilegijuotų vartotojų valdymo tarnybinę stotį (PIM)</w:t>
            </w:r>
            <w:r w:rsidRPr="00706D12">
              <w:rPr>
                <w:szCs w:val="24"/>
              </w:rPr>
              <w:t>.</w:t>
            </w:r>
          </w:p>
          <w:p w14:paraId="7CCA00D1" w14:textId="77777777" w:rsidR="00334D91" w:rsidRPr="00706D12" w:rsidRDefault="00334D91" w:rsidP="00334D91">
            <w:pPr>
              <w:tabs>
                <w:tab w:val="left" w:pos="1134"/>
              </w:tabs>
              <w:spacing w:after="160" w:line="276" w:lineRule="auto"/>
              <w:contextualSpacing/>
              <w:jc w:val="both"/>
              <w:rPr>
                <w:szCs w:val="24"/>
              </w:rPr>
            </w:pPr>
            <w:r>
              <w:rPr>
                <w:szCs w:val="24"/>
              </w:rPr>
              <w:t xml:space="preserve">7.1.5. </w:t>
            </w:r>
            <w:r w:rsidRPr="00706D12">
              <w:rPr>
                <w:szCs w:val="24"/>
              </w:rPr>
              <w:t>Prieiga bus suteikta vadovaujantis tokia tvarka:</w:t>
            </w:r>
          </w:p>
          <w:p w14:paraId="6C8E5AAB" w14:textId="77777777" w:rsidR="00334D91" w:rsidRPr="00706D12" w:rsidRDefault="00334D91" w:rsidP="00334D91">
            <w:pPr>
              <w:tabs>
                <w:tab w:val="left" w:pos="1134"/>
              </w:tabs>
              <w:spacing w:line="276" w:lineRule="auto"/>
              <w:ind w:firstLine="15"/>
              <w:contextualSpacing/>
              <w:jc w:val="both"/>
              <w:rPr>
                <w:szCs w:val="24"/>
              </w:rPr>
            </w:pPr>
            <w:r w:rsidRPr="00706D12">
              <w:rPr>
                <w:szCs w:val="24"/>
              </w:rPr>
              <w:t xml:space="preserve">1) Tiekėjo atstovas užpildo prašymo suteikti prieigą formą (Sutarties </w:t>
            </w:r>
            <w:hyperlink w:anchor="Prieiga_4" w:history="1">
              <w:r w:rsidRPr="007363FA">
                <w:rPr>
                  <w:rStyle w:val="Hyperlink"/>
                  <w:rFonts w:eastAsiaTheme="majorEastAsia"/>
                </w:rPr>
                <w:t>priedas Nr. 4</w:t>
              </w:r>
            </w:hyperlink>
            <w:r w:rsidRPr="00706D12">
              <w:rPr>
                <w:szCs w:val="24"/>
              </w:rPr>
              <w:t>) bei kartu su Tiekėjo darbuotojų pasirašytais konfidencialumo pasižadėjimais (Sutarties</w:t>
            </w:r>
            <w:r w:rsidRPr="00706D12">
              <w:t xml:space="preserve"> </w:t>
            </w:r>
            <w:hyperlink w:anchor="Konfid_5" w:history="1">
              <w:r w:rsidRPr="007363FA">
                <w:rPr>
                  <w:rStyle w:val="Hyperlink"/>
                  <w:rFonts w:eastAsiaTheme="majorEastAsia"/>
                </w:rPr>
                <w:t>priedas Nr. 5</w:t>
              </w:r>
            </w:hyperlink>
            <w:r w:rsidRPr="00706D12">
              <w:rPr>
                <w:szCs w:val="24"/>
              </w:rPr>
              <w:t>) pateikia Pirkėjui;</w:t>
            </w:r>
          </w:p>
          <w:p w14:paraId="2C393EFE" w14:textId="77777777" w:rsidR="00334D91" w:rsidRPr="00706D12" w:rsidRDefault="00334D91" w:rsidP="00334D91">
            <w:pPr>
              <w:tabs>
                <w:tab w:val="left" w:pos="851"/>
              </w:tabs>
              <w:spacing w:after="160" w:line="276" w:lineRule="auto"/>
              <w:contextualSpacing/>
              <w:jc w:val="both"/>
              <w:rPr>
                <w:szCs w:val="24"/>
              </w:rPr>
            </w:pPr>
            <w:r w:rsidRPr="00706D12">
              <w:rPr>
                <w:szCs w:val="24"/>
              </w:rPr>
              <w:t>2) gavęs prašymą, Pirkėjas suteikia teises 6 (šešių) mėnesių laikotarpiui;</w:t>
            </w:r>
          </w:p>
          <w:p w14:paraId="2B326D44" w14:textId="77777777" w:rsidR="00334D91" w:rsidRPr="00706D12" w:rsidRDefault="00334D91" w:rsidP="00334D91">
            <w:pPr>
              <w:tabs>
                <w:tab w:val="left" w:pos="851"/>
              </w:tabs>
              <w:spacing w:after="160" w:line="276" w:lineRule="auto"/>
              <w:contextualSpacing/>
              <w:jc w:val="both"/>
              <w:rPr>
                <w:szCs w:val="24"/>
              </w:rPr>
            </w:pPr>
            <w:r w:rsidRPr="00706D12">
              <w:rPr>
                <w:szCs w:val="24"/>
              </w:rPr>
              <w:t>3) pasibaigus teisių galiojimo terminui, numatytam šios dalies 2 papunktyje, kas 6 (šešis) mėnesius Tiekėjas privalo pakartotinai pateikti prašymą suteikti prieigą.</w:t>
            </w:r>
          </w:p>
          <w:p w14:paraId="48969F1F" w14:textId="77777777" w:rsidR="00334D91" w:rsidRDefault="00334D91" w:rsidP="00334D91">
            <w:pPr>
              <w:tabs>
                <w:tab w:val="left" w:pos="851"/>
              </w:tabs>
              <w:spacing w:after="160" w:line="276" w:lineRule="auto"/>
              <w:contextualSpacing/>
              <w:jc w:val="both"/>
              <w:rPr>
                <w:szCs w:val="24"/>
              </w:rPr>
            </w:pPr>
            <w:r w:rsidRPr="00706D12">
              <w:rPr>
                <w:szCs w:val="24"/>
              </w:rPr>
              <w:t>4) jei Tiekėjo atstovui prieiga prie Pirkėjo tinklo tampa nereikalinga (Tiekėjo atstovas nebedirba pas Tiekėją, nebeteikia Paslaugų pagal sutartį, dėl kitų priežasčių), Tiekėjas privalo per 1 (vieną) darbo dieną informuoti Pirkėjo atsakingą asmenį dėl teisių panaikinimo.</w:t>
            </w:r>
          </w:p>
          <w:p w14:paraId="556344CC" w14:textId="77777777" w:rsidR="00334D91" w:rsidRDefault="00334D91" w:rsidP="00334D91">
            <w:pPr>
              <w:tabs>
                <w:tab w:val="left" w:pos="851"/>
              </w:tabs>
              <w:spacing w:after="160" w:line="276" w:lineRule="auto"/>
              <w:contextualSpacing/>
              <w:jc w:val="both"/>
              <w:rPr>
                <w:szCs w:val="24"/>
              </w:rPr>
            </w:pPr>
          </w:p>
          <w:p w14:paraId="383EF536" w14:textId="12D4679C" w:rsidR="00334D91" w:rsidRDefault="00334D91" w:rsidP="00334D91">
            <w:pPr>
              <w:spacing w:line="276" w:lineRule="auto"/>
              <w:rPr>
                <w:b/>
                <w:kern w:val="2"/>
                <w:szCs w:val="24"/>
              </w:rPr>
            </w:pPr>
          </w:p>
        </w:tc>
      </w:tr>
      <w:tr w:rsidR="00334D91" w14:paraId="6059D2CA" w14:textId="77777777" w:rsidTr="00A65157">
        <w:trPr>
          <w:trHeight w:val="300"/>
        </w:trPr>
        <w:tc>
          <w:tcPr>
            <w:tcW w:w="9535" w:type="dxa"/>
            <w:gridSpan w:val="4"/>
          </w:tcPr>
          <w:p w14:paraId="799EE8E7" w14:textId="77777777" w:rsidR="00334D91" w:rsidRDefault="00334D91" w:rsidP="00334D91">
            <w:pPr>
              <w:spacing w:line="276" w:lineRule="auto"/>
              <w:jc w:val="center"/>
              <w:rPr>
                <w:b/>
                <w:kern w:val="2"/>
                <w:szCs w:val="24"/>
              </w:rPr>
            </w:pPr>
            <w:r>
              <w:rPr>
                <w:b/>
                <w:kern w:val="2"/>
                <w:szCs w:val="24"/>
              </w:rPr>
              <w:t>8. PRIEVOLIŲ PAGAL SUTARTĮ ĮVYKDYMO UŽTIKRINIMAS</w:t>
            </w:r>
          </w:p>
        </w:tc>
      </w:tr>
      <w:tr w:rsidR="00334D91" w14:paraId="5B1C18F1" w14:textId="77777777" w:rsidTr="00A65157">
        <w:trPr>
          <w:trHeight w:val="300"/>
        </w:trPr>
        <w:tc>
          <w:tcPr>
            <w:tcW w:w="3094" w:type="dxa"/>
            <w:gridSpan w:val="2"/>
          </w:tcPr>
          <w:p w14:paraId="70F8665F" w14:textId="77777777" w:rsidR="00334D91" w:rsidRDefault="00334D91" w:rsidP="00334D91">
            <w:pPr>
              <w:spacing w:line="276" w:lineRule="auto"/>
              <w:rPr>
                <w:b/>
                <w:kern w:val="2"/>
                <w:szCs w:val="24"/>
              </w:rPr>
            </w:pPr>
            <w:r>
              <w:rPr>
                <w:b/>
                <w:kern w:val="2"/>
                <w:szCs w:val="24"/>
              </w:rPr>
              <w:t>8.1. Prievolių pagal Sutartį įvykdymo užtikrinimas</w:t>
            </w:r>
          </w:p>
        </w:tc>
        <w:tc>
          <w:tcPr>
            <w:tcW w:w="6441" w:type="dxa"/>
            <w:gridSpan w:val="2"/>
          </w:tcPr>
          <w:p w14:paraId="2EA187C9" w14:textId="4535E97E" w:rsidR="00334D91" w:rsidRDefault="00334D91" w:rsidP="00334D91">
            <w:pPr>
              <w:spacing w:line="276" w:lineRule="auto"/>
              <w:rPr>
                <w:kern w:val="2"/>
                <w:szCs w:val="24"/>
              </w:rPr>
            </w:pPr>
            <w:r>
              <w:rPr>
                <w:kern w:val="2"/>
                <w:szCs w:val="24"/>
              </w:rPr>
              <w:t>Prievolių pagal Sutartį įvykdymas užtikrinamas netesybomis (delspinigiais, bauda).</w:t>
            </w:r>
          </w:p>
          <w:p w14:paraId="1F2B4C55" w14:textId="3FB93E54" w:rsidR="00334D91" w:rsidRDefault="00334D91" w:rsidP="00334D91">
            <w:pPr>
              <w:spacing w:line="276" w:lineRule="auto"/>
              <w:rPr>
                <w:kern w:val="2"/>
                <w:szCs w:val="24"/>
              </w:rPr>
            </w:pPr>
          </w:p>
        </w:tc>
      </w:tr>
      <w:tr w:rsidR="00334D91" w14:paraId="37A174B2" w14:textId="77777777" w:rsidTr="00A65157">
        <w:trPr>
          <w:trHeight w:val="300"/>
        </w:trPr>
        <w:tc>
          <w:tcPr>
            <w:tcW w:w="3094" w:type="dxa"/>
            <w:gridSpan w:val="2"/>
          </w:tcPr>
          <w:p w14:paraId="5FF5BB01" w14:textId="77777777" w:rsidR="00334D91" w:rsidRDefault="00334D91" w:rsidP="00334D91">
            <w:pPr>
              <w:spacing w:line="276" w:lineRule="auto"/>
              <w:rPr>
                <w:b/>
                <w:kern w:val="2"/>
                <w:szCs w:val="24"/>
              </w:rPr>
            </w:pPr>
            <w:r>
              <w:rPr>
                <w:b/>
                <w:kern w:val="2"/>
                <w:szCs w:val="24"/>
              </w:rPr>
              <w:lastRenderedPageBreak/>
              <w:t>8.2 Sutarties įvykdymo užtikrinimo galiojimo terminas</w:t>
            </w:r>
          </w:p>
        </w:tc>
        <w:tc>
          <w:tcPr>
            <w:tcW w:w="6441" w:type="dxa"/>
            <w:gridSpan w:val="2"/>
          </w:tcPr>
          <w:p w14:paraId="7113ECF4" w14:textId="77777777" w:rsidR="00334D91" w:rsidRDefault="00334D91" w:rsidP="00334D91">
            <w:pPr>
              <w:spacing w:line="276" w:lineRule="auto"/>
              <w:rPr>
                <w:kern w:val="2"/>
                <w:szCs w:val="24"/>
              </w:rPr>
            </w:pPr>
            <w:r>
              <w:rPr>
                <w:kern w:val="2"/>
                <w:szCs w:val="24"/>
              </w:rPr>
              <w:t>Netaikoma</w:t>
            </w:r>
          </w:p>
          <w:p w14:paraId="779C060F" w14:textId="02938267" w:rsidR="00334D91" w:rsidRDefault="00334D91" w:rsidP="00334D91">
            <w:pPr>
              <w:spacing w:line="276" w:lineRule="auto"/>
              <w:rPr>
                <w:kern w:val="2"/>
                <w:szCs w:val="24"/>
              </w:rPr>
            </w:pPr>
          </w:p>
        </w:tc>
      </w:tr>
      <w:tr w:rsidR="00334D91" w14:paraId="585AF408" w14:textId="77777777" w:rsidTr="00A65157">
        <w:trPr>
          <w:trHeight w:val="300"/>
        </w:trPr>
        <w:tc>
          <w:tcPr>
            <w:tcW w:w="3094" w:type="dxa"/>
            <w:gridSpan w:val="2"/>
          </w:tcPr>
          <w:p w14:paraId="4806A542" w14:textId="77777777" w:rsidR="00334D91" w:rsidRDefault="00334D91" w:rsidP="00334D91">
            <w:pPr>
              <w:spacing w:line="276" w:lineRule="auto"/>
              <w:rPr>
                <w:b/>
                <w:kern w:val="2"/>
                <w:szCs w:val="24"/>
              </w:rPr>
            </w:pPr>
            <w:r>
              <w:rPr>
                <w:b/>
                <w:kern w:val="2"/>
                <w:szCs w:val="24"/>
              </w:rPr>
              <w:t>8.3. Sutarties įvykdymo užtikrinimo pateikimas</w:t>
            </w:r>
          </w:p>
        </w:tc>
        <w:tc>
          <w:tcPr>
            <w:tcW w:w="6441" w:type="dxa"/>
            <w:gridSpan w:val="2"/>
          </w:tcPr>
          <w:p w14:paraId="41FEB197" w14:textId="77777777" w:rsidR="00334D91" w:rsidRDefault="00334D91" w:rsidP="00334D91">
            <w:pPr>
              <w:spacing w:line="276" w:lineRule="auto"/>
              <w:rPr>
                <w:kern w:val="2"/>
                <w:szCs w:val="24"/>
              </w:rPr>
            </w:pPr>
            <w:r>
              <w:rPr>
                <w:kern w:val="2"/>
                <w:szCs w:val="24"/>
              </w:rPr>
              <w:t>Netaikoma</w:t>
            </w:r>
          </w:p>
          <w:p w14:paraId="49763EFB" w14:textId="4BF9962B" w:rsidR="00334D91" w:rsidRDefault="00334D91" w:rsidP="00334D91">
            <w:pPr>
              <w:spacing w:line="276" w:lineRule="auto"/>
              <w:rPr>
                <w:szCs w:val="24"/>
              </w:rPr>
            </w:pPr>
          </w:p>
        </w:tc>
      </w:tr>
      <w:tr w:rsidR="00334D91" w14:paraId="168B01B5" w14:textId="77777777" w:rsidTr="00A65157">
        <w:trPr>
          <w:trHeight w:val="300"/>
        </w:trPr>
        <w:tc>
          <w:tcPr>
            <w:tcW w:w="9535" w:type="dxa"/>
            <w:gridSpan w:val="4"/>
          </w:tcPr>
          <w:p w14:paraId="3450B05F" w14:textId="77777777" w:rsidR="00334D91" w:rsidRDefault="00334D91" w:rsidP="00334D91">
            <w:pPr>
              <w:spacing w:line="276" w:lineRule="auto"/>
              <w:jc w:val="center"/>
              <w:rPr>
                <w:b/>
                <w:kern w:val="2"/>
                <w:szCs w:val="24"/>
              </w:rPr>
            </w:pPr>
            <w:r>
              <w:rPr>
                <w:b/>
                <w:kern w:val="2"/>
                <w:szCs w:val="24"/>
              </w:rPr>
              <w:t>9. ŠALIŲ ATSAKOMYBĖ</w:t>
            </w:r>
          </w:p>
        </w:tc>
      </w:tr>
      <w:tr w:rsidR="00334D91" w14:paraId="0D6EBF22" w14:textId="77777777" w:rsidTr="00B36720">
        <w:trPr>
          <w:trHeight w:val="4235"/>
        </w:trPr>
        <w:tc>
          <w:tcPr>
            <w:tcW w:w="3094" w:type="dxa"/>
            <w:gridSpan w:val="2"/>
          </w:tcPr>
          <w:p w14:paraId="6DCD4462" w14:textId="77777777" w:rsidR="00334D91" w:rsidRDefault="00334D91" w:rsidP="00334D91">
            <w:pPr>
              <w:spacing w:line="276" w:lineRule="auto"/>
              <w:rPr>
                <w:b/>
                <w:kern w:val="2"/>
                <w:szCs w:val="24"/>
              </w:rPr>
            </w:pPr>
            <w:r>
              <w:rPr>
                <w:b/>
                <w:kern w:val="2"/>
                <w:szCs w:val="24"/>
              </w:rPr>
              <w:t>9.1. Pirkėjui taikomos netesybos už mokėjimų pagal Sutartį vėlavimą</w:t>
            </w:r>
          </w:p>
        </w:tc>
        <w:tc>
          <w:tcPr>
            <w:tcW w:w="6441" w:type="dxa"/>
            <w:gridSpan w:val="2"/>
          </w:tcPr>
          <w:p w14:paraId="62D22CDF" w14:textId="75E52CBA" w:rsidR="00334D91" w:rsidRDefault="00334D91" w:rsidP="00334D91">
            <w:pPr>
              <w:spacing w:line="276" w:lineRule="auto"/>
              <w:jc w:val="both"/>
              <w:rPr>
                <w:bCs/>
                <w:color w:val="FF0000"/>
                <w:kern w:val="2"/>
                <w:szCs w:val="24"/>
              </w:rPr>
            </w:pPr>
            <w:r>
              <w:rPr>
                <w:bCs/>
                <w:color w:val="000000"/>
                <w:kern w:val="2"/>
                <w:szCs w:val="24"/>
              </w:rPr>
              <w:t>9.1.1. Jei Pirkėjas, gavęs tinkamai pateiktą ir užpildytą PVM sąskaitą faktūrą, uždelsia atsiskaityti už tinkamai Tiekėjo suteiktas kokybiškas Paslaugas</w:t>
            </w:r>
            <w:r w:rsidR="00910128">
              <w:rPr>
                <w:bCs/>
                <w:color w:val="000000"/>
                <w:kern w:val="2"/>
                <w:szCs w:val="24"/>
              </w:rPr>
              <w:t xml:space="preserve"> </w:t>
            </w:r>
            <w:r>
              <w:rPr>
                <w:bCs/>
                <w:color w:val="000000"/>
                <w:kern w:val="2"/>
                <w:szCs w:val="24"/>
              </w:rPr>
              <w:t xml:space="preserve">per Sutartyje nurodytą terminą, Tiekėjui pareikalavus nuo kitos nei nustatytas terminas dienos </w:t>
            </w:r>
            <w:r w:rsidRPr="00360E08">
              <w:rPr>
                <w:bCs/>
                <w:kern w:val="2"/>
                <w:szCs w:val="24"/>
              </w:rPr>
              <w:t>skaičiuoja Pirkėjui 0,02 (</w:t>
            </w:r>
            <w:r w:rsidRPr="007B591B">
              <w:rPr>
                <w:szCs w:val="24"/>
              </w:rPr>
              <w:t>dviejų šimtųjų</w:t>
            </w:r>
            <w:r w:rsidRPr="00360E08">
              <w:rPr>
                <w:bCs/>
                <w:kern w:val="2"/>
                <w:szCs w:val="24"/>
              </w:rPr>
              <w:t>) procento dydžio delspinigius nuo neapmokėtos sumos be PVM už kiekvieną vėlavimo dieną.</w:t>
            </w:r>
          </w:p>
          <w:p w14:paraId="1C998466" w14:textId="237E0218" w:rsidR="00334D91" w:rsidRDefault="00334D91" w:rsidP="00334D91">
            <w:pPr>
              <w:spacing w:line="276" w:lineRule="auto"/>
              <w:jc w:val="both"/>
              <w:rPr>
                <w:szCs w:val="24"/>
              </w:rPr>
            </w:pPr>
            <w:r>
              <w:rPr>
                <w:bCs/>
                <w:kern w:val="2"/>
                <w:szCs w:val="24"/>
              </w:rPr>
              <w:t xml:space="preserve">9.1.2. </w:t>
            </w:r>
            <w:r>
              <w:rPr>
                <w:szCs w:val="24"/>
              </w:rPr>
              <w:t>Pirkėjui</w:t>
            </w:r>
            <w:r w:rsidRPr="002768D5">
              <w:rPr>
                <w:szCs w:val="24"/>
              </w:rPr>
              <w:t xml:space="preserve"> negavus lėšų iš valstybės biudžeto ir/ar kitų finansavimo šaltinių, delspinigiai pradedami skaičiuoti praėjus 30 (trisdešimt) kalendorinių dienų nuo atsiskaitymo termino pabaigos, išskyrus </w:t>
            </w:r>
            <w:r>
              <w:rPr>
                <w:szCs w:val="24"/>
              </w:rPr>
              <w:t>Pirkėjo</w:t>
            </w:r>
            <w:r w:rsidRPr="002768D5">
              <w:rPr>
                <w:szCs w:val="24"/>
              </w:rPr>
              <w:t xml:space="preserve"> vykdomų projektų atvejais, kada atsiskaitymas su Ti</w:t>
            </w:r>
            <w:r>
              <w:rPr>
                <w:szCs w:val="24"/>
              </w:rPr>
              <w:t>e</w:t>
            </w:r>
            <w:r w:rsidRPr="002768D5">
              <w:rPr>
                <w:szCs w:val="24"/>
              </w:rPr>
              <w:t xml:space="preserve">kėju atliekamas sąskaitų apmokėjimo metodu pagal </w:t>
            </w:r>
            <w:r>
              <w:rPr>
                <w:szCs w:val="24"/>
              </w:rPr>
              <w:t>Pirkėjo</w:t>
            </w:r>
            <w:r w:rsidRPr="002768D5">
              <w:rPr>
                <w:szCs w:val="24"/>
              </w:rPr>
              <w:t xml:space="preserve"> vykdomų projektų taisykles</w:t>
            </w:r>
            <w:r>
              <w:rPr>
                <w:szCs w:val="24"/>
              </w:rPr>
              <w:t>.</w:t>
            </w:r>
          </w:p>
          <w:p w14:paraId="7BDDF78C" w14:textId="34104D37" w:rsidR="00334D91" w:rsidRDefault="00334D91" w:rsidP="00334D91">
            <w:pPr>
              <w:spacing w:line="276" w:lineRule="auto"/>
              <w:jc w:val="both"/>
              <w:rPr>
                <w:color w:val="000000"/>
                <w:kern w:val="2"/>
                <w:szCs w:val="24"/>
              </w:rPr>
            </w:pPr>
          </w:p>
        </w:tc>
      </w:tr>
      <w:tr w:rsidR="00334D91" w14:paraId="7E50B56D" w14:textId="77777777" w:rsidTr="00A65157">
        <w:trPr>
          <w:trHeight w:val="300"/>
        </w:trPr>
        <w:tc>
          <w:tcPr>
            <w:tcW w:w="3094" w:type="dxa"/>
            <w:gridSpan w:val="2"/>
          </w:tcPr>
          <w:p w14:paraId="6CA725D5" w14:textId="77777777" w:rsidR="00334D91" w:rsidRPr="00F50221" w:rsidRDefault="00334D91" w:rsidP="00334D91">
            <w:pPr>
              <w:spacing w:line="276" w:lineRule="auto"/>
              <w:rPr>
                <w:b/>
                <w:kern w:val="2"/>
                <w:szCs w:val="24"/>
              </w:rPr>
            </w:pPr>
            <w:r w:rsidRPr="00F50221">
              <w:rPr>
                <w:b/>
                <w:szCs w:val="24"/>
              </w:rPr>
              <w:t>9.2. Tiekėjui taikomos netesybos</w:t>
            </w:r>
          </w:p>
        </w:tc>
        <w:tc>
          <w:tcPr>
            <w:tcW w:w="6441" w:type="dxa"/>
            <w:gridSpan w:val="2"/>
          </w:tcPr>
          <w:p w14:paraId="63635C34" w14:textId="3089DEE3" w:rsidR="00334D91" w:rsidRPr="00F50221" w:rsidRDefault="00334D91" w:rsidP="00334D91">
            <w:pPr>
              <w:spacing w:line="276" w:lineRule="auto"/>
              <w:jc w:val="both"/>
              <w:rPr>
                <w:szCs w:val="24"/>
              </w:rPr>
            </w:pPr>
            <w:r w:rsidRPr="00F50221">
              <w:rPr>
                <w:color w:val="000000"/>
                <w:szCs w:val="24"/>
                <w:lang w:val="lt"/>
              </w:rPr>
              <w:t>9</w:t>
            </w:r>
            <w:r w:rsidRPr="00771E63">
              <w:rPr>
                <w:color w:val="000000"/>
                <w:szCs w:val="24"/>
                <w:lang w:val="lt"/>
              </w:rPr>
              <w:t xml:space="preserve">.2.1. </w:t>
            </w:r>
            <w:r w:rsidR="00771E63" w:rsidRPr="00771E63">
              <w:rPr>
                <w:szCs w:val="24"/>
                <w:lang w:eastAsia="lt-LT"/>
              </w:rPr>
              <w:t xml:space="preserve">Už netinkamą Paslaugų teikimą Tiekėjui gali būti skaičiuojami delspinigiai numatyti </w:t>
            </w:r>
            <w:hyperlink w:anchor="TS_2" w:history="1">
              <w:r w:rsidR="00771E63" w:rsidRPr="00771E63">
                <w:rPr>
                  <w:rStyle w:val="Hyperlink"/>
                  <w:szCs w:val="24"/>
                  <w:lang w:eastAsia="lt-LT"/>
                </w:rPr>
                <w:t>Techninėje specifikacijoje</w:t>
              </w:r>
            </w:hyperlink>
            <w:r w:rsidRPr="00771E63">
              <w:rPr>
                <w:szCs w:val="24"/>
              </w:rPr>
              <w:t>.</w:t>
            </w:r>
          </w:p>
          <w:p w14:paraId="7D721643" w14:textId="52ECD525" w:rsidR="00334D91" w:rsidRPr="00F50221" w:rsidRDefault="00334D91" w:rsidP="00334D91">
            <w:pPr>
              <w:spacing w:line="276" w:lineRule="auto"/>
              <w:jc w:val="both"/>
              <w:rPr>
                <w:szCs w:val="24"/>
              </w:rPr>
            </w:pPr>
            <w:r w:rsidRPr="00F50221">
              <w:rPr>
                <w:szCs w:val="24"/>
              </w:rPr>
              <w:t xml:space="preserve">9.2.2. Jeigu Tiekėjas nesilaiko Specialiųjų sąlygų </w:t>
            </w:r>
            <w:hyperlink w:anchor="tvarka" w:history="1">
              <w:r w:rsidRPr="00F50221">
                <w:rPr>
                  <w:rStyle w:val="Hyperlink"/>
                  <w:szCs w:val="24"/>
                </w:rPr>
                <w:t>7.1.5</w:t>
              </w:r>
            </w:hyperlink>
            <w:r w:rsidRPr="00F50221">
              <w:rPr>
                <w:szCs w:val="24"/>
              </w:rPr>
              <w:t xml:space="preserve"> punkto 4 papunktyje nurodyto reikalavimo per 1 (vieną) darbo dieną informuoti Pirkėjo atsakingą asmenį dėl prieigos teisių panaikinimo Tiekėjo darbuotojui, Pirkėjo reikalavimu, Tiekėjas turi sumokėti </w:t>
            </w:r>
            <w:r w:rsidR="001E4C33">
              <w:rPr>
                <w:szCs w:val="24"/>
              </w:rPr>
              <w:t>1</w:t>
            </w:r>
            <w:r w:rsidRPr="00F50221">
              <w:rPr>
                <w:szCs w:val="24"/>
              </w:rPr>
              <w:t>0 (dešimties) Eur dydžio baudą už kiekvieną uždelstą dieną.</w:t>
            </w:r>
          </w:p>
          <w:p w14:paraId="16253F4F" w14:textId="107BF121" w:rsidR="00910128" w:rsidRPr="00F50221" w:rsidRDefault="00910128" w:rsidP="00910128">
            <w:pPr>
              <w:spacing w:line="276" w:lineRule="auto"/>
              <w:jc w:val="both"/>
              <w:rPr>
                <w:szCs w:val="24"/>
              </w:rPr>
            </w:pPr>
            <w:r w:rsidRPr="00F50221">
              <w:rPr>
                <w:szCs w:val="24"/>
              </w:rPr>
              <w:t xml:space="preserve">9.2.3. Už tęstinius/daugkartinius Sutarties įsipareigojimų vykdymo pažeidimus, taip pat pažeidimus, kurie turi esminės reikšmės tinkamam sutarties tikslų/rezultatų pasiekimui, Pirkėjo reikalavimu, Tiekėjui gali būti skiriama </w:t>
            </w:r>
            <w:r w:rsidR="001E4C33">
              <w:rPr>
                <w:szCs w:val="24"/>
              </w:rPr>
              <w:t>3</w:t>
            </w:r>
            <w:r w:rsidRPr="00F50221">
              <w:rPr>
                <w:szCs w:val="24"/>
              </w:rPr>
              <w:t> </w:t>
            </w:r>
            <w:r w:rsidR="001E4C33">
              <w:rPr>
                <w:szCs w:val="24"/>
              </w:rPr>
              <w:t>3</w:t>
            </w:r>
            <w:r w:rsidRPr="00F50221">
              <w:rPr>
                <w:szCs w:val="24"/>
              </w:rPr>
              <w:t>00 (</w:t>
            </w:r>
            <w:r w:rsidR="001E4C33">
              <w:rPr>
                <w:szCs w:val="24"/>
              </w:rPr>
              <w:t>trijų</w:t>
            </w:r>
            <w:r w:rsidRPr="00F50221">
              <w:rPr>
                <w:szCs w:val="24"/>
              </w:rPr>
              <w:t xml:space="preserve"> tūkstančių</w:t>
            </w:r>
            <w:r w:rsidR="008B79EC" w:rsidRPr="00F50221">
              <w:rPr>
                <w:szCs w:val="24"/>
              </w:rPr>
              <w:t xml:space="preserve"> </w:t>
            </w:r>
            <w:r w:rsidR="001E4C33">
              <w:rPr>
                <w:szCs w:val="24"/>
              </w:rPr>
              <w:t xml:space="preserve">trijų </w:t>
            </w:r>
            <w:r w:rsidR="008B79EC" w:rsidRPr="00F50221">
              <w:rPr>
                <w:szCs w:val="24"/>
              </w:rPr>
              <w:t>šimtų</w:t>
            </w:r>
            <w:r w:rsidRPr="00F50221">
              <w:rPr>
                <w:szCs w:val="24"/>
              </w:rPr>
              <w:t>) Eur bauda.</w:t>
            </w:r>
          </w:p>
          <w:p w14:paraId="0F02ED27" w14:textId="122FBBD2" w:rsidR="00334D91" w:rsidRPr="00F50221" w:rsidRDefault="00334D91" w:rsidP="00910128">
            <w:pPr>
              <w:spacing w:line="276" w:lineRule="auto"/>
              <w:jc w:val="both"/>
              <w:rPr>
                <w:b/>
                <w:kern w:val="2"/>
                <w:szCs w:val="24"/>
              </w:rPr>
            </w:pPr>
          </w:p>
        </w:tc>
      </w:tr>
      <w:tr w:rsidR="00334D91" w14:paraId="45F6EA13" w14:textId="77777777" w:rsidTr="00A65157">
        <w:trPr>
          <w:trHeight w:val="300"/>
        </w:trPr>
        <w:tc>
          <w:tcPr>
            <w:tcW w:w="3094" w:type="dxa"/>
            <w:gridSpan w:val="2"/>
          </w:tcPr>
          <w:p w14:paraId="794D02A4" w14:textId="77777777" w:rsidR="00334D91" w:rsidRDefault="00334D91" w:rsidP="00334D91">
            <w:pPr>
              <w:spacing w:line="276" w:lineRule="auto"/>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1C3082B" w14:textId="3B6F1F7E" w:rsidR="00334D91" w:rsidRPr="00E67F61" w:rsidRDefault="00334D91" w:rsidP="00334D91">
            <w:pPr>
              <w:spacing w:line="276" w:lineRule="auto"/>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sidR="001E4C33">
              <w:rPr>
                <w:kern w:val="2"/>
                <w:szCs w:val="24"/>
              </w:rPr>
              <w:t>3</w:t>
            </w:r>
            <w:r>
              <w:rPr>
                <w:szCs w:val="24"/>
              </w:rPr>
              <w:t> </w:t>
            </w:r>
            <w:r w:rsidR="001E4C33">
              <w:rPr>
                <w:szCs w:val="24"/>
              </w:rPr>
              <w:t>3</w:t>
            </w:r>
            <w:r w:rsidR="008B79EC">
              <w:rPr>
                <w:szCs w:val="24"/>
              </w:rPr>
              <w:t>00</w:t>
            </w:r>
            <w:r>
              <w:rPr>
                <w:szCs w:val="24"/>
              </w:rPr>
              <w:t xml:space="preserve"> </w:t>
            </w:r>
            <w:r w:rsidRPr="001A7F78">
              <w:rPr>
                <w:szCs w:val="24"/>
              </w:rPr>
              <w:t>(</w:t>
            </w:r>
            <w:r w:rsidR="001E4C33">
              <w:rPr>
                <w:szCs w:val="24"/>
              </w:rPr>
              <w:t>trijų</w:t>
            </w:r>
            <w:r w:rsidR="00771E63" w:rsidRPr="00F50221">
              <w:rPr>
                <w:szCs w:val="24"/>
              </w:rPr>
              <w:t xml:space="preserve"> tūkstančių </w:t>
            </w:r>
            <w:r w:rsidR="001E4C33">
              <w:rPr>
                <w:szCs w:val="24"/>
              </w:rPr>
              <w:t xml:space="preserve">trijų </w:t>
            </w:r>
            <w:r w:rsidR="00771E63" w:rsidRPr="00F50221">
              <w:rPr>
                <w:szCs w:val="24"/>
              </w:rPr>
              <w:t>šimtų</w:t>
            </w:r>
            <w:r w:rsidRPr="001A7F78">
              <w:rPr>
                <w:szCs w:val="24"/>
              </w:rPr>
              <w:t>)</w:t>
            </w:r>
            <w:r w:rsidRPr="00E67F61">
              <w:rPr>
                <w:kern w:val="2"/>
                <w:szCs w:val="24"/>
              </w:rPr>
              <w:t xml:space="preserve"> Eur dydžio baudą.</w:t>
            </w:r>
          </w:p>
          <w:p w14:paraId="621D5507" w14:textId="4AE0A925" w:rsidR="00334D91" w:rsidRPr="000110BB" w:rsidRDefault="00334D91" w:rsidP="00334D91">
            <w:pPr>
              <w:tabs>
                <w:tab w:val="left" w:pos="660"/>
              </w:tabs>
              <w:spacing w:line="276" w:lineRule="auto"/>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sidR="001E4C33">
              <w:rPr>
                <w:kern w:val="2"/>
                <w:szCs w:val="24"/>
              </w:rPr>
              <w:t>3</w:t>
            </w:r>
            <w:r>
              <w:rPr>
                <w:szCs w:val="24"/>
              </w:rPr>
              <w:t> </w:t>
            </w:r>
            <w:r w:rsidR="001E4C33">
              <w:rPr>
                <w:szCs w:val="24"/>
              </w:rPr>
              <w:t>3</w:t>
            </w:r>
            <w:r w:rsidR="008B79EC">
              <w:rPr>
                <w:szCs w:val="24"/>
              </w:rPr>
              <w:t>00</w:t>
            </w:r>
            <w:r>
              <w:rPr>
                <w:szCs w:val="24"/>
              </w:rPr>
              <w:t xml:space="preserve"> </w:t>
            </w:r>
            <w:r w:rsidRPr="001A7F78">
              <w:rPr>
                <w:szCs w:val="24"/>
              </w:rPr>
              <w:t>(</w:t>
            </w:r>
            <w:r w:rsidR="001E4C33">
              <w:rPr>
                <w:szCs w:val="24"/>
              </w:rPr>
              <w:t>trijų</w:t>
            </w:r>
            <w:r w:rsidR="00771E63" w:rsidRPr="00F50221">
              <w:rPr>
                <w:szCs w:val="24"/>
              </w:rPr>
              <w:t xml:space="preserve"> tūkstančių </w:t>
            </w:r>
            <w:r w:rsidR="001E4C33">
              <w:rPr>
                <w:szCs w:val="24"/>
              </w:rPr>
              <w:t xml:space="preserve">trijų </w:t>
            </w:r>
            <w:r w:rsidR="00771E63" w:rsidRPr="00F50221">
              <w:rPr>
                <w:szCs w:val="24"/>
              </w:rPr>
              <w:t>šimtų</w:t>
            </w:r>
            <w:r w:rsidRPr="001A7F78">
              <w:rPr>
                <w:szCs w:val="24"/>
              </w:rPr>
              <w:t>)</w:t>
            </w:r>
            <w:r w:rsidRPr="00672CDD">
              <w:rPr>
                <w:kern w:val="2"/>
                <w:szCs w:val="24"/>
              </w:rPr>
              <w:t xml:space="preserve"> Eur dydžio baudą.</w:t>
            </w:r>
          </w:p>
          <w:p w14:paraId="7DD3EB4D" w14:textId="721A307C" w:rsidR="00334D91" w:rsidRDefault="00334D91" w:rsidP="00334D91">
            <w:pPr>
              <w:spacing w:line="276" w:lineRule="auto"/>
              <w:rPr>
                <w:kern w:val="2"/>
                <w:szCs w:val="24"/>
              </w:rPr>
            </w:pPr>
          </w:p>
        </w:tc>
      </w:tr>
      <w:tr w:rsidR="00334D91" w14:paraId="14770C55" w14:textId="77777777" w:rsidTr="00A65157">
        <w:trPr>
          <w:trHeight w:val="300"/>
        </w:trPr>
        <w:tc>
          <w:tcPr>
            <w:tcW w:w="3094" w:type="dxa"/>
            <w:gridSpan w:val="2"/>
          </w:tcPr>
          <w:p w14:paraId="2C7EB38B" w14:textId="77777777" w:rsidR="00334D91" w:rsidRDefault="00334D91" w:rsidP="00334D91">
            <w:pPr>
              <w:spacing w:line="276" w:lineRule="auto"/>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B30D9E9" w14:textId="19A577C1" w:rsidR="00334D91" w:rsidRPr="00853C30" w:rsidRDefault="00334D91" w:rsidP="00853C30">
            <w:pPr>
              <w:spacing w:line="276" w:lineRule="auto"/>
              <w:jc w:val="both"/>
              <w:rPr>
                <w:bCs/>
                <w:kern w:val="2"/>
                <w:szCs w:val="24"/>
              </w:rPr>
            </w:pPr>
            <w:bookmarkStart w:id="28" w:name="bauda"/>
            <w:r w:rsidRPr="00EE3EF9">
              <w:rPr>
                <w:color w:val="000000"/>
                <w:kern w:val="2"/>
                <w:szCs w:val="24"/>
              </w:rPr>
              <w:t>100 (vienas šimtas)</w:t>
            </w:r>
            <w:bookmarkEnd w:id="28"/>
            <w:r w:rsidRPr="00EE3EF9">
              <w:rPr>
                <w:color w:val="000000"/>
                <w:kern w:val="2"/>
                <w:szCs w:val="24"/>
              </w:rPr>
              <w:t xml:space="preserve"> </w:t>
            </w:r>
            <w:r w:rsidRPr="00EE3EF9">
              <w:rPr>
                <w:kern w:val="2"/>
                <w:szCs w:val="24"/>
              </w:rPr>
              <w:t>Eur už kiekvieną nesilaikymo atvejį</w:t>
            </w:r>
            <w:r w:rsidR="00853C30">
              <w:rPr>
                <w:kern w:val="2"/>
                <w:szCs w:val="24"/>
              </w:rPr>
              <w:t xml:space="preserve"> </w:t>
            </w:r>
            <w:r w:rsidR="00853C30" w:rsidRPr="00853C30">
              <w:t xml:space="preserve">taip pat papildomai 15 </w:t>
            </w:r>
            <w:r w:rsidR="00853C30">
              <w:t xml:space="preserve">(penkiolikos) </w:t>
            </w:r>
            <w:r w:rsidR="00853C30" w:rsidRPr="00853C30">
              <w:t>eurų baud</w:t>
            </w:r>
            <w:r w:rsidR="00853C30">
              <w:t>a</w:t>
            </w:r>
            <w:r w:rsidR="00853C30" w:rsidRPr="00853C30">
              <w:t xml:space="preserve"> už kiekvieną dieną, kol Tiekėjas suderins su </w:t>
            </w:r>
            <w:r w:rsidR="00853C30">
              <w:t>Pirkėju specialistų (</w:t>
            </w:r>
            <w:r w:rsidR="00853C30" w:rsidRPr="00853C30">
              <w:t>ekspertų</w:t>
            </w:r>
            <w:r w:rsidR="00853C30">
              <w:t>) ir/ar subtiekėjų</w:t>
            </w:r>
            <w:r w:rsidR="00853C30" w:rsidRPr="00853C30">
              <w:t xml:space="preserve"> pakeitimus</w:t>
            </w:r>
            <w:r w:rsidR="00853C30">
              <w:t>.</w:t>
            </w:r>
          </w:p>
          <w:p w14:paraId="2C24A267" w14:textId="19F79B98" w:rsidR="00334D91" w:rsidRDefault="00334D91" w:rsidP="00334D91">
            <w:pPr>
              <w:spacing w:line="276" w:lineRule="auto"/>
              <w:rPr>
                <w:kern w:val="2"/>
                <w:szCs w:val="24"/>
              </w:rPr>
            </w:pPr>
          </w:p>
        </w:tc>
      </w:tr>
      <w:tr w:rsidR="00334D91" w14:paraId="24B0BE6C" w14:textId="77777777" w:rsidTr="00A65157">
        <w:trPr>
          <w:trHeight w:val="300"/>
        </w:trPr>
        <w:tc>
          <w:tcPr>
            <w:tcW w:w="3094" w:type="dxa"/>
            <w:gridSpan w:val="2"/>
          </w:tcPr>
          <w:p w14:paraId="3620D439" w14:textId="77777777" w:rsidR="00334D91" w:rsidRDefault="00334D91" w:rsidP="00334D91">
            <w:pPr>
              <w:spacing w:line="276" w:lineRule="auto"/>
              <w:rPr>
                <w:b/>
                <w:kern w:val="2"/>
                <w:szCs w:val="24"/>
              </w:rPr>
            </w:pPr>
            <w:r>
              <w:rPr>
                <w:b/>
                <w:kern w:val="2"/>
                <w:szCs w:val="24"/>
              </w:rPr>
              <w:t>9.5. Tiekėjui taikomos baudos dėl aplinkosauginių ir (arba) socialinių kriterijų nesilaikymo</w:t>
            </w:r>
          </w:p>
        </w:tc>
        <w:tc>
          <w:tcPr>
            <w:tcW w:w="6441" w:type="dxa"/>
            <w:gridSpan w:val="2"/>
          </w:tcPr>
          <w:p w14:paraId="247A6327" w14:textId="77777777" w:rsidR="00334D91" w:rsidRDefault="00334D91" w:rsidP="00334D91">
            <w:pPr>
              <w:spacing w:line="276" w:lineRule="auto"/>
              <w:rPr>
                <w:bCs/>
                <w:color w:val="000000"/>
                <w:kern w:val="2"/>
                <w:szCs w:val="24"/>
              </w:rPr>
            </w:pPr>
            <w:r>
              <w:rPr>
                <w:bCs/>
                <w:color w:val="000000"/>
                <w:kern w:val="2"/>
                <w:szCs w:val="24"/>
              </w:rPr>
              <w:t>Netaikoma</w:t>
            </w:r>
          </w:p>
          <w:p w14:paraId="2A0F36A9" w14:textId="37D03D35" w:rsidR="00334D91" w:rsidRDefault="00334D91" w:rsidP="00334D91">
            <w:pPr>
              <w:spacing w:line="276" w:lineRule="auto"/>
              <w:rPr>
                <w:color w:val="4472C4"/>
                <w:kern w:val="2"/>
                <w:szCs w:val="24"/>
              </w:rPr>
            </w:pPr>
          </w:p>
        </w:tc>
      </w:tr>
      <w:tr w:rsidR="00334D91" w14:paraId="40CA1F9F" w14:textId="77777777" w:rsidTr="00A65157">
        <w:trPr>
          <w:trHeight w:val="300"/>
        </w:trPr>
        <w:tc>
          <w:tcPr>
            <w:tcW w:w="3094" w:type="dxa"/>
            <w:gridSpan w:val="2"/>
          </w:tcPr>
          <w:p w14:paraId="2B860496" w14:textId="77777777" w:rsidR="00334D91" w:rsidRDefault="00334D91" w:rsidP="00334D91">
            <w:pPr>
              <w:spacing w:line="276" w:lineRule="auto"/>
              <w:rPr>
                <w:b/>
                <w:kern w:val="2"/>
                <w:szCs w:val="24"/>
              </w:rPr>
            </w:pPr>
            <w:r>
              <w:rPr>
                <w:b/>
                <w:kern w:val="2"/>
                <w:szCs w:val="24"/>
              </w:rPr>
              <w:t>9.6. Tiekėjui / Pirkėjui taikoma bauda dėl konfidencialumo reikalavimų nesilaikymo</w:t>
            </w:r>
          </w:p>
        </w:tc>
        <w:tc>
          <w:tcPr>
            <w:tcW w:w="6441" w:type="dxa"/>
            <w:gridSpan w:val="2"/>
          </w:tcPr>
          <w:p w14:paraId="499CB825" w14:textId="4C73AC99" w:rsidR="00334D91" w:rsidRDefault="00334D91" w:rsidP="00334D91">
            <w:pPr>
              <w:spacing w:line="276" w:lineRule="auto"/>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w:t>
            </w:r>
            <w:r w:rsidR="00766CAD">
              <w:rPr>
                <w:szCs w:val="24"/>
              </w:rPr>
              <w:t>3</w:t>
            </w:r>
            <w:r>
              <w:rPr>
                <w:szCs w:val="24"/>
              </w:rPr>
              <w:t> </w:t>
            </w:r>
            <w:r w:rsidR="00766CAD">
              <w:rPr>
                <w:szCs w:val="24"/>
              </w:rPr>
              <w:t>30</w:t>
            </w:r>
            <w:r>
              <w:rPr>
                <w:szCs w:val="24"/>
              </w:rPr>
              <w:t xml:space="preserve">0 </w:t>
            </w:r>
            <w:r w:rsidR="00766CAD" w:rsidRPr="001A7F78">
              <w:rPr>
                <w:szCs w:val="24"/>
              </w:rPr>
              <w:t>(</w:t>
            </w:r>
            <w:r w:rsidR="00766CAD">
              <w:rPr>
                <w:szCs w:val="24"/>
              </w:rPr>
              <w:t xml:space="preserve">trijų </w:t>
            </w:r>
            <w:r w:rsidR="00766CAD" w:rsidRPr="001A7F78">
              <w:rPr>
                <w:szCs w:val="24"/>
              </w:rPr>
              <w:t>tūkstančių</w:t>
            </w:r>
            <w:r w:rsidR="00766CAD">
              <w:rPr>
                <w:szCs w:val="24"/>
              </w:rPr>
              <w:t xml:space="preserve"> trijų šimtų</w:t>
            </w:r>
            <w:r w:rsidRPr="00C45DA8">
              <w:rPr>
                <w:szCs w:val="24"/>
              </w:rPr>
              <w:t>) 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p w14:paraId="01B2BB5A" w14:textId="406A5070" w:rsidR="00334D91" w:rsidRDefault="00334D91" w:rsidP="00334D91">
            <w:pPr>
              <w:spacing w:line="276" w:lineRule="auto"/>
              <w:rPr>
                <w:color w:val="4472C4"/>
                <w:kern w:val="2"/>
                <w:szCs w:val="24"/>
              </w:rPr>
            </w:pPr>
          </w:p>
        </w:tc>
      </w:tr>
      <w:tr w:rsidR="00334D91" w14:paraId="0DD1514E" w14:textId="77777777" w:rsidTr="00A65157">
        <w:trPr>
          <w:trHeight w:val="300"/>
        </w:trPr>
        <w:tc>
          <w:tcPr>
            <w:tcW w:w="3094" w:type="dxa"/>
            <w:gridSpan w:val="2"/>
          </w:tcPr>
          <w:p w14:paraId="252BEBE2" w14:textId="77777777" w:rsidR="00334D91" w:rsidRDefault="00334D91" w:rsidP="00334D91">
            <w:pPr>
              <w:spacing w:line="276" w:lineRule="auto"/>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10514C5" w14:textId="2B2112CC" w:rsidR="00334D91" w:rsidRDefault="00334D91" w:rsidP="00334D91">
            <w:pPr>
              <w:spacing w:line="276" w:lineRule="auto"/>
              <w:rPr>
                <w:color w:val="4472C4"/>
                <w:kern w:val="2"/>
                <w:szCs w:val="24"/>
              </w:rPr>
            </w:pPr>
            <w:r>
              <w:rPr>
                <w:bCs/>
                <w:szCs w:val="24"/>
              </w:rPr>
              <w:t xml:space="preserve">Netaikoma </w:t>
            </w:r>
          </w:p>
          <w:p w14:paraId="412399D5" w14:textId="3418BA55" w:rsidR="00334D91" w:rsidRDefault="00334D91" w:rsidP="00334D91">
            <w:pPr>
              <w:spacing w:line="276" w:lineRule="auto"/>
              <w:rPr>
                <w:color w:val="4472C4"/>
                <w:kern w:val="2"/>
                <w:szCs w:val="24"/>
              </w:rPr>
            </w:pPr>
          </w:p>
        </w:tc>
      </w:tr>
      <w:tr w:rsidR="00334D91" w14:paraId="46AA7A26" w14:textId="77777777" w:rsidTr="00A6515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228D768" w14:textId="77777777" w:rsidR="00334D91" w:rsidRDefault="00334D91" w:rsidP="00334D91">
            <w:pPr>
              <w:spacing w:line="276" w:lineRule="auto"/>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3DC81DA" w14:textId="77777777" w:rsidR="00334D91" w:rsidRDefault="00334D91" w:rsidP="00334D91">
            <w:pPr>
              <w:spacing w:line="276" w:lineRule="auto"/>
              <w:rPr>
                <w:bCs/>
                <w:kern w:val="2"/>
                <w:szCs w:val="24"/>
              </w:rPr>
            </w:pPr>
            <w:r>
              <w:rPr>
                <w:bCs/>
                <w:kern w:val="2"/>
                <w:szCs w:val="24"/>
              </w:rPr>
              <w:t>Netaikoma</w:t>
            </w:r>
          </w:p>
          <w:p w14:paraId="67050555" w14:textId="5016C313" w:rsidR="00334D91" w:rsidRDefault="00334D91" w:rsidP="00334D91">
            <w:pPr>
              <w:spacing w:line="276" w:lineRule="auto"/>
              <w:rPr>
                <w:color w:val="4472C4"/>
                <w:kern w:val="2"/>
                <w:szCs w:val="24"/>
              </w:rPr>
            </w:pPr>
          </w:p>
        </w:tc>
      </w:tr>
      <w:tr w:rsidR="00334D91" w14:paraId="0906B679" w14:textId="77777777" w:rsidTr="00A65157">
        <w:trPr>
          <w:trHeight w:val="300"/>
        </w:trPr>
        <w:tc>
          <w:tcPr>
            <w:tcW w:w="3094" w:type="dxa"/>
            <w:gridSpan w:val="2"/>
          </w:tcPr>
          <w:p w14:paraId="151CEFB4" w14:textId="77777777" w:rsidR="00334D91" w:rsidRDefault="00334D91" w:rsidP="00334D91">
            <w:pPr>
              <w:spacing w:line="276" w:lineRule="auto"/>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72F0C4F" w14:textId="77777777" w:rsidR="00334D91" w:rsidRPr="00EE3EF9" w:rsidRDefault="00334D91" w:rsidP="00334D91">
            <w:pPr>
              <w:spacing w:line="276" w:lineRule="auto"/>
              <w:jc w:val="both"/>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66F61168" w14:textId="77777777" w:rsidR="00334D91" w:rsidRDefault="00334D91" w:rsidP="00334D91">
            <w:pPr>
              <w:spacing w:line="276" w:lineRule="auto"/>
              <w:rPr>
                <w:color w:val="4472C4"/>
                <w:kern w:val="2"/>
                <w:szCs w:val="24"/>
              </w:rPr>
            </w:pPr>
          </w:p>
        </w:tc>
      </w:tr>
      <w:tr w:rsidR="00334D91" w14:paraId="2A8F98A9" w14:textId="77777777" w:rsidTr="00A65157">
        <w:trPr>
          <w:trHeight w:val="300"/>
        </w:trPr>
        <w:tc>
          <w:tcPr>
            <w:tcW w:w="3094" w:type="dxa"/>
            <w:gridSpan w:val="2"/>
          </w:tcPr>
          <w:p w14:paraId="619304D0" w14:textId="77777777" w:rsidR="00334D91" w:rsidRDefault="00334D91" w:rsidP="00334D91">
            <w:pPr>
              <w:spacing w:line="276" w:lineRule="auto"/>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46B22955" w14:textId="77777777" w:rsidR="00334D91" w:rsidRDefault="00334D91" w:rsidP="00334D91">
            <w:pPr>
              <w:spacing w:line="276" w:lineRule="auto"/>
              <w:rPr>
                <w:bCs/>
                <w:kern w:val="2"/>
                <w:szCs w:val="24"/>
              </w:rPr>
            </w:pPr>
            <w:r w:rsidRPr="0083719E">
              <w:rPr>
                <w:bCs/>
                <w:kern w:val="2"/>
                <w:szCs w:val="24"/>
              </w:rPr>
              <w:t>Netaikoma</w:t>
            </w:r>
          </w:p>
          <w:p w14:paraId="602C9CFE" w14:textId="4B6D3EB3" w:rsidR="00334D91" w:rsidRDefault="00334D91" w:rsidP="00334D91">
            <w:pPr>
              <w:spacing w:line="276" w:lineRule="auto"/>
              <w:rPr>
                <w:color w:val="4472C4"/>
                <w:kern w:val="2"/>
                <w:szCs w:val="24"/>
              </w:rPr>
            </w:pPr>
          </w:p>
        </w:tc>
      </w:tr>
      <w:tr w:rsidR="00334D91" w14:paraId="7861E2EC" w14:textId="77777777" w:rsidTr="00A65157">
        <w:trPr>
          <w:trHeight w:val="300"/>
        </w:trPr>
        <w:tc>
          <w:tcPr>
            <w:tcW w:w="9535" w:type="dxa"/>
            <w:gridSpan w:val="4"/>
          </w:tcPr>
          <w:p w14:paraId="61E063CF" w14:textId="77777777" w:rsidR="00334D91" w:rsidRDefault="00334D91" w:rsidP="00334D91">
            <w:pPr>
              <w:spacing w:line="276" w:lineRule="auto"/>
              <w:jc w:val="center"/>
              <w:rPr>
                <w:color w:val="4472C4"/>
                <w:kern w:val="2"/>
                <w:szCs w:val="24"/>
              </w:rPr>
            </w:pPr>
            <w:r>
              <w:rPr>
                <w:b/>
                <w:kern w:val="2"/>
                <w:szCs w:val="24"/>
              </w:rPr>
              <w:t>10. ESMINĖS SUTARTIES SĄLYGOS</w:t>
            </w:r>
          </w:p>
        </w:tc>
      </w:tr>
      <w:tr w:rsidR="00334D91" w14:paraId="2438B640" w14:textId="77777777" w:rsidTr="00A65157">
        <w:trPr>
          <w:trHeight w:val="300"/>
        </w:trPr>
        <w:tc>
          <w:tcPr>
            <w:tcW w:w="3094" w:type="dxa"/>
            <w:gridSpan w:val="2"/>
          </w:tcPr>
          <w:p w14:paraId="5E4B790F" w14:textId="77777777" w:rsidR="00334D91" w:rsidRDefault="00334D91" w:rsidP="00334D91">
            <w:pPr>
              <w:spacing w:line="276" w:lineRule="auto"/>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1E4A7BF" w14:textId="5DAB8204" w:rsidR="00334D91" w:rsidRPr="00ED6A85" w:rsidRDefault="00334D91" w:rsidP="00334D91">
            <w:pPr>
              <w:pStyle w:val="ListParagraph"/>
              <w:numPr>
                <w:ilvl w:val="2"/>
                <w:numId w:val="44"/>
              </w:numPr>
              <w:tabs>
                <w:tab w:val="left" w:pos="765"/>
                <w:tab w:val="left" w:pos="993"/>
              </w:tabs>
              <w:spacing w:line="276" w:lineRule="auto"/>
              <w:ind w:left="0" w:firstLine="0"/>
              <w:rPr>
                <w:szCs w:val="24"/>
              </w:rPr>
            </w:pPr>
            <w:r>
              <w:rPr>
                <w:szCs w:val="24"/>
              </w:rPr>
              <w:t>Teikiamų Paslaugų</w:t>
            </w:r>
            <w:r w:rsidR="00C133B1">
              <w:rPr>
                <w:szCs w:val="24"/>
              </w:rPr>
              <w:t xml:space="preserve"> </w:t>
            </w:r>
            <w:r>
              <w:rPr>
                <w:szCs w:val="24"/>
              </w:rPr>
              <w:t>kokybė.</w:t>
            </w:r>
          </w:p>
          <w:p w14:paraId="4B7F6734" w14:textId="17A7C3EC" w:rsidR="00334D91" w:rsidRPr="00D33287" w:rsidRDefault="00334D91" w:rsidP="00334D91">
            <w:pPr>
              <w:pStyle w:val="ListParagraph"/>
              <w:numPr>
                <w:ilvl w:val="2"/>
                <w:numId w:val="44"/>
              </w:numPr>
              <w:tabs>
                <w:tab w:val="left" w:pos="765"/>
                <w:tab w:val="left" w:pos="993"/>
              </w:tabs>
              <w:spacing w:line="276" w:lineRule="auto"/>
              <w:ind w:left="0" w:firstLine="0"/>
              <w:rPr>
                <w:szCs w:val="24"/>
              </w:rPr>
            </w:pPr>
            <w:r w:rsidRPr="00114260">
              <w:rPr>
                <w:kern w:val="2"/>
              </w:rPr>
              <w:t>Paslaugų teikimo terminai ir tvarka</w:t>
            </w:r>
            <w:r>
              <w:rPr>
                <w:kern w:val="2"/>
              </w:rPr>
              <w:t>.</w:t>
            </w:r>
          </w:p>
          <w:p w14:paraId="2296FAE6" w14:textId="57669C5B" w:rsidR="00334D91" w:rsidRPr="00102A73" w:rsidRDefault="00334D91" w:rsidP="00334D91">
            <w:pPr>
              <w:spacing w:line="276" w:lineRule="auto"/>
              <w:rPr>
                <w:kern w:val="2"/>
                <w:szCs w:val="24"/>
              </w:rPr>
            </w:pPr>
            <w:r>
              <w:rPr>
                <w:kern w:val="2"/>
                <w:szCs w:val="24"/>
              </w:rPr>
              <w:t xml:space="preserve">10.1.3. </w:t>
            </w:r>
            <w:r w:rsidRPr="00102A73">
              <w:rPr>
                <w:kern w:val="2"/>
                <w:szCs w:val="24"/>
              </w:rPr>
              <w:t>Sutarties kaina ir kainodaros taisyklės</w:t>
            </w:r>
            <w:r>
              <w:rPr>
                <w:kern w:val="2"/>
                <w:szCs w:val="24"/>
              </w:rPr>
              <w:t>.</w:t>
            </w:r>
          </w:p>
          <w:p w14:paraId="4783B3D6" w14:textId="1A1400DD" w:rsidR="00334D91" w:rsidRDefault="00334D91" w:rsidP="00334D91">
            <w:pPr>
              <w:spacing w:line="276" w:lineRule="auto"/>
              <w:rPr>
                <w:kern w:val="2"/>
                <w:szCs w:val="24"/>
              </w:rPr>
            </w:pPr>
            <w:r w:rsidRPr="00102A73">
              <w:rPr>
                <w:kern w:val="2"/>
                <w:szCs w:val="24"/>
              </w:rPr>
              <w:t>10.1.</w:t>
            </w:r>
            <w:r>
              <w:rPr>
                <w:kern w:val="2"/>
                <w:szCs w:val="24"/>
              </w:rPr>
              <w:t>4</w:t>
            </w:r>
            <w:r w:rsidRPr="00102A73">
              <w:rPr>
                <w:kern w:val="2"/>
                <w:szCs w:val="24"/>
              </w:rPr>
              <w:t xml:space="preserve">. </w:t>
            </w:r>
            <w:r>
              <w:rPr>
                <w:kern w:val="2"/>
                <w:szCs w:val="24"/>
              </w:rPr>
              <w:t>A</w:t>
            </w:r>
            <w:r w:rsidRPr="00102A73">
              <w:rPr>
                <w:kern w:val="2"/>
                <w:szCs w:val="24"/>
              </w:rPr>
              <w:t>pmokėjimo</w:t>
            </w:r>
            <w:r>
              <w:rPr>
                <w:kern w:val="2"/>
                <w:szCs w:val="24"/>
              </w:rPr>
              <w:t xml:space="preserve"> už suteiktas Paslaugas</w:t>
            </w:r>
            <w:r w:rsidR="00C133B1">
              <w:rPr>
                <w:kern w:val="2"/>
                <w:szCs w:val="24"/>
              </w:rPr>
              <w:t xml:space="preserve"> </w:t>
            </w:r>
            <w:r w:rsidRPr="00102A73">
              <w:rPr>
                <w:kern w:val="2"/>
                <w:szCs w:val="24"/>
              </w:rPr>
              <w:t>sąlygos ir tvarka</w:t>
            </w:r>
            <w:r>
              <w:rPr>
                <w:kern w:val="2"/>
                <w:szCs w:val="24"/>
              </w:rPr>
              <w:t>.</w:t>
            </w:r>
          </w:p>
          <w:p w14:paraId="095886D1" w14:textId="77777777" w:rsidR="00334D91" w:rsidRDefault="00334D91" w:rsidP="00FD3290">
            <w:pPr>
              <w:spacing w:line="276" w:lineRule="auto"/>
              <w:rPr>
                <w:color w:val="4472C4"/>
                <w:kern w:val="2"/>
                <w:szCs w:val="24"/>
              </w:rPr>
            </w:pPr>
          </w:p>
        </w:tc>
      </w:tr>
      <w:tr w:rsidR="00334D91" w14:paraId="28C758EF" w14:textId="77777777" w:rsidTr="00A65157">
        <w:trPr>
          <w:trHeight w:val="300"/>
        </w:trPr>
        <w:tc>
          <w:tcPr>
            <w:tcW w:w="3094" w:type="dxa"/>
            <w:gridSpan w:val="2"/>
          </w:tcPr>
          <w:p w14:paraId="2EB4832D" w14:textId="77777777" w:rsidR="00334D91" w:rsidRDefault="00334D91" w:rsidP="00334D91">
            <w:pPr>
              <w:spacing w:line="276" w:lineRule="auto"/>
              <w:rPr>
                <w:b/>
                <w:kern w:val="2"/>
                <w:szCs w:val="24"/>
                <w:lang w:val="en-US"/>
              </w:rPr>
            </w:pPr>
            <w:r>
              <w:rPr>
                <w:b/>
                <w:bCs/>
              </w:rPr>
              <w:t>10.2. Dideli arba nuolatiniai esminės Sutarties sąlygos vykdymo trūkumai</w:t>
            </w:r>
          </w:p>
        </w:tc>
        <w:tc>
          <w:tcPr>
            <w:tcW w:w="6441" w:type="dxa"/>
            <w:gridSpan w:val="2"/>
          </w:tcPr>
          <w:p w14:paraId="698BF76E" w14:textId="3F561E1C" w:rsidR="00334D91" w:rsidRPr="000E7830" w:rsidRDefault="00334D91" w:rsidP="00334D91">
            <w:pPr>
              <w:spacing w:line="276" w:lineRule="auto"/>
              <w:jc w:val="both"/>
              <w:rPr>
                <w:szCs w:val="24"/>
              </w:rPr>
            </w:pPr>
            <w:r w:rsidRPr="009E01D8">
              <w:rPr>
                <w:kern w:val="2"/>
                <w:szCs w:val="24"/>
              </w:rPr>
              <w:t>10.2.1. D</w:t>
            </w:r>
            <w:r w:rsidRPr="009E01D8">
              <w:t xml:space="preserve">ideliu ar nuolatiniu esminės Sutarties sąlygos vykdymo trūkumu laikomas netinkamos kokybės </w:t>
            </w:r>
            <w:r w:rsidRPr="0007348F">
              <w:t>Paslaugų</w:t>
            </w:r>
            <w:r w:rsidR="009304F9">
              <w:rPr>
                <w:szCs w:val="24"/>
              </w:rPr>
              <w:t xml:space="preserve"> </w:t>
            </w:r>
            <w:r w:rsidRPr="0007348F">
              <w:t>teikimas</w:t>
            </w:r>
            <w:r>
              <w:t xml:space="preserve">, nuolatinis </w:t>
            </w:r>
            <w:r w:rsidR="009304F9">
              <w:t xml:space="preserve">šių paslaugų </w:t>
            </w:r>
            <w:r>
              <w:t>teikimo tvarkos</w:t>
            </w:r>
            <w:r w:rsidR="00771E63">
              <w:t xml:space="preserve"> ir terminų</w:t>
            </w:r>
            <w:r>
              <w:t xml:space="preserve">, nurodytos </w:t>
            </w:r>
            <w:hyperlink w:anchor="TS_2" w:history="1">
              <w:r w:rsidRPr="00E523CB">
                <w:rPr>
                  <w:rStyle w:val="Hyperlink"/>
                </w:rPr>
                <w:t>Techninėje specifikacijoje</w:t>
              </w:r>
            </w:hyperlink>
            <w:r>
              <w:t>, nesilaikymas</w:t>
            </w:r>
            <w:r w:rsidRPr="0007348F">
              <w:t>.</w:t>
            </w:r>
          </w:p>
          <w:p w14:paraId="54B7C32C" w14:textId="3682034C" w:rsidR="00334D91" w:rsidRDefault="00334D91" w:rsidP="00334D91">
            <w:pPr>
              <w:spacing w:line="276" w:lineRule="auto"/>
              <w:rPr>
                <w:kern w:val="2"/>
                <w:szCs w:val="24"/>
              </w:rPr>
            </w:pPr>
          </w:p>
        </w:tc>
      </w:tr>
      <w:tr w:rsidR="00334D91" w14:paraId="0CA0700A" w14:textId="77777777" w:rsidTr="00A65157">
        <w:trPr>
          <w:trHeight w:val="300"/>
        </w:trPr>
        <w:tc>
          <w:tcPr>
            <w:tcW w:w="9535" w:type="dxa"/>
            <w:gridSpan w:val="4"/>
          </w:tcPr>
          <w:p w14:paraId="02AB9C86" w14:textId="77777777" w:rsidR="00334D91" w:rsidRDefault="00334D91" w:rsidP="00334D91">
            <w:pPr>
              <w:spacing w:line="276" w:lineRule="auto"/>
              <w:jc w:val="center"/>
              <w:rPr>
                <w:b/>
                <w:kern w:val="2"/>
                <w:szCs w:val="24"/>
              </w:rPr>
            </w:pPr>
            <w:r>
              <w:rPr>
                <w:b/>
                <w:kern w:val="2"/>
                <w:szCs w:val="24"/>
              </w:rPr>
              <w:t>11. SUTARTIES GALIOJIMAS IR KEITIMAS</w:t>
            </w:r>
          </w:p>
        </w:tc>
      </w:tr>
      <w:tr w:rsidR="00334D91" w14:paraId="59E76E43" w14:textId="77777777" w:rsidTr="00A65157">
        <w:trPr>
          <w:trHeight w:val="300"/>
        </w:trPr>
        <w:tc>
          <w:tcPr>
            <w:tcW w:w="3094" w:type="dxa"/>
            <w:gridSpan w:val="2"/>
          </w:tcPr>
          <w:p w14:paraId="01F6DB53" w14:textId="77777777" w:rsidR="00334D91" w:rsidRDefault="00334D91" w:rsidP="00334D91">
            <w:pPr>
              <w:spacing w:line="276" w:lineRule="auto"/>
              <w:rPr>
                <w:b/>
                <w:kern w:val="2"/>
                <w:szCs w:val="24"/>
              </w:rPr>
            </w:pPr>
            <w:r>
              <w:rPr>
                <w:b/>
                <w:szCs w:val="24"/>
              </w:rPr>
              <w:t>11.1. Sutarties sudarymas ir įsigaliojimas</w:t>
            </w:r>
          </w:p>
        </w:tc>
        <w:tc>
          <w:tcPr>
            <w:tcW w:w="6441" w:type="dxa"/>
            <w:gridSpan w:val="2"/>
          </w:tcPr>
          <w:p w14:paraId="23CFD17A" w14:textId="2E43BBFD" w:rsidR="00334D91" w:rsidRDefault="00334D91" w:rsidP="00D83D03">
            <w:pPr>
              <w:spacing w:line="276" w:lineRule="auto"/>
              <w:jc w:val="both"/>
              <w:rPr>
                <w:szCs w:val="24"/>
              </w:rPr>
            </w:pPr>
            <w:r w:rsidRPr="00B34F5E">
              <w:rPr>
                <w:kern w:val="2"/>
                <w:szCs w:val="24"/>
              </w:rPr>
              <w:t>Sutartis</w:t>
            </w:r>
            <w:r>
              <w:rPr>
                <w:kern w:val="2"/>
                <w:szCs w:val="24"/>
              </w:rPr>
              <w:t xml:space="preserve"> laikoma sudaryta ir</w:t>
            </w:r>
            <w:r w:rsidRPr="00B34F5E">
              <w:rPr>
                <w:kern w:val="2"/>
                <w:szCs w:val="24"/>
              </w:rPr>
              <w:t xml:space="preserve"> įsigalioja </w:t>
            </w:r>
            <w:r w:rsidRPr="00720761">
              <w:rPr>
                <w:kern w:val="2"/>
                <w:szCs w:val="24"/>
              </w:rPr>
              <w:t>nuo</w:t>
            </w:r>
            <w:r w:rsidR="001E4C33">
              <w:rPr>
                <w:kern w:val="2"/>
                <w:szCs w:val="24"/>
              </w:rPr>
              <w:t xml:space="preserve"> 2026-06-01 (arba nuo</w:t>
            </w:r>
            <w:r w:rsidRPr="00720761">
              <w:rPr>
                <w:kern w:val="2"/>
                <w:szCs w:val="24"/>
              </w:rPr>
              <w:t xml:space="preserve"> </w:t>
            </w:r>
            <w:r w:rsidR="00D83D03">
              <w:rPr>
                <w:kern w:val="2"/>
                <w:szCs w:val="24"/>
              </w:rPr>
              <w:t xml:space="preserve">jos </w:t>
            </w:r>
            <w:r>
              <w:rPr>
                <w:kern w:val="2"/>
                <w:szCs w:val="24"/>
              </w:rPr>
              <w:t>pasirašymo dienos, jei šis terminas vėlesnis</w:t>
            </w:r>
            <w:r w:rsidR="001E4C33">
              <w:rPr>
                <w:kern w:val="2"/>
                <w:szCs w:val="24"/>
              </w:rPr>
              <w:t>)</w:t>
            </w:r>
            <w:r>
              <w:rPr>
                <w:kern w:val="2"/>
                <w:szCs w:val="24"/>
              </w:rPr>
              <w:t xml:space="preserve">, </w:t>
            </w:r>
            <w:r w:rsidR="00FD3290" w:rsidRPr="000E7579">
              <w:rPr>
                <w:szCs w:val="24"/>
              </w:rPr>
              <w:t>ir galioja iki visų sutartinių įsipareigojimų įvykdymo</w:t>
            </w:r>
            <w:r w:rsidR="00D83D03">
              <w:rPr>
                <w:szCs w:val="24"/>
              </w:rPr>
              <w:t>, bet ne ilgiau kaip 36 (trisdešimt šešis) mėnesius</w:t>
            </w:r>
            <w:r w:rsidR="00FD3290" w:rsidRPr="000E7579">
              <w:rPr>
                <w:szCs w:val="24"/>
              </w:rPr>
              <w:t xml:space="preserve">. </w:t>
            </w:r>
          </w:p>
          <w:p w14:paraId="0B2D0A0E" w14:textId="3ED01ADC" w:rsidR="00D83D03" w:rsidRDefault="00D83D03" w:rsidP="00D83D03">
            <w:pPr>
              <w:spacing w:line="276" w:lineRule="auto"/>
              <w:jc w:val="both"/>
              <w:rPr>
                <w:color w:val="4472C4"/>
                <w:kern w:val="2"/>
                <w:szCs w:val="24"/>
              </w:rPr>
            </w:pPr>
          </w:p>
        </w:tc>
      </w:tr>
      <w:tr w:rsidR="00334D91" w14:paraId="35B0A2D3" w14:textId="77777777" w:rsidTr="00A65157">
        <w:trPr>
          <w:trHeight w:val="300"/>
        </w:trPr>
        <w:tc>
          <w:tcPr>
            <w:tcW w:w="3094" w:type="dxa"/>
            <w:gridSpan w:val="2"/>
          </w:tcPr>
          <w:p w14:paraId="1E7DDC81" w14:textId="77777777" w:rsidR="00334D91" w:rsidRDefault="00334D91" w:rsidP="00334D91">
            <w:pPr>
              <w:spacing w:line="276" w:lineRule="auto"/>
              <w:rPr>
                <w:b/>
                <w:kern w:val="2"/>
                <w:szCs w:val="24"/>
              </w:rPr>
            </w:pPr>
            <w:r>
              <w:rPr>
                <w:b/>
                <w:kern w:val="2"/>
                <w:szCs w:val="24"/>
              </w:rPr>
              <w:t>11.2. Sutarties galiojimo termino pratęsimas</w:t>
            </w:r>
          </w:p>
        </w:tc>
        <w:tc>
          <w:tcPr>
            <w:tcW w:w="6441" w:type="dxa"/>
            <w:gridSpan w:val="2"/>
          </w:tcPr>
          <w:p w14:paraId="5D81045F" w14:textId="77777777" w:rsidR="00334D91" w:rsidRDefault="00334D91" w:rsidP="00334D91">
            <w:pPr>
              <w:spacing w:line="276" w:lineRule="auto"/>
              <w:rPr>
                <w:kern w:val="2"/>
                <w:szCs w:val="24"/>
              </w:rPr>
            </w:pPr>
            <w:r>
              <w:rPr>
                <w:kern w:val="2"/>
                <w:szCs w:val="24"/>
              </w:rPr>
              <w:t>Netaikoma</w:t>
            </w:r>
          </w:p>
          <w:p w14:paraId="280A7ED6" w14:textId="1F3CBBA7" w:rsidR="00334D91" w:rsidRDefault="00334D91" w:rsidP="00334D91">
            <w:pPr>
              <w:spacing w:line="276" w:lineRule="auto"/>
              <w:rPr>
                <w:kern w:val="2"/>
                <w:szCs w:val="24"/>
              </w:rPr>
            </w:pPr>
          </w:p>
        </w:tc>
      </w:tr>
      <w:tr w:rsidR="00334D91" w14:paraId="7D5FBB96" w14:textId="77777777" w:rsidTr="00A65157">
        <w:trPr>
          <w:trHeight w:val="300"/>
        </w:trPr>
        <w:tc>
          <w:tcPr>
            <w:tcW w:w="9535" w:type="dxa"/>
            <w:gridSpan w:val="4"/>
          </w:tcPr>
          <w:p w14:paraId="546337C7" w14:textId="77777777" w:rsidR="00334D91" w:rsidRDefault="00334D91" w:rsidP="00334D91">
            <w:pPr>
              <w:spacing w:line="276" w:lineRule="auto"/>
              <w:jc w:val="center"/>
              <w:rPr>
                <w:b/>
                <w:kern w:val="2"/>
                <w:szCs w:val="24"/>
              </w:rPr>
            </w:pPr>
            <w:r>
              <w:rPr>
                <w:b/>
                <w:kern w:val="2"/>
                <w:szCs w:val="24"/>
              </w:rPr>
              <w:t>12. SUTARTIES NUTRAUKIMAS</w:t>
            </w:r>
          </w:p>
        </w:tc>
      </w:tr>
      <w:tr w:rsidR="00334D91" w14:paraId="5379DB10" w14:textId="77777777" w:rsidTr="00A65157">
        <w:trPr>
          <w:trHeight w:val="300"/>
        </w:trPr>
        <w:tc>
          <w:tcPr>
            <w:tcW w:w="3058" w:type="dxa"/>
            <w:tcBorders>
              <w:top w:val="single" w:sz="4" w:space="0" w:color="auto"/>
              <w:left w:val="single" w:sz="4" w:space="0" w:color="auto"/>
              <w:bottom w:val="single" w:sz="4" w:space="0" w:color="auto"/>
              <w:right w:val="single" w:sz="4" w:space="0" w:color="auto"/>
            </w:tcBorders>
          </w:tcPr>
          <w:p w14:paraId="5CAC51B7" w14:textId="77777777" w:rsidR="00334D91" w:rsidRDefault="00334D91" w:rsidP="00334D91">
            <w:pPr>
              <w:spacing w:line="276" w:lineRule="auto"/>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8B7D5BE" w14:textId="77777777" w:rsidR="00334D91" w:rsidRPr="003E2EDB" w:rsidRDefault="00334D91" w:rsidP="00334D91">
            <w:pPr>
              <w:spacing w:line="276" w:lineRule="auto"/>
              <w:jc w:val="both"/>
              <w:rPr>
                <w:kern w:val="2"/>
                <w:szCs w:val="24"/>
              </w:rPr>
            </w:pPr>
            <w:r w:rsidRPr="003E2EDB">
              <w:rPr>
                <w:kern w:val="2"/>
                <w:szCs w:val="24"/>
              </w:rPr>
              <w:t>Sutartis gali būti nutraukiama rašytiniu Šalių susitarimu arba vienašališkai, Bendrosiose sąlygose ir šiais Specialiosiose sąlygose nurodytais atvejais ir nustatyta tvarka:</w:t>
            </w:r>
          </w:p>
          <w:p w14:paraId="5F8FA76C" w14:textId="0D574CEF" w:rsidR="00334D91" w:rsidRDefault="00334D91" w:rsidP="00334D91">
            <w:pPr>
              <w:spacing w:line="276" w:lineRule="auto"/>
              <w:jc w:val="both"/>
              <w:rPr>
                <w:kern w:val="2"/>
                <w:szCs w:val="24"/>
              </w:rPr>
            </w:pPr>
            <w:r w:rsidRPr="003E2EDB">
              <w:rPr>
                <w:kern w:val="2"/>
                <w:szCs w:val="24"/>
              </w:rPr>
              <w:t>1</w:t>
            </w:r>
            <w:r>
              <w:rPr>
                <w:kern w:val="2"/>
                <w:szCs w:val="24"/>
              </w:rPr>
              <w:t>2</w:t>
            </w:r>
            <w:r w:rsidRPr="003E2EDB">
              <w:rPr>
                <w:kern w:val="2"/>
                <w:szCs w:val="24"/>
              </w:rPr>
              <w:t xml:space="preserve">.1.1. Pirkėjas turi teisę vienašališkai savo iniciatyva nutraukti Sutartį įspėjęs Tiekėją prieš </w:t>
            </w:r>
            <w:r w:rsidR="00D83D03">
              <w:rPr>
                <w:kern w:val="2"/>
                <w:szCs w:val="24"/>
              </w:rPr>
              <w:t>6</w:t>
            </w:r>
            <w:r w:rsidRPr="003E2EDB">
              <w:rPr>
                <w:kern w:val="2"/>
                <w:szCs w:val="24"/>
              </w:rPr>
              <w:t>0 dienų, nesant Bendrųjų sąlygų 22.2 skyriuje nurodytų aplinkybių</w:t>
            </w:r>
            <w:r>
              <w:rPr>
                <w:kern w:val="2"/>
                <w:szCs w:val="24"/>
              </w:rPr>
              <w:t>.</w:t>
            </w:r>
          </w:p>
          <w:p w14:paraId="0E74A2C5" w14:textId="0CFDBF8E" w:rsidR="00334D91" w:rsidRDefault="00334D91" w:rsidP="00334D91">
            <w:pPr>
              <w:spacing w:line="276" w:lineRule="auto"/>
              <w:jc w:val="both"/>
              <w:rPr>
                <w:kern w:val="2"/>
                <w:szCs w:val="24"/>
              </w:rPr>
            </w:pPr>
            <w:r>
              <w:rPr>
                <w:kern w:val="2"/>
                <w:szCs w:val="24"/>
              </w:rPr>
              <w:t xml:space="preserve">12.1.2. Tiekėjas turi teisę </w:t>
            </w:r>
            <w:r w:rsidRPr="003E2EDB">
              <w:rPr>
                <w:kern w:val="2"/>
                <w:szCs w:val="24"/>
              </w:rPr>
              <w:t xml:space="preserve">vienašališkai savo iniciatyva nutraukti Sutartį įspėjęs </w:t>
            </w:r>
            <w:r>
              <w:rPr>
                <w:kern w:val="2"/>
                <w:szCs w:val="24"/>
              </w:rPr>
              <w:t>Pirkėją</w:t>
            </w:r>
            <w:r w:rsidRPr="003E2EDB">
              <w:rPr>
                <w:kern w:val="2"/>
                <w:szCs w:val="24"/>
              </w:rPr>
              <w:t xml:space="preserve"> prieš </w:t>
            </w:r>
            <w:r w:rsidR="00D83D03">
              <w:rPr>
                <w:kern w:val="2"/>
                <w:szCs w:val="24"/>
              </w:rPr>
              <w:t>9</w:t>
            </w:r>
            <w:r w:rsidRPr="003E2EDB">
              <w:rPr>
                <w:kern w:val="2"/>
                <w:szCs w:val="24"/>
              </w:rPr>
              <w:t>0 dienų, nesant Bendrųjų sąlygų 22.</w:t>
            </w:r>
            <w:r>
              <w:rPr>
                <w:kern w:val="2"/>
                <w:szCs w:val="24"/>
              </w:rPr>
              <w:t>3</w:t>
            </w:r>
            <w:r w:rsidRPr="003E2EDB">
              <w:rPr>
                <w:kern w:val="2"/>
                <w:szCs w:val="24"/>
              </w:rPr>
              <w:t xml:space="preserve"> skyriuje nurodytų aplinkybių</w:t>
            </w:r>
            <w:r>
              <w:rPr>
                <w:kern w:val="2"/>
                <w:szCs w:val="24"/>
              </w:rPr>
              <w:t xml:space="preserve">. </w:t>
            </w:r>
          </w:p>
          <w:p w14:paraId="2B2F5FC5" w14:textId="56C9D9DD" w:rsidR="00334D91" w:rsidRDefault="00334D91" w:rsidP="00334D91">
            <w:pPr>
              <w:spacing w:line="276" w:lineRule="auto"/>
              <w:rPr>
                <w:color w:val="4472C4"/>
                <w:kern w:val="2"/>
                <w:szCs w:val="24"/>
              </w:rPr>
            </w:pPr>
          </w:p>
        </w:tc>
      </w:tr>
      <w:tr w:rsidR="00334D91" w14:paraId="0EAFB0F2" w14:textId="77777777" w:rsidTr="00A65157">
        <w:trPr>
          <w:trHeight w:val="300"/>
        </w:trPr>
        <w:tc>
          <w:tcPr>
            <w:tcW w:w="3058" w:type="dxa"/>
            <w:tcBorders>
              <w:top w:val="single" w:sz="4" w:space="0" w:color="auto"/>
              <w:left w:val="single" w:sz="4" w:space="0" w:color="auto"/>
              <w:bottom w:val="single" w:sz="4" w:space="0" w:color="auto"/>
              <w:right w:val="single" w:sz="4" w:space="0" w:color="auto"/>
            </w:tcBorders>
          </w:tcPr>
          <w:p w14:paraId="04D5CE22" w14:textId="77777777" w:rsidR="00334D91" w:rsidRDefault="00334D91" w:rsidP="00334D91">
            <w:pPr>
              <w:spacing w:line="276" w:lineRule="auto"/>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AD448A" w14:textId="516F2EB0" w:rsidR="00334D91" w:rsidRPr="003E2EDB" w:rsidRDefault="00334D91" w:rsidP="00D83D03">
            <w:pPr>
              <w:tabs>
                <w:tab w:val="left" w:pos="660"/>
              </w:tabs>
              <w:spacing w:line="276" w:lineRule="auto"/>
              <w:jc w:val="both"/>
              <w:rPr>
                <w:kern w:val="2"/>
                <w:szCs w:val="24"/>
              </w:rPr>
            </w:pPr>
            <w:r w:rsidRPr="003E2EDB">
              <w:rPr>
                <w:kern w:val="2"/>
                <w:szCs w:val="24"/>
              </w:rPr>
              <w:t>1</w:t>
            </w:r>
            <w:r>
              <w:rPr>
                <w:kern w:val="2"/>
                <w:szCs w:val="24"/>
              </w:rPr>
              <w:t>2</w:t>
            </w:r>
            <w:r w:rsidRPr="003E2EDB">
              <w:rPr>
                <w:kern w:val="2"/>
                <w:szCs w:val="24"/>
              </w:rPr>
              <w:t xml:space="preserve">.2.1. </w:t>
            </w:r>
            <w:r>
              <w:rPr>
                <w:kern w:val="2"/>
                <w:szCs w:val="24"/>
              </w:rPr>
              <w:t>Tiekėjas</w:t>
            </w:r>
            <w:r w:rsidR="004568E7">
              <w:rPr>
                <w:kern w:val="2"/>
                <w:szCs w:val="24"/>
              </w:rPr>
              <w:t xml:space="preserve"> sistemingai, nuolat nesilaiko </w:t>
            </w:r>
            <w:hyperlink w:anchor="TS_2" w:history="1">
              <w:r w:rsidR="004568E7" w:rsidRPr="00405420">
                <w:rPr>
                  <w:rStyle w:val="Hyperlink"/>
                  <w:kern w:val="2"/>
                  <w:szCs w:val="24"/>
                </w:rPr>
                <w:t>Techninėje specifikacijoje</w:t>
              </w:r>
            </w:hyperlink>
            <w:r w:rsidR="004568E7">
              <w:rPr>
                <w:kern w:val="2"/>
                <w:szCs w:val="24"/>
              </w:rPr>
              <w:t xml:space="preserve"> nustatytų Paslaugų</w:t>
            </w:r>
            <w:r w:rsidR="00E304C2">
              <w:rPr>
                <w:kern w:val="2"/>
                <w:szCs w:val="24"/>
              </w:rPr>
              <w:t xml:space="preserve"> teikimo terminų</w:t>
            </w:r>
            <w:r w:rsidRPr="004568E7">
              <w:rPr>
                <w:kern w:val="2"/>
                <w:szCs w:val="24"/>
              </w:rPr>
              <w:t>;</w:t>
            </w:r>
          </w:p>
          <w:p w14:paraId="702B6541" w14:textId="469597D8" w:rsidR="00334D91" w:rsidRDefault="00334D91" w:rsidP="00334D91">
            <w:pPr>
              <w:tabs>
                <w:tab w:val="left" w:pos="567"/>
                <w:tab w:val="left" w:pos="851"/>
                <w:tab w:val="left" w:pos="992"/>
                <w:tab w:val="left" w:pos="1134"/>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2</w:t>
            </w:r>
            <w:r w:rsidRPr="003E2EDB">
              <w:rPr>
                <w:rFonts w:eastAsia="Arial"/>
                <w:kern w:val="2"/>
                <w:szCs w:val="24"/>
                <w:lang w:val="lt"/>
              </w:rPr>
              <w:t>. Tiekėjas nesilaiko Paslaugų teikimo tvarkos, nustatyt</w:t>
            </w:r>
            <w:r>
              <w:rPr>
                <w:rFonts w:eastAsia="Arial"/>
                <w:kern w:val="2"/>
                <w:szCs w:val="24"/>
                <w:lang w:val="lt"/>
              </w:rPr>
              <w:t>os</w:t>
            </w:r>
            <w:r w:rsidRPr="003E2EDB">
              <w:rPr>
                <w:rFonts w:eastAsia="Arial"/>
                <w:kern w:val="2"/>
                <w:szCs w:val="24"/>
                <w:lang w:val="lt"/>
              </w:rPr>
              <w:t xml:space="preserve"> </w:t>
            </w:r>
            <w:hyperlink w:anchor="TS_2" w:history="1">
              <w:r w:rsidRPr="00B34F5E">
                <w:rPr>
                  <w:rStyle w:val="Hyperlink"/>
                  <w:rFonts w:eastAsia="Arial"/>
                  <w:kern w:val="2"/>
                  <w:szCs w:val="24"/>
                  <w:lang w:val="lt"/>
                </w:rPr>
                <w:t>Techninėje specifikacijoje</w:t>
              </w:r>
            </w:hyperlink>
            <w:r>
              <w:rPr>
                <w:rFonts w:eastAsia="Arial"/>
                <w:kern w:val="2"/>
                <w:szCs w:val="24"/>
                <w:lang w:val="lt"/>
              </w:rPr>
              <w:t xml:space="preserve"> </w:t>
            </w:r>
            <w:r w:rsidRPr="003E2EDB">
              <w:rPr>
                <w:rFonts w:eastAsia="Arial"/>
                <w:kern w:val="2"/>
                <w:szCs w:val="24"/>
                <w:lang w:val="lt"/>
              </w:rPr>
              <w:t>ir gavęs įspėjimą šių trūkumų neištaiso;</w:t>
            </w:r>
          </w:p>
          <w:p w14:paraId="4BD86A05" w14:textId="578ECC8C" w:rsidR="00334D91" w:rsidRDefault="00334D91" w:rsidP="00D83D03">
            <w:pPr>
              <w:tabs>
                <w:tab w:val="left" w:pos="801"/>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sidR="00175B9B">
              <w:rPr>
                <w:rFonts w:eastAsia="Arial"/>
                <w:kern w:val="2"/>
                <w:szCs w:val="24"/>
                <w:lang w:val="lt"/>
              </w:rPr>
              <w:t>3</w:t>
            </w:r>
            <w:r w:rsidRPr="003E2EDB">
              <w:rPr>
                <w:rFonts w:eastAsia="Arial"/>
                <w:kern w:val="2"/>
                <w:szCs w:val="24"/>
                <w:lang w:val="lt"/>
              </w:rPr>
              <w:t>. Tiekėjas pažeidžia šios Sutarties nuostatas, reglamentuojančias konkurenciją, intelektinės nuosavybės ar konfidencialios informacijos valdymą.</w:t>
            </w:r>
          </w:p>
          <w:p w14:paraId="2A90C3AE" w14:textId="2516CC6D" w:rsidR="00334D91" w:rsidRDefault="00334D91" w:rsidP="00334D91">
            <w:pPr>
              <w:spacing w:line="276" w:lineRule="auto"/>
              <w:rPr>
                <w:rFonts w:eastAsia="Arial"/>
                <w:color w:val="FF0000"/>
                <w:kern w:val="2"/>
                <w:szCs w:val="24"/>
              </w:rPr>
            </w:pPr>
          </w:p>
        </w:tc>
      </w:tr>
      <w:tr w:rsidR="00334D91" w14:paraId="502299F6" w14:textId="77777777" w:rsidTr="00A65157">
        <w:trPr>
          <w:trHeight w:val="300"/>
        </w:trPr>
        <w:tc>
          <w:tcPr>
            <w:tcW w:w="9535" w:type="dxa"/>
            <w:gridSpan w:val="4"/>
          </w:tcPr>
          <w:p w14:paraId="0523F960" w14:textId="380335B6" w:rsidR="00334D91" w:rsidRDefault="00334D91" w:rsidP="00334D91">
            <w:pPr>
              <w:spacing w:line="276" w:lineRule="auto"/>
              <w:jc w:val="center"/>
              <w:rPr>
                <w:kern w:val="2"/>
                <w:szCs w:val="24"/>
              </w:rPr>
            </w:pPr>
            <w:r>
              <w:rPr>
                <w:b/>
                <w:kern w:val="2"/>
                <w:szCs w:val="24"/>
              </w:rPr>
              <w:t xml:space="preserve">13. APLINKOS APSAUGOS IR SOCIALINIAI KRITERIJAI </w:t>
            </w:r>
          </w:p>
        </w:tc>
      </w:tr>
      <w:tr w:rsidR="00334D91" w14:paraId="381CB003" w14:textId="77777777" w:rsidTr="00A65157">
        <w:trPr>
          <w:trHeight w:val="300"/>
        </w:trPr>
        <w:tc>
          <w:tcPr>
            <w:tcW w:w="3058" w:type="dxa"/>
          </w:tcPr>
          <w:p w14:paraId="5A795426" w14:textId="77777777" w:rsidR="00334D91" w:rsidRDefault="00334D91" w:rsidP="00334D91">
            <w:pPr>
              <w:spacing w:line="276" w:lineRule="auto"/>
              <w:rPr>
                <w:b/>
                <w:kern w:val="2"/>
                <w:szCs w:val="24"/>
              </w:rPr>
            </w:pPr>
            <w:r>
              <w:rPr>
                <w:b/>
                <w:kern w:val="2"/>
                <w:szCs w:val="24"/>
              </w:rPr>
              <w:lastRenderedPageBreak/>
              <w:t xml:space="preserve">13.1. Su perkamomis paslaugomis susiję  aplinkos apsaugos kriterijai </w:t>
            </w:r>
          </w:p>
        </w:tc>
        <w:tc>
          <w:tcPr>
            <w:tcW w:w="6477" w:type="dxa"/>
            <w:gridSpan w:val="3"/>
          </w:tcPr>
          <w:p w14:paraId="0852FEC0" w14:textId="77777777" w:rsidR="00334D91" w:rsidRDefault="00334D91" w:rsidP="00334D91">
            <w:pPr>
              <w:spacing w:line="276" w:lineRule="auto"/>
              <w:jc w:val="both"/>
              <w:rPr>
                <w:color w:val="000000"/>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B2753">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p w14:paraId="7B8BAA99" w14:textId="77777777" w:rsidR="00334D91" w:rsidRDefault="00334D91" w:rsidP="00334D91">
            <w:pPr>
              <w:spacing w:line="276" w:lineRule="auto"/>
              <w:rPr>
                <w:kern w:val="2"/>
                <w:szCs w:val="24"/>
              </w:rPr>
            </w:pPr>
          </w:p>
        </w:tc>
      </w:tr>
      <w:tr w:rsidR="00334D91" w14:paraId="461ECC71" w14:textId="77777777" w:rsidTr="00A65157">
        <w:trPr>
          <w:trHeight w:val="300"/>
        </w:trPr>
        <w:tc>
          <w:tcPr>
            <w:tcW w:w="3058" w:type="dxa"/>
          </w:tcPr>
          <w:p w14:paraId="3F992374" w14:textId="77777777" w:rsidR="00334D91" w:rsidRDefault="00334D91" w:rsidP="00334D91">
            <w:pPr>
              <w:spacing w:line="276" w:lineRule="auto"/>
              <w:rPr>
                <w:b/>
                <w:kern w:val="2"/>
                <w:szCs w:val="24"/>
              </w:rPr>
            </w:pPr>
            <w:r>
              <w:rPr>
                <w:b/>
                <w:kern w:val="2"/>
                <w:szCs w:val="24"/>
              </w:rPr>
              <w:t>13.2. Su perkamomis Paslaugomis susiję socialiniai kriterijai</w:t>
            </w:r>
          </w:p>
        </w:tc>
        <w:tc>
          <w:tcPr>
            <w:tcW w:w="6477" w:type="dxa"/>
            <w:gridSpan w:val="3"/>
          </w:tcPr>
          <w:p w14:paraId="70F1F41A" w14:textId="77777777" w:rsidR="00334D91" w:rsidRDefault="00334D91" w:rsidP="00334D91">
            <w:pPr>
              <w:spacing w:line="276" w:lineRule="auto"/>
              <w:rPr>
                <w:color w:val="000000"/>
                <w:kern w:val="2"/>
                <w:szCs w:val="24"/>
                <w:shd w:val="clear" w:color="auto" w:fill="FFFFFF"/>
              </w:rPr>
            </w:pPr>
            <w:r>
              <w:rPr>
                <w:color w:val="000000"/>
                <w:kern w:val="2"/>
                <w:szCs w:val="24"/>
                <w:shd w:val="clear" w:color="auto" w:fill="FFFFFF"/>
              </w:rPr>
              <w:t>Netaikoma</w:t>
            </w:r>
          </w:p>
          <w:p w14:paraId="3EAE772D" w14:textId="121C6DAA" w:rsidR="00334D91" w:rsidRDefault="00334D91" w:rsidP="00334D91">
            <w:pPr>
              <w:spacing w:line="276" w:lineRule="auto"/>
              <w:rPr>
                <w:color w:val="0070C0"/>
                <w:kern w:val="2"/>
                <w:szCs w:val="24"/>
              </w:rPr>
            </w:pPr>
          </w:p>
        </w:tc>
      </w:tr>
      <w:tr w:rsidR="00334D91" w14:paraId="7180A949" w14:textId="77777777" w:rsidTr="00A65157">
        <w:trPr>
          <w:trHeight w:val="300"/>
        </w:trPr>
        <w:tc>
          <w:tcPr>
            <w:tcW w:w="9535" w:type="dxa"/>
            <w:gridSpan w:val="4"/>
          </w:tcPr>
          <w:p w14:paraId="2695F5C0" w14:textId="77777777" w:rsidR="00334D91" w:rsidRDefault="00334D91" w:rsidP="00334D91">
            <w:pPr>
              <w:spacing w:line="276" w:lineRule="auto"/>
              <w:jc w:val="center"/>
              <w:rPr>
                <w:b/>
                <w:kern w:val="2"/>
                <w:szCs w:val="24"/>
              </w:rPr>
            </w:pPr>
            <w:r>
              <w:rPr>
                <w:b/>
                <w:kern w:val="2"/>
                <w:szCs w:val="24"/>
              </w:rPr>
              <w:t xml:space="preserve">14. BENDRŲJŲ SĄLYGŲ PAKEITIMAI IR PAPILDYMAI </w:t>
            </w:r>
          </w:p>
          <w:p w14:paraId="62019366" w14:textId="67A7D7B1" w:rsidR="00334D91" w:rsidRDefault="00334D91" w:rsidP="00334D91">
            <w:pPr>
              <w:spacing w:line="276" w:lineRule="auto"/>
              <w:jc w:val="center"/>
              <w:rPr>
                <w:kern w:val="2"/>
                <w:szCs w:val="24"/>
              </w:rPr>
            </w:pPr>
          </w:p>
        </w:tc>
      </w:tr>
      <w:tr w:rsidR="00334D91" w14:paraId="7069CF06" w14:textId="77777777" w:rsidTr="00A65157">
        <w:trPr>
          <w:trHeight w:val="300"/>
        </w:trPr>
        <w:tc>
          <w:tcPr>
            <w:tcW w:w="3058" w:type="dxa"/>
          </w:tcPr>
          <w:p w14:paraId="6FEB51AC" w14:textId="77777777" w:rsidR="00334D91" w:rsidRDefault="00334D91" w:rsidP="00334D91">
            <w:pPr>
              <w:spacing w:line="276" w:lineRule="auto"/>
              <w:rPr>
                <w:b/>
                <w:kern w:val="2"/>
                <w:szCs w:val="24"/>
              </w:rPr>
            </w:pPr>
            <w:r>
              <w:rPr>
                <w:b/>
                <w:kern w:val="2"/>
                <w:szCs w:val="24"/>
              </w:rPr>
              <w:t xml:space="preserve">14.1. </w:t>
            </w:r>
          </w:p>
        </w:tc>
        <w:tc>
          <w:tcPr>
            <w:tcW w:w="6477" w:type="dxa"/>
            <w:gridSpan w:val="3"/>
          </w:tcPr>
          <w:p w14:paraId="38BAC126" w14:textId="77777777" w:rsidR="00334D91" w:rsidRPr="00F25938" w:rsidRDefault="00334D91" w:rsidP="00334D91">
            <w:pPr>
              <w:spacing w:line="276" w:lineRule="auto"/>
              <w:jc w:val="both"/>
              <w:rPr>
                <w:b/>
                <w:bCs/>
                <w:szCs w:val="24"/>
              </w:rPr>
            </w:pPr>
            <w:r w:rsidRPr="00F25938">
              <w:rPr>
                <w:b/>
                <w:bCs/>
                <w:szCs w:val="24"/>
              </w:rPr>
              <w:t xml:space="preserve">14.1.1. </w:t>
            </w:r>
            <w:r w:rsidRPr="00F25938">
              <w:rPr>
                <w:b/>
                <w:bCs/>
                <w:i/>
                <w:iCs/>
                <w:szCs w:val="24"/>
              </w:rPr>
              <w:t>Šalys susitaria pakeisti Sutarties Bendrųjų sąlygų 3.4.1 punktą ir išdėstyti jį nauja redakcija</w:t>
            </w:r>
            <w:r w:rsidRPr="00F25938">
              <w:rPr>
                <w:b/>
                <w:bCs/>
                <w:szCs w:val="24"/>
              </w:rPr>
              <w:t>:</w:t>
            </w:r>
          </w:p>
          <w:p w14:paraId="6F90ACB0" w14:textId="77777777" w:rsidR="00334D91" w:rsidRPr="00114260" w:rsidRDefault="00334D91" w:rsidP="00334D91">
            <w:pPr>
              <w:spacing w:line="276" w:lineRule="auto"/>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1C3DCCA2" w14:textId="77777777" w:rsidR="00334D91" w:rsidRPr="00114260" w:rsidRDefault="00334D91" w:rsidP="00334D91">
            <w:pPr>
              <w:spacing w:line="276" w:lineRule="auto"/>
              <w:jc w:val="both"/>
              <w:rPr>
                <w:szCs w:val="24"/>
              </w:rPr>
            </w:pPr>
          </w:p>
          <w:p w14:paraId="09E01D86" w14:textId="77777777" w:rsidR="00334D91" w:rsidRPr="00F25938" w:rsidRDefault="00334D91" w:rsidP="00334D91">
            <w:pPr>
              <w:spacing w:line="276" w:lineRule="auto"/>
              <w:jc w:val="both"/>
              <w:rPr>
                <w:b/>
                <w:bCs/>
                <w:kern w:val="2"/>
                <w:szCs w:val="24"/>
              </w:rPr>
            </w:pPr>
            <w:r w:rsidRPr="00F25938">
              <w:rPr>
                <w:b/>
                <w:bCs/>
                <w:kern w:val="2"/>
                <w:szCs w:val="24"/>
              </w:rPr>
              <w:t xml:space="preserve">14.1.2. </w:t>
            </w:r>
            <w:r w:rsidRPr="00F25938">
              <w:rPr>
                <w:b/>
                <w:bCs/>
                <w:i/>
                <w:iCs/>
                <w:kern w:val="2"/>
                <w:szCs w:val="24"/>
              </w:rPr>
              <w:t>Šalys susitaria išbraukti Sutarties Bendrųjų sąlygų 3.4.1.1-3.4.1.4 punktus.</w:t>
            </w:r>
          </w:p>
          <w:p w14:paraId="75D959C5" w14:textId="77777777" w:rsidR="00334D91" w:rsidRPr="00114260" w:rsidRDefault="00334D91" w:rsidP="00334D91">
            <w:pPr>
              <w:spacing w:line="276" w:lineRule="auto"/>
              <w:jc w:val="both"/>
              <w:rPr>
                <w:szCs w:val="24"/>
              </w:rPr>
            </w:pPr>
          </w:p>
          <w:p w14:paraId="2E55CE55" w14:textId="77777777" w:rsidR="00334D91" w:rsidRPr="00F25938" w:rsidRDefault="00334D91" w:rsidP="00334D91">
            <w:pPr>
              <w:spacing w:line="276" w:lineRule="auto"/>
              <w:jc w:val="both"/>
              <w:rPr>
                <w:b/>
                <w:bCs/>
                <w:szCs w:val="24"/>
              </w:rPr>
            </w:pPr>
            <w:r w:rsidRPr="00F25938">
              <w:rPr>
                <w:b/>
                <w:bCs/>
                <w:szCs w:val="24"/>
              </w:rPr>
              <w:t xml:space="preserve">14.1.3. </w:t>
            </w:r>
            <w:r w:rsidRPr="00F25938">
              <w:rPr>
                <w:b/>
                <w:bCs/>
                <w:i/>
                <w:iCs/>
                <w:szCs w:val="24"/>
              </w:rPr>
              <w:t>Šalys susitaria pakeisti Sutarties Bendrųjų sąlygų 14.2 punktą ir išdėstyti jį nauja redakcija</w:t>
            </w:r>
            <w:r w:rsidRPr="00F25938">
              <w:rPr>
                <w:b/>
                <w:bCs/>
                <w:szCs w:val="24"/>
              </w:rPr>
              <w:t>:</w:t>
            </w:r>
          </w:p>
          <w:p w14:paraId="0B2A1818" w14:textId="2CC0D43F" w:rsidR="00334D91" w:rsidRDefault="00334D91" w:rsidP="00334D91">
            <w:pPr>
              <w:spacing w:line="276" w:lineRule="auto"/>
              <w:jc w:val="both"/>
              <w:rPr>
                <w:color w:val="000000"/>
                <w:szCs w:val="24"/>
              </w:rPr>
            </w:pPr>
            <w:r w:rsidRPr="00C45A12">
              <w:rPr>
                <w:szCs w:val="24"/>
              </w:rPr>
              <w:t xml:space="preserve">14.2. </w:t>
            </w:r>
            <w:r w:rsidRPr="00C45A12">
              <w:rPr>
                <w:color w:val="000000"/>
                <w:szCs w:val="24"/>
              </w:rPr>
              <w:t xml:space="preserve">Šalys patvirtina, kad jeigu siekiant užtikrinti tinkamą Sutarties vykdymą bus tvarkomi asmens duomenys, Šalys įsipareigoja laikytis Sutarties </w:t>
            </w:r>
            <w:hyperlink w:anchor="BDAR_7" w:history="1">
              <w:r w:rsidRPr="002E477E">
                <w:rPr>
                  <w:rStyle w:val="Hyperlink"/>
                  <w:rFonts w:eastAsiaTheme="majorEastAsia"/>
                </w:rPr>
                <w:t xml:space="preserve">priede Nr. </w:t>
              </w:r>
              <w:r w:rsidRPr="002E477E">
                <w:rPr>
                  <w:rStyle w:val="Hyperlink"/>
                </w:rPr>
                <w:t>6</w:t>
              </w:r>
            </w:hyperlink>
            <w:r w:rsidRPr="00C45A12">
              <w:rPr>
                <w:color w:val="000000"/>
                <w:szCs w:val="24"/>
              </w:rPr>
              <w:t xml:space="preserve"> numatytų reikalavimų.</w:t>
            </w:r>
          </w:p>
          <w:p w14:paraId="4313F9FA" w14:textId="01F82A49" w:rsidR="00334D91" w:rsidRPr="00F25938" w:rsidRDefault="00334D91" w:rsidP="00334D91">
            <w:pPr>
              <w:spacing w:line="276" w:lineRule="auto"/>
              <w:jc w:val="both"/>
              <w:rPr>
                <w:color w:val="000000"/>
                <w:szCs w:val="24"/>
              </w:rPr>
            </w:pPr>
          </w:p>
        </w:tc>
      </w:tr>
      <w:tr w:rsidR="00334D91" w14:paraId="01A53FB1" w14:textId="77777777" w:rsidTr="00A65157">
        <w:trPr>
          <w:trHeight w:val="300"/>
        </w:trPr>
        <w:tc>
          <w:tcPr>
            <w:tcW w:w="3058" w:type="dxa"/>
          </w:tcPr>
          <w:p w14:paraId="263805E7" w14:textId="77777777" w:rsidR="00334D91" w:rsidRDefault="00334D91" w:rsidP="00334D91">
            <w:pPr>
              <w:spacing w:line="276" w:lineRule="auto"/>
              <w:rPr>
                <w:b/>
                <w:kern w:val="2"/>
                <w:szCs w:val="24"/>
              </w:rPr>
            </w:pPr>
            <w:r>
              <w:rPr>
                <w:b/>
                <w:kern w:val="2"/>
                <w:szCs w:val="24"/>
              </w:rPr>
              <w:t>14.2.</w:t>
            </w:r>
          </w:p>
        </w:tc>
        <w:tc>
          <w:tcPr>
            <w:tcW w:w="6477" w:type="dxa"/>
            <w:gridSpan w:val="3"/>
          </w:tcPr>
          <w:p w14:paraId="5DA238F6" w14:textId="77777777" w:rsidR="00334D91" w:rsidRPr="00F25938" w:rsidRDefault="00334D91" w:rsidP="00334D91">
            <w:pPr>
              <w:spacing w:line="276" w:lineRule="auto"/>
              <w:jc w:val="both"/>
              <w:rPr>
                <w:b/>
                <w:bCs/>
                <w:szCs w:val="24"/>
              </w:rPr>
            </w:pPr>
            <w:r w:rsidRPr="00F25938">
              <w:rPr>
                <w:b/>
                <w:bCs/>
                <w:i/>
                <w:iCs/>
                <w:szCs w:val="24"/>
              </w:rPr>
              <w:t>Šalys susitaria papildyti Sutarties Bendrąsias sąlygas nurodytais punktais</w:t>
            </w:r>
            <w:r w:rsidRPr="00F25938">
              <w:rPr>
                <w:b/>
                <w:bCs/>
                <w:szCs w:val="24"/>
              </w:rPr>
              <w:t xml:space="preserve">: </w:t>
            </w:r>
          </w:p>
          <w:p w14:paraId="337019FF" w14:textId="77777777" w:rsidR="00334D91" w:rsidRPr="00E80E57" w:rsidRDefault="00334D91" w:rsidP="00334D91">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6</w:t>
            </w:r>
            <w:r w:rsidRPr="00E80E57">
              <w:rPr>
                <w:szCs w:val="24"/>
              </w:rPr>
              <w:t>. Konfidencialia informacija pagal šią Sutartį laikoma:</w:t>
            </w:r>
          </w:p>
          <w:p w14:paraId="6EA2234D"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.1. bet kokiu būdu išreikšta informacija (raštu ar elektronine forma), kuri gaunama vykdant šia Sutartimi prisiimtus įsipareigojimus ir kuri yra susijusi su Pirkėjo atliekamomis funkcijomis;</w:t>
            </w:r>
          </w:p>
          <w:p w14:paraId="5D312EBE"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.2.</w:t>
            </w:r>
            <w:r w:rsidRPr="00E80E57">
              <w:rPr>
                <w:szCs w:val="24"/>
              </w:rPr>
              <w:tab/>
              <w:t>duomenys, asmens duomenys, elektroniniai dokumentai: duomenų bazės, duomenų failai ir kt., sistemų dokumentai, naudotojų vadovai, eksploatacijos ar pagalbinės procedūros, archyvuota informacija ar kiti dokumentai, parengti Pirkėjo ar jos darbuotojų, kuriuose yra Sutarties 1</w:t>
            </w:r>
            <w:r>
              <w:rPr>
                <w:szCs w:val="24"/>
              </w:rPr>
              <w:t>3</w:t>
            </w:r>
            <w:r w:rsidRPr="00E80E57">
              <w:rPr>
                <w:szCs w:val="24"/>
              </w:rPr>
              <w:t>.</w:t>
            </w:r>
            <w:r>
              <w:rPr>
                <w:szCs w:val="24"/>
              </w:rPr>
              <w:t>6</w:t>
            </w:r>
            <w:r w:rsidRPr="00E80E57">
              <w:rPr>
                <w:szCs w:val="24"/>
              </w:rPr>
              <w:t>.1 papunktyje paminėtos informacijos ar kurie yra parengti remiantis aukščiau minėta informacija;</w:t>
            </w:r>
          </w:p>
          <w:p w14:paraId="42DB0CE9"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.3.</w:t>
            </w:r>
            <w:r w:rsidRPr="00E80E57">
              <w:rPr>
                <w:szCs w:val="24"/>
              </w:rPr>
              <w:tab/>
              <w:t xml:space="preserve">kita informacija, kuri bent vienos iš Šalių laikoma konfidencialia ir neviešinama; tokiu atveju Šalis, atskleidžianti </w:t>
            </w:r>
            <w:r w:rsidRPr="00E80E57">
              <w:rPr>
                <w:szCs w:val="24"/>
              </w:rPr>
              <w:lastRenderedPageBreak/>
              <w:t>informaciją, atskleisdama informuoja kitą Šalį apie jos konfidencialumą.</w:t>
            </w:r>
          </w:p>
          <w:p w14:paraId="688B10F9" w14:textId="77777777" w:rsidR="00334D91" w:rsidRPr="00E80E57" w:rsidRDefault="00334D91" w:rsidP="00334D91">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7</w:t>
            </w:r>
            <w:r w:rsidRPr="00E80E57">
              <w:rPr>
                <w:szCs w:val="24"/>
              </w:rPr>
              <w:t>. Tiekėjas įsipareigoja:</w:t>
            </w:r>
          </w:p>
          <w:p w14:paraId="3A17017D" w14:textId="77777777" w:rsidR="00334D91" w:rsidRPr="00E80E57" w:rsidRDefault="00334D91" w:rsidP="00334D91">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.1.</w:t>
            </w:r>
            <w:r w:rsidRPr="00E80E57">
              <w:rPr>
                <w:szCs w:val="24"/>
              </w:rPr>
              <w:tab/>
              <w:t>naudotis konfidencialia informacija tik sutartinių įsipareigojimų vykdymo tikslais;</w:t>
            </w:r>
          </w:p>
          <w:p w14:paraId="1FA0FADE" w14:textId="77777777" w:rsidR="00334D91" w:rsidRPr="00E80E57" w:rsidRDefault="00334D91" w:rsidP="00334D91">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.2.</w:t>
            </w:r>
            <w:r w:rsidRPr="00E80E57">
              <w:rPr>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7DC4E40C" w14:textId="77777777" w:rsidR="00334D91" w:rsidRPr="00E80E57"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.3.</w:t>
            </w:r>
            <w:r w:rsidRPr="00E80E57">
              <w:rPr>
                <w:szCs w:val="24"/>
              </w:rPr>
              <w:tab/>
              <w:t>užtikrinti konfidencialios informacijos apsaugą, t. y. užkirsti galimybę tretiesiems asmenims sužinoti tokią informaciją;</w:t>
            </w:r>
          </w:p>
          <w:p w14:paraId="056D928E" w14:textId="77777777" w:rsidR="00334D91" w:rsidRPr="00E80E57"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.4.</w:t>
            </w:r>
            <w:r w:rsidRPr="00E80E57">
              <w:rPr>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579BFE2B" w14:textId="77777777" w:rsidR="00334D91"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.5.</w:t>
            </w:r>
            <w:r w:rsidRPr="00E80E57">
              <w:rPr>
                <w:szCs w:val="24"/>
              </w:rPr>
              <w:tab/>
              <w:t>pranešti Pirkėjui apie atleistą Tiekėjo darbuotoją tą pačią dieną, kad jam būtų panaikintos turėtos prieigos teisės prie Pirkėjo informacijos ar informacinių sistemų;</w:t>
            </w:r>
          </w:p>
          <w:p w14:paraId="16729463" w14:textId="77777777" w:rsidR="00334D91" w:rsidRDefault="00334D91" w:rsidP="00334D91">
            <w:pPr>
              <w:pStyle w:val="ListParagraph"/>
              <w:tabs>
                <w:tab w:val="left" w:pos="993"/>
                <w:tab w:val="left" w:pos="1020"/>
                <w:tab w:val="left" w:pos="1418"/>
              </w:tabs>
              <w:spacing w:line="276" w:lineRule="auto"/>
              <w:ind w:left="0"/>
              <w:rPr>
                <w:szCs w:val="24"/>
              </w:rPr>
            </w:pPr>
            <w:r>
              <w:rPr>
                <w:szCs w:val="24"/>
              </w:rPr>
              <w:t>13.7.6. laikytis Pirkėjo Informacijos saugumo politikos ir darbo su konfidencialia informacija nuostatų ir principų</w:t>
            </w:r>
            <w:r>
              <w:rPr>
                <w:rStyle w:val="FootnoteReference"/>
                <w:rFonts w:eastAsiaTheme="majorEastAsia"/>
                <w:szCs w:val="24"/>
              </w:rPr>
              <w:footnoteReference w:id="2"/>
            </w:r>
            <w:r>
              <w:rPr>
                <w:szCs w:val="24"/>
              </w:rPr>
              <w:t>:</w:t>
            </w:r>
          </w:p>
          <w:p w14:paraId="44B3487F" w14:textId="77777777" w:rsidR="00334D91" w:rsidRDefault="00334D91" w:rsidP="00334D91">
            <w:pPr>
              <w:pStyle w:val="ListParagraph"/>
              <w:tabs>
                <w:tab w:val="left" w:pos="993"/>
                <w:tab w:val="left" w:pos="1020"/>
                <w:tab w:val="left" w:pos="1560"/>
              </w:tabs>
              <w:spacing w:line="276" w:lineRule="auto"/>
              <w:ind w:left="0"/>
              <w:rPr>
                <w:szCs w:val="24"/>
              </w:rPr>
            </w:pPr>
            <w:r>
              <w:rPr>
                <w:szCs w:val="24"/>
              </w:rPr>
              <w:t>13.7.6.1. informacijos konfidencialumo – konfidencialios informacijos apsaugos nuo nesankcionuoto paskelbimo;</w:t>
            </w:r>
          </w:p>
          <w:p w14:paraId="2CF10242" w14:textId="77777777" w:rsidR="00334D91" w:rsidRDefault="00334D91" w:rsidP="00334D91">
            <w:pPr>
              <w:pStyle w:val="ListParagraph"/>
              <w:tabs>
                <w:tab w:val="left" w:pos="993"/>
                <w:tab w:val="left" w:pos="1560"/>
              </w:tabs>
              <w:spacing w:line="276" w:lineRule="auto"/>
              <w:ind w:left="0"/>
              <w:rPr>
                <w:szCs w:val="24"/>
              </w:rPr>
            </w:pPr>
            <w:r>
              <w:rPr>
                <w:szCs w:val="24"/>
              </w:rPr>
              <w:t>13.7.6.2. vientisumo – konfidencialios informacijos apsaugos nuo nesankcionuoto ar atsitiktinio pakeitimo;</w:t>
            </w:r>
          </w:p>
          <w:p w14:paraId="34F07AD0" w14:textId="77777777" w:rsidR="00334D91" w:rsidRDefault="00334D91" w:rsidP="00334D91">
            <w:pPr>
              <w:pStyle w:val="ListParagraph"/>
              <w:tabs>
                <w:tab w:val="left" w:pos="993"/>
                <w:tab w:val="left" w:pos="1418"/>
              </w:tabs>
              <w:spacing w:line="276" w:lineRule="auto"/>
              <w:ind w:left="0"/>
              <w:rPr>
                <w:szCs w:val="24"/>
              </w:rPr>
            </w:pPr>
            <w:r>
              <w:rPr>
                <w:szCs w:val="24"/>
              </w:rPr>
              <w:t>13.7.6.3.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08A4596E" w14:textId="77777777" w:rsidR="00334D91" w:rsidRDefault="00334D91" w:rsidP="00334D91">
            <w:pPr>
              <w:pStyle w:val="ListParagraph"/>
              <w:tabs>
                <w:tab w:val="left" w:pos="564"/>
                <w:tab w:val="left" w:pos="993"/>
                <w:tab w:val="left" w:pos="1276"/>
              </w:tabs>
              <w:spacing w:line="276" w:lineRule="auto"/>
              <w:ind w:left="0"/>
              <w:rPr>
                <w:szCs w:val="24"/>
              </w:rPr>
            </w:pPr>
            <w:r>
              <w:rPr>
                <w:szCs w:val="24"/>
              </w:rPr>
              <w:t>13.8.</w:t>
            </w:r>
            <w:r>
              <w:rPr>
                <w:szCs w:val="24"/>
              </w:rPr>
              <w:tab/>
              <w:t>Pasibaigus Sutarties galiojimui / nutraukus Sutartį, Tiekėjas nedelsdamas privalo:</w:t>
            </w:r>
          </w:p>
          <w:p w14:paraId="2407789A" w14:textId="77777777" w:rsidR="00334D91" w:rsidRDefault="00334D91" w:rsidP="00334D91">
            <w:pPr>
              <w:tabs>
                <w:tab w:val="left" w:pos="564"/>
                <w:tab w:val="left" w:pos="756"/>
                <w:tab w:val="left" w:pos="993"/>
                <w:tab w:val="left" w:pos="1276"/>
              </w:tabs>
              <w:spacing w:line="276" w:lineRule="auto"/>
              <w:rPr>
                <w:szCs w:val="24"/>
              </w:rPr>
            </w:pPr>
            <w:r>
              <w:rPr>
                <w:szCs w:val="24"/>
              </w:rPr>
              <w:t>13.8.1.</w:t>
            </w:r>
            <w:r>
              <w:rPr>
                <w:szCs w:val="24"/>
              </w:rPr>
              <w:tab/>
              <w:t>grąžinti konfidencialią informaciją ją suteikusiam Pirkėjui;</w:t>
            </w:r>
          </w:p>
          <w:p w14:paraId="4DAA62CB" w14:textId="77777777" w:rsidR="00334D91" w:rsidRDefault="00334D91" w:rsidP="00334D91">
            <w:pPr>
              <w:pStyle w:val="ListParagraph"/>
              <w:tabs>
                <w:tab w:val="left" w:pos="564"/>
                <w:tab w:val="left" w:pos="756"/>
                <w:tab w:val="left" w:pos="993"/>
                <w:tab w:val="left" w:pos="1276"/>
              </w:tabs>
              <w:spacing w:line="276" w:lineRule="auto"/>
              <w:ind w:left="0"/>
              <w:rPr>
                <w:szCs w:val="24"/>
              </w:rPr>
            </w:pPr>
            <w:r>
              <w:rPr>
                <w:szCs w:val="24"/>
              </w:rPr>
              <w:t>13.8.2.</w:t>
            </w:r>
            <w:r>
              <w:rPr>
                <w:szCs w:val="24"/>
              </w:rPr>
              <w:tab/>
              <w:t xml:space="preserve">įpareigoti asmenis, kuriems konfidenciali informacija buvo atskleista, grąžinti Pirkėjui arba sunaikinti ar galutinai ištrinti visas elektronines bylas, analizes, tyrinėjimus, pastabas ir </w:t>
            </w:r>
            <w:r>
              <w:rPr>
                <w:szCs w:val="24"/>
              </w:rPr>
              <w:lastRenderedPageBreak/>
              <w:t>kitus dokumentus, kuriuose yra konfidencialios informacijos ar kurie yra parengti remiantis konfidencialia informacija;</w:t>
            </w:r>
          </w:p>
          <w:p w14:paraId="1C9CDE17" w14:textId="77777777" w:rsidR="00334D91" w:rsidRDefault="00334D91" w:rsidP="00334D91">
            <w:pPr>
              <w:pStyle w:val="ListParagraph"/>
              <w:tabs>
                <w:tab w:val="left" w:pos="564"/>
                <w:tab w:val="left" w:pos="756"/>
                <w:tab w:val="left" w:pos="993"/>
                <w:tab w:val="left" w:pos="1276"/>
              </w:tabs>
              <w:spacing w:line="276" w:lineRule="auto"/>
              <w:ind w:left="0"/>
              <w:rPr>
                <w:szCs w:val="24"/>
              </w:rPr>
            </w:pPr>
            <w:r>
              <w:rPr>
                <w:szCs w:val="24"/>
              </w:rPr>
              <w:t>13.8.3.</w:t>
            </w:r>
            <w:r>
              <w:rPr>
                <w:szCs w:val="24"/>
              </w:rPr>
              <w:tab/>
              <w:t>patvirtinti Pirkėjui šiame punkte nustatytų įsipareigojimų įvykdymą raštu.</w:t>
            </w:r>
          </w:p>
          <w:p w14:paraId="4900D1C0" w14:textId="07B99BB4" w:rsidR="00334D91" w:rsidRDefault="00334D91" w:rsidP="00334D91">
            <w:pPr>
              <w:pStyle w:val="ListParagraph"/>
              <w:tabs>
                <w:tab w:val="left" w:pos="564"/>
                <w:tab w:val="left" w:pos="993"/>
                <w:tab w:val="left" w:pos="1134"/>
              </w:tabs>
              <w:spacing w:line="276" w:lineRule="auto"/>
              <w:ind w:left="0"/>
              <w:rPr>
                <w:szCs w:val="24"/>
              </w:rPr>
            </w:pPr>
            <w:r>
              <w:rPr>
                <w:szCs w:val="24"/>
              </w:rPr>
              <w:t>13.9.</w:t>
            </w:r>
            <w:r>
              <w:rPr>
                <w:szCs w:val="24"/>
              </w:rPr>
              <w:tab/>
              <w:t>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Pirkėjo informacinių sistemų (pateikus užpildytą prašymą pagal Sutarties</w:t>
            </w:r>
            <w:r>
              <w:t xml:space="preserve"> </w:t>
            </w:r>
            <w:hyperlink w:anchor="Prieiga_4" w:history="1">
              <w:r w:rsidRPr="00D07BB8">
                <w:rPr>
                  <w:rStyle w:val="Hyperlink"/>
                  <w:rFonts w:eastAsiaTheme="majorEastAsia"/>
                </w:rPr>
                <w:t>priedą Nr. 4</w:t>
              </w:r>
            </w:hyperlink>
            <w:r>
              <w:rPr>
                <w:szCs w:val="24"/>
              </w:rPr>
              <w:t>) suteikiamos saugiu elektroniniu parašu, sukurtu saugia parašo formavimo įranga ir patvirtintu galiojančiu kvalifikuotu sertifikatu, pasirašius konfidencialumo pasižadėjimą (Sutarties</w:t>
            </w:r>
            <w:r>
              <w:t xml:space="preserve"> </w:t>
            </w:r>
            <w:hyperlink w:anchor="Konfid_5" w:history="1">
              <w:r w:rsidRPr="00D07BB8">
                <w:rPr>
                  <w:rStyle w:val="Hyperlink"/>
                  <w:rFonts w:eastAsiaTheme="majorEastAsia"/>
                </w:rPr>
                <w:t>priedas Nr. 5</w:t>
              </w:r>
            </w:hyperlink>
            <w:r>
              <w:rPr>
                <w:szCs w:val="24"/>
              </w:rPr>
              <w:t xml:space="preserve">), kuris turi būti atsiųstas Pirkėjo elektroniniu paštu </w:t>
            </w:r>
            <w:hyperlink r:id="rId17" w:history="1">
              <w:r>
                <w:rPr>
                  <w:rStyle w:val="Hyperlink"/>
                  <w:rFonts w:eastAsiaTheme="majorEastAsia"/>
                </w:rPr>
                <w:t>pasizadejimai@nma.lt</w:t>
              </w:r>
            </w:hyperlink>
            <w:r>
              <w:rPr>
                <w:szCs w:val="24"/>
              </w:rPr>
              <w:t xml:space="preserve"> tą pačią dieną, kai Tiekėjo paskirtas darbuotojas pradeda darbą su Pirkėjo konfidencialia informacija. Tokiu atveju, jei tiekėjo paskirtas darbuotojas neturi saugaus elektroninio parašo, Pirkėjui pateikiamas popierinis darbuotojo pasirašytas konfidencialumo pasižadėjimo originalas. </w:t>
            </w:r>
          </w:p>
          <w:p w14:paraId="3F7B91D6" w14:textId="77777777" w:rsidR="00334D91" w:rsidRPr="00E80E57" w:rsidRDefault="00334D91" w:rsidP="00334D91">
            <w:pPr>
              <w:tabs>
                <w:tab w:val="left" w:pos="756"/>
                <w:tab w:val="left" w:pos="993"/>
                <w:tab w:val="left" w:pos="1418"/>
              </w:tabs>
              <w:spacing w:line="276" w:lineRule="auto"/>
              <w:contextualSpacing/>
              <w:jc w:val="both"/>
              <w:rPr>
                <w:szCs w:val="24"/>
              </w:rPr>
            </w:pPr>
            <w:r>
              <w:rPr>
                <w:szCs w:val="24"/>
              </w:rPr>
              <w:t>13.10.</w:t>
            </w:r>
            <w:r>
              <w:rPr>
                <w:szCs w:val="24"/>
              </w:rPr>
              <w:tab/>
              <w:t xml:space="preserve">Jei konfidenciali informacija teikiama elektroniniu paštu, ji turi būti suarchyvuota </w:t>
            </w:r>
            <w:proofErr w:type="spellStart"/>
            <w:r>
              <w:rPr>
                <w:i/>
                <w:szCs w:val="24"/>
              </w:rPr>
              <w:t>zip</w:t>
            </w:r>
            <w:proofErr w:type="spellEnd"/>
            <w:r>
              <w:rPr>
                <w:szCs w:val="24"/>
              </w:rPr>
              <w:t xml:space="preserve"> formatu, apsaugota slaptažodžiu, kurį Šalys suderina telefonu ar kita forma.</w:t>
            </w:r>
          </w:p>
          <w:p w14:paraId="1D3B291F" w14:textId="13C3E7D9" w:rsidR="00334D91" w:rsidRDefault="00334D91" w:rsidP="00334D91">
            <w:pPr>
              <w:spacing w:line="276" w:lineRule="auto"/>
              <w:rPr>
                <w:kern w:val="2"/>
                <w:szCs w:val="24"/>
              </w:rPr>
            </w:pPr>
          </w:p>
        </w:tc>
      </w:tr>
      <w:tr w:rsidR="00334D91" w14:paraId="07BE8F53" w14:textId="77777777" w:rsidTr="00A65157">
        <w:trPr>
          <w:trHeight w:val="300"/>
        </w:trPr>
        <w:tc>
          <w:tcPr>
            <w:tcW w:w="3058" w:type="dxa"/>
          </w:tcPr>
          <w:p w14:paraId="6999AD7A" w14:textId="73F41862" w:rsidR="00334D91" w:rsidRDefault="00334D91" w:rsidP="00334D91">
            <w:pPr>
              <w:spacing w:line="276" w:lineRule="auto"/>
              <w:rPr>
                <w:b/>
                <w:kern w:val="2"/>
                <w:szCs w:val="24"/>
              </w:rPr>
            </w:pPr>
            <w:r>
              <w:rPr>
                <w:b/>
                <w:kern w:val="2"/>
                <w:szCs w:val="24"/>
              </w:rPr>
              <w:lastRenderedPageBreak/>
              <w:t>14.3.</w:t>
            </w:r>
          </w:p>
        </w:tc>
        <w:tc>
          <w:tcPr>
            <w:tcW w:w="6477" w:type="dxa"/>
            <w:gridSpan w:val="3"/>
          </w:tcPr>
          <w:p w14:paraId="47A1080C" w14:textId="77777777" w:rsidR="00334D91" w:rsidRDefault="00334D91" w:rsidP="00334D91">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34D91" w14:paraId="269B0E47" w14:textId="77777777" w:rsidTr="00A65157">
        <w:trPr>
          <w:trHeight w:val="300"/>
        </w:trPr>
        <w:tc>
          <w:tcPr>
            <w:tcW w:w="9535" w:type="dxa"/>
            <w:gridSpan w:val="4"/>
          </w:tcPr>
          <w:p w14:paraId="348D2A43" w14:textId="77777777" w:rsidR="00334D91" w:rsidRDefault="00334D91" w:rsidP="00334D91">
            <w:pPr>
              <w:spacing w:line="276" w:lineRule="auto"/>
              <w:jc w:val="center"/>
              <w:rPr>
                <w:b/>
                <w:kern w:val="2"/>
                <w:szCs w:val="24"/>
              </w:rPr>
            </w:pPr>
            <w:r>
              <w:rPr>
                <w:b/>
                <w:kern w:val="2"/>
                <w:szCs w:val="24"/>
              </w:rPr>
              <w:t>15. SUTARTIES PRIEDAI</w:t>
            </w:r>
          </w:p>
        </w:tc>
      </w:tr>
      <w:tr w:rsidR="00334D91" w14:paraId="50DAF9D1" w14:textId="77777777" w:rsidTr="00A65157">
        <w:trPr>
          <w:trHeight w:val="300"/>
        </w:trPr>
        <w:tc>
          <w:tcPr>
            <w:tcW w:w="3058" w:type="dxa"/>
          </w:tcPr>
          <w:p w14:paraId="257F8DA4" w14:textId="77777777" w:rsidR="00334D91" w:rsidRDefault="00334D91" w:rsidP="00334D91">
            <w:pPr>
              <w:spacing w:line="276" w:lineRule="auto"/>
              <w:jc w:val="center"/>
              <w:rPr>
                <w:b/>
                <w:kern w:val="2"/>
                <w:szCs w:val="24"/>
              </w:rPr>
            </w:pPr>
            <w:r>
              <w:rPr>
                <w:b/>
                <w:kern w:val="2"/>
                <w:szCs w:val="24"/>
              </w:rPr>
              <w:t>15.1. Priedas Nr. 1</w:t>
            </w:r>
          </w:p>
        </w:tc>
        <w:tc>
          <w:tcPr>
            <w:tcW w:w="6477" w:type="dxa"/>
            <w:gridSpan w:val="3"/>
          </w:tcPr>
          <w:p w14:paraId="296989DF" w14:textId="42380F7B" w:rsidR="00334D91" w:rsidRDefault="00334D91" w:rsidP="00334D91">
            <w:pPr>
              <w:spacing w:line="276" w:lineRule="auto"/>
              <w:rPr>
                <w:b/>
                <w:kern w:val="2"/>
                <w:szCs w:val="24"/>
              </w:rPr>
            </w:pPr>
            <w:hyperlink w:anchor="Kaina_1" w:history="1">
              <w:r w:rsidRPr="00F25938">
                <w:rPr>
                  <w:rStyle w:val="Hyperlink"/>
                  <w:rFonts w:eastAsiaTheme="majorEastAsia"/>
                  <w:kern w:val="2"/>
                </w:rPr>
                <w:t>Paslaugų</w:t>
              </w:r>
              <w:r>
                <w:rPr>
                  <w:rStyle w:val="Hyperlink"/>
                  <w:rFonts w:eastAsiaTheme="majorEastAsia"/>
                  <w:kern w:val="2"/>
                </w:rPr>
                <w:t xml:space="preserve"> </w:t>
              </w:r>
              <w:r w:rsidR="00E41C6B">
                <w:rPr>
                  <w:rStyle w:val="Hyperlink"/>
                  <w:rFonts w:eastAsiaTheme="majorEastAsia"/>
                  <w:kern w:val="2"/>
                </w:rPr>
                <w:t>įkaini</w:t>
              </w:r>
              <w:r w:rsidR="00D83D03">
                <w:rPr>
                  <w:rStyle w:val="Hyperlink"/>
                  <w:rFonts w:eastAsiaTheme="majorEastAsia"/>
                  <w:kern w:val="2"/>
                </w:rPr>
                <w:t>s</w:t>
              </w:r>
              <w:r w:rsidRPr="00F25938">
                <w:rPr>
                  <w:rStyle w:val="Hyperlink"/>
                  <w:rFonts w:eastAsiaTheme="majorEastAsia"/>
                  <w:kern w:val="2"/>
                </w:rPr>
                <w:t xml:space="preserve"> </w:t>
              </w:r>
            </w:hyperlink>
          </w:p>
        </w:tc>
      </w:tr>
      <w:tr w:rsidR="00334D91" w14:paraId="1F09B18B" w14:textId="77777777" w:rsidTr="00A65157">
        <w:trPr>
          <w:trHeight w:val="300"/>
        </w:trPr>
        <w:tc>
          <w:tcPr>
            <w:tcW w:w="3058" w:type="dxa"/>
          </w:tcPr>
          <w:p w14:paraId="7BAE9D8A" w14:textId="77777777" w:rsidR="00334D91" w:rsidRDefault="00334D91" w:rsidP="00334D91">
            <w:pPr>
              <w:spacing w:line="276" w:lineRule="auto"/>
              <w:jc w:val="center"/>
              <w:rPr>
                <w:b/>
                <w:kern w:val="2"/>
                <w:szCs w:val="24"/>
              </w:rPr>
            </w:pPr>
            <w:r>
              <w:rPr>
                <w:b/>
                <w:kern w:val="2"/>
                <w:szCs w:val="24"/>
              </w:rPr>
              <w:t>15.2. Priedas Nr. 2</w:t>
            </w:r>
          </w:p>
        </w:tc>
        <w:tc>
          <w:tcPr>
            <w:tcW w:w="6477" w:type="dxa"/>
            <w:gridSpan w:val="3"/>
          </w:tcPr>
          <w:p w14:paraId="74DEB66F" w14:textId="23E693F4" w:rsidR="00334D91" w:rsidRDefault="00334D91" w:rsidP="00334D91">
            <w:pPr>
              <w:spacing w:line="276" w:lineRule="auto"/>
              <w:rPr>
                <w:b/>
                <w:kern w:val="2"/>
                <w:szCs w:val="24"/>
              </w:rPr>
            </w:pPr>
            <w:hyperlink w:anchor="TS_2" w:history="1">
              <w:r w:rsidRPr="00F25938">
                <w:rPr>
                  <w:rStyle w:val="Hyperlink"/>
                  <w:rFonts w:eastAsiaTheme="majorEastAsia"/>
                  <w:kern w:val="2"/>
                </w:rPr>
                <w:t>Techninė specifikacija</w:t>
              </w:r>
            </w:hyperlink>
          </w:p>
        </w:tc>
      </w:tr>
      <w:tr w:rsidR="00334D91" w14:paraId="6DB43792" w14:textId="77777777" w:rsidTr="00A65157">
        <w:trPr>
          <w:trHeight w:val="300"/>
        </w:trPr>
        <w:tc>
          <w:tcPr>
            <w:tcW w:w="3058" w:type="dxa"/>
          </w:tcPr>
          <w:p w14:paraId="51ECE6A7" w14:textId="77777777" w:rsidR="00334D91" w:rsidRDefault="00334D91" w:rsidP="00334D91">
            <w:pPr>
              <w:spacing w:line="276" w:lineRule="auto"/>
              <w:jc w:val="center"/>
              <w:rPr>
                <w:b/>
                <w:kern w:val="2"/>
                <w:szCs w:val="24"/>
              </w:rPr>
            </w:pPr>
            <w:r>
              <w:rPr>
                <w:b/>
                <w:kern w:val="2"/>
                <w:szCs w:val="24"/>
              </w:rPr>
              <w:t>15.3. Priedas Nr. 3</w:t>
            </w:r>
          </w:p>
        </w:tc>
        <w:tc>
          <w:tcPr>
            <w:tcW w:w="6477" w:type="dxa"/>
            <w:gridSpan w:val="3"/>
          </w:tcPr>
          <w:p w14:paraId="0859879D" w14:textId="2A1C14CD" w:rsidR="00334D91" w:rsidRDefault="00334D91" w:rsidP="00334D91">
            <w:pPr>
              <w:spacing w:line="276" w:lineRule="auto"/>
              <w:rPr>
                <w:b/>
                <w:kern w:val="2"/>
                <w:szCs w:val="24"/>
              </w:rPr>
            </w:pPr>
            <w:hyperlink w:anchor="Aktas_3" w:history="1">
              <w:r w:rsidRPr="00CF641B">
                <w:rPr>
                  <w:rStyle w:val="Hyperlink"/>
                  <w:rFonts w:eastAsiaTheme="majorEastAsia"/>
                </w:rPr>
                <w:t>Paslaugų perdavimo ir priėmimo aktas</w:t>
              </w:r>
            </w:hyperlink>
            <w:r w:rsidRPr="00F25938">
              <w:rPr>
                <w:rFonts w:eastAsiaTheme="majorEastAsia"/>
              </w:rPr>
              <w:t xml:space="preserve"> (forma)</w:t>
            </w:r>
          </w:p>
        </w:tc>
      </w:tr>
      <w:tr w:rsidR="00334D91" w14:paraId="5A87A971" w14:textId="77777777" w:rsidTr="00A65157">
        <w:trPr>
          <w:trHeight w:val="300"/>
        </w:trPr>
        <w:tc>
          <w:tcPr>
            <w:tcW w:w="3058" w:type="dxa"/>
          </w:tcPr>
          <w:p w14:paraId="35C4DC51" w14:textId="77777777" w:rsidR="00334D91" w:rsidRDefault="00334D91" w:rsidP="00334D91">
            <w:pPr>
              <w:spacing w:line="276" w:lineRule="auto"/>
              <w:jc w:val="center"/>
              <w:rPr>
                <w:b/>
                <w:kern w:val="2"/>
                <w:szCs w:val="24"/>
              </w:rPr>
            </w:pPr>
            <w:r>
              <w:rPr>
                <w:b/>
                <w:kern w:val="2"/>
                <w:szCs w:val="24"/>
              </w:rPr>
              <w:t>15.4. Priedas Nr. 4</w:t>
            </w:r>
          </w:p>
        </w:tc>
        <w:tc>
          <w:tcPr>
            <w:tcW w:w="6477" w:type="dxa"/>
            <w:gridSpan w:val="3"/>
          </w:tcPr>
          <w:p w14:paraId="5C44E811" w14:textId="36E3409A" w:rsidR="00334D91" w:rsidRDefault="00334D91" w:rsidP="00334D91">
            <w:pPr>
              <w:spacing w:line="276" w:lineRule="auto"/>
              <w:rPr>
                <w:b/>
                <w:kern w:val="2"/>
                <w:szCs w:val="24"/>
              </w:rPr>
            </w:pPr>
            <w:hyperlink w:anchor="Prieiga_4" w:history="1">
              <w:r w:rsidRPr="00CF641B">
                <w:rPr>
                  <w:rStyle w:val="Hyperlink"/>
                  <w:rFonts w:eastAsiaTheme="majorEastAsia"/>
                </w:rPr>
                <w:t>Prašymas suteikti prieigą</w:t>
              </w:r>
            </w:hyperlink>
            <w:r w:rsidRPr="00F25938">
              <w:rPr>
                <w:rFonts w:eastAsiaTheme="majorEastAsia"/>
              </w:rPr>
              <w:t xml:space="preserve"> (forma)</w:t>
            </w:r>
          </w:p>
        </w:tc>
      </w:tr>
      <w:tr w:rsidR="00334D91" w14:paraId="6EE3A54F" w14:textId="77777777" w:rsidTr="00A65157">
        <w:trPr>
          <w:trHeight w:val="300"/>
        </w:trPr>
        <w:tc>
          <w:tcPr>
            <w:tcW w:w="3058" w:type="dxa"/>
          </w:tcPr>
          <w:p w14:paraId="217C4904" w14:textId="77777777" w:rsidR="00334D91" w:rsidRDefault="00334D91" w:rsidP="00334D91">
            <w:pPr>
              <w:spacing w:line="276" w:lineRule="auto"/>
              <w:jc w:val="center"/>
              <w:rPr>
                <w:b/>
                <w:kern w:val="2"/>
                <w:szCs w:val="24"/>
              </w:rPr>
            </w:pPr>
            <w:r>
              <w:rPr>
                <w:b/>
                <w:kern w:val="2"/>
                <w:szCs w:val="24"/>
              </w:rPr>
              <w:t>15.5. Priedas Nr. 5</w:t>
            </w:r>
          </w:p>
        </w:tc>
        <w:tc>
          <w:tcPr>
            <w:tcW w:w="6477" w:type="dxa"/>
            <w:gridSpan w:val="3"/>
          </w:tcPr>
          <w:p w14:paraId="3809E6AF" w14:textId="1E584995" w:rsidR="00334D91" w:rsidRDefault="00334D91" w:rsidP="00334D91">
            <w:pPr>
              <w:spacing w:line="276" w:lineRule="auto"/>
              <w:rPr>
                <w:b/>
                <w:kern w:val="2"/>
                <w:szCs w:val="24"/>
              </w:rPr>
            </w:pPr>
            <w:hyperlink w:anchor="Konfid_5" w:history="1">
              <w:r w:rsidRPr="00CF641B">
                <w:rPr>
                  <w:rStyle w:val="Hyperlink"/>
                  <w:rFonts w:eastAsiaTheme="majorEastAsia"/>
                </w:rPr>
                <w:t>Konfidencialumo pasižadėjimas</w:t>
              </w:r>
            </w:hyperlink>
            <w:r w:rsidRPr="00F25938">
              <w:rPr>
                <w:rFonts w:eastAsiaTheme="majorEastAsia"/>
              </w:rPr>
              <w:t xml:space="preserve"> (forma)</w:t>
            </w:r>
          </w:p>
        </w:tc>
      </w:tr>
      <w:tr w:rsidR="00334D91" w14:paraId="65B25EE6" w14:textId="77777777" w:rsidTr="00A65157">
        <w:trPr>
          <w:trHeight w:val="300"/>
        </w:trPr>
        <w:tc>
          <w:tcPr>
            <w:tcW w:w="3058" w:type="dxa"/>
          </w:tcPr>
          <w:p w14:paraId="7BD9373E" w14:textId="6D594F9D" w:rsidR="00334D91" w:rsidRDefault="00334D91" w:rsidP="00334D91">
            <w:pPr>
              <w:spacing w:line="276" w:lineRule="auto"/>
              <w:jc w:val="center"/>
              <w:rPr>
                <w:b/>
                <w:kern w:val="2"/>
                <w:szCs w:val="24"/>
              </w:rPr>
            </w:pPr>
            <w:r>
              <w:rPr>
                <w:b/>
                <w:kern w:val="2"/>
                <w:szCs w:val="24"/>
              </w:rPr>
              <w:t>15.6. Priedas Nr. 6</w:t>
            </w:r>
          </w:p>
        </w:tc>
        <w:tc>
          <w:tcPr>
            <w:tcW w:w="6477" w:type="dxa"/>
            <w:gridSpan w:val="3"/>
          </w:tcPr>
          <w:p w14:paraId="572947BF" w14:textId="36027292" w:rsidR="00334D91" w:rsidRDefault="00334D91" w:rsidP="00334D91">
            <w:pPr>
              <w:spacing w:line="276" w:lineRule="auto"/>
              <w:rPr>
                <w:b/>
                <w:kern w:val="2"/>
                <w:szCs w:val="24"/>
              </w:rPr>
            </w:pPr>
            <w:hyperlink w:anchor="BDAR_7" w:history="1">
              <w:r w:rsidRPr="00CF641B">
                <w:rPr>
                  <w:rStyle w:val="Hyperlink"/>
                  <w:rFonts w:eastAsiaTheme="majorEastAsia"/>
                </w:rPr>
                <w:t>Standartinės duomenų tvarkymo sąlygos</w:t>
              </w:r>
            </w:hyperlink>
          </w:p>
        </w:tc>
      </w:tr>
      <w:tr w:rsidR="00175B9B" w14:paraId="7D8AE225" w14:textId="77777777" w:rsidTr="00A65157">
        <w:trPr>
          <w:trHeight w:val="300"/>
        </w:trPr>
        <w:tc>
          <w:tcPr>
            <w:tcW w:w="3058" w:type="dxa"/>
          </w:tcPr>
          <w:p w14:paraId="77F533AC" w14:textId="7641E58B" w:rsidR="00175B9B" w:rsidRDefault="00175B9B" w:rsidP="00334D91">
            <w:pPr>
              <w:spacing w:line="276" w:lineRule="auto"/>
              <w:jc w:val="center"/>
              <w:rPr>
                <w:b/>
                <w:kern w:val="2"/>
                <w:szCs w:val="24"/>
              </w:rPr>
            </w:pPr>
            <w:r>
              <w:rPr>
                <w:b/>
                <w:kern w:val="2"/>
                <w:szCs w:val="24"/>
              </w:rPr>
              <w:t>15.7. Priedas Nr. 7</w:t>
            </w:r>
          </w:p>
        </w:tc>
        <w:tc>
          <w:tcPr>
            <w:tcW w:w="6477" w:type="dxa"/>
            <w:gridSpan w:val="3"/>
          </w:tcPr>
          <w:p w14:paraId="14CC52A3" w14:textId="2BDBA444" w:rsidR="00175B9B" w:rsidRDefault="00175B9B" w:rsidP="00334D91">
            <w:pPr>
              <w:spacing w:line="276" w:lineRule="auto"/>
            </w:pPr>
            <w:hyperlink w:anchor="Special7" w:history="1">
              <w:r w:rsidRPr="00E576FB">
                <w:rPr>
                  <w:rStyle w:val="Hyperlink"/>
                </w:rPr>
                <w:t>Specialistų (ekspertų) sąrašas</w:t>
              </w:r>
            </w:hyperlink>
          </w:p>
        </w:tc>
      </w:tr>
      <w:tr w:rsidR="00334D91" w14:paraId="5B1D0D90" w14:textId="77777777" w:rsidTr="00A65157">
        <w:tc>
          <w:tcPr>
            <w:tcW w:w="9535" w:type="dxa"/>
            <w:gridSpan w:val="4"/>
          </w:tcPr>
          <w:p w14:paraId="2E49AA75" w14:textId="77777777" w:rsidR="00334D91" w:rsidRDefault="00334D91" w:rsidP="00334D91">
            <w:pPr>
              <w:spacing w:line="276" w:lineRule="auto"/>
              <w:jc w:val="center"/>
              <w:rPr>
                <w:b/>
                <w:kern w:val="2"/>
                <w:szCs w:val="24"/>
              </w:rPr>
            </w:pPr>
            <w:r>
              <w:rPr>
                <w:b/>
                <w:kern w:val="2"/>
                <w:szCs w:val="24"/>
              </w:rPr>
              <w:t>16. ŠALIŲ ATSTOVŲ PARAŠAI</w:t>
            </w:r>
          </w:p>
        </w:tc>
      </w:tr>
      <w:tr w:rsidR="00334D91" w14:paraId="0C0C73AE" w14:textId="77777777" w:rsidTr="00A65157">
        <w:tc>
          <w:tcPr>
            <w:tcW w:w="5224" w:type="dxa"/>
            <w:gridSpan w:val="3"/>
          </w:tcPr>
          <w:p w14:paraId="049E3CF6" w14:textId="77777777" w:rsidR="00334D91" w:rsidRDefault="00334D91" w:rsidP="00334D91">
            <w:pPr>
              <w:spacing w:line="276" w:lineRule="auto"/>
              <w:jc w:val="center"/>
              <w:rPr>
                <w:b/>
                <w:kern w:val="2"/>
                <w:szCs w:val="24"/>
              </w:rPr>
            </w:pPr>
            <w:r>
              <w:rPr>
                <w:b/>
                <w:kern w:val="2"/>
                <w:szCs w:val="24"/>
              </w:rPr>
              <w:t>PIRKĖJAS</w:t>
            </w:r>
          </w:p>
        </w:tc>
        <w:tc>
          <w:tcPr>
            <w:tcW w:w="4311" w:type="dxa"/>
          </w:tcPr>
          <w:p w14:paraId="45954F35" w14:textId="77777777" w:rsidR="00334D91" w:rsidRDefault="00334D91" w:rsidP="00334D91">
            <w:pPr>
              <w:spacing w:line="276" w:lineRule="auto"/>
              <w:jc w:val="center"/>
              <w:rPr>
                <w:b/>
                <w:kern w:val="2"/>
                <w:szCs w:val="24"/>
              </w:rPr>
            </w:pPr>
            <w:r>
              <w:rPr>
                <w:b/>
                <w:kern w:val="2"/>
                <w:szCs w:val="24"/>
              </w:rPr>
              <w:t>TIEKĖJAS</w:t>
            </w:r>
          </w:p>
        </w:tc>
      </w:tr>
      <w:tr w:rsidR="00334D91" w14:paraId="1846E5E3" w14:textId="77777777" w:rsidTr="00A65157">
        <w:tc>
          <w:tcPr>
            <w:tcW w:w="5224" w:type="dxa"/>
            <w:gridSpan w:val="3"/>
          </w:tcPr>
          <w:p w14:paraId="54BEA25E" w14:textId="77777777" w:rsidR="00334D91" w:rsidRDefault="00334D91" w:rsidP="00334D91">
            <w:pPr>
              <w:spacing w:line="276" w:lineRule="auto"/>
              <w:jc w:val="center"/>
              <w:rPr>
                <w:color w:val="4472C4"/>
                <w:kern w:val="2"/>
                <w:szCs w:val="24"/>
              </w:rPr>
            </w:pPr>
            <w:r>
              <w:rPr>
                <w:color w:val="4472C4"/>
                <w:kern w:val="2"/>
                <w:szCs w:val="24"/>
              </w:rPr>
              <w:t>(nurodomos atstovo pareigos, vardas, pavardė)</w:t>
            </w:r>
          </w:p>
        </w:tc>
        <w:tc>
          <w:tcPr>
            <w:tcW w:w="4311" w:type="dxa"/>
          </w:tcPr>
          <w:p w14:paraId="3067C6EB" w14:textId="77777777" w:rsidR="00334D91" w:rsidRDefault="00334D91" w:rsidP="00334D91">
            <w:pPr>
              <w:spacing w:line="276" w:lineRule="auto"/>
              <w:jc w:val="center"/>
              <w:rPr>
                <w:b/>
                <w:kern w:val="2"/>
                <w:szCs w:val="24"/>
              </w:rPr>
            </w:pPr>
            <w:r>
              <w:rPr>
                <w:color w:val="4472C4"/>
                <w:kern w:val="2"/>
                <w:szCs w:val="24"/>
              </w:rPr>
              <w:t>(nurodomos atstovo pareigos, vardas, pavardė)</w:t>
            </w:r>
          </w:p>
        </w:tc>
      </w:tr>
    </w:tbl>
    <w:p w14:paraId="7B8BB09F" w14:textId="77777777" w:rsidR="008B0746" w:rsidRDefault="008B0746" w:rsidP="0004184F">
      <w:pPr>
        <w:spacing w:line="276" w:lineRule="auto"/>
        <w:rPr>
          <w:szCs w:val="24"/>
        </w:rPr>
      </w:pPr>
    </w:p>
    <w:p w14:paraId="615C22A6" w14:textId="77777777" w:rsidR="008B0746" w:rsidRDefault="008B0746" w:rsidP="0004184F">
      <w:pPr>
        <w:tabs>
          <w:tab w:val="left" w:pos="5400"/>
        </w:tabs>
        <w:spacing w:line="276" w:lineRule="auto"/>
        <w:jc w:val="center"/>
        <w:textAlignment w:val="center"/>
      </w:pPr>
      <w:r>
        <w:rPr>
          <w:b/>
          <w:bCs/>
        </w:rPr>
        <w:t>______________</w:t>
      </w:r>
    </w:p>
    <w:p w14:paraId="49745F52" w14:textId="77777777" w:rsidR="009F3157" w:rsidRDefault="009F3157" w:rsidP="00AD13BC">
      <w:pPr>
        <w:spacing w:line="276" w:lineRule="auto"/>
        <w:jc w:val="center"/>
        <w:sectPr w:rsidR="009F3157">
          <w:endnotePr>
            <w:numFmt w:val="decimal"/>
          </w:endnotePr>
          <w:pgSz w:w="12240" w:h="15840" w:code="1"/>
          <w:pgMar w:top="1134" w:right="567" w:bottom="1134" w:left="1701" w:header="720" w:footer="720" w:gutter="0"/>
          <w:pgNumType w:start="1"/>
          <w:cols w:space="720"/>
          <w:titlePg/>
          <w:docGrid w:linePitch="360"/>
        </w:sectPr>
      </w:pPr>
    </w:p>
    <w:p w14:paraId="4887CC4F" w14:textId="39DFE1B2" w:rsidR="009F3157" w:rsidRPr="00807588" w:rsidRDefault="009F3157" w:rsidP="009F3157">
      <w:pPr>
        <w:pStyle w:val="BodyText"/>
        <w:ind w:left="5954" w:firstLine="0"/>
        <w:rPr>
          <w:sz w:val="22"/>
          <w:szCs w:val="22"/>
        </w:rPr>
      </w:pPr>
      <w:r w:rsidRPr="00807588">
        <w:rPr>
          <w:sz w:val="22"/>
          <w:szCs w:val="22"/>
        </w:rPr>
        <w:lastRenderedPageBreak/>
        <w:t>202</w:t>
      </w:r>
      <w:r w:rsidR="00F77B5C">
        <w:rPr>
          <w:sz w:val="22"/>
          <w:szCs w:val="22"/>
        </w:rPr>
        <w:t>6</w:t>
      </w:r>
      <w:r w:rsidRPr="00807588">
        <w:rPr>
          <w:sz w:val="22"/>
          <w:szCs w:val="22"/>
        </w:rPr>
        <w:t xml:space="preserve"> m. d. </w:t>
      </w:r>
    </w:p>
    <w:p w14:paraId="1CB5C306" w14:textId="7458AF2A" w:rsidR="009F3157" w:rsidRPr="00807588" w:rsidRDefault="00F77B5C" w:rsidP="009F3157">
      <w:pPr>
        <w:pStyle w:val="BodyText"/>
        <w:ind w:left="5954" w:firstLine="0"/>
        <w:rPr>
          <w:sz w:val="22"/>
          <w:szCs w:val="22"/>
        </w:rPr>
      </w:pPr>
      <w:r>
        <w:rPr>
          <w:sz w:val="22"/>
          <w:szCs w:val="22"/>
        </w:rPr>
        <w:t xml:space="preserve">Informacinio portalo palaikymo ir </w:t>
      </w:r>
      <w:r w:rsidR="00D83D03">
        <w:rPr>
          <w:sz w:val="22"/>
          <w:szCs w:val="22"/>
        </w:rPr>
        <w:t xml:space="preserve">vystymo </w:t>
      </w:r>
      <w:r w:rsidR="00175B9B">
        <w:rPr>
          <w:sz w:val="22"/>
          <w:szCs w:val="22"/>
        </w:rPr>
        <w:t xml:space="preserve">paslaugų </w:t>
      </w:r>
      <w:r w:rsidR="009F3157" w:rsidRPr="00807588">
        <w:rPr>
          <w:sz w:val="22"/>
          <w:szCs w:val="22"/>
        </w:rPr>
        <w:t>teikimo sutarties Nr. VPS9-</w:t>
      </w:r>
    </w:p>
    <w:p w14:paraId="04078C3C" w14:textId="77777777" w:rsidR="009F3157" w:rsidRPr="00807588" w:rsidRDefault="009F3157" w:rsidP="009F3157">
      <w:pPr>
        <w:pStyle w:val="BodyText"/>
        <w:ind w:left="5954" w:firstLine="0"/>
        <w:rPr>
          <w:b/>
          <w:sz w:val="22"/>
          <w:szCs w:val="22"/>
        </w:rPr>
      </w:pPr>
      <w:bookmarkStart w:id="29" w:name="Kaina_1"/>
      <w:r w:rsidRPr="00807588">
        <w:rPr>
          <w:sz w:val="22"/>
          <w:szCs w:val="22"/>
        </w:rPr>
        <w:t>1 priedas</w:t>
      </w:r>
    </w:p>
    <w:bookmarkEnd w:id="29"/>
    <w:p w14:paraId="309B7F1D" w14:textId="77777777" w:rsidR="009F3157" w:rsidRPr="00566CD3" w:rsidRDefault="009F3157" w:rsidP="009F3157">
      <w:pPr>
        <w:rPr>
          <w:rFonts w:eastAsia="Calibri"/>
          <w:szCs w:val="24"/>
        </w:rPr>
      </w:pPr>
    </w:p>
    <w:p w14:paraId="5868408B" w14:textId="77777777" w:rsidR="009F3157" w:rsidRPr="00566CD3" w:rsidRDefault="009F3157" w:rsidP="009F3157">
      <w:pPr>
        <w:jc w:val="center"/>
        <w:outlineLvl w:val="0"/>
        <w:rPr>
          <w:b/>
          <w:i/>
          <w:szCs w:val="24"/>
        </w:rPr>
      </w:pPr>
      <w:bookmarkStart w:id="30" w:name="_Toc268872127"/>
      <w:bookmarkStart w:id="31" w:name="_Toc268872377"/>
    </w:p>
    <w:bookmarkEnd w:id="30"/>
    <w:bookmarkEnd w:id="31"/>
    <w:p w14:paraId="3280F980" w14:textId="343AAD91" w:rsidR="009F3157" w:rsidRPr="00566CD3" w:rsidRDefault="009F3157" w:rsidP="009F3157">
      <w:pPr>
        <w:widowControl w:val="0"/>
        <w:ind w:right="142"/>
        <w:jc w:val="center"/>
        <w:rPr>
          <w:rFonts w:eastAsia="Calibri"/>
          <w:b/>
          <w:szCs w:val="24"/>
        </w:rPr>
      </w:pPr>
      <w:r w:rsidRPr="00566CD3">
        <w:rPr>
          <w:b/>
          <w:szCs w:val="24"/>
        </w:rPr>
        <w:t xml:space="preserve">PASLAUGŲ </w:t>
      </w:r>
      <w:r w:rsidR="00E41C6B">
        <w:rPr>
          <w:b/>
          <w:szCs w:val="24"/>
        </w:rPr>
        <w:t>ĮKAINI</w:t>
      </w:r>
      <w:r w:rsidR="00D83D03">
        <w:rPr>
          <w:b/>
          <w:szCs w:val="24"/>
        </w:rPr>
        <w:t>S</w:t>
      </w:r>
    </w:p>
    <w:p w14:paraId="16B9CE70" w14:textId="77777777" w:rsidR="009F3157" w:rsidRDefault="009F3157" w:rsidP="009F3157">
      <w:pPr>
        <w:jc w:val="center"/>
        <w:rPr>
          <w:rFonts w:eastAsia="Calibri"/>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452"/>
        <w:gridCol w:w="1000"/>
        <w:gridCol w:w="1724"/>
        <w:gridCol w:w="2256"/>
        <w:gridCol w:w="2115"/>
      </w:tblGrid>
      <w:tr w:rsidR="00F77B5C" w:rsidRPr="00307F5A" w14:paraId="47D1D5CB" w14:textId="77777777" w:rsidTr="00F77B5C">
        <w:tc>
          <w:tcPr>
            <w:tcW w:w="659" w:type="dxa"/>
          </w:tcPr>
          <w:p w14:paraId="643FAB78" w14:textId="77777777" w:rsidR="00F77B5C" w:rsidRPr="00307F5A" w:rsidRDefault="00F77B5C" w:rsidP="00561995">
            <w:pPr>
              <w:pStyle w:val="BodyText"/>
              <w:ind w:firstLine="0"/>
              <w:jc w:val="center"/>
              <w:rPr>
                <w:b/>
                <w:szCs w:val="24"/>
              </w:rPr>
            </w:pPr>
            <w:r w:rsidRPr="00307F5A">
              <w:rPr>
                <w:b/>
                <w:szCs w:val="24"/>
              </w:rPr>
              <w:t>Eil. Nr.</w:t>
            </w:r>
          </w:p>
        </w:tc>
        <w:tc>
          <w:tcPr>
            <w:tcW w:w="2452" w:type="dxa"/>
          </w:tcPr>
          <w:p w14:paraId="79A212DA" w14:textId="77777777" w:rsidR="00F77B5C" w:rsidRPr="00307F5A" w:rsidRDefault="00F77B5C" w:rsidP="00561995">
            <w:pPr>
              <w:pStyle w:val="BodyText"/>
              <w:ind w:firstLine="0"/>
              <w:jc w:val="center"/>
              <w:rPr>
                <w:b/>
                <w:szCs w:val="24"/>
              </w:rPr>
            </w:pPr>
            <w:r w:rsidRPr="00307F5A">
              <w:rPr>
                <w:b/>
                <w:szCs w:val="24"/>
              </w:rPr>
              <w:t>Paslaugų pavadinimas</w:t>
            </w:r>
          </w:p>
        </w:tc>
        <w:tc>
          <w:tcPr>
            <w:tcW w:w="1000" w:type="dxa"/>
          </w:tcPr>
          <w:p w14:paraId="59BA237D" w14:textId="77777777" w:rsidR="00F77B5C" w:rsidRPr="00307F5A" w:rsidRDefault="00F77B5C" w:rsidP="00561995">
            <w:pPr>
              <w:pStyle w:val="BodyText"/>
              <w:ind w:firstLine="0"/>
              <w:jc w:val="center"/>
              <w:rPr>
                <w:b/>
                <w:szCs w:val="24"/>
              </w:rPr>
            </w:pPr>
            <w:r w:rsidRPr="00307F5A">
              <w:rPr>
                <w:b/>
                <w:szCs w:val="24"/>
              </w:rPr>
              <w:t xml:space="preserve">Mato vnt. </w:t>
            </w:r>
          </w:p>
        </w:tc>
        <w:tc>
          <w:tcPr>
            <w:tcW w:w="1724" w:type="dxa"/>
          </w:tcPr>
          <w:p w14:paraId="54F05AA2" w14:textId="79DCED92" w:rsidR="00F77B5C" w:rsidRPr="00307F5A" w:rsidRDefault="00F77B5C" w:rsidP="00561995">
            <w:pPr>
              <w:pStyle w:val="BodyText"/>
              <w:ind w:firstLine="0"/>
              <w:jc w:val="center"/>
              <w:rPr>
                <w:szCs w:val="24"/>
              </w:rPr>
            </w:pPr>
            <w:r>
              <w:rPr>
                <w:b/>
                <w:szCs w:val="24"/>
              </w:rPr>
              <w:t>Orientacinis kiekis per 36 mėn.</w:t>
            </w:r>
          </w:p>
          <w:p w14:paraId="23D1EC18" w14:textId="77777777" w:rsidR="00F77B5C" w:rsidRPr="00307F5A" w:rsidRDefault="00F77B5C" w:rsidP="00561995">
            <w:pPr>
              <w:pStyle w:val="BodyText"/>
              <w:ind w:firstLine="0"/>
              <w:jc w:val="center"/>
              <w:rPr>
                <w:b/>
                <w:szCs w:val="24"/>
              </w:rPr>
            </w:pPr>
          </w:p>
        </w:tc>
        <w:tc>
          <w:tcPr>
            <w:tcW w:w="2256" w:type="dxa"/>
          </w:tcPr>
          <w:p w14:paraId="475B1622" w14:textId="15A98640" w:rsidR="00F77B5C" w:rsidRPr="00307F5A" w:rsidRDefault="00F77B5C" w:rsidP="00561995">
            <w:pPr>
              <w:pStyle w:val="BodyText"/>
              <w:ind w:firstLine="0"/>
              <w:jc w:val="center"/>
              <w:rPr>
                <w:b/>
                <w:szCs w:val="24"/>
              </w:rPr>
            </w:pPr>
            <w:r>
              <w:rPr>
                <w:b/>
                <w:szCs w:val="24"/>
              </w:rPr>
              <w:t xml:space="preserve">1 darbo dienos </w:t>
            </w:r>
            <w:r w:rsidRPr="00307F5A">
              <w:rPr>
                <w:b/>
                <w:szCs w:val="24"/>
              </w:rPr>
              <w:t>įkainis E</w:t>
            </w:r>
            <w:r>
              <w:rPr>
                <w:b/>
                <w:szCs w:val="24"/>
              </w:rPr>
              <w:t>ur</w:t>
            </w:r>
            <w:r w:rsidRPr="00307F5A">
              <w:rPr>
                <w:b/>
                <w:szCs w:val="24"/>
              </w:rPr>
              <w:t xml:space="preserve"> be PVM</w:t>
            </w:r>
          </w:p>
        </w:tc>
        <w:tc>
          <w:tcPr>
            <w:tcW w:w="2115" w:type="dxa"/>
          </w:tcPr>
          <w:p w14:paraId="0C6CDFC9" w14:textId="01EB52D7" w:rsidR="00F77B5C" w:rsidRPr="00307F5A" w:rsidRDefault="00F77B5C" w:rsidP="00561995">
            <w:pPr>
              <w:pStyle w:val="BodyText"/>
              <w:ind w:firstLine="0"/>
              <w:jc w:val="center"/>
              <w:rPr>
                <w:b/>
                <w:szCs w:val="24"/>
              </w:rPr>
            </w:pPr>
            <w:r w:rsidRPr="00307F5A">
              <w:rPr>
                <w:b/>
                <w:szCs w:val="24"/>
              </w:rPr>
              <w:t xml:space="preserve">1 </w:t>
            </w:r>
            <w:r>
              <w:rPr>
                <w:b/>
                <w:szCs w:val="24"/>
              </w:rPr>
              <w:t xml:space="preserve">darbo dienos įkainis </w:t>
            </w:r>
            <w:r w:rsidRPr="00307F5A">
              <w:rPr>
                <w:b/>
                <w:szCs w:val="24"/>
              </w:rPr>
              <w:t>E</w:t>
            </w:r>
            <w:r>
              <w:rPr>
                <w:b/>
                <w:szCs w:val="24"/>
              </w:rPr>
              <w:t>ur</w:t>
            </w:r>
            <w:r w:rsidRPr="00307F5A">
              <w:rPr>
                <w:b/>
                <w:szCs w:val="24"/>
              </w:rPr>
              <w:t xml:space="preserve"> su PVM</w:t>
            </w:r>
          </w:p>
        </w:tc>
      </w:tr>
      <w:tr w:rsidR="00F77B5C" w:rsidRPr="00307F5A" w14:paraId="41C79597" w14:textId="77777777" w:rsidTr="00F77B5C">
        <w:tc>
          <w:tcPr>
            <w:tcW w:w="659" w:type="dxa"/>
          </w:tcPr>
          <w:p w14:paraId="5803BA4A" w14:textId="77777777" w:rsidR="00F77B5C" w:rsidRPr="00307F5A" w:rsidRDefault="00F77B5C" w:rsidP="00561995">
            <w:pPr>
              <w:pStyle w:val="BodyText"/>
              <w:ind w:firstLine="0"/>
              <w:jc w:val="center"/>
              <w:rPr>
                <w:bCs/>
                <w:szCs w:val="24"/>
              </w:rPr>
            </w:pPr>
            <w:r w:rsidRPr="00307F5A">
              <w:rPr>
                <w:bCs/>
                <w:szCs w:val="24"/>
              </w:rPr>
              <w:t>I</w:t>
            </w:r>
          </w:p>
        </w:tc>
        <w:tc>
          <w:tcPr>
            <w:tcW w:w="2452" w:type="dxa"/>
            <w:vAlign w:val="center"/>
          </w:tcPr>
          <w:p w14:paraId="220E9827" w14:textId="77777777" w:rsidR="00F77B5C" w:rsidRPr="00307F5A" w:rsidRDefault="00F77B5C" w:rsidP="00561995">
            <w:pPr>
              <w:pStyle w:val="BodyText"/>
              <w:ind w:firstLine="0"/>
              <w:jc w:val="center"/>
              <w:rPr>
                <w:bCs/>
                <w:szCs w:val="24"/>
              </w:rPr>
            </w:pPr>
            <w:r w:rsidRPr="00307F5A">
              <w:rPr>
                <w:bCs/>
                <w:szCs w:val="24"/>
              </w:rPr>
              <w:t>II</w:t>
            </w:r>
          </w:p>
        </w:tc>
        <w:tc>
          <w:tcPr>
            <w:tcW w:w="1000" w:type="dxa"/>
          </w:tcPr>
          <w:p w14:paraId="24EFDFE5" w14:textId="77777777" w:rsidR="00F77B5C" w:rsidRPr="00307F5A" w:rsidRDefault="00F77B5C" w:rsidP="00561995">
            <w:pPr>
              <w:pStyle w:val="BodyText"/>
              <w:ind w:firstLine="0"/>
              <w:jc w:val="center"/>
              <w:rPr>
                <w:bCs/>
                <w:szCs w:val="24"/>
              </w:rPr>
            </w:pPr>
            <w:r w:rsidRPr="00307F5A">
              <w:rPr>
                <w:bCs/>
                <w:szCs w:val="24"/>
              </w:rPr>
              <w:t>III</w:t>
            </w:r>
          </w:p>
        </w:tc>
        <w:tc>
          <w:tcPr>
            <w:tcW w:w="1724" w:type="dxa"/>
            <w:vAlign w:val="center"/>
          </w:tcPr>
          <w:p w14:paraId="216D11DC" w14:textId="77777777" w:rsidR="00F77B5C" w:rsidRPr="00307F5A" w:rsidRDefault="00F77B5C" w:rsidP="00561995">
            <w:pPr>
              <w:pStyle w:val="BodyText"/>
              <w:ind w:firstLine="0"/>
              <w:jc w:val="center"/>
              <w:rPr>
                <w:bCs/>
                <w:szCs w:val="24"/>
              </w:rPr>
            </w:pPr>
            <w:r w:rsidRPr="00307F5A">
              <w:rPr>
                <w:bCs/>
                <w:szCs w:val="24"/>
              </w:rPr>
              <w:t>IV</w:t>
            </w:r>
          </w:p>
        </w:tc>
        <w:tc>
          <w:tcPr>
            <w:tcW w:w="2256" w:type="dxa"/>
            <w:vAlign w:val="center"/>
          </w:tcPr>
          <w:p w14:paraId="7052EB34" w14:textId="77777777" w:rsidR="00F77B5C" w:rsidRPr="00307F5A" w:rsidRDefault="00F77B5C" w:rsidP="00561995">
            <w:pPr>
              <w:pStyle w:val="BodyText"/>
              <w:ind w:firstLine="0"/>
              <w:jc w:val="center"/>
              <w:rPr>
                <w:bCs/>
                <w:szCs w:val="24"/>
              </w:rPr>
            </w:pPr>
            <w:r w:rsidRPr="00307F5A">
              <w:rPr>
                <w:bCs/>
                <w:szCs w:val="24"/>
              </w:rPr>
              <w:t>V</w:t>
            </w:r>
          </w:p>
        </w:tc>
        <w:tc>
          <w:tcPr>
            <w:tcW w:w="2115" w:type="dxa"/>
            <w:vAlign w:val="center"/>
          </w:tcPr>
          <w:p w14:paraId="38161244" w14:textId="4EEFA8B7" w:rsidR="00F77B5C" w:rsidRPr="00307F5A" w:rsidRDefault="00F77B5C" w:rsidP="00561995">
            <w:pPr>
              <w:pStyle w:val="BodyText"/>
              <w:ind w:firstLine="0"/>
              <w:jc w:val="center"/>
              <w:rPr>
                <w:bCs/>
                <w:szCs w:val="24"/>
              </w:rPr>
            </w:pPr>
            <w:r w:rsidRPr="00307F5A">
              <w:rPr>
                <w:bCs/>
                <w:szCs w:val="24"/>
              </w:rPr>
              <w:t>VI</w:t>
            </w:r>
          </w:p>
        </w:tc>
      </w:tr>
      <w:tr w:rsidR="00F77B5C" w:rsidRPr="00307F5A" w14:paraId="7981B6BA" w14:textId="77777777" w:rsidTr="00F77B5C">
        <w:tc>
          <w:tcPr>
            <w:tcW w:w="659" w:type="dxa"/>
          </w:tcPr>
          <w:p w14:paraId="20C2A85C" w14:textId="77777777" w:rsidR="00F77B5C" w:rsidRPr="000A6981" w:rsidRDefault="00F77B5C" w:rsidP="00561995">
            <w:pPr>
              <w:pStyle w:val="BodyText"/>
              <w:ind w:firstLine="0"/>
              <w:rPr>
                <w:szCs w:val="24"/>
              </w:rPr>
            </w:pPr>
            <w:r w:rsidRPr="000A6981">
              <w:rPr>
                <w:szCs w:val="24"/>
              </w:rPr>
              <w:t>1.</w:t>
            </w:r>
          </w:p>
        </w:tc>
        <w:tc>
          <w:tcPr>
            <w:tcW w:w="2452" w:type="dxa"/>
          </w:tcPr>
          <w:p w14:paraId="0D8A3B15" w14:textId="6B8468BA" w:rsidR="00F77B5C" w:rsidRPr="00F77B5C" w:rsidRDefault="00F77B5C" w:rsidP="00561995">
            <w:pPr>
              <w:pStyle w:val="BodyText"/>
              <w:ind w:firstLine="0"/>
              <w:rPr>
                <w:color w:val="000000"/>
                <w:szCs w:val="24"/>
              </w:rPr>
            </w:pPr>
            <w:r w:rsidRPr="00F77B5C">
              <w:rPr>
                <w:szCs w:val="24"/>
              </w:rPr>
              <w:t xml:space="preserve">Informacinio portalo palaikymo ir vystymo </w:t>
            </w:r>
            <w:r w:rsidRPr="00F77B5C">
              <w:rPr>
                <w:color w:val="000000"/>
                <w:szCs w:val="24"/>
              </w:rPr>
              <w:t>paslaugos</w:t>
            </w:r>
          </w:p>
          <w:p w14:paraId="66C1977A" w14:textId="225AA763" w:rsidR="00F77B5C" w:rsidRPr="000A6981" w:rsidRDefault="00F77B5C" w:rsidP="00561995">
            <w:pPr>
              <w:pStyle w:val="BodyText"/>
              <w:ind w:firstLine="0"/>
              <w:rPr>
                <w:bCs/>
                <w:szCs w:val="24"/>
              </w:rPr>
            </w:pPr>
          </w:p>
        </w:tc>
        <w:tc>
          <w:tcPr>
            <w:tcW w:w="1000" w:type="dxa"/>
          </w:tcPr>
          <w:p w14:paraId="2BDD1D28" w14:textId="6FC858B4" w:rsidR="00F77B5C" w:rsidRPr="000A6981" w:rsidRDefault="00F77B5C" w:rsidP="00561995">
            <w:pPr>
              <w:pStyle w:val="BodyText"/>
              <w:ind w:firstLine="0"/>
              <w:jc w:val="center"/>
              <w:rPr>
                <w:szCs w:val="24"/>
              </w:rPr>
            </w:pPr>
            <w:r>
              <w:rPr>
                <w:szCs w:val="24"/>
              </w:rPr>
              <w:t>Darbo diena</w:t>
            </w:r>
          </w:p>
        </w:tc>
        <w:tc>
          <w:tcPr>
            <w:tcW w:w="1724" w:type="dxa"/>
          </w:tcPr>
          <w:p w14:paraId="5CB44858" w14:textId="7D20A185" w:rsidR="00F77B5C" w:rsidRPr="000A6981" w:rsidRDefault="00F77B5C" w:rsidP="00561995">
            <w:pPr>
              <w:pStyle w:val="BodyText"/>
              <w:ind w:firstLine="0"/>
              <w:jc w:val="center"/>
              <w:rPr>
                <w:szCs w:val="24"/>
              </w:rPr>
            </w:pPr>
            <w:r>
              <w:rPr>
                <w:szCs w:val="24"/>
              </w:rPr>
              <w:t>172</w:t>
            </w:r>
            <w:r w:rsidRPr="000A6981">
              <w:rPr>
                <w:rStyle w:val="FootnoteReference"/>
                <w:rFonts w:eastAsiaTheme="majorEastAsia"/>
                <w:szCs w:val="24"/>
              </w:rPr>
              <w:footnoteReference w:id="3"/>
            </w:r>
          </w:p>
        </w:tc>
        <w:tc>
          <w:tcPr>
            <w:tcW w:w="2256" w:type="dxa"/>
          </w:tcPr>
          <w:p w14:paraId="0B483662" w14:textId="77777777" w:rsidR="00F77B5C" w:rsidRPr="00307F5A" w:rsidRDefault="00F77B5C" w:rsidP="00561995">
            <w:pPr>
              <w:pStyle w:val="BodyText"/>
              <w:ind w:firstLine="0"/>
              <w:jc w:val="center"/>
              <w:rPr>
                <w:szCs w:val="24"/>
              </w:rPr>
            </w:pPr>
          </w:p>
        </w:tc>
        <w:tc>
          <w:tcPr>
            <w:tcW w:w="2115" w:type="dxa"/>
          </w:tcPr>
          <w:p w14:paraId="6C5AFBFB" w14:textId="1FF65D99" w:rsidR="00F77B5C" w:rsidRPr="00307F5A" w:rsidRDefault="00F77B5C" w:rsidP="00561995">
            <w:pPr>
              <w:pStyle w:val="BodyText"/>
              <w:ind w:firstLine="0"/>
              <w:jc w:val="center"/>
              <w:rPr>
                <w:szCs w:val="24"/>
              </w:rPr>
            </w:pPr>
          </w:p>
        </w:tc>
      </w:tr>
    </w:tbl>
    <w:p w14:paraId="78515BE7" w14:textId="77777777" w:rsidR="00E41C6B" w:rsidRPr="00566CD3" w:rsidRDefault="00E41C6B" w:rsidP="009F3157">
      <w:pPr>
        <w:jc w:val="center"/>
        <w:rPr>
          <w:rFonts w:eastAsia="Calibri"/>
          <w:szCs w:val="24"/>
        </w:rPr>
      </w:pPr>
    </w:p>
    <w:p w14:paraId="71315229" w14:textId="77777777" w:rsidR="009F3157" w:rsidRPr="00566CD3" w:rsidRDefault="009F3157" w:rsidP="009F3157">
      <w:pPr>
        <w:jc w:val="center"/>
        <w:rPr>
          <w:rFonts w:eastAsia="Calibri"/>
          <w:szCs w:val="24"/>
        </w:rPr>
      </w:pPr>
    </w:p>
    <w:p w14:paraId="0C29E6EF" w14:textId="77777777" w:rsidR="009F3157" w:rsidRPr="00566CD3" w:rsidRDefault="009F3157" w:rsidP="009F3157">
      <w:pPr>
        <w:rPr>
          <w:rFonts w:eastAsia="Calibri"/>
          <w:szCs w:val="24"/>
        </w:rPr>
      </w:pPr>
    </w:p>
    <w:p w14:paraId="644A03D4" w14:textId="77777777" w:rsidR="009F3157" w:rsidRPr="00566CD3" w:rsidRDefault="009F3157" w:rsidP="009F3157">
      <w:pPr>
        <w:jc w:val="center"/>
        <w:rPr>
          <w:rFonts w:eastAsia="Calibri"/>
          <w:szCs w:val="24"/>
        </w:rPr>
        <w:sectPr w:rsidR="009F3157" w:rsidRPr="00566CD3" w:rsidSect="009F3157">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00314AA6" w14:textId="5B2858A9" w:rsidR="00780893" w:rsidRPr="00807588" w:rsidRDefault="00780893" w:rsidP="00811DB6">
      <w:pPr>
        <w:pStyle w:val="BodyText"/>
        <w:ind w:left="5954" w:firstLine="0"/>
        <w:rPr>
          <w:sz w:val="22"/>
          <w:szCs w:val="22"/>
        </w:rPr>
      </w:pPr>
      <w:r w:rsidRPr="00807588">
        <w:rPr>
          <w:sz w:val="22"/>
          <w:szCs w:val="22"/>
        </w:rPr>
        <w:lastRenderedPageBreak/>
        <w:t>202</w:t>
      </w:r>
      <w:r w:rsidR="00F77B5C">
        <w:rPr>
          <w:sz w:val="22"/>
          <w:szCs w:val="22"/>
        </w:rPr>
        <w:t>6</w:t>
      </w:r>
      <w:r w:rsidRPr="00807588">
        <w:rPr>
          <w:sz w:val="22"/>
          <w:szCs w:val="22"/>
        </w:rPr>
        <w:t xml:space="preserve"> m. d. </w:t>
      </w:r>
    </w:p>
    <w:p w14:paraId="77304FE7" w14:textId="256FAA2C" w:rsidR="00175B9B" w:rsidRPr="00807588" w:rsidRDefault="00F77B5C" w:rsidP="00811DB6">
      <w:pPr>
        <w:pStyle w:val="BodyText"/>
        <w:ind w:left="5954" w:firstLine="0"/>
        <w:rPr>
          <w:sz w:val="22"/>
          <w:szCs w:val="22"/>
        </w:rPr>
      </w:pPr>
      <w:r>
        <w:rPr>
          <w:sz w:val="22"/>
          <w:szCs w:val="22"/>
        </w:rPr>
        <w:t xml:space="preserve">Informacinio portalo palaikymo ir vystymo </w:t>
      </w:r>
      <w:r w:rsidR="00175B9B">
        <w:rPr>
          <w:sz w:val="22"/>
          <w:szCs w:val="22"/>
        </w:rPr>
        <w:t xml:space="preserve">paslaugų </w:t>
      </w:r>
      <w:r w:rsidR="00175B9B" w:rsidRPr="00807588">
        <w:rPr>
          <w:sz w:val="22"/>
          <w:szCs w:val="22"/>
        </w:rPr>
        <w:t>teikimo sutarties Nr. VPS9-</w:t>
      </w:r>
    </w:p>
    <w:p w14:paraId="47199BFF" w14:textId="28F3FA39" w:rsidR="009F3157" w:rsidRPr="00807588" w:rsidRDefault="009F3157" w:rsidP="00811DB6">
      <w:pPr>
        <w:pStyle w:val="BodyText"/>
        <w:ind w:left="5954" w:firstLine="0"/>
        <w:rPr>
          <w:b/>
          <w:sz w:val="22"/>
          <w:szCs w:val="22"/>
        </w:rPr>
      </w:pPr>
      <w:bookmarkStart w:id="32" w:name="TS_2"/>
      <w:r w:rsidRPr="00807588">
        <w:rPr>
          <w:sz w:val="22"/>
          <w:szCs w:val="22"/>
        </w:rPr>
        <w:t>2 priedas</w:t>
      </w:r>
    </w:p>
    <w:p w14:paraId="3C825403" w14:textId="77777777" w:rsidR="009F3157" w:rsidRPr="00566CD3" w:rsidRDefault="009F3157" w:rsidP="009F3157">
      <w:pPr>
        <w:widowControl w:val="0"/>
        <w:ind w:right="142"/>
        <w:jc w:val="center"/>
        <w:rPr>
          <w:b/>
          <w:caps/>
          <w:szCs w:val="24"/>
        </w:rPr>
      </w:pPr>
      <w:bookmarkStart w:id="33" w:name="_Toc136341226"/>
      <w:bookmarkStart w:id="34" w:name="_Toc137103461"/>
      <w:bookmarkStart w:id="35" w:name="_Toc137436426"/>
      <w:bookmarkEnd w:id="32"/>
    </w:p>
    <w:p w14:paraId="3F82547A" w14:textId="77777777" w:rsidR="007E33CA" w:rsidRPr="007E33CA" w:rsidRDefault="007E33CA" w:rsidP="007E33CA">
      <w:pPr>
        <w:keepNext/>
        <w:jc w:val="center"/>
        <w:outlineLvl w:val="2"/>
        <w:rPr>
          <w:b/>
          <w:szCs w:val="24"/>
        </w:rPr>
      </w:pPr>
      <w:r w:rsidRPr="007E33CA">
        <w:rPr>
          <w:b/>
          <w:szCs w:val="24"/>
        </w:rPr>
        <w:t>TECHNINĖ SPECIFIKACIJA</w:t>
      </w:r>
    </w:p>
    <w:p w14:paraId="05EF930E" w14:textId="77777777" w:rsidR="007E33CA" w:rsidRPr="007E33CA" w:rsidRDefault="007E33CA" w:rsidP="007E33CA">
      <w:pPr>
        <w:widowControl w:val="0"/>
        <w:ind w:right="142"/>
        <w:jc w:val="center"/>
        <w:rPr>
          <w:b/>
          <w:szCs w:val="24"/>
          <w:lang w:val="en-US"/>
        </w:rPr>
      </w:pPr>
    </w:p>
    <w:p w14:paraId="52E9458B" w14:textId="77777777" w:rsidR="007E33CA" w:rsidRPr="007E33CA" w:rsidRDefault="007E33CA" w:rsidP="007E33CA">
      <w:pPr>
        <w:widowControl w:val="0"/>
        <w:ind w:right="142"/>
        <w:jc w:val="center"/>
        <w:rPr>
          <w:b/>
          <w:szCs w:val="24"/>
          <w:lang w:val="en-US"/>
        </w:rPr>
      </w:pPr>
      <w:r w:rsidRPr="007E33CA">
        <w:rPr>
          <w:b/>
          <w:szCs w:val="24"/>
          <w:lang w:val="en-US"/>
        </w:rPr>
        <w:t>I. ĮVADAS</w:t>
      </w:r>
    </w:p>
    <w:p w14:paraId="5A1DCDF2" w14:textId="77777777" w:rsidR="007E33CA" w:rsidRPr="007E33CA" w:rsidRDefault="007E33CA" w:rsidP="007E33CA">
      <w:pPr>
        <w:rPr>
          <w:szCs w:val="24"/>
        </w:rPr>
      </w:pPr>
    </w:p>
    <w:p w14:paraId="44729EB2" w14:textId="46B8847B" w:rsidR="007E33CA" w:rsidRPr="007E33CA" w:rsidRDefault="007E33CA" w:rsidP="007E33CA">
      <w:pPr>
        <w:numPr>
          <w:ilvl w:val="0"/>
          <w:numId w:val="36"/>
        </w:numPr>
        <w:tabs>
          <w:tab w:val="clear" w:pos="1920"/>
          <w:tab w:val="left" w:pos="709"/>
          <w:tab w:val="num" w:pos="1070"/>
        </w:tabs>
        <w:ind w:left="0" w:firstLine="709"/>
        <w:contextualSpacing/>
        <w:jc w:val="both"/>
        <w:rPr>
          <w:szCs w:val="24"/>
        </w:rPr>
      </w:pPr>
      <w:bookmarkStart w:id="36" w:name="_Ref326153882"/>
      <w:r w:rsidRPr="007E33CA">
        <w:rPr>
          <w:szCs w:val="24"/>
        </w:rPr>
        <w:t>Siekdama užtikrinti nepertraukiamą Informacinio portalo palaikymą ir vystymą, Nacionalinė mokėjimo agentūra prie Žemės ūkio ministerijos (toliau – NMA) planuoja įsigyti aukščiau minėtos sistemos palaikymo ir vystymo paslaugas</w:t>
      </w:r>
      <w:r w:rsidR="00932340">
        <w:rPr>
          <w:szCs w:val="24"/>
        </w:rPr>
        <w:t xml:space="preserve"> </w:t>
      </w:r>
      <w:r w:rsidR="00932340" w:rsidRPr="007E33CA">
        <w:rPr>
          <w:szCs w:val="24"/>
        </w:rPr>
        <w:t>(toliau – Paslaugos)</w:t>
      </w:r>
      <w:r w:rsidRPr="007E33CA">
        <w:rPr>
          <w:szCs w:val="24"/>
        </w:rPr>
        <w:t>.</w:t>
      </w:r>
    </w:p>
    <w:p w14:paraId="7C3EEE13" w14:textId="58A37BD0" w:rsidR="007E33CA" w:rsidRPr="007E33CA" w:rsidRDefault="00932340" w:rsidP="007E33CA">
      <w:pPr>
        <w:numPr>
          <w:ilvl w:val="0"/>
          <w:numId w:val="36"/>
        </w:numPr>
        <w:tabs>
          <w:tab w:val="clear" w:pos="1920"/>
          <w:tab w:val="left" w:pos="709"/>
          <w:tab w:val="num" w:pos="1070"/>
        </w:tabs>
        <w:ind w:left="0" w:firstLine="709"/>
        <w:contextualSpacing/>
        <w:jc w:val="both"/>
        <w:rPr>
          <w:szCs w:val="24"/>
        </w:rPr>
      </w:pPr>
      <w:r w:rsidRPr="007E33CA">
        <w:rPr>
          <w:szCs w:val="24"/>
        </w:rPr>
        <w:t xml:space="preserve">Paslaugos </w:t>
      </w:r>
      <w:r w:rsidR="00EF5C92">
        <w:rPr>
          <w:szCs w:val="24"/>
        </w:rPr>
        <w:t xml:space="preserve">pradedamos </w:t>
      </w:r>
      <w:r w:rsidRPr="007E33CA">
        <w:rPr>
          <w:szCs w:val="24"/>
        </w:rPr>
        <w:t>teikti nuo Sutart</w:t>
      </w:r>
      <w:r>
        <w:rPr>
          <w:szCs w:val="24"/>
        </w:rPr>
        <w:t>yje nurodytos jos įsigaliojimo dienos.</w:t>
      </w:r>
      <w:r w:rsidR="007E33CA" w:rsidRPr="007E33CA">
        <w:rPr>
          <w:szCs w:val="24"/>
        </w:rPr>
        <w:t xml:space="preserve"> </w:t>
      </w:r>
    </w:p>
    <w:p w14:paraId="15403FD2" w14:textId="77777777" w:rsidR="007E33CA" w:rsidRPr="007E33CA" w:rsidRDefault="007E33CA" w:rsidP="007E33CA">
      <w:pPr>
        <w:numPr>
          <w:ilvl w:val="0"/>
          <w:numId w:val="36"/>
        </w:numPr>
        <w:tabs>
          <w:tab w:val="clear" w:pos="1920"/>
          <w:tab w:val="left" w:pos="709"/>
          <w:tab w:val="num" w:pos="1070"/>
        </w:tabs>
        <w:ind w:left="0" w:firstLine="709"/>
        <w:contextualSpacing/>
        <w:jc w:val="both"/>
        <w:rPr>
          <w:szCs w:val="24"/>
        </w:rPr>
      </w:pPr>
      <w:r w:rsidRPr="007E33CA">
        <w:rPr>
          <w:szCs w:val="24"/>
        </w:rPr>
        <w:t>Paslaugos apima detalių reikalavimų sąsajoms su kitomis NMA ir / arba išorės informacinėmis sistemomis sukūrimui arba modifikavimui parengimą ir suderinimą su NMA.</w:t>
      </w:r>
    </w:p>
    <w:p w14:paraId="5CDD2AF0" w14:textId="427EECFE" w:rsidR="007E33CA" w:rsidRPr="007E33CA" w:rsidRDefault="00A86966" w:rsidP="007E33CA">
      <w:pPr>
        <w:numPr>
          <w:ilvl w:val="0"/>
          <w:numId w:val="36"/>
        </w:numPr>
        <w:tabs>
          <w:tab w:val="clear" w:pos="1920"/>
          <w:tab w:val="left" w:pos="709"/>
          <w:tab w:val="num" w:pos="1070"/>
        </w:tabs>
        <w:ind w:left="0" w:firstLine="709"/>
        <w:contextualSpacing/>
        <w:jc w:val="both"/>
        <w:rPr>
          <w:szCs w:val="24"/>
        </w:rPr>
      </w:pPr>
      <w:r>
        <w:rPr>
          <w:szCs w:val="24"/>
        </w:rPr>
        <w:t xml:space="preserve">Išsamūs reikalavimai Paslaugoms </w:t>
      </w:r>
      <w:r w:rsidR="007E33CA" w:rsidRPr="007E33CA">
        <w:rPr>
          <w:szCs w:val="24"/>
        </w:rPr>
        <w:t xml:space="preserve">yra nurodyti žemiau esančiuose šio dokumento skyriuose. Sukurtų rezultatų neatitiktį Paslaugų reikalavimams </w:t>
      </w:r>
      <w:r w:rsidR="0052751E">
        <w:rPr>
          <w:szCs w:val="24"/>
        </w:rPr>
        <w:t>Tiekėjas</w:t>
      </w:r>
      <w:r w:rsidR="007E33CA" w:rsidRPr="007E33CA">
        <w:rPr>
          <w:szCs w:val="24"/>
        </w:rPr>
        <w:t xml:space="preserve"> privalės ištaisyti nemokamai. Neatitikties Paslaugų reikalavimams taisymo kaštai dengiami </w:t>
      </w:r>
      <w:r w:rsidR="0052751E">
        <w:rPr>
          <w:szCs w:val="24"/>
        </w:rPr>
        <w:t>Tiekėjo</w:t>
      </w:r>
      <w:r w:rsidR="007E33CA" w:rsidRPr="007E33CA">
        <w:rPr>
          <w:szCs w:val="24"/>
        </w:rPr>
        <w:t>.</w:t>
      </w:r>
    </w:p>
    <w:p w14:paraId="2BC51640" w14:textId="77777777" w:rsidR="007E33CA" w:rsidRPr="007E33CA" w:rsidRDefault="007E33CA" w:rsidP="007E33CA">
      <w:pPr>
        <w:rPr>
          <w:szCs w:val="24"/>
        </w:rPr>
      </w:pPr>
    </w:p>
    <w:bookmarkEnd w:id="36"/>
    <w:p w14:paraId="42F35FA7" w14:textId="77777777" w:rsidR="007E33CA" w:rsidRPr="007E33CA" w:rsidRDefault="007E33CA" w:rsidP="007E33CA">
      <w:pPr>
        <w:contextualSpacing/>
        <w:jc w:val="center"/>
        <w:rPr>
          <w:szCs w:val="24"/>
        </w:rPr>
      </w:pPr>
      <w:r w:rsidRPr="007E33CA">
        <w:rPr>
          <w:b/>
          <w:szCs w:val="24"/>
        </w:rPr>
        <w:t>II. ESAMA NMA INFORMACINĖ SISTEMA</w:t>
      </w:r>
    </w:p>
    <w:p w14:paraId="0DA971AC" w14:textId="77777777" w:rsidR="007E33CA" w:rsidRPr="007E33CA" w:rsidRDefault="007E33CA" w:rsidP="007E33CA">
      <w:pPr>
        <w:ind w:firstLine="426"/>
        <w:rPr>
          <w:szCs w:val="24"/>
        </w:rPr>
      </w:pPr>
    </w:p>
    <w:p w14:paraId="387A8B75" w14:textId="77777777" w:rsidR="007E33CA" w:rsidRPr="007E33CA" w:rsidRDefault="007E33CA" w:rsidP="007E33CA">
      <w:pPr>
        <w:numPr>
          <w:ilvl w:val="0"/>
          <w:numId w:val="36"/>
        </w:numPr>
        <w:tabs>
          <w:tab w:val="clear" w:pos="1920"/>
          <w:tab w:val="num" w:pos="1070"/>
        </w:tabs>
        <w:ind w:left="0" w:firstLine="720"/>
        <w:contextualSpacing/>
        <w:jc w:val="both"/>
        <w:rPr>
          <w:szCs w:val="24"/>
        </w:rPr>
      </w:pPr>
      <w:r w:rsidRPr="007E33CA">
        <w:rPr>
          <w:szCs w:val="24"/>
        </w:rPr>
        <w:t>Žemės ūkio paramos administravimo informacinė sistema (ŽŪPAIS) skirta visų duomenų, susijusių su paramos priemonių žemės ūkiui, kaimo plėtrai ir žuvininkystei administravimu NMA, kaupimui, saugojimui ir apdorojimui, informacijos pasiekiamumo, viešinimo užtikrinimui. ŽŪPAIS pagal realizuotą funkcionalumą suskirstyta į atskiras informacinės sistemos posistemes.</w:t>
      </w:r>
    </w:p>
    <w:p w14:paraId="5044D547" w14:textId="77777777" w:rsidR="007E33CA" w:rsidRDefault="007E33CA" w:rsidP="007E33CA">
      <w:pPr>
        <w:numPr>
          <w:ilvl w:val="0"/>
          <w:numId w:val="36"/>
        </w:numPr>
        <w:tabs>
          <w:tab w:val="clear" w:pos="1920"/>
          <w:tab w:val="num" w:pos="851"/>
          <w:tab w:val="num" w:pos="1070"/>
        </w:tabs>
        <w:ind w:left="0" w:firstLine="709"/>
        <w:contextualSpacing/>
        <w:jc w:val="both"/>
        <w:rPr>
          <w:szCs w:val="24"/>
        </w:rPr>
      </w:pPr>
      <w:bookmarkStart w:id="37" w:name="reikalavimaiTS6"/>
      <w:r w:rsidRPr="007E33CA">
        <w:rPr>
          <w:szCs w:val="24"/>
        </w:rPr>
        <w:t>Reikalavimai</w:t>
      </w:r>
      <w:bookmarkEnd w:id="37"/>
      <w:r w:rsidRPr="007E33CA">
        <w:rPr>
          <w:szCs w:val="24"/>
        </w:rPr>
        <w:t xml:space="preserve"> ŽŪPAIS posistemei Informacinis portalas, kurios vystymo Paslaugas planuojama įsigyti šiuo pirkimu, parodyti 1, 2 ir 3 lentelėse:</w:t>
      </w:r>
    </w:p>
    <w:p w14:paraId="1116EFB3" w14:textId="77777777" w:rsidR="00EF5C92" w:rsidRPr="007E33CA" w:rsidRDefault="00EF5C92" w:rsidP="00EF5C92">
      <w:pPr>
        <w:tabs>
          <w:tab w:val="num" w:pos="1070"/>
        </w:tabs>
        <w:ind w:left="709"/>
        <w:contextualSpacing/>
        <w:jc w:val="both"/>
        <w:rPr>
          <w:szCs w:val="24"/>
        </w:rPr>
      </w:pPr>
    </w:p>
    <w:p w14:paraId="7BB6F375" w14:textId="77777777" w:rsidR="007E33CA" w:rsidRPr="007E33CA" w:rsidRDefault="007E33CA" w:rsidP="007E33CA">
      <w:pPr>
        <w:ind w:left="709"/>
        <w:contextualSpacing/>
        <w:rPr>
          <w:szCs w:val="24"/>
        </w:rPr>
      </w:pPr>
      <w:r w:rsidRPr="007E33CA">
        <w:rPr>
          <w:szCs w:val="24"/>
        </w:rPr>
        <w:t>1 lentelė. Informacinio portalo taikomųjų programų programinės įrangos konfigūracija</w:t>
      </w:r>
    </w:p>
    <w:tbl>
      <w:tblPr>
        <w:tblW w:w="978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060"/>
        <w:gridCol w:w="5721"/>
      </w:tblGrid>
      <w:tr w:rsidR="007E33CA" w:rsidRPr="007E33CA" w14:paraId="4B133D22" w14:textId="77777777" w:rsidTr="005021FF">
        <w:tc>
          <w:tcPr>
            <w:tcW w:w="4060" w:type="dxa"/>
            <w:tcBorders>
              <w:top w:val="single" w:sz="12" w:space="0" w:color="000000"/>
              <w:bottom w:val="single" w:sz="6" w:space="0" w:color="000000"/>
            </w:tcBorders>
          </w:tcPr>
          <w:p w14:paraId="34A6DA92" w14:textId="77777777" w:rsidR="007E33CA" w:rsidRPr="007E33CA" w:rsidRDefault="007E33CA" w:rsidP="005021FF">
            <w:pPr>
              <w:pStyle w:val="TableText"/>
              <w:rPr>
                <w:rFonts w:ascii="Times New Roman" w:hAnsi="Times New Roman" w:cs="Times New Roman"/>
                <w:sz w:val="24"/>
                <w:szCs w:val="24"/>
              </w:rPr>
            </w:pPr>
            <w:r w:rsidRPr="007E33CA">
              <w:rPr>
                <w:rFonts w:ascii="Times New Roman" w:hAnsi="Times New Roman" w:cs="Times New Roman"/>
                <w:sz w:val="24"/>
                <w:szCs w:val="24"/>
              </w:rPr>
              <w:t>Sistemos komponento pavadinimas</w:t>
            </w:r>
          </w:p>
        </w:tc>
        <w:tc>
          <w:tcPr>
            <w:tcW w:w="5721" w:type="dxa"/>
            <w:tcBorders>
              <w:top w:val="single" w:sz="12" w:space="0" w:color="000000"/>
              <w:bottom w:val="single" w:sz="6" w:space="0" w:color="000000"/>
            </w:tcBorders>
          </w:tcPr>
          <w:p w14:paraId="001BF1AD" w14:textId="77777777" w:rsidR="007E33CA" w:rsidRPr="007E33CA" w:rsidRDefault="007E33CA" w:rsidP="005021FF">
            <w:pPr>
              <w:pStyle w:val="TableText"/>
              <w:rPr>
                <w:rFonts w:ascii="Times New Roman" w:hAnsi="Times New Roman" w:cs="Times New Roman"/>
                <w:bCs/>
                <w:sz w:val="24"/>
                <w:szCs w:val="24"/>
              </w:rPr>
            </w:pPr>
            <w:r w:rsidRPr="007E33CA">
              <w:rPr>
                <w:rFonts w:ascii="Times New Roman" w:hAnsi="Times New Roman" w:cs="Times New Roman"/>
                <w:bCs/>
                <w:sz w:val="24"/>
                <w:szCs w:val="24"/>
              </w:rPr>
              <w:t>TP tarnybinė stotis</w:t>
            </w:r>
          </w:p>
        </w:tc>
      </w:tr>
      <w:tr w:rsidR="007E33CA" w:rsidRPr="007E33CA" w14:paraId="426CF82D" w14:textId="77777777" w:rsidTr="005021FF">
        <w:tc>
          <w:tcPr>
            <w:tcW w:w="4060" w:type="dxa"/>
          </w:tcPr>
          <w:p w14:paraId="3C1D1F8A" w14:textId="77777777" w:rsidR="007E33CA" w:rsidRPr="007E33CA" w:rsidRDefault="007E33CA" w:rsidP="005021FF">
            <w:pPr>
              <w:pStyle w:val="TableText"/>
              <w:rPr>
                <w:rFonts w:ascii="Times New Roman" w:hAnsi="Times New Roman" w:cs="Times New Roman"/>
                <w:sz w:val="24"/>
                <w:szCs w:val="24"/>
              </w:rPr>
            </w:pPr>
            <w:r w:rsidRPr="007E33CA">
              <w:rPr>
                <w:rFonts w:ascii="Times New Roman" w:hAnsi="Times New Roman" w:cs="Times New Roman"/>
                <w:sz w:val="24"/>
                <w:szCs w:val="24"/>
              </w:rPr>
              <w:t>Operacinė sistema ir versija</w:t>
            </w:r>
          </w:p>
        </w:tc>
        <w:tc>
          <w:tcPr>
            <w:tcW w:w="5721" w:type="dxa"/>
          </w:tcPr>
          <w:p w14:paraId="444FBF5C" w14:textId="77777777" w:rsidR="007E33CA" w:rsidRPr="007E33CA" w:rsidRDefault="007E33CA" w:rsidP="005021FF">
            <w:pPr>
              <w:pStyle w:val="TableText"/>
              <w:rPr>
                <w:rFonts w:ascii="Times New Roman" w:hAnsi="Times New Roman" w:cs="Times New Roman"/>
                <w:bCs/>
                <w:i/>
                <w:sz w:val="24"/>
                <w:szCs w:val="24"/>
              </w:rPr>
            </w:pPr>
            <w:proofErr w:type="spellStart"/>
            <w:r w:rsidRPr="007E33CA">
              <w:rPr>
                <w:rFonts w:ascii="Times New Roman" w:hAnsi="Times New Roman" w:cs="Times New Roman"/>
                <w:bCs/>
                <w:i/>
                <w:sz w:val="24"/>
                <w:szCs w:val="24"/>
              </w:rPr>
              <w:t>CentOS</w:t>
            </w:r>
            <w:proofErr w:type="spellEnd"/>
            <w:r w:rsidRPr="007E33CA">
              <w:rPr>
                <w:rFonts w:ascii="Times New Roman" w:hAnsi="Times New Roman" w:cs="Times New Roman"/>
                <w:bCs/>
                <w:i/>
                <w:sz w:val="24"/>
                <w:szCs w:val="24"/>
              </w:rPr>
              <w:t xml:space="preserve"> Linux </w:t>
            </w:r>
            <w:proofErr w:type="spellStart"/>
            <w:r w:rsidRPr="007E33CA">
              <w:rPr>
                <w:rFonts w:ascii="Times New Roman" w:hAnsi="Times New Roman" w:cs="Times New Roman"/>
                <w:bCs/>
                <w:i/>
                <w:sz w:val="24"/>
                <w:szCs w:val="24"/>
              </w:rPr>
              <w:t>release</w:t>
            </w:r>
            <w:proofErr w:type="spellEnd"/>
            <w:r w:rsidRPr="007E33CA">
              <w:rPr>
                <w:rFonts w:ascii="Times New Roman" w:hAnsi="Times New Roman" w:cs="Times New Roman"/>
                <w:bCs/>
                <w:i/>
                <w:sz w:val="24"/>
                <w:szCs w:val="24"/>
              </w:rPr>
              <w:t xml:space="preserve"> 7.9.2009 (64-bit)</w:t>
            </w:r>
          </w:p>
        </w:tc>
      </w:tr>
      <w:tr w:rsidR="007E33CA" w:rsidRPr="007E33CA" w14:paraId="0C9D3708" w14:textId="77777777" w:rsidTr="005021FF">
        <w:tc>
          <w:tcPr>
            <w:tcW w:w="4060" w:type="dxa"/>
          </w:tcPr>
          <w:p w14:paraId="6979A253" w14:textId="77777777" w:rsidR="007E33CA" w:rsidRPr="007E33CA" w:rsidRDefault="007E33CA" w:rsidP="005021FF">
            <w:pPr>
              <w:pStyle w:val="TableText"/>
              <w:rPr>
                <w:rFonts w:ascii="Times New Roman" w:hAnsi="Times New Roman" w:cs="Times New Roman"/>
                <w:sz w:val="24"/>
                <w:szCs w:val="24"/>
              </w:rPr>
            </w:pPr>
            <w:r w:rsidRPr="007E33CA">
              <w:rPr>
                <w:rFonts w:ascii="Times New Roman" w:hAnsi="Times New Roman" w:cs="Times New Roman"/>
                <w:sz w:val="24"/>
                <w:szCs w:val="24"/>
              </w:rPr>
              <w:t>Programiniai komponentai</w:t>
            </w:r>
          </w:p>
        </w:tc>
        <w:tc>
          <w:tcPr>
            <w:tcW w:w="5721" w:type="dxa"/>
          </w:tcPr>
          <w:p w14:paraId="7A552B08" w14:textId="77777777" w:rsidR="007E33CA" w:rsidRPr="007E33CA" w:rsidRDefault="007E33CA" w:rsidP="005021FF">
            <w:pPr>
              <w:pStyle w:val="TableText"/>
              <w:rPr>
                <w:rFonts w:ascii="Times New Roman" w:hAnsi="Times New Roman" w:cs="Times New Roman"/>
                <w:bCs/>
                <w:i/>
                <w:sz w:val="24"/>
                <w:szCs w:val="24"/>
              </w:rPr>
            </w:pPr>
            <w:r w:rsidRPr="007E33CA">
              <w:rPr>
                <w:rFonts w:ascii="Times New Roman" w:hAnsi="Times New Roman" w:cs="Times New Roman"/>
                <w:bCs/>
                <w:i/>
                <w:sz w:val="24"/>
                <w:szCs w:val="24"/>
              </w:rPr>
              <w:t>Java 8</w:t>
            </w:r>
          </w:p>
          <w:p w14:paraId="3060CCCA" w14:textId="77777777" w:rsidR="007E33CA" w:rsidRPr="007E33CA" w:rsidRDefault="007E33CA" w:rsidP="005021FF">
            <w:pPr>
              <w:pStyle w:val="TableText"/>
              <w:rPr>
                <w:rFonts w:ascii="Times New Roman" w:hAnsi="Times New Roman" w:cs="Times New Roman"/>
                <w:bCs/>
                <w:i/>
                <w:sz w:val="24"/>
                <w:szCs w:val="24"/>
              </w:rPr>
            </w:pPr>
            <w:proofErr w:type="spellStart"/>
            <w:r w:rsidRPr="007E33CA">
              <w:rPr>
                <w:rFonts w:ascii="Times New Roman" w:hAnsi="Times New Roman" w:cs="Times New Roman"/>
                <w:bCs/>
                <w:i/>
                <w:sz w:val="24"/>
                <w:szCs w:val="24"/>
              </w:rPr>
              <w:t>Tomcat</w:t>
            </w:r>
            <w:proofErr w:type="spellEnd"/>
            <w:r w:rsidRPr="007E33CA">
              <w:rPr>
                <w:rFonts w:ascii="Times New Roman" w:hAnsi="Times New Roman" w:cs="Times New Roman"/>
                <w:bCs/>
                <w:i/>
                <w:sz w:val="24"/>
                <w:szCs w:val="24"/>
              </w:rPr>
              <w:t xml:space="preserve"> 8.0</w:t>
            </w:r>
          </w:p>
        </w:tc>
      </w:tr>
    </w:tbl>
    <w:p w14:paraId="0654D2A0" w14:textId="77777777" w:rsidR="007E33CA" w:rsidRPr="007E33CA" w:rsidRDefault="007E33CA" w:rsidP="007E33CA">
      <w:pPr>
        <w:ind w:left="709"/>
        <w:contextualSpacing/>
        <w:rPr>
          <w:szCs w:val="24"/>
        </w:rPr>
      </w:pPr>
    </w:p>
    <w:p w14:paraId="7F20F7BF" w14:textId="77777777" w:rsidR="007E33CA" w:rsidRPr="007E33CA" w:rsidRDefault="007E33CA" w:rsidP="007E33CA">
      <w:pPr>
        <w:ind w:left="709"/>
        <w:contextualSpacing/>
        <w:rPr>
          <w:szCs w:val="24"/>
        </w:rPr>
      </w:pPr>
      <w:r w:rsidRPr="007E33CA">
        <w:rPr>
          <w:szCs w:val="24"/>
        </w:rPr>
        <w:t>2 lentelė. Informacinio portalo duomenų bazės konfigūracija</w:t>
      </w:r>
    </w:p>
    <w:tbl>
      <w:tblPr>
        <w:tblW w:w="978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060"/>
        <w:gridCol w:w="5721"/>
      </w:tblGrid>
      <w:tr w:rsidR="007E33CA" w:rsidRPr="007E33CA" w14:paraId="65C90203" w14:textId="77777777" w:rsidTr="005021FF">
        <w:tc>
          <w:tcPr>
            <w:tcW w:w="4060" w:type="dxa"/>
            <w:tcBorders>
              <w:top w:val="single" w:sz="12" w:space="0" w:color="000000"/>
              <w:bottom w:val="single" w:sz="6" w:space="0" w:color="000000"/>
            </w:tcBorders>
          </w:tcPr>
          <w:p w14:paraId="2ECD605C" w14:textId="77777777" w:rsidR="007E33CA" w:rsidRPr="007E33CA" w:rsidRDefault="007E33CA" w:rsidP="005021FF">
            <w:pPr>
              <w:pStyle w:val="TableText"/>
              <w:rPr>
                <w:rFonts w:ascii="Times New Roman" w:hAnsi="Times New Roman" w:cs="Times New Roman"/>
                <w:sz w:val="24"/>
                <w:szCs w:val="24"/>
              </w:rPr>
            </w:pPr>
            <w:r w:rsidRPr="007E33CA">
              <w:rPr>
                <w:rFonts w:ascii="Times New Roman" w:hAnsi="Times New Roman" w:cs="Times New Roman"/>
                <w:sz w:val="24"/>
                <w:szCs w:val="24"/>
              </w:rPr>
              <w:t>Sistemos komponento pavadinimas</w:t>
            </w:r>
          </w:p>
        </w:tc>
        <w:tc>
          <w:tcPr>
            <w:tcW w:w="5721" w:type="dxa"/>
            <w:tcBorders>
              <w:top w:val="single" w:sz="12" w:space="0" w:color="000000"/>
              <w:bottom w:val="single" w:sz="6" w:space="0" w:color="000000"/>
            </w:tcBorders>
          </w:tcPr>
          <w:p w14:paraId="17F67A92" w14:textId="77777777" w:rsidR="007E33CA" w:rsidRPr="007E33CA" w:rsidRDefault="007E33CA" w:rsidP="005021FF">
            <w:pPr>
              <w:pStyle w:val="TableText"/>
              <w:rPr>
                <w:rFonts w:ascii="Times New Roman" w:hAnsi="Times New Roman" w:cs="Times New Roman"/>
                <w:bCs/>
                <w:sz w:val="24"/>
                <w:szCs w:val="24"/>
              </w:rPr>
            </w:pPr>
            <w:r w:rsidRPr="007E33CA">
              <w:rPr>
                <w:rFonts w:ascii="Times New Roman" w:hAnsi="Times New Roman" w:cs="Times New Roman"/>
                <w:bCs/>
                <w:sz w:val="24"/>
                <w:szCs w:val="24"/>
              </w:rPr>
              <w:t>DB tarnybinė stotis (DBTSK sudėtinė dalis)</w:t>
            </w:r>
          </w:p>
        </w:tc>
      </w:tr>
      <w:tr w:rsidR="007E33CA" w:rsidRPr="007E33CA" w14:paraId="3063D698" w14:textId="77777777" w:rsidTr="005021FF">
        <w:tc>
          <w:tcPr>
            <w:tcW w:w="4060" w:type="dxa"/>
            <w:tcBorders>
              <w:top w:val="single" w:sz="6" w:space="0" w:color="000000"/>
            </w:tcBorders>
          </w:tcPr>
          <w:p w14:paraId="6B5F1829" w14:textId="77777777" w:rsidR="007E33CA" w:rsidRPr="007E33CA" w:rsidRDefault="007E33CA" w:rsidP="005021FF">
            <w:pPr>
              <w:pStyle w:val="TableText"/>
              <w:rPr>
                <w:rFonts w:ascii="Times New Roman" w:hAnsi="Times New Roman" w:cs="Times New Roman"/>
                <w:sz w:val="24"/>
                <w:szCs w:val="24"/>
              </w:rPr>
            </w:pPr>
            <w:r w:rsidRPr="007E33CA">
              <w:rPr>
                <w:rFonts w:ascii="Times New Roman" w:hAnsi="Times New Roman" w:cs="Times New Roman"/>
                <w:sz w:val="24"/>
                <w:szCs w:val="24"/>
              </w:rPr>
              <w:t>Programiniai komponentai</w:t>
            </w:r>
          </w:p>
        </w:tc>
        <w:tc>
          <w:tcPr>
            <w:tcW w:w="5721" w:type="dxa"/>
            <w:tcBorders>
              <w:top w:val="single" w:sz="6" w:space="0" w:color="000000"/>
            </w:tcBorders>
          </w:tcPr>
          <w:p w14:paraId="3A2ECC63" w14:textId="77777777" w:rsidR="007E33CA" w:rsidRPr="007E33CA" w:rsidRDefault="007E33CA" w:rsidP="005021FF">
            <w:pPr>
              <w:pStyle w:val="TableText"/>
              <w:rPr>
                <w:rFonts w:ascii="Times New Roman" w:hAnsi="Times New Roman" w:cs="Times New Roman"/>
                <w:bCs/>
                <w:sz w:val="24"/>
                <w:szCs w:val="24"/>
              </w:rPr>
            </w:pPr>
            <w:proofErr w:type="spellStart"/>
            <w:r w:rsidRPr="007E33CA">
              <w:rPr>
                <w:rFonts w:ascii="Times New Roman" w:hAnsi="Times New Roman" w:cs="Times New Roman"/>
                <w:bCs/>
                <w:i/>
                <w:sz w:val="24"/>
                <w:szCs w:val="24"/>
              </w:rPr>
              <w:t>CentOS</w:t>
            </w:r>
            <w:proofErr w:type="spellEnd"/>
            <w:r w:rsidRPr="007E33CA">
              <w:rPr>
                <w:rFonts w:ascii="Times New Roman" w:hAnsi="Times New Roman" w:cs="Times New Roman"/>
                <w:bCs/>
                <w:i/>
                <w:sz w:val="24"/>
                <w:szCs w:val="24"/>
              </w:rPr>
              <w:t xml:space="preserve"> Linux </w:t>
            </w:r>
            <w:proofErr w:type="spellStart"/>
            <w:r w:rsidRPr="007E33CA">
              <w:rPr>
                <w:rFonts w:ascii="Times New Roman" w:hAnsi="Times New Roman" w:cs="Times New Roman"/>
                <w:bCs/>
                <w:i/>
                <w:sz w:val="24"/>
                <w:szCs w:val="24"/>
              </w:rPr>
              <w:t>release</w:t>
            </w:r>
            <w:proofErr w:type="spellEnd"/>
            <w:r w:rsidRPr="007E33CA">
              <w:rPr>
                <w:rFonts w:ascii="Times New Roman" w:hAnsi="Times New Roman" w:cs="Times New Roman"/>
                <w:bCs/>
                <w:i/>
                <w:sz w:val="24"/>
                <w:szCs w:val="24"/>
              </w:rPr>
              <w:t xml:space="preserve"> 7.9.2009 (64-bit)</w:t>
            </w:r>
          </w:p>
        </w:tc>
      </w:tr>
      <w:tr w:rsidR="007E33CA" w:rsidRPr="007E33CA" w14:paraId="3D1043D3" w14:textId="77777777" w:rsidTr="005021FF">
        <w:tc>
          <w:tcPr>
            <w:tcW w:w="4060" w:type="dxa"/>
          </w:tcPr>
          <w:p w14:paraId="012C5CE4" w14:textId="77777777" w:rsidR="007E33CA" w:rsidRPr="007E33CA" w:rsidRDefault="007E33CA" w:rsidP="005021FF">
            <w:pPr>
              <w:pStyle w:val="TableText"/>
              <w:rPr>
                <w:rFonts w:ascii="Times New Roman" w:hAnsi="Times New Roman" w:cs="Times New Roman"/>
                <w:sz w:val="24"/>
                <w:szCs w:val="24"/>
              </w:rPr>
            </w:pPr>
            <w:r w:rsidRPr="007E33CA">
              <w:rPr>
                <w:rFonts w:ascii="Times New Roman" w:hAnsi="Times New Roman" w:cs="Times New Roman"/>
                <w:sz w:val="24"/>
                <w:szCs w:val="24"/>
              </w:rPr>
              <w:t>Kiti komponentai</w:t>
            </w:r>
          </w:p>
        </w:tc>
        <w:tc>
          <w:tcPr>
            <w:tcW w:w="5721" w:type="dxa"/>
          </w:tcPr>
          <w:p w14:paraId="1DF437E0" w14:textId="77777777" w:rsidR="007E33CA" w:rsidRPr="007E33CA" w:rsidRDefault="007E33CA" w:rsidP="005021FF">
            <w:pPr>
              <w:pStyle w:val="TableText"/>
              <w:rPr>
                <w:rFonts w:ascii="Times New Roman" w:hAnsi="Times New Roman" w:cs="Times New Roman"/>
                <w:i/>
                <w:sz w:val="24"/>
                <w:szCs w:val="24"/>
              </w:rPr>
            </w:pPr>
            <w:r w:rsidRPr="007E33CA">
              <w:rPr>
                <w:rFonts w:ascii="Times New Roman" w:hAnsi="Times New Roman" w:cs="Times New Roman"/>
                <w:i/>
                <w:sz w:val="24"/>
                <w:szCs w:val="24"/>
              </w:rPr>
              <w:t xml:space="preserve">ORACLE 11g XE </w:t>
            </w:r>
          </w:p>
        </w:tc>
      </w:tr>
    </w:tbl>
    <w:p w14:paraId="3406C484" w14:textId="77777777" w:rsidR="007E33CA" w:rsidRPr="007E33CA" w:rsidRDefault="007E33CA" w:rsidP="007E33CA">
      <w:pPr>
        <w:ind w:left="709"/>
        <w:contextualSpacing/>
        <w:rPr>
          <w:szCs w:val="24"/>
        </w:rPr>
      </w:pPr>
    </w:p>
    <w:p w14:paraId="02ADC96F" w14:textId="77777777" w:rsidR="007E33CA" w:rsidRPr="007E33CA" w:rsidRDefault="007E33CA" w:rsidP="007E33CA">
      <w:pPr>
        <w:ind w:left="709"/>
        <w:contextualSpacing/>
        <w:rPr>
          <w:szCs w:val="24"/>
        </w:rPr>
      </w:pPr>
      <w:r w:rsidRPr="007E33CA">
        <w:rPr>
          <w:szCs w:val="24"/>
        </w:rPr>
        <w:t xml:space="preserve">3 lentelė. Informacinio portalo duomenų </w:t>
      </w:r>
      <w:proofErr w:type="spellStart"/>
      <w:r w:rsidRPr="007E33CA">
        <w:rPr>
          <w:szCs w:val="24"/>
        </w:rPr>
        <w:t>LoadBalancer</w:t>
      </w:r>
      <w:proofErr w:type="spellEnd"/>
      <w:r w:rsidRPr="007E33CA">
        <w:rPr>
          <w:szCs w:val="24"/>
        </w:rPr>
        <w:t xml:space="preserve"> konfigūracija</w:t>
      </w:r>
    </w:p>
    <w:tbl>
      <w:tblPr>
        <w:tblW w:w="978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060"/>
        <w:gridCol w:w="5721"/>
      </w:tblGrid>
      <w:tr w:rsidR="007E33CA" w:rsidRPr="007E33CA" w14:paraId="4CBA661C" w14:textId="77777777" w:rsidTr="005021FF">
        <w:tc>
          <w:tcPr>
            <w:tcW w:w="4060" w:type="dxa"/>
            <w:tcBorders>
              <w:top w:val="single" w:sz="12" w:space="0" w:color="000000"/>
              <w:bottom w:val="single" w:sz="6" w:space="0" w:color="000000"/>
            </w:tcBorders>
          </w:tcPr>
          <w:p w14:paraId="601553C1" w14:textId="77777777" w:rsidR="007E33CA" w:rsidRPr="007E33CA" w:rsidRDefault="007E33CA" w:rsidP="005021FF">
            <w:pPr>
              <w:pStyle w:val="TableText"/>
              <w:rPr>
                <w:rFonts w:ascii="Times New Roman" w:hAnsi="Times New Roman" w:cs="Times New Roman"/>
                <w:sz w:val="24"/>
                <w:szCs w:val="24"/>
              </w:rPr>
            </w:pPr>
            <w:r w:rsidRPr="007E33CA">
              <w:rPr>
                <w:rFonts w:ascii="Times New Roman" w:hAnsi="Times New Roman" w:cs="Times New Roman"/>
                <w:sz w:val="24"/>
                <w:szCs w:val="24"/>
              </w:rPr>
              <w:t>Sistemos komponento pavadinimas</w:t>
            </w:r>
          </w:p>
        </w:tc>
        <w:tc>
          <w:tcPr>
            <w:tcW w:w="5721" w:type="dxa"/>
            <w:tcBorders>
              <w:top w:val="single" w:sz="12" w:space="0" w:color="000000"/>
              <w:bottom w:val="single" w:sz="6" w:space="0" w:color="000000"/>
            </w:tcBorders>
          </w:tcPr>
          <w:p w14:paraId="2D3B084E" w14:textId="77777777" w:rsidR="007E33CA" w:rsidRPr="007E33CA" w:rsidRDefault="007E33CA" w:rsidP="005021FF">
            <w:pPr>
              <w:pStyle w:val="TableText"/>
              <w:rPr>
                <w:rFonts w:ascii="Times New Roman" w:hAnsi="Times New Roman" w:cs="Times New Roman"/>
                <w:bCs/>
                <w:sz w:val="24"/>
                <w:szCs w:val="24"/>
              </w:rPr>
            </w:pPr>
            <w:r w:rsidRPr="007E33CA">
              <w:rPr>
                <w:rFonts w:ascii="Times New Roman" w:hAnsi="Times New Roman" w:cs="Times New Roman"/>
                <w:bCs/>
                <w:sz w:val="24"/>
                <w:szCs w:val="24"/>
              </w:rPr>
              <w:t>Tarnybinė stotis (DBTSK sudėtinė dalis)</w:t>
            </w:r>
          </w:p>
        </w:tc>
      </w:tr>
      <w:tr w:rsidR="007E33CA" w:rsidRPr="007E33CA" w14:paraId="231D2DD6" w14:textId="77777777" w:rsidTr="005021FF">
        <w:tc>
          <w:tcPr>
            <w:tcW w:w="4060" w:type="dxa"/>
            <w:tcBorders>
              <w:top w:val="single" w:sz="6" w:space="0" w:color="000000"/>
            </w:tcBorders>
          </w:tcPr>
          <w:p w14:paraId="25EC2ED8" w14:textId="77777777" w:rsidR="007E33CA" w:rsidRPr="007E33CA" w:rsidRDefault="007E33CA" w:rsidP="005021FF">
            <w:pPr>
              <w:pStyle w:val="TableText"/>
              <w:rPr>
                <w:rFonts w:ascii="Times New Roman" w:hAnsi="Times New Roman" w:cs="Times New Roman"/>
                <w:sz w:val="24"/>
                <w:szCs w:val="24"/>
              </w:rPr>
            </w:pPr>
            <w:r w:rsidRPr="007E33CA">
              <w:rPr>
                <w:rFonts w:ascii="Times New Roman" w:hAnsi="Times New Roman" w:cs="Times New Roman"/>
                <w:sz w:val="24"/>
                <w:szCs w:val="24"/>
              </w:rPr>
              <w:t>Programiniai komponentai</w:t>
            </w:r>
          </w:p>
        </w:tc>
        <w:tc>
          <w:tcPr>
            <w:tcW w:w="5721" w:type="dxa"/>
            <w:tcBorders>
              <w:top w:val="single" w:sz="6" w:space="0" w:color="000000"/>
            </w:tcBorders>
          </w:tcPr>
          <w:p w14:paraId="70CDD2CE" w14:textId="77777777" w:rsidR="007E33CA" w:rsidRPr="007E33CA" w:rsidRDefault="007E33CA" w:rsidP="005021FF">
            <w:pPr>
              <w:pStyle w:val="TableText"/>
              <w:rPr>
                <w:rFonts w:ascii="Times New Roman" w:hAnsi="Times New Roman" w:cs="Times New Roman"/>
                <w:bCs/>
                <w:sz w:val="24"/>
                <w:szCs w:val="24"/>
              </w:rPr>
            </w:pPr>
            <w:proofErr w:type="spellStart"/>
            <w:r w:rsidRPr="007E33CA">
              <w:rPr>
                <w:rFonts w:ascii="Times New Roman" w:hAnsi="Times New Roman" w:cs="Times New Roman"/>
                <w:bCs/>
                <w:i/>
                <w:sz w:val="24"/>
                <w:szCs w:val="24"/>
              </w:rPr>
              <w:t>CentOS</w:t>
            </w:r>
            <w:proofErr w:type="spellEnd"/>
            <w:r w:rsidRPr="007E33CA">
              <w:rPr>
                <w:rFonts w:ascii="Times New Roman" w:hAnsi="Times New Roman" w:cs="Times New Roman"/>
                <w:bCs/>
                <w:i/>
                <w:sz w:val="24"/>
                <w:szCs w:val="24"/>
              </w:rPr>
              <w:t xml:space="preserve"> Linux </w:t>
            </w:r>
            <w:proofErr w:type="spellStart"/>
            <w:r w:rsidRPr="007E33CA">
              <w:rPr>
                <w:rFonts w:ascii="Times New Roman" w:hAnsi="Times New Roman" w:cs="Times New Roman"/>
                <w:bCs/>
                <w:i/>
                <w:sz w:val="24"/>
                <w:szCs w:val="24"/>
              </w:rPr>
              <w:t>release</w:t>
            </w:r>
            <w:proofErr w:type="spellEnd"/>
            <w:r w:rsidRPr="007E33CA">
              <w:rPr>
                <w:rFonts w:ascii="Times New Roman" w:hAnsi="Times New Roman" w:cs="Times New Roman"/>
                <w:bCs/>
                <w:i/>
                <w:sz w:val="24"/>
                <w:szCs w:val="24"/>
              </w:rPr>
              <w:t xml:space="preserve"> 7.9.2009 (64-bit)</w:t>
            </w:r>
          </w:p>
        </w:tc>
      </w:tr>
      <w:tr w:rsidR="007E33CA" w:rsidRPr="007E33CA" w14:paraId="5A674FA9" w14:textId="77777777" w:rsidTr="005021FF">
        <w:tc>
          <w:tcPr>
            <w:tcW w:w="4060" w:type="dxa"/>
          </w:tcPr>
          <w:p w14:paraId="31742E1B" w14:textId="77777777" w:rsidR="007E33CA" w:rsidRPr="007E33CA" w:rsidRDefault="007E33CA" w:rsidP="005021FF">
            <w:pPr>
              <w:pStyle w:val="TableText"/>
              <w:rPr>
                <w:rFonts w:ascii="Times New Roman" w:hAnsi="Times New Roman" w:cs="Times New Roman"/>
                <w:sz w:val="24"/>
                <w:szCs w:val="24"/>
              </w:rPr>
            </w:pPr>
            <w:r w:rsidRPr="007E33CA">
              <w:rPr>
                <w:rFonts w:ascii="Times New Roman" w:hAnsi="Times New Roman" w:cs="Times New Roman"/>
                <w:sz w:val="24"/>
                <w:szCs w:val="24"/>
              </w:rPr>
              <w:t>Kiti komponentai</w:t>
            </w:r>
          </w:p>
        </w:tc>
        <w:tc>
          <w:tcPr>
            <w:tcW w:w="5721" w:type="dxa"/>
          </w:tcPr>
          <w:p w14:paraId="51198099" w14:textId="77777777" w:rsidR="007E33CA" w:rsidRPr="007E33CA" w:rsidRDefault="007E33CA" w:rsidP="005021FF">
            <w:pPr>
              <w:pStyle w:val="TableText"/>
              <w:rPr>
                <w:rFonts w:ascii="Times New Roman" w:hAnsi="Times New Roman" w:cs="Times New Roman"/>
                <w:bCs/>
                <w:sz w:val="24"/>
                <w:szCs w:val="24"/>
              </w:rPr>
            </w:pPr>
            <w:r w:rsidRPr="007E33CA">
              <w:rPr>
                <w:rFonts w:ascii="Times New Roman" w:hAnsi="Times New Roman" w:cs="Times New Roman"/>
                <w:i/>
                <w:sz w:val="24"/>
                <w:szCs w:val="24"/>
              </w:rPr>
              <w:t xml:space="preserve">NGINX 1.10 </w:t>
            </w:r>
          </w:p>
        </w:tc>
      </w:tr>
    </w:tbl>
    <w:p w14:paraId="587BDCA4" w14:textId="77777777" w:rsidR="007E33CA" w:rsidRPr="007E33CA" w:rsidRDefault="007E33CA" w:rsidP="007E33CA">
      <w:pPr>
        <w:ind w:left="709"/>
        <w:contextualSpacing/>
        <w:rPr>
          <w:szCs w:val="24"/>
        </w:rPr>
      </w:pPr>
    </w:p>
    <w:p w14:paraId="22CC7704" w14:textId="77777777" w:rsidR="007E33CA" w:rsidRPr="007E33CA" w:rsidRDefault="007E33CA" w:rsidP="007E33CA">
      <w:pPr>
        <w:numPr>
          <w:ilvl w:val="0"/>
          <w:numId w:val="36"/>
        </w:numPr>
        <w:tabs>
          <w:tab w:val="clear" w:pos="1920"/>
          <w:tab w:val="num" w:pos="1070"/>
        </w:tabs>
        <w:ind w:left="0" w:firstLine="720"/>
        <w:contextualSpacing/>
        <w:jc w:val="both"/>
        <w:rPr>
          <w:szCs w:val="24"/>
        </w:rPr>
      </w:pPr>
      <w:r w:rsidRPr="007E33CA">
        <w:rPr>
          <w:szCs w:val="24"/>
        </w:rPr>
        <w:t>Su ŽŪPAIS posistemėmis dirba NMA centrinės būstinės, nutolusių NMA padalinių darbuotojai, kitų paramos administravimo procese dalyvaujančių įstaigų darbuotojai. Visos posistemės veikia centralizuotoje kompiuterinės technikos infrastruktūroje, jų naudojimas yra grindžiamas internetine prieiga (naudotojai prie posistemių jungiasi skirtiniu ryšiu), o naudotojo sąsaja pateikiama interneto naršyklėje.</w:t>
      </w:r>
    </w:p>
    <w:p w14:paraId="18FE9C76" w14:textId="77777777" w:rsidR="007E33CA" w:rsidRPr="007E33CA" w:rsidRDefault="007E33CA" w:rsidP="007E33CA">
      <w:pPr>
        <w:numPr>
          <w:ilvl w:val="0"/>
          <w:numId w:val="36"/>
        </w:numPr>
        <w:tabs>
          <w:tab w:val="clear" w:pos="1920"/>
          <w:tab w:val="num" w:pos="1070"/>
        </w:tabs>
        <w:ind w:left="0" w:firstLine="720"/>
        <w:contextualSpacing/>
        <w:jc w:val="both"/>
        <w:rPr>
          <w:szCs w:val="24"/>
        </w:rPr>
      </w:pPr>
      <w:r w:rsidRPr="007E33CA">
        <w:rPr>
          <w:szCs w:val="24"/>
        </w:rPr>
        <w:t>ŽŪPAIS architektūros loginė schema:</w:t>
      </w:r>
    </w:p>
    <w:p w14:paraId="7AC523B2" w14:textId="00A42282" w:rsidR="007E33CA" w:rsidRPr="001A1D39" w:rsidRDefault="0056409C" w:rsidP="0056409C">
      <w:pPr>
        <w:ind w:right="140"/>
        <w:contextualSpacing/>
      </w:pPr>
      <w:r>
        <w:object w:dxaOrig="10116" w:dyaOrig="10836" w14:anchorId="4DA05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2pt;height:518.4pt" o:ole="">
            <v:imagedata r:id="rId18" o:title=""/>
          </v:shape>
          <o:OLEObject Type="Embed" ProgID="Visio.Drawing.15" ShapeID="_x0000_i1025" DrawAspect="Content" ObjectID="_1832234072" r:id="rId19"/>
        </w:object>
      </w:r>
    </w:p>
    <w:p w14:paraId="77F752C8" w14:textId="77777777" w:rsidR="007E33CA" w:rsidRPr="001A1D39" w:rsidRDefault="007E33CA" w:rsidP="007E33CA">
      <w:pPr>
        <w:ind w:left="360"/>
        <w:contextualSpacing/>
      </w:pPr>
    </w:p>
    <w:p w14:paraId="662FAAE1" w14:textId="77777777" w:rsidR="007E33CA" w:rsidRPr="007E33CA" w:rsidRDefault="007E33CA" w:rsidP="007E33CA">
      <w:pPr>
        <w:tabs>
          <w:tab w:val="left" w:pos="1418"/>
        </w:tabs>
        <w:ind w:firstLine="720"/>
        <w:contextualSpacing/>
        <w:jc w:val="both"/>
        <w:rPr>
          <w:i/>
          <w:iCs/>
        </w:rPr>
      </w:pPr>
      <w:r w:rsidRPr="007E33CA">
        <w:rPr>
          <w:i/>
          <w:iCs/>
        </w:rPr>
        <w:t>Pastabos:</w:t>
      </w:r>
    </w:p>
    <w:p w14:paraId="4DBB6D0D" w14:textId="77777777" w:rsidR="007E33CA" w:rsidRPr="007E33CA" w:rsidRDefault="007E33CA" w:rsidP="007E33CA">
      <w:pPr>
        <w:tabs>
          <w:tab w:val="left" w:pos="1418"/>
        </w:tabs>
        <w:ind w:firstLine="720"/>
        <w:contextualSpacing/>
        <w:jc w:val="both"/>
        <w:rPr>
          <w:i/>
          <w:iCs/>
        </w:rPr>
      </w:pPr>
      <w:r w:rsidRPr="007E33CA">
        <w:rPr>
          <w:i/>
          <w:iCs/>
        </w:rPr>
        <w:t>1) visos Paramos administravimo posistemės yra glaudžiai tarpusavyje susietos. Šioje schemoje pavaizduotos ne visos integracijos, bet į Pirkimo apimtį įeina visos Pirkimo  posistemės esamos integracijos;</w:t>
      </w:r>
    </w:p>
    <w:p w14:paraId="2A537A78" w14:textId="77777777" w:rsidR="007E33CA" w:rsidRPr="007E33CA" w:rsidRDefault="007E33CA" w:rsidP="007E33CA">
      <w:pPr>
        <w:tabs>
          <w:tab w:val="left" w:pos="1418"/>
        </w:tabs>
        <w:ind w:firstLine="720"/>
        <w:contextualSpacing/>
        <w:jc w:val="both"/>
        <w:rPr>
          <w:i/>
          <w:iCs/>
        </w:rPr>
      </w:pPr>
      <w:r w:rsidRPr="007E33CA">
        <w:rPr>
          <w:i/>
          <w:iCs/>
        </w:rPr>
        <w:t>2) raudona linija neapibrėžtų posistemių vystymas neįeina į šio Pirkimo apimtį;</w:t>
      </w:r>
    </w:p>
    <w:p w14:paraId="5F8E12E7" w14:textId="77777777" w:rsidR="007E33CA" w:rsidRPr="007E33CA" w:rsidRDefault="007E33CA" w:rsidP="007E33CA">
      <w:pPr>
        <w:tabs>
          <w:tab w:val="left" w:pos="1418"/>
        </w:tabs>
        <w:ind w:firstLine="720"/>
        <w:contextualSpacing/>
        <w:jc w:val="both"/>
        <w:rPr>
          <w:i/>
          <w:iCs/>
        </w:rPr>
      </w:pPr>
      <w:r w:rsidRPr="007E33CA">
        <w:rPr>
          <w:i/>
          <w:iCs/>
          <w:lang w:val="en-US"/>
        </w:rPr>
        <w:t xml:space="preserve">3) </w:t>
      </w:r>
      <w:r w:rsidRPr="007E33CA">
        <w:rPr>
          <w:i/>
          <w:iCs/>
        </w:rPr>
        <w:t>paslaugų teikimo apimtyje gali būti kuriama mobili aplikacija arba vystomos integracijos, skirtos Pirkimo objekto pasiekiamumo, funkcionalumo ar informacijos sklaidos didinimui.</w:t>
      </w:r>
    </w:p>
    <w:p w14:paraId="6878026E" w14:textId="77777777" w:rsidR="007E33CA" w:rsidRPr="001A1D39" w:rsidRDefault="007E33CA" w:rsidP="007E33CA">
      <w:pPr>
        <w:tabs>
          <w:tab w:val="left" w:pos="1418"/>
        </w:tabs>
        <w:ind w:firstLine="720"/>
        <w:contextualSpacing/>
      </w:pPr>
    </w:p>
    <w:p w14:paraId="5F021FFC" w14:textId="77777777" w:rsidR="007E33CA" w:rsidRPr="001A1D39" w:rsidRDefault="007E33CA" w:rsidP="007E33CA">
      <w:pPr>
        <w:keepNext/>
        <w:numPr>
          <w:ilvl w:val="0"/>
          <w:numId w:val="36"/>
        </w:numPr>
        <w:tabs>
          <w:tab w:val="clear" w:pos="1920"/>
          <w:tab w:val="left" w:pos="851"/>
          <w:tab w:val="num" w:pos="1070"/>
          <w:tab w:val="num" w:pos="1134"/>
          <w:tab w:val="left" w:pos="1560"/>
        </w:tabs>
        <w:ind w:left="1070" w:hanging="502"/>
        <w:jc w:val="both"/>
        <w:rPr>
          <w:b/>
        </w:rPr>
      </w:pPr>
      <w:r>
        <w:rPr>
          <w:b/>
        </w:rPr>
        <w:t>Informacinio portalo paslaugos ir apimtys</w:t>
      </w:r>
      <w:r w:rsidRPr="001A1D39">
        <w:rPr>
          <w:b/>
        </w:rPr>
        <w:t>:</w:t>
      </w:r>
    </w:p>
    <w:p w14:paraId="6F91E135" w14:textId="77777777" w:rsidR="007E33CA" w:rsidRDefault="007E33CA" w:rsidP="007E33CA">
      <w:pPr>
        <w:keepNext/>
        <w:numPr>
          <w:ilvl w:val="1"/>
          <w:numId w:val="36"/>
        </w:numPr>
        <w:tabs>
          <w:tab w:val="clear" w:pos="1850"/>
          <w:tab w:val="num" w:pos="1134"/>
          <w:tab w:val="left" w:pos="1418"/>
          <w:tab w:val="left" w:pos="1560"/>
          <w:tab w:val="left" w:pos="1843"/>
        </w:tabs>
        <w:ind w:left="0" w:firstLine="720"/>
        <w:jc w:val="both"/>
      </w:pPr>
      <w:r>
        <w:t>Informacinio portalo</w:t>
      </w:r>
      <w:r w:rsidRPr="001A1D39">
        <w:t xml:space="preserve"> Paslaugos:</w:t>
      </w:r>
    </w:p>
    <w:p w14:paraId="4A79A637" w14:textId="7922DB50" w:rsidR="007E33CA" w:rsidRPr="001A1D39" w:rsidRDefault="007E33CA" w:rsidP="007E33CA">
      <w:pPr>
        <w:numPr>
          <w:ilvl w:val="2"/>
          <w:numId w:val="36"/>
        </w:numPr>
        <w:tabs>
          <w:tab w:val="clear" w:pos="1571"/>
          <w:tab w:val="num" w:pos="720"/>
          <w:tab w:val="num" w:pos="1134"/>
          <w:tab w:val="left" w:pos="1418"/>
          <w:tab w:val="left" w:pos="1843"/>
        </w:tabs>
        <w:ind w:left="0" w:firstLine="720"/>
        <w:jc w:val="both"/>
      </w:pPr>
      <w:r>
        <w:t>Informacinis portalas</w:t>
      </w:r>
      <w:r w:rsidRPr="00674593">
        <w:t xml:space="preserve"> realizuotas </w:t>
      </w:r>
      <w:hyperlink w:anchor="reikalavimaiTS6" w:history="1">
        <w:r w:rsidRPr="008032C9">
          <w:rPr>
            <w:rStyle w:val="Hyperlink"/>
          </w:rPr>
          <w:t>6</w:t>
        </w:r>
      </w:hyperlink>
      <w:r w:rsidRPr="00674593">
        <w:t xml:space="preserve"> punkte nurodytais komponentais naudojant atvirojo kodo (angl. „</w:t>
      </w:r>
      <w:proofErr w:type="spellStart"/>
      <w:r w:rsidRPr="00674593">
        <w:t>open</w:t>
      </w:r>
      <w:proofErr w:type="spellEnd"/>
      <w:r w:rsidRPr="00674593">
        <w:t xml:space="preserve"> </w:t>
      </w:r>
      <w:proofErr w:type="spellStart"/>
      <w:r w:rsidRPr="00674593">
        <w:t>source</w:t>
      </w:r>
      <w:proofErr w:type="spellEnd"/>
      <w:r w:rsidRPr="00674593">
        <w:t>“)</w:t>
      </w:r>
      <w:r w:rsidRPr="001A1D39">
        <w:t xml:space="preserve"> platformą ir skirta</w:t>
      </w:r>
      <w:r>
        <w:t>s</w:t>
      </w:r>
      <w:r w:rsidRPr="001A1D39">
        <w:t xml:space="preserve"> informacijai bei duomenims pateikti iš kitų posistemių pareiškėjams ir kitiems su paramos administravimu susijusiems subjektams (NMA, ŽŪM, VĮ Lietuvos </w:t>
      </w:r>
      <w:r w:rsidRPr="001A1D39">
        <w:lastRenderedPageBreak/>
        <w:t>žemės ūkio ir maisto produktų rinkos reguliavimo agentūros, savivaldybių ir seniūnijų darbuotojams ir kt.), taip pat gauti iš pareiškėjų naujus duomenis;</w:t>
      </w:r>
    </w:p>
    <w:p w14:paraId="37EA5E7A" w14:textId="77777777" w:rsidR="007E33CA" w:rsidRPr="001A1D39" w:rsidRDefault="007E33CA" w:rsidP="007E33CA">
      <w:pPr>
        <w:numPr>
          <w:ilvl w:val="2"/>
          <w:numId w:val="36"/>
        </w:numPr>
        <w:tabs>
          <w:tab w:val="clear" w:pos="1571"/>
          <w:tab w:val="num" w:pos="720"/>
          <w:tab w:val="num" w:pos="1134"/>
          <w:tab w:val="left" w:pos="1418"/>
          <w:tab w:val="left" w:pos="1843"/>
        </w:tabs>
        <w:ind w:left="0" w:firstLine="720"/>
        <w:jc w:val="both"/>
      </w:pPr>
      <w:r>
        <w:t>Informacinio portalo</w:t>
      </w:r>
      <w:r w:rsidRPr="001A1D39">
        <w:t xml:space="preserve"> apimtys (informacijai apie NMA administruojamą paramą viešinti):</w:t>
      </w:r>
    </w:p>
    <w:p w14:paraId="353747A3" w14:textId="77777777" w:rsidR="007E33CA" w:rsidRPr="00E770AC" w:rsidRDefault="007E33CA" w:rsidP="007E33CA">
      <w:pPr>
        <w:numPr>
          <w:ilvl w:val="3"/>
          <w:numId w:val="36"/>
        </w:numPr>
        <w:tabs>
          <w:tab w:val="num" w:pos="1134"/>
          <w:tab w:val="left" w:pos="1418"/>
          <w:tab w:val="left" w:pos="1560"/>
          <w:tab w:val="left" w:pos="1843"/>
        </w:tabs>
        <w:ind w:left="0" w:firstLine="720"/>
        <w:jc w:val="both"/>
      </w:pPr>
      <w:r w:rsidRPr="00E770AC">
        <w:t>4</w:t>
      </w:r>
      <w:r w:rsidRPr="00785E54">
        <w:t>1</w:t>
      </w:r>
      <w:r w:rsidRPr="00E770AC">
        <w:t xml:space="preserve"> lentel</w:t>
      </w:r>
      <w:r w:rsidRPr="00785E54">
        <w:t>ė</w:t>
      </w:r>
      <w:r w:rsidRPr="00E770AC">
        <w:t xml:space="preserve"> duomenų bazėje (be audito informacijos lentelių ir vaizdų);</w:t>
      </w:r>
    </w:p>
    <w:p w14:paraId="24C3FF79" w14:textId="77777777" w:rsidR="007E33CA" w:rsidRPr="00E770AC" w:rsidRDefault="007E33CA" w:rsidP="007E33CA">
      <w:pPr>
        <w:numPr>
          <w:ilvl w:val="3"/>
          <w:numId w:val="36"/>
        </w:numPr>
        <w:tabs>
          <w:tab w:val="num" w:pos="1134"/>
          <w:tab w:val="left" w:pos="1418"/>
          <w:tab w:val="left" w:pos="1560"/>
          <w:tab w:val="left" w:pos="1843"/>
        </w:tabs>
        <w:ind w:left="0" w:firstLine="720"/>
        <w:jc w:val="both"/>
      </w:pPr>
      <w:r w:rsidRPr="00E770AC">
        <w:t>42 puslapiai;</w:t>
      </w:r>
    </w:p>
    <w:p w14:paraId="0E2C94D5" w14:textId="77777777" w:rsidR="007E33CA" w:rsidRPr="00E770AC" w:rsidRDefault="007E33CA" w:rsidP="007E33CA">
      <w:pPr>
        <w:numPr>
          <w:ilvl w:val="3"/>
          <w:numId w:val="36"/>
        </w:numPr>
        <w:tabs>
          <w:tab w:val="num" w:pos="1134"/>
          <w:tab w:val="left" w:pos="1418"/>
          <w:tab w:val="left" w:pos="1560"/>
          <w:tab w:val="left" w:pos="1843"/>
        </w:tabs>
        <w:ind w:left="0" w:firstLine="720"/>
        <w:jc w:val="both"/>
      </w:pPr>
      <w:r w:rsidRPr="00E770AC">
        <w:t>69 ataskaitos;</w:t>
      </w:r>
    </w:p>
    <w:p w14:paraId="5F567AFB" w14:textId="77777777" w:rsidR="007E33CA" w:rsidRDefault="007E33CA" w:rsidP="007E33CA">
      <w:pPr>
        <w:numPr>
          <w:ilvl w:val="3"/>
          <w:numId w:val="36"/>
        </w:numPr>
        <w:tabs>
          <w:tab w:val="num" w:pos="1134"/>
          <w:tab w:val="left" w:pos="1418"/>
          <w:tab w:val="left" w:pos="1560"/>
          <w:tab w:val="left" w:pos="1843"/>
        </w:tabs>
        <w:ind w:left="0" w:firstLine="720"/>
        <w:jc w:val="both"/>
      </w:pPr>
      <w:r>
        <w:t>Informacinis portalas</w:t>
      </w:r>
      <w:r w:rsidRPr="001A1D39">
        <w:t xml:space="preserve"> turi daugiau kaip 500 aktyvių </w:t>
      </w:r>
      <w:r>
        <w:t xml:space="preserve">nuolatinių </w:t>
      </w:r>
      <w:r w:rsidRPr="001A1D39">
        <w:t xml:space="preserve">naudotojų (neįskaitant pareiškėjų ir paramos gavėjų – galutinių </w:t>
      </w:r>
      <w:r>
        <w:t>informacinio portalo</w:t>
      </w:r>
      <w:r w:rsidRPr="001A1D39">
        <w:t xml:space="preserve"> naudotojų)</w:t>
      </w:r>
      <w:r>
        <w:t>.</w:t>
      </w:r>
    </w:p>
    <w:p w14:paraId="13B8D397" w14:textId="77777777" w:rsidR="007E33CA" w:rsidRPr="001A1D39" w:rsidRDefault="007E33CA" w:rsidP="007E33CA">
      <w:pPr>
        <w:tabs>
          <w:tab w:val="left" w:pos="1418"/>
          <w:tab w:val="left" w:pos="1560"/>
          <w:tab w:val="num" w:pos="1800"/>
          <w:tab w:val="left" w:pos="1843"/>
        </w:tabs>
        <w:ind w:left="720"/>
      </w:pPr>
    </w:p>
    <w:p w14:paraId="349A0A9E" w14:textId="77777777" w:rsidR="007E33CA" w:rsidRPr="001A1D39" w:rsidRDefault="007E33CA" w:rsidP="007E33CA">
      <w:pPr>
        <w:keepNext/>
        <w:ind w:left="426" w:hanging="284"/>
        <w:jc w:val="center"/>
        <w:rPr>
          <w:b/>
          <w:caps/>
        </w:rPr>
      </w:pPr>
      <w:bookmarkStart w:id="38" w:name="_Toc88571183"/>
      <w:r w:rsidRPr="001A1D39">
        <w:rPr>
          <w:b/>
          <w:caps/>
        </w:rPr>
        <w:t>III. PASLAUGŲ TEIKIMO TVARKA</w:t>
      </w:r>
    </w:p>
    <w:p w14:paraId="1496232C" w14:textId="77777777" w:rsidR="007E33CA" w:rsidRPr="001A1D39" w:rsidRDefault="007E33CA" w:rsidP="007E33CA">
      <w:pPr>
        <w:keepNext/>
        <w:ind w:left="426" w:hanging="284"/>
        <w:jc w:val="center"/>
        <w:rPr>
          <w:b/>
          <w:caps/>
        </w:rPr>
      </w:pPr>
    </w:p>
    <w:p w14:paraId="5B75515E" w14:textId="77777777" w:rsidR="007E33CA" w:rsidRPr="001A1D39" w:rsidRDefault="007E33CA" w:rsidP="007E33CA">
      <w:pPr>
        <w:numPr>
          <w:ilvl w:val="0"/>
          <w:numId w:val="36"/>
        </w:numPr>
        <w:tabs>
          <w:tab w:val="clear" w:pos="1920"/>
          <w:tab w:val="left" w:pos="993"/>
          <w:tab w:val="num" w:pos="1070"/>
          <w:tab w:val="left" w:pos="1276"/>
          <w:tab w:val="left" w:pos="1560"/>
        </w:tabs>
        <w:ind w:left="0" w:firstLine="720"/>
        <w:jc w:val="both"/>
      </w:pPr>
      <w:bookmarkStart w:id="39" w:name="_Ref221077538"/>
      <w:bookmarkStart w:id="40" w:name="_Ref171691024"/>
      <w:r w:rsidRPr="001A1D39">
        <w:t>Reikalavimai Paslaugoms apima:</w:t>
      </w:r>
      <w:bookmarkEnd w:id="39"/>
    </w:p>
    <w:p w14:paraId="3EBF5FAF" w14:textId="77777777" w:rsidR="007E33CA" w:rsidRPr="001A1D39" w:rsidRDefault="007E33CA" w:rsidP="0052751E">
      <w:pPr>
        <w:numPr>
          <w:ilvl w:val="1"/>
          <w:numId w:val="36"/>
        </w:numPr>
        <w:tabs>
          <w:tab w:val="clear" w:pos="1850"/>
          <w:tab w:val="num" w:pos="792"/>
          <w:tab w:val="left" w:pos="993"/>
          <w:tab w:val="left" w:pos="1276"/>
          <w:tab w:val="left" w:pos="1560"/>
        </w:tabs>
        <w:ind w:left="0" w:firstLine="720"/>
        <w:jc w:val="both"/>
      </w:pPr>
      <w:r w:rsidRPr="00560372">
        <w:rPr>
          <w:b/>
          <w:bCs/>
        </w:rPr>
        <w:t>defektų šalinimą</w:t>
      </w:r>
      <w:r w:rsidRPr="001A1D39">
        <w:t xml:space="preserve"> – pastebėtų IS posistemės sutrikimų ir gedimų šalinimas, veikimo, neatitinkančio aprašyto dokumentuose, taisymas. Defektu tai pat laikomi greitaveikos sulėtėjimai, po pakeitimo / defekto ištaisymo įdiegimo į darbinę aplinką bei aptiktos saugumo spragos (</w:t>
      </w:r>
      <w:r w:rsidRPr="00560372">
        <w:rPr>
          <w:i/>
          <w:iCs/>
        </w:rPr>
        <w:t xml:space="preserve">angl. </w:t>
      </w:r>
      <w:proofErr w:type="spellStart"/>
      <w:r w:rsidRPr="00560372">
        <w:rPr>
          <w:i/>
          <w:iCs/>
        </w:rPr>
        <w:t>vulnerability</w:t>
      </w:r>
      <w:proofErr w:type="spellEnd"/>
      <w:r w:rsidRPr="001A1D39">
        <w:t>);</w:t>
      </w:r>
    </w:p>
    <w:p w14:paraId="4EC6A2ED" w14:textId="77777777" w:rsidR="007E33CA" w:rsidRPr="001A1D39" w:rsidRDefault="007E33CA" w:rsidP="0052751E">
      <w:pPr>
        <w:numPr>
          <w:ilvl w:val="1"/>
          <w:numId w:val="36"/>
        </w:numPr>
        <w:tabs>
          <w:tab w:val="clear" w:pos="1850"/>
          <w:tab w:val="num" w:pos="792"/>
          <w:tab w:val="left" w:pos="993"/>
          <w:tab w:val="left" w:pos="1276"/>
          <w:tab w:val="left" w:pos="1560"/>
        </w:tabs>
        <w:ind w:left="0" w:firstLine="720"/>
        <w:jc w:val="both"/>
      </w:pPr>
      <w:r w:rsidRPr="00560372">
        <w:rPr>
          <w:b/>
          <w:bCs/>
        </w:rPr>
        <w:t>pakeitimų (pagal NMA išdėstytus poreikius) įgyvendinimą</w:t>
      </w:r>
      <w:r w:rsidRPr="001A1D39">
        <w:t xml:space="preserve"> – IS posistemės ir jos integracijų su kitomis posistemėmis, informacinėmis sistemomis ar registrais modifikavimas bei su IS posisteme susijusių kitų pakeitimų įgyvendinimas,</w:t>
      </w:r>
      <w:r>
        <w:t xml:space="preserve"> mobilių sprendimų (aplikacijų) įgyvendinimą,</w:t>
      </w:r>
      <w:r w:rsidRPr="001A1D39">
        <w:t xml:space="preserve"> IS posistemę aprašančios dokumentacijos atnaujinimas;</w:t>
      </w:r>
    </w:p>
    <w:p w14:paraId="35653C95" w14:textId="77777777" w:rsidR="007E33CA" w:rsidRPr="001A1D39" w:rsidRDefault="007E33CA" w:rsidP="007E33CA">
      <w:pPr>
        <w:numPr>
          <w:ilvl w:val="1"/>
          <w:numId w:val="36"/>
        </w:numPr>
        <w:tabs>
          <w:tab w:val="clear" w:pos="1850"/>
          <w:tab w:val="left" w:pos="1276"/>
        </w:tabs>
        <w:ind w:left="0" w:firstLine="709"/>
        <w:jc w:val="both"/>
      </w:pPr>
      <w:r w:rsidRPr="00560372">
        <w:rPr>
          <w:b/>
          <w:bCs/>
        </w:rPr>
        <w:t>trūkumų šalinimą</w:t>
      </w:r>
      <w:r w:rsidRPr="001A1D39">
        <w:t xml:space="preserve"> – diegiant į bandomąją</w:t>
      </w:r>
      <w:r>
        <w:t xml:space="preserve"> (</w:t>
      </w:r>
      <w:proofErr w:type="spellStart"/>
      <w:r>
        <w:t>testinę</w:t>
      </w:r>
      <w:proofErr w:type="spellEnd"/>
      <w:r>
        <w:t>)</w:t>
      </w:r>
      <w:r w:rsidRPr="001A1D39">
        <w:t xml:space="preserve"> aplinką gautų klaidų ir / arba įdiegto į bandomąją</w:t>
      </w:r>
      <w:r>
        <w:t xml:space="preserve"> </w:t>
      </w:r>
      <w:r w:rsidRPr="001A1D39">
        <w:t xml:space="preserve">aplinką IS posistemės pakeitimo / defekto ištaisymo testavimo metu nustatytų neatitikimų šalinimas. Trūkumais taip pat laikomi užsakymo įvertinimo etape pateiktų rezultatų neatitikimai; greitaveikos sulėtėjimai po pakeitimo / defekto ištaisymo įdiegimo į </w:t>
      </w:r>
      <w:proofErr w:type="spellStart"/>
      <w:r w:rsidRPr="001A1D39">
        <w:t>testinę</w:t>
      </w:r>
      <w:proofErr w:type="spellEnd"/>
      <w:r w:rsidRPr="001A1D39">
        <w:t xml:space="preserve"> aplinką; testavimo scenarijaus ir / arba </w:t>
      </w:r>
      <w:proofErr w:type="spellStart"/>
      <w:r w:rsidRPr="001A1D39">
        <w:t>testinių</w:t>
      </w:r>
      <w:proofErr w:type="spellEnd"/>
      <w:r w:rsidRPr="001A1D39">
        <w:t xml:space="preserve"> duomenų netikslumai arba nepateikimas (be to nėra galimybės tinkamai ištestuoti keičiamo / kuriamo funkcionalumo bei IS greitaveikos);</w:t>
      </w:r>
    </w:p>
    <w:p w14:paraId="07D1FBD8" w14:textId="77777777" w:rsidR="007E33CA" w:rsidRPr="001A1D39" w:rsidRDefault="007E33CA" w:rsidP="007E33CA">
      <w:pPr>
        <w:numPr>
          <w:ilvl w:val="1"/>
          <w:numId w:val="36"/>
        </w:numPr>
        <w:tabs>
          <w:tab w:val="clear" w:pos="1850"/>
          <w:tab w:val="left" w:pos="1276"/>
        </w:tabs>
        <w:ind w:left="0" w:firstLine="709"/>
        <w:jc w:val="both"/>
      </w:pPr>
      <w:r w:rsidRPr="00560372">
        <w:rPr>
          <w:b/>
          <w:bCs/>
        </w:rPr>
        <w:t>užklausų sprendimą</w:t>
      </w:r>
      <w:r w:rsidRPr="001A1D39">
        <w:t xml:space="preserve"> – NMA darbuotojų užklausų sprendimas IS posistemės naudojimo, veikimo, eksploatavimo ir modifikavimo klausimais;</w:t>
      </w:r>
    </w:p>
    <w:p w14:paraId="1DB74D89" w14:textId="77777777" w:rsidR="007E33CA" w:rsidRPr="001A1D39" w:rsidRDefault="007E33CA" w:rsidP="007E33CA">
      <w:pPr>
        <w:numPr>
          <w:ilvl w:val="1"/>
          <w:numId w:val="36"/>
        </w:numPr>
        <w:tabs>
          <w:tab w:val="clear" w:pos="1850"/>
          <w:tab w:val="left" w:pos="1276"/>
        </w:tabs>
        <w:ind w:left="0" w:firstLine="709"/>
        <w:jc w:val="both"/>
      </w:pPr>
      <w:r w:rsidRPr="00560372">
        <w:rPr>
          <w:b/>
          <w:bCs/>
        </w:rPr>
        <w:t>duomenų pateikimą</w:t>
      </w:r>
      <w:r w:rsidRPr="001A1D39">
        <w:t xml:space="preserve"> – informacijos / duomenų išrinkimo (arba sukūrimo) iš IS posistemės duomenų bazės užklausos sakinių parengimas ir pateikimas. Pateikdamas užklausos sakinius, rangovas turi atsižvelgti į NMA priklausančios programinės ir techninės įrangos galimybes juos sėkmingai įvykdyti.</w:t>
      </w:r>
    </w:p>
    <w:p w14:paraId="1C263FDD" w14:textId="77777777" w:rsidR="007E33CA" w:rsidRPr="001A1D39" w:rsidRDefault="007E33CA" w:rsidP="007E33CA">
      <w:pPr>
        <w:numPr>
          <w:ilvl w:val="0"/>
          <w:numId w:val="36"/>
        </w:numPr>
        <w:tabs>
          <w:tab w:val="clear" w:pos="1920"/>
          <w:tab w:val="left" w:pos="993"/>
          <w:tab w:val="num" w:pos="1070"/>
          <w:tab w:val="left" w:pos="1276"/>
        </w:tabs>
        <w:ind w:left="0" w:firstLine="709"/>
        <w:jc w:val="both"/>
      </w:pPr>
      <w:bookmarkStart w:id="41" w:name="_Ref361825337"/>
      <w:bookmarkEnd w:id="38"/>
      <w:bookmarkEnd w:id="40"/>
      <w:r w:rsidRPr="00560372">
        <w:rPr>
          <w:b/>
          <w:bCs/>
        </w:rPr>
        <w:t>Pakeitimų įgyvendinimas ir defektų šalinimas</w:t>
      </w:r>
      <w:r w:rsidRPr="001A1D39">
        <w:t xml:space="preserve"> turi būti vykdomi vadovaujantis tokia tvarka:</w:t>
      </w:r>
      <w:bookmarkEnd w:id="41"/>
    </w:p>
    <w:p w14:paraId="026CB284" w14:textId="6B34F85F" w:rsidR="007E33CA" w:rsidRPr="001A1D39" w:rsidRDefault="007E33CA" w:rsidP="007E33CA">
      <w:pPr>
        <w:numPr>
          <w:ilvl w:val="1"/>
          <w:numId w:val="36"/>
        </w:numPr>
        <w:tabs>
          <w:tab w:val="clear" w:pos="1850"/>
          <w:tab w:val="left" w:pos="1276"/>
        </w:tabs>
        <w:ind w:left="0" w:firstLine="709"/>
        <w:jc w:val="both"/>
      </w:pPr>
      <w:r w:rsidRPr="001A1D39">
        <w:t xml:space="preserve">pakeitimo užsakymas – </w:t>
      </w:r>
      <w:r w:rsidRPr="00785E54">
        <w:rPr>
          <w:szCs w:val="24"/>
        </w:rPr>
        <w:t xml:space="preserve">NMA paskirtas atsakingas asmuo </w:t>
      </w:r>
      <w:bookmarkStart w:id="42" w:name="_Hlk99559375"/>
      <w:r w:rsidRPr="00785E54">
        <w:rPr>
          <w:color w:val="000000"/>
          <w:szCs w:val="24"/>
        </w:rPr>
        <w:t>IT pagalbos portale užpildo pakeitimo užsakymo formą. Pildant pakeitimo užsakymo formą išsamiai aprašoma pakeitimo esmė, pagrindžiamas jo būtinumas, nurodoma pageidaujama pakeitimo įdiegimo į gamybinę aplinką data („</w:t>
      </w:r>
      <w:proofErr w:type="spellStart"/>
      <w:r w:rsidRPr="00785E54">
        <w:rPr>
          <w:b/>
          <w:bCs/>
          <w:i/>
          <w:iCs/>
          <w:color w:val="000000"/>
          <w:szCs w:val="24"/>
        </w:rPr>
        <w:t>N</w:t>
      </w:r>
      <w:r w:rsidRPr="00785E54">
        <w:rPr>
          <w:b/>
          <w:bCs/>
          <w:i/>
          <w:color w:val="000000"/>
          <w:szCs w:val="24"/>
        </w:rPr>
        <w:t>eed</w:t>
      </w:r>
      <w:proofErr w:type="spellEnd"/>
      <w:r w:rsidRPr="00785E54">
        <w:rPr>
          <w:b/>
          <w:bCs/>
          <w:i/>
          <w:color w:val="000000"/>
          <w:szCs w:val="24"/>
        </w:rPr>
        <w:t xml:space="preserve"> </w:t>
      </w:r>
      <w:proofErr w:type="spellStart"/>
      <w:r w:rsidRPr="00785E54">
        <w:rPr>
          <w:b/>
          <w:bCs/>
          <w:i/>
          <w:color w:val="000000"/>
          <w:szCs w:val="24"/>
        </w:rPr>
        <w:t>by</w:t>
      </w:r>
      <w:proofErr w:type="spellEnd"/>
      <w:r w:rsidRPr="00785E54">
        <w:rPr>
          <w:b/>
          <w:bCs/>
          <w:i/>
          <w:color w:val="000000"/>
          <w:szCs w:val="24"/>
        </w:rPr>
        <w:t xml:space="preserve"> </w:t>
      </w:r>
      <w:proofErr w:type="spellStart"/>
      <w:r w:rsidRPr="00785E54">
        <w:rPr>
          <w:b/>
          <w:bCs/>
          <w:i/>
          <w:color w:val="000000"/>
          <w:szCs w:val="24"/>
        </w:rPr>
        <w:t>date</w:t>
      </w:r>
      <w:proofErr w:type="spellEnd"/>
      <w:r w:rsidRPr="00785E54">
        <w:rPr>
          <w:color w:val="000000"/>
          <w:szCs w:val="24"/>
        </w:rPr>
        <w:t>“), nustatomas pakeitimo prioritetas („</w:t>
      </w:r>
      <w:proofErr w:type="spellStart"/>
      <w:r w:rsidRPr="00785E54">
        <w:rPr>
          <w:b/>
          <w:bCs/>
          <w:i/>
          <w:color w:val="000000"/>
          <w:szCs w:val="24"/>
        </w:rPr>
        <w:t>Priority</w:t>
      </w:r>
      <w:proofErr w:type="spellEnd"/>
      <w:r w:rsidRPr="00785E54">
        <w:rPr>
          <w:color w:val="000000"/>
          <w:szCs w:val="24"/>
        </w:rPr>
        <w:t>“ – reikšmė gali būti nuo 1 iki 4. 1 – aukščiausio prioriteto, 4 – žemiausio) ir preliminari pakeitimo kaina („</w:t>
      </w:r>
      <w:proofErr w:type="spellStart"/>
      <w:r w:rsidRPr="00785E54">
        <w:rPr>
          <w:b/>
          <w:bCs/>
          <w:i/>
          <w:color w:val="000000"/>
          <w:szCs w:val="24"/>
        </w:rPr>
        <w:t>Estimated</w:t>
      </w:r>
      <w:proofErr w:type="spellEnd"/>
      <w:r w:rsidRPr="00785E54">
        <w:rPr>
          <w:b/>
          <w:bCs/>
          <w:i/>
          <w:color w:val="000000"/>
          <w:szCs w:val="24"/>
        </w:rPr>
        <w:t xml:space="preserve"> </w:t>
      </w:r>
      <w:proofErr w:type="spellStart"/>
      <w:r w:rsidRPr="00785E54">
        <w:rPr>
          <w:b/>
          <w:bCs/>
          <w:i/>
          <w:color w:val="000000"/>
          <w:szCs w:val="24"/>
        </w:rPr>
        <w:t>cost</w:t>
      </w:r>
      <w:proofErr w:type="spellEnd"/>
      <w:r w:rsidRPr="00785E54">
        <w:rPr>
          <w:color w:val="000000"/>
          <w:szCs w:val="24"/>
        </w:rPr>
        <w:t>“)</w:t>
      </w:r>
      <w:bookmarkEnd w:id="42"/>
      <w:r w:rsidRPr="001A1D39">
        <w:t>;</w:t>
      </w:r>
    </w:p>
    <w:p w14:paraId="1F093265" w14:textId="245BC44C" w:rsidR="007E33CA" w:rsidRPr="001A1D39" w:rsidRDefault="007E33CA" w:rsidP="007E33CA">
      <w:pPr>
        <w:numPr>
          <w:ilvl w:val="1"/>
          <w:numId w:val="36"/>
        </w:numPr>
        <w:tabs>
          <w:tab w:val="clear" w:pos="1850"/>
          <w:tab w:val="left" w:pos="1276"/>
        </w:tabs>
        <w:ind w:left="0" w:firstLine="709"/>
        <w:jc w:val="both"/>
      </w:pPr>
      <w:r w:rsidRPr="001A1D39">
        <w:t>įvertinimas –</w:t>
      </w:r>
      <w:r>
        <w:t xml:space="preserve"> </w:t>
      </w:r>
      <w:bookmarkStart w:id="43" w:name="_Hlk95228362"/>
      <w:r w:rsidRPr="00560372">
        <w:rPr>
          <w:szCs w:val="24"/>
        </w:rPr>
        <w:t xml:space="preserve">NMA </w:t>
      </w:r>
      <w:r w:rsidRPr="00560372">
        <w:rPr>
          <w:color w:val="000000"/>
          <w:szCs w:val="24"/>
        </w:rPr>
        <w:t>IS darbo grupės vadovas ir Ti</w:t>
      </w:r>
      <w:r w:rsidR="00D4416C">
        <w:rPr>
          <w:color w:val="000000"/>
          <w:szCs w:val="24"/>
        </w:rPr>
        <w:t>e</w:t>
      </w:r>
      <w:r w:rsidRPr="00560372">
        <w:rPr>
          <w:color w:val="000000"/>
          <w:szCs w:val="24"/>
        </w:rPr>
        <w:t>kėjas suderina pakeitimo įvertinimo pateikimo terminą. Po suderinimo, NMA IS darbo grupės vadovas IT  pagalbos portale užpildo pakeitimo formos laukelį „</w:t>
      </w:r>
      <w:proofErr w:type="spellStart"/>
      <w:r w:rsidRPr="00560372">
        <w:rPr>
          <w:b/>
          <w:bCs/>
          <w:i/>
          <w:color w:val="000000"/>
          <w:szCs w:val="24"/>
        </w:rPr>
        <w:t>Requirements</w:t>
      </w:r>
      <w:proofErr w:type="spellEnd"/>
      <w:r w:rsidRPr="00560372">
        <w:rPr>
          <w:b/>
          <w:bCs/>
          <w:i/>
          <w:color w:val="000000"/>
          <w:szCs w:val="24"/>
        </w:rPr>
        <w:t xml:space="preserve"> </w:t>
      </w:r>
      <w:proofErr w:type="spellStart"/>
      <w:r w:rsidRPr="00560372">
        <w:rPr>
          <w:b/>
          <w:bCs/>
          <w:i/>
          <w:color w:val="000000"/>
          <w:szCs w:val="24"/>
        </w:rPr>
        <w:t>need</w:t>
      </w:r>
      <w:proofErr w:type="spellEnd"/>
      <w:r w:rsidRPr="00560372">
        <w:rPr>
          <w:b/>
          <w:bCs/>
          <w:i/>
          <w:color w:val="000000"/>
          <w:szCs w:val="24"/>
        </w:rPr>
        <w:t xml:space="preserve"> </w:t>
      </w:r>
      <w:proofErr w:type="spellStart"/>
      <w:r w:rsidRPr="00560372">
        <w:rPr>
          <w:b/>
          <w:bCs/>
          <w:i/>
          <w:color w:val="000000"/>
          <w:szCs w:val="24"/>
        </w:rPr>
        <w:t>by</w:t>
      </w:r>
      <w:proofErr w:type="spellEnd"/>
      <w:r w:rsidRPr="00560372">
        <w:rPr>
          <w:b/>
          <w:bCs/>
          <w:i/>
          <w:color w:val="000000"/>
          <w:szCs w:val="24"/>
        </w:rPr>
        <w:t xml:space="preserve"> </w:t>
      </w:r>
      <w:proofErr w:type="spellStart"/>
      <w:r w:rsidRPr="00560372">
        <w:rPr>
          <w:b/>
          <w:bCs/>
          <w:i/>
          <w:color w:val="000000"/>
          <w:szCs w:val="24"/>
        </w:rPr>
        <w:t>date</w:t>
      </w:r>
      <w:proofErr w:type="spellEnd"/>
      <w:r w:rsidRPr="00560372">
        <w:rPr>
          <w:color w:val="000000"/>
          <w:szCs w:val="24"/>
        </w:rPr>
        <w:t>“ (data, iki kada turi būti pateikti pakeitimo įvertinimo dokumentai), jei reikia tikslina pakeitimo prioritetą („</w:t>
      </w:r>
      <w:proofErr w:type="spellStart"/>
      <w:r w:rsidRPr="00560372">
        <w:rPr>
          <w:b/>
          <w:bCs/>
          <w:i/>
          <w:color w:val="000000"/>
          <w:szCs w:val="24"/>
        </w:rPr>
        <w:t>Priority</w:t>
      </w:r>
      <w:proofErr w:type="spellEnd"/>
      <w:r w:rsidRPr="00560372">
        <w:rPr>
          <w:color w:val="000000"/>
          <w:szCs w:val="24"/>
        </w:rPr>
        <w:t xml:space="preserve">“). </w:t>
      </w:r>
      <w:bookmarkEnd w:id="43"/>
      <w:r w:rsidR="00D4416C">
        <w:rPr>
          <w:szCs w:val="24"/>
        </w:rPr>
        <w:t>Tiekėjas</w:t>
      </w:r>
      <w:r w:rsidRPr="00560372">
        <w:rPr>
          <w:szCs w:val="24"/>
        </w:rPr>
        <w:t xml:space="preserve"> išsiaiškina pakeitimo užsakyme aprašytą reikalingos paslaugos esmę, apimtį, techninius, funkcinius, saugumo ir kokybės reikalavimus, įvertina galimą neigiamą pakeitimo poveikį kitoms IS posistemės dalims, IS posistemės greitaveikai ir kitoms IS posistemėms bei jų greitaveikai </w:t>
      </w:r>
      <w:bookmarkStart w:id="44" w:name="_Hlk99560626"/>
      <w:r w:rsidRPr="00560372">
        <w:rPr>
          <w:szCs w:val="24"/>
        </w:rPr>
        <w:t xml:space="preserve">ir IT  pagalbos portale pateikia </w:t>
      </w:r>
      <w:r w:rsidRPr="00560372">
        <w:rPr>
          <w:b/>
          <w:szCs w:val="24"/>
        </w:rPr>
        <w:t>detalų įvertinimo</w:t>
      </w:r>
      <w:r w:rsidRPr="00560372">
        <w:rPr>
          <w:szCs w:val="24"/>
        </w:rPr>
        <w:t xml:space="preserve"> dokumentą iki </w:t>
      </w:r>
      <w:r w:rsidRPr="00560372">
        <w:rPr>
          <w:color w:val="000000"/>
          <w:szCs w:val="24"/>
        </w:rPr>
        <w:t>„</w:t>
      </w:r>
      <w:proofErr w:type="spellStart"/>
      <w:r w:rsidRPr="00560372">
        <w:rPr>
          <w:b/>
          <w:bCs/>
          <w:i/>
          <w:color w:val="000000"/>
          <w:szCs w:val="24"/>
        </w:rPr>
        <w:t>Requirements</w:t>
      </w:r>
      <w:proofErr w:type="spellEnd"/>
      <w:r w:rsidRPr="00560372">
        <w:rPr>
          <w:b/>
          <w:bCs/>
          <w:i/>
          <w:color w:val="000000"/>
          <w:szCs w:val="24"/>
        </w:rPr>
        <w:t xml:space="preserve"> </w:t>
      </w:r>
      <w:proofErr w:type="spellStart"/>
      <w:r w:rsidRPr="00560372">
        <w:rPr>
          <w:b/>
          <w:bCs/>
          <w:i/>
          <w:color w:val="000000"/>
          <w:szCs w:val="24"/>
        </w:rPr>
        <w:t>need</w:t>
      </w:r>
      <w:proofErr w:type="spellEnd"/>
      <w:r w:rsidRPr="00560372">
        <w:rPr>
          <w:b/>
          <w:bCs/>
          <w:i/>
          <w:color w:val="000000"/>
          <w:szCs w:val="24"/>
        </w:rPr>
        <w:t xml:space="preserve"> </w:t>
      </w:r>
      <w:proofErr w:type="spellStart"/>
      <w:r w:rsidRPr="00560372">
        <w:rPr>
          <w:b/>
          <w:bCs/>
          <w:i/>
          <w:color w:val="000000"/>
          <w:szCs w:val="24"/>
        </w:rPr>
        <w:t>by</w:t>
      </w:r>
      <w:proofErr w:type="spellEnd"/>
      <w:r w:rsidRPr="00560372">
        <w:rPr>
          <w:b/>
          <w:bCs/>
          <w:i/>
          <w:color w:val="000000"/>
          <w:szCs w:val="24"/>
        </w:rPr>
        <w:t xml:space="preserve"> </w:t>
      </w:r>
      <w:proofErr w:type="spellStart"/>
      <w:r w:rsidRPr="00560372">
        <w:rPr>
          <w:b/>
          <w:bCs/>
          <w:i/>
          <w:color w:val="000000"/>
          <w:szCs w:val="24"/>
        </w:rPr>
        <w:t>date</w:t>
      </w:r>
      <w:proofErr w:type="spellEnd"/>
      <w:r w:rsidRPr="00560372">
        <w:rPr>
          <w:color w:val="000000"/>
          <w:szCs w:val="24"/>
        </w:rPr>
        <w:t>“ suderinto termino</w:t>
      </w:r>
      <w:bookmarkEnd w:id="44"/>
      <w:r w:rsidRPr="00560372">
        <w:rPr>
          <w:szCs w:val="24"/>
        </w:rPr>
        <w:t>, kuriame nurodo paslaugos suteikimo trukmės įvertinimą išreikštą darbo dienomis ir darbo dienų verte</w:t>
      </w:r>
      <w:r w:rsidRPr="008B3AB2">
        <w:rPr>
          <w:sz w:val="23"/>
          <w:szCs w:val="23"/>
        </w:rPr>
        <w:t xml:space="preserve">. </w:t>
      </w:r>
      <w:r w:rsidR="00D4416C">
        <w:rPr>
          <w:szCs w:val="24"/>
        </w:rPr>
        <w:t>Tiekėjas</w:t>
      </w:r>
      <w:r w:rsidRPr="002D551C">
        <w:rPr>
          <w:szCs w:val="24"/>
        </w:rPr>
        <w:t>, rengdamas įvertinimo dokumentą, turi įvertinti pakeitimo sąveiką su kitais jau testuojamais pakeitimais ir, nurodant priežastis, pasiūlyti NMA rekomenduojamą ruošiamo pakeitimo diegimo eiliškumą</w:t>
      </w:r>
      <w:r w:rsidRPr="001A1D39">
        <w:t xml:space="preserve">. Taip pat </w:t>
      </w:r>
      <w:r w:rsidR="0052751E">
        <w:t>Tiekėjas</w:t>
      </w:r>
      <w:r w:rsidRPr="001A1D39">
        <w:t xml:space="preserve"> pateikia detalų specifikacijos dokumentą (PS.120.  Taikomosios sistemos pakeitimas). Jei pakeitimo apimtis viršija 3 d. d., įvertinimo dokumente taip pat detaliai išdėsto vertinimo kriterijus, sąnaudas, reikalingas suteikti </w:t>
      </w:r>
      <w:r w:rsidRPr="000208B5">
        <w:t xml:space="preserve">paslaugai </w:t>
      </w:r>
      <w:r w:rsidRPr="008032C9">
        <w:t xml:space="preserve">vadovaujantis </w:t>
      </w:r>
      <w:hyperlink w:anchor="punktas24" w:history="1">
        <w:r w:rsidRPr="008C5437">
          <w:rPr>
            <w:rStyle w:val="Hyperlink"/>
          </w:rPr>
          <w:t>2</w:t>
        </w:r>
        <w:r w:rsidR="008C5437" w:rsidRPr="008C5437">
          <w:rPr>
            <w:rStyle w:val="Hyperlink"/>
          </w:rPr>
          <w:t>2</w:t>
        </w:r>
      </w:hyperlink>
      <w:r w:rsidRPr="008032C9">
        <w:t xml:space="preserve"> punkte įvardyta</w:t>
      </w:r>
      <w:r w:rsidRPr="001A1D39">
        <w:t xml:space="preserve"> metodika. Jei pakeitimo apimtis neviršija 3 d. d., </w:t>
      </w:r>
      <w:r w:rsidR="0052751E">
        <w:t>Tiekėjas</w:t>
      </w:r>
      <w:r w:rsidRPr="001A1D39">
        <w:t xml:space="preserve"> neprivalo </w:t>
      </w:r>
      <w:r w:rsidRPr="001A1D39">
        <w:lastRenderedPageBreak/>
        <w:t xml:space="preserve">pateikti specifikacijos dokumento (PS.120. Taikomosios sistemos pakeitimas), bet įvertinimo dokumente </w:t>
      </w:r>
      <w:r w:rsidR="0052751E">
        <w:t>Tiekėjas</w:t>
      </w:r>
      <w:r w:rsidRPr="001A1D39">
        <w:t xml:space="preserve"> papildomai privalo detaliai aprašyti, kokiu būdu numato realizuoti užsakyme suformuluotus pakeitimo reikalavimus, išvardindamas planuojamus darbus. Atlikdamas pakeitimo įvertinimą, </w:t>
      </w:r>
      <w:r w:rsidR="0052751E">
        <w:t>Tiekėjas</w:t>
      </w:r>
      <w:r w:rsidRPr="001A1D39">
        <w:t xml:space="preserve"> privalo detaliai susipažinti su esamais NMA veiklos procesais ir realizuotu IS posistemės funkcionalumu, išanalizuoti su pakeitimu susijusius teisės aktus. Jei to nepakanka detaliai išsiaiškinti NMA pakeitimo užsakymo, </w:t>
      </w:r>
      <w:r w:rsidR="0052751E">
        <w:t>Tiekėjas</w:t>
      </w:r>
      <w:r w:rsidRPr="001A1D39">
        <w:t xml:space="preserve"> privalo savo iniciatyva ir sąnaudomis rengti susitikimus su NMA darbuotojais, galinčiais patikslinti pakeitimo užsakyme išdėstytą informaciją. Jei pakeitimo metu bus kuriami / keičiami grafiniai IS posistemės moduliai (ekraninės formos, ataskaitos, meniu ar kt.), </w:t>
      </w:r>
      <w:r w:rsidR="0052751E">
        <w:t>Tiekėjas</w:t>
      </w:r>
      <w:r w:rsidRPr="001A1D39">
        <w:t xml:space="preserve"> įvertinimo dokumente privalo pateikti būsimų pakeitimų grafinius vaizdus (IS posistemės modulių grafinius prototipus);</w:t>
      </w:r>
    </w:p>
    <w:p w14:paraId="3EDF0843" w14:textId="56B27187" w:rsidR="007E33CA" w:rsidRDefault="0052751E" w:rsidP="007E33CA">
      <w:pPr>
        <w:numPr>
          <w:ilvl w:val="1"/>
          <w:numId w:val="36"/>
        </w:numPr>
        <w:tabs>
          <w:tab w:val="clear" w:pos="1850"/>
        </w:tabs>
        <w:ind w:left="0" w:firstLine="720"/>
        <w:jc w:val="both"/>
      </w:pPr>
      <w:r>
        <w:t>Tiekėjas</w:t>
      </w:r>
      <w:r w:rsidR="007E33CA" w:rsidRPr="00E03B40">
        <w:t xml:space="preserve">, rengdamas pakeitimo įvertinimą privalo atlikti detalią analizę, kuri negali būti papildomai apmokestinama. Jei po pakeitimo įvertinimo pateikimo paaiškėja, kad </w:t>
      </w:r>
      <w:r>
        <w:t>Tiekėjas</w:t>
      </w:r>
      <w:r w:rsidR="007E33CA" w:rsidRPr="00E03B40">
        <w:t xml:space="preserve"> dėl savo kaltės neatliko detalios analizės ir yra poreikis atlikti papildomą analizę, tai yra laikoma trūkumu ir tokia analizė yra neapmokama. </w:t>
      </w:r>
      <w:r>
        <w:t>Tiekėjas</w:t>
      </w:r>
      <w:r w:rsidR="007E33CA" w:rsidRPr="00E03B40">
        <w:t xml:space="preserve"> privalo ją atlikti vykdydamas 1</w:t>
      </w:r>
      <w:r w:rsidR="00DB0B03">
        <w:t>1</w:t>
      </w:r>
      <w:r w:rsidR="007E33CA" w:rsidRPr="00E03B40">
        <w:t>.2. punktą išskyrus tuos atvejus kai NMA pakeičia ar papildo pakeitimo užsakymo reikalavimus pakeitimo įvertinimo eigoje ir analizę reikia vykdyti papildomai</w:t>
      </w:r>
      <w:r w:rsidR="007E33CA" w:rsidRPr="001A1D39">
        <w:t>;</w:t>
      </w:r>
    </w:p>
    <w:p w14:paraId="0D4CCC55" w14:textId="66D4124B" w:rsidR="007E33CA" w:rsidRPr="001A1D39" w:rsidRDefault="0052751E" w:rsidP="007E33CA">
      <w:pPr>
        <w:numPr>
          <w:ilvl w:val="1"/>
          <w:numId w:val="36"/>
        </w:numPr>
        <w:tabs>
          <w:tab w:val="clear" w:pos="1850"/>
        </w:tabs>
        <w:ind w:left="0" w:firstLine="720"/>
        <w:jc w:val="both"/>
      </w:pPr>
      <w:r>
        <w:t>Tiekėjas</w:t>
      </w:r>
      <w:r w:rsidR="007E33CA" w:rsidRPr="00BD3E1B">
        <w:t>, rengdamas pakeitimo įvertinimą privalo informuoti NMA, jeigu rengiant pakeitimo įvertinimą paaiškėja, kad įvertinimas bus didesnis negu preliminari pakeitimo kaina („</w:t>
      </w:r>
      <w:proofErr w:type="spellStart"/>
      <w:r w:rsidR="007E33CA" w:rsidRPr="00560372">
        <w:rPr>
          <w:b/>
          <w:bCs/>
          <w:i/>
          <w:iCs/>
        </w:rPr>
        <w:t>Estimated</w:t>
      </w:r>
      <w:proofErr w:type="spellEnd"/>
      <w:r w:rsidR="007E33CA" w:rsidRPr="00560372">
        <w:rPr>
          <w:b/>
          <w:bCs/>
          <w:i/>
          <w:iCs/>
        </w:rPr>
        <w:t xml:space="preserve"> </w:t>
      </w:r>
      <w:proofErr w:type="spellStart"/>
      <w:r w:rsidR="007E33CA" w:rsidRPr="00560372">
        <w:rPr>
          <w:b/>
          <w:bCs/>
          <w:i/>
          <w:iCs/>
        </w:rPr>
        <w:t>cost</w:t>
      </w:r>
      <w:proofErr w:type="spellEnd"/>
      <w:r w:rsidR="007E33CA" w:rsidRPr="00BD3E1B">
        <w:t xml:space="preserve">“) ir įvertinimo darbus tęsti tik gavus NMA patvirtinimą apie tai. Jei </w:t>
      </w:r>
      <w:r w:rsidR="00D4416C">
        <w:t>Tiekėjas</w:t>
      </w:r>
      <w:r w:rsidR="007E33CA" w:rsidRPr="00BD3E1B">
        <w:t xml:space="preserve"> apie didesnį nei preliminari pakeitimo kaina neinformuoja, NMA turi teisę pakeitimo atsisakyti ir abipusiu sutarimu gali dalinai sumokėti už </w:t>
      </w:r>
      <w:r w:rsidR="00D4416C">
        <w:t>Tiekėjo</w:t>
      </w:r>
      <w:r w:rsidR="007E33CA" w:rsidRPr="00BD3E1B">
        <w:t xml:space="preserve"> atliktą detalų </w:t>
      </w:r>
      <w:r w:rsidR="008032C9">
        <w:t>į</w:t>
      </w:r>
      <w:r w:rsidR="007E33CA" w:rsidRPr="00BD3E1B">
        <w:t xml:space="preserve">vertinimą. Įvertinimo dalis bus paskaičiuota pagal </w:t>
      </w:r>
      <w:r w:rsidR="00D4416C">
        <w:t>Tiekėjo</w:t>
      </w:r>
      <w:r w:rsidR="007E33CA" w:rsidRPr="00BD3E1B">
        <w:t xml:space="preserve"> pagrįstą įvertinimui sugaištą faktinį laiką, bet ji negali sudaryti daugiau, kaip 20 proc. nuo planuotos preliminarios pakeitimo kainos</w:t>
      </w:r>
    </w:p>
    <w:p w14:paraId="56479220" w14:textId="51B82E65" w:rsidR="007E33CA" w:rsidRPr="001A1D39" w:rsidRDefault="007E33CA" w:rsidP="007E33CA">
      <w:pPr>
        <w:numPr>
          <w:ilvl w:val="1"/>
          <w:numId w:val="36"/>
        </w:numPr>
        <w:tabs>
          <w:tab w:val="clear" w:pos="1850"/>
        </w:tabs>
        <w:ind w:left="0" w:firstLine="720"/>
        <w:jc w:val="both"/>
      </w:pPr>
      <w:r w:rsidRPr="001A1D39">
        <w:t xml:space="preserve">įvertinimo patvirtinimas – NMA, išnagrinėjusi </w:t>
      </w:r>
      <w:r w:rsidR="0052751E">
        <w:t>Tiekėjo</w:t>
      </w:r>
      <w:r w:rsidRPr="001A1D39">
        <w:t xml:space="preserve"> pateiktą įvertinimo dokumentą, jį patvirtina, jei dokumentas aiškus ir nurodytos sąnaudos tinkamos ir  nusprendžia, kad paslauga yra reikalinga. NMA nepatvirtina įvertinimo dokumento, jei nusprendžia, kad paslauga yra nereikalinga. Jei įvertinimo dokumentas yra neaiškus, NMA gali paprašyti </w:t>
      </w:r>
      <w:r w:rsidR="0052751E">
        <w:t>Tiekėjo</w:t>
      </w:r>
      <w:r w:rsidRPr="001A1D39">
        <w:t xml:space="preserve"> detalizuoti IS posistemės pakeitimo įvertinime minimus darbus bei jų finansinį įvertinimą. Jei įvertinimo dokumente pateiktas NMA poreikio įgyvendinimas netinkamai, neaiškiai, NMA pareikalavus, </w:t>
      </w:r>
      <w:r w:rsidR="0052751E">
        <w:t>Tiekėjas</w:t>
      </w:r>
      <w:r w:rsidRPr="001A1D39">
        <w:t xml:space="preserve"> privalo savo sąnaudomis rengti susitikimus su NMA darbuotojais, tikslinant įvertinimą. </w:t>
      </w:r>
      <w:r w:rsidR="0052751E">
        <w:t>Tiekėjas</w:t>
      </w:r>
      <w:r w:rsidRPr="001A1D39">
        <w:t xml:space="preserve"> privalo atsakyti į NMA ar jos pasamdytų nepriklausomų ekspertų pateiktus klausimus per </w:t>
      </w:r>
      <w:hyperlink w:anchor="terminaiTS16p" w:history="1">
        <w:r w:rsidR="00DB0B03" w:rsidRPr="00DB0B03">
          <w:rPr>
            <w:rStyle w:val="Hyperlink"/>
          </w:rPr>
          <w:t>14</w:t>
        </w:r>
      </w:hyperlink>
      <w:r w:rsidRPr="001A1D39">
        <w:t xml:space="preserve"> punkto lentelėje nurodytą trūkumų šalinimo terminą;</w:t>
      </w:r>
    </w:p>
    <w:p w14:paraId="12BDA6C7" w14:textId="7ADEA02B" w:rsidR="007E33CA" w:rsidRPr="00F4072E" w:rsidRDefault="007E33CA" w:rsidP="007E33CA">
      <w:pPr>
        <w:numPr>
          <w:ilvl w:val="1"/>
          <w:numId w:val="36"/>
        </w:numPr>
        <w:tabs>
          <w:tab w:val="clear" w:pos="1850"/>
        </w:tabs>
        <w:ind w:left="0" w:firstLine="720"/>
        <w:jc w:val="both"/>
      </w:pPr>
      <w:r w:rsidRPr="00F4072E">
        <w:t xml:space="preserve">NMA nepatvirtinus įvertinimo dokumento, abipusiu sutarimu NMA gali sumokėti už </w:t>
      </w:r>
      <w:r w:rsidR="0052751E">
        <w:t>Tiekėjo</w:t>
      </w:r>
      <w:r w:rsidRPr="00F4072E">
        <w:t xml:space="preserve"> atliktą detalų įvertinimą. Įvertinimo dalis bus paskaičiuota pagal </w:t>
      </w:r>
      <w:r w:rsidR="0052751E">
        <w:t>Tiekėjo</w:t>
      </w:r>
      <w:r w:rsidRPr="00F4072E">
        <w:t xml:space="preserve"> pagrįstą įvertinimui sugaištą faktinį laiką, bet ji negali sudaryti daugiau, kaip 20 proc. nuo visos įvertinto pakeitimo apimties;</w:t>
      </w:r>
    </w:p>
    <w:p w14:paraId="10B3C8E8" w14:textId="18339C1A" w:rsidR="007E33CA" w:rsidRPr="001A1D39" w:rsidRDefault="007E33CA" w:rsidP="007E33CA">
      <w:pPr>
        <w:numPr>
          <w:ilvl w:val="1"/>
          <w:numId w:val="36"/>
        </w:numPr>
        <w:tabs>
          <w:tab w:val="clear" w:pos="1850"/>
        </w:tabs>
        <w:ind w:left="0" w:firstLine="720"/>
        <w:jc w:val="both"/>
      </w:pPr>
      <w:r w:rsidRPr="001A1D39">
        <w:t>NMA</w:t>
      </w:r>
      <w:r w:rsidRPr="00F91B43">
        <w:t xml:space="preserve">, </w:t>
      </w:r>
      <w:r w:rsidRPr="00F511B0">
        <w:t xml:space="preserve">vadovaujantis </w:t>
      </w:r>
      <w:hyperlink w:anchor="punktas24" w:history="1">
        <w:r w:rsidRPr="008C5437">
          <w:rPr>
            <w:rStyle w:val="Hyperlink"/>
          </w:rPr>
          <w:t>2</w:t>
        </w:r>
        <w:r w:rsidR="00DB0B03" w:rsidRPr="008C5437">
          <w:rPr>
            <w:rStyle w:val="Hyperlink"/>
          </w:rPr>
          <w:t>2</w:t>
        </w:r>
      </w:hyperlink>
      <w:r w:rsidRPr="00F511B0">
        <w:t xml:space="preserve"> punktu, nustačius, kad pakeitimui atlikti reikalingos sąnaudos yra mažesnės negu </w:t>
      </w:r>
      <w:r w:rsidR="0052751E" w:rsidRPr="00F511B0">
        <w:t>Tiekėjas</w:t>
      </w:r>
      <w:r w:rsidRPr="00F511B0">
        <w:t xml:space="preserve"> nurodė, </w:t>
      </w:r>
      <w:r w:rsidR="0052751E" w:rsidRPr="00F511B0">
        <w:t>Tiekėjas</w:t>
      </w:r>
      <w:r w:rsidRPr="00F511B0">
        <w:t xml:space="preserve"> privalo pagrįsti</w:t>
      </w:r>
      <w:r w:rsidRPr="001A1D39">
        <w:t xml:space="preserve"> nustatytas sąnaudas arba iš naujo pateikti pataisytą įvertinimo dokumentą. Pataisytame įvertinimo dokumente, reikalingos sąnaudos negali būti didesnės, nei pirmame įvertinime;</w:t>
      </w:r>
    </w:p>
    <w:p w14:paraId="5C2F30FD" w14:textId="35675267" w:rsidR="007E33CA" w:rsidRPr="001A1D39" w:rsidRDefault="007E33CA" w:rsidP="007E33CA">
      <w:pPr>
        <w:numPr>
          <w:ilvl w:val="1"/>
          <w:numId w:val="36"/>
        </w:numPr>
        <w:tabs>
          <w:tab w:val="clear" w:pos="1850"/>
          <w:tab w:val="num" w:pos="709"/>
          <w:tab w:val="left" w:pos="1276"/>
          <w:tab w:val="left" w:pos="1560"/>
          <w:tab w:val="left" w:pos="1843"/>
        </w:tabs>
        <w:ind w:left="0" w:firstLine="709"/>
        <w:jc w:val="both"/>
      </w:pPr>
      <w:bookmarkStart w:id="45" w:name="_Ref361405351"/>
      <w:r w:rsidRPr="001A1D39">
        <w:t xml:space="preserve">sprendimas – </w:t>
      </w:r>
      <w:bookmarkStart w:id="46" w:name="_Hlk95228640"/>
      <w:r w:rsidRPr="008B3AB2">
        <w:rPr>
          <w:color w:val="000000"/>
          <w:sz w:val="23"/>
          <w:szCs w:val="23"/>
        </w:rPr>
        <w:t xml:space="preserve">IS darbo grupės vadovas ir </w:t>
      </w:r>
      <w:r w:rsidR="00D4416C">
        <w:rPr>
          <w:color w:val="000000"/>
          <w:sz w:val="23"/>
          <w:szCs w:val="23"/>
        </w:rPr>
        <w:t>Tiekėjas</w:t>
      </w:r>
      <w:r w:rsidRPr="008B3AB2">
        <w:rPr>
          <w:color w:val="000000"/>
          <w:sz w:val="23"/>
          <w:szCs w:val="23"/>
        </w:rPr>
        <w:t xml:space="preserve"> suderina pakeitimo įgyvendinimo terminą. Po suderinimo IS darbo </w:t>
      </w:r>
      <w:r w:rsidRPr="00351A33">
        <w:rPr>
          <w:color w:val="000000"/>
          <w:sz w:val="23"/>
          <w:szCs w:val="23"/>
        </w:rPr>
        <w:t>grupės vadovas IT pagalbos portale užpildo pakeitimo formos laukelį „</w:t>
      </w:r>
      <w:proofErr w:type="spellStart"/>
      <w:r w:rsidRPr="00351A33">
        <w:rPr>
          <w:b/>
          <w:bCs/>
          <w:i/>
          <w:color w:val="000000"/>
          <w:sz w:val="23"/>
          <w:szCs w:val="23"/>
        </w:rPr>
        <w:t>Implemention</w:t>
      </w:r>
      <w:proofErr w:type="spellEnd"/>
      <w:r w:rsidRPr="00351A33">
        <w:rPr>
          <w:b/>
          <w:bCs/>
          <w:i/>
          <w:color w:val="000000"/>
          <w:sz w:val="23"/>
          <w:szCs w:val="23"/>
        </w:rPr>
        <w:t xml:space="preserve"> </w:t>
      </w:r>
      <w:proofErr w:type="spellStart"/>
      <w:r w:rsidRPr="00351A33">
        <w:rPr>
          <w:b/>
          <w:bCs/>
          <w:i/>
          <w:color w:val="000000"/>
          <w:sz w:val="23"/>
          <w:szCs w:val="23"/>
        </w:rPr>
        <w:t>need</w:t>
      </w:r>
      <w:proofErr w:type="spellEnd"/>
      <w:r w:rsidRPr="00351A33">
        <w:rPr>
          <w:b/>
          <w:bCs/>
          <w:i/>
          <w:color w:val="000000"/>
          <w:sz w:val="23"/>
          <w:szCs w:val="23"/>
        </w:rPr>
        <w:t xml:space="preserve"> </w:t>
      </w:r>
      <w:proofErr w:type="spellStart"/>
      <w:r w:rsidRPr="00351A33">
        <w:rPr>
          <w:b/>
          <w:bCs/>
          <w:i/>
          <w:color w:val="000000"/>
          <w:sz w:val="23"/>
          <w:szCs w:val="23"/>
        </w:rPr>
        <w:t>by</w:t>
      </w:r>
      <w:proofErr w:type="spellEnd"/>
      <w:r w:rsidRPr="00351A33">
        <w:rPr>
          <w:b/>
          <w:bCs/>
          <w:i/>
          <w:color w:val="000000"/>
          <w:sz w:val="23"/>
          <w:szCs w:val="23"/>
        </w:rPr>
        <w:t xml:space="preserve"> </w:t>
      </w:r>
      <w:proofErr w:type="spellStart"/>
      <w:r w:rsidRPr="00351A33">
        <w:rPr>
          <w:b/>
          <w:bCs/>
          <w:i/>
          <w:color w:val="000000"/>
          <w:sz w:val="23"/>
          <w:szCs w:val="23"/>
        </w:rPr>
        <w:t>date</w:t>
      </w:r>
      <w:proofErr w:type="spellEnd"/>
      <w:r w:rsidRPr="00351A33">
        <w:rPr>
          <w:color w:val="000000"/>
          <w:sz w:val="23"/>
          <w:szCs w:val="23"/>
        </w:rPr>
        <w:t xml:space="preserve">“ (data, iki kada pakeitimas turi būti pateiktas diegimui į </w:t>
      </w:r>
      <w:proofErr w:type="spellStart"/>
      <w:r w:rsidRPr="00351A33">
        <w:rPr>
          <w:color w:val="000000"/>
          <w:sz w:val="23"/>
          <w:szCs w:val="23"/>
        </w:rPr>
        <w:t>testines</w:t>
      </w:r>
      <w:proofErr w:type="spellEnd"/>
      <w:r w:rsidRPr="00351A33">
        <w:rPr>
          <w:color w:val="000000"/>
          <w:sz w:val="23"/>
          <w:szCs w:val="23"/>
        </w:rPr>
        <w:t xml:space="preserve"> aplinkas). </w:t>
      </w:r>
      <w:bookmarkEnd w:id="46"/>
      <w:r w:rsidR="00D4416C">
        <w:rPr>
          <w:sz w:val="23"/>
          <w:szCs w:val="23"/>
        </w:rPr>
        <w:t>Tiekėjas</w:t>
      </w:r>
      <w:r w:rsidRPr="00351A33">
        <w:rPr>
          <w:sz w:val="23"/>
          <w:szCs w:val="23"/>
        </w:rPr>
        <w:t xml:space="preserve"> iki </w:t>
      </w:r>
      <w:r w:rsidRPr="00351A33">
        <w:rPr>
          <w:color w:val="000000"/>
          <w:sz w:val="23"/>
          <w:szCs w:val="23"/>
        </w:rPr>
        <w:t>„</w:t>
      </w:r>
      <w:proofErr w:type="spellStart"/>
      <w:r w:rsidRPr="00351A33">
        <w:rPr>
          <w:b/>
          <w:bCs/>
          <w:i/>
          <w:color w:val="000000"/>
          <w:sz w:val="23"/>
          <w:szCs w:val="23"/>
        </w:rPr>
        <w:t>Implemention</w:t>
      </w:r>
      <w:proofErr w:type="spellEnd"/>
      <w:r w:rsidRPr="00351A33">
        <w:rPr>
          <w:b/>
          <w:bCs/>
          <w:i/>
          <w:color w:val="000000"/>
          <w:sz w:val="23"/>
          <w:szCs w:val="23"/>
        </w:rPr>
        <w:t xml:space="preserve"> </w:t>
      </w:r>
      <w:proofErr w:type="spellStart"/>
      <w:r w:rsidRPr="00351A33">
        <w:rPr>
          <w:b/>
          <w:bCs/>
          <w:i/>
          <w:color w:val="000000"/>
          <w:sz w:val="23"/>
          <w:szCs w:val="23"/>
        </w:rPr>
        <w:t>need</w:t>
      </w:r>
      <w:proofErr w:type="spellEnd"/>
      <w:r w:rsidRPr="00351A33">
        <w:rPr>
          <w:b/>
          <w:bCs/>
          <w:i/>
          <w:color w:val="000000"/>
          <w:sz w:val="23"/>
          <w:szCs w:val="23"/>
        </w:rPr>
        <w:t xml:space="preserve"> </w:t>
      </w:r>
      <w:proofErr w:type="spellStart"/>
      <w:r w:rsidRPr="00351A33">
        <w:rPr>
          <w:b/>
          <w:bCs/>
          <w:i/>
          <w:color w:val="000000"/>
          <w:sz w:val="23"/>
          <w:szCs w:val="23"/>
        </w:rPr>
        <w:t>by</w:t>
      </w:r>
      <w:proofErr w:type="spellEnd"/>
      <w:r w:rsidRPr="00351A33">
        <w:rPr>
          <w:b/>
          <w:bCs/>
          <w:i/>
          <w:color w:val="000000"/>
          <w:sz w:val="23"/>
          <w:szCs w:val="23"/>
        </w:rPr>
        <w:t xml:space="preserve"> </w:t>
      </w:r>
      <w:proofErr w:type="spellStart"/>
      <w:r w:rsidRPr="00351A33">
        <w:rPr>
          <w:b/>
          <w:bCs/>
          <w:i/>
          <w:color w:val="000000"/>
          <w:sz w:val="23"/>
          <w:szCs w:val="23"/>
        </w:rPr>
        <w:t>date</w:t>
      </w:r>
      <w:proofErr w:type="spellEnd"/>
      <w:r w:rsidRPr="00351A33">
        <w:rPr>
          <w:color w:val="000000"/>
          <w:sz w:val="23"/>
          <w:szCs w:val="23"/>
        </w:rPr>
        <w:t xml:space="preserve">“ suderinto laiko </w:t>
      </w:r>
      <w:r w:rsidRPr="00351A33">
        <w:rPr>
          <w:sz w:val="23"/>
          <w:szCs w:val="23"/>
        </w:rPr>
        <w:t xml:space="preserve">IT pagalbos portale pateikia pakeitimo sprendimą (ir susijusius dokumentus) diegimui į </w:t>
      </w:r>
      <w:proofErr w:type="spellStart"/>
      <w:r w:rsidRPr="00351A33">
        <w:rPr>
          <w:sz w:val="23"/>
          <w:szCs w:val="23"/>
        </w:rPr>
        <w:t>testines</w:t>
      </w:r>
      <w:proofErr w:type="spellEnd"/>
      <w:r w:rsidRPr="00351A33">
        <w:rPr>
          <w:sz w:val="23"/>
          <w:szCs w:val="23"/>
        </w:rPr>
        <w:t xml:space="preserve"> aplinkas. </w:t>
      </w:r>
      <w:r w:rsidR="00D4416C">
        <w:rPr>
          <w:sz w:val="23"/>
          <w:szCs w:val="23"/>
        </w:rPr>
        <w:t>Tiekėjas</w:t>
      </w:r>
      <w:r w:rsidRPr="008B3AB2">
        <w:rPr>
          <w:sz w:val="23"/>
          <w:szCs w:val="23"/>
        </w:rPr>
        <w:t xml:space="preserve"> turi užtikrinti, kad įgyvendinto sprendimo greitaveika nedarytų neigiamos įtakos vartotojų darbo našumui. Perduodami rezultatai turi būti </w:t>
      </w:r>
      <w:r w:rsidR="00D4416C">
        <w:rPr>
          <w:sz w:val="23"/>
          <w:szCs w:val="23"/>
        </w:rPr>
        <w:t>Tiekėjo</w:t>
      </w:r>
      <w:r w:rsidRPr="008B3AB2">
        <w:rPr>
          <w:sz w:val="23"/>
          <w:szCs w:val="23"/>
        </w:rPr>
        <w:t xml:space="preserve"> patikrinti ir neturėti trūkumų (</w:t>
      </w:r>
      <w:r w:rsidR="00D4416C">
        <w:rPr>
          <w:sz w:val="23"/>
          <w:szCs w:val="23"/>
        </w:rPr>
        <w:t>Tiekėjo</w:t>
      </w:r>
      <w:r w:rsidRPr="008B3AB2">
        <w:rPr>
          <w:sz w:val="23"/>
          <w:szCs w:val="23"/>
        </w:rPr>
        <w:t xml:space="preserve"> testavimo apimtis turi būti suderinta su NMA). </w:t>
      </w:r>
      <w:r w:rsidR="00D4416C">
        <w:rPr>
          <w:sz w:val="23"/>
          <w:szCs w:val="23"/>
        </w:rPr>
        <w:t>Tiekėjas</w:t>
      </w:r>
      <w:r w:rsidRPr="008B3AB2">
        <w:rPr>
          <w:sz w:val="23"/>
          <w:szCs w:val="23"/>
        </w:rPr>
        <w:t xml:space="preserve"> privalo NMA pateikti detalius savo atlikto testavimo rezultatus (TE.070R dokumentą). Jei nesusitarta kitaip, turi būti pateikiami žemiau nurodyti rezultatai:</w:t>
      </w:r>
      <w:bookmarkEnd w:id="45"/>
    </w:p>
    <w:p w14:paraId="19774968" w14:textId="77777777" w:rsidR="007E33CA" w:rsidRPr="001A1D39" w:rsidRDefault="007E33CA" w:rsidP="007E33CA">
      <w:pPr>
        <w:numPr>
          <w:ilvl w:val="2"/>
          <w:numId w:val="36"/>
        </w:numPr>
        <w:tabs>
          <w:tab w:val="clear" w:pos="1571"/>
          <w:tab w:val="num" w:pos="720"/>
          <w:tab w:val="left" w:pos="1418"/>
        </w:tabs>
        <w:ind w:left="0" w:firstLine="720"/>
        <w:contextualSpacing/>
        <w:jc w:val="both"/>
      </w:pPr>
      <w:bookmarkStart w:id="47" w:name="_Ref361825472"/>
      <w:r w:rsidRPr="001A1D39">
        <w:t>PS.120. Taikomosios sistemos pakeitimas;</w:t>
      </w:r>
      <w:bookmarkEnd w:id="47"/>
    </w:p>
    <w:p w14:paraId="1047D90D" w14:textId="77777777" w:rsidR="007E33CA" w:rsidRPr="001A1D39" w:rsidRDefault="007E33CA" w:rsidP="007E33CA">
      <w:pPr>
        <w:numPr>
          <w:ilvl w:val="2"/>
          <w:numId w:val="36"/>
        </w:numPr>
        <w:tabs>
          <w:tab w:val="clear" w:pos="1571"/>
          <w:tab w:val="num" w:pos="720"/>
          <w:tab w:val="left" w:pos="1418"/>
        </w:tabs>
        <w:ind w:left="0" w:firstLine="720"/>
        <w:contextualSpacing/>
        <w:jc w:val="both"/>
      </w:pPr>
      <w:r w:rsidRPr="001A1D39">
        <w:t>DO.100. Naudotojo žinynas (keičiama dalis derinimo metu ir visas dokumentas su rezultatais);</w:t>
      </w:r>
    </w:p>
    <w:p w14:paraId="2F5E7907" w14:textId="77777777" w:rsidR="007E33CA" w:rsidRPr="001A1D39" w:rsidRDefault="007E33CA" w:rsidP="007E33CA">
      <w:pPr>
        <w:numPr>
          <w:ilvl w:val="2"/>
          <w:numId w:val="36"/>
        </w:numPr>
        <w:tabs>
          <w:tab w:val="clear" w:pos="1571"/>
          <w:tab w:val="num" w:pos="720"/>
          <w:tab w:val="left" w:pos="1418"/>
        </w:tabs>
        <w:ind w:left="0" w:firstLine="720"/>
        <w:contextualSpacing/>
        <w:jc w:val="both"/>
      </w:pPr>
      <w:r w:rsidRPr="001A1D39">
        <w:t>DO.110. Naudotojo instrukcija (keičiama dalis derinimo metu ir visas dokumentas su rezultatais);</w:t>
      </w:r>
    </w:p>
    <w:p w14:paraId="5655C8F3" w14:textId="77777777" w:rsidR="007E33CA" w:rsidRPr="001A1D39" w:rsidRDefault="007E33CA" w:rsidP="007E33CA">
      <w:pPr>
        <w:numPr>
          <w:ilvl w:val="2"/>
          <w:numId w:val="36"/>
        </w:numPr>
        <w:tabs>
          <w:tab w:val="clear" w:pos="1571"/>
          <w:tab w:val="num" w:pos="720"/>
          <w:tab w:val="left" w:pos="1418"/>
        </w:tabs>
        <w:ind w:left="0" w:firstLine="720"/>
        <w:contextualSpacing/>
        <w:jc w:val="both"/>
      </w:pPr>
      <w:r w:rsidRPr="001A1D39">
        <w:lastRenderedPageBreak/>
        <w:t>DO.130. Sistemų operacijų vadovas (keičiama dalis derinimo metu ir visas dokumentas su rezultatais);</w:t>
      </w:r>
    </w:p>
    <w:p w14:paraId="340AF017" w14:textId="77777777" w:rsidR="007E33CA" w:rsidRPr="001A1D39" w:rsidRDefault="007E33CA" w:rsidP="007E33CA">
      <w:pPr>
        <w:numPr>
          <w:ilvl w:val="2"/>
          <w:numId w:val="36"/>
        </w:numPr>
        <w:tabs>
          <w:tab w:val="clear" w:pos="1571"/>
          <w:tab w:val="num" w:pos="720"/>
          <w:tab w:val="left" w:pos="1418"/>
        </w:tabs>
        <w:ind w:left="0" w:firstLine="720"/>
        <w:contextualSpacing/>
        <w:jc w:val="both"/>
      </w:pPr>
      <w:r w:rsidRPr="001A1D39">
        <w:t xml:space="preserve">TE.070. Sistemos testo rezultatai ir testavimo scenarijai (detalūs testavimo scenarijai, apimantys: validacijų, skaičiavimų bei klaidų apdorojimo testavimus nurodant skaičiavimų algoritmus taip pat testavimui reikalingų duomenų sukūrimo </w:t>
      </w:r>
      <w:proofErr w:type="spellStart"/>
      <w:r w:rsidRPr="001A1D39">
        <w:t>skriptus</w:t>
      </w:r>
      <w:proofErr w:type="spellEnd"/>
      <w:r w:rsidRPr="001A1D39">
        <w:t xml:space="preserve"> (situacijai imituoti su realiais arba jiems artimais duomenimis), kurie užtikrintų išsamų sprendimo (tiek funkcionalumo, tiek greitaveikos) testavimą;</w:t>
      </w:r>
    </w:p>
    <w:p w14:paraId="22A965B8" w14:textId="090DBC0E" w:rsidR="007E33CA" w:rsidRPr="001A1D39" w:rsidRDefault="007E33CA" w:rsidP="007E33CA">
      <w:pPr>
        <w:numPr>
          <w:ilvl w:val="2"/>
          <w:numId w:val="36"/>
        </w:numPr>
        <w:tabs>
          <w:tab w:val="clear" w:pos="1571"/>
          <w:tab w:val="num" w:pos="720"/>
          <w:tab w:val="left" w:pos="1418"/>
        </w:tabs>
        <w:ind w:left="0" w:firstLine="720"/>
        <w:contextualSpacing/>
        <w:jc w:val="both"/>
      </w:pPr>
      <w:r w:rsidRPr="001A1D39">
        <w:t xml:space="preserve">TE.070R. Sistemos testo rezultatai (dokumento turinys analogiškas TE.070, kuriame pateikiami testavimo rezultatai užpildyti </w:t>
      </w:r>
      <w:r w:rsidR="0052751E">
        <w:t>Tiekėjo</w:t>
      </w:r>
      <w:r w:rsidRPr="001A1D39">
        <w:t>);</w:t>
      </w:r>
    </w:p>
    <w:p w14:paraId="57B002A2" w14:textId="77777777" w:rsidR="007E33CA" w:rsidRPr="001A1D39" w:rsidRDefault="007E33CA" w:rsidP="007E33CA">
      <w:pPr>
        <w:numPr>
          <w:ilvl w:val="2"/>
          <w:numId w:val="36"/>
        </w:numPr>
        <w:tabs>
          <w:tab w:val="clear" w:pos="1571"/>
          <w:tab w:val="num" w:pos="720"/>
          <w:tab w:val="left" w:pos="1418"/>
        </w:tabs>
        <w:ind w:left="0" w:firstLine="720"/>
        <w:contextualSpacing/>
        <w:jc w:val="both"/>
      </w:pPr>
      <w:r w:rsidRPr="001A1D39">
        <w:t>TS.030. Instaliavimo planas (dokumente privaloma nurodyti pakeitimo diegimo eiliškumą, t. y. kitus blokuojančius neįdiegtus į darbinę aplinką pakeitimus. Defektų pataisymai negali būti blokuojami neįdiegtų pakeitimų ir turi būti sukurti taip, kad būtų galima juos diegti nedelsiant);</w:t>
      </w:r>
    </w:p>
    <w:p w14:paraId="1661E2F0" w14:textId="265932BC" w:rsidR="007E33CA" w:rsidRPr="001A1D39" w:rsidRDefault="007E33CA" w:rsidP="007E33CA">
      <w:pPr>
        <w:numPr>
          <w:ilvl w:val="2"/>
          <w:numId w:val="36"/>
        </w:numPr>
        <w:tabs>
          <w:tab w:val="clear" w:pos="1571"/>
          <w:tab w:val="num" w:pos="720"/>
          <w:tab w:val="left" w:pos="1418"/>
        </w:tabs>
        <w:ind w:left="0" w:firstLine="720"/>
        <w:contextualSpacing/>
        <w:jc w:val="both"/>
      </w:pPr>
      <w:bookmarkStart w:id="48" w:name="_Ref361825500"/>
      <w:r w:rsidRPr="001A1D39">
        <w:t xml:space="preserve">MD.090. Programų išeities tekstai (taip pat pakeitimo išeities tekstų failai, pakeitimo diegimo failai). Visi sistemų objektų pakeitimai turi būti atliekami tvarkingai, naudojant komentarus (nurodant pakeitimo pavadinimą, priežastį, datą ir atlikusį </w:t>
      </w:r>
      <w:r w:rsidR="0052751E">
        <w:t>Tiekėjo</w:t>
      </w:r>
      <w:r w:rsidRPr="001A1D39">
        <w:t xml:space="preserve"> ekspertą);</w:t>
      </w:r>
      <w:bookmarkEnd w:id="48"/>
    </w:p>
    <w:p w14:paraId="444BBBBF" w14:textId="77777777" w:rsidR="007E33CA" w:rsidRPr="001A1D39" w:rsidRDefault="007E33CA" w:rsidP="007E33CA">
      <w:pPr>
        <w:numPr>
          <w:ilvl w:val="2"/>
          <w:numId w:val="36"/>
        </w:numPr>
        <w:tabs>
          <w:tab w:val="clear" w:pos="1571"/>
          <w:tab w:val="num" w:pos="720"/>
          <w:tab w:val="left" w:pos="1276"/>
          <w:tab w:val="left" w:pos="1418"/>
        </w:tabs>
        <w:ind w:left="0" w:firstLine="720"/>
        <w:contextualSpacing/>
        <w:jc w:val="both"/>
      </w:pPr>
      <w:r w:rsidRPr="001A1D39">
        <w:t>ES.050. Egzistuojančių sistemų sąsajos;</w:t>
      </w:r>
    </w:p>
    <w:p w14:paraId="286E6ED2" w14:textId="51C457EC" w:rsidR="007E33CA" w:rsidRPr="001A1D39" w:rsidRDefault="007E33CA" w:rsidP="007E33CA">
      <w:pPr>
        <w:numPr>
          <w:ilvl w:val="1"/>
          <w:numId w:val="36"/>
        </w:numPr>
        <w:tabs>
          <w:tab w:val="clear" w:pos="1850"/>
          <w:tab w:val="left" w:pos="1276"/>
        </w:tabs>
        <w:ind w:left="0" w:firstLine="720"/>
        <w:jc w:val="both"/>
      </w:pPr>
      <w:r w:rsidRPr="001A1D39">
        <w:t xml:space="preserve">rezultatų patikrinimas – NMA atsakingi darbuotojai patikrina </w:t>
      </w:r>
      <w:r w:rsidR="0052751E">
        <w:t>Tiekėjo</w:t>
      </w:r>
      <w:r w:rsidRPr="001A1D39">
        <w:t xml:space="preserve"> pateiktus rezultatus. Jei buvo nustatyta rezultatų trūkumų, </w:t>
      </w:r>
      <w:r w:rsidR="0052751E">
        <w:t>Tiekėjas</w:t>
      </w:r>
      <w:r w:rsidRPr="001A1D39">
        <w:t xml:space="preserve"> įsipareigoja pašalinti juos nemokamai ir pateikti visus rezultatus iš naujo patikrinti. Jei rezultatų trūkumų nebuvo nustatyta, apie tai informuojamas </w:t>
      </w:r>
      <w:r w:rsidR="0052751E">
        <w:t>Tiekėjas</w:t>
      </w:r>
      <w:r w:rsidRPr="001A1D39">
        <w:t>;</w:t>
      </w:r>
    </w:p>
    <w:p w14:paraId="2F9E3F5D" w14:textId="6A4A682D" w:rsidR="007E33CA" w:rsidRPr="001A1D39" w:rsidRDefault="007E33CA" w:rsidP="007E33CA">
      <w:pPr>
        <w:numPr>
          <w:ilvl w:val="1"/>
          <w:numId w:val="36"/>
        </w:numPr>
        <w:tabs>
          <w:tab w:val="clear" w:pos="1850"/>
          <w:tab w:val="left" w:pos="1276"/>
          <w:tab w:val="left" w:pos="1560"/>
        </w:tabs>
        <w:ind w:left="0" w:firstLine="720"/>
        <w:jc w:val="both"/>
      </w:pPr>
      <w:r w:rsidRPr="001A1D39">
        <w:t xml:space="preserve">pakeitimų įgyvendinimo ir defektų šalinimo paslauga laikoma pilnai suteikta, kai NMA IT pagalbos portale informuoja, kad </w:t>
      </w:r>
      <w:r w:rsidR="0052751E">
        <w:t>Tiekėjo</w:t>
      </w:r>
      <w:r w:rsidRPr="001A1D39">
        <w:t xml:space="preserve"> pateikti rezultatai atitinka pakeitimo užsakyme suformuluotą reikalingą ir įvertinimo dokumente patvirtintą paslaugą ir pakeitimas arba defekto ištaisymas buvo įdiegtas į darbinę aplinką. Taip pat paslauga laikoma pilnai suteikta, jeigu pakeitimas arba defekto ištaisymas yra įdiegtas į </w:t>
      </w:r>
      <w:proofErr w:type="spellStart"/>
      <w:r w:rsidRPr="001A1D39">
        <w:t>testinę</w:t>
      </w:r>
      <w:proofErr w:type="spellEnd"/>
      <w:r w:rsidRPr="001A1D39">
        <w:t xml:space="preserve"> aplinką ir per 3 mėnesius NMA neinformavo </w:t>
      </w:r>
      <w:r w:rsidR="0052751E">
        <w:t>Tiekėjo</w:t>
      </w:r>
      <w:r w:rsidRPr="001A1D39">
        <w:t xml:space="preserve"> apie testavimo metu nustatytus trūkumus (ši sąlyga netaikoma, jei testavimas arba diegimas negalimas dėl aplinkybių, nepriklausančių nuo NMA, pvz., nepriimti / nepakeisti teisės aktai, kitų institucijų vėlavimas įgyvendinti sąsajas su NMA informacinėmis sistemomis arba sąsajų defektai ir pan. Šiuo atveju sprendimą dėl galimo pakeitimo apmokėjimo, suėjus 3 mėnesių terminui, priima atsakingi už Sutarties vykdymą asmenys). Po informavimo apie nustatytus trūkumus 3 mėnesių laikotarpis, skirtas nustatyti, ar paslauga pilnai suteikta, skaičiuojamas iš naujo;</w:t>
      </w:r>
    </w:p>
    <w:p w14:paraId="64F19ACA" w14:textId="1D20C50E" w:rsidR="007E33CA" w:rsidRPr="001A1D39" w:rsidRDefault="007E33CA" w:rsidP="007E33CA">
      <w:pPr>
        <w:numPr>
          <w:ilvl w:val="1"/>
          <w:numId w:val="36"/>
        </w:numPr>
        <w:tabs>
          <w:tab w:val="clear" w:pos="1850"/>
          <w:tab w:val="left" w:pos="1276"/>
          <w:tab w:val="left" w:pos="1560"/>
        </w:tabs>
        <w:ind w:left="0" w:firstLine="720"/>
        <w:jc w:val="both"/>
      </w:pPr>
      <w:r w:rsidRPr="001A1D39">
        <w:t xml:space="preserve">pakeitimo atsisakymas – NMA atsisakius pakeitimo, kurio įvertinimas jau yra patvirtintas, NMA įsipareigoja apmokėti už </w:t>
      </w:r>
      <w:r w:rsidR="0052751E">
        <w:t>Tiekėjo</w:t>
      </w:r>
      <w:r w:rsidRPr="001A1D39">
        <w:t xml:space="preserve"> atliktą įvertinimą (</w:t>
      </w:r>
      <w:r>
        <w:t>25</w:t>
      </w:r>
      <w:r w:rsidRPr="001A1D39">
        <w:t xml:space="preserve"> proc. nuo visos įvertintos pakeitimo apimties), taip pat už </w:t>
      </w:r>
      <w:r w:rsidR="0052751E">
        <w:t>Tiekėjo</w:t>
      </w:r>
      <w:r w:rsidRPr="001A1D39">
        <w:t xml:space="preserve"> atliktus programavimo darbus (jei bus įrodyta, kad tokių darbų buvo atlikta);</w:t>
      </w:r>
    </w:p>
    <w:p w14:paraId="23CC2694" w14:textId="77777777" w:rsidR="007E33CA" w:rsidRPr="001A1D39" w:rsidRDefault="007E33CA" w:rsidP="007E33CA">
      <w:pPr>
        <w:numPr>
          <w:ilvl w:val="1"/>
          <w:numId w:val="36"/>
        </w:numPr>
        <w:tabs>
          <w:tab w:val="clear" w:pos="1850"/>
          <w:tab w:val="left" w:pos="1276"/>
          <w:tab w:val="left" w:pos="1560"/>
        </w:tabs>
        <w:ind w:left="0" w:firstLine="720"/>
        <w:jc w:val="both"/>
      </w:pPr>
      <w:r w:rsidRPr="001A1D39">
        <w:t>pakeitimo reikalavimų pakeitimas / papildymas – NMA pakeitus pakeitimo, kurio įvertinimas jau yra patvirtintas, reikalavimus, yra užsakomas naujas pakeitimas. Tai gali būti atlikta dviem būdais:</w:t>
      </w:r>
    </w:p>
    <w:p w14:paraId="69F0C485" w14:textId="77777777" w:rsidR="007E33CA" w:rsidRPr="001A1D39" w:rsidRDefault="007E33CA" w:rsidP="007E33CA">
      <w:pPr>
        <w:numPr>
          <w:ilvl w:val="2"/>
          <w:numId w:val="36"/>
        </w:numPr>
        <w:tabs>
          <w:tab w:val="clear" w:pos="1571"/>
          <w:tab w:val="num" w:pos="720"/>
          <w:tab w:val="left" w:pos="1276"/>
          <w:tab w:val="left" w:pos="1560"/>
          <w:tab w:val="left" w:pos="1843"/>
        </w:tabs>
        <w:ind w:left="0" w:firstLine="720"/>
        <w:jc w:val="both"/>
      </w:pPr>
      <w:r w:rsidRPr="001A1D39">
        <w:t>jei ankstesni reikalavimai nėra keičiami, naujo pakeitimo užsakyme yra pateikiami tik nauji reikalavimai. Toliau pakeitimas administruojamas įprasta tvarka kaip atskiras pakeitimas;</w:t>
      </w:r>
    </w:p>
    <w:p w14:paraId="54B00A77" w14:textId="29B051FD" w:rsidR="007E33CA" w:rsidRPr="001A1D39" w:rsidRDefault="007E33CA" w:rsidP="007E33CA">
      <w:pPr>
        <w:numPr>
          <w:ilvl w:val="2"/>
          <w:numId w:val="36"/>
        </w:numPr>
        <w:tabs>
          <w:tab w:val="clear" w:pos="1571"/>
          <w:tab w:val="num" w:pos="720"/>
          <w:tab w:val="left" w:pos="1276"/>
          <w:tab w:val="left" w:pos="1560"/>
          <w:tab w:val="left" w:pos="1843"/>
        </w:tabs>
        <w:ind w:left="0" w:firstLine="720"/>
        <w:jc w:val="both"/>
      </w:pPr>
      <w:r w:rsidRPr="001A1D39">
        <w:t xml:space="preserve">jei yra keičiami ankstesni reikalavimai, seno pakeitimo yra atsisakoma, o naujajame pakeitimo užsakyme yra išsamiai pateikiami visi reikalavimai. </w:t>
      </w:r>
      <w:r w:rsidR="0052751E">
        <w:t>Tiekėjas</w:t>
      </w:r>
      <w:r w:rsidRPr="001A1D39">
        <w:t xml:space="preserve"> turi sumažinti naujo pakeitimo įvertinimą ta paslaugų apimtimi, kurią galima panaudoti iš atsisakyto pakeitimo. Toliau pakeitimas administruojamas įprasta tvarka.</w:t>
      </w:r>
    </w:p>
    <w:p w14:paraId="008E6382" w14:textId="77777777" w:rsidR="007E33CA" w:rsidRPr="001A1D39" w:rsidRDefault="007E33CA" w:rsidP="007E33CA">
      <w:pPr>
        <w:numPr>
          <w:ilvl w:val="0"/>
          <w:numId w:val="36"/>
        </w:numPr>
        <w:tabs>
          <w:tab w:val="clear" w:pos="1920"/>
          <w:tab w:val="num" w:pos="1070"/>
          <w:tab w:val="left" w:pos="1276"/>
        </w:tabs>
        <w:ind w:left="0" w:firstLine="720"/>
        <w:jc w:val="both"/>
      </w:pPr>
      <w:r w:rsidRPr="001A1D39">
        <w:t>Užklausų sprendimas turi būti atliekamas tokia tvarka:</w:t>
      </w:r>
    </w:p>
    <w:p w14:paraId="718C1165" w14:textId="316E3B84" w:rsidR="007E33CA" w:rsidRPr="001A1D39" w:rsidRDefault="007E33CA" w:rsidP="007E33CA">
      <w:pPr>
        <w:numPr>
          <w:ilvl w:val="1"/>
          <w:numId w:val="36"/>
        </w:numPr>
        <w:tabs>
          <w:tab w:val="clear" w:pos="1850"/>
          <w:tab w:val="num" w:pos="792"/>
          <w:tab w:val="left" w:pos="1276"/>
        </w:tabs>
        <w:ind w:left="0" w:firstLine="720"/>
        <w:jc w:val="both"/>
      </w:pPr>
      <w:r w:rsidRPr="001A1D39">
        <w:t xml:space="preserve">užklausos užsakymas – NMA paskirtas atsakingas asmuo sutarta forma kreipiasi į </w:t>
      </w:r>
      <w:r w:rsidR="0052751E">
        <w:t>Tiekėjo</w:t>
      </w:r>
      <w:r w:rsidRPr="001A1D39">
        <w:t xml:space="preserve"> paskirtą asmenį prašydamas suteikti užklausų paslaugą;</w:t>
      </w:r>
    </w:p>
    <w:p w14:paraId="25843F1D" w14:textId="7FA0401C" w:rsidR="007E33CA" w:rsidRPr="001A1D39" w:rsidRDefault="007E33CA" w:rsidP="007E33CA">
      <w:pPr>
        <w:numPr>
          <w:ilvl w:val="1"/>
          <w:numId w:val="36"/>
        </w:numPr>
        <w:tabs>
          <w:tab w:val="clear" w:pos="1850"/>
          <w:tab w:val="num" w:pos="792"/>
          <w:tab w:val="left" w:pos="1276"/>
        </w:tabs>
        <w:ind w:left="0" w:firstLine="720"/>
        <w:jc w:val="both"/>
      </w:pPr>
      <w:r w:rsidRPr="001A1D39">
        <w:t xml:space="preserve">sprendimas – </w:t>
      </w:r>
      <w:r w:rsidR="0052751E">
        <w:t>Tiekėjo</w:t>
      </w:r>
      <w:r w:rsidRPr="001A1D39">
        <w:t xml:space="preserve"> paskirtas kontaktinis asmuo išsiaiškina poreikį ir suteikia reikiamą užklausos paslaugą;</w:t>
      </w:r>
    </w:p>
    <w:p w14:paraId="5D75FE72" w14:textId="7C77E083" w:rsidR="007E33CA" w:rsidRPr="001A1D39" w:rsidRDefault="007E33CA" w:rsidP="007E33CA">
      <w:pPr>
        <w:numPr>
          <w:ilvl w:val="1"/>
          <w:numId w:val="36"/>
        </w:numPr>
        <w:tabs>
          <w:tab w:val="clear" w:pos="1850"/>
          <w:tab w:val="num" w:pos="792"/>
          <w:tab w:val="left" w:pos="1276"/>
        </w:tabs>
        <w:ind w:left="0" w:firstLine="720"/>
        <w:jc w:val="both"/>
      </w:pPr>
      <w:r w:rsidRPr="001A1D39">
        <w:t xml:space="preserve">užklausos sprendimo terminas, jei su NMA nesutarta kitaip, negali viršyti </w:t>
      </w:r>
      <w:hyperlink w:anchor="terminaiTS16p" w:history="1">
        <w:r w:rsidR="00DB0B03" w:rsidRPr="00DB0B03">
          <w:rPr>
            <w:rStyle w:val="Hyperlink"/>
          </w:rPr>
          <w:t>14</w:t>
        </w:r>
      </w:hyperlink>
      <w:hyperlink w:anchor="terminaiTS16p" w:history="1"/>
      <w:r w:rsidRPr="001A1D39">
        <w:t xml:space="preserve"> punkte pateiktų terminų;</w:t>
      </w:r>
    </w:p>
    <w:p w14:paraId="12AF3D20" w14:textId="17592BEA" w:rsidR="007E33CA" w:rsidRPr="001A1D39" w:rsidRDefault="007E33CA" w:rsidP="007E33CA">
      <w:pPr>
        <w:numPr>
          <w:ilvl w:val="1"/>
          <w:numId w:val="36"/>
        </w:numPr>
        <w:tabs>
          <w:tab w:val="clear" w:pos="1850"/>
          <w:tab w:val="num" w:pos="792"/>
          <w:tab w:val="left" w:pos="1276"/>
        </w:tabs>
        <w:ind w:left="0" w:firstLine="720"/>
        <w:jc w:val="both"/>
      </w:pPr>
      <w:r w:rsidRPr="001A1D39">
        <w:t xml:space="preserve">užklausos suteikimo paslauga vertinama pagal vieno </w:t>
      </w:r>
      <w:r w:rsidR="0052751E">
        <w:t>Tiekėjo</w:t>
      </w:r>
      <w:r w:rsidRPr="001A1D39">
        <w:t xml:space="preserve"> eksperto faktiškai sugaištą laiką (nustatant užklausai išspręsti sugaištą laiką neatsižvelgiama į vienu metu užklausą sprendusių </w:t>
      </w:r>
      <w:r w:rsidR="0052751E">
        <w:lastRenderedPageBreak/>
        <w:t>Tiekėjo</w:t>
      </w:r>
      <w:r w:rsidRPr="001A1D39">
        <w:t xml:space="preserve"> ekspertų skaičių). Jei nesutarta kitaip, užklausos sprendimo paslaugos įvertinimą </w:t>
      </w:r>
      <w:r w:rsidR="0052751E">
        <w:t>Tiekėjas</w:t>
      </w:r>
      <w:r w:rsidRPr="001A1D39">
        <w:t xml:space="preserve"> pateikia iškart po paslaugos suteikimo. </w:t>
      </w:r>
    </w:p>
    <w:p w14:paraId="67C8A2B4" w14:textId="3921CCBE" w:rsidR="007E33CA" w:rsidRPr="001A1D39" w:rsidRDefault="007E33CA" w:rsidP="007E33CA">
      <w:pPr>
        <w:numPr>
          <w:ilvl w:val="1"/>
          <w:numId w:val="36"/>
        </w:numPr>
        <w:tabs>
          <w:tab w:val="clear" w:pos="1850"/>
          <w:tab w:val="num" w:pos="792"/>
          <w:tab w:val="left" w:pos="1276"/>
        </w:tabs>
        <w:ind w:left="0" w:firstLine="720"/>
        <w:jc w:val="both"/>
      </w:pPr>
      <w:r w:rsidRPr="001A1D39">
        <w:t xml:space="preserve">jei </w:t>
      </w:r>
      <w:r w:rsidR="0052751E">
        <w:t>Tiekėjas</w:t>
      </w:r>
      <w:r w:rsidRPr="001A1D39">
        <w:t xml:space="preserve"> nustato, kad užklausai išspręsti reikės sugaišti daugiau nei 1 d. d., jis privalo gauti NMA patvirtinimą dėl užklausos sprendimo paslaugos pratęsimo. Jei  nesutarta kitaip, </w:t>
      </w:r>
      <w:r w:rsidR="0052751E">
        <w:t>Tiekėjas</w:t>
      </w:r>
      <w:r w:rsidRPr="001A1D39">
        <w:t xml:space="preserve"> privalo gauti kiekvienos kitos užklausos sprendime sugaištos darbo dienos patvirtinimus  (be šių papildomų patvirtinimų užklausos kaina negali viršyti 1 d. d. įkainio);</w:t>
      </w:r>
    </w:p>
    <w:p w14:paraId="1716C86E" w14:textId="59DC1A13" w:rsidR="007E33CA" w:rsidRPr="001A1D39" w:rsidRDefault="007E33CA" w:rsidP="007E33CA">
      <w:pPr>
        <w:numPr>
          <w:ilvl w:val="1"/>
          <w:numId w:val="36"/>
        </w:numPr>
        <w:tabs>
          <w:tab w:val="clear" w:pos="1850"/>
          <w:tab w:val="num" w:pos="792"/>
          <w:tab w:val="left" w:pos="1276"/>
        </w:tabs>
        <w:ind w:left="0" w:firstLine="720"/>
        <w:jc w:val="both"/>
      </w:pPr>
      <w:r w:rsidRPr="001A1D39">
        <w:t xml:space="preserve">jei užklausos sprendimas yra nesuteikiamas vadovaujantis </w:t>
      </w:r>
      <w:hyperlink w:anchor="terminaiTS16p" w:history="1">
        <w:r w:rsidR="00DB0B03" w:rsidRPr="00DB0B03">
          <w:rPr>
            <w:rStyle w:val="Hyperlink"/>
          </w:rPr>
          <w:t>14</w:t>
        </w:r>
      </w:hyperlink>
      <w:r w:rsidRPr="001A1D39">
        <w:t xml:space="preserve"> punkte pateiktais terminais ar pagal atskirą suderintą laiką su NMA arba NMA užsakyta užklausa tapo neaktuali dėl užklausos sprendimo suteikimo termino nesilaikymo, NMA gali užklausos </w:t>
      </w:r>
      <w:r w:rsidRPr="008C5437">
        <w:t xml:space="preserve">užsakymo atsisakyti ir nemokėti už sugaištą laiką, taip pat NMA gali taikyti baudas už paslaugos nesuteikimą pagal </w:t>
      </w:r>
      <w:hyperlink w:anchor="baudosTS" w:history="1">
        <w:r w:rsidR="008C5437" w:rsidRPr="008C5437">
          <w:rPr>
            <w:rStyle w:val="Hyperlink"/>
          </w:rPr>
          <w:t>33</w:t>
        </w:r>
      </w:hyperlink>
      <w:hyperlink w:anchor="baudosTS" w:history="1"/>
      <w:r w:rsidRPr="008C5437">
        <w:t xml:space="preserve"> punktą;</w:t>
      </w:r>
    </w:p>
    <w:p w14:paraId="6013F329" w14:textId="77777777" w:rsidR="007E33CA" w:rsidRPr="001A1D39" w:rsidRDefault="007E33CA" w:rsidP="007E33CA">
      <w:pPr>
        <w:numPr>
          <w:ilvl w:val="1"/>
          <w:numId w:val="36"/>
        </w:numPr>
        <w:tabs>
          <w:tab w:val="clear" w:pos="1850"/>
          <w:tab w:val="left" w:pos="1276"/>
        </w:tabs>
        <w:ind w:left="0" w:firstLine="709"/>
        <w:jc w:val="both"/>
      </w:pPr>
      <w:r w:rsidRPr="001A1D39">
        <w:t xml:space="preserve">užklausos sprendimo paslauga laikoma visiškai suteikta, jei buvo pilnai atsakyta į NMA paskirto atsakingo asmens išreikštą poreikį, pateiktos atitinkamos detalios išvados ir tinkami rezultatai, taip pat, jei įmanoma, pasiūlyti galimi problemų sprendimo variantai tinkami NMA; </w:t>
      </w:r>
    </w:p>
    <w:p w14:paraId="78644581" w14:textId="77777777" w:rsidR="007E33CA" w:rsidRPr="001A1D39" w:rsidRDefault="007E33CA" w:rsidP="007E33CA">
      <w:pPr>
        <w:numPr>
          <w:ilvl w:val="1"/>
          <w:numId w:val="36"/>
        </w:numPr>
        <w:tabs>
          <w:tab w:val="clear" w:pos="1850"/>
          <w:tab w:val="left" w:pos="1276"/>
        </w:tabs>
        <w:ind w:left="0" w:firstLine="709"/>
        <w:jc w:val="both"/>
      </w:pPr>
      <w:r w:rsidRPr="001A1D39">
        <w:t>užklausai išspręsti sugaištas laikas ir kaina privalo būti suderinti su NMA ir nurodyti</w:t>
      </w:r>
      <w:r>
        <w:t xml:space="preserve"> P</w:t>
      </w:r>
      <w:r w:rsidRPr="001A1D39">
        <w:t>agalbos portale;</w:t>
      </w:r>
    </w:p>
    <w:p w14:paraId="39CB6F5B" w14:textId="77777777" w:rsidR="007E33CA" w:rsidRPr="001A1D39" w:rsidRDefault="007E33CA" w:rsidP="007E33CA">
      <w:pPr>
        <w:numPr>
          <w:ilvl w:val="1"/>
          <w:numId w:val="36"/>
        </w:numPr>
        <w:tabs>
          <w:tab w:val="clear" w:pos="1850"/>
          <w:tab w:val="left" w:pos="1276"/>
        </w:tabs>
        <w:ind w:left="0" w:firstLine="709"/>
        <w:jc w:val="both"/>
      </w:pPr>
      <w:r w:rsidRPr="001A1D39">
        <w:t>jei užklausos sprendimo metu nustatomas IS posistemės defektas (arba užklausa užsakyta dėl sistemos veikimo esant defektui), užklausai spręsti sugaištas laikas neapmokamas;</w:t>
      </w:r>
    </w:p>
    <w:p w14:paraId="4C7BDBE3" w14:textId="4E7D297C" w:rsidR="007E33CA" w:rsidRPr="001A1D39" w:rsidRDefault="007E33CA" w:rsidP="007E33CA">
      <w:pPr>
        <w:numPr>
          <w:ilvl w:val="1"/>
          <w:numId w:val="36"/>
        </w:numPr>
        <w:tabs>
          <w:tab w:val="clear" w:pos="1850"/>
          <w:tab w:val="left" w:pos="1418"/>
        </w:tabs>
        <w:ind w:left="0" w:firstLine="709"/>
        <w:jc w:val="both"/>
      </w:pPr>
      <w:r w:rsidRPr="001A1D39">
        <w:t>jei užklausos sprendimo metu pateiktas rezultatas nėra tinkamas NMA (</w:t>
      </w:r>
      <w:r w:rsidR="0052751E">
        <w:t>Tiekėjas</w:t>
      </w:r>
      <w:r w:rsidRPr="001A1D39">
        <w:t xml:space="preserve"> pateikė nedetalų, neaiškų, nekonkretų, netinkamą sprendimą arba pateiktas užklausos sprendimas formaliai atkartoja užklausos užsakymo turinį ar visiškai neatitinka užklausos užsakymo turinio), toks užklausos sprendimas laikomas netinkamu, sugaištas </w:t>
      </w:r>
      <w:r w:rsidR="0052751E">
        <w:t>Tiekėjo</w:t>
      </w:r>
      <w:r w:rsidRPr="001A1D39">
        <w:t xml:space="preserve"> laikas yra neapmokamas ir užklausos užsakymas grąžinamas </w:t>
      </w:r>
      <w:r w:rsidR="0052751E">
        <w:t>Tiekėjui</w:t>
      </w:r>
      <w:r w:rsidRPr="001A1D39">
        <w:t>.</w:t>
      </w:r>
    </w:p>
    <w:p w14:paraId="46AF6789" w14:textId="77777777" w:rsidR="007E33CA" w:rsidRPr="001A1D39" w:rsidRDefault="007E33CA" w:rsidP="007E33CA">
      <w:pPr>
        <w:numPr>
          <w:ilvl w:val="0"/>
          <w:numId w:val="36"/>
        </w:numPr>
        <w:tabs>
          <w:tab w:val="clear" w:pos="1920"/>
          <w:tab w:val="left" w:pos="993"/>
          <w:tab w:val="num" w:pos="1070"/>
          <w:tab w:val="left" w:pos="1276"/>
        </w:tabs>
        <w:ind w:left="0" w:firstLine="709"/>
        <w:jc w:val="both"/>
      </w:pPr>
      <w:r w:rsidRPr="001A1D39">
        <w:t>Duomenų pateikimo paslauga turi būti suteikiama tokia tvarka:</w:t>
      </w:r>
    </w:p>
    <w:p w14:paraId="5223C4F7" w14:textId="64F10F6F" w:rsidR="007E33CA" w:rsidRPr="001A1D39" w:rsidRDefault="007E33CA" w:rsidP="007E33CA">
      <w:pPr>
        <w:numPr>
          <w:ilvl w:val="1"/>
          <w:numId w:val="36"/>
        </w:numPr>
        <w:tabs>
          <w:tab w:val="clear" w:pos="1850"/>
          <w:tab w:val="left" w:pos="1276"/>
        </w:tabs>
        <w:ind w:left="0" w:firstLine="709"/>
        <w:jc w:val="both"/>
      </w:pPr>
      <w:r w:rsidRPr="001A1D39">
        <w:t xml:space="preserve">duomenų pateikimo užsakymas – NMA paskirtas atsakingas asmuo pateikia </w:t>
      </w:r>
      <w:r w:rsidR="0052751E">
        <w:t>Tiekėjo</w:t>
      </w:r>
      <w:r w:rsidRPr="001A1D39">
        <w:t xml:space="preserve"> paskirtam asmeniui duomenų pateikimo užsakymą;</w:t>
      </w:r>
    </w:p>
    <w:p w14:paraId="41481B89" w14:textId="3ECF3188" w:rsidR="007E33CA" w:rsidRPr="001A1D39" w:rsidRDefault="007E33CA" w:rsidP="007E33CA">
      <w:pPr>
        <w:numPr>
          <w:ilvl w:val="1"/>
          <w:numId w:val="36"/>
        </w:numPr>
        <w:tabs>
          <w:tab w:val="clear" w:pos="1850"/>
          <w:tab w:val="left" w:pos="1276"/>
        </w:tabs>
        <w:ind w:left="0" w:firstLine="709"/>
        <w:jc w:val="both"/>
      </w:pPr>
      <w:r w:rsidRPr="001A1D39">
        <w:t xml:space="preserve">duomenų pateikimo paslauga vertinama pagal faktiškai sugaištą laiką (pateikiant įvertinimą iškart po paslaugos suteikimo). Jei </w:t>
      </w:r>
      <w:r w:rsidR="0052751E">
        <w:t>Tiekėjas</w:t>
      </w:r>
      <w:r w:rsidRPr="001A1D39">
        <w:t xml:space="preserve"> nustato, kad duomenų pateikimo paslaugai suteikti reikės sugaišti daugiau nei 1</w:t>
      </w:r>
      <w:r>
        <w:t xml:space="preserve"> </w:t>
      </w:r>
      <w:r w:rsidRPr="001A1D39">
        <w:t>d. d., paslauga turi būti vertinama vadovaujantis tokia tvarka:</w:t>
      </w:r>
    </w:p>
    <w:p w14:paraId="06552E84" w14:textId="38CE4CB4" w:rsidR="007E33CA" w:rsidRPr="001A1D39" w:rsidRDefault="007E33CA" w:rsidP="007E33CA">
      <w:pPr>
        <w:numPr>
          <w:ilvl w:val="2"/>
          <w:numId w:val="36"/>
        </w:numPr>
        <w:tabs>
          <w:tab w:val="clear" w:pos="1571"/>
          <w:tab w:val="num" w:pos="720"/>
          <w:tab w:val="left" w:pos="1276"/>
          <w:tab w:val="left" w:pos="1418"/>
        </w:tabs>
        <w:ind w:left="0" w:firstLine="709"/>
        <w:jc w:val="both"/>
      </w:pPr>
      <w:r w:rsidRPr="001A1D39">
        <w:t xml:space="preserve">duomenų pateikimo įvertinimas – </w:t>
      </w:r>
      <w:r w:rsidR="0052751E">
        <w:t>Tiekėjas</w:t>
      </w:r>
      <w:r w:rsidRPr="001A1D39">
        <w:t xml:space="preserve"> išsiaiškina duomenų pateikimo užsakymo dokumente aprašytą reikalingos paslaugos esmę ir pateikia NMA atsakingam asmeniui duomenų pateikimo įvertinimo dokumentą, kuriame nurodo paslaugos suteikimo trukmės įvertinimą darbo dienomis ir siūlomą paslaugos kainą. Įvertinime turėtų būti nurodyti preliminarus naudojamų lentelių, funkcijų skaičius bei užklausos logikos sudėtingumas;</w:t>
      </w:r>
    </w:p>
    <w:p w14:paraId="0CE625F8" w14:textId="25BF58BB" w:rsidR="007E33CA" w:rsidRPr="001A1D39" w:rsidRDefault="007E33CA" w:rsidP="007E33CA">
      <w:pPr>
        <w:numPr>
          <w:ilvl w:val="2"/>
          <w:numId w:val="36"/>
        </w:numPr>
        <w:tabs>
          <w:tab w:val="clear" w:pos="1571"/>
          <w:tab w:val="num" w:pos="720"/>
          <w:tab w:val="left" w:pos="1276"/>
          <w:tab w:val="left" w:pos="1418"/>
        </w:tabs>
        <w:ind w:left="0" w:firstLine="709"/>
        <w:jc w:val="both"/>
      </w:pPr>
      <w:r w:rsidRPr="001A1D39">
        <w:t xml:space="preserve">duomenų pateikimo įvertinimo patvirtinimas – NMA, išnagrinėjusi </w:t>
      </w:r>
      <w:r w:rsidR="0052751E">
        <w:t>Tiekėjo</w:t>
      </w:r>
      <w:r w:rsidRPr="001A1D39">
        <w:t xml:space="preserve"> pateiktą duomenų pateikimo įvertinimo dokumentą, jį patvirtina, jei įvertinimo dokumentas aiškus ir nurodytos sąnaudos tinkamos, jei nusprendžia, kad paslauga yra reikalinga, arba nepatvirtina duomenų pateikimo įvertinimo dokumento, jei nusprendžia, kad paslauga yra nereikalinga. Jei duomenų pateikimo įvertinimo dokumentas yra neaiškus, NMA gali paprašyti </w:t>
      </w:r>
      <w:r w:rsidR="0052751E">
        <w:t>Tiekėjo</w:t>
      </w:r>
      <w:r w:rsidRPr="001A1D39">
        <w:t xml:space="preserve"> detalizuoti duomenų pateikimo įvertinime minimas paslaugas bei jų finansinį įvertinimą;</w:t>
      </w:r>
    </w:p>
    <w:p w14:paraId="744B4E6B" w14:textId="7A34E74C" w:rsidR="007E33CA" w:rsidRPr="001A1D39" w:rsidRDefault="007E33CA" w:rsidP="007E33CA">
      <w:pPr>
        <w:numPr>
          <w:ilvl w:val="2"/>
          <w:numId w:val="36"/>
        </w:numPr>
        <w:tabs>
          <w:tab w:val="clear" w:pos="1571"/>
          <w:tab w:val="num" w:pos="720"/>
          <w:tab w:val="left" w:pos="1276"/>
          <w:tab w:val="left" w:pos="1418"/>
        </w:tabs>
        <w:ind w:left="0" w:firstLine="709"/>
        <w:jc w:val="both"/>
      </w:pPr>
      <w:r w:rsidRPr="001A1D39">
        <w:t>sprendimas – </w:t>
      </w:r>
      <w:r w:rsidR="0052751E">
        <w:t>Tiekėjas</w:t>
      </w:r>
      <w:r w:rsidRPr="001A1D39">
        <w:t>, gavęs duomenų pateikimo įvertinimo dokumento patvirtinimą, rengia informacijos / duomenų išrinkimo iš IS posistemės duomenų bazės užklausos sakinius;</w:t>
      </w:r>
    </w:p>
    <w:p w14:paraId="080C48F9" w14:textId="6C0ADC1A" w:rsidR="007E33CA" w:rsidRPr="001A1D39" w:rsidRDefault="0052751E" w:rsidP="007E33CA">
      <w:pPr>
        <w:numPr>
          <w:ilvl w:val="1"/>
          <w:numId w:val="36"/>
        </w:numPr>
        <w:tabs>
          <w:tab w:val="clear" w:pos="1850"/>
          <w:tab w:val="num" w:pos="792"/>
        </w:tabs>
        <w:ind w:left="0" w:firstLine="720"/>
        <w:jc w:val="both"/>
      </w:pPr>
      <w:r>
        <w:t>Tiekėjas</w:t>
      </w:r>
      <w:r w:rsidR="007E33CA" w:rsidRPr="001A1D39">
        <w:t xml:space="preserve"> NMA atsakingam asmeniui pateikia informacijos / duomenų išrinkimo iš IS posistemės duomenų bazės užklausos sakinius, kuriuos naudodama NMA gali išrinkti informaciją / duomenis iš IS posistemės duomenų bazės;</w:t>
      </w:r>
    </w:p>
    <w:p w14:paraId="5A5833B9" w14:textId="184C045F" w:rsidR="007E33CA" w:rsidRPr="001A1D39" w:rsidRDefault="007E33CA" w:rsidP="007E33CA">
      <w:pPr>
        <w:numPr>
          <w:ilvl w:val="1"/>
          <w:numId w:val="36"/>
        </w:numPr>
        <w:tabs>
          <w:tab w:val="clear" w:pos="1850"/>
          <w:tab w:val="num" w:pos="792"/>
        </w:tabs>
        <w:ind w:left="0" w:firstLine="720"/>
        <w:jc w:val="both"/>
      </w:pPr>
      <w:r w:rsidRPr="001A1D39">
        <w:t xml:space="preserve">rezultatų patikrinimas – NMA atsakingi darbuotojai patikrina </w:t>
      </w:r>
      <w:r w:rsidR="0052751E">
        <w:t>Tiekėjo</w:t>
      </w:r>
      <w:r w:rsidRPr="001A1D39">
        <w:t xml:space="preserve"> pateiktus informacijos / duomenų išrinkimo iš IS posistemės duomenų bazės užklausos sakinius ir išrinktus duomenų bazės duomenis. Jei buvo nustatyta rezultatų trūkumų, </w:t>
      </w:r>
      <w:r w:rsidR="0052751E">
        <w:t>Tiekėjas</w:t>
      </w:r>
      <w:r w:rsidRPr="001A1D39">
        <w:t xml:space="preserve"> juos įsipareigoja pašalinti nemokamai ir pateikti visus rezultatus iš naujo patikrinti. Jei nebuvo nustatyta rezultatų trūkumų, apie tai informuojama IT pagalbos portale;</w:t>
      </w:r>
    </w:p>
    <w:p w14:paraId="04C5340D" w14:textId="2CE1CAC3" w:rsidR="007E33CA" w:rsidRPr="001A1D39" w:rsidRDefault="007E33CA" w:rsidP="00A05903">
      <w:pPr>
        <w:numPr>
          <w:ilvl w:val="1"/>
          <w:numId w:val="36"/>
        </w:numPr>
        <w:tabs>
          <w:tab w:val="clear" w:pos="1850"/>
          <w:tab w:val="num" w:pos="792"/>
          <w:tab w:val="left" w:pos="1276"/>
          <w:tab w:val="left" w:pos="1560"/>
        </w:tabs>
        <w:ind w:left="0" w:firstLine="720"/>
        <w:jc w:val="both"/>
      </w:pPr>
      <w:r w:rsidRPr="001A1D39">
        <w:t>duomenų pateikimo terminai, jei su NMA nesutarta kitaip, negali viršyti</w:t>
      </w:r>
      <w:r w:rsidR="00DB0B03">
        <w:t xml:space="preserve"> </w:t>
      </w:r>
      <w:hyperlink w:anchor="terminaiTS16p" w:history="1">
        <w:r w:rsidR="00DB0B03" w:rsidRPr="00DB0B03">
          <w:rPr>
            <w:rStyle w:val="Hyperlink"/>
          </w:rPr>
          <w:t>14</w:t>
        </w:r>
      </w:hyperlink>
      <w:r w:rsidRPr="001A1D39">
        <w:t> punkte pateiktų terminų;</w:t>
      </w:r>
    </w:p>
    <w:p w14:paraId="1C6A8328" w14:textId="77777777" w:rsidR="007E33CA" w:rsidRPr="001A1D39" w:rsidRDefault="007E33CA" w:rsidP="00A05903">
      <w:pPr>
        <w:numPr>
          <w:ilvl w:val="1"/>
          <w:numId w:val="36"/>
        </w:numPr>
        <w:tabs>
          <w:tab w:val="clear" w:pos="1850"/>
          <w:tab w:val="num" w:pos="792"/>
          <w:tab w:val="left" w:pos="1418"/>
          <w:tab w:val="left" w:pos="1560"/>
        </w:tabs>
        <w:ind w:left="0" w:firstLine="720"/>
        <w:jc w:val="both"/>
      </w:pPr>
      <w:r w:rsidRPr="001A1D39">
        <w:lastRenderedPageBreak/>
        <w:t>duomenų pateikimo paslauga laikoma pilnai suteikta, jei yra pateikti informacijos / duomenų išrinkimo iš IS posistemės duomenų bazės užklausos sakiniai, NMA iš duomenų bazės išrinko duomenų pateikimo užsakymo dokumente nurodytus duomenis / informaciją ir nenustatė trūkumų.</w:t>
      </w:r>
    </w:p>
    <w:p w14:paraId="3D36645B" w14:textId="77777777" w:rsidR="007E33CA" w:rsidRPr="001A1D39" w:rsidRDefault="007E33CA" w:rsidP="007E33CA">
      <w:pPr>
        <w:numPr>
          <w:ilvl w:val="0"/>
          <w:numId w:val="36"/>
        </w:numPr>
        <w:tabs>
          <w:tab w:val="clear" w:pos="1920"/>
          <w:tab w:val="left" w:pos="993"/>
          <w:tab w:val="num" w:pos="1070"/>
          <w:tab w:val="left" w:pos="1560"/>
        </w:tabs>
        <w:ind w:left="0" w:firstLine="720"/>
        <w:jc w:val="both"/>
      </w:pPr>
      <w:bookmarkStart w:id="49" w:name="terminaiTS16p"/>
      <w:bookmarkStart w:id="50" w:name="_Ref365454221"/>
      <w:r w:rsidRPr="001A1D39">
        <w:t>Paslaugų teikimo terminai, jei su NMA nesutarta kitaip, negali viršyti šių terminų</w:t>
      </w:r>
      <w:bookmarkEnd w:id="49"/>
      <w:r w:rsidRPr="001A1D39">
        <w:t>:</w:t>
      </w:r>
      <w:bookmarkEnd w:id="50"/>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820"/>
        <w:gridCol w:w="3212"/>
        <w:gridCol w:w="3024"/>
      </w:tblGrid>
      <w:tr w:rsidR="007E33CA" w:rsidRPr="004470FE" w14:paraId="416468B5" w14:textId="77777777" w:rsidTr="00DA051C">
        <w:trPr>
          <w:trHeight w:val="342"/>
          <w:jc w:val="center"/>
        </w:trPr>
        <w:tc>
          <w:tcPr>
            <w:tcW w:w="574" w:type="dxa"/>
            <w:vAlign w:val="center"/>
            <w:hideMark/>
          </w:tcPr>
          <w:p w14:paraId="6AB4D431" w14:textId="77777777" w:rsidR="007E33CA" w:rsidRPr="003B4F60" w:rsidRDefault="007E33CA" w:rsidP="005021FF">
            <w:pPr>
              <w:rPr>
                <w:b/>
              </w:rPr>
            </w:pPr>
            <w:r w:rsidRPr="003B4F60">
              <w:rPr>
                <w:b/>
              </w:rPr>
              <w:t>Nr.</w:t>
            </w:r>
          </w:p>
        </w:tc>
        <w:tc>
          <w:tcPr>
            <w:tcW w:w="2820" w:type="dxa"/>
            <w:vAlign w:val="center"/>
            <w:hideMark/>
          </w:tcPr>
          <w:p w14:paraId="363D538A" w14:textId="77777777" w:rsidR="007E33CA" w:rsidRPr="003B4F60" w:rsidRDefault="007E33CA" w:rsidP="005021FF">
            <w:pPr>
              <w:ind w:firstLine="720"/>
              <w:rPr>
                <w:b/>
              </w:rPr>
            </w:pPr>
            <w:r w:rsidRPr="003B4F60">
              <w:rPr>
                <w:b/>
              </w:rPr>
              <w:t>Paslauga</w:t>
            </w:r>
          </w:p>
        </w:tc>
        <w:tc>
          <w:tcPr>
            <w:tcW w:w="3212" w:type="dxa"/>
            <w:vAlign w:val="center"/>
            <w:hideMark/>
          </w:tcPr>
          <w:p w14:paraId="69BA92A6" w14:textId="77777777" w:rsidR="007E33CA" w:rsidRPr="003B4F60" w:rsidRDefault="007E33CA" w:rsidP="005021FF">
            <w:pPr>
              <w:ind w:firstLine="720"/>
              <w:rPr>
                <w:b/>
              </w:rPr>
            </w:pPr>
            <w:r>
              <w:rPr>
                <w:b/>
              </w:rPr>
              <w:t>Įvertinimo trukmė</w:t>
            </w:r>
          </w:p>
        </w:tc>
        <w:tc>
          <w:tcPr>
            <w:tcW w:w="3024" w:type="dxa"/>
            <w:vAlign w:val="center"/>
            <w:hideMark/>
          </w:tcPr>
          <w:p w14:paraId="3598C904" w14:textId="77777777" w:rsidR="007E33CA" w:rsidRPr="003B4F60" w:rsidRDefault="007E33CA" w:rsidP="005021FF">
            <w:pPr>
              <w:ind w:firstLine="720"/>
              <w:rPr>
                <w:b/>
              </w:rPr>
            </w:pPr>
            <w:r w:rsidRPr="003B4F60">
              <w:rPr>
                <w:b/>
              </w:rPr>
              <w:t>Sprendimo trukmė</w:t>
            </w:r>
          </w:p>
        </w:tc>
      </w:tr>
      <w:tr w:rsidR="007E33CA" w:rsidRPr="004470FE" w14:paraId="727A9771" w14:textId="77777777" w:rsidTr="00DA051C">
        <w:trPr>
          <w:trHeight w:val="718"/>
          <w:jc w:val="center"/>
        </w:trPr>
        <w:tc>
          <w:tcPr>
            <w:tcW w:w="574" w:type="dxa"/>
            <w:vAlign w:val="center"/>
          </w:tcPr>
          <w:p w14:paraId="4411C1D1" w14:textId="77777777" w:rsidR="007E33CA" w:rsidRPr="003B4F60" w:rsidRDefault="007E33CA" w:rsidP="005021FF">
            <w:pPr>
              <w:contextualSpacing/>
            </w:pPr>
            <w:r w:rsidRPr="003B4F60">
              <w:t>1.</w:t>
            </w:r>
          </w:p>
        </w:tc>
        <w:tc>
          <w:tcPr>
            <w:tcW w:w="2820" w:type="dxa"/>
            <w:vAlign w:val="center"/>
            <w:hideMark/>
          </w:tcPr>
          <w:p w14:paraId="78455580" w14:textId="77777777" w:rsidR="007E33CA" w:rsidRPr="003B4F60" w:rsidRDefault="007E33CA" w:rsidP="005021FF">
            <w:r w:rsidRPr="003B4F60">
              <w:t>Pakeitimų įgyvendinimas</w:t>
            </w:r>
          </w:p>
        </w:tc>
        <w:tc>
          <w:tcPr>
            <w:tcW w:w="3212" w:type="dxa"/>
            <w:vAlign w:val="center"/>
            <w:hideMark/>
          </w:tcPr>
          <w:p w14:paraId="16EE02E4" w14:textId="77777777" w:rsidR="007E33CA" w:rsidRPr="003B4F60" w:rsidRDefault="007E33CA" w:rsidP="005021FF">
            <w:pPr>
              <w:ind w:firstLine="720"/>
            </w:pPr>
            <w:r>
              <w:t xml:space="preserve">        </w:t>
            </w:r>
            <w:r w:rsidRPr="003B4F60">
              <w:t>5 d. d.</w:t>
            </w:r>
          </w:p>
        </w:tc>
        <w:tc>
          <w:tcPr>
            <w:tcW w:w="3024" w:type="dxa"/>
            <w:vAlign w:val="center"/>
            <w:hideMark/>
          </w:tcPr>
          <w:p w14:paraId="43F1B42D" w14:textId="77777777" w:rsidR="007E33CA" w:rsidRPr="003B4F60" w:rsidRDefault="007E33CA" w:rsidP="005021FF">
            <w:pPr>
              <w:jc w:val="center"/>
            </w:pPr>
            <w:r w:rsidRPr="003B4F60">
              <w:t>iki 10 d. d. – paprasti</w:t>
            </w:r>
            <w:r>
              <w:t>;</w:t>
            </w:r>
          </w:p>
          <w:p w14:paraId="2A9A09E6" w14:textId="77777777" w:rsidR="007E33CA" w:rsidRPr="003B4F60" w:rsidRDefault="007E33CA" w:rsidP="005021FF">
            <w:pPr>
              <w:jc w:val="center"/>
            </w:pPr>
            <w:r w:rsidRPr="003B4F60">
              <w:t>iki 20 d. d. – sudėtingi</w:t>
            </w:r>
            <w:r>
              <w:t>;</w:t>
            </w:r>
          </w:p>
        </w:tc>
      </w:tr>
      <w:tr w:rsidR="007E33CA" w:rsidRPr="004470FE" w14:paraId="328EC4F1" w14:textId="77777777" w:rsidTr="00DA051C">
        <w:trPr>
          <w:trHeight w:val="342"/>
          <w:jc w:val="center"/>
        </w:trPr>
        <w:tc>
          <w:tcPr>
            <w:tcW w:w="574" w:type="dxa"/>
            <w:vAlign w:val="center"/>
          </w:tcPr>
          <w:p w14:paraId="6410B08D" w14:textId="77777777" w:rsidR="007E33CA" w:rsidRPr="003B4F60" w:rsidRDefault="007E33CA" w:rsidP="005021FF">
            <w:pPr>
              <w:contextualSpacing/>
            </w:pPr>
            <w:r w:rsidRPr="003B4F60">
              <w:t>2.</w:t>
            </w:r>
          </w:p>
        </w:tc>
        <w:tc>
          <w:tcPr>
            <w:tcW w:w="2820" w:type="dxa"/>
            <w:vAlign w:val="center"/>
            <w:hideMark/>
          </w:tcPr>
          <w:p w14:paraId="6F51FDA4" w14:textId="77777777" w:rsidR="007E33CA" w:rsidRPr="003B4F60" w:rsidDel="000C79C0" w:rsidRDefault="007E33CA" w:rsidP="005021FF">
            <w:r w:rsidRPr="003B4F60">
              <w:t>Trūkumų šalinimas</w:t>
            </w:r>
          </w:p>
        </w:tc>
        <w:tc>
          <w:tcPr>
            <w:tcW w:w="3212" w:type="dxa"/>
            <w:vAlign w:val="center"/>
            <w:hideMark/>
          </w:tcPr>
          <w:p w14:paraId="377C766A" w14:textId="77777777" w:rsidR="007E33CA" w:rsidRPr="003B4F60" w:rsidRDefault="007E33CA" w:rsidP="005021FF">
            <w:pPr>
              <w:ind w:firstLine="720"/>
            </w:pPr>
            <w:r>
              <w:t xml:space="preserve">            -</w:t>
            </w:r>
          </w:p>
        </w:tc>
        <w:tc>
          <w:tcPr>
            <w:tcW w:w="3024" w:type="dxa"/>
            <w:vAlign w:val="center"/>
            <w:hideMark/>
          </w:tcPr>
          <w:p w14:paraId="3CD78179" w14:textId="77777777" w:rsidR="007E33CA" w:rsidRPr="003B4F60" w:rsidRDefault="007E33CA" w:rsidP="005021FF">
            <w:pPr>
              <w:jc w:val="center"/>
            </w:pPr>
            <w:r w:rsidRPr="003B4F60">
              <w:t>iki 2 d. d.</w:t>
            </w:r>
          </w:p>
        </w:tc>
      </w:tr>
      <w:tr w:rsidR="007E33CA" w:rsidRPr="004470FE" w14:paraId="756D0B3C" w14:textId="77777777" w:rsidTr="00DA051C">
        <w:trPr>
          <w:trHeight w:val="701"/>
          <w:jc w:val="center"/>
        </w:trPr>
        <w:tc>
          <w:tcPr>
            <w:tcW w:w="574" w:type="dxa"/>
            <w:vAlign w:val="center"/>
          </w:tcPr>
          <w:p w14:paraId="2A261E0E" w14:textId="77777777" w:rsidR="007E33CA" w:rsidRPr="003B4F60" w:rsidRDefault="007E33CA" w:rsidP="005021FF">
            <w:pPr>
              <w:contextualSpacing/>
            </w:pPr>
            <w:r w:rsidRPr="003B4F60">
              <w:t>3.</w:t>
            </w:r>
          </w:p>
        </w:tc>
        <w:tc>
          <w:tcPr>
            <w:tcW w:w="2820" w:type="dxa"/>
            <w:vAlign w:val="center"/>
            <w:hideMark/>
          </w:tcPr>
          <w:p w14:paraId="135BC406" w14:textId="77777777" w:rsidR="007E33CA" w:rsidRPr="003B4F60" w:rsidRDefault="007E33CA" w:rsidP="005021FF">
            <w:r w:rsidRPr="003B4F60">
              <w:t>Defektų šalinimas</w:t>
            </w:r>
          </w:p>
        </w:tc>
        <w:tc>
          <w:tcPr>
            <w:tcW w:w="3212" w:type="dxa"/>
            <w:vAlign w:val="center"/>
            <w:hideMark/>
          </w:tcPr>
          <w:p w14:paraId="427BD1DA" w14:textId="77777777" w:rsidR="007E33CA" w:rsidRPr="003B4F60" w:rsidRDefault="007E33CA" w:rsidP="005021FF">
            <w:pPr>
              <w:ind w:firstLine="720"/>
            </w:pPr>
            <w:r>
              <w:t xml:space="preserve">        </w:t>
            </w:r>
            <w:r w:rsidRPr="003B4F60">
              <w:t>1 d. d.</w:t>
            </w:r>
          </w:p>
        </w:tc>
        <w:tc>
          <w:tcPr>
            <w:tcW w:w="3024" w:type="dxa"/>
            <w:vAlign w:val="center"/>
            <w:hideMark/>
          </w:tcPr>
          <w:p w14:paraId="232E7077" w14:textId="77777777" w:rsidR="007E33CA" w:rsidRPr="003B4F60" w:rsidRDefault="007E33CA" w:rsidP="007E33CA">
            <w:pPr>
              <w:pStyle w:val="ListParagraph"/>
              <w:numPr>
                <w:ilvl w:val="0"/>
                <w:numId w:val="52"/>
              </w:numPr>
              <w:tabs>
                <w:tab w:val="left" w:pos="226"/>
              </w:tabs>
              <w:ind w:left="0" w:firstLine="0"/>
              <w:jc w:val="center"/>
            </w:pPr>
            <w:r w:rsidRPr="003B4F60">
              <w:t>d. d. – paprasti</w:t>
            </w:r>
            <w:r>
              <w:t>;</w:t>
            </w:r>
          </w:p>
          <w:p w14:paraId="479D37A8" w14:textId="77777777" w:rsidR="007E33CA" w:rsidRPr="003B4F60" w:rsidRDefault="007E33CA" w:rsidP="005021FF">
            <w:pPr>
              <w:tabs>
                <w:tab w:val="left" w:pos="226"/>
              </w:tabs>
              <w:jc w:val="center"/>
            </w:pPr>
            <w:r w:rsidRPr="003B4F60">
              <w:t>4 d. d. – sudėtingi</w:t>
            </w:r>
            <w:r>
              <w:t>;</w:t>
            </w:r>
          </w:p>
        </w:tc>
      </w:tr>
      <w:tr w:rsidR="007E33CA" w:rsidRPr="004470FE" w14:paraId="50B9D9DA" w14:textId="77777777" w:rsidTr="00DA051C">
        <w:trPr>
          <w:trHeight w:val="359"/>
          <w:jc w:val="center"/>
        </w:trPr>
        <w:tc>
          <w:tcPr>
            <w:tcW w:w="574" w:type="dxa"/>
            <w:vAlign w:val="center"/>
          </w:tcPr>
          <w:p w14:paraId="7354E984" w14:textId="77777777" w:rsidR="007E33CA" w:rsidRPr="003B4F60" w:rsidRDefault="007E33CA" w:rsidP="005021FF">
            <w:pPr>
              <w:contextualSpacing/>
            </w:pPr>
            <w:r w:rsidRPr="003B4F60">
              <w:t>4.</w:t>
            </w:r>
          </w:p>
        </w:tc>
        <w:tc>
          <w:tcPr>
            <w:tcW w:w="2820" w:type="dxa"/>
            <w:vAlign w:val="center"/>
            <w:hideMark/>
          </w:tcPr>
          <w:p w14:paraId="1B8F5C60" w14:textId="77777777" w:rsidR="007E33CA" w:rsidRPr="003B4F60" w:rsidRDefault="007E33CA" w:rsidP="005021FF">
            <w:r w:rsidRPr="003B4F60">
              <w:t>Duomenų pateikimas</w:t>
            </w:r>
          </w:p>
        </w:tc>
        <w:tc>
          <w:tcPr>
            <w:tcW w:w="3212" w:type="dxa"/>
            <w:vAlign w:val="center"/>
            <w:hideMark/>
          </w:tcPr>
          <w:p w14:paraId="65D7863F" w14:textId="77777777" w:rsidR="007E33CA" w:rsidRPr="003B4F60" w:rsidRDefault="007E33CA" w:rsidP="005021FF">
            <w:pPr>
              <w:ind w:firstLine="720"/>
            </w:pPr>
            <w:r>
              <w:t xml:space="preserve">       </w:t>
            </w:r>
            <w:r w:rsidRPr="003B4F60">
              <w:t>0,5 d. d.</w:t>
            </w:r>
          </w:p>
        </w:tc>
        <w:tc>
          <w:tcPr>
            <w:tcW w:w="3024" w:type="dxa"/>
            <w:vAlign w:val="center"/>
            <w:hideMark/>
          </w:tcPr>
          <w:p w14:paraId="184601A5" w14:textId="77777777" w:rsidR="007E33CA" w:rsidRPr="003B4F60" w:rsidRDefault="007E33CA" w:rsidP="005021FF">
            <w:pPr>
              <w:ind w:left="720"/>
            </w:pPr>
            <w:r>
              <w:t xml:space="preserve">    </w:t>
            </w:r>
            <w:r w:rsidRPr="003B4F60">
              <w:t xml:space="preserve">iki 2 </w:t>
            </w:r>
            <w:proofErr w:type="spellStart"/>
            <w:r w:rsidRPr="003B4F60">
              <w:t>d.d</w:t>
            </w:r>
            <w:proofErr w:type="spellEnd"/>
            <w:r w:rsidRPr="003B4F60">
              <w:t>.</w:t>
            </w:r>
          </w:p>
        </w:tc>
      </w:tr>
      <w:tr w:rsidR="007E33CA" w:rsidRPr="004470FE" w14:paraId="0C06C4CB" w14:textId="77777777" w:rsidTr="00DA051C">
        <w:trPr>
          <w:trHeight w:val="342"/>
          <w:jc w:val="center"/>
        </w:trPr>
        <w:tc>
          <w:tcPr>
            <w:tcW w:w="574" w:type="dxa"/>
            <w:vAlign w:val="center"/>
          </w:tcPr>
          <w:p w14:paraId="04E761E8" w14:textId="77777777" w:rsidR="007E33CA" w:rsidRPr="003B4F60" w:rsidRDefault="007E33CA" w:rsidP="005021FF">
            <w:pPr>
              <w:contextualSpacing/>
            </w:pPr>
            <w:r w:rsidRPr="003B4F60">
              <w:t>5.</w:t>
            </w:r>
          </w:p>
        </w:tc>
        <w:tc>
          <w:tcPr>
            <w:tcW w:w="2820" w:type="dxa"/>
            <w:vAlign w:val="center"/>
            <w:hideMark/>
          </w:tcPr>
          <w:p w14:paraId="3BA3AF5D" w14:textId="77777777" w:rsidR="007E33CA" w:rsidRPr="003B4F60" w:rsidRDefault="007E33CA" w:rsidP="005021FF">
            <w:r w:rsidRPr="003B4F60">
              <w:t>Užklausų sprendimas</w:t>
            </w:r>
          </w:p>
        </w:tc>
        <w:tc>
          <w:tcPr>
            <w:tcW w:w="3212" w:type="dxa"/>
            <w:vAlign w:val="center"/>
            <w:hideMark/>
          </w:tcPr>
          <w:p w14:paraId="118B5177" w14:textId="77777777" w:rsidR="007E33CA" w:rsidRPr="003B4F60" w:rsidRDefault="007E33CA" w:rsidP="005021FF">
            <w:pPr>
              <w:ind w:firstLine="720"/>
              <w:rPr>
                <w:vertAlign w:val="superscript"/>
              </w:rPr>
            </w:pPr>
            <w:r>
              <w:t xml:space="preserve">        </w:t>
            </w:r>
            <w:r w:rsidRPr="003B4F60">
              <w:t>1 d. d.</w:t>
            </w:r>
            <w:r w:rsidRPr="003B4F60">
              <w:rPr>
                <w:vertAlign w:val="superscript"/>
              </w:rPr>
              <w:t>*</w:t>
            </w:r>
          </w:p>
        </w:tc>
        <w:tc>
          <w:tcPr>
            <w:tcW w:w="3024" w:type="dxa"/>
            <w:vAlign w:val="center"/>
            <w:hideMark/>
          </w:tcPr>
          <w:p w14:paraId="28C0EB11" w14:textId="77777777" w:rsidR="007E33CA" w:rsidRPr="003B4F60" w:rsidRDefault="007E33CA" w:rsidP="005021FF">
            <w:pPr>
              <w:ind w:firstLine="720"/>
            </w:pPr>
            <w:r>
              <w:t xml:space="preserve">    </w:t>
            </w:r>
            <w:r w:rsidRPr="003B4F60">
              <w:t xml:space="preserve">iki 2 </w:t>
            </w:r>
            <w:proofErr w:type="spellStart"/>
            <w:r w:rsidRPr="003B4F60">
              <w:t>d.d</w:t>
            </w:r>
            <w:proofErr w:type="spellEnd"/>
            <w:r w:rsidRPr="003B4F60">
              <w:t>.</w:t>
            </w:r>
          </w:p>
        </w:tc>
      </w:tr>
    </w:tbl>
    <w:p w14:paraId="7AB85C82" w14:textId="77777777" w:rsidR="007E33CA" w:rsidRPr="001A1D39" w:rsidRDefault="007E33CA" w:rsidP="007E33CA">
      <w:pPr>
        <w:ind w:firstLine="720"/>
      </w:pPr>
      <w:r w:rsidRPr="001A1D39">
        <w:t>Pastaba</w:t>
      </w:r>
      <w:r w:rsidRPr="001A1D39">
        <w:rPr>
          <w:vertAlign w:val="superscript"/>
        </w:rPr>
        <w:t>*</w:t>
      </w:r>
      <w:r w:rsidRPr="001A1D39">
        <w:t xml:space="preserve">: </w:t>
      </w:r>
      <w:r w:rsidRPr="00560372">
        <w:rPr>
          <w:i/>
          <w:iCs/>
        </w:rPr>
        <w:t>Užklausos sprendimo įvertinimo trukme yra laikoma trukmė nuo užklausos užsakymo iki pirminio detalaus atsakymo pateikimo IT pagalbos portale.</w:t>
      </w:r>
    </w:p>
    <w:p w14:paraId="0DC1F359" w14:textId="77777777" w:rsidR="007E33CA" w:rsidRPr="001A1D39" w:rsidRDefault="007E33CA" w:rsidP="007E33CA">
      <w:pPr>
        <w:ind w:firstLine="720"/>
      </w:pPr>
    </w:p>
    <w:p w14:paraId="64A14438" w14:textId="322A42CE" w:rsidR="007E33CA" w:rsidRPr="001A1D39" w:rsidRDefault="007E33CA" w:rsidP="007E33CA">
      <w:pPr>
        <w:numPr>
          <w:ilvl w:val="0"/>
          <w:numId w:val="36"/>
        </w:numPr>
        <w:tabs>
          <w:tab w:val="clear" w:pos="1920"/>
          <w:tab w:val="num" w:pos="709"/>
          <w:tab w:val="num" w:pos="1070"/>
        </w:tabs>
        <w:ind w:left="0" w:firstLine="709"/>
        <w:jc w:val="both"/>
      </w:pPr>
      <w:r w:rsidRPr="001A1D39">
        <w:t xml:space="preserve">Paprastas pakeitimas / defektas – jei IS posistemės </w:t>
      </w:r>
      <w:r w:rsidR="00DA051C">
        <w:t>p</w:t>
      </w:r>
      <w:r w:rsidRPr="001A1D39">
        <w:t>akeitimo įvertinime nurodytos paslaugos buvo įvertintos kaip teiktos ne daugiau kaip 10 d. d.</w:t>
      </w:r>
    </w:p>
    <w:p w14:paraId="19C2FC9A" w14:textId="48356B91" w:rsidR="007E33CA" w:rsidRPr="00F511B0" w:rsidRDefault="007E33CA" w:rsidP="007E33CA">
      <w:pPr>
        <w:numPr>
          <w:ilvl w:val="0"/>
          <w:numId w:val="36"/>
        </w:numPr>
        <w:tabs>
          <w:tab w:val="clear" w:pos="1920"/>
          <w:tab w:val="num" w:pos="709"/>
          <w:tab w:val="num" w:pos="1070"/>
        </w:tabs>
        <w:ind w:left="0" w:firstLine="709"/>
        <w:jc w:val="both"/>
      </w:pPr>
      <w:r w:rsidRPr="001A1D39">
        <w:t xml:space="preserve">Sudėtingas pakeitimas / defektas – jei IS posistemės </w:t>
      </w:r>
      <w:r w:rsidR="00DA051C">
        <w:t>p</w:t>
      </w:r>
      <w:r w:rsidRPr="001A1D39">
        <w:t xml:space="preserve">akeitimo įvertinime nurodytos paslaugos buvo įvertintos kaip </w:t>
      </w:r>
      <w:r w:rsidRPr="00F511B0">
        <w:t>teiktos daugiau kaip 10 d. d.</w:t>
      </w:r>
    </w:p>
    <w:p w14:paraId="686154C5" w14:textId="4D6F7CC0" w:rsidR="007E33CA" w:rsidRPr="00F4072E" w:rsidRDefault="007E33CA" w:rsidP="007E33CA">
      <w:pPr>
        <w:numPr>
          <w:ilvl w:val="0"/>
          <w:numId w:val="36"/>
        </w:numPr>
        <w:tabs>
          <w:tab w:val="clear" w:pos="1920"/>
          <w:tab w:val="num" w:pos="709"/>
          <w:tab w:val="num" w:pos="1070"/>
        </w:tabs>
        <w:ind w:left="0" w:firstLine="709"/>
        <w:jc w:val="both"/>
      </w:pPr>
      <w:bookmarkStart w:id="51" w:name="_Hlk39584064"/>
      <w:r w:rsidRPr="00F511B0">
        <w:rPr>
          <w:szCs w:val="24"/>
        </w:rPr>
        <w:t>J</w:t>
      </w:r>
      <w:r w:rsidRPr="00F511B0">
        <w:t xml:space="preserve">ei vadovaujantis </w:t>
      </w:r>
      <w:hyperlink w:anchor="punktas24" w:history="1">
        <w:r w:rsidR="00DB0B03" w:rsidRPr="00DB0B03">
          <w:rPr>
            <w:rStyle w:val="Hyperlink"/>
          </w:rPr>
          <w:t>22</w:t>
        </w:r>
      </w:hyperlink>
      <w:r w:rsidRPr="00F511B0">
        <w:t xml:space="preserve"> punktu apskaičiuotos</w:t>
      </w:r>
      <w:r w:rsidRPr="00F4072E">
        <w:t xml:space="preserve"> konkrečios pakeitimų įgyvendinimo paslaugos (suformuluotos konkrečiame </w:t>
      </w:r>
      <w:r w:rsidR="00DA051C">
        <w:t>p</w:t>
      </w:r>
      <w:r w:rsidRPr="00F4072E">
        <w:t>akeitimo užsakyme) apimtis darbo dienomis yra:</w:t>
      </w:r>
    </w:p>
    <w:bookmarkEnd w:id="51"/>
    <w:p w14:paraId="78FDE593" w14:textId="77777777" w:rsidR="007E33CA" w:rsidRPr="001A1D39" w:rsidRDefault="007E33CA" w:rsidP="00D76379">
      <w:pPr>
        <w:numPr>
          <w:ilvl w:val="1"/>
          <w:numId w:val="36"/>
        </w:numPr>
        <w:tabs>
          <w:tab w:val="clear" w:pos="1850"/>
          <w:tab w:val="num" w:pos="709"/>
          <w:tab w:val="num" w:pos="792"/>
          <w:tab w:val="left" w:pos="1276"/>
          <w:tab w:val="left" w:pos="1418"/>
        </w:tabs>
        <w:ind w:left="0" w:firstLine="709"/>
        <w:jc w:val="both"/>
      </w:pPr>
      <w:r w:rsidRPr="001A1D39">
        <w:t>mažesnė arba lygi 10 d. d., sprendimo trukmė negali būti didesnė negu apskaičiuotos konkrečios pakeitimų įgyvendinimo paslaugos (suformuluotos konkrečiame pakeitimo užsakyme) apimtis darbo dienomis;</w:t>
      </w:r>
    </w:p>
    <w:p w14:paraId="3F5D3AB4" w14:textId="5AE7A87D" w:rsidR="007E33CA" w:rsidRPr="001A1D39" w:rsidRDefault="007E33CA" w:rsidP="00D76379">
      <w:pPr>
        <w:numPr>
          <w:ilvl w:val="1"/>
          <w:numId w:val="36"/>
        </w:numPr>
        <w:tabs>
          <w:tab w:val="clear" w:pos="1850"/>
          <w:tab w:val="num" w:pos="709"/>
          <w:tab w:val="num" w:pos="792"/>
          <w:tab w:val="left" w:pos="1276"/>
          <w:tab w:val="left" w:pos="1560"/>
        </w:tabs>
        <w:ind w:left="0" w:firstLine="709"/>
        <w:jc w:val="both"/>
      </w:pPr>
      <w:r w:rsidRPr="001A1D39">
        <w:t>didesnė negu 10 d. d., sprendimo trukmė negali būti didesnė negu nurodyta</w:t>
      </w:r>
      <w:r w:rsidR="00DB0B03">
        <w:t xml:space="preserve"> </w:t>
      </w:r>
      <w:hyperlink w:anchor="terminaiTS16p" w:history="1">
        <w:r w:rsidR="00DB0B03" w:rsidRPr="00DB0B03">
          <w:rPr>
            <w:rStyle w:val="Hyperlink"/>
          </w:rPr>
          <w:t>14</w:t>
        </w:r>
      </w:hyperlink>
      <w:r w:rsidRPr="001A1D39">
        <w:t> punkto lentelės stulpelyje „Sprendimo trukmė“.</w:t>
      </w:r>
    </w:p>
    <w:p w14:paraId="76A1E06E" w14:textId="5C610948" w:rsidR="007E33CA" w:rsidRPr="001A1D39" w:rsidRDefault="007E33CA" w:rsidP="007E33CA">
      <w:pPr>
        <w:numPr>
          <w:ilvl w:val="0"/>
          <w:numId w:val="36"/>
        </w:numPr>
        <w:tabs>
          <w:tab w:val="clear" w:pos="1920"/>
          <w:tab w:val="num" w:pos="709"/>
          <w:tab w:val="num" w:pos="1070"/>
        </w:tabs>
        <w:ind w:left="0" w:firstLine="709"/>
        <w:jc w:val="both"/>
      </w:pPr>
      <w:r w:rsidRPr="001A1D39">
        <w:t xml:space="preserve">Jei </w:t>
      </w:r>
      <w:r w:rsidR="0052751E">
        <w:t>Tiekėjas</w:t>
      </w:r>
      <w:r w:rsidRPr="001A1D39">
        <w:t xml:space="preserve"> dėl objektyvių priežasčių (pavyzdžiui, NMA vėluojant pateikti reikalingą informaciją) negali laiku suteikti paslaugų per </w:t>
      </w:r>
      <w:hyperlink w:anchor="terminaiTS16p" w:history="1">
        <w:r w:rsidR="00DB0B03" w:rsidRPr="00DB0B03">
          <w:rPr>
            <w:rStyle w:val="Hyperlink"/>
          </w:rPr>
          <w:t>14</w:t>
        </w:r>
      </w:hyperlink>
      <w:r w:rsidRPr="001A1D39">
        <w:t xml:space="preserve"> punkte nurodytus terminus, </w:t>
      </w:r>
      <w:r w:rsidR="0052751E">
        <w:t>Tiekėjas</w:t>
      </w:r>
      <w:r w:rsidRPr="001A1D39">
        <w:t xml:space="preserve"> turi informuoti NMA apie priežastis ir atitinkamai siūlyti pratęsti terminus. Jei su NMA nėra suderinami kiti terminai, </w:t>
      </w:r>
      <w:r w:rsidR="0052751E">
        <w:t>Tiekėjas</w:t>
      </w:r>
      <w:r w:rsidRPr="001A1D39">
        <w:t xml:space="preserve"> privalo darbus atlikti per </w:t>
      </w:r>
      <w:hyperlink w:anchor="terminaiTS16p" w:history="1">
        <w:r w:rsidR="00DB0B03" w:rsidRPr="00DB0B03">
          <w:rPr>
            <w:rStyle w:val="Hyperlink"/>
          </w:rPr>
          <w:t>14</w:t>
        </w:r>
      </w:hyperlink>
      <w:r w:rsidR="00DB0B03">
        <w:t xml:space="preserve"> </w:t>
      </w:r>
      <w:r w:rsidRPr="001A1D39">
        <w:t xml:space="preserve">punkto lentelėje nurodytus terminus. </w:t>
      </w:r>
    </w:p>
    <w:p w14:paraId="3B2BE262" w14:textId="77777777" w:rsidR="007E33CA" w:rsidRPr="001A1D39" w:rsidRDefault="007E33CA" w:rsidP="007E33CA">
      <w:pPr>
        <w:numPr>
          <w:ilvl w:val="0"/>
          <w:numId w:val="36"/>
        </w:numPr>
        <w:tabs>
          <w:tab w:val="clear" w:pos="1920"/>
          <w:tab w:val="num" w:pos="709"/>
          <w:tab w:val="num" w:pos="1070"/>
        </w:tabs>
        <w:ind w:left="0" w:firstLine="709"/>
        <w:jc w:val="both"/>
      </w:pPr>
      <w:r w:rsidRPr="001A1D39">
        <w:t>NMA dėl objektyvių priežasčių gali, tačiau neprivalo pratęsti bet kuriuos Palaikymo paslaugų teikimo terminus.</w:t>
      </w:r>
    </w:p>
    <w:p w14:paraId="1D989E59" w14:textId="77777777" w:rsidR="007E33CA" w:rsidRPr="001A1D39" w:rsidRDefault="007E33CA" w:rsidP="007E33CA">
      <w:pPr>
        <w:numPr>
          <w:ilvl w:val="0"/>
          <w:numId w:val="36"/>
        </w:numPr>
        <w:tabs>
          <w:tab w:val="clear" w:pos="1920"/>
          <w:tab w:val="num" w:pos="709"/>
          <w:tab w:val="num" w:pos="1070"/>
        </w:tabs>
        <w:ind w:left="0" w:firstLine="709"/>
        <w:jc w:val="both"/>
      </w:pPr>
      <w:r w:rsidRPr="001A1D39">
        <w:t>Sprendimas dėl paslaugų laiko pratęsimo, suderinus su NMA, privalo būti užfiksuojamas NMA IT pagalbos portale (IT pagalbos portale neužfiksuoti terminų pratęsimai laikomi negaliojančiais).</w:t>
      </w:r>
    </w:p>
    <w:p w14:paraId="02FF8085" w14:textId="068B9F86" w:rsidR="007E33CA" w:rsidRPr="001A1D39" w:rsidRDefault="007E33CA" w:rsidP="007E33CA">
      <w:pPr>
        <w:numPr>
          <w:ilvl w:val="0"/>
          <w:numId w:val="36"/>
        </w:numPr>
        <w:tabs>
          <w:tab w:val="clear" w:pos="1920"/>
          <w:tab w:val="num" w:pos="709"/>
          <w:tab w:val="num" w:pos="1070"/>
        </w:tabs>
        <w:ind w:left="0" w:firstLine="709"/>
        <w:jc w:val="both"/>
      </w:pPr>
      <w:r w:rsidRPr="001A1D39">
        <w:t xml:space="preserve">NMA darbuotojams užsakymo rezultatų patikrinimui ir tvirtinimui bei atsakymams į klausimus taikomi NMA vidaus teisės aktuose nustatyti terminai. </w:t>
      </w:r>
      <w:r w:rsidR="0052751E">
        <w:t>Tiekėjas</w:t>
      </w:r>
      <w:r w:rsidRPr="001A1D39">
        <w:t xml:space="preserve"> neturi teisės reikalauti šių terminų keitimo.</w:t>
      </w:r>
    </w:p>
    <w:p w14:paraId="1EF22D09" w14:textId="4CE0A35B" w:rsidR="007E33CA" w:rsidRPr="00DA051C" w:rsidRDefault="00D4416C" w:rsidP="007E33CA">
      <w:pPr>
        <w:numPr>
          <w:ilvl w:val="0"/>
          <w:numId w:val="36"/>
        </w:numPr>
        <w:tabs>
          <w:tab w:val="clear" w:pos="1920"/>
          <w:tab w:val="num" w:pos="1070"/>
          <w:tab w:val="num" w:pos="1211"/>
        </w:tabs>
        <w:ind w:left="0" w:firstLine="720"/>
        <w:jc w:val="both"/>
      </w:pPr>
      <w:bookmarkStart w:id="52" w:name="_Ref361823893"/>
      <w:r w:rsidRPr="00DA051C">
        <w:rPr>
          <w:rFonts w:eastAsia="Calibri"/>
          <w:b/>
          <w:szCs w:val="24"/>
        </w:rPr>
        <w:t>T</w:t>
      </w:r>
      <w:bookmarkStart w:id="53" w:name="punktas24"/>
      <w:r w:rsidRPr="00DA051C">
        <w:rPr>
          <w:rFonts w:eastAsia="Calibri"/>
          <w:b/>
          <w:szCs w:val="24"/>
        </w:rPr>
        <w:t>iekėjo</w:t>
      </w:r>
      <w:r w:rsidR="007E33CA" w:rsidRPr="00DA051C">
        <w:rPr>
          <w:rFonts w:eastAsia="Calibri"/>
          <w:b/>
          <w:szCs w:val="24"/>
        </w:rPr>
        <w:t xml:space="preserve"> teikiamų Paslaugų ištekliai yra nustatomi</w:t>
      </w:r>
      <w:r w:rsidR="007E33CA" w:rsidRPr="00DA051C">
        <w:rPr>
          <w:rFonts w:eastAsia="Calibri"/>
          <w:szCs w:val="24"/>
        </w:rPr>
        <w:t xml:space="preserve"> </w:t>
      </w:r>
      <w:bookmarkEnd w:id="53"/>
      <w:r w:rsidR="007E33CA" w:rsidRPr="00DA051C">
        <w:rPr>
          <w:rFonts w:eastAsia="Calibri"/>
          <w:szCs w:val="24"/>
        </w:rPr>
        <w:t xml:space="preserve">Paslaugų įkainį padauginant iš </w:t>
      </w:r>
      <w:r w:rsidR="00DA051C">
        <w:rPr>
          <w:rFonts w:eastAsia="Calibri"/>
          <w:szCs w:val="24"/>
        </w:rPr>
        <w:t>P</w:t>
      </w:r>
      <w:r w:rsidR="007E33CA" w:rsidRPr="00DA051C">
        <w:rPr>
          <w:rFonts w:eastAsia="Calibri"/>
          <w:szCs w:val="24"/>
        </w:rPr>
        <w:t>aslaugai suteikti reikalingų atlikti objektų (formų, ataskaitų, skaičiavimų, DB lentelių, DB vaizdų) sprendimo apimties sumos</w:t>
      </w:r>
      <w:r w:rsidR="007E33CA" w:rsidRPr="00DA051C">
        <w:t>.</w:t>
      </w:r>
    </w:p>
    <w:bookmarkEnd w:id="52"/>
    <w:p w14:paraId="4BB66705" w14:textId="5B59C792" w:rsidR="007E33CA" w:rsidRPr="00DA051C" w:rsidRDefault="0052751E" w:rsidP="007E33CA">
      <w:pPr>
        <w:numPr>
          <w:ilvl w:val="0"/>
          <w:numId w:val="36"/>
        </w:numPr>
        <w:tabs>
          <w:tab w:val="clear" w:pos="1920"/>
          <w:tab w:val="num" w:pos="1070"/>
          <w:tab w:val="num" w:pos="1211"/>
        </w:tabs>
        <w:ind w:left="0" w:firstLine="720"/>
        <w:jc w:val="both"/>
      </w:pPr>
      <w:r w:rsidRPr="00DA051C">
        <w:t>Tiekėjas</w:t>
      </w:r>
      <w:r w:rsidR="007E33CA" w:rsidRPr="00DA051C">
        <w:t>, nepriklausomai nuo darbų apimčių, turi užtikrinti pagrindinių ekspertų skaičių, nurodytą</w:t>
      </w:r>
      <w:r w:rsidR="007F38D4" w:rsidRPr="00DA051C">
        <w:t xml:space="preserve"> Sutarties </w:t>
      </w:r>
      <w:hyperlink w:anchor="Special7" w:history="1">
        <w:r w:rsidR="007F38D4" w:rsidRPr="00DA051C">
          <w:rPr>
            <w:rStyle w:val="Hyperlink"/>
          </w:rPr>
          <w:t>7 priede</w:t>
        </w:r>
      </w:hyperlink>
      <w:r w:rsidR="007E33CA" w:rsidRPr="00DA051C">
        <w:t>.</w:t>
      </w:r>
    </w:p>
    <w:p w14:paraId="2F9B16DD" w14:textId="6D91176F" w:rsidR="007E33CA" w:rsidRPr="001A1D39" w:rsidRDefault="0052751E" w:rsidP="007E33CA">
      <w:pPr>
        <w:numPr>
          <w:ilvl w:val="0"/>
          <w:numId w:val="36"/>
        </w:numPr>
        <w:tabs>
          <w:tab w:val="clear" w:pos="1920"/>
          <w:tab w:val="num" w:pos="1070"/>
        </w:tabs>
        <w:ind w:left="0" w:firstLine="720"/>
        <w:jc w:val="both"/>
      </w:pPr>
      <w:r>
        <w:t>Tiekėjas</w:t>
      </w:r>
      <w:r w:rsidR="007E33CA" w:rsidRPr="001A1D39">
        <w:t xml:space="preserve"> gali pakeisti pagrindinius ekspertus tik konkretaus eksperto keitimą suderinęs su NMA ir pateikęs dokumentus, patvirtinančius naujo eksperto atitiktį pagrindiniams ekspertams keliamiems reikalavimams</w:t>
      </w:r>
      <w:r w:rsidR="007F38D4">
        <w:t>, kaip tai numatyta Sutartyje</w:t>
      </w:r>
      <w:r w:rsidR="007E33CA" w:rsidRPr="001A1D39">
        <w:t>.</w:t>
      </w:r>
    </w:p>
    <w:p w14:paraId="6BC8F346" w14:textId="19ADB074" w:rsidR="007E33CA" w:rsidRPr="00853C30" w:rsidRDefault="007E33CA" w:rsidP="007E33CA">
      <w:pPr>
        <w:numPr>
          <w:ilvl w:val="0"/>
          <w:numId w:val="36"/>
        </w:numPr>
        <w:tabs>
          <w:tab w:val="clear" w:pos="1920"/>
          <w:tab w:val="num" w:pos="1070"/>
        </w:tabs>
        <w:ind w:left="0" w:firstLine="720"/>
        <w:jc w:val="both"/>
      </w:pPr>
      <w:r w:rsidRPr="00853C30">
        <w:t xml:space="preserve">NMA turi teisę atlikti </w:t>
      </w:r>
      <w:r w:rsidR="0052751E" w:rsidRPr="00853C30">
        <w:t>Tiekėjo</w:t>
      </w:r>
      <w:r w:rsidRPr="00853C30">
        <w:t xml:space="preserve"> ekspertų sąrašo patikrinimus. Nustačiusi su NMA nesuderintus </w:t>
      </w:r>
      <w:r w:rsidR="0052751E" w:rsidRPr="00853C30">
        <w:t>Tiekėjo</w:t>
      </w:r>
      <w:r w:rsidRPr="00853C30">
        <w:t xml:space="preserve"> ekspertų pakeitimus, NMA turi teisę </w:t>
      </w:r>
      <w:r w:rsidR="0052751E" w:rsidRPr="00853C30">
        <w:t>Tiekėjui</w:t>
      </w:r>
      <w:r w:rsidRPr="00853C30">
        <w:t xml:space="preserve"> taikyti</w:t>
      </w:r>
      <w:r w:rsidR="00853C30" w:rsidRPr="00853C30">
        <w:t xml:space="preserve"> Sutarties Specialiųjų sąlygų </w:t>
      </w:r>
      <w:hyperlink w:anchor="bauda" w:history="1">
        <w:r w:rsidR="00853C30" w:rsidRPr="00853C30">
          <w:rPr>
            <w:rStyle w:val="Hyperlink"/>
          </w:rPr>
          <w:t>9.4</w:t>
        </w:r>
      </w:hyperlink>
      <w:r w:rsidR="00853C30" w:rsidRPr="00853C30">
        <w:t xml:space="preserve"> punkte nustatyto dydžio baud</w:t>
      </w:r>
      <w:r w:rsidR="00853C30">
        <w:t>as</w:t>
      </w:r>
      <w:r w:rsidRPr="00853C30">
        <w:t>.</w:t>
      </w:r>
    </w:p>
    <w:p w14:paraId="1729C037" w14:textId="30172A46" w:rsidR="007E33CA" w:rsidRPr="001A1D39" w:rsidRDefault="007E33CA" w:rsidP="007E33CA">
      <w:pPr>
        <w:numPr>
          <w:ilvl w:val="0"/>
          <w:numId w:val="36"/>
        </w:numPr>
        <w:tabs>
          <w:tab w:val="clear" w:pos="1920"/>
          <w:tab w:val="num" w:pos="1070"/>
        </w:tabs>
        <w:ind w:left="0" w:firstLine="720"/>
        <w:jc w:val="both"/>
      </w:pPr>
      <w:r w:rsidRPr="001A1D39">
        <w:lastRenderedPageBreak/>
        <w:t xml:space="preserve">NMA neriboja palaikymo paslaugoms teikti reikalingų papildomų (šalia pagrindinių) ekspertų skaičiaus, todėl palaikymo paslaugas gali teikti bet koks </w:t>
      </w:r>
      <w:r w:rsidR="0052751E">
        <w:t>Tiekėjo</w:t>
      </w:r>
      <w:r w:rsidRPr="001A1D39">
        <w:t xml:space="preserve"> ekspertų skaičius, užtikrinantis </w:t>
      </w:r>
      <w:hyperlink w:anchor="terminaiTS16p" w:history="1">
        <w:r w:rsidR="00DB0B03" w:rsidRPr="00DB0B03">
          <w:rPr>
            <w:rStyle w:val="Hyperlink"/>
          </w:rPr>
          <w:t>14</w:t>
        </w:r>
      </w:hyperlink>
      <w:r w:rsidR="00DB0B03">
        <w:t xml:space="preserve"> </w:t>
      </w:r>
      <w:r w:rsidRPr="001A1D39">
        <w:t>punkte nurodytus palaikymo paslaugų teikimo terminus.</w:t>
      </w:r>
    </w:p>
    <w:p w14:paraId="37BFB428" w14:textId="5AD770F6" w:rsidR="007E33CA" w:rsidRPr="001A1D39" w:rsidRDefault="007E33CA" w:rsidP="007E33CA">
      <w:pPr>
        <w:numPr>
          <w:ilvl w:val="0"/>
          <w:numId w:val="36"/>
        </w:numPr>
        <w:tabs>
          <w:tab w:val="clear" w:pos="1920"/>
          <w:tab w:val="num" w:pos="1070"/>
        </w:tabs>
        <w:ind w:left="0" w:firstLine="720"/>
        <w:jc w:val="both"/>
      </w:pPr>
      <w:r w:rsidRPr="001A1D39">
        <w:t xml:space="preserve">NMA paprašius, </w:t>
      </w:r>
      <w:r w:rsidR="0052751E">
        <w:t>Tiekėjo</w:t>
      </w:r>
      <w:r w:rsidRPr="001A1D39">
        <w:t xml:space="preserve"> pagrindiniai ekspertai palaikymo paslaugas turi teikti NMA patalpose. Tokiu atveju NMA užtikrina jiems darbo vietas: kiekvienam ekspertui darbo stalą, kėdę ir galimybę prisijungti prie interneto.</w:t>
      </w:r>
    </w:p>
    <w:p w14:paraId="506F2285" w14:textId="314C5C40" w:rsidR="007E33CA" w:rsidRPr="001A1D39" w:rsidRDefault="007E33CA" w:rsidP="007E33CA">
      <w:pPr>
        <w:numPr>
          <w:ilvl w:val="0"/>
          <w:numId w:val="36"/>
        </w:numPr>
        <w:tabs>
          <w:tab w:val="clear" w:pos="1920"/>
          <w:tab w:val="num" w:pos="1070"/>
        </w:tabs>
        <w:ind w:left="0" w:firstLine="720"/>
        <w:jc w:val="both"/>
      </w:pPr>
      <w:r w:rsidRPr="001A1D39">
        <w:t xml:space="preserve">Defektų, atsiradusių dėl </w:t>
      </w:r>
      <w:r w:rsidR="0052751E">
        <w:t>Tiekėjo</w:t>
      </w:r>
      <w:r w:rsidRPr="001A1D39">
        <w:t xml:space="preserve"> kaltės, šalinimas turi būti atliktas nemokamai, vadovaujantis tokia pat tvarka, kuri aprašyta </w:t>
      </w:r>
      <w:hyperlink w:anchor="terminaiTS16p" w:history="1">
        <w:r w:rsidR="00DB0B03" w:rsidRPr="00DB0B03">
          <w:rPr>
            <w:rStyle w:val="Hyperlink"/>
          </w:rPr>
          <w:t>14</w:t>
        </w:r>
      </w:hyperlink>
      <w:r w:rsidRPr="001A1D39">
        <w:t xml:space="preserve"> punkte, ir neturi daryti įtakos kitoms teikiamoms paslaugoms (terminui, kainai ir t. t.).</w:t>
      </w:r>
    </w:p>
    <w:p w14:paraId="528C26CD" w14:textId="61FE73E0" w:rsidR="007E33CA" w:rsidRPr="001A1D39" w:rsidRDefault="007E33CA" w:rsidP="007E33CA">
      <w:pPr>
        <w:numPr>
          <w:ilvl w:val="0"/>
          <w:numId w:val="36"/>
        </w:numPr>
        <w:tabs>
          <w:tab w:val="clear" w:pos="1920"/>
          <w:tab w:val="num" w:pos="1070"/>
        </w:tabs>
        <w:ind w:left="0" w:firstLine="720"/>
        <w:jc w:val="both"/>
      </w:pPr>
      <w:r w:rsidRPr="001A1D39">
        <w:t xml:space="preserve">Duomenų pateikimo paslaugos, susijusios su defektais, atsiradusiais dėl </w:t>
      </w:r>
      <w:r w:rsidR="0052751E">
        <w:t>Tiekėjo</w:t>
      </w:r>
      <w:r w:rsidRPr="001A1D39">
        <w:t xml:space="preserve"> kaltės, turi būti atliekamos nemokamai.</w:t>
      </w:r>
    </w:p>
    <w:p w14:paraId="65B9622F" w14:textId="782FB1E4" w:rsidR="007E33CA" w:rsidRPr="001A1D39" w:rsidRDefault="007E33CA" w:rsidP="007E33CA">
      <w:pPr>
        <w:numPr>
          <w:ilvl w:val="0"/>
          <w:numId w:val="36"/>
        </w:numPr>
        <w:tabs>
          <w:tab w:val="clear" w:pos="1920"/>
          <w:tab w:val="num" w:pos="1070"/>
        </w:tabs>
        <w:ind w:left="0" w:firstLine="720"/>
        <w:jc w:val="both"/>
      </w:pPr>
      <w:r w:rsidRPr="001A1D39">
        <w:t xml:space="preserve">NMA paprašius (ne dažniau kaip kartą per ketvirtį) arba nutrūkus pirkimo sutarčiai, </w:t>
      </w:r>
      <w:r w:rsidR="0052751E">
        <w:t>Tiekėjas</w:t>
      </w:r>
      <w:r w:rsidRPr="001A1D39">
        <w:t xml:space="preserve"> privalo neapmokamai pateikti NMA nuosavybei prižiūrimo IS posistemės saugyklos kopiją</w:t>
      </w:r>
      <w:r>
        <w:t>,</w:t>
      </w:r>
      <w:r w:rsidRPr="001A1D39">
        <w:t xml:space="preserve"> atnaujintą pilną ir išsamią dokumentaciją ir kitą </w:t>
      </w:r>
      <w:r w:rsidR="0052751E">
        <w:t>Tiekėjo</w:t>
      </w:r>
      <w:r w:rsidRPr="001A1D39">
        <w:t xml:space="preserve"> turimą su paslaugų teikimu susijusią medžiagą.</w:t>
      </w:r>
    </w:p>
    <w:p w14:paraId="13F88B81" w14:textId="1B16BAA9" w:rsidR="007E33CA" w:rsidRPr="001A1D39" w:rsidRDefault="0052751E" w:rsidP="007E33CA">
      <w:pPr>
        <w:numPr>
          <w:ilvl w:val="0"/>
          <w:numId w:val="36"/>
        </w:numPr>
        <w:tabs>
          <w:tab w:val="clear" w:pos="1920"/>
          <w:tab w:val="num" w:pos="1070"/>
        </w:tabs>
        <w:ind w:left="0" w:firstLine="720"/>
        <w:jc w:val="both"/>
      </w:pPr>
      <w:r>
        <w:t>Tiekėjas</w:t>
      </w:r>
      <w:r w:rsidR="007E33CA" w:rsidRPr="001A1D39">
        <w:t>, teikdamas paslaugas, privalo naudotis NMA turimu</w:t>
      </w:r>
      <w:r w:rsidR="007E33CA" w:rsidRPr="001A1D39">
        <w:rPr>
          <w:bCs/>
        </w:rPr>
        <w:t xml:space="preserve"> </w:t>
      </w:r>
      <w:hyperlink r:id="rId20" w:history="1">
        <w:r w:rsidR="007E33CA" w:rsidRPr="00123510">
          <w:rPr>
            <w:rStyle w:val="Hyperlink"/>
            <w:rFonts w:eastAsiaTheme="majorEastAsia"/>
          </w:rPr>
          <w:t>Pagalbos portalu</w:t>
        </w:r>
      </w:hyperlink>
      <w:r w:rsidR="007E33CA" w:rsidRPr="001A1D39">
        <w:t xml:space="preserve">. </w:t>
      </w:r>
      <w:r>
        <w:t>Tiekėjo</w:t>
      </w:r>
      <w:r w:rsidR="007E33CA" w:rsidRPr="001A1D39">
        <w:t xml:space="preserve"> kontaktiniams asmenims bus pateikti prisijungimo prie šios sistemos duomenys. </w:t>
      </w:r>
      <w:r>
        <w:t>Tiekėjas</w:t>
      </w:r>
      <w:r w:rsidR="007E33CA" w:rsidRPr="001A1D39">
        <w:t xml:space="preserve"> privalo pateikti NMA </w:t>
      </w:r>
      <w:r w:rsidR="007E33CA">
        <w:t>P</w:t>
      </w:r>
      <w:r w:rsidR="007E33CA" w:rsidRPr="001A1D39">
        <w:t>agalbos portale visą informaciją, pagal kurią būtų galima stebėti ir kontroliuoti palaikymo paslaugų teikimo eigą.</w:t>
      </w:r>
    </w:p>
    <w:p w14:paraId="410C92F4" w14:textId="77777777" w:rsidR="007E33CA" w:rsidRPr="001A1D39" w:rsidRDefault="007E33CA" w:rsidP="007E33CA">
      <w:pPr>
        <w:numPr>
          <w:ilvl w:val="0"/>
          <w:numId w:val="36"/>
        </w:numPr>
        <w:tabs>
          <w:tab w:val="clear" w:pos="1920"/>
          <w:tab w:val="num" w:pos="1070"/>
        </w:tabs>
        <w:ind w:left="0" w:firstLine="720"/>
        <w:jc w:val="both"/>
      </w:pPr>
      <w:r w:rsidRPr="001A1D39">
        <w:t>Palaikymo paslaugos turi būti teikiamos vadovaujantis nustatytais terminais, tačiau nuo to neturi nukentėti teikiamų paslaugų kokybė.</w:t>
      </w:r>
    </w:p>
    <w:p w14:paraId="1A6E723C" w14:textId="14499A27" w:rsidR="007E33CA" w:rsidRPr="00566CD3" w:rsidRDefault="007E33CA" w:rsidP="00F511B0">
      <w:pPr>
        <w:pStyle w:val="ListParagraph"/>
        <w:keepNext/>
        <w:widowControl w:val="0"/>
        <w:numPr>
          <w:ilvl w:val="0"/>
          <w:numId w:val="36"/>
        </w:numPr>
        <w:tabs>
          <w:tab w:val="clear" w:pos="1920"/>
          <w:tab w:val="left" w:pos="1134"/>
        </w:tabs>
        <w:autoSpaceDE w:val="0"/>
        <w:autoSpaceDN w:val="0"/>
        <w:adjustRightInd w:val="0"/>
        <w:ind w:left="0" w:firstLine="710"/>
        <w:rPr>
          <w:szCs w:val="24"/>
        </w:rPr>
      </w:pPr>
      <w:r w:rsidRPr="00566CD3">
        <w:rPr>
          <w:szCs w:val="24"/>
        </w:rPr>
        <w:t xml:space="preserve">NMA savo sprendimu </w:t>
      </w:r>
      <w:r w:rsidR="00D4416C">
        <w:rPr>
          <w:szCs w:val="24"/>
        </w:rPr>
        <w:t>Tiekėjui</w:t>
      </w:r>
      <w:r w:rsidRPr="00566CD3">
        <w:rPr>
          <w:szCs w:val="24"/>
        </w:rPr>
        <w:t xml:space="preserve"> gali taikyti baudas už netinkamą paslaugų teikimą (už nustatytus trūkumus; už nustatytus defektus, atsiradusius dėl </w:t>
      </w:r>
      <w:r w:rsidR="00D4416C">
        <w:rPr>
          <w:szCs w:val="24"/>
        </w:rPr>
        <w:t>Tiekėjo</w:t>
      </w:r>
      <w:r w:rsidRPr="00566CD3">
        <w:rPr>
          <w:szCs w:val="24"/>
        </w:rPr>
        <w:t xml:space="preserve"> kaltės; už vėlavimą atlikti įvertinimą, sprendimą, trūkumo ar defekto šalinimą). Visų baudų suma už neįvykdytus konkrečios paslaugos įsipareigojimus negali viršyti 30 proc. nuo tos paslaugos kainos.</w:t>
      </w:r>
      <w:r w:rsidRPr="00566CD3">
        <w:t xml:space="preserve"> </w:t>
      </w:r>
      <w:r w:rsidR="00D4416C">
        <w:rPr>
          <w:szCs w:val="24"/>
        </w:rPr>
        <w:t>Tiekėjui</w:t>
      </w:r>
      <w:r w:rsidRPr="00566CD3">
        <w:rPr>
          <w:szCs w:val="24"/>
        </w:rPr>
        <w:t xml:space="preserve"> gali būti taikomos tokio dydžio baudos už netinkamą </w:t>
      </w:r>
      <w:r>
        <w:rPr>
          <w:szCs w:val="24"/>
        </w:rPr>
        <w:t>p</w:t>
      </w:r>
      <w:r w:rsidRPr="00566CD3">
        <w:rPr>
          <w:szCs w:val="24"/>
        </w:rPr>
        <w:t>aslaugų teikimą:</w:t>
      </w:r>
    </w:p>
    <w:tbl>
      <w:tblPr>
        <w:tblStyle w:val="TableGrid"/>
        <w:tblW w:w="10060" w:type="dxa"/>
        <w:tblLook w:val="04A0" w:firstRow="1" w:lastRow="0" w:firstColumn="1" w:lastColumn="0" w:noHBand="0" w:noVBand="1"/>
      </w:tblPr>
      <w:tblGrid>
        <w:gridCol w:w="2405"/>
        <w:gridCol w:w="1985"/>
        <w:gridCol w:w="1842"/>
        <w:gridCol w:w="1985"/>
        <w:gridCol w:w="1843"/>
      </w:tblGrid>
      <w:tr w:rsidR="007E33CA" w:rsidRPr="004A61CC" w14:paraId="1AB8D3A0" w14:textId="77777777" w:rsidTr="00F511B0">
        <w:trPr>
          <w:trHeight w:val="1565"/>
        </w:trPr>
        <w:tc>
          <w:tcPr>
            <w:tcW w:w="2405" w:type="dxa"/>
            <w:shd w:val="clear" w:color="auto" w:fill="D9D9D9" w:themeFill="background1" w:themeFillShade="D9"/>
          </w:tcPr>
          <w:p w14:paraId="1A21283D" w14:textId="77777777" w:rsidR="007E33CA" w:rsidRPr="007E33CA" w:rsidRDefault="007E33CA" w:rsidP="005021FF">
            <w:pPr>
              <w:rPr>
                <w:b/>
                <w:bCs/>
                <w:sz w:val="24"/>
                <w:szCs w:val="24"/>
              </w:rPr>
            </w:pPr>
            <w:bookmarkStart w:id="54" w:name="baudosTS"/>
            <w:r w:rsidRPr="007E33CA">
              <w:rPr>
                <w:b/>
                <w:bCs/>
                <w:sz w:val="24"/>
                <w:szCs w:val="24"/>
              </w:rPr>
              <w:t>Paslauga</w:t>
            </w:r>
            <w:bookmarkEnd w:id="54"/>
          </w:p>
        </w:tc>
        <w:tc>
          <w:tcPr>
            <w:tcW w:w="1985" w:type="dxa"/>
            <w:shd w:val="clear" w:color="auto" w:fill="D9D9D9" w:themeFill="background1" w:themeFillShade="D9"/>
          </w:tcPr>
          <w:p w14:paraId="051167BB" w14:textId="77777777" w:rsidR="007E33CA" w:rsidRPr="007E33CA" w:rsidRDefault="007E33CA" w:rsidP="005021FF">
            <w:pPr>
              <w:rPr>
                <w:b/>
                <w:bCs/>
                <w:sz w:val="24"/>
                <w:szCs w:val="24"/>
              </w:rPr>
            </w:pPr>
            <w:r w:rsidRPr="007E33CA">
              <w:rPr>
                <w:b/>
                <w:bCs/>
                <w:sz w:val="24"/>
                <w:szCs w:val="24"/>
              </w:rPr>
              <w:t>Taikymo sritis</w:t>
            </w:r>
          </w:p>
        </w:tc>
        <w:tc>
          <w:tcPr>
            <w:tcW w:w="1842" w:type="dxa"/>
            <w:shd w:val="clear" w:color="auto" w:fill="D9D9D9" w:themeFill="background1" w:themeFillShade="D9"/>
          </w:tcPr>
          <w:p w14:paraId="07C533EC" w14:textId="77777777" w:rsidR="007E33CA" w:rsidRPr="007E33CA" w:rsidRDefault="007E33CA" w:rsidP="005021FF">
            <w:pPr>
              <w:rPr>
                <w:b/>
                <w:bCs/>
                <w:sz w:val="24"/>
                <w:szCs w:val="24"/>
              </w:rPr>
            </w:pPr>
            <w:r w:rsidRPr="007E33CA">
              <w:rPr>
                <w:b/>
                <w:bCs/>
                <w:sz w:val="24"/>
                <w:szCs w:val="24"/>
              </w:rPr>
              <w:t>Baudos dydis (Eur su PVM) pakeitimams, kurie neviršija 20 d. d.</w:t>
            </w:r>
          </w:p>
        </w:tc>
        <w:tc>
          <w:tcPr>
            <w:tcW w:w="1985" w:type="dxa"/>
            <w:shd w:val="clear" w:color="auto" w:fill="D9D9D9" w:themeFill="background1" w:themeFillShade="D9"/>
          </w:tcPr>
          <w:p w14:paraId="3365A70C" w14:textId="77777777" w:rsidR="007E33CA" w:rsidRPr="007E33CA" w:rsidRDefault="007E33CA" w:rsidP="005021FF">
            <w:pPr>
              <w:rPr>
                <w:b/>
                <w:bCs/>
                <w:sz w:val="24"/>
                <w:szCs w:val="24"/>
              </w:rPr>
            </w:pPr>
            <w:r w:rsidRPr="007E33CA">
              <w:rPr>
                <w:b/>
                <w:bCs/>
                <w:sz w:val="24"/>
                <w:szCs w:val="24"/>
              </w:rPr>
              <w:t>Baudos dydis (procentais) pakeitimams, kurie viršija 20 d. d.</w:t>
            </w:r>
          </w:p>
        </w:tc>
        <w:tc>
          <w:tcPr>
            <w:tcW w:w="1843" w:type="dxa"/>
            <w:shd w:val="clear" w:color="auto" w:fill="D9D9D9" w:themeFill="background1" w:themeFillShade="D9"/>
          </w:tcPr>
          <w:p w14:paraId="5DC647AE" w14:textId="77777777" w:rsidR="007E33CA" w:rsidRPr="007E33CA" w:rsidRDefault="007E33CA" w:rsidP="005021FF">
            <w:pPr>
              <w:rPr>
                <w:b/>
                <w:bCs/>
                <w:sz w:val="24"/>
                <w:szCs w:val="24"/>
              </w:rPr>
            </w:pPr>
            <w:r w:rsidRPr="007E33CA">
              <w:rPr>
                <w:b/>
                <w:bCs/>
                <w:sz w:val="24"/>
                <w:szCs w:val="24"/>
              </w:rPr>
              <w:t>Sąlygos</w:t>
            </w:r>
          </w:p>
        </w:tc>
      </w:tr>
      <w:tr w:rsidR="007E33CA" w:rsidRPr="004A61CC" w14:paraId="0DEBDD2D" w14:textId="77777777" w:rsidTr="0052751E">
        <w:trPr>
          <w:trHeight w:val="1624"/>
        </w:trPr>
        <w:tc>
          <w:tcPr>
            <w:tcW w:w="2405" w:type="dxa"/>
          </w:tcPr>
          <w:p w14:paraId="3F9B6CCE" w14:textId="77777777" w:rsidR="007E33CA" w:rsidRPr="007E33CA" w:rsidRDefault="007E33CA" w:rsidP="005021FF">
            <w:pPr>
              <w:rPr>
                <w:sz w:val="24"/>
                <w:szCs w:val="24"/>
              </w:rPr>
            </w:pPr>
            <w:r w:rsidRPr="007E33CA">
              <w:rPr>
                <w:b/>
                <w:bCs/>
                <w:sz w:val="24"/>
                <w:szCs w:val="24"/>
              </w:rPr>
              <w:t>Įvertinimas</w:t>
            </w:r>
            <w:r w:rsidRPr="007E33CA">
              <w:rPr>
                <w:sz w:val="24"/>
                <w:szCs w:val="24"/>
              </w:rPr>
              <w:t xml:space="preserve"> pagal atitinkamą sutarties punktą (arba kitus su NMA suderintus) terminus</w:t>
            </w:r>
          </w:p>
        </w:tc>
        <w:tc>
          <w:tcPr>
            <w:tcW w:w="1985" w:type="dxa"/>
          </w:tcPr>
          <w:p w14:paraId="48A9DFD8" w14:textId="77777777" w:rsidR="007E33CA" w:rsidRPr="007E33CA" w:rsidRDefault="007E33CA" w:rsidP="005021FF">
            <w:pPr>
              <w:jc w:val="center"/>
              <w:rPr>
                <w:sz w:val="24"/>
                <w:szCs w:val="24"/>
              </w:rPr>
            </w:pPr>
            <w:r w:rsidRPr="007E33CA">
              <w:rPr>
                <w:sz w:val="24"/>
                <w:szCs w:val="24"/>
              </w:rPr>
              <w:t>Už kiekvieną pavėluotą darbo dieną</w:t>
            </w:r>
          </w:p>
        </w:tc>
        <w:tc>
          <w:tcPr>
            <w:tcW w:w="1842" w:type="dxa"/>
          </w:tcPr>
          <w:p w14:paraId="37FD4679" w14:textId="77777777" w:rsidR="007E33CA" w:rsidRPr="007E33CA" w:rsidRDefault="007E33CA" w:rsidP="005021FF">
            <w:pPr>
              <w:jc w:val="center"/>
              <w:rPr>
                <w:sz w:val="24"/>
                <w:szCs w:val="24"/>
              </w:rPr>
            </w:pPr>
            <w:r w:rsidRPr="007E33CA">
              <w:rPr>
                <w:sz w:val="24"/>
                <w:szCs w:val="24"/>
              </w:rPr>
              <w:t>15 Eur</w:t>
            </w:r>
          </w:p>
        </w:tc>
        <w:tc>
          <w:tcPr>
            <w:tcW w:w="1985" w:type="dxa"/>
          </w:tcPr>
          <w:p w14:paraId="0A85641B" w14:textId="77777777" w:rsidR="007E33CA" w:rsidRPr="007E33CA" w:rsidRDefault="007E33CA" w:rsidP="005021FF">
            <w:pPr>
              <w:rPr>
                <w:sz w:val="24"/>
                <w:szCs w:val="24"/>
              </w:rPr>
            </w:pPr>
            <w:r w:rsidRPr="007E33CA">
              <w:rPr>
                <w:sz w:val="24"/>
                <w:szCs w:val="24"/>
              </w:rPr>
              <w:t xml:space="preserve">0,15 proc. </w:t>
            </w:r>
          </w:p>
          <w:p w14:paraId="3A5E129C" w14:textId="77777777" w:rsidR="007E33CA" w:rsidRPr="007E33CA" w:rsidRDefault="007E33CA" w:rsidP="005021FF">
            <w:pPr>
              <w:rPr>
                <w:sz w:val="24"/>
                <w:szCs w:val="24"/>
              </w:rPr>
            </w:pPr>
            <w:r w:rsidRPr="007E33CA">
              <w:rPr>
                <w:sz w:val="24"/>
                <w:szCs w:val="24"/>
              </w:rPr>
              <w:t>nuo pakeitimo vertės</w:t>
            </w:r>
          </w:p>
        </w:tc>
        <w:tc>
          <w:tcPr>
            <w:tcW w:w="1843" w:type="dxa"/>
          </w:tcPr>
          <w:p w14:paraId="45FCCA5B" w14:textId="77777777" w:rsidR="007E33CA" w:rsidRPr="007E33CA" w:rsidRDefault="007E33CA" w:rsidP="005021FF">
            <w:pPr>
              <w:rPr>
                <w:sz w:val="24"/>
                <w:szCs w:val="24"/>
              </w:rPr>
            </w:pPr>
            <w:r w:rsidRPr="007E33CA">
              <w:rPr>
                <w:sz w:val="24"/>
                <w:szCs w:val="24"/>
              </w:rPr>
              <w:t>-</w:t>
            </w:r>
          </w:p>
        </w:tc>
      </w:tr>
      <w:tr w:rsidR="007E33CA" w:rsidRPr="004A61CC" w14:paraId="52A9E70A" w14:textId="77777777" w:rsidTr="0052751E">
        <w:trPr>
          <w:trHeight w:val="1624"/>
        </w:trPr>
        <w:tc>
          <w:tcPr>
            <w:tcW w:w="2405" w:type="dxa"/>
          </w:tcPr>
          <w:p w14:paraId="2C90D234" w14:textId="77777777" w:rsidR="007E33CA" w:rsidRPr="007E33CA" w:rsidRDefault="007E33CA" w:rsidP="005021FF">
            <w:pPr>
              <w:rPr>
                <w:sz w:val="24"/>
                <w:szCs w:val="24"/>
              </w:rPr>
            </w:pPr>
            <w:r w:rsidRPr="007E33CA">
              <w:rPr>
                <w:b/>
                <w:bCs/>
                <w:sz w:val="24"/>
                <w:szCs w:val="24"/>
              </w:rPr>
              <w:t>Sprendimas</w:t>
            </w:r>
            <w:r w:rsidRPr="007E33CA">
              <w:rPr>
                <w:sz w:val="24"/>
                <w:szCs w:val="24"/>
              </w:rPr>
              <w:t xml:space="preserve"> pagal atitinkamą sutarties punktą (arba kitus su NMA suderintus) terminus</w:t>
            </w:r>
          </w:p>
        </w:tc>
        <w:tc>
          <w:tcPr>
            <w:tcW w:w="1985" w:type="dxa"/>
          </w:tcPr>
          <w:p w14:paraId="4ADCD9F9" w14:textId="77777777" w:rsidR="007E33CA" w:rsidRPr="007E33CA" w:rsidRDefault="007E33CA" w:rsidP="005021FF">
            <w:pPr>
              <w:jc w:val="center"/>
              <w:rPr>
                <w:sz w:val="24"/>
                <w:szCs w:val="24"/>
              </w:rPr>
            </w:pPr>
            <w:r w:rsidRPr="007E33CA">
              <w:rPr>
                <w:sz w:val="24"/>
                <w:szCs w:val="24"/>
              </w:rPr>
              <w:t>Už kiekvieną pavėluotą darbo dieną</w:t>
            </w:r>
          </w:p>
        </w:tc>
        <w:tc>
          <w:tcPr>
            <w:tcW w:w="1842" w:type="dxa"/>
          </w:tcPr>
          <w:p w14:paraId="15A3116E" w14:textId="77777777" w:rsidR="007E33CA" w:rsidRPr="007E33CA" w:rsidRDefault="007E33CA" w:rsidP="005021FF">
            <w:pPr>
              <w:jc w:val="center"/>
              <w:rPr>
                <w:sz w:val="24"/>
                <w:szCs w:val="24"/>
              </w:rPr>
            </w:pPr>
            <w:r w:rsidRPr="007E33CA">
              <w:rPr>
                <w:sz w:val="24"/>
                <w:szCs w:val="24"/>
              </w:rPr>
              <w:t>20 Eur</w:t>
            </w:r>
          </w:p>
        </w:tc>
        <w:tc>
          <w:tcPr>
            <w:tcW w:w="1985" w:type="dxa"/>
          </w:tcPr>
          <w:p w14:paraId="2BE078FC" w14:textId="77777777" w:rsidR="007E33CA" w:rsidRPr="007E33CA" w:rsidRDefault="007E33CA" w:rsidP="005021FF">
            <w:pPr>
              <w:rPr>
                <w:sz w:val="24"/>
                <w:szCs w:val="24"/>
              </w:rPr>
            </w:pPr>
            <w:r w:rsidRPr="007E33CA">
              <w:rPr>
                <w:sz w:val="24"/>
                <w:szCs w:val="24"/>
              </w:rPr>
              <w:t xml:space="preserve">0,2 proc. </w:t>
            </w:r>
          </w:p>
          <w:p w14:paraId="5D8E3516" w14:textId="77777777" w:rsidR="007E33CA" w:rsidRPr="007E33CA" w:rsidRDefault="007E33CA" w:rsidP="005021FF">
            <w:pPr>
              <w:rPr>
                <w:sz w:val="24"/>
                <w:szCs w:val="24"/>
              </w:rPr>
            </w:pPr>
            <w:r w:rsidRPr="007E33CA">
              <w:rPr>
                <w:sz w:val="24"/>
                <w:szCs w:val="24"/>
              </w:rPr>
              <w:t>nuo pakeitimo vertės</w:t>
            </w:r>
          </w:p>
        </w:tc>
        <w:tc>
          <w:tcPr>
            <w:tcW w:w="1843" w:type="dxa"/>
          </w:tcPr>
          <w:p w14:paraId="33976928" w14:textId="77777777" w:rsidR="007E33CA" w:rsidRPr="007E33CA" w:rsidRDefault="007E33CA" w:rsidP="005021FF">
            <w:pPr>
              <w:rPr>
                <w:sz w:val="24"/>
                <w:szCs w:val="24"/>
              </w:rPr>
            </w:pPr>
            <w:r w:rsidRPr="007E33CA">
              <w:rPr>
                <w:sz w:val="24"/>
                <w:szCs w:val="24"/>
              </w:rPr>
              <w:t>-</w:t>
            </w:r>
          </w:p>
        </w:tc>
      </w:tr>
      <w:tr w:rsidR="007E33CA" w:rsidRPr="004A61CC" w14:paraId="1D52FC1E" w14:textId="77777777" w:rsidTr="0052751E">
        <w:trPr>
          <w:trHeight w:val="928"/>
        </w:trPr>
        <w:tc>
          <w:tcPr>
            <w:tcW w:w="2405" w:type="dxa"/>
          </w:tcPr>
          <w:p w14:paraId="5B115DB9" w14:textId="77777777" w:rsidR="007E33CA" w:rsidRPr="007E33CA" w:rsidRDefault="007E33CA" w:rsidP="005021FF">
            <w:pPr>
              <w:rPr>
                <w:sz w:val="24"/>
                <w:szCs w:val="24"/>
              </w:rPr>
            </w:pPr>
            <w:r w:rsidRPr="007E33CA">
              <w:rPr>
                <w:sz w:val="24"/>
                <w:szCs w:val="24"/>
              </w:rPr>
              <w:t xml:space="preserve">Nustatyti </w:t>
            </w:r>
            <w:r w:rsidRPr="007E33CA">
              <w:rPr>
                <w:b/>
                <w:bCs/>
                <w:sz w:val="24"/>
                <w:szCs w:val="24"/>
              </w:rPr>
              <w:t>trūkumai</w:t>
            </w:r>
            <w:r w:rsidRPr="007E33CA">
              <w:rPr>
                <w:sz w:val="24"/>
                <w:szCs w:val="24"/>
              </w:rPr>
              <w:t xml:space="preserve"> po NMA testavimo.</w:t>
            </w:r>
          </w:p>
        </w:tc>
        <w:tc>
          <w:tcPr>
            <w:tcW w:w="1985" w:type="dxa"/>
          </w:tcPr>
          <w:p w14:paraId="44455C0C" w14:textId="77777777" w:rsidR="007E33CA" w:rsidRPr="007E33CA" w:rsidRDefault="007E33CA" w:rsidP="005021FF">
            <w:pPr>
              <w:jc w:val="center"/>
              <w:rPr>
                <w:sz w:val="24"/>
                <w:szCs w:val="24"/>
              </w:rPr>
            </w:pPr>
            <w:r w:rsidRPr="007E33CA">
              <w:rPr>
                <w:sz w:val="24"/>
                <w:szCs w:val="24"/>
              </w:rPr>
              <w:t>Jei nustatomi daugiau nei 3 trūkumai</w:t>
            </w:r>
          </w:p>
        </w:tc>
        <w:tc>
          <w:tcPr>
            <w:tcW w:w="1842" w:type="dxa"/>
          </w:tcPr>
          <w:p w14:paraId="33E90A08" w14:textId="77777777" w:rsidR="007E33CA" w:rsidRPr="007E33CA" w:rsidRDefault="007E33CA" w:rsidP="005021FF">
            <w:pPr>
              <w:jc w:val="center"/>
              <w:rPr>
                <w:sz w:val="24"/>
                <w:szCs w:val="24"/>
              </w:rPr>
            </w:pPr>
            <w:r w:rsidRPr="007E33CA">
              <w:rPr>
                <w:sz w:val="24"/>
                <w:szCs w:val="24"/>
              </w:rPr>
              <w:t>30 Eur</w:t>
            </w:r>
          </w:p>
        </w:tc>
        <w:tc>
          <w:tcPr>
            <w:tcW w:w="1985" w:type="dxa"/>
          </w:tcPr>
          <w:p w14:paraId="0E32AE4D" w14:textId="77777777" w:rsidR="007E33CA" w:rsidRPr="007E33CA" w:rsidRDefault="007E33CA" w:rsidP="005021FF">
            <w:pPr>
              <w:rPr>
                <w:sz w:val="24"/>
                <w:szCs w:val="24"/>
              </w:rPr>
            </w:pPr>
            <w:r w:rsidRPr="007E33CA">
              <w:rPr>
                <w:sz w:val="24"/>
                <w:szCs w:val="24"/>
              </w:rPr>
              <w:t xml:space="preserve">0,3 proc. </w:t>
            </w:r>
          </w:p>
          <w:p w14:paraId="495567D6" w14:textId="77777777" w:rsidR="007E33CA" w:rsidRPr="007E33CA" w:rsidRDefault="007E33CA" w:rsidP="005021FF">
            <w:pPr>
              <w:rPr>
                <w:sz w:val="24"/>
                <w:szCs w:val="24"/>
              </w:rPr>
            </w:pPr>
            <w:r w:rsidRPr="007E33CA">
              <w:rPr>
                <w:sz w:val="24"/>
                <w:szCs w:val="24"/>
              </w:rPr>
              <w:t>nuo pakeitimo vertės</w:t>
            </w:r>
          </w:p>
        </w:tc>
        <w:tc>
          <w:tcPr>
            <w:tcW w:w="1843" w:type="dxa"/>
          </w:tcPr>
          <w:p w14:paraId="6C7D487E" w14:textId="77777777" w:rsidR="007E33CA" w:rsidRPr="007E33CA" w:rsidRDefault="007E33CA" w:rsidP="005021FF">
            <w:pPr>
              <w:rPr>
                <w:sz w:val="24"/>
                <w:szCs w:val="24"/>
              </w:rPr>
            </w:pPr>
            <w:r w:rsidRPr="007E33CA">
              <w:rPr>
                <w:sz w:val="24"/>
                <w:szCs w:val="24"/>
              </w:rPr>
              <w:t>Už kiekvieną naujai nustatytą trūkumą taikoma bauda</w:t>
            </w:r>
          </w:p>
        </w:tc>
      </w:tr>
      <w:tr w:rsidR="007E33CA" w:rsidRPr="004A61CC" w14:paraId="20A9AE9A" w14:textId="77777777" w:rsidTr="0052751E">
        <w:trPr>
          <w:trHeight w:val="3153"/>
        </w:trPr>
        <w:tc>
          <w:tcPr>
            <w:tcW w:w="2405" w:type="dxa"/>
          </w:tcPr>
          <w:p w14:paraId="139EC592" w14:textId="77777777" w:rsidR="007E33CA" w:rsidRPr="007E33CA" w:rsidRDefault="007E33CA" w:rsidP="005021FF">
            <w:pPr>
              <w:rPr>
                <w:sz w:val="24"/>
                <w:szCs w:val="24"/>
              </w:rPr>
            </w:pPr>
            <w:r w:rsidRPr="007E33CA">
              <w:rPr>
                <w:sz w:val="24"/>
                <w:szCs w:val="24"/>
              </w:rPr>
              <w:lastRenderedPageBreak/>
              <w:t xml:space="preserve">Nustatyti </w:t>
            </w:r>
            <w:r w:rsidRPr="007E33CA">
              <w:rPr>
                <w:b/>
                <w:bCs/>
                <w:sz w:val="24"/>
                <w:szCs w:val="24"/>
              </w:rPr>
              <w:t>defektai</w:t>
            </w:r>
            <w:r w:rsidRPr="007E33CA">
              <w:rPr>
                <w:sz w:val="24"/>
                <w:szCs w:val="24"/>
              </w:rPr>
              <w:t xml:space="preserve"> po diegimo</w:t>
            </w:r>
          </w:p>
        </w:tc>
        <w:tc>
          <w:tcPr>
            <w:tcW w:w="1985" w:type="dxa"/>
          </w:tcPr>
          <w:p w14:paraId="4D0E2E22" w14:textId="77777777" w:rsidR="007E33CA" w:rsidRPr="007E33CA" w:rsidRDefault="007E33CA" w:rsidP="005021FF">
            <w:pPr>
              <w:jc w:val="center"/>
              <w:rPr>
                <w:sz w:val="24"/>
                <w:szCs w:val="24"/>
              </w:rPr>
            </w:pPr>
            <w:r w:rsidRPr="007E33CA">
              <w:rPr>
                <w:sz w:val="24"/>
                <w:szCs w:val="24"/>
              </w:rPr>
              <w:t>Už kiekvieną numatytą defektą</w:t>
            </w:r>
          </w:p>
        </w:tc>
        <w:tc>
          <w:tcPr>
            <w:tcW w:w="1842" w:type="dxa"/>
          </w:tcPr>
          <w:p w14:paraId="340C9BC1" w14:textId="77777777" w:rsidR="007E33CA" w:rsidRPr="007E33CA" w:rsidRDefault="007E33CA" w:rsidP="005021FF">
            <w:pPr>
              <w:jc w:val="center"/>
              <w:rPr>
                <w:sz w:val="24"/>
                <w:szCs w:val="24"/>
              </w:rPr>
            </w:pPr>
            <w:r w:rsidRPr="007E33CA">
              <w:rPr>
                <w:sz w:val="24"/>
                <w:szCs w:val="24"/>
              </w:rPr>
              <w:t>50 Eur</w:t>
            </w:r>
          </w:p>
        </w:tc>
        <w:tc>
          <w:tcPr>
            <w:tcW w:w="1985" w:type="dxa"/>
          </w:tcPr>
          <w:p w14:paraId="62C006F0" w14:textId="77777777" w:rsidR="007E33CA" w:rsidRPr="007E33CA" w:rsidRDefault="007E33CA" w:rsidP="005021FF">
            <w:pPr>
              <w:rPr>
                <w:sz w:val="24"/>
                <w:szCs w:val="24"/>
              </w:rPr>
            </w:pPr>
            <w:r w:rsidRPr="007E33CA">
              <w:rPr>
                <w:sz w:val="24"/>
                <w:szCs w:val="24"/>
              </w:rPr>
              <w:t xml:space="preserve">0,5 proc. </w:t>
            </w:r>
          </w:p>
          <w:p w14:paraId="7BD71E7E" w14:textId="77777777" w:rsidR="007E33CA" w:rsidRPr="007E33CA" w:rsidRDefault="007E33CA" w:rsidP="005021FF">
            <w:pPr>
              <w:rPr>
                <w:sz w:val="24"/>
                <w:szCs w:val="24"/>
              </w:rPr>
            </w:pPr>
            <w:r w:rsidRPr="007E33CA">
              <w:rPr>
                <w:sz w:val="24"/>
                <w:szCs w:val="24"/>
              </w:rPr>
              <w:t>nuo pakeitimo vertės</w:t>
            </w:r>
          </w:p>
        </w:tc>
        <w:tc>
          <w:tcPr>
            <w:tcW w:w="1843" w:type="dxa"/>
          </w:tcPr>
          <w:p w14:paraId="06B9CAE7" w14:textId="5FA34AB6" w:rsidR="007E33CA" w:rsidRPr="007E33CA" w:rsidRDefault="007E33CA" w:rsidP="005021FF">
            <w:pPr>
              <w:rPr>
                <w:sz w:val="24"/>
                <w:szCs w:val="24"/>
              </w:rPr>
            </w:pPr>
            <w:r w:rsidRPr="007E33CA">
              <w:rPr>
                <w:sz w:val="24"/>
                <w:szCs w:val="24"/>
              </w:rPr>
              <w:t xml:space="preserve">Jei įdiegusi pakeitimą į darbinę aplinką NMA nustato defektą, kuris kilo pažeidus pakeitimų diegimo </w:t>
            </w:r>
            <w:proofErr w:type="spellStart"/>
            <w:r w:rsidRPr="007E33CA">
              <w:rPr>
                <w:sz w:val="24"/>
                <w:szCs w:val="24"/>
              </w:rPr>
              <w:t>eiluškumą</w:t>
            </w:r>
            <w:proofErr w:type="spellEnd"/>
            <w:r w:rsidRPr="007E33CA">
              <w:rPr>
                <w:sz w:val="24"/>
                <w:szCs w:val="24"/>
              </w:rPr>
              <w:t xml:space="preserve"> (</w:t>
            </w:r>
            <w:r w:rsidR="00D4416C">
              <w:rPr>
                <w:sz w:val="24"/>
                <w:szCs w:val="24"/>
              </w:rPr>
              <w:t>Tiekėjui</w:t>
            </w:r>
            <w:r w:rsidRPr="007E33CA">
              <w:rPr>
                <w:sz w:val="24"/>
                <w:szCs w:val="24"/>
              </w:rPr>
              <w:t xml:space="preserve"> pakeitimo instaliavimo plane nenurodžius pakeitimo sąveikos su kitais neįdiegtais pakeitimais)</w:t>
            </w:r>
          </w:p>
        </w:tc>
      </w:tr>
    </w:tbl>
    <w:p w14:paraId="04447F2D" w14:textId="77777777" w:rsidR="007E33CA" w:rsidRPr="00560372" w:rsidRDefault="007E33CA" w:rsidP="007E33CA">
      <w:pPr>
        <w:rPr>
          <w:lang w:val="en-US"/>
        </w:rPr>
      </w:pPr>
    </w:p>
    <w:p w14:paraId="52CF9798" w14:textId="7BC45C3A" w:rsidR="007E33CA" w:rsidRPr="001A1D39" w:rsidRDefault="007E33CA" w:rsidP="007E33CA">
      <w:pPr>
        <w:numPr>
          <w:ilvl w:val="0"/>
          <w:numId w:val="36"/>
        </w:numPr>
        <w:tabs>
          <w:tab w:val="clear" w:pos="1920"/>
          <w:tab w:val="num" w:pos="1070"/>
          <w:tab w:val="left" w:pos="1134"/>
        </w:tabs>
        <w:ind w:left="0" w:firstLine="720"/>
        <w:jc w:val="both"/>
      </w:pPr>
      <w:r w:rsidRPr="001A1D39">
        <w:t xml:space="preserve">Esant poreikiui, NMA gali užsakyti parengti naują arba atnaujinti turimą IS posistemes aprašančią dokumentaciją </w:t>
      </w:r>
      <w:r w:rsidRPr="00DB0B03">
        <w:t>vadovaujantis 1</w:t>
      </w:r>
      <w:r w:rsidR="00DB0B03" w:rsidRPr="00DB0B03">
        <w:t>1</w:t>
      </w:r>
      <w:r w:rsidRPr="00DB0B03">
        <w:t xml:space="preserve"> punkte aprašyta tvarka:</w:t>
      </w:r>
    </w:p>
    <w:p w14:paraId="00F78F8B" w14:textId="77777777" w:rsidR="007E33CA" w:rsidRPr="001A1D39" w:rsidRDefault="007E33CA" w:rsidP="007E33CA">
      <w:pPr>
        <w:numPr>
          <w:ilvl w:val="2"/>
          <w:numId w:val="36"/>
        </w:numPr>
        <w:tabs>
          <w:tab w:val="clear" w:pos="1571"/>
          <w:tab w:val="num" w:pos="720"/>
          <w:tab w:val="left" w:pos="1843"/>
        </w:tabs>
        <w:ind w:left="0" w:firstLine="720"/>
        <w:jc w:val="both"/>
      </w:pPr>
      <w:r w:rsidRPr="001A1D39">
        <w:t>RD.050. Detali veiklos informacija;</w:t>
      </w:r>
    </w:p>
    <w:p w14:paraId="344A7B7F" w14:textId="77777777" w:rsidR="007E33CA" w:rsidRPr="001A1D39" w:rsidRDefault="007E33CA" w:rsidP="007E33CA">
      <w:pPr>
        <w:numPr>
          <w:ilvl w:val="2"/>
          <w:numId w:val="36"/>
        </w:numPr>
        <w:tabs>
          <w:tab w:val="clear" w:pos="1571"/>
          <w:tab w:val="num" w:pos="720"/>
          <w:tab w:val="left" w:pos="1843"/>
        </w:tabs>
        <w:ind w:left="0" w:firstLine="720"/>
        <w:jc w:val="both"/>
      </w:pPr>
      <w:r w:rsidRPr="001A1D39">
        <w:t>RD.060. Sistemos duomenų modelis;</w:t>
      </w:r>
    </w:p>
    <w:p w14:paraId="2870933A" w14:textId="77777777" w:rsidR="007E33CA" w:rsidRPr="001A1D39" w:rsidRDefault="007E33CA" w:rsidP="007E33CA">
      <w:pPr>
        <w:numPr>
          <w:ilvl w:val="2"/>
          <w:numId w:val="36"/>
        </w:numPr>
        <w:tabs>
          <w:tab w:val="clear" w:pos="1571"/>
          <w:tab w:val="num" w:pos="720"/>
          <w:tab w:val="left" w:pos="1843"/>
        </w:tabs>
        <w:ind w:left="0" w:firstLine="720"/>
        <w:jc w:val="both"/>
      </w:pPr>
      <w:r w:rsidRPr="001A1D39">
        <w:t>RD.090. Sistemos funkcijų modelis;</w:t>
      </w:r>
    </w:p>
    <w:p w14:paraId="01CCE01E" w14:textId="77777777" w:rsidR="007E33CA" w:rsidRPr="001A1D39" w:rsidRDefault="007E33CA" w:rsidP="007E33CA">
      <w:pPr>
        <w:numPr>
          <w:ilvl w:val="2"/>
          <w:numId w:val="36"/>
        </w:numPr>
        <w:tabs>
          <w:tab w:val="clear" w:pos="1571"/>
          <w:tab w:val="num" w:pos="720"/>
          <w:tab w:val="left" w:pos="1843"/>
        </w:tabs>
        <w:ind w:left="0" w:firstLine="720"/>
        <w:jc w:val="both"/>
      </w:pPr>
      <w:r w:rsidRPr="001A1D39">
        <w:t>RD.100. Sistemos procesų modelis;</w:t>
      </w:r>
    </w:p>
    <w:p w14:paraId="2BBE9808" w14:textId="77777777" w:rsidR="007E33CA" w:rsidRPr="001A1D39" w:rsidRDefault="007E33CA" w:rsidP="007E33CA">
      <w:pPr>
        <w:numPr>
          <w:ilvl w:val="2"/>
          <w:numId w:val="36"/>
        </w:numPr>
        <w:tabs>
          <w:tab w:val="clear" w:pos="1571"/>
          <w:tab w:val="num" w:pos="720"/>
          <w:tab w:val="left" w:pos="1843"/>
        </w:tabs>
        <w:ind w:left="0" w:firstLine="720"/>
        <w:jc w:val="both"/>
      </w:pPr>
      <w:r w:rsidRPr="001A1D39">
        <w:t>TA.050. Detalūs sistemos eksploatacijos reikalavimai;</w:t>
      </w:r>
    </w:p>
    <w:p w14:paraId="49DB44C9" w14:textId="77777777" w:rsidR="007E33CA" w:rsidRPr="001A1D39" w:rsidRDefault="007E33CA" w:rsidP="007E33CA">
      <w:pPr>
        <w:numPr>
          <w:ilvl w:val="2"/>
          <w:numId w:val="36"/>
        </w:numPr>
        <w:tabs>
          <w:tab w:val="clear" w:pos="1571"/>
          <w:tab w:val="num" w:pos="720"/>
          <w:tab w:val="left" w:pos="1843"/>
        </w:tabs>
        <w:ind w:left="0" w:firstLine="720"/>
        <w:jc w:val="both"/>
      </w:pPr>
      <w:r w:rsidRPr="001A1D39">
        <w:t>TA.060. Techninės ir programinės įrangos specifikacija;</w:t>
      </w:r>
    </w:p>
    <w:p w14:paraId="7BEAABFE" w14:textId="77777777" w:rsidR="007E33CA" w:rsidRPr="001A1D39" w:rsidRDefault="007E33CA" w:rsidP="007E33CA">
      <w:pPr>
        <w:numPr>
          <w:ilvl w:val="2"/>
          <w:numId w:val="36"/>
        </w:numPr>
        <w:tabs>
          <w:tab w:val="clear" w:pos="1571"/>
          <w:tab w:val="num" w:pos="720"/>
          <w:tab w:val="left" w:pos="1843"/>
        </w:tabs>
        <w:ind w:left="0" w:firstLine="720"/>
        <w:jc w:val="both"/>
      </w:pPr>
      <w:r w:rsidRPr="001A1D39">
        <w:t>TA.070. Išdėstymo architektūra;</w:t>
      </w:r>
    </w:p>
    <w:p w14:paraId="74D5370A" w14:textId="77777777" w:rsidR="007E33CA" w:rsidRPr="001A1D39" w:rsidRDefault="007E33CA" w:rsidP="007E33CA">
      <w:pPr>
        <w:numPr>
          <w:ilvl w:val="2"/>
          <w:numId w:val="36"/>
        </w:numPr>
        <w:tabs>
          <w:tab w:val="clear" w:pos="1571"/>
          <w:tab w:val="num" w:pos="720"/>
          <w:tab w:val="left" w:pos="1843"/>
        </w:tabs>
        <w:ind w:left="0" w:firstLine="720"/>
        <w:jc w:val="both"/>
      </w:pPr>
      <w:r w:rsidRPr="001A1D39">
        <w:t>TA.090. Apsaugos ir kontrolės strategija;</w:t>
      </w:r>
    </w:p>
    <w:p w14:paraId="32AD7FEE" w14:textId="77777777" w:rsidR="007E33CA" w:rsidRPr="001A1D39" w:rsidRDefault="007E33CA" w:rsidP="007E33CA">
      <w:pPr>
        <w:numPr>
          <w:ilvl w:val="2"/>
          <w:numId w:val="36"/>
        </w:numPr>
        <w:tabs>
          <w:tab w:val="clear" w:pos="1571"/>
          <w:tab w:val="num" w:pos="720"/>
          <w:tab w:val="left" w:pos="1843"/>
        </w:tabs>
        <w:ind w:left="0" w:firstLine="720"/>
        <w:jc w:val="both"/>
      </w:pPr>
      <w:r w:rsidRPr="001A1D39">
        <w:t>TA.110. Pradinis pajėgumo planas;</w:t>
      </w:r>
    </w:p>
    <w:p w14:paraId="4511ACB2" w14:textId="77777777" w:rsidR="007E33CA" w:rsidRPr="001A1D39" w:rsidRDefault="007E33CA" w:rsidP="007E33CA">
      <w:pPr>
        <w:numPr>
          <w:ilvl w:val="2"/>
          <w:numId w:val="36"/>
        </w:numPr>
        <w:tabs>
          <w:tab w:val="clear" w:pos="1571"/>
          <w:tab w:val="num" w:pos="720"/>
          <w:tab w:val="left" w:pos="1843"/>
        </w:tabs>
        <w:ind w:left="0" w:firstLine="720"/>
        <w:jc w:val="both"/>
      </w:pPr>
      <w:r w:rsidRPr="001A1D39">
        <w:t>DO.020. Reikalavimai dokumentacijai;</w:t>
      </w:r>
    </w:p>
    <w:p w14:paraId="521AFD55" w14:textId="77777777" w:rsidR="007E33CA" w:rsidRPr="001A1D39" w:rsidRDefault="007E33CA" w:rsidP="007E33CA">
      <w:pPr>
        <w:numPr>
          <w:ilvl w:val="2"/>
          <w:numId w:val="36"/>
        </w:numPr>
        <w:tabs>
          <w:tab w:val="clear" w:pos="1571"/>
          <w:tab w:val="num" w:pos="720"/>
          <w:tab w:val="left" w:pos="1843"/>
        </w:tabs>
        <w:ind w:left="0" w:firstLine="720"/>
        <w:jc w:val="both"/>
      </w:pPr>
      <w:r w:rsidRPr="001A1D39">
        <w:t>TE.010. Testavimo strategija;</w:t>
      </w:r>
    </w:p>
    <w:p w14:paraId="70758975" w14:textId="77777777" w:rsidR="007E33CA" w:rsidRPr="001A1D39" w:rsidRDefault="007E33CA" w:rsidP="007E33CA">
      <w:pPr>
        <w:numPr>
          <w:ilvl w:val="2"/>
          <w:numId w:val="36"/>
        </w:numPr>
        <w:tabs>
          <w:tab w:val="clear" w:pos="1571"/>
          <w:tab w:val="num" w:pos="720"/>
          <w:tab w:val="left" w:pos="1843"/>
        </w:tabs>
        <w:ind w:left="0" w:firstLine="720"/>
        <w:jc w:val="both"/>
      </w:pPr>
      <w:r w:rsidRPr="001A1D39">
        <w:t>TR.010. Reikalavimai mokymams;</w:t>
      </w:r>
    </w:p>
    <w:p w14:paraId="682736B3" w14:textId="77777777" w:rsidR="007E33CA" w:rsidRPr="001A1D39" w:rsidRDefault="007E33CA" w:rsidP="007E33CA">
      <w:pPr>
        <w:numPr>
          <w:ilvl w:val="2"/>
          <w:numId w:val="36"/>
        </w:numPr>
        <w:tabs>
          <w:tab w:val="clear" w:pos="1571"/>
          <w:tab w:val="num" w:pos="720"/>
          <w:tab w:val="left" w:pos="1843"/>
        </w:tabs>
        <w:ind w:left="0" w:firstLine="720"/>
        <w:jc w:val="both"/>
      </w:pPr>
      <w:r w:rsidRPr="001A1D39">
        <w:t>TR.020. Mokymo planas;</w:t>
      </w:r>
    </w:p>
    <w:p w14:paraId="436A7221" w14:textId="77777777" w:rsidR="007E33CA" w:rsidRPr="001A1D39" w:rsidRDefault="007E33CA" w:rsidP="007E33CA">
      <w:pPr>
        <w:numPr>
          <w:ilvl w:val="2"/>
          <w:numId w:val="36"/>
        </w:numPr>
        <w:tabs>
          <w:tab w:val="clear" w:pos="1571"/>
          <w:tab w:val="num" w:pos="720"/>
          <w:tab w:val="left" w:pos="1843"/>
        </w:tabs>
        <w:ind w:left="0" w:firstLine="720"/>
        <w:jc w:val="both"/>
      </w:pPr>
      <w:r w:rsidRPr="001A1D39">
        <w:t>DB.010. Loginis duomenų bazės projektas;</w:t>
      </w:r>
    </w:p>
    <w:p w14:paraId="65A9348D" w14:textId="77777777" w:rsidR="007E33CA" w:rsidRPr="001A1D39" w:rsidRDefault="007E33CA" w:rsidP="007E33CA">
      <w:pPr>
        <w:numPr>
          <w:ilvl w:val="2"/>
          <w:numId w:val="36"/>
        </w:numPr>
        <w:tabs>
          <w:tab w:val="clear" w:pos="1571"/>
          <w:tab w:val="num" w:pos="720"/>
          <w:tab w:val="left" w:pos="1843"/>
        </w:tabs>
        <w:ind w:left="0" w:firstLine="720"/>
        <w:jc w:val="both"/>
      </w:pPr>
      <w:r w:rsidRPr="001A1D39">
        <w:t>MD.040. Modulių funkcionalumo dokumentacija;</w:t>
      </w:r>
    </w:p>
    <w:p w14:paraId="2751F9E3" w14:textId="77777777" w:rsidR="007E33CA" w:rsidRPr="001A1D39" w:rsidRDefault="007E33CA" w:rsidP="007E33CA">
      <w:pPr>
        <w:numPr>
          <w:ilvl w:val="2"/>
          <w:numId w:val="36"/>
        </w:numPr>
        <w:tabs>
          <w:tab w:val="clear" w:pos="1571"/>
          <w:tab w:val="num" w:pos="720"/>
          <w:tab w:val="left" w:pos="1843"/>
        </w:tabs>
        <w:ind w:left="0" w:firstLine="720"/>
        <w:jc w:val="both"/>
      </w:pPr>
      <w:r w:rsidRPr="001A1D39">
        <w:t>MD.050. Modulių techninė dokumentacija;</w:t>
      </w:r>
    </w:p>
    <w:p w14:paraId="0EEC4C30" w14:textId="77777777" w:rsidR="007E33CA" w:rsidRPr="001A1D39" w:rsidRDefault="007E33CA" w:rsidP="007E33CA">
      <w:pPr>
        <w:numPr>
          <w:ilvl w:val="2"/>
          <w:numId w:val="36"/>
        </w:numPr>
        <w:tabs>
          <w:tab w:val="clear" w:pos="1571"/>
          <w:tab w:val="num" w:pos="720"/>
          <w:tab w:val="left" w:pos="1843"/>
        </w:tabs>
        <w:ind w:left="0" w:firstLine="720"/>
        <w:jc w:val="both"/>
      </w:pPr>
      <w:r w:rsidRPr="001A1D39">
        <w:t>MD.070. Audito mechanizmas;</w:t>
      </w:r>
    </w:p>
    <w:p w14:paraId="1A33954C" w14:textId="77777777" w:rsidR="007E33CA" w:rsidRPr="001A1D39" w:rsidRDefault="007E33CA" w:rsidP="007E33CA">
      <w:pPr>
        <w:numPr>
          <w:ilvl w:val="2"/>
          <w:numId w:val="36"/>
        </w:numPr>
        <w:tabs>
          <w:tab w:val="clear" w:pos="1571"/>
          <w:tab w:val="num" w:pos="720"/>
          <w:tab w:val="left" w:pos="1843"/>
        </w:tabs>
        <w:ind w:left="0" w:firstLine="720"/>
        <w:jc w:val="both"/>
      </w:pPr>
      <w:r w:rsidRPr="001A1D39">
        <w:t>MD.060. Meniu struktūra;</w:t>
      </w:r>
    </w:p>
    <w:p w14:paraId="47F33F81" w14:textId="77777777" w:rsidR="007E33CA" w:rsidRPr="001A1D39" w:rsidRDefault="007E33CA" w:rsidP="007E33CA">
      <w:pPr>
        <w:numPr>
          <w:ilvl w:val="2"/>
          <w:numId w:val="36"/>
        </w:numPr>
        <w:tabs>
          <w:tab w:val="clear" w:pos="1571"/>
          <w:tab w:val="num" w:pos="720"/>
          <w:tab w:val="left" w:pos="1843"/>
        </w:tabs>
        <w:ind w:left="0" w:firstLine="720"/>
        <w:jc w:val="both"/>
      </w:pPr>
      <w:r w:rsidRPr="001A1D39">
        <w:t>TE.020 – TE.030. Sistemos procesų, modulių ir modulių integracijos testavimo projektas;</w:t>
      </w:r>
    </w:p>
    <w:p w14:paraId="59D808DC" w14:textId="77777777" w:rsidR="007E33CA" w:rsidRPr="001A1D39" w:rsidRDefault="007E33CA" w:rsidP="007E33CA">
      <w:pPr>
        <w:numPr>
          <w:ilvl w:val="2"/>
          <w:numId w:val="36"/>
        </w:numPr>
        <w:tabs>
          <w:tab w:val="clear" w:pos="1571"/>
          <w:tab w:val="num" w:pos="720"/>
          <w:tab w:val="left" w:pos="1843"/>
        </w:tabs>
        <w:ind w:left="0" w:firstLine="720"/>
        <w:jc w:val="both"/>
      </w:pPr>
      <w:r w:rsidRPr="001A1D39">
        <w:t xml:space="preserve">TA.120. Pajėgumo planas; </w:t>
      </w:r>
    </w:p>
    <w:p w14:paraId="4FD8C753" w14:textId="77777777" w:rsidR="007E33CA" w:rsidRPr="001A1D39" w:rsidRDefault="007E33CA" w:rsidP="007E33CA">
      <w:pPr>
        <w:numPr>
          <w:ilvl w:val="2"/>
          <w:numId w:val="36"/>
        </w:numPr>
        <w:tabs>
          <w:tab w:val="clear" w:pos="1571"/>
          <w:tab w:val="num" w:pos="720"/>
          <w:tab w:val="left" w:pos="1843"/>
        </w:tabs>
        <w:ind w:left="0" w:firstLine="720"/>
        <w:jc w:val="both"/>
      </w:pPr>
      <w:r w:rsidRPr="001A1D39">
        <w:t>DB.040. Fizinis DB projektas;</w:t>
      </w:r>
    </w:p>
    <w:p w14:paraId="4A63881A" w14:textId="77777777" w:rsidR="007E33CA" w:rsidRPr="001A1D39" w:rsidRDefault="007E33CA" w:rsidP="007E33CA">
      <w:pPr>
        <w:numPr>
          <w:ilvl w:val="2"/>
          <w:numId w:val="36"/>
        </w:numPr>
        <w:tabs>
          <w:tab w:val="clear" w:pos="1571"/>
          <w:tab w:val="num" w:pos="720"/>
          <w:tab w:val="left" w:pos="1843"/>
        </w:tabs>
        <w:ind w:left="0" w:firstLine="720"/>
        <w:jc w:val="both"/>
      </w:pPr>
      <w:r w:rsidRPr="001A1D39">
        <w:t>MD.090. Programų išeities tekstai;</w:t>
      </w:r>
    </w:p>
    <w:p w14:paraId="67693C30" w14:textId="77777777" w:rsidR="007E33CA" w:rsidRPr="001A1D39" w:rsidRDefault="007E33CA" w:rsidP="007E33CA">
      <w:pPr>
        <w:numPr>
          <w:ilvl w:val="2"/>
          <w:numId w:val="36"/>
        </w:numPr>
        <w:tabs>
          <w:tab w:val="clear" w:pos="1571"/>
          <w:tab w:val="num" w:pos="720"/>
          <w:tab w:val="left" w:pos="1843"/>
        </w:tabs>
        <w:ind w:left="0" w:firstLine="720"/>
        <w:jc w:val="both"/>
      </w:pPr>
      <w:r w:rsidRPr="001A1D39">
        <w:t>DO.100. Naudotojo žinynas;</w:t>
      </w:r>
    </w:p>
    <w:p w14:paraId="4B36E91C" w14:textId="77777777" w:rsidR="007E33CA" w:rsidRPr="001A1D39" w:rsidRDefault="007E33CA" w:rsidP="007E33CA">
      <w:pPr>
        <w:numPr>
          <w:ilvl w:val="2"/>
          <w:numId w:val="36"/>
        </w:numPr>
        <w:tabs>
          <w:tab w:val="clear" w:pos="1571"/>
          <w:tab w:val="num" w:pos="720"/>
          <w:tab w:val="left" w:pos="1843"/>
        </w:tabs>
        <w:ind w:left="0" w:firstLine="720"/>
        <w:jc w:val="both"/>
      </w:pPr>
      <w:r w:rsidRPr="001A1D39">
        <w:t>DO.130. Sistemos operacijų vadovas;</w:t>
      </w:r>
    </w:p>
    <w:p w14:paraId="1499B1B0" w14:textId="77777777" w:rsidR="007E33CA" w:rsidRPr="001A1D39" w:rsidRDefault="007E33CA" w:rsidP="007E33CA">
      <w:pPr>
        <w:numPr>
          <w:ilvl w:val="2"/>
          <w:numId w:val="36"/>
        </w:numPr>
        <w:tabs>
          <w:tab w:val="clear" w:pos="1571"/>
          <w:tab w:val="num" w:pos="720"/>
          <w:tab w:val="left" w:pos="1843"/>
        </w:tabs>
        <w:ind w:left="0" w:firstLine="720"/>
        <w:jc w:val="both"/>
      </w:pPr>
      <w:r w:rsidRPr="001A1D39">
        <w:t>DO.110. Naudotojo instrukcija;</w:t>
      </w:r>
    </w:p>
    <w:p w14:paraId="67427098" w14:textId="77777777" w:rsidR="007E33CA" w:rsidRPr="001A1D39" w:rsidRDefault="007E33CA" w:rsidP="007E33CA">
      <w:pPr>
        <w:numPr>
          <w:ilvl w:val="2"/>
          <w:numId w:val="36"/>
        </w:numPr>
        <w:tabs>
          <w:tab w:val="clear" w:pos="1571"/>
          <w:tab w:val="num" w:pos="720"/>
          <w:tab w:val="left" w:pos="1843"/>
        </w:tabs>
        <w:ind w:left="0" w:firstLine="720"/>
        <w:jc w:val="both"/>
      </w:pPr>
      <w:r w:rsidRPr="001A1D39">
        <w:t>DO.120. Techninis žinynas;</w:t>
      </w:r>
    </w:p>
    <w:p w14:paraId="7AE6783E" w14:textId="77777777" w:rsidR="007E33CA" w:rsidRPr="001A1D39" w:rsidRDefault="007E33CA" w:rsidP="007E33CA">
      <w:pPr>
        <w:numPr>
          <w:ilvl w:val="2"/>
          <w:numId w:val="36"/>
        </w:numPr>
        <w:tabs>
          <w:tab w:val="clear" w:pos="1571"/>
          <w:tab w:val="num" w:pos="720"/>
          <w:tab w:val="left" w:pos="1843"/>
        </w:tabs>
        <w:ind w:left="0" w:firstLine="720"/>
        <w:jc w:val="both"/>
      </w:pPr>
      <w:r w:rsidRPr="001A1D39">
        <w:t>TE.050. Sistemos testavimo planas;</w:t>
      </w:r>
    </w:p>
    <w:p w14:paraId="769FDA7B" w14:textId="77777777" w:rsidR="007E33CA" w:rsidRPr="001A1D39" w:rsidRDefault="007E33CA" w:rsidP="007E33CA">
      <w:pPr>
        <w:numPr>
          <w:ilvl w:val="2"/>
          <w:numId w:val="36"/>
        </w:numPr>
        <w:tabs>
          <w:tab w:val="clear" w:pos="1571"/>
          <w:tab w:val="num" w:pos="720"/>
          <w:tab w:val="left" w:pos="1843"/>
        </w:tabs>
        <w:ind w:left="0" w:firstLine="720"/>
        <w:jc w:val="both"/>
      </w:pPr>
      <w:r w:rsidRPr="001A1D39">
        <w:t>TE.070. Sistemos testo rezultatai ir testavimo scenarijai;</w:t>
      </w:r>
    </w:p>
    <w:p w14:paraId="6D8D998A" w14:textId="77777777" w:rsidR="007E33CA" w:rsidRPr="001A1D39" w:rsidRDefault="007E33CA" w:rsidP="007E33CA">
      <w:pPr>
        <w:numPr>
          <w:ilvl w:val="2"/>
          <w:numId w:val="36"/>
        </w:numPr>
        <w:tabs>
          <w:tab w:val="clear" w:pos="1571"/>
          <w:tab w:val="num" w:pos="720"/>
          <w:tab w:val="left" w:pos="1843"/>
        </w:tabs>
        <w:ind w:left="0" w:firstLine="720"/>
        <w:jc w:val="both"/>
      </w:pPr>
      <w:r w:rsidRPr="001A1D39">
        <w:t>TR.060. Mokymo medžiaga;</w:t>
      </w:r>
    </w:p>
    <w:p w14:paraId="6C4842E2" w14:textId="77777777" w:rsidR="007E33CA" w:rsidRPr="001A1D39" w:rsidRDefault="007E33CA" w:rsidP="007E33CA">
      <w:pPr>
        <w:numPr>
          <w:ilvl w:val="2"/>
          <w:numId w:val="36"/>
        </w:numPr>
        <w:tabs>
          <w:tab w:val="clear" w:pos="1571"/>
          <w:tab w:val="num" w:pos="720"/>
          <w:tab w:val="left" w:pos="1843"/>
        </w:tabs>
        <w:ind w:left="0" w:firstLine="720"/>
        <w:jc w:val="both"/>
      </w:pPr>
      <w:r w:rsidRPr="001A1D39">
        <w:t xml:space="preserve">TS.030. Instaliavimo planas; </w:t>
      </w:r>
    </w:p>
    <w:p w14:paraId="2B3ACCC4" w14:textId="77777777" w:rsidR="007E33CA" w:rsidRPr="001A1D39" w:rsidRDefault="007E33CA" w:rsidP="007E33CA">
      <w:pPr>
        <w:numPr>
          <w:ilvl w:val="2"/>
          <w:numId w:val="36"/>
        </w:numPr>
        <w:tabs>
          <w:tab w:val="clear" w:pos="1571"/>
          <w:tab w:val="num" w:pos="720"/>
          <w:tab w:val="left" w:pos="1843"/>
        </w:tabs>
        <w:ind w:left="0" w:firstLine="720"/>
        <w:jc w:val="both"/>
      </w:pPr>
      <w:r w:rsidRPr="001A1D39">
        <w:lastRenderedPageBreak/>
        <w:t>TE.120. Priėmimo testų rezultatai;</w:t>
      </w:r>
    </w:p>
    <w:p w14:paraId="09CE4E01" w14:textId="77777777" w:rsidR="007E33CA" w:rsidRPr="001A1D39" w:rsidRDefault="007E33CA" w:rsidP="007E33CA">
      <w:pPr>
        <w:numPr>
          <w:ilvl w:val="2"/>
          <w:numId w:val="36"/>
        </w:numPr>
        <w:tabs>
          <w:tab w:val="clear" w:pos="1571"/>
          <w:tab w:val="num" w:pos="720"/>
          <w:tab w:val="left" w:pos="1843"/>
        </w:tabs>
        <w:ind w:left="0" w:firstLine="720"/>
        <w:jc w:val="both"/>
      </w:pPr>
      <w:r w:rsidRPr="001A1D39">
        <w:t>TS.05.0 Gamybinės aplinkos paruošimas;</w:t>
      </w:r>
    </w:p>
    <w:p w14:paraId="4A9324D3" w14:textId="77777777" w:rsidR="007E33CA" w:rsidRPr="001A1D39" w:rsidRDefault="007E33CA" w:rsidP="007E33CA">
      <w:pPr>
        <w:numPr>
          <w:ilvl w:val="2"/>
          <w:numId w:val="36"/>
        </w:numPr>
        <w:tabs>
          <w:tab w:val="clear" w:pos="1571"/>
          <w:tab w:val="num" w:pos="720"/>
          <w:tab w:val="left" w:pos="1843"/>
        </w:tabs>
        <w:ind w:left="0" w:firstLine="720"/>
        <w:jc w:val="both"/>
      </w:pPr>
      <w:r w:rsidRPr="001A1D39">
        <w:t>ES.050. Egzistuojančių sistemų sąsajos.</w:t>
      </w:r>
    </w:p>
    <w:p w14:paraId="09F88FCB" w14:textId="6EA18F9F" w:rsidR="007E33CA" w:rsidRPr="001A1D39" w:rsidRDefault="0052751E" w:rsidP="007E33CA">
      <w:pPr>
        <w:numPr>
          <w:ilvl w:val="0"/>
          <w:numId w:val="36"/>
        </w:numPr>
        <w:tabs>
          <w:tab w:val="clear" w:pos="1920"/>
          <w:tab w:val="left" w:pos="993"/>
          <w:tab w:val="num" w:pos="1070"/>
        </w:tabs>
        <w:ind w:left="0" w:firstLine="720"/>
        <w:jc w:val="both"/>
      </w:pPr>
      <w:r>
        <w:t>Tiekėjas</w:t>
      </w:r>
      <w:r w:rsidR="007E33CA" w:rsidRPr="001A1D39">
        <w:t xml:space="preserve"> taip pat privalo teikti šias paslaugas, kurių mokestis turi būti įskaičiuotas į Paslaugų teikimo įkainį:</w:t>
      </w:r>
    </w:p>
    <w:p w14:paraId="1FB109C2" w14:textId="6F938E9A" w:rsidR="007E33CA" w:rsidRPr="001A1D39" w:rsidRDefault="007E33CA" w:rsidP="007E33CA">
      <w:pPr>
        <w:numPr>
          <w:ilvl w:val="1"/>
          <w:numId w:val="36"/>
        </w:numPr>
        <w:tabs>
          <w:tab w:val="clear" w:pos="1850"/>
          <w:tab w:val="num" w:pos="792"/>
          <w:tab w:val="left" w:pos="1418"/>
        </w:tabs>
        <w:ind w:left="0" w:firstLine="720"/>
        <w:jc w:val="both"/>
      </w:pPr>
      <w:r w:rsidRPr="001A1D39">
        <w:t xml:space="preserve">paslaugas atliekančių </w:t>
      </w:r>
      <w:r w:rsidR="0052751E">
        <w:t>Tiekėjo</w:t>
      </w:r>
      <w:r w:rsidRPr="001A1D39">
        <w:t xml:space="preserve"> ekspertų darbų koordinavimas;</w:t>
      </w:r>
    </w:p>
    <w:p w14:paraId="65D014FE" w14:textId="77777777" w:rsidR="007E33CA" w:rsidRPr="001A1D39" w:rsidRDefault="007E33CA" w:rsidP="007E33CA">
      <w:pPr>
        <w:numPr>
          <w:ilvl w:val="1"/>
          <w:numId w:val="36"/>
        </w:numPr>
        <w:tabs>
          <w:tab w:val="clear" w:pos="1850"/>
          <w:tab w:val="num" w:pos="792"/>
          <w:tab w:val="left" w:pos="1418"/>
        </w:tabs>
        <w:ind w:left="0" w:firstLine="720"/>
        <w:jc w:val="both"/>
      </w:pPr>
      <w:r w:rsidRPr="001A1D39">
        <w:t xml:space="preserve"> darbų planavimas;</w:t>
      </w:r>
    </w:p>
    <w:p w14:paraId="7AC232FB" w14:textId="77777777" w:rsidR="007E33CA" w:rsidRPr="001A1D39" w:rsidRDefault="007E33CA" w:rsidP="007E33CA">
      <w:pPr>
        <w:numPr>
          <w:ilvl w:val="1"/>
          <w:numId w:val="36"/>
        </w:numPr>
        <w:tabs>
          <w:tab w:val="clear" w:pos="1850"/>
          <w:tab w:val="num" w:pos="792"/>
          <w:tab w:val="left" w:pos="1418"/>
        </w:tabs>
        <w:ind w:left="0" w:firstLine="720"/>
        <w:jc w:val="both"/>
      </w:pPr>
      <w:r w:rsidRPr="001A1D39">
        <w:t>vykdomų darbų kontrolė;</w:t>
      </w:r>
    </w:p>
    <w:p w14:paraId="072AB7CE" w14:textId="77777777" w:rsidR="007E33CA" w:rsidRPr="001A1D39" w:rsidRDefault="007E33CA" w:rsidP="007E33CA">
      <w:pPr>
        <w:numPr>
          <w:ilvl w:val="1"/>
          <w:numId w:val="36"/>
        </w:numPr>
        <w:tabs>
          <w:tab w:val="clear" w:pos="1850"/>
          <w:tab w:val="num" w:pos="792"/>
          <w:tab w:val="left" w:pos="1418"/>
        </w:tabs>
        <w:ind w:left="0" w:firstLine="720"/>
        <w:jc w:val="both"/>
      </w:pPr>
      <w:r w:rsidRPr="001A1D39">
        <w:t>mėnesinių darbų ataskaitų (Paslaugų kiekis per tam tikrą laikotarpį, vidutinis Paslaugų atlikimo laikas) ir kitų ataskaitų rengimas bei derinimas;</w:t>
      </w:r>
    </w:p>
    <w:p w14:paraId="0CDA0D9D" w14:textId="77777777" w:rsidR="007E33CA" w:rsidRPr="001A1D39" w:rsidRDefault="007E33CA" w:rsidP="007E33CA">
      <w:pPr>
        <w:numPr>
          <w:ilvl w:val="1"/>
          <w:numId w:val="36"/>
        </w:numPr>
        <w:tabs>
          <w:tab w:val="clear" w:pos="1850"/>
          <w:tab w:val="num" w:pos="792"/>
          <w:tab w:val="left" w:pos="1418"/>
        </w:tabs>
        <w:ind w:left="0" w:firstLine="720"/>
        <w:jc w:val="both"/>
      </w:pPr>
      <w:r w:rsidRPr="001A1D39">
        <w:t>dalyvavimas sprendžiant kritinius modifikavimo ir konsultavimo Paslaugų teikimo klausimus;</w:t>
      </w:r>
    </w:p>
    <w:p w14:paraId="24490738" w14:textId="77777777" w:rsidR="007E33CA" w:rsidRPr="001A1D39" w:rsidRDefault="007E33CA" w:rsidP="007E33CA">
      <w:pPr>
        <w:numPr>
          <w:ilvl w:val="1"/>
          <w:numId w:val="36"/>
        </w:numPr>
        <w:tabs>
          <w:tab w:val="clear" w:pos="1850"/>
          <w:tab w:val="num" w:pos="792"/>
          <w:tab w:val="left" w:pos="1418"/>
        </w:tabs>
        <w:ind w:left="0" w:firstLine="720"/>
        <w:jc w:val="both"/>
      </w:pPr>
      <w:r w:rsidRPr="001A1D39">
        <w:t>ekspertinis užsakomų ar planuojamų užsakyti Paslaugų vertinimas.</w:t>
      </w:r>
    </w:p>
    <w:p w14:paraId="150B0A46" w14:textId="77777777" w:rsidR="006C4C11" w:rsidRPr="00462360" w:rsidRDefault="006C4C11" w:rsidP="006C4C11">
      <w:pPr>
        <w:tabs>
          <w:tab w:val="left" w:pos="1134"/>
          <w:tab w:val="left" w:pos="1560"/>
        </w:tabs>
        <w:rPr>
          <w:szCs w:val="24"/>
        </w:rPr>
      </w:pPr>
    </w:p>
    <w:p w14:paraId="3C695CD6" w14:textId="40A5A1F6" w:rsidR="008F1F44" w:rsidRPr="00C227A2" w:rsidRDefault="008F1F44" w:rsidP="00811DB6">
      <w:pPr>
        <w:pStyle w:val="ListParagraph"/>
        <w:widowControl w:val="0"/>
        <w:tabs>
          <w:tab w:val="left" w:pos="709"/>
          <w:tab w:val="left" w:pos="993"/>
        </w:tabs>
        <w:autoSpaceDE w:val="0"/>
        <w:autoSpaceDN w:val="0"/>
        <w:adjustRightInd w:val="0"/>
        <w:ind w:left="426"/>
        <w:rPr>
          <w:rFonts w:eastAsia="Calibri"/>
          <w:szCs w:val="24"/>
        </w:rPr>
      </w:pPr>
    </w:p>
    <w:p w14:paraId="19517A90" w14:textId="04AEAE82" w:rsidR="009F3157" w:rsidRPr="00566CD3" w:rsidRDefault="00807588" w:rsidP="00807588">
      <w:pPr>
        <w:jc w:val="center"/>
        <w:rPr>
          <w:rFonts w:eastAsia="Calibri"/>
          <w:szCs w:val="24"/>
        </w:rPr>
      </w:pPr>
      <w:r w:rsidRPr="007217A8">
        <w:rPr>
          <w:rFonts w:eastAsia="Calibri"/>
          <w:szCs w:val="24"/>
        </w:rPr>
        <w:t>_</w:t>
      </w:r>
      <w:r w:rsidR="009F3157" w:rsidRPr="00566CD3">
        <w:rPr>
          <w:rFonts w:eastAsia="Calibri"/>
          <w:szCs w:val="24"/>
        </w:rPr>
        <w:t>_________________</w:t>
      </w:r>
    </w:p>
    <w:p w14:paraId="700FD1AE" w14:textId="77777777" w:rsidR="009F3157" w:rsidRPr="00566CD3" w:rsidRDefault="009F3157" w:rsidP="009F3157">
      <w:pPr>
        <w:rPr>
          <w:szCs w:val="24"/>
        </w:rPr>
      </w:pPr>
    </w:p>
    <w:p w14:paraId="29EBFE51" w14:textId="77777777" w:rsidR="009F3157" w:rsidRPr="00566CD3" w:rsidRDefault="009F3157" w:rsidP="009F3157">
      <w:pPr>
        <w:spacing w:after="160" w:line="259" w:lineRule="auto"/>
        <w:rPr>
          <w:b/>
          <w:caps/>
          <w:szCs w:val="24"/>
        </w:rPr>
      </w:pPr>
    </w:p>
    <w:bookmarkEnd w:id="33"/>
    <w:bookmarkEnd w:id="34"/>
    <w:bookmarkEnd w:id="35"/>
    <w:p w14:paraId="5D8837E0" w14:textId="77777777" w:rsidR="009F3157" w:rsidRPr="00566CD3" w:rsidRDefault="009F3157" w:rsidP="009F3157">
      <w:pPr>
        <w:rPr>
          <w:szCs w:val="24"/>
        </w:rPr>
        <w:sectPr w:rsidR="009F3157" w:rsidRPr="00566CD3" w:rsidSect="0087729F">
          <w:headerReference w:type="even" r:id="rId21"/>
          <w:headerReference w:type="default" r:id="rId22"/>
          <w:pgSz w:w="11906" w:h="16838" w:code="9"/>
          <w:pgMar w:top="1134" w:right="567" w:bottom="1134" w:left="1276" w:header="567" w:footer="709" w:gutter="0"/>
          <w:pgNumType w:start="1"/>
          <w:cols w:space="708"/>
          <w:titlePg/>
          <w:docGrid w:linePitch="360"/>
        </w:sectPr>
      </w:pPr>
    </w:p>
    <w:p w14:paraId="75E5A765" w14:textId="700CC001" w:rsidR="00780893" w:rsidRPr="007C2D14" w:rsidRDefault="00780893" w:rsidP="00780893">
      <w:pPr>
        <w:pStyle w:val="BodyText"/>
        <w:ind w:left="5954" w:firstLine="0"/>
        <w:rPr>
          <w:sz w:val="22"/>
          <w:szCs w:val="22"/>
        </w:rPr>
      </w:pPr>
      <w:r w:rsidRPr="007C2D14">
        <w:rPr>
          <w:sz w:val="22"/>
          <w:szCs w:val="22"/>
        </w:rPr>
        <w:lastRenderedPageBreak/>
        <w:t>202</w:t>
      </w:r>
      <w:r w:rsidR="00F77B5C">
        <w:rPr>
          <w:sz w:val="22"/>
          <w:szCs w:val="22"/>
        </w:rPr>
        <w:t>6</w:t>
      </w:r>
      <w:r w:rsidRPr="007C2D14">
        <w:rPr>
          <w:sz w:val="22"/>
          <w:szCs w:val="22"/>
        </w:rPr>
        <w:t xml:space="preserve"> m. d. </w:t>
      </w:r>
    </w:p>
    <w:p w14:paraId="4A200D1C" w14:textId="79B35690" w:rsidR="009F3157" w:rsidRPr="007C2D14" w:rsidRDefault="00F77B5C" w:rsidP="00175B9B">
      <w:pPr>
        <w:pStyle w:val="BodyText"/>
        <w:ind w:left="5954" w:firstLine="0"/>
        <w:rPr>
          <w:sz w:val="22"/>
          <w:szCs w:val="22"/>
        </w:rPr>
      </w:pPr>
      <w:r>
        <w:rPr>
          <w:sz w:val="22"/>
          <w:szCs w:val="22"/>
        </w:rPr>
        <w:t xml:space="preserve">Informacinio portalo palaikymo ir vystymo </w:t>
      </w:r>
      <w:r w:rsidR="00175B9B">
        <w:rPr>
          <w:sz w:val="22"/>
          <w:szCs w:val="22"/>
        </w:rPr>
        <w:t xml:space="preserve">paslaugų </w:t>
      </w:r>
      <w:r w:rsidR="00175B9B" w:rsidRPr="00807588">
        <w:rPr>
          <w:sz w:val="22"/>
          <w:szCs w:val="22"/>
        </w:rPr>
        <w:t>teikimo sutarties Nr. VPS9-</w:t>
      </w:r>
    </w:p>
    <w:p w14:paraId="4AA3B520" w14:textId="77777777" w:rsidR="009F3157" w:rsidRPr="007C2D14" w:rsidRDefault="009F3157" w:rsidP="009F3157">
      <w:pPr>
        <w:pStyle w:val="BodyText"/>
        <w:ind w:left="5954" w:firstLine="0"/>
        <w:rPr>
          <w:b/>
          <w:sz w:val="22"/>
          <w:szCs w:val="22"/>
        </w:rPr>
      </w:pPr>
      <w:bookmarkStart w:id="55" w:name="Aktas_3"/>
      <w:r w:rsidRPr="007C2D14">
        <w:rPr>
          <w:sz w:val="22"/>
          <w:szCs w:val="22"/>
        </w:rPr>
        <w:t>3 priedas</w:t>
      </w:r>
    </w:p>
    <w:bookmarkEnd w:id="55"/>
    <w:p w14:paraId="0568712F" w14:textId="77777777" w:rsidR="009F3157" w:rsidRPr="00566CD3" w:rsidRDefault="009F3157" w:rsidP="009F3157">
      <w:pPr>
        <w:jc w:val="center"/>
        <w:rPr>
          <w:b/>
          <w:szCs w:val="24"/>
        </w:rPr>
      </w:pPr>
      <w:r w:rsidRPr="00566CD3">
        <w:rPr>
          <w:b/>
          <w:szCs w:val="24"/>
        </w:rPr>
        <w:t xml:space="preserve"> </w:t>
      </w:r>
    </w:p>
    <w:p w14:paraId="12CAC269" w14:textId="77777777" w:rsidR="009F3157" w:rsidRPr="00566CD3" w:rsidRDefault="009F3157" w:rsidP="009F3157">
      <w:pPr>
        <w:jc w:val="center"/>
        <w:rPr>
          <w:b/>
          <w:szCs w:val="24"/>
        </w:rPr>
      </w:pPr>
      <w:r w:rsidRPr="00566CD3">
        <w:rPr>
          <w:b/>
          <w:szCs w:val="24"/>
        </w:rPr>
        <w:t>(Perdavimo ir priėmimo akto forma)</w:t>
      </w:r>
    </w:p>
    <w:p w14:paraId="079101AD" w14:textId="77777777" w:rsidR="009F3157" w:rsidRPr="00566CD3" w:rsidRDefault="009F3157" w:rsidP="009F3157">
      <w:pPr>
        <w:jc w:val="center"/>
        <w:outlineLvl w:val="0"/>
        <w:rPr>
          <w:b/>
          <w:szCs w:val="24"/>
        </w:rPr>
      </w:pPr>
      <w:r w:rsidRPr="00566CD3">
        <w:rPr>
          <w:b/>
          <w:szCs w:val="24"/>
        </w:rPr>
        <w:t>PASLAUGŲ PERDAVIMO IR PRIĖMIMO A</w:t>
      </w:r>
      <w:r w:rsidRPr="00566CD3">
        <w:rPr>
          <w:b/>
          <w:bCs/>
          <w:szCs w:val="24"/>
        </w:rPr>
        <w:t>KTAS Nr.</w:t>
      </w:r>
    </w:p>
    <w:p w14:paraId="60FA00EB" w14:textId="77777777" w:rsidR="009F3157" w:rsidRPr="00566CD3" w:rsidRDefault="009F3157" w:rsidP="009F39CA">
      <w:pPr>
        <w:jc w:val="both"/>
        <w:outlineLvl w:val="0"/>
        <w:rPr>
          <w:b/>
          <w:szCs w:val="24"/>
        </w:rPr>
      </w:pPr>
    </w:p>
    <w:p w14:paraId="504E5747" w14:textId="77777777" w:rsidR="007E33CA" w:rsidRPr="00FF0C2E" w:rsidRDefault="007E33CA" w:rsidP="007E33CA">
      <w:pPr>
        <w:ind w:firstLine="851"/>
        <w:jc w:val="both"/>
        <w:rPr>
          <w:szCs w:val="24"/>
        </w:rPr>
      </w:pPr>
      <w:r w:rsidRPr="00FF0C2E">
        <w:rPr>
          <w:szCs w:val="24"/>
        </w:rPr>
        <w:t xml:space="preserve">Šis Paslaugų perdavimo ir priėmimo aktas (toliau – Aktas) yra sudarytas ___ m. ____ _ d. </w:t>
      </w:r>
    </w:p>
    <w:p w14:paraId="68771D20" w14:textId="28BC1AD6" w:rsidR="007E33CA" w:rsidRPr="00FF0C2E" w:rsidRDefault="007E33CA" w:rsidP="007E33CA">
      <w:pPr>
        <w:ind w:firstLine="851"/>
        <w:jc w:val="both"/>
        <w:rPr>
          <w:szCs w:val="24"/>
        </w:rPr>
      </w:pPr>
      <w:r w:rsidRPr="00FF0C2E">
        <w:rPr>
          <w:szCs w:val="24"/>
        </w:rPr>
        <w:t>Šiuo aktu pažymima, kad, vadovaudamosi ____ m. ___________ d. sutartimi Nr.________________ (toliau – Sutartis), __________________ (toliau –</w:t>
      </w:r>
      <w:r>
        <w:rPr>
          <w:szCs w:val="24"/>
        </w:rPr>
        <w:t>T</w:t>
      </w:r>
      <w:r w:rsidRPr="00FF0C2E">
        <w:rPr>
          <w:szCs w:val="24"/>
        </w:rPr>
        <w:t>i</w:t>
      </w:r>
      <w:r>
        <w:rPr>
          <w:szCs w:val="24"/>
        </w:rPr>
        <w:t>e</w:t>
      </w:r>
      <w:r w:rsidRPr="00FF0C2E">
        <w:rPr>
          <w:szCs w:val="24"/>
        </w:rPr>
        <w:t>kėjas) suteikė ir perdavė, o Nacionalinė mokėjimo agentūra prie Žemės ūkio ministerijos (toliau – NMA) priėmė žemiau išvardytas paslaugas, nurodytas Akto priede, išskyrus:</w:t>
      </w:r>
    </w:p>
    <w:p w14:paraId="3CA548C4" w14:textId="77777777" w:rsidR="007E33CA" w:rsidRPr="00FF0C2E" w:rsidRDefault="007E33CA" w:rsidP="007E33CA">
      <w:pPr>
        <w:jc w:val="both"/>
        <w:rPr>
          <w:szCs w:val="24"/>
        </w:rPr>
      </w:pPr>
      <w:r w:rsidRPr="00FF0C2E">
        <w:rPr>
          <w:szCs w:val="24"/>
        </w:rPr>
        <w:t>_________________________________________________</w:t>
      </w:r>
      <w:r>
        <w:rPr>
          <w:szCs w:val="24"/>
        </w:rPr>
        <w:t>______________________________</w:t>
      </w:r>
      <w:r w:rsidRPr="00FF0C2E">
        <w:rPr>
          <w:szCs w:val="24"/>
        </w:rPr>
        <w:t>.</w:t>
      </w:r>
    </w:p>
    <w:p w14:paraId="2BE54F83" w14:textId="77777777" w:rsidR="007E33CA" w:rsidRPr="00FF0C2E" w:rsidRDefault="007E33CA" w:rsidP="007E33CA">
      <w:pPr>
        <w:tabs>
          <w:tab w:val="left" w:pos="709"/>
          <w:tab w:val="left" w:pos="2835"/>
        </w:tabs>
        <w:ind w:firstLine="720"/>
        <w:jc w:val="both"/>
        <w:rPr>
          <w:szCs w:val="24"/>
        </w:rPr>
      </w:pPr>
      <w:r w:rsidRPr="00FF0C2E">
        <w:rPr>
          <w:szCs w:val="24"/>
        </w:rPr>
        <w:t>(pretenzijų ar neatitikimų pobūdis, ištaisymo terminai ir kitos svarbios aplinkybės (</w:t>
      </w:r>
      <w:r w:rsidRPr="00FF0C2E">
        <w:rPr>
          <w:i/>
          <w:szCs w:val="24"/>
        </w:rPr>
        <w:t>pildoma pagal poreikį</w:t>
      </w:r>
      <w:r w:rsidRPr="00FF0C2E">
        <w:rPr>
          <w:szCs w:val="24"/>
        </w:rPr>
        <w:t>))</w:t>
      </w:r>
    </w:p>
    <w:p w14:paraId="172812EF" w14:textId="767C5797" w:rsidR="007E33CA" w:rsidRPr="00FF0C2E" w:rsidRDefault="007E33CA" w:rsidP="007E33CA">
      <w:pPr>
        <w:ind w:firstLine="720"/>
        <w:jc w:val="both"/>
        <w:rPr>
          <w:szCs w:val="24"/>
        </w:rPr>
      </w:pPr>
      <w:r w:rsidRPr="00FF0C2E">
        <w:rPr>
          <w:szCs w:val="24"/>
        </w:rPr>
        <w:t xml:space="preserve">2. NMA patvirtina, jog ji, dalyvaujant </w:t>
      </w:r>
      <w:r>
        <w:rPr>
          <w:szCs w:val="24"/>
        </w:rPr>
        <w:t>Tie</w:t>
      </w:r>
      <w:r w:rsidRPr="00FF0C2E">
        <w:rPr>
          <w:szCs w:val="24"/>
        </w:rPr>
        <w:t xml:space="preserve">kėjo atstovams, tinkamai susipažino, patikrino ir įvertino suteiktas Akto priede nurodytas Paslaugas ir neturi jokių pretenzijų </w:t>
      </w:r>
      <w:r>
        <w:rPr>
          <w:szCs w:val="24"/>
        </w:rPr>
        <w:t>Tie</w:t>
      </w:r>
      <w:r w:rsidRPr="00FF0C2E">
        <w:rPr>
          <w:szCs w:val="24"/>
        </w:rPr>
        <w:t>kėjui dėl suteiktų Paslaugų kiekio, kokybės bei komplektiškumo ir yra visiškai patenkinta suteiktomis Paslaugomis, išskyrus ________________________________________________________________________.</w:t>
      </w:r>
    </w:p>
    <w:p w14:paraId="776B1318" w14:textId="77777777" w:rsidR="007E33CA" w:rsidRPr="00FF0C2E" w:rsidRDefault="007E33CA" w:rsidP="007E33CA">
      <w:pPr>
        <w:ind w:firstLine="720"/>
        <w:jc w:val="both"/>
        <w:rPr>
          <w:szCs w:val="24"/>
        </w:rPr>
      </w:pPr>
      <w:r w:rsidRPr="00FF0C2E">
        <w:rPr>
          <w:szCs w:val="24"/>
        </w:rPr>
        <w:t>(pretenzijų ar neatitikimų pobūdis, ištaisymo terminai ir kitos svarbios aplinkybės (</w:t>
      </w:r>
      <w:r w:rsidRPr="00FF0C2E">
        <w:rPr>
          <w:i/>
          <w:szCs w:val="24"/>
        </w:rPr>
        <w:t>pildoma pagal poreikį</w:t>
      </w:r>
      <w:r w:rsidRPr="00FF0C2E">
        <w:rPr>
          <w:szCs w:val="24"/>
        </w:rPr>
        <w:t>))</w:t>
      </w:r>
    </w:p>
    <w:p w14:paraId="7AC26D3E" w14:textId="77777777" w:rsidR="007E33CA" w:rsidRDefault="007E33CA" w:rsidP="007E33CA">
      <w:pPr>
        <w:tabs>
          <w:tab w:val="left" w:pos="720"/>
        </w:tabs>
        <w:ind w:firstLine="720"/>
        <w:jc w:val="both"/>
        <w:rPr>
          <w:szCs w:val="24"/>
        </w:rPr>
      </w:pPr>
      <w:r w:rsidRPr="00FF0C2E">
        <w:rPr>
          <w:szCs w:val="24"/>
        </w:rPr>
        <w:t xml:space="preserve">3. Šalys patvirtina, jog šio Akto pasirašymas yra pakankamas pagrindas visiškai atsiskaityti su </w:t>
      </w:r>
      <w:r>
        <w:rPr>
          <w:szCs w:val="24"/>
        </w:rPr>
        <w:t>T</w:t>
      </w:r>
      <w:r w:rsidRPr="00FF0C2E">
        <w:rPr>
          <w:szCs w:val="24"/>
        </w:rPr>
        <w:t>i</w:t>
      </w:r>
      <w:r>
        <w:rPr>
          <w:szCs w:val="24"/>
        </w:rPr>
        <w:t>e</w:t>
      </w:r>
      <w:r w:rsidRPr="00FF0C2E">
        <w:rPr>
          <w:szCs w:val="24"/>
        </w:rPr>
        <w:t>kėju už suteiktas Paslaugas, nurodytas šio Akto priede.</w:t>
      </w:r>
    </w:p>
    <w:p w14:paraId="61C8695E" w14:textId="0FE5D2B8" w:rsidR="007E33CA" w:rsidRPr="00FF0C2E" w:rsidRDefault="007E33CA" w:rsidP="007E33CA">
      <w:pPr>
        <w:tabs>
          <w:tab w:val="left" w:pos="720"/>
        </w:tabs>
        <w:ind w:firstLine="720"/>
        <w:jc w:val="both"/>
        <w:rPr>
          <w:szCs w:val="24"/>
        </w:rPr>
      </w:pPr>
      <w:r w:rsidRPr="00FF0C2E">
        <w:rPr>
          <w:szCs w:val="24"/>
        </w:rPr>
        <w:t xml:space="preserve">Bendra paslaugų vertė – ______________ (_________________________ __________) eurų (-ai) ir __________ (_________________ ) eurų (-ai) PVM, iš viso ______________ (__________________ ) eurų (-ai). </w:t>
      </w:r>
    </w:p>
    <w:p w14:paraId="607F197B" w14:textId="14B7E039" w:rsidR="007E33CA" w:rsidRDefault="007E33CA" w:rsidP="007E33CA">
      <w:pPr>
        <w:tabs>
          <w:tab w:val="left" w:pos="851"/>
        </w:tabs>
        <w:ind w:firstLine="720"/>
        <w:jc w:val="both"/>
        <w:rPr>
          <w:szCs w:val="24"/>
        </w:rPr>
      </w:pPr>
      <w:r w:rsidRPr="00FF0C2E">
        <w:rPr>
          <w:szCs w:val="24"/>
        </w:rPr>
        <w:t xml:space="preserve">4. Aktas sudaromas dviem egzemplioriais lietuvių kalba – vienas NMA ir vienas </w:t>
      </w:r>
      <w:r>
        <w:rPr>
          <w:szCs w:val="24"/>
        </w:rPr>
        <w:t>T</w:t>
      </w:r>
      <w:r w:rsidRPr="00FF0C2E">
        <w:rPr>
          <w:szCs w:val="24"/>
        </w:rPr>
        <w:t>i</w:t>
      </w:r>
      <w:r>
        <w:rPr>
          <w:szCs w:val="24"/>
        </w:rPr>
        <w:t>e</w:t>
      </w:r>
      <w:r w:rsidRPr="00FF0C2E">
        <w:rPr>
          <w:szCs w:val="24"/>
        </w:rPr>
        <w:t>kėjui.</w:t>
      </w:r>
    </w:p>
    <w:p w14:paraId="645729BF" w14:textId="3E707ABA" w:rsidR="009F39CA" w:rsidRPr="009F39CA" w:rsidRDefault="007E33CA" w:rsidP="007E33CA">
      <w:pPr>
        <w:tabs>
          <w:tab w:val="left" w:pos="851"/>
        </w:tabs>
        <w:ind w:firstLine="720"/>
        <w:jc w:val="both"/>
        <w:rPr>
          <w:szCs w:val="24"/>
        </w:rPr>
      </w:pPr>
      <w:r w:rsidRPr="002D551C">
        <w:rPr>
          <w:bCs/>
          <w:szCs w:val="24"/>
        </w:rPr>
        <w:t>PRIDEDAMA. Ti</w:t>
      </w:r>
      <w:r>
        <w:rPr>
          <w:bCs/>
          <w:szCs w:val="24"/>
        </w:rPr>
        <w:t>e</w:t>
      </w:r>
      <w:r w:rsidRPr="002D551C">
        <w:rPr>
          <w:bCs/>
          <w:szCs w:val="24"/>
        </w:rPr>
        <w:t>kėjo ekspertų darbo laiko apskaitos ataskaita, ____ lapai.</w:t>
      </w:r>
    </w:p>
    <w:p w14:paraId="7EE981E3" w14:textId="77777777" w:rsidR="009F39CA" w:rsidRPr="00462360" w:rsidRDefault="009F39CA" w:rsidP="009F39CA">
      <w:pPr>
        <w:tabs>
          <w:tab w:val="left" w:pos="851"/>
        </w:tabs>
        <w:spacing w:line="276" w:lineRule="auto"/>
        <w:ind w:firstLine="851"/>
        <w:rPr>
          <w:rFonts w:ascii="Arial" w:hAnsi="Arial" w:cs="Arial"/>
          <w:szCs w:val="24"/>
        </w:rPr>
      </w:pPr>
    </w:p>
    <w:p w14:paraId="4EBAD8A5" w14:textId="77777777" w:rsidR="00BF219F" w:rsidRPr="00976FB7" w:rsidRDefault="00BF219F" w:rsidP="00BF219F">
      <w:pPr>
        <w:rPr>
          <w:bCs/>
          <w:szCs w:val="24"/>
        </w:rPr>
      </w:pPr>
      <w:r w:rsidRPr="00976FB7">
        <w:rPr>
          <w:bCs/>
          <w:szCs w:val="24"/>
        </w:rPr>
        <w:t>Perdavė</w:t>
      </w:r>
    </w:p>
    <w:p w14:paraId="71161ECF" w14:textId="77777777" w:rsidR="00BF219F" w:rsidRPr="00976FB7" w:rsidRDefault="00BF219F" w:rsidP="00BF219F">
      <w:pPr>
        <w:rPr>
          <w:bCs/>
          <w:szCs w:val="24"/>
        </w:rPr>
      </w:pPr>
      <w:r w:rsidRPr="00976FB7">
        <w:rPr>
          <w:szCs w:val="24"/>
        </w:rPr>
        <w:t>Atsakingas asmuo</w:t>
      </w:r>
      <w:r w:rsidRPr="00976FB7">
        <w:rPr>
          <w:bCs/>
          <w:szCs w:val="24"/>
        </w:rPr>
        <w:t>:</w:t>
      </w:r>
    </w:p>
    <w:p w14:paraId="78A8E87A" w14:textId="77777777" w:rsidR="00BF219F" w:rsidRPr="00976FB7" w:rsidRDefault="00BF219F" w:rsidP="00BF219F">
      <w:pPr>
        <w:rPr>
          <w:bCs/>
          <w:szCs w:val="24"/>
        </w:rPr>
      </w:pPr>
      <w:r w:rsidRPr="00976FB7">
        <w:rPr>
          <w:noProof/>
          <w:szCs w:val="24"/>
          <w:lang w:eastAsia="lt-LT"/>
        </w:rPr>
        <mc:AlternateContent>
          <mc:Choice Requires="wps">
            <w:drawing>
              <wp:anchor distT="4294967293" distB="4294967293" distL="114300" distR="114300" simplePos="0" relativeHeight="251685888" behindDoc="0" locked="0" layoutInCell="1" allowOverlap="1" wp14:anchorId="19015A17" wp14:editId="63E9D74E">
                <wp:simplePos x="0" y="0"/>
                <wp:positionH relativeFrom="column">
                  <wp:posOffset>3771900</wp:posOffset>
                </wp:positionH>
                <wp:positionV relativeFrom="paragraph">
                  <wp:posOffset>122554</wp:posOffset>
                </wp:positionV>
                <wp:extent cx="2400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B652E" id="Straight Connector 10"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9.65pt" to="4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"/>
            </w:pict>
          </mc:Fallback>
        </mc:AlternateContent>
      </w:r>
      <w:r w:rsidRPr="00976FB7">
        <w:rPr>
          <w:noProof/>
          <w:szCs w:val="24"/>
          <w:lang w:eastAsia="lt-LT"/>
        </w:rPr>
        <mc:AlternateContent>
          <mc:Choice Requires="wps">
            <w:drawing>
              <wp:anchor distT="4294967293" distB="4294967293" distL="114300" distR="114300" simplePos="0" relativeHeight="251684864" behindDoc="0" locked="0" layoutInCell="1" allowOverlap="1" wp14:anchorId="1CF5B8F5" wp14:editId="19C55EE1">
                <wp:simplePos x="0" y="0"/>
                <wp:positionH relativeFrom="column">
                  <wp:posOffset>2216150</wp:posOffset>
                </wp:positionH>
                <wp:positionV relativeFrom="paragraph">
                  <wp:posOffset>122554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4081" id="Straight Connector 11"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5pt,9.65pt" to="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"/>
            </w:pict>
          </mc:Fallback>
        </mc:AlternateContent>
      </w:r>
      <w:r w:rsidRPr="00976FB7">
        <w:rPr>
          <w:noProof/>
          <w:szCs w:val="24"/>
          <w:lang w:eastAsia="lt-LT"/>
        </w:rPr>
        <mc:AlternateContent>
          <mc:Choice Requires="wps">
            <w:drawing>
              <wp:anchor distT="4294967293" distB="4294967293" distL="114300" distR="114300" simplePos="0" relativeHeight="251683840" behindDoc="0" locked="0" layoutInCell="1" allowOverlap="1" wp14:anchorId="43D5A957" wp14:editId="76CE5302">
                <wp:simplePos x="0" y="0"/>
                <wp:positionH relativeFrom="column">
                  <wp:posOffset>0</wp:posOffset>
                </wp:positionH>
                <wp:positionV relativeFrom="paragraph">
                  <wp:posOffset>122554</wp:posOffset>
                </wp:positionV>
                <wp:extent cx="2057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28A93" id="Straight Connector 12"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65pt" to="16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"/>
            </w:pict>
          </mc:Fallback>
        </mc:AlternateContent>
      </w:r>
    </w:p>
    <w:p w14:paraId="02EB8523" w14:textId="77777777" w:rsidR="00BF219F" w:rsidRPr="00976FB7" w:rsidRDefault="00BF219F" w:rsidP="00BF219F">
      <w:pPr>
        <w:rPr>
          <w:i/>
          <w:iCs/>
          <w:szCs w:val="24"/>
        </w:rPr>
      </w:pPr>
      <w:r w:rsidRPr="00976FB7">
        <w:rPr>
          <w:i/>
          <w:iCs/>
          <w:szCs w:val="24"/>
        </w:rPr>
        <w:t xml:space="preserve">              (pareigos)                                   (parašas)                                   (vardas, pavardė)</w:t>
      </w:r>
    </w:p>
    <w:p w14:paraId="205F4A16" w14:textId="77777777" w:rsidR="00BF219F" w:rsidRPr="00976FB7" w:rsidRDefault="00BF219F" w:rsidP="00BF219F">
      <w:pPr>
        <w:rPr>
          <w:szCs w:val="24"/>
        </w:rPr>
      </w:pPr>
      <w:r w:rsidRPr="00976FB7">
        <w:rPr>
          <w:szCs w:val="24"/>
        </w:rPr>
        <w:t>Priėmė</w:t>
      </w:r>
    </w:p>
    <w:p w14:paraId="02A9F495" w14:textId="77777777" w:rsidR="00BF219F" w:rsidRPr="00976FB7" w:rsidRDefault="00BF219F" w:rsidP="00BF219F">
      <w:pPr>
        <w:rPr>
          <w:bCs/>
          <w:szCs w:val="24"/>
        </w:rPr>
      </w:pPr>
      <w:r w:rsidRPr="00976FB7">
        <w:rPr>
          <w:szCs w:val="24"/>
        </w:rPr>
        <w:t>Atsakingas asmuo</w:t>
      </w:r>
      <w:r w:rsidRPr="00976FB7">
        <w:rPr>
          <w:bCs/>
          <w:szCs w:val="24"/>
        </w:rPr>
        <w:t>:</w:t>
      </w:r>
    </w:p>
    <w:p w14:paraId="4D18A04A" w14:textId="77777777" w:rsidR="00BF219F" w:rsidRPr="00976FB7" w:rsidRDefault="00BF219F" w:rsidP="00BF219F">
      <w:pPr>
        <w:rPr>
          <w:b/>
          <w:bCs/>
          <w:szCs w:val="24"/>
        </w:rPr>
      </w:pPr>
      <w:r w:rsidRPr="00976FB7">
        <w:rPr>
          <w:noProof/>
          <w:szCs w:val="24"/>
          <w:lang w:eastAsia="lt-LT"/>
        </w:rPr>
        <mc:AlternateContent>
          <mc:Choice Requires="wps">
            <w:drawing>
              <wp:anchor distT="4294967293" distB="4294967293" distL="114300" distR="114300" simplePos="0" relativeHeight="251682816" behindDoc="0" locked="0" layoutInCell="1" allowOverlap="1" wp14:anchorId="64535CD9" wp14:editId="6D1DEB0A">
                <wp:simplePos x="0" y="0"/>
                <wp:positionH relativeFrom="column">
                  <wp:posOffset>3879850</wp:posOffset>
                </wp:positionH>
                <wp:positionV relativeFrom="paragraph">
                  <wp:posOffset>118109</wp:posOffset>
                </wp:positionV>
                <wp:extent cx="2139315" cy="0"/>
                <wp:effectExtent l="0" t="0" r="3238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0BA5E" id="Straight Connector 13"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5.5pt,9.3pt" to="473.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1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"/>
            </w:pict>
          </mc:Fallback>
        </mc:AlternateContent>
      </w:r>
      <w:r w:rsidRPr="00976FB7">
        <w:rPr>
          <w:noProof/>
          <w:szCs w:val="24"/>
          <w:lang w:eastAsia="lt-LT"/>
        </w:rPr>
        <mc:AlternateContent>
          <mc:Choice Requires="wps">
            <w:drawing>
              <wp:anchor distT="4294967293" distB="4294967293" distL="114300" distR="114300" simplePos="0" relativeHeight="251681792" behindDoc="0" locked="0" layoutInCell="1" allowOverlap="1" wp14:anchorId="2FCEC24A" wp14:editId="2A005AD7">
                <wp:simplePos x="0" y="0"/>
                <wp:positionH relativeFrom="column">
                  <wp:posOffset>2336800</wp:posOffset>
                </wp:positionH>
                <wp:positionV relativeFrom="paragraph">
                  <wp:posOffset>118109</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EF8D0" id="Straight Connector 14"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pt,9.3pt" to="2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"/>
            </w:pict>
          </mc:Fallback>
        </mc:AlternateContent>
      </w:r>
      <w:r w:rsidRPr="00976FB7">
        <w:rPr>
          <w:noProof/>
          <w:szCs w:val="24"/>
          <w:lang w:eastAsia="lt-LT"/>
        </w:rPr>
        <mc:AlternateContent>
          <mc:Choice Requires="wps">
            <w:drawing>
              <wp:anchor distT="4294967293" distB="4294967293" distL="114300" distR="114300" simplePos="0" relativeHeight="251680768" behindDoc="0" locked="0" layoutInCell="1" allowOverlap="1" wp14:anchorId="6AA9A84B" wp14:editId="09AA3C50">
                <wp:simplePos x="0" y="0"/>
                <wp:positionH relativeFrom="column">
                  <wp:posOffset>0</wp:posOffset>
                </wp:positionH>
                <wp:positionV relativeFrom="paragraph">
                  <wp:posOffset>156209</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58B2" id="Straight Connector 15" o:spid="_x0000_s1026" style="position:absolute;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3pt" to="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"/>
            </w:pict>
          </mc:Fallback>
        </mc:AlternateContent>
      </w:r>
    </w:p>
    <w:p w14:paraId="44CA1E83" w14:textId="77777777" w:rsidR="00BF219F" w:rsidRPr="00976FB7" w:rsidRDefault="00BF219F" w:rsidP="00BF219F">
      <w:pPr>
        <w:rPr>
          <w:i/>
          <w:iCs/>
          <w:szCs w:val="24"/>
        </w:rPr>
      </w:pPr>
      <w:r w:rsidRPr="00976FB7">
        <w:rPr>
          <w:i/>
          <w:iCs/>
          <w:szCs w:val="24"/>
        </w:rPr>
        <w:t xml:space="preserve">         (</w:t>
      </w:r>
      <w:r w:rsidRPr="00976FB7">
        <w:rPr>
          <w:i/>
          <w:szCs w:val="24"/>
        </w:rPr>
        <w:t>tarnautojo</w:t>
      </w:r>
      <w:r w:rsidRPr="00976FB7">
        <w:rPr>
          <w:i/>
          <w:iCs/>
          <w:szCs w:val="24"/>
        </w:rPr>
        <w:t xml:space="preserve"> pareigos)                             (parašas)                           (vardas, pavardė)</w:t>
      </w:r>
    </w:p>
    <w:p w14:paraId="11EE2A91" w14:textId="77777777" w:rsidR="009F3157" w:rsidRPr="00566CD3" w:rsidRDefault="009F3157" w:rsidP="009F3157">
      <w:pPr>
        <w:rPr>
          <w:b/>
          <w:szCs w:val="24"/>
        </w:rPr>
      </w:pPr>
    </w:p>
    <w:p w14:paraId="78E3AF06" w14:textId="77777777" w:rsidR="009F3157" w:rsidRPr="00566CD3" w:rsidRDefault="009F3157" w:rsidP="009F3157">
      <w:pPr>
        <w:ind w:left="6379" w:firstLine="425"/>
        <w:jc w:val="right"/>
        <w:rPr>
          <w:rFonts w:eastAsia="Calibri"/>
          <w:szCs w:val="24"/>
        </w:rPr>
        <w:sectPr w:rsidR="009F3157" w:rsidRPr="00566CD3" w:rsidSect="009F3157">
          <w:pgSz w:w="11906" w:h="16838" w:code="9"/>
          <w:pgMar w:top="1134" w:right="567" w:bottom="1134" w:left="1701" w:header="567" w:footer="709" w:gutter="0"/>
          <w:pgNumType w:start="1"/>
          <w:cols w:space="708"/>
          <w:titlePg/>
          <w:docGrid w:linePitch="360"/>
        </w:sectPr>
      </w:pPr>
    </w:p>
    <w:p w14:paraId="76322A89" w14:textId="342EE392" w:rsidR="00780893" w:rsidRPr="007C2D14" w:rsidRDefault="00780893" w:rsidP="00A9205C">
      <w:pPr>
        <w:pStyle w:val="BodyText"/>
        <w:ind w:left="10206" w:firstLine="0"/>
        <w:rPr>
          <w:sz w:val="22"/>
          <w:szCs w:val="22"/>
        </w:rPr>
      </w:pPr>
      <w:r w:rsidRPr="007C2D14">
        <w:rPr>
          <w:sz w:val="22"/>
          <w:szCs w:val="22"/>
        </w:rPr>
        <w:lastRenderedPageBreak/>
        <w:t>202</w:t>
      </w:r>
      <w:r w:rsidR="00F77B5C">
        <w:rPr>
          <w:sz w:val="22"/>
          <w:szCs w:val="22"/>
        </w:rPr>
        <w:t>6</w:t>
      </w:r>
      <w:r w:rsidRPr="007C2D14">
        <w:rPr>
          <w:sz w:val="22"/>
          <w:szCs w:val="22"/>
        </w:rPr>
        <w:t xml:space="preserve"> m. d. </w:t>
      </w:r>
    </w:p>
    <w:p w14:paraId="139F7237" w14:textId="0F11F5F8" w:rsidR="009F3157" w:rsidRPr="007C2D14" w:rsidRDefault="00F77B5C" w:rsidP="00175B9B">
      <w:pPr>
        <w:pStyle w:val="BodyText"/>
        <w:ind w:left="10206" w:firstLine="0"/>
        <w:rPr>
          <w:sz w:val="22"/>
          <w:szCs w:val="22"/>
        </w:rPr>
      </w:pPr>
      <w:r>
        <w:rPr>
          <w:sz w:val="22"/>
          <w:szCs w:val="22"/>
        </w:rPr>
        <w:t>Informacinio portalo palaikymo ir vystymo</w:t>
      </w:r>
      <w:r w:rsidR="00175B9B">
        <w:rPr>
          <w:sz w:val="22"/>
          <w:szCs w:val="22"/>
        </w:rPr>
        <w:t xml:space="preserve"> paslaugų </w:t>
      </w:r>
      <w:r w:rsidR="00175B9B" w:rsidRPr="00807588">
        <w:rPr>
          <w:sz w:val="22"/>
          <w:szCs w:val="22"/>
        </w:rPr>
        <w:t>teikimo sutarties Nr. VPS9-</w:t>
      </w:r>
    </w:p>
    <w:p w14:paraId="66ED5130" w14:textId="77777777" w:rsidR="009F3157" w:rsidRPr="007C2D14" w:rsidRDefault="009F3157" w:rsidP="00A9205C">
      <w:pPr>
        <w:pStyle w:val="BodyText"/>
        <w:ind w:left="10206" w:firstLine="0"/>
        <w:rPr>
          <w:b/>
          <w:sz w:val="22"/>
          <w:szCs w:val="22"/>
        </w:rPr>
      </w:pPr>
      <w:bookmarkStart w:id="56" w:name="Prieiga_4"/>
      <w:r w:rsidRPr="007C2D14">
        <w:rPr>
          <w:sz w:val="22"/>
          <w:szCs w:val="22"/>
        </w:rPr>
        <w:t>4 priedas</w:t>
      </w:r>
    </w:p>
    <w:bookmarkEnd w:id="56"/>
    <w:p w14:paraId="39509AE5" w14:textId="77777777" w:rsidR="009F3157" w:rsidRPr="003160FB" w:rsidRDefault="009F3157" w:rsidP="009F3157">
      <w:pPr>
        <w:shd w:val="solid" w:color="FFFFFF" w:fill="FFFFFF"/>
        <w:jc w:val="center"/>
        <w:rPr>
          <w:b/>
          <w:caps/>
          <w:sz w:val="22"/>
          <w:szCs w:val="22"/>
        </w:rPr>
      </w:pPr>
    </w:p>
    <w:p w14:paraId="645311B7" w14:textId="77777777" w:rsidR="009F3157" w:rsidRPr="0092667D" w:rsidRDefault="009F3157" w:rsidP="009F3157">
      <w:pPr>
        <w:shd w:val="solid" w:color="FFFFFF" w:fill="FFFFFF"/>
        <w:jc w:val="center"/>
        <w:rPr>
          <w:b/>
          <w:caps/>
          <w:szCs w:val="24"/>
        </w:rPr>
      </w:pPr>
      <w:r w:rsidRPr="0092667D">
        <w:rPr>
          <w:b/>
          <w:caps/>
          <w:szCs w:val="24"/>
        </w:rPr>
        <w:t>(</w:t>
      </w:r>
      <w:r w:rsidRPr="0092667D">
        <w:rPr>
          <w:b/>
          <w:szCs w:val="24"/>
        </w:rPr>
        <w:t>Prašymo suteikti prieigą forma</w:t>
      </w:r>
      <w:r w:rsidRPr="0092667D">
        <w:rPr>
          <w:b/>
          <w:caps/>
          <w:szCs w:val="24"/>
        </w:rPr>
        <w:t>)</w:t>
      </w:r>
    </w:p>
    <w:p w14:paraId="61DB811B" w14:textId="77777777" w:rsidR="009F3157" w:rsidRPr="0092667D" w:rsidRDefault="009F3157" w:rsidP="009F3157">
      <w:pPr>
        <w:shd w:val="solid" w:color="FFFFFF" w:fill="FFFFFF"/>
        <w:jc w:val="center"/>
        <w:rPr>
          <w:b/>
          <w:caps/>
          <w:szCs w:val="24"/>
        </w:rPr>
      </w:pPr>
      <w:r w:rsidRPr="0092667D">
        <w:rPr>
          <w:b/>
          <w:caps/>
          <w:szCs w:val="24"/>
        </w:rPr>
        <w:t>PRAŠYMAS SUTEIKTI PRIEIGĄ</w:t>
      </w:r>
    </w:p>
    <w:p w14:paraId="3CF4CAAA" w14:textId="77777777" w:rsidR="009F3157" w:rsidRPr="0092667D" w:rsidRDefault="009F3157" w:rsidP="009F3157">
      <w:pPr>
        <w:jc w:val="center"/>
        <w:rPr>
          <w:szCs w:val="24"/>
          <w:u w:val="single"/>
        </w:rPr>
      </w:pPr>
    </w:p>
    <w:p w14:paraId="160FBE24" w14:textId="77777777" w:rsidR="009F3157" w:rsidRPr="0092667D" w:rsidRDefault="009F3157" w:rsidP="009F3157">
      <w:pPr>
        <w:spacing w:line="360" w:lineRule="auto"/>
        <w:jc w:val="center"/>
        <w:rPr>
          <w:szCs w:val="24"/>
          <w:u w:val="single"/>
        </w:rPr>
      </w:pPr>
      <w:r w:rsidRPr="0092667D">
        <w:rPr>
          <w:szCs w:val="24"/>
          <w:u w:val="single"/>
        </w:rPr>
        <w:t>202  -     -</w:t>
      </w:r>
      <w:r w:rsidRPr="0092667D">
        <w:rPr>
          <w:szCs w:val="24"/>
          <w:u w:val="single"/>
        </w:rPr>
        <w:tab/>
      </w:r>
    </w:p>
    <w:p w14:paraId="74FE3182" w14:textId="77777777" w:rsidR="009F3157" w:rsidRPr="0092667D" w:rsidRDefault="009F3157" w:rsidP="0092667D">
      <w:pPr>
        <w:ind w:firstLine="709"/>
        <w:jc w:val="both"/>
        <w:rPr>
          <w:szCs w:val="24"/>
        </w:rPr>
      </w:pPr>
    </w:p>
    <w:p w14:paraId="56BE3E8A" w14:textId="24497ADF" w:rsidR="009F3157" w:rsidRPr="0092667D" w:rsidRDefault="009F3157" w:rsidP="0092667D">
      <w:pPr>
        <w:ind w:firstLine="709"/>
        <w:jc w:val="both"/>
        <w:rPr>
          <w:szCs w:val="24"/>
        </w:rPr>
      </w:pPr>
      <w:r w:rsidRPr="0092667D">
        <w:rPr>
          <w:szCs w:val="24"/>
        </w:rPr>
        <w:t>Pranešame, jog pagal sutartį Nr.____________, pasirašytą ____m. ________ __d. tarp Nacionalinės mokėjimo agentūros prie Žemės ūkio ministerijos (toliau – NMA) ir ____________ (toliau – Ti</w:t>
      </w:r>
      <w:r w:rsidR="007C2D14">
        <w:rPr>
          <w:szCs w:val="24"/>
        </w:rPr>
        <w:t>e</w:t>
      </w:r>
      <w:r w:rsidRPr="0092667D">
        <w:rPr>
          <w:szCs w:val="24"/>
        </w:rPr>
        <w:t>kėjas), Ti</w:t>
      </w:r>
      <w:r w:rsidR="007C2D14">
        <w:rPr>
          <w:szCs w:val="24"/>
        </w:rPr>
        <w:t>e</w:t>
      </w:r>
      <w:r w:rsidRPr="0092667D">
        <w:rPr>
          <w:szCs w:val="24"/>
        </w:rPr>
        <w:t xml:space="preserve">kėjo darbuotojams reikia suteikti prieigą prie NMA informacinių sistemų išteklių sutartiniams įsipareigojimams vykdyti. </w:t>
      </w:r>
    </w:p>
    <w:p w14:paraId="5B7206C7" w14:textId="160BBD9A" w:rsidR="009F3157" w:rsidRDefault="009F3157" w:rsidP="0092667D">
      <w:pPr>
        <w:ind w:firstLine="709"/>
        <w:jc w:val="both"/>
        <w:rPr>
          <w:szCs w:val="24"/>
        </w:rPr>
      </w:pPr>
      <w:r w:rsidRPr="0092667D">
        <w:rPr>
          <w:szCs w:val="24"/>
        </w:rPr>
        <w:t>Prašome 6 mėnesiams suteikti prieigą prie NMA informacinių sistemų šiems Ti</w:t>
      </w:r>
      <w:r w:rsidR="007C2D14">
        <w:rPr>
          <w:szCs w:val="24"/>
        </w:rPr>
        <w:t>e</w:t>
      </w:r>
      <w:r w:rsidRPr="0092667D">
        <w:rPr>
          <w:szCs w:val="24"/>
        </w:rPr>
        <w:t>kėjo darbuotojams:</w:t>
      </w:r>
    </w:p>
    <w:tbl>
      <w:tblPr>
        <w:tblW w:w="14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2271"/>
        <w:gridCol w:w="1534"/>
        <w:gridCol w:w="1664"/>
        <w:gridCol w:w="1889"/>
        <w:gridCol w:w="1608"/>
        <w:gridCol w:w="2938"/>
        <w:gridCol w:w="1505"/>
      </w:tblGrid>
      <w:tr w:rsidR="00A9205C" w:rsidRPr="007B591B" w14:paraId="4888BE14" w14:textId="77777777" w:rsidTr="001D560D">
        <w:tc>
          <w:tcPr>
            <w:tcW w:w="611" w:type="dxa"/>
            <w:vAlign w:val="center"/>
          </w:tcPr>
          <w:p w14:paraId="04E198AC" w14:textId="77777777" w:rsidR="00A9205C" w:rsidRPr="007B591B" w:rsidRDefault="00A9205C" w:rsidP="001D560D">
            <w:pPr>
              <w:ind w:left="9" w:hanging="9"/>
              <w:jc w:val="center"/>
              <w:rPr>
                <w:szCs w:val="24"/>
              </w:rPr>
            </w:pPr>
            <w:r w:rsidRPr="007B591B">
              <w:rPr>
                <w:szCs w:val="24"/>
              </w:rPr>
              <w:t>Eil.</w:t>
            </w:r>
          </w:p>
          <w:p w14:paraId="5DAAB7A7" w14:textId="77777777" w:rsidR="00A9205C" w:rsidRPr="007B591B" w:rsidRDefault="00A9205C" w:rsidP="001D560D">
            <w:pPr>
              <w:ind w:left="9" w:hanging="9"/>
              <w:jc w:val="center"/>
              <w:rPr>
                <w:szCs w:val="24"/>
              </w:rPr>
            </w:pPr>
            <w:r w:rsidRPr="007B591B">
              <w:rPr>
                <w:szCs w:val="24"/>
              </w:rPr>
              <w:t>Nr.</w:t>
            </w:r>
          </w:p>
        </w:tc>
        <w:tc>
          <w:tcPr>
            <w:tcW w:w="2271" w:type="dxa"/>
            <w:vAlign w:val="center"/>
          </w:tcPr>
          <w:p w14:paraId="79547235" w14:textId="77777777" w:rsidR="00A9205C" w:rsidRPr="007B591B" w:rsidRDefault="00A9205C" w:rsidP="001D560D">
            <w:pPr>
              <w:ind w:left="-175"/>
              <w:jc w:val="center"/>
              <w:rPr>
                <w:szCs w:val="24"/>
              </w:rPr>
            </w:pPr>
            <w:r w:rsidRPr="007B591B">
              <w:rPr>
                <w:szCs w:val="24"/>
              </w:rPr>
              <w:t>Vardas ir pavardė</w:t>
            </w:r>
          </w:p>
        </w:tc>
        <w:tc>
          <w:tcPr>
            <w:tcW w:w="1534" w:type="dxa"/>
            <w:vAlign w:val="center"/>
          </w:tcPr>
          <w:p w14:paraId="37AE54B7" w14:textId="77777777" w:rsidR="00A9205C" w:rsidRPr="007B591B" w:rsidRDefault="00A9205C" w:rsidP="001D560D">
            <w:pPr>
              <w:ind w:left="-106"/>
              <w:jc w:val="center"/>
              <w:rPr>
                <w:szCs w:val="24"/>
              </w:rPr>
            </w:pPr>
            <w:r w:rsidRPr="007B591B">
              <w:rPr>
                <w:szCs w:val="24"/>
              </w:rPr>
              <w:t>Pareigos</w:t>
            </w:r>
          </w:p>
          <w:p w14:paraId="35F4B4E4" w14:textId="77777777" w:rsidR="00A9205C" w:rsidRPr="007B591B" w:rsidRDefault="00A9205C" w:rsidP="001D560D">
            <w:pPr>
              <w:ind w:left="-106"/>
              <w:jc w:val="center"/>
              <w:rPr>
                <w:szCs w:val="24"/>
              </w:rPr>
            </w:pPr>
            <w:r w:rsidRPr="007B591B">
              <w:rPr>
                <w:szCs w:val="24"/>
              </w:rPr>
              <w:t>(kvalifikacija)</w:t>
            </w:r>
          </w:p>
        </w:tc>
        <w:tc>
          <w:tcPr>
            <w:tcW w:w="1664" w:type="dxa"/>
            <w:vAlign w:val="center"/>
          </w:tcPr>
          <w:p w14:paraId="07CC6274" w14:textId="77777777" w:rsidR="00A9205C" w:rsidRPr="007B591B" w:rsidRDefault="00A9205C" w:rsidP="001D560D">
            <w:pPr>
              <w:ind w:left="-106"/>
              <w:jc w:val="center"/>
              <w:rPr>
                <w:szCs w:val="24"/>
              </w:rPr>
            </w:pPr>
            <w:r w:rsidRPr="007B591B">
              <w:rPr>
                <w:szCs w:val="24"/>
              </w:rPr>
              <w:t>El. paštas</w:t>
            </w:r>
          </w:p>
        </w:tc>
        <w:tc>
          <w:tcPr>
            <w:tcW w:w="1889" w:type="dxa"/>
            <w:vAlign w:val="center"/>
          </w:tcPr>
          <w:p w14:paraId="46E9A487" w14:textId="77777777" w:rsidR="00A9205C" w:rsidRPr="007B591B" w:rsidRDefault="00A9205C" w:rsidP="001D560D">
            <w:pPr>
              <w:ind w:left="-107"/>
              <w:jc w:val="center"/>
              <w:rPr>
                <w:szCs w:val="24"/>
              </w:rPr>
            </w:pPr>
            <w:r w:rsidRPr="007B591B">
              <w:rPr>
                <w:szCs w:val="24"/>
              </w:rPr>
              <w:t>Aptarnaujama informacinė sistema</w:t>
            </w:r>
          </w:p>
        </w:tc>
        <w:tc>
          <w:tcPr>
            <w:tcW w:w="1608" w:type="dxa"/>
            <w:vAlign w:val="center"/>
          </w:tcPr>
          <w:p w14:paraId="0C59A537" w14:textId="77777777" w:rsidR="00A9205C" w:rsidRPr="007B591B" w:rsidRDefault="00A9205C" w:rsidP="001D560D">
            <w:pPr>
              <w:ind w:left="-107"/>
              <w:jc w:val="center"/>
              <w:rPr>
                <w:szCs w:val="24"/>
              </w:rPr>
            </w:pPr>
            <w:r w:rsidRPr="007B591B">
              <w:rPr>
                <w:szCs w:val="24"/>
              </w:rPr>
              <w:t>Kontaktinis telefonas</w:t>
            </w:r>
          </w:p>
        </w:tc>
        <w:tc>
          <w:tcPr>
            <w:tcW w:w="2938" w:type="dxa"/>
            <w:vAlign w:val="center"/>
          </w:tcPr>
          <w:p w14:paraId="6623DE1C" w14:textId="77777777" w:rsidR="00A9205C" w:rsidRPr="007B591B" w:rsidRDefault="00A9205C" w:rsidP="001D560D">
            <w:pPr>
              <w:ind w:left="-107"/>
              <w:jc w:val="center"/>
              <w:rPr>
                <w:szCs w:val="24"/>
              </w:rPr>
            </w:pPr>
            <w:r w:rsidRPr="007B591B">
              <w:rPr>
                <w:szCs w:val="24"/>
              </w:rPr>
              <w:t>Veiksmas (sukurti/ nekeisti/panaikinti/pratęsti)</w:t>
            </w:r>
          </w:p>
        </w:tc>
        <w:tc>
          <w:tcPr>
            <w:tcW w:w="1505" w:type="dxa"/>
            <w:vAlign w:val="center"/>
          </w:tcPr>
          <w:p w14:paraId="090CBBAE" w14:textId="77777777" w:rsidR="00A9205C" w:rsidRPr="007B591B" w:rsidRDefault="00A9205C" w:rsidP="001D560D">
            <w:pPr>
              <w:ind w:left="-327" w:right="-108"/>
              <w:jc w:val="center"/>
              <w:rPr>
                <w:szCs w:val="24"/>
              </w:rPr>
            </w:pPr>
            <w:r w:rsidRPr="007B591B">
              <w:rPr>
                <w:szCs w:val="24"/>
              </w:rPr>
              <w:t>Pastaba</w:t>
            </w:r>
          </w:p>
        </w:tc>
      </w:tr>
      <w:tr w:rsidR="00A9205C" w:rsidRPr="007B591B" w14:paraId="30B527CB" w14:textId="77777777" w:rsidTr="001D560D">
        <w:tc>
          <w:tcPr>
            <w:tcW w:w="611" w:type="dxa"/>
          </w:tcPr>
          <w:p w14:paraId="40F0E420" w14:textId="77777777" w:rsidR="00A9205C" w:rsidRPr="007B591B" w:rsidRDefault="00A9205C" w:rsidP="001D560D">
            <w:pPr>
              <w:ind w:left="9" w:hanging="9"/>
              <w:rPr>
                <w:szCs w:val="24"/>
              </w:rPr>
            </w:pPr>
          </w:p>
        </w:tc>
        <w:tc>
          <w:tcPr>
            <w:tcW w:w="2271" w:type="dxa"/>
          </w:tcPr>
          <w:p w14:paraId="746C77D0" w14:textId="77777777" w:rsidR="00A9205C" w:rsidRPr="007B591B" w:rsidRDefault="00A9205C" w:rsidP="001D560D">
            <w:pPr>
              <w:ind w:left="-175"/>
              <w:rPr>
                <w:szCs w:val="24"/>
              </w:rPr>
            </w:pPr>
          </w:p>
        </w:tc>
        <w:tc>
          <w:tcPr>
            <w:tcW w:w="1534" w:type="dxa"/>
          </w:tcPr>
          <w:p w14:paraId="003D5EC0" w14:textId="77777777" w:rsidR="00A9205C" w:rsidRPr="007B591B" w:rsidRDefault="00A9205C" w:rsidP="001D560D">
            <w:pPr>
              <w:ind w:left="-106"/>
              <w:rPr>
                <w:szCs w:val="24"/>
              </w:rPr>
            </w:pPr>
          </w:p>
        </w:tc>
        <w:tc>
          <w:tcPr>
            <w:tcW w:w="1664" w:type="dxa"/>
          </w:tcPr>
          <w:p w14:paraId="4D68ACB6" w14:textId="77777777" w:rsidR="00A9205C" w:rsidRPr="007B591B" w:rsidRDefault="00A9205C" w:rsidP="001D560D">
            <w:pPr>
              <w:ind w:left="-106"/>
              <w:rPr>
                <w:szCs w:val="24"/>
              </w:rPr>
            </w:pPr>
          </w:p>
        </w:tc>
        <w:tc>
          <w:tcPr>
            <w:tcW w:w="1889" w:type="dxa"/>
          </w:tcPr>
          <w:p w14:paraId="43B6AE77" w14:textId="77777777" w:rsidR="00A9205C" w:rsidRPr="007B591B" w:rsidRDefault="00A9205C" w:rsidP="001D560D">
            <w:pPr>
              <w:ind w:left="-107"/>
              <w:rPr>
                <w:szCs w:val="24"/>
              </w:rPr>
            </w:pPr>
          </w:p>
        </w:tc>
        <w:tc>
          <w:tcPr>
            <w:tcW w:w="1608" w:type="dxa"/>
          </w:tcPr>
          <w:p w14:paraId="524FE61E" w14:textId="77777777" w:rsidR="00A9205C" w:rsidRPr="007B591B" w:rsidRDefault="00A9205C" w:rsidP="001D560D">
            <w:pPr>
              <w:ind w:left="-107"/>
              <w:rPr>
                <w:szCs w:val="24"/>
              </w:rPr>
            </w:pPr>
          </w:p>
        </w:tc>
        <w:tc>
          <w:tcPr>
            <w:tcW w:w="2938" w:type="dxa"/>
          </w:tcPr>
          <w:p w14:paraId="5E3BF366" w14:textId="77777777" w:rsidR="00A9205C" w:rsidRPr="007B591B" w:rsidRDefault="00A9205C" w:rsidP="001D560D">
            <w:pPr>
              <w:ind w:left="-107"/>
              <w:rPr>
                <w:szCs w:val="24"/>
              </w:rPr>
            </w:pPr>
          </w:p>
        </w:tc>
        <w:tc>
          <w:tcPr>
            <w:tcW w:w="1505" w:type="dxa"/>
          </w:tcPr>
          <w:p w14:paraId="3CF57C7A" w14:textId="77777777" w:rsidR="00A9205C" w:rsidRPr="007B591B" w:rsidRDefault="00A9205C" w:rsidP="001D560D">
            <w:pPr>
              <w:ind w:left="-327" w:right="1659"/>
              <w:rPr>
                <w:szCs w:val="24"/>
              </w:rPr>
            </w:pPr>
          </w:p>
        </w:tc>
      </w:tr>
    </w:tbl>
    <w:p w14:paraId="407AE78B" w14:textId="77777777" w:rsidR="009F3157" w:rsidRPr="0092667D" w:rsidRDefault="009F3157" w:rsidP="009F3157">
      <w:pPr>
        <w:ind w:firstLine="709"/>
        <w:rPr>
          <w:szCs w:val="24"/>
        </w:rPr>
      </w:pPr>
    </w:p>
    <w:p w14:paraId="000DC9C5" w14:textId="488B2A6B" w:rsidR="0092667D" w:rsidRPr="006F27B4" w:rsidRDefault="0092667D" w:rsidP="0092667D">
      <w:pPr>
        <w:ind w:firstLine="709"/>
        <w:jc w:val="both"/>
        <w:rPr>
          <w:szCs w:val="24"/>
        </w:rPr>
      </w:pPr>
      <w:r w:rsidRPr="006F27B4">
        <w:rPr>
          <w:szCs w:val="24"/>
        </w:rPr>
        <w:t xml:space="preserve">Patvirtiname, kad šie darbuotojai yra supažindinti su NMA informacijos saugumo nuostatomis, pateiktomis </w:t>
      </w:r>
      <w:hyperlink r:id="rId23" w:history="1">
        <w:r w:rsidR="006F27B4" w:rsidRPr="006F27B4">
          <w:rPr>
            <w:rStyle w:val="Hyperlink"/>
            <w:szCs w:val="24"/>
          </w:rPr>
          <w:t>www.nma.lt</w:t>
        </w:r>
      </w:hyperlink>
      <w:r w:rsidR="006F27B4" w:rsidRPr="006F27B4">
        <w:rPr>
          <w:szCs w:val="24"/>
        </w:rPr>
        <w:t xml:space="preserve"> skiltyje Apie NMA/Informacijos sauga</w:t>
      </w:r>
      <w:r w:rsidRPr="006F27B4">
        <w:rPr>
          <w:szCs w:val="24"/>
        </w:rPr>
        <w:t>, ir nuotolinį prisijungimą naudos tik sutartiniams įsipareigojimams vykdyti, vadovaujantis NMA informacijos saugumo nuostatomis.</w:t>
      </w:r>
    </w:p>
    <w:p w14:paraId="55CCBE5F" w14:textId="77777777" w:rsidR="009F3157" w:rsidRPr="0092667D" w:rsidRDefault="009F3157" w:rsidP="009F3157">
      <w:pPr>
        <w:rPr>
          <w:bCs/>
          <w:szCs w:val="24"/>
        </w:rPr>
      </w:pPr>
      <w:r w:rsidRPr="0092667D">
        <w:rPr>
          <w:szCs w:val="24"/>
        </w:rPr>
        <w:t>Atsakingas asmuo</w:t>
      </w:r>
      <w:r w:rsidRPr="0092667D">
        <w:rPr>
          <w:bCs/>
          <w:szCs w:val="24"/>
        </w:rPr>
        <w:t>:</w:t>
      </w:r>
    </w:p>
    <w:p w14:paraId="2AB026FE" w14:textId="77777777" w:rsidR="009F3157" w:rsidRPr="00060787" w:rsidRDefault="009F3157" w:rsidP="009F3157">
      <w:pPr>
        <w:rPr>
          <w:b/>
          <w:bCs/>
          <w:sz w:val="22"/>
          <w:szCs w:val="22"/>
        </w:rPr>
      </w:pPr>
    </w:p>
    <w:p w14:paraId="42D4A801" w14:textId="77777777" w:rsidR="009F3157" w:rsidRPr="00060787" w:rsidRDefault="009F3157" w:rsidP="009F3157">
      <w:pPr>
        <w:rPr>
          <w:i/>
          <w:iCs/>
          <w:sz w:val="22"/>
          <w:szCs w:val="22"/>
        </w:rPr>
      </w:pPr>
      <w:r w:rsidRPr="00060787">
        <w:rPr>
          <w:noProof/>
          <w:sz w:val="22"/>
          <w:szCs w:val="22"/>
          <w:lang w:eastAsia="lt-LT"/>
        </w:rPr>
        <mc:AlternateContent>
          <mc:Choice Requires="wps">
            <w:drawing>
              <wp:anchor distT="4294967290" distB="4294967290" distL="114300" distR="114300" simplePos="0" relativeHeight="251665408" behindDoc="0" locked="0" layoutInCell="1" allowOverlap="1" wp14:anchorId="17D62A84" wp14:editId="0E29CF31">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1883" id="Straight Connector 7"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060787">
        <w:rPr>
          <w:noProof/>
          <w:sz w:val="22"/>
          <w:szCs w:val="22"/>
          <w:lang w:eastAsia="lt-LT"/>
        </w:rPr>
        <mc:AlternateContent>
          <mc:Choice Requires="wps">
            <w:drawing>
              <wp:anchor distT="4294967290" distB="4294967290" distL="114300" distR="114300" simplePos="0" relativeHeight="251667456" behindDoc="0" locked="0" layoutInCell="1" allowOverlap="1" wp14:anchorId="74FE37FB" wp14:editId="57B68654">
                <wp:simplePos x="0" y="0"/>
                <wp:positionH relativeFrom="column">
                  <wp:posOffset>0</wp:posOffset>
                </wp:positionH>
                <wp:positionV relativeFrom="paragraph">
                  <wp:posOffset>75565</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4013E" id="Straight Connector 3"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060787">
        <w:rPr>
          <w:noProof/>
          <w:sz w:val="22"/>
          <w:szCs w:val="22"/>
          <w:lang w:eastAsia="lt-LT"/>
        </w:rPr>
        <mc:AlternateContent>
          <mc:Choice Requires="wps">
            <w:drawing>
              <wp:anchor distT="4294967290" distB="4294967290" distL="114300" distR="114300" simplePos="0" relativeHeight="251666432" behindDoc="0" locked="0" layoutInCell="1" allowOverlap="1" wp14:anchorId="104C1EF5" wp14:editId="534C59B2">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A24CA" id="Straight Connector 1"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733DFE02" w14:textId="77777777" w:rsidR="009F3157" w:rsidRPr="00060787" w:rsidRDefault="009F3157" w:rsidP="009F3157">
      <w:pPr>
        <w:rPr>
          <w:i/>
          <w:iCs/>
          <w:sz w:val="22"/>
          <w:szCs w:val="22"/>
        </w:rPr>
      </w:pPr>
      <w:r w:rsidRPr="00060787">
        <w:rPr>
          <w:i/>
          <w:iCs/>
          <w:sz w:val="22"/>
          <w:szCs w:val="22"/>
        </w:rPr>
        <w:t xml:space="preserve">         (</w:t>
      </w:r>
      <w:r w:rsidRPr="00060787">
        <w:rPr>
          <w:i/>
          <w:sz w:val="22"/>
          <w:szCs w:val="22"/>
        </w:rPr>
        <w:t xml:space="preserve">darbuotojo </w:t>
      </w:r>
      <w:r w:rsidRPr="00060787">
        <w:rPr>
          <w:i/>
          <w:iCs/>
          <w:sz w:val="22"/>
          <w:szCs w:val="22"/>
        </w:rPr>
        <w:t>pareigos)                             (parašas)                                (vardas, pavardė)</w:t>
      </w:r>
    </w:p>
    <w:p w14:paraId="2C469627" w14:textId="77777777" w:rsidR="009F3157" w:rsidRPr="00060787" w:rsidRDefault="009F3157" w:rsidP="009F3157">
      <w:pPr>
        <w:shd w:val="solid" w:color="FFFFFF" w:fill="FFFFFF"/>
        <w:rPr>
          <w:caps/>
          <w:sz w:val="22"/>
          <w:szCs w:val="22"/>
        </w:rPr>
      </w:pPr>
    </w:p>
    <w:tbl>
      <w:tblPr>
        <w:tblW w:w="0" w:type="auto"/>
        <w:tblLook w:val="0000" w:firstRow="0" w:lastRow="0" w:firstColumn="0" w:lastColumn="0" w:noHBand="0" w:noVBand="0"/>
      </w:tblPr>
      <w:tblGrid>
        <w:gridCol w:w="4644"/>
        <w:gridCol w:w="284"/>
        <w:gridCol w:w="4678"/>
      </w:tblGrid>
      <w:tr w:rsidR="009F3157" w:rsidRPr="00566CD3" w14:paraId="10DC9621" w14:textId="77777777" w:rsidTr="00784B4E">
        <w:tc>
          <w:tcPr>
            <w:tcW w:w="4644" w:type="dxa"/>
          </w:tcPr>
          <w:p w14:paraId="736CD259" w14:textId="1A9C74B0" w:rsidR="009F3157" w:rsidRPr="00566CD3" w:rsidRDefault="009F3157" w:rsidP="00784B4E">
            <w:pPr>
              <w:rPr>
                <w:szCs w:val="24"/>
              </w:rPr>
            </w:pPr>
          </w:p>
        </w:tc>
        <w:tc>
          <w:tcPr>
            <w:tcW w:w="284" w:type="dxa"/>
          </w:tcPr>
          <w:p w14:paraId="30CE8EEE" w14:textId="77777777" w:rsidR="009F3157" w:rsidRPr="00566CD3" w:rsidRDefault="009F3157" w:rsidP="00784B4E">
            <w:pPr>
              <w:jc w:val="center"/>
              <w:rPr>
                <w:b/>
                <w:szCs w:val="24"/>
              </w:rPr>
            </w:pPr>
          </w:p>
        </w:tc>
        <w:tc>
          <w:tcPr>
            <w:tcW w:w="4678" w:type="dxa"/>
          </w:tcPr>
          <w:p w14:paraId="2B6D081A" w14:textId="57721142" w:rsidR="009F3157" w:rsidRPr="00566CD3" w:rsidRDefault="009F3157" w:rsidP="00784B4E">
            <w:pPr>
              <w:ind w:left="-4928" w:firstLine="4928"/>
              <w:rPr>
                <w:szCs w:val="24"/>
              </w:rPr>
            </w:pPr>
          </w:p>
        </w:tc>
      </w:tr>
    </w:tbl>
    <w:p w14:paraId="79782ACE" w14:textId="77777777" w:rsidR="009F3157" w:rsidRPr="00566CD3" w:rsidRDefault="009F3157" w:rsidP="009F3157">
      <w:pPr>
        <w:rPr>
          <w:szCs w:val="24"/>
        </w:rPr>
        <w:sectPr w:rsidR="009F3157" w:rsidRPr="00566CD3" w:rsidSect="00A9205C">
          <w:pgSz w:w="16838" w:h="11906" w:orient="landscape" w:code="9"/>
          <w:pgMar w:top="1701" w:right="1134" w:bottom="567" w:left="1134" w:header="567" w:footer="709" w:gutter="0"/>
          <w:pgNumType w:start="1"/>
          <w:cols w:space="708"/>
          <w:titlePg/>
          <w:docGrid w:linePitch="360"/>
        </w:sectPr>
      </w:pPr>
      <w:r w:rsidRPr="00566CD3">
        <w:rPr>
          <w:szCs w:val="24"/>
        </w:rPr>
        <w:t xml:space="preserve">                                                       _____________________</w:t>
      </w:r>
    </w:p>
    <w:p w14:paraId="09D48854" w14:textId="3F15E636" w:rsidR="00780893" w:rsidRPr="007C2D14" w:rsidRDefault="00780893" w:rsidP="00780893">
      <w:pPr>
        <w:pStyle w:val="BodyText"/>
        <w:ind w:left="5954" w:firstLine="0"/>
        <w:rPr>
          <w:sz w:val="22"/>
          <w:szCs w:val="22"/>
        </w:rPr>
      </w:pPr>
      <w:r w:rsidRPr="007C2D14">
        <w:rPr>
          <w:sz w:val="22"/>
          <w:szCs w:val="22"/>
        </w:rPr>
        <w:lastRenderedPageBreak/>
        <w:t>202</w:t>
      </w:r>
      <w:r w:rsidR="00F77B5C">
        <w:rPr>
          <w:sz w:val="22"/>
          <w:szCs w:val="22"/>
        </w:rPr>
        <w:t>6</w:t>
      </w:r>
      <w:r w:rsidRPr="007C2D14">
        <w:rPr>
          <w:sz w:val="22"/>
          <w:szCs w:val="22"/>
        </w:rPr>
        <w:t xml:space="preserve"> m. d. </w:t>
      </w:r>
    </w:p>
    <w:p w14:paraId="6714C997" w14:textId="5C4E485A" w:rsidR="009F3157" w:rsidRPr="007C2D14" w:rsidRDefault="00F77B5C" w:rsidP="00175B9B">
      <w:pPr>
        <w:pStyle w:val="BodyText"/>
        <w:ind w:left="5954" w:firstLine="0"/>
        <w:rPr>
          <w:sz w:val="22"/>
          <w:szCs w:val="22"/>
        </w:rPr>
      </w:pPr>
      <w:r>
        <w:rPr>
          <w:sz w:val="22"/>
          <w:szCs w:val="22"/>
        </w:rPr>
        <w:t xml:space="preserve">Informacinio portalo palaikymo ir vystymo </w:t>
      </w:r>
      <w:r w:rsidR="00175B9B">
        <w:rPr>
          <w:sz w:val="22"/>
          <w:szCs w:val="22"/>
        </w:rPr>
        <w:t xml:space="preserve">paslaugų </w:t>
      </w:r>
      <w:r w:rsidR="00175B9B" w:rsidRPr="00807588">
        <w:rPr>
          <w:sz w:val="22"/>
          <w:szCs w:val="22"/>
        </w:rPr>
        <w:t>teikimo sutarties Nr. VPS9-</w:t>
      </w:r>
    </w:p>
    <w:p w14:paraId="238698CC" w14:textId="77777777" w:rsidR="009F3157" w:rsidRPr="007C2D14" w:rsidRDefault="009F3157" w:rsidP="009F3157">
      <w:pPr>
        <w:pStyle w:val="BodyText"/>
        <w:ind w:left="5954" w:firstLine="0"/>
        <w:rPr>
          <w:b/>
          <w:sz w:val="22"/>
          <w:szCs w:val="22"/>
        </w:rPr>
      </w:pPr>
      <w:bookmarkStart w:id="57" w:name="Konfid_5"/>
      <w:r w:rsidRPr="007C2D14">
        <w:rPr>
          <w:sz w:val="22"/>
          <w:szCs w:val="22"/>
        </w:rPr>
        <w:t>5 priedas</w:t>
      </w:r>
    </w:p>
    <w:bookmarkEnd w:id="57"/>
    <w:p w14:paraId="7DA09602" w14:textId="77777777" w:rsidR="009F3157" w:rsidRPr="003160FB" w:rsidRDefault="009F3157" w:rsidP="009F3157">
      <w:pPr>
        <w:keepNext/>
        <w:tabs>
          <w:tab w:val="left" w:pos="1296"/>
        </w:tabs>
        <w:jc w:val="center"/>
        <w:outlineLvl w:val="6"/>
        <w:rPr>
          <w:b/>
          <w:spacing w:val="-4"/>
          <w:sz w:val="22"/>
          <w:szCs w:val="22"/>
        </w:rPr>
      </w:pPr>
      <w:r w:rsidRPr="003160FB">
        <w:rPr>
          <w:b/>
          <w:spacing w:val="-4"/>
          <w:sz w:val="22"/>
          <w:szCs w:val="22"/>
        </w:rPr>
        <w:t xml:space="preserve"> </w:t>
      </w:r>
    </w:p>
    <w:p w14:paraId="14A7CB02" w14:textId="77777777" w:rsidR="009F3157" w:rsidRPr="00566CD3" w:rsidRDefault="009F3157" w:rsidP="009F3157">
      <w:pPr>
        <w:keepNext/>
        <w:tabs>
          <w:tab w:val="left" w:pos="1296"/>
        </w:tabs>
        <w:jc w:val="center"/>
        <w:outlineLvl w:val="6"/>
        <w:rPr>
          <w:b/>
          <w:spacing w:val="-4"/>
          <w:sz w:val="22"/>
          <w:szCs w:val="22"/>
        </w:rPr>
      </w:pPr>
      <w:r w:rsidRPr="00566CD3">
        <w:rPr>
          <w:b/>
          <w:spacing w:val="-4"/>
          <w:sz w:val="22"/>
          <w:szCs w:val="22"/>
        </w:rPr>
        <w:t>(Konfidencialumo pasižadėjimo forma)</w:t>
      </w:r>
    </w:p>
    <w:p w14:paraId="0423BE02" w14:textId="77777777" w:rsidR="009F3157" w:rsidRPr="00566CD3" w:rsidRDefault="009F3157" w:rsidP="009F3157">
      <w:pPr>
        <w:keepNext/>
        <w:tabs>
          <w:tab w:val="left" w:pos="1296"/>
        </w:tabs>
        <w:jc w:val="center"/>
        <w:outlineLvl w:val="6"/>
        <w:rPr>
          <w:b/>
          <w:spacing w:val="-4"/>
          <w:sz w:val="22"/>
          <w:szCs w:val="22"/>
        </w:rPr>
      </w:pPr>
    </w:p>
    <w:p w14:paraId="6A3D01A1" w14:textId="77777777" w:rsidR="009F3157" w:rsidRPr="00566CD3" w:rsidRDefault="009F3157" w:rsidP="009F3157">
      <w:pPr>
        <w:keepNext/>
        <w:jc w:val="center"/>
        <w:outlineLvl w:val="1"/>
        <w:rPr>
          <w:b/>
          <w:i/>
          <w:sz w:val="22"/>
          <w:szCs w:val="22"/>
        </w:rPr>
      </w:pPr>
      <w:r w:rsidRPr="00566CD3">
        <w:rPr>
          <w:b/>
          <w:sz w:val="22"/>
          <w:szCs w:val="22"/>
        </w:rPr>
        <w:t>KONFIDENCIALUMO PASIŽADĖJIMAS</w:t>
      </w:r>
    </w:p>
    <w:p w14:paraId="41747274" w14:textId="77777777" w:rsidR="009F3157" w:rsidRPr="00566CD3" w:rsidRDefault="009F3157" w:rsidP="009F3157">
      <w:pPr>
        <w:keepNext/>
        <w:jc w:val="center"/>
        <w:outlineLvl w:val="1"/>
        <w:rPr>
          <w:caps/>
          <w:spacing w:val="-4"/>
          <w:sz w:val="22"/>
          <w:szCs w:val="22"/>
        </w:rPr>
      </w:pPr>
    </w:p>
    <w:p w14:paraId="2B579460" w14:textId="77777777" w:rsidR="009F3157" w:rsidRPr="00566CD3" w:rsidRDefault="009F3157" w:rsidP="009F3157">
      <w:pPr>
        <w:jc w:val="center"/>
        <w:rPr>
          <w:szCs w:val="24"/>
        </w:rPr>
      </w:pPr>
      <w:r w:rsidRPr="00566CD3">
        <w:rPr>
          <w:szCs w:val="24"/>
        </w:rPr>
        <w:t>20__ m._____________ __ d.</w:t>
      </w:r>
    </w:p>
    <w:p w14:paraId="59E3DE3F" w14:textId="77777777" w:rsidR="009F3157" w:rsidRPr="00566CD3" w:rsidRDefault="009F3157" w:rsidP="009F3157">
      <w:pPr>
        <w:jc w:val="center"/>
        <w:rPr>
          <w:szCs w:val="24"/>
        </w:rPr>
      </w:pPr>
      <w:r w:rsidRPr="00566CD3">
        <w:rPr>
          <w:szCs w:val="24"/>
        </w:rPr>
        <w:t xml:space="preserve"> Nr.</w:t>
      </w:r>
    </w:p>
    <w:p w14:paraId="15D1F9A5" w14:textId="77777777" w:rsidR="009F3157" w:rsidRPr="00566CD3" w:rsidRDefault="009F3157" w:rsidP="009F3157">
      <w:pPr>
        <w:jc w:val="center"/>
        <w:rPr>
          <w:szCs w:val="24"/>
        </w:rPr>
      </w:pPr>
      <w:r w:rsidRPr="00566CD3">
        <w:rPr>
          <w:szCs w:val="24"/>
        </w:rPr>
        <w:t>__________________</w:t>
      </w:r>
    </w:p>
    <w:p w14:paraId="3362F1DA" w14:textId="77777777" w:rsidR="009F3157" w:rsidRPr="00566CD3" w:rsidRDefault="009F3157" w:rsidP="009F3157">
      <w:pPr>
        <w:jc w:val="center"/>
        <w:rPr>
          <w:szCs w:val="24"/>
        </w:rPr>
      </w:pPr>
      <w:r w:rsidRPr="00566CD3">
        <w:rPr>
          <w:szCs w:val="24"/>
        </w:rPr>
        <w:t>(vieta)</w:t>
      </w:r>
    </w:p>
    <w:p w14:paraId="75E519E6" w14:textId="77777777" w:rsidR="009F3157" w:rsidRPr="00566CD3" w:rsidRDefault="009F3157" w:rsidP="009F3157">
      <w:pPr>
        <w:pStyle w:val="BodyText"/>
        <w:ind w:left="4962" w:hanging="4111"/>
        <w:rPr>
          <w:b/>
          <w:szCs w:val="24"/>
        </w:rPr>
      </w:pPr>
      <w:r w:rsidRPr="00566CD3">
        <w:rPr>
          <w:bCs/>
          <w:szCs w:val="24"/>
        </w:rPr>
        <w:t>Aš, žemiau pasirašęs (-</w:t>
      </w:r>
      <w:proofErr w:type="spellStart"/>
      <w:r w:rsidRPr="00566CD3">
        <w:rPr>
          <w:bCs/>
          <w:szCs w:val="24"/>
        </w:rPr>
        <w:t>iusi</w:t>
      </w:r>
      <w:proofErr w:type="spellEnd"/>
      <w:r w:rsidRPr="00566CD3">
        <w:rPr>
          <w:bCs/>
          <w:szCs w:val="24"/>
        </w:rPr>
        <w:t>),</w:t>
      </w:r>
      <w:r w:rsidRPr="00566CD3">
        <w:rPr>
          <w:b/>
          <w:szCs w:val="24"/>
        </w:rPr>
        <w:t xml:space="preserve"> </w:t>
      </w:r>
    </w:p>
    <w:p w14:paraId="711F875C" w14:textId="77777777" w:rsidR="009F3157" w:rsidRPr="00566CD3" w:rsidRDefault="009F3157" w:rsidP="009F3157">
      <w:pPr>
        <w:pStyle w:val="BodyText"/>
        <w:ind w:left="4962" w:hanging="4395"/>
        <w:jc w:val="center"/>
        <w:rPr>
          <w:szCs w:val="24"/>
        </w:rPr>
      </w:pPr>
      <w:r w:rsidRPr="00566CD3">
        <w:rPr>
          <w:b/>
          <w:szCs w:val="24"/>
        </w:rPr>
        <w:t>___________________________________________________</w:t>
      </w:r>
      <w:r w:rsidRPr="00566CD3">
        <w:rPr>
          <w:szCs w:val="24"/>
        </w:rPr>
        <w:t>,</w:t>
      </w:r>
    </w:p>
    <w:p w14:paraId="6198C988" w14:textId="77777777" w:rsidR="009F3157" w:rsidRPr="00566CD3" w:rsidRDefault="009F3157" w:rsidP="009F3157">
      <w:pPr>
        <w:pStyle w:val="BodyText"/>
        <w:ind w:left="4962" w:hanging="4395"/>
        <w:jc w:val="center"/>
        <w:rPr>
          <w:szCs w:val="24"/>
        </w:rPr>
      </w:pPr>
      <w:r w:rsidRPr="00566CD3">
        <w:rPr>
          <w:szCs w:val="24"/>
        </w:rPr>
        <w:t>(</w:t>
      </w:r>
      <w:r w:rsidRPr="00566CD3">
        <w:rPr>
          <w:i/>
          <w:szCs w:val="24"/>
        </w:rPr>
        <w:t>vardas, pavardė ir gimimo data</w:t>
      </w:r>
      <w:r w:rsidRPr="00566CD3">
        <w:rPr>
          <w:szCs w:val="24"/>
        </w:rPr>
        <w:t>)</w:t>
      </w:r>
    </w:p>
    <w:p w14:paraId="3D786303" w14:textId="77777777" w:rsidR="009F3157" w:rsidRPr="00566CD3" w:rsidRDefault="009F3157" w:rsidP="009F3157">
      <w:pPr>
        <w:pStyle w:val="BodyText"/>
        <w:jc w:val="center"/>
        <w:rPr>
          <w:szCs w:val="24"/>
        </w:rPr>
      </w:pPr>
      <w:r w:rsidRPr="00566CD3">
        <w:rPr>
          <w:szCs w:val="24"/>
        </w:rPr>
        <w:t>___________________________________________________,</w:t>
      </w:r>
    </w:p>
    <w:p w14:paraId="4E7B468D" w14:textId="77777777" w:rsidR="009F3157" w:rsidRPr="00566CD3" w:rsidRDefault="009F3157" w:rsidP="009F3157">
      <w:pPr>
        <w:pStyle w:val="BodyText"/>
        <w:jc w:val="center"/>
        <w:rPr>
          <w:szCs w:val="24"/>
        </w:rPr>
      </w:pPr>
      <w:r w:rsidRPr="00566CD3">
        <w:rPr>
          <w:szCs w:val="24"/>
        </w:rPr>
        <w:t>(</w:t>
      </w:r>
      <w:r w:rsidRPr="00566CD3">
        <w:rPr>
          <w:i/>
          <w:szCs w:val="24"/>
        </w:rPr>
        <w:t>kontaktinis telefono numeris arba elektroninio pašto adresas</w:t>
      </w:r>
      <w:r w:rsidRPr="00566CD3">
        <w:rPr>
          <w:szCs w:val="24"/>
        </w:rPr>
        <w:t>)</w:t>
      </w:r>
    </w:p>
    <w:p w14:paraId="6A4E6E9B" w14:textId="77777777" w:rsidR="009F3157" w:rsidRPr="00566CD3" w:rsidRDefault="009F3157" w:rsidP="009F3157">
      <w:pPr>
        <w:pStyle w:val="BodyText"/>
        <w:jc w:val="center"/>
        <w:rPr>
          <w:szCs w:val="24"/>
        </w:rPr>
      </w:pPr>
    </w:p>
    <w:p w14:paraId="5DF612EA" w14:textId="77777777" w:rsidR="009F3157" w:rsidRPr="00566CD3" w:rsidRDefault="009F3157" w:rsidP="009F3157">
      <w:pPr>
        <w:pStyle w:val="BodyText"/>
        <w:numPr>
          <w:ilvl w:val="0"/>
          <w:numId w:val="37"/>
        </w:numPr>
        <w:tabs>
          <w:tab w:val="clear" w:pos="284"/>
          <w:tab w:val="left" w:pos="993"/>
        </w:tabs>
        <w:ind w:firstLine="709"/>
        <w:rPr>
          <w:b/>
          <w:bCs/>
          <w:szCs w:val="24"/>
        </w:rPr>
      </w:pPr>
      <w:r w:rsidRPr="00566CD3">
        <w:rPr>
          <w:b/>
          <w:bCs/>
          <w:szCs w:val="24"/>
        </w:rPr>
        <w:t xml:space="preserve">Esu informuotas (-a), </w:t>
      </w:r>
      <w:r w:rsidRPr="00566CD3">
        <w:rPr>
          <w:bCs/>
          <w:szCs w:val="24"/>
        </w:rPr>
        <w:t>kad konfidencialią informaciją sudaro:</w:t>
      </w:r>
      <w:r w:rsidRPr="00566CD3">
        <w:rPr>
          <w:b/>
          <w:bCs/>
          <w:szCs w:val="24"/>
        </w:rPr>
        <w:t xml:space="preserve"> </w:t>
      </w:r>
    </w:p>
    <w:p w14:paraId="44407658"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bet kokios formos informacija, susijusi su Nacionalinei mokėjimo agentūrai prie Žemės ūkio ministerijos (toliau – NMA) pavestų funkcijų atlikimu, kurios praradimas gali kelti pavojų NMA veiklai ar informacijos saugumui;</w:t>
      </w:r>
    </w:p>
    <w:p w14:paraId="7808F7EA"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0B1BC612" w14:textId="77777777" w:rsidR="009F3157" w:rsidRPr="00566CD3" w:rsidRDefault="009F3157" w:rsidP="009F3157">
      <w:pPr>
        <w:pStyle w:val="BodyText"/>
        <w:numPr>
          <w:ilvl w:val="0"/>
          <w:numId w:val="37"/>
        </w:numPr>
        <w:tabs>
          <w:tab w:val="clear" w:pos="284"/>
          <w:tab w:val="left" w:pos="851"/>
          <w:tab w:val="left" w:pos="993"/>
          <w:tab w:val="left" w:pos="1134"/>
        </w:tabs>
        <w:ind w:firstLine="709"/>
        <w:rPr>
          <w:b/>
          <w:bCs/>
          <w:szCs w:val="24"/>
        </w:rPr>
      </w:pPr>
      <w:r w:rsidRPr="00566CD3">
        <w:rPr>
          <w:b/>
          <w:bCs/>
          <w:szCs w:val="24"/>
        </w:rPr>
        <w:t xml:space="preserve">Įsipareigoju: </w:t>
      </w:r>
    </w:p>
    <w:p w14:paraId="438A4FF8"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saugoti ir tik įstatymų bei kitų teisės aktų nustatytais tikslais ir tvarka naudoti konfidencialią informaciją, kuri man taps žinoma, tiek, kiek to reikalauja Lietuvos Respublikos teisės aktai;</w:t>
      </w:r>
    </w:p>
    <w:p w14:paraId="2C2AB61C"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laikytis NMA Informacijos saugumo politikos</w:t>
      </w:r>
      <w:r w:rsidRPr="00566CD3">
        <w:rPr>
          <w:rStyle w:val="FootnoteReference"/>
          <w:rFonts w:eastAsiaTheme="majorEastAsia"/>
          <w:szCs w:val="24"/>
        </w:rPr>
        <w:footnoteReference w:id="4"/>
      </w:r>
      <w:r w:rsidRPr="00566CD3">
        <w:rPr>
          <w:szCs w:val="24"/>
        </w:rPr>
        <w:t>;</w:t>
      </w:r>
    </w:p>
    <w:p w14:paraId="7D9921EA" w14:textId="77777777" w:rsidR="009F3157" w:rsidRPr="002B77ED" w:rsidRDefault="009F3157" w:rsidP="009F3157">
      <w:pPr>
        <w:pStyle w:val="BodyText"/>
        <w:numPr>
          <w:ilvl w:val="1"/>
          <w:numId w:val="37"/>
        </w:numPr>
        <w:tabs>
          <w:tab w:val="clear" w:pos="1107"/>
          <w:tab w:val="left" w:pos="993"/>
          <w:tab w:val="left" w:pos="1134"/>
        </w:tabs>
        <w:ind w:left="0" w:firstLine="709"/>
        <w:rPr>
          <w:szCs w:val="24"/>
        </w:rPr>
      </w:pPr>
      <w:r w:rsidRPr="00566CD3">
        <w:rPr>
          <w:szCs w:val="24"/>
        </w:rPr>
        <w:t>neatskleisti konfidencialios informacijos be NMA išankstinio raštiško sutikimo;</w:t>
      </w:r>
    </w:p>
    <w:p w14:paraId="76B714BA" w14:textId="77777777" w:rsidR="009F3157" w:rsidRPr="00566CD3" w:rsidRDefault="009F3157" w:rsidP="009F3157">
      <w:pPr>
        <w:pStyle w:val="BodyText"/>
        <w:numPr>
          <w:ilvl w:val="1"/>
          <w:numId w:val="37"/>
        </w:numPr>
        <w:tabs>
          <w:tab w:val="clear" w:pos="1107"/>
          <w:tab w:val="left" w:pos="993"/>
          <w:tab w:val="left" w:pos="1134"/>
        </w:tabs>
        <w:ind w:left="0" w:firstLine="709"/>
        <w:rPr>
          <w:szCs w:val="24"/>
        </w:rPr>
      </w:pPr>
      <w:r w:rsidRPr="002B77ED">
        <w:rPr>
          <w:szCs w:val="24"/>
        </w:rPr>
        <w:t>man patikėtus dokumentus, kuriuose yra konfidencialios informacijos, saugoti taip, kad tretieji asmenys neturėtų galimybė</w:t>
      </w:r>
      <w:r w:rsidRPr="003160FB">
        <w:rPr>
          <w:szCs w:val="24"/>
        </w:rPr>
        <w:t>s su jais susipažinti ar pasinaudoti. Pasibaigus teisiniams santykiams visa konfidenciali informacija lieka NMA nuosavybė.</w:t>
      </w:r>
    </w:p>
    <w:p w14:paraId="68A3142F" w14:textId="77777777" w:rsidR="009F3157" w:rsidRPr="00566CD3" w:rsidRDefault="009F3157" w:rsidP="009F3157">
      <w:pPr>
        <w:pStyle w:val="BodyText"/>
        <w:numPr>
          <w:ilvl w:val="0"/>
          <w:numId w:val="37"/>
        </w:numPr>
        <w:tabs>
          <w:tab w:val="left" w:pos="993"/>
        </w:tabs>
        <w:ind w:firstLine="709"/>
        <w:rPr>
          <w:szCs w:val="24"/>
        </w:rPr>
      </w:pPr>
      <w:r w:rsidRPr="00566CD3">
        <w:rPr>
          <w:b/>
          <w:szCs w:val="24"/>
        </w:rPr>
        <w:t>Esu įspėtas (-a)</w:t>
      </w:r>
      <w:r w:rsidRPr="00566CD3">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534A4F93" w14:textId="77777777" w:rsidR="009F3157" w:rsidRPr="00566CD3" w:rsidRDefault="009F3157" w:rsidP="009F3157">
      <w:pPr>
        <w:pStyle w:val="BodyText"/>
        <w:ind w:left="567"/>
        <w:rPr>
          <w:szCs w:val="24"/>
        </w:rPr>
      </w:pPr>
    </w:p>
    <w:p w14:paraId="64DBA7F2" w14:textId="77777777" w:rsidR="009F3157" w:rsidRPr="00566CD3" w:rsidRDefault="009F3157" w:rsidP="009F3157">
      <w:pPr>
        <w:pStyle w:val="BodyText"/>
        <w:ind w:left="4558" w:hanging="958"/>
        <w:rPr>
          <w:szCs w:val="24"/>
        </w:rPr>
      </w:pPr>
      <w:r w:rsidRPr="00566CD3">
        <w:rPr>
          <w:szCs w:val="24"/>
        </w:rPr>
        <w:t>__________________</w:t>
      </w:r>
      <w:r w:rsidRPr="00566CD3">
        <w:rPr>
          <w:szCs w:val="24"/>
        </w:rPr>
        <w:tab/>
        <w:t>_________________</w:t>
      </w:r>
    </w:p>
    <w:p w14:paraId="59C6DE2E" w14:textId="77777777" w:rsidR="009F3157" w:rsidRPr="00566CD3" w:rsidRDefault="009F3157" w:rsidP="009F3157">
      <w:pPr>
        <w:pStyle w:val="BodyText"/>
        <w:ind w:left="4560" w:hanging="2400"/>
        <w:rPr>
          <w:szCs w:val="24"/>
        </w:rPr>
      </w:pPr>
      <w:r w:rsidRPr="00566CD3">
        <w:rPr>
          <w:szCs w:val="24"/>
        </w:rPr>
        <w:t xml:space="preserve">                                   (parašas)</w:t>
      </w:r>
      <w:r w:rsidRPr="00566CD3">
        <w:rPr>
          <w:szCs w:val="24"/>
        </w:rPr>
        <w:tab/>
        <w:t xml:space="preserve">                         (vardas, pavardė)</w:t>
      </w:r>
    </w:p>
    <w:p w14:paraId="3D4680CC" w14:textId="77777777" w:rsidR="009F3157" w:rsidRPr="00566CD3" w:rsidRDefault="009F3157" w:rsidP="009F3157">
      <w:pPr>
        <w:ind w:left="4560" w:hanging="2400"/>
        <w:rPr>
          <w:spacing w:val="-4"/>
          <w:sz w:val="22"/>
          <w:szCs w:val="22"/>
        </w:rPr>
      </w:pPr>
    </w:p>
    <w:p w14:paraId="5D44CD95" w14:textId="77777777" w:rsidR="009F3157" w:rsidRPr="00566CD3" w:rsidRDefault="009F3157" w:rsidP="009F3157">
      <w:pPr>
        <w:ind w:left="6379" w:firstLine="425"/>
        <w:rPr>
          <w:rFonts w:eastAsia="Calibri"/>
          <w:szCs w:val="24"/>
        </w:rPr>
        <w:sectPr w:rsidR="009F3157" w:rsidRPr="00566CD3" w:rsidSect="00060787">
          <w:pgSz w:w="11906" w:h="16838" w:code="9"/>
          <w:pgMar w:top="709" w:right="567" w:bottom="1134" w:left="1701" w:header="567" w:footer="709" w:gutter="0"/>
          <w:pgNumType w:start="1"/>
          <w:cols w:space="708"/>
          <w:titlePg/>
          <w:docGrid w:linePitch="360"/>
        </w:sectPr>
      </w:pPr>
    </w:p>
    <w:p w14:paraId="24E23033" w14:textId="77777777" w:rsidR="009F3157" w:rsidRPr="002B77ED" w:rsidRDefault="009F3157" w:rsidP="009F3157">
      <w:pPr>
        <w:keepNext/>
        <w:ind w:left="10206"/>
        <w:outlineLvl w:val="2"/>
        <w:rPr>
          <w:szCs w:val="24"/>
        </w:rPr>
      </w:pPr>
    </w:p>
    <w:p w14:paraId="6FCB01D4" w14:textId="423A9922" w:rsidR="00780893" w:rsidRPr="00EF79D9" w:rsidRDefault="00780893" w:rsidP="00780893">
      <w:pPr>
        <w:pStyle w:val="BodyText"/>
        <w:ind w:left="5954" w:firstLine="0"/>
        <w:rPr>
          <w:sz w:val="22"/>
          <w:szCs w:val="22"/>
        </w:rPr>
      </w:pPr>
      <w:r w:rsidRPr="00EF79D9">
        <w:rPr>
          <w:sz w:val="22"/>
          <w:szCs w:val="22"/>
        </w:rPr>
        <w:t>202</w:t>
      </w:r>
      <w:r w:rsidR="00F77B5C">
        <w:rPr>
          <w:sz w:val="22"/>
          <w:szCs w:val="22"/>
        </w:rPr>
        <w:t>6</w:t>
      </w:r>
      <w:r w:rsidRPr="00EF79D9">
        <w:rPr>
          <w:sz w:val="22"/>
          <w:szCs w:val="22"/>
        </w:rPr>
        <w:t xml:space="preserve"> m. d. </w:t>
      </w:r>
    </w:p>
    <w:p w14:paraId="3B040EF7" w14:textId="0608E2A1" w:rsidR="009F3157" w:rsidRPr="00EF79D9" w:rsidRDefault="005A7B14" w:rsidP="00175B9B">
      <w:pPr>
        <w:pStyle w:val="BodyText"/>
        <w:ind w:left="5954" w:firstLine="0"/>
        <w:rPr>
          <w:sz w:val="22"/>
          <w:szCs w:val="22"/>
        </w:rPr>
      </w:pPr>
      <w:r>
        <w:rPr>
          <w:sz w:val="22"/>
          <w:szCs w:val="22"/>
        </w:rPr>
        <w:t>„</w:t>
      </w:r>
      <w:r w:rsidR="00F77B5C">
        <w:rPr>
          <w:sz w:val="22"/>
          <w:szCs w:val="22"/>
        </w:rPr>
        <w:t xml:space="preserve">Informacinio portalo palaikymo ir vystymo </w:t>
      </w:r>
      <w:r w:rsidR="00175B9B">
        <w:rPr>
          <w:sz w:val="22"/>
          <w:szCs w:val="22"/>
        </w:rPr>
        <w:t xml:space="preserve">paslaugų </w:t>
      </w:r>
      <w:r w:rsidR="00175B9B" w:rsidRPr="00807588">
        <w:rPr>
          <w:sz w:val="22"/>
          <w:szCs w:val="22"/>
        </w:rPr>
        <w:t>teikimo sutarties Nr. VPS9-</w:t>
      </w:r>
    </w:p>
    <w:p w14:paraId="25BEEC3A" w14:textId="5D2DA2D8" w:rsidR="009F3157" w:rsidRPr="00EF79D9" w:rsidRDefault="008F1F44" w:rsidP="009F3157">
      <w:pPr>
        <w:pStyle w:val="BodyText"/>
        <w:ind w:left="5954" w:firstLine="0"/>
        <w:rPr>
          <w:b/>
          <w:sz w:val="22"/>
          <w:szCs w:val="22"/>
        </w:rPr>
      </w:pPr>
      <w:bookmarkStart w:id="58" w:name="BDAR_7"/>
      <w:r>
        <w:rPr>
          <w:sz w:val="22"/>
          <w:szCs w:val="22"/>
        </w:rPr>
        <w:t>6</w:t>
      </w:r>
      <w:r w:rsidR="009F3157" w:rsidRPr="00EF79D9">
        <w:rPr>
          <w:sz w:val="22"/>
          <w:szCs w:val="22"/>
        </w:rPr>
        <w:t xml:space="preserve"> priedas</w:t>
      </w:r>
    </w:p>
    <w:bookmarkEnd w:id="58"/>
    <w:p w14:paraId="28794663" w14:textId="77777777" w:rsidR="009F3157" w:rsidRPr="00566CD3" w:rsidRDefault="009F3157" w:rsidP="009F3157">
      <w:pPr>
        <w:ind w:left="5670"/>
        <w:rPr>
          <w:szCs w:val="24"/>
        </w:rPr>
      </w:pPr>
    </w:p>
    <w:p w14:paraId="4F8E0B39" w14:textId="77777777" w:rsidR="009F3157" w:rsidRPr="00060787" w:rsidRDefault="009F3157" w:rsidP="009F3157">
      <w:pPr>
        <w:jc w:val="center"/>
        <w:rPr>
          <w:b/>
          <w:szCs w:val="24"/>
        </w:rPr>
      </w:pPr>
      <w:r w:rsidRPr="00060787">
        <w:rPr>
          <w:b/>
          <w:szCs w:val="24"/>
        </w:rPr>
        <w:t>DĖL STANDARTINIŲ DUOMENŲ TVARKYMO SĄLYGŲ</w:t>
      </w:r>
    </w:p>
    <w:p w14:paraId="17515995" w14:textId="77777777" w:rsidR="009F3157" w:rsidRPr="00060787" w:rsidRDefault="009F3157" w:rsidP="009F3157">
      <w:pPr>
        <w:jc w:val="center"/>
        <w:rPr>
          <w:b/>
          <w:szCs w:val="24"/>
        </w:rPr>
      </w:pPr>
    </w:p>
    <w:p w14:paraId="26E674BC" w14:textId="7072625F" w:rsidR="009F3157" w:rsidRPr="00060787" w:rsidRDefault="009F3157" w:rsidP="00060787">
      <w:pPr>
        <w:ind w:firstLine="851"/>
        <w:jc w:val="both"/>
        <w:rPr>
          <w:szCs w:val="24"/>
        </w:rPr>
      </w:pPr>
      <w:r w:rsidRPr="00060787">
        <w:rPr>
          <w:szCs w:val="24"/>
        </w:rPr>
        <w:t xml:space="preserve">Atsižvelgiant į tai, kad </w:t>
      </w:r>
      <w:r w:rsidRPr="00060787">
        <w:rPr>
          <w:b/>
          <w:szCs w:val="24"/>
        </w:rPr>
        <w:t>Nacionalinė mokėjimo agentūra prie Žemės ūkio ministerijos</w:t>
      </w:r>
      <w:r w:rsidRPr="00060787">
        <w:rPr>
          <w:szCs w:val="24"/>
        </w:rPr>
        <w:t xml:space="preserve"> (toliau – NMA) siekia pasitelkti </w:t>
      </w:r>
      <w:r w:rsidRPr="00060787">
        <w:rPr>
          <w:b/>
          <w:bCs/>
          <w:i/>
          <w:iCs/>
          <w:szCs w:val="24"/>
        </w:rPr>
        <w:t>[Ti</w:t>
      </w:r>
      <w:r w:rsidR="00652877">
        <w:rPr>
          <w:b/>
          <w:bCs/>
          <w:i/>
          <w:iCs/>
          <w:szCs w:val="24"/>
        </w:rPr>
        <w:t>e</w:t>
      </w:r>
      <w:r w:rsidRPr="00060787">
        <w:rPr>
          <w:b/>
          <w:bCs/>
          <w:i/>
          <w:iCs/>
          <w:szCs w:val="24"/>
        </w:rPr>
        <w:t>kėjas]</w:t>
      </w:r>
      <w:r w:rsidRPr="00060787">
        <w:rPr>
          <w:szCs w:val="24"/>
        </w:rPr>
        <w:t xml:space="preserve"> (toliau – Duomenų tvarkytojas/Ti</w:t>
      </w:r>
      <w:r w:rsidR="00EF79D9">
        <w:rPr>
          <w:szCs w:val="24"/>
        </w:rPr>
        <w:t>e</w:t>
      </w:r>
      <w:r w:rsidRPr="00060787">
        <w:rPr>
          <w:szCs w:val="24"/>
        </w:rPr>
        <w:t xml:space="preserve">kėjas)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060787">
        <w:rPr>
          <w:b/>
          <w:szCs w:val="24"/>
        </w:rPr>
        <w:t>Standartinės sąlygos</w:t>
      </w:r>
      <w:r w:rsidRPr="00060787">
        <w:rPr>
          <w:szCs w:val="24"/>
        </w:rPr>
        <w:t>):</w:t>
      </w:r>
    </w:p>
    <w:p w14:paraId="72190E56" w14:textId="77777777" w:rsidR="009F3157" w:rsidRPr="00060787" w:rsidRDefault="009F3157" w:rsidP="009F3157">
      <w:pPr>
        <w:rPr>
          <w:szCs w:val="24"/>
        </w:rPr>
      </w:pPr>
    </w:p>
    <w:p w14:paraId="4647E25E" w14:textId="77777777" w:rsidR="009F3157" w:rsidRPr="00060787" w:rsidRDefault="009F3157" w:rsidP="009F3157">
      <w:pPr>
        <w:suppressAutoHyphens/>
        <w:autoSpaceDN w:val="0"/>
        <w:jc w:val="center"/>
        <w:rPr>
          <w:b/>
          <w:szCs w:val="24"/>
        </w:rPr>
      </w:pPr>
      <w:r w:rsidRPr="00060787">
        <w:rPr>
          <w:b/>
          <w:szCs w:val="24"/>
        </w:rPr>
        <w:t>I SKYRIUS</w:t>
      </w:r>
    </w:p>
    <w:p w14:paraId="4EC403FE" w14:textId="77777777" w:rsidR="009F3157" w:rsidRPr="00060787" w:rsidRDefault="009F3157" w:rsidP="009F3157">
      <w:pPr>
        <w:suppressAutoHyphens/>
        <w:autoSpaceDN w:val="0"/>
        <w:jc w:val="center"/>
        <w:rPr>
          <w:b/>
          <w:szCs w:val="24"/>
        </w:rPr>
      </w:pPr>
      <w:r w:rsidRPr="00060787">
        <w:rPr>
          <w:b/>
          <w:szCs w:val="24"/>
        </w:rPr>
        <w:t>BENDROSIOS NUOSTATOS</w:t>
      </w:r>
    </w:p>
    <w:p w14:paraId="50DA0AED" w14:textId="77777777" w:rsidR="009F3157" w:rsidRPr="00060787" w:rsidRDefault="009F3157" w:rsidP="009F3157">
      <w:pPr>
        <w:pStyle w:val="ListParagraph"/>
        <w:ind w:left="1080"/>
        <w:rPr>
          <w:b/>
          <w:szCs w:val="24"/>
        </w:rPr>
      </w:pPr>
    </w:p>
    <w:p w14:paraId="57E21644" w14:textId="77777777" w:rsidR="009F3157" w:rsidRPr="00060787" w:rsidRDefault="009F3157" w:rsidP="009F3157">
      <w:pPr>
        <w:pStyle w:val="ListParagraph"/>
        <w:numPr>
          <w:ilvl w:val="0"/>
          <w:numId w:val="38"/>
        </w:numPr>
        <w:tabs>
          <w:tab w:val="left" w:pos="1134"/>
        </w:tabs>
        <w:suppressAutoHyphens/>
        <w:autoSpaceDN w:val="0"/>
        <w:ind w:left="0" w:firstLine="851"/>
        <w:jc w:val="left"/>
        <w:rPr>
          <w:szCs w:val="24"/>
        </w:rPr>
      </w:pPr>
      <w:r w:rsidRPr="00060787">
        <w:rPr>
          <w:szCs w:val="24"/>
        </w:rPr>
        <w:t>Šiose Standartinėse sąlygose naudojamos sąvokos:</w:t>
      </w:r>
    </w:p>
    <w:p w14:paraId="177D0553"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lang w:val="lt-LT"/>
        </w:rPr>
        <w:t xml:space="preserve">ADTAĮ </w:t>
      </w:r>
      <w:r w:rsidRPr="00060787">
        <w:rPr>
          <w:rFonts w:ascii="Times New Roman" w:hAnsi="Times New Roman" w:cs="Times New Roman"/>
          <w:lang w:val="lt-LT"/>
        </w:rPr>
        <w:t>– Lietuvos Respublikos asmens duomenų teisinės apsaugos įstatymas;</w:t>
      </w:r>
    </w:p>
    <w:p w14:paraId="3241F3BB"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asmens duomenys </w:t>
      </w:r>
      <w:r w:rsidRPr="00060787">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273017B7"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asmens duomenų saugumo pažeidimas</w:t>
      </w:r>
      <w:r w:rsidRPr="00060787">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B0A8598"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duomenų subjektas</w:t>
      </w:r>
      <w:r w:rsidRPr="00060787">
        <w:rPr>
          <w:rFonts w:ascii="Times New Roman" w:hAnsi="Times New Roman" w:cs="Times New Roman"/>
          <w:bCs/>
          <w:lang w:val="lt-LT" w:eastAsia="lt-LT"/>
        </w:rPr>
        <w:t xml:space="preserve"> –</w:t>
      </w:r>
      <w:r w:rsidRPr="00060787">
        <w:rPr>
          <w:rFonts w:ascii="Times New Roman" w:hAnsi="Times New Roman" w:cs="Times New Roman"/>
          <w:b/>
          <w:bCs/>
          <w:lang w:val="lt-LT" w:eastAsia="lt-LT"/>
        </w:rPr>
        <w:t xml:space="preserve"> </w:t>
      </w:r>
      <w:proofErr w:type="spellStart"/>
      <w:r w:rsidRPr="00060787">
        <w:rPr>
          <w:rStyle w:val="FontStyle38"/>
          <w:rFonts w:ascii="Times New Roman" w:hAnsi="Times New Roman" w:cs="Times New Roman"/>
          <w:sz w:val="24"/>
          <w:szCs w:val="24"/>
          <w:lang w:eastAsia="lt-LT"/>
        </w:rPr>
        <w:t>fizinis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asmuo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kurio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duomenys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tvarkomi</w:t>
      </w:r>
      <w:proofErr w:type="spellEnd"/>
      <w:r w:rsidRPr="00060787">
        <w:rPr>
          <w:rStyle w:val="FontStyle38"/>
          <w:rFonts w:ascii="Times New Roman" w:hAnsi="Times New Roman" w:cs="Times New Roman"/>
          <w:sz w:val="24"/>
          <w:szCs w:val="24"/>
          <w:lang w:eastAsia="lt-LT"/>
        </w:rPr>
        <w:t>;</w:t>
      </w:r>
    </w:p>
    <w:p w14:paraId="5DB4084F"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duomenų tvarkymas </w:t>
      </w:r>
      <w:r w:rsidRPr="00060787">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5EAFB4B6"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Inspekcija</w:t>
      </w:r>
      <w:r w:rsidRPr="00060787">
        <w:rPr>
          <w:rFonts w:ascii="Times New Roman" w:hAnsi="Times New Roman" w:cs="Times New Roman"/>
          <w:bCs/>
          <w:lang w:val="lt-LT" w:eastAsia="lt-LT"/>
        </w:rPr>
        <w:t xml:space="preserve"> – Valstybinė duomenų apsaugos inspekcija;</w:t>
      </w:r>
    </w:p>
    <w:p w14:paraId="15B4872E" w14:textId="77777777" w:rsidR="009F3157" w:rsidRPr="00060787" w:rsidRDefault="009F3157" w:rsidP="009F3157">
      <w:pPr>
        <w:pStyle w:val="Style8"/>
        <w:widowControl/>
        <w:numPr>
          <w:ilvl w:val="1"/>
          <w:numId w:val="39"/>
        </w:numPr>
        <w:tabs>
          <w:tab w:val="left" w:pos="355"/>
        </w:tabs>
        <w:spacing w:line="240" w:lineRule="auto"/>
        <w:ind w:left="0" w:firstLine="851"/>
        <w:rPr>
          <w:rStyle w:val="FontStyle38"/>
          <w:rFonts w:ascii="Times New Roman" w:hAnsi="Times New Roman" w:cs="Times New Roman"/>
          <w:b w:val="0"/>
          <w:sz w:val="24"/>
          <w:szCs w:val="24"/>
        </w:rPr>
      </w:pPr>
      <w:r w:rsidRPr="00060787">
        <w:rPr>
          <w:rFonts w:ascii="Times New Roman" w:hAnsi="Times New Roman" w:cs="Times New Roman"/>
          <w:b/>
          <w:bCs/>
          <w:lang w:val="lt-LT" w:eastAsia="lt-LT"/>
        </w:rPr>
        <w:t>Reglamentas</w:t>
      </w:r>
      <w:r w:rsidRPr="00060787">
        <w:rPr>
          <w:rFonts w:ascii="Times New Roman" w:hAnsi="Times New Roman" w:cs="Times New Roman"/>
          <w:bCs/>
          <w:lang w:val="lt-LT" w:eastAsia="lt-LT"/>
        </w:rPr>
        <w:t xml:space="preserve"> – </w:t>
      </w:r>
      <w:r w:rsidRPr="00060787">
        <w:rPr>
          <w:rStyle w:val="FontStyle38"/>
          <w:rFonts w:ascii="Times New Roman" w:hAnsi="Times New Roman" w:cs="Times New Roman"/>
          <w:sz w:val="24"/>
          <w:szCs w:val="24"/>
          <w:lang w:eastAsia="lt-LT"/>
        </w:rPr>
        <w:t xml:space="preserve">2016 m. </w:t>
      </w:r>
      <w:proofErr w:type="spellStart"/>
      <w:r w:rsidRPr="00060787">
        <w:rPr>
          <w:rStyle w:val="FontStyle38"/>
          <w:rFonts w:ascii="Times New Roman" w:hAnsi="Times New Roman" w:cs="Times New Roman"/>
          <w:sz w:val="24"/>
          <w:szCs w:val="24"/>
          <w:lang w:eastAsia="lt-LT"/>
        </w:rPr>
        <w:t>balandžio</w:t>
      </w:r>
      <w:proofErr w:type="spellEnd"/>
      <w:r w:rsidRPr="00060787">
        <w:rPr>
          <w:rStyle w:val="FontStyle38"/>
          <w:rFonts w:ascii="Times New Roman" w:hAnsi="Times New Roman" w:cs="Times New Roman"/>
          <w:sz w:val="24"/>
          <w:szCs w:val="24"/>
          <w:lang w:eastAsia="lt-LT"/>
        </w:rPr>
        <w:t xml:space="preserve"> 27 d. Europos </w:t>
      </w:r>
      <w:proofErr w:type="spellStart"/>
      <w:r w:rsidRPr="00060787">
        <w:rPr>
          <w:rStyle w:val="FontStyle38"/>
          <w:rFonts w:ascii="Times New Roman" w:hAnsi="Times New Roman" w:cs="Times New Roman"/>
          <w:sz w:val="24"/>
          <w:szCs w:val="24"/>
          <w:lang w:eastAsia="lt-LT"/>
        </w:rPr>
        <w:t>Parlamento</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Tarybos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reglamentas</w:t>
      </w:r>
      <w:proofErr w:type="spellEnd"/>
      <w:r w:rsidRPr="00060787">
        <w:rPr>
          <w:rStyle w:val="FontStyle38"/>
          <w:rFonts w:ascii="Times New Roman" w:hAnsi="Times New Roman" w:cs="Times New Roman"/>
          <w:sz w:val="24"/>
          <w:szCs w:val="24"/>
          <w:lang w:eastAsia="lt-LT"/>
        </w:rPr>
        <w:t xml:space="preserve"> (ES) 2016/679 </w:t>
      </w:r>
      <w:proofErr w:type="spellStart"/>
      <w:r w:rsidRPr="00060787">
        <w:rPr>
          <w:rStyle w:val="FontStyle38"/>
          <w:rFonts w:ascii="Times New Roman" w:hAnsi="Times New Roman" w:cs="Times New Roman"/>
          <w:sz w:val="24"/>
          <w:szCs w:val="24"/>
          <w:lang w:eastAsia="lt-LT"/>
        </w:rPr>
        <w:t>Dėl</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fizinių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apsaugos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tvarkant</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duomenis</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dėl</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laisvo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tokių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judėjimo</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kuriuo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panaikinama</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Direktyva</w:t>
      </w:r>
      <w:proofErr w:type="spellEnd"/>
      <w:r w:rsidRPr="00060787">
        <w:rPr>
          <w:rStyle w:val="FontStyle38"/>
          <w:rFonts w:ascii="Times New Roman" w:hAnsi="Times New Roman" w:cs="Times New Roman"/>
          <w:sz w:val="24"/>
          <w:szCs w:val="24"/>
          <w:lang w:eastAsia="lt-LT"/>
        </w:rPr>
        <w:t xml:space="preserve"> 95/46/EB (</w:t>
      </w:r>
      <w:proofErr w:type="spellStart"/>
      <w:r w:rsidRPr="00060787">
        <w:rPr>
          <w:rStyle w:val="FontStyle38"/>
          <w:rFonts w:ascii="Times New Roman" w:hAnsi="Times New Roman" w:cs="Times New Roman"/>
          <w:sz w:val="24"/>
          <w:szCs w:val="24"/>
          <w:lang w:eastAsia="lt-LT"/>
        </w:rPr>
        <w:t>Bendrasis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apsaugos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reglamentas</w:t>
      </w:r>
      <w:proofErr w:type="spellEnd"/>
      <w:r w:rsidRPr="00060787">
        <w:rPr>
          <w:rStyle w:val="FontStyle38"/>
          <w:rFonts w:ascii="Times New Roman" w:hAnsi="Times New Roman" w:cs="Times New Roman"/>
          <w:sz w:val="24"/>
          <w:szCs w:val="24"/>
          <w:lang w:eastAsia="lt-LT"/>
        </w:rPr>
        <w:t>).</w:t>
      </w:r>
    </w:p>
    <w:p w14:paraId="49B2BA1D" w14:textId="77777777" w:rsidR="009F3157" w:rsidRPr="00060787" w:rsidRDefault="009F3157" w:rsidP="009F3157">
      <w:pPr>
        <w:pStyle w:val="Style8"/>
        <w:widowControl/>
        <w:numPr>
          <w:ilvl w:val="0"/>
          <w:numId w:val="38"/>
        </w:numPr>
        <w:tabs>
          <w:tab w:val="left" w:pos="355"/>
          <w:tab w:val="left" w:pos="1134"/>
        </w:tabs>
        <w:spacing w:line="240" w:lineRule="auto"/>
        <w:ind w:left="0" w:firstLine="851"/>
        <w:rPr>
          <w:rStyle w:val="FontStyle38"/>
          <w:rFonts w:ascii="Times New Roman" w:eastAsia="Times New Roman" w:hAnsi="Times New Roman" w:cs="Times New Roman"/>
          <w:b w:val="0"/>
          <w:sz w:val="24"/>
          <w:szCs w:val="24"/>
          <w:lang w:eastAsia="lt-LT"/>
        </w:rPr>
      </w:pPr>
      <w:r w:rsidRPr="00060787">
        <w:rPr>
          <w:rFonts w:ascii="Times New Roman" w:hAnsi="Times New Roman" w:cs="Times New Roman"/>
          <w:lang w:val="lt-LT"/>
        </w:rPr>
        <w:t>Kitos šiose Standartinėse sąlygose vartojamos sąvokos suprantamos taip, kaip jas apibrėžia Reglamentas ir ADTAĮ.</w:t>
      </w:r>
    </w:p>
    <w:p w14:paraId="689AD289" w14:textId="77777777" w:rsidR="009F3157" w:rsidRPr="00060787" w:rsidRDefault="009F3157" w:rsidP="009F3157">
      <w:pPr>
        <w:pStyle w:val="ListParagraph"/>
        <w:ind w:left="714"/>
        <w:rPr>
          <w:szCs w:val="24"/>
        </w:rPr>
      </w:pPr>
    </w:p>
    <w:p w14:paraId="168BB01B" w14:textId="77777777" w:rsidR="009F3157" w:rsidRPr="00060787" w:rsidRDefault="009F3157" w:rsidP="009F3157">
      <w:pPr>
        <w:suppressAutoHyphens/>
        <w:autoSpaceDN w:val="0"/>
        <w:jc w:val="center"/>
        <w:rPr>
          <w:b/>
          <w:szCs w:val="24"/>
        </w:rPr>
      </w:pPr>
      <w:r w:rsidRPr="00060787">
        <w:rPr>
          <w:b/>
          <w:szCs w:val="24"/>
        </w:rPr>
        <w:t>II SKYRIUS</w:t>
      </w:r>
    </w:p>
    <w:p w14:paraId="07EFC997" w14:textId="77777777" w:rsidR="009F3157" w:rsidRPr="00060787" w:rsidRDefault="009F3157" w:rsidP="009F3157">
      <w:pPr>
        <w:suppressAutoHyphens/>
        <w:autoSpaceDN w:val="0"/>
        <w:jc w:val="center"/>
        <w:rPr>
          <w:b/>
          <w:szCs w:val="24"/>
        </w:rPr>
      </w:pPr>
      <w:r w:rsidRPr="00060787">
        <w:rPr>
          <w:b/>
          <w:szCs w:val="24"/>
        </w:rPr>
        <w:t>DUOMENŲ TVARKYMAS</w:t>
      </w:r>
    </w:p>
    <w:p w14:paraId="151547CD" w14:textId="77777777" w:rsidR="009F3157" w:rsidRPr="00060787" w:rsidRDefault="009F3157" w:rsidP="009F3157">
      <w:pPr>
        <w:pStyle w:val="ListParagraph"/>
        <w:ind w:left="1080"/>
        <w:rPr>
          <w:b/>
          <w:szCs w:val="24"/>
        </w:rPr>
      </w:pPr>
    </w:p>
    <w:p w14:paraId="6C7041D0" w14:textId="77777777" w:rsidR="009F3157" w:rsidRPr="00743FD2" w:rsidRDefault="009F3157" w:rsidP="00743FD2">
      <w:pPr>
        <w:pStyle w:val="ListParagraph"/>
        <w:numPr>
          <w:ilvl w:val="0"/>
          <w:numId w:val="38"/>
        </w:numPr>
        <w:tabs>
          <w:tab w:val="left" w:pos="1134"/>
        </w:tabs>
        <w:suppressAutoHyphens/>
        <w:autoSpaceDN w:val="0"/>
        <w:ind w:left="0" w:firstLine="851"/>
        <w:rPr>
          <w:szCs w:val="24"/>
        </w:rPr>
      </w:pPr>
      <w:r w:rsidRPr="00060787">
        <w:rPr>
          <w:szCs w:val="24"/>
        </w:rPr>
        <w:lastRenderedPageBreak/>
        <w:t xml:space="preserve">Duomenų tvarkytojui yra perduodami šie asmens duomenys tvarkyti šiais duomenų </w:t>
      </w:r>
      <w:r w:rsidRPr="00743FD2">
        <w:rPr>
          <w:szCs w:val="24"/>
        </w:rPr>
        <w:t>tvarkymo tikslais ir sąlygomis:</w:t>
      </w:r>
    </w:p>
    <w:p w14:paraId="0F69754E" w14:textId="77777777" w:rsidR="00BF219F" w:rsidRPr="00743FD2" w:rsidRDefault="009F3157" w:rsidP="00743FD2">
      <w:pPr>
        <w:ind w:firstLine="851"/>
        <w:jc w:val="both"/>
        <w:rPr>
          <w:szCs w:val="24"/>
        </w:rPr>
      </w:pPr>
      <w:r w:rsidRPr="00034EE9">
        <w:rPr>
          <w:szCs w:val="24"/>
        </w:rPr>
        <w:t>3.1</w:t>
      </w:r>
      <w:r w:rsidR="00A9205C" w:rsidRPr="00034EE9">
        <w:rPr>
          <w:szCs w:val="24"/>
        </w:rPr>
        <w:t xml:space="preserve">. </w:t>
      </w:r>
      <w:r w:rsidR="00BF219F" w:rsidRPr="00034EE9">
        <w:rPr>
          <w:szCs w:val="24"/>
        </w:rPr>
        <w:t>Perduodamų asmens duomenų kategorijos (asmens duomenys):</w:t>
      </w:r>
    </w:p>
    <w:p w14:paraId="5BC5F49F" w14:textId="50939597" w:rsidR="00BF219F" w:rsidRPr="00743FD2" w:rsidRDefault="001A5A63" w:rsidP="00046144">
      <w:pPr>
        <w:ind w:firstLine="851"/>
        <w:jc w:val="both"/>
        <w:rPr>
          <w:szCs w:val="24"/>
        </w:rPr>
      </w:pPr>
      <w:r w:rsidRPr="00BA2A68">
        <w:rPr>
          <w:szCs w:val="24"/>
        </w:rPr>
        <w:t xml:space="preserve">Asmens identifikavimo duomenys, kontaktiniai duomenys, finansinė informacija, gautų-siųstų pranešimų informacija, konkrečios paraiškos informacija, </w:t>
      </w:r>
      <w:proofErr w:type="spellStart"/>
      <w:r w:rsidRPr="00BA2A68">
        <w:rPr>
          <w:szCs w:val="24"/>
        </w:rPr>
        <w:t>auditinė</w:t>
      </w:r>
      <w:proofErr w:type="spellEnd"/>
      <w:r w:rsidRPr="00BA2A68">
        <w:rPr>
          <w:szCs w:val="24"/>
        </w:rPr>
        <w:t xml:space="preserve"> </w:t>
      </w:r>
      <w:r w:rsidRPr="007C56D4">
        <w:rPr>
          <w:szCs w:val="24"/>
        </w:rPr>
        <w:t>portalo vartotojų atliktų veiksmų informacija</w:t>
      </w:r>
      <w:r w:rsidR="00916EFE" w:rsidRPr="00916EFE">
        <w:rPr>
          <w:szCs w:val="24"/>
        </w:rPr>
        <w:t>.</w:t>
      </w:r>
    </w:p>
    <w:p w14:paraId="544655F2" w14:textId="77777777" w:rsidR="00BF219F" w:rsidRPr="00743FD2" w:rsidRDefault="00BF219F" w:rsidP="00743FD2">
      <w:pPr>
        <w:ind w:firstLine="851"/>
        <w:jc w:val="both"/>
        <w:rPr>
          <w:szCs w:val="24"/>
        </w:rPr>
      </w:pPr>
      <w:r w:rsidRPr="00743FD2">
        <w:rPr>
          <w:szCs w:val="24"/>
        </w:rPr>
        <w:t>3.2. Duomenų subjektų kategorijos, kurių asmens duomenys perduodami:</w:t>
      </w:r>
    </w:p>
    <w:p w14:paraId="295C0B1E" w14:textId="385065D2" w:rsidR="00BF219F" w:rsidRPr="00743FD2" w:rsidRDefault="001A5A63" w:rsidP="00743FD2">
      <w:pPr>
        <w:ind w:firstLine="851"/>
        <w:jc w:val="both"/>
        <w:rPr>
          <w:szCs w:val="24"/>
        </w:rPr>
      </w:pPr>
      <w:r w:rsidRPr="00BA2A68">
        <w:rPr>
          <w:szCs w:val="24"/>
        </w:rPr>
        <w:t>NMA pareiškėjai / paramos gavėjai ir/arba jų įgaliotieji asmenys, taip pat NMA darbuotojai bei kiti portalo vartotojai</w:t>
      </w:r>
      <w:r w:rsidR="00BF219F" w:rsidRPr="00743FD2">
        <w:rPr>
          <w:szCs w:val="24"/>
        </w:rPr>
        <w:t>.</w:t>
      </w:r>
    </w:p>
    <w:p w14:paraId="4B234E72" w14:textId="77777777" w:rsidR="00BF219F" w:rsidRPr="00743FD2" w:rsidRDefault="00BF219F" w:rsidP="00743FD2">
      <w:pPr>
        <w:ind w:firstLine="851"/>
        <w:jc w:val="both"/>
        <w:rPr>
          <w:szCs w:val="24"/>
        </w:rPr>
      </w:pPr>
      <w:r w:rsidRPr="00743FD2">
        <w:rPr>
          <w:szCs w:val="24"/>
        </w:rPr>
        <w:t xml:space="preserve">3.3. </w:t>
      </w:r>
      <w:r w:rsidRPr="00916EFE">
        <w:rPr>
          <w:szCs w:val="24"/>
        </w:rPr>
        <w:t>Perduodamų duomenų tvarkymo tikslas(-ai) ir duomenų tvarkymo trukmė:</w:t>
      </w:r>
    </w:p>
    <w:p w14:paraId="24854F5F" w14:textId="21811AF6" w:rsidR="00BF219F" w:rsidRPr="00743FD2" w:rsidRDefault="001A5A63" w:rsidP="00743FD2">
      <w:pPr>
        <w:ind w:firstLine="851"/>
        <w:jc w:val="both"/>
        <w:rPr>
          <w:szCs w:val="24"/>
        </w:rPr>
      </w:pPr>
      <w:r w:rsidRPr="00BA2A68">
        <w:rPr>
          <w:szCs w:val="24"/>
        </w:rPr>
        <w:t>Perduodami duomenys yra skirti Informacinio portalo priežiūrai ir vystymui (sistemos funkcionalumo keitimui, sistemos def</w:t>
      </w:r>
      <w:r w:rsidRPr="007C56D4">
        <w:rPr>
          <w:szCs w:val="24"/>
        </w:rPr>
        <w:t>ektų taisymui, konsultavimui sistemos veikimo klausimu, su vartotojų darbu susijusių klaidų sprendimui). Duomenų tvarkymo trukmė – sutarties galiojimo trukmė</w:t>
      </w:r>
      <w:r w:rsidR="00BF219F" w:rsidRPr="00743FD2">
        <w:rPr>
          <w:szCs w:val="24"/>
        </w:rPr>
        <w:t>.</w:t>
      </w:r>
    </w:p>
    <w:p w14:paraId="2942AED4" w14:textId="77777777" w:rsidR="00BF219F" w:rsidRPr="00743FD2" w:rsidRDefault="00BF219F" w:rsidP="00BF219F">
      <w:pPr>
        <w:ind w:firstLine="851"/>
        <w:rPr>
          <w:szCs w:val="24"/>
        </w:rPr>
      </w:pPr>
      <w:r w:rsidRPr="00743FD2">
        <w:rPr>
          <w:szCs w:val="24"/>
        </w:rPr>
        <w:t>3.4. Duomenys yra perduodami tam, kad siekiant pasiekti 3.3 papunktyje nurodytą(-</w:t>
      </w:r>
      <w:proofErr w:type="spellStart"/>
      <w:r w:rsidRPr="00743FD2">
        <w:rPr>
          <w:szCs w:val="24"/>
        </w:rPr>
        <w:t>us</w:t>
      </w:r>
      <w:proofErr w:type="spellEnd"/>
      <w:r w:rsidRPr="00743FD2">
        <w:rPr>
          <w:szCs w:val="24"/>
        </w:rPr>
        <w:t>) tikslą (-</w:t>
      </w:r>
      <w:proofErr w:type="spellStart"/>
      <w:r w:rsidRPr="00743FD2">
        <w:rPr>
          <w:szCs w:val="24"/>
        </w:rPr>
        <w:t>us</w:t>
      </w:r>
      <w:proofErr w:type="spellEnd"/>
      <w:r w:rsidRPr="00743FD2">
        <w:rPr>
          <w:szCs w:val="24"/>
        </w:rPr>
        <w:t>), su jais būtų atliekami šie pagrindiniai tvarkymo veiksmai:</w:t>
      </w:r>
    </w:p>
    <w:p w14:paraId="67351589" w14:textId="15C65C66" w:rsidR="00230C48" w:rsidRPr="00743FD2" w:rsidRDefault="001A5A63" w:rsidP="00BF219F">
      <w:pPr>
        <w:ind w:firstLine="851"/>
        <w:jc w:val="both"/>
        <w:rPr>
          <w:szCs w:val="24"/>
        </w:rPr>
      </w:pPr>
      <w:r w:rsidRPr="00BA2A68">
        <w:rPr>
          <w:szCs w:val="24"/>
        </w:rPr>
        <w:t>Kuriant informacinio portalo pakeitimus, kuriant informacinio portalo defektų šalinimo sprendim</w:t>
      </w:r>
      <w:r w:rsidRPr="007C56D4">
        <w:rPr>
          <w:szCs w:val="24"/>
        </w:rPr>
        <w:t xml:space="preserve">us, teikiant konsultacijas informacinio portalo naudojimo klausimais, nagrinėjant </w:t>
      </w:r>
      <w:r w:rsidRPr="00BA2A68">
        <w:rPr>
          <w:szCs w:val="24"/>
        </w:rPr>
        <w:t xml:space="preserve">informacinio portalo vartotojų gaunamas klaidas su 3.1 papunktyje nurodytais asmens duomenimis gali būti susipažįstama, duomenys modifikuojami (prieiga prie šių asmens duomenų </w:t>
      </w:r>
      <w:r>
        <w:rPr>
          <w:szCs w:val="24"/>
        </w:rPr>
        <w:t xml:space="preserve">modifikavimui </w:t>
      </w:r>
      <w:r w:rsidRPr="00BA2A68">
        <w:rPr>
          <w:szCs w:val="24"/>
        </w:rPr>
        <w:t xml:space="preserve">Duomenų tvarkytojui suteikiama tik </w:t>
      </w:r>
      <w:proofErr w:type="spellStart"/>
      <w:r w:rsidRPr="00BA2A68">
        <w:rPr>
          <w:szCs w:val="24"/>
        </w:rPr>
        <w:t>testinėje</w:t>
      </w:r>
      <w:proofErr w:type="spellEnd"/>
      <w:r w:rsidRPr="00BA2A68">
        <w:rPr>
          <w:szCs w:val="24"/>
        </w:rPr>
        <w:t xml:space="preserve"> aplinkoje)</w:t>
      </w:r>
      <w:r w:rsidR="00230C48" w:rsidRPr="00743FD2">
        <w:rPr>
          <w:szCs w:val="24"/>
        </w:rPr>
        <w:t>.</w:t>
      </w:r>
    </w:p>
    <w:p w14:paraId="7F09D45C" w14:textId="77777777" w:rsidR="001A5A63" w:rsidRPr="001A5A63" w:rsidRDefault="001A5A63" w:rsidP="001A5A63">
      <w:pPr>
        <w:pStyle w:val="ListParagraph"/>
        <w:numPr>
          <w:ilvl w:val="0"/>
          <w:numId w:val="38"/>
        </w:numPr>
        <w:tabs>
          <w:tab w:val="left" w:pos="1134"/>
        </w:tabs>
        <w:suppressAutoHyphens/>
        <w:autoSpaceDN w:val="0"/>
        <w:ind w:left="0" w:firstLine="851"/>
        <w:rPr>
          <w:szCs w:val="24"/>
        </w:rPr>
      </w:pPr>
      <w:r w:rsidRPr="00FC1676">
        <w:t xml:space="preserve">Duomenų tvarkytojas perduodamus duomenis privalo tvarkyti tik NMA nurodytais tikslais ir su jais atlikti tik NMA nurodytus tvarkymo veiksmus, t. y. vadovaujantis NMA nurodymais </w:t>
      </w:r>
      <w:r>
        <w:t>d</w:t>
      </w:r>
      <w:r w:rsidRPr="00FC1676">
        <w:t>uomenų valdytojui:</w:t>
      </w:r>
    </w:p>
    <w:p w14:paraId="3724B74C" w14:textId="77777777" w:rsidR="001A5A63" w:rsidRDefault="001A5A63" w:rsidP="001A5A63">
      <w:pPr>
        <w:tabs>
          <w:tab w:val="left" w:pos="1134"/>
        </w:tabs>
        <w:suppressAutoHyphens/>
        <w:autoSpaceDN w:val="0"/>
        <w:ind w:firstLine="851"/>
        <w:jc w:val="both"/>
      </w:pPr>
      <w:r w:rsidRPr="007C56D4">
        <w:t xml:space="preserve">Kai tai būtina paslaugoms pagal sutartį suteikti, NMA gali suteikti prisijungimą prie </w:t>
      </w:r>
      <w:proofErr w:type="spellStart"/>
      <w:r>
        <w:t>Portal</w:t>
      </w:r>
      <w:proofErr w:type="spellEnd"/>
      <w:r w:rsidRPr="007C56D4">
        <w:t xml:space="preserve"> sistemos naudotojo sąsajos arba duomenų bazės prisijungiant tiesiogiai per naudotojo sąsają arba pasinaudojant </w:t>
      </w:r>
      <w:r>
        <w:t>specializuotą</w:t>
      </w:r>
      <w:r w:rsidRPr="007C56D4">
        <w:t xml:space="preserve"> </w:t>
      </w:r>
      <w:r>
        <w:t xml:space="preserve">įrankį </w:t>
      </w:r>
      <w:r w:rsidRPr="007C56D4">
        <w:t xml:space="preserve">sutartyje nustatyta </w:t>
      </w:r>
      <w:r>
        <w:t xml:space="preserve">prisijungimo </w:t>
      </w:r>
      <w:r w:rsidRPr="007C56D4">
        <w:t>tvarka. Duomenų tvarkytojas 3.1 papunkt</w:t>
      </w:r>
      <w:r>
        <w:t>yje nurodytų</w:t>
      </w:r>
      <w:r w:rsidRPr="007C56D4">
        <w:t xml:space="preserve"> duomenų nesaugo, su jais susipažįsta ir naudoja tik atliekant 3.4 papunktyje paminėtus veiksmus 3.3 papunktyje paminėtais tikslais sutartyje nustatyta tvarka. </w:t>
      </w:r>
    </w:p>
    <w:p w14:paraId="40A8B8F4" w14:textId="662C0108" w:rsidR="009F3157" w:rsidRPr="00060787" w:rsidRDefault="009F3157" w:rsidP="009F3157">
      <w:pPr>
        <w:pStyle w:val="ListParagraph"/>
        <w:numPr>
          <w:ilvl w:val="0"/>
          <w:numId w:val="38"/>
        </w:numPr>
        <w:tabs>
          <w:tab w:val="left" w:pos="1134"/>
        </w:tabs>
        <w:suppressAutoHyphens/>
        <w:autoSpaceDN w:val="0"/>
        <w:ind w:left="0" w:firstLine="851"/>
        <w:rPr>
          <w:szCs w:val="24"/>
        </w:rPr>
      </w:pPr>
      <w:r w:rsidRPr="00060787">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3CC2EB3" w14:textId="77777777" w:rsidR="009F3157" w:rsidRPr="00060787" w:rsidRDefault="009F3157" w:rsidP="009F3157">
      <w:pPr>
        <w:rPr>
          <w:b/>
          <w:szCs w:val="24"/>
        </w:rPr>
      </w:pPr>
    </w:p>
    <w:p w14:paraId="314925B1" w14:textId="77777777" w:rsidR="005F04BA" w:rsidRPr="00060787" w:rsidRDefault="005F04BA" w:rsidP="005F04BA">
      <w:pPr>
        <w:suppressAutoHyphens/>
        <w:autoSpaceDN w:val="0"/>
        <w:jc w:val="center"/>
        <w:rPr>
          <w:b/>
          <w:szCs w:val="24"/>
        </w:rPr>
      </w:pPr>
      <w:r w:rsidRPr="00060787">
        <w:rPr>
          <w:b/>
          <w:szCs w:val="24"/>
        </w:rPr>
        <w:t>III SKYRIUS</w:t>
      </w:r>
    </w:p>
    <w:p w14:paraId="5E37CF44" w14:textId="77777777" w:rsidR="005F04BA" w:rsidRPr="00060787" w:rsidRDefault="005F04BA" w:rsidP="005F04BA">
      <w:pPr>
        <w:suppressAutoHyphens/>
        <w:autoSpaceDN w:val="0"/>
        <w:jc w:val="center"/>
        <w:rPr>
          <w:b/>
          <w:szCs w:val="24"/>
        </w:rPr>
      </w:pPr>
      <w:r w:rsidRPr="00060787">
        <w:rPr>
          <w:b/>
          <w:szCs w:val="24"/>
        </w:rPr>
        <w:t>DUOMENŲ VALDYTOJO (NMA) PAREIGOS</w:t>
      </w:r>
    </w:p>
    <w:p w14:paraId="1E1746FC" w14:textId="77777777" w:rsidR="005F04BA" w:rsidRPr="00060787" w:rsidRDefault="005F04BA" w:rsidP="005F04BA">
      <w:pPr>
        <w:suppressAutoHyphens/>
        <w:autoSpaceDN w:val="0"/>
        <w:jc w:val="center"/>
        <w:rPr>
          <w:b/>
          <w:szCs w:val="24"/>
        </w:rPr>
      </w:pPr>
    </w:p>
    <w:p w14:paraId="7E0AFEDF" w14:textId="1ABAE450" w:rsidR="005F04BA" w:rsidRPr="00060787" w:rsidRDefault="005F04BA" w:rsidP="005F04BA">
      <w:pPr>
        <w:pStyle w:val="ListParagraph"/>
        <w:numPr>
          <w:ilvl w:val="0"/>
          <w:numId w:val="38"/>
        </w:numPr>
        <w:tabs>
          <w:tab w:val="left" w:pos="1134"/>
        </w:tabs>
        <w:suppressAutoHyphens/>
        <w:autoSpaceDN w:val="0"/>
        <w:ind w:left="0" w:firstLine="851"/>
        <w:rPr>
          <w:szCs w:val="24"/>
        </w:rPr>
      </w:pPr>
      <w:r w:rsidRPr="00060787">
        <w:rPr>
          <w:szCs w:val="24"/>
        </w:rPr>
        <w:t>NMA užtikrina asmens duomenų tvarkymo atitiktį asmens duomenų apsaugą reglamentuojančių teisės aktų reikalavimams, t. y.:</w:t>
      </w:r>
    </w:p>
    <w:p w14:paraId="06E09C3D" w14:textId="77777777" w:rsidR="005F04BA" w:rsidRPr="00060787" w:rsidRDefault="005F04BA" w:rsidP="005F04BA">
      <w:pPr>
        <w:suppressAutoHyphens/>
        <w:autoSpaceDN w:val="0"/>
        <w:ind w:firstLine="851"/>
        <w:jc w:val="both"/>
        <w:rPr>
          <w:szCs w:val="24"/>
        </w:rPr>
      </w:pPr>
      <w:r w:rsidRPr="00060787">
        <w:rPr>
          <w:szCs w:val="24"/>
        </w:rPr>
        <w:t>6.1. NMA, teikdama Standartinių sąlygų 3.1 papunktyje nurodytus asmens duomenis, užtikrina, jog teikiami tik tie asmens duomenys, kurie yra reikalingi Standartinių sąlygų 3.3 papunktyje nurodytiems tikslams pasiekti;</w:t>
      </w:r>
    </w:p>
    <w:p w14:paraId="71D680F0" w14:textId="77777777" w:rsidR="005F04BA" w:rsidRPr="00060787" w:rsidRDefault="005F04BA" w:rsidP="005F04BA">
      <w:pPr>
        <w:pStyle w:val="ListParagraph"/>
        <w:tabs>
          <w:tab w:val="left" w:pos="851"/>
        </w:tabs>
        <w:ind w:left="0" w:firstLine="851"/>
        <w:rPr>
          <w:szCs w:val="24"/>
        </w:rPr>
      </w:pPr>
      <w:r w:rsidRPr="00060787">
        <w:rPr>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4D1D5A8B" w14:textId="77777777" w:rsidR="005F04BA" w:rsidRPr="00060787" w:rsidRDefault="005F04BA" w:rsidP="005F04BA">
      <w:pPr>
        <w:suppressAutoHyphens/>
        <w:autoSpaceDN w:val="0"/>
        <w:ind w:firstLine="851"/>
        <w:jc w:val="both"/>
        <w:rPr>
          <w:szCs w:val="24"/>
        </w:rPr>
      </w:pPr>
      <w:r w:rsidRPr="00060787">
        <w:rPr>
          <w:szCs w:val="24"/>
        </w:rPr>
        <w:t>6.3. NMA užtikrina, kad duomenų subjektai, kurių asmens duomenys yra perduodami, yra tinkamai ir laiku informuojami apie asmens duomenų tvarkymą.</w:t>
      </w:r>
    </w:p>
    <w:p w14:paraId="7A275AF0" w14:textId="77777777" w:rsidR="005F04BA" w:rsidRPr="00060787" w:rsidRDefault="005F04BA" w:rsidP="005F04BA">
      <w:pPr>
        <w:suppressAutoHyphens/>
        <w:autoSpaceDN w:val="0"/>
        <w:ind w:firstLine="851"/>
        <w:jc w:val="center"/>
        <w:rPr>
          <w:b/>
          <w:szCs w:val="24"/>
        </w:rPr>
      </w:pPr>
    </w:p>
    <w:p w14:paraId="52D89E3A" w14:textId="77777777" w:rsidR="005F04BA" w:rsidRPr="00060787" w:rsidRDefault="005F04BA" w:rsidP="005F04BA">
      <w:pPr>
        <w:suppressAutoHyphens/>
        <w:autoSpaceDN w:val="0"/>
        <w:jc w:val="center"/>
        <w:rPr>
          <w:b/>
          <w:szCs w:val="24"/>
        </w:rPr>
      </w:pPr>
      <w:r w:rsidRPr="00060787">
        <w:rPr>
          <w:b/>
          <w:szCs w:val="24"/>
        </w:rPr>
        <w:t>IV SKYRIUS</w:t>
      </w:r>
    </w:p>
    <w:p w14:paraId="5B3AE66B" w14:textId="77777777" w:rsidR="005F04BA" w:rsidRPr="00060787" w:rsidRDefault="005F04BA" w:rsidP="005F04BA">
      <w:pPr>
        <w:suppressAutoHyphens/>
        <w:autoSpaceDN w:val="0"/>
        <w:jc w:val="center"/>
        <w:rPr>
          <w:b/>
          <w:szCs w:val="24"/>
        </w:rPr>
      </w:pPr>
      <w:r w:rsidRPr="00060787">
        <w:rPr>
          <w:b/>
          <w:szCs w:val="24"/>
        </w:rPr>
        <w:t>DUOMENŲ TVARKYTOJO PAREIGOS</w:t>
      </w:r>
    </w:p>
    <w:p w14:paraId="7DA67E6B" w14:textId="77777777" w:rsidR="005F04BA" w:rsidRPr="00060787" w:rsidRDefault="005F04BA" w:rsidP="005F04BA">
      <w:pPr>
        <w:ind w:firstLine="851"/>
        <w:rPr>
          <w:b/>
          <w:szCs w:val="24"/>
        </w:rPr>
      </w:pPr>
    </w:p>
    <w:p w14:paraId="774CD01F" w14:textId="6701E289"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lastRenderedPageBreak/>
        <w:t>Duomenų tvarkytojas įsipareigoja tvarkyti duomenis laikydamasis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laikydamasis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58D91BD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1C0DD43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tvarkytojui draudžiama pasitelkti kitą duomenų tvarkytoją be išankstinio konkretaus arba bendro rašytinio NMA leidimo. Duomenų tvarkytojas tvarko kitų duomenų tvarkytojų (</w:t>
      </w:r>
      <w:proofErr w:type="spellStart"/>
      <w:r w:rsidRPr="00060787">
        <w:rPr>
          <w:szCs w:val="24"/>
        </w:rPr>
        <w:t>subtvarkytojų</w:t>
      </w:r>
      <w:proofErr w:type="spellEnd"/>
      <w:r w:rsidRPr="00060787">
        <w:rPr>
          <w:szCs w:val="24"/>
        </w:rPr>
        <w:t>) sąrašą, kurį pateikia NMA pasirašant sutartį / šias Standartines sąlygas,  ir užtikrina, kad šis sąrašas būtų nuolat peržiūrimas ir atnaujinamas. Duomenų tvarkytojas ne vėliau nei 10 darbo dienų iki numatomo kito duomenų tvarkytojo (</w:t>
      </w:r>
      <w:proofErr w:type="spellStart"/>
      <w:r w:rsidRPr="00060787">
        <w:rPr>
          <w:szCs w:val="24"/>
        </w:rPr>
        <w:t>subtvarkytojo</w:t>
      </w:r>
      <w:proofErr w:type="spellEnd"/>
      <w:r w:rsidRPr="00060787">
        <w:rPr>
          <w:szCs w:val="24"/>
        </w:rPr>
        <w:t>)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w:t>
      </w:r>
      <w:proofErr w:type="spellStart"/>
      <w:r w:rsidRPr="00060787">
        <w:rPr>
          <w:szCs w:val="24"/>
        </w:rPr>
        <w:t>subtvarkytojų</w:t>
      </w:r>
      <w:proofErr w:type="spellEnd"/>
      <w:r w:rsidRPr="00060787">
        <w:rPr>
          <w:szCs w:val="24"/>
        </w:rPr>
        <w:t>)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w:t>
      </w:r>
      <w:proofErr w:type="spellStart"/>
      <w:r w:rsidRPr="00060787">
        <w:rPr>
          <w:szCs w:val="24"/>
        </w:rPr>
        <w:t>subtvarkytojų</w:t>
      </w:r>
      <w:proofErr w:type="spellEnd"/>
      <w:r w:rsidRPr="00060787">
        <w:rPr>
          <w:szCs w:val="24"/>
        </w:rPr>
        <w:t>) sudarytų asmens duomenų tvarkymo sutarčių kopijas. Kai kitas duomenų tvarkytojas (</w:t>
      </w:r>
      <w:proofErr w:type="spellStart"/>
      <w:r w:rsidRPr="00060787">
        <w:rPr>
          <w:szCs w:val="24"/>
        </w:rPr>
        <w:t>subtvarkytojas</w:t>
      </w:r>
      <w:proofErr w:type="spellEnd"/>
      <w:r w:rsidRPr="00060787">
        <w:rPr>
          <w:szCs w:val="24"/>
        </w:rPr>
        <w:t>) nevykdo duomenų apsaugos prievolių, Duomenų tvarkytojas išlieka visiškai atsakingas NMA už to kito duomenų tvarkytojo prievolių vykdymą.</w:t>
      </w:r>
    </w:p>
    <w:p w14:paraId="5992CB9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padėti NMA taikyti tinkamas technines ir organizacines priemones, kiek tai įmanoma, kad būtų įvykdyta NMA prievolė atsakyti į duomenų subjektų prašymus pasinaudoti duomenų subjekto teisėmis, taip pat skundus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skundas ar paklausimas gautas Duomenų tvarkytojo dėl konkrečiai Duomenų tvarkytojo veiksmų ir jo veiklos, skundą ar prašymą nagrinėja Duomenų tvarkytojas.</w:t>
      </w:r>
    </w:p>
    <w:p w14:paraId="6F988377"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w:t>
      </w:r>
      <w:r w:rsidRPr="00060787">
        <w:rPr>
          <w:szCs w:val="24"/>
        </w:rPr>
        <w:lastRenderedPageBreak/>
        <w:t>susijusią su duomenų tvarkymo veikla, reikalingą duomenų subjektų teisėms įgyvendinti, atsakymui į pretenzijas, skundus pateikti, taip pat informuoti apie pareigos įvykdymą.</w:t>
      </w:r>
    </w:p>
    <w:p w14:paraId="48F86DDB"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7D9B4DAF"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įvykus bet kokiam duomenų saugumo pažeidimui, privalo nedelsiant, bet ne vėliau kaip per 24 valandas nuo sužinojimo fakto, informuoti NMA bei pateikti visą jos prašomą informaciją.</w:t>
      </w:r>
    </w:p>
    <w:p w14:paraId="4A003EB1"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0671D98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Pagal NMA nurodymą, užbaigęs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8B3DA7A" w14:textId="77777777" w:rsidR="005F04BA" w:rsidRPr="00060787" w:rsidRDefault="005F04BA" w:rsidP="005F04BA">
      <w:pPr>
        <w:pStyle w:val="ListParagraph"/>
        <w:numPr>
          <w:ilvl w:val="0"/>
          <w:numId w:val="38"/>
        </w:numPr>
        <w:tabs>
          <w:tab w:val="left" w:pos="1134"/>
          <w:tab w:val="left" w:pos="1276"/>
        </w:tabs>
        <w:suppressAutoHyphens/>
        <w:autoSpaceDN w:val="0"/>
        <w:ind w:left="0" w:firstLine="851"/>
        <w:contextualSpacing w:val="0"/>
        <w:rPr>
          <w:szCs w:val="24"/>
        </w:rPr>
      </w:pPr>
      <w:r w:rsidRPr="00060787">
        <w:rPr>
          <w:szCs w:val="24"/>
        </w:rPr>
        <w:t>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06D15583"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27CA383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Spręsdamos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13DC581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072C8C0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kokios perdavimo priežastys bei tikslai ir kokių Reglamento 45–46 straipsniuose įtvirtintų apsaugos priemonių Duomenų tvarkytojas ėmėsi. </w:t>
      </w:r>
    </w:p>
    <w:p w14:paraId="5305A7D0"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lastRenderedPageBreak/>
        <w:t>Tais atvejais, kai Duomenų tvarkytojo vykdomą asmens duomenų tvarkymą reglamentuoja Europos Sąjungos arba Lietuvos Respublikos teisės aktai, Duomenų tvarkytojas įsipareigoja pranešti apie tokius jo veiklą reglamentuojančius teisės aktų reikalavimus NMA prieš pradėdamas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1B03AF48"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informuoja NMA apie duomenų apsaugos pareigūno paskyrimą, jo kontaktinius duomenis bei jo kompetencijai priskirtas funkcijas ir uždavinius.</w:t>
      </w:r>
    </w:p>
    <w:p w14:paraId="77681307" w14:textId="77777777" w:rsidR="005F04BA" w:rsidRPr="00060787" w:rsidRDefault="005F04BA" w:rsidP="005F04BA">
      <w:pPr>
        <w:jc w:val="both"/>
        <w:rPr>
          <w:szCs w:val="24"/>
        </w:rPr>
      </w:pPr>
    </w:p>
    <w:p w14:paraId="6EAEE462" w14:textId="77777777" w:rsidR="005F04BA" w:rsidRPr="00060787" w:rsidRDefault="005F04BA" w:rsidP="005F04BA">
      <w:pPr>
        <w:suppressAutoHyphens/>
        <w:autoSpaceDN w:val="0"/>
        <w:jc w:val="center"/>
        <w:rPr>
          <w:b/>
          <w:szCs w:val="24"/>
        </w:rPr>
      </w:pPr>
      <w:r w:rsidRPr="00060787">
        <w:rPr>
          <w:b/>
          <w:szCs w:val="24"/>
        </w:rPr>
        <w:t>V SKYRIUS</w:t>
      </w:r>
    </w:p>
    <w:p w14:paraId="467C72B8" w14:textId="77777777" w:rsidR="005F04BA" w:rsidRPr="00060787" w:rsidRDefault="005F04BA" w:rsidP="005F04BA">
      <w:pPr>
        <w:suppressAutoHyphens/>
        <w:autoSpaceDN w:val="0"/>
        <w:jc w:val="center"/>
        <w:rPr>
          <w:b/>
          <w:szCs w:val="24"/>
        </w:rPr>
      </w:pPr>
      <w:r w:rsidRPr="00060787">
        <w:rPr>
          <w:b/>
          <w:szCs w:val="24"/>
        </w:rPr>
        <w:t>TECHNINĖS IR ORGANIZACINĖS DUOMENŲ SAUGUMO PRIEMONĖS</w:t>
      </w:r>
    </w:p>
    <w:p w14:paraId="2F49E512" w14:textId="77777777" w:rsidR="005F04BA" w:rsidRPr="00060787" w:rsidRDefault="005F04BA" w:rsidP="005F04BA">
      <w:pPr>
        <w:pStyle w:val="ListParagraph"/>
        <w:ind w:left="1080"/>
        <w:rPr>
          <w:b/>
          <w:szCs w:val="24"/>
        </w:rPr>
      </w:pPr>
    </w:p>
    <w:p w14:paraId="40E5B06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užtikrinti technines ir organizacines priemones, nurodytas priede „Techninės ir organizacinės duomenų saugumo priemonės“, kurios apsaugotų perduodamus asmens duomenis nuo bet kokio netyčinio arba neteisėto asmens duomenų sunaikinimo, praradimo, pakeitimo, atskleidimo be leidimo, prieigos leidimo neturinčiam asmeniui suteikimo, ir užtikrinti perduotų tvarkymui asmens duomenų saugumą.</w:t>
      </w:r>
    </w:p>
    <w:p w14:paraId="46ADBA49"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11D04BF4" w14:textId="77777777" w:rsidR="005F04BA" w:rsidRPr="00060787" w:rsidRDefault="005F04BA" w:rsidP="005F04BA">
      <w:pPr>
        <w:jc w:val="both"/>
        <w:rPr>
          <w:szCs w:val="24"/>
        </w:rPr>
      </w:pPr>
    </w:p>
    <w:p w14:paraId="7EFE836A" w14:textId="77777777" w:rsidR="005F04BA" w:rsidRPr="00060787" w:rsidRDefault="005F04BA" w:rsidP="005F04BA">
      <w:pPr>
        <w:suppressAutoHyphens/>
        <w:autoSpaceDN w:val="0"/>
        <w:jc w:val="center"/>
        <w:rPr>
          <w:b/>
          <w:szCs w:val="24"/>
        </w:rPr>
      </w:pPr>
      <w:r w:rsidRPr="00060787">
        <w:rPr>
          <w:b/>
          <w:szCs w:val="24"/>
        </w:rPr>
        <w:t>VI SKYRIUS</w:t>
      </w:r>
    </w:p>
    <w:p w14:paraId="0504670F" w14:textId="77777777" w:rsidR="005F04BA" w:rsidRPr="00060787" w:rsidRDefault="005F04BA" w:rsidP="005F04BA">
      <w:pPr>
        <w:suppressAutoHyphens/>
        <w:autoSpaceDN w:val="0"/>
        <w:jc w:val="center"/>
        <w:rPr>
          <w:b/>
          <w:szCs w:val="24"/>
        </w:rPr>
      </w:pPr>
      <w:r w:rsidRPr="00060787">
        <w:rPr>
          <w:b/>
          <w:szCs w:val="24"/>
        </w:rPr>
        <w:t>ATSAKOMYBĖ</w:t>
      </w:r>
    </w:p>
    <w:p w14:paraId="14F24D25" w14:textId="77777777" w:rsidR="005F04BA" w:rsidRPr="00060787" w:rsidRDefault="005F04BA" w:rsidP="005F04BA">
      <w:pPr>
        <w:ind w:left="360"/>
        <w:jc w:val="both"/>
        <w:rPr>
          <w:szCs w:val="24"/>
        </w:rPr>
      </w:pPr>
    </w:p>
    <w:p w14:paraId="2E863BBD"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6EAE9D7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negali išvengti atsakomybės remdamasis tuo, kad jo pasitelktas duomenų tvarkytojas nevykdė savo įsipareigojimų.</w:t>
      </w:r>
    </w:p>
    <w:p w14:paraId="3BDB0BCF" w14:textId="77777777" w:rsidR="005F04BA" w:rsidRPr="00060787" w:rsidRDefault="005F04BA" w:rsidP="005F04BA">
      <w:pPr>
        <w:rPr>
          <w:b/>
          <w:szCs w:val="24"/>
        </w:rPr>
      </w:pPr>
    </w:p>
    <w:p w14:paraId="5D60E588" w14:textId="77777777" w:rsidR="005F04BA" w:rsidRPr="00060787" w:rsidRDefault="005F04BA" w:rsidP="005F04BA">
      <w:pPr>
        <w:suppressAutoHyphens/>
        <w:autoSpaceDN w:val="0"/>
        <w:jc w:val="center"/>
        <w:rPr>
          <w:b/>
          <w:szCs w:val="24"/>
        </w:rPr>
      </w:pPr>
      <w:r w:rsidRPr="00060787">
        <w:rPr>
          <w:b/>
          <w:szCs w:val="24"/>
        </w:rPr>
        <w:t>VII SKYRIUS</w:t>
      </w:r>
    </w:p>
    <w:p w14:paraId="69526A5F" w14:textId="77777777" w:rsidR="005F04BA" w:rsidRPr="00060787" w:rsidRDefault="005F04BA" w:rsidP="005F04BA">
      <w:pPr>
        <w:suppressAutoHyphens/>
        <w:autoSpaceDN w:val="0"/>
        <w:jc w:val="center"/>
        <w:rPr>
          <w:b/>
          <w:szCs w:val="24"/>
        </w:rPr>
      </w:pPr>
      <w:r w:rsidRPr="00060787">
        <w:rPr>
          <w:b/>
          <w:szCs w:val="24"/>
        </w:rPr>
        <w:t>BAIGIAMOSIOS NUOSTATOS</w:t>
      </w:r>
    </w:p>
    <w:p w14:paraId="19C7A1CB" w14:textId="77777777" w:rsidR="005F04BA" w:rsidRPr="00060787" w:rsidRDefault="005F04BA" w:rsidP="005F04BA">
      <w:pPr>
        <w:pStyle w:val="ListParagraph"/>
        <w:ind w:left="1080"/>
        <w:rPr>
          <w:b/>
          <w:szCs w:val="24"/>
        </w:rPr>
      </w:pPr>
    </w:p>
    <w:p w14:paraId="1A96B61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t>Šioms Standartinėms sąlygoms yra taikoma Lietuvos Respublikos teisė. Visi ginčai, susiję su šiomis Sutartinėmis sąlygomis, sprendžiami Lietuvos Respublikos teismuose, teismingumas nustatomas pagal NMA buveinės vietą.</w:t>
      </w:r>
    </w:p>
    <w:p w14:paraId="22D3BBC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t>Visi pranešimai vykdant šias Standartines sąlygas gali būti siunčiami: el. paštu (gavus iš kitos šalies atitinkamą patvirtinimą apie pranešimo gavimą) arba registruotu paštu.</w:t>
      </w:r>
    </w:p>
    <w:p w14:paraId="47113AB8" w14:textId="77777777" w:rsidR="009F3157" w:rsidRPr="00060787" w:rsidRDefault="009F3157" w:rsidP="009F3157">
      <w:pPr>
        <w:suppressAutoHyphens/>
        <w:autoSpaceDN w:val="0"/>
        <w:rPr>
          <w:b/>
          <w:szCs w:val="24"/>
        </w:rPr>
      </w:pPr>
    </w:p>
    <w:tbl>
      <w:tblPr>
        <w:tblW w:w="10535" w:type="dxa"/>
        <w:tblLayout w:type="fixed"/>
        <w:tblLook w:val="04A0" w:firstRow="1" w:lastRow="0" w:firstColumn="1" w:lastColumn="0" w:noHBand="0" w:noVBand="1"/>
      </w:tblPr>
      <w:tblGrid>
        <w:gridCol w:w="5376"/>
        <w:gridCol w:w="569"/>
        <w:gridCol w:w="4590"/>
      </w:tblGrid>
      <w:tr w:rsidR="009F3157" w:rsidRPr="00060787" w14:paraId="02116467" w14:textId="77777777" w:rsidTr="00784B4E">
        <w:tc>
          <w:tcPr>
            <w:tcW w:w="5353" w:type="dxa"/>
          </w:tcPr>
          <w:p w14:paraId="654CC699" w14:textId="6242295F" w:rsidR="009F3157" w:rsidRPr="00060787" w:rsidRDefault="009F3157" w:rsidP="00784B4E">
            <w:pPr>
              <w:tabs>
                <w:tab w:val="left" w:pos="0"/>
              </w:tabs>
              <w:ind w:right="-6"/>
              <w:rPr>
                <w:szCs w:val="24"/>
              </w:rPr>
            </w:pPr>
          </w:p>
        </w:tc>
        <w:tc>
          <w:tcPr>
            <w:tcW w:w="567" w:type="dxa"/>
          </w:tcPr>
          <w:p w14:paraId="4D6BC72E" w14:textId="77777777" w:rsidR="009F3157" w:rsidRPr="00060787" w:rsidRDefault="009F3157" w:rsidP="00784B4E">
            <w:pPr>
              <w:jc w:val="center"/>
              <w:rPr>
                <w:szCs w:val="24"/>
              </w:rPr>
            </w:pPr>
          </w:p>
        </w:tc>
        <w:tc>
          <w:tcPr>
            <w:tcW w:w="4570" w:type="dxa"/>
          </w:tcPr>
          <w:p w14:paraId="65622AD0" w14:textId="77777777" w:rsidR="009F3157" w:rsidRPr="00060787" w:rsidRDefault="009F3157" w:rsidP="00784B4E">
            <w:pPr>
              <w:jc w:val="center"/>
              <w:rPr>
                <w:szCs w:val="24"/>
              </w:rPr>
            </w:pPr>
          </w:p>
        </w:tc>
      </w:tr>
    </w:tbl>
    <w:p w14:paraId="70457A0A" w14:textId="77777777" w:rsidR="009F3157" w:rsidRPr="00060787" w:rsidRDefault="009F3157" w:rsidP="009F3157">
      <w:pPr>
        <w:spacing w:after="160" w:line="259" w:lineRule="auto"/>
        <w:rPr>
          <w:szCs w:val="24"/>
        </w:rPr>
      </w:pPr>
      <w:r w:rsidRPr="00060787">
        <w:rPr>
          <w:szCs w:val="24"/>
        </w:rPr>
        <w:br w:type="page"/>
      </w:r>
    </w:p>
    <w:p w14:paraId="3467BB6F" w14:textId="77777777" w:rsidR="009F3157" w:rsidRPr="00060787" w:rsidRDefault="009F3157" w:rsidP="009F3157">
      <w:pPr>
        <w:pStyle w:val="BodyText"/>
        <w:ind w:left="5954" w:firstLine="0"/>
        <w:rPr>
          <w:sz w:val="22"/>
          <w:szCs w:val="22"/>
        </w:rPr>
      </w:pPr>
      <w:r w:rsidRPr="00060787">
        <w:rPr>
          <w:sz w:val="22"/>
          <w:szCs w:val="22"/>
        </w:rPr>
        <w:lastRenderedPageBreak/>
        <w:t xml:space="preserve">Dėl standartinių duomenų tvarkymo sąlygų </w:t>
      </w:r>
    </w:p>
    <w:p w14:paraId="0A8E6E2A" w14:textId="77777777" w:rsidR="009F3157" w:rsidRPr="00060787" w:rsidRDefault="009F3157" w:rsidP="009F3157">
      <w:pPr>
        <w:pStyle w:val="BodyText"/>
        <w:ind w:left="5954" w:firstLine="0"/>
        <w:rPr>
          <w:b/>
          <w:sz w:val="22"/>
          <w:szCs w:val="22"/>
        </w:rPr>
      </w:pPr>
      <w:r w:rsidRPr="00060787">
        <w:rPr>
          <w:sz w:val="22"/>
          <w:szCs w:val="22"/>
        </w:rPr>
        <w:t>1 priedas</w:t>
      </w:r>
    </w:p>
    <w:p w14:paraId="1524F6C2" w14:textId="77777777" w:rsidR="009F3157" w:rsidRPr="00060787" w:rsidRDefault="009F3157" w:rsidP="009F3157">
      <w:pPr>
        <w:ind w:left="5670"/>
        <w:rPr>
          <w:szCs w:val="24"/>
        </w:rPr>
      </w:pPr>
    </w:p>
    <w:p w14:paraId="073225FD" w14:textId="77777777" w:rsidR="005F04BA" w:rsidRPr="00060787" w:rsidRDefault="005F04BA" w:rsidP="005F04BA">
      <w:pPr>
        <w:jc w:val="center"/>
        <w:rPr>
          <w:b/>
          <w:szCs w:val="24"/>
        </w:rPr>
      </w:pPr>
      <w:r w:rsidRPr="00060787">
        <w:rPr>
          <w:b/>
          <w:szCs w:val="24"/>
        </w:rPr>
        <w:t>TECHNINĖS IR ORGANIZACINĖS SAUGUMO PRIEMONĖS</w:t>
      </w:r>
    </w:p>
    <w:p w14:paraId="29E7FCC8" w14:textId="77777777" w:rsidR="005F04BA" w:rsidRPr="00060787" w:rsidRDefault="005F04BA" w:rsidP="005F04BA">
      <w:pPr>
        <w:jc w:val="both"/>
        <w:rPr>
          <w:szCs w:val="24"/>
        </w:rPr>
      </w:pPr>
    </w:p>
    <w:p w14:paraId="43D93C07" w14:textId="77777777" w:rsidR="005F04BA" w:rsidRPr="00060787" w:rsidRDefault="005F04BA" w:rsidP="005F04BA">
      <w:pPr>
        <w:jc w:val="center"/>
        <w:rPr>
          <w:b/>
          <w:szCs w:val="24"/>
        </w:rPr>
      </w:pPr>
      <w:r w:rsidRPr="00060787">
        <w:rPr>
          <w:b/>
          <w:szCs w:val="24"/>
        </w:rPr>
        <w:t>I SKYRIUS</w:t>
      </w:r>
    </w:p>
    <w:p w14:paraId="7FE0BB4B" w14:textId="77777777" w:rsidR="005F04BA" w:rsidRPr="00060787" w:rsidRDefault="005F04BA" w:rsidP="005F04BA">
      <w:pPr>
        <w:jc w:val="center"/>
        <w:rPr>
          <w:b/>
          <w:szCs w:val="24"/>
        </w:rPr>
      </w:pPr>
      <w:r w:rsidRPr="00060787">
        <w:rPr>
          <w:b/>
          <w:szCs w:val="24"/>
        </w:rPr>
        <w:t>BENDROSIOS NUOSTATOS</w:t>
      </w:r>
    </w:p>
    <w:p w14:paraId="6B7E3BE2" w14:textId="77777777" w:rsidR="005F04BA" w:rsidRPr="00060787" w:rsidRDefault="005F04BA" w:rsidP="005F04BA">
      <w:pPr>
        <w:jc w:val="center"/>
        <w:rPr>
          <w:b/>
          <w:szCs w:val="24"/>
        </w:rPr>
      </w:pPr>
    </w:p>
    <w:p w14:paraId="64CC2EE2" w14:textId="77777777" w:rsidR="005F04BA" w:rsidRPr="00060787" w:rsidRDefault="005F04BA" w:rsidP="007A0D06">
      <w:pPr>
        <w:pStyle w:val="ListParagraph"/>
        <w:numPr>
          <w:ilvl w:val="0"/>
          <w:numId w:val="41"/>
        </w:numPr>
        <w:tabs>
          <w:tab w:val="left" w:pos="142"/>
          <w:tab w:val="left" w:pos="709"/>
          <w:tab w:val="left" w:pos="1134"/>
        </w:tabs>
        <w:ind w:left="0" w:firstLine="851"/>
        <w:rPr>
          <w:szCs w:val="24"/>
        </w:rPr>
      </w:pPr>
      <w:r w:rsidRPr="00060787">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082F6F98"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siekdamas apsaugoti informaciją, išskyrus atvejus, kai Duomenų tvarkytojui suteikiama tik prieiga prie NMA tvarkomų sistemų, įgyvendina kriptografijos valdymo priemonių naudojimo politiką.</w:t>
      </w:r>
    </w:p>
    <w:p w14:paraId="1ED8C561"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periodiškai vykdo informacijos saugumo peržiūrą, kad įvertintų techninių ir organizacinių priemonių, kuriomis užtikrinamas duomenų tvarkymo saugumas, veiksmingumą.</w:t>
      </w:r>
    </w:p>
    <w:p w14:paraId="7D18E5B0" w14:textId="77777777" w:rsidR="005F04BA" w:rsidRPr="00060787" w:rsidRDefault="005F04BA" w:rsidP="005F04BA">
      <w:pPr>
        <w:pStyle w:val="ListParagraph"/>
        <w:tabs>
          <w:tab w:val="left" w:pos="709"/>
          <w:tab w:val="left" w:pos="1134"/>
        </w:tabs>
        <w:ind w:left="851"/>
        <w:rPr>
          <w:szCs w:val="24"/>
        </w:rPr>
      </w:pPr>
    </w:p>
    <w:p w14:paraId="3F308DC5" w14:textId="77777777" w:rsidR="005F04BA" w:rsidRPr="00060787" w:rsidRDefault="005F04BA" w:rsidP="005F04BA">
      <w:pPr>
        <w:jc w:val="center"/>
        <w:rPr>
          <w:b/>
          <w:szCs w:val="24"/>
        </w:rPr>
      </w:pPr>
      <w:r w:rsidRPr="00060787">
        <w:rPr>
          <w:b/>
          <w:szCs w:val="24"/>
        </w:rPr>
        <w:t>II SKYRIUS</w:t>
      </w:r>
    </w:p>
    <w:p w14:paraId="44BB89B8" w14:textId="77777777" w:rsidR="005F04BA" w:rsidRPr="00060787" w:rsidRDefault="005F04BA" w:rsidP="005F04BA">
      <w:pPr>
        <w:jc w:val="center"/>
        <w:rPr>
          <w:b/>
          <w:szCs w:val="24"/>
        </w:rPr>
      </w:pPr>
      <w:r w:rsidRPr="00060787">
        <w:rPr>
          <w:b/>
          <w:szCs w:val="24"/>
        </w:rPr>
        <w:t>RIZIKŲ VALDYMAS</w:t>
      </w:r>
    </w:p>
    <w:p w14:paraId="699F38CC" w14:textId="77777777" w:rsidR="005F04BA" w:rsidRPr="00060787" w:rsidRDefault="005F04BA" w:rsidP="005F04BA">
      <w:pPr>
        <w:jc w:val="center"/>
        <w:rPr>
          <w:b/>
          <w:szCs w:val="24"/>
        </w:rPr>
      </w:pPr>
    </w:p>
    <w:p w14:paraId="1C52EBF6"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vadovaudamasis informacijos saugumo rizikos vertinimo rezultatais, užtikrina, kad būtų tinkamai įgyvendinamos šios informacijos saugumo užtikrinimo priemonės:</w:t>
      </w:r>
    </w:p>
    <w:p w14:paraId="34330DE4" w14:textId="77777777" w:rsidR="005F04BA" w:rsidRPr="00060787" w:rsidRDefault="005F04BA" w:rsidP="007A0D06">
      <w:pPr>
        <w:pStyle w:val="ListParagraph"/>
        <w:numPr>
          <w:ilvl w:val="1"/>
          <w:numId w:val="41"/>
        </w:numPr>
        <w:tabs>
          <w:tab w:val="left" w:pos="851"/>
          <w:tab w:val="left" w:pos="1276"/>
          <w:tab w:val="left" w:pos="3544"/>
        </w:tabs>
        <w:ind w:left="0" w:right="-1" w:firstLine="851"/>
        <w:rPr>
          <w:szCs w:val="24"/>
        </w:rPr>
      </w:pPr>
      <w:r w:rsidRPr="00060787">
        <w:rPr>
          <w:szCs w:val="24"/>
        </w:rPr>
        <w:t>asmens duomenų nuasmeninimas (pseudonimų suteikimas) (išskyrus atvejus, kai Duomenų tvarkytojui suteikiama tik prieiga prie NMA tvarkomų sistemų);</w:t>
      </w:r>
    </w:p>
    <w:p w14:paraId="25A8AF48" w14:textId="77777777" w:rsidR="005F04BA" w:rsidRPr="00060787" w:rsidRDefault="005F04BA" w:rsidP="007A0D06">
      <w:pPr>
        <w:pStyle w:val="ListParagraph"/>
        <w:numPr>
          <w:ilvl w:val="1"/>
          <w:numId w:val="41"/>
        </w:numPr>
        <w:tabs>
          <w:tab w:val="left" w:pos="851"/>
          <w:tab w:val="left" w:pos="1134"/>
          <w:tab w:val="left" w:pos="1276"/>
        </w:tabs>
        <w:ind w:left="0" w:firstLine="851"/>
        <w:rPr>
          <w:szCs w:val="24"/>
        </w:rPr>
      </w:pPr>
      <w:r w:rsidRPr="00060787">
        <w:rPr>
          <w:szCs w:val="24"/>
        </w:rPr>
        <w:t>viešaisiais elektroninių ryšių tinklais perduodamų asmens duomenų ir kitos konfidencialios informacijos šifravimas (išskyrus atvejus, kai Duomenų tvarkytojui suteikiama tik prieiga prie NMA tvarkomų sistemų);</w:t>
      </w:r>
    </w:p>
    <w:p w14:paraId="5359339F" w14:textId="77777777" w:rsidR="005F04BA" w:rsidRPr="00060787" w:rsidRDefault="005F04BA" w:rsidP="007A0D06">
      <w:pPr>
        <w:pStyle w:val="ListParagraph"/>
        <w:numPr>
          <w:ilvl w:val="1"/>
          <w:numId w:val="41"/>
        </w:numPr>
        <w:tabs>
          <w:tab w:val="left" w:pos="851"/>
        </w:tabs>
        <w:ind w:left="0" w:firstLine="851"/>
        <w:rPr>
          <w:szCs w:val="24"/>
        </w:rPr>
      </w:pPr>
      <w:r w:rsidRPr="00060787">
        <w:rPr>
          <w:szCs w:val="24"/>
        </w:rPr>
        <w:t>teisių ir prieigų valdymas turi būti įgyvendinamas vadovaujantis „būtina žinoti“ ir „mažiausių privilegijų“ principais;</w:t>
      </w:r>
    </w:p>
    <w:p w14:paraId="201E4C21" w14:textId="77777777" w:rsidR="005F04BA" w:rsidRPr="00060787" w:rsidRDefault="005F04BA" w:rsidP="007A0D06">
      <w:pPr>
        <w:pStyle w:val="ListParagraph"/>
        <w:numPr>
          <w:ilvl w:val="1"/>
          <w:numId w:val="41"/>
        </w:numPr>
        <w:tabs>
          <w:tab w:val="left" w:pos="851"/>
          <w:tab w:val="left" w:pos="1276"/>
        </w:tabs>
        <w:ind w:left="0" w:firstLine="851"/>
        <w:rPr>
          <w:szCs w:val="24"/>
        </w:rPr>
      </w:pPr>
      <w:r w:rsidRPr="00060787">
        <w:rPr>
          <w:szCs w:val="24"/>
        </w:rPr>
        <w:t>gebėjimas atkurti asmens duomenis iš atsarginių kopijų nenumatytų situacijų metu (išskyrus atvejus, kai Duomenų tvarkytojui suteikiama tik prieiga prie NMA tvarkomų sistemų);</w:t>
      </w:r>
    </w:p>
    <w:p w14:paraId="455B6102" w14:textId="77777777" w:rsidR="005F04BA" w:rsidRPr="00060787" w:rsidRDefault="005F04BA" w:rsidP="007A0D06">
      <w:pPr>
        <w:pStyle w:val="ListParagraph"/>
        <w:numPr>
          <w:ilvl w:val="1"/>
          <w:numId w:val="41"/>
        </w:numPr>
        <w:tabs>
          <w:tab w:val="left" w:pos="851"/>
          <w:tab w:val="left" w:pos="1276"/>
        </w:tabs>
        <w:ind w:left="0" w:firstLine="851"/>
        <w:rPr>
          <w:szCs w:val="24"/>
        </w:rPr>
      </w:pPr>
      <w:r w:rsidRPr="00060787">
        <w:rPr>
          <w:szCs w:val="24"/>
        </w:rPr>
        <w:t>veiklos tęstinumo valdymas.</w:t>
      </w:r>
    </w:p>
    <w:p w14:paraId="5DA56D74"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imasi visų kitų priemonių, reikalingų, kad būtų tinkamai valdomos bet kokiu būdu tvarkomų asmens duomenų sunaikinimo, praradimo, pakeitimo, atskleidimo ar neteisėtos prieigos prie jų rizikos.</w:t>
      </w:r>
    </w:p>
    <w:p w14:paraId="2E64F247" w14:textId="77777777" w:rsidR="005F04BA" w:rsidRPr="00060787" w:rsidRDefault="005F04BA" w:rsidP="005F04BA">
      <w:pPr>
        <w:pStyle w:val="ListParagraph"/>
        <w:tabs>
          <w:tab w:val="left" w:pos="709"/>
        </w:tabs>
        <w:ind w:left="360"/>
        <w:rPr>
          <w:szCs w:val="24"/>
        </w:rPr>
      </w:pPr>
    </w:p>
    <w:p w14:paraId="71AF6049" w14:textId="77777777" w:rsidR="005F04BA" w:rsidRPr="00060787" w:rsidRDefault="005F04BA" w:rsidP="005F04BA">
      <w:pPr>
        <w:tabs>
          <w:tab w:val="left" w:pos="709"/>
        </w:tabs>
        <w:jc w:val="center"/>
        <w:rPr>
          <w:b/>
          <w:szCs w:val="24"/>
        </w:rPr>
      </w:pPr>
      <w:r w:rsidRPr="00060787">
        <w:rPr>
          <w:b/>
          <w:szCs w:val="24"/>
        </w:rPr>
        <w:t>III SKYRIUS</w:t>
      </w:r>
    </w:p>
    <w:p w14:paraId="700DD032" w14:textId="77777777" w:rsidR="005F04BA" w:rsidRPr="00060787" w:rsidRDefault="005F04BA" w:rsidP="005F04BA">
      <w:pPr>
        <w:tabs>
          <w:tab w:val="left" w:pos="709"/>
        </w:tabs>
        <w:jc w:val="center"/>
        <w:rPr>
          <w:b/>
          <w:szCs w:val="24"/>
        </w:rPr>
      </w:pPr>
      <w:r w:rsidRPr="00060787">
        <w:rPr>
          <w:b/>
          <w:szCs w:val="24"/>
        </w:rPr>
        <w:t>PRIEIGOS VALDYMAS</w:t>
      </w:r>
    </w:p>
    <w:p w14:paraId="5CF8FBC8" w14:textId="77777777" w:rsidR="005F04BA" w:rsidRPr="00060787" w:rsidRDefault="005F04BA" w:rsidP="005F04BA">
      <w:pPr>
        <w:pStyle w:val="ListParagraph"/>
        <w:tabs>
          <w:tab w:val="left" w:pos="709"/>
        </w:tabs>
        <w:ind w:left="360"/>
        <w:jc w:val="center"/>
        <w:rPr>
          <w:b/>
          <w:szCs w:val="24"/>
        </w:rPr>
      </w:pPr>
    </w:p>
    <w:p w14:paraId="56E01DF8"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užtikrina, kad asmens duomenys būtų prieinami tik sankcionuotiems (legaliems) naudotojams, t. y. darbuotojams, kurie Duomenų tvarkytojo paskirti atsakingais už asmens duomenų gavimą pagal sutartį, ir tik tada, kai jie reikalingi siekiant tinkamai vykdyti sutarties sąlygas.</w:t>
      </w:r>
    </w:p>
    <w:p w14:paraId="6EEA85AA"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 xml:space="preserve">Prieigos teisės prie asmens duomenų </w:t>
      </w:r>
      <w:proofErr w:type="spellStart"/>
      <w:r w:rsidRPr="00060787">
        <w:rPr>
          <w:szCs w:val="24"/>
        </w:rPr>
        <w:t>Duomenų</w:t>
      </w:r>
      <w:proofErr w:type="spellEnd"/>
      <w:r w:rsidRPr="00060787">
        <w:rPr>
          <w:szCs w:val="24"/>
        </w:rPr>
        <w:t xml:space="preserve"> tvarkytojo paskirtiems atsakingiems darbuotojams suteikiamos vadovaujantis „būtina žinoti“ ir „mažiausių privilegijų“ principais.</w:t>
      </w:r>
    </w:p>
    <w:p w14:paraId="3616AB0B"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naudoja atsakingų darbuotojų autentifikavimo mechanizmą jų tapatumui nustatyti.</w:t>
      </w:r>
    </w:p>
    <w:p w14:paraId="1EAC8836" w14:textId="77777777" w:rsidR="005F04BA" w:rsidRPr="00060787" w:rsidRDefault="005F04BA" w:rsidP="005F04BA">
      <w:pPr>
        <w:pStyle w:val="ListParagraph"/>
        <w:tabs>
          <w:tab w:val="left" w:pos="349"/>
          <w:tab w:val="left" w:pos="709"/>
          <w:tab w:val="left" w:pos="1134"/>
        </w:tabs>
        <w:ind w:left="851"/>
        <w:rPr>
          <w:szCs w:val="24"/>
        </w:rPr>
      </w:pPr>
    </w:p>
    <w:p w14:paraId="5BF23078" w14:textId="77777777" w:rsidR="005F04BA" w:rsidRPr="00060787" w:rsidRDefault="005F04BA" w:rsidP="005F04BA">
      <w:pPr>
        <w:tabs>
          <w:tab w:val="left" w:pos="709"/>
        </w:tabs>
        <w:jc w:val="center"/>
        <w:rPr>
          <w:b/>
          <w:szCs w:val="24"/>
        </w:rPr>
      </w:pPr>
      <w:r w:rsidRPr="00060787">
        <w:rPr>
          <w:b/>
          <w:szCs w:val="24"/>
        </w:rPr>
        <w:t>IV SKYRIUS</w:t>
      </w:r>
    </w:p>
    <w:p w14:paraId="753A55EA" w14:textId="77777777" w:rsidR="005F04BA" w:rsidRPr="00060787" w:rsidRDefault="005F04BA" w:rsidP="005F04BA">
      <w:pPr>
        <w:tabs>
          <w:tab w:val="left" w:pos="349"/>
          <w:tab w:val="left" w:pos="709"/>
        </w:tabs>
        <w:jc w:val="center"/>
        <w:rPr>
          <w:b/>
          <w:szCs w:val="24"/>
        </w:rPr>
      </w:pPr>
      <w:r w:rsidRPr="00060787">
        <w:rPr>
          <w:b/>
          <w:szCs w:val="24"/>
        </w:rPr>
        <w:t>DARBO SAUGUMAS</w:t>
      </w:r>
    </w:p>
    <w:p w14:paraId="59FEE88B" w14:textId="77777777" w:rsidR="005F04BA" w:rsidRPr="00060787" w:rsidRDefault="005F04BA" w:rsidP="005F04BA">
      <w:pPr>
        <w:tabs>
          <w:tab w:val="left" w:pos="349"/>
          <w:tab w:val="left" w:pos="709"/>
        </w:tabs>
        <w:jc w:val="center"/>
        <w:rPr>
          <w:b/>
          <w:szCs w:val="24"/>
        </w:rPr>
      </w:pPr>
    </w:p>
    <w:p w14:paraId="232C0420"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6AA6FB1E"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2FC9048"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Nustatytu dažnumu daromos ir tikrinamos asmens duomenų atsarginės kopijos, išskyrus atvejus, kai Duomenų tvarkytojui suteikiama tik prieiga prie NMA tvarkomų sistemų.</w:t>
      </w:r>
    </w:p>
    <w:p w14:paraId="4E37E097"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50AFD0CE" w14:textId="77777777" w:rsidR="005F04BA" w:rsidRPr="00060787" w:rsidRDefault="005F04BA" w:rsidP="007A0D06">
      <w:pPr>
        <w:pStyle w:val="ListParagraph"/>
        <w:numPr>
          <w:ilvl w:val="0"/>
          <w:numId w:val="41"/>
        </w:numPr>
        <w:tabs>
          <w:tab w:val="left" w:pos="709"/>
          <w:tab w:val="left" w:pos="851"/>
          <w:tab w:val="left" w:pos="1134"/>
        </w:tabs>
        <w:ind w:left="0" w:firstLine="851"/>
        <w:rPr>
          <w:szCs w:val="24"/>
        </w:rPr>
      </w:pPr>
      <w:r w:rsidRPr="00060787">
        <w:rPr>
          <w:szCs w:val="24"/>
        </w:rPr>
        <w:t>Periodiškai atliekami technologiniai patikrinimai, o jų metu nustatyti pažeidžiamumai šalinami ir valdomi.</w:t>
      </w:r>
    </w:p>
    <w:p w14:paraId="03EA4169" w14:textId="77777777" w:rsidR="005F04BA" w:rsidRPr="00060787" w:rsidRDefault="005F04BA" w:rsidP="005F04BA">
      <w:pPr>
        <w:pStyle w:val="ListParagraph"/>
        <w:tabs>
          <w:tab w:val="left" w:pos="709"/>
        </w:tabs>
        <w:ind w:left="360"/>
        <w:rPr>
          <w:szCs w:val="24"/>
        </w:rPr>
      </w:pPr>
    </w:p>
    <w:p w14:paraId="4CDC1310" w14:textId="77777777" w:rsidR="005F04BA" w:rsidRPr="00060787" w:rsidRDefault="005F04BA" w:rsidP="005F04BA">
      <w:pPr>
        <w:tabs>
          <w:tab w:val="left" w:pos="709"/>
        </w:tabs>
        <w:jc w:val="center"/>
        <w:rPr>
          <w:b/>
          <w:szCs w:val="24"/>
        </w:rPr>
      </w:pPr>
      <w:r w:rsidRPr="00060787">
        <w:rPr>
          <w:b/>
          <w:szCs w:val="24"/>
        </w:rPr>
        <w:t>V SKYRIUS</w:t>
      </w:r>
    </w:p>
    <w:p w14:paraId="31D43650" w14:textId="77777777" w:rsidR="005F04BA" w:rsidRPr="00060787" w:rsidRDefault="005F04BA" w:rsidP="005F04BA">
      <w:pPr>
        <w:tabs>
          <w:tab w:val="left" w:pos="709"/>
        </w:tabs>
        <w:jc w:val="center"/>
        <w:rPr>
          <w:b/>
          <w:szCs w:val="24"/>
        </w:rPr>
      </w:pPr>
      <w:r w:rsidRPr="00060787">
        <w:rPr>
          <w:b/>
          <w:szCs w:val="24"/>
        </w:rPr>
        <w:t>SAUGUMO INCIDENTŲ VALDYMAS</w:t>
      </w:r>
    </w:p>
    <w:p w14:paraId="35346B50" w14:textId="77777777" w:rsidR="005F04BA" w:rsidRPr="00060787" w:rsidRDefault="005F04BA" w:rsidP="005F04BA">
      <w:pPr>
        <w:pStyle w:val="ListParagraph"/>
        <w:tabs>
          <w:tab w:val="left" w:pos="709"/>
        </w:tabs>
        <w:ind w:left="360"/>
        <w:rPr>
          <w:b/>
          <w:szCs w:val="24"/>
        </w:rPr>
      </w:pPr>
    </w:p>
    <w:p w14:paraId="3705A425" w14:textId="77777777" w:rsidR="005F04BA" w:rsidRPr="00060787" w:rsidRDefault="005F04BA" w:rsidP="007A0D06">
      <w:pPr>
        <w:pStyle w:val="ListParagraph"/>
        <w:numPr>
          <w:ilvl w:val="0"/>
          <w:numId w:val="41"/>
        </w:numPr>
        <w:tabs>
          <w:tab w:val="left" w:pos="709"/>
          <w:tab w:val="left" w:pos="1276"/>
        </w:tabs>
        <w:ind w:left="0" w:firstLine="851"/>
        <w:rPr>
          <w:szCs w:val="24"/>
        </w:rPr>
      </w:pPr>
      <w:r w:rsidRPr="00060787">
        <w:rPr>
          <w:szCs w:val="24"/>
        </w:rPr>
        <w:t>Duomenų tvarkytojas privalo turėti patvirtintą informacijos saugumo incidentų valdymo tvarką.</w:t>
      </w:r>
    </w:p>
    <w:p w14:paraId="6E76EF3D"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63C4E228"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įsipareigoja bendradarbiauti su NMA tiriant informacijos saugumo incidentus ir teikti visą tyrimui reikalingą informaciją.</w:t>
      </w:r>
    </w:p>
    <w:p w14:paraId="1325010F" w14:textId="77777777" w:rsidR="005F04BA" w:rsidRPr="00060787" w:rsidRDefault="005F04BA" w:rsidP="005F04BA">
      <w:pPr>
        <w:tabs>
          <w:tab w:val="left" w:pos="709"/>
        </w:tabs>
        <w:jc w:val="both"/>
        <w:rPr>
          <w:szCs w:val="24"/>
        </w:rPr>
      </w:pPr>
    </w:p>
    <w:p w14:paraId="0DA65ED7" w14:textId="77777777" w:rsidR="005F04BA" w:rsidRPr="00060787" w:rsidRDefault="005F04BA" w:rsidP="005F04BA">
      <w:pPr>
        <w:tabs>
          <w:tab w:val="left" w:pos="709"/>
        </w:tabs>
        <w:jc w:val="center"/>
        <w:rPr>
          <w:b/>
          <w:szCs w:val="24"/>
        </w:rPr>
      </w:pPr>
      <w:r w:rsidRPr="00060787">
        <w:rPr>
          <w:b/>
          <w:szCs w:val="24"/>
        </w:rPr>
        <w:t>VI SKYRIUS</w:t>
      </w:r>
    </w:p>
    <w:p w14:paraId="42910F09" w14:textId="77777777" w:rsidR="005F04BA" w:rsidRPr="00060787" w:rsidRDefault="005F04BA" w:rsidP="005F04BA">
      <w:pPr>
        <w:tabs>
          <w:tab w:val="left" w:pos="709"/>
        </w:tabs>
        <w:jc w:val="center"/>
        <w:rPr>
          <w:b/>
          <w:szCs w:val="24"/>
        </w:rPr>
      </w:pPr>
      <w:r w:rsidRPr="00060787">
        <w:rPr>
          <w:b/>
          <w:szCs w:val="24"/>
        </w:rPr>
        <w:t>VEIKLOS TĘSTINUMAS</w:t>
      </w:r>
    </w:p>
    <w:p w14:paraId="51FA9732" w14:textId="77777777" w:rsidR="005F04BA" w:rsidRPr="00060787" w:rsidRDefault="005F04BA" w:rsidP="005F04BA">
      <w:pPr>
        <w:tabs>
          <w:tab w:val="left" w:pos="709"/>
        </w:tabs>
        <w:jc w:val="center"/>
        <w:rPr>
          <w:b/>
          <w:szCs w:val="24"/>
        </w:rPr>
      </w:pPr>
    </w:p>
    <w:p w14:paraId="15874B95"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valdo veiklos ir informacijos saugos rizikas ir imasi reikiamų priemonių šioms rizikoms valdyti (rizikų valdymo sistema).</w:t>
      </w:r>
    </w:p>
    <w:p w14:paraId="026B549F" w14:textId="77777777" w:rsidR="005F04BA" w:rsidRPr="00060787" w:rsidRDefault="005F04BA" w:rsidP="007A0D06">
      <w:pPr>
        <w:pStyle w:val="ListParagraph"/>
        <w:numPr>
          <w:ilvl w:val="0"/>
          <w:numId w:val="41"/>
        </w:numPr>
        <w:tabs>
          <w:tab w:val="left" w:pos="709"/>
        </w:tabs>
        <w:ind w:left="0" w:firstLine="851"/>
        <w:rPr>
          <w:b/>
          <w:szCs w:val="24"/>
        </w:rPr>
      </w:pPr>
      <w:r w:rsidRPr="00060787">
        <w:rPr>
          <w:szCs w:val="24"/>
        </w:rPr>
        <w:t>Duomenų tvarkytojas turi patvirtintą veiklos tęstinumo valdymo planą ir periodiškai testuoja jo efektyvumą.</w:t>
      </w:r>
    </w:p>
    <w:p w14:paraId="48B7A732" w14:textId="77777777" w:rsidR="00175B9B" w:rsidRDefault="00175B9B" w:rsidP="00784B4E">
      <w:pPr>
        <w:tabs>
          <w:tab w:val="left" w:pos="0"/>
        </w:tabs>
        <w:ind w:right="-6"/>
        <w:rPr>
          <w:szCs w:val="24"/>
        </w:rPr>
      </w:pPr>
    </w:p>
    <w:p w14:paraId="3BA26A32" w14:textId="77777777" w:rsidR="00175B9B" w:rsidRDefault="00175B9B" w:rsidP="00784B4E">
      <w:pPr>
        <w:tabs>
          <w:tab w:val="left" w:pos="0"/>
        </w:tabs>
        <w:ind w:right="-6"/>
        <w:rPr>
          <w:szCs w:val="24"/>
        </w:rPr>
      </w:pPr>
    </w:p>
    <w:p w14:paraId="3E02538C" w14:textId="60D0C89E" w:rsidR="00175B9B" w:rsidRDefault="00175B9B">
      <w:pPr>
        <w:rPr>
          <w:szCs w:val="24"/>
        </w:rPr>
      </w:pPr>
      <w:r>
        <w:rPr>
          <w:szCs w:val="24"/>
        </w:rPr>
        <w:br w:type="page"/>
      </w:r>
    </w:p>
    <w:p w14:paraId="46B17E06" w14:textId="77777777" w:rsidR="00175B9B" w:rsidRDefault="00175B9B" w:rsidP="00784B4E">
      <w:pPr>
        <w:tabs>
          <w:tab w:val="left" w:pos="0"/>
        </w:tabs>
        <w:ind w:right="-6"/>
        <w:rPr>
          <w:szCs w:val="24"/>
        </w:rPr>
        <w:sectPr w:rsidR="00175B9B" w:rsidSect="009F3157">
          <w:headerReference w:type="first" r:id="rId24"/>
          <w:pgSz w:w="11906" w:h="16838"/>
          <w:pgMar w:top="567" w:right="567" w:bottom="1134" w:left="1701" w:header="567" w:footer="709" w:gutter="0"/>
          <w:pgNumType w:start="1"/>
          <w:cols w:space="708"/>
          <w:titlePg/>
          <w:docGrid w:linePitch="360"/>
        </w:sectPr>
      </w:pPr>
    </w:p>
    <w:p w14:paraId="0B12E088" w14:textId="1DEAF443" w:rsidR="00175B9B" w:rsidRPr="00807588" w:rsidRDefault="00175B9B" w:rsidP="00175B9B">
      <w:pPr>
        <w:pStyle w:val="BodyText"/>
        <w:ind w:left="5954" w:firstLine="0"/>
        <w:rPr>
          <w:sz w:val="22"/>
          <w:szCs w:val="22"/>
        </w:rPr>
      </w:pPr>
      <w:r w:rsidRPr="00807588">
        <w:rPr>
          <w:sz w:val="22"/>
          <w:szCs w:val="22"/>
        </w:rPr>
        <w:lastRenderedPageBreak/>
        <w:t>202</w:t>
      </w:r>
      <w:r w:rsidR="00F77B5C">
        <w:rPr>
          <w:sz w:val="22"/>
          <w:szCs w:val="22"/>
        </w:rPr>
        <w:t>6</w:t>
      </w:r>
      <w:r w:rsidRPr="00807588">
        <w:rPr>
          <w:sz w:val="22"/>
          <w:szCs w:val="22"/>
        </w:rPr>
        <w:t xml:space="preserve"> m. d. </w:t>
      </w:r>
    </w:p>
    <w:p w14:paraId="6E3C6F69" w14:textId="525C7D9F" w:rsidR="00175B9B" w:rsidRPr="00807588" w:rsidRDefault="00F77B5C" w:rsidP="00175B9B">
      <w:pPr>
        <w:pStyle w:val="BodyText"/>
        <w:ind w:left="5954" w:firstLine="0"/>
        <w:rPr>
          <w:sz w:val="22"/>
          <w:szCs w:val="22"/>
        </w:rPr>
      </w:pPr>
      <w:r>
        <w:rPr>
          <w:sz w:val="22"/>
          <w:szCs w:val="22"/>
        </w:rPr>
        <w:t xml:space="preserve">Informacinio portalo palaikymo ir vystymo </w:t>
      </w:r>
      <w:r w:rsidR="00175B9B">
        <w:rPr>
          <w:sz w:val="22"/>
          <w:szCs w:val="22"/>
        </w:rPr>
        <w:t xml:space="preserve">paslaugų </w:t>
      </w:r>
      <w:r w:rsidR="00175B9B" w:rsidRPr="00807588">
        <w:rPr>
          <w:sz w:val="22"/>
          <w:szCs w:val="22"/>
        </w:rPr>
        <w:t>teikimo sutarties Nr. VPS9-</w:t>
      </w:r>
    </w:p>
    <w:p w14:paraId="1F8AFD37" w14:textId="50CB21D2" w:rsidR="00175B9B" w:rsidRPr="00807588" w:rsidRDefault="00E576FB" w:rsidP="00175B9B">
      <w:pPr>
        <w:pStyle w:val="BodyText"/>
        <w:ind w:left="5954" w:firstLine="0"/>
        <w:rPr>
          <w:b/>
          <w:sz w:val="22"/>
          <w:szCs w:val="22"/>
        </w:rPr>
      </w:pPr>
      <w:bookmarkStart w:id="59" w:name="Special7"/>
      <w:r>
        <w:rPr>
          <w:sz w:val="22"/>
          <w:szCs w:val="22"/>
        </w:rPr>
        <w:t>7 priedas</w:t>
      </w:r>
    </w:p>
    <w:bookmarkEnd w:id="59"/>
    <w:p w14:paraId="3220FA60" w14:textId="77777777" w:rsidR="00175B9B" w:rsidRPr="00566CD3" w:rsidRDefault="00175B9B" w:rsidP="00175B9B">
      <w:pPr>
        <w:widowControl w:val="0"/>
        <w:ind w:right="142"/>
        <w:jc w:val="center"/>
        <w:rPr>
          <w:b/>
          <w:caps/>
          <w:szCs w:val="24"/>
        </w:rPr>
      </w:pPr>
    </w:p>
    <w:p w14:paraId="36321515" w14:textId="3DCBC77D" w:rsidR="00175B9B" w:rsidRDefault="00175B9B" w:rsidP="00175B9B">
      <w:pPr>
        <w:widowControl w:val="0"/>
        <w:ind w:right="142"/>
        <w:jc w:val="center"/>
        <w:rPr>
          <w:b/>
          <w:caps/>
          <w:szCs w:val="24"/>
        </w:rPr>
      </w:pPr>
      <w:r>
        <w:rPr>
          <w:b/>
          <w:caps/>
          <w:szCs w:val="24"/>
        </w:rPr>
        <w:t>SPECIALISTŲ (EKSPERTŲ) SĄRAŠAS</w:t>
      </w:r>
    </w:p>
    <w:p w14:paraId="137B613D" w14:textId="77777777" w:rsidR="00175B9B" w:rsidRDefault="00175B9B" w:rsidP="00175B9B">
      <w:pPr>
        <w:widowControl w:val="0"/>
        <w:ind w:right="142"/>
        <w:jc w:val="center"/>
        <w:rPr>
          <w:b/>
          <w:caps/>
          <w:szCs w:val="24"/>
        </w:rPr>
      </w:pPr>
    </w:p>
    <w:p w14:paraId="7288B6BA" w14:textId="77777777" w:rsidR="00175B9B" w:rsidRPr="00807588" w:rsidRDefault="00175B9B" w:rsidP="00175B9B">
      <w:pPr>
        <w:widowControl w:val="0"/>
        <w:ind w:right="142"/>
        <w:jc w:val="center"/>
        <w:rPr>
          <w:b/>
          <w:caps/>
          <w:szCs w:val="24"/>
        </w:rPr>
      </w:pPr>
    </w:p>
    <w:tbl>
      <w:tblPr>
        <w:tblStyle w:val="TableGrid"/>
        <w:tblW w:w="0" w:type="auto"/>
        <w:tblLook w:val="04A0" w:firstRow="1" w:lastRow="0" w:firstColumn="1" w:lastColumn="0" w:noHBand="0" w:noVBand="1"/>
      </w:tblPr>
      <w:tblGrid>
        <w:gridCol w:w="846"/>
        <w:gridCol w:w="4111"/>
        <w:gridCol w:w="4671"/>
      </w:tblGrid>
      <w:tr w:rsidR="00175B9B" w14:paraId="19B48E35" w14:textId="77777777" w:rsidTr="00E576FB">
        <w:tc>
          <w:tcPr>
            <w:tcW w:w="846" w:type="dxa"/>
          </w:tcPr>
          <w:p w14:paraId="369B79F0" w14:textId="6285162D" w:rsidR="00175B9B" w:rsidRPr="00175B9B" w:rsidRDefault="00175B9B" w:rsidP="00175B9B">
            <w:pPr>
              <w:spacing w:line="276" w:lineRule="auto"/>
              <w:jc w:val="center"/>
              <w:rPr>
                <w:b/>
                <w:bCs/>
                <w:sz w:val="24"/>
                <w:szCs w:val="24"/>
              </w:rPr>
            </w:pPr>
            <w:r w:rsidRPr="00175B9B">
              <w:rPr>
                <w:b/>
                <w:bCs/>
                <w:sz w:val="24"/>
                <w:szCs w:val="24"/>
              </w:rPr>
              <w:t>Eil. Nr.</w:t>
            </w:r>
          </w:p>
        </w:tc>
        <w:tc>
          <w:tcPr>
            <w:tcW w:w="4111" w:type="dxa"/>
          </w:tcPr>
          <w:p w14:paraId="05A1B0E7" w14:textId="530078D8" w:rsidR="00175B9B" w:rsidRPr="00175B9B" w:rsidRDefault="00175B9B" w:rsidP="00175B9B">
            <w:pPr>
              <w:spacing w:line="276" w:lineRule="auto"/>
              <w:jc w:val="center"/>
              <w:rPr>
                <w:b/>
                <w:bCs/>
                <w:sz w:val="24"/>
                <w:szCs w:val="24"/>
              </w:rPr>
            </w:pPr>
            <w:r w:rsidRPr="00175B9B">
              <w:rPr>
                <w:b/>
                <w:bCs/>
                <w:sz w:val="24"/>
                <w:szCs w:val="24"/>
              </w:rPr>
              <w:t>Specialisto</w:t>
            </w:r>
            <w:r w:rsidR="00DC692E">
              <w:rPr>
                <w:b/>
                <w:bCs/>
                <w:sz w:val="24"/>
                <w:szCs w:val="24"/>
              </w:rPr>
              <w:t xml:space="preserve"> (eksperto)</w:t>
            </w:r>
            <w:r w:rsidRPr="00175B9B">
              <w:rPr>
                <w:b/>
                <w:bCs/>
                <w:sz w:val="24"/>
                <w:szCs w:val="24"/>
              </w:rPr>
              <w:t xml:space="preserve"> pareigos</w:t>
            </w:r>
          </w:p>
        </w:tc>
        <w:tc>
          <w:tcPr>
            <w:tcW w:w="4671" w:type="dxa"/>
          </w:tcPr>
          <w:p w14:paraId="270C30B0" w14:textId="3EF4B41F" w:rsidR="00175B9B" w:rsidRPr="00175B9B" w:rsidRDefault="00175B9B" w:rsidP="00175B9B">
            <w:pPr>
              <w:spacing w:line="276" w:lineRule="auto"/>
              <w:jc w:val="center"/>
              <w:rPr>
                <w:b/>
                <w:bCs/>
                <w:sz w:val="24"/>
                <w:szCs w:val="24"/>
              </w:rPr>
            </w:pPr>
            <w:r w:rsidRPr="00175B9B">
              <w:rPr>
                <w:b/>
                <w:bCs/>
                <w:sz w:val="24"/>
                <w:szCs w:val="24"/>
              </w:rPr>
              <w:t>Vardas, pavardė</w:t>
            </w:r>
          </w:p>
        </w:tc>
      </w:tr>
      <w:tr w:rsidR="00175B9B" w14:paraId="0A4C6360" w14:textId="77777777" w:rsidTr="00E576FB">
        <w:tc>
          <w:tcPr>
            <w:tcW w:w="846" w:type="dxa"/>
          </w:tcPr>
          <w:p w14:paraId="3EC0388F" w14:textId="77777777" w:rsidR="00175B9B" w:rsidRDefault="00175B9B" w:rsidP="00175B9B">
            <w:pPr>
              <w:spacing w:line="276" w:lineRule="auto"/>
              <w:rPr>
                <w:szCs w:val="24"/>
              </w:rPr>
            </w:pPr>
          </w:p>
        </w:tc>
        <w:tc>
          <w:tcPr>
            <w:tcW w:w="4111" w:type="dxa"/>
          </w:tcPr>
          <w:p w14:paraId="6F468D5A" w14:textId="77777777" w:rsidR="00175B9B" w:rsidRDefault="00175B9B" w:rsidP="00175B9B">
            <w:pPr>
              <w:spacing w:line="276" w:lineRule="auto"/>
              <w:rPr>
                <w:szCs w:val="24"/>
              </w:rPr>
            </w:pPr>
          </w:p>
        </w:tc>
        <w:tc>
          <w:tcPr>
            <w:tcW w:w="4671" w:type="dxa"/>
          </w:tcPr>
          <w:p w14:paraId="00A9B9DF" w14:textId="77777777" w:rsidR="00175B9B" w:rsidRDefault="00175B9B" w:rsidP="00175B9B">
            <w:pPr>
              <w:spacing w:line="276" w:lineRule="auto"/>
              <w:rPr>
                <w:szCs w:val="24"/>
              </w:rPr>
            </w:pPr>
          </w:p>
        </w:tc>
      </w:tr>
      <w:tr w:rsidR="00175B9B" w14:paraId="40C69B28" w14:textId="77777777" w:rsidTr="00E576FB">
        <w:tc>
          <w:tcPr>
            <w:tcW w:w="846" w:type="dxa"/>
          </w:tcPr>
          <w:p w14:paraId="2F8D18AB" w14:textId="77777777" w:rsidR="00175B9B" w:rsidRDefault="00175B9B" w:rsidP="00175B9B">
            <w:pPr>
              <w:spacing w:line="276" w:lineRule="auto"/>
              <w:rPr>
                <w:szCs w:val="24"/>
              </w:rPr>
            </w:pPr>
          </w:p>
        </w:tc>
        <w:tc>
          <w:tcPr>
            <w:tcW w:w="4111" w:type="dxa"/>
          </w:tcPr>
          <w:p w14:paraId="52F81F57" w14:textId="77777777" w:rsidR="00175B9B" w:rsidRDefault="00175B9B" w:rsidP="00175B9B">
            <w:pPr>
              <w:spacing w:line="276" w:lineRule="auto"/>
              <w:rPr>
                <w:szCs w:val="24"/>
              </w:rPr>
            </w:pPr>
          </w:p>
        </w:tc>
        <w:tc>
          <w:tcPr>
            <w:tcW w:w="4671" w:type="dxa"/>
          </w:tcPr>
          <w:p w14:paraId="13D72C2E" w14:textId="77777777" w:rsidR="00175B9B" w:rsidRDefault="00175B9B" w:rsidP="00175B9B">
            <w:pPr>
              <w:spacing w:line="276" w:lineRule="auto"/>
              <w:rPr>
                <w:szCs w:val="24"/>
              </w:rPr>
            </w:pPr>
          </w:p>
        </w:tc>
      </w:tr>
    </w:tbl>
    <w:p w14:paraId="74ACE377" w14:textId="4D24A358" w:rsidR="00027B83" w:rsidRPr="00060787" w:rsidRDefault="00027B83" w:rsidP="00175B9B">
      <w:pPr>
        <w:spacing w:line="276" w:lineRule="auto"/>
        <w:rPr>
          <w:szCs w:val="24"/>
        </w:rPr>
      </w:pPr>
    </w:p>
    <w:sectPr w:rsidR="00027B83" w:rsidRPr="00060787" w:rsidSect="009F3157">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6F7C" w14:textId="77777777" w:rsidR="0076085F" w:rsidRDefault="0076085F">
      <w:pPr>
        <w:rPr>
          <w:sz w:val="20"/>
        </w:rPr>
      </w:pPr>
      <w:r>
        <w:rPr>
          <w:sz w:val="20"/>
        </w:rPr>
        <w:separator/>
      </w:r>
    </w:p>
  </w:endnote>
  <w:endnote w:type="continuationSeparator" w:id="0">
    <w:p w14:paraId="1DF322D8" w14:textId="77777777" w:rsidR="0076085F" w:rsidRDefault="0076085F">
      <w:pPr>
        <w:rPr>
          <w:sz w:val="20"/>
        </w:rPr>
      </w:pPr>
      <w:r>
        <w:rPr>
          <w:sz w:val="20"/>
        </w:rPr>
        <w:continuationSeparator/>
      </w:r>
    </w:p>
  </w:endnote>
  <w:endnote w:type="continuationNotice" w:id="1">
    <w:p w14:paraId="0FB0D696" w14:textId="77777777" w:rsidR="0076085F" w:rsidRDefault="00760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14B2" w14:textId="77777777" w:rsidR="0076085F" w:rsidRDefault="0076085F">
      <w:pPr>
        <w:rPr>
          <w:sz w:val="20"/>
        </w:rPr>
      </w:pPr>
      <w:r>
        <w:rPr>
          <w:sz w:val="20"/>
        </w:rPr>
        <w:separator/>
      </w:r>
    </w:p>
  </w:footnote>
  <w:footnote w:type="continuationSeparator" w:id="0">
    <w:p w14:paraId="5BC3634A" w14:textId="77777777" w:rsidR="0076085F" w:rsidRDefault="0076085F">
      <w:pPr>
        <w:rPr>
          <w:sz w:val="20"/>
        </w:rPr>
      </w:pPr>
      <w:r>
        <w:rPr>
          <w:sz w:val="20"/>
        </w:rPr>
        <w:continuationSeparator/>
      </w:r>
    </w:p>
  </w:footnote>
  <w:footnote w:type="continuationNotice" w:id="1">
    <w:p w14:paraId="2A453285" w14:textId="77777777" w:rsidR="0076085F" w:rsidRDefault="0076085F"/>
  </w:footnote>
  <w:footnote w:id="2">
    <w:p w14:paraId="0296857B" w14:textId="66024386" w:rsidR="00334D91" w:rsidRPr="00F25938" w:rsidRDefault="00334D91" w:rsidP="00D07BB8">
      <w:pPr>
        <w:pStyle w:val="FootnoteText"/>
        <w:spacing w:line="240" w:lineRule="auto"/>
        <w:rPr>
          <w:sz w:val="20"/>
        </w:rPr>
      </w:pPr>
      <w:r w:rsidRPr="00F25938">
        <w:rPr>
          <w:rStyle w:val="FootnoteReference"/>
          <w:sz w:val="20"/>
        </w:rPr>
        <w:footnoteRef/>
      </w:r>
      <w:r w:rsidRPr="00F25938">
        <w:rPr>
          <w:sz w:val="20"/>
        </w:rPr>
        <w:t xml:space="preserve"> NMA informacijos saugumo politikos santrauka skelbiama </w:t>
      </w:r>
      <w:hyperlink r:id="rId1" w:history="1">
        <w:r w:rsidRPr="00F25938">
          <w:rPr>
            <w:rStyle w:val="Hyperlink"/>
            <w:sz w:val="20"/>
          </w:rPr>
          <w:t>www.nma.lt</w:t>
        </w:r>
      </w:hyperlink>
      <w:r w:rsidRPr="00F25938">
        <w:rPr>
          <w:sz w:val="20"/>
        </w:rPr>
        <w:t xml:space="preserve"> skiltyje Apie NMA/Informacijos sauga  </w:t>
      </w:r>
    </w:p>
  </w:footnote>
  <w:footnote w:id="3">
    <w:p w14:paraId="5BDD70F5" w14:textId="51E4212A" w:rsidR="00F77B5C" w:rsidRPr="000A6981" w:rsidRDefault="00F77B5C" w:rsidP="00811DB6">
      <w:pPr>
        <w:pStyle w:val="FootnoteText"/>
        <w:spacing w:line="240" w:lineRule="auto"/>
        <w:rPr>
          <w:i/>
          <w:iCs/>
          <w:sz w:val="20"/>
        </w:rPr>
      </w:pPr>
      <w:r w:rsidRPr="000A6981">
        <w:rPr>
          <w:rStyle w:val="FootnoteReference"/>
          <w:rFonts w:eastAsiaTheme="majorEastAsia"/>
          <w:sz w:val="20"/>
        </w:rPr>
        <w:footnoteRef/>
      </w:r>
      <w:r w:rsidRPr="000A6981">
        <w:rPr>
          <w:i/>
          <w:iCs/>
          <w:sz w:val="20"/>
        </w:rPr>
        <w:t xml:space="preserve"> </w:t>
      </w:r>
      <w:r w:rsidRPr="005A7B14">
        <w:rPr>
          <w:i/>
          <w:iCs/>
          <w:sz w:val="20"/>
        </w:rPr>
        <w:t>NMA neįsipareigoja nusipirkti visos nurodytos paslaugų apimties, tačiau Sutarties vykdymo metu paslaugų apimtis gali didėti ne daugiau kaip 10 procentų numatytos orientacinės paslaugų apimties taikant tiekėjo nurodytą 1 darbo dienos įkainį.</w:t>
      </w:r>
    </w:p>
  </w:footnote>
  <w:footnote w:id="4">
    <w:p w14:paraId="02C46D01" w14:textId="6D57CF63" w:rsidR="009F3157" w:rsidRPr="00F25938" w:rsidRDefault="009F3157" w:rsidP="009F3157">
      <w:pPr>
        <w:pStyle w:val="FootnoteText"/>
        <w:spacing w:line="240" w:lineRule="auto"/>
        <w:rPr>
          <w:sz w:val="20"/>
        </w:rPr>
      </w:pPr>
      <w:r w:rsidRPr="00F25938">
        <w:rPr>
          <w:rStyle w:val="FootnoteReference"/>
          <w:rFonts w:eastAsiaTheme="majorEastAsia"/>
          <w:sz w:val="20"/>
        </w:rPr>
        <w:footnoteRef/>
      </w:r>
      <w:r w:rsidRPr="00F25938">
        <w:rPr>
          <w:sz w:val="20"/>
        </w:rPr>
        <w:t xml:space="preserve"> </w:t>
      </w:r>
      <w:r w:rsidR="00F25938" w:rsidRPr="00F25938">
        <w:rPr>
          <w:sz w:val="20"/>
        </w:rPr>
        <w:t xml:space="preserve">NMA informacijos saugumo politikos santrauka skelbiama </w:t>
      </w:r>
      <w:hyperlink r:id="rId2" w:history="1">
        <w:r w:rsidR="00F25938" w:rsidRPr="00F25938">
          <w:rPr>
            <w:rStyle w:val="Hyperlink"/>
            <w:sz w:val="20"/>
          </w:rPr>
          <w:t>www.nma.lt</w:t>
        </w:r>
      </w:hyperlink>
      <w:r w:rsidR="00F25938" w:rsidRPr="00F25938">
        <w:rPr>
          <w:sz w:val="20"/>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EF1" w14:textId="77777777" w:rsidR="009F3157" w:rsidRDefault="009F31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2AFA81" w14:textId="77777777" w:rsidR="009F3157" w:rsidRDefault="009F315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9F8D" w14:textId="77777777" w:rsidR="009F3157" w:rsidRDefault="009F3157">
    <w:pPr>
      <w:pStyle w:val="Header"/>
      <w:jc w:val="center"/>
    </w:pPr>
  </w:p>
  <w:p w14:paraId="7B81CE78" w14:textId="77777777" w:rsidR="009F3157" w:rsidRPr="008A6726" w:rsidRDefault="009F3157">
    <w:pPr>
      <w:pStyle w:val="Header"/>
      <w:ind w:right="360"/>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90B" w14:textId="77777777" w:rsidR="009F3157" w:rsidRPr="00954462" w:rsidRDefault="009F3157" w:rsidP="002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0DD96FB7"/>
    <w:multiLevelType w:val="hybridMultilevel"/>
    <w:tmpl w:val="DD30110C"/>
    <w:lvl w:ilvl="0" w:tplc="683E858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5"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6"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8"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9"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E871C3"/>
    <w:multiLevelType w:val="multilevel"/>
    <w:tmpl w:val="6FB851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28"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4ABD7606"/>
    <w:multiLevelType w:val="multilevel"/>
    <w:tmpl w:val="0D106AF6"/>
    <w:lvl w:ilvl="0">
      <w:start w:val="1"/>
      <w:numFmt w:val="decimal"/>
      <w:lvlText w:val="%1."/>
      <w:lvlJc w:val="left"/>
      <w:pPr>
        <w:tabs>
          <w:tab w:val="num" w:pos="900"/>
        </w:tabs>
        <w:ind w:left="-27" w:firstLine="567"/>
      </w:pPr>
      <w:rPr>
        <w:rFonts w:hint="default"/>
        <w:b w:val="0"/>
      </w:rPr>
    </w:lvl>
    <w:lvl w:ilvl="1">
      <w:start w:val="1"/>
      <w:numFmt w:val="decimal"/>
      <w:lvlText w:val="%1.%2."/>
      <w:lvlJc w:val="left"/>
      <w:pPr>
        <w:tabs>
          <w:tab w:val="num" w:pos="1134"/>
        </w:tabs>
        <w:ind w:left="0" w:firstLine="567"/>
      </w:pPr>
      <w:rPr>
        <w:rFonts w:hint="default"/>
      </w:rPr>
    </w:lvl>
    <w:lvl w:ilvl="2">
      <w:start w:val="1"/>
      <w:numFmt w:val="decimal"/>
      <w:lvlText w:val="%1.%2.%3."/>
      <w:lvlJc w:val="left"/>
      <w:pPr>
        <w:tabs>
          <w:tab w:val="num" w:pos="1134"/>
        </w:tabs>
        <w:ind w:left="0" w:firstLine="567"/>
      </w:pPr>
      <w:rPr>
        <w:rFonts w:hint="default"/>
        <w:b w:val="0"/>
      </w:rPr>
    </w:lvl>
    <w:lvl w:ilvl="3">
      <w:start w:val="1"/>
      <w:numFmt w:val="decimal"/>
      <w:lvlText w:val="%1.%2.%3.%4."/>
      <w:lvlJc w:val="left"/>
      <w:pPr>
        <w:tabs>
          <w:tab w:val="num" w:pos="1531"/>
        </w:tabs>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1"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3"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7" w15:restartNumberingAfterBreak="0">
    <w:nsid w:val="5E2F0884"/>
    <w:multiLevelType w:val="multilevel"/>
    <w:tmpl w:val="DEE6ADD8"/>
    <w:lvl w:ilvl="0">
      <w:start w:val="12"/>
      <w:numFmt w:val="decimal"/>
      <w:suff w:val="space"/>
      <w:lvlText w:val="%1."/>
      <w:lvlJc w:val="left"/>
      <w:pPr>
        <w:ind w:left="1353" w:hanging="360"/>
      </w:pPr>
      <w:rPr>
        <w:rFonts w:ascii="Times New Roman" w:hAnsi="Times New Roman" w:cs="Times New Roman" w:hint="default"/>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8" w15:restartNumberingAfterBreak="0">
    <w:nsid w:val="606F3B26"/>
    <w:multiLevelType w:val="multilevel"/>
    <w:tmpl w:val="2402E28C"/>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1850"/>
        </w:tabs>
        <w:ind w:left="1850" w:hanging="432"/>
      </w:pPr>
      <w:rPr>
        <w:rFonts w:cs="Times New Roman" w:hint="default"/>
        <w:b w:val="0"/>
        <w:bCs/>
        <w:i w:val="0"/>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41" w15:restartNumberingAfterBreak="0">
    <w:nsid w:val="66133EBE"/>
    <w:multiLevelType w:val="multilevel"/>
    <w:tmpl w:val="1D5A5AEA"/>
    <w:lvl w:ilvl="0">
      <w:start w:val="1"/>
      <w:numFmt w:val="decimal"/>
      <w:lvlText w:val="%1."/>
      <w:lvlJc w:val="left"/>
      <w:pPr>
        <w:ind w:left="644"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2"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6"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B511994"/>
    <w:multiLevelType w:val="hybridMultilevel"/>
    <w:tmpl w:val="11AC74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9"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4551527">
    <w:abstractNumId w:val="11"/>
  </w:num>
  <w:num w:numId="2" w16cid:durableId="1215001102">
    <w:abstractNumId w:val="31"/>
  </w:num>
  <w:num w:numId="3" w16cid:durableId="1950159896">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4" w16cid:durableId="1711805011">
    <w:abstractNumId w:val="26"/>
  </w:num>
  <w:num w:numId="5" w16cid:durableId="1269125371">
    <w:abstractNumId w:val="8"/>
  </w:num>
  <w:num w:numId="6" w16cid:durableId="1675374827">
    <w:abstractNumId w:val="12"/>
  </w:num>
  <w:num w:numId="7" w16cid:durableId="834077150">
    <w:abstractNumId w:val="39"/>
  </w:num>
  <w:num w:numId="8" w16cid:durableId="113141553">
    <w:abstractNumId w:val="42"/>
  </w:num>
  <w:num w:numId="9" w16cid:durableId="2041198930">
    <w:abstractNumId w:val="45"/>
  </w:num>
  <w:num w:numId="10" w16cid:durableId="1801142428">
    <w:abstractNumId w:val="28"/>
  </w:num>
  <w:num w:numId="11" w16cid:durableId="1309941415">
    <w:abstractNumId w:val="15"/>
  </w:num>
  <w:num w:numId="12" w16cid:durableId="739906027">
    <w:abstractNumId w:val="27"/>
  </w:num>
  <w:num w:numId="13" w16cid:durableId="1903173537">
    <w:abstractNumId w:val="19"/>
  </w:num>
  <w:num w:numId="14" w16cid:durableId="705981764">
    <w:abstractNumId w:val="16"/>
  </w:num>
  <w:num w:numId="15" w16cid:durableId="1399784771">
    <w:abstractNumId w:val="46"/>
  </w:num>
  <w:num w:numId="16" w16cid:durableId="1063063276">
    <w:abstractNumId w:val="3"/>
  </w:num>
  <w:num w:numId="17" w16cid:durableId="1326014087">
    <w:abstractNumId w:val="29"/>
  </w:num>
  <w:num w:numId="18" w16cid:durableId="1680737824">
    <w:abstractNumId w:val="2"/>
  </w:num>
  <w:num w:numId="19" w16cid:durableId="1080249343">
    <w:abstractNumId w:val="35"/>
  </w:num>
  <w:num w:numId="20" w16cid:durableId="721752127">
    <w:abstractNumId w:val="36"/>
  </w:num>
  <w:num w:numId="21" w16cid:durableId="2117406250">
    <w:abstractNumId w:val="14"/>
  </w:num>
  <w:num w:numId="22" w16cid:durableId="2125342942">
    <w:abstractNumId w:val="17"/>
  </w:num>
  <w:num w:numId="23" w16cid:durableId="900948673">
    <w:abstractNumId w:val="47"/>
  </w:num>
  <w:num w:numId="24" w16cid:durableId="1353917138">
    <w:abstractNumId w:val="32"/>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9898165">
    <w:abstractNumId w:val="44"/>
  </w:num>
  <w:num w:numId="26" w16cid:durableId="818376004">
    <w:abstractNumId w:val="43"/>
  </w:num>
  <w:num w:numId="27" w16cid:durableId="849443986">
    <w:abstractNumId w:val="13"/>
  </w:num>
  <w:num w:numId="28" w16cid:durableId="1791776881">
    <w:abstractNumId w:val="0"/>
  </w:num>
  <w:num w:numId="29" w16cid:durableId="1178423889">
    <w:abstractNumId w:val="25"/>
  </w:num>
  <w:num w:numId="30" w16cid:durableId="1528566673">
    <w:abstractNumId w:val="23"/>
  </w:num>
  <w:num w:numId="31" w16cid:durableId="1868323707">
    <w:abstractNumId w:val="6"/>
  </w:num>
  <w:num w:numId="32" w16cid:durableId="268709558">
    <w:abstractNumId w:val="33"/>
  </w:num>
  <w:num w:numId="33" w16cid:durableId="2111510253">
    <w:abstractNumId w:val="20"/>
  </w:num>
  <w:num w:numId="34" w16cid:durableId="28189499">
    <w:abstractNumId w:val="49"/>
  </w:num>
  <w:num w:numId="35" w16cid:durableId="19447240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1648334">
    <w:abstractNumId w:val="38"/>
  </w:num>
  <w:num w:numId="37" w16cid:durableId="363405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0225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91264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3935908">
    <w:abstractNumId w:val="5"/>
  </w:num>
  <w:num w:numId="41" w16cid:durableId="536117069">
    <w:abstractNumId w:val="4"/>
  </w:num>
  <w:num w:numId="42" w16cid:durableId="274095329">
    <w:abstractNumId w:val="7"/>
  </w:num>
  <w:num w:numId="43" w16cid:durableId="1102146187">
    <w:abstractNumId w:val="50"/>
  </w:num>
  <w:num w:numId="44" w16cid:durableId="1365524867">
    <w:abstractNumId w:val="21"/>
  </w:num>
  <w:num w:numId="45" w16cid:durableId="12695846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8409822">
    <w:abstractNumId w:val="37"/>
  </w:num>
  <w:num w:numId="47" w16cid:durableId="629823978">
    <w:abstractNumId w:val="24"/>
  </w:num>
  <w:num w:numId="48" w16cid:durableId="16546771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4895893">
    <w:abstractNumId w:val="22"/>
  </w:num>
  <w:num w:numId="50" w16cid:durableId="1474786393">
    <w:abstractNumId w:val="30"/>
  </w:num>
  <w:num w:numId="51" w16cid:durableId="170894496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05355483">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3DE"/>
    <w:rsid w:val="000151C0"/>
    <w:rsid w:val="00027B83"/>
    <w:rsid w:val="000311DF"/>
    <w:rsid w:val="00034EE9"/>
    <w:rsid w:val="0004184F"/>
    <w:rsid w:val="00046144"/>
    <w:rsid w:val="00060787"/>
    <w:rsid w:val="0007348F"/>
    <w:rsid w:val="000768F3"/>
    <w:rsid w:val="000843E1"/>
    <w:rsid w:val="000872D2"/>
    <w:rsid w:val="000A13E1"/>
    <w:rsid w:val="000A2AC9"/>
    <w:rsid w:val="000B0897"/>
    <w:rsid w:val="000B3E38"/>
    <w:rsid w:val="000C3C0C"/>
    <w:rsid w:val="00104951"/>
    <w:rsid w:val="0010602F"/>
    <w:rsid w:val="00114D16"/>
    <w:rsid w:val="001322CD"/>
    <w:rsid w:val="00134285"/>
    <w:rsid w:val="00140DB3"/>
    <w:rsid w:val="0014550B"/>
    <w:rsid w:val="00175B9B"/>
    <w:rsid w:val="001826D4"/>
    <w:rsid w:val="001878C7"/>
    <w:rsid w:val="00193C20"/>
    <w:rsid w:val="001A5A63"/>
    <w:rsid w:val="001A63C9"/>
    <w:rsid w:val="001A7F78"/>
    <w:rsid w:val="001C0817"/>
    <w:rsid w:val="001D0922"/>
    <w:rsid w:val="001E4C33"/>
    <w:rsid w:val="001F1329"/>
    <w:rsid w:val="00203D68"/>
    <w:rsid w:val="00225DFE"/>
    <w:rsid w:val="00230C48"/>
    <w:rsid w:val="002321CB"/>
    <w:rsid w:val="00237D20"/>
    <w:rsid w:val="00253853"/>
    <w:rsid w:val="00277A8B"/>
    <w:rsid w:val="00285B63"/>
    <w:rsid w:val="00291CE4"/>
    <w:rsid w:val="002A6A6E"/>
    <w:rsid w:val="002B0A8B"/>
    <w:rsid w:val="002C215A"/>
    <w:rsid w:val="002D39A4"/>
    <w:rsid w:val="002E477E"/>
    <w:rsid w:val="002E7468"/>
    <w:rsid w:val="003316BD"/>
    <w:rsid w:val="0033330B"/>
    <w:rsid w:val="00334D91"/>
    <w:rsid w:val="00365670"/>
    <w:rsid w:val="0037311B"/>
    <w:rsid w:val="0038484C"/>
    <w:rsid w:val="0039275B"/>
    <w:rsid w:val="003A1CF9"/>
    <w:rsid w:val="003A38AF"/>
    <w:rsid w:val="003B104E"/>
    <w:rsid w:val="003B4111"/>
    <w:rsid w:val="003C029A"/>
    <w:rsid w:val="003C425F"/>
    <w:rsid w:val="003C4EFA"/>
    <w:rsid w:val="003C6495"/>
    <w:rsid w:val="003C7301"/>
    <w:rsid w:val="003D3730"/>
    <w:rsid w:val="003E122C"/>
    <w:rsid w:val="003F17B5"/>
    <w:rsid w:val="00404BE8"/>
    <w:rsid w:val="00405420"/>
    <w:rsid w:val="004233BA"/>
    <w:rsid w:val="004253F1"/>
    <w:rsid w:val="00431754"/>
    <w:rsid w:val="00433133"/>
    <w:rsid w:val="00447A71"/>
    <w:rsid w:val="00455EFD"/>
    <w:rsid w:val="004568E7"/>
    <w:rsid w:val="0046350A"/>
    <w:rsid w:val="00465733"/>
    <w:rsid w:val="00480651"/>
    <w:rsid w:val="0048497F"/>
    <w:rsid w:val="0048579C"/>
    <w:rsid w:val="004A2AF4"/>
    <w:rsid w:val="004F10FB"/>
    <w:rsid w:val="00503F56"/>
    <w:rsid w:val="00504146"/>
    <w:rsid w:val="00523B67"/>
    <w:rsid w:val="00527070"/>
    <w:rsid w:val="0052751E"/>
    <w:rsid w:val="00532AFC"/>
    <w:rsid w:val="005403AB"/>
    <w:rsid w:val="00545805"/>
    <w:rsid w:val="005461DF"/>
    <w:rsid w:val="005521DA"/>
    <w:rsid w:val="00557571"/>
    <w:rsid w:val="0056409C"/>
    <w:rsid w:val="00577B44"/>
    <w:rsid w:val="00587A98"/>
    <w:rsid w:val="00595F56"/>
    <w:rsid w:val="005A7B14"/>
    <w:rsid w:val="005F04BA"/>
    <w:rsid w:val="005F3442"/>
    <w:rsid w:val="006142F3"/>
    <w:rsid w:val="00621236"/>
    <w:rsid w:val="00625772"/>
    <w:rsid w:val="00632076"/>
    <w:rsid w:val="00643804"/>
    <w:rsid w:val="006506B0"/>
    <w:rsid w:val="00652877"/>
    <w:rsid w:val="00660276"/>
    <w:rsid w:val="00664CF7"/>
    <w:rsid w:val="00671FF9"/>
    <w:rsid w:val="00674621"/>
    <w:rsid w:val="00683269"/>
    <w:rsid w:val="006852B3"/>
    <w:rsid w:val="00695A69"/>
    <w:rsid w:val="006C4C11"/>
    <w:rsid w:val="006D15BB"/>
    <w:rsid w:val="006E66D9"/>
    <w:rsid w:val="006F27B4"/>
    <w:rsid w:val="0071531E"/>
    <w:rsid w:val="00720761"/>
    <w:rsid w:val="007363FA"/>
    <w:rsid w:val="00743FD2"/>
    <w:rsid w:val="007604B0"/>
    <w:rsid w:val="0076085F"/>
    <w:rsid w:val="00766CAD"/>
    <w:rsid w:val="0077194F"/>
    <w:rsid w:val="00771E63"/>
    <w:rsid w:val="007806D4"/>
    <w:rsid w:val="00780893"/>
    <w:rsid w:val="00794665"/>
    <w:rsid w:val="00795A66"/>
    <w:rsid w:val="007A0D06"/>
    <w:rsid w:val="007B3502"/>
    <w:rsid w:val="007C2D14"/>
    <w:rsid w:val="007D4CAA"/>
    <w:rsid w:val="007E33CA"/>
    <w:rsid w:val="007E55DE"/>
    <w:rsid w:val="007F38D4"/>
    <w:rsid w:val="007F4959"/>
    <w:rsid w:val="00802D3A"/>
    <w:rsid w:val="008032C9"/>
    <w:rsid w:val="00807588"/>
    <w:rsid w:val="00811DB6"/>
    <w:rsid w:val="00816454"/>
    <w:rsid w:val="00826EBB"/>
    <w:rsid w:val="0083118A"/>
    <w:rsid w:val="00831E6A"/>
    <w:rsid w:val="00832115"/>
    <w:rsid w:val="0083719E"/>
    <w:rsid w:val="00847CBA"/>
    <w:rsid w:val="00853C30"/>
    <w:rsid w:val="00865F18"/>
    <w:rsid w:val="0087729F"/>
    <w:rsid w:val="00877596"/>
    <w:rsid w:val="00893CFE"/>
    <w:rsid w:val="008B0746"/>
    <w:rsid w:val="008B2042"/>
    <w:rsid w:val="008B47AA"/>
    <w:rsid w:val="008B79EC"/>
    <w:rsid w:val="008B7DBD"/>
    <w:rsid w:val="008C3DAA"/>
    <w:rsid w:val="008C5437"/>
    <w:rsid w:val="008D782E"/>
    <w:rsid w:val="008F1F44"/>
    <w:rsid w:val="008F5C16"/>
    <w:rsid w:val="00903747"/>
    <w:rsid w:val="00910128"/>
    <w:rsid w:val="00916EFE"/>
    <w:rsid w:val="00921B55"/>
    <w:rsid w:val="00925978"/>
    <w:rsid w:val="0092667D"/>
    <w:rsid w:val="009304F9"/>
    <w:rsid w:val="00931A20"/>
    <w:rsid w:val="00932340"/>
    <w:rsid w:val="00957147"/>
    <w:rsid w:val="00964A58"/>
    <w:rsid w:val="009728BC"/>
    <w:rsid w:val="009A18D5"/>
    <w:rsid w:val="009A592C"/>
    <w:rsid w:val="009B2772"/>
    <w:rsid w:val="009B5016"/>
    <w:rsid w:val="009B5154"/>
    <w:rsid w:val="009E01D8"/>
    <w:rsid w:val="009F2359"/>
    <w:rsid w:val="009F3157"/>
    <w:rsid w:val="009F39CA"/>
    <w:rsid w:val="00A05903"/>
    <w:rsid w:val="00A72765"/>
    <w:rsid w:val="00A86966"/>
    <w:rsid w:val="00A9205C"/>
    <w:rsid w:val="00A9516B"/>
    <w:rsid w:val="00AC39C3"/>
    <w:rsid w:val="00AD13BC"/>
    <w:rsid w:val="00B2790A"/>
    <w:rsid w:val="00B34F5E"/>
    <w:rsid w:val="00B36720"/>
    <w:rsid w:val="00B50053"/>
    <w:rsid w:val="00B50FF9"/>
    <w:rsid w:val="00B65026"/>
    <w:rsid w:val="00B72FF5"/>
    <w:rsid w:val="00B96772"/>
    <w:rsid w:val="00BA1307"/>
    <w:rsid w:val="00BA1FEB"/>
    <w:rsid w:val="00BF219F"/>
    <w:rsid w:val="00C05220"/>
    <w:rsid w:val="00C133B1"/>
    <w:rsid w:val="00C227A2"/>
    <w:rsid w:val="00C26393"/>
    <w:rsid w:val="00C44B77"/>
    <w:rsid w:val="00C75719"/>
    <w:rsid w:val="00C76F60"/>
    <w:rsid w:val="00C91665"/>
    <w:rsid w:val="00C96F3C"/>
    <w:rsid w:val="00CB0948"/>
    <w:rsid w:val="00CC352B"/>
    <w:rsid w:val="00CD054F"/>
    <w:rsid w:val="00CD1A15"/>
    <w:rsid w:val="00CE2774"/>
    <w:rsid w:val="00CF641B"/>
    <w:rsid w:val="00D07BB8"/>
    <w:rsid w:val="00D1046D"/>
    <w:rsid w:val="00D13EBE"/>
    <w:rsid w:val="00D33287"/>
    <w:rsid w:val="00D418E6"/>
    <w:rsid w:val="00D4416C"/>
    <w:rsid w:val="00D500C5"/>
    <w:rsid w:val="00D56E93"/>
    <w:rsid w:val="00D75E70"/>
    <w:rsid w:val="00D76379"/>
    <w:rsid w:val="00D83D03"/>
    <w:rsid w:val="00DA051C"/>
    <w:rsid w:val="00DA4E0C"/>
    <w:rsid w:val="00DA6B02"/>
    <w:rsid w:val="00DB0B03"/>
    <w:rsid w:val="00DB7516"/>
    <w:rsid w:val="00DC65DA"/>
    <w:rsid w:val="00DC692E"/>
    <w:rsid w:val="00DD22C8"/>
    <w:rsid w:val="00DD7E09"/>
    <w:rsid w:val="00DF4080"/>
    <w:rsid w:val="00E304C2"/>
    <w:rsid w:val="00E41C6B"/>
    <w:rsid w:val="00E44AE3"/>
    <w:rsid w:val="00E523CB"/>
    <w:rsid w:val="00E559D3"/>
    <w:rsid w:val="00E576FB"/>
    <w:rsid w:val="00E663EC"/>
    <w:rsid w:val="00E84C4C"/>
    <w:rsid w:val="00E94B4B"/>
    <w:rsid w:val="00E954FB"/>
    <w:rsid w:val="00ED0FB1"/>
    <w:rsid w:val="00ED4F85"/>
    <w:rsid w:val="00ED6A85"/>
    <w:rsid w:val="00EE0C31"/>
    <w:rsid w:val="00EE5917"/>
    <w:rsid w:val="00EF5956"/>
    <w:rsid w:val="00EF5C92"/>
    <w:rsid w:val="00EF79D9"/>
    <w:rsid w:val="00F0349E"/>
    <w:rsid w:val="00F112F9"/>
    <w:rsid w:val="00F11D3D"/>
    <w:rsid w:val="00F17AAB"/>
    <w:rsid w:val="00F25792"/>
    <w:rsid w:val="00F25938"/>
    <w:rsid w:val="00F50221"/>
    <w:rsid w:val="00F511B0"/>
    <w:rsid w:val="00F6021D"/>
    <w:rsid w:val="00F60BD9"/>
    <w:rsid w:val="00F62DCA"/>
    <w:rsid w:val="00F6433C"/>
    <w:rsid w:val="00F77B5C"/>
    <w:rsid w:val="00F96161"/>
    <w:rsid w:val="00FA42A1"/>
    <w:rsid w:val="00FB0947"/>
    <w:rsid w:val="00FB168E"/>
    <w:rsid w:val="00FB1FC9"/>
    <w:rsid w:val="00FD3290"/>
    <w:rsid w:val="00FE02AD"/>
    <w:rsid w:val="00FE7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44489BC6"/>
  <w15:docId w15:val="{CA2EC4C6-DE3D-4345-A3FF-B33E4BA8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9F31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9F3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9F3157"/>
    <w:pPr>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9F31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9F31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9F31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9F31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9F31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F31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aliases w:val="En-tête-1,En-tête-2,hd,Header 2"/>
    <w:basedOn w:val="Normal"/>
    <w:link w:val="HeaderChar"/>
    <w:unhideWhenUsed/>
    <w:rsid w:val="00480651"/>
    <w:pPr>
      <w:tabs>
        <w:tab w:val="center" w:pos="4680"/>
        <w:tab w:val="right" w:pos="9360"/>
      </w:tabs>
    </w:pPr>
  </w:style>
  <w:style w:type="character" w:customStyle="1" w:styleId="HeaderChar">
    <w:name w:val="Header Char"/>
    <w:aliases w:val="En-tête-1 Char,En-tête-2 Char,hd Char,Header 2 Char"/>
    <w:basedOn w:val="DefaultParagraphFont"/>
    <w:link w:val="Header"/>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 w:type="character" w:styleId="Hyperlink">
    <w:name w:val="Hyperlink"/>
    <w:aliases w:val="IVPK Hyperlink,Alna"/>
    <w:basedOn w:val="DefaultParagraphFont"/>
    <w:uiPriority w:val="99"/>
    <w:rsid w:val="008F5C16"/>
    <w:rPr>
      <w:rFonts w:cs="Times New Roman"/>
      <w:color w:val="0000FF"/>
      <w:u w:val="single"/>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9F315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9F315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9F3157"/>
    <w:rPr>
      <w:rFonts w:asciiTheme="majorHAnsi" w:eastAsiaTheme="majorEastAsia" w:hAnsiTheme="majorHAnsi" w:cstheme="majorBidi"/>
      <w:color w:val="1F3763"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9F3157"/>
    <w:rPr>
      <w:rFonts w:asciiTheme="majorHAnsi" w:eastAsiaTheme="majorEastAsia" w:hAnsiTheme="majorHAnsi" w:cstheme="majorBidi"/>
      <w:i/>
      <w:iCs/>
      <w:color w:val="2F5496" w:themeColor="accent1" w:themeShade="BF"/>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9F31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9F31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9F31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9F31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F3157"/>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F3157"/>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F3157"/>
  </w:style>
  <w:style w:type="character" w:styleId="PageNumber">
    <w:name w:val="page number"/>
    <w:basedOn w:val="DefaultParagraphFont"/>
    <w:rsid w:val="009F3157"/>
  </w:style>
  <w:style w:type="paragraph" w:customStyle="1" w:styleId="Paraai">
    <w:name w:val="Parašai"/>
    <w:basedOn w:val="Normal"/>
    <w:rsid w:val="009F3157"/>
    <w:pPr>
      <w:tabs>
        <w:tab w:val="left" w:pos="6237"/>
      </w:tabs>
      <w:spacing w:before="240"/>
      <w:jc w:val="both"/>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Lentel"/>
    <w:basedOn w:val="Normal"/>
    <w:link w:val="ListParagraphChar"/>
    <w:uiPriority w:val="34"/>
    <w:qFormat/>
    <w:rsid w:val="009F3157"/>
    <w:pPr>
      <w:ind w:left="720"/>
      <w:contextualSpacing/>
      <w:jc w:val="both"/>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Lentel Char"/>
    <w:link w:val="ListParagraph"/>
    <w:uiPriority w:val="34"/>
    <w:qFormat/>
    <w:rsid w:val="009F3157"/>
  </w:style>
  <w:style w:type="table" w:styleId="TableGrid">
    <w:name w:val="Table Grid"/>
    <w:basedOn w:val="TableNormal"/>
    <w:uiPriority w:val="39"/>
    <w:rsid w:val="009F315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9F3157"/>
  </w:style>
  <w:style w:type="paragraph" w:styleId="BodyTextIndent2">
    <w:name w:val="Body Text Indent 2"/>
    <w:basedOn w:val="Normal"/>
    <w:link w:val="BodyTextIndent2Char"/>
    <w:uiPriority w:val="99"/>
    <w:unhideWhenUsed/>
    <w:rsid w:val="009F3157"/>
    <w:pPr>
      <w:spacing w:after="120" w:line="480" w:lineRule="auto"/>
      <w:ind w:left="283"/>
      <w:jc w:val="both"/>
    </w:pPr>
  </w:style>
  <w:style w:type="character" w:customStyle="1" w:styleId="BodyTextIndent2Char1">
    <w:name w:val="Body Text Indent 2 Char1"/>
    <w:basedOn w:val="DefaultParagraphFont"/>
    <w:semiHidden/>
    <w:rsid w:val="009F3157"/>
  </w:style>
  <w:style w:type="paragraph" w:customStyle="1" w:styleId="1">
    <w:name w:val="Стиль1"/>
    <w:basedOn w:val="Normal"/>
    <w:rsid w:val="009F3157"/>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9F3157"/>
    <w:rPr>
      <w:rFonts w:cs="Times New Roman"/>
      <w:vertAlign w:val="superscript"/>
    </w:rPr>
  </w:style>
  <w:style w:type="character" w:customStyle="1" w:styleId="CommentTextChar">
    <w:name w:val="Comment Text Char"/>
    <w:basedOn w:val="DefaultParagraphFont"/>
    <w:link w:val="CommentText"/>
    <w:uiPriority w:val="99"/>
    <w:rsid w:val="009F3157"/>
    <w:rPr>
      <w:sz w:val="20"/>
    </w:rPr>
  </w:style>
  <w:style w:type="paragraph" w:styleId="CommentText">
    <w:name w:val="annotation text"/>
    <w:basedOn w:val="Normal"/>
    <w:link w:val="CommentTextChar"/>
    <w:uiPriority w:val="99"/>
    <w:unhideWhenUsed/>
    <w:rsid w:val="009F3157"/>
    <w:pPr>
      <w:jc w:val="both"/>
    </w:pPr>
    <w:rPr>
      <w:sz w:val="20"/>
    </w:rPr>
  </w:style>
  <w:style w:type="character" w:customStyle="1" w:styleId="CommentTextChar1">
    <w:name w:val="Comment Text Char1"/>
    <w:basedOn w:val="DefaultParagraphFont"/>
    <w:uiPriority w:val="99"/>
    <w:rsid w:val="009F3157"/>
    <w:rPr>
      <w:sz w:val="20"/>
    </w:rPr>
  </w:style>
  <w:style w:type="character" w:customStyle="1" w:styleId="CommentSubjectChar">
    <w:name w:val="Comment Subject Char"/>
    <w:basedOn w:val="CommentTextChar"/>
    <w:link w:val="CommentSubject"/>
    <w:uiPriority w:val="99"/>
    <w:rsid w:val="009F3157"/>
    <w:rPr>
      <w:b/>
      <w:bCs/>
      <w:sz w:val="20"/>
    </w:rPr>
  </w:style>
  <w:style w:type="paragraph" w:styleId="CommentSubject">
    <w:name w:val="annotation subject"/>
    <w:basedOn w:val="CommentText"/>
    <w:next w:val="CommentText"/>
    <w:link w:val="CommentSubjectChar"/>
    <w:uiPriority w:val="99"/>
    <w:unhideWhenUsed/>
    <w:rsid w:val="009F3157"/>
    <w:rPr>
      <w:b/>
      <w:bCs/>
    </w:rPr>
  </w:style>
  <w:style w:type="character" w:customStyle="1" w:styleId="CommentSubjectChar1">
    <w:name w:val="Comment Subject Char1"/>
    <w:basedOn w:val="CommentTextChar1"/>
    <w:semiHidden/>
    <w:rsid w:val="009F3157"/>
    <w:rPr>
      <w:b/>
      <w:bCs/>
      <w:sz w:val="20"/>
    </w:rPr>
  </w:style>
  <w:style w:type="character" w:customStyle="1" w:styleId="BalloonTextChar">
    <w:name w:val="Balloon Text Char"/>
    <w:basedOn w:val="DefaultParagraphFont"/>
    <w:link w:val="BalloonText"/>
    <w:uiPriority w:val="99"/>
    <w:rsid w:val="009F3157"/>
    <w:rPr>
      <w:rFonts w:ascii="Segoe UI" w:hAnsi="Segoe UI" w:cs="Segoe UI"/>
      <w:sz w:val="18"/>
      <w:szCs w:val="18"/>
    </w:rPr>
  </w:style>
  <w:style w:type="paragraph" w:styleId="BalloonText">
    <w:name w:val="Balloon Text"/>
    <w:basedOn w:val="Normal"/>
    <w:link w:val="BalloonTextChar"/>
    <w:uiPriority w:val="99"/>
    <w:unhideWhenUsed/>
    <w:rsid w:val="009F3157"/>
    <w:pPr>
      <w:jc w:val="both"/>
    </w:pPr>
    <w:rPr>
      <w:rFonts w:ascii="Segoe UI" w:hAnsi="Segoe UI" w:cs="Segoe UI"/>
      <w:sz w:val="18"/>
      <w:szCs w:val="18"/>
    </w:rPr>
  </w:style>
  <w:style w:type="character" w:customStyle="1" w:styleId="BalloonTextChar1">
    <w:name w:val="Balloon Text Char1"/>
    <w:basedOn w:val="DefaultParagraphFont"/>
    <w:semiHidden/>
    <w:rsid w:val="009F3157"/>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9F3157"/>
  </w:style>
  <w:style w:type="paragraph" w:styleId="FootnoteText">
    <w:name w:val="footnote text"/>
    <w:aliases w:val="Footnote,Footnote Text Char Char,Fußnotentextf"/>
    <w:basedOn w:val="Normal"/>
    <w:link w:val="FootnoteTextChar1"/>
    <w:unhideWhenUsed/>
    <w:rsid w:val="009F3157"/>
    <w:pPr>
      <w:spacing w:line="360" w:lineRule="auto"/>
      <w:jc w:val="both"/>
    </w:pPr>
  </w:style>
  <w:style w:type="character" w:customStyle="1" w:styleId="FootnoteTextChar">
    <w:name w:val="Footnote Text Char"/>
    <w:aliases w:val="Footnote Char1,Footnote Text Char Char Char1,Fußnotentextf Char1"/>
    <w:basedOn w:val="DefaultParagraphFont"/>
    <w:rsid w:val="009F3157"/>
    <w:rPr>
      <w:sz w:val="20"/>
    </w:rPr>
  </w:style>
  <w:style w:type="paragraph" w:styleId="NormalWeb">
    <w:name w:val="Normal (Web)"/>
    <w:basedOn w:val="Normal"/>
    <w:unhideWhenUsed/>
    <w:rsid w:val="009F3157"/>
    <w:pPr>
      <w:spacing w:before="100" w:beforeAutospacing="1" w:after="100" w:afterAutospacing="1"/>
    </w:pPr>
    <w:rPr>
      <w:szCs w:val="24"/>
      <w:lang w:eastAsia="lt-LT"/>
    </w:rPr>
  </w:style>
  <w:style w:type="character" w:styleId="CommentReference">
    <w:name w:val="annotation reference"/>
    <w:basedOn w:val="DefaultParagraphFont"/>
    <w:uiPriority w:val="99"/>
    <w:unhideWhenUsed/>
    <w:rsid w:val="009F3157"/>
    <w:rPr>
      <w:sz w:val="16"/>
      <w:szCs w:val="16"/>
    </w:rPr>
  </w:style>
  <w:style w:type="paragraph" w:customStyle="1" w:styleId="Default">
    <w:name w:val="Default"/>
    <w:rsid w:val="009F3157"/>
    <w:pPr>
      <w:autoSpaceDE w:val="0"/>
      <w:autoSpaceDN w:val="0"/>
      <w:adjustRightInd w:val="0"/>
    </w:pPr>
    <w:rPr>
      <w:color w:val="000000"/>
      <w:szCs w:val="24"/>
      <w:lang w:val="en-US"/>
    </w:rPr>
  </w:style>
  <w:style w:type="paragraph" w:customStyle="1" w:styleId="Point1">
    <w:name w:val="Point 1"/>
    <w:basedOn w:val="Normal"/>
    <w:rsid w:val="009F3157"/>
    <w:pPr>
      <w:spacing w:before="120" w:after="120"/>
      <w:ind w:left="1418" w:hanging="567"/>
      <w:jc w:val="both"/>
    </w:pPr>
    <w:rPr>
      <w:lang w:val="en-GB"/>
    </w:rPr>
  </w:style>
  <w:style w:type="paragraph" w:customStyle="1" w:styleId="Punktai11">
    <w:name w:val="Punktai 1.1"/>
    <w:basedOn w:val="Normal"/>
    <w:link w:val="Punktai11Char"/>
    <w:uiPriority w:val="99"/>
    <w:qFormat/>
    <w:rsid w:val="009F3157"/>
    <w:pPr>
      <w:numPr>
        <w:ilvl w:val="1"/>
        <w:numId w:val="1"/>
      </w:numPr>
      <w:tabs>
        <w:tab w:val="clear" w:pos="1392"/>
        <w:tab w:val="left" w:pos="1276"/>
      </w:tabs>
      <w:spacing w:line="360" w:lineRule="auto"/>
      <w:ind w:left="0" w:firstLine="0"/>
      <w:jc w:val="both"/>
    </w:pPr>
  </w:style>
  <w:style w:type="character" w:customStyle="1" w:styleId="Punktai11Char">
    <w:name w:val="Punktai 1.1 Char"/>
    <w:basedOn w:val="DefaultParagraphFont"/>
    <w:link w:val="Punktai11"/>
    <w:uiPriority w:val="99"/>
    <w:locked/>
    <w:rsid w:val="009F3157"/>
  </w:style>
  <w:style w:type="paragraph" w:styleId="BlockText">
    <w:name w:val="Block Text"/>
    <w:basedOn w:val="Normal"/>
    <w:uiPriority w:val="99"/>
    <w:rsid w:val="009F3157"/>
    <w:pPr>
      <w:ind w:left="1440" w:right="142"/>
    </w:pPr>
  </w:style>
  <w:style w:type="paragraph" w:styleId="Caption">
    <w:name w:val="caption"/>
    <w:aliases w:val="Paveiksliukai"/>
    <w:basedOn w:val="Normal"/>
    <w:next w:val="Normal"/>
    <w:unhideWhenUsed/>
    <w:qFormat/>
    <w:rsid w:val="009F3157"/>
    <w:rPr>
      <w:b/>
      <w:bCs/>
    </w:rPr>
  </w:style>
  <w:style w:type="paragraph" w:styleId="Title">
    <w:name w:val="Title"/>
    <w:basedOn w:val="Normal"/>
    <w:link w:val="TitleChar"/>
    <w:qFormat/>
    <w:rsid w:val="009F315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F3157"/>
    <w:rPr>
      <w:rFonts w:ascii="Arial" w:hAnsi="Arial" w:cs="Arial"/>
      <w:b/>
      <w:bCs/>
      <w:kern w:val="28"/>
      <w:sz w:val="32"/>
      <w:szCs w:val="32"/>
    </w:rPr>
  </w:style>
  <w:style w:type="character" w:customStyle="1" w:styleId="TitleChar1">
    <w:name w:val="Title Char1"/>
    <w:rsid w:val="009F3157"/>
    <w:rPr>
      <w:rFonts w:eastAsia="Times New Roman"/>
      <w:b/>
      <w:sz w:val="20"/>
      <w:szCs w:val="20"/>
      <w:lang w:val="en-US"/>
    </w:rPr>
  </w:style>
  <w:style w:type="paragraph" w:styleId="Subtitle">
    <w:name w:val="Subtitle"/>
    <w:basedOn w:val="Normal"/>
    <w:link w:val="SubtitleChar"/>
    <w:uiPriority w:val="99"/>
    <w:qFormat/>
    <w:rsid w:val="009F315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9F3157"/>
    <w:rPr>
      <w:rFonts w:asciiTheme="majorHAnsi" w:eastAsiaTheme="majorEastAsia" w:hAnsiTheme="majorHAnsi" w:cstheme="majorBidi"/>
    </w:rPr>
  </w:style>
  <w:style w:type="character" w:styleId="Strong">
    <w:name w:val="Strong"/>
    <w:basedOn w:val="DefaultParagraphFont"/>
    <w:uiPriority w:val="22"/>
    <w:qFormat/>
    <w:rsid w:val="009F3157"/>
    <w:rPr>
      <w:b/>
      <w:bCs/>
    </w:rPr>
  </w:style>
  <w:style w:type="character" w:styleId="Emphasis">
    <w:name w:val="Emphasis"/>
    <w:basedOn w:val="DefaultParagraphFont"/>
    <w:qFormat/>
    <w:rsid w:val="009F3157"/>
    <w:rPr>
      <w:i/>
      <w:iCs/>
    </w:rPr>
  </w:style>
  <w:style w:type="paragraph" w:customStyle="1" w:styleId="HSPunktai">
    <w:name w:val="HSPunktai"/>
    <w:basedOn w:val="ListParagraph"/>
    <w:link w:val="HSPunktaiChar1"/>
    <w:uiPriority w:val="99"/>
    <w:qFormat/>
    <w:rsid w:val="009F3157"/>
    <w:pPr>
      <w:spacing w:line="360" w:lineRule="auto"/>
      <w:ind w:left="0"/>
      <w:contextualSpacing w:val="0"/>
    </w:pPr>
  </w:style>
  <w:style w:type="character" w:customStyle="1" w:styleId="HSPunktaiChar1">
    <w:name w:val="HSPunktai Char1"/>
    <w:basedOn w:val="ListParagraphChar"/>
    <w:link w:val="HSPunktai"/>
    <w:uiPriority w:val="99"/>
    <w:locked/>
    <w:rsid w:val="009F3157"/>
  </w:style>
  <w:style w:type="paragraph" w:customStyle="1" w:styleId="Punktai1">
    <w:name w:val="Punktai 1."/>
    <w:basedOn w:val="HSPunktai"/>
    <w:link w:val="Punktai1Char"/>
    <w:uiPriority w:val="99"/>
    <w:qFormat/>
    <w:rsid w:val="009F3157"/>
    <w:pPr>
      <w:tabs>
        <w:tab w:val="num" w:pos="1070"/>
        <w:tab w:val="left" w:pos="1134"/>
      </w:tabs>
    </w:pPr>
  </w:style>
  <w:style w:type="character" w:customStyle="1" w:styleId="Punktai1Char">
    <w:name w:val="Punktai 1. Char"/>
    <w:basedOn w:val="HSPunktaiChar1"/>
    <w:link w:val="Punktai1"/>
    <w:uiPriority w:val="99"/>
    <w:locked/>
    <w:rsid w:val="009F3157"/>
  </w:style>
  <w:style w:type="paragraph" w:customStyle="1" w:styleId="1tekstas">
    <w:name w:val="1. tekstas"/>
    <w:basedOn w:val="Normal"/>
    <w:link w:val="1tekstasChar"/>
    <w:qFormat/>
    <w:rsid w:val="009F3157"/>
    <w:pPr>
      <w:tabs>
        <w:tab w:val="left" w:pos="993"/>
        <w:tab w:val="num" w:pos="1191"/>
      </w:tabs>
      <w:spacing w:line="360" w:lineRule="auto"/>
      <w:ind w:firstLine="709"/>
      <w:jc w:val="both"/>
      <w:outlineLvl w:val="0"/>
    </w:pPr>
  </w:style>
  <w:style w:type="character" w:customStyle="1" w:styleId="1tekstasChar">
    <w:name w:val="1. tekstas Char"/>
    <w:link w:val="1tekstas"/>
    <w:locked/>
    <w:rsid w:val="009F3157"/>
  </w:style>
  <w:style w:type="paragraph" w:customStyle="1" w:styleId="ISkyriai">
    <w:name w:val="I. Skyriai"/>
    <w:basedOn w:val="Normal"/>
    <w:qFormat/>
    <w:rsid w:val="009F3157"/>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9F3157"/>
    <w:pPr>
      <w:numPr>
        <w:ilvl w:val="1"/>
      </w:numPr>
      <w:tabs>
        <w:tab w:val="num" w:pos="792"/>
        <w:tab w:val="left" w:pos="1134"/>
        <w:tab w:val="num" w:pos="1276"/>
      </w:tabs>
      <w:spacing w:line="360" w:lineRule="auto"/>
      <w:ind w:firstLine="709"/>
      <w:jc w:val="both"/>
      <w:outlineLvl w:val="0"/>
    </w:pPr>
  </w:style>
  <w:style w:type="character" w:customStyle="1" w:styleId="11LentelsChar">
    <w:name w:val="1.1. Lentelės Char"/>
    <w:basedOn w:val="DefaultParagraphFont"/>
    <w:link w:val="11Lentels"/>
    <w:locked/>
    <w:rsid w:val="009F3157"/>
  </w:style>
  <w:style w:type="paragraph" w:customStyle="1" w:styleId="1pastraipa">
    <w:name w:val="1. pastraipa"/>
    <w:basedOn w:val="NormalWeb"/>
    <w:link w:val="1pastraipaChar1"/>
    <w:uiPriority w:val="99"/>
    <w:qFormat/>
    <w:rsid w:val="009F3157"/>
    <w:pPr>
      <w:numPr>
        <w:numId w:val="2"/>
      </w:numPr>
      <w:tabs>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character" w:customStyle="1" w:styleId="1pastraipaChar1">
    <w:name w:val="1. pastraipa Char1"/>
    <w:basedOn w:val="DefaultParagraphFont"/>
    <w:link w:val="1pastraipa"/>
    <w:rsid w:val="009F3157"/>
  </w:style>
  <w:style w:type="paragraph" w:customStyle="1" w:styleId="1lentele">
    <w:name w:val="1. lentele"/>
    <w:basedOn w:val="1pastraipa"/>
    <w:qFormat/>
    <w:rsid w:val="009F3157"/>
    <w:pPr>
      <w:numPr>
        <w:ilvl w:val="1"/>
      </w:numPr>
      <w:tabs>
        <w:tab w:val="clear" w:pos="851"/>
        <w:tab w:val="left" w:pos="885"/>
      </w:tabs>
      <w:ind w:left="0" w:firstLine="0"/>
    </w:pPr>
  </w:style>
  <w:style w:type="paragraph" w:customStyle="1" w:styleId="11lentele">
    <w:name w:val="1.1. lentele"/>
    <w:basedOn w:val="1lentele"/>
    <w:uiPriority w:val="99"/>
    <w:qFormat/>
    <w:rsid w:val="009F3157"/>
    <w:pPr>
      <w:numPr>
        <w:ilvl w:val="2"/>
      </w:numPr>
      <w:ind w:left="0" w:firstLine="0"/>
    </w:pPr>
  </w:style>
  <w:style w:type="paragraph" w:customStyle="1" w:styleId="11pastraipa">
    <w:name w:val="1.1. pastraipa"/>
    <w:basedOn w:val="1lentele"/>
    <w:link w:val="11pastraipaChar"/>
    <w:qFormat/>
    <w:rsid w:val="009F3157"/>
    <w:pPr>
      <w:numPr>
        <w:ilvl w:val="0"/>
        <w:numId w:val="0"/>
      </w:numPr>
      <w:tabs>
        <w:tab w:val="num" w:pos="1580"/>
      </w:tabs>
      <w:ind w:left="432" w:hanging="432"/>
    </w:pPr>
  </w:style>
  <w:style w:type="character" w:customStyle="1" w:styleId="11pastraipaChar">
    <w:name w:val="1.1. pastraipa Char"/>
    <w:basedOn w:val="DefaultParagraphFont"/>
    <w:link w:val="11pastraipa"/>
    <w:rsid w:val="009F3157"/>
  </w:style>
  <w:style w:type="paragraph" w:customStyle="1" w:styleId="Skyrius">
    <w:name w:val="Skyrius"/>
    <w:basedOn w:val="Normal"/>
    <w:link w:val="SkyriusChar"/>
    <w:qFormat/>
    <w:rsid w:val="009F3157"/>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9F3157"/>
    <w:rPr>
      <w:rFonts w:ascii="Times New Roman Bold" w:hAnsi="Times New Roman Bold"/>
      <w:b/>
      <w:caps/>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9F3157"/>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9F3157"/>
    <w:pPr>
      <w:outlineLvl w:val="9"/>
    </w:pPr>
  </w:style>
  <w:style w:type="character" w:customStyle="1" w:styleId="FooterChar1">
    <w:name w:val="Footer Char1"/>
    <w:rsid w:val="009F3157"/>
    <w:rPr>
      <w:rFonts w:ascii="TimesLT" w:eastAsia="Times New Roman" w:hAnsi="TimesLT"/>
      <w:sz w:val="24"/>
      <w:lang w:val="en-US" w:eastAsia="en-US"/>
    </w:rPr>
  </w:style>
  <w:style w:type="paragraph" w:styleId="BodyTextIndent3">
    <w:name w:val="Body Text Indent 3"/>
    <w:basedOn w:val="Normal"/>
    <w:link w:val="BodyTextIndent3Char"/>
    <w:rsid w:val="009F3157"/>
    <w:pPr>
      <w:ind w:firstLine="709"/>
      <w:jc w:val="both"/>
    </w:pPr>
    <w:rPr>
      <w:rFonts w:ascii="TimesLT" w:hAnsi="TimesLT"/>
    </w:rPr>
  </w:style>
  <w:style w:type="character" w:customStyle="1" w:styleId="BodyTextIndent3Char">
    <w:name w:val="Body Text Indent 3 Char"/>
    <w:basedOn w:val="DefaultParagraphFont"/>
    <w:link w:val="BodyTextIndent3"/>
    <w:rsid w:val="009F3157"/>
    <w:rPr>
      <w:rFonts w:ascii="TimesLT" w:hAnsi="TimesLT"/>
    </w:rPr>
  </w:style>
  <w:style w:type="paragraph" w:customStyle="1" w:styleId="BodyText21">
    <w:name w:val="Body Text 21"/>
    <w:basedOn w:val="Normal"/>
    <w:rsid w:val="009F3157"/>
    <w:pPr>
      <w:spacing w:line="320" w:lineRule="exact"/>
      <w:ind w:firstLine="720"/>
      <w:jc w:val="both"/>
    </w:pPr>
    <w:rPr>
      <w:rFonts w:ascii="TimesLT" w:hAnsi="TimesLT"/>
      <w:color w:val="FF0000"/>
    </w:rPr>
  </w:style>
  <w:style w:type="paragraph" w:styleId="BodyText2">
    <w:name w:val="Body Text 2"/>
    <w:basedOn w:val="Normal"/>
    <w:link w:val="BodyText2Char"/>
    <w:rsid w:val="009F3157"/>
    <w:pPr>
      <w:jc w:val="both"/>
    </w:pPr>
    <w:rPr>
      <w:rFonts w:ascii="TimesLT" w:hAnsi="TimesLT"/>
      <w:sz w:val="18"/>
    </w:rPr>
  </w:style>
  <w:style w:type="character" w:customStyle="1" w:styleId="BodyText2Char">
    <w:name w:val="Body Text 2 Char"/>
    <w:basedOn w:val="DefaultParagraphFont"/>
    <w:link w:val="BodyText2"/>
    <w:rsid w:val="009F3157"/>
    <w:rPr>
      <w:rFonts w:ascii="TimesLT" w:hAnsi="TimesLT"/>
      <w:sz w:val="18"/>
    </w:rPr>
  </w:style>
  <w:style w:type="paragraph" w:styleId="BodyText3">
    <w:name w:val="Body Text 3"/>
    <w:basedOn w:val="Normal"/>
    <w:link w:val="BodyText3Char"/>
    <w:uiPriority w:val="99"/>
    <w:rsid w:val="009F3157"/>
    <w:rPr>
      <w:rFonts w:ascii="TimesLT" w:hAnsi="TimesLT"/>
      <w:b/>
    </w:rPr>
  </w:style>
  <w:style w:type="character" w:customStyle="1" w:styleId="BodyText3Char">
    <w:name w:val="Body Text 3 Char"/>
    <w:basedOn w:val="DefaultParagraphFont"/>
    <w:link w:val="BodyText3"/>
    <w:uiPriority w:val="99"/>
    <w:rsid w:val="009F3157"/>
    <w:rPr>
      <w:rFonts w:ascii="TimesLT" w:hAnsi="TimesLT"/>
      <w:b/>
    </w:rPr>
  </w:style>
  <w:style w:type="character" w:styleId="FollowedHyperlink">
    <w:name w:val="FollowedHyperlink"/>
    <w:rsid w:val="009F3157"/>
    <w:rPr>
      <w:rFonts w:cs="Times New Roman"/>
      <w:color w:val="800080"/>
      <w:u w:val="single"/>
    </w:rPr>
  </w:style>
  <w:style w:type="paragraph" w:styleId="TOC2">
    <w:name w:val="toc 2"/>
    <w:basedOn w:val="Normal"/>
    <w:next w:val="Normal"/>
    <w:uiPriority w:val="39"/>
    <w:qFormat/>
    <w:rsid w:val="009F3157"/>
    <w:pPr>
      <w:ind w:left="200"/>
    </w:pPr>
  </w:style>
  <w:style w:type="paragraph" w:customStyle="1" w:styleId="Pavadin">
    <w:name w:val="Pavadin"/>
    <w:basedOn w:val="Normal"/>
    <w:rsid w:val="009F3157"/>
    <w:pPr>
      <w:jc w:val="center"/>
    </w:pPr>
    <w:rPr>
      <w:b/>
      <w:sz w:val="28"/>
    </w:rPr>
  </w:style>
  <w:style w:type="paragraph" w:customStyle="1" w:styleId="alist">
    <w:name w:val="alist"/>
    <w:basedOn w:val="Normal"/>
    <w:rsid w:val="009F3157"/>
    <w:pPr>
      <w:tabs>
        <w:tab w:val="left" w:pos="360"/>
      </w:tabs>
      <w:spacing w:line="360" w:lineRule="auto"/>
      <w:ind w:left="567" w:firstLine="357"/>
      <w:jc w:val="both"/>
    </w:pPr>
  </w:style>
  <w:style w:type="paragraph" w:styleId="TOC1">
    <w:name w:val="toc 1"/>
    <w:basedOn w:val="Normal"/>
    <w:next w:val="Normal"/>
    <w:uiPriority w:val="39"/>
    <w:qFormat/>
    <w:rsid w:val="009F3157"/>
    <w:rPr>
      <w:caps/>
    </w:rPr>
  </w:style>
  <w:style w:type="paragraph" w:styleId="TOC3">
    <w:name w:val="toc 3"/>
    <w:basedOn w:val="Normal"/>
    <w:next w:val="Normal"/>
    <w:uiPriority w:val="39"/>
    <w:qFormat/>
    <w:rsid w:val="009F3157"/>
    <w:pPr>
      <w:ind w:left="400"/>
    </w:pPr>
  </w:style>
  <w:style w:type="paragraph" w:styleId="TOC4">
    <w:name w:val="toc 4"/>
    <w:basedOn w:val="Normal"/>
    <w:next w:val="Normal"/>
    <w:uiPriority w:val="39"/>
    <w:rsid w:val="009F3157"/>
    <w:pPr>
      <w:ind w:left="600"/>
    </w:pPr>
  </w:style>
  <w:style w:type="paragraph" w:styleId="TOC5">
    <w:name w:val="toc 5"/>
    <w:basedOn w:val="Normal"/>
    <w:next w:val="Normal"/>
    <w:uiPriority w:val="39"/>
    <w:rsid w:val="009F3157"/>
    <w:pPr>
      <w:ind w:left="800"/>
    </w:pPr>
  </w:style>
  <w:style w:type="paragraph" w:styleId="TOC6">
    <w:name w:val="toc 6"/>
    <w:basedOn w:val="Normal"/>
    <w:next w:val="Normal"/>
    <w:uiPriority w:val="39"/>
    <w:rsid w:val="009F3157"/>
    <w:pPr>
      <w:ind w:left="1000"/>
    </w:pPr>
  </w:style>
  <w:style w:type="paragraph" w:styleId="TOC7">
    <w:name w:val="toc 7"/>
    <w:basedOn w:val="Normal"/>
    <w:next w:val="Normal"/>
    <w:uiPriority w:val="39"/>
    <w:rsid w:val="009F3157"/>
    <w:pPr>
      <w:ind w:left="1200"/>
    </w:pPr>
  </w:style>
  <w:style w:type="paragraph" w:styleId="TOC8">
    <w:name w:val="toc 8"/>
    <w:basedOn w:val="Normal"/>
    <w:next w:val="Normal"/>
    <w:uiPriority w:val="39"/>
    <w:rsid w:val="009F3157"/>
    <w:pPr>
      <w:ind w:left="1400"/>
    </w:pPr>
  </w:style>
  <w:style w:type="paragraph" w:styleId="TOC9">
    <w:name w:val="toc 9"/>
    <w:basedOn w:val="Normal"/>
    <w:next w:val="Normal"/>
    <w:uiPriority w:val="39"/>
    <w:rsid w:val="009F3157"/>
    <w:pPr>
      <w:ind w:left="1600"/>
    </w:pPr>
  </w:style>
  <w:style w:type="paragraph" w:styleId="BodyTextIndent">
    <w:name w:val="Body Text Indent"/>
    <w:basedOn w:val="Normal"/>
    <w:link w:val="BodyTextIndentChar"/>
    <w:uiPriority w:val="99"/>
    <w:rsid w:val="009F3157"/>
    <w:pPr>
      <w:overflowPunct w:val="0"/>
      <w:autoSpaceDE w:val="0"/>
      <w:autoSpaceDN w:val="0"/>
      <w:adjustRightInd w:val="0"/>
      <w:spacing w:before="40"/>
      <w:ind w:firstLine="454"/>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9F3157"/>
    <w:rPr>
      <w:bCs/>
      <w:color w:val="000000"/>
      <w:sz w:val="32"/>
      <w:lang w:val="tg-Cyrl-TJ"/>
    </w:rPr>
  </w:style>
  <w:style w:type="paragraph" w:customStyle="1" w:styleId="Standard">
    <w:name w:val="Standard"/>
    <w:rsid w:val="009F3157"/>
    <w:pPr>
      <w:widowControl w:val="0"/>
      <w:autoSpaceDE w:val="0"/>
      <w:autoSpaceDN w:val="0"/>
      <w:adjustRightInd w:val="0"/>
    </w:pPr>
    <w:rPr>
      <w:sz w:val="20"/>
      <w:lang w:val="en-US"/>
    </w:rPr>
  </w:style>
  <w:style w:type="paragraph" w:customStyle="1" w:styleId="PrSpecText">
    <w:name w:val="PrSpecText"/>
    <w:basedOn w:val="Normal"/>
    <w:rsid w:val="009F3157"/>
    <w:pPr>
      <w:ind w:firstLine="397"/>
      <w:jc w:val="both"/>
    </w:pPr>
  </w:style>
  <w:style w:type="character" w:customStyle="1" w:styleId="Typewriter">
    <w:name w:val="Typewriter"/>
    <w:rsid w:val="009F3157"/>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9F3157"/>
    <w:pPr>
      <w:keepNext/>
      <w:tabs>
        <w:tab w:val="num" w:pos="2520"/>
      </w:tabs>
      <w:spacing w:before="120" w:after="120" w:line="360" w:lineRule="exact"/>
      <w:ind w:left="2520" w:hanging="360"/>
      <w:outlineLvl w:val="3"/>
    </w:pPr>
    <w:rPr>
      <w:b/>
    </w:rPr>
  </w:style>
  <w:style w:type="paragraph" w:customStyle="1" w:styleId="Preformatted">
    <w:name w:val="Preformatted"/>
    <w:basedOn w:val="Normal"/>
    <w:rsid w:val="009F315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besliotekstas1">
    <w:name w:val="Debesėlio tekstas1"/>
    <w:basedOn w:val="Normal"/>
    <w:semiHidden/>
    <w:rsid w:val="009F3157"/>
    <w:rPr>
      <w:rFonts w:ascii="Tahoma" w:hAnsi="Tahoma" w:cs="Tahoma"/>
      <w:sz w:val="16"/>
      <w:szCs w:val="16"/>
    </w:rPr>
  </w:style>
  <w:style w:type="paragraph" w:customStyle="1" w:styleId="TXT">
    <w:name w:val="TXT"/>
    <w:basedOn w:val="Normal"/>
    <w:rsid w:val="009F3157"/>
    <w:pPr>
      <w:numPr>
        <w:numId w:val="4"/>
      </w:numPr>
      <w:tabs>
        <w:tab w:val="clear" w:pos="432"/>
      </w:tabs>
      <w:spacing w:line="360" w:lineRule="auto"/>
      <w:jc w:val="both"/>
    </w:pPr>
    <w:rPr>
      <w:szCs w:val="24"/>
    </w:rPr>
  </w:style>
  <w:style w:type="character" w:customStyle="1" w:styleId="ApatiniskolontitulasDiagrama">
    <w:name w:val="Apatinis kolontitulas Diagrama"/>
    <w:rsid w:val="009F3157"/>
    <w:rPr>
      <w:rFonts w:ascii="TimesLT" w:hAnsi="TimesLT" w:cs="Times New Roman"/>
      <w:sz w:val="24"/>
      <w:lang w:val="en-US" w:eastAsia="en-US" w:bidi="ar-SA"/>
    </w:rPr>
  </w:style>
  <w:style w:type="paragraph" w:styleId="DocumentMap">
    <w:name w:val="Document Map"/>
    <w:basedOn w:val="Normal"/>
    <w:link w:val="DocumentMapChar"/>
    <w:semiHidden/>
    <w:rsid w:val="009F3157"/>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3157"/>
    <w:rPr>
      <w:rFonts w:ascii="Tahoma" w:hAnsi="Tahoma" w:cs="Tahoma"/>
      <w:shd w:val="clear" w:color="auto" w:fill="000080"/>
    </w:rPr>
  </w:style>
  <w:style w:type="paragraph" w:styleId="HTMLPreformatted">
    <w:name w:val="HTML Preformatted"/>
    <w:basedOn w:val="Normal"/>
    <w:link w:val="HTMLPreformattedChar"/>
    <w:uiPriority w:val="99"/>
    <w:rsid w:val="009F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9F3157"/>
    <w:rPr>
      <w:rFonts w:ascii="Courier New" w:hAnsi="Courier New" w:cs="Courier New"/>
      <w:sz w:val="20"/>
      <w:lang w:val="en-GB"/>
    </w:rPr>
  </w:style>
  <w:style w:type="paragraph" w:customStyle="1" w:styleId="Punktai">
    <w:name w:val="Punktai"/>
    <w:basedOn w:val="Normal"/>
    <w:rsid w:val="009F3157"/>
    <w:pPr>
      <w:numPr>
        <w:numId w:val="3"/>
      </w:numPr>
      <w:tabs>
        <w:tab w:val="clear" w:pos="927"/>
      </w:tabs>
      <w:spacing w:line="360" w:lineRule="auto"/>
      <w:ind w:firstLine="0"/>
      <w:jc w:val="both"/>
    </w:pPr>
  </w:style>
  <w:style w:type="paragraph" w:customStyle="1" w:styleId="Pavadinimas1">
    <w:name w:val="Pavadinimas1"/>
    <w:basedOn w:val="Normal"/>
    <w:rsid w:val="009F3157"/>
    <w:pPr>
      <w:numPr>
        <w:numId w:val="5"/>
      </w:numPr>
      <w:tabs>
        <w:tab w:val="clear" w:pos="720"/>
      </w:tabs>
      <w:spacing w:before="360" w:after="120"/>
      <w:jc w:val="center"/>
    </w:pPr>
    <w:rPr>
      <w:b/>
      <w:caps/>
    </w:rPr>
  </w:style>
  <w:style w:type="paragraph" w:customStyle="1" w:styleId="Punktaipriedu">
    <w:name w:val="Punktai (priedu)"/>
    <w:basedOn w:val="Normal"/>
    <w:rsid w:val="009F3157"/>
    <w:pPr>
      <w:spacing w:before="120"/>
      <w:jc w:val="both"/>
    </w:pPr>
  </w:style>
  <w:style w:type="paragraph" w:styleId="List5">
    <w:name w:val="List 5"/>
    <w:basedOn w:val="Normal"/>
    <w:rsid w:val="009F3157"/>
    <w:pPr>
      <w:ind w:left="1800" w:hanging="360"/>
    </w:pPr>
    <w:rPr>
      <w:rFonts w:ascii="TimesLT" w:hAnsi="TimesLT"/>
      <w:lang w:val="en-US"/>
    </w:rPr>
  </w:style>
  <w:style w:type="paragraph" w:customStyle="1" w:styleId="EmailStyle114">
    <w:name w:val="EmailStyle114"/>
    <w:basedOn w:val="Normal"/>
    <w:semiHidden/>
    <w:rsid w:val="009F3157"/>
    <w:pPr>
      <w:spacing w:line="360" w:lineRule="auto"/>
    </w:pPr>
    <w:rPr>
      <w:szCs w:val="24"/>
    </w:rPr>
  </w:style>
  <w:style w:type="paragraph" w:customStyle="1" w:styleId="BodyText1">
    <w:name w:val="Body Text1"/>
    <w:rsid w:val="009F3157"/>
    <w:pPr>
      <w:autoSpaceDE w:val="0"/>
      <w:autoSpaceDN w:val="0"/>
      <w:adjustRightInd w:val="0"/>
      <w:ind w:firstLine="312"/>
      <w:jc w:val="both"/>
    </w:pPr>
    <w:rPr>
      <w:rFonts w:ascii="TimesLT" w:hAnsi="TimesLT"/>
      <w:sz w:val="20"/>
      <w:lang w:val="en-US"/>
    </w:rPr>
  </w:style>
  <w:style w:type="paragraph" w:customStyle="1" w:styleId="CentrBoldm">
    <w:name w:val="CentrBoldm"/>
    <w:basedOn w:val="Normal"/>
    <w:rsid w:val="009F3157"/>
    <w:pPr>
      <w:autoSpaceDE w:val="0"/>
      <w:autoSpaceDN w:val="0"/>
      <w:adjustRightInd w:val="0"/>
      <w:jc w:val="center"/>
    </w:pPr>
    <w:rPr>
      <w:rFonts w:ascii="TimesLT" w:hAnsi="TimesLT"/>
      <w:b/>
      <w:bCs/>
      <w:sz w:val="20"/>
      <w:lang w:val="en-US"/>
    </w:rPr>
  </w:style>
  <w:style w:type="paragraph" w:customStyle="1" w:styleId="MAZAS">
    <w:name w:val="MAZAS"/>
    <w:rsid w:val="009F3157"/>
    <w:pPr>
      <w:autoSpaceDE w:val="0"/>
      <w:autoSpaceDN w:val="0"/>
      <w:adjustRightInd w:val="0"/>
      <w:ind w:firstLine="312"/>
      <w:jc w:val="both"/>
    </w:pPr>
    <w:rPr>
      <w:rFonts w:ascii="TimesLT" w:hAnsi="TimesLT"/>
      <w:color w:val="000000"/>
      <w:sz w:val="8"/>
      <w:szCs w:val="8"/>
      <w:lang w:val="en-US"/>
    </w:rPr>
  </w:style>
  <w:style w:type="paragraph" w:customStyle="1" w:styleId="StyleNZ10">
    <w:name w:val="StyleNZ1"/>
    <w:basedOn w:val="Heading1"/>
    <w:link w:val="StyleNZ1Char"/>
    <w:autoRedefine/>
    <w:rsid w:val="009F3157"/>
  </w:style>
  <w:style w:type="paragraph" w:customStyle="1" w:styleId="StyleNZ2">
    <w:name w:val="StyleNZ2"/>
    <w:basedOn w:val="Heading2"/>
    <w:autoRedefine/>
    <w:rsid w:val="009F3157"/>
    <w:pPr>
      <w:numPr>
        <w:numId w:val="12"/>
      </w:numPr>
      <w:tabs>
        <w:tab w:val="clear" w:pos="777"/>
      </w:tabs>
      <w:ind w:left="0" w:firstLine="0"/>
    </w:pPr>
  </w:style>
  <w:style w:type="paragraph" w:customStyle="1" w:styleId="Bullet">
    <w:name w:val="Bullet"/>
    <w:basedOn w:val="BodyText"/>
    <w:rsid w:val="009F3157"/>
    <w:pPr>
      <w:numPr>
        <w:numId w:val="10"/>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9F3157"/>
    <w:rPr>
      <w:rFonts w:ascii="Book Antiqua" w:hAnsi="Book Antiqua" w:cs="Times New Roman"/>
      <w:sz w:val="18"/>
    </w:rPr>
  </w:style>
  <w:style w:type="paragraph" w:customStyle="1" w:styleId="Topic">
    <w:name w:val="Topic"/>
    <w:basedOn w:val="Normal"/>
    <w:next w:val="Normal"/>
    <w:semiHidden/>
    <w:rsid w:val="009F3157"/>
    <w:pPr>
      <w:keepNext/>
      <w:numPr>
        <w:numId w:val="15"/>
      </w:numPr>
      <w:tabs>
        <w:tab w:val="clear" w:pos="432"/>
      </w:tabs>
      <w:spacing w:after="120"/>
      <w:ind w:firstLine="0"/>
    </w:pPr>
    <w:rPr>
      <w:b/>
      <w:szCs w:val="24"/>
      <w:lang w:val="en-US"/>
    </w:rPr>
  </w:style>
  <w:style w:type="paragraph" w:customStyle="1" w:styleId="Lentel">
    <w:name w:val="_Lentelė"/>
    <w:basedOn w:val="Normal"/>
    <w:rsid w:val="009F3157"/>
    <w:pPr>
      <w:keepNext/>
      <w:spacing w:before="40" w:after="40"/>
      <w:jc w:val="both"/>
    </w:pPr>
    <w:rPr>
      <w:rFonts w:ascii="Arial" w:hAnsi="Arial"/>
      <w:sz w:val="20"/>
    </w:rPr>
  </w:style>
  <w:style w:type="paragraph" w:customStyle="1" w:styleId="StyleNZ2mod">
    <w:name w:val="StyleNZ2mod"/>
    <w:basedOn w:val="StyleNZ2"/>
    <w:autoRedefine/>
    <w:rsid w:val="009F3157"/>
    <w:pPr>
      <w:keepNext w:val="0"/>
      <w:keepLines w:val="0"/>
      <w:numPr>
        <w:numId w:val="0"/>
      </w:numPr>
      <w:tabs>
        <w:tab w:val="left" w:pos="540"/>
        <w:tab w:val="left" w:pos="720"/>
      </w:tabs>
      <w:spacing w:before="0"/>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9F3157"/>
    <w:pPr>
      <w:spacing w:line="360" w:lineRule="auto"/>
      <w:ind w:firstLine="731"/>
      <w:jc w:val="both"/>
    </w:pPr>
    <w:rPr>
      <w:szCs w:val="24"/>
    </w:rPr>
  </w:style>
  <w:style w:type="paragraph" w:customStyle="1" w:styleId="1Tekstas0">
    <w:name w:val="1. Tekstas"/>
    <w:basedOn w:val="StyleTimesNewRoman11ptFirstline127cmLinespacing"/>
    <w:link w:val="1TekstasChar0"/>
    <w:rsid w:val="009F3157"/>
  </w:style>
  <w:style w:type="paragraph" w:customStyle="1" w:styleId="Tekstas">
    <w:name w:val="Tekstas"/>
    <w:basedOn w:val="Normal"/>
    <w:rsid w:val="009F3157"/>
    <w:pPr>
      <w:spacing w:line="360" w:lineRule="auto"/>
      <w:ind w:right="45" w:firstLine="720"/>
      <w:jc w:val="both"/>
    </w:pPr>
    <w:rPr>
      <w:sz w:val="22"/>
      <w:szCs w:val="22"/>
    </w:rPr>
  </w:style>
  <w:style w:type="paragraph" w:customStyle="1" w:styleId="Antrat11">
    <w:name w:val="Antraštė 11"/>
    <w:basedOn w:val="Heading1"/>
    <w:rsid w:val="009F3157"/>
  </w:style>
  <w:style w:type="character" w:customStyle="1" w:styleId="StyleTimesNewRoman11ptFirstline127cmLinespacingChar">
    <w:name w:val="Style Times New Roman 11 pt First line:  127 cm Line spacing:  ... Char"/>
    <w:link w:val="StyleTimesNewRoman11ptFirstline127cmLinespacing"/>
    <w:locked/>
    <w:rsid w:val="009F3157"/>
    <w:rPr>
      <w:szCs w:val="24"/>
    </w:rPr>
  </w:style>
  <w:style w:type="character" w:customStyle="1" w:styleId="1TekstasChar0">
    <w:name w:val="1. Tekstas Char"/>
    <w:link w:val="1Tekstas0"/>
    <w:locked/>
    <w:rsid w:val="009F3157"/>
    <w:rPr>
      <w:szCs w:val="24"/>
    </w:rPr>
  </w:style>
  <w:style w:type="paragraph" w:customStyle="1" w:styleId="headingas">
    <w:name w:val="headingas"/>
    <w:basedOn w:val="Heading9"/>
    <w:rsid w:val="009F3157"/>
  </w:style>
  <w:style w:type="paragraph" w:customStyle="1" w:styleId="bodis">
    <w:name w:val="bodis"/>
    <w:basedOn w:val="Normal"/>
    <w:rsid w:val="009F3157"/>
    <w:pPr>
      <w:numPr>
        <w:ilvl w:val="6"/>
        <w:numId w:val="13"/>
      </w:numPr>
      <w:tabs>
        <w:tab w:val="left" w:pos="1134"/>
      </w:tabs>
      <w:spacing w:line="360" w:lineRule="auto"/>
      <w:ind w:left="0" w:firstLine="0"/>
      <w:jc w:val="both"/>
    </w:pPr>
    <w:rPr>
      <w:szCs w:val="24"/>
    </w:rPr>
  </w:style>
  <w:style w:type="paragraph" w:customStyle="1" w:styleId="STsuttekstasLT">
    <w:name w:val="ST_sut_tekstasLT"/>
    <w:basedOn w:val="Normal"/>
    <w:rsid w:val="009F3157"/>
    <w:pPr>
      <w:keepLines/>
      <w:spacing w:before="120"/>
      <w:ind w:firstLine="720"/>
      <w:jc w:val="both"/>
    </w:pPr>
  </w:style>
  <w:style w:type="paragraph" w:customStyle="1" w:styleId="Apacia">
    <w:name w:val="Apacia"/>
    <w:basedOn w:val="Normal"/>
    <w:rsid w:val="009F3157"/>
    <w:rPr>
      <w:sz w:val="20"/>
      <w:szCs w:val="24"/>
    </w:rPr>
  </w:style>
  <w:style w:type="paragraph" w:customStyle="1" w:styleId="AlnosNumbered">
    <w:name w:val="Alnos Numbered"/>
    <w:basedOn w:val="Normal"/>
    <w:rsid w:val="009F3157"/>
    <w:pPr>
      <w:numPr>
        <w:numId w:val="11"/>
      </w:numPr>
      <w:tabs>
        <w:tab w:val="clear" w:pos="794"/>
      </w:tabs>
      <w:ind w:left="0" w:firstLine="0"/>
      <w:jc w:val="both"/>
    </w:pPr>
    <w:rPr>
      <w:rFonts w:ascii="Arial" w:hAnsi="Arial"/>
      <w:sz w:val="20"/>
      <w:szCs w:val="24"/>
      <w:lang w:val="en-US"/>
    </w:rPr>
  </w:style>
  <w:style w:type="character" w:customStyle="1" w:styleId="HSPunktaiChar">
    <w:name w:val="HSPunktai Char"/>
    <w:basedOn w:val="ListParagraphChar"/>
    <w:locked/>
    <w:rsid w:val="009F3157"/>
  </w:style>
  <w:style w:type="paragraph" w:customStyle="1" w:styleId="SSS">
    <w:name w:val="SSS"/>
    <w:basedOn w:val="HSPunktai"/>
    <w:link w:val="SSSChar"/>
    <w:rsid w:val="009F3157"/>
    <w:pPr>
      <w:tabs>
        <w:tab w:val="num" w:pos="1512"/>
      </w:tabs>
      <w:ind w:left="1512" w:hanging="432"/>
      <w:contextualSpacing/>
    </w:pPr>
  </w:style>
  <w:style w:type="character" w:customStyle="1" w:styleId="SSSChar">
    <w:name w:val="SSS Char"/>
    <w:basedOn w:val="HSPunktaiChar1"/>
    <w:link w:val="SSS"/>
    <w:locked/>
    <w:rsid w:val="009F3157"/>
  </w:style>
  <w:style w:type="paragraph" w:styleId="Revision">
    <w:name w:val="Revision"/>
    <w:hidden/>
    <w:uiPriority w:val="99"/>
    <w:semiHidden/>
    <w:rsid w:val="009F3157"/>
  </w:style>
  <w:style w:type="paragraph" w:customStyle="1" w:styleId="modPunktai">
    <w:name w:val="mod: Punktai"/>
    <w:basedOn w:val="Heading2"/>
    <w:rsid w:val="009F3157"/>
    <w:pPr>
      <w:numPr>
        <w:numId w:val="23"/>
      </w:numPr>
      <w:tabs>
        <w:tab w:val="clear" w:pos="360"/>
      </w:tabs>
      <w:ind w:left="0" w:firstLine="0"/>
    </w:pPr>
  </w:style>
  <w:style w:type="paragraph" w:customStyle="1" w:styleId="MPapunktis1lygis">
    <w:name w:val="M. Papunktis 1 lygis"/>
    <w:basedOn w:val="modPunktai"/>
    <w:rsid w:val="009F3157"/>
    <w:pPr>
      <w:keepNext w:val="0"/>
      <w:keepLines w:val="0"/>
      <w:widowControl w:val="0"/>
      <w:numPr>
        <w:ilvl w:val="1"/>
      </w:numPr>
      <w:tabs>
        <w:tab w:val="clear" w:pos="928"/>
        <w:tab w:val="left" w:pos="1276"/>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numbering" w:customStyle="1" w:styleId="PunktaiZZZ">
    <w:name w:val="Punktai ZZZ"/>
    <w:rsid w:val="009F3157"/>
    <w:pPr>
      <w:numPr>
        <w:numId w:val="18"/>
      </w:numPr>
    </w:pPr>
  </w:style>
  <w:style w:type="numbering" w:customStyle="1" w:styleId="Punktunumeracija">
    <w:name w:val="Punktu numeracija"/>
    <w:rsid w:val="009F3157"/>
    <w:pPr>
      <w:numPr>
        <w:numId w:val="16"/>
      </w:numPr>
    </w:pPr>
  </w:style>
  <w:style w:type="numbering" w:customStyle="1" w:styleId="CurrentList1">
    <w:name w:val="Current List1"/>
    <w:rsid w:val="009F3157"/>
    <w:pPr>
      <w:numPr>
        <w:numId w:val="6"/>
      </w:numPr>
    </w:pPr>
  </w:style>
  <w:style w:type="numbering" w:customStyle="1" w:styleId="StyleHS">
    <w:name w:val="Style HS"/>
    <w:rsid w:val="009F3157"/>
    <w:pPr>
      <w:numPr>
        <w:numId w:val="21"/>
      </w:numPr>
    </w:pPr>
  </w:style>
  <w:style w:type="numbering" w:customStyle="1" w:styleId="Punktunumerijacija">
    <w:name w:val="Punktu numerijacija"/>
    <w:rsid w:val="009F3157"/>
    <w:pPr>
      <w:numPr>
        <w:numId w:val="14"/>
      </w:numPr>
    </w:pPr>
  </w:style>
  <w:style w:type="numbering" w:customStyle="1" w:styleId="PPunktai">
    <w:name w:val="PPunktai"/>
    <w:uiPriority w:val="99"/>
    <w:rsid w:val="009F3157"/>
    <w:pPr>
      <w:numPr>
        <w:numId w:val="22"/>
      </w:numPr>
    </w:pPr>
  </w:style>
  <w:style w:type="numbering" w:customStyle="1" w:styleId="Style1">
    <w:name w:val="Style1"/>
    <w:rsid w:val="009F3157"/>
    <w:pPr>
      <w:numPr>
        <w:numId w:val="17"/>
      </w:numPr>
    </w:pPr>
  </w:style>
  <w:style w:type="numbering" w:customStyle="1" w:styleId="StyleOutlinenumberedZZZ">
    <w:name w:val="Style Outline numbered ZZZ"/>
    <w:rsid w:val="009F3157"/>
    <w:pPr>
      <w:numPr>
        <w:numId w:val="19"/>
      </w:numPr>
    </w:pPr>
  </w:style>
  <w:style w:type="numbering" w:customStyle="1" w:styleId="HS">
    <w:name w:val="HS"/>
    <w:rsid w:val="009F3157"/>
    <w:pPr>
      <w:numPr>
        <w:numId w:val="20"/>
      </w:numPr>
    </w:pPr>
  </w:style>
  <w:style w:type="numbering" w:styleId="111111">
    <w:name w:val="Outline List 2"/>
    <w:basedOn w:val="NoList"/>
    <w:semiHidden/>
    <w:unhideWhenUsed/>
    <w:rsid w:val="009F3157"/>
    <w:pPr>
      <w:numPr>
        <w:numId w:val="7"/>
      </w:numPr>
    </w:pPr>
  </w:style>
  <w:style w:type="numbering" w:styleId="1ai">
    <w:name w:val="Outline List 1"/>
    <w:basedOn w:val="NoList"/>
    <w:semiHidden/>
    <w:unhideWhenUsed/>
    <w:rsid w:val="009F3157"/>
    <w:pPr>
      <w:numPr>
        <w:numId w:val="8"/>
      </w:numPr>
    </w:pPr>
  </w:style>
  <w:style w:type="numbering" w:styleId="ArticleSection">
    <w:name w:val="Outline List 3"/>
    <w:basedOn w:val="NoList"/>
    <w:uiPriority w:val="99"/>
    <w:semiHidden/>
    <w:unhideWhenUsed/>
    <w:rsid w:val="009F3157"/>
    <w:pPr>
      <w:numPr>
        <w:numId w:val="9"/>
      </w:numPr>
    </w:pPr>
  </w:style>
  <w:style w:type="paragraph" w:customStyle="1" w:styleId="StyleHeading1Bold">
    <w:name w:val="Style Heading 1 + Bold"/>
    <w:basedOn w:val="Heading1"/>
    <w:link w:val="StyleHeading1BoldChar"/>
    <w:autoRedefine/>
    <w:rsid w:val="009F3157"/>
    <w:pPr>
      <w:keepLines w:val="0"/>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rPr>
  </w:style>
  <w:style w:type="paragraph" w:customStyle="1" w:styleId="Paragraph0">
    <w:name w:val="Paragraph"/>
    <w:next w:val="Heading1"/>
    <w:autoRedefine/>
    <w:uiPriority w:val="99"/>
    <w:rsid w:val="009F3157"/>
    <w:pPr>
      <w:keepNext/>
    </w:pPr>
    <w:rPr>
      <w:rFonts w:cs="Arial"/>
      <w:bCs/>
      <w:kern w:val="32"/>
      <w:szCs w:val="28"/>
      <w:lang w:eastAsia="lt-LT"/>
    </w:rPr>
  </w:style>
  <w:style w:type="paragraph" w:customStyle="1" w:styleId="Diagrama">
    <w:name w:val="Diagrama"/>
    <w:basedOn w:val="Normal"/>
    <w:rsid w:val="009F3157"/>
    <w:pPr>
      <w:spacing w:after="160" w:line="240" w:lineRule="exact"/>
    </w:pPr>
    <w:rPr>
      <w:rFonts w:ascii="Tahoma" w:hAnsi="Tahoma"/>
      <w:sz w:val="20"/>
      <w:lang w:val="en-US"/>
    </w:rPr>
  </w:style>
  <w:style w:type="paragraph" w:customStyle="1" w:styleId="LentaCENTR">
    <w:name w:val="Lenta CENTR"/>
    <w:basedOn w:val="BodyText1"/>
    <w:rsid w:val="009F3157"/>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9F3157"/>
    <w:pPr>
      <w:spacing w:before="120" w:after="120"/>
      <w:jc w:val="both"/>
    </w:pPr>
    <w:rPr>
      <w:rFonts w:ascii="Arial" w:hAnsi="Arial" w:cs="Arial"/>
      <w:sz w:val="20"/>
      <w:lang w:val="en-US"/>
    </w:rPr>
  </w:style>
  <w:style w:type="paragraph" w:customStyle="1" w:styleId="DiagramaCharCharDiagrama">
    <w:name w:val="Diagrama Char Char Diagrama"/>
    <w:basedOn w:val="Normal"/>
    <w:rsid w:val="009F3157"/>
    <w:pPr>
      <w:spacing w:after="160" w:line="240" w:lineRule="exact"/>
    </w:pPr>
    <w:rPr>
      <w:rFonts w:ascii="Tahoma" w:hAnsi="Tahoma"/>
      <w:sz w:val="20"/>
      <w:lang w:val="en-US"/>
    </w:rPr>
  </w:style>
  <w:style w:type="paragraph" w:customStyle="1" w:styleId="11tekstas">
    <w:name w:val="1.1. tekstas"/>
    <w:basedOn w:val="1tekstas"/>
    <w:link w:val="11tekstasChar"/>
    <w:qFormat/>
    <w:rsid w:val="009F3157"/>
    <w:pPr>
      <w:numPr>
        <w:numId w:val="26"/>
      </w:numPr>
      <w:tabs>
        <w:tab w:val="clear" w:pos="360"/>
        <w:tab w:val="clear" w:pos="993"/>
        <w:tab w:val="num" w:pos="792"/>
        <w:tab w:val="left" w:pos="1134"/>
        <w:tab w:val="num" w:pos="1276"/>
      </w:tabs>
      <w:ind w:left="0" w:firstLine="0"/>
      <w:jc w:val="center"/>
    </w:pPr>
    <w:rPr>
      <w:b/>
    </w:rPr>
  </w:style>
  <w:style w:type="character" w:customStyle="1" w:styleId="11tekstasChar">
    <w:name w:val="1.1. tekstas Char"/>
    <w:basedOn w:val="1tekstasChar"/>
    <w:link w:val="11tekstas"/>
    <w:locked/>
    <w:rsid w:val="009F3157"/>
    <w:rPr>
      <w:b/>
    </w:rPr>
  </w:style>
  <w:style w:type="character" w:customStyle="1" w:styleId="StyleNZ1Char">
    <w:name w:val="StyleNZ1 Char"/>
    <w:link w:val="StyleNZ10"/>
    <w:locked/>
    <w:rsid w:val="009F3157"/>
    <w:rPr>
      <w:rFonts w:asciiTheme="majorHAnsi" w:eastAsiaTheme="majorEastAsia" w:hAnsiTheme="majorHAnsi" w:cstheme="majorBidi"/>
      <w:color w:val="2F5496" w:themeColor="accent1" w:themeShade="BF"/>
      <w:sz w:val="32"/>
      <w:szCs w:val="32"/>
    </w:rPr>
  </w:style>
  <w:style w:type="paragraph" w:customStyle="1" w:styleId="bodytext0">
    <w:name w:val="bodytext"/>
    <w:basedOn w:val="Normal"/>
    <w:rsid w:val="009F3157"/>
    <w:pPr>
      <w:spacing w:before="100" w:beforeAutospacing="1" w:after="100" w:afterAutospacing="1"/>
    </w:pPr>
    <w:rPr>
      <w:szCs w:val="24"/>
      <w:lang w:eastAsia="lt-LT"/>
    </w:rPr>
  </w:style>
  <w:style w:type="paragraph" w:customStyle="1" w:styleId="1tekstas1">
    <w:name w:val="1tekstas"/>
    <w:basedOn w:val="Normal"/>
    <w:rsid w:val="009F3157"/>
    <w:pPr>
      <w:spacing w:line="360" w:lineRule="auto"/>
      <w:ind w:firstLine="709"/>
      <w:jc w:val="both"/>
    </w:pPr>
    <w:rPr>
      <w:rFonts w:eastAsia="Calibri"/>
      <w:szCs w:val="24"/>
      <w:lang w:eastAsia="lt-LT"/>
    </w:rPr>
  </w:style>
  <w:style w:type="paragraph" w:customStyle="1" w:styleId="stylenz1">
    <w:name w:val="stylenz1"/>
    <w:basedOn w:val="Normal"/>
    <w:rsid w:val="009F3157"/>
    <w:pPr>
      <w:numPr>
        <w:numId w:val="24"/>
      </w:numPr>
      <w:tabs>
        <w:tab w:val="clear" w:pos="1240"/>
      </w:tabs>
      <w:spacing w:line="360" w:lineRule="auto"/>
      <w:ind w:left="0" w:firstLine="0"/>
      <w:jc w:val="both"/>
    </w:pPr>
    <w:rPr>
      <w:szCs w:val="24"/>
      <w:lang w:eastAsia="lt-LT"/>
    </w:rPr>
  </w:style>
  <w:style w:type="paragraph" w:customStyle="1" w:styleId="stylenz20">
    <w:name w:val="stylenz2"/>
    <w:basedOn w:val="Normal"/>
    <w:rsid w:val="009F3157"/>
    <w:pPr>
      <w:numPr>
        <w:ilvl w:val="1"/>
        <w:numId w:val="24"/>
      </w:numPr>
      <w:tabs>
        <w:tab w:val="clear" w:pos="1580"/>
      </w:tabs>
      <w:spacing w:line="360" w:lineRule="auto"/>
      <w:ind w:left="0" w:right="-1" w:firstLine="0"/>
      <w:jc w:val="both"/>
    </w:pPr>
    <w:rPr>
      <w:szCs w:val="24"/>
      <w:lang w:eastAsia="lt-LT"/>
    </w:rPr>
  </w:style>
  <w:style w:type="paragraph" w:customStyle="1" w:styleId="StyleBoldAllcapsCenteredRight025cmBefore12ptAf1">
    <w:name w:val="Style Bold All caps Centered Right:  025 cm Before:  12 pt Af...1"/>
    <w:basedOn w:val="Normal"/>
    <w:autoRedefine/>
    <w:rsid w:val="009F3157"/>
    <w:pPr>
      <w:keepNext/>
      <w:spacing w:before="240" w:after="240" w:line="360" w:lineRule="auto"/>
      <w:jc w:val="center"/>
    </w:pPr>
    <w:rPr>
      <w:b/>
      <w:bCs/>
      <w:caps/>
    </w:rPr>
  </w:style>
  <w:style w:type="paragraph" w:customStyle="1" w:styleId="MSkyrius">
    <w:name w:val="M. Skyrius"/>
    <w:basedOn w:val="Normal"/>
    <w:uiPriority w:val="99"/>
    <w:rsid w:val="009F3157"/>
    <w:pPr>
      <w:tabs>
        <w:tab w:val="num" w:pos="426"/>
      </w:tabs>
      <w:spacing w:before="360" w:after="120"/>
      <w:jc w:val="center"/>
    </w:pPr>
    <w:rPr>
      <w:b/>
      <w:caps/>
    </w:rPr>
  </w:style>
  <w:style w:type="paragraph" w:customStyle="1" w:styleId="Mpriedas3skyrius">
    <w:name w:val="M.priedas3 skyrius"/>
    <w:basedOn w:val="MSkyrius"/>
    <w:uiPriority w:val="99"/>
    <w:rsid w:val="009F3157"/>
    <w:pPr>
      <w:tabs>
        <w:tab w:val="clear" w:pos="426"/>
        <w:tab w:val="num" w:pos="720"/>
      </w:tabs>
    </w:pPr>
    <w:rPr>
      <w:iCs/>
    </w:rPr>
  </w:style>
  <w:style w:type="paragraph" w:customStyle="1" w:styleId="modpriedas3punktai">
    <w:name w:val="mod: priedas 3 punktai"/>
    <w:basedOn w:val="modPunktai"/>
    <w:uiPriority w:val="99"/>
    <w:rsid w:val="009F3157"/>
    <w:pPr>
      <w:keepNext w:val="0"/>
      <w:keepLines w:val="0"/>
      <w:widowControl w:val="0"/>
      <w:numPr>
        <w:numId w:val="25"/>
      </w:numPr>
      <w:tabs>
        <w:tab w:val="clear" w:pos="360"/>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paragraph" w:customStyle="1" w:styleId="M3Priedpapunktis">
    <w:name w:val="M.3Pried papunktis"/>
    <w:basedOn w:val="modpriedas3punktai"/>
    <w:uiPriority w:val="99"/>
    <w:rsid w:val="009F3157"/>
    <w:pPr>
      <w:numPr>
        <w:ilvl w:val="1"/>
      </w:numPr>
      <w:tabs>
        <w:tab w:val="clear" w:pos="360"/>
      </w:tabs>
      <w:ind w:left="0" w:firstLine="0"/>
    </w:pPr>
  </w:style>
  <w:style w:type="paragraph" w:styleId="EndnoteText">
    <w:name w:val="endnote text"/>
    <w:basedOn w:val="Normal"/>
    <w:link w:val="EndnoteTextChar"/>
    <w:rsid w:val="009F3157"/>
    <w:rPr>
      <w:sz w:val="20"/>
    </w:rPr>
  </w:style>
  <w:style w:type="character" w:customStyle="1" w:styleId="EndnoteTextChar">
    <w:name w:val="Endnote Text Char"/>
    <w:basedOn w:val="DefaultParagraphFont"/>
    <w:link w:val="EndnoteText"/>
    <w:rsid w:val="009F3157"/>
    <w:rPr>
      <w:sz w:val="20"/>
    </w:rPr>
  </w:style>
  <w:style w:type="character" w:styleId="EndnoteReference">
    <w:name w:val="endnote reference"/>
    <w:rsid w:val="009F3157"/>
    <w:rPr>
      <w:vertAlign w:val="superscript"/>
    </w:rPr>
  </w:style>
  <w:style w:type="paragraph" w:customStyle="1" w:styleId="Patvirtinta">
    <w:name w:val="Patvirtinta"/>
    <w:rsid w:val="009F3157"/>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normaltableau">
    <w:name w:val="normal_tableau"/>
    <w:basedOn w:val="Normal"/>
    <w:rsid w:val="009F3157"/>
    <w:pPr>
      <w:spacing w:before="120" w:after="120"/>
      <w:jc w:val="both"/>
    </w:pPr>
    <w:rPr>
      <w:rFonts w:ascii="Optima" w:hAnsi="Optima"/>
      <w:sz w:val="22"/>
      <w:lang w:val="en-GB"/>
    </w:rPr>
  </w:style>
  <w:style w:type="paragraph" w:customStyle="1" w:styleId="Papunktis">
    <w:name w:val="Papunktis"/>
    <w:basedOn w:val="BodyTextIndent"/>
    <w:rsid w:val="009F3157"/>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9F3157"/>
    <w:rPr>
      <w:rFonts w:ascii="Courier New" w:hAnsi="Courier New"/>
      <w:sz w:val="20"/>
      <w:lang w:val="en-US"/>
    </w:rPr>
  </w:style>
  <w:style w:type="character" w:customStyle="1" w:styleId="PlainTextChar">
    <w:name w:val="Plain Text Char"/>
    <w:basedOn w:val="DefaultParagraphFont"/>
    <w:link w:val="PlainText"/>
    <w:uiPriority w:val="99"/>
    <w:rsid w:val="009F3157"/>
    <w:rPr>
      <w:rFonts w:ascii="Courier New" w:hAnsi="Courier New"/>
      <w:sz w:val="20"/>
      <w:lang w:val="en-US"/>
    </w:rPr>
  </w:style>
  <w:style w:type="paragraph" w:customStyle="1" w:styleId="ACTAS">
    <w:name w:val="ACTAS"/>
    <w:basedOn w:val="Normal"/>
    <w:rsid w:val="009F3157"/>
    <w:rPr>
      <w:rFonts w:ascii="Arial" w:hAnsi="Arial"/>
      <w:sz w:val="20"/>
      <w:szCs w:val="24"/>
      <w:lang w:eastAsia="lt-LT"/>
    </w:rPr>
  </w:style>
  <w:style w:type="paragraph" w:customStyle="1" w:styleId="Pavadinimas3">
    <w:name w:val="Pavadinimas3"/>
    <w:basedOn w:val="Normal"/>
    <w:rsid w:val="009F3157"/>
    <w:pPr>
      <w:tabs>
        <w:tab w:val="num" w:pos="720"/>
      </w:tabs>
      <w:spacing w:before="360" w:after="120"/>
      <w:jc w:val="center"/>
    </w:pPr>
    <w:rPr>
      <w:b/>
      <w:caps/>
    </w:rPr>
  </w:style>
  <w:style w:type="paragraph" w:styleId="NoSpacing">
    <w:name w:val="No Spacing"/>
    <w:qFormat/>
    <w:rsid w:val="009F3157"/>
  </w:style>
  <w:style w:type="paragraph" w:customStyle="1" w:styleId="111">
    <w:name w:val="111"/>
    <w:basedOn w:val="Punktai11"/>
    <w:link w:val="111Char"/>
    <w:qFormat/>
    <w:rsid w:val="009F3157"/>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9F3157"/>
    <w:rPr>
      <w:b/>
      <w:caps/>
    </w:rPr>
  </w:style>
  <w:style w:type="character" w:customStyle="1" w:styleId="111Char">
    <w:name w:val="111 Char"/>
    <w:basedOn w:val="Punktai11Char"/>
    <w:link w:val="111"/>
    <w:rsid w:val="009F3157"/>
  </w:style>
  <w:style w:type="paragraph" w:customStyle="1" w:styleId="SKYRIUS1">
    <w:name w:val="SKYRIUS1"/>
    <w:basedOn w:val="ListParagraph"/>
    <w:link w:val="SKYRIUS1Char"/>
    <w:qFormat/>
    <w:rsid w:val="009F3157"/>
    <w:pPr>
      <w:tabs>
        <w:tab w:val="left" w:pos="1134"/>
      </w:tabs>
      <w:spacing w:line="360" w:lineRule="auto"/>
      <w:ind w:left="0" w:firstLine="709"/>
      <w:jc w:val="center"/>
    </w:pPr>
    <w:rPr>
      <w:b/>
      <w:caps/>
    </w:rPr>
  </w:style>
  <w:style w:type="paragraph" w:customStyle="1" w:styleId="Hyperlink1">
    <w:name w:val="Hyperlink1"/>
    <w:rsid w:val="009F3157"/>
    <w:pPr>
      <w:autoSpaceDE w:val="0"/>
      <w:autoSpaceDN w:val="0"/>
      <w:adjustRightInd w:val="0"/>
      <w:ind w:firstLine="312"/>
      <w:jc w:val="both"/>
    </w:pPr>
    <w:rPr>
      <w:rFonts w:ascii="TimesLT" w:hAnsi="TimesLT"/>
      <w:sz w:val="20"/>
      <w:lang w:val="en-US"/>
    </w:rPr>
  </w:style>
  <w:style w:type="paragraph" w:customStyle="1" w:styleId="Pavadinimas2">
    <w:name w:val="Pavadinimas2"/>
    <w:basedOn w:val="Normal"/>
    <w:rsid w:val="009F3157"/>
    <w:pPr>
      <w:tabs>
        <w:tab w:val="num" w:pos="720"/>
      </w:tabs>
      <w:spacing w:before="360" w:after="120"/>
      <w:jc w:val="center"/>
    </w:pPr>
    <w:rPr>
      <w:b/>
      <w:caps/>
    </w:rPr>
  </w:style>
  <w:style w:type="paragraph" w:customStyle="1" w:styleId="linija">
    <w:name w:val="linija"/>
    <w:basedOn w:val="Normal"/>
    <w:rsid w:val="009F3157"/>
    <w:pPr>
      <w:spacing w:before="100" w:beforeAutospacing="1" w:after="100" w:afterAutospacing="1"/>
    </w:pPr>
    <w:rPr>
      <w:szCs w:val="24"/>
      <w:lang w:eastAsia="lt-LT"/>
    </w:rPr>
  </w:style>
  <w:style w:type="paragraph" w:customStyle="1" w:styleId="BodyText20">
    <w:name w:val="Body Text2"/>
    <w:rsid w:val="009F3157"/>
    <w:pPr>
      <w:snapToGrid w:val="0"/>
      <w:ind w:firstLine="312"/>
      <w:jc w:val="both"/>
    </w:pPr>
    <w:rPr>
      <w:rFonts w:ascii="TimesLT" w:hAnsi="TimesLT"/>
      <w:sz w:val="20"/>
      <w:lang w:val="en-US"/>
    </w:rPr>
  </w:style>
  <w:style w:type="paragraph" w:customStyle="1" w:styleId="Pagrindinistekstas1">
    <w:name w:val="Pagrindinis tekstas1"/>
    <w:rsid w:val="009F3157"/>
    <w:pPr>
      <w:snapToGrid w:val="0"/>
      <w:ind w:firstLine="312"/>
      <w:jc w:val="both"/>
    </w:pPr>
    <w:rPr>
      <w:rFonts w:ascii="TimesLT" w:hAnsi="TimesLT"/>
      <w:sz w:val="20"/>
      <w:lang w:val="en-US"/>
    </w:rPr>
  </w:style>
  <w:style w:type="paragraph" w:customStyle="1" w:styleId="NormalLeft">
    <w:name w:val="Normal Left"/>
    <w:basedOn w:val="Normal"/>
    <w:rsid w:val="009F3157"/>
    <w:pPr>
      <w:spacing w:before="120" w:after="120"/>
    </w:pPr>
  </w:style>
  <w:style w:type="paragraph" w:customStyle="1" w:styleId="BodyText30">
    <w:name w:val="Body Text3"/>
    <w:link w:val="BodytextChar0"/>
    <w:rsid w:val="009F3157"/>
    <w:pPr>
      <w:snapToGrid w:val="0"/>
      <w:ind w:firstLine="312"/>
      <w:jc w:val="both"/>
    </w:pPr>
    <w:rPr>
      <w:rFonts w:ascii="TimesLT" w:hAnsi="TimesLT"/>
      <w:sz w:val="20"/>
      <w:lang w:val="en-US"/>
    </w:rPr>
  </w:style>
  <w:style w:type="character" w:customStyle="1" w:styleId="BodytextChar0">
    <w:name w:val="Body text Char"/>
    <w:link w:val="BodyText30"/>
    <w:rsid w:val="009F3157"/>
    <w:rPr>
      <w:rFonts w:ascii="TimesLT" w:hAnsi="TimesLT"/>
      <w:sz w:val="20"/>
      <w:lang w:val="en-US"/>
    </w:rPr>
  </w:style>
  <w:style w:type="paragraph" w:customStyle="1" w:styleId="1Pagrindinistekstas">
    <w:name w:val="1. Pagrindinis tekstas"/>
    <w:basedOn w:val="Normal"/>
    <w:link w:val="1PagrindinistekstasChar"/>
    <w:qFormat/>
    <w:rsid w:val="009F3157"/>
    <w:pPr>
      <w:numPr>
        <w:numId w:val="27"/>
      </w:numPr>
      <w:tabs>
        <w:tab w:val="left" w:pos="993"/>
        <w:tab w:val="left" w:pos="1134"/>
        <w:tab w:val="left" w:pos="1276"/>
        <w:tab w:val="left" w:pos="1418"/>
        <w:tab w:val="left" w:pos="1560"/>
        <w:tab w:val="left" w:pos="1701"/>
      </w:tabs>
      <w:spacing w:line="360" w:lineRule="auto"/>
      <w:ind w:left="0" w:firstLine="0"/>
      <w:jc w:val="both"/>
    </w:pPr>
    <w:rPr>
      <w:sz w:val="20"/>
      <w:szCs w:val="24"/>
    </w:rPr>
  </w:style>
  <w:style w:type="paragraph" w:customStyle="1" w:styleId="11Pagrindinistekstas">
    <w:name w:val="1.1. Pagrindinis tekstas"/>
    <w:basedOn w:val="1Pagrindinistekstas"/>
    <w:link w:val="11PagrindinistekstasChar"/>
    <w:qFormat/>
    <w:rsid w:val="009F3157"/>
    <w:pPr>
      <w:numPr>
        <w:ilvl w:val="1"/>
      </w:numPr>
      <w:tabs>
        <w:tab w:val="num" w:pos="1497"/>
      </w:tabs>
      <w:ind w:left="0" w:firstLine="0"/>
    </w:pPr>
    <w:rPr>
      <w:rFonts w:eastAsia="Calibri"/>
      <w:color w:val="000000"/>
    </w:rPr>
  </w:style>
  <w:style w:type="character" w:customStyle="1" w:styleId="1PagrindinistekstasChar">
    <w:name w:val="1. Pagrindinis tekstas Char"/>
    <w:link w:val="1Pagrindinistekstas"/>
    <w:rsid w:val="009F3157"/>
    <w:rPr>
      <w:sz w:val="20"/>
      <w:szCs w:val="24"/>
    </w:rPr>
  </w:style>
  <w:style w:type="paragraph" w:customStyle="1" w:styleId="111Pagrindinis">
    <w:name w:val="1.1.1. Pagrindinis"/>
    <w:basedOn w:val="11Pagrindinistekstas"/>
    <w:qFormat/>
    <w:rsid w:val="009F3157"/>
    <w:pPr>
      <w:numPr>
        <w:ilvl w:val="2"/>
      </w:numPr>
      <w:tabs>
        <w:tab w:val="clear" w:pos="993"/>
        <w:tab w:val="clear" w:pos="1134"/>
        <w:tab w:val="num" w:pos="360"/>
        <w:tab w:val="num" w:pos="720"/>
        <w:tab w:val="num" w:pos="2160"/>
        <w:tab w:val="num" w:pos="2217"/>
      </w:tabs>
      <w:ind w:left="0" w:firstLine="0"/>
    </w:pPr>
  </w:style>
  <w:style w:type="paragraph" w:customStyle="1" w:styleId="1111pagrindinis">
    <w:name w:val="1.1.1.1. pagrindinis"/>
    <w:basedOn w:val="111Pagrindinis"/>
    <w:qFormat/>
    <w:rsid w:val="009F3157"/>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0" w:firstLine="0"/>
    </w:pPr>
  </w:style>
  <w:style w:type="character" w:customStyle="1" w:styleId="11PagrindinistekstasChar">
    <w:name w:val="1.1. Pagrindinis tekstas Char"/>
    <w:link w:val="11Pagrindinistekstas"/>
    <w:rsid w:val="009F3157"/>
    <w:rPr>
      <w:rFonts w:eastAsia="Calibri"/>
      <w:color w:val="000000"/>
      <w:sz w:val="20"/>
      <w:szCs w:val="24"/>
    </w:rPr>
  </w:style>
  <w:style w:type="numbering" w:customStyle="1" w:styleId="NoList1">
    <w:name w:val="No List1"/>
    <w:next w:val="NoList"/>
    <w:uiPriority w:val="99"/>
    <w:semiHidden/>
    <w:unhideWhenUsed/>
    <w:rsid w:val="009F3157"/>
  </w:style>
  <w:style w:type="paragraph" w:customStyle="1" w:styleId="EmailStyle861">
    <w:name w:val="EmailStyle861"/>
    <w:basedOn w:val="Normal"/>
    <w:semiHidden/>
    <w:rsid w:val="009F3157"/>
    <w:pPr>
      <w:spacing w:line="360" w:lineRule="auto"/>
    </w:pPr>
    <w:rPr>
      <w:szCs w:val="24"/>
    </w:rPr>
  </w:style>
  <w:style w:type="paragraph" w:customStyle="1" w:styleId="Char1">
    <w:name w:val="Char1"/>
    <w:basedOn w:val="Normal"/>
    <w:rsid w:val="009F3157"/>
    <w:pPr>
      <w:spacing w:after="160" w:line="240" w:lineRule="exact"/>
    </w:pPr>
    <w:rPr>
      <w:rFonts w:ascii="Tahoma" w:hAnsi="Tahoma"/>
      <w:sz w:val="20"/>
      <w:lang w:val="en-US"/>
    </w:rPr>
  </w:style>
  <w:style w:type="character" w:customStyle="1" w:styleId="text101">
    <w:name w:val="text101"/>
    <w:rsid w:val="009F3157"/>
    <w:rPr>
      <w:rFonts w:ascii="Tahoma" w:hAnsi="Tahoma" w:cs="Tahoma" w:hint="default"/>
      <w:color w:val="333333"/>
      <w:sz w:val="15"/>
      <w:szCs w:val="15"/>
    </w:rPr>
  </w:style>
  <w:style w:type="character" w:customStyle="1" w:styleId="dlxnowrap1">
    <w:name w:val="dlxnowrap1"/>
    <w:basedOn w:val="DefaultParagraphFont"/>
    <w:rsid w:val="009F3157"/>
  </w:style>
  <w:style w:type="paragraph" w:customStyle="1" w:styleId="BodyText11">
    <w:name w:val="Body Text11"/>
    <w:uiPriority w:val="99"/>
    <w:rsid w:val="009F3157"/>
    <w:pPr>
      <w:autoSpaceDE w:val="0"/>
      <w:autoSpaceDN w:val="0"/>
      <w:adjustRightInd w:val="0"/>
      <w:ind w:firstLine="312"/>
      <w:jc w:val="both"/>
    </w:pPr>
    <w:rPr>
      <w:rFonts w:ascii="TimesLT" w:hAnsi="TimesLT"/>
      <w:sz w:val="20"/>
      <w:lang w:val="en-US"/>
    </w:rPr>
  </w:style>
  <w:style w:type="paragraph" w:styleId="ListBullet">
    <w:name w:val="List Bullet"/>
    <w:basedOn w:val="Normal"/>
    <w:rsid w:val="009F3157"/>
    <w:pPr>
      <w:numPr>
        <w:numId w:val="28"/>
      </w:numPr>
      <w:tabs>
        <w:tab w:val="clear" w:pos="360"/>
      </w:tabs>
      <w:spacing w:after="120" w:line="240" w:lineRule="atLeast"/>
      <w:ind w:left="0" w:firstLine="0"/>
    </w:pPr>
    <w:rPr>
      <w:sz w:val="22"/>
      <w:szCs w:val="24"/>
      <w:lang w:val="fi-FI"/>
    </w:rPr>
  </w:style>
  <w:style w:type="paragraph" w:customStyle="1" w:styleId="Head1">
    <w:name w:val="Head1"/>
    <w:basedOn w:val="Heading1"/>
    <w:next w:val="Heading1"/>
    <w:link w:val="Head1Char"/>
    <w:rsid w:val="009F3157"/>
    <w:pPr>
      <w:keepLines w:val="0"/>
      <w:pageBreakBefore/>
      <w:numPr>
        <w:numId w:val="30"/>
      </w:numPr>
      <w:spacing w:line="360" w:lineRule="auto"/>
      <w:ind w:left="0" w:firstLine="0"/>
      <w:jc w:val="center"/>
    </w:pPr>
    <w:rPr>
      <w:rFonts w:ascii="Times New Roman" w:eastAsia="MS Mincho" w:hAnsi="Times New Roman" w:cs="Times New Roman"/>
      <w:bCs/>
      <w:noProof/>
      <w:color w:val="auto"/>
      <w:kern w:val="32"/>
      <w:sz w:val="36"/>
    </w:rPr>
  </w:style>
  <w:style w:type="character" w:customStyle="1" w:styleId="Head1Char">
    <w:name w:val="Head1 Char"/>
    <w:link w:val="Head1"/>
    <w:rsid w:val="009F3157"/>
    <w:rPr>
      <w:rFonts w:eastAsia="MS Mincho"/>
      <w:bCs/>
      <w:noProof/>
      <w:kern w:val="32"/>
      <w:sz w:val="36"/>
      <w:szCs w:val="32"/>
    </w:rPr>
  </w:style>
  <w:style w:type="paragraph" w:customStyle="1" w:styleId="Turinysvk">
    <w:name w:val="Turinysvk"/>
    <w:basedOn w:val="Normal"/>
    <w:next w:val="Normal"/>
    <w:rsid w:val="009F3157"/>
    <w:pPr>
      <w:pageBreakBefore/>
      <w:numPr>
        <w:numId w:val="29"/>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9F3157"/>
    <w:pPr>
      <w:keepLines/>
      <w:numPr>
        <w:numId w:val="31"/>
      </w:numPr>
      <w:tabs>
        <w:tab w:val="clear" w:pos="360"/>
        <w:tab w:val="left" w:pos="567"/>
        <w:tab w:val="left" w:pos="1134"/>
        <w:tab w:val="left" w:pos="1701"/>
        <w:tab w:val="left" w:pos="2268"/>
        <w:tab w:val="left" w:pos="2835"/>
        <w:tab w:val="left" w:pos="3402"/>
        <w:tab w:val="left" w:pos="3969"/>
        <w:tab w:val="left" w:pos="4536"/>
      </w:tabs>
      <w:spacing w:after="120"/>
      <w:ind w:left="0" w:firstLine="0"/>
      <w:jc w:val="both"/>
    </w:pPr>
    <w:rPr>
      <w:rFonts w:ascii="Courier New" w:hAnsi="Courier New"/>
      <w:sz w:val="22"/>
      <w:lang w:eastAsia="lt-LT"/>
    </w:rPr>
  </w:style>
  <w:style w:type="character" w:customStyle="1" w:styleId="StyleHeading1BoldChar">
    <w:name w:val="Style Heading 1 + Bold Char"/>
    <w:link w:val="StyleHeading1Bold"/>
    <w:rsid w:val="009F3157"/>
    <w:rPr>
      <w:rFonts w:ascii="Times New Roman Bold" w:hAnsi="Times New Roman Bold"/>
      <w:b/>
      <w:bCs/>
      <w:caps/>
    </w:rPr>
  </w:style>
  <w:style w:type="paragraph" w:customStyle="1" w:styleId="BBListBullet">
    <w:name w:val="BB List Bullet"/>
    <w:basedOn w:val="Normal"/>
    <w:rsid w:val="009F3157"/>
    <w:pPr>
      <w:numPr>
        <w:numId w:val="32"/>
      </w:numPr>
      <w:tabs>
        <w:tab w:val="clear" w:pos="4896"/>
        <w:tab w:val="left" w:pos="284"/>
      </w:tabs>
      <w:spacing w:after="80"/>
      <w:ind w:left="0" w:firstLine="0"/>
    </w:pPr>
    <w:rPr>
      <w:rFonts w:ascii="Calibri" w:hAnsi="Calibri"/>
      <w:sz w:val="22"/>
      <w:lang w:eastAsia="lt-LT"/>
    </w:rPr>
  </w:style>
  <w:style w:type="paragraph" w:customStyle="1" w:styleId="FMAnormaltext">
    <w:name w:val="FM A normal text"/>
    <w:basedOn w:val="Normal"/>
    <w:rsid w:val="009F3157"/>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rPr>
  </w:style>
  <w:style w:type="paragraph" w:customStyle="1" w:styleId="FMNormal">
    <w:name w:val="FM_Normal"/>
    <w:basedOn w:val="Normal"/>
    <w:rsid w:val="009F3157"/>
    <w:pPr>
      <w:spacing w:before="120" w:after="120"/>
    </w:pPr>
    <w:rPr>
      <w:rFonts w:ascii="Arial" w:hAnsi="Arial" w:cs="Arial"/>
      <w:bCs/>
      <w:iCs/>
      <w:color w:val="000000"/>
      <w:szCs w:val="24"/>
      <w:lang w:eastAsia="lt-LT"/>
    </w:rPr>
  </w:style>
  <w:style w:type="numbering" w:customStyle="1" w:styleId="Style2">
    <w:name w:val="Style2"/>
    <w:rsid w:val="009F3157"/>
    <w:pPr>
      <w:numPr>
        <w:numId w:val="33"/>
      </w:numPr>
    </w:pPr>
  </w:style>
  <w:style w:type="paragraph" w:customStyle="1" w:styleId="StyleLinespacing15lines">
    <w:name w:val="Style Line spacing:  1.5 lines"/>
    <w:basedOn w:val="Normal"/>
    <w:link w:val="StyleLinespacing15linesChar"/>
    <w:rsid w:val="009F3157"/>
    <w:pPr>
      <w:widowControl w:val="0"/>
      <w:spacing w:line="360" w:lineRule="auto"/>
      <w:ind w:firstLine="720"/>
      <w:jc w:val="both"/>
    </w:pPr>
  </w:style>
  <w:style w:type="character" w:customStyle="1" w:styleId="StyleLinespacing15linesChar">
    <w:name w:val="Style Line spacing:  1.5 lines Char"/>
    <w:link w:val="StyleLinespacing15lines"/>
    <w:rsid w:val="009F3157"/>
  </w:style>
  <w:style w:type="paragraph" w:customStyle="1" w:styleId="StyleHeading3Linespacing15lines">
    <w:name w:val="Style Heading 3 + Line spacing:  1.5 lines"/>
    <w:basedOn w:val="Heading3"/>
    <w:autoRedefine/>
    <w:rsid w:val="009F3157"/>
    <w:pPr>
      <w:keepNext w:val="0"/>
      <w:keepLines w:val="0"/>
      <w:widowControl w:val="0"/>
      <w:spacing w:before="120" w:after="120"/>
      <w:ind w:left="720" w:hanging="720"/>
      <w:jc w:val="both"/>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9F3157"/>
    <w:pPr>
      <w:keepNext w:val="0"/>
      <w:keepLines w:val="0"/>
      <w:widowControl w:val="0"/>
      <w:numPr>
        <w:ilvl w:val="1"/>
      </w:numPr>
      <w:spacing w:before="0" w:line="360" w:lineRule="auto"/>
      <w:ind w:firstLine="720"/>
      <w:jc w:val="both"/>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9F3157"/>
    <w:rPr>
      <w:b/>
      <w:bCs/>
      <w:kern w:val="28"/>
      <w:szCs w:val="24"/>
    </w:rPr>
  </w:style>
  <w:style w:type="paragraph" w:customStyle="1" w:styleId="Bullet1">
    <w:name w:val="Bullet 1"/>
    <w:basedOn w:val="Normal"/>
    <w:rsid w:val="009F3157"/>
    <w:pPr>
      <w:numPr>
        <w:numId w:val="34"/>
      </w:numPr>
      <w:tabs>
        <w:tab w:val="clear" w:pos="360"/>
      </w:tabs>
    </w:pPr>
    <w:rPr>
      <w:szCs w:val="24"/>
    </w:rPr>
  </w:style>
  <w:style w:type="paragraph" w:customStyle="1" w:styleId="BBtext">
    <w:name w:val="BB_text"/>
    <w:basedOn w:val="Normal"/>
    <w:link w:val="BBtextChar"/>
    <w:rsid w:val="009F3157"/>
    <w:pPr>
      <w:spacing w:after="80"/>
      <w:ind w:firstLine="510"/>
      <w:jc w:val="both"/>
    </w:pPr>
    <w:rPr>
      <w:rFonts w:ascii="Calibri" w:hAnsi="Calibri"/>
      <w:sz w:val="22"/>
    </w:rPr>
  </w:style>
  <w:style w:type="character" w:customStyle="1" w:styleId="BBtextChar">
    <w:name w:val="BB_text Char"/>
    <w:link w:val="BBtext"/>
    <w:rsid w:val="009F3157"/>
    <w:rPr>
      <w:rFonts w:ascii="Calibri" w:hAnsi="Calibri"/>
      <w:sz w:val="22"/>
    </w:rPr>
  </w:style>
  <w:style w:type="character" w:customStyle="1" w:styleId="hps">
    <w:name w:val="hps"/>
    <w:rsid w:val="009F3157"/>
  </w:style>
  <w:style w:type="paragraph" w:customStyle="1" w:styleId="msolistparagraph0">
    <w:name w:val="msolistparagraph"/>
    <w:basedOn w:val="Normal"/>
    <w:rsid w:val="009F3157"/>
    <w:pPr>
      <w:ind w:left="720"/>
    </w:pPr>
    <w:rPr>
      <w:rFonts w:ascii="Calibri" w:hAnsi="Calibri" w:cs="Calibri"/>
      <w:snapToGrid w:val="0"/>
      <w:sz w:val="22"/>
      <w:szCs w:val="22"/>
      <w:lang w:val="fr-BE" w:eastAsia="fr-BE"/>
    </w:rPr>
  </w:style>
  <w:style w:type="paragraph" w:customStyle="1" w:styleId="Betarp1">
    <w:name w:val="Be tarpų1"/>
    <w:uiPriority w:val="1"/>
    <w:qFormat/>
    <w:rsid w:val="009F3157"/>
    <w:rPr>
      <w:rFonts w:eastAsia="Calibri"/>
      <w:szCs w:val="22"/>
    </w:rPr>
  </w:style>
  <w:style w:type="character" w:customStyle="1" w:styleId="NoSpacingChar">
    <w:name w:val="No Spacing Char"/>
    <w:rsid w:val="009F3157"/>
    <w:rPr>
      <w:sz w:val="22"/>
      <w:szCs w:val="22"/>
      <w:lang w:val="lt-LT" w:eastAsia="en-US" w:bidi="ar-SA"/>
    </w:rPr>
  </w:style>
  <w:style w:type="paragraph" w:customStyle="1" w:styleId="Sraopastraipa">
    <w:name w:val="Sąrao pastraipa"/>
    <w:basedOn w:val="Normal"/>
    <w:rsid w:val="009F3157"/>
    <w:pPr>
      <w:ind w:left="720"/>
    </w:pPr>
    <w:rPr>
      <w:szCs w:val="24"/>
      <w:lang w:val="en-US"/>
    </w:rPr>
  </w:style>
  <w:style w:type="paragraph" w:customStyle="1" w:styleId="DiagramaDiagramaDiagrama">
    <w:name w:val="Diagrama Diagrama Diagrama"/>
    <w:basedOn w:val="Normal"/>
    <w:rsid w:val="009F3157"/>
    <w:pPr>
      <w:spacing w:after="160" w:line="240" w:lineRule="exact"/>
    </w:pPr>
    <w:rPr>
      <w:rFonts w:ascii="Tahoma" w:hAnsi="Tahoma"/>
      <w:sz w:val="20"/>
      <w:lang w:val="en-US"/>
    </w:rPr>
  </w:style>
  <w:style w:type="character" w:customStyle="1" w:styleId="clear1">
    <w:name w:val="clear1"/>
    <w:basedOn w:val="DefaultParagraphFont"/>
    <w:rsid w:val="009F3157"/>
  </w:style>
  <w:style w:type="paragraph" w:customStyle="1" w:styleId="3">
    <w:name w:val="Стиль3"/>
    <w:basedOn w:val="Normal"/>
    <w:rsid w:val="009F3157"/>
    <w:pPr>
      <w:jc w:val="center"/>
    </w:pPr>
    <w:rPr>
      <w:lang w:val="en-GB"/>
    </w:rPr>
  </w:style>
  <w:style w:type="paragraph" w:customStyle="1" w:styleId="111tekstas">
    <w:name w:val="1.1.1 tekstas"/>
    <w:basedOn w:val="11tekstas"/>
    <w:qFormat/>
    <w:rsid w:val="009F3157"/>
    <w:pPr>
      <w:widowControl w:val="0"/>
      <w:numPr>
        <w:numId w:val="0"/>
      </w:numPr>
      <w:tabs>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9F3157"/>
    <w:pPr>
      <w:widowControl w:val="0"/>
      <w:autoSpaceDE w:val="0"/>
      <w:autoSpaceDN w:val="0"/>
      <w:adjustRightInd w:val="0"/>
      <w:spacing w:line="271" w:lineRule="exact"/>
      <w:ind w:hanging="355"/>
      <w:jc w:val="both"/>
    </w:pPr>
    <w:rPr>
      <w:rFonts w:ascii="Arial" w:eastAsiaTheme="minorEastAsia" w:hAnsi="Arial" w:cs="Arial"/>
      <w:szCs w:val="24"/>
      <w:lang w:val="en-US"/>
    </w:rPr>
  </w:style>
  <w:style w:type="character" w:customStyle="1" w:styleId="FontStyle38">
    <w:name w:val="Font Style38"/>
    <w:basedOn w:val="DefaultParagraphFont"/>
    <w:uiPriority w:val="99"/>
    <w:rsid w:val="009F3157"/>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9F3157"/>
    <w:rPr>
      <w:color w:val="808080"/>
      <w:shd w:val="clear" w:color="auto" w:fill="E6E6E6"/>
    </w:rPr>
  </w:style>
  <w:style w:type="character" w:customStyle="1" w:styleId="lookup1">
    <w:name w:val="lookup1"/>
    <w:basedOn w:val="DefaultParagraphFont"/>
    <w:rsid w:val="009F3157"/>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9F3157"/>
    <w:rPr>
      <w:color w:val="605E5C"/>
      <w:shd w:val="clear" w:color="auto" w:fill="E1DFDD"/>
    </w:rPr>
  </w:style>
  <w:style w:type="character" w:customStyle="1" w:styleId="parahead1">
    <w:name w:val="parahead1"/>
    <w:rsid w:val="009F3157"/>
    <w:rPr>
      <w:rFonts w:ascii="Verdana" w:hAnsi="Verdana" w:hint="default"/>
      <w:b/>
      <w:bCs/>
      <w:color w:val="000000"/>
      <w:sz w:val="17"/>
      <w:szCs w:val="17"/>
    </w:rPr>
  </w:style>
  <w:style w:type="paragraph" w:customStyle="1" w:styleId="BodyTextIndent4">
    <w:name w:val="Body Text Indent 4"/>
    <w:basedOn w:val="BodyTextIndent2"/>
    <w:rsid w:val="009F3157"/>
    <w:pPr>
      <w:numPr>
        <w:numId w:val="40"/>
      </w:numPr>
      <w:tabs>
        <w:tab w:val="clear" w:pos="1440"/>
      </w:tabs>
      <w:spacing w:line="360" w:lineRule="auto"/>
      <w:ind w:left="0" w:firstLine="0"/>
    </w:pPr>
    <w:rPr>
      <w:color w:val="000000"/>
      <w:szCs w:val="24"/>
    </w:rPr>
  </w:style>
  <w:style w:type="paragraph" w:customStyle="1" w:styleId="ANTRAS">
    <w:name w:val="ANTRAS"/>
    <w:basedOn w:val="BodyTextIndent"/>
    <w:rsid w:val="009F3157"/>
    <w:pPr>
      <w:numPr>
        <w:ilvl w:val="3"/>
        <w:numId w:val="40"/>
      </w:numPr>
      <w:tabs>
        <w:tab w:val="clear" w:pos="2520"/>
        <w:tab w:val="num" w:pos="1800"/>
      </w:tabs>
      <w:overflowPunct/>
      <w:autoSpaceDE/>
      <w:autoSpaceDN/>
      <w:adjustRightInd/>
      <w:spacing w:before="0" w:line="360" w:lineRule="auto"/>
      <w:ind w:left="0" w:firstLine="0"/>
      <w:jc w:val="both"/>
      <w:textAlignment w:val="auto"/>
    </w:pPr>
    <w:rPr>
      <w:rFonts w:eastAsia="MS Mincho"/>
      <w:bCs w:val="0"/>
      <w:sz w:val="24"/>
      <w:szCs w:val="24"/>
      <w:lang w:val="lt-LT"/>
    </w:rPr>
  </w:style>
  <w:style w:type="paragraph" w:customStyle="1" w:styleId="TRECIAS">
    <w:name w:val="TRECIAS"/>
    <w:basedOn w:val="BodyTextIndent"/>
    <w:link w:val="TRECIASChar"/>
    <w:rsid w:val="009F3157"/>
    <w:pPr>
      <w:numPr>
        <w:ilvl w:val="2"/>
        <w:numId w:val="40"/>
      </w:numPr>
      <w:tabs>
        <w:tab w:val="clear" w:pos="1571"/>
      </w:tabs>
      <w:overflowPunct/>
      <w:autoSpaceDE/>
      <w:autoSpaceDN/>
      <w:adjustRightInd/>
      <w:spacing w:before="0" w:line="360" w:lineRule="auto"/>
      <w:ind w:left="0" w:firstLine="0"/>
      <w:jc w:val="both"/>
      <w:textAlignment w:val="auto"/>
    </w:pPr>
    <w:rPr>
      <w:rFonts w:eastAsia="MS Mincho"/>
      <w:bCs w:val="0"/>
      <w:iCs/>
      <w:szCs w:val="24"/>
    </w:rPr>
  </w:style>
  <w:style w:type="character" w:customStyle="1" w:styleId="TRECIASChar">
    <w:name w:val="TRECIAS Char"/>
    <w:basedOn w:val="BodyTextIndentChar"/>
    <w:link w:val="TRECIAS"/>
    <w:rsid w:val="009F3157"/>
    <w:rPr>
      <w:rFonts w:eastAsia="MS Mincho"/>
      <w:bCs w:val="0"/>
      <w:iCs/>
      <w:color w:val="000000"/>
      <w:sz w:val="32"/>
      <w:szCs w:val="24"/>
      <w:lang w:val="tg-Cyrl-TJ"/>
    </w:rPr>
  </w:style>
  <w:style w:type="paragraph" w:customStyle="1" w:styleId="antras0">
    <w:name w:val="antras"/>
    <w:basedOn w:val="Normal"/>
    <w:rsid w:val="009F3157"/>
    <w:pPr>
      <w:numPr>
        <w:ilvl w:val="4"/>
        <w:numId w:val="40"/>
      </w:numPr>
      <w:tabs>
        <w:tab w:val="clear" w:pos="1080"/>
        <w:tab w:val="num" w:pos="720"/>
      </w:tabs>
      <w:spacing w:line="360" w:lineRule="auto"/>
      <w:ind w:left="0" w:firstLine="0"/>
      <w:jc w:val="both"/>
    </w:pPr>
    <w:rPr>
      <w:color w:val="000000"/>
      <w:szCs w:val="24"/>
      <w:lang w:val="en-US"/>
    </w:rPr>
  </w:style>
  <w:style w:type="table" w:customStyle="1" w:styleId="TableGrid2">
    <w:name w:val="Table Grid2"/>
    <w:basedOn w:val="TableNormal"/>
    <w:uiPriority w:val="39"/>
    <w:rsid w:val="009F315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F315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9F3157"/>
    <w:pPr>
      <w:tabs>
        <w:tab w:val="left" w:pos="1298"/>
      </w:tabs>
      <w:spacing w:line="360" w:lineRule="auto"/>
      <w:ind w:firstLine="1298"/>
    </w:pPr>
    <w:rPr>
      <w:lang w:val="ru-RU"/>
    </w:rPr>
  </w:style>
  <w:style w:type="paragraph" w:customStyle="1" w:styleId="4">
    <w:name w:val="Стиль4"/>
    <w:basedOn w:val="2"/>
    <w:rsid w:val="009F3157"/>
    <w:pPr>
      <w:tabs>
        <w:tab w:val="clear" w:pos="1298"/>
      </w:tabs>
      <w:jc w:val="both"/>
    </w:pPr>
  </w:style>
  <w:style w:type="paragraph" w:customStyle="1" w:styleId="patvirtinta0">
    <w:name w:val="patvirtinta"/>
    <w:basedOn w:val="Normal"/>
    <w:rsid w:val="009F3157"/>
    <w:pPr>
      <w:spacing w:before="100" w:beforeAutospacing="1" w:after="100" w:afterAutospacing="1"/>
    </w:pPr>
    <w:rPr>
      <w:szCs w:val="24"/>
      <w:lang w:val="en-US"/>
    </w:rPr>
  </w:style>
  <w:style w:type="paragraph" w:customStyle="1" w:styleId="NumPar1">
    <w:name w:val="NumPar 1"/>
    <w:basedOn w:val="Normal"/>
    <w:next w:val="Normal"/>
    <w:rsid w:val="009F3157"/>
    <w:pPr>
      <w:tabs>
        <w:tab w:val="num" w:pos="360"/>
      </w:tabs>
      <w:spacing w:before="120" w:after="120"/>
      <w:jc w:val="both"/>
    </w:pPr>
  </w:style>
  <w:style w:type="character" w:customStyle="1" w:styleId="DiagramaDiagrama2">
    <w:name w:val="Diagrama Diagrama2"/>
    <w:rsid w:val="009F3157"/>
    <w:rPr>
      <w:sz w:val="24"/>
      <w:lang w:val="lt-LT" w:eastAsia="en-US" w:bidi="ar-SA"/>
    </w:rPr>
  </w:style>
  <w:style w:type="character" w:customStyle="1" w:styleId="DiagramaDiagrama">
    <w:name w:val="Diagrama Diagrama"/>
    <w:locked/>
    <w:rsid w:val="009F3157"/>
    <w:rPr>
      <w:sz w:val="24"/>
      <w:lang w:val="lt-LT" w:eastAsia="en-US" w:bidi="ar-SA"/>
    </w:rPr>
  </w:style>
  <w:style w:type="character" w:customStyle="1" w:styleId="DiagramaDiagrama5">
    <w:name w:val="Diagrama Diagrama5"/>
    <w:locked/>
    <w:rsid w:val="009F3157"/>
    <w:rPr>
      <w:sz w:val="24"/>
      <w:lang w:val="lt-LT" w:eastAsia="en-US" w:bidi="ar-SA"/>
    </w:rPr>
  </w:style>
  <w:style w:type="character" w:customStyle="1" w:styleId="CharCharDiagramaDiagrama1">
    <w:name w:val="Char Char Diagrama Diagrama1"/>
    <w:rsid w:val="009F3157"/>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9F3157"/>
    <w:rPr>
      <w:sz w:val="24"/>
      <w:lang w:eastAsia="en-US"/>
    </w:rPr>
  </w:style>
  <w:style w:type="paragraph" w:customStyle="1" w:styleId="Linija0">
    <w:name w:val="Linija"/>
    <w:basedOn w:val="MAZAS"/>
    <w:rsid w:val="009F3157"/>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9F3157"/>
    <w:rPr>
      <w:color w:val="808080"/>
      <w:shd w:val="clear" w:color="auto" w:fill="E6E6E6"/>
    </w:rPr>
  </w:style>
  <w:style w:type="paragraph" w:customStyle="1" w:styleId="CVNormal">
    <w:name w:val="CV Normal"/>
    <w:basedOn w:val="Normal"/>
    <w:rsid w:val="009F3157"/>
    <w:pPr>
      <w:suppressAutoHyphens/>
      <w:ind w:left="113" w:right="113"/>
    </w:pPr>
    <w:rPr>
      <w:rFonts w:ascii="Arial Narrow" w:hAnsi="Arial Narrow"/>
      <w:sz w:val="20"/>
      <w:lang w:eastAsia="ar-SA"/>
    </w:rPr>
  </w:style>
  <w:style w:type="character" w:customStyle="1" w:styleId="Normal1">
    <w:name w:val="Normal1"/>
    <w:basedOn w:val="DefaultParagraphFont"/>
    <w:rsid w:val="009F3157"/>
  </w:style>
  <w:style w:type="character" w:customStyle="1" w:styleId="silver">
    <w:name w:val="silver"/>
    <w:basedOn w:val="DefaultParagraphFont"/>
    <w:rsid w:val="009F3157"/>
  </w:style>
  <w:style w:type="paragraph" w:customStyle="1" w:styleId="CVNormal-FirstLine">
    <w:name w:val="CV Normal - First Line"/>
    <w:basedOn w:val="CVNormal"/>
    <w:next w:val="CVNormal"/>
    <w:rsid w:val="009F3157"/>
    <w:pPr>
      <w:spacing w:before="74"/>
    </w:pPr>
    <w:rPr>
      <w:rFonts w:cs="Arial Narrow"/>
      <w:lang w:eastAsia="zh-CN"/>
    </w:rPr>
  </w:style>
  <w:style w:type="paragraph" w:customStyle="1" w:styleId="CVMedium">
    <w:name w:val="CV Medium"/>
    <w:basedOn w:val="Normal"/>
    <w:rsid w:val="009F3157"/>
    <w:pPr>
      <w:suppressAutoHyphens/>
      <w:ind w:left="113" w:right="113"/>
    </w:pPr>
    <w:rPr>
      <w:rFonts w:ascii="Arial Narrow" w:hAnsi="Arial Narrow" w:cs="Arial Narrow"/>
      <w:b/>
      <w:sz w:val="22"/>
      <w:lang w:eastAsia="zh-CN"/>
    </w:rPr>
  </w:style>
  <w:style w:type="paragraph" w:customStyle="1" w:styleId="LevelAssessment-Heading2">
    <w:name w:val="Level Assessment - Heading 2"/>
    <w:basedOn w:val="Normal"/>
    <w:rsid w:val="009F3157"/>
    <w:pPr>
      <w:suppressAutoHyphens/>
      <w:ind w:left="57" w:right="57"/>
      <w:jc w:val="center"/>
    </w:pPr>
    <w:rPr>
      <w:rFonts w:ascii="Arial Narrow" w:hAnsi="Arial Narrow"/>
      <w:sz w:val="18"/>
      <w:lang w:val="en-US" w:eastAsia="ar-SA"/>
    </w:rPr>
  </w:style>
  <w:style w:type="paragraph" w:customStyle="1" w:styleId="CVMajor">
    <w:name w:val="CV Major"/>
    <w:basedOn w:val="Normal"/>
    <w:rsid w:val="009F3157"/>
    <w:pPr>
      <w:suppressAutoHyphens/>
      <w:ind w:left="113" w:right="113"/>
    </w:pPr>
    <w:rPr>
      <w:rFonts w:ascii="Arial Narrow" w:hAnsi="Arial Narrow"/>
      <w:b/>
      <w:lang w:eastAsia="ar-SA"/>
    </w:rPr>
  </w:style>
  <w:style w:type="character" w:customStyle="1" w:styleId="WW-Absatz-Standardschriftart11">
    <w:name w:val="WW-Absatz-Standardschriftart11"/>
    <w:rsid w:val="009F3157"/>
  </w:style>
  <w:style w:type="paragraph" w:customStyle="1" w:styleId="GridCompetency1">
    <w:name w:val="Grid Competency 1"/>
    <w:basedOn w:val="Normal"/>
    <w:next w:val="Normal"/>
    <w:rsid w:val="009F3157"/>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9F3157"/>
    <w:rPr>
      <w:sz w:val="4"/>
    </w:rPr>
  </w:style>
  <w:style w:type="character" w:customStyle="1" w:styleId="WW-DefaultParagraphFont">
    <w:name w:val="WW-Default Paragraph Font"/>
    <w:rsid w:val="009F3157"/>
  </w:style>
  <w:style w:type="paragraph" w:customStyle="1" w:styleId="TableText">
    <w:name w:val="Table Text"/>
    <w:basedOn w:val="Normal"/>
    <w:rsid w:val="009F3157"/>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9F3157"/>
  </w:style>
  <w:style w:type="character" w:customStyle="1" w:styleId="ui-provider">
    <w:name w:val="ui-provider"/>
    <w:basedOn w:val="DefaultParagraphFont"/>
    <w:rsid w:val="003C425F"/>
  </w:style>
  <w:style w:type="paragraph" w:customStyle="1" w:styleId="xmsonormal">
    <w:name w:val="x_msonormal"/>
    <w:basedOn w:val="Normal"/>
    <w:rsid w:val="008F1F44"/>
    <w:rPr>
      <w:rFonts w:ascii="Aptos" w:eastAsiaTheme="minorHAnsi" w:hAnsi="Aptos" w:cs="Aptos"/>
      <w:szCs w:val="24"/>
      <w:lang w:eastAsia="lt-LT"/>
    </w:rPr>
  </w:style>
  <w:style w:type="paragraph" w:customStyle="1" w:styleId="Heading20">
    <w:name w:val="Heading2"/>
    <w:basedOn w:val="Normal"/>
    <w:link w:val="Heading2Char0"/>
    <w:qFormat/>
    <w:rsid w:val="00811DB6"/>
    <w:pPr>
      <w:tabs>
        <w:tab w:val="num" w:pos="0"/>
      </w:tabs>
      <w:spacing w:after="160" w:line="259" w:lineRule="auto"/>
      <w:ind w:left="360" w:hanging="360"/>
      <w:jc w:val="center"/>
    </w:pPr>
    <w:rPr>
      <w:b/>
      <w:bCs/>
      <w:color w:val="000000"/>
      <w:szCs w:val="24"/>
      <w:lang w:eastAsia="zh-CN"/>
    </w:rPr>
  </w:style>
  <w:style w:type="character" w:customStyle="1" w:styleId="Style2Char">
    <w:name w:val="Style2 Char"/>
    <w:locked/>
    <w:rsid w:val="00811DB6"/>
    <w:rPr>
      <w:rFonts w:eastAsia="Times New Roman" w:cs="Times New Roman"/>
      <w:bCs/>
      <w:color w:val="000000"/>
      <w:szCs w:val="24"/>
      <w:lang w:eastAsia="zh-CN"/>
    </w:rPr>
  </w:style>
  <w:style w:type="paragraph" w:customStyle="1" w:styleId="Style3">
    <w:name w:val="Style3"/>
    <w:link w:val="Style3Char"/>
    <w:qFormat/>
    <w:rsid w:val="00811DB6"/>
    <w:pPr>
      <w:tabs>
        <w:tab w:val="num" w:pos="360"/>
        <w:tab w:val="left" w:pos="1418"/>
      </w:tabs>
      <w:spacing w:line="259" w:lineRule="auto"/>
      <w:ind w:left="-142" w:firstLine="709"/>
      <w:jc w:val="both"/>
    </w:pPr>
    <w:rPr>
      <w:bCs/>
      <w:color w:val="000000"/>
      <w:szCs w:val="24"/>
      <w:lang w:eastAsia="zh-CN"/>
    </w:rPr>
  </w:style>
  <w:style w:type="paragraph" w:customStyle="1" w:styleId="Style4">
    <w:name w:val="Style4"/>
    <w:basedOn w:val="Style3"/>
    <w:link w:val="Style4Char"/>
    <w:qFormat/>
    <w:rsid w:val="00811DB6"/>
    <w:pPr>
      <w:numPr>
        <w:ilvl w:val="3"/>
      </w:numPr>
      <w:tabs>
        <w:tab w:val="clear" w:pos="1418"/>
        <w:tab w:val="num" w:pos="360"/>
      </w:tabs>
      <w:ind w:left="1418" w:hanging="851"/>
    </w:pPr>
  </w:style>
  <w:style w:type="paragraph" w:customStyle="1" w:styleId="LENBUL1arial">
    <w:name w:val="LEN_BUL1_arial"/>
    <w:basedOn w:val="Normal"/>
    <w:link w:val="LENBUL1arialChar"/>
    <w:qFormat/>
    <w:rsid w:val="00811DB6"/>
    <w:pPr>
      <w:numPr>
        <w:numId w:val="47"/>
      </w:numPr>
      <w:tabs>
        <w:tab w:val="left" w:pos="241"/>
        <w:tab w:val="left" w:pos="1140"/>
      </w:tabs>
      <w:spacing w:before="120"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811DB6"/>
    <w:rPr>
      <w:rFonts w:ascii="Trebuchet MS" w:hAnsi="Trebuchet MS" w:cs="Arial"/>
      <w:sz w:val="20"/>
      <w:szCs w:val="18"/>
    </w:rPr>
  </w:style>
  <w:style w:type="character" w:customStyle="1" w:styleId="Heading2Char0">
    <w:name w:val="Heading2 Char"/>
    <w:link w:val="Heading20"/>
    <w:locked/>
    <w:rsid w:val="00811DB6"/>
    <w:rPr>
      <w:b/>
      <w:bCs/>
      <w:color w:val="000000"/>
      <w:szCs w:val="24"/>
      <w:lang w:eastAsia="zh-CN"/>
    </w:rPr>
  </w:style>
  <w:style w:type="character" w:customStyle="1" w:styleId="Style3Char">
    <w:name w:val="Style3 Char"/>
    <w:link w:val="Style3"/>
    <w:locked/>
    <w:rsid w:val="00811DB6"/>
    <w:rPr>
      <w:bCs/>
      <w:color w:val="000000"/>
      <w:szCs w:val="24"/>
      <w:lang w:eastAsia="zh-CN"/>
    </w:rPr>
  </w:style>
  <w:style w:type="character" w:customStyle="1" w:styleId="Style4Char">
    <w:name w:val="Style4 Char"/>
    <w:basedOn w:val="Style3Char"/>
    <w:link w:val="Style4"/>
    <w:locked/>
    <w:rsid w:val="00811DB6"/>
    <w:rPr>
      <w:bCs/>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741675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973983">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ma.lt"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asizadejimai@nma.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pagalba.nm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vda.lrv.lt" TargetMode="External"/><Relationship Id="rId23" Type="http://schemas.openxmlformats.org/officeDocument/2006/relationships/hyperlink" Target="http://www.nma.lt/" TargetMode="Externa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galba@nma.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65</Pages>
  <Words>112559</Words>
  <Characters>64159</Characters>
  <Application>Microsoft Office Word</Application>
  <DocSecurity>0</DocSecurity>
  <Lines>534</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15</cp:revision>
  <dcterms:created xsi:type="dcterms:W3CDTF">2025-11-27T09:08:00Z</dcterms:created>
  <dcterms:modified xsi:type="dcterms:W3CDTF">2026-02-10T11:08:00Z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