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33B79F60" w:rsidR="00B8155D" w:rsidRPr="0058126E" w:rsidRDefault="00A64FFE" w:rsidP="00B8155D">
      <w:pPr>
        <w:pStyle w:val="NoSpacing"/>
        <w:jc w:val="right"/>
      </w:pPr>
      <w:r>
        <w:t>6</w:t>
      </w:r>
      <w:r w:rsidRPr="00A64FFE">
        <w:t xml:space="preserve"> priedas </w:t>
      </w:r>
      <w:r w:rsidR="00B8155D" w:rsidRPr="0058126E">
        <w:t>„</w:t>
      </w:r>
      <w:r w:rsidR="00B8155D">
        <w:t>Pasiūlymo forma</w:t>
      </w:r>
      <w:r w:rsidR="00B8155D" w:rsidRPr="0058126E">
        <w:t>“</w:t>
      </w:r>
    </w:p>
    <w:p w14:paraId="02936B55" w14:textId="77777777" w:rsidR="00B8155D" w:rsidRDefault="00B8155D" w:rsidP="009A4FC4">
      <w:pPr>
        <w:jc w:val="center"/>
        <w:rPr>
          <w:sz w:val="18"/>
          <w:szCs w:val="18"/>
          <w:lang w:val="lt-LT"/>
        </w:rPr>
      </w:pPr>
    </w:p>
    <w:p w14:paraId="55EBA602" w14:textId="77777777" w:rsidR="00AF3C10" w:rsidRDefault="00AF3C10" w:rsidP="00531B65">
      <w:pPr>
        <w:jc w:val="center"/>
        <w:rPr>
          <w:sz w:val="18"/>
          <w:szCs w:val="18"/>
          <w:lang w:val="lt-LT"/>
        </w:rPr>
      </w:pPr>
    </w:p>
    <w:p w14:paraId="2F669AB0" w14:textId="77777777" w:rsidR="00AF3C10" w:rsidRDefault="00AF3C10" w:rsidP="00531B65">
      <w:pPr>
        <w:jc w:val="center"/>
        <w:rPr>
          <w:sz w:val="18"/>
          <w:szCs w:val="18"/>
          <w:lang w:val="lt-LT"/>
        </w:rPr>
      </w:pPr>
    </w:p>
    <w:p w14:paraId="1C7C213C" w14:textId="77777777" w:rsidR="004E6551" w:rsidRDefault="004E6551" w:rsidP="00531B65">
      <w:pPr>
        <w:jc w:val="center"/>
        <w:rPr>
          <w:sz w:val="18"/>
          <w:szCs w:val="18"/>
          <w:lang w:val="lt-LT"/>
        </w:rPr>
      </w:pPr>
    </w:p>
    <w:p w14:paraId="27F2E542" w14:textId="4C4C8A68" w:rsidR="009A4FC4" w:rsidRPr="00304082" w:rsidRDefault="009A4FC4" w:rsidP="00531B65">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26C8527C" w14:textId="77777777" w:rsidR="00AF3C10" w:rsidRDefault="00AF3C10" w:rsidP="000D294F">
      <w:pPr>
        <w:jc w:val="center"/>
        <w:rPr>
          <w:b/>
          <w:sz w:val="24"/>
          <w:szCs w:val="32"/>
        </w:rPr>
      </w:pPr>
    </w:p>
    <w:p w14:paraId="4F7B3247" w14:textId="77777777" w:rsidR="004E6551" w:rsidRDefault="004E6551" w:rsidP="000D294F">
      <w:pPr>
        <w:jc w:val="center"/>
        <w:rPr>
          <w:b/>
          <w:sz w:val="24"/>
          <w:szCs w:val="32"/>
        </w:rPr>
      </w:pPr>
    </w:p>
    <w:p w14:paraId="250DF628" w14:textId="77777777" w:rsidR="00AF3C10" w:rsidRDefault="00AF3C10"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7B93259C" w:rsidR="000D294F" w:rsidRPr="00ED5CC3" w:rsidRDefault="00D01701" w:rsidP="00D41C15">
      <w:pPr>
        <w:widowControl w:val="0"/>
        <w:jc w:val="center"/>
        <w:rPr>
          <w:b/>
          <w:bCs/>
          <w:color w:val="000000"/>
          <w:sz w:val="24"/>
          <w:szCs w:val="32"/>
          <w:lang w:eastAsia="lt-LT"/>
        </w:rPr>
      </w:pPr>
      <w:r w:rsidRPr="000D294F">
        <w:rPr>
          <w:b/>
          <w:bCs/>
          <w:color w:val="000000"/>
          <w:sz w:val="24"/>
          <w:szCs w:val="32"/>
          <w:lang w:eastAsia="lt-LT"/>
        </w:rPr>
        <w:t xml:space="preserve">DĖL </w:t>
      </w:r>
      <w:r w:rsidRPr="00D01701">
        <w:rPr>
          <w:b/>
          <w:bCs/>
          <w:color w:val="000000"/>
          <w:sz w:val="24"/>
          <w:szCs w:val="32"/>
          <w:lang w:eastAsia="lt-LT"/>
        </w:rPr>
        <w:t>PRIKLAUSOMYBĖS LIGŲ PREVENCIJOS MOKYMŲ MOKYTOJAMS, TĖVAMS IR VAIKAMS ORGANIZAVIMO PASLAUG</w:t>
      </w:r>
      <w:r w:rsidR="00132FE5">
        <w:rPr>
          <w:b/>
          <w:bCs/>
          <w:color w:val="000000"/>
          <w:sz w:val="24"/>
          <w:szCs w:val="32"/>
          <w:lang w:eastAsia="lt-LT"/>
        </w:rPr>
        <w:t>Ų</w:t>
      </w:r>
      <w:r w:rsidRPr="00D01701">
        <w:rPr>
          <w:b/>
          <w:bCs/>
          <w:color w:val="000000"/>
          <w:sz w:val="24"/>
          <w:szCs w:val="32"/>
          <w:lang w:eastAsia="lt-LT"/>
        </w:rPr>
        <w:t xml:space="preserve"> </w:t>
      </w:r>
      <w:r w:rsidR="00ED5CC3" w:rsidRPr="00ED5CC3">
        <w:rPr>
          <w:b/>
          <w:bCs/>
          <w:color w:val="000000"/>
          <w:sz w:val="24"/>
          <w:szCs w:val="32"/>
          <w:lang w:eastAsia="lt-LT"/>
        </w:rPr>
        <w:t>PIRKIM</w:t>
      </w:r>
      <w:r w:rsidR="00ED5CC3">
        <w:rPr>
          <w:b/>
          <w:bCs/>
          <w:color w:val="000000"/>
          <w:sz w:val="24"/>
          <w:szCs w:val="32"/>
          <w:lang w:eastAsia="lt-LT"/>
        </w:rPr>
        <w:t>O</w:t>
      </w:r>
    </w:p>
    <w:p w14:paraId="3CF42FB2" w14:textId="77777777" w:rsidR="00AF3C10" w:rsidRDefault="00AF3C10" w:rsidP="005B5C23">
      <w:pPr>
        <w:tabs>
          <w:tab w:val="center" w:pos="4819"/>
          <w:tab w:val="left" w:pos="7116"/>
        </w:tabs>
        <w:jc w:val="center"/>
        <w:rPr>
          <w:sz w:val="22"/>
          <w:szCs w:val="22"/>
          <w:lang w:val="lt-LT"/>
        </w:rPr>
      </w:pPr>
    </w:p>
    <w:p w14:paraId="178F72A8" w14:textId="77777777" w:rsidR="004E6551" w:rsidRDefault="004E6551" w:rsidP="005B5C23">
      <w:pPr>
        <w:tabs>
          <w:tab w:val="center" w:pos="4819"/>
          <w:tab w:val="left" w:pos="7116"/>
        </w:tabs>
        <w:jc w:val="center"/>
        <w:rPr>
          <w:sz w:val="22"/>
          <w:szCs w:val="22"/>
          <w:lang w:val="lt-LT"/>
        </w:rPr>
      </w:pPr>
    </w:p>
    <w:p w14:paraId="6D06EBCC" w14:textId="1DCF837E"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2B924377" w14:textId="77777777" w:rsidR="00AF3C10" w:rsidRPr="006D412E" w:rsidRDefault="00AF3C10" w:rsidP="004F20FB">
      <w:pPr>
        <w:shd w:val="clear" w:color="auto" w:fill="FFFFFF"/>
        <w:jc w:val="center"/>
        <w:rPr>
          <w:bCs/>
          <w:color w:val="000000"/>
          <w:sz w:val="22"/>
          <w:szCs w:val="22"/>
          <w:lang w:val="lt-LT"/>
        </w:rPr>
      </w:pP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tbl>
      <w:tblPr>
        <w:tblpPr w:leftFromText="180" w:rightFromText="180" w:vertAnchor="text" w:horzAnchor="margin" w:tblpY="152"/>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5"/>
        <w:gridCol w:w="4545"/>
      </w:tblGrid>
      <w:tr w:rsidR="00A91B2E" w:rsidRPr="00762158" w14:paraId="4C3CCC48" w14:textId="77777777" w:rsidTr="00A91B2E">
        <w:tc>
          <w:tcPr>
            <w:tcW w:w="4815" w:type="dxa"/>
          </w:tcPr>
          <w:p w14:paraId="553B3BA9" w14:textId="77777777" w:rsidR="00A91B2E" w:rsidRPr="00901430" w:rsidRDefault="00A91B2E" w:rsidP="00A91B2E">
            <w:pPr>
              <w:rPr>
                <w:i/>
                <w:sz w:val="24"/>
                <w:szCs w:val="24"/>
                <w:lang w:val="lt-LT"/>
              </w:rPr>
            </w:pPr>
            <w:r w:rsidRPr="00901430">
              <w:rPr>
                <w:sz w:val="24"/>
                <w:szCs w:val="24"/>
                <w:lang w:val="lt-LT"/>
              </w:rPr>
              <w:t xml:space="preserve">Tiekėjo pavadinimas </w:t>
            </w:r>
            <w:r w:rsidRPr="00901430">
              <w:rPr>
                <w:i/>
                <w:lang w:val="lt-LT" w:eastAsia="lt-LT"/>
              </w:rPr>
              <w:t>/Jeigu dalyvauja ūkio subjektų grupė, surašomi visi dalyvių pavadinimai/</w:t>
            </w:r>
          </w:p>
        </w:tc>
        <w:tc>
          <w:tcPr>
            <w:tcW w:w="4545" w:type="dxa"/>
          </w:tcPr>
          <w:p w14:paraId="5C6C927E" w14:textId="77777777" w:rsidR="00A91B2E" w:rsidRPr="00762158" w:rsidRDefault="00A91B2E" w:rsidP="00A91B2E">
            <w:pPr>
              <w:jc w:val="both"/>
              <w:rPr>
                <w:sz w:val="24"/>
                <w:szCs w:val="24"/>
                <w:lang w:val="lt-LT"/>
              </w:rPr>
            </w:pPr>
          </w:p>
        </w:tc>
      </w:tr>
      <w:tr w:rsidR="00A91B2E" w:rsidRPr="00762158" w14:paraId="2FAEA1B7" w14:textId="77777777" w:rsidTr="00A91B2E">
        <w:tc>
          <w:tcPr>
            <w:tcW w:w="4815" w:type="dxa"/>
          </w:tcPr>
          <w:p w14:paraId="5375BE32" w14:textId="77777777" w:rsidR="00A91B2E" w:rsidRPr="00901430" w:rsidRDefault="00A91B2E" w:rsidP="00A91B2E">
            <w:pPr>
              <w:jc w:val="both"/>
              <w:rPr>
                <w:sz w:val="24"/>
                <w:szCs w:val="24"/>
                <w:lang w:val="lt-LT"/>
              </w:rPr>
            </w:pPr>
            <w:r w:rsidRPr="00901430">
              <w:rPr>
                <w:sz w:val="24"/>
                <w:szCs w:val="24"/>
                <w:lang w:val="lt-LT"/>
              </w:rPr>
              <w:t xml:space="preserve">Tiekėjo adresas </w:t>
            </w:r>
            <w:r w:rsidRPr="00901430">
              <w:rPr>
                <w:i/>
                <w:lang w:val="lt-LT" w:eastAsia="lt-LT"/>
              </w:rPr>
              <w:t>/Jeigu dalyvauja ūkio subjektų grupė, surašomi visi dalyvių adresai/</w:t>
            </w:r>
          </w:p>
        </w:tc>
        <w:tc>
          <w:tcPr>
            <w:tcW w:w="4545" w:type="dxa"/>
          </w:tcPr>
          <w:p w14:paraId="670E6E69" w14:textId="77777777" w:rsidR="00A91B2E" w:rsidRPr="00762158" w:rsidRDefault="00A91B2E" w:rsidP="00A91B2E">
            <w:pPr>
              <w:jc w:val="both"/>
              <w:rPr>
                <w:sz w:val="24"/>
                <w:szCs w:val="24"/>
                <w:lang w:val="lt-LT"/>
              </w:rPr>
            </w:pPr>
          </w:p>
        </w:tc>
      </w:tr>
      <w:tr w:rsidR="00A91B2E" w:rsidRPr="00762158" w14:paraId="0F19B254" w14:textId="77777777" w:rsidTr="00A91B2E">
        <w:tc>
          <w:tcPr>
            <w:tcW w:w="4815" w:type="dxa"/>
          </w:tcPr>
          <w:p w14:paraId="597EAEB7" w14:textId="77777777" w:rsidR="00A91B2E" w:rsidRPr="00901430" w:rsidRDefault="00A91B2E" w:rsidP="00A91B2E">
            <w:pPr>
              <w:jc w:val="both"/>
              <w:rPr>
                <w:sz w:val="24"/>
                <w:szCs w:val="24"/>
                <w:lang w:val="lt-LT"/>
              </w:rPr>
            </w:pPr>
            <w:r w:rsidRPr="00901430">
              <w:rPr>
                <w:sz w:val="24"/>
                <w:szCs w:val="24"/>
                <w:lang w:val="lt-LT"/>
              </w:rPr>
              <w:t xml:space="preserve">Tiekėjo įmonės kodas </w:t>
            </w:r>
            <w:r w:rsidRPr="00901430">
              <w:rPr>
                <w:i/>
                <w:lang w:val="lt-LT" w:eastAsia="lt-LT"/>
              </w:rPr>
              <w:t>/Jeigu dalyvauja ūkio subjektų grupė, surašomi visi dalyvių įmonės kodai/</w:t>
            </w:r>
          </w:p>
        </w:tc>
        <w:tc>
          <w:tcPr>
            <w:tcW w:w="4545" w:type="dxa"/>
          </w:tcPr>
          <w:p w14:paraId="6C017606" w14:textId="77777777" w:rsidR="00A91B2E" w:rsidRPr="00762158" w:rsidRDefault="00A91B2E" w:rsidP="00A91B2E">
            <w:pPr>
              <w:jc w:val="both"/>
              <w:rPr>
                <w:sz w:val="24"/>
                <w:szCs w:val="24"/>
                <w:lang w:val="lt-LT"/>
              </w:rPr>
            </w:pPr>
          </w:p>
        </w:tc>
      </w:tr>
      <w:tr w:rsidR="00A91B2E" w:rsidRPr="00762158" w14:paraId="7995F46D" w14:textId="77777777" w:rsidTr="00A91B2E">
        <w:tc>
          <w:tcPr>
            <w:tcW w:w="4815" w:type="dxa"/>
          </w:tcPr>
          <w:p w14:paraId="67DAF497" w14:textId="77777777" w:rsidR="00A91B2E" w:rsidRPr="00901430" w:rsidRDefault="00A91B2E" w:rsidP="00A91B2E">
            <w:pPr>
              <w:jc w:val="both"/>
              <w:rPr>
                <w:sz w:val="24"/>
                <w:szCs w:val="24"/>
                <w:lang w:val="lt-LT"/>
              </w:rPr>
            </w:pPr>
            <w:r w:rsidRPr="00901430">
              <w:rPr>
                <w:sz w:val="24"/>
                <w:szCs w:val="24"/>
                <w:lang w:val="lt-LT"/>
              </w:rPr>
              <w:t xml:space="preserve">Tiekėjo PVM mokėtojo kodas </w:t>
            </w:r>
            <w:r w:rsidRPr="00901430">
              <w:rPr>
                <w:i/>
                <w:lang w:val="lt-LT" w:eastAsia="lt-LT"/>
              </w:rPr>
              <w:t>/Jeigu dalyvauja ūkio subjektų grupė, surašomi visi dalyvių PVM mokėtojų kodai/</w:t>
            </w:r>
          </w:p>
        </w:tc>
        <w:tc>
          <w:tcPr>
            <w:tcW w:w="4545" w:type="dxa"/>
          </w:tcPr>
          <w:p w14:paraId="55E627E9" w14:textId="77777777" w:rsidR="00A91B2E" w:rsidRPr="00762158" w:rsidRDefault="00A91B2E" w:rsidP="00A91B2E">
            <w:pPr>
              <w:jc w:val="both"/>
              <w:rPr>
                <w:sz w:val="24"/>
                <w:szCs w:val="24"/>
                <w:lang w:val="lt-LT"/>
              </w:rPr>
            </w:pPr>
          </w:p>
        </w:tc>
      </w:tr>
      <w:tr w:rsidR="00A91B2E" w:rsidRPr="00762158" w14:paraId="66147667" w14:textId="77777777" w:rsidTr="00A91B2E">
        <w:tc>
          <w:tcPr>
            <w:tcW w:w="4815" w:type="dxa"/>
          </w:tcPr>
          <w:p w14:paraId="08CEF130" w14:textId="77777777" w:rsidR="00A91B2E" w:rsidRPr="00901430" w:rsidRDefault="00A91B2E" w:rsidP="00A91B2E">
            <w:pPr>
              <w:jc w:val="both"/>
              <w:rPr>
                <w:sz w:val="24"/>
                <w:szCs w:val="24"/>
                <w:lang w:val="lt-LT"/>
              </w:rPr>
            </w:pPr>
            <w:r w:rsidRPr="00901430">
              <w:rPr>
                <w:sz w:val="24"/>
                <w:szCs w:val="24"/>
                <w:lang w:val="lt-LT"/>
              </w:rPr>
              <w:t>Tiekėjo banko rekvizitai</w:t>
            </w:r>
            <w:r w:rsidRPr="00901430">
              <w:rPr>
                <w:i/>
                <w:lang w:val="lt-LT" w:eastAsia="lt-LT"/>
              </w:rPr>
              <w:t>/Jeigu dalyvauja ūkio subjektų grupė, surašomi visi dalyvių banko rekvizitai/</w:t>
            </w:r>
          </w:p>
        </w:tc>
        <w:tc>
          <w:tcPr>
            <w:tcW w:w="4545" w:type="dxa"/>
          </w:tcPr>
          <w:p w14:paraId="06076E05" w14:textId="77777777" w:rsidR="00A91B2E" w:rsidRPr="00762158" w:rsidRDefault="00A91B2E" w:rsidP="00A91B2E">
            <w:pPr>
              <w:jc w:val="both"/>
              <w:rPr>
                <w:sz w:val="24"/>
                <w:szCs w:val="24"/>
                <w:lang w:val="lt-LT"/>
              </w:rPr>
            </w:pPr>
          </w:p>
        </w:tc>
      </w:tr>
      <w:tr w:rsidR="00A91B2E" w:rsidRPr="00762158" w14:paraId="54D1B58C" w14:textId="77777777" w:rsidTr="00A91B2E">
        <w:tc>
          <w:tcPr>
            <w:tcW w:w="4815" w:type="dxa"/>
          </w:tcPr>
          <w:p w14:paraId="3A0F3D49" w14:textId="77777777" w:rsidR="00A91B2E" w:rsidRPr="00901430" w:rsidRDefault="00A91B2E" w:rsidP="00A91B2E">
            <w:pPr>
              <w:jc w:val="both"/>
              <w:rPr>
                <w:sz w:val="24"/>
                <w:szCs w:val="24"/>
                <w:lang w:val="lt-LT"/>
              </w:rPr>
            </w:pPr>
            <w:r w:rsidRPr="00901430">
              <w:rPr>
                <w:sz w:val="24"/>
                <w:szCs w:val="24"/>
                <w:lang w:val="lt-LT"/>
              </w:rPr>
              <w:t xml:space="preserve">Telefono numeris </w:t>
            </w:r>
            <w:r w:rsidRPr="00901430">
              <w:rPr>
                <w:i/>
                <w:lang w:val="lt-LT" w:eastAsia="lt-LT"/>
              </w:rPr>
              <w:t>/Jeigu dalyvauja ūkio subjektų grupė, surašomi visi dalyvių telefono numeriai/</w:t>
            </w:r>
          </w:p>
        </w:tc>
        <w:tc>
          <w:tcPr>
            <w:tcW w:w="4545" w:type="dxa"/>
          </w:tcPr>
          <w:p w14:paraId="75AEFAA0" w14:textId="77777777" w:rsidR="00A91B2E" w:rsidRPr="00762158" w:rsidRDefault="00A91B2E" w:rsidP="00A91B2E">
            <w:pPr>
              <w:jc w:val="both"/>
              <w:rPr>
                <w:sz w:val="24"/>
                <w:szCs w:val="24"/>
                <w:lang w:val="lt-LT"/>
              </w:rPr>
            </w:pPr>
          </w:p>
        </w:tc>
      </w:tr>
      <w:tr w:rsidR="00A91B2E" w:rsidRPr="00762158" w14:paraId="42CB057E" w14:textId="77777777" w:rsidTr="00A91B2E">
        <w:trPr>
          <w:trHeight w:val="70"/>
        </w:trPr>
        <w:tc>
          <w:tcPr>
            <w:tcW w:w="4815" w:type="dxa"/>
          </w:tcPr>
          <w:p w14:paraId="0C2EAB95" w14:textId="77777777" w:rsidR="00A91B2E" w:rsidRPr="00901430" w:rsidRDefault="00A91B2E" w:rsidP="00A91B2E">
            <w:pPr>
              <w:jc w:val="both"/>
              <w:rPr>
                <w:sz w:val="24"/>
                <w:szCs w:val="24"/>
                <w:lang w:val="lt-LT"/>
              </w:rPr>
            </w:pPr>
            <w:r w:rsidRPr="00901430">
              <w:rPr>
                <w:sz w:val="24"/>
                <w:szCs w:val="24"/>
                <w:lang w:val="lt-LT"/>
              </w:rPr>
              <w:t xml:space="preserve">El. pašto adresas </w:t>
            </w:r>
            <w:r w:rsidRPr="00901430">
              <w:rPr>
                <w:i/>
                <w:lang w:val="lt-LT" w:eastAsia="lt-LT"/>
              </w:rPr>
              <w:t>/Jeigu dalyvauja ūkio subjektų grupė, surašomi visi dalyvių el. pašto adresai/</w:t>
            </w:r>
          </w:p>
        </w:tc>
        <w:tc>
          <w:tcPr>
            <w:tcW w:w="4545" w:type="dxa"/>
          </w:tcPr>
          <w:p w14:paraId="75791FEF" w14:textId="77777777" w:rsidR="00A91B2E" w:rsidRPr="00762158" w:rsidRDefault="00A91B2E" w:rsidP="00A91B2E">
            <w:pPr>
              <w:jc w:val="both"/>
              <w:rPr>
                <w:sz w:val="24"/>
                <w:szCs w:val="24"/>
                <w:lang w:val="lt-LT"/>
              </w:rPr>
            </w:pPr>
          </w:p>
        </w:tc>
      </w:tr>
    </w:tbl>
    <w:p w14:paraId="4F957485" w14:textId="33A404CF" w:rsidR="00901430" w:rsidRDefault="00901430" w:rsidP="004F20FB">
      <w:pPr>
        <w:shd w:val="clear" w:color="auto" w:fill="FFFFFF"/>
        <w:jc w:val="center"/>
        <w:rPr>
          <w:bCs/>
          <w:color w:val="000000"/>
          <w:lang w:val="lt-LT"/>
        </w:rPr>
      </w:pPr>
    </w:p>
    <w:p w14:paraId="19389650" w14:textId="7B899E37" w:rsidR="00901430" w:rsidRPr="00901430" w:rsidRDefault="00A91B2E"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 xml:space="preserve"> </w:t>
      </w:r>
      <w:r w:rsidR="00901430"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0DA34B1C"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w:t>
      </w:r>
      <w:r w:rsidR="00D01701">
        <w:rPr>
          <w:sz w:val="22"/>
          <w:szCs w:val="22"/>
          <w:lang w:val="lt-LT" w:eastAsia="lt-LT"/>
        </w:rPr>
        <w:t xml:space="preserve"> </w:t>
      </w:r>
      <w:r w:rsidRPr="00901430">
        <w:rPr>
          <w:sz w:val="22"/>
          <w:szCs w:val="22"/>
          <w:lang w:val="lt-LT" w:eastAsia="lt-LT"/>
        </w:rPr>
        <w:t>parašu CVP IS priemonėmis pateiktą pasiūlymą patvirtiname, kad dokumentų skaitmeninės kopijos ir elektroninėmis priemonėmis pateikti duomenys yra tikri.</w:t>
      </w:r>
    </w:p>
    <w:p w14:paraId="21E631E1" w14:textId="77777777" w:rsidR="00AF3C10" w:rsidRDefault="00AF3C10" w:rsidP="004E6551">
      <w:pPr>
        <w:tabs>
          <w:tab w:val="left" w:pos="1080"/>
        </w:tabs>
        <w:jc w:val="both"/>
        <w:rPr>
          <w:sz w:val="22"/>
          <w:szCs w:val="22"/>
          <w:lang w:val="lt-LT" w:eastAsia="lt-LT"/>
        </w:rPr>
      </w:pPr>
    </w:p>
    <w:p w14:paraId="028E902D" w14:textId="77777777" w:rsidR="00AF3C10" w:rsidRDefault="00AF3C10" w:rsidP="00901430">
      <w:pPr>
        <w:tabs>
          <w:tab w:val="left" w:pos="1080"/>
        </w:tabs>
        <w:ind w:firstLine="720"/>
        <w:jc w:val="both"/>
        <w:rPr>
          <w:sz w:val="22"/>
          <w:szCs w:val="22"/>
          <w:lang w:val="lt-LT" w:eastAsia="lt-LT"/>
        </w:rPr>
      </w:pPr>
    </w:p>
    <w:p w14:paraId="776869CC" w14:textId="77777777" w:rsidR="004E6551" w:rsidRDefault="004E6551" w:rsidP="00901430">
      <w:pPr>
        <w:tabs>
          <w:tab w:val="left" w:pos="1080"/>
        </w:tabs>
        <w:ind w:firstLine="720"/>
        <w:jc w:val="both"/>
        <w:rPr>
          <w:sz w:val="22"/>
          <w:szCs w:val="22"/>
          <w:lang w:val="lt-LT" w:eastAsia="lt-LT"/>
        </w:rPr>
      </w:pPr>
    </w:p>
    <w:p w14:paraId="05B4B3AB" w14:textId="77777777" w:rsidR="00AF3C10" w:rsidRPr="00901430" w:rsidRDefault="00AF3C10" w:rsidP="00901430">
      <w:pPr>
        <w:tabs>
          <w:tab w:val="left" w:pos="1080"/>
        </w:tabs>
        <w:ind w:firstLine="720"/>
        <w:jc w:val="both"/>
        <w:rPr>
          <w:sz w:val="22"/>
          <w:szCs w:val="22"/>
          <w:lang w:val="lt-LT" w:eastAsia="lt-LT"/>
        </w:rPr>
      </w:pPr>
    </w:p>
    <w:p w14:paraId="678E6CE0" w14:textId="6996E782" w:rsid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lastRenderedPageBreak/>
        <w:t xml:space="preserve">   </w:t>
      </w:r>
      <w:r w:rsidR="00901430" w:rsidRPr="00901430">
        <w:rPr>
          <w:b/>
          <w:bCs/>
          <w:sz w:val="24"/>
          <w:szCs w:val="24"/>
          <w:lang w:eastAsia="lt-LT"/>
        </w:rPr>
        <w:t>PASIŪLYMO KAINA</w:t>
      </w:r>
    </w:p>
    <w:p w14:paraId="137E663C" w14:textId="77777777" w:rsidR="00E415BA" w:rsidRDefault="00E415BA" w:rsidP="00E415BA">
      <w:pPr>
        <w:tabs>
          <w:tab w:val="left" w:pos="993"/>
        </w:tabs>
        <w:ind w:left="709" w:right="-1"/>
        <w:rPr>
          <w:b/>
          <w:bCs/>
          <w:sz w:val="24"/>
          <w:szCs w:val="24"/>
          <w:lang w:eastAsia="lt-LT"/>
        </w:rPr>
      </w:pPr>
    </w:p>
    <w:p w14:paraId="7CCF252B" w14:textId="721B4DC4" w:rsidR="00531B65" w:rsidRPr="00E415BA" w:rsidRDefault="00E415BA" w:rsidP="00E415BA">
      <w:pPr>
        <w:tabs>
          <w:tab w:val="left" w:pos="993"/>
        </w:tabs>
        <w:ind w:right="-1" w:firstLine="709"/>
        <w:jc w:val="both"/>
        <w:rPr>
          <w:b/>
          <w:bCs/>
          <w:sz w:val="24"/>
          <w:szCs w:val="24"/>
          <w:lang w:eastAsia="lt-LT"/>
        </w:rPr>
      </w:pPr>
      <w:r>
        <w:rPr>
          <w:sz w:val="24"/>
          <w:szCs w:val="24"/>
          <w:lang w:val="lt-LT" w:eastAsia="lt-LT"/>
        </w:rPr>
        <w:t xml:space="preserve">2.1. </w:t>
      </w:r>
      <w:r w:rsidRPr="00BB00F2">
        <w:rPr>
          <w:sz w:val="24"/>
          <w:szCs w:val="24"/>
          <w:lang w:val="lt-LT" w:eastAsia="lt-LT"/>
        </w:rPr>
        <w:t xml:space="preserve">Išnagrinėję </w:t>
      </w:r>
      <w:r w:rsidRPr="00BB00F2">
        <w:rPr>
          <w:sz w:val="24"/>
          <w:szCs w:val="24"/>
          <w:shd w:val="clear" w:color="auto" w:fill="FFFFFF"/>
          <w:lang w:val="lt-LT" w:eastAsia="lt-LT"/>
        </w:rPr>
        <w:t>p</w:t>
      </w:r>
      <w:r w:rsidRPr="00BB00F2">
        <w:rPr>
          <w:sz w:val="24"/>
          <w:szCs w:val="24"/>
          <w:lang w:val="lt-LT" w:eastAsia="lt-LT"/>
        </w:rPr>
        <w:t>irkimo</w:t>
      </w:r>
      <w:r w:rsidRPr="00BB00F2">
        <w:rPr>
          <w:b/>
          <w:sz w:val="24"/>
          <w:szCs w:val="24"/>
          <w:lang w:val="lt-LT" w:eastAsia="lt-LT"/>
        </w:rPr>
        <w:t xml:space="preserve"> </w:t>
      </w:r>
      <w:r w:rsidRPr="00BB00F2">
        <w:rPr>
          <w:sz w:val="24"/>
          <w:szCs w:val="24"/>
          <w:lang w:val="lt-LT" w:eastAsia="lt-LT"/>
        </w:rPr>
        <w:t xml:space="preserve">dokumentus, siūlome </w:t>
      </w:r>
      <w:r>
        <w:rPr>
          <w:sz w:val="24"/>
          <w:szCs w:val="24"/>
          <w:lang w:val="lt-LT" w:eastAsia="lt-LT"/>
        </w:rPr>
        <w:t>šias</w:t>
      </w:r>
      <w:r w:rsidRPr="00BB00F2">
        <w:rPr>
          <w:sz w:val="24"/>
          <w:szCs w:val="24"/>
          <w:lang w:val="lt-LT" w:eastAsia="lt-LT"/>
        </w:rPr>
        <w:t xml:space="preserve"> </w:t>
      </w:r>
      <w:r w:rsidRPr="00564BB2">
        <w:rPr>
          <w:sz w:val="24"/>
          <w:szCs w:val="24"/>
          <w:lang w:val="lt-LT" w:eastAsia="lt-LT"/>
        </w:rPr>
        <w:t>paslauga</w:t>
      </w:r>
      <w:r>
        <w:rPr>
          <w:sz w:val="24"/>
          <w:szCs w:val="24"/>
          <w:lang w:val="lt-LT" w:eastAsia="lt-LT"/>
        </w:rPr>
        <w:t>s</w:t>
      </w:r>
      <w:r w:rsidRPr="00F934F6">
        <w:rPr>
          <w:color w:val="FF0000"/>
          <w:sz w:val="24"/>
          <w:szCs w:val="24"/>
          <w:lang w:val="lt-LT" w:eastAsia="lt-LT"/>
        </w:rPr>
        <w:t xml:space="preserve"> </w:t>
      </w:r>
      <w:r w:rsidRPr="00BB00F2">
        <w:rPr>
          <w:sz w:val="24"/>
          <w:szCs w:val="24"/>
          <w:lang w:val="lt-LT" w:eastAsia="lt-LT"/>
        </w:rPr>
        <w:t xml:space="preserve">už </w:t>
      </w:r>
      <w:r>
        <w:rPr>
          <w:sz w:val="24"/>
          <w:szCs w:val="24"/>
          <w:lang w:val="lt-LT" w:eastAsia="lt-LT"/>
        </w:rPr>
        <w:t>įkainius</w:t>
      </w:r>
      <w:r w:rsidRPr="00BB00F2">
        <w:rPr>
          <w:sz w:val="24"/>
          <w:szCs w:val="24"/>
          <w:lang w:val="lt-LT" w:eastAsia="lt-LT"/>
        </w:rPr>
        <w:t>, nurody</w:t>
      </w:r>
      <w:r>
        <w:rPr>
          <w:sz w:val="24"/>
          <w:szCs w:val="24"/>
          <w:lang w:val="lt-LT" w:eastAsia="lt-LT"/>
        </w:rPr>
        <w:t>tus</w:t>
      </w:r>
      <w:r w:rsidRPr="00BB00F2">
        <w:rPr>
          <w:sz w:val="24"/>
          <w:szCs w:val="24"/>
          <w:lang w:val="lt-LT" w:eastAsia="lt-LT"/>
        </w:rPr>
        <w:t xml:space="preserve"> lentelėje</w:t>
      </w:r>
      <w:r>
        <w:rPr>
          <w:sz w:val="24"/>
          <w:szCs w:val="24"/>
          <w:lang w:val="lt-LT" w:eastAsia="lt-LT"/>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275"/>
        <w:gridCol w:w="1276"/>
        <w:gridCol w:w="992"/>
        <w:gridCol w:w="1423"/>
      </w:tblGrid>
      <w:tr w:rsidR="000515F3" w:rsidRPr="006C7B84" w14:paraId="5210A2C5" w14:textId="54190F7C" w:rsidTr="000515F3">
        <w:trPr>
          <w:trHeight w:val="552"/>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739D4831" w14:textId="77777777" w:rsidR="000515F3" w:rsidRPr="00DD6837" w:rsidRDefault="000515F3" w:rsidP="00230A54">
            <w:pPr>
              <w:jc w:val="center"/>
              <w:rPr>
                <w:noProof/>
                <w:color w:val="000000"/>
                <w:sz w:val="22"/>
                <w:szCs w:val="22"/>
                <w:lang w:val="lt-LT" w:eastAsia="lt-LT"/>
              </w:rPr>
            </w:pPr>
            <w:r w:rsidRPr="00DD6837">
              <w:rPr>
                <w:noProof/>
                <w:color w:val="000000"/>
                <w:sz w:val="22"/>
                <w:szCs w:val="22"/>
                <w:lang w:val="lt-LT" w:eastAsia="lt-LT"/>
              </w:rPr>
              <w:t>Paslaugų pavadinimas</w:t>
            </w:r>
          </w:p>
        </w:tc>
        <w:tc>
          <w:tcPr>
            <w:tcW w:w="1275" w:type="dxa"/>
            <w:tcBorders>
              <w:top w:val="single" w:sz="4" w:space="0" w:color="auto"/>
              <w:left w:val="single" w:sz="4" w:space="0" w:color="auto"/>
              <w:bottom w:val="single" w:sz="4" w:space="0" w:color="auto"/>
              <w:right w:val="single" w:sz="4" w:space="0" w:color="auto"/>
            </w:tcBorders>
          </w:tcPr>
          <w:p w14:paraId="2205687D" w14:textId="31937420" w:rsidR="000515F3" w:rsidRPr="00DD6837" w:rsidRDefault="000515F3" w:rsidP="008175B8">
            <w:pPr>
              <w:jc w:val="center"/>
              <w:rPr>
                <w:rFonts w:eastAsia="Calibri"/>
                <w:noProof/>
                <w:sz w:val="22"/>
                <w:szCs w:val="22"/>
                <w:lang w:val="lt-LT" w:eastAsia="lt-LT"/>
              </w:rPr>
            </w:pPr>
            <w:r>
              <w:rPr>
                <w:rFonts w:eastAsia="Calibri"/>
                <w:noProof/>
                <w:sz w:val="22"/>
                <w:szCs w:val="22"/>
                <w:lang w:val="lt-LT" w:eastAsia="lt-LT"/>
              </w:rPr>
              <w:t>Mato 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698FAD" w14:textId="1E078852" w:rsidR="000515F3" w:rsidRPr="008175B8" w:rsidRDefault="000515F3" w:rsidP="008175B8">
            <w:pPr>
              <w:jc w:val="center"/>
              <w:rPr>
                <w:rFonts w:eastAsia="Calibri"/>
                <w:noProof/>
                <w:sz w:val="22"/>
                <w:szCs w:val="22"/>
                <w:lang w:val="lt-LT" w:eastAsia="lt-LT"/>
              </w:rPr>
            </w:pPr>
            <w:r w:rsidRPr="00DD6837">
              <w:rPr>
                <w:rFonts w:eastAsia="Calibri"/>
                <w:noProof/>
                <w:sz w:val="22"/>
                <w:szCs w:val="22"/>
                <w:lang w:val="lt-LT" w:eastAsia="lt-LT"/>
              </w:rPr>
              <w:t>1 (vienos) akademinės valandos</w:t>
            </w:r>
            <w:r w:rsidRPr="00DD6837">
              <w:rPr>
                <w:rFonts w:eastAsia="Calibri"/>
                <w:b/>
                <w:bCs/>
                <w:noProof/>
                <w:sz w:val="22"/>
                <w:szCs w:val="22"/>
                <w:lang w:val="lt-LT" w:eastAsia="lt-LT"/>
              </w:rPr>
              <w:t xml:space="preserve"> </w:t>
            </w:r>
            <w:r w:rsidRPr="008175B8">
              <w:rPr>
                <w:rFonts w:eastAsia="Calibri"/>
                <w:noProof/>
                <w:sz w:val="22"/>
                <w:szCs w:val="22"/>
                <w:lang w:val="lt-LT" w:eastAsia="lt-LT"/>
              </w:rPr>
              <w:t>įkainis vienam dalyviui Eur be PVM</w:t>
            </w:r>
          </w:p>
          <w:p w14:paraId="146589D5" w14:textId="394FFF0D" w:rsidR="000515F3" w:rsidRPr="00DD6837" w:rsidRDefault="000515F3" w:rsidP="00A91B2E">
            <w:pPr>
              <w:jc w:val="center"/>
              <w:rPr>
                <w:noProof/>
                <w:color w:val="000000"/>
                <w:sz w:val="22"/>
                <w:szCs w:val="22"/>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2262C168" w14:textId="3902DE5B" w:rsidR="000515F3" w:rsidRPr="00DD6837" w:rsidRDefault="000515F3" w:rsidP="00CF67AD">
            <w:pPr>
              <w:jc w:val="center"/>
              <w:rPr>
                <w:noProof/>
                <w:color w:val="000000"/>
                <w:sz w:val="22"/>
                <w:szCs w:val="22"/>
                <w:lang w:val="lt-LT" w:eastAsia="lt-LT"/>
              </w:rPr>
            </w:pPr>
            <w:r>
              <w:rPr>
                <w:noProof/>
                <w:color w:val="000000"/>
                <w:sz w:val="22"/>
                <w:szCs w:val="22"/>
                <w:lang w:val="lt-LT" w:eastAsia="lt-LT"/>
              </w:rPr>
              <w:t>PVM, Eur</w:t>
            </w:r>
          </w:p>
        </w:tc>
        <w:tc>
          <w:tcPr>
            <w:tcW w:w="1423" w:type="dxa"/>
            <w:tcBorders>
              <w:top w:val="single" w:sz="4" w:space="0" w:color="auto"/>
              <w:left w:val="single" w:sz="4" w:space="0" w:color="auto"/>
              <w:bottom w:val="single" w:sz="4" w:space="0" w:color="auto"/>
              <w:right w:val="single" w:sz="4" w:space="0" w:color="auto"/>
            </w:tcBorders>
            <w:vAlign w:val="center"/>
          </w:tcPr>
          <w:p w14:paraId="17A123B3" w14:textId="2D05A5A4" w:rsidR="000515F3" w:rsidRPr="008175B8" w:rsidRDefault="000515F3" w:rsidP="008175B8">
            <w:pPr>
              <w:jc w:val="center"/>
              <w:rPr>
                <w:rFonts w:eastAsia="Calibri"/>
                <w:noProof/>
                <w:sz w:val="22"/>
                <w:szCs w:val="22"/>
                <w:lang w:val="lt-LT" w:eastAsia="lt-LT"/>
              </w:rPr>
            </w:pPr>
            <w:r w:rsidRPr="00DD6837">
              <w:rPr>
                <w:rFonts w:eastAsia="Calibri"/>
                <w:noProof/>
                <w:sz w:val="22"/>
                <w:szCs w:val="22"/>
                <w:lang w:val="lt-LT" w:eastAsia="lt-LT"/>
              </w:rPr>
              <w:t>1 (vienos) akademinės valandos</w:t>
            </w:r>
            <w:r w:rsidRPr="00DD6837">
              <w:rPr>
                <w:rFonts w:eastAsia="Calibri"/>
                <w:b/>
                <w:bCs/>
                <w:noProof/>
                <w:sz w:val="22"/>
                <w:szCs w:val="22"/>
                <w:lang w:val="lt-LT" w:eastAsia="lt-LT"/>
              </w:rPr>
              <w:t xml:space="preserve"> </w:t>
            </w:r>
            <w:r w:rsidRPr="008175B8">
              <w:rPr>
                <w:rFonts w:eastAsia="Calibri"/>
                <w:noProof/>
                <w:sz w:val="22"/>
                <w:szCs w:val="22"/>
                <w:lang w:val="lt-LT" w:eastAsia="lt-LT"/>
              </w:rPr>
              <w:t xml:space="preserve">įkainis vienam dalyviui Eur </w:t>
            </w:r>
            <w:r>
              <w:rPr>
                <w:rFonts w:eastAsia="Calibri"/>
                <w:noProof/>
                <w:sz w:val="22"/>
                <w:szCs w:val="22"/>
                <w:lang w:val="lt-LT" w:eastAsia="lt-LT"/>
              </w:rPr>
              <w:t>su</w:t>
            </w:r>
            <w:r w:rsidRPr="008175B8">
              <w:rPr>
                <w:rFonts w:eastAsia="Calibri"/>
                <w:noProof/>
                <w:sz w:val="22"/>
                <w:szCs w:val="22"/>
                <w:lang w:val="lt-LT" w:eastAsia="lt-LT"/>
              </w:rPr>
              <w:t xml:space="preserve"> PVM</w:t>
            </w:r>
          </w:p>
          <w:p w14:paraId="6073D91E" w14:textId="34CF8153" w:rsidR="000515F3" w:rsidRPr="00DD6837" w:rsidRDefault="000515F3" w:rsidP="00DE19F1">
            <w:pPr>
              <w:jc w:val="center"/>
              <w:rPr>
                <w:noProof/>
                <w:color w:val="000000"/>
                <w:sz w:val="22"/>
                <w:szCs w:val="22"/>
                <w:lang w:val="lt-LT" w:eastAsia="lt-LT"/>
              </w:rPr>
            </w:pPr>
          </w:p>
        </w:tc>
      </w:tr>
      <w:tr w:rsidR="000515F3" w:rsidRPr="006C7B84" w14:paraId="3C07D4AD" w14:textId="5EAB4518" w:rsidTr="000515F3">
        <w:trPr>
          <w:trHeight w:val="276"/>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6341337C" w14:textId="77777777" w:rsidR="000515F3" w:rsidRPr="00DD6837" w:rsidRDefault="000515F3" w:rsidP="00230A54">
            <w:pPr>
              <w:jc w:val="center"/>
              <w:rPr>
                <w:b/>
                <w:i/>
                <w:noProof/>
                <w:color w:val="000000"/>
                <w:sz w:val="22"/>
                <w:szCs w:val="22"/>
                <w:lang w:val="lt-LT" w:eastAsia="lt-LT"/>
              </w:rPr>
            </w:pPr>
            <w:r w:rsidRPr="00DD6837">
              <w:rPr>
                <w:b/>
                <w:i/>
                <w:noProof/>
                <w:color w:val="000000"/>
                <w:sz w:val="22"/>
                <w:szCs w:val="22"/>
                <w:lang w:val="lt-LT" w:eastAsia="lt-LT"/>
              </w:rPr>
              <w:t>1</w:t>
            </w:r>
          </w:p>
        </w:tc>
        <w:tc>
          <w:tcPr>
            <w:tcW w:w="1275" w:type="dxa"/>
            <w:tcBorders>
              <w:top w:val="single" w:sz="4" w:space="0" w:color="auto"/>
              <w:left w:val="single" w:sz="4" w:space="0" w:color="auto"/>
              <w:bottom w:val="single" w:sz="4" w:space="0" w:color="auto"/>
              <w:right w:val="single" w:sz="4" w:space="0" w:color="auto"/>
            </w:tcBorders>
          </w:tcPr>
          <w:p w14:paraId="6F640C8F" w14:textId="78343A2F" w:rsidR="000515F3" w:rsidRDefault="000515F3" w:rsidP="00A91B2E">
            <w:pPr>
              <w:jc w:val="center"/>
              <w:rPr>
                <w:b/>
                <w:i/>
                <w:noProof/>
                <w:color w:val="000000"/>
                <w:sz w:val="22"/>
                <w:szCs w:val="22"/>
                <w:lang w:val="lt-LT" w:eastAsia="lt-LT"/>
              </w:rPr>
            </w:pPr>
            <w:r>
              <w:rPr>
                <w:b/>
                <w:i/>
                <w:noProof/>
                <w:color w:val="000000"/>
                <w:sz w:val="22"/>
                <w:szCs w:val="22"/>
                <w:lang w:val="lt-LT" w:eastAsia="lt-LT"/>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49BA2B" w14:textId="09B4F3BF" w:rsidR="000515F3" w:rsidRPr="00DD6837" w:rsidRDefault="000515F3" w:rsidP="00A91B2E">
            <w:pPr>
              <w:jc w:val="center"/>
              <w:rPr>
                <w:b/>
                <w:i/>
                <w:noProof/>
                <w:color w:val="000000"/>
                <w:sz w:val="22"/>
                <w:szCs w:val="22"/>
                <w:lang w:val="lt-LT" w:eastAsia="lt-LT"/>
              </w:rPr>
            </w:pPr>
            <w:r>
              <w:rPr>
                <w:b/>
                <w:i/>
                <w:noProof/>
                <w:color w:val="000000"/>
                <w:sz w:val="22"/>
                <w:szCs w:val="22"/>
                <w:lang w:val="lt-LT" w:eastAsia="lt-LT"/>
              </w:rPr>
              <w:t>3</w:t>
            </w:r>
          </w:p>
        </w:tc>
        <w:tc>
          <w:tcPr>
            <w:tcW w:w="992" w:type="dxa"/>
            <w:tcBorders>
              <w:top w:val="single" w:sz="4" w:space="0" w:color="auto"/>
              <w:left w:val="single" w:sz="4" w:space="0" w:color="auto"/>
              <w:bottom w:val="single" w:sz="4" w:space="0" w:color="auto"/>
              <w:right w:val="single" w:sz="4" w:space="0" w:color="auto"/>
            </w:tcBorders>
            <w:vAlign w:val="center"/>
          </w:tcPr>
          <w:p w14:paraId="148F298D" w14:textId="6BE3A2A2" w:rsidR="000515F3" w:rsidRPr="00DD6837" w:rsidRDefault="000515F3" w:rsidP="00CF67AD">
            <w:pPr>
              <w:jc w:val="center"/>
              <w:rPr>
                <w:b/>
                <w:i/>
                <w:noProof/>
                <w:color w:val="000000"/>
                <w:sz w:val="22"/>
                <w:szCs w:val="22"/>
                <w:lang w:eastAsia="lt-LT"/>
              </w:rPr>
            </w:pPr>
            <w:r>
              <w:rPr>
                <w:b/>
                <w:i/>
                <w:noProof/>
                <w:color w:val="000000"/>
                <w:sz w:val="22"/>
                <w:szCs w:val="22"/>
                <w:lang w:eastAsia="lt-LT"/>
              </w:rPr>
              <w:t>4</w:t>
            </w:r>
          </w:p>
        </w:tc>
        <w:tc>
          <w:tcPr>
            <w:tcW w:w="1423" w:type="dxa"/>
            <w:tcBorders>
              <w:top w:val="single" w:sz="4" w:space="0" w:color="auto"/>
              <w:left w:val="single" w:sz="4" w:space="0" w:color="auto"/>
              <w:bottom w:val="single" w:sz="4" w:space="0" w:color="auto"/>
              <w:right w:val="single" w:sz="4" w:space="0" w:color="auto"/>
            </w:tcBorders>
            <w:vAlign w:val="center"/>
          </w:tcPr>
          <w:p w14:paraId="6B869397" w14:textId="1ED7889C" w:rsidR="000515F3" w:rsidRPr="00DD6837" w:rsidRDefault="000515F3" w:rsidP="00A515F6">
            <w:pPr>
              <w:jc w:val="center"/>
              <w:rPr>
                <w:b/>
                <w:i/>
                <w:noProof/>
                <w:color w:val="000000"/>
                <w:sz w:val="22"/>
                <w:szCs w:val="22"/>
                <w:lang w:eastAsia="lt-LT"/>
              </w:rPr>
            </w:pPr>
            <w:r>
              <w:rPr>
                <w:b/>
                <w:i/>
                <w:noProof/>
                <w:color w:val="000000"/>
                <w:sz w:val="22"/>
                <w:szCs w:val="22"/>
                <w:lang w:val="lt-LT" w:eastAsia="lt-LT"/>
              </w:rPr>
              <w:t>5</w:t>
            </w:r>
          </w:p>
        </w:tc>
      </w:tr>
      <w:tr w:rsidR="000515F3" w:rsidRPr="006C7B84" w14:paraId="15EAC24D" w14:textId="2D339DF1" w:rsidTr="000515F3">
        <w:trPr>
          <w:trHeight w:val="633"/>
          <w:jc w:val="center"/>
        </w:trPr>
        <w:tc>
          <w:tcPr>
            <w:tcW w:w="4390" w:type="dxa"/>
            <w:tcBorders>
              <w:top w:val="single" w:sz="4" w:space="0" w:color="auto"/>
              <w:left w:val="single" w:sz="4" w:space="0" w:color="auto"/>
              <w:bottom w:val="single" w:sz="4" w:space="0" w:color="auto"/>
              <w:right w:val="single" w:sz="4" w:space="0" w:color="auto"/>
            </w:tcBorders>
          </w:tcPr>
          <w:p w14:paraId="1376D747" w14:textId="76FAF5D1" w:rsidR="000515F3" w:rsidRPr="00DD6837" w:rsidRDefault="000515F3" w:rsidP="00A91B2E">
            <w:pPr>
              <w:rPr>
                <w:rFonts w:eastAsia="Calibri"/>
                <w:bCs/>
                <w:noProof/>
                <w:sz w:val="22"/>
                <w:szCs w:val="22"/>
                <w:lang w:val="lt-LT" w:eastAsia="lt-LT"/>
              </w:rPr>
            </w:pPr>
            <w:r w:rsidRPr="00DD6837">
              <w:rPr>
                <w:rFonts w:eastAsia="Calibri"/>
                <w:bCs/>
                <w:noProof/>
                <w:sz w:val="22"/>
                <w:szCs w:val="22"/>
                <w:lang w:val="lt-LT" w:eastAsia="lt-LT"/>
              </w:rPr>
              <w:t>Priklausomybės ligų prevencijos mokymų mokytojams, tėvams ir vaikams organizavimo paslaugos</w:t>
            </w:r>
          </w:p>
        </w:tc>
        <w:tc>
          <w:tcPr>
            <w:tcW w:w="1275" w:type="dxa"/>
            <w:tcBorders>
              <w:top w:val="single" w:sz="4" w:space="0" w:color="auto"/>
              <w:left w:val="single" w:sz="4" w:space="0" w:color="auto"/>
              <w:bottom w:val="single" w:sz="4" w:space="0" w:color="auto"/>
              <w:right w:val="single" w:sz="4" w:space="0" w:color="auto"/>
            </w:tcBorders>
          </w:tcPr>
          <w:p w14:paraId="59FE8427" w14:textId="1477F748" w:rsidR="000515F3" w:rsidRPr="00DD6837" w:rsidRDefault="000515F3" w:rsidP="00230A54">
            <w:pPr>
              <w:widowControl w:val="0"/>
              <w:tabs>
                <w:tab w:val="left" w:pos="7545"/>
              </w:tabs>
              <w:autoSpaceDE w:val="0"/>
              <w:autoSpaceDN w:val="0"/>
              <w:adjustRightInd w:val="0"/>
              <w:spacing w:line="276" w:lineRule="auto"/>
              <w:ind w:right="6"/>
              <w:jc w:val="center"/>
              <w:rPr>
                <w:noProof/>
                <w:sz w:val="22"/>
                <w:szCs w:val="22"/>
                <w:lang w:val="lt-LT" w:eastAsia="lt-LT"/>
              </w:rPr>
            </w:pPr>
            <w:r>
              <w:rPr>
                <w:noProof/>
                <w:sz w:val="22"/>
                <w:szCs w:val="22"/>
                <w:lang w:val="lt-LT" w:eastAsia="lt-LT"/>
              </w:rPr>
              <w:t>1 (vienas) dalyvis</w:t>
            </w:r>
          </w:p>
        </w:tc>
        <w:tc>
          <w:tcPr>
            <w:tcW w:w="1276" w:type="dxa"/>
            <w:tcBorders>
              <w:top w:val="single" w:sz="4" w:space="0" w:color="auto"/>
              <w:left w:val="single" w:sz="4" w:space="0" w:color="auto"/>
              <w:bottom w:val="single" w:sz="4" w:space="0" w:color="auto"/>
              <w:right w:val="single" w:sz="4" w:space="0" w:color="auto"/>
            </w:tcBorders>
          </w:tcPr>
          <w:p w14:paraId="59431EB1" w14:textId="6C42CEA5" w:rsidR="000515F3" w:rsidRPr="00DD6837" w:rsidRDefault="000515F3" w:rsidP="00230A54">
            <w:pPr>
              <w:widowControl w:val="0"/>
              <w:tabs>
                <w:tab w:val="left" w:pos="7545"/>
              </w:tabs>
              <w:autoSpaceDE w:val="0"/>
              <w:autoSpaceDN w:val="0"/>
              <w:adjustRightInd w:val="0"/>
              <w:spacing w:line="276" w:lineRule="auto"/>
              <w:ind w:right="6"/>
              <w:jc w:val="center"/>
              <w:rPr>
                <w:noProof/>
                <w:sz w:val="22"/>
                <w:szCs w:val="22"/>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0DC23CBD" w14:textId="4CB051D4" w:rsidR="000515F3" w:rsidRPr="00DD6837" w:rsidRDefault="000515F3" w:rsidP="00230A54">
            <w:pPr>
              <w:widowControl w:val="0"/>
              <w:tabs>
                <w:tab w:val="left" w:pos="7545"/>
              </w:tabs>
              <w:autoSpaceDE w:val="0"/>
              <w:autoSpaceDN w:val="0"/>
              <w:adjustRightInd w:val="0"/>
              <w:spacing w:line="276" w:lineRule="auto"/>
              <w:ind w:right="6"/>
              <w:jc w:val="center"/>
              <w:rPr>
                <w:noProof/>
                <w:sz w:val="22"/>
                <w:szCs w:val="22"/>
                <w:lang w:val="lt-LT" w:eastAsia="lt-LT"/>
              </w:rPr>
            </w:pPr>
          </w:p>
        </w:tc>
        <w:tc>
          <w:tcPr>
            <w:tcW w:w="1423" w:type="dxa"/>
            <w:tcBorders>
              <w:top w:val="single" w:sz="4" w:space="0" w:color="auto"/>
              <w:left w:val="single" w:sz="4" w:space="0" w:color="auto"/>
              <w:bottom w:val="single" w:sz="4" w:space="0" w:color="auto"/>
              <w:right w:val="single" w:sz="4" w:space="0" w:color="auto"/>
            </w:tcBorders>
          </w:tcPr>
          <w:p w14:paraId="303EEAD0" w14:textId="77777777" w:rsidR="000515F3" w:rsidRPr="00DD6837" w:rsidRDefault="000515F3" w:rsidP="00230A54">
            <w:pPr>
              <w:widowControl w:val="0"/>
              <w:tabs>
                <w:tab w:val="left" w:pos="7545"/>
              </w:tabs>
              <w:autoSpaceDE w:val="0"/>
              <w:autoSpaceDN w:val="0"/>
              <w:adjustRightInd w:val="0"/>
              <w:spacing w:line="276" w:lineRule="auto"/>
              <w:ind w:right="6"/>
              <w:jc w:val="center"/>
              <w:rPr>
                <w:noProof/>
                <w:sz w:val="22"/>
                <w:szCs w:val="22"/>
                <w:lang w:val="lt-LT" w:eastAsia="lt-LT"/>
              </w:rPr>
            </w:pPr>
          </w:p>
        </w:tc>
      </w:tr>
    </w:tbl>
    <w:p w14:paraId="716A488E" w14:textId="77777777" w:rsidR="002A5D3E" w:rsidRDefault="002A5D3E" w:rsidP="00AF3C10">
      <w:pPr>
        <w:jc w:val="both"/>
        <w:rPr>
          <w:rFonts w:eastAsia="Calibri"/>
          <w:sz w:val="24"/>
          <w:szCs w:val="24"/>
          <w:lang w:val="lt-LT"/>
        </w:rPr>
      </w:pPr>
    </w:p>
    <w:p w14:paraId="22CA6636" w14:textId="793FBFCB" w:rsidR="00254CF6" w:rsidRPr="00254CF6" w:rsidRDefault="008175B8" w:rsidP="00254CF6">
      <w:pPr>
        <w:ind w:firstLine="709"/>
        <w:jc w:val="both"/>
        <w:rPr>
          <w:rFonts w:eastAsia="Calibri"/>
          <w:color w:val="00000A"/>
          <w:sz w:val="24"/>
          <w:szCs w:val="24"/>
          <w:lang w:val="lt-LT"/>
        </w:rPr>
      </w:pPr>
      <w:r>
        <w:rPr>
          <w:color w:val="000000"/>
          <w:sz w:val="24"/>
          <w:szCs w:val="24"/>
          <w:lang w:val="lt-LT"/>
        </w:rPr>
        <w:t>Sąlyginis į</w:t>
      </w:r>
      <w:r w:rsidRPr="004E7B8E">
        <w:rPr>
          <w:color w:val="000000"/>
          <w:sz w:val="24"/>
          <w:szCs w:val="24"/>
          <w:lang w:val="lt-LT"/>
        </w:rPr>
        <w:t>kainis</w:t>
      </w:r>
      <w:r>
        <w:rPr>
          <w:rStyle w:val="FootnoteReference"/>
          <w:color w:val="000000"/>
          <w:sz w:val="24"/>
          <w:szCs w:val="24"/>
          <w:lang w:val="lt-LT"/>
        </w:rPr>
        <w:footnoteReference w:id="1"/>
      </w:r>
      <w:r w:rsidRPr="004E7B8E">
        <w:rPr>
          <w:color w:val="000000"/>
          <w:sz w:val="24"/>
          <w:szCs w:val="24"/>
          <w:lang w:val="lt-LT"/>
        </w:rPr>
        <w:t xml:space="preserve"> pasiūlymo vertinimui</w:t>
      </w:r>
      <w:r>
        <w:rPr>
          <w:color w:val="000000"/>
          <w:sz w:val="24"/>
          <w:szCs w:val="24"/>
          <w:lang w:val="lt-LT"/>
        </w:rPr>
        <w:t xml:space="preserve"> </w:t>
      </w:r>
      <w:r w:rsidRPr="004E7B8E">
        <w:rPr>
          <w:color w:val="000000"/>
          <w:sz w:val="24"/>
          <w:szCs w:val="24"/>
          <w:lang w:val="lt-LT"/>
        </w:rPr>
        <w:t>_______</w:t>
      </w:r>
      <w:r>
        <w:rPr>
          <w:color w:val="000000"/>
          <w:sz w:val="24"/>
          <w:szCs w:val="24"/>
          <w:lang w:val="lt-LT"/>
        </w:rPr>
        <w:t>__</w:t>
      </w:r>
      <w:r w:rsidRPr="004E7B8E">
        <w:rPr>
          <w:color w:val="000000"/>
          <w:sz w:val="24"/>
          <w:szCs w:val="24"/>
          <w:lang w:val="lt-LT"/>
        </w:rPr>
        <w:t xml:space="preserve">_____EUR </w:t>
      </w:r>
      <w:r w:rsidR="00254CF6" w:rsidRPr="00254CF6">
        <w:rPr>
          <w:rFonts w:eastAsia="Calibri"/>
          <w:color w:val="00000A"/>
          <w:sz w:val="24"/>
          <w:szCs w:val="24"/>
          <w:lang w:val="lt-LT"/>
        </w:rPr>
        <w:t>(</w:t>
      </w:r>
      <w:r w:rsidR="00254CF6" w:rsidRPr="00254CF6">
        <w:rPr>
          <w:rFonts w:eastAsia="Calibri"/>
          <w:i/>
          <w:iCs/>
          <w:color w:val="00000A"/>
          <w:sz w:val="24"/>
          <w:szCs w:val="24"/>
          <w:lang w:val="lt-LT"/>
        </w:rPr>
        <w:t xml:space="preserve">nurodoma bendra pasiūlymo </w:t>
      </w:r>
      <w:r w:rsidR="00254CF6" w:rsidRPr="00254CF6">
        <w:rPr>
          <w:rFonts w:eastAsia="Arial Unicode MS"/>
          <w:i/>
          <w:color w:val="00000A"/>
          <w:sz w:val="24"/>
          <w:szCs w:val="24"/>
          <w:lang w:val="lt-LT" w:eastAsia="lt-LT"/>
        </w:rPr>
        <w:t>suma skaičiais ir žodžiais</w:t>
      </w:r>
      <w:r w:rsidR="00254CF6" w:rsidRPr="00254CF6">
        <w:rPr>
          <w:rFonts w:eastAsia="Calibri"/>
          <w:color w:val="00000A"/>
          <w:sz w:val="24"/>
          <w:szCs w:val="24"/>
          <w:lang w:val="lt-LT"/>
        </w:rPr>
        <w:t>) su PVM.</w:t>
      </w:r>
    </w:p>
    <w:p w14:paraId="49BFDA97" w14:textId="3C27C4C0" w:rsidR="00254CF6" w:rsidRPr="00254CF6" w:rsidRDefault="00254CF6" w:rsidP="00254CF6">
      <w:pPr>
        <w:ind w:firstLine="709"/>
        <w:jc w:val="both"/>
        <w:rPr>
          <w:rFonts w:eastAsia="Calibri"/>
          <w:color w:val="00000A"/>
          <w:sz w:val="24"/>
          <w:szCs w:val="24"/>
          <w:lang w:val="lt-LT"/>
        </w:rPr>
      </w:pPr>
      <w:r w:rsidRPr="00254CF6">
        <w:rPr>
          <w:rFonts w:eastAsia="Calibri"/>
          <w:color w:val="00000A"/>
          <w:sz w:val="24"/>
          <w:szCs w:val="24"/>
          <w:lang w:val="lt-LT"/>
        </w:rPr>
        <w:t>Į šią sumą įeina visos išlaidos ir visi mokesčiai, taip pat ir PVM (</w:t>
      </w:r>
      <w:r w:rsidR="00BB034D">
        <w:rPr>
          <w:rFonts w:eastAsia="Calibri"/>
          <w:color w:val="00000A"/>
          <w:sz w:val="24"/>
          <w:szCs w:val="24"/>
          <w:lang w:val="lt-LT"/>
        </w:rPr>
        <w:t>____</w:t>
      </w:r>
      <w:r w:rsidRPr="00254CF6">
        <w:rPr>
          <w:rFonts w:eastAsia="Calibri"/>
          <w:color w:val="00000A"/>
          <w:sz w:val="24"/>
          <w:szCs w:val="24"/>
          <w:lang w:val="lt-LT"/>
        </w:rPr>
        <w:t xml:space="preserve"> proc.), kuris sudaro ______________ EUR (</w:t>
      </w:r>
      <w:r w:rsidRPr="00254CF6">
        <w:rPr>
          <w:rFonts w:eastAsia="Calibri"/>
          <w:i/>
          <w:iCs/>
          <w:color w:val="00000A"/>
          <w:sz w:val="24"/>
          <w:szCs w:val="24"/>
          <w:lang w:val="lt-LT"/>
        </w:rPr>
        <w:t xml:space="preserve">nurodoma bendra pasiūlymo PVM </w:t>
      </w:r>
      <w:r w:rsidRPr="00254CF6">
        <w:rPr>
          <w:rFonts w:eastAsia="Arial Unicode MS"/>
          <w:i/>
          <w:color w:val="00000A"/>
          <w:sz w:val="24"/>
          <w:szCs w:val="24"/>
          <w:lang w:val="lt-LT" w:eastAsia="lt-LT"/>
        </w:rPr>
        <w:t>suma skaičiais ir žodžiais</w:t>
      </w:r>
      <w:r w:rsidRPr="00254CF6">
        <w:rPr>
          <w:rFonts w:eastAsia="Calibri"/>
          <w:color w:val="00000A"/>
          <w:sz w:val="24"/>
          <w:szCs w:val="24"/>
          <w:lang w:val="lt-LT"/>
        </w:rPr>
        <w:t>).</w:t>
      </w:r>
    </w:p>
    <w:p w14:paraId="6031BCCD" w14:textId="77777777" w:rsidR="00254CF6" w:rsidRPr="00254CF6" w:rsidRDefault="00254CF6" w:rsidP="00254CF6">
      <w:pPr>
        <w:pBdr>
          <w:bottom w:val="single" w:sz="12" w:space="1" w:color="auto"/>
        </w:pBdr>
        <w:ind w:firstLine="709"/>
        <w:jc w:val="both"/>
        <w:rPr>
          <w:rFonts w:eastAsia="Calibri"/>
          <w:color w:val="00000A"/>
          <w:sz w:val="24"/>
          <w:szCs w:val="24"/>
          <w:lang w:val="lt-LT"/>
        </w:rPr>
      </w:pPr>
      <w:r w:rsidRPr="00254CF6">
        <w:rPr>
          <w:rFonts w:eastAsia="Calibri"/>
          <w:color w:val="00000A"/>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44E50803"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2171414B" w14:textId="5B505432"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paslaugų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E2AACC"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62BF11B3" w14:textId="4AA093A5" w:rsidR="001E6FB0"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w:t>
      </w:r>
      <w:r w:rsidR="000515F3">
        <w:rPr>
          <w:rFonts w:eastAsia="Calibri"/>
          <w:color w:val="000000"/>
          <w:sz w:val="24"/>
          <w:szCs w:val="24"/>
          <w:lang w:val="lt-LT"/>
        </w:rPr>
        <w:t>s</w:t>
      </w:r>
      <w:r w:rsidRPr="00535DEB">
        <w:rPr>
          <w:rFonts w:eastAsia="Calibri"/>
          <w:color w:val="000000"/>
          <w:sz w:val="24"/>
          <w:szCs w:val="24"/>
          <w:lang w:val="lt-LT"/>
        </w:rPr>
        <w:t xml:space="preserve"> </w:t>
      </w:r>
      <w:r w:rsidR="000515F3">
        <w:rPr>
          <w:rFonts w:eastAsia="Calibri"/>
          <w:color w:val="000000"/>
          <w:sz w:val="24"/>
          <w:szCs w:val="24"/>
          <w:lang w:val="lt-LT"/>
        </w:rPr>
        <w:t xml:space="preserve">sąlyginis paslaugų įkainis </w:t>
      </w:r>
      <w:r w:rsidRPr="00535DEB">
        <w:rPr>
          <w:rFonts w:eastAsia="Calibri"/>
          <w:color w:val="000000"/>
          <w:sz w:val="24"/>
          <w:szCs w:val="24"/>
          <w:lang w:val="lt-LT"/>
        </w:rPr>
        <w:t>turi būti pateikta</w:t>
      </w:r>
      <w:r w:rsidR="000515F3">
        <w:rPr>
          <w:rFonts w:eastAsia="Calibri"/>
          <w:color w:val="000000"/>
          <w:sz w:val="24"/>
          <w:szCs w:val="24"/>
          <w:lang w:val="lt-LT"/>
        </w:rPr>
        <w:t>s</w:t>
      </w:r>
      <w:r w:rsidRPr="00535DEB">
        <w:rPr>
          <w:rFonts w:eastAsia="Calibri"/>
          <w:color w:val="000000"/>
          <w:sz w:val="24"/>
          <w:szCs w:val="24"/>
          <w:lang w:val="lt-LT"/>
        </w:rPr>
        <w:t xml:space="preserve"> dviejų skaičių po kablelio tikslumu.</w:t>
      </w:r>
    </w:p>
    <w:p w14:paraId="5716E5B4" w14:textId="6243095C" w:rsidR="001E6FB0" w:rsidRDefault="001E6FB0" w:rsidP="001E6FB0">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r w:rsidR="00894DB7">
        <w:rPr>
          <w:sz w:val="24"/>
          <w:szCs w:val="24"/>
          <w:lang w:val="lt-LT" w:eastAsia="lt-LT"/>
        </w:rPr>
        <w:t xml:space="preserve"> </w:t>
      </w:r>
    </w:p>
    <w:p w14:paraId="43908043" w14:textId="76499D8D" w:rsidR="00894DB7" w:rsidRPr="004440CB" w:rsidRDefault="00894DB7" w:rsidP="001E6FB0">
      <w:pPr>
        <w:tabs>
          <w:tab w:val="left" w:pos="720"/>
        </w:tabs>
        <w:ind w:firstLine="720"/>
        <w:jc w:val="both"/>
        <w:rPr>
          <w:sz w:val="24"/>
          <w:szCs w:val="24"/>
          <w:lang w:val="lt-LT" w:eastAsia="lt-LT"/>
        </w:rPr>
      </w:pPr>
      <w:r>
        <w:rPr>
          <w:sz w:val="24"/>
          <w:szCs w:val="24"/>
          <w:lang w:val="lt-LT" w:eastAsia="lt-LT"/>
        </w:rPr>
        <w:t xml:space="preserve">Teikdami šį pasiūlymą patvirtiname, kad </w:t>
      </w:r>
      <w:r w:rsidRPr="00894DB7">
        <w:rPr>
          <w:sz w:val="24"/>
          <w:szCs w:val="24"/>
          <w:lang w:val="lt-LT" w:eastAsia="lt-LT"/>
        </w:rPr>
        <w:t>įsipareigoja</w:t>
      </w:r>
      <w:r>
        <w:rPr>
          <w:sz w:val="24"/>
          <w:szCs w:val="24"/>
          <w:lang w:val="lt-LT" w:eastAsia="lt-LT"/>
        </w:rPr>
        <w:t>me</w:t>
      </w:r>
      <w:r w:rsidRPr="00894DB7">
        <w:rPr>
          <w:sz w:val="24"/>
          <w:szCs w:val="24"/>
          <w:lang w:val="lt-LT" w:eastAsia="lt-LT"/>
        </w:rPr>
        <w:t xml:space="preserve"> visą </w:t>
      </w:r>
      <w:r>
        <w:rPr>
          <w:sz w:val="24"/>
          <w:szCs w:val="24"/>
          <w:lang w:val="lt-LT" w:eastAsia="lt-LT"/>
        </w:rPr>
        <w:t xml:space="preserve">dalyvavimo pirkime laikotarpį, t .y. </w:t>
      </w:r>
      <w:r w:rsidRPr="00894DB7">
        <w:rPr>
          <w:sz w:val="24"/>
          <w:szCs w:val="24"/>
          <w:lang w:val="lt-LT" w:eastAsia="lt-LT"/>
        </w:rPr>
        <w:t xml:space="preserve">nuo pasiūlymų pateikimo termino pabaigos iki pirkimo sutarties pasirašymo dienos (laimėjimo atveju) </w:t>
      </w:r>
      <w:r w:rsidRPr="00894DB7">
        <w:rPr>
          <w:sz w:val="24"/>
          <w:szCs w:val="24"/>
          <w:lang w:val="lt-LT" w:eastAsia="lt-LT"/>
        </w:rPr>
        <w:t>atitik</w:t>
      </w:r>
      <w:r w:rsidRPr="00894DB7">
        <w:rPr>
          <w:sz w:val="24"/>
          <w:szCs w:val="24"/>
          <w:lang w:val="lt-LT" w:eastAsia="lt-LT"/>
        </w:rPr>
        <w:t>sime</w:t>
      </w:r>
      <w:r w:rsidRPr="00894DB7">
        <w:rPr>
          <w:sz w:val="24"/>
          <w:szCs w:val="24"/>
          <w:lang w:val="lt-LT" w:eastAsia="lt-LT"/>
        </w:rPr>
        <w:t xml:space="preserve"> ir išlaiky</w:t>
      </w:r>
      <w:r w:rsidRPr="00894DB7">
        <w:rPr>
          <w:sz w:val="24"/>
          <w:szCs w:val="24"/>
          <w:lang w:val="lt-LT" w:eastAsia="lt-LT"/>
        </w:rPr>
        <w:t>sime</w:t>
      </w:r>
      <w:r w:rsidRPr="00894DB7">
        <w:rPr>
          <w:sz w:val="24"/>
          <w:szCs w:val="24"/>
          <w:lang w:val="lt-LT" w:eastAsia="lt-LT"/>
        </w:rPr>
        <w:t xml:space="preserve"> savo statusą pagal VPĮ 23 str. nustatytus reikalavimus.</w:t>
      </w:r>
      <w:r w:rsidRPr="00894DB7">
        <w:rPr>
          <w:sz w:val="24"/>
          <w:szCs w:val="24"/>
          <w:lang w:val="lt-LT" w:eastAsia="lt-LT"/>
        </w:rPr>
        <w:t xml:space="preserve"> </w:t>
      </w:r>
      <w:r w:rsidRPr="00894DB7">
        <w:rPr>
          <w:sz w:val="24"/>
          <w:szCs w:val="24"/>
          <w:lang w:val="lt-LT" w:eastAsia="lt-LT"/>
        </w:rPr>
        <w:t>(VPĮ 23 straipsnio 4 dalis</w:t>
      </w:r>
      <w:r w:rsidRPr="00894DB7">
        <w:rPr>
          <w:sz w:val="24"/>
          <w:szCs w:val="24"/>
          <w:lang w:val="lt-LT" w:eastAsia="lt-LT"/>
        </w:rPr>
        <w:t>), o p</w:t>
      </w:r>
      <w:r w:rsidRPr="00894DB7">
        <w:rPr>
          <w:sz w:val="24"/>
          <w:szCs w:val="24"/>
          <w:lang w:val="lt-LT" w:eastAsia="lt-LT"/>
        </w:rPr>
        <w:t xml:space="preserve">asikeitus tikslinei grupei priklausančių darbuotojų skaičiui ir nebeatitinkant VPĮ 23 straipsnio 1 dalyje nustatyto statuso, </w:t>
      </w:r>
      <w:r>
        <w:rPr>
          <w:sz w:val="24"/>
          <w:szCs w:val="24"/>
          <w:lang w:val="lt-LT" w:eastAsia="lt-LT"/>
        </w:rPr>
        <w:t xml:space="preserve">nedelsiant </w:t>
      </w:r>
      <w:r w:rsidRPr="00894DB7">
        <w:rPr>
          <w:sz w:val="24"/>
          <w:szCs w:val="24"/>
          <w:lang w:val="lt-LT" w:eastAsia="lt-LT"/>
        </w:rPr>
        <w:t>apie tai informuo</w:t>
      </w:r>
      <w:r w:rsidRPr="00894DB7">
        <w:rPr>
          <w:sz w:val="24"/>
          <w:szCs w:val="24"/>
          <w:lang w:val="lt-LT" w:eastAsia="lt-LT"/>
        </w:rPr>
        <w:t>sime</w:t>
      </w:r>
      <w:r w:rsidRPr="00894DB7">
        <w:rPr>
          <w:sz w:val="24"/>
          <w:szCs w:val="24"/>
          <w:lang w:val="lt-LT" w:eastAsia="lt-LT"/>
        </w:rPr>
        <w:t xml:space="preserve"> centrin</w:t>
      </w:r>
      <w:r w:rsidRPr="00894DB7">
        <w:rPr>
          <w:sz w:val="24"/>
          <w:szCs w:val="24"/>
          <w:lang w:val="lt-LT" w:eastAsia="lt-LT"/>
        </w:rPr>
        <w:t>ę</w:t>
      </w:r>
      <w:r w:rsidRPr="00894DB7">
        <w:rPr>
          <w:sz w:val="24"/>
          <w:szCs w:val="24"/>
          <w:lang w:val="lt-LT" w:eastAsia="lt-LT"/>
        </w:rPr>
        <w:t xml:space="preserve"> perkanči</w:t>
      </w:r>
      <w:r w:rsidRPr="00894DB7">
        <w:rPr>
          <w:sz w:val="24"/>
          <w:szCs w:val="24"/>
          <w:lang w:val="lt-LT" w:eastAsia="lt-LT"/>
        </w:rPr>
        <w:t xml:space="preserve">ąją </w:t>
      </w:r>
      <w:r w:rsidRPr="00894DB7">
        <w:rPr>
          <w:sz w:val="24"/>
          <w:szCs w:val="24"/>
          <w:lang w:val="lt-LT" w:eastAsia="lt-LT"/>
        </w:rPr>
        <w:t>organizacij</w:t>
      </w:r>
      <w:r w:rsidRPr="00894DB7">
        <w:rPr>
          <w:sz w:val="24"/>
          <w:szCs w:val="24"/>
          <w:lang w:val="lt-LT" w:eastAsia="lt-LT"/>
        </w:rPr>
        <w:t>ą</w:t>
      </w:r>
      <w:r w:rsidRPr="00894DB7">
        <w:rPr>
          <w:sz w:val="24"/>
          <w:szCs w:val="24"/>
          <w:lang w:val="lt-LT" w:eastAsia="lt-LT"/>
        </w:rPr>
        <w:t>.</w:t>
      </w:r>
    </w:p>
    <w:p w14:paraId="247716E4" w14:textId="67645B83" w:rsidR="001E6FB0" w:rsidRPr="004440CB" w:rsidRDefault="001E6FB0" w:rsidP="001E6FB0">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paslaugos </w:t>
      </w:r>
      <w:r w:rsidRPr="004440CB">
        <w:rPr>
          <w:sz w:val="24"/>
          <w:szCs w:val="24"/>
          <w:lang w:val="lt-LT" w:eastAsia="lt-LT"/>
        </w:rPr>
        <w:t>visiškai atitinka pirkimo dokumentuose nurodytus reikalavimus.</w:t>
      </w:r>
    </w:p>
    <w:p w14:paraId="07B5DCE8" w14:textId="7FE0E7BD" w:rsidR="001E6FB0" w:rsidRPr="004440CB" w:rsidRDefault="001E6FB0" w:rsidP="001E6FB0">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sidR="000515F3">
        <w:rPr>
          <w:sz w:val="24"/>
          <w:szCs w:val="24"/>
          <w:lang w:val="lt-LT" w:eastAsia="lt-LT"/>
        </w:rPr>
        <w:t xml:space="preserve">sąlyginius paslaugų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5293D" w:rsidRDefault="004B144E" w:rsidP="004440CB">
      <w:pPr>
        <w:tabs>
          <w:tab w:val="left" w:pos="720"/>
        </w:tabs>
        <w:ind w:firstLine="720"/>
        <w:jc w:val="both"/>
        <w:rPr>
          <w:sz w:val="24"/>
          <w:szCs w:val="24"/>
          <w:lang w:val="lt-LT" w:eastAsia="lt-LT"/>
        </w:rPr>
      </w:pPr>
      <w:r w:rsidRPr="0045293D">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0" w:name="_Hlk189954933"/>
            <w:r>
              <w:rPr>
                <w:sz w:val="24"/>
                <w:szCs w:val="24"/>
                <w:lang w:val="lt-LT"/>
              </w:rPr>
              <w:t>D</w:t>
            </w:r>
            <w:r w:rsidRPr="006F7DEE">
              <w:rPr>
                <w:sz w:val="24"/>
                <w:szCs w:val="24"/>
                <w:lang w:val="lt-LT"/>
              </w:rPr>
              <w:t xml:space="preserve">okumentas (įgaliojimas ar kitas dokumentas (pvz., pareigybės aprašymo)), patvirtinantis, kad asmuo, </w:t>
            </w:r>
            <w:r w:rsidRPr="006F7DEE">
              <w:rPr>
                <w:sz w:val="24"/>
                <w:szCs w:val="24"/>
                <w:lang w:val="lt-LT"/>
              </w:rPr>
              <w:lastRenderedPageBreak/>
              <w:t xml:space="preserve">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0"/>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1"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2" w:name="_Hlk189954996"/>
            <w:r w:rsidRPr="00661F58">
              <w:rPr>
                <w:sz w:val="24"/>
                <w:szCs w:val="24"/>
                <w:lang w:val="lt-LT"/>
              </w:rPr>
              <w:t xml:space="preserve">Jei tiekėjas pasitelkia ūkio subjektus, kurių pajėgumais remiasi, – </w:t>
            </w:r>
            <w:bookmarkStart w:id="3" w:name="_Hlk189954956"/>
            <w:bookmarkEnd w:id="2"/>
            <w:r w:rsidRPr="00661F58">
              <w:rPr>
                <w:sz w:val="24"/>
                <w:szCs w:val="24"/>
                <w:lang w:val="lt-LT"/>
              </w:rPr>
              <w:t>įrodymai, kad šie ištekliai bus prieinami per visą sutartinių įsipareigojimų vykdymo laikotarpį (laisvos formos deklaracija)</w:t>
            </w:r>
            <w:bookmarkEnd w:id="3"/>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4"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4"/>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Jei pasitelkiamas specialistas – kvazisubtiekėjas, jo sutikimas atlikti sutartyje nurodytus darbus,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C7005E"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C7005E" w:rsidRDefault="004B144E" w:rsidP="007A5057">
            <w:pPr>
              <w:jc w:val="both"/>
              <w:rPr>
                <w:sz w:val="24"/>
                <w:szCs w:val="24"/>
                <w:lang w:val="lt-LT"/>
              </w:rPr>
            </w:pPr>
            <w:r w:rsidRPr="00C7005E">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tcPr>
          <w:p w14:paraId="2D4A875F" w14:textId="72EFA899" w:rsidR="004B144E" w:rsidRPr="00B77F0A" w:rsidRDefault="002A07EF" w:rsidP="007A5057">
            <w:pPr>
              <w:jc w:val="both"/>
              <w:rPr>
                <w:rFonts w:cstheme="minorHAnsi"/>
                <w:sz w:val="24"/>
                <w:szCs w:val="24"/>
                <w:highlight w:val="yellow"/>
                <w:lang w:val="lt-LT"/>
              </w:rPr>
            </w:pPr>
            <w:r>
              <w:rPr>
                <w:color w:val="000000"/>
                <w:sz w:val="24"/>
                <w:szCs w:val="24"/>
                <w:lang w:val="lt-LT"/>
              </w:rPr>
              <w:t>T</w:t>
            </w:r>
            <w:r w:rsidRPr="002A07EF">
              <w:rPr>
                <w:color w:val="000000"/>
                <w:sz w:val="24"/>
                <w:szCs w:val="24"/>
                <w:lang w:val="lt-LT"/>
              </w:rPr>
              <w:t>iekėjo patvirtint</w:t>
            </w:r>
            <w:r>
              <w:rPr>
                <w:color w:val="000000"/>
                <w:sz w:val="24"/>
                <w:szCs w:val="24"/>
                <w:lang w:val="lt-LT"/>
              </w:rPr>
              <w:t>a</w:t>
            </w:r>
            <w:r w:rsidRPr="002A07EF">
              <w:rPr>
                <w:color w:val="000000"/>
                <w:sz w:val="24"/>
                <w:szCs w:val="24"/>
                <w:lang w:val="lt-LT"/>
              </w:rPr>
              <w:t xml:space="preserve"> deklaracij</w:t>
            </w:r>
            <w:r>
              <w:rPr>
                <w:color w:val="000000"/>
                <w:sz w:val="24"/>
                <w:szCs w:val="24"/>
                <w:lang w:val="lt-LT"/>
              </w:rPr>
              <w:t>a</w:t>
            </w:r>
            <w:r w:rsidRPr="002A07EF">
              <w:rPr>
                <w:color w:val="000000"/>
                <w:sz w:val="24"/>
                <w:szCs w:val="24"/>
                <w:lang w:val="lt-LT"/>
              </w:rPr>
              <w:t>, įrodant</w:t>
            </w:r>
            <w:r>
              <w:rPr>
                <w:color w:val="000000"/>
                <w:sz w:val="24"/>
                <w:szCs w:val="24"/>
                <w:lang w:val="lt-LT"/>
              </w:rPr>
              <w:t>i</w:t>
            </w:r>
            <w:r w:rsidRPr="002A07EF">
              <w:rPr>
                <w:color w:val="000000"/>
                <w:sz w:val="24"/>
                <w:szCs w:val="24"/>
                <w:lang w:val="lt-LT"/>
              </w:rPr>
              <w:t xml:space="preserve"> tiekėjo turimą specialų statusą</w:t>
            </w:r>
            <w:r w:rsidR="00105FAD">
              <w:rPr>
                <w:color w:val="000000"/>
                <w:sz w:val="24"/>
                <w:szCs w:val="24"/>
                <w:lang w:val="lt-LT"/>
              </w:rPr>
              <w:t xml:space="preserve"> pagal VPĮ 23 str. 1 d.</w:t>
            </w:r>
            <w:r w:rsidR="00105FAD">
              <w:rPr>
                <w:rStyle w:val="FootnoteReference"/>
                <w:color w:val="000000"/>
                <w:sz w:val="24"/>
                <w:szCs w:val="24"/>
                <w:lang w:val="lt-LT"/>
              </w:rPr>
              <w:footnoteReference w:id="2"/>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C7005E" w:rsidRDefault="004B144E" w:rsidP="007A5057">
            <w:pPr>
              <w:jc w:val="both"/>
              <w:rPr>
                <w:sz w:val="24"/>
                <w:szCs w:val="24"/>
                <w:lang w:val="lt-LT"/>
              </w:rPr>
            </w:pPr>
          </w:p>
        </w:tc>
      </w:tr>
      <w:tr w:rsidR="002A07EF" w:rsidRPr="00C7005E" w14:paraId="3B185599"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7D913F5" w14:textId="29673055" w:rsidR="002A07EF" w:rsidRPr="00C7005E" w:rsidRDefault="002A07EF" w:rsidP="007A5057">
            <w:pPr>
              <w:jc w:val="both"/>
              <w:rPr>
                <w:sz w:val="24"/>
                <w:szCs w:val="24"/>
                <w:lang w:val="lt-LT"/>
              </w:rPr>
            </w:pPr>
            <w:r>
              <w:rPr>
                <w:sz w:val="24"/>
                <w:szCs w:val="24"/>
                <w:lang w:val="lt-LT"/>
              </w:rPr>
              <w:t>7.</w:t>
            </w:r>
          </w:p>
        </w:tc>
        <w:tc>
          <w:tcPr>
            <w:tcW w:w="5259" w:type="dxa"/>
            <w:tcBorders>
              <w:top w:val="single" w:sz="4" w:space="0" w:color="auto"/>
              <w:left w:val="single" w:sz="4" w:space="0" w:color="auto"/>
              <w:bottom w:val="single" w:sz="4" w:space="0" w:color="auto"/>
              <w:right w:val="single" w:sz="4" w:space="0" w:color="auto"/>
            </w:tcBorders>
          </w:tcPr>
          <w:p w14:paraId="7DDF517A" w14:textId="5A090A8F" w:rsidR="002A07EF" w:rsidRDefault="002A07EF" w:rsidP="007A5057">
            <w:pPr>
              <w:jc w:val="both"/>
              <w:rPr>
                <w:color w:val="000000"/>
                <w:sz w:val="24"/>
                <w:szCs w:val="24"/>
                <w:lang w:val="lt-LT"/>
              </w:rPr>
            </w:pPr>
            <w:r>
              <w:rPr>
                <w:color w:val="000000"/>
                <w:sz w:val="24"/>
                <w:szCs w:val="24"/>
                <w:lang w:val="lt-LT"/>
              </w:rPr>
              <w:t xml:space="preserve">Tiekėjui </w:t>
            </w:r>
            <w:r w:rsidRPr="002A07EF">
              <w:rPr>
                <w:color w:val="000000"/>
                <w:sz w:val="24"/>
                <w:szCs w:val="24"/>
                <w:lang w:val="lt-LT"/>
              </w:rPr>
              <w:t>Užimtumo tarnybos išduot</w:t>
            </w:r>
            <w:r>
              <w:rPr>
                <w:color w:val="000000"/>
                <w:sz w:val="24"/>
                <w:szCs w:val="24"/>
                <w:lang w:val="lt-LT"/>
              </w:rPr>
              <w:t>as</w:t>
            </w:r>
            <w:r w:rsidRPr="002A07EF">
              <w:rPr>
                <w:color w:val="000000"/>
                <w:sz w:val="24"/>
                <w:szCs w:val="24"/>
                <w:lang w:val="lt-LT"/>
              </w:rPr>
              <w:t xml:space="preserve"> dokument</w:t>
            </w:r>
            <w:r>
              <w:rPr>
                <w:color w:val="000000"/>
                <w:sz w:val="24"/>
                <w:szCs w:val="24"/>
                <w:lang w:val="lt-LT"/>
              </w:rPr>
              <w:t>as</w:t>
            </w:r>
            <w:r w:rsidRPr="002A07EF">
              <w:rPr>
                <w:color w:val="000000"/>
                <w:sz w:val="24"/>
                <w:szCs w:val="24"/>
                <w:lang w:val="lt-LT"/>
              </w:rPr>
              <w:t xml:space="preserve"> arba tiekėjo patvirtint</w:t>
            </w:r>
            <w:r>
              <w:rPr>
                <w:color w:val="000000"/>
                <w:sz w:val="24"/>
                <w:szCs w:val="24"/>
                <w:lang w:val="lt-LT"/>
              </w:rPr>
              <w:t>as</w:t>
            </w:r>
            <w:r w:rsidRPr="002A07EF">
              <w:rPr>
                <w:color w:val="000000"/>
                <w:sz w:val="24"/>
                <w:szCs w:val="24"/>
                <w:lang w:val="lt-LT"/>
              </w:rPr>
              <w:t xml:space="preserve"> buhalterio / buhalterines paslaugas teikiančios įmonės parengt</w:t>
            </w:r>
            <w:r>
              <w:rPr>
                <w:color w:val="000000"/>
                <w:sz w:val="24"/>
                <w:szCs w:val="24"/>
                <w:lang w:val="lt-LT"/>
              </w:rPr>
              <w:t>as</w:t>
            </w:r>
            <w:r w:rsidRPr="002A07EF">
              <w:rPr>
                <w:color w:val="000000"/>
                <w:sz w:val="24"/>
                <w:szCs w:val="24"/>
                <w:lang w:val="lt-LT"/>
              </w:rPr>
              <w:t xml:space="preserve"> dokument</w:t>
            </w:r>
            <w:r>
              <w:rPr>
                <w:color w:val="000000"/>
                <w:sz w:val="24"/>
                <w:szCs w:val="24"/>
                <w:lang w:val="lt-LT"/>
              </w:rPr>
              <w:t>as,</w:t>
            </w:r>
            <w:r w:rsidRPr="002A07EF">
              <w:rPr>
                <w:color w:val="000000"/>
                <w:sz w:val="24"/>
                <w:szCs w:val="24"/>
                <w:lang w:val="lt-LT"/>
              </w:rPr>
              <w:t xml:space="preserve"> ar</w:t>
            </w:r>
            <w:r w:rsidR="004F610D">
              <w:rPr>
                <w:color w:val="000000"/>
                <w:sz w:val="24"/>
                <w:szCs w:val="24"/>
                <w:lang w:val="lt-LT"/>
              </w:rPr>
              <w:t>ba</w:t>
            </w:r>
            <w:r w:rsidRPr="002A07EF">
              <w:rPr>
                <w:color w:val="000000"/>
                <w:sz w:val="24"/>
                <w:szCs w:val="24"/>
                <w:lang w:val="lt-LT"/>
              </w:rPr>
              <w:t xml:space="preserve"> kit</w:t>
            </w:r>
            <w:r>
              <w:rPr>
                <w:color w:val="000000"/>
                <w:sz w:val="24"/>
                <w:szCs w:val="24"/>
                <w:lang w:val="lt-LT"/>
              </w:rPr>
              <w:t>as</w:t>
            </w:r>
            <w:r w:rsidRPr="002A07EF">
              <w:rPr>
                <w:color w:val="000000"/>
                <w:sz w:val="24"/>
                <w:szCs w:val="24"/>
                <w:lang w:val="lt-LT"/>
              </w:rPr>
              <w:t xml:space="preserve"> lygiavert</w:t>
            </w:r>
            <w:r>
              <w:rPr>
                <w:color w:val="000000"/>
                <w:sz w:val="24"/>
                <w:szCs w:val="24"/>
                <w:lang w:val="lt-LT"/>
              </w:rPr>
              <w:t>is</w:t>
            </w:r>
            <w:r w:rsidRPr="002A07EF">
              <w:rPr>
                <w:color w:val="000000"/>
                <w:sz w:val="24"/>
                <w:szCs w:val="24"/>
                <w:lang w:val="lt-LT"/>
              </w:rPr>
              <w:t xml:space="preserve"> dokument</w:t>
            </w:r>
            <w:r>
              <w:rPr>
                <w:color w:val="000000"/>
                <w:sz w:val="24"/>
                <w:szCs w:val="24"/>
                <w:lang w:val="lt-LT"/>
              </w:rPr>
              <w:t>as</w:t>
            </w:r>
            <w:r w:rsidRPr="002A07EF">
              <w:rPr>
                <w:color w:val="000000"/>
                <w:sz w:val="24"/>
                <w:szCs w:val="24"/>
                <w:lang w:val="lt-LT"/>
              </w:rPr>
              <w:t>, įrodant</w:t>
            </w:r>
            <w:r>
              <w:rPr>
                <w:color w:val="000000"/>
                <w:sz w:val="24"/>
                <w:szCs w:val="24"/>
                <w:lang w:val="lt-LT"/>
              </w:rPr>
              <w:t>is</w:t>
            </w:r>
            <w:r w:rsidRPr="002A07EF">
              <w:rPr>
                <w:color w:val="000000"/>
                <w:sz w:val="24"/>
                <w:szCs w:val="24"/>
                <w:lang w:val="lt-LT"/>
              </w:rPr>
              <w:t xml:space="preserve"> tiekėjo turimą specialų statusą</w:t>
            </w:r>
            <w:r>
              <w:rPr>
                <w:color w:val="000000"/>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B45AD5A" w14:textId="77777777" w:rsidR="002A07EF" w:rsidRPr="00C7005E" w:rsidRDefault="002A07EF" w:rsidP="007A5057">
            <w:pPr>
              <w:jc w:val="both"/>
              <w:rPr>
                <w:sz w:val="24"/>
                <w:szCs w:val="24"/>
                <w:lang w:val="lt-LT"/>
              </w:rPr>
            </w:pPr>
          </w:p>
        </w:tc>
      </w:tr>
      <w:tr w:rsidR="00C7005E" w:rsidRPr="00C7005E" w14:paraId="05E1698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0BCD9C2" w14:textId="37A6D0FE" w:rsidR="00C7005E" w:rsidRPr="00C7005E" w:rsidRDefault="002A07EF" w:rsidP="007A5057">
            <w:pPr>
              <w:jc w:val="both"/>
              <w:rPr>
                <w:sz w:val="24"/>
                <w:szCs w:val="24"/>
                <w:lang w:val="lt-LT"/>
              </w:rPr>
            </w:pPr>
            <w:r>
              <w:rPr>
                <w:sz w:val="24"/>
                <w:szCs w:val="24"/>
                <w:lang w:val="lt-LT"/>
              </w:rPr>
              <w:t>8</w:t>
            </w:r>
            <w:r w:rsidR="00C7005E" w:rsidRPr="00C7005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27FAB029" w14:textId="6E589A46" w:rsidR="00C7005E" w:rsidRPr="00C7005E" w:rsidRDefault="00C7005E" w:rsidP="007A5057">
            <w:pPr>
              <w:jc w:val="both"/>
              <w:rPr>
                <w:rFonts w:cstheme="minorHAnsi"/>
                <w:sz w:val="24"/>
                <w:szCs w:val="24"/>
                <w:lang w:val="lt-LT"/>
              </w:rPr>
            </w:pPr>
            <w:r w:rsidRPr="00C7005E">
              <w:rPr>
                <w:rFonts w:cstheme="minorHAnsi"/>
                <w:sz w:val="24"/>
                <w:szCs w:val="24"/>
                <w:lang w:val="lt-LT"/>
              </w:rPr>
              <w:t>Užpildytas EBVPD (specialiųjų pirkimo sąlygų 5 priedas)</w:t>
            </w:r>
          </w:p>
        </w:tc>
        <w:tc>
          <w:tcPr>
            <w:tcW w:w="2992" w:type="dxa"/>
            <w:tcBorders>
              <w:top w:val="single" w:sz="4" w:space="0" w:color="auto"/>
              <w:left w:val="single" w:sz="4" w:space="0" w:color="auto"/>
              <w:bottom w:val="single" w:sz="4" w:space="0" w:color="auto"/>
              <w:right w:val="single" w:sz="4" w:space="0" w:color="auto"/>
            </w:tcBorders>
          </w:tcPr>
          <w:p w14:paraId="5744CFB6" w14:textId="77777777" w:rsidR="00C7005E" w:rsidRPr="00C7005E" w:rsidRDefault="00C7005E" w:rsidP="007A5057">
            <w:pPr>
              <w:jc w:val="both"/>
              <w:rPr>
                <w:sz w:val="24"/>
                <w:szCs w:val="24"/>
                <w:lang w:val="lt-LT"/>
              </w:rPr>
            </w:pPr>
          </w:p>
        </w:tc>
      </w:tr>
      <w:tr w:rsidR="004B144E" w:rsidRPr="00C7005E"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4F777120" w:rsidR="004B144E" w:rsidRPr="00C7005E" w:rsidRDefault="002A07EF" w:rsidP="007A5057">
            <w:pPr>
              <w:jc w:val="both"/>
              <w:rPr>
                <w:sz w:val="24"/>
                <w:szCs w:val="24"/>
                <w:lang w:val="lt-LT"/>
              </w:rPr>
            </w:pPr>
            <w:r>
              <w:rPr>
                <w:sz w:val="24"/>
                <w:szCs w:val="24"/>
                <w:lang w:val="lt-LT"/>
              </w:rPr>
              <w:t>9</w:t>
            </w:r>
            <w:r w:rsidR="00C7005E" w:rsidRPr="00C7005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08B5BE8E" w14:textId="1AE93A5A" w:rsidR="004B144E" w:rsidRPr="00C7005E" w:rsidRDefault="00483746" w:rsidP="007A5057">
            <w:pPr>
              <w:jc w:val="both"/>
              <w:rPr>
                <w:sz w:val="24"/>
                <w:szCs w:val="24"/>
                <w:lang w:val="lt-LT"/>
              </w:rPr>
            </w:pPr>
            <w:r>
              <w:rPr>
                <w:rFonts w:cstheme="minorHAnsi"/>
                <w:sz w:val="24"/>
                <w:szCs w:val="24"/>
                <w:lang w:val="lt-LT"/>
              </w:rPr>
              <w:t>P</w:t>
            </w:r>
            <w:r w:rsidRPr="00483746">
              <w:rPr>
                <w:rFonts w:cstheme="minorHAnsi"/>
                <w:sz w:val="24"/>
                <w:szCs w:val="24"/>
                <w:lang w:val="lt-LT"/>
              </w:rPr>
              <w:t xml:space="preserve">asiūlymo galiojimą užtikrinantys dokumentai pagal </w:t>
            </w:r>
            <w:r>
              <w:rPr>
                <w:rFonts w:cstheme="minorHAnsi"/>
                <w:sz w:val="24"/>
                <w:szCs w:val="24"/>
                <w:lang w:val="lt-LT"/>
              </w:rPr>
              <w:t>P</w:t>
            </w:r>
            <w:r w:rsidRPr="00483746">
              <w:rPr>
                <w:rFonts w:cstheme="minorHAnsi"/>
                <w:sz w:val="24"/>
                <w:szCs w:val="24"/>
                <w:lang w:val="lt-LT"/>
              </w:rPr>
              <w:t xml:space="preserve">irkimo </w:t>
            </w:r>
            <w:r>
              <w:rPr>
                <w:rFonts w:cstheme="minorHAnsi"/>
                <w:sz w:val="24"/>
                <w:szCs w:val="24"/>
                <w:lang w:val="lt-LT"/>
              </w:rPr>
              <w:t>s</w:t>
            </w:r>
            <w:r w:rsidRPr="00483746">
              <w:rPr>
                <w:rFonts w:cstheme="minorHAnsi"/>
                <w:sz w:val="24"/>
                <w:szCs w:val="24"/>
                <w:lang w:val="lt-LT"/>
              </w:rPr>
              <w:t xml:space="preserve">pecialiųjų sąlygų 7 skyriaus nuostatas </w:t>
            </w:r>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C7005E"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2C24DFBF" w:rsidR="004B144E" w:rsidRDefault="002A07EF" w:rsidP="007A5057">
            <w:pPr>
              <w:jc w:val="both"/>
              <w:rPr>
                <w:sz w:val="24"/>
                <w:szCs w:val="24"/>
                <w:lang w:val="lt-LT"/>
              </w:rPr>
            </w:pPr>
            <w:r>
              <w:rPr>
                <w:sz w:val="24"/>
                <w:szCs w:val="24"/>
                <w:lang w:val="lt-LT"/>
              </w:rPr>
              <w:t>10</w:t>
            </w:r>
            <w:r w:rsidR="00C7005E">
              <w:rPr>
                <w:sz w:val="24"/>
                <w:szCs w:val="24"/>
                <w:lang w:val="lt-LT"/>
              </w:rPr>
              <w:t xml:space="preserve">. </w:t>
            </w:r>
            <w:r w:rsidR="004B144E">
              <w:rPr>
                <w:sz w:val="24"/>
                <w:szCs w:val="24"/>
                <w:lang w:val="lt-LT"/>
              </w:rPr>
              <w:t>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6D83DEC7" w14:textId="77777777" w:rsidR="004B144E" w:rsidRDefault="004B144E" w:rsidP="00D9283E">
      <w:pPr>
        <w:ind w:right="-108"/>
        <w:jc w:val="both"/>
        <w:rPr>
          <w:b/>
          <w:bCs/>
          <w:sz w:val="22"/>
          <w:szCs w:val="22"/>
          <w:lang w:val="lt-LT"/>
        </w:rPr>
      </w:pPr>
    </w:p>
    <w:p w14:paraId="0E4F2366" w14:textId="77067A37" w:rsidR="00252B7C"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713C8974" w14:textId="77777777" w:rsidR="003D3721" w:rsidRPr="004B144E" w:rsidRDefault="003D3721" w:rsidP="004B144E">
      <w:pPr>
        <w:ind w:right="-108" w:firstLine="709"/>
        <w:jc w:val="both"/>
        <w:rPr>
          <w:b/>
          <w:bCs/>
          <w:sz w:val="22"/>
          <w:szCs w:val="22"/>
          <w:lang w:val="lt-LT"/>
        </w:rPr>
      </w:pP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19224E58" w14:textId="77777777" w:rsidR="00B62300" w:rsidRDefault="00B62300"/>
    <w:sectPr w:rsidR="00B62300" w:rsidSect="00AF3C10">
      <w:pgSz w:w="11907" w:h="16840" w:code="9"/>
      <w:pgMar w:top="1276" w:right="708" w:bottom="993"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0EEE" w14:textId="77777777" w:rsidR="00EF1339" w:rsidRDefault="00EF1339" w:rsidP="008175B8">
      <w:r>
        <w:separator/>
      </w:r>
    </w:p>
  </w:endnote>
  <w:endnote w:type="continuationSeparator" w:id="0">
    <w:p w14:paraId="1E86923B" w14:textId="77777777" w:rsidR="00EF1339" w:rsidRDefault="00EF1339" w:rsidP="0081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1"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A26B" w14:textId="77777777" w:rsidR="00EF1339" w:rsidRDefault="00EF1339" w:rsidP="008175B8">
      <w:r>
        <w:separator/>
      </w:r>
    </w:p>
  </w:footnote>
  <w:footnote w:type="continuationSeparator" w:id="0">
    <w:p w14:paraId="3961AA33" w14:textId="77777777" w:rsidR="00EF1339" w:rsidRDefault="00EF1339" w:rsidP="008175B8">
      <w:r>
        <w:continuationSeparator/>
      </w:r>
    </w:p>
  </w:footnote>
  <w:footnote w:id="1">
    <w:p w14:paraId="1DADC5BC" w14:textId="1D7214FF" w:rsidR="008175B8" w:rsidRPr="008175B8" w:rsidRDefault="008175B8" w:rsidP="008175B8">
      <w:pPr>
        <w:pStyle w:val="FootnoteText"/>
        <w:tabs>
          <w:tab w:val="clear" w:pos="360"/>
          <w:tab w:val="left" w:pos="709"/>
        </w:tabs>
        <w:ind w:left="0" w:firstLine="0"/>
        <w:rPr>
          <w:lang w:val="lt-LT"/>
        </w:rPr>
      </w:pPr>
      <w:r>
        <w:rPr>
          <w:rStyle w:val="FootnoteReference"/>
        </w:rPr>
        <w:footnoteRef/>
      </w:r>
      <w:r>
        <w:t xml:space="preserve"> </w:t>
      </w:r>
      <w:r w:rsidRPr="00B6781B">
        <w:rPr>
          <w:lang w:val="lt-LT"/>
        </w:rPr>
        <w:t>Sąlygin</w:t>
      </w:r>
      <w:r>
        <w:rPr>
          <w:lang w:val="lt-LT"/>
        </w:rPr>
        <w:t>is</w:t>
      </w:r>
      <w:r w:rsidRPr="00B6781B">
        <w:rPr>
          <w:lang w:val="lt-LT"/>
        </w:rPr>
        <w:t xml:space="preserve"> </w:t>
      </w:r>
      <w:r>
        <w:rPr>
          <w:lang w:val="lt-LT"/>
        </w:rPr>
        <w:t>į</w:t>
      </w:r>
      <w:r w:rsidRPr="00B6781B">
        <w:rPr>
          <w:lang w:val="lt-LT"/>
        </w:rPr>
        <w:t>kain</w:t>
      </w:r>
      <w:r>
        <w:rPr>
          <w:lang w:val="lt-LT"/>
        </w:rPr>
        <w:t>is</w:t>
      </w:r>
      <w:r w:rsidRPr="00B6781B">
        <w:rPr>
          <w:lang w:val="lt-LT"/>
        </w:rPr>
        <w:t xml:space="preserve"> pasiūlymų vertinimui (pasiūlymų eilei nustatyti) = Tiekėjo pasiūlyme nurodyt</w:t>
      </w:r>
      <w:r>
        <w:rPr>
          <w:lang w:val="lt-LT"/>
        </w:rPr>
        <w:t>as</w:t>
      </w:r>
      <w:r w:rsidRPr="00B6781B">
        <w:rPr>
          <w:lang w:val="lt-LT"/>
        </w:rPr>
        <w:t xml:space="preserve"> fiksuot</w:t>
      </w:r>
      <w:r>
        <w:rPr>
          <w:lang w:val="lt-LT"/>
        </w:rPr>
        <w:t>as</w:t>
      </w:r>
      <w:r w:rsidRPr="00B6781B">
        <w:rPr>
          <w:lang w:val="lt-LT"/>
        </w:rPr>
        <w:t xml:space="preserve"> </w:t>
      </w:r>
      <w:r>
        <w:rPr>
          <w:lang w:val="lt-LT"/>
        </w:rPr>
        <w:t xml:space="preserve">sąlyginis </w:t>
      </w:r>
      <w:r w:rsidRPr="00B6781B">
        <w:rPr>
          <w:lang w:val="lt-LT"/>
        </w:rPr>
        <w:t>įkaini</w:t>
      </w:r>
      <w:r>
        <w:rPr>
          <w:lang w:val="lt-LT"/>
        </w:rPr>
        <w:t>s</w:t>
      </w:r>
      <w:r w:rsidRPr="00B6781B">
        <w:rPr>
          <w:lang w:val="lt-LT"/>
        </w:rPr>
        <w:t xml:space="preserve"> (</w:t>
      </w:r>
      <w:r w:rsidR="000515F3">
        <w:rPr>
          <w:lang w:val="lt-LT"/>
        </w:rPr>
        <w:t>5</w:t>
      </w:r>
      <w:r w:rsidRPr="00B6781B">
        <w:rPr>
          <w:lang w:val="lt-LT"/>
        </w:rPr>
        <w:t xml:space="preserve"> stulpelis)</w:t>
      </w:r>
      <w:r w:rsidRPr="00564BB2">
        <w:rPr>
          <w:lang w:val="lt-LT"/>
        </w:rPr>
        <w:t>.</w:t>
      </w:r>
    </w:p>
  </w:footnote>
  <w:footnote w:id="2">
    <w:p w14:paraId="6F23DDA8" w14:textId="2D929C28" w:rsidR="00105FAD" w:rsidRPr="00105FAD" w:rsidRDefault="00105FAD" w:rsidP="00105FAD">
      <w:pPr>
        <w:pStyle w:val="FootnoteText"/>
        <w:tabs>
          <w:tab w:val="clear" w:pos="360"/>
          <w:tab w:val="left" w:pos="0"/>
        </w:tabs>
        <w:ind w:left="0" w:firstLine="0"/>
        <w:jc w:val="both"/>
        <w:rPr>
          <w:lang w:val="lt-LT"/>
        </w:rPr>
      </w:pPr>
      <w:r>
        <w:rPr>
          <w:rStyle w:val="FootnoteReference"/>
        </w:rPr>
        <w:footnoteRef/>
      </w:r>
      <w:r>
        <w:t xml:space="preserve"> </w:t>
      </w:r>
      <w:r w:rsidRPr="00105FAD">
        <w:rPr>
          <w:lang w:val="lt-LT"/>
        </w:rPr>
        <w:t>Įstatyme nėra aiškaus reikalavimo šio pagrindimo formai ir turiniui. Tai gali būti, pavyzdžiui, įmonės įstatai, ar įmonės vadovo ar jo įgalioto asmens pasirašyta deklaracija ir pan.</w:t>
      </w:r>
      <w:r w:rsidRPr="00105FAD">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 w:numId="7" w16cid:durableId="4120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76AF"/>
    <w:rsid w:val="00024914"/>
    <w:rsid w:val="000261AD"/>
    <w:rsid w:val="000350B5"/>
    <w:rsid w:val="000515F3"/>
    <w:rsid w:val="00076192"/>
    <w:rsid w:val="00082C09"/>
    <w:rsid w:val="00091249"/>
    <w:rsid w:val="000A57DC"/>
    <w:rsid w:val="000B2A52"/>
    <w:rsid w:val="000C42F5"/>
    <w:rsid w:val="000D294F"/>
    <w:rsid w:val="000D70C7"/>
    <w:rsid w:val="000F076A"/>
    <w:rsid w:val="00104BD5"/>
    <w:rsid w:val="0010572B"/>
    <w:rsid w:val="001058C8"/>
    <w:rsid w:val="00105FAD"/>
    <w:rsid w:val="00114FAB"/>
    <w:rsid w:val="00115F6D"/>
    <w:rsid w:val="00115F8F"/>
    <w:rsid w:val="00123AA0"/>
    <w:rsid w:val="00132FE5"/>
    <w:rsid w:val="00135E8D"/>
    <w:rsid w:val="001458E3"/>
    <w:rsid w:val="0016276E"/>
    <w:rsid w:val="00166995"/>
    <w:rsid w:val="00167CF7"/>
    <w:rsid w:val="0017263B"/>
    <w:rsid w:val="00193F70"/>
    <w:rsid w:val="00195C80"/>
    <w:rsid w:val="00196A2A"/>
    <w:rsid w:val="001A01B5"/>
    <w:rsid w:val="001A0433"/>
    <w:rsid w:val="001C7D56"/>
    <w:rsid w:val="001D4784"/>
    <w:rsid w:val="001E632A"/>
    <w:rsid w:val="001E6FB0"/>
    <w:rsid w:val="00201C7E"/>
    <w:rsid w:val="002056E5"/>
    <w:rsid w:val="00222920"/>
    <w:rsid w:val="0023100F"/>
    <w:rsid w:val="002408DE"/>
    <w:rsid w:val="002502B6"/>
    <w:rsid w:val="00252B7C"/>
    <w:rsid w:val="00254CF6"/>
    <w:rsid w:val="00260D01"/>
    <w:rsid w:val="0026273E"/>
    <w:rsid w:val="00275D40"/>
    <w:rsid w:val="002807C9"/>
    <w:rsid w:val="002851E7"/>
    <w:rsid w:val="002A07EF"/>
    <w:rsid w:val="002A1DD0"/>
    <w:rsid w:val="002A5D3E"/>
    <w:rsid w:val="002C7022"/>
    <w:rsid w:val="002C729F"/>
    <w:rsid w:val="002D6311"/>
    <w:rsid w:val="002E45A0"/>
    <w:rsid w:val="002F5E78"/>
    <w:rsid w:val="00300839"/>
    <w:rsid w:val="00300AFE"/>
    <w:rsid w:val="00303D4C"/>
    <w:rsid w:val="003107DF"/>
    <w:rsid w:val="00330178"/>
    <w:rsid w:val="003512A9"/>
    <w:rsid w:val="00355175"/>
    <w:rsid w:val="0036034B"/>
    <w:rsid w:val="00374602"/>
    <w:rsid w:val="003774F6"/>
    <w:rsid w:val="003D3721"/>
    <w:rsid w:val="003D55F9"/>
    <w:rsid w:val="003D7ECC"/>
    <w:rsid w:val="003F0C44"/>
    <w:rsid w:val="003F3E1B"/>
    <w:rsid w:val="004145AA"/>
    <w:rsid w:val="00414DA2"/>
    <w:rsid w:val="00426008"/>
    <w:rsid w:val="00427538"/>
    <w:rsid w:val="004303D8"/>
    <w:rsid w:val="004440CB"/>
    <w:rsid w:val="0045293D"/>
    <w:rsid w:val="0045732C"/>
    <w:rsid w:val="004676ED"/>
    <w:rsid w:val="00483746"/>
    <w:rsid w:val="0048443E"/>
    <w:rsid w:val="004907C1"/>
    <w:rsid w:val="00496910"/>
    <w:rsid w:val="004A5983"/>
    <w:rsid w:val="004A6D15"/>
    <w:rsid w:val="004B144E"/>
    <w:rsid w:val="004B49A2"/>
    <w:rsid w:val="004B646F"/>
    <w:rsid w:val="004B7803"/>
    <w:rsid w:val="004D38BD"/>
    <w:rsid w:val="004D3AB9"/>
    <w:rsid w:val="004E48B5"/>
    <w:rsid w:val="004E6551"/>
    <w:rsid w:val="004F20FB"/>
    <w:rsid w:val="004F57A8"/>
    <w:rsid w:val="004F610D"/>
    <w:rsid w:val="005023F9"/>
    <w:rsid w:val="005151E0"/>
    <w:rsid w:val="00522631"/>
    <w:rsid w:val="0053107F"/>
    <w:rsid w:val="00531B65"/>
    <w:rsid w:val="00536A33"/>
    <w:rsid w:val="00542E57"/>
    <w:rsid w:val="00545607"/>
    <w:rsid w:val="00560764"/>
    <w:rsid w:val="00585126"/>
    <w:rsid w:val="005974D4"/>
    <w:rsid w:val="005B0457"/>
    <w:rsid w:val="005B5C23"/>
    <w:rsid w:val="005B616D"/>
    <w:rsid w:val="005B76F2"/>
    <w:rsid w:val="005C6ECE"/>
    <w:rsid w:val="005D614C"/>
    <w:rsid w:val="005E549F"/>
    <w:rsid w:val="00602255"/>
    <w:rsid w:val="00637CE6"/>
    <w:rsid w:val="00641307"/>
    <w:rsid w:val="006443B7"/>
    <w:rsid w:val="0065095F"/>
    <w:rsid w:val="0065155E"/>
    <w:rsid w:val="0066796C"/>
    <w:rsid w:val="006706D1"/>
    <w:rsid w:val="00682F8E"/>
    <w:rsid w:val="0069293D"/>
    <w:rsid w:val="006A5EF1"/>
    <w:rsid w:val="006C25C8"/>
    <w:rsid w:val="006C3F5F"/>
    <w:rsid w:val="006F746D"/>
    <w:rsid w:val="00700A4B"/>
    <w:rsid w:val="00707AD9"/>
    <w:rsid w:val="0072784C"/>
    <w:rsid w:val="00731296"/>
    <w:rsid w:val="007314E6"/>
    <w:rsid w:val="0073404D"/>
    <w:rsid w:val="00743040"/>
    <w:rsid w:val="007536F3"/>
    <w:rsid w:val="00770A50"/>
    <w:rsid w:val="0079232D"/>
    <w:rsid w:val="007948DD"/>
    <w:rsid w:val="007A1FFD"/>
    <w:rsid w:val="007C1DA6"/>
    <w:rsid w:val="007C46E6"/>
    <w:rsid w:val="007D3B39"/>
    <w:rsid w:val="007E09C6"/>
    <w:rsid w:val="007E19BC"/>
    <w:rsid w:val="007F13D8"/>
    <w:rsid w:val="007F5FE0"/>
    <w:rsid w:val="008175B8"/>
    <w:rsid w:val="00820EE2"/>
    <w:rsid w:val="00822460"/>
    <w:rsid w:val="008247C0"/>
    <w:rsid w:val="008479A0"/>
    <w:rsid w:val="00850E3D"/>
    <w:rsid w:val="00863032"/>
    <w:rsid w:val="00873B48"/>
    <w:rsid w:val="00873F38"/>
    <w:rsid w:val="0088210E"/>
    <w:rsid w:val="00884433"/>
    <w:rsid w:val="008925F6"/>
    <w:rsid w:val="00894DB7"/>
    <w:rsid w:val="008B1C37"/>
    <w:rsid w:val="008C17EB"/>
    <w:rsid w:val="008C6A42"/>
    <w:rsid w:val="008E0A1C"/>
    <w:rsid w:val="00901430"/>
    <w:rsid w:val="00904E1B"/>
    <w:rsid w:val="009155FA"/>
    <w:rsid w:val="00923B43"/>
    <w:rsid w:val="009342A0"/>
    <w:rsid w:val="00934C03"/>
    <w:rsid w:val="00956D64"/>
    <w:rsid w:val="00961AEE"/>
    <w:rsid w:val="00961CF0"/>
    <w:rsid w:val="00964502"/>
    <w:rsid w:val="0097126D"/>
    <w:rsid w:val="009A4FC4"/>
    <w:rsid w:val="009C0ECA"/>
    <w:rsid w:val="009E14F6"/>
    <w:rsid w:val="00A12120"/>
    <w:rsid w:val="00A16D40"/>
    <w:rsid w:val="00A41B11"/>
    <w:rsid w:val="00A4384F"/>
    <w:rsid w:val="00A466C3"/>
    <w:rsid w:val="00A515F6"/>
    <w:rsid w:val="00A54841"/>
    <w:rsid w:val="00A64FFE"/>
    <w:rsid w:val="00A66007"/>
    <w:rsid w:val="00A90FD1"/>
    <w:rsid w:val="00A91B2E"/>
    <w:rsid w:val="00A97B7B"/>
    <w:rsid w:val="00A97D9E"/>
    <w:rsid w:val="00AB2AD5"/>
    <w:rsid w:val="00AC37B7"/>
    <w:rsid w:val="00AD0F5F"/>
    <w:rsid w:val="00AD0FD8"/>
    <w:rsid w:val="00AE015E"/>
    <w:rsid w:val="00AE4562"/>
    <w:rsid w:val="00AF3C10"/>
    <w:rsid w:val="00AF40F9"/>
    <w:rsid w:val="00B01861"/>
    <w:rsid w:val="00B14106"/>
    <w:rsid w:val="00B209A1"/>
    <w:rsid w:val="00B361C6"/>
    <w:rsid w:val="00B425F6"/>
    <w:rsid w:val="00B4442D"/>
    <w:rsid w:val="00B47241"/>
    <w:rsid w:val="00B51746"/>
    <w:rsid w:val="00B62300"/>
    <w:rsid w:val="00B77F0A"/>
    <w:rsid w:val="00B81332"/>
    <w:rsid w:val="00B8155D"/>
    <w:rsid w:val="00BA3368"/>
    <w:rsid w:val="00BA4991"/>
    <w:rsid w:val="00BA4B4B"/>
    <w:rsid w:val="00BB00F2"/>
    <w:rsid w:val="00BB034D"/>
    <w:rsid w:val="00BD16AC"/>
    <w:rsid w:val="00BE0A8F"/>
    <w:rsid w:val="00C00455"/>
    <w:rsid w:val="00C03B73"/>
    <w:rsid w:val="00C0623F"/>
    <w:rsid w:val="00C10026"/>
    <w:rsid w:val="00C12800"/>
    <w:rsid w:val="00C36DEB"/>
    <w:rsid w:val="00C475A6"/>
    <w:rsid w:val="00C5400C"/>
    <w:rsid w:val="00C5675F"/>
    <w:rsid w:val="00C5762A"/>
    <w:rsid w:val="00C61468"/>
    <w:rsid w:val="00C65EDC"/>
    <w:rsid w:val="00C7005E"/>
    <w:rsid w:val="00C73347"/>
    <w:rsid w:val="00C76E49"/>
    <w:rsid w:val="00C7748E"/>
    <w:rsid w:val="00C810A2"/>
    <w:rsid w:val="00C847C6"/>
    <w:rsid w:val="00CB31F1"/>
    <w:rsid w:val="00CD0EFE"/>
    <w:rsid w:val="00CE1CDC"/>
    <w:rsid w:val="00CE7BE6"/>
    <w:rsid w:val="00CF67AD"/>
    <w:rsid w:val="00D01701"/>
    <w:rsid w:val="00D10129"/>
    <w:rsid w:val="00D12DCF"/>
    <w:rsid w:val="00D146B9"/>
    <w:rsid w:val="00D30C67"/>
    <w:rsid w:val="00D30D83"/>
    <w:rsid w:val="00D4111E"/>
    <w:rsid w:val="00D41C15"/>
    <w:rsid w:val="00D42E17"/>
    <w:rsid w:val="00D509F7"/>
    <w:rsid w:val="00D66F88"/>
    <w:rsid w:val="00D67FFE"/>
    <w:rsid w:val="00D761EB"/>
    <w:rsid w:val="00D803B1"/>
    <w:rsid w:val="00D813C8"/>
    <w:rsid w:val="00D832C9"/>
    <w:rsid w:val="00D8409F"/>
    <w:rsid w:val="00D85C5D"/>
    <w:rsid w:val="00D9283E"/>
    <w:rsid w:val="00D93C44"/>
    <w:rsid w:val="00D97278"/>
    <w:rsid w:val="00DA138F"/>
    <w:rsid w:val="00DD338C"/>
    <w:rsid w:val="00DD5C53"/>
    <w:rsid w:val="00DD6837"/>
    <w:rsid w:val="00DE19F1"/>
    <w:rsid w:val="00DE4D16"/>
    <w:rsid w:val="00E415BA"/>
    <w:rsid w:val="00E47B8E"/>
    <w:rsid w:val="00E51C55"/>
    <w:rsid w:val="00E56A74"/>
    <w:rsid w:val="00E6435A"/>
    <w:rsid w:val="00E6502C"/>
    <w:rsid w:val="00E736B7"/>
    <w:rsid w:val="00E74413"/>
    <w:rsid w:val="00E902EB"/>
    <w:rsid w:val="00E90AD0"/>
    <w:rsid w:val="00EA68C5"/>
    <w:rsid w:val="00EC46D9"/>
    <w:rsid w:val="00EC4E62"/>
    <w:rsid w:val="00ED3B3D"/>
    <w:rsid w:val="00ED5CC3"/>
    <w:rsid w:val="00EE5F75"/>
    <w:rsid w:val="00EF1339"/>
    <w:rsid w:val="00F31DFA"/>
    <w:rsid w:val="00F3330B"/>
    <w:rsid w:val="00F3648F"/>
    <w:rsid w:val="00F405BE"/>
    <w:rsid w:val="00F4538F"/>
    <w:rsid w:val="00F534D0"/>
    <w:rsid w:val="00F61D88"/>
    <w:rsid w:val="00F6285E"/>
    <w:rsid w:val="00F74BE4"/>
    <w:rsid w:val="00F772D4"/>
    <w:rsid w:val="00F905B1"/>
    <w:rsid w:val="00F934F6"/>
    <w:rsid w:val="00FA4F6D"/>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005E"/>
    <w:rPr>
      <w:rFonts w:eastAsia="Times New Roman"/>
      <w:sz w:val="20"/>
      <w:szCs w:val="20"/>
      <w:lang w:val="en-US"/>
    </w:rPr>
  </w:style>
  <w:style w:type="character" w:styleId="FootnoteReference">
    <w:name w:val="footnote reference"/>
    <w:basedOn w:val="DefaultParagraphFont"/>
    <w:uiPriority w:val="99"/>
    <w:semiHidden/>
    <w:unhideWhenUsed/>
    <w:rsid w:val="008175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Pages>
  <Words>1515</Words>
  <Characters>8640</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548</cp:revision>
  <cp:lastPrinted>2022-10-05T12:41:00Z</cp:lastPrinted>
  <dcterms:created xsi:type="dcterms:W3CDTF">2022-05-26T05:44:00Z</dcterms:created>
  <dcterms:modified xsi:type="dcterms:W3CDTF">2026-02-02T16:06:00Z</dcterms:modified>
</cp:coreProperties>
</file>