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A7A96" w14:textId="77777777" w:rsidR="005A5832" w:rsidRPr="001670AC" w:rsidRDefault="005A5832">
      <w:pPr>
        <w:tabs>
          <w:tab w:val="center" w:pos="4680"/>
          <w:tab w:val="right" w:pos="9360"/>
        </w:tabs>
        <w:spacing w:line="259" w:lineRule="auto"/>
        <w:jc w:val="both"/>
        <w:rPr>
          <w:rFonts w:ascii="Montserrat" w:eastAsia="Arial" w:hAnsi="Montserrat" w:cstheme="majorBidi"/>
          <w:kern w:val="2"/>
          <w:sz w:val="20"/>
          <w:lang w:val="en-US"/>
        </w:rPr>
      </w:pPr>
    </w:p>
    <w:p w14:paraId="2B1DCC65" w14:textId="77777777" w:rsidR="005A5832" w:rsidRPr="001670AC" w:rsidRDefault="005A5832">
      <w:pPr>
        <w:rPr>
          <w:rFonts w:ascii="Montserrat" w:hAnsi="Montserrat" w:cstheme="majorBidi"/>
          <w:sz w:val="20"/>
        </w:rPr>
      </w:pPr>
    </w:p>
    <w:p w14:paraId="65787428" w14:textId="77777777" w:rsidR="005A5832" w:rsidRPr="001670AC" w:rsidRDefault="005A5832">
      <w:pPr>
        <w:widowControl w:val="0"/>
        <w:pBdr>
          <w:top w:val="nil"/>
          <w:left w:val="nil"/>
          <w:bottom w:val="nil"/>
          <w:right w:val="nil"/>
          <w:between w:val="nil"/>
        </w:pBdr>
        <w:tabs>
          <w:tab w:val="left" w:pos="567"/>
          <w:tab w:val="left" w:pos="851"/>
        </w:tabs>
        <w:jc w:val="center"/>
        <w:rPr>
          <w:rFonts w:ascii="Montserrat" w:hAnsi="Montserrat" w:cstheme="majorBidi"/>
          <w:b/>
          <w:bCs/>
          <w:caps/>
          <w:kern w:val="2"/>
          <w:sz w:val="20"/>
        </w:rPr>
      </w:pPr>
    </w:p>
    <w:p w14:paraId="590CFCBE" w14:textId="77777777" w:rsidR="005A5832" w:rsidRPr="001670AC" w:rsidRDefault="00A10867">
      <w:pPr>
        <w:widowControl w:val="0"/>
        <w:pBdr>
          <w:top w:val="nil"/>
          <w:left w:val="nil"/>
          <w:bottom w:val="nil"/>
          <w:right w:val="nil"/>
          <w:between w:val="nil"/>
        </w:pBdr>
        <w:tabs>
          <w:tab w:val="left" w:pos="567"/>
          <w:tab w:val="left" w:pos="851"/>
        </w:tabs>
        <w:jc w:val="center"/>
        <w:rPr>
          <w:rFonts w:ascii="Montserrat" w:hAnsi="Montserrat" w:cstheme="majorBidi"/>
          <w:caps/>
          <w:sz w:val="20"/>
        </w:rPr>
      </w:pPr>
      <w:r w:rsidRPr="001670AC">
        <w:rPr>
          <w:rFonts w:ascii="Montserrat" w:hAnsi="Montserrat" w:cstheme="majorBidi"/>
          <w:b/>
          <w:caps/>
          <w:sz w:val="20"/>
        </w:rPr>
        <w:t xml:space="preserve">Prekių pirkimo-pardavimo sutarties </w:t>
      </w:r>
      <w:r w:rsidRPr="001670AC">
        <w:rPr>
          <w:rFonts w:ascii="Montserrat" w:hAnsi="Montserrat" w:cstheme="majorBidi"/>
          <w:b/>
          <w:bCs/>
          <w:caps/>
          <w:sz w:val="20"/>
        </w:rPr>
        <w:t>Specialiosios</w:t>
      </w:r>
      <w:r w:rsidRPr="001670AC">
        <w:rPr>
          <w:rFonts w:ascii="Montserrat" w:hAnsi="Montserrat" w:cstheme="majorBidi"/>
          <w:b/>
          <w:caps/>
          <w:sz w:val="20"/>
        </w:rPr>
        <w:t xml:space="preserve"> sąlygos</w:t>
      </w:r>
      <w:r w:rsidRPr="001670AC">
        <w:rPr>
          <w:rFonts w:ascii="Montserrat" w:hAnsi="Montserrat" w:cstheme="majorBidi"/>
          <w:caps/>
          <w:sz w:val="20"/>
        </w:rPr>
        <w:t xml:space="preserve"> </w:t>
      </w:r>
    </w:p>
    <w:p w14:paraId="6248F989" w14:textId="77777777" w:rsidR="005A5832" w:rsidRPr="001670AC" w:rsidRDefault="005A5832">
      <w:pPr>
        <w:jc w:val="center"/>
        <w:rPr>
          <w:rFonts w:ascii="Montserrat" w:hAnsi="Montserrat"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4915"/>
      </w:tblGrid>
      <w:tr w:rsidR="00B540A2" w:rsidRPr="001670AC" w14:paraId="51FCC61A" w14:textId="77777777" w:rsidTr="006F5B85">
        <w:tc>
          <w:tcPr>
            <w:tcW w:w="2448" w:type="dxa"/>
          </w:tcPr>
          <w:p w14:paraId="2499E7EB" w14:textId="77777777" w:rsidR="005A5832" w:rsidRPr="001670AC" w:rsidRDefault="00A10867">
            <w:pPr>
              <w:jc w:val="both"/>
              <w:rPr>
                <w:rFonts w:ascii="Montserrat" w:hAnsi="Montserrat" w:cstheme="majorBidi"/>
                <w:b/>
                <w:bCs/>
                <w:kern w:val="2"/>
                <w:sz w:val="20"/>
              </w:rPr>
            </w:pPr>
            <w:r w:rsidRPr="001670AC">
              <w:rPr>
                <w:rFonts w:ascii="Montserrat" w:hAnsi="Montserrat" w:cstheme="majorBidi"/>
                <w:b/>
                <w:bCs/>
                <w:kern w:val="2"/>
                <w:sz w:val="20"/>
              </w:rPr>
              <w:t>Sutarties pavadinimas</w:t>
            </w:r>
          </w:p>
        </w:tc>
        <w:tc>
          <w:tcPr>
            <w:tcW w:w="9454" w:type="dxa"/>
            <w:gridSpan w:val="3"/>
          </w:tcPr>
          <w:p w14:paraId="3F62F278" w14:textId="11223D73" w:rsidR="005A5832" w:rsidRPr="001670AC" w:rsidRDefault="001A1287" w:rsidP="007D470E">
            <w:pPr>
              <w:rPr>
                <w:rFonts w:ascii="Montserrat" w:hAnsi="Montserrat" w:cstheme="majorBidi"/>
                <w:kern w:val="2"/>
                <w:sz w:val="20"/>
              </w:rPr>
            </w:pPr>
            <w:r w:rsidRPr="001670AC">
              <w:rPr>
                <w:rFonts w:ascii="Montserrat" w:hAnsi="Montserrat" w:cstheme="majorBidi"/>
                <w:kern w:val="2"/>
                <w:sz w:val="20"/>
              </w:rPr>
              <w:t>Automobilių stovėjimo aikštelių valdymo įranga</w:t>
            </w:r>
          </w:p>
        </w:tc>
      </w:tr>
      <w:tr w:rsidR="005A5832" w:rsidRPr="001670AC" w14:paraId="58EDF570" w14:textId="77777777" w:rsidTr="006F5B85">
        <w:tc>
          <w:tcPr>
            <w:tcW w:w="2448" w:type="dxa"/>
          </w:tcPr>
          <w:p w14:paraId="6948AB7C" w14:textId="77777777" w:rsidR="005A5832" w:rsidRPr="001670AC" w:rsidRDefault="00A10867">
            <w:pPr>
              <w:jc w:val="both"/>
              <w:rPr>
                <w:rFonts w:ascii="Montserrat" w:hAnsi="Montserrat" w:cstheme="majorBidi"/>
                <w:b/>
                <w:bCs/>
                <w:kern w:val="2"/>
                <w:sz w:val="20"/>
              </w:rPr>
            </w:pPr>
            <w:r w:rsidRPr="001670AC">
              <w:rPr>
                <w:rFonts w:ascii="Montserrat" w:hAnsi="Montserrat" w:cstheme="majorBidi"/>
                <w:b/>
                <w:bCs/>
                <w:kern w:val="2"/>
                <w:sz w:val="20"/>
              </w:rPr>
              <w:t>Sutarties data</w:t>
            </w:r>
          </w:p>
        </w:tc>
        <w:tc>
          <w:tcPr>
            <w:tcW w:w="2177" w:type="dxa"/>
          </w:tcPr>
          <w:p w14:paraId="23E79E4C" w14:textId="5444AC39" w:rsidR="005A5832" w:rsidRPr="001670AC" w:rsidRDefault="00B45E24">
            <w:pPr>
              <w:jc w:val="both"/>
              <w:rPr>
                <w:rFonts w:ascii="Montserrat" w:hAnsi="Montserrat" w:cstheme="majorBidi"/>
                <w:kern w:val="2"/>
                <w:sz w:val="20"/>
              </w:rPr>
            </w:pPr>
            <w:r w:rsidRPr="001670AC">
              <w:rPr>
                <w:rFonts w:ascii="Montserrat" w:hAnsi="Montserrat" w:cstheme="majorBidi"/>
                <w:kern w:val="2"/>
                <w:sz w:val="20"/>
              </w:rPr>
              <w:t>2024-</w:t>
            </w:r>
          </w:p>
        </w:tc>
        <w:tc>
          <w:tcPr>
            <w:tcW w:w="2362" w:type="dxa"/>
          </w:tcPr>
          <w:p w14:paraId="07B092D1" w14:textId="77777777" w:rsidR="005A5832" w:rsidRPr="001670AC" w:rsidRDefault="00A10867">
            <w:pPr>
              <w:jc w:val="both"/>
              <w:rPr>
                <w:rFonts w:ascii="Montserrat" w:hAnsi="Montserrat" w:cstheme="majorBidi"/>
                <w:b/>
                <w:bCs/>
                <w:kern w:val="2"/>
                <w:sz w:val="20"/>
              </w:rPr>
            </w:pPr>
            <w:r w:rsidRPr="001670AC">
              <w:rPr>
                <w:rFonts w:ascii="Montserrat" w:hAnsi="Montserrat" w:cstheme="majorBidi"/>
                <w:b/>
                <w:bCs/>
                <w:kern w:val="2"/>
                <w:sz w:val="20"/>
              </w:rPr>
              <w:t>Sutarties numeris</w:t>
            </w:r>
          </w:p>
        </w:tc>
        <w:tc>
          <w:tcPr>
            <w:tcW w:w="4915" w:type="dxa"/>
          </w:tcPr>
          <w:p w14:paraId="1BFD2129" w14:textId="0CA80304" w:rsidR="005A5832" w:rsidRPr="001670AC" w:rsidRDefault="00B45E24">
            <w:pPr>
              <w:jc w:val="both"/>
              <w:rPr>
                <w:rFonts w:ascii="Montserrat" w:hAnsi="Montserrat" w:cstheme="majorBidi"/>
                <w:kern w:val="2"/>
                <w:sz w:val="20"/>
              </w:rPr>
            </w:pPr>
            <w:r w:rsidRPr="001670AC">
              <w:rPr>
                <w:rFonts w:ascii="Montserrat" w:hAnsi="Montserrat" w:cstheme="majorBidi"/>
                <w:kern w:val="2"/>
                <w:sz w:val="20"/>
              </w:rPr>
              <w:t>2024-SUT-</w:t>
            </w:r>
          </w:p>
        </w:tc>
      </w:tr>
    </w:tbl>
    <w:p w14:paraId="3BEDB7D5" w14:textId="77777777" w:rsidR="005A5832" w:rsidRPr="001670AC" w:rsidRDefault="005A5832">
      <w:pPr>
        <w:jc w:val="both"/>
        <w:rPr>
          <w:rFonts w:ascii="Montserrat" w:hAnsi="Montserrat"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5854"/>
      </w:tblGrid>
      <w:tr w:rsidR="00B540A2" w:rsidRPr="001670AC" w14:paraId="3667B53E" w14:textId="77777777" w:rsidTr="006F5B85">
        <w:tc>
          <w:tcPr>
            <w:tcW w:w="11902" w:type="dxa"/>
            <w:gridSpan w:val="3"/>
          </w:tcPr>
          <w:p w14:paraId="29B240AB" w14:textId="77777777" w:rsidR="005A5832" w:rsidRPr="001670AC" w:rsidRDefault="00A10867">
            <w:pPr>
              <w:jc w:val="center"/>
              <w:rPr>
                <w:rFonts w:ascii="Montserrat" w:hAnsi="Montserrat" w:cstheme="majorBidi"/>
                <w:b/>
                <w:bCs/>
                <w:kern w:val="2"/>
                <w:sz w:val="20"/>
              </w:rPr>
            </w:pPr>
            <w:r w:rsidRPr="001670AC">
              <w:rPr>
                <w:rFonts w:ascii="Montserrat" w:hAnsi="Montserrat" w:cstheme="majorBidi"/>
                <w:b/>
                <w:bCs/>
                <w:kern w:val="2"/>
                <w:sz w:val="20"/>
              </w:rPr>
              <w:t>1. SUTARTIES ŠALYS</w:t>
            </w:r>
          </w:p>
        </w:tc>
      </w:tr>
      <w:tr w:rsidR="00B540A2" w:rsidRPr="001670AC" w14:paraId="0A2104A3" w14:textId="77777777" w:rsidTr="006F5B85">
        <w:tc>
          <w:tcPr>
            <w:tcW w:w="2808" w:type="dxa"/>
            <w:vMerge w:val="restart"/>
          </w:tcPr>
          <w:p w14:paraId="43A0CC30" w14:textId="77777777" w:rsidR="005A5832" w:rsidRPr="001670AC" w:rsidRDefault="005A5832">
            <w:pPr>
              <w:jc w:val="center"/>
              <w:rPr>
                <w:rFonts w:ascii="Montserrat" w:hAnsi="Montserrat" w:cstheme="majorBidi"/>
                <w:b/>
                <w:bCs/>
                <w:kern w:val="2"/>
                <w:sz w:val="20"/>
              </w:rPr>
            </w:pPr>
          </w:p>
          <w:p w14:paraId="0AC61DEA" w14:textId="77777777" w:rsidR="005A5832" w:rsidRPr="001670AC" w:rsidRDefault="005A5832">
            <w:pPr>
              <w:jc w:val="center"/>
              <w:rPr>
                <w:rFonts w:ascii="Montserrat" w:hAnsi="Montserrat" w:cstheme="majorBidi"/>
                <w:b/>
                <w:bCs/>
                <w:kern w:val="2"/>
                <w:sz w:val="20"/>
              </w:rPr>
            </w:pPr>
          </w:p>
          <w:p w14:paraId="6D7650A1" w14:textId="77777777" w:rsidR="005A5832" w:rsidRPr="001670AC" w:rsidRDefault="005A5832">
            <w:pPr>
              <w:jc w:val="center"/>
              <w:rPr>
                <w:rFonts w:ascii="Montserrat" w:hAnsi="Montserrat" w:cstheme="majorBidi"/>
                <w:b/>
                <w:bCs/>
                <w:kern w:val="2"/>
                <w:sz w:val="20"/>
              </w:rPr>
            </w:pPr>
          </w:p>
          <w:p w14:paraId="6F001A49" w14:textId="77777777" w:rsidR="005A5832" w:rsidRPr="001670AC" w:rsidRDefault="005A5832">
            <w:pPr>
              <w:rPr>
                <w:rFonts w:ascii="Montserrat" w:hAnsi="Montserrat" w:cstheme="majorBidi"/>
                <w:b/>
                <w:bCs/>
                <w:kern w:val="2"/>
                <w:sz w:val="20"/>
              </w:rPr>
            </w:pPr>
          </w:p>
          <w:p w14:paraId="71FD4EA3" w14:textId="77777777" w:rsidR="005A5832" w:rsidRPr="001670AC" w:rsidRDefault="00A10867">
            <w:pPr>
              <w:rPr>
                <w:rFonts w:ascii="Montserrat" w:hAnsi="Montserrat" w:cstheme="majorBidi"/>
                <w:b/>
                <w:bCs/>
                <w:kern w:val="2"/>
                <w:sz w:val="20"/>
              </w:rPr>
            </w:pPr>
            <w:r w:rsidRPr="001670AC">
              <w:rPr>
                <w:rFonts w:ascii="Montserrat" w:hAnsi="Montserrat" w:cstheme="majorBidi"/>
                <w:b/>
                <w:bCs/>
                <w:kern w:val="2"/>
                <w:sz w:val="20"/>
              </w:rPr>
              <w:t>1.1. Pirkėjas</w:t>
            </w:r>
          </w:p>
        </w:tc>
        <w:tc>
          <w:tcPr>
            <w:tcW w:w="3240" w:type="dxa"/>
          </w:tcPr>
          <w:p w14:paraId="1DBEC79E"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1.1.1. Pavadinimas</w:t>
            </w:r>
          </w:p>
        </w:tc>
        <w:tc>
          <w:tcPr>
            <w:tcW w:w="5854" w:type="dxa"/>
          </w:tcPr>
          <w:p w14:paraId="3AFCAA60" w14:textId="75443BCB" w:rsidR="005A5832" w:rsidRPr="001670AC" w:rsidRDefault="005C63EC" w:rsidP="00312BC7">
            <w:pPr>
              <w:jc w:val="center"/>
              <w:rPr>
                <w:rFonts w:ascii="Montserrat" w:hAnsi="Montserrat" w:cstheme="majorBidi"/>
                <w:kern w:val="2"/>
                <w:sz w:val="20"/>
              </w:rPr>
            </w:pPr>
            <w:r w:rsidRPr="001670AC">
              <w:rPr>
                <w:rFonts w:ascii="Montserrat" w:hAnsi="Montserrat" w:cstheme="majorBidi"/>
                <w:kern w:val="2"/>
                <w:sz w:val="20"/>
              </w:rPr>
              <w:t xml:space="preserve">Savivaldybės įmonė „Susisiekimo </w:t>
            </w:r>
            <w:r w:rsidR="00F60C11" w:rsidRPr="001670AC">
              <w:rPr>
                <w:rFonts w:ascii="Montserrat" w:hAnsi="Montserrat" w:cstheme="majorBidi"/>
                <w:kern w:val="2"/>
                <w:sz w:val="20"/>
              </w:rPr>
              <w:t>paslaugos“</w:t>
            </w:r>
          </w:p>
        </w:tc>
      </w:tr>
      <w:tr w:rsidR="00B540A2" w:rsidRPr="001670AC" w14:paraId="11C25941" w14:textId="77777777" w:rsidTr="006F5B85">
        <w:tc>
          <w:tcPr>
            <w:tcW w:w="2808" w:type="dxa"/>
            <w:vMerge/>
          </w:tcPr>
          <w:p w14:paraId="2FBB99F0" w14:textId="77777777" w:rsidR="005A5832" w:rsidRPr="001670AC" w:rsidRDefault="005A5832">
            <w:pPr>
              <w:rPr>
                <w:rFonts w:ascii="Montserrat" w:hAnsi="Montserrat" w:cstheme="majorBidi"/>
                <w:kern w:val="2"/>
                <w:sz w:val="20"/>
              </w:rPr>
            </w:pPr>
          </w:p>
        </w:tc>
        <w:tc>
          <w:tcPr>
            <w:tcW w:w="3240" w:type="dxa"/>
          </w:tcPr>
          <w:p w14:paraId="4B0D52EB"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1.1.2. Juridinio asmens kodas</w:t>
            </w:r>
          </w:p>
        </w:tc>
        <w:tc>
          <w:tcPr>
            <w:tcW w:w="5854" w:type="dxa"/>
          </w:tcPr>
          <w:p w14:paraId="5932ED31" w14:textId="26997946" w:rsidR="005A5832" w:rsidRPr="001670AC" w:rsidRDefault="00B573D1" w:rsidP="00312BC7">
            <w:pPr>
              <w:jc w:val="center"/>
              <w:rPr>
                <w:rFonts w:ascii="Montserrat" w:hAnsi="Montserrat" w:cstheme="majorBidi"/>
                <w:kern w:val="2"/>
                <w:sz w:val="20"/>
                <w:lang w:val="en-US"/>
              </w:rPr>
            </w:pPr>
            <w:r w:rsidRPr="001670AC">
              <w:rPr>
                <w:rFonts w:ascii="Montserrat" w:hAnsi="Montserrat" w:cstheme="majorBidi"/>
                <w:kern w:val="2"/>
                <w:sz w:val="20"/>
                <w:lang w:val="en-US"/>
              </w:rPr>
              <w:t>124644360</w:t>
            </w:r>
          </w:p>
        </w:tc>
      </w:tr>
      <w:tr w:rsidR="00B540A2" w:rsidRPr="001670AC" w14:paraId="5EFF478B" w14:textId="77777777" w:rsidTr="006F5B85">
        <w:tc>
          <w:tcPr>
            <w:tcW w:w="2808" w:type="dxa"/>
            <w:vMerge/>
          </w:tcPr>
          <w:p w14:paraId="67E6CE08" w14:textId="77777777" w:rsidR="005A5832" w:rsidRPr="001670AC" w:rsidRDefault="005A5832">
            <w:pPr>
              <w:rPr>
                <w:rFonts w:ascii="Montserrat" w:hAnsi="Montserrat" w:cstheme="majorBidi"/>
                <w:kern w:val="2"/>
                <w:sz w:val="20"/>
              </w:rPr>
            </w:pPr>
          </w:p>
        </w:tc>
        <w:tc>
          <w:tcPr>
            <w:tcW w:w="3240" w:type="dxa"/>
          </w:tcPr>
          <w:p w14:paraId="1C7AE452"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1.1.3. Adresas</w:t>
            </w:r>
          </w:p>
        </w:tc>
        <w:tc>
          <w:tcPr>
            <w:tcW w:w="5854" w:type="dxa"/>
          </w:tcPr>
          <w:p w14:paraId="3195E858" w14:textId="0DD18F48" w:rsidR="005A5832" w:rsidRPr="001670AC" w:rsidRDefault="008E594E" w:rsidP="00312BC7">
            <w:pPr>
              <w:jc w:val="center"/>
              <w:rPr>
                <w:rFonts w:ascii="Montserrat" w:hAnsi="Montserrat" w:cstheme="majorBidi"/>
                <w:kern w:val="2"/>
                <w:sz w:val="20"/>
              </w:rPr>
            </w:pPr>
            <w:r w:rsidRPr="001670AC">
              <w:rPr>
                <w:rFonts w:ascii="Montserrat" w:hAnsi="Montserrat" w:cstheme="majorBidi"/>
                <w:kern w:val="2"/>
                <w:sz w:val="20"/>
              </w:rPr>
              <w:t>Laisvės pr. 10A, LT-04215, Vilnius</w:t>
            </w:r>
          </w:p>
        </w:tc>
      </w:tr>
      <w:tr w:rsidR="00B540A2" w:rsidRPr="001670AC" w14:paraId="65FD3724" w14:textId="77777777" w:rsidTr="006F5B85">
        <w:tc>
          <w:tcPr>
            <w:tcW w:w="2808" w:type="dxa"/>
            <w:vMerge/>
          </w:tcPr>
          <w:p w14:paraId="02687598" w14:textId="77777777" w:rsidR="005A5832" w:rsidRPr="001670AC" w:rsidRDefault="005A5832">
            <w:pPr>
              <w:rPr>
                <w:rFonts w:ascii="Montserrat" w:hAnsi="Montserrat" w:cstheme="majorBidi"/>
                <w:kern w:val="2"/>
                <w:sz w:val="20"/>
              </w:rPr>
            </w:pPr>
          </w:p>
        </w:tc>
        <w:tc>
          <w:tcPr>
            <w:tcW w:w="3240" w:type="dxa"/>
          </w:tcPr>
          <w:p w14:paraId="7C73F061"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1.1.4. PVM mokėtojo kodas</w:t>
            </w:r>
          </w:p>
        </w:tc>
        <w:tc>
          <w:tcPr>
            <w:tcW w:w="5854" w:type="dxa"/>
          </w:tcPr>
          <w:p w14:paraId="06D9A0DF" w14:textId="3B0B4483" w:rsidR="005A5832" w:rsidRPr="001670AC" w:rsidRDefault="00E86552" w:rsidP="00312BC7">
            <w:pPr>
              <w:jc w:val="center"/>
              <w:rPr>
                <w:rFonts w:ascii="Montserrat" w:hAnsi="Montserrat" w:cstheme="majorBidi"/>
                <w:kern w:val="2"/>
                <w:sz w:val="20"/>
              </w:rPr>
            </w:pPr>
            <w:r w:rsidRPr="001670AC">
              <w:rPr>
                <w:rFonts w:ascii="Montserrat" w:hAnsi="Montserrat" w:cstheme="majorBidi"/>
                <w:kern w:val="2"/>
                <w:sz w:val="20"/>
              </w:rPr>
              <w:t>LT246443610</w:t>
            </w:r>
          </w:p>
        </w:tc>
      </w:tr>
      <w:tr w:rsidR="00B540A2" w:rsidRPr="001670AC" w14:paraId="04C62B97" w14:textId="77777777" w:rsidTr="006F5B85">
        <w:tc>
          <w:tcPr>
            <w:tcW w:w="2808" w:type="dxa"/>
            <w:vMerge/>
          </w:tcPr>
          <w:p w14:paraId="3E395FC2" w14:textId="77777777" w:rsidR="005A5832" w:rsidRPr="001670AC" w:rsidRDefault="005A5832">
            <w:pPr>
              <w:rPr>
                <w:rFonts w:ascii="Montserrat" w:hAnsi="Montserrat" w:cstheme="majorBidi"/>
                <w:kern w:val="2"/>
                <w:sz w:val="20"/>
              </w:rPr>
            </w:pPr>
          </w:p>
        </w:tc>
        <w:tc>
          <w:tcPr>
            <w:tcW w:w="3240" w:type="dxa"/>
          </w:tcPr>
          <w:p w14:paraId="3A1B5CBC"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1.1.5. Atsiskaitomoji sąskaita</w:t>
            </w:r>
          </w:p>
        </w:tc>
        <w:tc>
          <w:tcPr>
            <w:tcW w:w="5854" w:type="dxa"/>
          </w:tcPr>
          <w:p w14:paraId="46C1682C" w14:textId="330A37CA" w:rsidR="005A5832" w:rsidRPr="001670AC" w:rsidRDefault="00182B08" w:rsidP="00312BC7">
            <w:pPr>
              <w:jc w:val="center"/>
              <w:rPr>
                <w:rFonts w:ascii="Montserrat" w:hAnsi="Montserrat" w:cstheme="majorBidi"/>
                <w:kern w:val="2"/>
                <w:sz w:val="20"/>
              </w:rPr>
            </w:pPr>
            <w:r w:rsidRPr="001670AC">
              <w:rPr>
                <w:rFonts w:ascii="Montserrat" w:hAnsi="Montserrat" w:cstheme="majorBidi"/>
                <w:kern w:val="2"/>
                <w:sz w:val="20"/>
              </w:rPr>
              <w:t>LT14 7044 0600 0764 2185</w:t>
            </w:r>
          </w:p>
        </w:tc>
      </w:tr>
      <w:tr w:rsidR="00B540A2" w:rsidRPr="001670AC" w14:paraId="47ED90DA" w14:textId="77777777" w:rsidTr="006F5B85">
        <w:tc>
          <w:tcPr>
            <w:tcW w:w="2808" w:type="dxa"/>
            <w:vMerge/>
          </w:tcPr>
          <w:p w14:paraId="4182FDE5" w14:textId="77777777" w:rsidR="005A5832" w:rsidRPr="001670AC" w:rsidRDefault="005A5832">
            <w:pPr>
              <w:rPr>
                <w:rFonts w:ascii="Montserrat" w:hAnsi="Montserrat" w:cstheme="majorBidi"/>
                <w:kern w:val="2"/>
                <w:sz w:val="20"/>
              </w:rPr>
            </w:pPr>
          </w:p>
        </w:tc>
        <w:tc>
          <w:tcPr>
            <w:tcW w:w="3240" w:type="dxa"/>
          </w:tcPr>
          <w:p w14:paraId="59532351"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1.1.6. Bankas, banko kodas</w:t>
            </w:r>
          </w:p>
        </w:tc>
        <w:tc>
          <w:tcPr>
            <w:tcW w:w="5854" w:type="dxa"/>
          </w:tcPr>
          <w:p w14:paraId="657EAE32" w14:textId="0811372A" w:rsidR="005A5832" w:rsidRPr="001670AC" w:rsidRDefault="0092582C" w:rsidP="00312BC7">
            <w:pPr>
              <w:jc w:val="center"/>
              <w:rPr>
                <w:rFonts w:ascii="Montserrat" w:hAnsi="Montserrat" w:cstheme="majorBidi"/>
                <w:kern w:val="2"/>
                <w:sz w:val="20"/>
              </w:rPr>
            </w:pPr>
            <w:r w:rsidRPr="001670AC">
              <w:rPr>
                <w:rFonts w:ascii="Montserrat" w:hAnsi="Montserrat" w:cstheme="majorBidi"/>
                <w:kern w:val="2"/>
                <w:sz w:val="20"/>
              </w:rPr>
              <w:t>AB SEB bankas</w:t>
            </w:r>
            <w:r w:rsidR="0022295A" w:rsidRPr="001670AC">
              <w:rPr>
                <w:rFonts w:ascii="Montserrat" w:hAnsi="Montserrat" w:cstheme="majorBidi"/>
                <w:kern w:val="2"/>
                <w:sz w:val="20"/>
              </w:rPr>
              <w:t>, banko kodas</w:t>
            </w:r>
            <w:r w:rsidRPr="001670AC">
              <w:rPr>
                <w:rFonts w:ascii="Montserrat" w:hAnsi="Montserrat" w:cstheme="majorBidi"/>
                <w:kern w:val="2"/>
                <w:sz w:val="20"/>
              </w:rPr>
              <w:t xml:space="preserve"> 70440</w:t>
            </w:r>
          </w:p>
        </w:tc>
      </w:tr>
      <w:tr w:rsidR="00B540A2" w:rsidRPr="001670AC" w14:paraId="41EA7C68" w14:textId="77777777" w:rsidTr="006F5B85">
        <w:tc>
          <w:tcPr>
            <w:tcW w:w="2808" w:type="dxa"/>
            <w:vMerge/>
          </w:tcPr>
          <w:p w14:paraId="7FDAC91E" w14:textId="77777777" w:rsidR="005A5832" w:rsidRPr="001670AC" w:rsidRDefault="005A5832">
            <w:pPr>
              <w:rPr>
                <w:rFonts w:ascii="Montserrat" w:hAnsi="Montserrat" w:cstheme="majorBidi"/>
                <w:kern w:val="2"/>
                <w:sz w:val="20"/>
              </w:rPr>
            </w:pPr>
          </w:p>
        </w:tc>
        <w:tc>
          <w:tcPr>
            <w:tcW w:w="3240" w:type="dxa"/>
          </w:tcPr>
          <w:p w14:paraId="07628082"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1.1.7. Telefonas</w:t>
            </w:r>
          </w:p>
        </w:tc>
        <w:tc>
          <w:tcPr>
            <w:tcW w:w="5854" w:type="dxa"/>
          </w:tcPr>
          <w:p w14:paraId="68E8B166" w14:textId="643A1989" w:rsidR="005A5832" w:rsidRPr="001670AC" w:rsidRDefault="00D420B8" w:rsidP="00312BC7">
            <w:pPr>
              <w:jc w:val="center"/>
              <w:rPr>
                <w:rFonts w:ascii="Montserrat" w:hAnsi="Montserrat" w:cstheme="majorBidi"/>
                <w:kern w:val="2"/>
                <w:sz w:val="20"/>
              </w:rPr>
            </w:pPr>
            <w:r w:rsidRPr="001670AC">
              <w:rPr>
                <w:rFonts w:ascii="Montserrat" w:hAnsi="Montserrat" w:cstheme="majorBidi"/>
                <w:kern w:val="2"/>
                <w:sz w:val="20"/>
              </w:rPr>
              <w:t>+370 5 210 7050</w:t>
            </w:r>
          </w:p>
        </w:tc>
      </w:tr>
      <w:tr w:rsidR="00B540A2" w:rsidRPr="001670AC" w14:paraId="7DCB4A46" w14:textId="77777777" w:rsidTr="006F5B85">
        <w:tc>
          <w:tcPr>
            <w:tcW w:w="2808" w:type="dxa"/>
            <w:vMerge/>
          </w:tcPr>
          <w:p w14:paraId="5BB38044" w14:textId="77777777" w:rsidR="005A5832" w:rsidRPr="001670AC" w:rsidRDefault="005A5832">
            <w:pPr>
              <w:rPr>
                <w:rFonts w:ascii="Montserrat" w:hAnsi="Montserrat" w:cstheme="majorBidi"/>
                <w:kern w:val="2"/>
                <w:sz w:val="20"/>
              </w:rPr>
            </w:pPr>
          </w:p>
        </w:tc>
        <w:tc>
          <w:tcPr>
            <w:tcW w:w="3240" w:type="dxa"/>
          </w:tcPr>
          <w:p w14:paraId="104C8C6B"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1.1.8. El. paštas</w:t>
            </w:r>
          </w:p>
        </w:tc>
        <w:tc>
          <w:tcPr>
            <w:tcW w:w="5854" w:type="dxa"/>
          </w:tcPr>
          <w:p w14:paraId="63B3A4EF" w14:textId="69CC8DD6" w:rsidR="005A5832" w:rsidRPr="001670AC" w:rsidRDefault="0002695D" w:rsidP="00312BC7">
            <w:pPr>
              <w:jc w:val="center"/>
              <w:rPr>
                <w:rFonts w:ascii="Montserrat" w:hAnsi="Montserrat" w:cstheme="majorBidi"/>
                <w:kern w:val="2"/>
                <w:sz w:val="20"/>
              </w:rPr>
            </w:pPr>
            <w:r w:rsidRPr="001670AC">
              <w:rPr>
                <w:rFonts w:ascii="Montserrat" w:hAnsi="Montserrat" w:cstheme="majorBidi"/>
                <w:kern w:val="2"/>
                <w:sz w:val="20"/>
              </w:rPr>
              <w:t>info@judu.lt</w:t>
            </w:r>
          </w:p>
        </w:tc>
      </w:tr>
      <w:tr w:rsidR="00B540A2" w:rsidRPr="001670AC" w14:paraId="25648D85" w14:textId="77777777" w:rsidTr="006F5B85">
        <w:tc>
          <w:tcPr>
            <w:tcW w:w="2808" w:type="dxa"/>
            <w:vMerge/>
          </w:tcPr>
          <w:p w14:paraId="7AED5D62" w14:textId="77777777" w:rsidR="005A5832" w:rsidRPr="001670AC" w:rsidRDefault="005A5832">
            <w:pPr>
              <w:rPr>
                <w:rFonts w:ascii="Montserrat" w:hAnsi="Montserrat" w:cstheme="majorBidi"/>
                <w:kern w:val="2"/>
                <w:sz w:val="20"/>
              </w:rPr>
            </w:pPr>
          </w:p>
        </w:tc>
        <w:tc>
          <w:tcPr>
            <w:tcW w:w="3240" w:type="dxa"/>
          </w:tcPr>
          <w:p w14:paraId="7F245F79"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1.1.9. Šalies atstovas</w:t>
            </w:r>
          </w:p>
        </w:tc>
        <w:tc>
          <w:tcPr>
            <w:tcW w:w="5854" w:type="dxa"/>
          </w:tcPr>
          <w:p w14:paraId="316FB44C" w14:textId="06970C7C" w:rsidR="005A5832" w:rsidRPr="001670AC" w:rsidRDefault="001A1287" w:rsidP="001A1287">
            <w:pPr>
              <w:autoSpaceDE w:val="0"/>
              <w:autoSpaceDN w:val="0"/>
              <w:adjustRightInd w:val="0"/>
              <w:ind w:left="22" w:hanging="22"/>
              <w:jc w:val="center"/>
              <w:rPr>
                <w:rFonts w:ascii="Montserrat" w:hAnsi="Montserrat" w:cstheme="majorBidi"/>
                <w:kern w:val="2"/>
                <w:sz w:val="20"/>
              </w:rPr>
            </w:pPr>
            <w:r w:rsidRPr="001670AC">
              <w:rPr>
                <w:rFonts w:ascii="Montserrat" w:hAnsi="Montserrat" w:cstheme="majorBidi"/>
                <w:kern w:val="2"/>
                <w:sz w:val="20"/>
              </w:rPr>
              <w:t>D</w:t>
            </w:r>
            <w:r w:rsidR="0011128D" w:rsidRPr="001670AC">
              <w:rPr>
                <w:rFonts w:ascii="Montserrat" w:hAnsi="Montserrat" w:cstheme="majorBidi"/>
                <w:kern w:val="2"/>
                <w:sz w:val="20"/>
              </w:rPr>
              <w:t>irektor</w:t>
            </w:r>
            <w:r w:rsidRPr="001670AC">
              <w:rPr>
                <w:rFonts w:ascii="Montserrat" w:hAnsi="Montserrat" w:cstheme="majorBidi"/>
                <w:kern w:val="2"/>
                <w:sz w:val="20"/>
              </w:rPr>
              <w:t xml:space="preserve">ė </w:t>
            </w:r>
            <w:r w:rsidR="0011128D" w:rsidRPr="001670AC">
              <w:rPr>
                <w:rFonts w:ascii="Montserrat" w:hAnsi="Montserrat" w:cstheme="majorBidi"/>
                <w:kern w:val="2"/>
                <w:sz w:val="20"/>
              </w:rPr>
              <w:t>Loreta Levulytė-Staškevičienė</w:t>
            </w:r>
          </w:p>
        </w:tc>
      </w:tr>
      <w:tr w:rsidR="00B540A2" w:rsidRPr="001670AC" w14:paraId="71319A6E" w14:textId="77777777" w:rsidTr="006F5B85">
        <w:tc>
          <w:tcPr>
            <w:tcW w:w="2808" w:type="dxa"/>
            <w:vMerge/>
          </w:tcPr>
          <w:p w14:paraId="1D95ECDA" w14:textId="77777777" w:rsidR="005A5832" w:rsidRPr="001670AC" w:rsidRDefault="005A5832">
            <w:pPr>
              <w:rPr>
                <w:rFonts w:ascii="Montserrat" w:hAnsi="Montserrat" w:cstheme="majorBidi"/>
                <w:kern w:val="2"/>
                <w:sz w:val="20"/>
              </w:rPr>
            </w:pPr>
          </w:p>
        </w:tc>
        <w:tc>
          <w:tcPr>
            <w:tcW w:w="3240" w:type="dxa"/>
          </w:tcPr>
          <w:p w14:paraId="1BAC3041"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1.1.10. Atstovavimo pagrindas</w:t>
            </w:r>
          </w:p>
        </w:tc>
        <w:tc>
          <w:tcPr>
            <w:tcW w:w="5854" w:type="dxa"/>
          </w:tcPr>
          <w:p w14:paraId="37C3E4E9" w14:textId="2447A9EF" w:rsidR="005A5832" w:rsidRPr="001670AC" w:rsidRDefault="005A5832" w:rsidP="001A1287">
            <w:pPr>
              <w:rPr>
                <w:rFonts w:ascii="Montserrat" w:hAnsi="Montserrat" w:cstheme="majorBidi"/>
                <w:kern w:val="2"/>
                <w:sz w:val="20"/>
              </w:rPr>
            </w:pPr>
          </w:p>
        </w:tc>
      </w:tr>
      <w:tr w:rsidR="00B540A2" w:rsidRPr="001670AC" w14:paraId="10862D96" w14:textId="77777777" w:rsidTr="006F5B85">
        <w:tc>
          <w:tcPr>
            <w:tcW w:w="2808" w:type="dxa"/>
            <w:vMerge w:val="restart"/>
          </w:tcPr>
          <w:p w14:paraId="16FE5B5C" w14:textId="77777777" w:rsidR="005A5832" w:rsidRPr="001670AC" w:rsidRDefault="005A5832">
            <w:pPr>
              <w:rPr>
                <w:rFonts w:ascii="Montserrat" w:hAnsi="Montserrat" w:cstheme="majorBidi"/>
                <w:b/>
                <w:bCs/>
                <w:kern w:val="2"/>
                <w:sz w:val="20"/>
              </w:rPr>
            </w:pPr>
          </w:p>
          <w:p w14:paraId="37039364" w14:textId="77777777" w:rsidR="005A5832" w:rsidRPr="001670AC" w:rsidRDefault="005A5832">
            <w:pPr>
              <w:rPr>
                <w:rFonts w:ascii="Montserrat" w:hAnsi="Montserrat" w:cstheme="majorBidi"/>
                <w:b/>
                <w:bCs/>
                <w:kern w:val="2"/>
                <w:sz w:val="20"/>
              </w:rPr>
            </w:pPr>
          </w:p>
          <w:p w14:paraId="1F3A3B4C" w14:textId="77777777" w:rsidR="005A5832" w:rsidRPr="001670AC" w:rsidRDefault="005A5832">
            <w:pPr>
              <w:rPr>
                <w:rFonts w:ascii="Montserrat" w:hAnsi="Montserrat" w:cstheme="majorBidi"/>
                <w:b/>
                <w:bCs/>
                <w:kern w:val="2"/>
                <w:sz w:val="20"/>
              </w:rPr>
            </w:pPr>
          </w:p>
          <w:p w14:paraId="18018F87" w14:textId="77777777" w:rsidR="005A5832" w:rsidRPr="001670AC" w:rsidRDefault="00A10867">
            <w:pPr>
              <w:rPr>
                <w:rFonts w:ascii="Montserrat" w:hAnsi="Montserrat" w:cstheme="majorBidi"/>
                <w:b/>
                <w:bCs/>
                <w:kern w:val="2"/>
                <w:sz w:val="20"/>
              </w:rPr>
            </w:pPr>
            <w:r w:rsidRPr="001670AC">
              <w:rPr>
                <w:rFonts w:ascii="Montserrat" w:hAnsi="Montserrat" w:cstheme="majorBidi"/>
                <w:b/>
                <w:bCs/>
                <w:kern w:val="2"/>
                <w:sz w:val="20"/>
              </w:rPr>
              <w:t>1.2. Tiekėjas</w:t>
            </w:r>
          </w:p>
          <w:p w14:paraId="0EEBFB5F"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(jei Tiekėjas yra fizinis asmuo, skiltys atitinkamai pakoreguojamos)</w:t>
            </w:r>
          </w:p>
          <w:p w14:paraId="0E173060" w14:textId="77777777" w:rsidR="005A5832" w:rsidRPr="001670AC" w:rsidRDefault="005A5832">
            <w:pPr>
              <w:rPr>
                <w:rFonts w:ascii="Montserrat" w:hAnsi="Montserrat" w:cstheme="majorBidi"/>
                <w:b/>
                <w:bCs/>
                <w:kern w:val="2"/>
                <w:sz w:val="20"/>
              </w:rPr>
            </w:pPr>
          </w:p>
        </w:tc>
        <w:tc>
          <w:tcPr>
            <w:tcW w:w="3240" w:type="dxa"/>
          </w:tcPr>
          <w:p w14:paraId="2AA78394"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1.2.1. Pavadinimas</w:t>
            </w:r>
          </w:p>
        </w:tc>
        <w:tc>
          <w:tcPr>
            <w:tcW w:w="5854" w:type="dxa"/>
          </w:tcPr>
          <w:p w14:paraId="776FA126" w14:textId="0DB563EA" w:rsidR="005A5832" w:rsidRPr="001670AC" w:rsidRDefault="005A5832" w:rsidP="001A1287">
            <w:pPr>
              <w:rPr>
                <w:rFonts w:ascii="Montserrat" w:hAnsi="Montserrat" w:cstheme="majorBidi"/>
                <w:kern w:val="2"/>
                <w:sz w:val="20"/>
              </w:rPr>
            </w:pPr>
          </w:p>
        </w:tc>
      </w:tr>
      <w:tr w:rsidR="00B540A2" w:rsidRPr="001670AC" w14:paraId="2E1A8152" w14:textId="77777777" w:rsidTr="006F5B85">
        <w:tc>
          <w:tcPr>
            <w:tcW w:w="2808" w:type="dxa"/>
            <w:vMerge/>
          </w:tcPr>
          <w:p w14:paraId="068F93DC" w14:textId="77777777" w:rsidR="005A5832" w:rsidRPr="001670AC" w:rsidRDefault="005A5832">
            <w:pPr>
              <w:rPr>
                <w:rFonts w:ascii="Montserrat" w:hAnsi="Montserrat" w:cstheme="majorBidi"/>
                <w:b/>
                <w:bCs/>
                <w:kern w:val="2"/>
                <w:sz w:val="20"/>
              </w:rPr>
            </w:pPr>
          </w:p>
        </w:tc>
        <w:tc>
          <w:tcPr>
            <w:tcW w:w="3240" w:type="dxa"/>
          </w:tcPr>
          <w:p w14:paraId="4D281385"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1.2.2. Juridinio asmens kodas</w:t>
            </w:r>
          </w:p>
        </w:tc>
        <w:tc>
          <w:tcPr>
            <w:tcW w:w="5854" w:type="dxa"/>
          </w:tcPr>
          <w:p w14:paraId="1581C2CA" w14:textId="52CF664A" w:rsidR="005A5832" w:rsidRPr="001670AC" w:rsidRDefault="005A5832" w:rsidP="001A1287">
            <w:pPr>
              <w:rPr>
                <w:rFonts w:ascii="Montserrat" w:hAnsi="Montserrat" w:cstheme="majorBidi"/>
                <w:kern w:val="2"/>
                <w:sz w:val="20"/>
              </w:rPr>
            </w:pPr>
          </w:p>
        </w:tc>
      </w:tr>
      <w:tr w:rsidR="00B540A2" w:rsidRPr="001670AC" w14:paraId="50E4F686" w14:textId="77777777" w:rsidTr="006F5B85">
        <w:tc>
          <w:tcPr>
            <w:tcW w:w="2808" w:type="dxa"/>
            <w:vMerge/>
          </w:tcPr>
          <w:p w14:paraId="49DFFAA2" w14:textId="77777777" w:rsidR="005A5832" w:rsidRPr="001670AC" w:rsidRDefault="005A5832">
            <w:pPr>
              <w:rPr>
                <w:rFonts w:ascii="Montserrat" w:hAnsi="Montserrat" w:cstheme="majorBidi"/>
                <w:b/>
                <w:bCs/>
                <w:kern w:val="2"/>
                <w:sz w:val="20"/>
              </w:rPr>
            </w:pPr>
          </w:p>
        </w:tc>
        <w:tc>
          <w:tcPr>
            <w:tcW w:w="3240" w:type="dxa"/>
          </w:tcPr>
          <w:p w14:paraId="309EFC82"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1.2.3. Adresas</w:t>
            </w:r>
          </w:p>
        </w:tc>
        <w:tc>
          <w:tcPr>
            <w:tcW w:w="5854" w:type="dxa"/>
          </w:tcPr>
          <w:p w14:paraId="5E49D108" w14:textId="17944292" w:rsidR="005A5832" w:rsidRPr="001670AC" w:rsidRDefault="005A5832" w:rsidP="001A1287">
            <w:pPr>
              <w:rPr>
                <w:rFonts w:ascii="Montserrat" w:hAnsi="Montserrat" w:cstheme="majorBidi"/>
                <w:kern w:val="2"/>
                <w:sz w:val="20"/>
              </w:rPr>
            </w:pPr>
          </w:p>
        </w:tc>
      </w:tr>
      <w:tr w:rsidR="00B540A2" w:rsidRPr="001670AC" w14:paraId="2E219F95" w14:textId="77777777" w:rsidTr="006F5B85">
        <w:tc>
          <w:tcPr>
            <w:tcW w:w="2808" w:type="dxa"/>
            <w:vMerge/>
          </w:tcPr>
          <w:p w14:paraId="7AD24B9E" w14:textId="77777777" w:rsidR="005A5832" w:rsidRPr="001670AC" w:rsidRDefault="005A5832">
            <w:pPr>
              <w:rPr>
                <w:rFonts w:ascii="Montserrat" w:hAnsi="Montserrat" w:cstheme="majorBidi"/>
                <w:b/>
                <w:bCs/>
                <w:kern w:val="2"/>
                <w:sz w:val="20"/>
              </w:rPr>
            </w:pPr>
          </w:p>
        </w:tc>
        <w:tc>
          <w:tcPr>
            <w:tcW w:w="3240" w:type="dxa"/>
          </w:tcPr>
          <w:p w14:paraId="70ABDD8A"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1.2.4. PVM mokėtojo kodas</w:t>
            </w:r>
          </w:p>
        </w:tc>
        <w:tc>
          <w:tcPr>
            <w:tcW w:w="5854" w:type="dxa"/>
          </w:tcPr>
          <w:p w14:paraId="0C5EDBC4" w14:textId="68F34137" w:rsidR="005A5832" w:rsidRPr="001670AC" w:rsidRDefault="005A5832" w:rsidP="001A1287">
            <w:pPr>
              <w:rPr>
                <w:rFonts w:ascii="Montserrat" w:hAnsi="Montserrat" w:cstheme="majorBidi"/>
                <w:kern w:val="2"/>
                <w:sz w:val="20"/>
              </w:rPr>
            </w:pPr>
          </w:p>
        </w:tc>
      </w:tr>
      <w:tr w:rsidR="00B540A2" w:rsidRPr="001670AC" w14:paraId="74FEC16B" w14:textId="77777777" w:rsidTr="006F5B85">
        <w:tc>
          <w:tcPr>
            <w:tcW w:w="2808" w:type="dxa"/>
            <w:vMerge/>
          </w:tcPr>
          <w:p w14:paraId="5AF3E581" w14:textId="77777777" w:rsidR="005A5832" w:rsidRPr="001670AC" w:rsidRDefault="005A5832">
            <w:pPr>
              <w:rPr>
                <w:rFonts w:ascii="Montserrat" w:hAnsi="Montserrat" w:cstheme="majorBidi"/>
                <w:b/>
                <w:bCs/>
                <w:kern w:val="2"/>
                <w:sz w:val="20"/>
              </w:rPr>
            </w:pPr>
          </w:p>
        </w:tc>
        <w:tc>
          <w:tcPr>
            <w:tcW w:w="3240" w:type="dxa"/>
          </w:tcPr>
          <w:p w14:paraId="59B85F8D"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1.2.5. Atsiskaitomoji sąskaita</w:t>
            </w:r>
          </w:p>
        </w:tc>
        <w:tc>
          <w:tcPr>
            <w:tcW w:w="5854" w:type="dxa"/>
          </w:tcPr>
          <w:p w14:paraId="11368E53" w14:textId="328ECCD1" w:rsidR="005A5832" w:rsidRPr="001670AC" w:rsidRDefault="005A5832">
            <w:pPr>
              <w:jc w:val="center"/>
              <w:rPr>
                <w:rFonts w:ascii="Montserrat" w:hAnsi="Montserrat" w:cstheme="majorBidi"/>
                <w:kern w:val="2"/>
                <w:sz w:val="20"/>
              </w:rPr>
            </w:pPr>
          </w:p>
        </w:tc>
      </w:tr>
      <w:tr w:rsidR="00B540A2" w:rsidRPr="001670AC" w14:paraId="4B80D42B" w14:textId="77777777" w:rsidTr="006F5B85">
        <w:tc>
          <w:tcPr>
            <w:tcW w:w="2808" w:type="dxa"/>
            <w:vMerge/>
          </w:tcPr>
          <w:p w14:paraId="6C4F19B5" w14:textId="77777777" w:rsidR="005A5832" w:rsidRPr="001670AC" w:rsidRDefault="005A5832">
            <w:pPr>
              <w:rPr>
                <w:rFonts w:ascii="Montserrat" w:hAnsi="Montserrat" w:cstheme="majorBidi"/>
                <w:b/>
                <w:bCs/>
                <w:kern w:val="2"/>
                <w:sz w:val="20"/>
              </w:rPr>
            </w:pPr>
          </w:p>
        </w:tc>
        <w:tc>
          <w:tcPr>
            <w:tcW w:w="3240" w:type="dxa"/>
          </w:tcPr>
          <w:p w14:paraId="319A2E10"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1.2.6. Bankas, banko kodas</w:t>
            </w:r>
          </w:p>
        </w:tc>
        <w:tc>
          <w:tcPr>
            <w:tcW w:w="5854" w:type="dxa"/>
          </w:tcPr>
          <w:p w14:paraId="02E5F8A7" w14:textId="1CFBDF7D" w:rsidR="005A5832" w:rsidRPr="001670AC" w:rsidRDefault="005A5832">
            <w:pPr>
              <w:jc w:val="center"/>
              <w:rPr>
                <w:rFonts w:ascii="Montserrat" w:hAnsi="Montserrat" w:cstheme="majorBidi"/>
                <w:kern w:val="2"/>
                <w:sz w:val="20"/>
              </w:rPr>
            </w:pPr>
          </w:p>
        </w:tc>
      </w:tr>
      <w:tr w:rsidR="00B540A2" w:rsidRPr="001670AC" w14:paraId="5994754D" w14:textId="77777777" w:rsidTr="006F5B85">
        <w:tc>
          <w:tcPr>
            <w:tcW w:w="2808" w:type="dxa"/>
            <w:vMerge/>
          </w:tcPr>
          <w:p w14:paraId="285843A0" w14:textId="77777777" w:rsidR="005A5832" w:rsidRPr="001670AC" w:rsidRDefault="005A5832">
            <w:pPr>
              <w:rPr>
                <w:rFonts w:ascii="Montserrat" w:hAnsi="Montserrat" w:cstheme="majorBidi"/>
                <w:b/>
                <w:bCs/>
                <w:kern w:val="2"/>
                <w:sz w:val="20"/>
              </w:rPr>
            </w:pPr>
          </w:p>
        </w:tc>
        <w:tc>
          <w:tcPr>
            <w:tcW w:w="3240" w:type="dxa"/>
          </w:tcPr>
          <w:p w14:paraId="5D271EF9"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1.2.7. Telefonas</w:t>
            </w:r>
          </w:p>
        </w:tc>
        <w:tc>
          <w:tcPr>
            <w:tcW w:w="5854" w:type="dxa"/>
          </w:tcPr>
          <w:p w14:paraId="40DC2C18" w14:textId="34700C87" w:rsidR="005A5832" w:rsidRPr="001670AC" w:rsidRDefault="005A5832">
            <w:pPr>
              <w:jc w:val="center"/>
              <w:rPr>
                <w:rFonts w:ascii="Montserrat" w:hAnsi="Montserrat" w:cstheme="majorBidi"/>
                <w:kern w:val="2"/>
                <w:sz w:val="20"/>
              </w:rPr>
            </w:pPr>
          </w:p>
        </w:tc>
      </w:tr>
      <w:tr w:rsidR="00B540A2" w:rsidRPr="001670AC" w14:paraId="50E9D1A7" w14:textId="77777777" w:rsidTr="006F5B85">
        <w:tc>
          <w:tcPr>
            <w:tcW w:w="2808" w:type="dxa"/>
            <w:vMerge/>
          </w:tcPr>
          <w:p w14:paraId="2F64E9FC" w14:textId="77777777" w:rsidR="005A5832" w:rsidRPr="001670AC" w:rsidRDefault="005A5832">
            <w:pPr>
              <w:rPr>
                <w:rFonts w:ascii="Montserrat" w:hAnsi="Montserrat" w:cstheme="majorBidi"/>
                <w:b/>
                <w:bCs/>
                <w:kern w:val="2"/>
                <w:sz w:val="20"/>
              </w:rPr>
            </w:pPr>
          </w:p>
        </w:tc>
        <w:tc>
          <w:tcPr>
            <w:tcW w:w="3240" w:type="dxa"/>
          </w:tcPr>
          <w:p w14:paraId="4D71284F"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1.2.8. El. paštas</w:t>
            </w:r>
          </w:p>
        </w:tc>
        <w:tc>
          <w:tcPr>
            <w:tcW w:w="5854" w:type="dxa"/>
          </w:tcPr>
          <w:p w14:paraId="09244EA5" w14:textId="457257A3" w:rsidR="005A5832" w:rsidRPr="001670AC" w:rsidRDefault="005A5832" w:rsidP="001A1287">
            <w:pPr>
              <w:rPr>
                <w:rFonts w:ascii="Montserrat" w:hAnsi="Montserrat" w:cstheme="majorBidi"/>
                <w:kern w:val="2"/>
                <w:sz w:val="20"/>
                <w:lang w:val="en-US"/>
              </w:rPr>
            </w:pPr>
          </w:p>
        </w:tc>
      </w:tr>
      <w:tr w:rsidR="00B540A2" w:rsidRPr="001670AC" w14:paraId="530CBE29" w14:textId="77777777" w:rsidTr="006F5B85">
        <w:tc>
          <w:tcPr>
            <w:tcW w:w="2808" w:type="dxa"/>
            <w:vMerge/>
          </w:tcPr>
          <w:p w14:paraId="351CD8F9" w14:textId="77777777" w:rsidR="005A5832" w:rsidRPr="001670AC" w:rsidRDefault="005A5832">
            <w:pPr>
              <w:rPr>
                <w:rFonts w:ascii="Montserrat" w:hAnsi="Montserrat" w:cstheme="majorBidi"/>
                <w:b/>
                <w:bCs/>
                <w:kern w:val="2"/>
                <w:sz w:val="20"/>
              </w:rPr>
            </w:pPr>
          </w:p>
        </w:tc>
        <w:tc>
          <w:tcPr>
            <w:tcW w:w="3240" w:type="dxa"/>
          </w:tcPr>
          <w:p w14:paraId="2EBC921D"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1.2.9. Šalies atstovas</w:t>
            </w:r>
          </w:p>
        </w:tc>
        <w:tc>
          <w:tcPr>
            <w:tcW w:w="5854" w:type="dxa"/>
          </w:tcPr>
          <w:p w14:paraId="133E2B38" w14:textId="6A16590F" w:rsidR="005A5832" w:rsidRPr="001670AC" w:rsidRDefault="005A5832" w:rsidP="001A1287">
            <w:pPr>
              <w:rPr>
                <w:rFonts w:ascii="Montserrat" w:hAnsi="Montserrat" w:cstheme="majorBidi"/>
                <w:kern w:val="2"/>
                <w:sz w:val="20"/>
              </w:rPr>
            </w:pPr>
          </w:p>
        </w:tc>
      </w:tr>
      <w:tr w:rsidR="005A5832" w:rsidRPr="001670AC" w14:paraId="0816804F" w14:textId="77777777" w:rsidTr="006F5B85">
        <w:tc>
          <w:tcPr>
            <w:tcW w:w="2808" w:type="dxa"/>
            <w:vMerge/>
          </w:tcPr>
          <w:p w14:paraId="2AE81B4A" w14:textId="77777777" w:rsidR="005A5832" w:rsidRPr="001670AC" w:rsidRDefault="005A5832">
            <w:pPr>
              <w:rPr>
                <w:rFonts w:ascii="Montserrat" w:hAnsi="Montserrat" w:cstheme="majorBidi"/>
                <w:b/>
                <w:bCs/>
                <w:kern w:val="2"/>
                <w:sz w:val="20"/>
              </w:rPr>
            </w:pPr>
          </w:p>
        </w:tc>
        <w:tc>
          <w:tcPr>
            <w:tcW w:w="3240" w:type="dxa"/>
          </w:tcPr>
          <w:p w14:paraId="256BAB0B" w14:textId="77777777" w:rsidR="005A5832" w:rsidRPr="001670AC" w:rsidRDefault="00A10867">
            <w:pPr>
              <w:rPr>
                <w:rFonts w:ascii="Montserrat" w:hAnsi="Montserrat" w:cstheme="majorBidi"/>
                <w:kern w:val="2"/>
                <w:sz w:val="20"/>
              </w:rPr>
            </w:pPr>
            <w:r w:rsidRPr="001670AC">
              <w:rPr>
                <w:rFonts w:ascii="Montserrat" w:hAnsi="Montserrat" w:cstheme="majorBidi"/>
                <w:kern w:val="2"/>
                <w:sz w:val="20"/>
              </w:rPr>
              <w:t>1.2.10. Atstovavimo pagrindas</w:t>
            </w:r>
          </w:p>
        </w:tc>
        <w:tc>
          <w:tcPr>
            <w:tcW w:w="5854" w:type="dxa"/>
          </w:tcPr>
          <w:p w14:paraId="2E8D9193" w14:textId="4B671612" w:rsidR="005A5832" w:rsidRPr="001670AC" w:rsidRDefault="005A5832" w:rsidP="001A1287">
            <w:pPr>
              <w:rPr>
                <w:rFonts w:ascii="Montserrat" w:hAnsi="Montserrat" w:cstheme="majorBidi"/>
                <w:kern w:val="2"/>
                <w:sz w:val="20"/>
              </w:rPr>
            </w:pPr>
          </w:p>
        </w:tc>
      </w:tr>
    </w:tbl>
    <w:p w14:paraId="62450A40" w14:textId="77777777" w:rsidR="005A5832" w:rsidRPr="001670AC" w:rsidRDefault="005A5832">
      <w:pPr>
        <w:jc w:val="both"/>
        <w:rPr>
          <w:rFonts w:ascii="Montserrat" w:hAnsi="Montserrat" w:cstheme="majorBidi"/>
          <w:sz w:val="20"/>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72"/>
        <w:gridCol w:w="926"/>
        <w:gridCol w:w="8451"/>
      </w:tblGrid>
      <w:tr w:rsidR="00B540A2" w:rsidRPr="001670AC" w14:paraId="5D662D18" w14:textId="27FE93E0" w:rsidTr="006F5B85">
        <w:trPr>
          <w:trHeight w:val="300"/>
        </w:trPr>
        <w:tc>
          <w:tcPr>
            <w:tcW w:w="11902" w:type="dxa"/>
            <w:gridSpan w:val="4"/>
          </w:tcPr>
          <w:p w14:paraId="0DA711E5" w14:textId="77777777" w:rsidR="005957C6" w:rsidRPr="001670AC" w:rsidRDefault="005957C6">
            <w:pPr>
              <w:jc w:val="center"/>
              <w:rPr>
                <w:rFonts w:ascii="Montserrat" w:hAnsi="Montserrat" w:cstheme="majorBidi"/>
                <w:b/>
                <w:bCs/>
                <w:kern w:val="2"/>
                <w:sz w:val="20"/>
              </w:rPr>
            </w:pPr>
            <w:r w:rsidRPr="001670AC">
              <w:rPr>
                <w:rFonts w:ascii="Montserrat" w:hAnsi="Montserrat" w:cstheme="majorBidi"/>
                <w:b/>
                <w:bCs/>
                <w:kern w:val="2"/>
                <w:sz w:val="20"/>
              </w:rPr>
              <w:t>2. ATSAKINGI ASMENYS</w:t>
            </w:r>
          </w:p>
        </w:tc>
      </w:tr>
      <w:tr w:rsidR="00B540A2" w:rsidRPr="001670AC" w14:paraId="2ABBAF93" w14:textId="63876D4F" w:rsidTr="006F5B85">
        <w:trPr>
          <w:trHeight w:val="300"/>
        </w:trPr>
        <w:tc>
          <w:tcPr>
            <w:tcW w:w="2525" w:type="dxa"/>
            <w:gridSpan w:val="2"/>
          </w:tcPr>
          <w:p w14:paraId="33DCE6AF"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 xml:space="preserve">2.1. Pirkėjo kontaktiniai asmenys, atsakingi už Sutarties vykdymą, Prekių priėmimą, Sąskaitų </w:t>
            </w:r>
            <w:r w:rsidRPr="001670AC">
              <w:rPr>
                <w:rFonts w:ascii="Montserrat" w:hAnsi="Montserrat" w:cstheme="majorBidi"/>
                <w:b/>
                <w:bCs/>
                <w:kern w:val="2"/>
                <w:sz w:val="20"/>
              </w:rPr>
              <w:lastRenderedPageBreak/>
              <w:t>per informacinę sistemą „E. sąskaita“ priėmimą</w:t>
            </w:r>
          </w:p>
        </w:tc>
        <w:tc>
          <w:tcPr>
            <w:tcW w:w="9377" w:type="dxa"/>
            <w:gridSpan w:val="2"/>
          </w:tcPr>
          <w:p w14:paraId="241A35E7" w14:textId="17AB1C63" w:rsidR="00A17208" w:rsidRPr="001670AC" w:rsidRDefault="001A1287" w:rsidP="006A12F6">
            <w:pPr>
              <w:rPr>
                <w:rFonts w:ascii="Montserrat" w:hAnsi="Montserrat" w:cstheme="majorBidi"/>
                <w:kern w:val="2"/>
                <w:sz w:val="20"/>
              </w:rPr>
            </w:pPr>
            <w:r w:rsidRPr="001670AC">
              <w:rPr>
                <w:rFonts w:ascii="Montserrat" w:hAnsi="Montserrat" w:cstheme="majorBidi"/>
                <w:i/>
                <w:iCs/>
                <w:kern w:val="2"/>
                <w:sz w:val="20"/>
              </w:rPr>
              <w:lastRenderedPageBreak/>
              <w:t>Pareigos</w:t>
            </w:r>
            <w:r w:rsidRPr="001670AC">
              <w:rPr>
                <w:rFonts w:ascii="Montserrat" w:hAnsi="Montserrat" w:cstheme="majorBidi"/>
                <w:kern w:val="2"/>
                <w:sz w:val="20"/>
              </w:rPr>
              <w:t xml:space="preserve"> </w:t>
            </w:r>
          </w:p>
          <w:p w14:paraId="72574FEA" w14:textId="5F57DB37" w:rsidR="00A17208" w:rsidRPr="001670AC" w:rsidRDefault="001A1287" w:rsidP="006A12F6">
            <w:pPr>
              <w:rPr>
                <w:rFonts w:ascii="Montserrat" w:hAnsi="Montserrat" w:cstheme="majorBidi"/>
                <w:i/>
                <w:iCs/>
                <w:kern w:val="2"/>
                <w:sz w:val="20"/>
              </w:rPr>
            </w:pPr>
            <w:r w:rsidRPr="001670AC">
              <w:rPr>
                <w:rFonts w:ascii="Montserrat" w:hAnsi="Montserrat" w:cstheme="majorBidi"/>
                <w:i/>
                <w:iCs/>
                <w:kern w:val="2"/>
                <w:sz w:val="20"/>
              </w:rPr>
              <w:t>Vardas Pavardė</w:t>
            </w:r>
          </w:p>
          <w:p w14:paraId="64C6CC2C" w14:textId="77777777" w:rsidR="005957C6" w:rsidRPr="001670AC" w:rsidRDefault="006A12F6" w:rsidP="001A1287">
            <w:pPr>
              <w:rPr>
                <w:rFonts w:ascii="Montserrat" w:hAnsi="Montserrat" w:cstheme="majorBidi"/>
                <w:i/>
                <w:iCs/>
                <w:kern w:val="2"/>
                <w:sz w:val="20"/>
              </w:rPr>
            </w:pPr>
            <w:r w:rsidRPr="001670AC">
              <w:rPr>
                <w:rFonts w:ascii="Montserrat" w:hAnsi="Montserrat" w:cstheme="majorBidi"/>
                <w:i/>
                <w:iCs/>
                <w:kern w:val="2"/>
                <w:sz w:val="20"/>
              </w:rPr>
              <w:t>Mob.</w:t>
            </w:r>
            <w:r w:rsidR="00A17208" w:rsidRPr="001670AC">
              <w:rPr>
                <w:rFonts w:ascii="Montserrat" w:hAnsi="Montserrat" w:cstheme="majorBidi"/>
                <w:i/>
                <w:iCs/>
                <w:kern w:val="2"/>
                <w:sz w:val="20"/>
              </w:rPr>
              <w:t>:</w:t>
            </w:r>
            <w:r w:rsidRPr="001670AC">
              <w:rPr>
                <w:rFonts w:ascii="Montserrat" w:hAnsi="Montserrat" w:cstheme="majorBidi"/>
                <w:i/>
                <w:iCs/>
                <w:kern w:val="2"/>
                <w:sz w:val="20"/>
              </w:rPr>
              <w:t xml:space="preserve"> </w:t>
            </w:r>
          </w:p>
          <w:p w14:paraId="3C8A8FCE" w14:textId="7ECECA98" w:rsidR="001A1287" w:rsidRPr="001670AC" w:rsidRDefault="001A1287" w:rsidP="001A1287">
            <w:pPr>
              <w:rPr>
                <w:rFonts w:ascii="Montserrat" w:hAnsi="Montserrat" w:cstheme="majorBidi"/>
                <w:kern w:val="2"/>
                <w:sz w:val="20"/>
              </w:rPr>
            </w:pPr>
            <w:r w:rsidRPr="001670AC">
              <w:rPr>
                <w:rFonts w:ascii="Montserrat" w:hAnsi="Montserrat" w:cstheme="majorBidi"/>
                <w:i/>
                <w:iCs/>
                <w:kern w:val="2"/>
                <w:sz w:val="20"/>
              </w:rPr>
              <w:t>El. paštas</w:t>
            </w:r>
            <w:r w:rsidRPr="001670AC">
              <w:rPr>
                <w:rFonts w:ascii="Montserrat" w:hAnsi="Montserrat" w:cstheme="majorBidi"/>
                <w:kern w:val="2"/>
                <w:sz w:val="20"/>
              </w:rPr>
              <w:t>:</w:t>
            </w:r>
          </w:p>
        </w:tc>
      </w:tr>
      <w:tr w:rsidR="00B540A2" w:rsidRPr="001670AC" w14:paraId="110E089A" w14:textId="12DE6F99" w:rsidTr="006F5B85">
        <w:trPr>
          <w:trHeight w:val="300"/>
        </w:trPr>
        <w:tc>
          <w:tcPr>
            <w:tcW w:w="2525" w:type="dxa"/>
            <w:gridSpan w:val="2"/>
          </w:tcPr>
          <w:p w14:paraId="7D4B56CB"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2.2. Tiekėjo kontaktiniai asmenys, atsakingi už Sutarties vykdymą</w:t>
            </w:r>
          </w:p>
        </w:tc>
        <w:tc>
          <w:tcPr>
            <w:tcW w:w="9377" w:type="dxa"/>
            <w:gridSpan w:val="2"/>
          </w:tcPr>
          <w:p w14:paraId="4E005F75" w14:textId="77777777" w:rsidR="001A1287" w:rsidRPr="001670AC" w:rsidRDefault="001A1287" w:rsidP="001A1287">
            <w:pPr>
              <w:rPr>
                <w:rFonts w:ascii="Montserrat" w:hAnsi="Montserrat" w:cstheme="majorBidi"/>
                <w:kern w:val="2"/>
                <w:sz w:val="20"/>
              </w:rPr>
            </w:pPr>
            <w:r w:rsidRPr="001670AC">
              <w:rPr>
                <w:rFonts w:ascii="Montserrat" w:hAnsi="Montserrat" w:cstheme="majorBidi"/>
                <w:i/>
                <w:iCs/>
                <w:kern w:val="2"/>
                <w:sz w:val="20"/>
              </w:rPr>
              <w:t>Pareigos</w:t>
            </w:r>
            <w:r w:rsidRPr="001670AC">
              <w:rPr>
                <w:rFonts w:ascii="Montserrat" w:hAnsi="Montserrat" w:cstheme="majorBidi"/>
                <w:kern w:val="2"/>
                <w:sz w:val="20"/>
              </w:rPr>
              <w:t xml:space="preserve"> </w:t>
            </w:r>
          </w:p>
          <w:p w14:paraId="7F5AF90C" w14:textId="77777777" w:rsidR="001A1287" w:rsidRPr="001670AC" w:rsidRDefault="001A1287" w:rsidP="001A1287">
            <w:pPr>
              <w:rPr>
                <w:rFonts w:ascii="Montserrat" w:hAnsi="Montserrat" w:cstheme="majorBidi"/>
                <w:i/>
                <w:iCs/>
                <w:kern w:val="2"/>
                <w:sz w:val="20"/>
              </w:rPr>
            </w:pPr>
            <w:r w:rsidRPr="001670AC">
              <w:rPr>
                <w:rFonts w:ascii="Montserrat" w:hAnsi="Montserrat" w:cstheme="majorBidi"/>
                <w:i/>
                <w:iCs/>
                <w:kern w:val="2"/>
                <w:sz w:val="20"/>
              </w:rPr>
              <w:t>Vardas Pavardė</w:t>
            </w:r>
          </w:p>
          <w:p w14:paraId="601130A0" w14:textId="77777777" w:rsidR="001A1287" w:rsidRPr="001670AC" w:rsidRDefault="001A1287" w:rsidP="001A1287">
            <w:pPr>
              <w:rPr>
                <w:rFonts w:ascii="Montserrat" w:hAnsi="Montserrat" w:cstheme="majorBidi"/>
                <w:i/>
                <w:iCs/>
                <w:kern w:val="2"/>
                <w:sz w:val="20"/>
              </w:rPr>
            </w:pPr>
            <w:r w:rsidRPr="001670AC">
              <w:rPr>
                <w:rFonts w:ascii="Montserrat" w:hAnsi="Montserrat" w:cstheme="majorBidi"/>
                <w:i/>
                <w:iCs/>
                <w:kern w:val="2"/>
                <w:sz w:val="20"/>
              </w:rPr>
              <w:t xml:space="preserve">Mob.: </w:t>
            </w:r>
          </w:p>
          <w:p w14:paraId="4E4D9305" w14:textId="0E83604A" w:rsidR="005957C6" w:rsidRPr="001670AC" w:rsidRDefault="001A1287" w:rsidP="001A1287">
            <w:pPr>
              <w:rPr>
                <w:rFonts w:ascii="Montserrat" w:hAnsi="Montserrat" w:cstheme="majorBidi"/>
                <w:kern w:val="2"/>
                <w:sz w:val="20"/>
              </w:rPr>
            </w:pPr>
            <w:r w:rsidRPr="001670AC">
              <w:rPr>
                <w:rFonts w:ascii="Montserrat" w:hAnsi="Montserrat" w:cstheme="majorBidi"/>
                <w:i/>
                <w:iCs/>
                <w:kern w:val="2"/>
                <w:sz w:val="20"/>
              </w:rPr>
              <w:t>El. paštas</w:t>
            </w:r>
          </w:p>
        </w:tc>
      </w:tr>
      <w:tr w:rsidR="005957C6" w:rsidRPr="001670AC" w14:paraId="7ECEF130" w14:textId="1CA0DC8D" w:rsidTr="006F5B85">
        <w:trPr>
          <w:trHeight w:val="300"/>
        </w:trPr>
        <w:tc>
          <w:tcPr>
            <w:tcW w:w="11902" w:type="dxa"/>
            <w:gridSpan w:val="4"/>
          </w:tcPr>
          <w:p w14:paraId="626CB0FE" w14:textId="77777777" w:rsidR="005957C6" w:rsidRPr="001670AC" w:rsidRDefault="005957C6">
            <w:pPr>
              <w:jc w:val="center"/>
              <w:rPr>
                <w:rFonts w:ascii="Montserrat" w:hAnsi="Montserrat" w:cstheme="majorBidi"/>
                <w:b/>
                <w:bCs/>
                <w:kern w:val="2"/>
                <w:sz w:val="20"/>
              </w:rPr>
            </w:pPr>
            <w:r w:rsidRPr="001670AC">
              <w:rPr>
                <w:rFonts w:ascii="Montserrat" w:hAnsi="Montserrat" w:cstheme="majorBidi"/>
                <w:b/>
                <w:bCs/>
                <w:kern w:val="2"/>
                <w:sz w:val="20"/>
              </w:rPr>
              <w:t>3. SUTARTIES DALYKAS</w:t>
            </w:r>
          </w:p>
        </w:tc>
      </w:tr>
      <w:tr w:rsidR="005957C6" w:rsidRPr="001670AC" w14:paraId="4125FCCE" w14:textId="5FF53E6B" w:rsidTr="006F5B85">
        <w:trPr>
          <w:trHeight w:val="300"/>
        </w:trPr>
        <w:tc>
          <w:tcPr>
            <w:tcW w:w="2525" w:type="dxa"/>
            <w:gridSpan w:val="2"/>
          </w:tcPr>
          <w:p w14:paraId="6407B45F" w14:textId="77777777" w:rsidR="005957C6" w:rsidRPr="001670AC" w:rsidRDefault="005957C6" w:rsidP="003726DB">
            <w:pPr>
              <w:jc w:val="both"/>
              <w:rPr>
                <w:rFonts w:ascii="Montserrat" w:hAnsi="Montserrat" w:cstheme="majorBidi"/>
                <w:b/>
                <w:bCs/>
                <w:kern w:val="2"/>
                <w:sz w:val="20"/>
              </w:rPr>
            </w:pPr>
            <w:r w:rsidRPr="001670AC">
              <w:rPr>
                <w:rFonts w:ascii="Montserrat" w:hAnsi="Montserrat" w:cstheme="majorBidi"/>
                <w:b/>
                <w:bCs/>
                <w:kern w:val="2"/>
                <w:sz w:val="20"/>
              </w:rPr>
              <w:t xml:space="preserve">3.1. Sutarties dalykas </w:t>
            </w:r>
          </w:p>
        </w:tc>
        <w:tc>
          <w:tcPr>
            <w:tcW w:w="9377" w:type="dxa"/>
            <w:gridSpan w:val="2"/>
          </w:tcPr>
          <w:p w14:paraId="71DA5361" w14:textId="5FBD98B0" w:rsidR="001A1287" w:rsidRPr="001670AC" w:rsidRDefault="005957C6" w:rsidP="003726DB">
            <w:pPr>
              <w:jc w:val="both"/>
              <w:rPr>
                <w:rFonts w:ascii="Montserrat" w:hAnsi="Montserrat" w:cstheme="majorBidi"/>
                <w:kern w:val="2"/>
                <w:sz w:val="20"/>
              </w:rPr>
            </w:pPr>
            <w:r w:rsidRPr="001670AC">
              <w:rPr>
                <w:rFonts w:ascii="Montserrat" w:hAnsi="Montserrat" w:cstheme="majorBidi"/>
                <w:kern w:val="2"/>
                <w:sz w:val="20"/>
              </w:rPr>
              <w:t>3.1.1.</w:t>
            </w:r>
            <w:r w:rsidR="001A1287" w:rsidRPr="001670AC">
              <w:rPr>
                <w:rFonts w:ascii="Montserrat" w:hAnsi="Montserrat"/>
                <w:sz w:val="20"/>
              </w:rPr>
              <w:t xml:space="preserve"> </w:t>
            </w:r>
            <w:r w:rsidR="001A1287" w:rsidRPr="001670AC">
              <w:rPr>
                <w:rFonts w:ascii="Montserrat" w:hAnsi="Montserrat" w:cstheme="majorBidi"/>
                <w:kern w:val="2"/>
                <w:sz w:val="20"/>
              </w:rPr>
              <w:t>Tiekėjas įsipareigoja Sutartyje nurodytomis sąlygomis ir terminais perduoti Užsakovui: Automobilių stovėjimo aikštelių valdymo įranga skirta esamai įrangai pakeisti Vilniaus mieste esančiose Užsakovo aikštelėse (toliau – Prekės).</w:t>
            </w:r>
          </w:p>
          <w:p w14:paraId="045B645D" w14:textId="77264E2F" w:rsidR="00FD1DEB" w:rsidRPr="001670AC" w:rsidRDefault="005957C6" w:rsidP="001A1287">
            <w:pPr>
              <w:jc w:val="both"/>
              <w:rPr>
                <w:rFonts w:ascii="Montserrat" w:hAnsi="Montserrat" w:cstheme="majorBidi"/>
                <w:kern w:val="2"/>
                <w:sz w:val="20"/>
              </w:rPr>
            </w:pPr>
            <w:r w:rsidRPr="001670AC">
              <w:rPr>
                <w:rFonts w:ascii="Montserrat" w:hAnsi="Montserrat" w:cstheme="majorBidi"/>
                <w:kern w:val="2"/>
                <w:sz w:val="20"/>
              </w:rPr>
              <w:t>3.1.2.Išsamus Prekių aprašymas ir kiti reikalavimai tiekiamoms Prekėms nustatyti Sutarties priede Nr. 1 „Techninė specifikacija“ (toliau – Techninė specifikacija) ir Sutarties priede Nr. 2 „Pasiūlymas“.</w:t>
            </w:r>
          </w:p>
        </w:tc>
      </w:tr>
      <w:tr w:rsidR="005957C6" w:rsidRPr="001670AC" w14:paraId="295F96EA" w14:textId="679F931D" w:rsidTr="006F5B85">
        <w:trPr>
          <w:trHeight w:val="300"/>
        </w:trPr>
        <w:tc>
          <w:tcPr>
            <w:tcW w:w="2525" w:type="dxa"/>
            <w:gridSpan w:val="2"/>
          </w:tcPr>
          <w:p w14:paraId="69604D70" w14:textId="7A4BB748"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3.2. Pirkimo numeris/Paraiškos numeris</w:t>
            </w:r>
          </w:p>
        </w:tc>
        <w:tc>
          <w:tcPr>
            <w:tcW w:w="9377" w:type="dxa"/>
            <w:gridSpan w:val="2"/>
          </w:tcPr>
          <w:p w14:paraId="244C856B" w14:textId="75503826" w:rsidR="005957C6" w:rsidRPr="001670AC" w:rsidRDefault="005957C6" w:rsidP="003B1C0B">
            <w:pPr>
              <w:rPr>
                <w:rFonts w:ascii="Montserrat" w:hAnsi="Montserrat" w:cstheme="majorBidi"/>
                <w:kern w:val="2"/>
                <w:sz w:val="20"/>
              </w:rPr>
            </w:pPr>
            <w:r w:rsidRPr="001670AC">
              <w:rPr>
                <w:rFonts w:ascii="Montserrat" w:hAnsi="Montserrat" w:cstheme="majorBidi"/>
                <w:kern w:val="2"/>
                <w:sz w:val="20"/>
              </w:rPr>
              <w:t>Pirkimo numeris</w:t>
            </w:r>
            <w:r w:rsidR="001A1287" w:rsidRPr="001670AC">
              <w:rPr>
                <w:rFonts w:ascii="Montserrat" w:hAnsi="Montserrat" w:cstheme="majorBidi"/>
                <w:kern w:val="2"/>
                <w:sz w:val="20"/>
              </w:rPr>
              <w:t>:</w:t>
            </w:r>
          </w:p>
          <w:p w14:paraId="2E87C364" w14:textId="47FA005E" w:rsidR="005957C6" w:rsidRPr="001670AC" w:rsidRDefault="005957C6" w:rsidP="00395050">
            <w:pPr>
              <w:rPr>
                <w:rFonts w:ascii="Montserrat" w:hAnsi="Montserrat" w:cstheme="majorBidi"/>
                <w:kern w:val="2"/>
                <w:sz w:val="20"/>
              </w:rPr>
            </w:pPr>
            <w:r w:rsidRPr="001670AC">
              <w:rPr>
                <w:rFonts w:ascii="Montserrat" w:hAnsi="Montserrat" w:cstheme="majorBidi"/>
                <w:kern w:val="2"/>
                <w:sz w:val="20"/>
              </w:rPr>
              <w:t xml:space="preserve">Paraiškos numeris </w:t>
            </w:r>
            <w:r w:rsidR="001A1287" w:rsidRPr="001670AC">
              <w:rPr>
                <w:rFonts w:ascii="Montserrat" w:hAnsi="Montserrat" w:cstheme="majorBidi"/>
                <w:kern w:val="2"/>
                <w:sz w:val="20"/>
              </w:rPr>
              <w:t>PU-705/2024</w:t>
            </w:r>
          </w:p>
        </w:tc>
      </w:tr>
      <w:tr w:rsidR="005957C6" w:rsidRPr="001670AC" w14:paraId="2E950752" w14:textId="593E2B06" w:rsidTr="006F5B85">
        <w:trPr>
          <w:trHeight w:val="300"/>
        </w:trPr>
        <w:tc>
          <w:tcPr>
            <w:tcW w:w="2525" w:type="dxa"/>
            <w:gridSpan w:val="2"/>
          </w:tcPr>
          <w:p w14:paraId="532D62B4" w14:textId="31744C84"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3.3. Informacija apie Europos Sąjungos lėšomis finansuojamą projektą arba kitą projektą</w:t>
            </w:r>
          </w:p>
        </w:tc>
        <w:tc>
          <w:tcPr>
            <w:tcW w:w="9377" w:type="dxa"/>
            <w:gridSpan w:val="2"/>
          </w:tcPr>
          <w:p w14:paraId="0F30691D" w14:textId="08A86EC8" w:rsidR="005957C6" w:rsidRPr="001670AC" w:rsidRDefault="005957C6">
            <w:pPr>
              <w:rPr>
                <w:rFonts w:ascii="Montserrat" w:hAnsi="Montserrat" w:cstheme="majorBidi"/>
                <w:kern w:val="2"/>
                <w:sz w:val="20"/>
              </w:rPr>
            </w:pPr>
            <w:r w:rsidRPr="001670AC">
              <w:rPr>
                <w:rFonts w:ascii="Montserrat" w:hAnsi="Montserrat" w:cstheme="majorBidi"/>
                <w:kern w:val="2"/>
                <w:sz w:val="20"/>
              </w:rPr>
              <w:t>Netaikoma</w:t>
            </w:r>
            <w:r w:rsidR="0003190C" w:rsidRPr="001670AC">
              <w:rPr>
                <w:rFonts w:ascii="Montserrat" w:hAnsi="Montserrat" w:cstheme="majorBidi"/>
                <w:kern w:val="2"/>
                <w:sz w:val="20"/>
              </w:rPr>
              <w:t>.</w:t>
            </w:r>
          </w:p>
          <w:p w14:paraId="4F3D2938" w14:textId="77777777" w:rsidR="005957C6" w:rsidRPr="001670AC" w:rsidRDefault="005957C6">
            <w:pPr>
              <w:rPr>
                <w:rFonts w:ascii="Montserrat" w:hAnsi="Montserrat" w:cstheme="majorBidi"/>
                <w:kern w:val="2"/>
                <w:sz w:val="20"/>
              </w:rPr>
            </w:pPr>
          </w:p>
          <w:p w14:paraId="40D7B705" w14:textId="0B6D719D" w:rsidR="005957C6" w:rsidRPr="001670AC" w:rsidRDefault="005957C6">
            <w:pPr>
              <w:rPr>
                <w:rFonts w:ascii="Montserrat" w:hAnsi="Montserrat" w:cstheme="majorBidi"/>
                <w:kern w:val="2"/>
                <w:sz w:val="20"/>
              </w:rPr>
            </w:pPr>
          </w:p>
        </w:tc>
      </w:tr>
      <w:tr w:rsidR="005957C6" w:rsidRPr="001670AC" w14:paraId="7D842C3D" w14:textId="09C9EA13" w:rsidTr="006F5B85">
        <w:trPr>
          <w:trHeight w:val="300"/>
        </w:trPr>
        <w:tc>
          <w:tcPr>
            <w:tcW w:w="11902" w:type="dxa"/>
            <w:gridSpan w:val="4"/>
          </w:tcPr>
          <w:p w14:paraId="264699BA" w14:textId="77777777" w:rsidR="005957C6" w:rsidRPr="001670AC" w:rsidRDefault="005957C6">
            <w:pPr>
              <w:jc w:val="center"/>
              <w:rPr>
                <w:rFonts w:ascii="Montserrat" w:hAnsi="Montserrat" w:cstheme="majorBidi"/>
                <w:b/>
                <w:bCs/>
                <w:kern w:val="2"/>
                <w:sz w:val="20"/>
              </w:rPr>
            </w:pPr>
            <w:r w:rsidRPr="001670AC">
              <w:rPr>
                <w:rFonts w:ascii="Montserrat" w:hAnsi="Montserrat" w:cstheme="majorBidi"/>
                <w:b/>
                <w:bCs/>
                <w:kern w:val="2"/>
                <w:sz w:val="20"/>
              </w:rPr>
              <w:t>4. PREKIŲ PRISTATYMO TERMINAI IR PREKIŲ PERDAVIMO - PRIĖMIMO TVARKA</w:t>
            </w:r>
          </w:p>
        </w:tc>
      </w:tr>
      <w:tr w:rsidR="005957C6" w:rsidRPr="001670AC" w14:paraId="604739BD" w14:textId="1469C135" w:rsidTr="006F5B85">
        <w:trPr>
          <w:trHeight w:val="300"/>
        </w:trPr>
        <w:tc>
          <w:tcPr>
            <w:tcW w:w="2525" w:type="dxa"/>
            <w:gridSpan w:val="2"/>
          </w:tcPr>
          <w:p w14:paraId="0A99D8F6" w14:textId="76AB5A61" w:rsidR="005957C6" w:rsidRPr="001670AC" w:rsidRDefault="00CB6782">
            <w:pPr>
              <w:rPr>
                <w:rFonts w:ascii="Montserrat" w:hAnsi="Montserrat" w:cstheme="majorBidi"/>
                <w:b/>
                <w:bCs/>
                <w:kern w:val="2"/>
                <w:sz w:val="20"/>
              </w:rPr>
            </w:pPr>
            <w:r w:rsidRPr="001670AC">
              <w:rPr>
                <w:rFonts w:ascii="Montserrat" w:hAnsi="Montserrat"/>
                <w:b/>
                <w:bCs/>
                <w:kern w:val="2"/>
                <w:sz w:val="20"/>
              </w:rPr>
              <w:t>4.1. Prekių pristatymo terminai, kai Prekės pristatomos dalimis</w:t>
            </w:r>
          </w:p>
        </w:tc>
        <w:tc>
          <w:tcPr>
            <w:tcW w:w="9377" w:type="dxa"/>
            <w:gridSpan w:val="2"/>
          </w:tcPr>
          <w:p w14:paraId="4172F950" w14:textId="1ECB46FA" w:rsidR="005957C6" w:rsidRPr="001670AC" w:rsidRDefault="005957C6" w:rsidP="001C72A4">
            <w:pPr>
              <w:jc w:val="both"/>
              <w:textAlignment w:val="baseline"/>
              <w:rPr>
                <w:rFonts w:ascii="Montserrat" w:hAnsi="Montserrat" w:cstheme="majorBidi"/>
                <w:kern w:val="2"/>
                <w:sz w:val="20"/>
              </w:rPr>
            </w:pPr>
            <w:r w:rsidRPr="001670AC">
              <w:rPr>
                <w:rFonts w:ascii="Montserrat" w:hAnsi="Montserrat" w:cstheme="majorBidi"/>
                <w:kern w:val="2"/>
                <w:sz w:val="20"/>
              </w:rPr>
              <w:t>4.1.1.</w:t>
            </w:r>
            <w:r w:rsidR="00A00DAC" w:rsidRPr="001670AC">
              <w:rPr>
                <w:rFonts w:ascii="Montserrat" w:hAnsi="Montserrat" w:cstheme="majorBidi"/>
                <w:kern w:val="2"/>
                <w:sz w:val="20"/>
              </w:rPr>
              <w:t xml:space="preserve"> </w:t>
            </w:r>
            <w:r w:rsidRPr="001670AC">
              <w:rPr>
                <w:rFonts w:ascii="Montserrat" w:hAnsi="Montserrat" w:cstheme="majorBidi"/>
                <w:kern w:val="2"/>
                <w:sz w:val="20"/>
              </w:rPr>
              <w:t xml:space="preserve">Tiekėjas įsipareigoja </w:t>
            </w:r>
            <w:r w:rsidR="007E00B9" w:rsidRPr="001670AC">
              <w:rPr>
                <w:rFonts w:ascii="Montserrat" w:hAnsi="Montserrat" w:cstheme="majorBidi"/>
                <w:kern w:val="2"/>
                <w:sz w:val="20"/>
              </w:rPr>
              <w:t xml:space="preserve">Prekes </w:t>
            </w:r>
            <w:r w:rsidRPr="001670AC">
              <w:rPr>
                <w:rFonts w:ascii="Montserrat" w:hAnsi="Montserrat" w:cstheme="majorBidi"/>
                <w:kern w:val="2"/>
                <w:sz w:val="20"/>
              </w:rPr>
              <w:t xml:space="preserve">pristatyti </w:t>
            </w:r>
            <w:r w:rsidR="001070C5">
              <w:rPr>
                <w:rFonts w:ascii="Montserrat" w:hAnsi="Montserrat" w:cstheme="majorBidi"/>
                <w:kern w:val="2"/>
                <w:sz w:val="20"/>
              </w:rPr>
              <w:t>ir sumontuoti</w:t>
            </w:r>
            <w:r w:rsidR="0010555F">
              <w:rPr>
                <w:rFonts w:ascii="Montserrat" w:hAnsi="Montserrat" w:cstheme="majorBidi"/>
                <w:kern w:val="2"/>
                <w:sz w:val="20"/>
              </w:rPr>
              <w:t xml:space="preserve"> (jei numatyta)</w:t>
            </w:r>
            <w:r w:rsidR="001070C5">
              <w:rPr>
                <w:rFonts w:ascii="Montserrat" w:hAnsi="Montserrat" w:cstheme="majorBidi"/>
                <w:kern w:val="2"/>
                <w:sz w:val="20"/>
              </w:rPr>
              <w:t xml:space="preserve"> </w:t>
            </w:r>
            <w:r w:rsidRPr="001670AC">
              <w:rPr>
                <w:rFonts w:ascii="Montserrat" w:hAnsi="Montserrat" w:cstheme="majorBidi"/>
                <w:kern w:val="2"/>
                <w:sz w:val="20"/>
              </w:rPr>
              <w:t>ne vėliau kaip per Techninėje specifikacijoje nurodytą terminą</w:t>
            </w:r>
            <w:r w:rsidR="007E00B9" w:rsidRPr="001670AC">
              <w:rPr>
                <w:rFonts w:ascii="Montserrat" w:hAnsi="Montserrat" w:cstheme="majorBidi"/>
                <w:kern w:val="2"/>
                <w:sz w:val="20"/>
              </w:rPr>
              <w:t xml:space="preserve">, </w:t>
            </w:r>
            <w:r w:rsidR="001070C5">
              <w:rPr>
                <w:rFonts w:ascii="Montserrat" w:hAnsi="Montserrat" w:cstheme="majorBidi"/>
                <w:kern w:val="2"/>
                <w:sz w:val="20"/>
              </w:rPr>
              <w:t>Techninės specifikacijos nurodytų adresu</w:t>
            </w:r>
            <w:r w:rsidR="00C3238D">
              <w:rPr>
                <w:rFonts w:ascii="Montserrat" w:hAnsi="Montserrat" w:cstheme="majorBidi"/>
                <w:kern w:val="2"/>
                <w:sz w:val="20"/>
              </w:rPr>
              <w:t>,</w:t>
            </w:r>
            <w:r w:rsidR="001070C5">
              <w:rPr>
                <w:rFonts w:ascii="Montserrat" w:hAnsi="Montserrat" w:cstheme="majorBidi"/>
                <w:kern w:val="2"/>
                <w:sz w:val="20"/>
              </w:rPr>
              <w:t xml:space="preserve"> pagal </w:t>
            </w:r>
            <w:r w:rsidR="00F34129">
              <w:rPr>
                <w:rFonts w:ascii="Montserrat" w:hAnsi="Montserrat" w:cstheme="majorBidi"/>
                <w:kern w:val="2"/>
                <w:sz w:val="20"/>
              </w:rPr>
              <w:t>nurodytus objektus</w:t>
            </w:r>
            <w:r w:rsidR="007E00B9" w:rsidRPr="001670AC">
              <w:rPr>
                <w:rFonts w:ascii="Montserrat" w:hAnsi="Montserrat" w:cstheme="majorBidi"/>
                <w:kern w:val="2"/>
                <w:sz w:val="20"/>
              </w:rPr>
              <w:t>.</w:t>
            </w:r>
          </w:p>
          <w:p w14:paraId="302A4288" w14:textId="0CCFF72F" w:rsidR="00630446" w:rsidRPr="001670AC" w:rsidRDefault="00630446" w:rsidP="001C72A4">
            <w:pPr>
              <w:jc w:val="both"/>
              <w:textAlignment w:val="baseline"/>
              <w:rPr>
                <w:rFonts w:ascii="Montserrat" w:hAnsi="Montserrat" w:cstheme="majorBidi"/>
                <w:sz w:val="20"/>
              </w:rPr>
            </w:pPr>
            <w:r w:rsidRPr="001670AC">
              <w:rPr>
                <w:rFonts w:ascii="Montserrat" w:hAnsi="Montserrat" w:cstheme="majorBidi"/>
                <w:sz w:val="20"/>
              </w:rPr>
              <w:t>4.1.</w:t>
            </w:r>
            <w:r w:rsidR="00EE48A4" w:rsidRPr="001670AC">
              <w:rPr>
                <w:rFonts w:ascii="Montserrat" w:hAnsi="Montserrat" w:cstheme="majorBidi"/>
                <w:sz w:val="20"/>
              </w:rPr>
              <w:t>2</w:t>
            </w:r>
            <w:r w:rsidRPr="001670AC">
              <w:rPr>
                <w:rFonts w:ascii="Montserrat" w:hAnsi="Montserrat" w:cstheme="majorBidi"/>
                <w:sz w:val="20"/>
              </w:rPr>
              <w:t xml:space="preserve">. </w:t>
            </w:r>
            <w:r w:rsidR="00EE48A4" w:rsidRPr="001670AC">
              <w:rPr>
                <w:rFonts w:ascii="Montserrat" w:hAnsi="Montserrat" w:cstheme="majorBidi"/>
                <w:sz w:val="20"/>
              </w:rPr>
              <w:t>Prekės priimamos atskirais priėmimo-perdavimo aktais, pagal atskirus objektus</w:t>
            </w:r>
            <w:r w:rsidR="00023C14" w:rsidRPr="001670AC">
              <w:rPr>
                <w:rFonts w:ascii="Montserrat" w:hAnsi="Montserrat" w:cstheme="majorBidi"/>
                <w:sz w:val="20"/>
              </w:rPr>
              <w:t>,</w:t>
            </w:r>
            <w:r w:rsidR="00EE48A4" w:rsidRPr="001670AC">
              <w:rPr>
                <w:rFonts w:ascii="Montserrat" w:hAnsi="Montserrat" w:cstheme="majorBidi"/>
                <w:sz w:val="20"/>
              </w:rPr>
              <w:t xml:space="preserve"> nurodytus Sutarties Priedo  Nr. 2. 1-10 punktuose.</w:t>
            </w:r>
          </w:p>
        </w:tc>
      </w:tr>
      <w:tr w:rsidR="005957C6" w:rsidRPr="001670AC" w14:paraId="6CBF54DB" w14:textId="1E8851F3" w:rsidTr="006F5B85">
        <w:trPr>
          <w:trHeight w:val="300"/>
        </w:trPr>
        <w:tc>
          <w:tcPr>
            <w:tcW w:w="2525" w:type="dxa"/>
            <w:gridSpan w:val="2"/>
          </w:tcPr>
          <w:p w14:paraId="277EFBCD" w14:textId="74A2E132" w:rsidR="005957C6" w:rsidRPr="001670AC" w:rsidRDefault="005957C6">
            <w:pPr>
              <w:rPr>
                <w:rFonts w:ascii="Montserrat" w:hAnsi="Montserrat" w:cstheme="majorBidi"/>
                <w:b/>
                <w:bCs/>
                <w:kern w:val="2"/>
                <w:sz w:val="20"/>
              </w:rPr>
            </w:pPr>
          </w:p>
        </w:tc>
        <w:tc>
          <w:tcPr>
            <w:tcW w:w="9377" w:type="dxa"/>
            <w:gridSpan w:val="2"/>
          </w:tcPr>
          <w:p w14:paraId="75A8EDFF" w14:textId="34A5972D" w:rsidR="005957C6" w:rsidRPr="001670AC" w:rsidRDefault="005957C6">
            <w:pPr>
              <w:rPr>
                <w:rFonts w:ascii="Montserrat" w:hAnsi="Montserrat" w:cstheme="majorBidi"/>
                <w:color w:val="4472C4"/>
                <w:kern w:val="2"/>
                <w:sz w:val="20"/>
              </w:rPr>
            </w:pPr>
          </w:p>
        </w:tc>
      </w:tr>
      <w:tr w:rsidR="005957C6" w:rsidRPr="001670AC" w14:paraId="2A4A9687" w14:textId="53491298" w:rsidTr="006F5B85">
        <w:trPr>
          <w:trHeight w:val="300"/>
        </w:trPr>
        <w:tc>
          <w:tcPr>
            <w:tcW w:w="2525" w:type="dxa"/>
            <w:gridSpan w:val="2"/>
          </w:tcPr>
          <w:p w14:paraId="03275444"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4.2. Prekių (ar jų dalies) pristatymo termino pratęsimas</w:t>
            </w:r>
          </w:p>
        </w:tc>
        <w:tc>
          <w:tcPr>
            <w:tcW w:w="9377" w:type="dxa"/>
            <w:gridSpan w:val="2"/>
          </w:tcPr>
          <w:p w14:paraId="393FE0F5" w14:textId="51C25CE6" w:rsidR="005957C6" w:rsidRPr="001670AC" w:rsidRDefault="005957C6" w:rsidP="00AD2AEC">
            <w:pPr>
              <w:jc w:val="both"/>
              <w:rPr>
                <w:rFonts w:ascii="Montserrat" w:hAnsi="Montserrat" w:cstheme="majorBidi"/>
                <w:kern w:val="2"/>
                <w:sz w:val="20"/>
              </w:rPr>
            </w:pPr>
            <w:r w:rsidRPr="001670AC">
              <w:rPr>
                <w:rFonts w:ascii="Montserrat" w:hAnsi="Montserrat" w:cstheme="majorBidi"/>
                <w:kern w:val="2"/>
                <w:sz w:val="20"/>
              </w:rPr>
              <w:t>Netaikoma</w:t>
            </w:r>
            <w:r w:rsidR="0003190C" w:rsidRPr="001670AC">
              <w:rPr>
                <w:rFonts w:ascii="Montserrat" w:hAnsi="Montserrat" w:cstheme="majorBidi"/>
                <w:kern w:val="2"/>
                <w:sz w:val="20"/>
              </w:rPr>
              <w:t>.</w:t>
            </w:r>
          </w:p>
          <w:p w14:paraId="62A5F4BD" w14:textId="77777777" w:rsidR="005957C6" w:rsidRPr="001670AC" w:rsidRDefault="005957C6" w:rsidP="00AD2AEC">
            <w:pPr>
              <w:jc w:val="both"/>
              <w:rPr>
                <w:rFonts w:ascii="Montserrat" w:hAnsi="Montserrat" w:cstheme="majorBidi"/>
                <w:kern w:val="2"/>
                <w:sz w:val="20"/>
              </w:rPr>
            </w:pPr>
          </w:p>
          <w:p w14:paraId="774EEF98" w14:textId="073FAD1D" w:rsidR="005957C6" w:rsidRPr="001670AC" w:rsidRDefault="005957C6" w:rsidP="00AD2AEC">
            <w:pPr>
              <w:jc w:val="both"/>
              <w:rPr>
                <w:rFonts w:ascii="Montserrat" w:hAnsi="Montserrat" w:cstheme="majorBidi"/>
                <w:kern w:val="2"/>
                <w:sz w:val="20"/>
              </w:rPr>
            </w:pPr>
            <w:r w:rsidRPr="001670AC">
              <w:rPr>
                <w:rFonts w:ascii="Montserrat" w:hAnsi="Montserrat" w:cstheme="majorBidi"/>
                <w:kern w:val="2"/>
                <w:sz w:val="20"/>
              </w:rPr>
              <w:t xml:space="preserve"> </w:t>
            </w:r>
          </w:p>
        </w:tc>
      </w:tr>
      <w:tr w:rsidR="005957C6" w:rsidRPr="001670AC" w14:paraId="0C10BF0F" w14:textId="05BDAE0E" w:rsidTr="00C3238D">
        <w:trPr>
          <w:trHeight w:val="422"/>
        </w:trPr>
        <w:tc>
          <w:tcPr>
            <w:tcW w:w="2525" w:type="dxa"/>
            <w:gridSpan w:val="2"/>
          </w:tcPr>
          <w:p w14:paraId="0A7D79B6"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4.3. Užsakymų teikimo tvarka</w:t>
            </w:r>
          </w:p>
        </w:tc>
        <w:tc>
          <w:tcPr>
            <w:tcW w:w="9377" w:type="dxa"/>
            <w:gridSpan w:val="2"/>
          </w:tcPr>
          <w:p w14:paraId="0AB2E53B" w14:textId="3562E4E4" w:rsidR="001C72A4" w:rsidRPr="001670AC" w:rsidRDefault="005957C6" w:rsidP="008A6093">
            <w:pPr>
              <w:rPr>
                <w:rFonts w:ascii="Montserrat" w:hAnsi="Montserrat" w:cstheme="majorBidi"/>
                <w:kern w:val="2"/>
                <w:sz w:val="20"/>
              </w:rPr>
            </w:pPr>
            <w:r w:rsidRPr="001670AC">
              <w:rPr>
                <w:rFonts w:ascii="Montserrat" w:hAnsi="Montserrat" w:cstheme="majorBidi"/>
                <w:kern w:val="2"/>
                <w:sz w:val="20"/>
              </w:rPr>
              <w:t>4.3.1.</w:t>
            </w:r>
            <w:r w:rsidR="007E00B9" w:rsidRPr="001670AC">
              <w:rPr>
                <w:rFonts w:ascii="Montserrat" w:hAnsi="Montserrat" w:cstheme="majorBidi"/>
                <w:kern w:val="2"/>
                <w:sz w:val="20"/>
              </w:rPr>
              <w:t xml:space="preserve"> </w:t>
            </w:r>
            <w:r w:rsidRPr="001670AC">
              <w:rPr>
                <w:rFonts w:ascii="Montserrat" w:hAnsi="Montserrat" w:cstheme="majorBidi"/>
                <w:kern w:val="2"/>
                <w:sz w:val="20"/>
              </w:rPr>
              <w:t xml:space="preserve">Užsakymai </w:t>
            </w:r>
            <w:r w:rsidR="008A6093">
              <w:rPr>
                <w:rFonts w:ascii="Montserrat" w:hAnsi="Montserrat" w:cstheme="majorBidi"/>
                <w:kern w:val="2"/>
                <w:sz w:val="20"/>
              </w:rPr>
              <w:t xml:space="preserve">nėra teikiami. </w:t>
            </w:r>
          </w:p>
        </w:tc>
      </w:tr>
      <w:tr w:rsidR="005957C6" w:rsidRPr="001670AC" w14:paraId="301B83F3" w14:textId="00BACE24" w:rsidTr="0069294C">
        <w:trPr>
          <w:trHeight w:val="766"/>
        </w:trPr>
        <w:tc>
          <w:tcPr>
            <w:tcW w:w="2525" w:type="dxa"/>
            <w:gridSpan w:val="2"/>
          </w:tcPr>
          <w:p w14:paraId="797E65E2"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4.4. Dėl Prekių pristatymo dalimis vertės / apimties</w:t>
            </w:r>
          </w:p>
        </w:tc>
        <w:tc>
          <w:tcPr>
            <w:tcW w:w="9377" w:type="dxa"/>
            <w:gridSpan w:val="2"/>
          </w:tcPr>
          <w:p w14:paraId="01177B3A" w14:textId="77777777" w:rsidR="005957C6" w:rsidRPr="001670AC" w:rsidRDefault="005957C6">
            <w:pPr>
              <w:rPr>
                <w:rFonts w:ascii="Montserrat" w:hAnsi="Montserrat" w:cstheme="majorBidi"/>
                <w:kern w:val="2"/>
                <w:sz w:val="20"/>
              </w:rPr>
            </w:pPr>
            <w:r w:rsidRPr="001670AC">
              <w:rPr>
                <w:rFonts w:ascii="Montserrat" w:hAnsi="Montserrat" w:cstheme="majorBidi"/>
                <w:kern w:val="2"/>
                <w:sz w:val="20"/>
              </w:rPr>
              <w:t>Netaikoma</w:t>
            </w:r>
          </w:p>
          <w:p w14:paraId="7CDF17BD" w14:textId="77777777" w:rsidR="005957C6" w:rsidRPr="001670AC" w:rsidRDefault="005957C6">
            <w:pPr>
              <w:rPr>
                <w:rFonts w:ascii="Montserrat" w:hAnsi="Montserrat" w:cstheme="majorBidi"/>
                <w:kern w:val="2"/>
                <w:sz w:val="20"/>
              </w:rPr>
            </w:pPr>
          </w:p>
          <w:p w14:paraId="58AAEB8E" w14:textId="57CA8F2B" w:rsidR="005957C6" w:rsidRPr="001670AC" w:rsidRDefault="005957C6">
            <w:pPr>
              <w:rPr>
                <w:rFonts w:ascii="Montserrat" w:hAnsi="Montserrat" w:cstheme="majorBidi"/>
                <w:kern w:val="2"/>
                <w:sz w:val="20"/>
              </w:rPr>
            </w:pPr>
          </w:p>
        </w:tc>
      </w:tr>
      <w:tr w:rsidR="005957C6" w:rsidRPr="001670AC" w14:paraId="3C3418BC" w14:textId="4FF80465" w:rsidTr="006F5B85">
        <w:trPr>
          <w:trHeight w:val="300"/>
        </w:trPr>
        <w:tc>
          <w:tcPr>
            <w:tcW w:w="2525" w:type="dxa"/>
            <w:gridSpan w:val="2"/>
          </w:tcPr>
          <w:p w14:paraId="2AA1C131"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lastRenderedPageBreak/>
              <w:t xml:space="preserve">4.5. Kartu su Prekėmis pateikiami dokumentai </w:t>
            </w:r>
          </w:p>
        </w:tc>
        <w:tc>
          <w:tcPr>
            <w:tcW w:w="9377" w:type="dxa"/>
            <w:gridSpan w:val="2"/>
          </w:tcPr>
          <w:p w14:paraId="54855330" w14:textId="07CAEB1A" w:rsidR="005957C6" w:rsidRPr="001670AC" w:rsidRDefault="005957C6" w:rsidP="00AD2AEC">
            <w:pPr>
              <w:jc w:val="both"/>
              <w:rPr>
                <w:rFonts w:ascii="Montserrat" w:hAnsi="Montserrat" w:cstheme="majorBidi"/>
                <w:kern w:val="2"/>
                <w:sz w:val="20"/>
              </w:rPr>
            </w:pPr>
            <w:r w:rsidRPr="001670AC">
              <w:rPr>
                <w:rFonts w:ascii="Montserrat" w:hAnsi="Montserrat" w:cstheme="majorBidi"/>
                <w:kern w:val="2"/>
                <w:sz w:val="20"/>
              </w:rPr>
              <w:t>4.5.1.Kartu su Prekėmis pateikiami šie dokumentai:</w:t>
            </w:r>
          </w:p>
          <w:p w14:paraId="19D52C82" w14:textId="456B5CD0" w:rsidR="005957C6" w:rsidRPr="001670AC" w:rsidRDefault="005957C6" w:rsidP="00AD2AEC">
            <w:pPr>
              <w:jc w:val="both"/>
              <w:rPr>
                <w:rFonts w:ascii="Montserrat" w:hAnsi="Montserrat" w:cstheme="majorBidi"/>
                <w:kern w:val="2"/>
                <w:sz w:val="20"/>
              </w:rPr>
            </w:pPr>
            <w:r w:rsidRPr="001670AC">
              <w:rPr>
                <w:rFonts w:ascii="Montserrat" w:hAnsi="Montserrat" w:cstheme="majorBidi"/>
                <w:kern w:val="2"/>
                <w:sz w:val="20"/>
              </w:rPr>
              <w:t>4.5.1.1. Prekių perdavimo-priėmimo aktas</w:t>
            </w:r>
            <w:r w:rsidR="00015E59" w:rsidRPr="001670AC">
              <w:rPr>
                <w:rFonts w:ascii="Montserrat" w:hAnsi="Montserrat" w:cstheme="majorBidi"/>
                <w:kern w:val="2"/>
                <w:sz w:val="20"/>
              </w:rPr>
              <w:t>;</w:t>
            </w:r>
            <w:r w:rsidRPr="001670AC">
              <w:rPr>
                <w:rFonts w:ascii="Montserrat" w:hAnsi="Montserrat" w:cstheme="majorBidi"/>
                <w:kern w:val="2"/>
                <w:sz w:val="20"/>
              </w:rPr>
              <w:t xml:space="preserve"> </w:t>
            </w:r>
          </w:p>
          <w:p w14:paraId="3F22980A" w14:textId="6933A7D6" w:rsidR="005957C6" w:rsidRPr="001670AC" w:rsidRDefault="005957C6" w:rsidP="00015E59">
            <w:pPr>
              <w:jc w:val="both"/>
              <w:rPr>
                <w:rFonts w:ascii="Montserrat" w:hAnsi="Montserrat" w:cstheme="majorBidi"/>
                <w:kern w:val="2"/>
                <w:sz w:val="20"/>
              </w:rPr>
            </w:pPr>
            <w:r w:rsidRPr="001670AC">
              <w:rPr>
                <w:rFonts w:ascii="Montserrat" w:hAnsi="Montserrat" w:cstheme="majorBidi"/>
                <w:kern w:val="2"/>
                <w:sz w:val="20"/>
              </w:rPr>
              <w:t>4.5.1.2. Techninėje specifikacijoje nurodyti dokumentai</w:t>
            </w:r>
            <w:r w:rsidR="00015E59" w:rsidRPr="001670AC">
              <w:rPr>
                <w:rFonts w:ascii="Montserrat" w:hAnsi="Montserrat" w:cstheme="majorBidi"/>
                <w:kern w:val="2"/>
                <w:sz w:val="20"/>
              </w:rPr>
              <w:t>;</w:t>
            </w:r>
          </w:p>
          <w:p w14:paraId="644B6A26" w14:textId="1B813C07" w:rsidR="005957C6" w:rsidRPr="001670AC" w:rsidRDefault="005957C6" w:rsidP="00AD2AEC">
            <w:pPr>
              <w:jc w:val="both"/>
              <w:rPr>
                <w:rFonts w:ascii="Montserrat" w:hAnsi="Montserrat" w:cstheme="majorBidi"/>
                <w:kern w:val="2"/>
                <w:sz w:val="20"/>
              </w:rPr>
            </w:pPr>
            <w:r w:rsidRPr="001670AC">
              <w:rPr>
                <w:rFonts w:ascii="Montserrat" w:hAnsi="Montserrat" w:cstheme="majorBidi"/>
                <w:kern w:val="2"/>
                <w:sz w:val="20"/>
              </w:rPr>
              <w:t>4.5.2. Tiekėjui nepateikus nurodytų dokumentų, laikoma, kad Prekės neatitinka Sutartyje nustatytų reikalavimų.</w:t>
            </w:r>
          </w:p>
        </w:tc>
      </w:tr>
      <w:tr w:rsidR="005957C6" w:rsidRPr="001670AC" w14:paraId="30964C3E" w14:textId="7DE86197" w:rsidTr="006F5B85">
        <w:trPr>
          <w:trHeight w:val="300"/>
        </w:trPr>
        <w:tc>
          <w:tcPr>
            <w:tcW w:w="11902" w:type="dxa"/>
            <w:gridSpan w:val="4"/>
          </w:tcPr>
          <w:p w14:paraId="35A5B179" w14:textId="77777777" w:rsidR="005957C6" w:rsidRPr="001670AC" w:rsidRDefault="005957C6">
            <w:pPr>
              <w:jc w:val="center"/>
              <w:rPr>
                <w:rFonts w:ascii="Montserrat" w:hAnsi="Montserrat" w:cstheme="majorBidi"/>
                <w:b/>
                <w:bCs/>
                <w:kern w:val="2"/>
                <w:sz w:val="20"/>
              </w:rPr>
            </w:pPr>
            <w:r w:rsidRPr="001670AC">
              <w:rPr>
                <w:rFonts w:ascii="Montserrat" w:hAnsi="Montserrat" w:cstheme="majorBidi"/>
                <w:b/>
                <w:bCs/>
                <w:kern w:val="2"/>
                <w:sz w:val="20"/>
              </w:rPr>
              <w:t>5. SUTARTIES KAINA IR ATSISKAITYMO TVARKA</w:t>
            </w:r>
          </w:p>
        </w:tc>
      </w:tr>
      <w:tr w:rsidR="005957C6" w:rsidRPr="001670AC" w14:paraId="5143DF79" w14:textId="083A56C1" w:rsidTr="006F5B85">
        <w:trPr>
          <w:trHeight w:val="300"/>
        </w:trPr>
        <w:tc>
          <w:tcPr>
            <w:tcW w:w="2525" w:type="dxa"/>
            <w:gridSpan w:val="2"/>
          </w:tcPr>
          <w:p w14:paraId="10F7C5D6"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5.1. Sutarčiai taikomas kainos apskaičiavimo būdas</w:t>
            </w:r>
          </w:p>
        </w:tc>
        <w:tc>
          <w:tcPr>
            <w:tcW w:w="9377" w:type="dxa"/>
            <w:gridSpan w:val="2"/>
          </w:tcPr>
          <w:p w14:paraId="458C2CAE" w14:textId="77777777" w:rsidR="005957C6" w:rsidRPr="001670AC" w:rsidRDefault="005957C6">
            <w:pPr>
              <w:rPr>
                <w:rFonts w:ascii="Montserrat" w:hAnsi="Montserrat" w:cstheme="majorBidi"/>
                <w:kern w:val="2"/>
                <w:sz w:val="20"/>
              </w:rPr>
            </w:pPr>
          </w:p>
          <w:p w14:paraId="2D9AD74B" w14:textId="167BAAB3" w:rsidR="005957C6" w:rsidRPr="001670AC" w:rsidRDefault="00E322D7">
            <w:pPr>
              <w:rPr>
                <w:rFonts w:ascii="Montserrat" w:hAnsi="Montserrat" w:cstheme="majorBidi"/>
                <w:kern w:val="2"/>
                <w:sz w:val="20"/>
              </w:rPr>
            </w:pPr>
            <w:r w:rsidRPr="001670AC">
              <w:rPr>
                <w:rFonts w:ascii="Montserrat" w:hAnsi="Montserrat" w:cstheme="majorBidi"/>
                <w:kern w:val="2"/>
                <w:sz w:val="20"/>
              </w:rPr>
              <w:t xml:space="preserve">5.1.1. </w:t>
            </w:r>
            <w:r w:rsidR="005957C6" w:rsidRPr="001670AC">
              <w:rPr>
                <w:rFonts w:ascii="Montserrat" w:hAnsi="Montserrat" w:cstheme="majorBidi"/>
                <w:kern w:val="2"/>
                <w:sz w:val="20"/>
              </w:rPr>
              <w:t>Fiksuoto</w:t>
            </w:r>
            <w:r w:rsidR="007E00B9" w:rsidRPr="001670AC">
              <w:rPr>
                <w:rFonts w:ascii="Montserrat" w:hAnsi="Montserrat" w:cstheme="majorBidi"/>
                <w:kern w:val="2"/>
                <w:sz w:val="20"/>
              </w:rPr>
              <w:t>s</w:t>
            </w:r>
            <w:r w:rsidR="005957C6" w:rsidRPr="001670AC">
              <w:rPr>
                <w:rFonts w:ascii="Montserrat" w:hAnsi="Montserrat" w:cstheme="majorBidi"/>
                <w:kern w:val="2"/>
                <w:sz w:val="20"/>
              </w:rPr>
              <w:t xml:space="preserve"> </w:t>
            </w:r>
            <w:r w:rsidR="007E00B9" w:rsidRPr="001670AC">
              <w:rPr>
                <w:rFonts w:ascii="Montserrat" w:hAnsi="Montserrat" w:cstheme="majorBidi"/>
                <w:kern w:val="2"/>
                <w:sz w:val="20"/>
              </w:rPr>
              <w:t>kainos</w:t>
            </w:r>
            <w:r w:rsidR="005957C6" w:rsidRPr="001670AC">
              <w:rPr>
                <w:rFonts w:ascii="Montserrat" w:hAnsi="Montserrat" w:cstheme="majorBidi"/>
                <w:kern w:val="2"/>
                <w:sz w:val="20"/>
              </w:rPr>
              <w:t xml:space="preserve"> kainodara</w:t>
            </w:r>
            <w:r w:rsidRPr="001670AC">
              <w:rPr>
                <w:rFonts w:ascii="Montserrat" w:hAnsi="Montserrat" w:cstheme="majorBidi"/>
                <w:kern w:val="2"/>
                <w:sz w:val="20"/>
              </w:rPr>
              <w:t>.</w:t>
            </w:r>
          </w:p>
          <w:p w14:paraId="2842280C" w14:textId="77777777" w:rsidR="005957C6" w:rsidRPr="001670AC" w:rsidRDefault="005957C6">
            <w:pPr>
              <w:rPr>
                <w:rFonts w:ascii="Montserrat" w:hAnsi="Montserrat" w:cstheme="majorBidi"/>
                <w:kern w:val="2"/>
                <w:sz w:val="20"/>
              </w:rPr>
            </w:pPr>
          </w:p>
          <w:p w14:paraId="2223C4DC" w14:textId="79649FAC" w:rsidR="005957C6" w:rsidRPr="001670AC" w:rsidRDefault="005957C6">
            <w:pPr>
              <w:rPr>
                <w:rFonts w:ascii="Montserrat" w:hAnsi="Montserrat" w:cstheme="majorBidi"/>
                <w:color w:val="4472C4"/>
                <w:kern w:val="2"/>
                <w:sz w:val="20"/>
              </w:rPr>
            </w:pPr>
          </w:p>
        </w:tc>
      </w:tr>
      <w:tr w:rsidR="005957C6" w:rsidRPr="001670AC" w14:paraId="61FA9394" w14:textId="737B9F16" w:rsidTr="00D25D5D">
        <w:trPr>
          <w:trHeight w:val="1447"/>
        </w:trPr>
        <w:tc>
          <w:tcPr>
            <w:tcW w:w="2525" w:type="dxa"/>
            <w:gridSpan w:val="2"/>
          </w:tcPr>
          <w:p w14:paraId="4FDC24CE" w14:textId="3D9B74D6" w:rsidR="005957C6" w:rsidRPr="001670AC" w:rsidRDefault="005957C6" w:rsidP="00D25D5D">
            <w:pPr>
              <w:rPr>
                <w:rFonts w:ascii="Montserrat" w:hAnsi="Montserrat" w:cstheme="majorBidi"/>
                <w:b/>
                <w:bCs/>
                <w:kern w:val="2"/>
                <w:sz w:val="20"/>
              </w:rPr>
            </w:pPr>
            <w:r w:rsidRPr="001670AC">
              <w:rPr>
                <w:rFonts w:ascii="Montserrat" w:hAnsi="Montserrat" w:cstheme="majorBidi"/>
                <w:b/>
                <w:bCs/>
                <w:kern w:val="2"/>
                <w:sz w:val="20"/>
              </w:rPr>
              <w:t xml:space="preserve">5.2. Pradinės Sutarties vertė ir Sutarties kaina, kai taikoma </w:t>
            </w:r>
            <w:r w:rsidRPr="001670AC">
              <w:rPr>
                <w:rFonts w:ascii="Montserrat" w:hAnsi="Montserrat" w:cstheme="majorBidi"/>
                <w:b/>
                <w:bCs/>
                <w:kern w:val="2"/>
                <w:sz w:val="20"/>
                <w:u w:val="single"/>
              </w:rPr>
              <w:t>fiksuoto įkainio</w:t>
            </w:r>
            <w:r w:rsidRPr="001670AC">
              <w:rPr>
                <w:rFonts w:ascii="Montserrat" w:hAnsi="Montserrat" w:cstheme="majorBidi"/>
                <w:b/>
                <w:bCs/>
                <w:kern w:val="2"/>
                <w:sz w:val="20"/>
              </w:rPr>
              <w:t xml:space="preserve"> kainodara</w:t>
            </w:r>
          </w:p>
          <w:p w14:paraId="46F09B30" w14:textId="77777777" w:rsidR="005957C6" w:rsidRPr="001670AC" w:rsidRDefault="005957C6" w:rsidP="0069294C">
            <w:pPr>
              <w:rPr>
                <w:rFonts w:ascii="Montserrat" w:hAnsi="Montserrat" w:cstheme="majorBidi"/>
                <w:b/>
                <w:bCs/>
                <w:kern w:val="2"/>
                <w:sz w:val="20"/>
              </w:rPr>
            </w:pPr>
          </w:p>
        </w:tc>
        <w:tc>
          <w:tcPr>
            <w:tcW w:w="9377" w:type="dxa"/>
            <w:gridSpan w:val="2"/>
          </w:tcPr>
          <w:p w14:paraId="4218BA17" w14:textId="2E906D14" w:rsidR="00DA482F" w:rsidRPr="001670AC" w:rsidRDefault="00E322D7" w:rsidP="00CB003A">
            <w:pPr>
              <w:jc w:val="both"/>
              <w:rPr>
                <w:rFonts w:ascii="Montserrat" w:hAnsi="Montserrat" w:cstheme="majorBidi"/>
                <w:i/>
                <w:iCs/>
                <w:color w:val="000000" w:themeColor="text1"/>
                <w:kern w:val="2"/>
                <w:sz w:val="20"/>
              </w:rPr>
            </w:pPr>
            <w:r w:rsidRPr="001670AC">
              <w:rPr>
                <w:rFonts w:ascii="Montserrat" w:hAnsi="Montserrat" w:cstheme="majorBidi"/>
                <w:kern w:val="2"/>
                <w:sz w:val="20"/>
              </w:rPr>
              <w:t>5.</w:t>
            </w:r>
            <w:r w:rsidR="00E86FFE" w:rsidRPr="001670AC">
              <w:rPr>
                <w:rFonts w:ascii="Montserrat" w:hAnsi="Montserrat" w:cstheme="majorBidi"/>
                <w:kern w:val="2"/>
                <w:sz w:val="20"/>
              </w:rPr>
              <w:t xml:space="preserve">2.1. </w:t>
            </w:r>
            <w:r w:rsidR="008724CF" w:rsidRPr="001670AC">
              <w:rPr>
                <w:rFonts w:ascii="Montserrat" w:hAnsi="Montserrat" w:cstheme="majorBidi"/>
                <w:kern w:val="2"/>
                <w:sz w:val="20"/>
              </w:rPr>
              <w:t>Pradinės Sutarties vertė yra (</w:t>
            </w:r>
            <w:r w:rsidR="008724CF" w:rsidRPr="001670AC">
              <w:rPr>
                <w:rFonts w:ascii="Montserrat" w:hAnsi="Montserrat" w:cstheme="majorBidi"/>
                <w:i/>
                <w:iCs/>
                <w:kern w:val="2"/>
                <w:sz w:val="20"/>
              </w:rPr>
              <w:t>nurodyti sumą skaičiais)</w:t>
            </w:r>
            <w:r w:rsidR="008724CF" w:rsidRPr="001670AC">
              <w:rPr>
                <w:rFonts w:ascii="Montserrat" w:hAnsi="Montserrat" w:cstheme="majorBidi"/>
                <w:kern w:val="2"/>
                <w:sz w:val="20"/>
              </w:rPr>
              <w:t xml:space="preserve"> Eur, (</w:t>
            </w:r>
            <w:r w:rsidR="008724CF" w:rsidRPr="001670AC">
              <w:rPr>
                <w:rFonts w:ascii="Montserrat" w:hAnsi="Montserrat" w:cstheme="majorBidi"/>
                <w:i/>
                <w:iCs/>
                <w:kern w:val="2"/>
                <w:sz w:val="20"/>
              </w:rPr>
              <w:t>nurodyti sumą žodžiais</w:t>
            </w:r>
            <w:r w:rsidR="008724CF" w:rsidRPr="001670AC">
              <w:rPr>
                <w:rFonts w:ascii="Montserrat" w:hAnsi="Montserrat" w:cstheme="majorBidi"/>
                <w:kern w:val="2"/>
                <w:sz w:val="20"/>
              </w:rPr>
              <w:t xml:space="preserve">) be pridėtinės vertės mokesčio (toliau – PVM). Sutarties kaina yra </w:t>
            </w:r>
            <w:r w:rsidR="008724CF" w:rsidRPr="001670AC">
              <w:rPr>
                <w:rFonts w:ascii="Montserrat" w:hAnsi="Montserrat" w:cstheme="majorBidi"/>
                <w:i/>
                <w:iCs/>
                <w:kern w:val="2"/>
                <w:sz w:val="20"/>
              </w:rPr>
              <w:t>(nurodyti sumą skaičiais</w:t>
            </w:r>
            <w:r w:rsidR="008724CF" w:rsidRPr="001670AC">
              <w:rPr>
                <w:rFonts w:ascii="Montserrat" w:hAnsi="Montserrat" w:cstheme="majorBidi"/>
                <w:kern w:val="2"/>
                <w:sz w:val="20"/>
              </w:rPr>
              <w:t>) Eur, (</w:t>
            </w:r>
            <w:r w:rsidR="008724CF" w:rsidRPr="001670AC">
              <w:rPr>
                <w:rFonts w:ascii="Montserrat" w:hAnsi="Montserrat" w:cstheme="majorBidi"/>
                <w:i/>
                <w:iCs/>
                <w:kern w:val="2"/>
                <w:sz w:val="20"/>
              </w:rPr>
              <w:t>nurodyti sumą žodžiais</w:t>
            </w:r>
            <w:r w:rsidR="008724CF" w:rsidRPr="001670AC">
              <w:rPr>
                <w:rFonts w:ascii="Montserrat" w:hAnsi="Montserrat" w:cstheme="majorBidi"/>
                <w:kern w:val="2"/>
                <w:sz w:val="20"/>
              </w:rPr>
              <w:t>) Eur su PVM.</w:t>
            </w:r>
          </w:p>
          <w:p w14:paraId="1C7224CD" w14:textId="06CBBB6C" w:rsidR="009E5D18" w:rsidRPr="001670AC" w:rsidRDefault="000F41D7" w:rsidP="00D25D5D">
            <w:pPr>
              <w:jc w:val="both"/>
              <w:rPr>
                <w:rFonts w:ascii="Montserrat" w:hAnsi="Montserrat" w:cstheme="majorBidi"/>
                <w:i/>
                <w:iCs/>
                <w:color w:val="000000" w:themeColor="text1"/>
                <w:kern w:val="2"/>
                <w:sz w:val="20"/>
              </w:rPr>
            </w:pPr>
            <w:r w:rsidRPr="001670AC">
              <w:rPr>
                <w:rFonts w:ascii="Montserrat" w:hAnsi="Montserrat" w:cstheme="majorBidi"/>
                <w:color w:val="000000" w:themeColor="text1"/>
                <w:kern w:val="2"/>
                <w:sz w:val="20"/>
              </w:rPr>
              <w:t xml:space="preserve">5.2.2. </w:t>
            </w:r>
            <w:r w:rsidR="00D25D5D" w:rsidRPr="001670AC">
              <w:rPr>
                <w:rFonts w:ascii="Montserrat" w:hAnsi="Montserrat" w:cstheme="majorBidi"/>
                <w:color w:val="000000"/>
                <w:kern w:val="2"/>
                <w:sz w:val="20"/>
              </w:rPr>
              <w:t>Šioje Sutartyje Pradinės Sutarties vertė yra lygi Tiekėjo pasiūlymo kainai be PVM, nurodytai už visą pirkimo dokumentuose ir Sutartyje nurodytą Prekių kiekį ir (ar) apimtį.</w:t>
            </w:r>
          </w:p>
        </w:tc>
      </w:tr>
      <w:tr w:rsidR="005957C6" w:rsidRPr="001670AC" w14:paraId="7F8D7F4A" w14:textId="42B87F17" w:rsidTr="00D47073">
        <w:trPr>
          <w:trHeight w:val="1554"/>
        </w:trPr>
        <w:tc>
          <w:tcPr>
            <w:tcW w:w="2525" w:type="dxa"/>
            <w:gridSpan w:val="2"/>
          </w:tcPr>
          <w:p w14:paraId="1D89F439" w14:textId="51F45FA0" w:rsidR="005957C6" w:rsidRPr="001670AC" w:rsidRDefault="005957C6" w:rsidP="00736D93">
            <w:pPr>
              <w:rPr>
                <w:rFonts w:ascii="Montserrat" w:hAnsi="Montserrat" w:cstheme="majorBidi"/>
                <w:kern w:val="2"/>
                <w:sz w:val="20"/>
              </w:rPr>
            </w:pPr>
            <w:r w:rsidRPr="001670AC">
              <w:rPr>
                <w:rFonts w:ascii="Montserrat" w:hAnsi="Montserrat" w:cstheme="majorBidi"/>
                <w:b/>
                <w:bCs/>
                <w:kern w:val="2"/>
                <w:sz w:val="20"/>
              </w:rPr>
              <w:t xml:space="preserve">5.3. Sutarties kainos / įkainių perskaičiavimas taikant </w:t>
            </w:r>
            <w:r w:rsidRPr="001670AC">
              <w:rPr>
                <w:rFonts w:ascii="Montserrat" w:hAnsi="Montserrat" w:cstheme="majorBidi"/>
                <w:b/>
                <w:bCs/>
                <w:kern w:val="2"/>
                <w:sz w:val="20"/>
                <w:u w:val="single"/>
              </w:rPr>
              <w:t>peržiūros</w:t>
            </w:r>
            <w:r w:rsidRPr="001670AC">
              <w:rPr>
                <w:rFonts w:ascii="Montserrat" w:hAnsi="Montserrat" w:cstheme="majorBidi"/>
                <w:b/>
                <w:bCs/>
                <w:kern w:val="2"/>
                <w:sz w:val="20"/>
              </w:rPr>
              <w:t xml:space="preserve"> taisykles</w:t>
            </w:r>
          </w:p>
        </w:tc>
        <w:tc>
          <w:tcPr>
            <w:tcW w:w="9377" w:type="dxa"/>
            <w:gridSpan w:val="2"/>
          </w:tcPr>
          <w:p w14:paraId="1E3EFAF9" w14:textId="77777777" w:rsidR="005957C6" w:rsidRPr="001670AC" w:rsidRDefault="005957C6" w:rsidP="00A4495F">
            <w:pPr>
              <w:rPr>
                <w:rFonts w:ascii="Montserrat" w:hAnsi="Montserrat" w:cstheme="majorBidi"/>
                <w:color w:val="000000" w:themeColor="text1"/>
                <w:kern w:val="2"/>
                <w:sz w:val="20"/>
              </w:rPr>
            </w:pPr>
            <w:r w:rsidRPr="001670AC">
              <w:rPr>
                <w:rFonts w:ascii="Montserrat" w:hAnsi="Montserrat" w:cstheme="majorBidi"/>
                <w:color w:val="000000" w:themeColor="text1"/>
                <w:kern w:val="2"/>
                <w:sz w:val="20"/>
              </w:rPr>
              <w:t>Sutarties kaina / įkainiai bus perskaičiuojami:</w:t>
            </w:r>
          </w:p>
          <w:p w14:paraId="712EE36B" w14:textId="77777777" w:rsidR="005957C6" w:rsidRPr="001670AC" w:rsidRDefault="005957C6" w:rsidP="00A4495F">
            <w:pPr>
              <w:rPr>
                <w:rFonts w:ascii="Montserrat" w:hAnsi="Montserrat" w:cstheme="majorBidi"/>
                <w:color w:val="000000" w:themeColor="text1"/>
                <w:kern w:val="2"/>
                <w:sz w:val="20"/>
              </w:rPr>
            </w:pPr>
            <w:r w:rsidRPr="001670AC">
              <w:rPr>
                <w:rFonts w:ascii="Montserrat" w:hAnsi="Montserrat" w:cstheme="majorBidi"/>
                <w:color w:val="000000" w:themeColor="text1"/>
                <w:kern w:val="2"/>
                <w:sz w:val="20"/>
              </w:rPr>
              <w:t>5.3.1. dėl PVM tarifo pasikeitimo;</w:t>
            </w:r>
          </w:p>
          <w:p w14:paraId="2ED76C38" w14:textId="77777777" w:rsidR="005957C6" w:rsidRPr="001670AC" w:rsidRDefault="005957C6" w:rsidP="00A4495F">
            <w:pPr>
              <w:rPr>
                <w:rFonts w:ascii="Montserrat" w:hAnsi="Montserrat" w:cstheme="majorBidi"/>
                <w:color w:val="000000" w:themeColor="text1"/>
                <w:kern w:val="2"/>
                <w:sz w:val="20"/>
              </w:rPr>
            </w:pPr>
            <w:r w:rsidRPr="001670AC">
              <w:rPr>
                <w:rFonts w:ascii="Montserrat" w:hAnsi="Montserrat" w:cstheme="majorBidi"/>
                <w:color w:val="000000" w:themeColor="text1"/>
                <w:kern w:val="2"/>
                <w:sz w:val="20"/>
              </w:rPr>
              <w:t>5.3.2. netaikoma;</w:t>
            </w:r>
          </w:p>
          <w:p w14:paraId="195F6D00" w14:textId="08EC5C98" w:rsidR="005957C6" w:rsidRPr="001670AC" w:rsidRDefault="005957C6" w:rsidP="00A4495F">
            <w:pPr>
              <w:rPr>
                <w:rFonts w:ascii="Montserrat" w:hAnsi="Montserrat" w:cstheme="majorBidi"/>
                <w:color w:val="000000" w:themeColor="text1"/>
                <w:kern w:val="2"/>
                <w:sz w:val="20"/>
              </w:rPr>
            </w:pPr>
            <w:r w:rsidRPr="001670AC">
              <w:rPr>
                <w:rFonts w:ascii="Montserrat" w:hAnsi="Montserrat" w:cstheme="majorBidi"/>
                <w:color w:val="000000" w:themeColor="text1"/>
                <w:kern w:val="2"/>
                <w:sz w:val="20"/>
              </w:rPr>
              <w:t xml:space="preserve">5.3.3. </w:t>
            </w:r>
            <w:r w:rsidR="00EF1F3A" w:rsidRPr="001670AC">
              <w:rPr>
                <w:rFonts w:ascii="Montserrat" w:hAnsi="Montserrat" w:cstheme="majorBidi"/>
                <w:color w:val="000000" w:themeColor="text1"/>
                <w:kern w:val="2"/>
                <w:sz w:val="20"/>
              </w:rPr>
              <w:t>dėl kainų lygio pokyčio</w:t>
            </w:r>
            <w:r w:rsidR="00A06FC1" w:rsidRPr="001670AC">
              <w:rPr>
                <w:rFonts w:ascii="Montserrat" w:hAnsi="Montserrat" w:cstheme="majorBidi"/>
                <w:color w:val="000000" w:themeColor="text1"/>
                <w:kern w:val="2"/>
                <w:sz w:val="20"/>
              </w:rPr>
              <w:t>;</w:t>
            </w:r>
          </w:p>
          <w:p w14:paraId="492730F2" w14:textId="39541D0D" w:rsidR="005957C6" w:rsidRPr="001670AC" w:rsidRDefault="005957C6">
            <w:pPr>
              <w:rPr>
                <w:rFonts w:ascii="Montserrat" w:hAnsi="Montserrat" w:cstheme="majorBidi"/>
                <w:color w:val="FF0000"/>
                <w:kern w:val="2"/>
                <w:sz w:val="20"/>
              </w:rPr>
            </w:pPr>
            <w:r w:rsidRPr="001670AC">
              <w:rPr>
                <w:rFonts w:ascii="Montserrat" w:hAnsi="Montserrat" w:cstheme="majorBidi"/>
                <w:color w:val="000000" w:themeColor="text1"/>
                <w:kern w:val="2"/>
                <w:sz w:val="20"/>
              </w:rPr>
              <w:t>5.3.4. netaikoma.</w:t>
            </w:r>
          </w:p>
        </w:tc>
      </w:tr>
      <w:tr w:rsidR="005957C6" w:rsidRPr="001670AC" w14:paraId="20E1693E" w14:textId="33DB4EDD" w:rsidTr="006F5B85">
        <w:trPr>
          <w:trHeight w:val="300"/>
        </w:trPr>
        <w:tc>
          <w:tcPr>
            <w:tcW w:w="2525" w:type="dxa"/>
            <w:gridSpan w:val="2"/>
          </w:tcPr>
          <w:p w14:paraId="72592FBE"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5.3.1. Sutarties kainos / įkainių peržiūra dėl PVM tarifo pasikeitimo</w:t>
            </w:r>
          </w:p>
        </w:tc>
        <w:tc>
          <w:tcPr>
            <w:tcW w:w="9377" w:type="dxa"/>
            <w:gridSpan w:val="2"/>
          </w:tcPr>
          <w:p w14:paraId="721E83D4" w14:textId="77777777" w:rsidR="00B80FBC" w:rsidRPr="001670AC" w:rsidRDefault="00B80FBC" w:rsidP="00A4495F">
            <w:pPr>
              <w:jc w:val="both"/>
              <w:rPr>
                <w:rFonts w:ascii="Montserrat" w:hAnsi="Montserrat" w:cstheme="majorBidi"/>
                <w:kern w:val="2"/>
                <w:sz w:val="20"/>
              </w:rPr>
            </w:pPr>
            <w:r w:rsidRPr="001670AC">
              <w:rPr>
                <w:rFonts w:ascii="Montserrat" w:hAnsi="Montserrat" w:cstheme="majorBidi"/>
                <w:kern w:val="2"/>
                <w:sz w:val="20"/>
              </w:rPr>
              <w:t xml:space="preserve">5.3.1.1. </w:t>
            </w:r>
            <w:r w:rsidR="005957C6" w:rsidRPr="001670AC">
              <w:rPr>
                <w:rFonts w:ascii="Montserrat" w:hAnsi="Montserrat" w:cstheme="majorBid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3686E3" w14:textId="7092A130" w:rsidR="005957C6" w:rsidRPr="001670AC" w:rsidRDefault="00B80FBC" w:rsidP="00736D93">
            <w:pPr>
              <w:jc w:val="both"/>
              <w:rPr>
                <w:rFonts w:ascii="Montserrat" w:hAnsi="Montserrat" w:cstheme="majorBidi"/>
                <w:kern w:val="2"/>
                <w:sz w:val="20"/>
              </w:rPr>
            </w:pPr>
            <w:r w:rsidRPr="001670AC">
              <w:rPr>
                <w:rFonts w:ascii="Montserrat" w:hAnsi="Montserrat" w:cstheme="majorBidi"/>
                <w:kern w:val="2"/>
                <w:sz w:val="20"/>
              </w:rPr>
              <w:t xml:space="preserve">5.3.1.2. </w:t>
            </w:r>
            <w:r w:rsidR="005957C6" w:rsidRPr="001670AC">
              <w:rPr>
                <w:rFonts w:ascii="Montserrat" w:hAnsi="Montserrat" w:cstheme="majorBidi"/>
                <w:kern w:val="2"/>
                <w:sz w:val="20"/>
              </w:rPr>
              <w:t>Perskaičiuota Sutarties kaina / Prekių įkainiai įforminami Susitarimu ir turi būti taikomi nuo naujo PVM įvedimo datos (nepriklausomai nuo to, kada pasirašytas Susitarimas).</w:t>
            </w:r>
          </w:p>
        </w:tc>
      </w:tr>
      <w:tr w:rsidR="005957C6" w:rsidRPr="001670AC" w14:paraId="12E3DFA7" w14:textId="1F3B54B9" w:rsidTr="006F5B85">
        <w:trPr>
          <w:trHeight w:val="300"/>
        </w:trPr>
        <w:tc>
          <w:tcPr>
            <w:tcW w:w="2525" w:type="dxa"/>
            <w:gridSpan w:val="2"/>
          </w:tcPr>
          <w:p w14:paraId="028F260A" w14:textId="77777777" w:rsidR="005957C6" w:rsidRPr="001670AC" w:rsidRDefault="005957C6">
            <w:pPr>
              <w:rPr>
                <w:rFonts w:ascii="Montserrat" w:hAnsi="Montserrat" w:cstheme="majorBidi"/>
                <w:kern w:val="2"/>
                <w:sz w:val="20"/>
              </w:rPr>
            </w:pPr>
            <w:r w:rsidRPr="001670AC">
              <w:rPr>
                <w:rFonts w:ascii="Montserrat" w:hAnsi="Montserrat" w:cstheme="majorBidi"/>
                <w:b/>
                <w:bCs/>
                <w:kern w:val="2"/>
                <w:sz w:val="20"/>
              </w:rPr>
              <w:t>5.3.2.</w:t>
            </w:r>
            <w:r w:rsidRPr="001670AC">
              <w:rPr>
                <w:rFonts w:ascii="Montserrat" w:hAnsi="Montserrat" w:cstheme="majorBidi"/>
                <w:kern w:val="2"/>
                <w:sz w:val="20"/>
              </w:rPr>
              <w:t xml:space="preserve"> </w:t>
            </w:r>
            <w:r w:rsidRPr="001670AC">
              <w:rPr>
                <w:rFonts w:ascii="Montserrat" w:hAnsi="Montserrat" w:cstheme="majorBidi"/>
                <w:b/>
                <w:bCs/>
                <w:kern w:val="2"/>
                <w:sz w:val="20"/>
              </w:rPr>
              <w:t>Sutarties kainos / įkainių peržiūra dėl kitų mokesčių, lemiančių Prekių kainos pokytį, pasikeitimo</w:t>
            </w:r>
          </w:p>
        </w:tc>
        <w:tc>
          <w:tcPr>
            <w:tcW w:w="9377" w:type="dxa"/>
            <w:gridSpan w:val="2"/>
          </w:tcPr>
          <w:p w14:paraId="48B2F36F" w14:textId="7969ED2A" w:rsidR="005957C6" w:rsidRPr="001670AC" w:rsidRDefault="005957C6">
            <w:pPr>
              <w:rPr>
                <w:rFonts w:ascii="Montserrat" w:hAnsi="Montserrat" w:cstheme="majorBidi"/>
                <w:kern w:val="2"/>
                <w:sz w:val="20"/>
              </w:rPr>
            </w:pPr>
            <w:r w:rsidRPr="001670AC">
              <w:rPr>
                <w:rFonts w:ascii="Montserrat" w:hAnsi="Montserrat" w:cstheme="majorBidi"/>
                <w:kern w:val="2"/>
                <w:sz w:val="20"/>
              </w:rPr>
              <w:t>Netaikoma</w:t>
            </w:r>
            <w:r w:rsidR="0003190C" w:rsidRPr="001670AC">
              <w:rPr>
                <w:rFonts w:ascii="Montserrat" w:hAnsi="Montserrat" w:cstheme="majorBidi"/>
                <w:kern w:val="2"/>
                <w:sz w:val="20"/>
              </w:rPr>
              <w:t>.</w:t>
            </w:r>
          </w:p>
          <w:p w14:paraId="1431C873" w14:textId="77777777" w:rsidR="005957C6" w:rsidRPr="001670AC" w:rsidRDefault="005957C6">
            <w:pPr>
              <w:rPr>
                <w:rFonts w:ascii="Montserrat" w:hAnsi="Montserrat" w:cstheme="majorBidi"/>
                <w:kern w:val="2"/>
                <w:sz w:val="20"/>
              </w:rPr>
            </w:pPr>
          </w:p>
          <w:p w14:paraId="1F0EB935" w14:textId="0524B475" w:rsidR="005957C6" w:rsidRPr="001670AC" w:rsidRDefault="005957C6">
            <w:pPr>
              <w:rPr>
                <w:rFonts w:ascii="Montserrat" w:hAnsi="Montserrat" w:cstheme="majorBidi"/>
                <w:kern w:val="2"/>
                <w:sz w:val="20"/>
              </w:rPr>
            </w:pPr>
          </w:p>
        </w:tc>
      </w:tr>
      <w:tr w:rsidR="00D43D3F" w:rsidRPr="001670AC" w14:paraId="1870E790" w14:textId="78742FDD" w:rsidTr="006F5B85">
        <w:trPr>
          <w:trHeight w:val="300"/>
        </w:trPr>
        <w:tc>
          <w:tcPr>
            <w:tcW w:w="2525" w:type="dxa"/>
            <w:gridSpan w:val="2"/>
          </w:tcPr>
          <w:p w14:paraId="74685445" w14:textId="0F4178AA" w:rsidR="005957C6" w:rsidRPr="001670AC" w:rsidRDefault="005957C6" w:rsidP="00736D93">
            <w:pPr>
              <w:rPr>
                <w:rFonts w:ascii="Montserrat" w:hAnsi="Montserrat" w:cstheme="majorBidi"/>
                <w:b/>
                <w:bCs/>
                <w:kern w:val="2"/>
                <w:sz w:val="20"/>
              </w:rPr>
            </w:pPr>
            <w:r w:rsidRPr="001670AC">
              <w:rPr>
                <w:rFonts w:ascii="Montserrat" w:hAnsi="Montserrat" w:cstheme="majorBidi"/>
                <w:b/>
                <w:bCs/>
                <w:kern w:val="2"/>
                <w:sz w:val="20"/>
              </w:rPr>
              <w:t>5.3.3. Sutarties kainos / įkainių peržiūra dėl kainų lygio pokyčio</w:t>
            </w:r>
          </w:p>
        </w:tc>
        <w:tc>
          <w:tcPr>
            <w:tcW w:w="9377" w:type="dxa"/>
            <w:gridSpan w:val="2"/>
          </w:tcPr>
          <w:p w14:paraId="76DD0760" w14:textId="42084F39" w:rsidR="005957C6" w:rsidRPr="001670AC" w:rsidRDefault="005957C6" w:rsidP="00927E54">
            <w:pPr>
              <w:jc w:val="both"/>
              <w:rPr>
                <w:rFonts w:ascii="Montserrat" w:hAnsi="Montserrat" w:cstheme="majorBidi"/>
                <w:kern w:val="2"/>
                <w:sz w:val="20"/>
              </w:rPr>
            </w:pPr>
            <w:r w:rsidRPr="001670AC">
              <w:rPr>
                <w:rFonts w:ascii="Montserrat" w:hAnsi="Montserrat" w:cstheme="majorBidi"/>
                <w:kern w:val="2"/>
                <w:sz w:val="20"/>
              </w:rPr>
              <w:t xml:space="preserve">5.3.3.1 </w:t>
            </w:r>
            <w:r w:rsidR="00927E54" w:rsidRPr="001670AC">
              <w:rPr>
                <w:rFonts w:ascii="Montserrat" w:hAnsi="Montserrat" w:cstheme="majorBidi"/>
                <w:kern w:val="2"/>
                <w:sz w:val="20"/>
              </w:rPr>
              <w:t>Netaikoma</w:t>
            </w:r>
            <w:r w:rsidRPr="001670AC">
              <w:rPr>
                <w:rFonts w:ascii="Montserrat" w:hAnsi="Montserrat" w:cstheme="majorBidi"/>
                <w:kern w:val="2"/>
                <w:sz w:val="20"/>
                <w:bdr w:val="none" w:sz="0" w:space="0" w:color="auto" w:frame="1"/>
              </w:rPr>
              <w:t>.</w:t>
            </w:r>
          </w:p>
        </w:tc>
      </w:tr>
      <w:tr w:rsidR="005957C6" w:rsidRPr="001670AC" w14:paraId="73A46CF0" w14:textId="3B9438F0" w:rsidTr="006F5B85">
        <w:trPr>
          <w:trHeight w:val="300"/>
        </w:trPr>
        <w:tc>
          <w:tcPr>
            <w:tcW w:w="2525" w:type="dxa"/>
            <w:gridSpan w:val="2"/>
          </w:tcPr>
          <w:p w14:paraId="3E703230"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lastRenderedPageBreak/>
              <w:t>5.3.4. Sutarties kainos / įkainių peržiūra dėl kainų lygio pokyčio pagal Prekių grupių kainų pokyčius</w:t>
            </w:r>
          </w:p>
        </w:tc>
        <w:tc>
          <w:tcPr>
            <w:tcW w:w="9377" w:type="dxa"/>
            <w:gridSpan w:val="2"/>
          </w:tcPr>
          <w:p w14:paraId="675C177F" w14:textId="0770ACBB" w:rsidR="00EF1F3A" w:rsidRPr="001670AC" w:rsidRDefault="00EF1F3A" w:rsidP="00F22A18">
            <w:pPr>
              <w:jc w:val="both"/>
              <w:rPr>
                <w:rFonts w:ascii="Montserrat" w:hAnsi="Montserrat" w:cstheme="majorBidi"/>
                <w:kern w:val="2"/>
                <w:sz w:val="20"/>
              </w:rPr>
            </w:pPr>
            <w:r w:rsidRPr="001670AC">
              <w:rPr>
                <w:rFonts w:ascii="Montserrat" w:hAnsi="Montserrat" w:cstheme="majorBidi"/>
                <w:kern w:val="2"/>
                <w:sz w:val="20"/>
              </w:rPr>
              <w:t xml:space="preserve">5.3.4.1. </w:t>
            </w:r>
            <w:r w:rsidRPr="001670AC">
              <w:rPr>
                <w:rFonts w:ascii="Montserrat" w:hAnsi="Montserrat" w:cstheme="majorBidi"/>
                <w:kern w:val="2"/>
                <w:sz w:val="20"/>
              </w:rPr>
              <w:tab/>
              <w:t>bet kuri Sutarties šalis Sutarties galiojimo metu turi teisę inicijuoti Sutartyje numatytų įkainių</w:t>
            </w:r>
            <w:r w:rsidR="00E43EC9" w:rsidRPr="001670AC">
              <w:rPr>
                <w:rFonts w:ascii="Montserrat" w:hAnsi="Montserrat" w:cstheme="majorBidi"/>
                <w:kern w:val="2"/>
                <w:sz w:val="20"/>
              </w:rPr>
              <w:t>/kainos</w:t>
            </w:r>
            <w:r w:rsidRPr="001670AC">
              <w:rPr>
                <w:rFonts w:ascii="Montserrat" w:hAnsi="Montserrat" w:cstheme="majorBidi"/>
                <w:kern w:val="2"/>
                <w:sz w:val="20"/>
              </w:rPr>
              <w:t xml:space="preserve"> perskaičiavimą (keitimą) ne anksčiau kaip po 6 (šešių) mėnesių nuo Sutarties įsigaliojimo dienos (jeigu perskaičiavimas jau buvo atliktas – nuo paskutinio perskaičiavimo pagal šį punktą dienos), jeigu Vartojimo prekių ir paslaugų kainų pokytis (k), apskaičiuotas kaip nustatyta Sutarties SS </w:t>
            </w:r>
            <w:r w:rsidR="00D967B9" w:rsidRPr="001670AC">
              <w:rPr>
                <w:rFonts w:ascii="Montserrat" w:hAnsi="Montserrat" w:cstheme="majorBidi"/>
                <w:kern w:val="2"/>
                <w:sz w:val="20"/>
              </w:rPr>
              <w:t>5.3.4.</w:t>
            </w:r>
            <w:r w:rsidRPr="001670AC">
              <w:rPr>
                <w:rFonts w:ascii="Montserrat" w:hAnsi="Montserrat" w:cstheme="majorBidi"/>
                <w:kern w:val="2"/>
                <w:sz w:val="20"/>
              </w:rPr>
              <w:t xml:space="preserve"> papunk</w:t>
            </w:r>
            <w:r w:rsidR="00D967B9" w:rsidRPr="001670AC">
              <w:rPr>
                <w:rFonts w:ascii="Montserrat" w:hAnsi="Montserrat" w:cstheme="majorBidi"/>
                <w:kern w:val="2"/>
                <w:sz w:val="20"/>
              </w:rPr>
              <w:t>čiuose</w:t>
            </w:r>
            <w:r w:rsidRPr="001670AC">
              <w:rPr>
                <w:rFonts w:ascii="Montserrat" w:hAnsi="Montserrat" w:cstheme="majorBidi"/>
                <w:kern w:val="2"/>
                <w:sz w:val="20"/>
              </w:rPr>
              <w:t>, viršija 7 (septynis)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88D8A79" w14:textId="137E7C1E" w:rsidR="00EF1F3A" w:rsidRPr="001670AC" w:rsidRDefault="00EF1F3A" w:rsidP="00F22A18">
            <w:pPr>
              <w:jc w:val="both"/>
              <w:rPr>
                <w:rFonts w:ascii="Montserrat" w:hAnsi="Montserrat" w:cstheme="majorBidi"/>
                <w:kern w:val="2"/>
                <w:sz w:val="20"/>
              </w:rPr>
            </w:pPr>
            <w:r w:rsidRPr="001670AC">
              <w:rPr>
                <w:rFonts w:ascii="Montserrat" w:hAnsi="Montserrat" w:cstheme="majorBidi"/>
                <w:kern w:val="2"/>
                <w:sz w:val="20"/>
              </w:rPr>
              <w:t>5.3.4.2. Šalys privalo Susitarime nurodyti indekso reikšmę laikotarpio pradžioje ir jos nustatymo datą, indekso reikšmę laikotarpio pabaigoje ir jos nustatymo datą, kainų pokytį (k), perskaičiuotus įkainius</w:t>
            </w:r>
            <w:r w:rsidR="009831B7" w:rsidRPr="001670AC">
              <w:rPr>
                <w:rFonts w:ascii="Montserrat" w:hAnsi="Montserrat" w:cstheme="majorBidi"/>
                <w:kern w:val="2"/>
                <w:sz w:val="20"/>
              </w:rPr>
              <w:t>/kainą</w:t>
            </w:r>
            <w:r w:rsidRPr="001670AC">
              <w:rPr>
                <w:rFonts w:ascii="Montserrat" w:hAnsi="Montserrat" w:cstheme="majorBidi"/>
                <w:kern w:val="2"/>
                <w:sz w:val="20"/>
              </w:rPr>
              <w:t>, perskaičiuotą pradinės sutarties vertę;</w:t>
            </w:r>
          </w:p>
          <w:p w14:paraId="3905FD5A" w14:textId="225CA711" w:rsidR="00EF1F3A" w:rsidRPr="001670AC" w:rsidRDefault="00EF1F3A" w:rsidP="00F22A18">
            <w:pPr>
              <w:jc w:val="both"/>
              <w:rPr>
                <w:rFonts w:ascii="Montserrat" w:hAnsi="Montserrat" w:cstheme="majorBidi"/>
                <w:kern w:val="2"/>
                <w:sz w:val="20"/>
              </w:rPr>
            </w:pPr>
            <w:r w:rsidRPr="001670AC">
              <w:rPr>
                <w:rFonts w:ascii="Montserrat" w:hAnsi="Montserrat" w:cstheme="majorBidi"/>
                <w:kern w:val="2"/>
                <w:sz w:val="20"/>
              </w:rPr>
              <w:t>5.3.4.3. perskaičiuotieji įkainiai</w:t>
            </w:r>
            <w:r w:rsidR="009831B7" w:rsidRPr="001670AC">
              <w:rPr>
                <w:rFonts w:ascii="Montserrat" w:hAnsi="Montserrat" w:cstheme="majorBidi"/>
                <w:kern w:val="2"/>
                <w:sz w:val="20"/>
              </w:rPr>
              <w:t>/kaina</w:t>
            </w:r>
            <w:r w:rsidRPr="001670AC">
              <w:rPr>
                <w:rFonts w:ascii="Montserrat" w:hAnsi="Montserrat" w:cstheme="majorBidi"/>
                <w:kern w:val="2"/>
                <w:sz w:val="20"/>
              </w:rPr>
              <w:t xml:space="preserve"> taikom</w:t>
            </w:r>
            <w:r w:rsidR="009831B7" w:rsidRPr="001670AC">
              <w:rPr>
                <w:rFonts w:ascii="Montserrat" w:hAnsi="Montserrat" w:cstheme="majorBidi"/>
                <w:kern w:val="2"/>
                <w:sz w:val="20"/>
              </w:rPr>
              <w:t>a</w:t>
            </w:r>
            <w:r w:rsidRPr="001670AC">
              <w:rPr>
                <w:rFonts w:ascii="Montserrat" w:hAnsi="Montserrat" w:cstheme="majorBidi"/>
                <w:kern w:val="2"/>
                <w:sz w:val="20"/>
              </w:rPr>
              <w:t xml:space="preserve"> po to, kai Šalys sudaro susitarimą dėl įkainių</w:t>
            </w:r>
            <w:r w:rsidR="009831B7" w:rsidRPr="001670AC">
              <w:rPr>
                <w:rFonts w:ascii="Montserrat" w:hAnsi="Montserrat" w:cstheme="majorBidi"/>
                <w:kern w:val="2"/>
                <w:sz w:val="20"/>
              </w:rPr>
              <w:t>/kainos</w:t>
            </w:r>
            <w:r w:rsidRPr="001670AC">
              <w:rPr>
                <w:rFonts w:ascii="Montserrat" w:hAnsi="Montserrat" w:cstheme="majorBidi"/>
                <w:kern w:val="2"/>
                <w:sz w:val="20"/>
              </w:rPr>
              <w:t xml:space="preserve"> perskaičiavimo;</w:t>
            </w:r>
          </w:p>
          <w:p w14:paraId="35D544C8" w14:textId="1B4E09E1" w:rsidR="00EF1F3A" w:rsidRPr="001670AC" w:rsidRDefault="00EF1F3A" w:rsidP="00F22A18">
            <w:pPr>
              <w:jc w:val="both"/>
              <w:rPr>
                <w:rFonts w:ascii="Montserrat" w:hAnsi="Montserrat" w:cstheme="majorBidi"/>
                <w:kern w:val="2"/>
                <w:sz w:val="20"/>
              </w:rPr>
            </w:pPr>
            <w:r w:rsidRPr="001670AC">
              <w:rPr>
                <w:rFonts w:ascii="Montserrat" w:hAnsi="Montserrat" w:cstheme="majorBidi"/>
                <w:kern w:val="2"/>
                <w:sz w:val="20"/>
              </w:rPr>
              <w:t>nauji įkainiai</w:t>
            </w:r>
            <w:r w:rsidR="009831B7" w:rsidRPr="001670AC">
              <w:rPr>
                <w:rFonts w:ascii="Montserrat" w:hAnsi="Montserrat" w:cstheme="majorBidi"/>
                <w:kern w:val="2"/>
                <w:sz w:val="20"/>
              </w:rPr>
              <w:t>/kaina</w:t>
            </w:r>
            <w:r w:rsidRPr="001670AC">
              <w:rPr>
                <w:rFonts w:ascii="Montserrat" w:hAnsi="Montserrat" w:cstheme="majorBidi"/>
                <w:kern w:val="2"/>
                <w:sz w:val="20"/>
              </w:rPr>
              <w:t xml:space="preserve"> apskaičiuojam</w:t>
            </w:r>
            <w:r w:rsidR="009831B7" w:rsidRPr="001670AC">
              <w:rPr>
                <w:rFonts w:ascii="Montserrat" w:hAnsi="Montserrat" w:cstheme="majorBidi"/>
                <w:kern w:val="2"/>
                <w:sz w:val="20"/>
              </w:rPr>
              <w:t>a</w:t>
            </w:r>
            <w:r w:rsidRPr="001670AC">
              <w:rPr>
                <w:rFonts w:ascii="Montserrat" w:hAnsi="Montserrat" w:cstheme="majorBidi"/>
                <w:kern w:val="2"/>
                <w:sz w:val="20"/>
              </w:rPr>
              <w:t xml:space="preserve"> pagal formulę:</w:t>
            </w:r>
          </w:p>
          <w:p w14:paraId="51BC7363" w14:textId="10AB39D3" w:rsidR="00EF1F3A" w:rsidRPr="001670AC" w:rsidRDefault="00D967B9" w:rsidP="00F22A18">
            <w:pPr>
              <w:jc w:val="both"/>
              <w:rPr>
                <w:rFonts w:ascii="Montserrat" w:hAnsi="Montserrat" w:cstheme="majorBidi"/>
                <w:kern w:val="2"/>
                <w:sz w:val="20"/>
              </w:rPr>
            </w:pPr>
            <w:r w:rsidRPr="001670AC">
              <w:rPr>
                <w:rFonts w:ascii="Montserrat" w:hAnsi="Montserrat" w:cstheme="majorBidi"/>
                <w:kern w:val="2"/>
                <w:sz w:val="20"/>
              </w:rPr>
              <w:t xml:space="preserve">a1 </w:t>
            </w:r>
            <w:r w:rsidR="00EF1F3A" w:rsidRPr="001670AC">
              <w:rPr>
                <w:rFonts w:ascii="Montserrat" w:hAnsi="Montserrat" w:cstheme="majorBidi"/>
                <w:kern w:val="2"/>
                <w:sz w:val="20"/>
              </w:rPr>
              <w:t>=a+(k/100×a), kur:</w:t>
            </w:r>
          </w:p>
          <w:p w14:paraId="45A388C9" w14:textId="6A13F87D" w:rsidR="00EF1F3A" w:rsidRPr="001670AC" w:rsidRDefault="00EF1F3A" w:rsidP="00F22A18">
            <w:pPr>
              <w:jc w:val="both"/>
              <w:rPr>
                <w:rFonts w:ascii="Montserrat" w:hAnsi="Montserrat" w:cstheme="majorBidi"/>
                <w:kern w:val="2"/>
                <w:sz w:val="20"/>
              </w:rPr>
            </w:pPr>
            <w:r w:rsidRPr="001670AC">
              <w:rPr>
                <w:rFonts w:ascii="Montserrat" w:hAnsi="Montserrat" w:cstheme="majorBidi"/>
                <w:kern w:val="2"/>
                <w:sz w:val="20"/>
              </w:rPr>
              <w:t>a – įkainis</w:t>
            </w:r>
            <w:r w:rsidR="009831B7" w:rsidRPr="001670AC">
              <w:rPr>
                <w:rFonts w:ascii="Montserrat" w:hAnsi="Montserrat" w:cstheme="majorBidi"/>
                <w:kern w:val="2"/>
                <w:sz w:val="20"/>
              </w:rPr>
              <w:t>/kaina</w:t>
            </w:r>
            <w:r w:rsidRPr="001670AC">
              <w:rPr>
                <w:rFonts w:ascii="Montserrat" w:hAnsi="Montserrat" w:cstheme="majorBidi"/>
                <w:kern w:val="2"/>
                <w:sz w:val="20"/>
              </w:rPr>
              <w:t xml:space="preserve"> (Eur be PVM)) (jei jis jau buvo perskaičiuotas, tai po paskutinio perskaičiavimo);</w:t>
            </w:r>
          </w:p>
          <w:p w14:paraId="2DC36F79" w14:textId="4EBB06B6" w:rsidR="00EF1F3A" w:rsidRPr="001670AC" w:rsidRDefault="00EF1F3A" w:rsidP="00F22A18">
            <w:pPr>
              <w:jc w:val="both"/>
              <w:rPr>
                <w:rFonts w:ascii="Montserrat" w:hAnsi="Montserrat" w:cstheme="majorBidi"/>
                <w:kern w:val="2"/>
                <w:sz w:val="20"/>
              </w:rPr>
            </w:pPr>
            <w:r w:rsidRPr="001670AC">
              <w:rPr>
                <w:rFonts w:ascii="Montserrat" w:hAnsi="Montserrat" w:cstheme="majorBidi"/>
                <w:kern w:val="2"/>
                <w:sz w:val="20"/>
              </w:rPr>
              <w:t>a1 – perskaičiuotas (pakeistas) įkainis</w:t>
            </w:r>
            <w:r w:rsidR="009831B7" w:rsidRPr="001670AC">
              <w:rPr>
                <w:rFonts w:ascii="Montserrat" w:hAnsi="Montserrat" w:cstheme="majorBidi"/>
                <w:kern w:val="2"/>
                <w:sz w:val="20"/>
              </w:rPr>
              <w:t>/kaina</w:t>
            </w:r>
            <w:r w:rsidRPr="001670AC">
              <w:rPr>
                <w:rFonts w:ascii="Montserrat" w:hAnsi="Montserrat" w:cstheme="majorBidi"/>
                <w:kern w:val="2"/>
                <w:sz w:val="20"/>
              </w:rPr>
              <w:t xml:space="preserve"> (Eur be PVM);</w:t>
            </w:r>
          </w:p>
          <w:p w14:paraId="668140A3" w14:textId="77777777" w:rsidR="005957C6" w:rsidRPr="001670AC" w:rsidRDefault="00EF1F3A" w:rsidP="00F22A18">
            <w:pPr>
              <w:jc w:val="both"/>
              <w:rPr>
                <w:rFonts w:ascii="Montserrat" w:hAnsi="Montserrat" w:cstheme="majorBidi"/>
                <w:kern w:val="2"/>
                <w:sz w:val="20"/>
              </w:rPr>
            </w:pPr>
            <w:r w:rsidRPr="001670AC">
              <w:rPr>
                <w:rFonts w:ascii="Montserrat" w:hAnsi="Montserrat" w:cstheme="majorBidi"/>
                <w:kern w:val="2"/>
                <w:sz w:val="20"/>
              </w:rPr>
              <w:t>k – pagal vartotojų kainų indeksą „Vartojimo prekės ir paslaugos“ apskaičiuotas Vartojimo prekių</w:t>
            </w:r>
            <w:r w:rsidR="00D967B9" w:rsidRPr="001670AC">
              <w:rPr>
                <w:rFonts w:ascii="Montserrat" w:hAnsi="Montserrat"/>
                <w:sz w:val="20"/>
              </w:rPr>
              <w:t xml:space="preserve"> </w:t>
            </w:r>
            <w:r w:rsidR="00D967B9" w:rsidRPr="001670AC">
              <w:rPr>
                <w:rFonts w:ascii="Montserrat" w:hAnsi="Montserrat" w:cstheme="majorBidi"/>
                <w:kern w:val="2"/>
                <w:sz w:val="20"/>
              </w:rPr>
              <w:t>ir paslaugų kainų pokytis (padidėjimas arba sumažėjimas) (%)</w:t>
            </w:r>
            <w:r w:rsidRPr="001670AC">
              <w:rPr>
                <w:rFonts w:ascii="Montserrat" w:hAnsi="Montserrat" w:cstheme="majorBidi"/>
                <w:kern w:val="2"/>
                <w:sz w:val="20"/>
              </w:rPr>
              <w:t>.</w:t>
            </w:r>
          </w:p>
          <w:p w14:paraId="19455FFA" w14:textId="77777777" w:rsidR="00D967B9" w:rsidRPr="001670AC" w:rsidRDefault="00D967B9" w:rsidP="00F22A18">
            <w:pPr>
              <w:tabs>
                <w:tab w:val="left" w:pos="595"/>
              </w:tabs>
              <w:ind w:left="28" w:hanging="28"/>
              <w:jc w:val="both"/>
              <w:rPr>
                <w:rFonts w:ascii="Montserrat" w:hAnsi="Montserrat" w:cs="Arial"/>
                <w:sz w:val="20"/>
              </w:rPr>
            </w:pPr>
            <w:r w:rsidRPr="001670AC">
              <w:rPr>
                <w:rFonts w:ascii="Montserrat" w:hAnsi="Montserrat" w:cs="Arial"/>
                <w:sz w:val="20"/>
              </w:rPr>
              <w:t xml:space="preserve">„k“ reikšmė skaičiuojama pagal formulę: </w:t>
            </w:r>
          </w:p>
          <w:p w14:paraId="157FA608" w14:textId="77777777" w:rsidR="00D967B9" w:rsidRPr="001670AC" w:rsidRDefault="00D967B9" w:rsidP="00F22A18">
            <w:pPr>
              <w:tabs>
                <w:tab w:val="left" w:pos="595"/>
              </w:tabs>
              <w:ind w:left="28" w:hanging="28"/>
              <w:jc w:val="both"/>
              <w:rPr>
                <w:rFonts w:ascii="Montserrat" w:hAnsi="Montserrat" w:cs="Arial"/>
                <w:sz w:val="20"/>
              </w:rPr>
            </w:pPr>
            <w:r w:rsidRPr="001670AC">
              <w:rPr>
                <w:rFonts w:ascii="Montserrat" w:hAnsi="Montserrat" w:cs="Arial"/>
                <w:sz w:val="20"/>
              </w:rPr>
              <w:t>k =</w:t>
            </w:r>
            <w:r w:rsidRPr="001670AC">
              <w:rPr>
                <w:rFonts w:ascii="Montserrat" w:eastAsia="Cambria Math" w:hAnsi="Montserrat" w:cs="Cambria Math"/>
                <w:sz w:val="20"/>
              </w:rPr>
              <w:t>〖</w:t>
            </w:r>
            <w:r w:rsidRPr="001670AC">
              <w:rPr>
                <w:rFonts w:ascii="Montserrat" w:hAnsi="Montserrat" w:cs="Arial"/>
                <w:sz w:val="20"/>
              </w:rPr>
              <w:t>Ind</w:t>
            </w:r>
            <w:r w:rsidRPr="001670AC">
              <w:rPr>
                <w:rFonts w:ascii="Montserrat" w:eastAsia="Cambria Math" w:hAnsi="Montserrat" w:cs="Cambria Math"/>
                <w:sz w:val="20"/>
              </w:rPr>
              <w:t>〗</w:t>
            </w:r>
            <w:r w:rsidRPr="001670AC">
              <w:rPr>
                <w:rFonts w:ascii="Montserrat" w:hAnsi="Montserrat" w:cs="Arial"/>
                <w:sz w:val="20"/>
              </w:rPr>
              <w:t>_naujausias/</w:t>
            </w:r>
            <w:r w:rsidRPr="001670AC">
              <w:rPr>
                <w:rFonts w:ascii="Montserrat" w:eastAsia="Cambria Math" w:hAnsi="Montserrat" w:cs="Cambria Math"/>
                <w:sz w:val="20"/>
              </w:rPr>
              <w:t>〖</w:t>
            </w:r>
            <w:r w:rsidRPr="001670AC">
              <w:rPr>
                <w:rFonts w:ascii="Montserrat" w:hAnsi="Montserrat" w:cs="Arial"/>
                <w:sz w:val="20"/>
              </w:rPr>
              <w:t>Ind</w:t>
            </w:r>
            <w:r w:rsidRPr="001670AC">
              <w:rPr>
                <w:rFonts w:ascii="Montserrat" w:eastAsia="Cambria Math" w:hAnsi="Montserrat" w:cs="Cambria Math"/>
                <w:sz w:val="20"/>
              </w:rPr>
              <w:t>〗</w:t>
            </w:r>
            <w:r w:rsidRPr="001670AC">
              <w:rPr>
                <w:rFonts w:ascii="Montserrat" w:hAnsi="Montserrat" w:cs="Arial"/>
                <w:sz w:val="20"/>
              </w:rPr>
              <w:t>_pradžia ×100-100, (proc.) kur:</w:t>
            </w:r>
          </w:p>
          <w:p w14:paraId="5D113AD3" w14:textId="77777777" w:rsidR="00D967B9" w:rsidRPr="001670AC" w:rsidRDefault="00D967B9" w:rsidP="00F22A18">
            <w:pPr>
              <w:tabs>
                <w:tab w:val="left" w:pos="595"/>
              </w:tabs>
              <w:ind w:left="28" w:hanging="28"/>
              <w:jc w:val="both"/>
              <w:rPr>
                <w:rFonts w:ascii="Montserrat" w:hAnsi="Montserrat" w:cs="Arial"/>
                <w:sz w:val="20"/>
              </w:rPr>
            </w:pPr>
            <w:r w:rsidRPr="001670AC">
              <w:rPr>
                <w:rFonts w:ascii="Montserrat" w:hAnsi="Montserrat" w:cs="Arial"/>
                <w:sz w:val="20"/>
              </w:rPr>
              <w:t>Indnaujausias – kreipimosi dėl kainos perskaičiavimo išsiuntimo kitai šaliai datą naujausias paskelbtas vartojimo prekių ir paslaugų indeksas „Vartojimo prekės ir paslaugos“;</w:t>
            </w:r>
          </w:p>
          <w:p w14:paraId="5E10027C" w14:textId="03D119DB" w:rsidR="00D967B9" w:rsidRPr="001670AC" w:rsidRDefault="00D967B9" w:rsidP="00F22A18">
            <w:pPr>
              <w:tabs>
                <w:tab w:val="left" w:pos="595"/>
              </w:tabs>
              <w:ind w:left="28" w:hanging="28"/>
              <w:jc w:val="both"/>
              <w:rPr>
                <w:rFonts w:ascii="Montserrat" w:hAnsi="Montserrat" w:cs="Arial"/>
                <w:sz w:val="20"/>
              </w:rPr>
            </w:pPr>
            <w:r w:rsidRPr="001670AC">
              <w:rPr>
                <w:rFonts w:ascii="Montserrat" w:hAnsi="Montserrat" w:cs="Arial"/>
                <w:sz w:val="20"/>
              </w:rPr>
              <w:t>Indpradžia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1670AC">
              <w:rPr>
                <w:rFonts w:ascii="Montserrat" w:hAnsi="Montserrat"/>
                <w:sz w:val="20"/>
              </w:rPr>
              <w:t xml:space="preserve"> S</w:t>
            </w:r>
            <w:r w:rsidRPr="001670AC">
              <w:rPr>
                <w:rFonts w:ascii="Montserrat" w:hAnsi="Montserrat" w:cs="Arial"/>
                <w:sz w:val="20"/>
              </w:rPr>
              <w:t>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7BD03BE" w14:textId="6BAD6675" w:rsidR="00D967B9" w:rsidRPr="001670AC" w:rsidRDefault="00D967B9" w:rsidP="003570A7">
            <w:pPr>
              <w:tabs>
                <w:tab w:val="left" w:pos="595"/>
              </w:tabs>
              <w:ind w:left="28" w:hanging="28"/>
              <w:jc w:val="both"/>
              <w:rPr>
                <w:rFonts w:ascii="Montserrat" w:hAnsi="Montserrat" w:cs="Arial"/>
                <w:sz w:val="20"/>
              </w:rPr>
            </w:pPr>
            <w:r w:rsidRPr="001670AC">
              <w:rPr>
                <w:rFonts w:ascii="Montserrat" w:hAnsi="Montserrat" w:cs="Arial"/>
                <w:sz w:val="20"/>
              </w:rPr>
              <w:t>5.3.4.4. vėlesnis kainų arba įkainių perskaičiavimas negali apimti laikotarpio, už kurį jau buvo atliktas perskaičiavimas</w:t>
            </w:r>
            <w:r w:rsidR="003570A7" w:rsidRPr="001670AC">
              <w:rPr>
                <w:rFonts w:ascii="Montserrat" w:hAnsi="Montserrat" w:cs="Arial"/>
                <w:sz w:val="20"/>
              </w:rPr>
              <w:t>.</w:t>
            </w:r>
          </w:p>
          <w:p w14:paraId="0AE7A4A8" w14:textId="3616AD23" w:rsidR="00D967B9" w:rsidRPr="001670AC" w:rsidRDefault="00D967B9" w:rsidP="00EF1F3A">
            <w:pPr>
              <w:rPr>
                <w:rFonts w:ascii="Montserrat" w:hAnsi="Montserrat" w:cstheme="majorBidi"/>
                <w:kern w:val="2"/>
                <w:sz w:val="20"/>
              </w:rPr>
            </w:pPr>
          </w:p>
        </w:tc>
      </w:tr>
      <w:tr w:rsidR="005957C6" w:rsidRPr="001670AC" w14:paraId="3B272084" w14:textId="3603B4AD" w:rsidTr="006F5B85">
        <w:trPr>
          <w:trHeight w:val="300"/>
        </w:trPr>
        <w:tc>
          <w:tcPr>
            <w:tcW w:w="2525" w:type="dxa"/>
            <w:gridSpan w:val="2"/>
          </w:tcPr>
          <w:p w14:paraId="05F41DF7"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 xml:space="preserve">5.4. Sutarties kainos / įkainių </w:t>
            </w:r>
            <w:r w:rsidRPr="001670AC">
              <w:rPr>
                <w:rFonts w:ascii="Montserrat" w:hAnsi="Montserrat" w:cstheme="majorBidi"/>
                <w:b/>
                <w:bCs/>
                <w:kern w:val="2"/>
                <w:sz w:val="20"/>
              </w:rPr>
              <w:lastRenderedPageBreak/>
              <w:t xml:space="preserve">apskaičiavimas taikant </w:t>
            </w:r>
            <w:r w:rsidRPr="001670AC">
              <w:rPr>
                <w:rFonts w:ascii="Montserrat" w:hAnsi="Montserrat" w:cstheme="majorBidi"/>
                <w:b/>
                <w:bCs/>
                <w:kern w:val="2"/>
                <w:sz w:val="20"/>
                <w:u w:val="single"/>
              </w:rPr>
              <w:t>kiekio (apimties)</w:t>
            </w:r>
            <w:r w:rsidRPr="001670AC">
              <w:rPr>
                <w:rFonts w:ascii="Montserrat" w:hAnsi="Montserrat" w:cstheme="majorBidi"/>
                <w:b/>
                <w:bCs/>
                <w:kern w:val="2"/>
                <w:sz w:val="20"/>
              </w:rPr>
              <w:t xml:space="preserve"> keitimo taisykles</w:t>
            </w:r>
          </w:p>
        </w:tc>
        <w:tc>
          <w:tcPr>
            <w:tcW w:w="9377" w:type="dxa"/>
            <w:gridSpan w:val="2"/>
          </w:tcPr>
          <w:p w14:paraId="6BDACB26" w14:textId="1183CD5A" w:rsidR="005957C6" w:rsidRPr="001670AC" w:rsidRDefault="0099308D" w:rsidP="004161D1">
            <w:pPr>
              <w:jc w:val="both"/>
              <w:rPr>
                <w:rFonts w:ascii="Montserrat" w:hAnsi="Montserrat" w:cstheme="majorBidi"/>
                <w:kern w:val="2"/>
                <w:sz w:val="20"/>
              </w:rPr>
            </w:pPr>
            <w:r w:rsidRPr="001670AC">
              <w:rPr>
                <w:rFonts w:ascii="Montserrat" w:hAnsi="Montserrat" w:cstheme="majorBidi"/>
                <w:kern w:val="2"/>
                <w:sz w:val="20"/>
              </w:rPr>
              <w:lastRenderedPageBreak/>
              <w:t xml:space="preserve">5.4.1. </w:t>
            </w:r>
            <w:r w:rsidR="004161D1" w:rsidRPr="001670AC">
              <w:rPr>
                <w:rFonts w:ascii="Montserrat" w:hAnsi="Montserrat" w:cstheme="majorBidi"/>
                <w:kern w:val="2"/>
                <w:sz w:val="20"/>
              </w:rPr>
              <w:t>Netaikoma</w:t>
            </w:r>
          </w:p>
          <w:p w14:paraId="0101BFC9" w14:textId="1C745DA2" w:rsidR="005957C6" w:rsidRPr="001670AC" w:rsidRDefault="005957C6" w:rsidP="00D47073">
            <w:pPr>
              <w:jc w:val="both"/>
              <w:rPr>
                <w:rFonts w:ascii="Montserrat" w:hAnsi="Montserrat" w:cstheme="majorBidi"/>
                <w:kern w:val="2"/>
                <w:sz w:val="20"/>
              </w:rPr>
            </w:pPr>
          </w:p>
        </w:tc>
      </w:tr>
      <w:tr w:rsidR="005957C6" w:rsidRPr="001670AC" w14:paraId="4E939879" w14:textId="277F355D" w:rsidTr="006F5B85">
        <w:trPr>
          <w:trHeight w:val="300"/>
        </w:trPr>
        <w:tc>
          <w:tcPr>
            <w:tcW w:w="2525" w:type="dxa"/>
            <w:gridSpan w:val="2"/>
          </w:tcPr>
          <w:p w14:paraId="67173F05" w14:textId="77777777" w:rsidR="005957C6" w:rsidRPr="001670AC" w:rsidRDefault="005957C6">
            <w:pPr>
              <w:rPr>
                <w:rFonts w:ascii="Montserrat" w:hAnsi="Montserrat" w:cstheme="majorBidi"/>
                <w:b/>
                <w:bCs/>
                <w:kern w:val="2"/>
                <w:sz w:val="20"/>
              </w:rPr>
            </w:pPr>
            <w:r w:rsidRPr="001670AC">
              <w:rPr>
                <w:rFonts w:ascii="Montserrat" w:hAnsi="Montserrat" w:cstheme="majorBidi"/>
                <w:b/>
                <w:bCs/>
                <w:kern w:val="2"/>
                <w:sz w:val="20"/>
              </w:rPr>
              <w:t>5.5. Atsiskaitymo su Tiekėju terminas ir tvarka</w:t>
            </w:r>
          </w:p>
        </w:tc>
        <w:tc>
          <w:tcPr>
            <w:tcW w:w="9377" w:type="dxa"/>
            <w:gridSpan w:val="2"/>
          </w:tcPr>
          <w:p w14:paraId="20D4DF82" w14:textId="3F398A2E" w:rsidR="005957C6" w:rsidRPr="001670AC" w:rsidRDefault="00FD2C8F" w:rsidP="00406702">
            <w:pPr>
              <w:jc w:val="both"/>
              <w:rPr>
                <w:rFonts w:ascii="Montserrat" w:hAnsi="Montserrat" w:cstheme="majorBidi"/>
                <w:kern w:val="2"/>
                <w:sz w:val="20"/>
              </w:rPr>
            </w:pPr>
            <w:r w:rsidRPr="001670AC">
              <w:rPr>
                <w:rFonts w:ascii="Montserrat" w:hAnsi="Montserrat" w:cstheme="majorBidi"/>
                <w:kern w:val="2"/>
                <w:sz w:val="20"/>
              </w:rPr>
              <w:t>5.5.1.</w:t>
            </w:r>
            <w:r w:rsidR="00385616" w:rsidRPr="001670AC">
              <w:rPr>
                <w:rFonts w:ascii="Montserrat" w:hAnsi="Montserrat" w:cstheme="majorBidi"/>
                <w:kern w:val="2"/>
                <w:sz w:val="20"/>
              </w:rPr>
              <w:t xml:space="preserve"> </w:t>
            </w:r>
            <w:r w:rsidR="005957C6" w:rsidRPr="001670AC">
              <w:rPr>
                <w:rFonts w:ascii="Montserrat" w:hAnsi="Montserrat" w:cstheme="majorBidi"/>
                <w:kern w:val="2"/>
                <w:sz w:val="20"/>
              </w:rPr>
              <w:t>Pirkėjas atsiskaito su Tiekėju ne vėliau kaip per 30 (trisdešimt) kalendorinių dienų nuo tinkamos Sąskaitos gavimo dienos.</w:t>
            </w:r>
          </w:p>
          <w:p w14:paraId="218F3633" w14:textId="7D6E705E" w:rsidR="005957C6" w:rsidRPr="001670AC" w:rsidRDefault="00FD2C8F" w:rsidP="00406702">
            <w:pPr>
              <w:jc w:val="both"/>
              <w:rPr>
                <w:rFonts w:ascii="Montserrat" w:hAnsi="Montserrat" w:cstheme="majorBidi"/>
                <w:kern w:val="2"/>
                <w:sz w:val="20"/>
              </w:rPr>
            </w:pPr>
            <w:r w:rsidRPr="001670AC">
              <w:rPr>
                <w:rFonts w:ascii="Montserrat" w:hAnsi="Montserrat" w:cstheme="majorBidi"/>
                <w:kern w:val="2"/>
                <w:sz w:val="20"/>
              </w:rPr>
              <w:t xml:space="preserve">5.5.2. </w:t>
            </w:r>
            <w:r w:rsidR="005957C6" w:rsidRPr="001670AC">
              <w:rPr>
                <w:rFonts w:ascii="Montserrat" w:hAnsi="Montserrat" w:cstheme="majorBidi"/>
                <w:kern w:val="2"/>
                <w:sz w:val="20"/>
              </w:rPr>
              <w:t xml:space="preserve">Apmokėjimo sąlygos: </w:t>
            </w:r>
          </w:p>
          <w:p w14:paraId="0E1F104E" w14:textId="14CF8D2F" w:rsidR="005957C6" w:rsidRPr="001670AC" w:rsidRDefault="000D2A52" w:rsidP="00EC0DEA">
            <w:pPr>
              <w:jc w:val="both"/>
              <w:rPr>
                <w:rFonts w:ascii="Montserrat" w:hAnsi="Montserrat" w:cstheme="majorBidi"/>
                <w:kern w:val="2"/>
                <w:sz w:val="20"/>
              </w:rPr>
            </w:pPr>
            <w:r w:rsidRPr="001670AC">
              <w:rPr>
                <w:rFonts w:ascii="Montserrat" w:hAnsi="Montserrat" w:cstheme="majorBidi"/>
                <w:kern w:val="2"/>
                <w:sz w:val="20"/>
              </w:rPr>
              <w:t xml:space="preserve">5.5.2.1.  </w:t>
            </w:r>
            <w:r w:rsidR="00AD231E" w:rsidRPr="001670AC">
              <w:rPr>
                <w:rFonts w:ascii="Montserrat" w:hAnsi="Montserrat" w:cstheme="majorBidi"/>
                <w:kern w:val="2"/>
                <w:sz w:val="20"/>
              </w:rPr>
              <w:t xml:space="preserve">Numatyta galimybė apmokėti </w:t>
            </w:r>
            <w:r w:rsidR="00CD7823" w:rsidRPr="001670AC">
              <w:rPr>
                <w:rFonts w:ascii="Montserrat" w:hAnsi="Montserrat" w:cstheme="majorBidi"/>
                <w:kern w:val="2"/>
                <w:sz w:val="20"/>
              </w:rPr>
              <w:t>už Prekes pagal priimtus atskirus priėmimo-perdavimo aktus</w:t>
            </w:r>
            <w:r w:rsidR="00EA7E34" w:rsidRPr="001670AC">
              <w:rPr>
                <w:rFonts w:ascii="Montserrat" w:hAnsi="Montserrat" w:cstheme="majorBidi"/>
                <w:kern w:val="2"/>
                <w:sz w:val="20"/>
              </w:rPr>
              <w:t xml:space="preserve">, SS 5.5.1 punkte numatytu terminu. </w:t>
            </w:r>
          </w:p>
          <w:p w14:paraId="27FA7628" w14:textId="32B10025" w:rsidR="005957C6" w:rsidRPr="001670AC" w:rsidRDefault="005957C6">
            <w:pPr>
              <w:rPr>
                <w:rFonts w:ascii="Montserrat" w:hAnsi="Montserrat" w:cstheme="majorBidi"/>
                <w:color w:val="000000"/>
                <w:kern w:val="2"/>
                <w:sz w:val="20"/>
                <w:shd w:val="clear" w:color="auto" w:fill="FFFFFF"/>
              </w:rPr>
            </w:pPr>
          </w:p>
        </w:tc>
      </w:tr>
      <w:tr w:rsidR="00E622CB" w:rsidRPr="001670AC" w14:paraId="4A66EFE1" w14:textId="65DCCC1D" w:rsidTr="006F5B85">
        <w:trPr>
          <w:trHeight w:val="300"/>
        </w:trPr>
        <w:tc>
          <w:tcPr>
            <w:tcW w:w="2525" w:type="dxa"/>
            <w:gridSpan w:val="2"/>
          </w:tcPr>
          <w:p w14:paraId="0F4D3FCA"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5.6. Avansas</w:t>
            </w:r>
          </w:p>
        </w:tc>
        <w:tc>
          <w:tcPr>
            <w:tcW w:w="9377" w:type="dxa"/>
            <w:gridSpan w:val="2"/>
          </w:tcPr>
          <w:p w14:paraId="7A7089E4" w14:textId="6B9E4726" w:rsidR="00E622CB" w:rsidRPr="001670AC" w:rsidRDefault="00E622CB" w:rsidP="00736D93">
            <w:pPr>
              <w:rPr>
                <w:rFonts w:ascii="Montserrat" w:hAnsi="Montserrat" w:cstheme="majorBidi"/>
                <w:color w:val="000000"/>
                <w:kern w:val="2"/>
                <w:sz w:val="20"/>
                <w:shd w:val="clear" w:color="auto" w:fill="FFFFFF"/>
              </w:rPr>
            </w:pPr>
            <w:r w:rsidRPr="001670AC">
              <w:rPr>
                <w:rFonts w:ascii="Montserrat" w:hAnsi="Montserrat" w:cstheme="majorBidi"/>
                <w:kern w:val="2"/>
                <w:sz w:val="20"/>
              </w:rPr>
              <w:t>Netaikoma</w:t>
            </w:r>
            <w:r w:rsidR="0003190C" w:rsidRPr="001670AC">
              <w:rPr>
                <w:rFonts w:ascii="Montserrat" w:hAnsi="Montserrat" w:cstheme="majorBidi"/>
                <w:kern w:val="2"/>
                <w:sz w:val="20"/>
              </w:rPr>
              <w:t>.</w:t>
            </w:r>
          </w:p>
        </w:tc>
      </w:tr>
      <w:tr w:rsidR="00E622CB" w:rsidRPr="001670AC" w14:paraId="186C5ADC" w14:textId="3225835D" w:rsidTr="006F5B85">
        <w:trPr>
          <w:trHeight w:val="300"/>
        </w:trPr>
        <w:tc>
          <w:tcPr>
            <w:tcW w:w="2525" w:type="dxa"/>
            <w:gridSpan w:val="2"/>
          </w:tcPr>
          <w:p w14:paraId="6A0D74E9"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5.7. Avanso užtikrinimas</w:t>
            </w:r>
          </w:p>
        </w:tc>
        <w:tc>
          <w:tcPr>
            <w:tcW w:w="9377" w:type="dxa"/>
            <w:gridSpan w:val="2"/>
          </w:tcPr>
          <w:p w14:paraId="214AF73F" w14:textId="20508375" w:rsidR="00E622CB" w:rsidRPr="001670AC" w:rsidRDefault="00E622CB">
            <w:pPr>
              <w:rPr>
                <w:rFonts w:ascii="Montserrat" w:hAnsi="Montserrat" w:cstheme="majorBidi"/>
                <w:kern w:val="2"/>
                <w:sz w:val="20"/>
              </w:rPr>
            </w:pPr>
            <w:r w:rsidRPr="001670AC">
              <w:rPr>
                <w:rFonts w:ascii="Montserrat" w:hAnsi="Montserrat" w:cstheme="majorBidi"/>
                <w:kern w:val="2"/>
                <w:sz w:val="20"/>
              </w:rPr>
              <w:t>Netaikoma</w:t>
            </w:r>
            <w:r w:rsidR="0003190C" w:rsidRPr="001670AC">
              <w:rPr>
                <w:rFonts w:ascii="Montserrat" w:hAnsi="Montserrat" w:cstheme="majorBidi"/>
                <w:kern w:val="2"/>
                <w:sz w:val="20"/>
              </w:rPr>
              <w:t>.</w:t>
            </w:r>
          </w:p>
          <w:p w14:paraId="6969BC5E" w14:textId="11C96B44" w:rsidR="00E622CB" w:rsidRPr="001670AC" w:rsidRDefault="00E622CB">
            <w:pPr>
              <w:rPr>
                <w:rFonts w:ascii="Montserrat" w:hAnsi="Montserrat" w:cstheme="majorBidi"/>
                <w:kern w:val="2"/>
                <w:sz w:val="20"/>
              </w:rPr>
            </w:pPr>
            <w:r w:rsidRPr="001670AC">
              <w:rPr>
                <w:rFonts w:ascii="Montserrat" w:hAnsi="Montserrat" w:cstheme="majorBidi"/>
                <w:color w:val="000000"/>
                <w:kern w:val="2"/>
                <w:sz w:val="20"/>
                <w:shd w:val="clear" w:color="auto" w:fill="FFFFFF"/>
              </w:rPr>
              <w:t xml:space="preserve"> </w:t>
            </w:r>
          </w:p>
        </w:tc>
      </w:tr>
      <w:tr w:rsidR="00E622CB" w:rsidRPr="001670AC" w14:paraId="172EDA79" w14:textId="38A7B0EA" w:rsidTr="006F5B85">
        <w:trPr>
          <w:trHeight w:val="300"/>
        </w:trPr>
        <w:tc>
          <w:tcPr>
            <w:tcW w:w="11902" w:type="dxa"/>
            <w:gridSpan w:val="4"/>
          </w:tcPr>
          <w:p w14:paraId="0FE6754E"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6. PREKIŲ KOKYBĖ IR GARANTINIAI ĮSIPAREIGOJIMAI</w:t>
            </w:r>
          </w:p>
        </w:tc>
      </w:tr>
      <w:tr w:rsidR="00E622CB" w:rsidRPr="001670AC" w14:paraId="73257C8B" w14:textId="2FDF3488" w:rsidTr="006F5B85">
        <w:trPr>
          <w:trHeight w:val="300"/>
        </w:trPr>
        <w:tc>
          <w:tcPr>
            <w:tcW w:w="2525" w:type="dxa"/>
            <w:gridSpan w:val="2"/>
          </w:tcPr>
          <w:p w14:paraId="7B802314"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6.1. Garantinis terminas</w:t>
            </w:r>
          </w:p>
        </w:tc>
        <w:tc>
          <w:tcPr>
            <w:tcW w:w="9377" w:type="dxa"/>
            <w:gridSpan w:val="2"/>
          </w:tcPr>
          <w:p w14:paraId="24BE0076" w14:textId="4227DE34" w:rsidR="00E622CB" w:rsidRPr="001670AC" w:rsidRDefault="00767EEA" w:rsidP="00767EEA">
            <w:pPr>
              <w:jc w:val="both"/>
              <w:rPr>
                <w:rFonts w:ascii="Montserrat" w:hAnsi="Montserrat" w:cstheme="majorBidi"/>
                <w:kern w:val="2"/>
                <w:sz w:val="20"/>
              </w:rPr>
            </w:pPr>
            <w:r w:rsidRPr="001670AC">
              <w:rPr>
                <w:rFonts w:ascii="Montserrat" w:hAnsi="Montserrat" w:cstheme="majorBidi"/>
                <w:kern w:val="2"/>
                <w:sz w:val="20"/>
              </w:rPr>
              <w:t xml:space="preserve">6.1.1. </w:t>
            </w:r>
            <w:r w:rsidR="00E622CB" w:rsidRPr="001670AC">
              <w:rPr>
                <w:rFonts w:ascii="Montserrat" w:hAnsi="Montserrat" w:cstheme="majorBidi"/>
                <w:kern w:val="2"/>
                <w:sz w:val="20"/>
              </w:rPr>
              <w:t>Prekėms nustatomas Tiekėjo pasiūlytas arba Prekių gamintojo taikomas Garantinis terminas, bet ne trumpesnis kaip nurodytas Techninėje  specifikacijoje</w:t>
            </w:r>
            <w:r w:rsidR="00734DDB" w:rsidRPr="001670AC">
              <w:rPr>
                <w:rFonts w:ascii="Montserrat" w:hAnsi="Montserrat" w:cstheme="majorBidi"/>
                <w:kern w:val="2"/>
                <w:sz w:val="20"/>
              </w:rPr>
              <w:t>.</w:t>
            </w:r>
            <w:r w:rsidR="00E622CB" w:rsidRPr="001670AC">
              <w:rPr>
                <w:rFonts w:ascii="Montserrat" w:hAnsi="Montserrat" w:cstheme="majorBidi"/>
                <w:kern w:val="2"/>
                <w:sz w:val="20"/>
              </w:rPr>
              <w:t xml:space="preserve">  Garantinis terminas, skaičiuojamas nuo Prekių perdavimo–priėmimo akto pasirašymo dienos</w:t>
            </w:r>
            <w:r w:rsidR="00B34DCF" w:rsidRPr="001670AC">
              <w:rPr>
                <w:rFonts w:ascii="Montserrat" w:hAnsi="Montserrat" w:cstheme="majorBidi"/>
                <w:kern w:val="2"/>
                <w:sz w:val="20"/>
              </w:rPr>
              <w:t>.</w:t>
            </w:r>
          </w:p>
          <w:p w14:paraId="41C66535" w14:textId="0728C1A0" w:rsidR="00E622CB" w:rsidRPr="001670AC" w:rsidRDefault="00767EEA" w:rsidP="00767EEA">
            <w:pPr>
              <w:jc w:val="both"/>
              <w:rPr>
                <w:rFonts w:ascii="Montserrat" w:hAnsi="Montserrat" w:cstheme="majorBidi"/>
                <w:kern w:val="2"/>
                <w:sz w:val="20"/>
              </w:rPr>
            </w:pPr>
            <w:r w:rsidRPr="001670AC">
              <w:rPr>
                <w:rFonts w:ascii="Montserrat" w:hAnsi="Montserrat" w:cstheme="majorBidi"/>
                <w:kern w:val="2"/>
                <w:sz w:val="20"/>
              </w:rPr>
              <w:t xml:space="preserve">6.1.2. </w:t>
            </w:r>
            <w:r w:rsidR="00E622CB" w:rsidRPr="001670AC">
              <w:rPr>
                <w:rFonts w:ascii="Montserrat" w:hAnsi="Montserrat" w:cstheme="majorBidi"/>
                <w:kern w:val="2"/>
                <w:sz w:val="20"/>
              </w:rPr>
              <w:t>Garantija apima ir montavimo, dokumentų, susijusių su Prekėmis, trūkumų ištaisymą, t. y. garantija, taikoma visam Techninėje specifikacijoje ir Pasiūlyme nurodytam Pirkimo objektui.</w:t>
            </w:r>
          </w:p>
        </w:tc>
      </w:tr>
      <w:tr w:rsidR="00E622CB" w:rsidRPr="001670AC" w14:paraId="038D3F5B" w14:textId="106EE6FC" w:rsidTr="006F5B85">
        <w:trPr>
          <w:trHeight w:val="300"/>
        </w:trPr>
        <w:tc>
          <w:tcPr>
            <w:tcW w:w="2525" w:type="dxa"/>
            <w:gridSpan w:val="2"/>
          </w:tcPr>
          <w:p w14:paraId="0027C401"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6.2. Garantinė priežiūra</w:t>
            </w:r>
          </w:p>
        </w:tc>
        <w:tc>
          <w:tcPr>
            <w:tcW w:w="9377" w:type="dxa"/>
            <w:gridSpan w:val="2"/>
          </w:tcPr>
          <w:p w14:paraId="0CA9F7A2" w14:textId="2395DDD2" w:rsidR="00E622CB" w:rsidRPr="001670AC" w:rsidRDefault="00E44AD1" w:rsidP="00634BF5">
            <w:pPr>
              <w:jc w:val="both"/>
              <w:rPr>
                <w:rFonts w:ascii="Montserrat" w:hAnsi="Montserrat" w:cstheme="majorBidi"/>
                <w:kern w:val="2"/>
                <w:sz w:val="20"/>
              </w:rPr>
            </w:pPr>
            <w:r w:rsidRPr="001670AC">
              <w:rPr>
                <w:rFonts w:ascii="Montserrat" w:hAnsi="Montserrat" w:cstheme="majorBidi"/>
                <w:kern w:val="2"/>
                <w:sz w:val="20"/>
              </w:rPr>
              <w:t>6.2.1.</w:t>
            </w:r>
            <w:r w:rsidR="00E622CB" w:rsidRPr="001670AC">
              <w:rPr>
                <w:rFonts w:ascii="Montserrat" w:hAnsi="Montserrat" w:cstheme="majorBidi"/>
                <w:kern w:val="2"/>
                <w:sz w:val="20"/>
              </w:rPr>
              <w:t>Tiekėjas privalo pašalinti trūkumus per Techninėje specifikacijoje nurodytą terminą nuo pranešimo apie trūkumus gavimo.</w:t>
            </w:r>
          </w:p>
          <w:p w14:paraId="40510E72" w14:textId="3A41FAE5" w:rsidR="00E44AD1" w:rsidRPr="001670AC" w:rsidRDefault="00E44AD1" w:rsidP="00153202">
            <w:pPr>
              <w:jc w:val="both"/>
              <w:rPr>
                <w:rFonts w:ascii="Montserrat" w:hAnsi="Montserrat" w:cstheme="majorBidi"/>
                <w:kern w:val="2"/>
                <w:sz w:val="20"/>
              </w:rPr>
            </w:pPr>
            <w:r w:rsidRPr="001670AC">
              <w:rPr>
                <w:rFonts w:ascii="Montserrat" w:hAnsi="Montserrat" w:cstheme="majorBidi"/>
                <w:kern w:val="2"/>
                <w:sz w:val="20"/>
              </w:rPr>
              <w:t>6.2.2.</w:t>
            </w:r>
            <w:r w:rsidR="00E622CB" w:rsidRPr="001670AC">
              <w:rPr>
                <w:rFonts w:ascii="Montserrat" w:hAnsi="Montserrat" w:cstheme="majorBidi"/>
                <w:kern w:val="2"/>
                <w:sz w:val="20"/>
              </w:rPr>
              <w:t>Trūkumų šalinimo vieta (prekių naudojimo vietoje, Pirkėjo nurodytoje vietoje ar Tiekėjo garantiniuose servisuose), kieno sąskaitą pristatomos prekės nurodyta Techninėje specifikacijoje.</w:t>
            </w:r>
            <w:r w:rsidR="00634BF5" w:rsidRPr="001670AC">
              <w:rPr>
                <w:rFonts w:ascii="Montserrat" w:hAnsi="Montserrat" w:cstheme="majorBidi"/>
                <w:kern w:val="2"/>
                <w:sz w:val="20"/>
              </w:rPr>
              <w:t xml:space="preserve"> </w:t>
            </w:r>
            <w:r w:rsidR="00E622CB" w:rsidRPr="001670AC">
              <w:rPr>
                <w:rFonts w:ascii="Montserrat" w:hAnsi="Montserrat" w:cstheme="majorBidi"/>
                <w:kern w:val="2"/>
                <w:sz w:val="20"/>
              </w:rPr>
              <w:t>Garantinio remonto atlikimo vieta nustatyta Techninėje specifikacijoje. Jei Techninėje specifikacijoje nenustatyta Garantinio remonto atlikimo vieta ir Prekės garantiniam remontui turi būti pristatytos į Tiekėjo nurodytą vietą (t. y., garantinis remontas atliekamas ne Pirkėjo patalpose), Tiekėjas privalo paimti ir pristatyti Prekes garantiniam remontui, o suremontuotas grąžinti Pirkėjui</w:t>
            </w:r>
            <w:r w:rsidR="008F340A" w:rsidRPr="001670AC">
              <w:rPr>
                <w:rFonts w:ascii="Montserrat" w:hAnsi="Montserrat" w:cstheme="majorBidi"/>
                <w:kern w:val="2"/>
                <w:sz w:val="20"/>
              </w:rPr>
              <w:t>.</w:t>
            </w:r>
          </w:p>
          <w:p w14:paraId="26683D3E" w14:textId="6058D000" w:rsidR="00DC709C" w:rsidRPr="001670AC" w:rsidRDefault="008D0691" w:rsidP="00DC709C">
            <w:pPr>
              <w:jc w:val="both"/>
              <w:rPr>
                <w:rFonts w:ascii="Montserrat" w:hAnsi="Montserrat" w:cstheme="majorBidi"/>
                <w:kern w:val="2"/>
                <w:sz w:val="20"/>
              </w:rPr>
            </w:pPr>
            <w:r w:rsidRPr="001670AC">
              <w:rPr>
                <w:rFonts w:ascii="Montserrat" w:hAnsi="Montserrat" w:cstheme="majorBidi"/>
                <w:kern w:val="2"/>
                <w:sz w:val="20"/>
              </w:rPr>
              <w:t>6.2.3.</w:t>
            </w:r>
            <w:r w:rsidR="00453A10" w:rsidRPr="001670AC">
              <w:rPr>
                <w:rFonts w:ascii="Montserrat" w:hAnsi="Montserrat"/>
                <w:sz w:val="20"/>
              </w:rPr>
              <w:t xml:space="preserve"> </w:t>
            </w:r>
            <w:r w:rsidR="00453A10" w:rsidRPr="001670AC">
              <w:rPr>
                <w:rFonts w:ascii="Montserrat" w:hAnsi="Montserrat" w:cstheme="majorBidi"/>
                <w:kern w:val="2"/>
                <w:sz w:val="20"/>
              </w:rPr>
              <w:t xml:space="preserve">Tiekėjui per nustatytą terminą nepašalinus garantinio laikotarpio metu nustatytų Prekių trūkumų arba nepakeitus trūkumų turinčių Prekių kokybiškomis, ir kai dėl tokių trūkumų Prekės negali būti naudojamos pagal paskirtį, Pirkėjas, raštu prieš 3 (tris) darbo dienas, informavęs Tiekėją turi teisę pašalinti trūkumus savo jėgomis arba pasitelkdamas trečiuosius asmenis, o Tiekėjas tokiu atveju apmoka </w:t>
            </w:r>
            <w:r w:rsidR="006B65C6" w:rsidRPr="001670AC">
              <w:rPr>
                <w:rFonts w:ascii="Montserrat" w:hAnsi="Montserrat" w:cstheme="majorBidi"/>
                <w:kern w:val="2"/>
                <w:sz w:val="20"/>
              </w:rPr>
              <w:t>Pirkėjui</w:t>
            </w:r>
            <w:r w:rsidR="00453A10" w:rsidRPr="001670AC">
              <w:rPr>
                <w:rFonts w:ascii="Montserrat" w:hAnsi="Montserrat" w:cstheme="majorBidi"/>
                <w:kern w:val="2"/>
                <w:sz w:val="20"/>
              </w:rPr>
              <w:t xml:space="preserve"> patirtas trūkumų šalinimo išlaidas.</w:t>
            </w:r>
            <w:r w:rsidR="00853125" w:rsidRPr="001670AC">
              <w:rPr>
                <w:rFonts w:ascii="Montserrat" w:hAnsi="Montserrat" w:cstheme="majorBidi"/>
                <w:kern w:val="2"/>
                <w:sz w:val="20"/>
              </w:rPr>
              <w:t xml:space="preserve"> </w:t>
            </w:r>
          </w:p>
          <w:p w14:paraId="4CCCE380" w14:textId="2664B426" w:rsidR="00DC709C" w:rsidRPr="001670AC" w:rsidRDefault="00E1395A" w:rsidP="00DC709C">
            <w:pPr>
              <w:jc w:val="both"/>
              <w:rPr>
                <w:rFonts w:ascii="Montserrat" w:hAnsi="Montserrat" w:cstheme="majorBidi"/>
                <w:kern w:val="2"/>
                <w:sz w:val="20"/>
              </w:rPr>
            </w:pPr>
            <w:r w:rsidRPr="001670AC">
              <w:rPr>
                <w:rFonts w:ascii="Montserrat" w:hAnsi="Montserrat" w:cstheme="majorBidi"/>
                <w:kern w:val="2"/>
                <w:sz w:val="20"/>
              </w:rPr>
              <w:t xml:space="preserve">6.2.4. </w:t>
            </w:r>
            <w:r w:rsidR="00DC709C" w:rsidRPr="001670AC">
              <w:rPr>
                <w:rFonts w:ascii="Montserrat" w:hAnsi="Montserrat" w:cstheme="majorBidi"/>
                <w:kern w:val="2"/>
                <w:sz w:val="20"/>
              </w:rPr>
              <w:t>Jei Pirk</w:t>
            </w:r>
            <w:r w:rsidR="00937FD4" w:rsidRPr="001670AC">
              <w:rPr>
                <w:rFonts w:ascii="Montserrat" w:hAnsi="Montserrat" w:cstheme="majorBidi"/>
                <w:kern w:val="2"/>
                <w:sz w:val="20"/>
              </w:rPr>
              <w:t>ė</w:t>
            </w:r>
            <w:r w:rsidR="00DC709C" w:rsidRPr="001670AC">
              <w:rPr>
                <w:rFonts w:ascii="Montserrat" w:hAnsi="Montserrat" w:cstheme="majorBidi"/>
                <w:kern w:val="2"/>
                <w:sz w:val="20"/>
              </w:rPr>
              <w:t xml:space="preserve">jas </w:t>
            </w:r>
            <w:r w:rsidR="00567EF7" w:rsidRPr="001670AC">
              <w:rPr>
                <w:rFonts w:ascii="Montserrat" w:hAnsi="Montserrat" w:cstheme="majorBidi"/>
                <w:kern w:val="2"/>
                <w:sz w:val="20"/>
              </w:rPr>
              <w:t>vadovaudamasis Sutarties specialių sąlygų</w:t>
            </w:r>
            <w:r w:rsidR="00B115AC" w:rsidRPr="001670AC">
              <w:rPr>
                <w:rFonts w:ascii="Montserrat" w:hAnsi="Montserrat" w:cstheme="majorBidi"/>
                <w:kern w:val="2"/>
                <w:sz w:val="20"/>
              </w:rPr>
              <w:t xml:space="preserve"> 6.2.3. punktu</w:t>
            </w:r>
            <w:r w:rsidR="00567EF7" w:rsidRPr="001670AC">
              <w:rPr>
                <w:rFonts w:ascii="Montserrat" w:hAnsi="Montserrat" w:cstheme="majorBidi"/>
                <w:kern w:val="2"/>
                <w:sz w:val="20"/>
              </w:rPr>
              <w:t xml:space="preserve"> </w:t>
            </w:r>
            <w:r w:rsidR="00324C66" w:rsidRPr="001670AC">
              <w:rPr>
                <w:rFonts w:ascii="Montserrat" w:hAnsi="Montserrat" w:cstheme="majorBidi"/>
                <w:kern w:val="2"/>
                <w:sz w:val="20"/>
              </w:rPr>
              <w:t xml:space="preserve">garantinių gedimų šalinimui </w:t>
            </w:r>
            <w:r w:rsidR="00DC709C" w:rsidRPr="001670AC">
              <w:rPr>
                <w:rFonts w:ascii="Montserrat" w:hAnsi="Montserrat" w:cstheme="majorBidi"/>
                <w:kern w:val="2"/>
                <w:sz w:val="20"/>
              </w:rPr>
              <w:t>pasitelkia tre</w:t>
            </w:r>
            <w:r w:rsidR="00937FD4" w:rsidRPr="001670AC">
              <w:rPr>
                <w:rFonts w:ascii="Montserrat" w:hAnsi="Montserrat" w:cstheme="majorBidi"/>
                <w:kern w:val="2"/>
                <w:sz w:val="20"/>
              </w:rPr>
              <w:t>čiuosiu</w:t>
            </w:r>
            <w:r w:rsidR="00E21155" w:rsidRPr="001670AC">
              <w:rPr>
                <w:rFonts w:ascii="Montserrat" w:hAnsi="Montserrat" w:cstheme="majorBidi"/>
                <w:kern w:val="2"/>
                <w:sz w:val="20"/>
              </w:rPr>
              <w:t>s</w:t>
            </w:r>
            <w:r w:rsidR="00937FD4" w:rsidRPr="001670AC">
              <w:rPr>
                <w:rFonts w:ascii="Montserrat" w:hAnsi="Montserrat" w:cstheme="majorBidi"/>
                <w:kern w:val="2"/>
                <w:sz w:val="20"/>
              </w:rPr>
              <w:t xml:space="preserve"> asmenis</w:t>
            </w:r>
            <w:r w:rsidR="00B115AC" w:rsidRPr="001670AC">
              <w:rPr>
                <w:rFonts w:ascii="Montserrat" w:hAnsi="Montserrat" w:cstheme="majorBidi"/>
                <w:kern w:val="2"/>
                <w:sz w:val="20"/>
              </w:rPr>
              <w:t>,</w:t>
            </w:r>
            <w:r w:rsidR="00937FD4" w:rsidRPr="001670AC">
              <w:rPr>
                <w:rFonts w:ascii="Montserrat" w:hAnsi="Montserrat" w:cstheme="majorBidi"/>
                <w:kern w:val="2"/>
                <w:sz w:val="20"/>
              </w:rPr>
              <w:t xml:space="preserve"> tai neturi įtakos Sutartyje numatytos Prekių garantijos galiojimui ir sąlygoms</w:t>
            </w:r>
            <w:r w:rsidR="00E21155" w:rsidRPr="001670AC">
              <w:rPr>
                <w:rFonts w:ascii="Montserrat" w:hAnsi="Montserrat" w:cstheme="majorBidi"/>
                <w:kern w:val="2"/>
                <w:sz w:val="20"/>
              </w:rPr>
              <w:t>.</w:t>
            </w:r>
          </w:p>
          <w:p w14:paraId="3A344D7B" w14:textId="45550EFE" w:rsidR="00E622CB" w:rsidRPr="001670AC" w:rsidRDefault="00E44AD1" w:rsidP="00153202">
            <w:pPr>
              <w:jc w:val="both"/>
              <w:rPr>
                <w:rFonts w:ascii="Montserrat" w:hAnsi="Montserrat" w:cstheme="majorBidi"/>
                <w:kern w:val="2"/>
                <w:sz w:val="20"/>
              </w:rPr>
            </w:pPr>
            <w:r w:rsidRPr="001670AC">
              <w:rPr>
                <w:rFonts w:ascii="Montserrat" w:hAnsi="Montserrat" w:cstheme="majorBidi"/>
                <w:kern w:val="2"/>
                <w:sz w:val="20"/>
              </w:rPr>
              <w:lastRenderedPageBreak/>
              <w:t>6.2.</w:t>
            </w:r>
            <w:r w:rsidR="00E1395A" w:rsidRPr="001670AC">
              <w:rPr>
                <w:rFonts w:ascii="Montserrat" w:hAnsi="Montserrat" w:cstheme="majorBidi"/>
                <w:kern w:val="2"/>
                <w:sz w:val="20"/>
              </w:rPr>
              <w:t>5</w:t>
            </w:r>
            <w:r w:rsidRPr="001670AC">
              <w:rPr>
                <w:rFonts w:ascii="Montserrat" w:hAnsi="Montserrat" w:cstheme="majorBidi"/>
                <w:kern w:val="2"/>
                <w:sz w:val="20"/>
              </w:rPr>
              <w:t>.</w:t>
            </w:r>
            <w:r w:rsidR="00E622CB" w:rsidRPr="001670AC">
              <w:rPr>
                <w:rFonts w:ascii="Montserrat" w:hAnsi="Montserrat" w:cstheme="majorBidi"/>
                <w:kern w:val="2"/>
                <w:sz w:val="20"/>
              </w:rPr>
              <w:t>Kitos Prekių trūkumų nustatymo bei šalinimo tvarkos sąlygos nustatytos Bendrųjų sąlygų 7 skyriuje</w:t>
            </w:r>
          </w:p>
        </w:tc>
      </w:tr>
      <w:tr w:rsidR="00E622CB" w:rsidRPr="001670AC" w14:paraId="6C1CEE41" w14:textId="5BE79D99" w:rsidTr="006F5B85">
        <w:trPr>
          <w:trHeight w:val="300"/>
        </w:trPr>
        <w:tc>
          <w:tcPr>
            <w:tcW w:w="11902" w:type="dxa"/>
            <w:gridSpan w:val="4"/>
          </w:tcPr>
          <w:p w14:paraId="5CC4271A"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lastRenderedPageBreak/>
              <w:t>7. SUTARTIES VYKDYMUI PASITELKIAMI SUBTIEKĖJAI</w:t>
            </w:r>
          </w:p>
        </w:tc>
      </w:tr>
      <w:tr w:rsidR="00E622CB" w:rsidRPr="001670AC" w14:paraId="4CC0FC4D" w14:textId="151B465C" w:rsidTr="006F5B85">
        <w:trPr>
          <w:trHeight w:val="300"/>
        </w:trPr>
        <w:tc>
          <w:tcPr>
            <w:tcW w:w="2525" w:type="dxa"/>
            <w:gridSpan w:val="2"/>
          </w:tcPr>
          <w:p w14:paraId="2CED1D57" w14:textId="7824BF47" w:rsidR="00E622CB" w:rsidRPr="001670AC" w:rsidRDefault="00645A1B">
            <w:pPr>
              <w:rPr>
                <w:rFonts w:ascii="Montserrat" w:hAnsi="Montserrat" w:cstheme="majorBidi"/>
                <w:b/>
                <w:bCs/>
                <w:kern w:val="2"/>
                <w:sz w:val="20"/>
              </w:rPr>
            </w:pPr>
            <w:r w:rsidRPr="001670AC">
              <w:rPr>
                <w:rFonts w:ascii="Montserrat" w:hAnsi="Montserrat" w:cstheme="majorBidi"/>
                <w:b/>
                <w:bCs/>
                <w:kern w:val="2"/>
                <w:sz w:val="20"/>
              </w:rPr>
              <w:t>7.</w:t>
            </w:r>
            <w:r w:rsidR="00CE422E" w:rsidRPr="001670AC">
              <w:rPr>
                <w:rFonts w:ascii="Montserrat" w:hAnsi="Montserrat" w:cstheme="majorBidi"/>
                <w:b/>
                <w:bCs/>
                <w:kern w:val="2"/>
                <w:sz w:val="20"/>
              </w:rPr>
              <w:t xml:space="preserve">1. </w:t>
            </w:r>
            <w:r w:rsidRPr="001670AC">
              <w:rPr>
                <w:rFonts w:ascii="Montserrat" w:hAnsi="Montserrat" w:cstheme="majorBidi"/>
                <w:b/>
                <w:bCs/>
                <w:kern w:val="2"/>
                <w:sz w:val="20"/>
              </w:rPr>
              <w:t xml:space="preserve"> </w:t>
            </w:r>
            <w:r w:rsidR="00E622CB" w:rsidRPr="001670AC">
              <w:rPr>
                <w:rFonts w:ascii="Montserrat" w:hAnsi="Montserrat" w:cstheme="majorBidi"/>
                <w:b/>
                <w:bCs/>
                <w:kern w:val="2"/>
                <w:sz w:val="20"/>
              </w:rPr>
              <w:t>Sutarties vykdymui pasitelkiami subtiekėjai ir (ar) specialistai</w:t>
            </w:r>
          </w:p>
        </w:tc>
        <w:tc>
          <w:tcPr>
            <w:tcW w:w="9377" w:type="dxa"/>
            <w:gridSpan w:val="2"/>
          </w:tcPr>
          <w:p w14:paraId="79B8FB92" w14:textId="77777777" w:rsidR="00115D64" w:rsidRPr="001670AC" w:rsidRDefault="00115D64">
            <w:pPr>
              <w:rPr>
                <w:rFonts w:ascii="Montserrat" w:hAnsi="Montserrat" w:cstheme="majorBidi"/>
                <w:kern w:val="2"/>
                <w:sz w:val="20"/>
              </w:rPr>
            </w:pPr>
          </w:p>
          <w:p w14:paraId="09C2CE28" w14:textId="77777777" w:rsidR="00115D64" w:rsidRPr="001670AC" w:rsidRDefault="00115D64">
            <w:pPr>
              <w:rPr>
                <w:rFonts w:ascii="Montserrat" w:hAnsi="Montserrat" w:cstheme="majorBidi"/>
                <w:kern w:val="2"/>
                <w:sz w:val="20"/>
              </w:rPr>
            </w:pPr>
          </w:p>
          <w:p w14:paraId="1F8B5179" w14:textId="3ACE3BCD" w:rsidR="00E622CB" w:rsidRPr="001670AC" w:rsidRDefault="00CE422E">
            <w:pPr>
              <w:rPr>
                <w:rFonts w:ascii="Montserrat" w:hAnsi="Montserrat" w:cstheme="majorBidi"/>
                <w:kern w:val="2"/>
                <w:sz w:val="20"/>
              </w:rPr>
            </w:pPr>
            <w:r w:rsidRPr="001670AC">
              <w:rPr>
                <w:rFonts w:ascii="Montserrat" w:hAnsi="Montserrat" w:cstheme="majorBidi"/>
                <w:kern w:val="2"/>
                <w:sz w:val="20"/>
              </w:rPr>
              <w:t xml:space="preserve">7.1.1. </w:t>
            </w:r>
            <w:r w:rsidR="00E622CB" w:rsidRPr="001670AC">
              <w:rPr>
                <w:rFonts w:ascii="Montserrat" w:hAnsi="Montserrat" w:cstheme="majorBidi"/>
                <w:kern w:val="2"/>
                <w:sz w:val="20"/>
              </w:rPr>
              <w:t>Sutarties vykdymui subtiekėjai ir (ar) specialistai</w:t>
            </w:r>
            <w:r w:rsidR="00461550" w:rsidRPr="001670AC">
              <w:rPr>
                <w:rFonts w:ascii="Montserrat" w:hAnsi="Montserrat" w:cstheme="majorBidi"/>
                <w:kern w:val="2"/>
                <w:sz w:val="20"/>
              </w:rPr>
              <w:t>:</w:t>
            </w:r>
            <w:r w:rsidR="00461550" w:rsidRPr="001670AC">
              <w:rPr>
                <w:rFonts w:ascii="Montserrat" w:hAnsi="Montserrat" w:cstheme="majorBidi"/>
                <w:i/>
                <w:iCs/>
                <w:kern w:val="2"/>
                <w:sz w:val="20"/>
              </w:rPr>
              <w:t xml:space="preserve"> [nur</w:t>
            </w:r>
            <w:r w:rsidR="00715B42" w:rsidRPr="001670AC">
              <w:rPr>
                <w:rFonts w:ascii="Montserrat" w:hAnsi="Montserrat" w:cstheme="majorBidi"/>
                <w:i/>
                <w:iCs/>
                <w:kern w:val="2"/>
                <w:sz w:val="20"/>
              </w:rPr>
              <w:t>odyti]</w:t>
            </w:r>
          </w:p>
          <w:p w14:paraId="3EC151A5" w14:textId="77777777" w:rsidR="00E622CB" w:rsidRPr="001670AC" w:rsidRDefault="00E622CB">
            <w:pPr>
              <w:rPr>
                <w:rFonts w:ascii="Montserrat" w:hAnsi="Montserrat" w:cstheme="majorBidi"/>
                <w:kern w:val="2"/>
                <w:sz w:val="20"/>
              </w:rPr>
            </w:pPr>
          </w:p>
          <w:p w14:paraId="1EDAD8EF" w14:textId="3E973630" w:rsidR="00E622CB" w:rsidRPr="001670AC" w:rsidRDefault="00E622CB" w:rsidP="00D47073">
            <w:pPr>
              <w:jc w:val="both"/>
              <w:rPr>
                <w:rFonts w:ascii="Montserrat" w:hAnsi="Montserrat" w:cstheme="majorBidi"/>
                <w:b/>
                <w:bCs/>
                <w:kern w:val="2"/>
                <w:sz w:val="20"/>
              </w:rPr>
            </w:pPr>
          </w:p>
        </w:tc>
      </w:tr>
      <w:tr w:rsidR="00E622CB" w:rsidRPr="001670AC" w14:paraId="52127E55" w14:textId="5505C06B" w:rsidTr="006F5B85">
        <w:trPr>
          <w:trHeight w:val="300"/>
        </w:trPr>
        <w:tc>
          <w:tcPr>
            <w:tcW w:w="11902" w:type="dxa"/>
            <w:gridSpan w:val="4"/>
          </w:tcPr>
          <w:p w14:paraId="229BE7A6"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8. PRIEVOLIŲ PAGAL SUTARTĮ ĮVYKDYMO UŽTIKRINIMAS</w:t>
            </w:r>
          </w:p>
        </w:tc>
      </w:tr>
      <w:tr w:rsidR="00E622CB" w:rsidRPr="001670AC" w14:paraId="74363E45" w14:textId="00F13536" w:rsidTr="006F5B85">
        <w:trPr>
          <w:trHeight w:val="300"/>
        </w:trPr>
        <w:tc>
          <w:tcPr>
            <w:tcW w:w="2525" w:type="dxa"/>
            <w:gridSpan w:val="2"/>
          </w:tcPr>
          <w:p w14:paraId="2A85511B"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8.1. Prievolių pagal Sutartį įvykdymo užtikrinimas</w:t>
            </w:r>
          </w:p>
        </w:tc>
        <w:tc>
          <w:tcPr>
            <w:tcW w:w="9377" w:type="dxa"/>
            <w:gridSpan w:val="2"/>
          </w:tcPr>
          <w:p w14:paraId="55463D60" w14:textId="2E135629" w:rsidR="00E622CB" w:rsidRPr="001670AC" w:rsidRDefault="00491E19" w:rsidP="001F3CD1">
            <w:pPr>
              <w:rPr>
                <w:rFonts w:ascii="Montserrat" w:hAnsi="Montserrat" w:cstheme="majorBidi"/>
                <w:kern w:val="2"/>
                <w:sz w:val="20"/>
              </w:rPr>
            </w:pPr>
            <w:r w:rsidRPr="001670AC">
              <w:rPr>
                <w:rFonts w:ascii="Montserrat" w:hAnsi="Montserrat" w:cstheme="majorBidi"/>
                <w:kern w:val="2"/>
                <w:sz w:val="20"/>
              </w:rPr>
              <w:t>8.1.</w:t>
            </w:r>
            <w:r w:rsidR="00E622CB" w:rsidRPr="001670AC">
              <w:rPr>
                <w:rFonts w:ascii="Montserrat" w:hAnsi="Montserrat" w:cstheme="majorBidi"/>
                <w:kern w:val="2"/>
                <w:sz w:val="20"/>
              </w:rPr>
              <w:t>Prievolių pagal Sutartį įvykdymas užtikrinamas:</w:t>
            </w:r>
          </w:p>
          <w:p w14:paraId="02AD6CB0" w14:textId="0DDFD962" w:rsidR="00E622CB" w:rsidRPr="001670AC" w:rsidRDefault="00812FE8" w:rsidP="001F3CD1">
            <w:pPr>
              <w:rPr>
                <w:rFonts w:ascii="Montserrat" w:hAnsi="Montserrat" w:cstheme="majorBidi"/>
                <w:kern w:val="2"/>
                <w:sz w:val="20"/>
              </w:rPr>
            </w:pPr>
            <w:r w:rsidRPr="001670AC">
              <w:rPr>
                <w:rFonts w:ascii="Montserrat" w:hAnsi="Montserrat" w:cstheme="majorBidi"/>
                <w:kern w:val="2"/>
                <w:sz w:val="20"/>
              </w:rPr>
              <w:t>8.1.1.</w:t>
            </w:r>
            <w:r w:rsidR="00E622CB" w:rsidRPr="001670AC">
              <w:rPr>
                <w:rFonts w:ascii="Montserrat" w:hAnsi="Montserrat" w:cstheme="majorBidi"/>
                <w:kern w:val="2"/>
                <w:sz w:val="20"/>
              </w:rPr>
              <w:t>Netesybomis (delspinigiais, bauda)</w:t>
            </w:r>
          </w:p>
          <w:p w14:paraId="120F68DA" w14:textId="00A1B2EC" w:rsidR="00E622CB" w:rsidRPr="001670AC" w:rsidRDefault="00E622CB" w:rsidP="00BC70AD">
            <w:pPr>
              <w:rPr>
                <w:rFonts w:ascii="Montserrat" w:hAnsi="Montserrat" w:cstheme="majorBidi"/>
                <w:kern w:val="2"/>
                <w:sz w:val="20"/>
              </w:rPr>
            </w:pPr>
          </w:p>
        </w:tc>
      </w:tr>
      <w:tr w:rsidR="00E622CB" w:rsidRPr="001670AC" w14:paraId="1F007734" w14:textId="65B0D5F7" w:rsidTr="006F5B85">
        <w:trPr>
          <w:trHeight w:val="300"/>
        </w:trPr>
        <w:tc>
          <w:tcPr>
            <w:tcW w:w="2525" w:type="dxa"/>
            <w:gridSpan w:val="2"/>
          </w:tcPr>
          <w:p w14:paraId="5FFFDD6B"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 xml:space="preserve">8.2. Sutarties įvykdymo užtikrinimo pateikimas </w:t>
            </w:r>
          </w:p>
        </w:tc>
        <w:tc>
          <w:tcPr>
            <w:tcW w:w="9377" w:type="dxa"/>
            <w:gridSpan w:val="2"/>
          </w:tcPr>
          <w:p w14:paraId="250DD711" w14:textId="3CC38707" w:rsidR="00E622CB" w:rsidRPr="001670AC" w:rsidRDefault="00BC70AD" w:rsidP="00057259">
            <w:pPr>
              <w:jc w:val="both"/>
              <w:rPr>
                <w:rFonts w:ascii="Montserrat" w:hAnsi="Montserrat" w:cstheme="majorBidi"/>
                <w:kern w:val="2"/>
                <w:sz w:val="20"/>
              </w:rPr>
            </w:pPr>
            <w:r w:rsidRPr="001670AC">
              <w:rPr>
                <w:rFonts w:ascii="Montserrat" w:hAnsi="Montserrat" w:cstheme="majorBidi"/>
                <w:kern w:val="2"/>
                <w:sz w:val="20"/>
              </w:rPr>
              <w:t>Netaikoma</w:t>
            </w:r>
            <w:r w:rsidR="00E622CB" w:rsidRPr="001670AC">
              <w:rPr>
                <w:rFonts w:ascii="Montserrat" w:hAnsi="Montserrat" w:cstheme="majorBidi"/>
                <w:kern w:val="2"/>
                <w:sz w:val="20"/>
              </w:rPr>
              <w:t xml:space="preserve"> </w:t>
            </w:r>
          </w:p>
        </w:tc>
      </w:tr>
      <w:tr w:rsidR="00E622CB" w:rsidRPr="001670AC" w14:paraId="746D9D56" w14:textId="36DACE09" w:rsidTr="006F5B85">
        <w:trPr>
          <w:trHeight w:val="300"/>
        </w:trPr>
        <w:tc>
          <w:tcPr>
            <w:tcW w:w="11902" w:type="dxa"/>
            <w:gridSpan w:val="4"/>
          </w:tcPr>
          <w:p w14:paraId="6FE9B910" w14:textId="77777777" w:rsidR="00E622CB" w:rsidRPr="001670AC" w:rsidRDefault="00E622CB">
            <w:pPr>
              <w:ind w:firstLine="720"/>
              <w:jc w:val="center"/>
              <w:rPr>
                <w:rFonts w:ascii="Montserrat" w:hAnsi="Montserrat" w:cstheme="majorBidi"/>
                <w:b/>
                <w:bCs/>
                <w:kern w:val="2"/>
                <w:sz w:val="20"/>
              </w:rPr>
            </w:pPr>
            <w:r w:rsidRPr="001670AC">
              <w:rPr>
                <w:rFonts w:ascii="Montserrat" w:hAnsi="Montserrat" w:cstheme="majorBidi"/>
                <w:b/>
                <w:bCs/>
                <w:kern w:val="2"/>
                <w:sz w:val="20"/>
              </w:rPr>
              <w:t>9. ŠALIŲ ATSAKOMYBĖ</w:t>
            </w:r>
            <w:r w:rsidRPr="001670AC">
              <w:rPr>
                <w:rFonts w:ascii="Montserrat" w:hAnsi="Montserrat" w:cstheme="majorBidi"/>
                <w:b/>
                <w:bCs/>
                <w:kern w:val="2"/>
                <w:sz w:val="20"/>
              </w:rPr>
              <w:tab/>
            </w:r>
          </w:p>
        </w:tc>
      </w:tr>
      <w:tr w:rsidR="00E622CB" w:rsidRPr="001670AC" w14:paraId="23803E75" w14:textId="5606E75D" w:rsidTr="006F5B85">
        <w:trPr>
          <w:trHeight w:val="300"/>
        </w:trPr>
        <w:tc>
          <w:tcPr>
            <w:tcW w:w="2525" w:type="dxa"/>
            <w:gridSpan w:val="2"/>
          </w:tcPr>
          <w:p w14:paraId="2C39D644"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9.1. Pirkėjui taikomos netesybos už mokėjimų pagal Sutartį vėlavimą</w:t>
            </w:r>
          </w:p>
        </w:tc>
        <w:tc>
          <w:tcPr>
            <w:tcW w:w="9377" w:type="dxa"/>
            <w:gridSpan w:val="2"/>
          </w:tcPr>
          <w:p w14:paraId="5081ED7A" w14:textId="2FB35EE8" w:rsidR="00E622CB" w:rsidRPr="001670AC" w:rsidRDefault="00EF46CB" w:rsidP="00EF46CB">
            <w:pPr>
              <w:spacing w:line="259" w:lineRule="auto"/>
              <w:jc w:val="both"/>
              <w:rPr>
                <w:rFonts w:ascii="Montserrat" w:hAnsi="Montserrat" w:cstheme="majorBidi"/>
                <w:color w:val="000000"/>
                <w:kern w:val="2"/>
                <w:sz w:val="20"/>
              </w:rPr>
            </w:pPr>
            <w:r w:rsidRPr="001670AC">
              <w:rPr>
                <w:rFonts w:ascii="Montserrat" w:hAnsi="Montserrat" w:cstheme="majorBidi"/>
                <w:color w:val="000000"/>
                <w:kern w:val="2"/>
                <w:sz w:val="20"/>
              </w:rPr>
              <w:t xml:space="preserve">9.1.1. </w:t>
            </w:r>
            <w:r w:rsidR="00E622CB" w:rsidRPr="001670AC">
              <w:rPr>
                <w:rFonts w:ascii="Montserrat" w:hAnsi="Montserrat" w:cstheme="majorBidi"/>
                <w:color w:val="000000"/>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(arba nurodyti kitą skaičių) dydžio delspinigius nuo neapmokėtos sumos be PVM už kiekvieną vėlavimo dieną.</w:t>
            </w:r>
          </w:p>
        </w:tc>
      </w:tr>
      <w:tr w:rsidR="00E622CB" w:rsidRPr="001670AC" w14:paraId="76F655EB" w14:textId="6CA0704B" w:rsidTr="006F5B85">
        <w:trPr>
          <w:trHeight w:val="300"/>
        </w:trPr>
        <w:tc>
          <w:tcPr>
            <w:tcW w:w="2525" w:type="dxa"/>
            <w:gridSpan w:val="2"/>
          </w:tcPr>
          <w:p w14:paraId="09E8DFE1"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9.2. Tiekėjui taikomos netesybos</w:t>
            </w:r>
          </w:p>
        </w:tc>
        <w:tc>
          <w:tcPr>
            <w:tcW w:w="9377" w:type="dxa"/>
            <w:gridSpan w:val="2"/>
          </w:tcPr>
          <w:p w14:paraId="75CF3452" w14:textId="11E8F4A8" w:rsidR="00E622CB" w:rsidRPr="001670AC" w:rsidRDefault="00E622CB" w:rsidP="00DD24C2">
            <w:pPr>
              <w:jc w:val="both"/>
              <w:rPr>
                <w:rFonts w:ascii="Montserrat" w:hAnsi="Montserrat" w:cstheme="majorBidi"/>
                <w:color w:val="000000"/>
                <w:kern w:val="2"/>
                <w:sz w:val="20"/>
              </w:rPr>
            </w:pPr>
            <w:r w:rsidRPr="001670AC">
              <w:rPr>
                <w:rFonts w:ascii="Montserrat" w:hAnsi="Montserrat" w:cstheme="majorBidi"/>
                <w:color w:val="000000"/>
                <w:kern w:val="2"/>
                <w:sz w:val="20"/>
              </w:rPr>
              <w:t xml:space="preserve">9.2.1. </w:t>
            </w:r>
            <w:r w:rsidR="00251BBE" w:rsidRPr="001670AC">
              <w:rPr>
                <w:rFonts w:ascii="Montserrat" w:hAnsi="Montserrat" w:cstheme="majorBidi"/>
                <w:color w:val="000000"/>
                <w:kern w:val="2"/>
                <w:sz w:val="20"/>
              </w:rPr>
              <w:t>8.1. Tiekėjas, padaręs su termino praleidimu susijusį Sutarties pažeidimą (įskaitant garantinių įsipareigojimų) terminą, įsipareigoja mokėti Užsakovui 30 Eur dydžio delspinigius už kiekvieną uždelstą dieną</w:t>
            </w:r>
            <w:r w:rsidR="00C76387">
              <w:rPr>
                <w:rFonts w:ascii="Montserrat" w:hAnsi="Montserrat" w:cstheme="majorBidi"/>
                <w:color w:val="000000"/>
                <w:kern w:val="2"/>
                <w:sz w:val="20"/>
              </w:rPr>
              <w:t>.</w:t>
            </w:r>
            <w:r w:rsidR="00251BBE" w:rsidRPr="001670AC">
              <w:rPr>
                <w:rFonts w:ascii="Montserrat" w:hAnsi="Montserrat" w:cstheme="majorBidi"/>
                <w:color w:val="000000"/>
                <w:kern w:val="2"/>
                <w:sz w:val="20"/>
              </w:rPr>
              <w:t xml:space="preserve"> Delspinigiai skaičiuojami už kiekvieną pažeidimą (pvz., atskiro užsakymo termino praleidimą) atskirai</w:t>
            </w:r>
            <w:r w:rsidR="00C343E5" w:rsidRPr="001670AC">
              <w:rPr>
                <w:rFonts w:ascii="Montserrat" w:hAnsi="Montserrat" w:cstheme="majorBidi"/>
                <w:color w:val="000000"/>
                <w:kern w:val="2"/>
                <w:sz w:val="20"/>
              </w:rPr>
              <w:t>.</w:t>
            </w:r>
          </w:p>
          <w:p w14:paraId="29171E68" w14:textId="6A76C81E" w:rsidR="00E622CB" w:rsidRPr="001670AC" w:rsidRDefault="00E622CB" w:rsidP="00DD24C2">
            <w:pPr>
              <w:jc w:val="both"/>
              <w:rPr>
                <w:rFonts w:ascii="Montserrat" w:hAnsi="Montserrat" w:cstheme="majorBidi"/>
                <w:b/>
                <w:bCs/>
                <w:kern w:val="2"/>
                <w:sz w:val="20"/>
              </w:rPr>
            </w:pPr>
            <w:r w:rsidRPr="001670AC">
              <w:rPr>
                <w:rFonts w:ascii="Montserrat" w:hAnsi="Montserrat" w:cstheme="majorBidi"/>
                <w:color w:val="000000"/>
                <w:kern w:val="2"/>
                <w:sz w:val="20"/>
              </w:rPr>
              <w:t>9.2.</w:t>
            </w:r>
            <w:r w:rsidR="008B774C" w:rsidRPr="008B774C">
              <w:rPr>
                <w:rFonts w:ascii="Montserrat" w:hAnsi="Montserrat" w:cstheme="majorBidi"/>
                <w:color w:val="000000"/>
                <w:kern w:val="2"/>
                <w:sz w:val="20"/>
              </w:rPr>
              <w:t>2.</w:t>
            </w:r>
            <w:r w:rsidRPr="001670AC">
              <w:rPr>
                <w:rFonts w:ascii="Montserrat" w:hAnsi="Montserrat" w:cstheme="majorBidi"/>
                <w:color w:val="000000"/>
                <w:kern w:val="2"/>
                <w:sz w:val="20"/>
              </w:rPr>
              <w:t>Tiekėjas privalo sumokėti Pirkėjui netesybas per 15 (</w:t>
            </w:r>
            <w:r w:rsidR="00EF46CB" w:rsidRPr="001670AC">
              <w:rPr>
                <w:rFonts w:ascii="Montserrat" w:hAnsi="Montserrat" w:cstheme="majorBidi"/>
                <w:color w:val="000000"/>
                <w:kern w:val="2"/>
                <w:sz w:val="20"/>
              </w:rPr>
              <w:t>penkiolika</w:t>
            </w:r>
            <w:r w:rsidRPr="001670AC">
              <w:rPr>
                <w:rFonts w:ascii="Montserrat" w:hAnsi="Montserrat" w:cstheme="majorBidi"/>
                <w:color w:val="000000"/>
                <w:kern w:val="2"/>
                <w:sz w:val="20"/>
              </w:rPr>
              <w:t>) kalendorinių dienų nuo Pirkėjo pareikalavimo</w:t>
            </w:r>
            <w:r w:rsidR="00EF46CB" w:rsidRPr="001670AC">
              <w:rPr>
                <w:rFonts w:ascii="Montserrat" w:hAnsi="Montserrat" w:cstheme="majorBidi"/>
                <w:color w:val="000000"/>
                <w:kern w:val="2"/>
                <w:sz w:val="20"/>
              </w:rPr>
              <w:t>.</w:t>
            </w:r>
          </w:p>
        </w:tc>
      </w:tr>
      <w:tr w:rsidR="00E622CB" w:rsidRPr="001670AC" w14:paraId="7418DCEB" w14:textId="58FB4297" w:rsidTr="006F5B85">
        <w:trPr>
          <w:trHeight w:val="300"/>
        </w:trPr>
        <w:tc>
          <w:tcPr>
            <w:tcW w:w="2525" w:type="dxa"/>
            <w:gridSpan w:val="2"/>
          </w:tcPr>
          <w:p w14:paraId="634B05EA" w14:textId="57686C89"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9.3. Tiekėjui taikoma bauda nutraukus Sutartį</w:t>
            </w:r>
            <w:r w:rsidR="00F40BFD" w:rsidRPr="001670AC">
              <w:rPr>
                <w:rFonts w:ascii="Montserrat" w:hAnsi="Montserrat" w:cstheme="majorBidi"/>
                <w:b/>
                <w:bCs/>
                <w:kern w:val="2"/>
                <w:sz w:val="20"/>
              </w:rPr>
              <w:t>, įskaitant</w:t>
            </w:r>
            <w:r w:rsidRPr="001670AC">
              <w:rPr>
                <w:rFonts w:ascii="Montserrat" w:hAnsi="Montserrat" w:cstheme="majorBidi"/>
                <w:b/>
                <w:bCs/>
                <w:kern w:val="2"/>
                <w:sz w:val="20"/>
              </w:rPr>
              <w:t xml:space="preserve"> </w:t>
            </w:r>
            <w:r w:rsidR="00F40BFD" w:rsidRPr="001670AC">
              <w:rPr>
                <w:rFonts w:ascii="Montserrat" w:hAnsi="Montserrat" w:cstheme="majorBidi"/>
                <w:b/>
                <w:bCs/>
                <w:kern w:val="2"/>
                <w:sz w:val="20"/>
              </w:rPr>
              <w:t xml:space="preserve">esminį </w:t>
            </w:r>
            <w:r w:rsidRPr="001670AC">
              <w:rPr>
                <w:rFonts w:ascii="Montserrat" w:hAnsi="Montserrat" w:cstheme="majorBidi"/>
                <w:b/>
                <w:bCs/>
                <w:kern w:val="2"/>
                <w:sz w:val="20"/>
              </w:rPr>
              <w:t xml:space="preserve">Sutarties </w:t>
            </w:r>
            <w:r w:rsidR="00F40BFD" w:rsidRPr="001670AC">
              <w:rPr>
                <w:rFonts w:ascii="Montserrat" w:hAnsi="Montserrat" w:cstheme="majorBidi"/>
                <w:b/>
                <w:bCs/>
                <w:kern w:val="2"/>
                <w:sz w:val="20"/>
              </w:rPr>
              <w:t>pažeidimą</w:t>
            </w:r>
          </w:p>
        </w:tc>
        <w:tc>
          <w:tcPr>
            <w:tcW w:w="9377" w:type="dxa"/>
            <w:gridSpan w:val="2"/>
          </w:tcPr>
          <w:p w14:paraId="241C7DF5" w14:textId="396D26C7" w:rsidR="00E622CB" w:rsidRPr="001670AC" w:rsidRDefault="00053EFF" w:rsidP="00053EFF">
            <w:pPr>
              <w:jc w:val="both"/>
              <w:rPr>
                <w:rFonts w:ascii="Montserrat" w:hAnsi="Montserrat" w:cstheme="majorBidi"/>
                <w:kern w:val="2"/>
                <w:sz w:val="20"/>
              </w:rPr>
            </w:pPr>
            <w:r w:rsidRPr="001670AC">
              <w:rPr>
                <w:rFonts w:ascii="Montserrat" w:hAnsi="Montserrat" w:cstheme="majorBidi"/>
                <w:kern w:val="2"/>
                <w:sz w:val="20"/>
              </w:rPr>
              <w:t xml:space="preserve">9.3.1. </w:t>
            </w:r>
            <w:r w:rsidR="00E622CB" w:rsidRPr="001670AC">
              <w:rPr>
                <w:rFonts w:ascii="Montserrat" w:hAnsi="Montserrat" w:cstheme="majorBidi"/>
                <w:kern w:val="2"/>
                <w:sz w:val="20"/>
              </w:rPr>
              <w:t>Nutraukus Sutartį dėl Tiekėjo kaltės, įskaitant esminį Sutarties pažeidimą, mokama 5 procentų dydžio bauda nuo Pradinės Sutarties vertės be PVM, nurodytos Specialiųjų sąlygų 5.2 punkte.</w:t>
            </w:r>
          </w:p>
        </w:tc>
      </w:tr>
      <w:tr w:rsidR="00E622CB" w:rsidRPr="001670AC" w14:paraId="14F9EA37" w14:textId="564740EA" w:rsidTr="006F5B85">
        <w:trPr>
          <w:trHeight w:val="300"/>
        </w:trPr>
        <w:tc>
          <w:tcPr>
            <w:tcW w:w="2525" w:type="dxa"/>
            <w:gridSpan w:val="2"/>
          </w:tcPr>
          <w:p w14:paraId="78E0170F"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 xml:space="preserve">9.4. Tiekėjui taikoma bauda dėl esamų subtiekėjų ar specialistų pakeitimo </w:t>
            </w:r>
            <w:r w:rsidRPr="001670AC">
              <w:rPr>
                <w:rFonts w:ascii="Montserrat" w:hAnsi="Montserrat" w:cstheme="majorBidi"/>
                <w:b/>
                <w:bCs/>
                <w:kern w:val="2"/>
                <w:sz w:val="20"/>
              </w:rPr>
              <w:lastRenderedPageBreak/>
              <w:t xml:space="preserve">/ naujų subtiekėjų pasitelkimo nesilaikant Bendrosiose sąlygose nurodytos subtiekėjų ir (ar) specialistų keitimo tvarkos </w:t>
            </w:r>
          </w:p>
        </w:tc>
        <w:tc>
          <w:tcPr>
            <w:tcW w:w="9377" w:type="dxa"/>
            <w:gridSpan w:val="2"/>
          </w:tcPr>
          <w:p w14:paraId="34ACCFFC" w14:textId="7C60F3CC" w:rsidR="00E622CB" w:rsidRPr="001670AC" w:rsidRDefault="00EE2877" w:rsidP="000A1A96">
            <w:pPr>
              <w:jc w:val="both"/>
              <w:rPr>
                <w:rFonts w:ascii="Montserrat" w:hAnsi="Montserrat" w:cstheme="majorBidi"/>
                <w:color w:val="000000"/>
                <w:kern w:val="2"/>
                <w:sz w:val="20"/>
              </w:rPr>
            </w:pPr>
            <w:r w:rsidRPr="001670AC">
              <w:rPr>
                <w:rFonts w:ascii="Montserrat" w:hAnsi="Montserrat" w:cstheme="majorBidi"/>
                <w:color w:val="000000"/>
                <w:kern w:val="2"/>
                <w:sz w:val="20"/>
              </w:rPr>
              <w:lastRenderedPageBreak/>
              <w:t xml:space="preserve">9.4.1. </w:t>
            </w:r>
            <w:r w:rsidR="00E622CB" w:rsidRPr="001670AC">
              <w:rPr>
                <w:rFonts w:ascii="Montserrat" w:hAnsi="Montserrat" w:cstheme="majorBidi"/>
                <w:color w:val="000000"/>
                <w:kern w:val="2"/>
                <w:sz w:val="20"/>
              </w:rPr>
              <w:t xml:space="preserve">Taikoma </w:t>
            </w:r>
            <w:r w:rsidR="00771CAB" w:rsidRPr="001670AC">
              <w:rPr>
                <w:rFonts w:ascii="Montserrat" w:hAnsi="Montserrat" w:cstheme="majorBidi"/>
                <w:color w:val="000000"/>
                <w:kern w:val="2"/>
                <w:sz w:val="20"/>
              </w:rPr>
              <w:t xml:space="preserve">500 </w:t>
            </w:r>
            <w:r w:rsidR="00786147" w:rsidRPr="001670AC">
              <w:rPr>
                <w:rFonts w:ascii="Montserrat" w:hAnsi="Montserrat" w:cstheme="majorBidi"/>
                <w:color w:val="000000"/>
                <w:kern w:val="2"/>
                <w:sz w:val="20"/>
              </w:rPr>
              <w:t xml:space="preserve">Eur </w:t>
            </w:r>
            <w:r w:rsidR="00E622CB" w:rsidRPr="001670AC">
              <w:rPr>
                <w:rFonts w:ascii="Montserrat" w:hAnsi="Montserrat" w:cstheme="majorBidi"/>
                <w:color w:val="000000"/>
                <w:kern w:val="2"/>
                <w:sz w:val="20"/>
              </w:rPr>
              <w:t>(</w:t>
            </w:r>
            <w:r w:rsidR="004D7A41" w:rsidRPr="001670AC">
              <w:rPr>
                <w:rFonts w:ascii="Montserrat" w:hAnsi="Montserrat" w:cstheme="majorBidi"/>
                <w:color w:val="000000"/>
                <w:kern w:val="2"/>
                <w:sz w:val="20"/>
              </w:rPr>
              <w:t>penki</w:t>
            </w:r>
            <w:r w:rsidR="00A5440C" w:rsidRPr="001670AC">
              <w:rPr>
                <w:rFonts w:ascii="Montserrat" w:hAnsi="Montserrat" w:cstheme="majorBidi"/>
                <w:color w:val="000000"/>
                <w:kern w:val="2"/>
                <w:sz w:val="20"/>
              </w:rPr>
              <w:t>ų</w:t>
            </w:r>
            <w:r w:rsidR="00CC1F21" w:rsidRPr="001670AC">
              <w:rPr>
                <w:rFonts w:ascii="Montserrat" w:hAnsi="Montserrat" w:cstheme="majorBidi"/>
                <w:color w:val="000000"/>
                <w:kern w:val="2"/>
                <w:sz w:val="20"/>
              </w:rPr>
              <w:t xml:space="preserve"> šimtų</w:t>
            </w:r>
            <w:r w:rsidR="004D7A41" w:rsidRPr="001670AC">
              <w:rPr>
                <w:rFonts w:ascii="Montserrat" w:hAnsi="Montserrat" w:cstheme="majorBidi"/>
                <w:color w:val="000000"/>
                <w:kern w:val="2"/>
                <w:sz w:val="20"/>
              </w:rPr>
              <w:t xml:space="preserve"> </w:t>
            </w:r>
            <w:r w:rsidR="000D6D52" w:rsidRPr="001670AC">
              <w:rPr>
                <w:rFonts w:ascii="Montserrat" w:hAnsi="Montserrat" w:cstheme="majorBidi"/>
                <w:color w:val="000000"/>
                <w:kern w:val="2"/>
                <w:sz w:val="20"/>
              </w:rPr>
              <w:t>eurų</w:t>
            </w:r>
            <w:r w:rsidR="00E622CB" w:rsidRPr="001670AC">
              <w:rPr>
                <w:rFonts w:ascii="Montserrat" w:hAnsi="Montserrat" w:cstheme="majorBidi"/>
                <w:color w:val="000000"/>
                <w:kern w:val="2"/>
                <w:sz w:val="20"/>
              </w:rPr>
              <w:t>) dydžio bauda</w:t>
            </w:r>
            <w:r w:rsidR="00247B8A" w:rsidRPr="001670AC">
              <w:rPr>
                <w:rFonts w:ascii="Montserrat" w:hAnsi="Montserrat" w:cstheme="majorBidi"/>
                <w:color w:val="000000"/>
                <w:kern w:val="2"/>
                <w:sz w:val="20"/>
              </w:rPr>
              <w:t>, jei Sutarties kaina be PVM neviršija 1</w:t>
            </w:r>
            <w:r w:rsidR="000B3ADB" w:rsidRPr="001670AC">
              <w:rPr>
                <w:rFonts w:ascii="Montserrat" w:hAnsi="Montserrat" w:cstheme="majorBidi"/>
                <w:color w:val="000000"/>
                <w:kern w:val="2"/>
                <w:sz w:val="20"/>
              </w:rPr>
              <w:t>5</w:t>
            </w:r>
            <w:r w:rsidR="00583980" w:rsidRPr="001670AC">
              <w:rPr>
                <w:rFonts w:ascii="Montserrat" w:hAnsi="Montserrat" w:cstheme="majorBidi"/>
                <w:color w:val="000000"/>
                <w:kern w:val="2"/>
                <w:sz w:val="20"/>
              </w:rPr>
              <w:t> </w:t>
            </w:r>
            <w:r w:rsidR="00247B8A" w:rsidRPr="001670AC">
              <w:rPr>
                <w:rFonts w:ascii="Montserrat" w:hAnsi="Montserrat" w:cstheme="majorBidi"/>
                <w:color w:val="000000"/>
                <w:kern w:val="2"/>
                <w:sz w:val="20"/>
              </w:rPr>
              <w:t>000</w:t>
            </w:r>
            <w:r w:rsidR="00583980" w:rsidRPr="001670AC">
              <w:rPr>
                <w:rFonts w:ascii="Montserrat" w:hAnsi="Montserrat" w:cstheme="majorBidi"/>
                <w:color w:val="000000"/>
                <w:kern w:val="2"/>
                <w:sz w:val="20"/>
              </w:rPr>
              <w:t xml:space="preserve"> </w:t>
            </w:r>
            <w:r w:rsidR="00786147" w:rsidRPr="001670AC">
              <w:rPr>
                <w:rFonts w:ascii="Montserrat" w:hAnsi="Montserrat" w:cstheme="majorBidi"/>
                <w:color w:val="000000"/>
                <w:kern w:val="2"/>
                <w:sz w:val="20"/>
              </w:rPr>
              <w:t xml:space="preserve">Eur </w:t>
            </w:r>
            <w:r w:rsidR="00247B8A" w:rsidRPr="001670AC">
              <w:rPr>
                <w:rFonts w:ascii="Montserrat" w:hAnsi="Montserrat" w:cstheme="majorBidi"/>
                <w:color w:val="000000"/>
                <w:kern w:val="2"/>
                <w:sz w:val="20"/>
              </w:rPr>
              <w:t>(</w:t>
            </w:r>
            <w:r w:rsidR="000A1A96" w:rsidRPr="001670AC">
              <w:rPr>
                <w:rFonts w:ascii="Montserrat" w:hAnsi="Montserrat" w:cstheme="majorBidi"/>
                <w:color w:val="000000"/>
                <w:kern w:val="2"/>
                <w:sz w:val="20"/>
              </w:rPr>
              <w:t>penkiolika</w:t>
            </w:r>
            <w:r w:rsidR="00247B8A" w:rsidRPr="001670AC">
              <w:rPr>
                <w:rFonts w:ascii="Montserrat" w:hAnsi="Montserrat" w:cstheme="majorBidi"/>
                <w:color w:val="000000"/>
                <w:kern w:val="2"/>
                <w:sz w:val="20"/>
              </w:rPr>
              <w:t xml:space="preserve"> tūkstančių</w:t>
            </w:r>
            <w:r w:rsidR="00583980" w:rsidRPr="001670AC">
              <w:rPr>
                <w:rFonts w:ascii="Montserrat" w:hAnsi="Montserrat" w:cstheme="majorBidi"/>
                <w:color w:val="000000"/>
                <w:kern w:val="2"/>
                <w:sz w:val="20"/>
              </w:rPr>
              <w:t xml:space="preserve"> eurų</w:t>
            </w:r>
            <w:r w:rsidR="00247B8A" w:rsidRPr="001670AC">
              <w:rPr>
                <w:rFonts w:ascii="Montserrat" w:hAnsi="Montserrat" w:cstheme="majorBidi"/>
                <w:color w:val="000000"/>
                <w:kern w:val="2"/>
                <w:sz w:val="20"/>
              </w:rPr>
              <w:t xml:space="preserve">) </w:t>
            </w:r>
            <w:r w:rsidR="00E622CB" w:rsidRPr="001670AC">
              <w:rPr>
                <w:rFonts w:ascii="Montserrat" w:hAnsi="Montserrat" w:cstheme="majorBidi"/>
                <w:color w:val="000000"/>
                <w:kern w:val="2"/>
                <w:sz w:val="20"/>
              </w:rPr>
              <w:t>už kiekvieną pažeidimo atvejį, dėl esamų subtiekėjų ar specialistų pakeitimo / naujų subtiekėjų pasitelkimo nesilaikant Bendrosiose sąlygose nurodytos subtiekėjų ir (ar) specialistų keitimo tvarkos.</w:t>
            </w:r>
          </w:p>
          <w:p w14:paraId="474AB340" w14:textId="30C921A9" w:rsidR="00C20495" w:rsidRPr="001670AC" w:rsidRDefault="00C20495">
            <w:pPr>
              <w:jc w:val="both"/>
              <w:rPr>
                <w:rFonts w:ascii="Montserrat" w:hAnsi="Montserrat" w:cstheme="majorBidi"/>
                <w:color w:val="000000"/>
                <w:kern w:val="2"/>
                <w:sz w:val="20"/>
              </w:rPr>
            </w:pPr>
            <w:r w:rsidRPr="001670AC">
              <w:rPr>
                <w:rFonts w:ascii="Montserrat" w:hAnsi="Montserrat" w:cstheme="majorBidi"/>
                <w:color w:val="000000"/>
                <w:kern w:val="2"/>
                <w:sz w:val="20"/>
              </w:rPr>
              <w:lastRenderedPageBreak/>
              <w:t xml:space="preserve">9.4.2. Taikoma </w:t>
            </w:r>
            <w:r w:rsidR="00761F6C" w:rsidRPr="001670AC">
              <w:rPr>
                <w:rFonts w:ascii="Montserrat" w:hAnsi="Montserrat" w:cstheme="majorBidi"/>
                <w:color w:val="000000"/>
                <w:kern w:val="2"/>
                <w:sz w:val="20"/>
              </w:rPr>
              <w:t>1000</w:t>
            </w:r>
            <w:r w:rsidRPr="001670AC">
              <w:rPr>
                <w:rFonts w:ascii="Montserrat" w:hAnsi="Montserrat" w:cstheme="majorBidi"/>
                <w:color w:val="000000"/>
                <w:kern w:val="2"/>
                <w:sz w:val="20"/>
              </w:rPr>
              <w:t xml:space="preserve"> </w:t>
            </w:r>
            <w:r w:rsidR="00786147" w:rsidRPr="001670AC">
              <w:rPr>
                <w:rFonts w:ascii="Montserrat" w:hAnsi="Montserrat" w:cstheme="majorBidi"/>
                <w:color w:val="000000"/>
                <w:kern w:val="2"/>
                <w:sz w:val="20"/>
              </w:rPr>
              <w:t xml:space="preserve">Eur </w:t>
            </w:r>
            <w:r w:rsidRPr="001670AC">
              <w:rPr>
                <w:rFonts w:ascii="Montserrat" w:hAnsi="Montserrat" w:cstheme="majorBidi"/>
                <w:color w:val="000000"/>
                <w:kern w:val="2"/>
                <w:sz w:val="20"/>
              </w:rPr>
              <w:t>(</w:t>
            </w:r>
            <w:r w:rsidR="004D7A41" w:rsidRPr="001670AC">
              <w:rPr>
                <w:rFonts w:ascii="Montserrat" w:hAnsi="Montserrat" w:cstheme="majorBidi"/>
                <w:color w:val="000000"/>
                <w:kern w:val="2"/>
                <w:sz w:val="20"/>
              </w:rPr>
              <w:t>tūkstan</w:t>
            </w:r>
            <w:r w:rsidR="00CC1F21" w:rsidRPr="001670AC">
              <w:rPr>
                <w:rFonts w:ascii="Montserrat" w:hAnsi="Montserrat" w:cstheme="majorBidi"/>
                <w:color w:val="000000"/>
                <w:kern w:val="2"/>
                <w:sz w:val="20"/>
              </w:rPr>
              <w:t>čio</w:t>
            </w:r>
            <w:r w:rsidR="00583980" w:rsidRPr="001670AC">
              <w:rPr>
                <w:rFonts w:ascii="Montserrat" w:hAnsi="Montserrat" w:cstheme="majorBidi"/>
                <w:color w:val="000000"/>
                <w:kern w:val="2"/>
                <w:sz w:val="20"/>
              </w:rPr>
              <w:t xml:space="preserve"> eurų</w:t>
            </w:r>
            <w:r w:rsidRPr="001670AC">
              <w:rPr>
                <w:rFonts w:ascii="Montserrat" w:hAnsi="Montserrat" w:cstheme="majorBidi"/>
                <w:color w:val="000000"/>
                <w:kern w:val="2"/>
                <w:sz w:val="20"/>
              </w:rPr>
              <w:t xml:space="preserve">)  dydžio bauda, jei Sutarties kaina be PVM </w:t>
            </w:r>
            <w:r w:rsidR="00CC1F21" w:rsidRPr="001670AC">
              <w:rPr>
                <w:rFonts w:ascii="Montserrat" w:hAnsi="Montserrat" w:cstheme="majorBidi"/>
                <w:color w:val="000000"/>
                <w:kern w:val="2"/>
                <w:sz w:val="20"/>
              </w:rPr>
              <w:t xml:space="preserve">yra </w:t>
            </w:r>
            <w:r w:rsidR="000B3ADB" w:rsidRPr="001670AC">
              <w:rPr>
                <w:rFonts w:ascii="Montserrat" w:hAnsi="Montserrat" w:cstheme="majorBidi"/>
                <w:color w:val="000000"/>
                <w:kern w:val="2"/>
                <w:sz w:val="20"/>
              </w:rPr>
              <w:t>nuo 15</w:t>
            </w:r>
            <w:r w:rsidR="00CC1F21" w:rsidRPr="001670AC">
              <w:rPr>
                <w:rFonts w:ascii="Montserrat" w:hAnsi="Montserrat" w:cstheme="majorBidi"/>
                <w:color w:val="000000"/>
                <w:kern w:val="2"/>
                <w:sz w:val="20"/>
              </w:rPr>
              <w:t> </w:t>
            </w:r>
            <w:r w:rsidR="000B3ADB" w:rsidRPr="001670AC">
              <w:rPr>
                <w:rFonts w:ascii="Montserrat" w:hAnsi="Montserrat" w:cstheme="majorBidi"/>
                <w:color w:val="000000"/>
                <w:kern w:val="2"/>
                <w:sz w:val="20"/>
              </w:rPr>
              <w:t>000</w:t>
            </w:r>
            <w:r w:rsidR="00CC1F21" w:rsidRPr="001670AC">
              <w:rPr>
                <w:rFonts w:ascii="Montserrat" w:hAnsi="Montserrat" w:cstheme="majorBidi"/>
                <w:color w:val="000000"/>
                <w:kern w:val="2"/>
                <w:sz w:val="20"/>
              </w:rPr>
              <w:t xml:space="preserve"> </w:t>
            </w:r>
            <w:r w:rsidR="00786147" w:rsidRPr="001670AC">
              <w:rPr>
                <w:rFonts w:ascii="Montserrat" w:hAnsi="Montserrat" w:cstheme="majorBidi"/>
                <w:color w:val="000000"/>
                <w:kern w:val="2"/>
                <w:sz w:val="20"/>
              </w:rPr>
              <w:t xml:space="preserve">Eur </w:t>
            </w:r>
            <w:r w:rsidR="000A1A96" w:rsidRPr="001670AC">
              <w:rPr>
                <w:rFonts w:ascii="Montserrat" w:hAnsi="Montserrat" w:cstheme="majorBidi"/>
                <w:color w:val="000000"/>
                <w:kern w:val="2"/>
                <w:sz w:val="20"/>
              </w:rPr>
              <w:t>(penkiolikos tūkstančių</w:t>
            </w:r>
            <w:r w:rsidR="00F97C54" w:rsidRPr="001670AC">
              <w:rPr>
                <w:rFonts w:ascii="Montserrat" w:hAnsi="Montserrat" w:cstheme="majorBidi"/>
                <w:color w:val="000000"/>
                <w:kern w:val="2"/>
                <w:sz w:val="20"/>
              </w:rPr>
              <w:t xml:space="preserve"> eurų</w:t>
            </w:r>
            <w:r w:rsidR="000A1A96" w:rsidRPr="001670AC">
              <w:rPr>
                <w:rFonts w:ascii="Montserrat" w:hAnsi="Montserrat" w:cstheme="majorBidi"/>
                <w:color w:val="000000"/>
                <w:kern w:val="2"/>
                <w:sz w:val="20"/>
              </w:rPr>
              <w:t xml:space="preserve">) </w:t>
            </w:r>
            <w:r w:rsidR="000B3ADB" w:rsidRPr="001670AC">
              <w:rPr>
                <w:rFonts w:ascii="Montserrat" w:hAnsi="Montserrat" w:cstheme="majorBidi"/>
                <w:color w:val="000000"/>
                <w:kern w:val="2"/>
                <w:sz w:val="20"/>
              </w:rPr>
              <w:t>iki 75</w:t>
            </w:r>
            <w:r w:rsidR="00F97C54" w:rsidRPr="001670AC">
              <w:rPr>
                <w:rFonts w:ascii="Montserrat" w:hAnsi="Montserrat" w:cstheme="majorBidi"/>
                <w:color w:val="000000"/>
                <w:kern w:val="2"/>
                <w:sz w:val="20"/>
              </w:rPr>
              <w:t> </w:t>
            </w:r>
            <w:r w:rsidRPr="001670AC">
              <w:rPr>
                <w:rFonts w:ascii="Montserrat" w:hAnsi="Montserrat" w:cstheme="majorBidi"/>
                <w:color w:val="000000"/>
                <w:kern w:val="2"/>
                <w:sz w:val="20"/>
              </w:rPr>
              <w:t>000</w:t>
            </w:r>
            <w:r w:rsidR="00F97C54" w:rsidRPr="001670AC">
              <w:rPr>
                <w:rFonts w:ascii="Montserrat" w:hAnsi="Montserrat" w:cstheme="majorBidi"/>
                <w:color w:val="000000"/>
                <w:kern w:val="2"/>
                <w:sz w:val="20"/>
              </w:rPr>
              <w:t xml:space="preserve"> </w:t>
            </w:r>
            <w:r w:rsidR="00786147" w:rsidRPr="001670AC">
              <w:rPr>
                <w:rFonts w:ascii="Montserrat" w:hAnsi="Montserrat" w:cstheme="majorBidi"/>
                <w:color w:val="000000"/>
                <w:kern w:val="2"/>
                <w:sz w:val="20"/>
              </w:rPr>
              <w:t xml:space="preserve">Eur </w:t>
            </w:r>
            <w:r w:rsidRPr="001670AC">
              <w:rPr>
                <w:rFonts w:ascii="Montserrat" w:hAnsi="Montserrat" w:cstheme="majorBidi"/>
                <w:color w:val="000000"/>
                <w:kern w:val="2"/>
                <w:sz w:val="20"/>
              </w:rPr>
              <w:t>(</w:t>
            </w:r>
            <w:r w:rsidR="000A1A96" w:rsidRPr="001670AC">
              <w:rPr>
                <w:rFonts w:ascii="Montserrat" w:hAnsi="Montserrat" w:cstheme="majorBidi"/>
                <w:color w:val="000000"/>
                <w:kern w:val="2"/>
                <w:sz w:val="20"/>
              </w:rPr>
              <w:t>septyniasdešimt penkių</w:t>
            </w:r>
            <w:r w:rsidRPr="001670AC">
              <w:rPr>
                <w:rFonts w:ascii="Montserrat" w:hAnsi="Montserrat" w:cstheme="majorBidi"/>
                <w:color w:val="000000"/>
                <w:kern w:val="2"/>
                <w:sz w:val="20"/>
              </w:rPr>
              <w:t xml:space="preserve"> tūkstančių</w:t>
            </w:r>
            <w:r w:rsidR="00F97C54" w:rsidRPr="001670AC">
              <w:rPr>
                <w:rFonts w:ascii="Montserrat" w:hAnsi="Montserrat" w:cstheme="majorBidi"/>
                <w:color w:val="000000"/>
                <w:kern w:val="2"/>
                <w:sz w:val="20"/>
              </w:rPr>
              <w:t xml:space="preserve"> eurų</w:t>
            </w:r>
            <w:r w:rsidRPr="001670AC">
              <w:rPr>
                <w:rFonts w:ascii="Montserrat" w:hAnsi="Montserrat" w:cstheme="majorBidi"/>
                <w:color w:val="000000"/>
                <w:kern w:val="2"/>
                <w:sz w:val="20"/>
              </w:rPr>
              <w:t>)</w:t>
            </w:r>
            <w:r w:rsidR="00F97C54" w:rsidRPr="001670AC">
              <w:rPr>
                <w:rFonts w:ascii="Montserrat" w:hAnsi="Montserrat" w:cstheme="majorBidi"/>
                <w:color w:val="000000"/>
                <w:kern w:val="2"/>
                <w:sz w:val="20"/>
              </w:rPr>
              <w:t xml:space="preserve">, </w:t>
            </w:r>
            <w:r w:rsidRPr="001670AC">
              <w:rPr>
                <w:rFonts w:ascii="Montserrat" w:hAnsi="Montserrat" w:cstheme="majorBidi"/>
                <w:color w:val="000000"/>
                <w:kern w:val="2"/>
                <w:sz w:val="20"/>
              </w:rPr>
              <w:t>už kiekvieną pažeidimo atvejį, dėl esamų subtiekėjų ar specialistų pakeitimo / naujų subtiekėjų pasitelkimo nesilaikant Bendrosiose sąlygose nurodytos subtiekėjų ir (ar) specialistų keitimo tvarkos</w:t>
            </w:r>
            <w:r w:rsidR="00247B8A" w:rsidRPr="001670AC">
              <w:rPr>
                <w:rFonts w:ascii="Montserrat" w:hAnsi="Montserrat" w:cstheme="majorBidi"/>
                <w:color w:val="000000"/>
                <w:kern w:val="2"/>
                <w:sz w:val="20"/>
              </w:rPr>
              <w:t>;</w:t>
            </w:r>
          </w:p>
          <w:p w14:paraId="457064CB" w14:textId="63E88E7E" w:rsidR="00247B8A" w:rsidRPr="001670AC" w:rsidRDefault="00F702F6">
            <w:pPr>
              <w:jc w:val="both"/>
              <w:rPr>
                <w:rFonts w:ascii="Montserrat" w:hAnsi="Montserrat" w:cstheme="majorBidi"/>
                <w:color w:val="000000"/>
                <w:kern w:val="2"/>
                <w:sz w:val="20"/>
              </w:rPr>
            </w:pPr>
            <w:r w:rsidRPr="001670AC">
              <w:rPr>
                <w:rFonts w:ascii="Montserrat" w:hAnsi="Montserrat" w:cstheme="majorBidi"/>
                <w:color w:val="000000"/>
                <w:kern w:val="2"/>
                <w:sz w:val="20"/>
              </w:rPr>
              <w:t xml:space="preserve">9.4.3. </w:t>
            </w:r>
            <w:r w:rsidR="00247B8A" w:rsidRPr="001670AC">
              <w:rPr>
                <w:rFonts w:ascii="Montserrat" w:hAnsi="Montserrat" w:cstheme="majorBidi"/>
                <w:color w:val="000000"/>
                <w:kern w:val="2"/>
                <w:sz w:val="20"/>
              </w:rPr>
              <w:t xml:space="preserve">Taikoma 2000 </w:t>
            </w:r>
            <w:r w:rsidR="00786147" w:rsidRPr="001670AC">
              <w:rPr>
                <w:rFonts w:ascii="Montserrat" w:hAnsi="Montserrat" w:cstheme="majorBidi"/>
                <w:color w:val="000000"/>
                <w:kern w:val="2"/>
                <w:sz w:val="20"/>
              </w:rPr>
              <w:t>Eur</w:t>
            </w:r>
            <w:r w:rsidRPr="001670AC">
              <w:rPr>
                <w:rFonts w:ascii="Montserrat" w:hAnsi="Montserrat" w:cstheme="majorBidi"/>
                <w:color w:val="000000"/>
                <w:kern w:val="2"/>
                <w:sz w:val="20"/>
              </w:rPr>
              <w:t xml:space="preserve"> </w:t>
            </w:r>
            <w:r w:rsidR="00247B8A" w:rsidRPr="001670AC">
              <w:rPr>
                <w:rFonts w:ascii="Montserrat" w:hAnsi="Montserrat" w:cstheme="majorBidi"/>
                <w:color w:val="000000"/>
                <w:kern w:val="2"/>
                <w:sz w:val="20"/>
              </w:rPr>
              <w:t>(</w:t>
            </w:r>
            <w:r w:rsidR="000A1A96" w:rsidRPr="001670AC">
              <w:rPr>
                <w:rFonts w:ascii="Montserrat" w:hAnsi="Montserrat" w:cstheme="majorBidi"/>
                <w:color w:val="000000"/>
                <w:kern w:val="2"/>
                <w:sz w:val="20"/>
              </w:rPr>
              <w:t xml:space="preserve">dviejų </w:t>
            </w:r>
            <w:r w:rsidR="00247B8A" w:rsidRPr="001670AC">
              <w:rPr>
                <w:rFonts w:ascii="Montserrat" w:hAnsi="Montserrat" w:cstheme="majorBidi"/>
                <w:color w:val="000000"/>
                <w:kern w:val="2"/>
                <w:sz w:val="20"/>
              </w:rPr>
              <w:t>tūkstan</w:t>
            </w:r>
            <w:r w:rsidR="000A1A96" w:rsidRPr="001670AC">
              <w:rPr>
                <w:rFonts w:ascii="Montserrat" w:hAnsi="Montserrat" w:cstheme="majorBidi"/>
                <w:color w:val="000000"/>
                <w:kern w:val="2"/>
                <w:sz w:val="20"/>
              </w:rPr>
              <w:t>čių</w:t>
            </w:r>
            <w:r w:rsidR="00F97C54" w:rsidRPr="001670AC">
              <w:rPr>
                <w:rFonts w:ascii="Montserrat" w:hAnsi="Montserrat" w:cstheme="majorBidi"/>
                <w:color w:val="000000"/>
                <w:kern w:val="2"/>
                <w:sz w:val="20"/>
              </w:rPr>
              <w:t xml:space="preserve"> eurų</w:t>
            </w:r>
            <w:r w:rsidR="00247B8A" w:rsidRPr="001670AC">
              <w:rPr>
                <w:rFonts w:ascii="Montserrat" w:hAnsi="Montserrat" w:cstheme="majorBidi"/>
                <w:color w:val="000000"/>
                <w:kern w:val="2"/>
                <w:sz w:val="20"/>
              </w:rPr>
              <w:t xml:space="preserve">)  dydžio bauda, jei Sutarties kaina be PVM viršija </w:t>
            </w:r>
            <w:r w:rsidR="000B3ADB" w:rsidRPr="001670AC">
              <w:rPr>
                <w:rFonts w:ascii="Montserrat" w:hAnsi="Montserrat" w:cstheme="majorBidi"/>
                <w:color w:val="000000"/>
                <w:kern w:val="2"/>
                <w:sz w:val="20"/>
              </w:rPr>
              <w:t xml:space="preserve">75 </w:t>
            </w:r>
            <w:r w:rsidR="00247B8A" w:rsidRPr="001670AC">
              <w:rPr>
                <w:rFonts w:ascii="Montserrat" w:hAnsi="Montserrat" w:cstheme="majorBidi"/>
                <w:color w:val="000000"/>
                <w:kern w:val="2"/>
                <w:sz w:val="20"/>
              </w:rPr>
              <w:t xml:space="preserve">000 </w:t>
            </w:r>
            <w:r w:rsidR="00786147" w:rsidRPr="001670AC">
              <w:rPr>
                <w:rFonts w:ascii="Montserrat" w:hAnsi="Montserrat" w:cstheme="majorBidi"/>
                <w:color w:val="000000"/>
                <w:kern w:val="2"/>
                <w:sz w:val="20"/>
              </w:rPr>
              <w:t xml:space="preserve">Eur </w:t>
            </w:r>
            <w:r w:rsidR="00247B8A" w:rsidRPr="001670AC">
              <w:rPr>
                <w:rFonts w:ascii="Montserrat" w:hAnsi="Montserrat" w:cstheme="majorBidi"/>
                <w:color w:val="000000"/>
                <w:kern w:val="2"/>
                <w:sz w:val="20"/>
              </w:rPr>
              <w:t>(</w:t>
            </w:r>
            <w:r w:rsidR="000A1A96" w:rsidRPr="001670AC">
              <w:rPr>
                <w:rFonts w:ascii="Montserrat" w:hAnsi="Montserrat" w:cstheme="majorBidi"/>
                <w:color w:val="000000"/>
                <w:kern w:val="2"/>
                <w:sz w:val="20"/>
              </w:rPr>
              <w:t xml:space="preserve">septyniasdešimt penkių </w:t>
            </w:r>
            <w:r w:rsidR="00247B8A" w:rsidRPr="001670AC">
              <w:rPr>
                <w:rFonts w:ascii="Montserrat" w:hAnsi="Montserrat" w:cstheme="majorBidi"/>
                <w:color w:val="000000"/>
                <w:kern w:val="2"/>
                <w:sz w:val="20"/>
              </w:rPr>
              <w:t>tūkstančių)</w:t>
            </w:r>
            <w:r w:rsidR="00786147" w:rsidRPr="001670AC">
              <w:rPr>
                <w:rFonts w:ascii="Montserrat" w:hAnsi="Montserrat" w:cstheme="majorBidi"/>
                <w:color w:val="000000"/>
                <w:kern w:val="2"/>
                <w:sz w:val="20"/>
              </w:rPr>
              <w:t xml:space="preserve">, </w:t>
            </w:r>
            <w:r w:rsidR="00247B8A" w:rsidRPr="001670AC">
              <w:rPr>
                <w:rFonts w:ascii="Montserrat" w:hAnsi="Montserrat" w:cstheme="majorBidi"/>
                <w:color w:val="000000"/>
                <w:kern w:val="2"/>
                <w:sz w:val="20"/>
              </w:rPr>
              <w:t>už kiekvieną pažeidimo atvejį, dėl esamų subtiekėjų ar specialistų pakeitimo / naujų subtiekėjų pasitelkimo nesilaikant Bendrosiose sąlygose nurodytos subtiekėjų ir (ar) specialistų keitimo tvarkos;</w:t>
            </w:r>
          </w:p>
          <w:p w14:paraId="72146F2C" w14:textId="3C3B93A9" w:rsidR="00247B8A" w:rsidRPr="001670AC" w:rsidRDefault="00247B8A" w:rsidP="00744F69">
            <w:pPr>
              <w:jc w:val="both"/>
              <w:rPr>
                <w:rFonts w:ascii="Montserrat" w:hAnsi="Montserrat" w:cstheme="majorBidi"/>
                <w:kern w:val="2"/>
                <w:sz w:val="20"/>
              </w:rPr>
            </w:pPr>
          </w:p>
        </w:tc>
      </w:tr>
      <w:tr w:rsidR="00E622CB" w:rsidRPr="001670AC" w14:paraId="6F92045D" w14:textId="2F66054F" w:rsidTr="006F5B85">
        <w:trPr>
          <w:trHeight w:val="300"/>
        </w:trPr>
        <w:tc>
          <w:tcPr>
            <w:tcW w:w="2525" w:type="dxa"/>
            <w:gridSpan w:val="2"/>
          </w:tcPr>
          <w:p w14:paraId="529B03F1"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lastRenderedPageBreak/>
              <w:t>9.5. Tiekėjui taikomos baudos dėl aplinkosauginių ir (arba) socialinių kriterijų nesilaikymo</w:t>
            </w:r>
          </w:p>
        </w:tc>
        <w:tc>
          <w:tcPr>
            <w:tcW w:w="9377" w:type="dxa"/>
            <w:gridSpan w:val="2"/>
          </w:tcPr>
          <w:p w14:paraId="1FF304BA" w14:textId="73395998" w:rsidR="00E622CB" w:rsidRPr="001670AC" w:rsidRDefault="00E622CB">
            <w:pPr>
              <w:rPr>
                <w:rFonts w:ascii="Montserrat" w:hAnsi="Montserrat" w:cstheme="majorBidi"/>
                <w:color w:val="000000"/>
                <w:kern w:val="2"/>
                <w:sz w:val="20"/>
              </w:rPr>
            </w:pPr>
            <w:r w:rsidRPr="001670AC">
              <w:rPr>
                <w:rFonts w:ascii="Montserrat" w:hAnsi="Montserrat" w:cstheme="majorBidi"/>
                <w:color w:val="000000"/>
                <w:kern w:val="2"/>
                <w:sz w:val="20"/>
              </w:rPr>
              <w:t>Netaikoma</w:t>
            </w:r>
            <w:r w:rsidR="0003190C" w:rsidRPr="001670AC">
              <w:rPr>
                <w:rFonts w:ascii="Montserrat" w:hAnsi="Montserrat" w:cstheme="majorBidi"/>
                <w:color w:val="000000"/>
                <w:kern w:val="2"/>
                <w:sz w:val="20"/>
              </w:rPr>
              <w:t>.</w:t>
            </w:r>
          </w:p>
          <w:p w14:paraId="7C47F514" w14:textId="49B6BC29" w:rsidR="00E622CB" w:rsidRPr="001670AC" w:rsidRDefault="00E622CB">
            <w:pPr>
              <w:rPr>
                <w:rFonts w:ascii="Montserrat" w:hAnsi="Montserrat" w:cstheme="majorBidi"/>
                <w:color w:val="4472C4"/>
                <w:kern w:val="2"/>
                <w:sz w:val="20"/>
              </w:rPr>
            </w:pPr>
          </w:p>
        </w:tc>
      </w:tr>
      <w:tr w:rsidR="00E622CB" w:rsidRPr="001670AC" w14:paraId="33FD6A75" w14:textId="5ED995C3" w:rsidTr="006F5B85">
        <w:trPr>
          <w:trHeight w:val="300"/>
        </w:trPr>
        <w:tc>
          <w:tcPr>
            <w:tcW w:w="2525" w:type="dxa"/>
            <w:gridSpan w:val="2"/>
          </w:tcPr>
          <w:p w14:paraId="4FBE469D"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9.6. Tiekėjui / Pirkėjui taikoma bauda dėl konfidencialumo reikalavimų nesilaikymo</w:t>
            </w:r>
          </w:p>
        </w:tc>
        <w:tc>
          <w:tcPr>
            <w:tcW w:w="9377" w:type="dxa"/>
            <w:gridSpan w:val="2"/>
          </w:tcPr>
          <w:p w14:paraId="05B96251" w14:textId="735B8F99" w:rsidR="00E622CB" w:rsidRPr="001670AC" w:rsidRDefault="00EE2877" w:rsidP="006E243D">
            <w:pPr>
              <w:jc w:val="both"/>
              <w:rPr>
                <w:rFonts w:ascii="Montserrat" w:hAnsi="Montserrat" w:cstheme="majorBidi"/>
                <w:color w:val="4472C4"/>
                <w:kern w:val="2"/>
                <w:sz w:val="20"/>
              </w:rPr>
            </w:pPr>
            <w:r w:rsidRPr="001670AC">
              <w:rPr>
                <w:rFonts w:ascii="Montserrat" w:hAnsi="Montserrat" w:cstheme="majorBidi"/>
                <w:kern w:val="2"/>
                <w:sz w:val="20"/>
              </w:rPr>
              <w:t xml:space="preserve">9.6.1. </w:t>
            </w:r>
            <w:r w:rsidR="00E622CB" w:rsidRPr="001670AC">
              <w:rPr>
                <w:rFonts w:ascii="Montserrat" w:hAnsi="Montserrat" w:cstheme="majorBidi"/>
                <w:kern w:val="2"/>
                <w:sz w:val="20"/>
              </w:rPr>
              <w:t xml:space="preserve">Tiekėjas, pažeidęs Sutartyje numatytą konfidencialumo pareigą, įsipareigoja pagal argumentuotą Užsakovo reikalavimą sumokėti 3000 </w:t>
            </w:r>
            <w:r w:rsidR="00786147" w:rsidRPr="001670AC">
              <w:rPr>
                <w:rFonts w:ascii="Montserrat" w:hAnsi="Montserrat" w:cstheme="majorBidi"/>
                <w:kern w:val="2"/>
                <w:sz w:val="20"/>
              </w:rPr>
              <w:t xml:space="preserve">Eur </w:t>
            </w:r>
            <w:r w:rsidR="00E622CB" w:rsidRPr="001670AC">
              <w:rPr>
                <w:rFonts w:ascii="Montserrat" w:hAnsi="Montserrat" w:cstheme="majorBidi"/>
                <w:kern w:val="2"/>
                <w:sz w:val="20"/>
              </w:rPr>
              <w:t>(trijų tūkstančių eurų) baudą ir atlyginti visus kitus Užsakovo patirtus nuostolius, kiek jų nepadengia numatyta bauda.</w:t>
            </w:r>
          </w:p>
        </w:tc>
      </w:tr>
      <w:tr w:rsidR="00E622CB" w:rsidRPr="001670AC" w14:paraId="15664260" w14:textId="0319FC09" w:rsidTr="006F5B85">
        <w:trPr>
          <w:trHeight w:val="300"/>
        </w:trPr>
        <w:tc>
          <w:tcPr>
            <w:tcW w:w="2525" w:type="dxa"/>
            <w:gridSpan w:val="2"/>
          </w:tcPr>
          <w:p w14:paraId="1BE9EAB7"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9.7. Tiekėjui taikomos netesybos dėl pirkimo dokumentuose nustatytų kokybinių kriterijų nepasiekimo Sutarties vykdymo metu</w:t>
            </w:r>
          </w:p>
        </w:tc>
        <w:tc>
          <w:tcPr>
            <w:tcW w:w="9377" w:type="dxa"/>
            <w:gridSpan w:val="2"/>
          </w:tcPr>
          <w:p w14:paraId="6AE6054D" w14:textId="62B7A432" w:rsidR="00E622CB" w:rsidRPr="001670AC" w:rsidRDefault="00E622CB" w:rsidP="0020571B">
            <w:pPr>
              <w:rPr>
                <w:rFonts w:ascii="Montserrat" w:hAnsi="Montserrat" w:cstheme="majorBidi"/>
                <w:color w:val="4472C4"/>
                <w:kern w:val="2"/>
                <w:sz w:val="20"/>
              </w:rPr>
            </w:pPr>
            <w:r w:rsidRPr="001670AC">
              <w:rPr>
                <w:rFonts w:ascii="Montserrat" w:hAnsi="Montserrat" w:cstheme="majorBidi"/>
                <w:kern w:val="2"/>
                <w:sz w:val="20"/>
              </w:rPr>
              <w:t>Netaikoma</w:t>
            </w:r>
            <w:r w:rsidR="0003190C" w:rsidRPr="001670AC">
              <w:rPr>
                <w:rFonts w:ascii="Montserrat" w:hAnsi="Montserrat" w:cstheme="majorBidi"/>
                <w:kern w:val="2"/>
                <w:sz w:val="20"/>
              </w:rPr>
              <w:t>.</w:t>
            </w:r>
          </w:p>
        </w:tc>
      </w:tr>
      <w:tr w:rsidR="00E622CB" w:rsidRPr="001670AC" w14:paraId="6FB3F58C" w14:textId="28E31907" w:rsidTr="006F5B85">
        <w:trPr>
          <w:trHeight w:val="300"/>
        </w:trPr>
        <w:tc>
          <w:tcPr>
            <w:tcW w:w="2525" w:type="dxa"/>
            <w:gridSpan w:val="2"/>
          </w:tcPr>
          <w:p w14:paraId="0F0D29D4"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9.8. Tiekėjui taikomos netesybos dėl Sutarties įvykdymo užtikrinimo nepratęsimo</w:t>
            </w:r>
          </w:p>
        </w:tc>
        <w:tc>
          <w:tcPr>
            <w:tcW w:w="9377" w:type="dxa"/>
            <w:gridSpan w:val="2"/>
          </w:tcPr>
          <w:p w14:paraId="66B3CDDF" w14:textId="38FCE066" w:rsidR="00E622CB" w:rsidRPr="001670AC" w:rsidRDefault="00884B41" w:rsidP="0093570D">
            <w:pPr>
              <w:jc w:val="both"/>
              <w:rPr>
                <w:rFonts w:ascii="Montserrat" w:hAnsi="Montserrat" w:cstheme="majorBidi"/>
                <w:kern w:val="2"/>
                <w:sz w:val="20"/>
              </w:rPr>
            </w:pPr>
            <w:r w:rsidRPr="001670AC">
              <w:rPr>
                <w:rFonts w:ascii="Montserrat" w:hAnsi="Montserrat" w:cstheme="majorBidi"/>
                <w:kern w:val="2"/>
                <w:sz w:val="20"/>
              </w:rPr>
              <w:t>Netaikoma.</w:t>
            </w:r>
          </w:p>
          <w:p w14:paraId="03730C85" w14:textId="2AF1BC52" w:rsidR="00E622CB" w:rsidRPr="001670AC" w:rsidRDefault="00E622CB" w:rsidP="00D47073">
            <w:pPr>
              <w:jc w:val="both"/>
              <w:rPr>
                <w:rFonts w:ascii="Montserrat" w:hAnsi="Montserrat" w:cstheme="majorBidi"/>
                <w:color w:val="4472C4"/>
                <w:kern w:val="2"/>
                <w:sz w:val="20"/>
              </w:rPr>
            </w:pPr>
          </w:p>
        </w:tc>
      </w:tr>
      <w:tr w:rsidR="00E622CB" w:rsidRPr="001670AC" w14:paraId="6A7E5242" w14:textId="65D9C0C5" w:rsidTr="006F5B85">
        <w:trPr>
          <w:trHeight w:val="300"/>
        </w:trPr>
        <w:tc>
          <w:tcPr>
            <w:tcW w:w="2525" w:type="dxa"/>
            <w:gridSpan w:val="2"/>
          </w:tcPr>
          <w:p w14:paraId="65DFF4A4" w14:textId="77777777" w:rsidR="00E622CB" w:rsidRPr="001670AC" w:rsidRDefault="00E622CB">
            <w:pPr>
              <w:rPr>
                <w:rFonts w:ascii="Montserrat" w:hAnsi="Montserrat" w:cstheme="majorBidi"/>
                <w:b/>
                <w:bCs/>
                <w:kern w:val="2"/>
                <w:sz w:val="20"/>
                <w:lang w:val="en-US"/>
              </w:rPr>
            </w:pPr>
            <w:r w:rsidRPr="001670AC">
              <w:rPr>
                <w:rFonts w:ascii="Montserrat" w:hAnsi="Montserrat" w:cstheme="majorBidi"/>
                <w:b/>
                <w:bCs/>
                <w:kern w:val="2"/>
                <w:sz w:val="20"/>
                <w:lang w:val="en-US"/>
              </w:rPr>
              <w:t xml:space="preserve">9.9. </w:t>
            </w:r>
            <w:r w:rsidRPr="001670AC">
              <w:rPr>
                <w:rFonts w:ascii="Montserrat" w:hAnsi="Montserrat" w:cstheme="majorBidi"/>
                <w:b/>
                <w:bCs/>
                <w:kern w:val="2"/>
                <w:sz w:val="20"/>
              </w:rPr>
              <w:t>Kitos netesybos</w:t>
            </w:r>
          </w:p>
        </w:tc>
        <w:tc>
          <w:tcPr>
            <w:tcW w:w="9377" w:type="dxa"/>
            <w:gridSpan w:val="2"/>
          </w:tcPr>
          <w:p w14:paraId="7C2135B9" w14:textId="25C390A5" w:rsidR="00E622CB" w:rsidRPr="001670AC" w:rsidRDefault="00E622CB" w:rsidP="00952464">
            <w:pPr>
              <w:jc w:val="both"/>
              <w:rPr>
                <w:rFonts w:ascii="Montserrat" w:hAnsi="Montserrat" w:cstheme="majorBidi"/>
                <w:kern w:val="2"/>
                <w:sz w:val="20"/>
              </w:rPr>
            </w:pPr>
            <w:r w:rsidRPr="001670AC">
              <w:rPr>
                <w:rFonts w:ascii="Montserrat" w:hAnsi="Montserrat" w:cstheme="majorBidi"/>
                <w:kern w:val="2"/>
                <w:sz w:val="20"/>
              </w:rPr>
              <w:t>9.9.1. Tiekėjas, neįvykdęs ar netinkamai vykdęs Sutartyje nustatytus įsipareigojimus, nesusijusius su termino praleidimu,</w:t>
            </w:r>
            <w:r w:rsidR="00014A0E" w:rsidRPr="001670AC">
              <w:rPr>
                <w:rFonts w:ascii="Montserrat" w:hAnsi="Montserrat" w:cstheme="majorBidi"/>
                <w:kern w:val="2"/>
                <w:sz w:val="20"/>
              </w:rPr>
              <w:t xml:space="preserve"> išskyrus tuos, kurie atskirai</w:t>
            </w:r>
            <w:r w:rsidR="00876D70" w:rsidRPr="001670AC">
              <w:rPr>
                <w:rFonts w:ascii="Montserrat" w:hAnsi="Montserrat" w:cstheme="majorBidi"/>
                <w:kern w:val="2"/>
                <w:sz w:val="20"/>
              </w:rPr>
              <w:t xml:space="preserve"> Sutarties </w:t>
            </w:r>
            <w:r w:rsidR="003A7F16" w:rsidRPr="001670AC">
              <w:rPr>
                <w:rFonts w:ascii="Montserrat" w:hAnsi="Montserrat" w:cstheme="majorBidi"/>
                <w:kern w:val="2"/>
                <w:sz w:val="20"/>
              </w:rPr>
              <w:t>S</w:t>
            </w:r>
            <w:r w:rsidR="00876D70" w:rsidRPr="001670AC">
              <w:rPr>
                <w:rFonts w:ascii="Montserrat" w:hAnsi="Montserrat" w:cstheme="majorBidi"/>
                <w:kern w:val="2"/>
                <w:sz w:val="20"/>
              </w:rPr>
              <w:t>pecialiose sąlygose aptarti,</w:t>
            </w:r>
            <w:r w:rsidRPr="001670AC">
              <w:rPr>
                <w:rFonts w:ascii="Montserrat" w:hAnsi="Montserrat" w:cstheme="majorBidi"/>
                <w:kern w:val="2"/>
                <w:sz w:val="20"/>
              </w:rPr>
              <w:t xml:space="preserve"> </w:t>
            </w:r>
            <w:r w:rsidR="00514EC0" w:rsidRPr="001670AC">
              <w:rPr>
                <w:rFonts w:ascii="Montserrat" w:hAnsi="Montserrat" w:cstheme="majorBidi"/>
                <w:kern w:val="2"/>
                <w:sz w:val="20"/>
              </w:rPr>
              <w:t xml:space="preserve">Pirkėjui </w:t>
            </w:r>
            <w:r w:rsidRPr="001670AC">
              <w:rPr>
                <w:rFonts w:ascii="Montserrat" w:hAnsi="Montserrat" w:cstheme="majorBidi"/>
                <w:kern w:val="2"/>
                <w:sz w:val="20"/>
              </w:rPr>
              <w:t xml:space="preserve">raštu pareikalavus, moka (ši suma laikoma minimaliais </w:t>
            </w:r>
            <w:r w:rsidR="00514EC0" w:rsidRPr="001670AC">
              <w:rPr>
                <w:rFonts w:ascii="Montserrat" w:hAnsi="Montserrat" w:cstheme="majorBidi"/>
                <w:kern w:val="2"/>
                <w:sz w:val="20"/>
              </w:rPr>
              <w:t xml:space="preserve">Pirkėjo </w:t>
            </w:r>
            <w:r w:rsidRPr="001670AC">
              <w:rPr>
                <w:rFonts w:ascii="Montserrat" w:hAnsi="Montserrat" w:cstheme="majorBidi"/>
                <w:kern w:val="2"/>
                <w:sz w:val="20"/>
              </w:rPr>
              <w:t>nuostoliais):</w:t>
            </w:r>
          </w:p>
          <w:p w14:paraId="2116FB50" w14:textId="0820940C" w:rsidR="00E622CB" w:rsidRPr="001670AC" w:rsidRDefault="00E622CB" w:rsidP="00952464">
            <w:pPr>
              <w:jc w:val="both"/>
              <w:rPr>
                <w:rFonts w:ascii="Montserrat" w:hAnsi="Montserrat" w:cstheme="majorBidi"/>
                <w:kern w:val="2"/>
                <w:sz w:val="20"/>
              </w:rPr>
            </w:pPr>
            <w:r w:rsidRPr="001670AC">
              <w:rPr>
                <w:rFonts w:ascii="Montserrat" w:hAnsi="Montserrat" w:cstheme="majorBidi"/>
                <w:kern w:val="2"/>
                <w:sz w:val="20"/>
              </w:rPr>
              <w:t xml:space="preserve">9.9.1.1. 100,00 Eur (šimto eurų) dydžio baudą už kiekvieną pažeidimo atvejį, jei Sutarties kaina be PVM neviršija ar lygi 10 000 </w:t>
            </w:r>
            <w:r w:rsidR="00BB203B" w:rsidRPr="001670AC">
              <w:rPr>
                <w:rFonts w:ascii="Montserrat" w:hAnsi="Montserrat" w:cstheme="majorBidi"/>
                <w:kern w:val="2"/>
                <w:sz w:val="20"/>
              </w:rPr>
              <w:t xml:space="preserve">Eur </w:t>
            </w:r>
            <w:r w:rsidRPr="001670AC">
              <w:rPr>
                <w:rFonts w:ascii="Montserrat" w:hAnsi="Montserrat" w:cstheme="majorBidi"/>
                <w:kern w:val="2"/>
                <w:sz w:val="20"/>
              </w:rPr>
              <w:t>(dešimt tūkstančių</w:t>
            </w:r>
            <w:r w:rsidR="00BB203B" w:rsidRPr="001670AC">
              <w:rPr>
                <w:rFonts w:ascii="Montserrat" w:hAnsi="Montserrat" w:cstheme="majorBidi"/>
                <w:kern w:val="2"/>
                <w:sz w:val="20"/>
              </w:rPr>
              <w:t xml:space="preserve"> eurų</w:t>
            </w:r>
            <w:r w:rsidRPr="001670AC">
              <w:rPr>
                <w:rFonts w:ascii="Montserrat" w:hAnsi="Montserrat" w:cstheme="majorBidi"/>
                <w:kern w:val="2"/>
                <w:sz w:val="20"/>
              </w:rPr>
              <w:t>)</w:t>
            </w:r>
            <w:r w:rsidR="00952464" w:rsidRPr="001670AC">
              <w:rPr>
                <w:rFonts w:ascii="Montserrat" w:hAnsi="Montserrat" w:cstheme="majorBidi"/>
                <w:kern w:val="2"/>
                <w:sz w:val="20"/>
              </w:rPr>
              <w:t>;</w:t>
            </w:r>
            <w:r w:rsidRPr="001670AC">
              <w:rPr>
                <w:rFonts w:ascii="Montserrat" w:hAnsi="Montserrat" w:cstheme="majorBidi"/>
                <w:kern w:val="2"/>
                <w:sz w:val="20"/>
              </w:rPr>
              <w:t xml:space="preserve">  </w:t>
            </w:r>
          </w:p>
          <w:p w14:paraId="5BB93049" w14:textId="6B05839D" w:rsidR="00E622CB" w:rsidRPr="001670AC" w:rsidRDefault="00E622CB" w:rsidP="00952464">
            <w:pPr>
              <w:jc w:val="both"/>
              <w:rPr>
                <w:rFonts w:ascii="Montserrat" w:hAnsi="Montserrat" w:cstheme="majorBidi"/>
                <w:kern w:val="2"/>
                <w:sz w:val="20"/>
              </w:rPr>
            </w:pPr>
            <w:r w:rsidRPr="001670AC">
              <w:rPr>
                <w:rFonts w:ascii="Montserrat" w:hAnsi="Montserrat" w:cstheme="majorBidi"/>
                <w:kern w:val="2"/>
                <w:sz w:val="20"/>
              </w:rPr>
              <w:lastRenderedPageBreak/>
              <w:t xml:space="preserve">9.9.1.2. 300,00 Eur (trijų šimtų  eurų) dydžio baudą už kiekvieną pažeidimo atvejį, jei Sutarties kaina be PVM viršija 10 000 </w:t>
            </w:r>
            <w:r w:rsidR="00BB203B" w:rsidRPr="001670AC">
              <w:rPr>
                <w:rFonts w:ascii="Montserrat" w:hAnsi="Montserrat" w:cstheme="majorBidi"/>
                <w:kern w:val="2"/>
                <w:sz w:val="20"/>
              </w:rPr>
              <w:t xml:space="preserve">Eur </w:t>
            </w:r>
            <w:r w:rsidRPr="001670AC">
              <w:rPr>
                <w:rFonts w:ascii="Montserrat" w:hAnsi="Montserrat" w:cstheme="majorBidi"/>
                <w:kern w:val="2"/>
                <w:sz w:val="20"/>
              </w:rPr>
              <w:t>(dešimt tūkstančių</w:t>
            </w:r>
            <w:r w:rsidR="00BB203B" w:rsidRPr="001670AC">
              <w:rPr>
                <w:rFonts w:ascii="Montserrat" w:hAnsi="Montserrat" w:cstheme="majorBidi"/>
                <w:kern w:val="2"/>
                <w:sz w:val="20"/>
              </w:rPr>
              <w:t xml:space="preserve"> eurų</w:t>
            </w:r>
            <w:r w:rsidRPr="001670AC">
              <w:rPr>
                <w:rFonts w:ascii="Montserrat" w:hAnsi="Montserrat" w:cstheme="majorBidi"/>
                <w:kern w:val="2"/>
                <w:sz w:val="20"/>
              </w:rPr>
              <w:t>)</w:t>
            </w:r>
            <w:r w:rsidR="00952464" w:rsidRPr="001670AC">
              <w:rPr>
                <w:rFonts w:ascii="Montserrat" w:hAnsi="Montserrat" w:cstheme="majorBidi"/>
                <w:kern w:val="2"/>
                <w:sz w:val="20"/>
              </w:rPr>
              <w:t>.</w:t>
            </w:r>
          </w:p>
        </w:tc>
      </w:tr>
      <w:tr w:rsidR="00E622CB" w:rsidRPr="001670AC" w14:paraId="64683E3A" w14:textId="3FE2387A" w:rsidTr="006F5B85">
        <w:trPr>
          <w:trHeight w:val="300"/>
        </w:trPr>
        <w:tc>
          <w:tcPr>
            <w:tcW w:w="11902" w:type="dxa"/>
            <w:gridSpan w:val="4"/>
          </w:tcPr>
          <w:p w14:paraId="0B26A3D8"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lastRenderedPageBreak/>
              <w:t>10. SUTARTIES GALIOJIMAS IR KEITIMAS</w:t>
            </w:r>
          </w:p>
        </w:tc>
      </w:tr>
      <w:tr w:rsidR="00E622CB" w:rsidRPr="001670AC" w14:paraId="6D41C1E4" w14:textId="08BA84B1" w:rsidTr="00D47073">
        <w:trPr>
          <w:trHeight w:val="1316"/>
        </w:trPr>
        <w:tc>
          <w:tcPr>
            <w:tcW w:w="2525" w:type="dxa"/>
            <w:gridSpan w:val="2"/>
          </w:tcPr>
          <w:p w14:paraId="0E283015"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10.1. Sutarties sudarymas ir įsigaliojimas</w:t>
            </w:r>
          </w:p>
        </w:tc>
        <w:tc>
          <w:tcPr>
            <w:tcW w:w="9377" w:type="dxa"/>
            <w:gridSpan w:val="2"/>
          </w:tcPr>
          <w:p w14:paraId="1452A9E7" w14:textId="37A5786B" w:rsidR="00E622CB" w:rsidRPr="001670AC" w:rsidRDefault="001C24E8" w:rsidP="00C70F4A">
            <w:pPr>
              <w:jc w:val="both"/>
              <w:rPr>
                <w:rFonts w:ascii="Montserrat" w:hAnsi="Montserrat" w:cstheme="majorBidi"/>
                <w:kern w:val="2"/>
                <w:sz w:val="20"/>
              </w:rPr>
            </w:pPr>
            <w:r w:rsidRPr="001670AC">
              <w:rPr>
                <w:rFonts w:ascii="Montserrat" w:hAnsi="Montserrat" w:cstheme="majorBidi"/>
                <w:kern w:val="2"/>
                <w:sz w:val="20"/>
              </w:rPr>
              <w:t xml:space="preserve">10.1.1. </w:t>
            </w:r>
            <w:r w:rsidR="00E622CB" w:rsidRPr="001670AC">
              <w:rPr>
                <w:rFonts w:ascii="Montserrat" w:hAnsi="Montserrat" w:cstheme="majorBidi"/>
                <w:kern w:val="2"/>
                <w:sz w:val="20"/>
              </w:rPr>
              <w:t>Ši Sutartis laikoma sudaryta, kai (pirma) ją pasirašo abi Šalys, ir (antra) pateikiamas sutarties įvykdymo užtikrinimas arba į Pirkėjo sąskaitą pervedama Užstato suma.</w:t>
            </w:r>
          </w:p>
          <w:p w14:paraId="1ACAB300" w14:textId="323B0A1C" w:rsidR="00E622CB" w:rsidRPr="001670AC" w:rsidRDefault="001C24E8" w:rsidP="00736D93">
            <w:pPr>
              <w:jc w:val="both"/>
              <w:rPr>
                <w:rFonts w:ascii="Montserrat" w:hAnsi="Montserrat" w:cstheme="majorBidi"/>
                <w:color w:val="4472C4"/>
                <w:kern w:val="2"/>
                <w:sz w:val="20"/>
              </w:rPr>
            </w:pPr>
            <w:r w:rsidRPr="001670AC">
              <w:rPr>
                <w:rFonts w:ascii="Montserrat" w:hAnsi="Montserrat" w:cstheme="majorBidi"/>
                <w:kern w:val="2"/>
                <w:sz w:val="20"/>
              </w:rPr>
              <w:t xml:space="preserve">10.1.2. </w:t>
            </w:r>
            <w:r w:rsidR="00E622CB" w:rsidRPr="001670AC">
              <w:rPr>
                <w:rFonts w:ascii="Montserrat" w:hAnsi="Montserrat" w:cstheme="majorBidi"/>
                <w:kern w:val="2"/>
                <w:sz w:val="20"/>
              </w:rPr>
              <w:t xml:space="preserve">Sutartis galioja iki visiško prievolių įvykdymo (kol bus išnaudota Pradinės Sutarties vertė, bet jos terminas negali būti ilgesnis kaip </w:t>
            </w:r>
            <w:r w:rsidR="00575C29" w:rsidRPr="001670AC">
              <w:rPr>
                <w:rFonts w:ascii="Montserrat" w:hAnsi="Montserrat" w:cstheme="majorBidi"/>
                <w:kern w:val="2"/>
                <w:sz w:val="20"/>
              </w:rPr>
              <w:t>12</w:t>
            </w:r>
            <w:r w:rsidR="00E622CB" w:rsidRPr="001670AC">
              <w:rPr>
                <w:rFonts w:ascii="Montserrat" w:hAnsi="Montserrat" w:cstheme="majorBidi"/>
                <w:kern w:val="2"/>
                <w:sz w:val="20"/>
              </w:rPr>
              <w:t xml:space="preserve"> mėnesi</w:t>
            </w:r>
            <w:r w:rsidR="00575C29" w:rsidRPr="001670AC">
              <w:rPr>
                <w:rFonts w:ascii="Montserrat" w:hAnsi="Montserrat" w:cstheme="majorBidi"/>
                <w:kern w:val="2"/>
                <w:sz w:val="20"/>
              </w:rPr>
              <w:t>ų</w:t>
            </w:r>
            <w:r w:rsidR="00E622CB" w:rsidRPr="001670AC">
              <w:rPr>
                <w:rFonts w:ascii="Montserrat" w:hAnsi="Montserrat" w:cstheme="majorBidi"/>
                <w:kern w:val="2"/>
                <w:sz w:val="20"/>
              </w:rPr>
              <w:t>.</w:t>
            </w:r>
          </w:p>
        </w:tc>
      </w:tr>
      <w:tr w:rsidR="00E622CB" w:rsidRPr="001670AC" w14:paraId="081AF8DE" w14:textId="536D0C7C" w:rsidTr="006F5B85">
        <w:trPr>
          <w:trHeight w:val="300"/>
        </w:trPr>
        <w:tc>
          <w:tcPr>
            <w:tcW w:w="2525" w:type="dxa"/>
            <w:gridSpan w:val="2"/>
          </w:tcPr>
          <w:p w14:paraId="0EB83F31"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10.2. Sutarties galiojimo termino pratęsimas</w:t>
            </w:r>
          </w:p>
        </w:tc>
        <w:tc>
          <w:tcPr>
            <w:tcW w:w="9377" w:type="dxa"/>
            <w:gridSpan w:val="2"/>
          </w:tcPr>
          <w:p w14:paraId="4D5CFBEA" w14:textId="104AE60E" w:rsidR="00E622CB" w:rsidRPr="001670AC" w:rsidRDefault="00E622CB">
            <w:pPr>
              <w:rPr>
                <w:rFonts w:ascii="Montserrat" w:hAnsi="Montserrat" w:cstheme="majorBidi"/>
                <w:kern w:val="2"/>
                <w:sz w:val="20"/>
              </w:rPr>
            </w:pPr>
            <w:r w:rsidRPr="001670AC">
              <w:rPr>
                <w:rFonts w:ascii="Montserrat" w:hAnsi="Montserrat" w:cstheme="majorBidi"/>
                <w:kern w:val="2"/>
                <w:sz w:val="20"/>
              </w:rPr>
              <w:t>Netaikoma</w:t>
            </w:r>
            <w:r w:rsidR="0003190C" w:rsidRPr="001670AC">
              <w:rPr>
                <w:rFonts w:ascii="Montserrat" w:hAnsi="Montserrat" w:cstheme="majorBidi"/>
                <w:kern w:val="2"/>
                <w:sz w:val="20"/>
              </w:rPr>
              <w:t>.</w:t>
            </w:r>
          </w:p>
          <w:p w14:paraId="033913EE" w14:textId="77777777" w:rsidR="00E622CB" w:rsidRPr="001670AC" w:rsidRDefault="00E622CB">
            <w:pPr>
              <w:rPr>
                <w:rFonts w:ascii="Montserrat" w:hAnsi="Montserrat" w:cstheme="majorBidi"/>
                <w:kern w:val="2"/>
                <w:sz w:val="20"/>
              </w:rPr>
            </w:pPr>
          </w:p>
          <w:p w14:paraId="3777C059" w14:textId="66D5EE9D" w:rsidR="00E622CB" w:rsidRPr="001670AC" w:rsidRDefault="00E622CB">
            <w:pPr>
              <w:rPr>
                <w:rFonts w:ascii="Montserrat" w:hAnsi="Montserrat" w:cstheme="majorBidi"/>
                <w:kern w:val="2"/>
                <w:sz w:val="20"/>
              </w:rPr>
            </w:pPr>
          </w:p>
        </w:tc>
      </w:tr>
      <w:tr w:rsidR="00E622CB" w:rsidRPr="001670AC" w14:paraId="1B0796BD" w14:textId="15BBBFE6" w:rsidTr="006F5B85">
        <w:trPr>
          <w:trHeight w:val="300"/>
        </w:trPr>
        <w:tc>
          <w:tcPr>
            <w:tcW w:w="11902" w:type="dxa"/>
            <w:gridSpan w:val="4"/>
          </w:tcPr>
          <w:p w14:paraId="0DCA0AA8"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11. SUTARTIES NUTRAUKIMAS</w:t>
            </w:r>
          </w:p>
        </w:tc>
      </w:tr>
      <w:tr w:rsidR="00E622CB" w:rsidRPr="001670AC" w14:paraId="05745068" w14:textId="2B7CBDDF" w:rsidTr="006F5B85">
        <w:trPr>
          <w:trHeight w:val="300"/>
        </w:trPr>
        <w:tc>
          <w:tcPr>
            <w:tcW w:w="2453" w:type="dxa"/>
          </w:tcPr>
          <w:p w14:paraId="0D2EA3FC"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11.1. Sutarties nutraukimo pagrindai</w:t>
            </w:r>
          </w:p>
        </w:tc>
        <w:tc>
          <w:tcPr>
            <w:tcW w:w="9449" w:type="dxa"/>
            <w:gridSpan w:val="3"/>
          </w:tcPr>
          <w:p w14:paraId="1F0510A6" w14:textId="77777777" w:rsidR="00E622CB" w:rsidRPr="001670AC" w:rsidRDefault="00E622CB" w:rsidP="00744F69">
            <w:pPr>
              <w:jc w:val="both"/>
              <w:rPr>
                <w:rFonts w:ascii="Montserrat" w:hAnsi="Montserrat" w:cstheme="majorBidi"/>
                <w:kern w:val="2"/>
                <w:sz w:val="20"/>
              </w:rPr>
            </w:pPr>
            <w:r w:rsidRPr="001670AC">
              <w:rPr>
                <w:rFonts w:ascii="Montserrat" w:hAnsi="Montserrat" w:cstheme="majorBidi"/>
                <w:kern w:val="2"/>
                <w:sz w:val="20"/>
              </w:rPr>
              <w:t>Sutartis gali būti nutraukiama rašytiniu Šalių susitarimu arba vienašališkai, Bendrosiose sąlygose ir šiais Specialiosiose sąlygose nurodytais atvejais ir nustatyta tvarka.</w:t>
            </w:r>
          </w:p>
          <w:p w14:paraId="205C6163" w14:textId="77777777" w:rsidR="00E622CB" w:rsidRPr="001670AC" w:rsidRDefault="00E622CB" w:rsidP="00744F69">
            <w:pPr>
              <w:jc w:val="both"/>
              <w:rPr>
                <w:rFonts w:ascii="Montserrat" w:hAnsi="Montserrat" w:cstheme="majorBidi"/>
                <w:kern w:val="2"/>
                <w:sz w:val="20"/>
              </w:rPr>
            </w:pPr>
          </w:p>
          <w:p w14:paraId="1310C578" w14:textId="63D18576" w:rsidR="00E622CB" w:rsidRPr="001670AC" w:rsidRDefault="00E622CB" w:rsidP="00744F69">
            <w:pPr>
              <w:jc w:val="both"/>
              <w:rPr>
                <w:rFonts w:ascii="Montserrat" w:hAnsi="Montserrat" w:cstheme="majorBidi"/>
                <w:color w:val="4472C4"/>
                <w:kern w:val="2"/>
                <w:sz w:val="20"/>
              </w:rPr>
            </w:pPr>
          </w:p>
        </w:tc>
      </w:tr>
      <w:tr w:rsidR="00E622CB" w:rsidRPr="001670AC" w14:paraId="6A8F7AC9" w14:textId="139CCEC6" w:rsidTr="006F5B85">
        <w:trPr>
          <w:trHeight w:val="300"/>
        </w:trPr>
        <w:tc>
          <w:tcPr>
            <w:tcW w:w="2453" w:type="dxa"/>
          </w:tcPr>
          <w:p w14:paraId="5A3D6804" w14:textId="77777777" w:rsidR="00E622CB" w:rsidRPr="001670AC" w:rsidRDefault="00E622CB" w:rsidP="00800759">
            <w:pPr>
              <w:rPr>
                <w:rFonts w:ascii="Montserrat" w:hAnsi="Montserrat" w:cstheme="majorBidi"/>
                <w:b/>
                <w:bCs/>
                <w:kern w:val="2"/>
                <w:sz w:val="20"/>
              </w:rPr>
            </w:pPr>
            <w:r w:rsidRPr="001670AC">
              <w:rPr>
                <w:rFonts w:ascii="Montserrat" w:hAnsi="Montserrat" w:cstheme="majorBidi"/>
                <w:b/>
                <w:bCs/>
                <w:kern w:val="2"/>
                <w:sz w:val="20"/>
              </w:rPr>
              <w:t>11.2. Esminiai Sutarties pažeidimai</w:t>
            </w:r>
          </w:p>
          <w:p w14:paraId="00CC512D" w14:textId="77777777" w:rsidR="00E622CB" w:rsidRPr="001670AC" w:rsidRDefault="00E622CB" w:rsidP="00800759">
            <w:pPr>
              <w:rPr>
                <w:rFonts w:ascii="Montserrat" w:hAnsi="Montserrat" w:cstheme="majorBidi"/>
                <w:b/>
                <w:bCs/>
                <w:kern w:val="2"/>
                <w:sz w:val="20"/>
              </w:rPr>
            </w:pPr>
          </w:p>
        </w:tc>
        <w:tc>
          <w:tcPr>
            <w:tcW w:w="9449" w:type="dxa"/>
            <w:gridSpan w:val="3"/>
          </w:tcPr>
          <w:p w14:paraId="010DB23E" w14:textId="77777777" w:rsidR="00E622CB" w:rsidRPr="001670AC" w:rsidRDefault="00E622CB" w:rsidP="00800759">
            <w:pPr>
              <w:jc w:val="both"/>
              <w:rPr>
                <w:rFonts w:ascii="Montserrat" w:hAnsi="Montserrat" w:cstheme="majorBidi"/>
                <w:kern w:val="2"/>
                <w:sz w:val="20"/>
              </w:rPr>
            </w:pPr>
            <w:r w:rsidRPr="001670AC">
              <w:rPr>
                <w:rFonts w:ascii="Montserrat" w:hAnsi="Montserrat" w:cstheme="majorBidi"/>
                <w:kern w:val="2"/>
                <w:sz w:val="20"/>
              </w:rPr>
              <w:t>11.2.1. jeigu Tiekėjas nevykdo prisiimtų įsipareigojimų už Sutartyje nustatytą Sutarties kainą / įkainius;</w:t>
            </w:r>
          </w:p>
          <w:p w14:paraId="41EE3581" w14:textId="467CEA0C" w:rsidR="00E622CB" w:rsidRPr="001670AC" w:rsidRDefault="00E622CB" w:rsidP="00800759">
            <w:pPr>
              <w:jc w:val="both"/>
              <w:rPr>
                <w:rFonts w:ascii="Montserrat" w:hAnsi="Montserrat" w:cstheme="majorBidi"/>
                <w:kern w:val="2"/>
                <w:sz w:val="20"/>
              </w:rPr>
            </w:pPr>
            <w:r w:rsidRPr="001670AC">
              <w:rPr>
                <w:rFonts w:ascii="Montserrat" w:hAnsi="Montserrat" w:cstheme="majorBidi"/>
                <w:kern w:val="2"/>
                <w:sz w:val="20"/>
              </w:rPr>
              <w:t>11.2.</w:t>
            </w:r>
            <w:r w:rsidR="007121DE" w:rsidRPr="001670AC">
              <w:rPr>
                <w:rFonts w:ascii="Montserrat" w:hAnsi="Montserrat" w:cstheme="majorBidi"/>
                <w:kern w:val="2"/>
                <w:sz w:val="20"/>
              </w:rPr>
              <w:t>2</w:t>
            </w:r>
            <w:r w:rsidRPr="001670AC">
              <w:rPr>
                <w:rFonts w:ascii="Montserrat" w:hAnsi="Montserrat" w:cstheme="majorBidi"/>
                <w:kern w:val="2"/>
                <w:sz w:val="20"/>
              </w:rPr>
              <w:t>. jeigu Tiekėjas pažeidžia Prekių pristatymo terminus ir priskaičiuotų netesybų už vėlavimą suma viršija 20 (dvidešimt) proc. Pradinės sutarties vertės;</w:t>
            </w:r>
          </w:p>
          <w:p w14:paraId="6A8778C4" w14:textId="45A0BE84" w:rsidR="00E622CB" w:rsidRPr="001670AC" w:rsidRDefault="00E622CB" w:rsidP="00800759">
            <w:pPr>
              <w:jc w:val="both"/>
              <w:rPr>
                <w:rFonts w:ascii="Montserrat" w:hAnsi="Montserrat" w:cstheme="majorBidi"/>
                <w:kern w:val="2"/>
                <w:sz w:val="20"/>
              </w:rPr>
            </w:pPr>
            <w:r w:rsidRPr="001670AC">
              <w:rPr>
                <w:rFonts w:ascii="Montserrat" w:hAnsi="Montserrat" w:cstheme="majorBidi"/>
                <w:kern w:val="2"/>
                <w:sz w:val="20"/>
              </w:rPr>
              <w:t>11.2.</w:t>
            </w:r>
            <w:r w:rsidR="007121DE" w:rsidRPr="001670AC">
              <w:rPr>
                <w:rFonts w:ascii="Montserrat" w:hAnsi="Montserrat" w:cstheme="majorBidi"/>
                <w:kern w:val="2"/>
                <w:sz w:val="20"/>
              </w:rPr>
              <w:t>3</w:t>
            </w:r>
            <w:r w:rsidRPr="001670AC">
              <w:rPr>
                <w:rFonts w:ascii="Montserrat" w:hAnsi="Montserrat" w:cstheme="majorBidi"/>
                <w:kern w:val="2"/>
                <w:sz w:val="20"/>
              </w:rPr>
              <w:t>. Tiekėjas pažeidžia Prekių pristatymo terminus ir dėl Prekių pristatymo vėlavimo Prekės tampa nebereikalingos;</w:t>
            </w:r>
          </w:p>
          <w:p w14:paraId="723731F8" w14:textId="65811E46" w:rsidR="00E622CB" w:rsidRPr="001670AC" w:rsidRDefault="00E622CB" w:rsidP="00800759">
            <w:pPr>
              <w:jc w:val="both"/>
              <w:rPr>
                <w:rFonts w:ascii="Montserrat" w:hAnsi="Montserrat" w:cstheme="majorBidi"/>
                <w:kern w:val="2"/>
                <w:sz w:val="20"/>
              </w:rPr>
            </w:pPr>
            <w:r w:rsidRPr="001670AC">
              <w:rPr>
                <w:rFonts w:ascii="Montserrat" w:hAnsi="Montserrat" w:cstheme="majorBidi"/>
                <w:kern w:val="2"/>
                <w:sz w:val="20"/>
              </w:rPr>
              <w:t>11.2.</w:t>
            </w:r>
            <w:r w:rsidR="007121DE" w:rsidRPr="001670AC">
              <w:rPr>
                <w:rFonts w:ascii="Montserrat" w:hAnsi="Montserrat" w:cstheme="majorBidi"/>
                <w:kern w:val="2"/>
                <w:sz w:val="20"/>
              </w:rPr>
              <w:t>4</w:t>
            </w:r>
            <w:r w:rsidRPr="001670AC">
              <w:rPr>
                <w:rFonts w:ascii="Montserrat" w:hAnsi="Montserrat" w:cstheme="majorBidi"/>
                <w:kern w:val="2"/>
                <w:sz w:val="20"/>
              </w:rPr>
              <w:t xml:space="preserve">. Tiekėjo kvalifikacija tapo nebeatitinkančia pirkimo dokumentuose nustatytų Sutarties tinkamam vykdymui būtinų reikalavimų ir šie neatitikimai nebuvo ištaisyti per </w:t>
            </w:r>
            <w:r w:rsidR="00373649" w:rsidRPr="001670AC">
              <w:rPr>
                <w:rFonts w:ascii="Montserrat" w:hAnsi="Montserrat" w:cstheme="majorBidi"/>
                <w:kern w:val="2"/>
                <w:sz w:val="20"/>
              </w:rPr>
              <w:t xml:space="preserve">30 </w:t>
            </w:r>
            <w:r w:rsidRPr="001670AC">
              <w:rPr>
                <w:rFonts w:ascii="Montserrat" w:hAnsi="Montserrat" w:cstheme="majorBidi"/>
                <w:kern w:val="2"/>
                <w:sz w:val="20"/>
              </w:rPr>
              <w:t>(</w:t>
            </w:r>
            <w:r w:rsidR="00373649" w:rsidRPr="001670AC">
              <w:rPr>
                <w:rFonts w:ascii="Montserrat" w:hAnsi="Montserrat" w:cstheme="majorBidi"/>
                <w:kern w:val="2"/>
                <w:sz w:val="20"/>
              </w:rPr>
              <w:t>trisde</w:t>
            </w:r>
            <w:r w:rsidR="00302876" w:rsidRPr="001670AC">
              <w:rPr>
                <w:rFonts w:ascii="Montserrat" w:hAnsi="Montserrat" w:cstheme="majorBidi"/>
                <w:kern w:val="2"/>
                <w:sz w:val="20"/>
              </w:rPr>
              <w:t>šimt</w:t>
            </w:r>
            <w:r w:rsidRPr="001670AC">
              <w:rPr>
                <w:rFonts w:ascii="Montserrat" w:hAnsi="Montserrat" w:cstheme="majorBidi"/>
                <w:kern w:val="2"/>
                <w:sz w:val="20"/>
              </w:rPr>
              <w:t>) kalendorinių dienų nuo kvalifikacijos tapimo neatitinkančia dienos;</w:t>
            </w:r>
          </w:p>
          <w:p w14:paraId="4A84F2A6" w14:textId="51D4284C" w:rsidR="00E622CB" w:rsidRPr="001670AC" w:rsidRDefault="00E622CB" w:rsidP="00800759">
            <w:pPr>
              <w:jc w:val="both"/>
              <w:rPr>
                <w:rFonts w:ascii="Montserrat" w:hAnsi="Montserrat" w:cstheme="majorBidi"/>
                <w:kern w:val="2"/>
                <w:sz w:val="20"/>
              </w:rPr>
            </w:pPr>
            <w:r w:rsidRPr="001670AC">
              <w:rPr>
                <w:rFonts w:ascii="Montserrat" w:hAnsi="Montserrat" w:cstheme="majorBidi"/>
                <w:kern w:val="2"/>
                <w:sz w:val="20"/>
              </w:rPr>
              <w:t>11.2.</w:t>
            </w:r>
            <w:r w:rsidR="007121DE" w:rsidRPr="001670AC">
              <w:rPr>
                <w:rFonts w:ascii="Montserrat" w:hAnsi="Montserrat" w:cstheme="majorBidi"/>
                <w:kern w:val="2"/>
                <w:sz w:val="20"/>
              </w:rPr>
              <w:t>5</w:t>
            </w:r>
            <w:r w:rsidRPr="001670AC">
              <w:rPr>
                <w:rFonts w:ascii="Montserrat" w:hAnsi="Montserrat" w:cstheme="majorBidi"/>
                <w:kern w:val="2"/>
                <w:sz w:val="20"/>
              </w:rPr>
              <w:t>. Tiekėjas pažeidžia šios Sutarties nuostatas, reglamentuojančias konkurenciją, intelektinės nuosavybės ar konfidencialios informacijos valdymą;</w:t>
            </w:r>
          </w:p>
          <w:p w14:paraId="31686D68" w14:textId="45ED34C0" w:rsidR="00E622CB" w:rsidRPr="001670AC" w:rsidRDefault="00E622CB" w:rsidP="007121DE">
            <w:pPr>
              <w:jc w:val="both"/>
              <w:rPr>
                <w:rFonts w:ascii="Montserrat" w:hAnsi="Montserrat" w:cstheme="majorBidi"/>
                <w:sz w:val="20"/>
              </w:rPr>
            </w:pPr>
            <w:r w:rsidRPr="001670AC">
              <w:rPr>
                <w:rFonts w:ascii="Montserrat" w:hAnsi="Montserrat" w:cstheme="majorBidi"/>
                <w:sz w:val="20"/>
              </w:rPr>
              <w:t>11.2.</w:t>
            </w:r>
            <w:r w:rsidR="007121DE" w:rsidRPr="001670AC">
              <w:rPr>
                <w:rFonts w:ascii="Montserrat" w:hAnsi="Montserrat" w:cstheme="majorBidi"/>
                <w:sz w:val="20"/>
              </w:rPr>
              <w:t>6</w:t>
            </w:r>
            <w:r w:rsidRPr="001670AC">
              <w:rPr>
                <w:rFonts w:ascii="Montserrat" w:hAnsi="Montserrat" w:cstheme="majorBidi"/>
                <w:sz w:val="20"/>
              </w:rPr>
              <w:t xml:space="preserve"> Sutarties pažeidimai pagal CK 6.217 straipsnio 2 dalies kriterijus;</w:t>
            </w:r>
          </w:p>
          <w:p w14:paraId="1A1674E7" w14:textId="25D76A2B" w:rsidR="00E622CB" w:rsidRPr="001670AC" w:rsidRDefault="00E622CB" w:rsidP="00800759">
            <w:pPr>
              <w:spacing w:line="257" w:lineRule="auto"/>
              <w:rPr>
                <w:rFonts w:ascii="Montserrat" w:eastAsia="Arial" w:hAnsi="Montserrat" w:cstheme="majorBidi"/>
                <w:color w:val="FF0000"/>
                <w:kern w:val="2"/>
                <w:sz w:val="20"/>
              </w:rPr>
            </w:pPr>
          </w:p>
        </w:tc>
      </w:tr>
      <w:tr w:rsidR="00E622CB" w:rsidRPr="001670AC" w14:paraId="7D4C124D" w14:textId="214A1762" w:rsidTr="006F5B85">
        <w:trPr>
          <w:trHeight w:val="300"/>
        </w:trPr>
        <w:tc>
          <w:tcPr>
            <w:tcW w:w="11902" w:type="dxa"/>
            <w:gridSpan w:val="4"/>
          </w:tcPr>
          <w:p w14:paraId="1D666C0E" w14:textId="6E5F7361" w:rsidR="00E622CB" w:rsidRPr="001670AC" w:rsidRDefault="00E622CB">
            <w:pPr>
              <w:jc w:val="center"/>
              <w:rPr>
                <w:rFonts w:ascii="Montserrat" w:hAnsi="Montserrat" w:cstheme="majorBidi"/>
                <w:kern w:val="2"/>
                <w:sz w:val="20"/>
              </w:rPr>
            </w:pPr>
            <w:r w:rsidRPr="001670AC">
              <w:rPr>
                <w:rFonts w:ascii="Montserrat" w:hAnsi="Montserrat" w:cstheme="majorBidi"/>
                <w:b/>
                <w:bCs/>
                <w:kern w:val="2"/>
                <w:sz w:val="20"/>
              </w:rPr>
              <w:t xml:space="preserve">12. APLINKOSAUGINIAI IR SOCIALINIAI KRITERIJAI </w:t>
            </w:r>
          </w:p>
        </w:tc>
      </w:tr>
      <w:tr w:rsidR="00E622CB" w:rsidRPr="001670AC" w14:paraId="2ACAA0C6" w14:textId="0881F867" w:rsidTr="006F5B85">
        <w:trPr>
          <w:trHeight w:val="300"/>
        </w:trPr>
        <w:tc>
          <w:tcPr>
            <w:tcW w:w="2453" w:type="dxa"/>
          </w:tcPr>
          <w:p w14:paraId="6A66FD2B"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12.1. Aplinkosauginių kriterijų nustatymo teisinis pagrindas</w:t>
            </w:r>
          </w:p>
        </w:tc>
        <w:tc>
          <w:tcPr>
            <w:tcW w:w="9449" w:type="dxa"/>
            <w:gridSpan w:val="3"/>
          </w:tcPr>
          <w:p w14:paraId="0C0B5BBA" w14:textId="72967421" w:rsidR="00E622CB" w:rsidRPr="001670AC" w:rsidRDefault="001A7CC3" w:rsidP="001A7CC3">
            <w:pPr>
              <w:jc w:val="both"/>
              <w:rPr>
                <w:rFonts w:ascii="Montserrat" w:hAnsi="Montserrat" w:cstheme="majorBidi"/>
                <w:b/>
                <w:bCs/>
                <w:kern w:val="2"/>
                <w:sz w:val="20"/>
              </w:rPr>
            </w:pPr>
            <w:r w:rsidRPr="001670AC">
              <w:rPr>
                <w:rFonts w:ascii="Montserrat" w:hAnsi="Montserrat" w:cstheme="majorBidi"/>
                <w:color w:val="000000"/>
                <w:kern w:val="2"/>
                <w:sz w:val="20"/>
                <w:shd w:val="clear" w:color="auto" w:fill="FFFFFF"/>
              </w:rPr>
              <w:t xml:space="preserve">12.1.1. </w:t>
            </w:r>
            <w:r w:rsidR="00E622CB" w:rsidRPr="001670AC">
              <w:rPr>
                <w:rFonts w:ascii="Montserrat" w:hAnsi="Montserrat" w:cstheme="majorBidi"/>
                <w:color w:val="000000"/>
                <w:kern w:val="2"/>
                <w:sz w:val="20"/>
                <w:shd w:val="clear" w:color="auto" w:fill="FFFFFF"/>
              </w:rPr>
              <w:t xml:space="preserve">Aplinkosauginiai kriterijai Prekėms nustatomi vadovaujantis </w:t>
            </w:r>
            <w:r w:rsidR="00E622CB" w:rsidRPr="001670AC">
              <w:rPr>
                <w:rFonts w:ascii="Montserrat" w:hAnsi="Montserrat" w:cstheme="majorBidi"/>
                <w:color w:val="000000"/>
                <w:kern w:val="2"/>
                <w:sz w:val="20"/>
              </w:rPr>
              <w:t>Aplinkos apsaugos kriterijų taikymo, vykdant žaliuosius pirkimus, tvarkos aprašo, patvirtinto 2011 m. birželio 28 d. įsakymu D1-508</w:t>
            </w:r>
            <w:r w:rsidR="00E622CB" w:rsidRPr="001670AC">
              <w:rPr>
                <w:rFonts w:ascii="Montserrat" w:hAnsi="Montserrat" w:cstheme="majorBidi"/>
                <w:color w:val="000000"/>
                <w:kern w:val="2"/>
                <w:sz w:val="20"/>
                <w:shd w:val="clear" w:color="auto" w:fill="FFFFFF"/>
              </w:rPr>
              <w:t xml:space="preserve"> „Dėl Aplinkos apsaugos kriterijų taikymo, vykdant žaliuosius pirkimus, tvarkos aprašo patvirtinimo“ (toliau – Tvarkos aprašas)</w:t>
            </w:r>
            <w:r w:rsidRPr="001670AC">
              <w:rPr>
                <w:rFonts w:ascii="Montserrat" w:hAnsi="Montserrat" w:cstheme="majorBidi"/>
                <w:color w:val="000000"/>
                <w:kern w:val="2"/>
                <w:sz w:val="20"/>
                <w:shd w:val="clear" w:color="auto" w:fill="FFFFFF"/>
              </w:rPr>
              <w:t xml:space="preserve"> nurodyti </w:t>
            </w:r>
            <w:r w:rsidR="0003190C" w:rsidRPr="001670AC">
              <w:rPr>
                <w:rFonts w:ascii="Montserrat" w:hAnsi="Montserrat" w:cstheme="majorBidi"/>
                <w:color w:val="000000"/>
                <w:kern w:val="2"/>
                <w:sz w:val="20"/>
                <w:shd w:val="clear" w:color="auto" w:fill="FFFFFF"/>
              </w:rPr>
              <w:t xml:space="preserve">Techninėje </w:t>
            </w:r>
            <w:r w:rsidRPr="001670AC">
              <w:rPr>
                <w:rFonts w:ascii="Montserrat" w:hAnsi="Montserrat" w:cstheme="majorBidi"/>
                <w:color w:val="000000"/>
                <w:kern w:val="2"/>
                <w:sz w:val="20"/>
                <w:shd w:val="clear" w:color="auto" w:fill="FFFFFF"/>
              </w:rPr>
              <w:t>specifikacijoje.</w:t>
            </w:r>
            <w:r w:rsidR="00E622CB" w:rsidRPr="001670AC">
              <w:rPr>
                <w:rFonts w:ascii="Montserrat" w:hAnsi="Montserrat" w:cstheme="majorBidi"/>
                <w:color w:val="000000"/>
                <w:kern w:val="2"/>
                <w:sz w:val="20"/>
                <w:shd w:val="clear" w:color="auto" w:fill="FFFFFF"/>
              </w:rPr>
              <w:t xml:space="preserve"> </w:t>
            </w:r>
          </w:p>
        </w:tc>
      </w:tr>
      <w:tr w:rsidR="00E622CB" w:rsidRPr="001670AC" w14:paraId="237C4F3B" w14:textId="4D32425F" w:rsidTr="006F5B85">
        <w:trPr>
          <w:trHeight w:val="300"/>
        </w:trPr>
        <w:tc>
          <w:tcPr>
            <w:tcW w:w="2453" w:type="dxa"/>
          </w:tcPr>
          <w:p w14:paraId="3A869A3B"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 xml:space="preserve">12.2. </w:t>
            </w:r>
            <w:r w:rsidRPr="001670AC">
              <w:rPr>
                <w:rFonts w:ascii="Montserrat" w:hAnsi="Montserrat" w:cstheme="majorBidi"/>
                <w:b/>
                <w:bCs/>
                <w:color w:val="000000"/>
                <w:kern w:val="2"/>
                <w:sz w:val="20"/>
                <w:shd w:val="clear" w:color="auto" w:fill="FFFFFF"/>
              </w:rPr>
              <w:t xml:space="preserve">Su Prekių pakuotėmis susiję </w:t>
            </w:r>
            <w:r w:rsidRPr="001670AC">
              <w:rPr>
                <w:rFonts w:ascii="Montserrat" w:hAnsi="Montserrat" w:cstheme="majorBidi"/>
                <w:b/>
                <w:bCs/>
                <w:color w:val="000000"/>
                <w:kern w:val="2"/>
                <w:sz w:val="20"/>
                <w:shd w:val="clear" w:color="auto" w:fill="FFFFFF"/>
              </w:rPr>
              <w:lastRenderedPageBreak/>
              <w:t>aplinkosauginiai kriterijai</w:t>
            </w:r>
            <w:r w:rsidRPr="001670AC">
              <w:rPr>
                <w:rFonts w:ascii="Montserrat" w:hAnsi="Montserrat" w:cstheme="majorBidi"/>
                <w:b/>
                <w:bCs/>
                <w:kern w:val="2"/>
                <w:sz w:val="20"/>
              </w:rPr>
              <w:t xml:space="preserve"> </w:t>
            </w:r>
          </w:p>
        </w:tc>
        <w:tc>
          <w:tcPr>
            <w:tcW w:w="9449" w:type="dxa"/>
            <w:gridSpan w:val="3"/>
          </w:tcPr>
          <w:p w14:paraId="628E7263" w14:textId="77777777" w:rsidR="00E622CB" w:rsidRPr="001670AC" w:rsidRDefault="00E622CB">
            <w:pPr>
              <w:rPr>
                <w:rFonts w:ascii="Montserrat" w:hAnsi="Montserrat" w:cstheme="majorBidi"/>
                <w:kern w:val="2"/>
                <w:sz w:val="20"/>
                <w:shd w:val="clear" w:color="auto" w:fill="FFFFFF"/>
              </w:rPr>
            </w:pPr>
          </w:p>
          <w:p w14:paraId="0DC7213A" w14:textId="0EAFBE1C" w:rsidR="00E622CB" w:rsidRPr="001670AC" w:rsidRDefault="00E622CB">
            <w:pPr>
              <w:rPr>
                <w:rFonts w:ascii="Montserrat" w:hAnsi="Montserrat" w:cstheme="majorBidi"/>
                <w:kern w:val="2"/>
                <w:sz w:val="20"/>
                <w:shd w:val="clear" w:color="auto" w:fill="FFFFFF"/>
              </w:rPr>
            </w:pPr>
            <w:r w:rsidRPr="001670AC">
              <w:rPr>
                <w:rFonts w:ascii="Montserrat" w:hAnsi="Montserrat" w:cstheme="majorBidi"/>
                <w:kern w:val="2"/>
                <w:sz w:val="20"/>
                <w:shd w:val="clear" w:color="auto" w:fill="FFFFFF"/>
              </w:rPr>
              <w:t>Netaikoma</w:t>
            </w:r>
            <w:r w:rsidR="004F5745" w:rsidRPr="001670AC">
              <w:rPr>
                <w:rFonts w:ascii="Montserrat" w:hAnsi="Montserrat" w:cstheme="majorBidi"/>
                <w:kern w:val="2"/>
                <w:sz w:val="20"/>
                <w:shd w:val="clear" w:color="auto" w:fill="FFFFFF"/>
              </w:rPr>
              <w:t>.</w:t>
            </w:r>
          </w:p>
          <w:p w14:paraId="2B5258B5" w14:textId="77777777" w:rsidR="00E622CB" w:rsidRPr="001670AC" w:rsidRDefault="00E622CB">
            <w:pPr>
              <w:rPr>
                <w:rFonts w:ascii="Montserrat" w:hAnsi="Montserrat" w:cstheme="majorBidi"/>
                <w:kern w:val="2"/>
                <w:sz w:val="20"/>
                <w:shd w:val="clear" w:color="auto" w:fill="FFFFFF"/>
              </w:rPr>
            </w:pPr>
          </w:p>
          <w:p w14:paraId="01D3554E" w14:textId="438B387E" w:rsidR="00E622CB" w:rsidRPr="001670AC" w:rsidRDefault="00E622CB" w:rsidP="00430EB5">
            <w:pPr>
              <w:rPr>
                <w:rFonts w:ascii="Montserrat" w:hAnsi="Montserrat" w:cstheme="majorBidi"/>
                <w:color w:val="008080"/>
                <w:sz w:val="20"/>
              </w:rPr>
            </w:pPr>
          </w:p>
        </w:tc>
      </w:tr>
      <w:tr w:rsidR="00E622CB" w:rsidRPr="001670AC" w14:paraId="388AB593" w14:textId="6C42F6F0" w:rsidTr="006F5B85">
        <w:trPr>
          <w:trHeight w:val="300"/>
        </w:trPr>
        <w:tc>
          <w:tcPr>
            <w:tcW w:w="2453" w:type="dxa"/>
          </w:tcPr>
          <w:p w14:paraId="72F83F42"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lastRenderedPageBreak/>
              <w:t xml:space="preserve">12.3. </w:t>
            </w:r>
            <w:r w:rsidRPr="001670AC">
              <w:rPr>
                <w:rFonts w:ascii="Montserrat" w:hAnsi="Montserrat" w:cstheme="majorBidi"/>
                <w:b/>
                <w:bCs/>
                <w:kern w:val="2"/>
                <w:sz w:val="20"/>
                <w:shd w:val="clear" w:color="auto" w:fill="FFFFFF"/>
              </w:rPr>
              <w:t>Su Prekių pristatymu susiję aplinkosauginiai kriterijai</w:t>
            </w:r>
            <w:r w:rsidRPr="001670AC">
              <w:rPr>
                <w:rFonts w:ascii="Montserrat" w:hAnsi="Montserrat" w:cstheme="majorBidi"/>
                <w:color w:val="008080"/>
                <w:kern w:val="2"/>
                <w:sz w:val="20"/>
                <w:u w:val="single"/>
                <w:shd w:val="clear" w:color="auto" w:fill="FFFFFF"/>
              </w:rPr>
              <w:t xml:space="preserve"> </w:t>
            </w:r>
          </w:p>
        </w:tc>
        <w:tc>
          <w:tcPr>
            <w:tcW w:w="9449" w:type="dxa"/>
            <w:gridSpan w:val="3"/>
          </w:tcPr>
          <w:p w14:paraId="62AF1838" w14:textId="77777777" w:rsidR="00E622CB" w:rsidRPr="001670AC" w:rsidRDefault="00E622CB">
            <w:pPr>
              <w:rPr>
                <w:rFonts w:ascii="Montserrat" w:hAnsi="Montserrat" w:cstheme="majorBidi"/>
                <w:kern w:val="2"/>
                <w:sz w:val="20"/>
              </w:rPr>
            </w:pPr>
          </w:p>
          <w:p w14:paraId="7240F91A" w14:textId="2DAF241F" w:rsidR="00E622CB" w:rsidRPr="001670AC" w:rsidRDefault="00E622CB">
            <w:pPr>
              <w:rPr>
                <w:rFonts w:ascii="Montserrat" w:hAnsi="Montserrat" w:cstheme="majorBidi"/>
                <w:kern w:val="2"/>
                <w:sz w:val="20"/>
              </w:rPr>
            </w:pPr>
            <w:r w:rsidRPr="001670AC">
              <w:rPr>
                <w:rFonts w:ascii="Montserrat" w:hAnsi="Montserrat" w:cstheme="majorBidi"/>
                <w:kern w:val="2"/>
                <w:sz w:val="20"/>
              </w:rPr>
              <w:t>Netaikoma</w:t>
            </w:r>
            <w:r w:rsidR="004F5745" w:rsidRPr="001670AC">
              <w:rPr>
                <w:rFonts w:ascii="Montserrat" w:hAnsi="Montserrat" w:cstheme="majorBidi"/>
                <w:kern w:val="2"/>
                <w:sz w:val="20"/>
              </w:rPr>
              <w:t>.</w:t>
            </w:r>
          </w:p>
          <w:p w14:paraId="41A155B4" w14:textId="77777777" w:rsidR="00E622CB" w:rsidRPr="001670AC" w:rsidRDefault="00E622CB">
            <w:pPr>
              <w:rPr>
                <w:rFonts w:ascii="Montserrat" w:hAnsi="Montserrat" w:cstheme="majorBidi"/>
                <w:kern w:val="2"/>
                <w:sz w:val="20"/>
              </w:rPr>
            </w:pPr>
          </w:p>
          <w:p w14:paraId="09CCE510" w14:textId="77777777" w:rsidR="00E622CB" w:rsidRPr="001670AC" w:rsidRDefault="00E622CB">
            <w:pPr>
              <w:rPr>
                <w:rFonts w:ascii="Montserrat" w:hAnsi="Montserrat" w:cstheme="majorBidi"/>
                <w:sz w:val="20"/>
                <w:u w:val="single"/>
              </w:rPr>
            </w:pPr>
          </w:p>
          <w:p w14:paraId="0C6C79D6" w14:textId="1F98B1AF" w:rsidR="00E622CB" w:rsidRPr="001670AC" w:rsidRDefault="00E622CB" w:rsidP="00F35979">
            <w:pPr>
              <w:rPr>
                <w:rFonts w:ascii="Montserrat" w:hAnsi="Montserrat" w:cstheme="majorBidi"/>
                <w:sz w:val="20"/>
              </w:rPr>
            </w:pPr>
          </w:p>
        </w:tc>
      </w:tr>
      <w:tr w:rsidR="00E622CB" w:rsidRPr="001670AC" w14:paraId="60E68774" w14:textId="374B56E8" w:rsidTr="006F5B85">
        <w:trPr>
          <w:trHeight w:val="300"/>
        </w:trPr>
        <w:tc>
          <w:tcPr>
            <w:tcW w:w="2453" w:type="dxa"/>
          </w:tcPr>
          <w:p w14:paraId="3C649009"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 xml:space="preserve">12.4. </w:t>
            </w:r>
            <w:r w:rsidRPr="001670AC">
              <w:rPr>
                <w:rFonts w:ascii="Montserrat" w:hAnsi="Montserrat" w:cstheme="majorBidi"/>
                <w:b/>
                <w:bCs/>
                <w:kern w:val="2"/>
                <w:sz w:val="20"/>
                <w:shd w:val="clear" w:color="auto" w:fill="FFFFFF"/>
              </w:rPr>
              <w:t>Su Prekėmis susijusių paslaugų (pavyzdžiui, montavimo, apmokymo ir kitos parengimui naudoti skirtos paslaugos) teikimu susiję aplinkosauginiai k</w:t>
            </w:r>
            <w:r w:rsidRPr="001670AC">
              <w:rPr>
                <w:rFonts w:ascii="Montserrat" w:hAnsi="Montserrat" w:cstheme="majorBidi"/>
                <w:b/>
                <w:kern w:val="2"/>
                <w:sz w:val="20"/>
                <w:shd w:val="clear" w:color="auto" w:fill="FFFFFF"/>
              </w:rPr>
              <w:t>riterijai</w:t>
            </w:r>
          </w:p>
        </w:tc>
        <w:tc>
          <w:tcPr>
            <w:tcW w:w="9449" w:type="dxa"/>
            <w:gridSpan w:val="3"/>
          </w:tcPr>
          <w:p w14:paraId="220B3220" w14:textId="77777777" w:rsidR="00E622CB" w:rsidRPr="001670AC" w:rsidRDefault="00E622CB">
            <w:pPr>
              <w:rPr>
                <w:rFonts w:ascii="Montserrat" w:hAnsi="Montserrat" w:cstheme="majorBidi"/>
                <w:kern w:val="2"/>
                <w:sz w:val="20"/>
              </w:rPr>
            </w:pPr>
          </w:p>
          <w:p w14:paraId="228EB5B1" w14:textId="1EE04986" w:rsidR="00E622CB" w:rsidRPr="001670AC" w:rsidRDefault="00E622CB">
            <w:pPr>
              <w:rPr>
                <w:rFonts w:ascii="Montserrat" w:hAnsi="Montserrat" w:cstheme="majorBidi"/>
                <w:kern w:val="2"/>
                <w:sz w:val="20"/>
              </w:rPr>
            </w:pPr>
            <w:r w:rsidRPr="001670AC">
              <w:rPr>
                <w:rFonts w:ascii="Montserrat" w:hAnsi="Montserrat" w:cstheme="majorBidi"/>
                <w:kern w:val="2"/>
                <w:sz w:val="20"/>
              </w:rPr>
              <w:t>Netaikoma</w:t>
            </w:r>
            <w:r w:rsidR="004F5745" w:rsidRPr="001670AC">
              <w:rPr>
                <w:rFonts w:ascii="Montserrat" w:hAnsi="Montserrat" w:cstheme="majorBidi"/>
                <w:kern w:val="2"/>
                <w:sz w:val="20"/>
              </w:rPr>
              <w:t>.</w:t>
            </w:r>
          </w:p>
          <w:p w14:paraId="57DD0664" w14:textId="77777777" w:rsidR="00E622CB" w:rsidRPr="001670AC" w:rsidRDefault="00E622CB">
            <w:pPr>
              <w:rPr>
                <w:rFonts w:ascii="Montserrat" w:hAnsi="Montserrat" w:cstheme="majorBidi"/>
                <w:kern w:val="2"/>
                <w:sz w:val="20"/>
              </w:rPr>
            </w:pPr>
          </w:p>
          <w:p w14:paraId="2C0A863E" w14:textId="77777777" w:rsidR="00E622CB" w:rsidRPr="001670AC" w:rsidRDefault="00E622CB" w:rsidP="0040417A">
            <w:pPr>
              <w:rPr>
                <w:rFonts w:ascii="Montserrat" w:hAnsi="Montserrat" w:cstheme="majorBidi"/>
                <w:color w:val="008080"/>
                <w:kern w:val="2"/>
                <w:sz w:val="20"/>
                <w:u w:val="single"/>
                <w:shd w:val="clear" w:color="auto" w:fill="FFFFFF"/>
              </w:rPr>
            </w:pPr>
          </w:p>
          <w:p w14:paraId="086D3713" w14:textId="4063B49C" w:rsidR="00E622CB" w:rsidRPr="001670AC" w:rsidRDefault="00E622CB">
            <w:pPr>
              <w:rPr>
                <w:rFonts w:ascii="Montserrat" w:hAnsi="Montserrat" w:cstheme="majorBidi"/>
                <w:kern w:val="2"/>
                <w:sz w:val="20"/>
              </w:rPr>
            </w:pPr>
          </w:p>
        </w:tc>
      </w:tr>
      <w:tr w:rsidR="00E622CB" w:rsidRPr="001670AC" w14:paraId="44E0CDA9" w14:textId="40EEF1FE" w:rsidTr="006F5B85">
        <w:trPr>
          <w:trHeight w:val="300"/>
        </w:trPr>
        <w:tc>
          <w:tcPr>
            <w:tcW w:w="2453" w:type="dxa"/>
          </w:tcPr>
          <w:p w14:paraId="06E745C9"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12.5. Su perkamomis Prekėmis susiję socialiniai kriterijai</w:t>
            </w:r>
          </w:p>
        </w:tc>
        <w:tc>
          <w:tcPr>
            <w:tcW w:w="9449" w:type="dxa"/>
            <w:gridSpan w:val="3"/>
          </w:tcPr>
          <w:p w14:paraId="716CDEEC" w14:textId="77777777" w:rsidR="00E622CB" w:rsidRPr="001670AC" w:rsidRDefault="00E622CB">
            <w:pPr>
              <w:rPr>
                <w:rFonts w:ascii="Montserrat" w:hAnsi="Montserrat" w:cstheme="majorBidi"/>
                <w:color w:val="000000"/>
                <w:kern w:val="2"/>
                <w:sz w:val="20"/>
                <w:shd w:val="clear" w:color="auto" w:fill="FFFFFF"/>
              </w:rPr>
            </w:pPr>
            <w:r w:rsidRPr="001670AC">
              <w:rPr>
                <w:rFonts w:ascii="Montserrat" w:hAnsi="Montserrat" w:cstheme="majorBidi"/>
                <w:color w:val="000000"/>
                <w:kern w:val="2"/>
                <w:sz w:val="20"/>
                <w:shd w:val="clear" w:color="auto" w:fill="FFFFFF"/>
              </w:rPr>
              <w:t>Netaikoma</w:t>
            </w:r>
          </w:p>
          <w:p w14:paraId="66C29E61" w14:textId="77777777" w:rsidR="00E622CB" w:rsidRPr="001670AC" w:rsidRDefault="00E622CB">
            <w:pPr>
              <w:rPr>
                <w:rFonts w:ascii="Montserrat" w:hAnsi="Montserrat" w:cstheme="majorBidi"/>
                <w:color w:val="4472C4"/>
                <w:kern w:val="2"/>
                <w:sz w:val="20"/>
                <w:shd w:val="clear" w:color="auto" w:fill="FFFFFF"/>
              </w:rPr>
            </w:pPr>
          </w:p>
          <w:p w14:paraId="5342CDDF" w14:textId="0A51F711" w:rsidR="00E622CB" w:rsidRPr="001670AC" w:rsidRDefault="00E622CB">
            <w:pPr>
              <w:rPr>
                <w:rFonts w:ascii="Montserrat" w:hAnsi="Montserrat" w:cstheme="majorBidi"/>
                <w:color w:val="0070C0"/>
                <w:kern w:val="2"/>
                <w:sz w:val="20"/>
              </w:rPr>
            </w:pPr>
          </w:p>
        </w:tc>
      </w:tr>
      <w:tr w:rsidR="00E622CB" w:rsidRPr="001670AC" w14:paraId="2D775BA5" w14:textId="3D58CAC5" w:rsidTr="006F5B85">
        <w:trPr>
          <w:trHeight w:val="300"/>
        </w:trPr>
        <w:tc>
          <w:tcPr>
            <w:tcW w:w="11902" w:type="dxa"/>
            <w:gridSpan w:val="4"/>
          </w:tcPr>
          <w:p w14:paraId="7F3EAA93"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 xml:space="preserve">13. BENDRŲJŲ SĄLYGŲ PAKEITIMAI IR PAPILDYMAI </w:t>
            </w:r>
          </w:p>
          <w:p w14:paraId="2222D5F8" w14:textId="77777777" w:rsidR="00E622CB" w:rsidRPr="001670AC" w:rsidRDefault="00E622CB">
            <w:pPr>
              <w:jc w:val="center"/>
              <w:rPr>
                <w:rFonts w:ascii="Montserrat" w:hAnsi="Montserrat" w:cstheme="majorBidi"/>
                <w:kern w:val="2"/>
                <w:sz w:val="20"/>
              </w:rPr>
            </w:pPr>
            <w:r w:rsidRPr="001670AC">
              <w:rPr>
                <w:rFonts w:ascii="Montserrat" w:hAnsi="Montserrat" w:cstheme="majorBidi"/>
                <w:kern w:val="2"/>
                <w:sz w:val="20"/>
              </w:rPr>
              <w:t xml:space="preserve">(jeigu būtina dėl konkretaus Sutarties dalyko specifikos) </w:t>
            </w:r>
          </w:p>
        </w:tc>
      </w:tr>
      <w:tr w:rsidR="00E622CB" w:rsidRPr="001670AC" w14:paraId="0FE18D11" w14:textId="2F31BE73" w:rsidTr="006F5B85">
        <w:trPr>
          <w:trHeight w:val="300"/>
        </w:trPr>
        <w:tc>
          <w:tcPr>
            <w:tcW w:w="2453" w:type="dxa"/>
          </w:tcPr>
          <w:p w14:paraId="57038688"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 xml:space="preserve">13.1. </w:t>
            </w:r>
          </w:p>
        </w:tc>
        <w:tc>
          <w:tcPr>
            <w:tcW w:w="9449" w:type="dxa"/>
            <w:gridSpan w:val="3"/>
          </w:tcPr>
          <w:p w14:paraId="3ABC2C58" w14:textId="65D8029C" w:rsidR="008B2256" w:rsidRPr="001670AC" w:rsidRDefault="00E622CB" w:rsidP="008B2256">
            <w:pPr>
              <w:rPr>
                <w:rFonts w:ascii="Montserrat" w:hAnsi="Montserrat" w:cstheme="majorBidi"/>
                <w:sz w:val="20"/>
              </w:rPr>
            </w:pPr>
            <w:r w:rsidRPr="001670AC">
              <w:rPr>
                <w:rFonts w:ascii="Montserrat" w:hAnsi="Montserrat" w:cstheme="majorBidi"/>
                <w:kern w:val="2"/>
                <w:sz w:val="20"/>
              </w:rPr>
              <w:t>13.1.1</w:t>
            </w:r>
            <w:r w:rsidR="00F458FB" w:rsidRPr="001670AC">
              <w:rPr>
                <w:rFonts w:ascii="Montserrat" w:hAnsi="Montserrat" w:cstheme="majorBidi"/>
                <w:kern w:val="2"/>
                <w:sz w:val="20"/>
              </w:rPr>
              <w:t xml:space="preserve"> </w:t>
            </w:r>
            <w:r w:rsidRPr="001670AC">
              <w:rPr>
                <w:rFonts w:ascii="Montserrat" w:hAnsi="Montserrat" w:cstheme="majorBidi"/>
                <w:kern w:val="2"/>
                <w:sz w:val="20"/>
              </w:rPr>
              <w:t>Bendrųjų sąlygų 4.1.3.</w:t>
            </w:r>
            <w:r w:rsidRPr="001670AC">
              <w:rPr>
                <w:rFonts w:ascii="Montserrat" w:hAnsi="Montserrat" w:cstheme="majorBidi"/>
                <w:sz w:val="20"/>
              </w:rPr>
              <w:t xml:space="preserve"> papunktyje pakeisti įspėjimo terminą iš „5 (penkių)“ darbo dienų į „3 (tris)“ darbo dienas,  jį išdėstant nauja redakcija:</w:t>
            </w:r>
          </w:p>
          <w:p w14:paraId="5A6C2410" w14:textId="032C86F6" w:rsidR="00E622CB" w:rsidRPr="001670AC" w:rsidRDefault="00E622CB" w:rsidP="00DE0E25">
            <w:pPr>
              <w:jc w:val="both"/>
              <w:rPr>
                <w:rFonts w:ascii="Montserrat" w:eastAsia="Arial" w:hAnsi="Montserrat" w:cstheme="majorBidi"/>
                <w:sz w:val="20"/>
              </w:rPr>
            </w:pPr>
            <w:r w:rsidRPr="001670AC">
              <w:rPr>
                <w:rFonts w:ascii="Montserrat" w:eastAsia="Arial" w:hAnsi="Montserrat" w:cstheme="majorBidi"/>
                <w:sz w:val="20"/>
              </w:rPr>
              <w:t>„4.1.3.</w:t>
            </w:r>
            <w:r w:rsidRPr="001670AC">
              <w:rPr>
                <w:rFonts w:ascii="Montserrat" w:eastAsia="Arial" w:hAnsi="Montserrat" w:cstheme="majorBidi"/>
                <w:sz w:val="20"/>
              </w:rPr>
              <w:tab/>
            </w:r>
            <w:r w:rsidRPr="001670AC">
              <w:rPr>
                <w:rFonts w:ascii="Montserrat" w:eastAsia="Arial" w:hAnsi="Montserrat" w:cstheme="majorBidi"/>
                <w:sz w:val="20"/>
                <w:shd w:val="clear" w:color="auto" w:fill="FFFFFF"/>
              </w:rPr>
              <w:t xml:space="preserve">Jeigu Šalis susiduria su </w:t>
            </w:r>
            <w:r w:rsidRPr="001670AC">
              <w:rPr>
                <w:rFonts w:ascii="Montserrat" w:eastAsia="Arial" w:hAnsi="Montserrat" w:cstheme="majorBidi"/>
                <w:sz w:val="20"/>
              </w:rPr>
              <w:t>S</w:t>
            </w:r>
            <w:r w:rsidRPr="001670AC">
              <w:rPr>
                <w:rFonts w:ascii="Montserrat" w:eastAsia="Arial" w:hAnsi="Montserrat" w:cstheme="majorBidi"/>
                <w:sz w:val="20"/>
                <w:shd w:val="clear" w:color="auto" w:fill="FFFFFF"/>
              </w:rPr>
              <w:t xml:space="preserve">utarties vykdymo kliūtimi, ji turi nedelsdama, bet ne vėliau kaip per </w:t>
            </w:r>
            <w:r w:rsidR="00587BF5" w:rsidRPr="001670AC">
              <w:rPr>
                <w:rFonts w:ascii="Montserrat" w:eastAsia="Arial" w:hAnsi="Montserrat" w:cstheme="majorBidi"/>
                <w:sz w:val="20"/>
                <w:shd w:val="clear" w:color="auto" w:fill="FFFFFF"/>
              </w:rPr>
              <w:t xml:space="preserve">3 </w:t>
            </w:r>
            <w:r w:rsidRPr="001670AC">
              <w:rPr>
                <w:rFonts w:ascii="Montserrat" w:eastAsia="Arial" w:hAnsi="Montserrat" w:cstheme="majorBidi"/>
                <w:sz w:val="20"/>
                <w:shd w:val="clear" w:color="auto" w:fill="FFFFFF"/>
              </w:rPr>
              <w:t>(</w:t>
            </w:r>
            <w:r w:rsidR="00587BF5" w:rsidRPr="001670AC">
              <w:rPr>
                <w:rFonts w:ascii="Montserrat" w:eastAsia="Arial" w:hAnsi="Montserrat" w:cstheme="majorBidi"/>
                <w:sz w:val="20"/>
                <w:shd w:val="clear" w:color="auto" w:fill="FFFFFF"/>
              </w:rPr>
              <w:t>tris</w:t>
            </w:r>
            <w:r w:rsidRPr="001670AC">
              <w:rPr>
                <w:rFonts w:ascii="Montserrat" w:eastAsia="Arial" w:hAnsi="Montserrat" w:cstheme="majorBidi"/>
                <w:sz w:val="20"/>
                <w:shd w:val="clear" w:color="auto" w:fill="FFFFFF"/>
              </w:rPr>
              <w:t>) darbo dienas, įspėti kitą Šalį apie tokia</w:t>
            </w:r>
            <w:r w:rsidRPr="001670AC">
              <w:rPr>
                <w:rFonts w:ascii="Montserrat" w:eastAsia="Arial" w:hAnsi="Montserrat" w:cstheme="majorBidi"/>
                <w:sz w:val="20"/>
              </w:rPr>
              <w:t>s</w:t>
            </w:r>
            <w:r w:rsidRPr="001670AC">
              <w:rPr>
                <w:rFonts w:ascii="Montserrat" w:eastAsia="Arial" w:hAnsi="Montserrat" w:cstheme="majorBidi"/>
                <w:sz w:val="20"/>
                <w:shd w:val="clear" w:color="auto" w:fill="FFFFFF"/>
              </w:rPr>
              <w:t xml:space="preserve"> kliūtis</w:t>
            </w:r>
            <w:r w:rsidRPr="001670AC">
              <w:rPr>
                <w:rFonts w:ascii="Montserrat" w:eastAsia="Arial" w:hAnsi="Montserrat" w:cstheme="majorBidi"/>
                <w:sz w:val="20"/>
              </w:rPr>
              <w:t xml:space="preserve"> ir imtis visų nuo jos priklausančių protingų priemonių toms kliūtims pašalinti.“</w:t>
            </w:r>
          </w:p>
          <w:p w14:paraId="72F37B83" w14:textId="77777777" w:rsidR="00E622CB" w:rsidRPr="001670AC" w:rsidRDefault="00E622CB" w:rsidP="00DE0E25">
            <w:pPr>
              <w:jc w:val="both"/>
              <w:rPr>
                <w:rFonts w:ascii="Montserrat" w:eastAsia="Arial" w:hAnsi="Montserrat" w:cstheme="majorBidi"/>
                <w:sz w:val="20"/>
              </w:rPr>
            </w:pPr>
          </w:p>
          <w:p w14:paraId="2B8C6B5B" w14:textId="19EF466C" w:rsidR="00E622CB" w:rsidRPr="001670AC" w:rsidRDefault="00981391" w:rsidP="009E5342">
            <w:pPr>
              <w:jc w:val="both"/>
              <w:rPr>
                <w:rFonts w:ascii="Montserrat" w:hAnsi="Montserrat" w:cstheme="majorBidi"/>
                <w:kern w:val="2"/>
                <w:sz w:val="20"/>
              </w:rPr>
            </w:pPr>
            <w:r w:rsidRPr="001670AC">
              <w:rPr>
                <w:rFonts w:ascii="Montserrat" w:hAnsi="Montserrat" w:cstheme="majorBidi"/>
                <w:kern w:val="2"/>
                <w:sz w:val="20"/>
              </w:rPr>
              <w:t xml:space="preserve">13.1.2. </w:t>
            </w:r>
            <w:r w:rsidR="00E622CB" w:rsidRPr="001670AC">
              <w:rPr>
                <w:rFonts w:ascii="Montserrat" w:hAnsi="Montserrat" w:cstheme="majorBidi"/>
                <w:kern w:val="2"/>
                <w:sz w:val="20"/>
              </w:rPr>
              <w:t>Bendrųjų sąlygų 6.2.7 punktas keičiamas, jį išdėstant nauja redakcija:</w:t>
            </w:r>
          </w:p>
          <w:p w14:paraId="44FF4D70" w14:textId="6E66251A" w:rsidR="00E622CB" w:rsidRPr="001670AC" w:rsidRDefault="00E622CB" w:rsidP="009E5342">
            <w:pPr>
              <w:jc w:val="both"/>
              <w:rPr>
                <w:rFonts w:ascii="Montserrat" w:hAnsi="Montserrat" w:cstheme="majorBidi"/>
                <w:kern w:val="2"/>
                <w:sz w:val="20"/>
              </w:rPr>
            </w:pPr>
            <w:r w:rsidRPr="001670AC">
              <w:rPr>
                <w:rFonts w:ascii="Montserrat" w:hAnsi="Montserrat" w:cstheme="majorBidi"/>
                <w:kern w:val="2"/>
                <w:sz w:val="20"/>
              </w:rPr>
              <w:t>„6.2.7.</w:t>
            </w:r>
            <w:r w:rsidRPr="001670AC">
              <w:rPr>
                <w:rFonts w:ascii="Montserrat" w:hAnsi="Montserrat" w:cstheme="majorBidi"/>
                <w:kern w:val="2"/>
                <w:sz w:val="20"/>
              </w:rPr>
              <w:tab/>
              <w:t>Jeigu Pirkėjas per 5 (penkias) darbo dienas neįvertina pateiktų prekių ir nepateikia (neišsiunčia) Tiekėjui  Defektų akto, terminas Prekių tiekimui</w:t>
            </w:r>
            <w:r w:rsidR="00A2733E" w:rsidRPr="001670AC">
              <w:rPr>
                <w:rFonts w:ascii="Montserrat" w:hAnsi="Montserrat" w:cstheme="majorBidi"/>
                <w:kern w:val="2"/>
                <w:sz w:val="20"/>
              </w:rPr>
              <w:t xml:space="preserve"> (užsakymų vykdymui)</w:t>
            </w:r>
            <w:r w:rsidRPr="001670AC">
              <w:rPr>
                <w:rFonts w:ascii="Montserrat" w:hAnsi="Montserrat" w:cstheme="majorBidi"/>
                <w:kern w:val="2"/>
                <w:sz w:val="20"/>
              </w:rPr>
              <w:t xml:space="preserve"> pratęsiamas tiek laiko, kiek vėlavo Pirkėjas įvertinti prekes. Už minėtą laikotarpį delspinigiai neskaičiuojami. Prekės laikomos priimtos po Šalių Prekių priėmimo - perdavimo akto pasirašymo</w:t>
            </w:r>
            <w:r w:rsidR="006143BE" w:rsidRPr="001670AC">
              <w:rPr>
                <w:rFonts w:ascii="Montserrat" w:hAnsi="Montserrat" w:cstheme="majorBidi"/>
                <w:kern w:val="2"/>
                <w:sz w:val="20"/>
              </w:rPr>
              <w:t>“</w:t>
            </w:r>
            <w:r w:rsidRPr="001670AC">
              <w:rPr>
                <w:rFonts w:ascii="Montserrat" w:hAnsi="Montserrat" w:cstheme="majorBidi"/>
                <w:kern w:val="2"/>
                <w:sz w:val="20"/>
              </w:rPr>
              <w:t>.</w:t>
            </w:r>
          </w:p>
          <w:p w14:paraId="3E4C8457" w14:textId="77777777" w:rsidR="003C4A1D" w:rsidRPr="001670AC" w:rsidRDefault="003C4A1D" w:rsidP="009E5342">
            <w:pPr>
              <w:jc w:val="both"/>
              <w:rPr>
                <w:rFonts w:ascii="Montserrat" w:hAnsi="Montserrat" w:cstheme="majorBidi"/>
                <w:kern w:val="2"/>
                <w:sz w:val="20"/>
              </w:rPr>
            </w:pPr>
          </w:p>
          <w:p w14:paraId="2E5D467C" w14:textId="66A53F79" w:rsidR="003C4A1D" w:rsidRPr="001670AC" w:rsidRDefault="003C4A1D" w:rsidP="009E5342">
            <w:pPr>
              <w:jc w:val="both"/>
              <w:rPr>
                <w:rFonts w:ascii="Montserrat" w:hAnsi="Montserrat" w:cstheme="majorBidi"/>
                <w:kern w:val="2"/>
                <w:sz w:val="20"/>
              </w:rPr>
            </w:pPr>
            <w:r w:rsidRPr="001670AC">
              <w:rPr>
                <w:rFonts w:ascii="Montserrat" w:hAnsi="Montserrat" w:cstheme="majorBidi"/>
                <w:kern w:val="2"/>
                <w:sz w:val="20"/>
              </w:rPr>
              <w:t>13.</w:t>
            </w:r>
            <w:r w:rsidR="00557E21" w:rsidRPr="001670AC">
              <w:rPr>
                <w:rFonts w:ascii="Montserrat" w:hAnsi="Montserrat" w:cstheme="majorBidi"/>
                <w:kern w:val="2"/>
                <w:sz w:val="20"/>
              </w:rPr>
              <w:t xml:space="preserve">1.3. Bendrųjų </w:t>
            </w:r>
            <w:r w:rsidR="00A92718" w:rsidRPr="001670AC">
              <w:rPr>
                <w:rFonts w:ascii="Montserrat" w:hAnsi="Montserrat" w:cstheme="majorBidi"/>
                <w:kern w:val="2"/>
                <w:sz w:val="20"/>
              </w:rPr>
              <w:t>sąlygų</w:t>
            </w:r>
            <w:r w:rsidR="00557E21" w:rsidRPr="001670AC">
              <w:rPr>
                <w:rFonts w:ascii="Montserrat" w:hAnsi="Montserrat" w:cstheme="majorBidi"/>
                <w:kern w:val="2"/>
                <w:sz w:val="20"/>
              </w:rPr>
              <w:t xml:space="preserve"> 12.</w:t>
            </w:r>
            <w:r w:rsidR="008B011B" w:rsidRPr="001670AC">
              <w:rPr>
                <w:rFonts w:ascii="Montserrat" w:hAnsi="Montserrat" w:cstheme="majorBidi"/>
                <w:kern w:val="2"/>
                <w:sz w:val="20"/>
              </w:rPr>
              <w:t>2.1.1. papunktis keičiamas</w:t>
            </w:r>
            <w:r w:rsidR="00251A76" w:rsidRPr="001670AC">
              <w:rPr>
                <w:rFonts w:ascii="Montserrat" w:hAnsi="Montserrat" w:cstheme="majorBidi"/>
                <w:kern w:val="2"/>
                <w:sz w:val="20"/>
              </w:rPr>
              <w:t>, jį išdėstant nauja redakcija:</w:t>
            </w:r>
          </w:p>
          <w:p w14:paraId="36462A8C" w14:textId="6D19FB9D" w:rsidR="00251A76" w:rsidRPr="001670AC" w:rsidRDefault="00251A76" w:rsidP="009E5342">
            <w:pPr>
              <w:jc w:val="both"/>
              <w:rPr>
                <w:rFonts w:ascii="Montserrat" w:hAnsi="Montserrat" w:cstheme="majorBidi"/>
                <w:kern w:val="2"/>
                <w:sz w:val="20"/>
              </w:rPr>
            </w:pPr>
            <w:r w:rsidRPr="001670AC">
              <w:rPr>
                <w:rFonts w:ascii="Montserrat" w:hAnsi="Montserrat" w:cstheme="majorBidi"/>
                <w:color w:val="000000"/>
                <w:kern w:val="2"/>
                <w:sz w:val="20"/>
              </w:rPr>
              <w:t>„</w:t>
            </w:r>
            <w:r w:rsidRPr="001670AC">
              <w:rPr>
                <w:rFonts w:ascii="Montserrat" w:hAnsi="Montserrat" w:cstheme="majorBidi"/>
                <w:kern w:val="2"/>
                <w:sz w:val="20"/>
              </w:rPr>
              <w:t xml:space="preserve">12.2.1.1. </w:t>
            </w:r>
            <w:r w:rsidR="00A92718" w:rsidRPr="001670AC">
              <w:rPr>
                <w:rFonts w:ascii="Montserrat" w:hAnsi="Montserrat" w:cstheme="majorBidi"/>
                <w:kern w:val="2"/>
                <w:sz w:val="20"/>
              </w:rPr>
              <w:t xml:space="preserve">Sąskaitos faktūros (išskyrus išankstines sąskaitas, jei jos taikomos) teikiamos tik elektroniniu būdu. Elektroninės sąskaitos faktūros, atitinkančios Europos elektroninių </w:t>
            </w:r>
            <w:r w:rsidR="00A92718" w:rsidRPr="001670AC">
              <w:rPr>
                <w:rFonts w:ascii="Montserrat" w:hAnsi="Montserrat" w:cstheme="majorBidi"/>
                <w:kern w:val="2"/>
                <w:sz w:val="20"/>
              </w:rPr>
              <w:lastRenderedPageBreak/>
              <w:t>sąskaitų faktūrų standartą, teikiamos Tiekėjo pasirinktomis priemonėmis. Europos elektroninių sąskaitų faktūrų standarto neatitinkančios elektroninės sąskaitos faktūros gali būti teikiamos tik naudojantis informacinės sistemos SABIS priemonėmis. Šiame punkte elektroninė sąskaita faktūra suprantama kaip sąskaita faktūra, išrašyta, perduota ir gauta tokiu elektroniniu formatu, kuris sudaro galimybę ją apdoroti automatiniu ir elektroniniu būdu. Kartu su Sąskaita faktūra turi būti pateiktas abiejų šalių pasirašytas Paslaugų priėmimo-perdavimo aktas.</w:t>
            </w:r>
            <w:r w:rsidR="001670AC" w:rsidRPr="001670AC">
              <w:rPr>
                <w:rFonts w:ascii="Montserrat" w:hAnsi="Montserrat" w:cstheme="majorBidi"/>
                <w:kern w:val="2"/>
                <w:sz w:val="20"/>
              </w:rPr>
              <w:t>“</w:t>
            </w:r>
          </w:p>
          <w:p w14:paraId="114A9131" w14:textId="77777777" w:rsidR="00E622CB" w:rsidRPr="001670AC" w:rsidRDefault="00E622CB" w:rsidP="009E5342">
            <w:pPr>
              <w:jc w:val="both"/>
              <w:rPr>
                <w:rFonts w:ascii="Montserrat" w:hAnsi="Montserrat" w:cstheme="majorBidi"/>
                <w:kern w:val="2"/>
                <w:sz w:val="20"/>
              </w:rPr>
            </w:pPr>
          </w:p>
          <w:p w14:paraId="2CB054FF" w14:textId="0477B8DE" w:rsidR="006C5876" w:rsidRPr="001670AC" w:rsidRDefault="006C5876" w:rsidP="006C5876">
            <w:pPr>
              <w:jc w:val="both"/>
              <w:rPr>
                <w:rFonts w:ascii="Montserrat" w:hAnsi="Montserrat" w:cstheme="majorBidi"/>
                <w:kern w:val="2"/>
                <w:sz w:val="20"/>
              </w:rPr>
            </w:pPr>
            <w:r w:rsidRPr="001670AC">
              <w:rPr>
                <w:rFonts w:ascii="Montserrat" w:hAnsi="Montserrat" w:cstheme="majorBidi"/>
                <w:kern w:val="2"/>
                <w:sz w:val="20"/>
              </w:rPr>
              <w:t>13.1.</w:t>
            </w:r>
            <w:r w:rsidR="00272316">
              <w:rPr>
                <w:rFonts w:ascii="Montserrat" w:hAnsi="Montserrat" w:cstheme="majorBidi"/>
                <w:kern w:val="2"/>
                <w:sz w:val="20"/>
              </w:rPr>
              <w:t>4</w:t>
            </w:r>
            <w:r w:rsidRPr="001670AC">
              <w:rPr>
                <w:rFonts w:ascii="Montserrat" w:hAnsi="Montserrat" w:cstheme="majorBidi"/>
                <w:kern w:val="2"/>
                <w:sz w:val="20"/>
              </w:rPr>
              <w:t>. Bendrųjų sąlygų 12.2.1.2. papunktis keičiamas, jį išdėstant nauja redakcija:</w:t>
            </w:r>
          </w:p>
          <w:p w14:paraId="7D5186B7" w14:textId="73B32E72" w:rsidR="00F51CA6" w:rsidRPr="001670AC" w:rsidRDefault="00063D13" w:rsidP="006C5876">
            <w:pPr>
              <w:jc w:val="both"/>
              <w:rPr>
                <w:rFonts w:ascii="Montserrat" w:eastAsia="Arial" w:hAnsi="Montserrat"/>
                <w:sz w:val="20"/>
              </w:rPr>
            </w:pPr>
            <w:r w:rsidRPr="001670AC">
              <w:rPr>
                <w:rFonts w:ascii="Montserrat" w:hAnsi="Montserrat" w:cstheme="majorBidi"/>
                <w:kern w:val="2"/>
                <w:sz w:val="20"/>
              </w:rPr>
              <w:t>„</w:t>
            </w:r>
            <w:r w:rsidR="00F51CA6" w:rsidRPr="001670AC">
              <w:rPr>
                <w:rFonts w:ascii="Montserrat" w:hAnsi="Montserrat" w:cstheme="majorBidi"/>
                <w:kern w:val="2"/>
                <w:sz w:val="20"/>
              </w:rPr>
              <w:t xml:space="preserve">12.2.1.2. </w:t>
            </w:r>
            <w:r w:rsidR="00F51CA6" w:rsidRPr="001670AC">
              <w:rPr>
                <w:rFonts w:ascii="Montserrat" w:eastAsia="Arial" w:hAnsi="Montserrat"/>
                <w:sz w:val="20"/>
              </w:rPr>
              <w:t>Europos elektroninių sąskaitų faktūrų standarto neatitinkančią elektroninę sąskaitą faktūrą Tiekėjas privalo pateikti, naudodamasis informacinės sistemos SABIS priemonėmis</w:t>
            </w:r>
            <w:r w:rsidRPr="001670AC">
              <w:rPr>
                <w:rFonts w:ascii="Montserrat" w:eastAsia="Arial" w:hAnsi="Montserrat"/>
                <w:sz w:val="20"/>
              </w:rPr>
              <w:t>“.</w:t>
            </w:r>
          </w:p>
          <w:p w14:paraId="05486A91" w14:textId="77777777" w:rsidR="00063D13" w:rsidRPr="001670AC" w:rsidRDefault="00063D13" w:rsidP="006C5876">
            <w:pPr>
              <w:jc w:val="both"/>
              <w:rPr>
                <w:rFonts w:ascii="Montserrat" w:hAnsi="Montserrat" w:cstheme="majorBidi"/>
                <w:kern w:val="2"/>
                <w:sz w:val="20"/>
              </w:rPr>
            </w:pPr>
          </w:p>
          <w:p w14:paraId="40261C14" w14:textId="7C661688" w:rsidR="00063D13" w:rsidRPr="001670AC" w:rsidRDefault="0026141E" w:rsidP="00063D13">
            <w:pPr>
              <w:jc w:val="both"/>
              <w:rPr>
                <w:rFonts w:ascii="Montserrat" w:hAnsi="Montserrat" w:cstheme="majorBidi"/>
                <w:kern w:val="2"/>
                <w:sz w:val="20"/>
              </w:rPr>
            </w:pPr>
            <w:r w:rsidRPr="001670AC">
              <w:rPr>
                <w:rFonts w:ascii="Montserrat" w:hAnsi="Montserrat" w:cstheme="majorBidi"/>
                <w:kern w:val="2"/>
                <w:sz w:val="20"/>
              </w:rPr>
              <w:t>13.1.</w:t>
            </w:r>
            <w:r w:rsidR="00272316">
              <w:rPr>
                <w:rFonts w:ascii="Montserrat" w:hAnsi="Montserrat" w:cstheme="majorBidi"/>
                <w:kern w:val="2"/>
                <w:sz w:val="20"/>
              </w:rPr>
              <w:t>5</w:t>
            </w:r>
            <w:r w:rsidRPr="001670AC">
              <w:rPr>
                <w:rFonts w:ascii="Montserrat" w:hAnsi="Montserrat" w:cstheme="majorBidi"/>
                <w:kern w:val="2"/>
                <w:sz w:val="20"/>
              </w:rPr>
              <w:t xml:space="preserve">. </w:t>
            </w:r>
            <w:r w:rsidR="00063D13" w:rsidRPr="001670AC">
              <w:rPr>
                <w:rFonts w:ascii="Montserrat" w:hAnsi="Montserrat" w:cstheme="majorBidi"/>
                <w:kern w:val="2"/>
                <w:sz w:val="20"/>
              </w:rPr>
              <w:t>Bendrųjų sąlygų 12.2.2. punk</w:t>
            </w:r>
            <w:r w:rsidRPr="001670AC">
              <w:rPr>
                <w:rFonts w:ascii="Montserrat" w:hAnsi="Montserrat" w:cstheme="majorBidi"/>
                <w:kern w:val="2"/>
                <w:sz w:val="20"/>
              </w:rPr>
              <w:t>ta</w:t>
            </w:r>
            <w:r w:rsidR="00063D13" w:rsidRPr="001670AC">
              <w:rPr>
                <w:rFonts w:ascii="Montserrat" w:hAnsi="Montserrat" w:cstheme="majorBidi"/>
                <w:kern w:val="2"/>
                <w:sz w:val="20"/>
              </w:rPr>
              <w:t>s keičiamas, jį išdėstant nauja redakcija:</w:t>
            </w:r>
          </w:p>
          <w:p w14:paraId="4BEFD1ED" w14:textId="741C56EB" w:rsidR="0026141E" w:rsidRPr="001670AC" w:rsidRDefault="00B368F9" w:rsidP="00063D13">
            <w:pPr>
              <w:jc w:val="both"/>
              <w:rPr>
                <w:rFonts w:ascii="Montserrat" w:hAnsi="Montserrat" w:cstheme="majorBidi"/>
                <w:kern w:val="2"/>
                <w:sz w:val="20"/>
              </w:rPr>
            </w:pPr>
            <w:r w:rsidRPr="001670AC">
              <w:rPr>
                <w:rFonts w:ascii="Montserrat" w:eastAsia="Arial" w:hAnsi="Montserrat"/>
                <w:sz w:val="20"/>
              </w:rPr>
              <w:t>„</w:t>
            </w:r>
            <w:r w:rsidR="0026141E" w:rsidRPr="001670AC">
              <w:rPr>
                <w:rFonts w:ascii="Montserrat" w:eastAsia="Arial" w:hAnsi="Montserrat"/>
                <w:sz w:val="20"/>
              </w:rPr>
              <w:t>12.2.2. Pirkėjas elektronines sąskaitas faktūras priima ir apdoroja naudodamasis informacinės sistemos SABIS priemonėmis, išskyrus VPĮ nustatytus išimtinius atvejus</w:t>
            </w:r>
            <w:r w:rsidRPr="001670AC">
              <w:rPr>
                <w:rFonts w:ascii="Montserrat" w:eastAsia="Arial" w:hAnsi="Montserrat"/>
                <w:sz w:val="20"/>
              </w:rPr>
              <w:t>“</w:t>
            </w:r>
            <w:r w:rsidR="0026141E" w:rsidRPr="001670AC">
              <w:rPr>
                <w:rFonts w:ascii="Montserrat" w:eastAsia="Arial" w:hAnsi="Montserrat"/>
                <w:sz w:val="20"/>
              </w:rPr>
              <w:t>.</w:t>
            </w:r>
          </w:p>
          <w:p w14:paraId="5D5C5ACB" w14:textId="77777777" w:rsidR="006C5876" w:rsidRPr="001670AC" w:rsidRDefault="006C5876" w:rsidP="009E5342">
            <w:pPr>
              <w:jc w:val="both"/>
              <w:rPr>
                <w:rFonts w:ascii="Montserrat" w:hAnsi="Montserrat" w:cstheme="majorBidi"/>
                <w:kern w:val="2"/>
                <w:sz w:val="20"/>
              </w:rPr>
            </w:pPr>
          </w:p>
          <w:p w14:paraId="7F9ED8C0" w14:textId="5F8E2FBA" w:rsidR="005B5BC2" w:rsidRPr="001670AC" w:rsidRDefault="007C2FBC" w:rsidP="00D47073">
            <w:pPr>
              <w:shd w:val="clear" w:color="auto" w:fill="FFFFFF"/>
              <w:jc w:val="both"/>
              <w:rPr>
                <w:rFonts w:ascii="Montserrat" w:hAnsi="Montserrat" w:cstheme="majorBidi"/>
                <w:kern w:val="2"/>
                <w:sz w:val="20"/>
              </w:rPr>
            </w:pPr>
            <w:r w:rsidRPr="001670AC">
              <w:rPr>
                <w:rFonts w:ascii="Montserrat" w:hAnsi="Montserrat" w:cstheme="majorBidi"/>
                <w:kern w:val="2"/>
                <w:sz w:val="20"/>
              </w:rPr>
              <w:t>13.1.</w:t>
            </w:r>
            <w:r w:rsidR="00272316">
              <w:rPr>
                <w:rFonts w:ascii="Montserrat" w:hAnsi="Montserrat" w:cstheme="majorBidi"/>
                <w:kern w:val="2"/>
                <w:sz w:val="20"/>
              </w:rPr>
              <w:t>6</w:t>
            </w:r>
            <w:r w:rsidRPr="001670AC">
              <w:rPr>
                <w:rFonts w:ascii="Montserrat" w:hAnsi="Montserrat" w:cstheme="majorBidi"/>
                <w:kern w:val="2"/>
                <w:sz w:val="20"/>
              </w:rPr>
              <w:t xml:space="preserve">. </w:t>
            </w:r>
            <w:r w:rsidR="00E377C0" w:rsidRPr="001670AC">
              <w:rPr>
                <w:rFonts w:ascii="Montserrat" w:hAnsi="Montserrat" w:cstheme="majorBidi"/>
                <w:kern w:val="2"/>
                <w:sz w:val="20"/>
              </w:rPr>
              <w:t xml:space="preserve">Bendrųjų sąlygų </w:t>
            </w:r>
            <w:r w:rsidR="005B5BC2" w:rsidRPr="001670AC">
              <w:rPr>
                <w:rFonts w:ascii="Montserrat" w:hAnsi="Montserrat" w:cstheme="majorBidi"/>
                <w:kern w:val="2"/>
                <w:sz w:val="20"/>
              </w:rPr>
              <w:t>13.1.</w:t>
            </w:r>
            <w:r w:rsidR="00E377C0" w:rsidRPr="001670AC">
              <w:rPr>
                <w:rFonts w:ascii="Montserrat" w:hAnsi="Montserrat" w:cstheme="majorBidi"/>
                <w:kern w:val="2"/>
                <w:sz w:val="20"/>
              </w:rPr>
              <w:t xml:space="preserve"> punktas keičiamas, jį išdėstant nauja redakcija:</w:t>
            </w:r>
          </w:p>
          <w:p w14:paraId="56AB09D1" w14:textId="097F2F02" w:rsidR="00E377C0" w:rsidRPr="001670AC" w:rsidRDefault="00093A6A" w:rsidP="009077AC">
            <w:pPr>
              <w:shd w:val="clear" w:color="auto" w:fill="FFFFFF"/>
              <w:jc w:val="both"/>
              <w:rPr>
                <w:rFonts w:ascii="Montserrat" w:hAnsi="Montserrat" w:cstheme="majorBidi"/>
                <w:color w:val="000000"/>
                <w:sz w:val="20"/>
              </w:rPr>
            </w:pPr>
            <w:r w:rsidRPr="001670AC">
              <w:rPr>
                <w:rFonts w:ascii="Montserrat" w:hAnsi="Montserrat" w:cstheme="majorBidi"/>
                <w:color w:val="000000"/>
                <w:kern w:val="2"/>
                <w:sz w:val="20"/>
              </w:rPr>
              <w:t>„</w:t>
            </w:r>
            <w:r w:rsidR="005B5BC2" w:rsidRPr="001670AC">
              <w:rPr>
                <w:rFonts w:ascii="Montserrat" w:hAnsi="Montserrat" w:cstheme="majorBidi"/>
                <w:color w:val="000000"/>
                <w:kern w:val="2"/>
                <w:sz w:val="20"/>
              </w:rPr>
              <w:t>13.1.</w:t>
            </w:r>
            <w:r w:rsidR="00E377C0" w:rsidRPr="001670AC">
              <w:rPr>
                <w:rFonts w:ascii="Montserrat" w:hAnsi="Montserrat" w:cstheme="majorBidi"/>
                <w:color w:val="000000"/>
                <w:sz w:val="20"/>
              </w:rPr>
              <w:t xml:space="preserve">Visa </w:t>
            </w:r>
            <w:r w:rsidRPr="001670AC">
              <w:rPr>
                <w:rFonts w:ascii="Montserrat" w:hAnsi="Montserrat" w:cstheme="majorBidi"/>
                <w:color w:val="000000"/>
                <w:sz w:val="20"/>
              </w:rPr>
              <w:t>Pirkėjo</w:t>
            </w:r>
            <w:r w:rsidR="00E377C0" w:rsidRPr="001670AC">
              <w:rPr>
                <w:rFonts w:ascii="Montserrat" w:hAnsi="Montserrat" w:cstheme="majorBidi"/>
                <w:color w:val="000000"/>
                <w:sz w:val="20"/>
              </w:rPr>
              <w:t xml:space="preserve"> Tiekėjui patiekta ir Sutarties vykdymo metu sukurta/sužinota informacija yra laikoma</w:t>
            </w:r>
            <w:r w:rsidR="000A4F03" w:rsidRPr="001670AC">
              <w:rPr>
                <w:rFonts w:ascii="Montserrat" w:hAnsi="Montserrat" w:cstheme="majorBidi"/>
                <w:color w:val="000000"/>
                <w:sz w:val="20"/>
              </w:rPr>
              <w:t xml:space="preserve"> Pirkėjo</w:t>
            </w:r>
            <w:r w:rsidR="00E377C0" w:rsidRPr="001670AC">
              <w:rPr>
                <w:rFonts w:ascii="Montserrat" w:hAnsi="Montserrat" w:cstheme="majorBidi"/>
                <w:color w:val="000000"/>
                <w:sz w:val="20"/>
              </w:rPr>
              <w:t xml:space="preserve"> konfidencialia informacija, išskyrus viešai prieinamą informaciją ir pirkimo dokumentus, kurie pagal</w:t>
            </w:r>
            <w:r w:rsidR="000A4F03" w:rsidRPr="001670AC">
              <w:rPr>
                <w:rFonts w:ascii="Montserrat" w:hAnsi="Montserrat" w:cstheme="majorBidi"/>
                <w:color w:val="000000"/>
                <w:sz w:val="20"/>
              </w:rPr>
              <w:t xml:space="preserve"> </w:t>
            </w:r>
            <w:r w:rsidR="00E377C0" w:rsidRPr="001670AC">
              <w:rPr>
                <w:rFonts w:ascii="Montserrat" w:hAnsi="Montserrat" w:cstheme="majorBidi"/>
                <w:color w:val="000000"/>
                <w:sz w:val="20"/>
              </w:rPr>
              <w:t xml:space="preserve">galiojančius teisės aktus pripažįstami vieša / nekonfidencialia informacija. Visais kitais atvejais </w:t>
            </w:r>
            <w:r w:rsidR="000A4F03" w:rsidRPr="001670AC">
              <w:rPr>
                <w:rFonts w:ascii="Montserrat" w:hAnsi="Montserrat" w:cstheme="majorBidi"/>
                <w:color w:val="000000"/>
                <w:sz w:val="20"/>
              </w:rPr>
              <w:t xml:space="preserve">Pirkėjas </w:t>
            </w:r>
            <w:r w:rsidR="00E377C0" w:rsidRPr="001670AC">
              <w:rPr>
                <w:rFonts w:ascii="Montserrat" w:hAnsi="Montserrat" w:cstheme="majorBidi"/>
                <w:color w:val="000000"/>
                <w:sz w:val="20"/>
              </w:rPr>
              <w:t>turi</w:t>
            </w:r>
            <w:r w:rsidR="000A4F03" w:rsidRPr="001670AC">
              <w:rPr>
                <w:rFonts w:ascii="Montserrat" w:hAnsi="Montserrat" w:cstheme="majorBidi"/>
                <w:color w:val="000000"/>
                <w:sz w:val="20"/>
              </w:rPr>
              <w:t xml:space="preserve"> </w:t>
            </w:r>
            <w:r w:rsidR="00E377C0" w:rsidRPr="001670AC">
              <w:rPr>
                <w:rFonts w:ascii="Montserrat" w:hAnsi="Montserrat" w:cstheme="majorBidi"/>
                <w:color w:val="000000"/>
                <w:sz w:val="20"/>
              </w:rPr>
              <w:t>patvirtinti raštu, kad tam tikra pateikta informacija nėra konfidenciali. Prekių tiekėjas įsipareigoja neatskleisti</w:t>
            </w:r>
            <w:r w:rsidR="000A4F03" w:rsidRPr="001670AC">
              <w:rPr>
                <w:rFonts w:ascii="Montserrat" w:hAnsi="Montserrat" w:cstheme="majorBidi"/>
                <w:color w:val="000000"/>
                <w:sz w:val="20"/>
              </w:rPr>
              <w:t xml:space="preserve"> </w:t>
            </w:r>
            <w:r w:rsidR="00E377C0" w:rsidRPr="001670AC">
              <w:rPr>
                <w:rFonts w:ascii="Montserrat" w:hAnsi="Montserrat" w:cstheme="majorBidi"/>
                <w:color w:val="000000"/>
                <w:sz w:val="20"/>
              </w:rPr>
              <w:t xml:space="preserve">konfidencialios informacijos jokiam trečiajam asmeniui be išankstinio raštiško </w:t>
            </w:r>
            <w:r w:rsidR="000A4F03" w:rsidRPr="001670AC">
              <w:rPr>
                <w:rFonts w:ascii="Montserrat" w:hAnsi="Montserrat" w:cstheme="majorBidi"/>
                <w:color w:val="000000"/>
                <w:sz w:val="20"/>
              </w:rPr>
              <w:t>Pirkėjo</w:t>
            </w:r>
            <w:r w:rsidR="00E377C0" w:rsidRPr="001670AC">
              <w:rPr>
                <w:rFonts w:ascii="Montserrat" w:hAnsi="Montserrat" w:cstheme="majorBidi"/>
                <w:color w:val="000000"/>
                <w:sz w:val="20"/>
              </w:rPr>
              <w:t xml:space="preserve"> sutikimo, o taip pat</w:t>
            </w:r>
            <w:r w:rsidR="000A4F03" w:rsidRPr="001670AC">
              <w:rPr>
                <w:rFonts w:ascii="Montserrat" w:hAnsi="Montserrat" w:cstheme="majorBidi"/>
                <w:color w:val="000000"/>
                <w:sz w:val="20"/>
              </w:rPr>
              <w:t xml:space="preserve"> </w:t>
            </w:r>
            <w:r w:rsidR="00E377C0" w:rsidRPr="001670AC">
              <w:rPr>
                <w:rFonts w:ascii="Montserrat" w:hAnsi="Montserrat" w:cstheme="majorBidi"/>
                <w:color w:val="000000"/>
                <w:sz w:val="20"/>
              </w:rPr>
              <w:t>nenaudoti konfidencialios informacijos asmeniniams ar trečiųjų asmenų poreikiams, išskyrus atvejus, kai tokia</w:t>
            </w:r>
            <w:r w:rsidR="000A4F03" w:rsidRPr="001670AC">
              <w:rPr>
                <w:rFonts w:ascii="Montserrat" w:hAnsi="Montserrat" w:cstheme="majorBidi"/>
                <w:color w:val="000000"/>
                <w:sz w:val="20"/>
              </w:rPr>
              <w:t xml:space="preserve"> </w:t>
            </w:r>
            <w:r w:rsidR="00E377C0" w:rsidRPr="001670AC">
              <w:rPr>
                <w:rFonts w:ascii="Montserrat" w:hAnsi="Montserrat" w:cstheme="majorBidi"/>
                <w:color w:val="000000"/>
                <w:sz w:val="20"/>
              </w:rPr>
              <w:t>informacija privalo būti atskleista įstatymų ar kitų teisės aktų nustatyta tvarka ar turi būti atskleista teisės, finansų ar</w:t>
            </w:r>
            <w:r w:rsidR="000A4F03" w:rsidRPr="001670AC">
              <w:rPr>
                <w:rFonts w:ascii="Montserrat" w:hAnsi="Montserrat" w:cstheme="majorBidi"/>
                <w:color w:val="000000"/>
                <w:sz w:val="20"/>
              </w:rPr>
              <w:t xml:space="preserve"> </w:t>
            </w:r>
            <w:r w:rsidR="00E377C0" w:rsidRPr="001670AC">
              <w:rPr>
                <w:rFonts w:ascii="Montserrat" w:hAnsi="Montserrat" w:cstheme="majorBidi"/>
                <w:color w:val="000000"/>
                <w:sz w:val="20"/>
              </w:rPr>
              <w:t>kitos srities specialistui/patarėjui ar paskolos davėjui</w:t>
            </w:r>
            <w:r w:rsidR="009077AC" w:rsidRPr="001670AC">
              <w:rPr>
                <w:rFonts w:ascii="Montserrat" w:hAnsi="Montserrat" w:cstheme="majorBidi"/>
                <w:color w:val="000000"/>
                <w:sz w:val="20"/>
              </w:rPr>
              <w:t>.“</w:t>
            </w:r>
          </w:p>
          <w:p w14:paraId="05B9A352" w14:textId="219B8532" w:rsidR="00E622CB" w:rsidRPr="001670AC" w:rsidRDefault="00E622CB" w:rsidP="009E5342">
            <w:pPr>
              <w:tabs>
                <w:tab w:val="left" w:pos="567"/>
              </w:tabs>
              <w:spacing w:line="259" w:lineRule="auto"/>
              <w:jc w:val="both"/>
              <w:textAlignment w:val="baseline"/>
              <w:rPr>
                <w:rFonts w:ascii="Montserrat" w:hAnsi="Montserrat" w:cstheme="majorBidi"/>
                <w:sz w:val="20"/>
              </w:rPr>
            </w:pPr>
          </w:p>
          <w:p w14:paraId="3DBB3876" w14:textId="17430C55" w:rsidR="00E622CB" w:rsidRPr="001670AC" w:rsidRDefault="00981391" w:rsidP="009E5342">
            <w:pPr>
              <w:tabs>
                <w:tab w:val="left" w:pos="567"/>
              </w:tabs>
              <w:spacing w:line="259" w:lineRule="auto"/>
              <w:jc w:val="both"/>
              <w:textAlignment w:val="baseline"/>
              <w:rPr>
                <w:rFonts w:ascii="Montserrat" w:hAnsi="Montserrat" w:cstheme="majorBidi"/>
                <w:sz w:val="20"/>
              </w:rPr>
            </w:pPr>
            <w:r w:rsidRPr="001670AC">
              <w:rPr>
                <w:rFonts w:ascii="Montserrat" w:hAnsi="Montserrat" w:cstheme="majorBidi"/>
                <w:sz w:val="20"/>
              </w:rPr>
              <w:t>13.1.</w:t>
            </w:r>
            <w:r w:rsidR="00272316">
              <w:rPr>
                <w:rFonts w:ascii="Montserrat" w:hAnsi="Montserrat" w:cstheme="majorBidi"/>
                <w:sz w:val="20"/>
              </w:rPr>
              <w:t>7</w:t>
            </w:r>
            <w:r w:rsidRPr="001670AC">
              <w:rPr>
                <w:rFonts w:ascii="Montserrat" w:hAnsi="Montserrat" w:cstheme="majorBidi"/>
                <w:sz w:val="20"/>
              </w:rPr>
              <w:t xml:space="preserve">. </w:t>
            </w:r>
            <w:r w:rsidR="00E622CB" w:rsidRPr="001670AC">
              <w:rPr>
                <w:rFonts w:ascii="Montserrat" w:hAnsi="Montserrat" w:cstheme="majorBidi"/>
                <w:sz w:val="20"/>
              </w:rPr>
              <w:t>Bendrųjų sąlygų 21.4 punktas keičiamas, jį išdėstant nauja redakcija:</w:t>
            </w:r>
          </w:p>
          <w:p w14:paraId="5271DF22" w14:textId="5AF758E3" w:rsidR="00E622CB" w:rsidRPr="001670AC" w:rsidRDefault="00E622CB" w:rsidP="009E5342">
            <w:pPr>
              <w:tabs>
                <w:tab w:val="left" w:pos="567"/>
              </w:tabs>
              <w:spacing w:line="259" w:lineRule="auto"/>
              <w:jc w:val="both"/>
              <w:textAlignment w:val="baseline"/>
              <w:rPr>
                <w:rFonts w:ascii="Montserrat" w:hAnsi="Montserrat" w:cstheme="majorBidi"/>
                <w:sz w:val="20"/>
              </w:rPr>
            </w:pPr>
            <w:r w:rsidRPr="001670AC">
              <w:rPr>
                <w:rFonts w:ascii="Montserrat" w:hAnsi="Montserrat" w:cstheme="majorBidi"/>
                <w:sz w:val="20"/>
              </w:rPr>
              <w:t>„21.4. Jei Prekių (jų dalies) stabdymas vykdomas dėl kitų aplinkybių, nenurodytų Bendrųjų sąlygų 21.2 punkte ar (ir) Bendrųjų sąlygų 21.2 punkte nurodytos aplinkybės tęsiasi ilgiau nei 5  (penkis) mėnesius ir (ar) nesilaikant šiame skyriuje nustatytos tvarkos, tai laikoma Sutarties keitimu, kuris turi būti atliekamas, vadovaujantis VPĮ nuostatomis.“</w:t>
            </w:r>
          </w:p>
          <w:p w14:paraId="7589F423" w14:textId="77777777" w:rsidR="00E622CB" w:rsidRPr="001670AC" w:rsidRDefault="00E622CB" w:rsidP="009E5342">
            <w:pPr>
              <w:tabs>
                <w:tab w:val="left" w:pos="567"/>
              </w:tabs>
              <w:spacing w:line="259" w:lineRule="auto"/>
              <w:jc w:val="both"/>
              <w:textAlignment w:val="baseline"/>
              <w:rPr>
                <w:rFonts w:ascii="Montserrat" w:hAnsi="Montserrat" w:cstheme="majorBidi"/>
                <w:sz w:val="20"/>
              </w:rPr>
            </w:pPr>
          </w:p>
          <w:p w14:paraId="4867EC48" w14:textId="74586F9F" w:rsidR="00E622CB" w:rsidRPr="001670AC" w:rsidRDefault="00981391" w:rsidP="009E5342">
            <w:pPr>
              <w:tabs>
                <w:tab w:val="left" w:pos="567"/>
              </w:tabs>
              <w:spacing w:line="259" w:lineRule="auto"/>
              <w:jc w:val="both"/>
              <w:textAlignment w:val="baseline"/>
              <w:rPr>
                <w:rFonts w:ascii="Montserrat" w:hAnsi="Montserrat" w:cstheme="majorBidi"/>
                <w:sz w:val="20"/>
              </w:rPr>
            </w:pPr>
            <w:r w:rsidRPr="001670AC">
              <w:rPr>
                <w:rFonts w:ascii="Montserrat" w:hAnsi="Montserrat" w:cstheme="majorBidi"/>
                <w:sz w:val="20"/>
              </w:rPr>
              <w:t>13</w:t>
            </w:r>
            <w:r w:rsidR="000022EE" w:rsidRPr="001670AC">
              <w:rPr>
                <w:rFonts w:ascii="Montserrat" w:hAnsi="Montserrat" w:cstheme="majorBidi"/>
                <w:sz w:val="20"/>
              </w:rPr>
              <w:t>.1.</w:t>
            </w:r>
            <w:r w:rsidR="00272316">
              <w:rPr>
                <w:rFonts w:ascii="Montserrat" w:hAnsi="Montserrat" w:cstheme="majorBidi"/>
                <w:sz w:val="20"/>
              </w:rPr>
              <w:t>8</w:t>
            </w:r>
            <w:r w:rsidR="000022EE" w:rsidRPr="001670AC">
              <w:rPr>
                <w:rFonts w:ascii="Montserrat" w:hAnsi="Montserrat" w:cstheme="majorBidi"/>
                <w:sz w:val="20"/>
              </w:rPr>
              <w:t xml:space="preserve">. </w:t>
            </w:r>
            <w:r w:rsidR="00E622CB" w:rsidRPr="001670AC">
              <w:rPr>
                <w:rFonts w:ascii="Montserrat" w:hAnsi="Montserrat" w:cstheme="majorBidi"/>
                <w:sz w:val="20"/>
              </w:rPr>
              <w:t>Bendrųjų sąlygų 22.2.2. punktas keičiamas patikslinat, kad „nesikreipiant į teismą“, jį išdėstant nauja redakcija:</w:t>
            </w:r>
          </w:p>
          <w:p w14:paraId="55E072E0" w14:textId="77777777" w:rsidR="00E622CB" w:rsidRPr="001670AC" w:rsidRDefault="00E622CB" w:rsidP="009E5342">
            <w:pPr>
              <w:tabs>
                <w:tab w:val="left" w:pos="567"/>
              </w:tabs>
              <w:spacing w:line="259" w:lineRule="auto"/>
              <w:jc w:val="both"/>
              <w:textAlignment w:val="baseline"/>
              <w:rPr>
                <w:rFonts w:ascii="Montserrat" w:hAnsi="Montserrat" w:cstheme="majorBidi"/>
                <w:sz w:val="20"/>
              </w:rPr>
            </w:pPr>
            <w:r w:rsidRPr="001670AC">
              <w:rPr>
                <w:rFonts w:ascii="Montserrat" w:hAnsi="Montserrat" w:cstheme="majorBidi"/>
                <w:sz w:val="20"/>
              </w:rPr>
              <w:lastRenderedPageBreak/>
              <w:t>„22.2.2. Pirkėjas turi teisę vienašališkai nesikreipiant į teismą nutraukti Sutartį ar jos dalį raštu įspėjęs Tiekėją prieš ne trumpesnį nei 10 (dešimties) dienų terminą, jeigu:“</w:t>
            </w:r>
          </w:p>
          <w:p w14:paraId="4C631320" w14:textId="0E9E6E55" w:rsidR="00E622CB" w:rsidRPr="001670AC" w:rsidRDefault="00E622CB">
            <w:pPr>
              <w:rPr>
                <w:rFonts w:ascii="Montserrat" w:hAnsi="Montserrat" w:cstheme="majorBidi"/>
                <w:kern w:val="2"/>
                <w:sz w:val="20"/>
              </w:rPr>
            </w:pPr>
          </w:p>
        </w:tc>
      </w:tr>
      <w:tr w:rsidR="00E622CB" w:rsidRPr="001670AC" w14:paraId="7E6297CC" w14:textId="731A49DF" w:rsidTr="00A26CC7">
        <w:trPr>
          <w:trHeight w:val="1696"/>
        </w:trPr>
        <w:tc>
          <w:tcPr>
            <w:tcW w:w="2453" w:type="dxa"/>
          </w:tcPr>
          <w:p w14:paraId="5AED81DE"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lastRenderedPageBreak/>
              <w:t>13.2.</w:t>
            </w:r>
          </w:p>
        </w:tc>
        <w:tc>
          <w:tcPr>
            <w:tcW w:w="9449" w:type="dxa"/>
            <w:gridSpan w:val="3"/>
          </w:tcPr>
          <w:p w14:paraId="664DFE9E" w14:textId="08F6B60B" w:rsidR="00E622CB" w:rsidRPr="001670AC" w:rsidRDefault="008D6662" w:rsidP="00703928">
            <w:pPr>
              <w:widowControl w:val="0"/>
              <w:tabs>
                <w:tab w:val="left" w:pos="1276"/>
              </w:tabs>
              <w:autoSpaceDE w:val="0"/>
              <w:autoSpaceDN w:val="0"/>
              <w:adjustRightInd w:val="0"/>
              <w:jc w:val="both"/>
              <w:rPr>
                <w:rFonts w:ascii="Montserrat" w:hAnsi="Montserrat" w:cstheme="majorBidi"/>
                <w:kern w:val="2"/>
                <w:sz w:val="20"/>
              </w:rPr>
            </w:pPr>
            <w:r w:rsidRPr="001670AC">
              <w:rPr>
                <w:rFonts w:ascii="Montserrat" w:hAnsi="Montserrat" w:cstheme="majorBidi"/>
                <w:kern w:val="2"/>
                <w:sz w:val="20"/>
              </w:rPr>
              <w:t xml:space="preserve">13.2.1. </w:t>
            </w:r>
            <w:r w:rsidR="00E622CB" w:rsidRPr="001670AC">
              <w:rPr>
                <w:rFonts w:ascii="Montserrat" w:hAnsi="Montserrat" w:cstheme="majorBidi"/>
                <w:kern w:val="2"/>
                <w:sz w:val="20"/>
              </w:rPr>
              <w:t>Šalys susitaria papildyti Sutarties Bendrąsias sąlygas 1.1.1.20</w:t>
            </w:r>
            <w:r w:rsidR="00E622CB" w:rsidRPr="001670AC">
              <w:rPr>
                <w:rFonts w:ascii="Montserrat" w:hAnsi="Montserrat" w:cstheme="majorBidi"/>
                <w:b/>
                <w:bCs/>
                <w:kern w:val="2"/>
                <w:sz w:val="20"/>
              </w:rPr>
              <w:t xml:space="preserve">. </w:t>
            </w:r>
            <w:r w:rsidR="00E622CB" w:rsidRPr="001670AC">
              <w:rPr>
                <w:rFonts w:ascii="Montserrat" w:hAnsi="Montserrat" w:cstheme="majorBidi"/>
                <w:kern w:val="2"/>
                <w:sz w:val="20"/>
              </w:rPr>
              <w:t>punktu, tačiau kitų punktų numeracijos nekeisti:</w:t>
            </w:r>
          </w:p>
          <w:p w14:paraId="2F63E5F7" w14:textId="4D3773F6" w:rsidR="00E622CB" w:rsidRPr="001670AC" w:rsidRDefault="00E622CB" w:rsidP="00090C93">
            <w:pPr>
              <w:jc w:val="both"/>
              <w:rPr>
                <w:rFonts w:ascii="Montserrat" w:hAnsi="Montserrat" w:cstheme="majorBidi"/>
                <w:kern w:val="2"/>
                <w:sz w:val="20"/>
              </w:rPr>
            </w:pPr>
            <w:r w:rsidRPr="001670AC">
              <w:rPr>
                <w:rFonts w:ascii="Montserrat" w:hAnsi="Montserrat" w:cstheme="majorBidi"/>
                <w:kern w:val="2"/>
                <w:sz w:val="20"/>
              </w:rPr>
              <w:t xml:space="preserve">„1.1.1.20. Protingas terminas  - </w:t>
            </w:r>
            <w:r w:rsidR="0038233D" w:rsidRPr="001670AC">
              <w:rPr>
                <w:rFonts w:ascii="Montserrat" w:hAnsi="Montserrat" w:cstheme="majorBidi"/>
                <w:kern w:val="2"/>
                <w:sz w:val="20"/>
              </w:rPr>
              <w:t>terminas</w:t>
            </w:r>
            <w:r w:rsidRPr="001670AC">
              <w:rPr>
                <w:rFonts w:ascii="Montserrat" w:hAnsi="Montserrat" w:cstheme="majorBidi"/>
                <w:kern w:val="2"/>
                <w:sz w:val="20"/>
              </w:rPr>
              <w:t xml:space="preserve"> įprastai suprantamas kaip </w:t>
            </w:r>
            <w:r w:rsidR="00EC72CE" w:rsidRPr="001670AC">
              <w:rPr>
                <w:rFonts w:ascii="Montserrat" w:hAnsi="Montserrat" w:cstheme="majorBidi"/>
                <w:kern w:val="2"/>
                <w:sz w:val="20"/>
                <w:lang w:val="pt-BR"/>
              </w:rPr>
              <w:t>3</w:t>
            </w:r>
            <w:r w:rsidR="00B06813" w:rsidRPr="001670AC">
              <w:rPr>
                <w:rFonts w:ascii="Montserrat" w:hAnsi="Montserrat" w:cstheme="majorBidi"/>
                <w:kern w:val="2"/>
                <w:sz w:val="20"/>
                <w:lang w:val="pt-BR"/>
              </w:rPr>
              <w:t xml:space="preserve"> (trijų)</w:t>
            </w:r>
            <w:r w:rsidR="00EC72CE" w:rsidRPr="001670AC">
              <w:rPr>
                <w:rFonts w:ascii="Montserrat" w:hAnsi="Montserrat" w:cstheme="majorBidi"/>
                <w:kern w:val="2"/>
                <w:sz w:val="20"/>
              </w:rPr>
              <w:t xml:space="preserve"> darbo </w:t>
            </w:r>
            <w:r w:rsidRPr="001670AC">
              <w:rPr>
                <w:rFonts w:ascii="Montserrat" w:hAnsi="Montserrat" w:cstheme="majorBidi"/>
                <w:kern w:val="2"/>
                <w:sz w:val="20"/>
              </w:rPr>
              <w:t>dien</w:t>
            </w:r>
            <w:r w:rsidR="00BF4050" w:rsidRPr="001670AC">
              <w:rPr>
                <w:rFonts w:ascii="Montserrat" w:hAnsi="Montserrat" w:cstheme="majorBidi"/>
                <w:kern w:val="2"/>
                <w:sz w:val="20"/>
              </w:rPr>
              <w:t>ų</w:t>
            </w:r>
            <w:r w:rsidRPr="001670AC">
              <w:rPr>
                <w:rFonts w:ascii="Montserrat" w:hAnsi="Montserrat" w:cstheme="majorBidi"/>
                <w:kern w:val="2"/>
                <w:sz w:val="20"/>
              </w:rPr>
              <w:t xml:space="preserve"> </w:t>
            </w:r>
            <w:r w:rsidR="00BF4050" w:rsidRPr="001670AC">
              <w:rPr>
                <w:rFonts w:ascii="Montserrat" w:hAnsi="Montserrat" w:cstheme="majorBidi"/>
                <w:kern w:val="2"/>
                <w:sz w:val="20"/>
              </w:rPr>
              <w:t xml:space="preserve">terminas skaičiuojamas </w:t>
            </w:r>
            <w:r w:rsidRPr="001670AC">
              <w:rPr>
                <w:rFonts w:ascii="Montserrat" w:hAnsi="Montserrat" w:cstheme="majorBidi"/>
                <w:kern w:val="2"/>
                <w:sz w:val="20"/>
              </w:rPr>
              <w:t>nuo  pranešimo gavimo dienos. Esant objektyvios aplinkybėms terminas gali būti nustatytas ilgesnis.“</w:t>
            </w:r>
          </w:p>
          <w:p w14:paraId="23ECAB3E" w14:textId="77777777" w:rsidR="00E622CB" w:rsidRPr="001670AC" w:rsidRDefault="00E622CB" w:rsidP="00C5028C">
            <w:pPr>
              <w:widowControl w:val="0"/>
              <w:tabs>
                <w:tab w:val="left" w:pos="1276"/>
              </w:tabs>
              <w:autoSpaceDE w:val="0"/>
              <w:autoSpaceDN w:val="0"/>
              <w:adjustRightInd w:val="0"/>
              <w:jc w:val="both"/>
              <w:rPr>
                <w:rFonts w:ascii="Montserrat" w:hAnsi="Montserrat" w:cstheme="majorBidi"/>
                <w:kern w:val="2"/>
                <w:sz w:val="20"/>
              </w:rPr>
            </w:pPr>
          </w:p>
          <w:p w14:paraId="777C1102" w14:textId="38D360CF" w:rsidR="00E622CB" w:rsidRPr="001670AC" w:rsidRDefault="008D6662" w:rsidP="00D47073">
            <w:pPr>
              <w:widowControl w:val="0"/>
              <w:tabs>
                <w:tab w:val="left" w:pos="1276"/>
              </w:tabs>
              <w:autoSpaceDE w:val="0"/>
              <w:autoSpaceDN w:val="0"/>
              <w:adjustRightInd w:val="0"/>
              <w:jc w:val="both"/>
              <w:rPr>
                <w:rFonts w:ascii="Montserrat" w:hAnsi="Montserrat" w:cstheme="majorBidi"/>
                <w:kern w:val="2"/>
                <w:sz w:val="20"/>
              </w:rPr>
            </w:pPr>
            <w:r w:rsidRPr="001670AC">
              <w:rPr>
                <w:rFonts w:ascii="Montserrat" w:hAnsi="Montserrat" w:cstheme="majorBidi"/>
                <w:kern w:val="2"/>
                <w:sz w:val="20"/>
              </w:rPr>
              <w:t>13.2.</w:t>
            </w:r>
            <w:r w:rsidR="00BC70AD" w:rsidRPr="001670AC">
              <w:rPr>
                <w:rFonts w:ascii="Montserrat" w:hAnsi="Montserrat" w:cstheme="majorBidi"/>
                <w:kern w:val="2"/>
                <w:sz w:val="20"/>
              </w:rPr>
              <w:t>2</w:t>
            </w:r>
            <w:r w:rsidRPr="001670AC">
              <w:rPr>
                <w:rFonts w:ascii="Montserrat" w:hAnsi="Montserrat" w:cstheme="majorBidi"/>
                <w:kern w:val="2"/>
                <w:sz w:val="20"/>
              </w:rPr>
              <w:t xml:space="preserve">. </w:t>
            </w:r>
            <w:r w:rsidR="00E622CB" w:rsidRPr="001670AC">
              <w:rPr>
                <w:rFonts w:ascii="Montserrat" w:hAnsi="Montserrat" w:cstheme="majorBidi"/>
                <w:kern w:val="2"/>
                <w:sz w:val="20"/>
              </w:rPr>
              <w:t>Šalys susitaria papildyti Sutarties Bendrąsias sąlygas 14.3 punktu, tačiau kitų punktų numeracijos nekeisti:</w:t>
            </w:r>
          </w:p>
          <w:p w14:paraId="24CDFFCD" w14:textId="77777777" w:rsidR="00E622CB" w:rsidRPr="001670AC" w:rsidRDefault="00F7575F" w:rsidP="007924EF">
            <w:pPr>
              <w:widowControl w:val="0"/>
              <w:tabs>
                <w:tab w:val="left" w:pos="1276"/>
              </w:tabs>
              <w:autoSpaceDE w:val="0"/>
              <w:autoSpaceDN w:val="0"/>
              <w:adjustRightInd w:val="0"/>
              <w:jc w:val="both"/>
              <w:rPr>
                <w:rFonts w:ascii="Montserrat" w:hAnsi="Montserrat" w:cstheme="majorBidi"/>
                <w:kern w:val="2"/>
                <w:sz w:val="20"/>
              </w:rPr>
            </w:pPr>
            <w:r w:rsidRPr="001670AC">
              <w:rPr>
                <w:rFonts w:ascii="Montserrat" w:hAnsi="Montserrat" w:cstheme="majorBidi"/>
                <w:kern w:val="2"/>
                <w:sz w:val="20"/>
              </w:rPr>
              <w:t>„</w:t>
            </w:r>
            <w:r w:rsidR="00E622CB" w:rsidRPr="001670AC">
              <w:rPr>
                <w:rFonts w:ascii="Montserrat" w:hAnsi="Montserrat" w:cstheme="majorBidi"/>
                <w:kern w:val="2"/>
                <w:sz w:val="20"/>
              </w:rPr>
              <w:t>14.3.Tiekėjas informuoja savo atstovus apie jų asmens duomenų tvarkymą, nurodydamas šią informaciją: SĮ „Susisiekimo paslaugos “ (įmonės kodas 124644360, įmonės buveinės adresas Laisvės pr. 10A, LT-04215, Vilnius, el. pašto adresas info@judu.lt) tvarko šiuos Tiekėjo atstovų asmens duomenis: vardą, pavardę, įmonės pavadinimą, pareigas, telefono ryšio numerį, elektroninio pašto adresą bei kitus Tiekėjo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Tiekėjo ir jo atstovų asmens duomenys gali būti perduodami atitinkamoms valstybės ir savivaldybių institucijoms ir įstaigoms, draudimo bendrovėms, antstoliams, advokatams, audito paslaugas tiekiantiems asmenims. Tiekėjo atstovai turi teisę prašyti įgyvendinti savo kaip duomenų subjektų teises, kaip tai nurodyta Bendrajame duomenų apsaugos reglamente, raštu kreipdamiesi tiesiogiai į Pirkėją. Tiekėjas įsipareigoja nedelsiant informuoti Pirkėją apie jo atstovų ar jų asmens duomenų pasikeitimą.</w:t>
            </w:r>
            <w:r w:rsidRPr="001670AC">
              <w:rPr>
                <w:rFonts w:ascii="Montserrat" w:hAnsi="Montserrat" w:cstheme="majorBidi"/>
                <w:kern w:val="2"/>
                <w:sz w:val="20"/>
              </w:rPr>
              <w:t>“</w:t>
            </w:r>
          </w:p>
          <w:p w14:paraId="2C03C1F9" w14:textId="77777777" w:rsidR="00B8509E" w:rsidRPr="001670AC" w:rsidRDefault="00B8509E" w:rsidP="007924EF">
            <w:pPr>
              <w:widowControl w:val="0"/>
              <w:tabs>
                <w:tab w:val="left" w:pos="1276"/>
              </w:tabs>
              <w:autoSpaceDE w:val="0"/>
              <w:autoSpaceDN w:val="0"/>
              <w:adjustRightInd w:val="0"/>
              <w:jc w:val="both"/>
              <w:rPr>
                <w:rFonts w:ascii="Montserrat" w:hAnsi="Montserrat" w:cstheme="majorBidi"/>
                <w:kern w:val="2"/>
                <w:sz w:val="20"/>
              </w:rPr>
            </w:pPr>
          </w:p>
          <w:p w14:paraId="6BBC8B36" w14:textId="77777777" w:rsidR="00B8509E" w:rsidRPr="001670AC" w:rsidRDefault="00B8509E" w:rsidP="007924EF">
            <w:pPr>
              <w:widowControl w:val="0"/>
              <w:tabs>
                <w:tab w:val="left" w:pos="1276"/>
              </w:tabs>
              <w:autoSpaceDE w:val="0"/>
              <w:autoSpaceDN w:val="0"/>
              <w:adjustRightInd w:val="0"/>
              <w:jc w:val="both"/>
              <w:rPr>
                <w:rFonts w:ascii="Montserrat" w:hAnsi="Montserrat" w:cstheme="majorBidi"/>
                <w:kern w:val="2"/>
                <w:sz w:val="20"/>
              </w:rPr>
            </w:pPr>
            <w:r w:rsidRPr="001670AC">
              <w:rPr>
                <w:rFonts w:ascii="Montserrat" w:hAnsi="Montserrat" w:cstheme="majorBidi"/>
                <w:kern w:val="2"/>
                <w:sz w:val="20"/>
              </w:rPr>
              <w:t>13.2.</w:t>
            </w:r>
            <w:r w:rsidR="00CC3E0C" w:rsidRPr="001670AC">
              <w:rPr>
                <w:rFonts w:ascii="Montserrat" w:hAnsi="Montserrat" w:cstheme="majorBidi"/>
                <w:kern w:val="2"/>
                <w:sz w:val="20"/>
              </w:rPr>
              <w:t xml:space="preserve">3. Šalys susitaria papildyti Sutarties Bendrąsias sąlygas </w:t>
            </w:r>
            <w:r w:rsidR="00B53DFC" w:rsidRPr="001670AC">
              <w:rPr>
                <w:rFonts w:ascii="Montserrat" w:hAnsi="Montserrat" w:cstheme="majorBidi"/>
                <w:kern w:val="2"/>
                <w:sz w:val="20"/>
              </w:rPr>
              <w:t>21.</w:t>
            </w:r>
            <w:r w:rsidR="00584DE4" w:rsidRPr="001670AC">
              <w:rPr>
                <w:rFonts w:ascii="Montserrat" w:hAnsi="Montserrat" w:cstheme="majorBidi"/>
                <w:kern w:val="2"/>
                <w:sz w:val="20"/>
              </w:rPr>
              <w:t>2.9 pap</w:t>
            </w:r>
            <w:r w:rsidR="00CC3E0C" w:rsidRPr="001670AC">
              <w:rPr>
                <w:rFonts w:ascii="Montserrat" w:hAnsi="Montserrat" w:cstheme="majorBidi"/>
                <w:kern w:val="2"/>
                <w:sz w:val="20"/>
              </w:rPr>
              <w:t>unk</w:t>
            </w:r>
            <w:r w:rsidR="00584DE4" w:rsidRPr="001670AC">
              <w:rPr>
                <w:rFonts w:ascii="Montserrat" w:hAnsi="Montserrat" w:cstheme="majorBidi"/>
                <w:kern w:val="2"/>
                <w:sz w:val="20"/>
              </w:rPr>
              <w:t>čiu</w:t>
            </w:r>
            <w:r w:rsidR="00CC3E0C" w:rsidRPr="001670AC">
              <w:rPr>
                <w:rFonts w:ascii="Montserrat" w:hAnsi="Montserrat" w:cstheme="majorBidi"/>
                <w:kern w:val="2"/>
                <w:sz w:val="20"/>
              </w:rPr>
              <w:t>, tačiau kitų punktų numeracijos nekeisti:</w:t>
            </w:r>
          </w:p>
          <w:p w14:paraId="2DB234E9" w14:textId="77777777" w:rsidR="004E7F68" w:rsidRPr="001670AC" w:rsidRDefault="00E66C2D" w:rsidP="004E7F68">
            <w:pPr>
              <w:widowControl w:val="0"/>
              <w:tabs>
                <w:tab w:val="left" w:pos="1276"/>
              </w:tabs>
              <w:autoSpaceDE w:val="0"/>
              <w:autoSpaceDN w:val="0"/>
              <w:adjustRightInd w:val="0"/>
              <w:rPr>
                <w:rFonts w:ascii="Montserrat" w:hAnsi="Montserrat" w:cstheme="majorBidi"/>
                <w:kern w:val="2"/>
                <w:sz w:val="20"/>
              </w:rPr>
            </w:pPr>
            <w:r w:rsidRPr="001670AC">
              <w:rPr>
                <w:rFonts w:ascii="Montserrat" w:hAnsi="Montserrat" w:cstheme="majorBidi"/>
                <w:kern w:val="2"/>
                <w:sz w:val="20"/>
              </w:rPr>
              <w:t xml:space="preserve">„21.2.9. </w:t>
            </w:r>
            <w:r w:rsidR="00380618" w:rsidRPr="001670AC">
              <w:rPr>
                <w:rFonts w:ascii="Montserrat" w:hAnsi="Montserrat" w:cstheme="majorBidi"/>
                <w:kern w:val="2"/>
                <w:sz w:val="20"/>
              </w:rPr>
              <w:t>kai yra ypač nepalankios / netinkamos meteorologinės sąlygos įrangos pastatymo darbams. Ypač nepalankiomis / netinkamomis meteorologinėmis sąlygomis laikoma viena ar kelios iš nurodytų aplinkybių</w:t>
            </w:r>
            <w:r w:rsidR="00F91D26" w:rsidRPr="001670AC">
              <w:rPr>
                <w:rFonts w:ascii="Montserrat" w:hAnsi="Montserrat" w:cstheme="majorBidi"/>
                <w:kern w:val="2"/>
                <w:sz w:val="20"/>
              </w:rPr>
              <w:t>:</w:t>
            </w:r>
          </w:p>
          <w:p w14:paraId="150E5360" w14:textId="7073BAF6" w:rsidR="004E7F68" w:rsidRPr="001670AC" w:rsidRDefault="004E7F68" w:rsidP="004E7F68">
            <w:pPr>
              <w:widowControl w:val="0"/>
              <w:tabs>
                <w:tab w:val="left" w:pos="1276"/>
              </w:tabs>
              <w:autoSpaceDE w:val="0"/>
              <w:autoSpaceDN w:val="0"/>
              <w:adjustRightInd w:val="0"/>
              <w:rPr>
                <w:rFonts w:ascii="Montserrat" w:hAnsi="Montserrat" w:cstheme="majorBidi"/>
                <w:kern w:val="2"/>
                <w:sz w:val="20"/>
              </w:rPr>
            </w:pPr>
            <w:r w:rsidRPr="001670AC">
              <w:rPr>
                <w:rFonts w:ascii="Montserrat" w:hAnsi="Montserrat" w:cstheme="majorBidi"/>
                <w:kern w:val="2"/>
                <w:sz w:val="20"/>
              </w:rPr>
              <w:t xml:space="preserve">21.2.9.1. </w:t>
            </w:r>
            <w:r w:rsidR="00F91D26" w:rsidRPr="001670AC">
              <w:rPr>
                <w:rFonts w:ascii="Montserrat" w:hAnsi="Montserrat" w:cstheme="majorBidi"/>
                <w:kern w:val="2"/>
                <w:sz w:val="20"/>
              </w:rPr>
              <w:t xml:space="preserve">dėl numatytoje darbų vykdymo vietoje esančio žemės paviršiaus sluoksnio įšalo. Aplinkybė taikoma esant žemai oro temperatūrai (kai dienos temperatūra yra žemesnė kaip -5 </w:t>
            </w:r>
            <w:r w:rsidR="008B25D2" w:rsidRPr="001670AC">
              <w:rPr>
                <w:rFonts w:ascii="Montserrat" w:hAnsi="Montserrat"/>
                <w:sz w:val="20"/>
                <w:vertAlign w:val="superscript"/>
              </w:rPr>
              <w:t>o</w:t>
            </w:r>
            <w:r w:rsidR="008B25D2" w:rsidRPr="001670AC">
              <w:rPr>
                <w:rFonts w:ascii="Montserrat" w:hAnsi="Montserrat"/>
                <w:sz w:val="20"/>
              </w:rPr>
              <w:t>C</w:t>
            </w:r>
            <w:r w:rsidR="00F91D26" w:rsidRPr="001670AC">
              <w:rPr>
                <w:rFonts w:ascii="Montserrat" w:hAnsi="Montserrat" w:cstheme="majorBidi"/>
                <w:kern w:val="2"/>
                <w:sz w:val="20"/>
              </w:rPr>
              <w:t>), kuri įtakoja konkrečių Darbų pagal šią Sutartį vykdymą, ir, jei žemės paviršiaus sluoksnio įšalas siekia daugiau kaip 30 cm.;</w:t>
            </w:r>
          </w:p>
          <w:p w14:paraId="59D61176" w14:textId="4D348BFC" w:rsidR="00F91D26" w:rsidRPr="001670AC" w:rsidRDefault="004E7F68" w:rsidP="004E7F68">
            <w:pPr>
              <w:widowControl w:val="0"/>
              <w:tabs>
                <w:tab w:val="left" w:pos="1276"/>
              </w:tabs>
              <w:autoSpaceDE w:val="0"/>
              <w:autoSpaceDN w:val="0"/>
              <w:adjustRightInd w:val="0"/>
              <w:rPr>
                <w:rFonts w:ascii="Montserrat" w:hAnsi="Montserrat" w:cstheme="majorBidi"/>
                <w:kern w:val="2"/>
                <w:sz w:val="20"/>
              </w:rPr>
            </w:pPr>
            <w:r w:rsidRPr="001670AC">
              <w:rPr>
                <w:rFonts w:ascii="Montserrat" w:hAnsi="Montserrat" w:cstheme="majorBidi"/>
                <w:kern w:val="2"/>
                <w:sz w:val="20"/>
              </w:rPr>
              <w:t xml:space="preserve">21.2.9.2. </w:t>
            </w:r>
            <w:r w:rsidR="00F91D26" w:rsidRPr="001670AC">
              <w:rPr>
                <w:rFonts w:ascii="Montserrat" w:hAnsi="Montserrat" w:cstheme="majorBidi"/>
                <w:kern w:val="2"/>
                <w:sz w:val="20"/>
              </w:rPr>
              <w:t xml:space="preserve">Darbų vykdymo vietoje paaiškėja, kad visa ar dalis </w:t>
            </w:r>
            <w:r w:rsidR="00154537" w:rsidRPr="001670AC">
              <w:rPr>
                <w:rFonts w:ascii="Montserrat" w:hAnsi="Montserrat" w:cstheme="majorBidi"/>
                <w:kern w:val="2"/>
                <w:sz w:val="20"/>
              </w:rPr>
              <w:t>d</w:t>
            </w:r>
            <w:r w:rsidR="00F91D26" w:rsidRPr="001670AC">
              <w:rPr>
                <w:rFonts w:ascii="Montserrat" w:hAnsi="Montserrat" w:cstheme="majorBidi"/>
                <w:kern w:val="2"/>
                <w:sz w:val="20"/>
              </w:rPr>
              <w:t xml:space="preserve">arbų vykdymo vietos yra </w:t>
            </w:r>
            <w:r w:rsidR="00F91D26" w:rsidRPr="001670AC">
              <w:rPr>
                <w:rFonts w:ascii="Montserrat" w:hAnsi="Montserrat" w:cstheme="majorBidi"/>
                <w:kern w:val="2"/>
                <w:sz w:val="20"/>
              </w:rPr>
              <w:lastRenderedPageBreak/>
              <w:t xml:space="preserve">apsemta arba apsemta tokia dalimi, kad </w:t>
            </w:r>
            <w:r w:rsidR="00154537" w:rsidRPr="001670AC">
              <w:rPr>
                <w:rFonts w:ascii="Montserrat" w:hAnsi="Montserrat" w:cstheme="majorBidi"/>
                <w:kern w:val="2"/>
                <w:sz w:val="20"/>
              </w:rPr>
              <w:t>d</w:t>
            </w:r>
            <w:r w:rsidR="00F91D26" w:rsidRPr="001670AC">
              <w:rPr>
                <w:rFonts w:ascii="Montserrat" w:hAnsi="Montserrat" w:cstheme="majorBidi"/>
                <w:kern w:val="2"/>
                <w:sz w:val="20"/>
              </w:rPr>
              <w:t xml:space="preserve">arbų vykdymas vietoje, kurioje atliekami </w:t>
            </w:r>
            <w:r w:rsidR="00A26CC7" w:rsidRPr="001670AC">
              <w:rPr>
                <w:rFonts w:ascii="Montserrat" w:hAnsi="Montserrat" w:cstheme="majorBidi"/>
                <w:kern w:val="2"/>
                <w:sz w:val="20"/>
              </w:rPr>
              <w:t>d</w:t>
            </w:r>
            <w:r w:rsidR="00F91D26" w:rsidRPr="001670AC">
              <w:rPr>
                <w:rFonts w:ascii="Montserrat" w:hAnsi="Montserrat" w:cstheme="majorBidi"/>
                <w:kern w:val="2"/>
                <w:sz w:val="20"/>
              </w:rPr>
              <w:t>arbai, būtų techniškai neįmanomas ar pavojingas;</w:t>
            </w:r>
          </w:p>
          <w:p w14:paraId="0468D03C" w14:textId="6F151A33" w:rsidR="00F91D26" w:rsidRPr="001670AC" w:rsidRDefault="008B25D2" w:rsidP="00F91D26">
            <w:pPr>
              <w:widowControl w:val="0"/>
              <w:tabs>
                <w:tab w:val="left" w:pos="1276"/>
              </w:tabs>
              <w:autoSpaceDE w:val="0"/>
              <w:autoSpaceDN w:val="0"/>
              <w:adjustRightInd w:val="0"/>
              <w:rPr>
                <w:rFonts w:ascii="Montserrat" w:hAnsi="Montserrat" w:cstheme="majorBidi"/>
                <w:kern w:val="2"/>
                <w:sz w:val="20"/>
              </w:rPr>
            </w:pPr>
            <w:r w:rsidRPr="001670AC">
              <w:rPr>
                <w:rFonts w:ascii="Montserrat" w:hAnsi="Montserrat" w:cstheme="majorBidi"/>
                <w:kern w:val="2"/>
                <w:sz w:val="20"/>
              </w:rPr>
              <w:t xml:space="preserve">21.2.9.3. </w:t>
            </w:r>
            <w:r w:rsidR="00F91D26" w:rsidRPr="001670AC">
              <w:rPr>
                <w:rFonts w:ascii="Montserrat" w:hAnsi="Montserrat" w:cstheme="majorBidi"/>
                <w:kern w:val="2"/>
                <w:sz w:val="20"/>
              </w:rPr>
              <w:t xml:space="preserve">Darbų vykdymo vietoje paaiškėja, kad visos </w:t>
            </w:r>
            <w:r w:rsidR="00A26CC7" w:rsidRPr="001670AC">
              <w:rPr>
                <w:rFonts w:ascii="Montserrat" w:hAnsi="Montserrat" w:cstheme="majorBidi"/>
                <w:kern w:val="2"/>
                <w:sz w:val="20"/>
              </w:rPr>
              <w:t>d</w:t>
            </w:r>
            <w:r w:rsidR="00F91D26" w:rsidRPr="001670AC">
              <w:rPr>
                <w:rFonts w:ascii="Montserrat" w:hAnsi="Montserrat" w:cstheme="majorBidi"/>
                <w:kern w:val="2"/>
                <w:sz w:val="20"/>
              </w:rPr>
              <w:t xml:space="preserve">arbų vykdymo vietos gruntas yra įmirkęs arba grunto teritorija įmirkusi tokia dalimi, kad </w:t>
            </w:r>
            <w:r w:rsidR="00A26CC7" w:rsidRPr="001670AC">
              <w:rPr>
                <w:rFonts w:ascii="Montserrat" w:hAnsi="Montserrat" w:cstheme="majorBidi"/>
                <w:kern w:val="2"/>
                <w:sz w:val="20"/>
              </w:rPr>
              <w:t>d</w:t>
            </w:r>
            <w:r w:rsidR="00F91D26" w:rsidRPr="001670AC">
              <w:rPr>
                <w:rFonts w:ascii="Montserrat" w:hAnsi="Montserrat" w:cstheme="majorBidi"/>
                <w:kern w:val="2"/>
                <w:sz w:val="20"/>
              </w:rPr>
              <w:t xml:space="preserve">arbų vykdymas vietoje, kurioje atliekami </w:t>
            </w:r>
            <w:r w:rsidR="00A26CC7" w:rsidRPr="001670AC">
              <w:rPr>
                <w:rFonts w:ascii="Montserrat" w:hAnsi="Montserrat" w:cstheme="majorBidi"/>
                <w:kern w:val="2"/>
                <w:sz w:val="20"/>
              </w:rPr>
              <w:t>d</w:t>
            </w:r>
            <w:r w:rsidR="00F91D26" w:rsidRPr="001670AC">
              <w:rPr>
                <w:rFonts w:ascii="Montserrat" w:hAnsi="Montserrat" w:cstheme="majorBidi"/>
                <w:kern w:val="2"/>
                <w:sz w:val="20"/>
              </w:rPr>
              <w:t>arbai, būtų techniškai neįmanomas ar pavojingas;</w:t>
            </w:r>
          </w:p>
          <w:p w14:paraId="4FC9738C" w14:textId="402818DE" w:rsidR="00E66C2D" w:rsidRPr="001670AC" w:rsidRDefault="008B25D2" w:rsidP="00F91D26">
            <w:pPr>
              <w:widowControl w:val="0"/>
              <w:tabs>
                <w:tab w:val="left" w:pos="1276"/>
              </w:tabs>
              <w:autoSpaceDE w:val="0"/>
              <w:autoSpaceDN w:val="0"/>
              <w:adjustRightInd w:val="0"/>
              <w:jc w:val="both"/>
              <w:rPr>
                <w:rFonts w:ascii="Montserrat" w:hAnsi="Montserrat" w:cstheme="majorBidi"/>
                <w:kern w:val="2"/>
                <w:sz w:val="20"/>
              </w:rPr>
            </w:pPr>
            <w:r w:rsidRPr="001670AC">
              <w:rPr>
                <w:rFonts w:ascii="Montserrat" w:hAnsi="Montserrat" w:cstheme="majorBidi"/>
                <w:kern w:val="2"/>
                <w:sz w:val="20"/>
              </w:rPr>
              <w:t xml:space="preserve">21.2.9.4. </w:t>
            </w:r>
            <w:r w:rsidR="00F91D26" w:rsidRPr="001670AC">
              <w:rPr>
                <w:rFonts w:ascii="Montserrat" w:hAnsi="Montserrat" w:cstheme="majorBidi"/>
                <w:kern w:val="2"/>
                <w:sz w:val="20"/>
              </w:rPr>
              <w:t>bet koks kitas nenumatomas gamtos jėgų veikimas, kuris nėra Šalių kontroliuojamas ir objektyviai trukdantis vykdyti Sutartį, kurio joks patyręs rangovas nebūtų galėjęs objektyviai tikėtis (pvz., stichinė nelaimė);</w:t>
            </w:r>
          </w:p>
        </w:tc>
      </w:tr>
      <w:tr w:rsidR="00E622CB" w:rsidRPr="001670AC" w14:paraId="173B856E" w14:textId="1DD7DA3E" w:rsidTr="006F5B85">
        <w:trPr>
          <w:trHeight w:val="300"/>
        </w:trPr>
        <w:tc>
          <w:tcPr>
            <w:tcW w:w="2453" w:type="dxa"/>
          </w:tcPr>
          <w:p w14:paraId="27667A6D"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lastRenderedPageBreak/>
              <w:t>13.3.</w:t>
            </w:r>
          </w:p>
        </w:tc>
        <w:tc>
          <w:tcPr>
            <w:tcW w:w="9449" w:type="dxa"/>
            <w:gridSpan w:val="3"/>
          </w:tcPr>
          <w:p w14:paraId="47311243" w14:textId="38992E63" w:rsidR="00E622CB" w:rsidRPr="001670AC" w:rsidRDefault="00D42C70" w:rsidP="007B7321">
            <w:pPr>
              <w:jc w:val="both"/>
              <w:rPr>
                <w:rFonts w:ascii="Montserrat" w:hAnsi="Montserrat" w:cstheme="majorBidi"/>
                <w:kern w:val="2"/>
                <w:sz w:val="20"/>
              </w:rPr>
            </w:pPr>
            <w:r w:rsidRPr="001670AC">
              <w:rPr>
                <w:rFonts w:ascii="Montserrat" w:hAnsi="Montserrat" w:cstheme="majorBidi"/>
                <w:kern w:val="2"/>
                <w:sz w:val="20"/>
              </w:rPr>
              <w:t xml:space="preserve">13.3.1. </w:t>
            </w:r>
            <w:r w:rsidR="00E622CB" w:rsidRPr="001670AC">
              <w:rPr>
                <w:rFonts w:ascii="Montserrat" w:hAnsi="Montserrat" w:cstheme="majorBidi"/>
                <w:kern w:val="2"/>
                <w:sz w:val="20"/>
              </w:rPr>
              <w:t>Šalys susitaria išbraukti nurodytą Sutarties Bendrųjų sąlygų punktą, tačiau kitų punktų numeracijos nekeisti:</w:t>
            </w:r>
            <w:r w:rsidR="00E622CB" w:rsidRPr="001670AC">
              <w:rPr>
                <w:rFonts w:ascii="Montserrat" w:hAnsi="Montserrat" w:cstheme="majorBidi"/>
                <w:sz w:val="20"/>
              </w:rPr>
              <w:t xml:space="preserve"> </w:t>
            </w:r>
            <w:r w:rsidR="00E622CB" w:rsidRPr="001670AC">
              <w:rPr>
                <w:rFonts w:ascii="Montserrat" w:hAnsi="Montserrat" w:cstheme="majorBidi"/>
                <w:kern w:val="2"/>
                <w:sz w:val="20"/>
              </w:rPr>
              <w:t>6.2.6.</w:t>
            </w:r>
          </w:p>
          <w:p w14:paraId="40966BC8" w14:textId="77777777" w:rsidR="00E622CB" w:rsidRPr="001670AC" w:rsidRDefault="00E622CB" w:rsidP="007B7321">
            <w:pPr>
              <w:jc w:val="both"/>
              <w:rPr>
                <w:rFonts w:ascii="Montserrat" w:hAnsi="Montserrat" w:cstheme="majorBidi"/>
                <w:kern w:val="2"/>
                <w:sz w:val="20"/>
              </w:rPr>
            </w:pPr>
          </w:p>
          <w:p w14:paraId="5C07B9DE" w14:textId="77777777" w:rsidR="00E622CB" w:rsidRPr="001670AC" w:rsidRDefault="00D42C70">
            <w:pPr>
              <w:rPr>
                <w:rFonts w:ascii="Montserrat" w:hAnsi="Montserrat" w:cstheme="majorBidi"/>
                <w:sz w:val="20"/>
              </w:rPr>
            </w:pPr>
            <w:r w:rsidRPr="001670AC">
              <w:rPr>
                <w:rFonts w:ascii="Montserrat" w:hAnsi="Montserrat" w:cstheme="majorBidi"/>
                <w:kern w:val="2"/>
                <w:sz w:val="20"/>
              </w:rPr>
              <w:t xml:space="preserve">13.3.2. </w:t>
            </w:r>
            <w:r w:rsidR="00E622CB" w:rsidRPr="001670AC">
              <w:rPr>
                <w:rFonts w:ascii="Montserrat" w:hAnsi="Montserrat" w:cstheme="majorBidi"/>
                <w:kern w:val="2"/>
                <w:sz w:val="20"/>
              </w:rPr>
              <w:t>Šalys susitaria išbraukti nurodytą Sutarties Bendrųjų sąlygų punktą, tačiau kitų punktų numeracijos nekeisti:</w:t>
            </w:r>
            <w:r w:rsidR="00E622CB" w:rsidRPr="001670AC">
              <w:rPr>
                <w:rFonts w:ascii="Montserrat" w:hAnsi="Montserrat" w:cstheme="majorBidi"/>
                <w:sz w:val="20"/>
              </w:rPr>
              <w:t xml:space="preserve"> 20.3.</w:t>
            </w:r>
          </w:p>
          <w:p w14:paraId="42C6D871" w14:textId="77777777" w:rsidR="008E10AB" w:rsidRPr="001670AC" w:rsidRDefault="008E10AB">
            <w:pPr>
              <w:rPr>
                <w:rFonts w:ascii="Montserrat" w:hAnsi="Montserrat" w:cstheme="majorBidi"/>
                <w:sz w:val="20"/>
              </w:rPr>
            </w:pPr>
          </w:p>
          <w:p w14:paraId="64CC934B" w14:textId="31D11C57" w:rsidR="008E10AB" w:rsidRPr="001670AC" w:rsidRDefault="008E10AB">
            <w:pPr>
              <w:rPr>
                <w:rFonts w:ascii="Montserrat" w:hAnsi="Montserrat" w:cstheme="majorBidi"/>
                <w:kern w:val="2"/>
                <w:sz w:val="20"/>
              </w:rPr>
            </w:pPr>
            <w:r w:rsidRPr="001670AC">
              <w:rPr>
                <w:rFonts w:ascii="Montserrat" w:hAnsi="Montserrat" w:cstheme="majorBidi"/>
                <w:sz w:val="20"/>
              </w:rPr>
              <w:t>13.3.3. Šalys susitaria išbraukti nurodytą Sutarties Bendrųjų sąlygų punktą, tačiau kitų punktų numeracijos nekeisti: 21.2.5</w:t>
            </w:r>
            <w:r w:rsidR="000D27E6" w:rsidRPr="001670AC">
              <w:rPr>
                <w:rFonts w:ascii="Montserrat" w:hAnsi="Montserrat" w:cstheme="majorBidi"/>
                <w:sz w:val="20"/>
              </w:rPr>
              <w:t>.</w:t>
            </w:r>
            <w:r w:rsidRPr="001670AC">
              <w:rPr>
                <w:rFonts w:ascii="Montserrat" w:hAnsi="Montserrat" w:cstheme="majorBidi"/>
                <w:sz w:val="20"/>
              </w:rPr>
              <w:t xml:space="preserve">  </w:t>
            </w:r>
          </w:p>
        </w:tc>
      </w:tr>
      <w:tr w:rsidR="00E622CB" w:rsidRPr="001670AC" w14:paraId="6EF38AD1" w14:textId="2A60312D" w:rsidTr="006F5B85">
        <w:trPr>
          <w:trHeight w:val="300"/>
        </w:trPr>
        <w:tc>
          <w:tcPr>
            <w:tcW w:w="2453" w:type="dxa"/>
          </w:tcPr>
          <w:p w14:paraId="617A96FD"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13.4.</w:t>
            </w:r>
          </w:p>
        </w:tc>
        <w:tc>
          <w:tcPr>
            <w:tcW w:w="9449" w:type="dxa"/>
            <w:gridSpan w:val="3"/>
          </w:tcPr>
          <w:p w14:paraId="36FF536F" w14:textId="37813723" w:rsidR="00E622CB" w:rsidRPr="001670AC" w:rsidRDefault="00E622CB">
            <w:pPr>
              <w:rPr>
                <w:rFonts w:ascii="Montserrat" w:hAnsi="Montserrat" w:cstheme="majorBidi"/>
                <w:kern w:val="2"/>
                <w:sz w:val="20"/>
              </w:rPr>
            </w:pPr>
            <w:r w:rsidRPr="001670AC">
              <w:rPr>
                <w:rFonts w:ascii="Montserrat" w:hAnsi="Montserrat" w:cstheme="majorBidi"/>
                <w:kern w:val="2"/>
                <w:sz w:val="20"/>
              </w:rPr>
              <w:t xml:space="preserve">(kitokios nei Sutarties Bendrosiose sąlygose nustatytos nuostatos dėl Prekių intelektinės nuosavybės): </w:t>
            </w:r>
            <w:r w:rsidR="00DD25DD" w:rsidRPr="001670AC">
              <w:rPr>
                <w:rFonts w:ascii="Montserrat" w:hAnsi="Montserrat" w:cstheme="majorBidi"/>
                <w:kern w:val="2"/>
                <w:sz w:val="20"/>
              </w:rPr>
              <w:t xml:space="preserve">Prekių licencijos turi būti neterminuotos. Pirkėjui suteikiama tik teisė naudotis Prekėmis, </w:t>
            </w:r>
            <w:r w:rsidR="00A0296E" w:rsidRPr="001670AC">
              <w:rPr>
                <w:rFonts w:ascii="Montserrat" w:hAnsi="Montserrat" w:cstheme="majorBidi"/>
                <w:kern w:val="2"/>
                <w:sz w:val="20"/>
              </w:rPr>
              <w:t xml:space="preserve">be Prekės (programinės įrangos) </w:t>
            </w:r>
            <w:r w:rsidR="00252E70" w:rsidRPr="001670AC">
              <w:rPr>
                <w:rFonts w:ascii="Montserrat" w:hAnsi="Montserrat" w:cstheme="majorBidi"/>
                <w:kern w:val="2"/>
                <w:sz w:val="20"/>
              </w:rPr>
              <w:t>modifikavimo, komercializavimo.</w:t>
            </w:r>
          </w:p>
          <w:p w14:paraId="7C3095E6" w14:textId="77777777" w:rsidR="00E622CB" w:rsidRPr="001670AC" w:rsidRDefault="00E622CB">
            <w:pPr>
              <w:rPr>
                <w:rFonts w:ascii="Montserrat" w:hAnsi="Montserrat" w:cstheme="majorBidi"/>
                <w:color w:val="0070C0"/>
                <w:kern w:val="2"/>
                <w:sz w:val="20"/>
              </w:rPr>
            </w:pPr>
          </w:p>
        </w:tc>
      </w:tr>
      <w:tr w:rsidR="00E622CB" w:rsidRPr="001670AC" w14:paraId="5903CB6F" w14:textId="30C68782" w:rsidTr="006F5B85">
        <w:trPr>
          <w:trHeight w:val="300"/>
        </w:trPr>
        <w:tc>
          <w:tcPr>
            <w:tcW w:w="2453" w:type="dxa"/>
          </w:tcPr>
          <w:p w14:paraId="10217448" w14:textId="77777777" w:rsidR="00E622CB" w:rsidRPr="001670AC" w:rsidRDefault="00E622CB">
            <w:pPr>
              <w:rPr>
                <w:rFonts w:ascii="Montserrat" w:hAnsi="Montserrat" w:cstheme="majorBidi"/>
                <w:b/>
                <w:bCs/>
                <w:kern w:val="2"/>
                <w:sz w:val="20"/>
              </w:rPr>
            </w:pPr>
            <w:r w:rsidRPr="001670AC">
              <w:rPr>
                <w:rFonts w:ascii="Montserrat" w:hAnsi="Montserrat" w:cstheme="majorBidi"/>
                <w:b/>
                <w:bCs/>
                <w:kern w:val="2"/>
                <w:sz w:val="20"/>
              </w:rPr>
              <w:t>13.5.</w:t>
            </w:r>
          </w:p>
        </w:tc>
        <w:tc>
          <w:tcPr>
            <w:tcW w:w="9449" w:type="dxa"/>
            <w:gridSpan w:val="3"/>
          </w:tcPr>
          <w:p w14:paraId="6E76A779" w14:textId="77777777" w:rsidR="00E622CB" w:rsidRPr="001670AC" w:rsidRDefault="00E622CB">
            <w:pPr>
              <w:rPr>
                <w:rFonts w:ascii="Montserrat" w:hAnsi="Montserrat" w:cstheme="majorBidi"/>
                <w:kern w:val="2"/>
                <w:sz w:val="20"/>
              </w:rPr>
            </w:pPr>
            <w:r w:rsidRPr="001670AC">
              <w:rPr>
                <w:rFonts w:ascii="Montserrat" w:hAnsi="Montserrat" w:cstheme="majorBidi"/>
                <w:kern w:val="2"/>
                <w:sz w:val="20"/>
              </w:rPr>
              <w:t>Sutarties Bendrosiose sąlygose nurodytos alternatyvios nuostatos (su prierašu „jei taikoma“ ir pan.) taikomos tik tokiu atveju, jeigu jos konkrečiai aprašomos Sutarties Specialiosiose sąlygose.</w:t>
            </w:r>
          </w:p>
        </w:tc>
      </w:tr>
      <w:tr w:rsidR="00E622CB" w:rsidRPr="001670AC" w14:paraId="7E8B6394" w14:textId="598CB71F" w:rsidTr="006F5B85">
        <w:trPr>
          <w:trHeight w:val="300"/>
        </w:trPr>
        <w:tc>
          <w:tcPr>
            <w:tcW w:w="11902" w:type="dxa"/>
            <w:gridSpan w:val="4"/>
          </w:tcPr>
          <w:p w14:paraId="01A0528C"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14. SUTARTIES PRIEDAI</w:t>
            </w:r>
          </w:p>
        </w:tc>
      </w:tr>
      <w:tr w:rsidR="00E622CB" w:rsidRPr="001670AC" w14:paraId="6BF68911" w14:textId="472CAE7A" w:rsidTr="006F5B85">
        <w:trPr>
          <w:trHeight w:val="300"/>
        </w:trPr>
        <w:tc>
          <w:tcPr>
            <w:tcW w:w="2453" w:type="dxa"/>
          </w:tcPr>
          <w:p w14:paraId="447810BD"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14.1. Priedas Nr. 1</w:t>
            </w:r>
          </w:p>
        </w:tc>
        <w:tc>
          <w:tcPr>
            <w:tcW w:w="9449" w:type="dxa"/>
            <w:gridSpan w:val="3"/>
          </w:tcPr>
          <w:p w14:paraId="4D26FE4C" w14:textId="618BF721" w:rsidR="00E622CB" w:rsidRPr="001670AC" w:rsidRDefault="00E622CB" w:rsidP="004B518A">
            <w:pPr>
              <w:rPr>
                <w:rFonts w:ascii="Montserrat" w:hAnsi="Montserrat" w:cstheme="majorBidi"/>
                <w:b/>
                <w:bCs/>
                <w:kern w:val="2"/>
                <w:sz w:val="20"/>
              </w:rPr>
            </w:pPr>
            <w:r w:rsidRPr="001670AC">
              <w:rPr>
                <w:rFonts w:ascii="Montserrat" w:hAnsi="Montserrat" w:cstheme="majorBidi"/>
                <w:b/>
                <w:bCs/>
                <w:kern w:val="2"/>
                <w:sz w:val="20"/>
              </w:rPr>
              <w:t>Techninė specifikacija</w:t>
            </w:r>
          </w:p>
        </w:tc>
      </w:tr>
      <w:tr w:rsidR="00E622CB" w:rsidRPr="001670AC" w14:paraId="3BD70400" w14:textId="4429F7E1" w:rsidTr="006F5B85">
        <w:trPr>
          <w:trHeight w:val="300"/>
        </w:trPr>
        <w:tc>
          <w:tcPr>
            <w:tcW w:w="2453" w:type="dxa"/>
          </w:tcPr>
          <w:p w14:paraId="6BF53ABF"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14.2. Priedas Nr. 2</w:t>
            </w:r>
          </w:p>
        </w:tc>
        <w:tc>
          <w:tcPr>
            <w:tcW w:w="9449" w:type="dxa"/>
            <w:gridSpan w:val="3"/>
          </w:tcPr>
          <w:p w14:paraId="39DBAF0B" w14:textId="79CC4996" w:rsidR="00E622CB" w:rsidRPr="001670AC" w:rsidRDefault="00E622CB" w:rsidP="004B518A">
            <w:pPr>
              <w:rPr>
                <w:rFonts w:ascii="Montserrat" w:hAnsi="Montserrat" w:cstheme="majorBidi"/>
                <w:b/>
                <w:bCs/>
                <w:kern w:val="2"/>
                <w:sz w:val="20"/>
              </w:rPr>
            </w:pPr>
            <w:r w:rsidRPr="001670AC">
              <w:rPr>
                <w:rFonts w:ascii="Montserrat" w:hAnsi="Montserrat" w:cstheme="majorBidi"/>
                <w:b/>
                <w:bCs/>
                <w:kern w:val="2"/>
                <w:sz w:val="20"/>
              </w:rPr>
              <w:t xml:space="preserve">Pasiūlymas </w:t>
            </w:r>
          </w:p>
        </w:tc>
      </w:tr>
      <w:tr w:rsidR="00655D83" w:rsidRPr="001670AC" w14:paraId="1F1704F5" w14:textId="77777777" w:rsidTr="006F5B85">
        <w:trPr>
          <w:trHeight w:val="300"/>
        </w:trPr>
        <w:tc>
          <w:tcPr>
            <w:tcW w:w="2453" w:type="dxa"/>
          </w:tcPr>
          <w:p w14:paraId="4DA3B913" w14:textId="48F753EB" w:rsidR="00655D83" w:rsidRPr="001670AC" w:rsidRDefault="00655D83" w:rsidP="00655D83">
            <w:pPr>
              <w:jc w:val="center"/>
              <w:rPr>
                <w:rFonts w:ascii="Montserrat" w:hAnsi="Montserrat" w:cstheme="majorBidi"/>
                <w:b/>
                <w:bCs/>
                <w:kern w:val="2"/>
                <w:sz w:val="20"/>
              </w:rPr>
            </w:pPr>
          </w:p>
        </w:tc>
        <w:tc>
          <w:tcPr>
            <w:tcW w:w="9449" w:type="dxa"/>
            <w:gridSpan w:val="3"/>
          </w:tcPr>
          <w:p w14:paraId="1CFFDEE7" w14:textId="2035BF44" w:rsidR="00655D83" w:rsidRPr="001670AC" w:rsidRDefault="00655D83" w:rsidP="00655D83">
            <w:pPr>
              <w:rPr>
                <w:rFonts w:ascii="Montserrat" w:hAnsi="Montserrat" w:cstheme="majorBidi"/>
                <w:b/>
                <w:bCs/>
                <w:kern w:val="2"/>
                <w:sz w:val="20"/>
              </w:rPr>
            </w:pPr>
          </w:p>
        </w:tc>
      </w:tr>
      <w:tr w:rsidR="00655D83" w:rsidRPr="001670AC" w14:paraId="5C1AAD46" w14:textId="77777777" w:rsidTr="006F5B85">
        <w:trPr>
          <w:trHeight w:val="300"/>
        </w:trPr>
        <w:tc>
          <w:tcPr>
            <w:tcW w:w="2453" w:type="dxa"/>
          </w:tcPr>
          <w:p w14:paraId="5125F7F4" w14:textId="6B9CB767" w:rsidR="00655D83" w:rsidRPr="001670AC" w:rsidRDefault="00655D83" w:rsidP="00655D83">
            <w:pPr>
              <w:jc w:val="center"/>
              <w:rPr>
                <w:rFonts w:ascii="Montserrat" w:hAnsi="Montserrat" w:cstheme="majorBidi"/>
                <w:b/>
                <w:bCs/>
                <w:kern w:val="2"/>
                <w:sz w:val="20"/>
              </w:rPr>
            </w:pPr>
          </w:p>
        </w:tc>
        <w:tc>
          <w:tcPr>
            <w:tcW w:w="9449" w:type="dxa"/>
            <w:gridSpan w:val="3"/>
          </w:tcPr>
          <w:p w14:paraId="38A63A63" w14:textId="535B2B66" w:rsidR="00655D83" w:rsidRPr="001670AC" w:rsidRDefault="00655D83" w:rsidP="00655D83">
            <w:pPr>
              <w:rPr>
                <w:rFonts w:ascii="Montserrat" w:hAnsi="Montserrat" w:cstheme="majorBidi"/>
                <w:b/>
                <w:bCs/>
                <w:kern w:val="2"/>
                <w:sz w:val="20"/>
              </w:rPr>
            </w:pPr>
          </w:p>
        </w:tc>
      </w:tr>
      <w:tr w:rsidR="00E622CB" w:rsidRPr="001670AC" w14:paraId="3436A98A" w14:textId="74C93676" w:rsidTr="006F5B85">
        <w:tc>
          <w:tcPr>
            <w:tcW w:w="11902" w:type="dxa"/>
            <w:gridSpan w:val="4"/>
          </w:tcPr>
          <w:p w14:paraId="66144F64"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15. ŠALIŲ ATSTOVŲ PARAŠAI</w:t>
            </w:r>
          </w:p>
        </w:tc>
      </w:tr>
      <w:tr w:rsidR="00E622CB" w:rsidRPr="001670AC" w14:paraId="199FD90A" w14:textId="0D67390D" w:rsidTr="006F5B85">
        <w:tc>
          <w:tcPr>
            <w:tcW w:w="3451" w:type="dxa"/>
            <w:gridSpan w:val="3"/>
          </w:tcPr>
          <w:p w14:paraId="3012D06D"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PIRKĖJAS</w:t>
            </w:r>
          </w:p>
        </w:tc>
        <w:tc>
          <w:tcPr>
            <w:tcW w:w="8451" w:type="dxa"/>
          </w:tcPr>
          <w:p w14:paraId="5CD2AF67"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TIEKĖJAS</w:t>
            </w:r>
          </w:p>
        </w:tc>
      </w:tr>
      <w:tr w:rsidR="00E622CB" w:rsidRPr="001670AC" w14:paraId="4EF4A02B" w14:textId="5E6222BE" w:rsidTr="006F5B85">
        <w:tc>
          <w:tcPr>
            <w:tcW w:w="3451" w:type="dxa"/>
            <w:gridSpan w:val="3"/>
          </w:tcPr>
          <w:p w14:paraId="198B1687" w14:textId="77777777" w:rsidR="008D4C1D" w:rsidRDefault="008D4C1D" w:rsidP="00D52668">
            <w:pPr>
              <w:jc w:val="center"/>
              <w:rPr>
                <w:rFonts w:ascii="Montserrat" w:hAnsi="Montserrat" w:cstheme="majorBidi"/>
                <w:kern w:val="2"/>
                <w:sz w:val="20"/>
              </w:rPr>
            </w:pPr>
            <w:r>
              <w:rPr>
                <w:rFonts w:ascii="Montserrat" w:hAnsi="Montserrat" w:cstheme="majorBidi"/>
                <w:kern w:val="2"/>
                <w:sz w:val="20"/>
              </w:rPr>
              <w:t>Direktorė</w:t>
            </w:r>
          </w:p>
          <w:p w14:paraId="24560736" w14:textId="610690F6" w:rsidR="00E622CB" w:rsidRPr="001670AC" w:rsidRDefault="00D52668" w:rsidP="008D4C1D">
            <w:pPr>
              <w:jc w:val="center"/>
              <w:rPr>
                <w:rFonts w:ascii="Montserrat" w:hAnsi="Montserrat" w:cstheme="majorBidi"/>
                <w:kern w:val="2"/>
                <w:sz w:val="20"/>
              </w:rPr>
            </w:pPr>
            <w:r w:rsidRPr="001670AC">
              <w:rPr>
                <w:rFonts w:ascii="Montserrat" w:hAnsi="Montserrat" w:cstheme="majorBidi"/>
                <w:kern w:val="2"/>
                <w:sz w:val="20"/>
              </w:rPr>
              <w:t xml:space="preserve"> Loreta Levulytė-Staškevičienė</w:t>
            </w:r>
          </w:p>
        </w:tc>
        <w:tc>
          <w:tcPr>
            <w:tcW w:w="8451" w:type="dxa"/>
          </w:tcPr>
          <w:p w14:paraId="5614261E" w14:textId="77777777" w:rsidR="004426E6" w:rsidRDefault="004426E6">
            <w:pPr>
              <w:jc w:val="center"/>
              <w:rPr>
                <w:rFonts w:ascii="Montserrat" w:hAnsi="Montserrat" w:cstheme="majorBidi"/>
                <w:kern w:val="2"/>
                <w:sz w:val="20"/>
              </w:rPr>
            </w:pPr>
            <w:r>
              <w:rPr>
                <w:rFonts w:ascii="Montserrat" w:hAnsi="Montserrat" w:cstheme="majorBidi"/>
                <w:kern w:val="2"/>
                <w:sz w:val="20"/>
              </w:rPr>
              <w:t>Pareigos</w:t>
            </w:r>
          </w:p>
          <w:p w14:paraId="135F6D66" w14:textId="7CFC0FA4" w:rsidR="00E622CB" w:rsidRPr="001670AC" w:rsidRDefault="004426E6">
            <w:pPr>
              <w:jc w:val="center"/>
              <w:rPr>
                <w:rFonts w:ascii="Montserrat" w:hAnsi="Montserrat" w:cstheme="majorBidi"/>
                <w:b/>
                <w:bCs/>
                <w:kern w:val="2"/>
                <w:sz w:val="20"/>
              </w:rPr>
            </w:pPr>
            <w:r>
              <w:rPr>
                <w:rFonts w:ascii="Montserrat" w:hAnsi="Montserrat" w:cstheme="majorBidi"/>
                <w:kern w:val="2"/>
                <w:sz w:val="20"/>
              </w:rPr>
              <w:t>Vardas Pavar</w:t>
            </w:r>
            <w:r w:rsidR="008D4C1D">
              <w:rPr>
                <w:rFonts w:ascii="Montserrat" w:hAnsi="Montserrat" w:cstheme="majorBidi"/>
                <w:kern w:val="2"/>
                <w:sz w:val="20"/>
              </w:rPr>
              <w:t>dė</w:t>
            </w:r>
            <w:r w:rsidR="00B8507F" w:rsidRPr="001670AC">
              <w:rPr>
                <w:rFonts w:ascii="Montserrat" w:hAnsi="Montserrat" w:cstheme="majorBidi"/>
                <w:kern w:val="2"/>
                <w:sz w:val="20"/>
              </w:rPr>
              <w:t xml:space="preserve"> </w:t>
            </w:r>
          </w:p>
        </w:tc>
      </w:tr>
      <w:tr w:rsidR="00E622CB" w:rsidRPr="001670AC" w14:paraId="7CD754A4" w14:textId="0735CF74" w:rsidTr="006F5B85">
        <w:tc>
          <w:tcPr>
            <w:tcW w:w="3451" w:type="dxa"/>
            <w:gridSpan w:val="3"/>
          </w:tcPr>
          <w:p w14:paraId="19B181B7" w14:textId="77777777" w:rsidR="00E622CB" w:rsidRPr="001670AC" w:rsidRDefault="00E622CB">
            <w:pPr>
              <w:jc w:val="center"/>
              <w:rPr>
                <w:rFonts w:ascii="Montserrat" w:hAnsi="Montserrat" w:cstheme="majorBidi"/>
                <w:b/>
                <w:bCs/>
                <w:kern w:val="2"/>
                <w:sz w:val="20"/>
              </w:rPr>
            </w:pPr>
          </w:p>
          <w:p w14:paraId="49CA1921"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(parašas)</w:t>
            </w:r>
          </w:p>
          <w:p w14:paraId="6932E40C" w14:textId="77777777" w:rsidR="00E622CB" w:rsidRPr="001670AC" w:rsidRDefault="00E622CB">
            <w:pPr>
              <w:jc w:val="center"/>
              <w:rPr>
                <w:rFonts w:ascii="Montserrat" w:hAnsi="Montserrat" w:cstheme="majorBidi"/>
                <w:b/>
                <w:bCs/>
                <w:kern w:val="2"/>
                <w:sz w:val="20"/>
              </w:rPr>
            </w:pPr>
          </w:p>
          <w:p w14:paraId="60639120" w14:textId="77777777" w:rsidR="00E622CB" w:rsidRPr="001670AC" w:rsidRDefault="00E622CB">
            <w:pPr>
              <w:jc w:val="center"/>
              <w:rPr>
                <w:rFonts w:ascii="Montserrat" w:hAnsi="Montserrat" w:cstheme="majorBidi"/>
                <w:b/>
                <w:bCs/>
                <w:kern w:val="2"/>
                <w:sz w:val="20"/>
              </w:rPr>
            </w:pPr>
          </w:p>
        </w:tc>
        <w:tc>
          <w:tcPr>
            <w:tcW w:w="8451" w:type="dxa"/>
          </w:tcPr>
          <w:p w14:paraId="66C360A0" w14:textId="77777777" w:rsidR="00E622CB" w:rsidRPr="001670AC" w:rsidRDefault="00E622CB">
            <w:pPr>
              <w:jc w:val="center"/>
              <w:rPr>
                <w:rFonts w:ascii="Montserrat" w:hAnsi="Montserrat" w:cstheme="majorBidi"/>
                <w:b/>
                <w:bCs/>
                <w:kern w:val="2"/>
                <w:sz w:val="20"/>
              </w:rPr>
            </w:pPr>
          </w:p>
          <w:p w14:paraId="705EB875" w14:textId="77777777" w:rsidR="00E622CB" w:rsidRPr="001670AC" w:rsidRDefault="00E622CB">
            <w:pPr>
              <w:jc w:val="center"/>
              <w:rPr>
                <w:rFonts w:ascii="Montserrat" w:hAnsi="Montserrat" w:cstheme="majorBidi"/>
                <w:b/>
                <w:bCs/>
                <w:kern w:val="2"/>
                <w:sz w:val="20"/>
              </w:rPr>
            </w:pPr>
            <w:r w:rsidRPr="001670AC">
              <w:rPr>
                <w:rFonts w:ascii="Montserrat" w:hAnsi="Montserrat" w:cstheme="majorBidi"/>
                <w:b/>
                <w:bCs/>
                <w:kern w:val="2"/>
                <w:sz w:val="20"/>
              </w:rPr>
              <w:t>(parašas)</w:t>
            </w:r>
          </w:p>
        </w:tc>
      </w:tr>
    </w:tbl>
    <w:p w14:paraId="6BD70665" w14:textId="77777777" w:rsidR="005A5832" w:rsidRPr="001670AC" w:rsidRDefault="00A10867" w:rsidP="00BC70AD">
      <w:pPr>
        <w:jc w:val="center"/>
        <w:rPr>
          <w:rFonts w:ascii="Montserrat" w:hAnsi="Montserrat" w:cstheme="majorBidi"/>
          <w:color w:val="000000"/>
          <w:sz w:val="20"/>
        </w:rPr>
      </w:pPr>
      <w:r w:rsidRPr="001670AC">
        <w:rPr>
          <w:rFonts w:ascii="Montserrat" w:hAnsi="Montserrat" w:cstheme="majorBidi"/>
          <w:color w:val="000000"/>
          <w:sz w:val="20"/>
        </w:rPr>
        <w:lastRenderedPageBreak/>
        <w:t>_______________</w:t>
      </w:r>
    </w:p>
    <w:sectPr w:rsidR="005A5832" w:rsidRPr="001670AC" w:rsidSect="002244D7">
      <w:headerReference w:type="even" r:id="rId11"/>
      <w:headerReference w:type="default" r:id="rId12"/>
      <w:footerReference w:type="even" r:id="rId13"/>
      <w:footerReference w:type="default" r:id="rId14"/>
      <w:headerReference w:type="first" r:id="rId15"/>
      <w:footerReference w:type="first" r:id="rId16"/>
      <w:endnotePr>
        <w:numFmt w:val="decimal"/>
      </w:endnotePr>
      <w:pgSz w:w="15840" w:h="12240" w:orient="landscape" w:code="1"/>
      <w:pgMar w:top="1701" w:right="2090" w:bottom="568"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F61A3" w14:textId="77777777" w:rsidR="00646630" w:rsidRDefault="00646630">
      <w:pPr>
        <w:rPr>
          <w:kern w:val="2"/>
          <w:sz w:val="22"/>
          <w:szCs w:val="22"/>
          <w:lang w:val="en-US"/>
        </w:rPr>
      </w:pPr>
      <w:r>
        <w:rPr>
          <w:kern w:val="2"/>
          <w:sz w:val="22"/>
          <w:szCs w:val="22"/>
          <w:lang w:val="en-US"/>
        </w:rPr>
        <w:separator/>
      </w:r>
    </w:p>
  </w:endnote>
  <w:endnote w:type="continuationSeparator" w:id="0">
    <w:p w14:paraId="2D1B9A6B" w14:textId="77777777" w:rsidR="00646630" w:rsidRDefault="00646630">
      <w:pPr>
        <w:rPr>
          <w:kern w:val="2"/>
          <w:sz w:val="22"/>
          <w:szCs w:val="22"/>
          <w:lang w:val="en-US"/>
        </w:rPr>
      </w:pPr>
      <w:r>
        <w:rPr>
          <w:kern w:val="2"/>
          <w:sz w:val="22"/>
          <w:szCs w:val="22"/>
          <w:lang w:val="en-US"/>
        </w:rPr>
        <w:continuationSeparator/>
      </w:r>
    </w:p>
  </w:endnote>
  <w:endnote w:type="continuationNotice" w:id="1">
    <w:p w14:paraId="6E6DC8D9" w14:textId="77777777" w:rsidR="00646630" w:rsidRDefault="006466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34BA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46C5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26CD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5DF9C" w14:textId="77777777" w:rsidR="00646630" w:rsidRDefault="00646630">
      <w:pPr>
        <w:rPr>
          <w:kern w:val="2"/>
          <w:sz w:val="22"/>
          <w:szCs w:val="22"/>
          <w:lang w:val="en-US"/>
        </w:rPr>
      </w:pPr>
      <w:r>
        <w:rPr>
          <w:kern w:val="2"/>
          <w:sz w:val="22"/>
          <w:szCs w:val="22"/>
          <w:lang w:val="en-US"/>
        </w:rPr>
        <w:separator/>
      </w:r>
    </w:p>
  </w:footnote>
  <w:footnote w:type="continuationSeparator" w:id="0">
    <w:p w14:paraId="7154B2F7" w14:textId="77777777" w:rsidR="00646630" w:rsidRDefault="00646630">
      <w:pPr>
        <w:rPr>
          <w:kern w:val="2"/>
          <w:sz w:val="22"/>
          <w:szCs w:val="22"/>
          <w:lang w:val="en-US"/>
        </w:rPr>
      </w:pPr>
      <w:r>
        <w:rPr>
          <w:kern w:val="2"/>
          <w:sz w:val="22"/>
          <w:szCs w:val="22"/>
          <w:lang w:val="en-US"/>
        </w:rPr>
        <w:continuationSeparator/>
      </w:r>
    </w:p>
  </w:footnote>
  <w:footnote w:type="continuationNotice" w:id="1">
    <w:p w14:paraId="366D418A" w14:textId="77777777" w:rsidR="00646630" w:rsidRDefault="006466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3CCA6" w14:textId="77777777" w:rsidR="005A5832" w:rsidRDefault="005A5832">
    <w:pPr>
      <w:tabs>
        <w:tab w:val="center" w:pos="4680"/>
        <w:tab w:val="right" w:pos="9360"/>
      </w:tabs>
      <w:spacing w:after="160" w:line="259" w:lineRule="auto"/>
      <w:rPr>
        <w:kern w:val="2"/>
        <w:sz w:val="22"/>
        <w:szCs w:val="22"/>
        <w:lang w:val="en-US"/>
      </w:rPr>
    </w:pPr>
  </w:p>
  <w:p w14:paraId="7BAED7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8DCE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BBAEA"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109DE"/>
    <w:multiLevelType w:val="hybridMultilevel"/>
    <w:tmpl w:val="CA1AD8DC"/>
    <w:lvl w:ilvl="0" w:tplc="4F40A1A6">
      <w:start w:val="3"/>
      <w:numFmt w:val="bullet"/>
      <w:lvlText w:val="-"/>
      <w:lvlJc w:val="left"/>
      <w:pPr>
        <w:ind w:left="387" w:hanging="360"/>
      </w:pPr>
      <w:rPr>
        <w:rFonts w:ascii="Times New Roman" w:eastAsia="Times New Roman" w:hAnsi="Times New Roman" w:cs="Times New Roman" w:hint="default"/>
        <w:color w:val="4472C4"/>
      </w:rPr>
    </w:lvl>
    <w:lvl w:ilvl="1" w:tplc="04270003" w:tentative="1">
      <w:start w:val="1"/>
      <w:numFmt w:val="bullet"/>
      <w:lvlText w:val="o"/>
      <w:lvlJc w:val="left"/>
      <w:pPr>
        <w:ind w:left="1107" w:hanging="360"/>
      </w:pPr>
      <w:rPr>
        <w:rFonts w:ascii="Courier New" w:hAnsi="Courier New" w:cs="Courier New" w:hint="default"/>
      </w:rPr>
    </w:lvl>
    <w:lvl w:ilvl="2" w:tplc="04270005" w:tentative="1">
      <w:start w:val="1"/>
      <w:numFmt w:val="bullet"/>
      <w:lvlText w:val=""/>
      <w:lvlJc w:val="left"/>
      <w:pPr>
        <w:ind w:left="1827" w:hanging="360"/>
      </w:pPr>
      <w:rPr>
        <w:rFonts w:ascii="Wingdings" w:hAnsi="Wingdings" w:hint="default"/>
      </w:rPr>
    </w:lvl>
    <w:lvl w:ilvl="3" w:tplc="04270001" w:tentative="1">
      <w:start w:val="1"/>
      <w:numFmt w:val="bullet"/>
      <w:lvlText w:val=""/>
      <w:lvlJc w:val="left"/>
      <w:pPr>
        <w:ind w:left="2547" w:hanging="360"/>
      </w:pPr>
      <w:rPr>
        <w:rFonts w:ascii="Symbol" w:hAnsi="Symbol" w:hint="default"/>
      </w:rPr>
    </w:lvl>
    <w:lvl w:ilvl="4" w:tplc="04270003" w:tentative="1">
      <w:start w:val="1"/>
      <w:numFmt w:val="bullet"/>
      <w:lvlText w:val="o"/>
      <w:lvlJc w:val="left"/>
      <w:pPr>
        <w:ind w:left="3267" w:hanging="360"/>
      </w:pPr>
      <w:rPr>
        <w:rFonts w:ascii="Courier New" w:hAnsi="Courier New" w:cs="Courier New" w:hint="default"/>
      </w:rPr>
    </w:lvl>
    <w:lvl w:ilvl="5" w:tplc="04270005" w:tentative="1">
      <w:start w:val="1"/>
      <w:numFmt w:val="bullet"/>
      <w:lvlText w:val=""/>
      <w:lvlJc w:val="left"/>
      <w:pPr>
        <w:ind w:left="3987" w:hanging="360"/>
      </w:pPr>
      <w:rPr>
        <w:rFonts w:ascii="Wingdings" w:hAnsi="Wingdings" w:hint="default"/>
      </w:rPr>
    </w:lvl>
    <w:lvl w:ilvl="6" w:tplc="04270001" w:tentative="1">
      <w:start w:val="1"/>
      <w:numFmt w:val="bullet"/>
      <w:lvlText w:val=""/>
      <w:lvlJc w:val="left"/>
      <w:pPr>
        <w:ind w:left="4707" w:hanging="360"/>
      </w:pPr>
      <w:rPr>
        <w:rFonts w:ascii="Symbol" w:hAnsi="Symbol" w:hint="default"/>
      </w:rPr>
    </w:lvl>
    <w:lvl w:ilvl="7" w:tplc="04270003" w:tentative="1">
      <w:start w:val="1"/>
      <w:numFmt w:val="bullet"/>
      <w:lvlText w:val="o"/>
      <w:lvlJc w:val="left"/>
      <w:pPr>
        <w:ind w:left="5427" w:hanging="360"/>
      </w:pPr>
      <w:rPr>
        <w:rFonts w:ascii="Courier New" w:hAnsi="Courier New" w:cs="Courier New" w:hint="default"/>
      </w:rPr>
    </w:lvl>
    <w:lvl w:ilvl="8" w:tplc="04270005" w:tentative="1">
      <w:start w:val="1"/>
      <w:numFmt w:val="bullet"/>
      <w:lvlText w:val=""/>
      <w:lvlJc w:val="left"/>
      <w:pPr>
        <w:ind w:left="6147" w:hanging="360"/>
      </w:pPr>
      <w:rPr>
        <w:rFonts w:ascii="Wingdings" w:hAnsi="Wingdings" w:hint="default"/>
      </w:rPr>
    </w:lvl>
  </w:abstractNum>
  <w:abstractNum w:abstractNumId="1" w15:restartNumberingAfterBreak="0">
    <w:nsid w:val="290013B5"/>
    <w:multiLevelType w:val="hybridMultilevel"/>
    <w:tmpl w:val="57501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71D8"/>
    <w:multiLevelType w:val="multilevel"/>
    <w:tmpl w:val="56F6A5CA"/>
    <w:lvl w:ilvl="0">
      <w:start w:val="1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D120A1"/>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3BE1E12"/>
    <w:multiLevelType w:val="hybridMultilevel"/>
    <w:tmpl w:val="A4A28C0A"/>
    <w:lvl w:ilvl="0" w:tplc="3BB4EC10">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6929002">
    <w:abstractNumId w:val="6"/>
  </w:num>
  <w:num w:numId="2" w16cid:durableId="369720573">
    <w:abstractNumId w:val="5"/>
  </w:num>
  <w:num w:numId="3" w16cid:durableId="442463090">
    <w:abstractNumId w:val="1"/>
  </w:num>
  <w:num w:numId="4" w16cid:durableId="179397769">
    <w:abstractNumId w:val="4"/>
  </w:num>
  <w:num w:numId="5" w16cid:durableId="1263762848">
    <w:abstractNumId w:val="3"/>
  </w:num>
  <w:num w:numId="6" w16cid:durableId="1697265487">
    <w:abstractNumId w:val="2"/>
  </w:num>
  <w:num w:numId="7" w16cid:durableId="118282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EE"/>
    <w:rsid w:val="00005ECC"/>
    <w:rsid w:val="00007801"/>
    <w:rsid w:val="0001333F"/>
    <w:rsid w:val="000138ED"/>
    <w:rsid w:val="000147C7"/>
    <w:rsid w:val="00014A0E"/>
    <w:rsid w:val="00015D86"/>
    <w:rsid w:val="00015E59"/>
    <w:rsid w:val="000214B6"/>
    <w:rsid w:val="00023522"/>
    <w:rsid w:val="00023C14"/>
    <w:rsid w:val="00024AC1"/>
    <w:rsid w:val="00024F43"/>
    <w:rsid w:val="00025A01"/>
    <w:rsid w:val="0002681E"/>
    <w:rsid w:val="0002695D"/>
    <w:rsid w:val="00026C9F"/>
    <w:rsid w:val="00027971"/>
    <w:rsid w:val="0003190C"/>
    <w:rsid w:val="00032A66"/>
    <w:rsid w:val="00033E9E"/>
    <w:rsid w:val="00035EA0"/>
    <w:rsid w:val="00037431"/>
    <w:rsid w:val="00043B86"/>
    <w:rsid w:val="00043E8D"/>
    <w:rsid w:val="00047996"/>
    <w:rsid w:val="0005242A"/>
    <w:rsid w:val="00053EFF"/>
    <w:rsid w:val="00057259"/>
    <w:rsid w:val="00057E15"/>
    <w:rsid w:val="0006380D"/>
    <w:rsid w:val="00063D13"/>
    <w:rsid w:val="0006425D"/>
    <w:rsid w:val="00066353"/>
    <w:rsid w:val="00071CE7"/>
    <w:rsid w:val="00071F5E"/>
    <w:rsid w:val="00072E04"/>
    <w:rsid w:val="000774CE"/>
    <w:rsid w:val="00081BD0"/>
    <w:rsid w:val="00083ED1"/>
    <w:rsid w:val="00086EDC"/>
    <w:rsid w:val="00090C93"/>
    <w:rsid w:val="00090E8B"/>
    <w:rsid w:val="0009283C"/>
    <w:rsid w:val="00092963"/>
    <w:rsid w:val="00093A6A"/>
    <w:rsid w:val="00096BC9"/>
    <w:rsid w:val="000A0AA5"/>
    <w:rsid w:val="000A1A96"/>
    <w:rsid w:val="000A4F03"/>
    <w:rsid w:val="000B3ADB"/>
    <w:rsid w:val="000B4108"/>
    <w:rsid w:val="000B576A"/>
    <w:rsid w:val="000C02E3"/>
    <w:rsid w:val="000C1AF3"/>
    <w:rsid w:val="000C25BA"/>
    <w:rsid w:val="000D0ABB"/>
    <w:rsid w:val="000D27E6"/>
    <w:rsid w:val="000D2A52"/>
    <w:rsid w:val="000D5E4F"/>
    <w:rsid w:val="000D6AA4"/>
    <w:rsid w:val="000D6D52"/>
    <w:rsid w:val="000E3D0B"/>
    <w:rsid w:val="000E62F2"/>
    <w:rsid w:val="000F3DFD"/>
    <w:rsid w:val="000F41D7"/>
    <w:rsid w:val="000F541D"/>
    <w:rsid w:val="000F7C04"/>
    <w:rsid w:val="001007D8"/>
    <w:rsid w:val="001013E8"/>
    <w:rsid w:val="0010555F"/>
    <w:rsid w:val="001070C5"/>
    <w:rsid w:val="00110D7C"/>
    <w:rsid w:val="0011128D"/>
    <w:rsid w:val="00112733"/>
    <w:rsid w:val="001135AE"/>
    <w:rsid w:val="00115D64"/>
    <w:rsid w:val="0011656D"/>
    <w:rsid w:val="0012250C"/>
    <w:rsid w:val="00126364"/>
    <w:rsid w:val="00131530"/>
    <w:rsid w:val="0013399A"/>
    <w:rsid w:val="0013734B"/>
    <w:rsid w:val="001412DE"/>
    <w:rsid w:val="0014349E"/>
    <w:rsid w:val="00143873"/>
    <w:rsid w:val="00143FB9"/>
    <w:rsid w:val="0014732F"/>
    <w:rsid w:val="0015175F"/>
    <w:rsid w:val="00151EF1"/>
    <w:rsid w:val="00152D86"/>
    <w:rsid w:val="00153202"/>
    <w:rsid w:val="00154537"/>
    <w:rsid w:val="0015604D"/>
    <w:rsid w:val="001602A3"/>
    <w:rsid w:val="0016109C"/>
    <w:rsid w:val="001670AC"/>
    <w:rsid w:val="00170E36"/>
    <w:rsid w:val="001740F6"/>
    <w:rsid w:val="00175F5F"/>
    <w:rsid w:val="00176BFC"/>
    <w:rsid w:val="00182B08"/>
    <w:rsid w:val="001837C8"/>
    <w:rsid w:val="00184A84"/>
    <w:rsid w:val="001855AB"/>
    <w:rsid w:val="00190D43"/>
    <w:rsid w:val="00193AB7"/>
    <w:rsid w:val="001A1287"/>
    <w:rsid w:val="001A37B8"/>
    <w:rsid w:val="001A7CC3"/>
    <w:rsid w:val="001B4AEE"/>
    <w:rsid w:val="001B6273"/>
    <w:rsid w:val="001B6A62"/>
    <w:rsid w:val="001C24E8"/>
    <w:rsid w:val="001C5D1D"/>
    <w:rsid w:val="001C6EC5"/>
    <w:rsid w:val="001C72A4"/>
    <w:rsid w:val="001D07A0"/>
    <w:rsid w:val="001D3E88"/>
    <w:rsid w:val="001D45F0"/>
    <w:rsid w:val="001D573A"/>
    <w:rsid w:val="001D5C6C"/>
    <w:rsid w:val="001E3454"/>
    <w:rsid w:val="001E59FD"/>
    <w:rsid w:val="001F3CAD"/>
    <w:rsid w:val="001F3CD1"/>
    <w:rsid w:val="001F51A3"/>
    <w:rsid w:val="00204A5A"/>
    <w:rsid w:val="0020571B"/>
    <w:rsid w:val="0020758A"/>
    <w:rsid w:val="0021034D"/>
    <w:rsid w:val="00210930"/>
    <w:rsid w:val="00211079"/>
    <w:rsid w:val="0022079A"/>
    <w:rsid w:val="00220D6B"/>
    <w:rsid w:val="0022295A"/>
    <w:rsid w:val="002244D7"/>
    <w:rsid w:val="00226E01"/>
    <w:rsid w:val="00231C9F"/>
    <w:rsid w:val="00234D6D"/>
    <w:rsid w:val="00234EF1"/>
    <w:rsid w:val="0024406D"/>
    <w:rsid w:val="00244CDE"/>
    <w:rsid w:val="002457C0"/>
    <w:rsid w:val="00247B8A"/>
    <w:rsid w:val="00250ECE"/>
    <w:rsid w:val="00251A76"/>
    <w:rsid w:val="00251BBE"/>
    <w:rsid w:val="00252E70"/>
    <w:rsid w:val="002530E0"/>
    <w:rsid w:val="0026141E"/>
    <w:rsid w:val="00262D1C"/>
    <w:rsid w:val="00266003"/>
    <w:rsid w:val="00266DEF"/>
    <w:rsid w:val="0026775D"/>
    <w:rsid w:val="00270199"/>
    <w:rsid w:val="00272316"/>
    <w:rsid w:val="00273663"/>
    <w:rsid w:val="00274DD5"/>
    <w:rsid w:val="002811E1"/>
    <w:rsid w:val="00282E66"/>
    <w:rsid w:val="002839C0"/>
    <w:rsid w:val="00286701"/>
    <w:rsid w:val="002A03C1"/>
    <w:rsid w:val="002A13EE"/>
    <w:rsid w:val="002A71F7"/>
    <w:rsid w:val="002B4127"/>
    <w:rsid w:val="002B629E"/>
    <w:rsid w:val="002C07A5"/>
    <w:rsid w:val="002C1D0A"/>
    <w:rsid w:val="002C3C19"/>
    <w:rsid w:val="002D0476"/>
    <w:rsid w:val="002D391B"/>
    <w:rsid w:val="002D597E"/>
    <w:rsid w:val="002D7904"/>
    <w:rsid w:val="002E4BAB"/>
    <w:rsid w:val="002E573A"/>
    <w:rsid w:val="002F543B"/>
    <w:rsid w:val="002F62C3"/>
    <w:rsid w:val="002F6971"/>
    <w:rsid w:val="002F7965"/>
    <w:rsid w:val="003001E6"/>
    <w:rsid w:val="003014E3"/>
    <w:rsid w:val="00301B9D"/>
    <w:rsid w:val="00302876"/>
    <w:rsid w:val="003054A3"/>
    <w:rsid w:val="00305F94"/>
    <w:rsid w:val="003105CD"/>
    <w:rsid w:val="0031160E"/>
    <w:rsid w:val="00312734"/>
    <w:rsid w:val="00312BA5"/>
    <w:rsid w:val="00312BC7"/>
    <w:rsid w:val="00315288"/>
    <w:rsid w:val="00315AF8"/>
    <w:rsid w:val="0031620D"/>
    <w:rsid w:val="00320C7A"/>
    <w:rsid w:val="00323A5B"/>
    <w:rsid w:val="00324C66"/>
    <w:rsid w:val="0032558D"/>
    <w:rsid w:val="0032693E"/>
    <w:rsid w:val="0033215F"/>
    <w:rsid w:val="00336EE9"/>
    <w:rsid w:val="00340310"/>
    <w:rsid w:val="00340642"/>
    <w:rsid w:val="00340748"/>
    <w:rsid w:val="003412A6"/>
    <w:rsid w:val="00344DA5"/>
    <w:rsid w:val="0034545C"/>
    <w:rsid w:val="00345ABB"/>
    <w:rsid w:val="003536E2"/>
    <w:rsid w:val="00354F53"/>
    <w:rsid w:val="003570A7"/>
    <w:rsid w:val="003612A5"/>
    <w:rsid w:val="00362585"/>
    <w:rsid w:val="00363BF3"/>
    <w:rsid w:val="003646F3"/>
    <w:rsid w:val="00367351"/>
    <w:rsid w:val="003726DB"/>
    <w:rsid w:val="00373649"/>
    <w:rsid w:val="00373EBC"/>
    <w:rsid w:val="0037601D"/>
    <w:rsid w:val="003763D5"/>
    <w:rsid w:val="00377D0D"/>
    <w:rsid w:val="00380618"/>
    <w:rsid w:val="003806D7"/>
    <w:rsid w:val="00381196"/>
    <w:rsid w:val="0038233D"/>
    <w:rsid w:val="003823E4"/>
    <w:rsid w:val="00384D32"/>
    <w:rsid w:val="00385616"/>
    <w:rsid w:val="00385B8D"/>
    <w:rsid w:val="003864E4"/>
    <w:rsid w:val="00386562"/>
    <w:rsid w:val="003872E3"/>
    <w:rsid w:val="00395050"/>
    <w:rsid w:val="003A18C8"/>
    <w:rsid w:val="003A33FF"/>
    <w:rsid w:val="003A5821"/>
    <w:rsid w:val="003A7F16"/>
    <w:rsid w:val="003B08E1"/>
    <w:rsid w:val="003B0D22"/>
    <w:rsid w:val="003B1C0B"/>
    <w:rsid w:val="003B2539"/>
    <w:rsid w:val="003B32F1"/>
    <w:rsid w:val="003B3CC3"/>
    <w:rsid w:val="003B50E7"/>
    <w:rsid w:val="003C07FF"/>
    <w:rsid w:val="003C1649"/>
    <w:rsid w:val="003C223D"/>
    <w:rsid w:val="003C31E3"/>
    <w:rsid w:val="003C397D"/>
    <w:rsid w:val="003C4A1D"/>
    <w:rsid w:val="003C55BB"/>
    <w:rsid w:val="003C5ABF"/>
    <w:rsid w:val="003D0FA7"/>
    <w:rsid w:val="003D2942"/>
    <w:rsid w:val="003D66F6"/>
    <w:rsid w:val="003D692F"/>
    <w:rsid w:val="003E2028"/>
    <w:rsid w:val="003E3309"/>
    <w:rsid w:val="003E6D3E"/>
    <w:rsid w:val="003F685E"/>
    <w:rsid w:val="0040094B"/>
    <w:rsid w:val="0040417A"/>
    <w:rsid w:val="00406702"/>
    <w:rsid w:val="004161D1"/>
    <w:rsid w:val="004179C1"/>
    <w:rsid w:val="00420160"/>
    <w:rsid w:val="00422F25"/>
    <w:rsid w:val="0042334C"/>
    <w:rsid w:val="00424AAC"/>
    <w:rsid w:val="00425A4E"/>
    <w:rsid w:val="00426818"/>
    <w:rsid w:val="00426B73"/>
    <w:rsid w:val="00426BE0"/>
    <w:rsid w:val="00427F33"/>
    <w:rsid w:val="00430EB5"/>
    <w:rsid w:val="004316C8"/>
    <w:rsid w:val="00431986"/>
    <w:rsid w:val="00436536"/>
    <w:rsid w:val="00437D50"/>
    <w:rsid w:val="00441881"/>
    <w:rsid w:val="004426E6"/>
    <w:rsid w:val="00444453"/>
    <w:rsid w:val="00445183"/>
    <w:rsid w:val="004512B9"/>
    <w:rsid w:val="00452651"/>
    <w:rsid w:val="00453A10"/>
    <w:rsid w:val="004562AB"/>
    <w:rsid w:val="00456C91"/>
    <w:rsid w:val="00460A5C"/>
    <w:rsid w:val="00460B01"/>
    <w:rsid w:val="00461550"/>
    <w:rsid w:val="004658AF"/>
    <w:rsid w:val="00465D30"/>
    <w:rsid w:val="00473315"/>
    <w:rsid w:val="00473CC7"/>
    <w:rsid w:val="00473CCB"/>
    <w:rsid w:val="004761F4"/>
    <w:rsid w:val="00476A58"/>
    <w:rsid w:val="00482576"/>
    <w:rsid w:val="00486AEB"/>
    <w:rsid w:val="00491E19"/>
    <w:rsid w:val="00492312"/>
    <w:rsid w:val="00494EE1"/>
    <w:rsid w:val="00497839"/>
    <w:rsid w:val="004A6732"/>
    <w:rsid w:val="004B12A5"/>
    <w:rsid w:val="004B4A7F"/>
    <w:rsid w:val="004B4C12"/>
    <w:rsid w:val="004B518A"/>
    <w:rsid w:val="004B7A93"/>
    <w:rsid w:val="004C3B61"/>
    <w:rsid w:val="004C3CA2"/>
    <w:rsid w:val="004C3FD2"/>
    <w:rsid w:val="004C5A0E"/>
    <w:rsid w:val="004D3B42"/>
    <w:rsid w:val="004D4207"/>
    <w:rsid w:val="004D7A41"/>
    <w:rsid w:val="004E2C81"/>
    <w:rsid w:val="004E7F68"/>
    <w:rsid w:val="004F1B79"/>
    <w:rsid w:val="004F5745"/>
    <w:rsid w:val="004F5CA4"/>
    <w:rsid w:val="004F7C6A"/>
    <w:rsid w:val="005010FB"/>
    <w:rsid w:val="00503324"/>
    <w:rsid w:val="005123F9"/>
    <w:rsid w:val="00514A57"/>
    <w:rsid w:val="00514EC0"/>
    <w:rsid w:val="00517A82"/>
    <w:rsid w:val="00525437"/>
    <w:rsid w:val="005278E7"/>
    <w:rsid w:val="00530B5F"/>
    <w:rsid w:val="00531F65"/>
    <w:rsid w:val="00532912"/>
    <w:rsid w:val="005345A1"/>
    <w:rsid w:val="005359B1"/>
    <w:rsid w:val="005431DB"/>
    <w:rsid w:val="00543575"/>
    <w:rsid w:val="00545B71"/>
    <w:rsid w:val="00551713"/>
    <w:rsid w:val="0055694C"/>
    <w:rsid w:val="00557E21"/>
    <w:rsid w:val="00567EF7"/>
    <w:rsid w:val="00575C29"/>
    <w:rsid w:val="00580E18"/>
    <w:rsid w:val="0058254B"/>
    <w:rsid w:val="00583891"/>
    <w:rsid w:val="00583980"/>
    <w:rsid w:val="00584DE4"/>
    <w:rsid w:val="00587BF5"/>
    <w:rsid w:val="00587FF2"/>
    <w:rsid w:val="00591FD3"/>
    <w:rsid w:val="0059335B"/>
    <w:rsid w:val="005957C6"/>
    <w:rsid w:val="0059585E"/>
    <w:rsid w:val="005A174A"/>
    <w:rsid w:val="005A1FF4"/>
    <w:rsid w:val="005A4793"/>
    <w:rsid w:val="005A5832"/>
    <w:rsid w:val="005A7996"/>
    <w:rsid w:val="005B0E3D"/>
    <w:rsid w:val="005B420D"/>
    <w:rsid w:val="005B4644"/>
    <w:rsid w:val="005B5BC2"/>
    <w:rsid w:val="005C44B1"/>
    <w:rsid w:val="005C5224"/>
    <w:rsid w:val="005C63EC"/>
    <w:rsid w:val="005D6C38"/>
    <w:rsid w:val="005D7C86"/>
    <w:rsid w:val="005E043B"/>
    <w:rsid w:val="005E1E5B"/>
    <w:rsid w:val="005E1FEF"/>
    <w:rsid w:val="005F2654"/>
    <w:rsid w:val="005F2E5D"/>
    <w:rsid w:val="005F2FE6"/>
    <w:rsid w:val="005F331A"/>
    <w:rsid w:val="005F484C"/>
    <w:rsid w:val="005F5B23"/>
    <w:rsid w:val="00605D52"/>
    <w:rsid w:val="006107FB"/>
    <w:rsid w:val="00611071"/>
    <w:rsid w:val="006143BE"/>
    <w:rsid w:val="00617240"/>
    <w:rsid w:val="00617705"/>
    <w:rsid w:val="00623B89"/>
    <w:rsid w:val="00623DC8"/>
    <w:rsid w:val="00630446"/>
    <w:rsid w:val="00634BF5"/>
    <w:rsid w:val="00637036"/>
    <w:rsid w:val="0064057A"/>
    <w:rsid w:val="00641456"/>
    <w:rsid w:val="0064189A"/>
    <w:rsid w:val="00645A1B"/>
    <w:rsid w:val="00646630"/>
    <w:rsid w:val="0064687F"/>
    <w:rsid w:val="00653D9E"/>
    <w:rsid w:val="00655D83"/>
    <w:rsid w:val="006652E1"/>
    <w:rsid w:val="006746B4"/>
    <w:rsid w:val="00674DE7"/>
    <w:rsid w:val="006810A3"/>
    <w:rsid w:val="00682890"/>
    <w:rsid w:val="00682E11"/>
    <w:rsid w:val="006863D5"/>
    <w:rsid w:val="006900AB"/>
    <w:rsid w:val="00690E04"/>
    <w:rsid w:val="0069294C"/>
    <w:rsid w:val="006A12F6"/>
    <w:rsid w:val="006B4554"/>
    <w:rsid w:val="006B4D81"/>
    <w:rsid w:val="006B65C6"/>
    <w:rsid w:val="006B7801"/>
    <w:rsid w:val="006C08E8"/>
    <w:rsid w:val="006C0C09"/>
    <w:rsid w:val="006C3CE7"/>
    <w:rsid w:val="006C5876"/>
    <w:rsid w:val="006C7FCC"/>
    <w:rsid w:val="006D0C4A"/>
    <w:rsid w:val="006D68DE"/>
    <w:rsid w:val="006D743D"/>
    <w:rsid w:val="006D7DA8"/>
    <w:rsid w:val="006E0DEB"/>
    <w:rsid w:val="006E243D"/>
    <w:rsid w:val="006E45E9"/>
    <w:rsid w:val="006E4ECB"/>
    <w:rsid w:val="006E51BE"/>
    <w:rsid w:val="006E5B1F"/>
    <w:rsid w:val="006E76C1"/>
    <w:rsid w:val="006F1915"/>
    <w:rsid w:val="006F3379"/>
    <w:rsid w:val="006F5B85"/>
    <w:rsid w:val="00703928"/>
    <w:rsid w:val="007121DE"/>
    <w:rsid w:val="00715B42"/>
    <w:rsid w:val="0071797B"/>
    <w:rsid w:val="00717E28"/>
    <w:rsid w:val="007208D5"/>
    <w:rsid w:val="00722D09"/>
    <w:rsid w:val="00726177"/>
    <w:rsid w:val="00726E61"/>
    <w:rsid w:val="00730B5F"/>
    <w:rsid w:val="007316D2"/>
    <w:rsid w:val="00732DF8"/>
    <w:rsid w:val="00734DDB"/>
    <w:rsid w:val="00736D93"/>
    <w:rsid w:val="007403B3"/>
    <w:rsid w:val="00741630"/>
    <w:rsid w:val="00743443"/>
    <w:rsid w:val="0074406E"/>
    <w:rsid w:val="00744B53"/>
    <w:rsid w:val="00744F69"/>
    <w:rsid w:val="00745535"/>
    <w:rsid w:val="007461FF"/>
    <w:rsid w:val="00761F6C"/>
    <w:rsid w:val="00767EEA"/>
    <w:rsid w:val="00771CAB"/>
    <w:rsid w:val="00772621"/>
    <w:rsid w:val="00783209"/>
    <w:rsid w:val="0078506F"/>
    <w:rsid w:val="00786147"/>
    <w:rsid w:val="00786ACB"/>
    <w:rsid w:val="00790E17"/>
    <w:rsid w:val="007924EF"/>
    <w:rsid w:val="00793C29"/>
    <w:rsid w:val="00794670"/>
    <w:rsid w:val="00794A8F"/>
    <w:rsid w:val="007A290D"/>
    <w:rsid w:val="007B305C"/>
    <w:rsid w:val="007B39DF"/>
    <w:rsid w:val="007B7321"/>
    <w:rsid w:val="007C2FBC"/>
    <w:rsid w:val="007C30AA"/>
    <w:rsid w:val="007C41A2"/>
    <w:rsid w:val="007C5AAA"/>
    <w:rsid w:val="007C6C9C"/>
    <w:rsid w:val="007D470E"/>
    <w:rsid w:val="007D5C8E"/>
    <w:rsid w:val="007D5CF5"/>
    <w:rsid w:val="007E00B9"/>
    <w:rsid w:val="007E3708"/>
    <w:rsid w:val="007E587B"/>
    <w:rsid w:val="007E5C87"/>
    <w:rsid w:val="007E710C"/>
    <w:rsid w:val="007F7AFC"/>
    <w:rsid w:val="00800729"/>
    <w:rsid w:val="00800759"/>
    <w:rsid w:val="0080773F"/>
    <w:rsid w:val="00812FE8"/>
    <w:rsid w:val="00817460"/>
    <w:rsid w:val="00822CDB"/>
    <w:rsid w:val="0082747A"/>
    <w:rsid w:val="0083032F"/>
    <w:rsid w:val="00831B57"/>
    <w:rsid w:val="00836877"/>
    <w:rsid w:val="00841B04"/>
    <w:rsid w:val="008501C2"/>
    <w:rsid w:val="00853125"/>
    <w:rsid w:val="00853B05"/>
    <w:rsid w:val="008566D0"/>
    <w:rsid w:val="00856706"/>
    <w:rsid w:val="00856BB1"/>
    <w:rsid w:val="008600AC"/>
    <w:rsid w:val="0086015D"/>
    <w:rsid w:val="00864BBA"/>
    <w:rsid w:val="008666B5"/>
    <w:rsid w:val="00866CDC"/>
    <w:rsid w:val="008724CF"/>
    <w:rsid w:val="00875A1A"/>
    <w:rsid w:val="00875D59"/>
    <w:rsid w:val="008765C5"/>
    <w:rsid w:val="00876D70"/>
    <w:rsid w:val="00881A4D"/>
    <w:rsid w:val="00883C5C"/>
    <w:rsid w:val="00884B41"/>
    <w:rsid w:val="0088679F"/>
    <w:rsid w:val="008869FE"/>
    <w:rsid w:val="0088706E"/>
    <w:rsid w:val="00895122"/>
    <w:rsid w:val="00897F98"/>
    <w:rsid w:val="008A0336"/>
    <w:rsid w:val="008A1A10"/>
    <w:rsid w:val="008A6093"/>
    <w:rsid w:val="008A6404"/>
    <w:rsid w:val="008B011B"/>
    <w:rsid w:val="008B2256"/>
    <w:rsid w:val="008B24CE"/>
    <w:rsid w:val="008B25D2"/>
    <w:rsid w:val="008B774C"/>
    <w:rsid w:val="008C19C4"/>
    <w:rsid w:val="008C4615"/>
    <w:rsid w:val="008C4CBD"/>
    <w:rsid w:val="008C4EF3"/>
    <w:rsid w:val="008C5F3F"/>
    <w:rsid w:val="008C664A"/>
    <w:rsid w:val="008C6682"/>
    <w:rsid w:val="008C7758"/>
    <w:rsid w:val="008D011B"/>
    <w:rsid w:val="008D0691"/>
    <w:rsid w:val="008D111F"/>
    <w:rsid w:val="008D4C1D"/>
    <w:rsid w:val="008D56CB"/>
    <w:rsid w:val="008D5FEE"/>
    <w:rsid w:val="008D6662"/>
    <w:rsid w:val="008D6A2C"/>
    <w:rsid w:val="008D6CDB"/>
    <w:rsid w:val="008D71C5"/>
    <w:rsid w:val="008E10AB"/>
    <w:rsid w:val="008E26F5"/>
    <w:rsid w:val="008E3509"/>
    <w:rsid w:val="008E5704"/>
    <w:rsid w:val="008E594E"/>
    <w:rsid w:val="008F0228"/>
    <w:rsid w:val="008F340A"/>
    <w:rsid w:val="00902F83"/>
    <w:rsid w:val="0090551F"/>
    <w:rsid w:val="009075C5"/>
    <w:rsid w:val="009077AC"/>
    <w:rsid w:val="00907F47"/>
    <w:rsid w:val="00907FD6"/>
    <w:rsid w:val="00913A6E"/>
    <w:rsid w:val="00915531"/>
    <w:rsid w:val="00921602"/>
    <w:rsid w:val="0092582C"/>
    <w:rsid w:val="00925F48"/>
    <w:rsid w:val="00927E54"/>
    <w:rsid w:val="00931257"/>
    <w:rsid w:val="009331A3"/>
    <w:rsid w:val="0093570D"/>
    <w:rsid w:val="00935D68"/>
    <w:rsid w:val="00937FD4"/>
    <w:rsid w:val="00940EC7"/>
    <w:rsid w:val="0094238A"/>
    <w:rsid w:val="00945354"/>
    <w:rsid w:val="009455CA"/>
    <w:rsid w:val="00952464"/>
    <w:rsid w:val="00952EC5"/>
    <w:rsid w:val="0095337B"/>
    <w:rsid w:val="00954129"/>
    <w:rsid w:val="00954940"/>
    <w:rsid w:val="0096078C"/>
    <w:rsid w:val="009625C7"/>
    <w:rsid w:val="00965AAA"/>
    <w:rsid w:val="009710CB"/>
    <w:rsid w:val="00971BA8"/>
    <w:rsid w:val="0098018C"/>
    <w:rsid w:val="009808D9"/>
    <w:rsid w:val="00981391"/>
    <w:rsid w:val="009831B7"/>
    <w:rsid w:val="0098658B"/>
    <w:rsid w:val="009905DE"/>
    <w:rsid w:val="0099308D"/>
    <w:rsid w:val="00994708"/>
    <w:rsid w:val="009A3B14"/>
    <w:rsid w:val="009A4765"/>
    <w:rsid w:val="009A52E2"/>
    <w:rsid w:val="009A5F32"/>
    <w:rsid w:val="009A7545"/>
    <w:rsid w:val="009B0AEF"/>
    <w:rsid w:val="009B2E14"/>
    <w:rsid w:val="009B6802"/>
    <w:rsid w:val="009B6D36"/>
    <w:rsid w:val="009B79C0"/>
    <w:rsid w:val="009C206A"/>
    <w:rsid w:val="009C492F"/>
    <w:rsid w:val="009C5EE5"/>
    <w:rsid w:val="009D207C"/>
    <w:rsid w:val="009D5373"/>
    <w:rsid w:val="009D6BDC"/>
    <w:rsid w:val="009E0F64"/>
    <w:rsid w:val="009E1E6A"/>
    <w:rsid w:val="009E2715"/>
    <w:rsid w:val="009E4FE7"/>
    <w:rsid w:val="009E5342"/>
    <w:rsid w:val="009E5D18"/>
    <w:rsid w:val="009F2940"/>
    <w:rsid w:val="009F4598"/>
    <w:rsid w:val="009F4EBE"/>
    <w:rsid w:val="009F6CE3"/>
    <w:rsid w:val="00A00DAC"/>
    <w:rsid w:val="00A0296E"/>
    <w:rsid w:val="00A03D4A"/>
    <w:rsid w:val="00A06FC1"/>
    <w:rsid w:val="00A07C1D"/>
    <w:rsid w:val="00A10867"/>
    <w:rsid w:val="00A14687"/>
    <w:rsid w:val="00A17208"/>
    <w:rsid w:val="00A21565"/>
    <w:rsid w:val="00A21F75"/>
    <w:rsid w:val="00A22038"/>
    <w:rsid w:val="00A24788"/>
    <w:rsid w:val="00A26CC7"/>
    <w:rsid w:val="00A2733E"/>
    <w:rsid w:val="00A27B8F"/>
    <w:rsid w:val="00A3181A"/>
    <w:rsid w:val="00A3181D"/>
    <w:rsid w:val="00A37460"/>
    <w:rsid w:val="00A40CA5"/>
    <w:rsid w:val="00A417B0"/>
    <w:rsid w:val="00A41B26"/>
    <w:rsid w:val="00A4495F"/>
    <w:rsid w:val="00A5440C"/>
    <w:rsid w:val="00A64A17"/>
    <w:rsid w:val="00A70F90"/>
    <w:rsid w:val="00A7365D"/>
    <w:rsid w:val="00A802A6"/>
    <w:rsid w:val="00A82CA5"/>
    <w:rsid w:val="00A861F6"/>
    <w:rsid w:val="00A92718"/>
    <w:rsid w:val="00A93511"/>
    <w:rsid w:val="00A94139"/>
    <w:rsid w:val="00A95FF3"/>
    <w:rsid w:val="00A9783B"/>
    <w:rsid w:val="00AA04CF"/>
    <w:rsid w:val="00AA1B91"/>
    <w:rsid w:val="00AA30EF"/>
    <w:rsid w:val="00AA74A2"/>
    <w:rsid w:val="00AA7C2D"/>
    <w:rsid w:val="00AA7E0C"/>
    <w:rsid w:val="00AB60CD"/>
    <w:rsid w:val="00AC45FA"/>
    <w:rsid w:val="00AC75A8"/>
    <w:rsid w:val="00AD231E"/>
    <w:rsid w:val="00AD2AEC"/>
    <w:rsid w:val="00AD4ABA"/>
    <w:rsid w:val="00AD5A16"/>
    <w:rsid w:val="00AD6E38"/>
    <w:rsid w:val="00AE1B20"/>
    <w:rsid w:val="00AE5F04"/>
    <w:rsid w:val="00AE68CC"/>
    <w:rsid w:val="00AE7562"/>
    <w:rsid w:val="00AF1557"/>
    <w:rsid w:val="00AF26F2"/>
    <w:rsid w:val="00AF33F4"/>
    <w:rsid w:val="00AF403C"/>
    <w:rsid w:val="00AF4C42"/>
    <w:rsid w:val="00AF64E1"/>
    <w:rsid w:val="00B02340"/>
    <w:rsid w:val="00B06691"/>
    <w:rsid w:val="00B06813"/>
    <w:rsid w:val="00B115AC"/>
    <w:rsid w:val="00B11BC7"/>
    <w:rsid w:val="00B1234D"/>
    <w:rsid w:val="00B12E93"/>
    <w:rsid w:val="00B14E77"/>
    <w:rsid w:val="00B211F2"/>
    <w:rsid w:val="00B245A2"/>
    <w:rsid w:val="00B2574A"/>
    <w:rsid w:val="00B26BE0"/>
    <w:rsid w:val="00B276F3"/>
    <w:rsid w:val="00B32709"/>
    <w:rsid w:val="00B33941"/>
    <w:rsid w:val="00B34DCF"/>
    <w:rsid w:val="00B34F81"/>
    <w:rsid w:val="00B363BD"/>
    <w:rsid w:val="00B368F9"/>
    <w:rsid w:val="00B37066"/>
    <w:rsid w:val="00B41710"/>
    <w:rsid w:val="00B45381"/>
    <w:rsid w:val="00B45E24"/>
    <w:rsid w:val="00B50092"/>
    <w:rsid w:val="00B5022F"/>
    <w:rsid w:val="00B53DFC"/>
    <w:rsid w:val="00B540A2"/>
    <w:rsid w:val="00B55B3C"/>
    <w:rsid w:val="00B573D1"/>
    <w:rsid w:val="00B57F53"/>
    <w:rsid w:val="00B60FA0"/>
    <w:rsid w:val="00B633FF"/>
    <w:rsid w:val="00B66150"/>
    <w:rsid w:val="00B709A0"/>
    <w:rsid w:val="00B70CCF"/>
    <w:rsid w:val="00B8083D"/>
    <w:rsid w:val="00B80FBC"/>
    <w:rsid w:val="00B81C13"/>
    <w:rsid w:val="00B81F7F"/>
    <w:rsid w:val="00B8397F"/>
    <w:rsid w:val="00B84630"/>
    <w:rsid w:val="00B8507F"/>
    <w:rsid w:val="00B8509E"/>
    <w:rsid w:val="00B86287"/>
    <w:rsid w:val="00B863F4"/>
    <w:rsid w:val="00B87CE7"/>
    <w:rsid w:val="00B90905"/>
    <w:rsid w:val="00B938A4"/>
    <w:rsid w:val="00B93BC9"/>
    <w:rsid w:val="00B96990"/>
    <w:rsid w:val="00BA12A6"/>
    <w:rsid w:val="00BA1579"/>
    <w:rsid w:val="00BA2280"/>
    <w:rsid w:val="00BA37F6"/>
    <w:rsid w:val="00BA5B8A"/>
    <w:rsid w:val="00BA676E"/>
    <w:rsid w:val="00BB02F6"/>
    <w:rsid w:val="00BB203B"/>
    <w:rsid w:val="00BB29B4"/>
    <w:rsid w:val="00BB4E5A"/>
    <w:rsid w:val="00BC0DBC"/>
    <w:rsid w:val="00BC1B79"/>
    <w:rsid w:val="00BC26EA"/>
    <w:rsid w:val="00BC69B7"/>
    <w:rsid w:val="00BC70AD"/>
    <w:rsid w:val="00BD0267"/>
    <w:rsid w:val="00BD0624"/>
    <w:rsid w:val="00BD0FD6"/>
    <w:rsid w:val="00BD4390"/>
    <w:rsid w:val="00BE4F35"/>
    <w:rsid w:val="00BF4050"/>
    <w:rsid w:val="00BF5FA0"/>
    <w:rsid w:val="00BF794D"/>
    <w:rsid w:val="00C01E1A"/>
    <w:rsid w:val="00C03151"/>
    <w:rsid w:val="00C03AA8"/>
    <w:rsid w:val="00C100E4"/>
    <w:rsid w:val="00C105C2"/>
    <w:rsid w:val="00C17E27"/>
    <w:rsid w:val="00C20495"/>
    <w:rsid w:val="00C232D3"/>
    <w:rsid w:val="00C27693"/>
    <w:rsid w:val="00C27D75"/>
    <w:rsid w:val="00C300AD"/>
    <w:rsid w:val="00C30F3D"/>
    <w:rsid w:val="00C31574"/>
    <w:rsid w:val="00C3238D"/>
    <w:rsid w:val="00C343E5"/>
    <w:rsid w:val="00C3454B"/>
    <w:rsid w:val="00C345BF"/>
    <w:rsid w:val="00C36AD1"/>
    <w:rsid w:val="00C40AD4"/>
    <w:rsid w:val="00C42B0F"/>
    <w:rsid w:val="00C45A77"/>
    <w:rsid w:val="00C5028C"/>
    <w:rsid w:val="00C514B8"/>
    <w:rsid w:val="00C54C47"/>
    <w:rsid w:val="00C54D44"/>
    <w:rsid w:val="00C62119"/>
    <w:rsid w:val="00C70EBA"/>
    <w:rsid w:val="00C70F4A"/>
    <w:rsid w:val="00C70F7B"/>
    <w:rsid w:val="00C71A89"/>
    <w:rsid w:val="00C76387"/>
    <w:rsid w:val="00C85522"/>
    <w:rsid w:val="00C85A0E"/>
    <w:rsid w:val="00C87088"/>
    <w:rsid w:val="00C92265"/>
    <w:rsid w:val="00CA15E9"/>
    <w:rsid w:val="00CB003A"/>
    <w:rsid w:val="00CB1BBC"/>
    <w:rsid w:val="00CB6782"/>
    <w:rsid w:val="00CC1F21"/>
    <w:rsid w:val="00CC26F5"/>
    <w:rsid w:val="00CC3E0C"/>
    <w:rsid w:val="00CC7CF0"/>
    <w:rsid w:val="00CD5CDC"/>
    <w:rsid w:val="00CD7823"/>
    <w:rsid w:val="00CE32A3"/>
    <w:rsid w:val="00CE3F2C"/>
    <w:rsid w:val="00CE422E"/>
    <w:rsid w:val="00CE6279"/>
    <w:rsid w:val="00CF1B6A"/>
    <w:rsid w:val="00CF221E"/>
    <w:rsid w:val="00CF37E8"/>
    <w:rsid w:val="00D04425"/>
    <w:rsid w:val="00D057B7"/>
    <w:rsid w:val="00D05CFC"/>
    <w:rsid w:val="00D06C26"/>
    <w:rsid w:val="00D11207"/>
    <w:rsid w:val="00D14D64"/>
    <w:rsid w:val="00D14DCA"/>
    <w:rsid w:val="00D1702F"/>
    <w:rsid w:val="00D1742E"/>
    <w:rsid w:val="00D2253A"/>
    <w:rsid w:val="00D25D5D"/>
    <w:rsid w:val="00D32032"/>
    <w:rsid w:val="00D33B85"/>
    <w:rsid w:val="00D35AEA"/>
    <w:rsid w:val="00D360B6"/>
    <w:rsid w:val="00D37126"/>
    <w:rsid w:val="00D40D86"/>
    <w:rsid w:val="00D420B8"/>
    <w:rsid w:val="00D42C70"/>
    <w:rsid w:val="00D43D3F"/>
    <w:rsid w:val="00D44B16"/>
    <w:rsid w:val="00D46388"/>
    <w:rsid w:val="00D47073"/>
    <w:rsid w:val="00D474EA"/>
    <w:rsid w:val="00D52668"/>
    <w:rsid w:val="00D66A7B"/>
    <w:rsid w:val="00D671BD"/>
    <w:rsid w:val="00D67F6F"/>
    <w:rsid w:val="00D71B5E"/>
    <w:rsid w:val="00D73D4C"/>
    <w:rsid w:val="00D74C35"/>
    <w:rsid w:val="00D808A4"/>
    <w:rsid w:val="00D81C27"/>
    <w:rsid w:val="00D83BFA"/>
    <w:rsid w:val="00D8442A"/>
    <w:rsid w:val="00D84DFE"/>
    <w:rsid w:val="00D874EE"/>
    <w:rsid w:val="00D87E71"/>
    <w:rsid w:val="00D90F96"/>
    <w:rsid w:val="00D94449"/>
    <w:rsid w:val="00D95771"/>
    <w:rsid w:val="00D95D87"/>
    <w:rsid w:val="00D967B9"/>
    <w:rsid w:val="00D9681A"/>
    <w:rsid w:val="00D96AC7"/>
    <w:rsid w:val="00D9723D"/>
    <w:rsid w:val="00DA0B93"/>
    <w:rsid w:val="00DA12B1"/>
    <w:rsid w:val="00DA482F"/>
    <w:rsid w:val="00DA7985"/>
    <w:rsid w:val="00DB2009"/>
    <w:rsid w:val="00DC1408"/>
    <w:rsid w:val="00DC1602"/>
    <w:rsid w:val="00DC2713"/>
    <w:rsid w:val="00DC38C1"/>
    <w:rsid w:val="00DC4EE1"/>
    <w:rsid w:val="00DC583E"/>
    <w:rsid w:val="00DC709C"/>
    <w:rsid w:val="00DD0CFA"/>
    <w:rsid w:val="00DD24C2"/>
    <w:rsid w:val="00DD25DD"/>
    <w:rsid w:val="00DD2752"/>
    <w:rsid w:val="00DD32AE"/>
    <w:rsid w:val="00DD3E8A"/>
    <w:rsid w:val="00DD4B44"/>
    <w:rsid w:val="00DD4C8C"/>
    <w:rsid w:val="00DD6AF5"/>
    <w:rsid w:val="00DE0E25"/>
    <w:rsid w:val="00DE2067"/>
    <w:rsid w:val="00DE24CA"/>
    <w:rsid w:val="00DE30AD"/>
    <w:rsid w:val="00DE4319"/>
    <w:rsid w:val="00DE6CD4"/>
    <w:rsid w:val="00DF520B"/>
    <w:rsid w:val="00E00D7C"/>
    <w:rsid w:val="00E06DD2"/>
    <w:rsid w:val="00E07F56"/>
    <w:rsid w:val="00E1204C"/>
    <w:rsid w:val="00E1395A"/>
    <w:rsid w:val="00E164D6"/>
    <w:rsid w:val="00E1657D"/>
    <w:rsid w:val="00E17E05"/>
    <w:rsid w:val="00E21155"/>
    <w:rsid w:val="00E230E3"/>
    <w:rsid w:val="00E23862"/>
    <w:rsid w:val="00E25282"/>
    <w:rsid w:val="00E25AFC"/>
    <w:rsid w:val="00E26248"/>
    <w:rsid w:val="00E322D7"/>
    <w:rsid w:val="00E32E97"/>
    <w:rsid w:val="00E330E1"/>
    <w:rsid w:val="00E377C0"/>
    <w:rsid w:val="00E43EC9"/>
    <w:rsid w:val="00E44AD1"/>
    <w:rsid w:val="00E44B3E"/>
    <w:rsid w:val="00E45A19"/>
    <w:rsid w:val="00E50140"/>
    <w:rsid w:val="00E54485"/>
    <w:rsid w:val="00E56935"/>
    <w:rsid w:val="00E60327"/>
    <w:rsid w:val="00E622CB"/>
    <w:rsid w:val="00E628C8"/>
    <w:rsid w:val="00E62AC4"/>
    <w:rsid w:val="00E63088"/>
    <w:rsid w:val="00E64817"/>
    <w:rsid w:val="00E66C2D"/>
    <w:rsid w:val="00E70CFC"/>
    <w:rsid w:val="00E73F59"/>
    <w:rsid w:val="00E7522F"/>
    <w:rsid w:val="00E8041D"/>
    <w:rsid w:val="00E8348C"/>
    <w:rsid w:val="00E86552"/>
    <w:rsid w:val="00E86FFE"/>
    <w:rsid w:val="00E961FB"/>
    <w:rsid w:val="00E9793F"/>
    <w:rsid w:val="00EA1741"/>
    <w:rsid w:val="00EA2B95"/>
    <w:rsid w:val="00EA7A49"/>
    <w:rsid w:val="00EA7E34"/>
    <w:rsid w:val="00EB2DD7"/>
    <w:rsid w:val="00EB50C2"/>
    <w:rsid w:val="00EB6F16"/>
    <w:rsid w:val="00EB75AC"/>
    <w:rsid w:val="00EC0DEA"/>
    <w:rsid w:val="00EC72CE"/>
    <w:rsid w:val="00ED16C3"/>
    <w:rsid w:val="00ED5CE4"/>
    <w:rsid w:val="00ED6CD6"/>
    <w:rsid w:val="00EE0ED6"/>
    <w:rsid w:val="00EE2877"/>
    <w:rsid w:val="00EE3250"/>
    <w:rsid w:val="00EE402D"/>
    <w:rsid w:val="00EE4435"/>
    <w:rsid w:val="00EE48A4"/>
    <w:rsid w:val="00EF1975"/>
    <w:rsid w:val="00EF1F3A"/>
    <w:rsid w:val="00EF337C"/>
    <w:rsid w:val="00EF37FE"/>
    <w:rsid w:val="00EF46CB"/>
    <w:rsid w:val="00EF5EC1"/>
    <w:rsid w:val="00F00ED3"/>
    <w:rsid w:val="00F0462B"/>
    <w:rsid w:val="00F05514"/>
    <w:rsid w:val="00F06939"/>
    <w:rsid w:val="00F101D5"/>
    <w:rsid w:val="00F12C9E"/>
    <w:rsid w:val="00F145A3"/>
    <w:rsid w:val="00F14764"/>
    <w:rsid w:val="00F200F0"/>
    <w:rsid w:val="00F22A18"/>
    <w:rsid w:val="00F24111"/>
    <w:rsid w:val="00F32001"/>
    <w:rsid w:val="00F34129"/>
    <w:rsid w:val="00F35756"/>
    <w:rsid w:val="00F35979"/>
    <w:rsid w:val="00F35CB3"/>
    <w:rsid w:val="00F37C83"/>
    <w:rsid w:val="00F40691"/>
    <w:rsid w:val="00F40BFD"/>
    <w:rsid w:val="00F458FB"/>
    <w:rsid w:val="00F46060"/>
    <w:rsid w:val="00F47C6B"/>
    <w:rsid w:val="00F508DE"/>
    <w:rsid w:val="00F5167E"/>
    <w:rsid w:val="00F51CA6"/>
    <w:rsid w:val="00F54844"/>
    <w:rsid w:val="00F56684"/>
    <w:rsid w:val="00F56718"/>
    <w:rsid w:val="00F60C11"/>
    <w:rsid w:val="00F61180"/>
    <w:rsid w:val="00F6617B"/>
    <w:rsid w:val="00F669CC"/>
    <w:rsid w:val="00F672DB"/>
    <w:rsid w:val="00F702F6"/>
    <w:rsid w:val="00F727F7"/>
    <w:rsid w:val="00F74644"/>
    <w:rsid w:val="00F75537"/>
    <w:rsid w:val="00F7575F"/>
    <w:rsid w:val="00F772CF"/>
    <w:rsid w:val="00F8191A"/>
    <w:rsid w:val="00F83D6D"/>
    <w:rsid w:val="00F852F7"/>
    <w:rsid w:val="00F87D13"/>
    <w:rsid w:val="00F91641"/>
    <w:rsid w:val="00F91D26"/>
    <w:rsid w:val="00F972B2"/>
    <w:rsid w:val="00F97C54"/>
    <w:rsid w:val="00FA15B7"/>
    <w:rsid w:val="00FA17A9"/>
    <w:rsid w:val="00FA7CBD"/>
    <w:rsid w:val="00FB1693"/>
    <w:rsid w:val="00FB2685"/>
    <w:rsid w:val="00FB39A7"/>
    <w:rsid w:val="00FB7661"/>
    <w:rsid w:val="00FD1DEB"/>
    <w:rsid w:val="00FD2C8F"/>
    <w:rsid w:val="00FD3247"/>
    <w:rsid w:val="00FD5031"/>
    <w:rsid w:val="00FD6574"/>
    <w:rsid w:val="00FE0537"/>
    <w:rsid w:val="00FE55EA"/>
    <w:rsid w:val="00FE66C2"/>
    <w:rsid w:val="00FF0B07"/>
    <w:rsid w:val="645347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6746"/>
  <w15:chartTrackingRefBased/>
  <w15:docId w15:val="{DFCF0834-A7CD-4D1A-B35B-04CA47D1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45E24"/>
  </w:style>
  <w:style w:type="character" w:styleId="CommentReference">
    <w:name w:val="annotation reference"/>
    <w:basedOn w:val="DefaultParagraphFont"/>
    <w:semiHidden/>
    <w:unhideWhenUsed/>
    <w:rsid w:val="00B41710"/>
    <w:rPr>
      <w:sz w:val="16"/>
      <w:szCs w:val="16"/>
    </w:rPr>
  </w:style>
  <w:style w:type="paragraph" w:styleId="CommentText">
    <w:name w:val="annotation text"/>
    <w:basedOn w:val="Normal"/>
    <w:link w:val="CommentTextChar"/>
    <w:unhideWhenUsed/>
    <w:rsid w:val="00B41710"/>
    <w:rPr>
      <w:sz w:val="20"/>
    </w:rPr>
  </w:style>
  <w:style w:type="character" w:customStyle="1" w:styleId="CommentTextChar">
    <w:name w:val="Comment Text Char"/>
    <w:basedOn w:val="DefaultParagraphFont"/>
    <w:link w:val="CommentText"/>
    <w:rsid w:val="00B41710"/>
    <w:rPr>
      <w:sz w:val="20"/>
    </w:rPr>
  </w:style>
  <w:style w:type="paragraph" w:styleId="CommentSubject">
    <w:name w:val="annotation subject"/>
    <w:basedOn w:val="CommentText"/>
    <w:next w:val="CommentText"/>
    <w:link w:val="CommentSubjectChar"/>
    <w:semiHidden/>
    <w:unhideWhenUsed/>
    <w:rsid w:val="00B41710"/>
    <w:rPr>
      <w:b/>
      <w:bCs/>
    </w:rPr>
  </w:style>
  <w:style w:type="character" w:customStyle="1" w:styleId="CommentSubjectChar">
    <w:name w:val="Comment Subject Char"/>
    <w:basedOn w:val="CommentTextChar"/>
    <w:link w:val="CommentSubject"/>
    <w:semiHidden/>
    <w:rsid w:val="00B41710"/>
    <w:rPr>
      <w:b/>
      <w:bCs/>
      <w:sz w:val="20"/>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C1B79"/>
    <w:pPr>
      <w:ind w:left="720"/>
      <w:contextualSpacing/>
    </w:p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445183"/>
  </w:style>
  <w:style w:type="paragraph" w:styleId="NoSpacing">
    <w:name w:val="No Spacing"/>
    <w:uiPriority w:val="1"/>
    <w:qFormat/>
    <w:rsid w:val="00473315"/>
    <w:rPr>
      <w:sz w:val="20"/>
      <w:lang w:val="ru-RU"/>
    </w:rPr>
  </w:style>
  <w:style w:type="paragraph" w:styleId="Header">
    <w:name w:val="header"/>
    <w:basedOn w:val="Normal"/>
    <w:link w:val="HeaderChar"/>
    <w:semiHidden/>
    <w:unhideWhenUsed/>
    <w:rsid w:val="006D0C4A"/>
    <w:pPr>
      <w:tabs>
        <w:tab w:val="center" w:pos="4513"/>
        <w:tab w:val="right" w:pos="9026"/>
      </w:tabs>
    </w:pPr>
  </w:style>
  <w:style w:type="character" w:customStyle="1" w:styleId="HeaderChar">
    <w:name w:val="Header Char"/>
    <w:basedOn w:val="DefaultParagraphFont"/>
    <w:link w:val="Header"/>
    <w:semiHidden/>
    <w:rsid w:val="006D0C4A"/>
  </w:style>
  <w:style w:type="paragraph" w:styleId="Footer">
    <w:name w:val="footer"/>
    <w:basedOn w:val="Normal"/>
    <w:link w:val="FooterChar"/>
    <w:semiHidden/>
    <w:unhideWhenUsed/>
    <w:rsid w:val="006D0C4A"/>
    <w:pPr>
      <w:tabs>
        <w:tab w:val="center" w:pos="4513"/>
        <w:tab w:val="right" w:pos="9026"/>
      </w:tabs>
    </w:pPr>
  </w:style>
  <w:style w:type="character" w:customStyle="1" w:styleId="FooterChar">
    <w:name w:val="Footer Char"/>
    <w:basedOn w:val="DefaultParagraphFont"/>
    <w:link w:val="Footer"/>
    <w:semiHidden/>
    <w:rsid w:val="006D0C4A"/>
  </w:style>
  <w:style w:type="character" w:styleId="Hyperlink">
    <w:name w:val="Hyperlink"/>
    <w:basedOn w:val="DefaultParagraphFont"/>
    <w:unhideWhenUsed/>
    <w:rsid w:val="006A12F6"/>
    <w:rPr>
      <w:color w:val="0563C1" w:themeColor="hyperlink"/>
      <w:u w:val="single"/>
    </w:rPr>
  </w:style>
  <w:style w:type="character" w:styleId="UnresolvedMention">
    <w:name w:val="Unresolved Mention"/>
    <w:basedOn w:val="DefaultParagraphFont"/>
    <w:uiPriority w:val="99"/>
    <w:semiHidden/>
    <w:unhideWhenUsed/>
    <w:rsid w:val="006A12F6"/>
    <w:rPr>
      <w:color w:val="605E5C"/>
      <w:shd w:val="clear" w:color="auto" w:fill="E1DFDD"/>
    </w:rPr>
  </w:style>
  <w:style w:type="paragraph" w:styleId="FootnoteText">
    <w:name w:val="footnote text"/>
    <w:basedOn w:val="Normal"/>
    <w:link w:val="FootnoteTextChar"/>
    <w:semiHidden/>
    <w:unhideWhenUsed/>
    <w:rsid w:val="00D967B9"/>
    <w:rPr>
      <w:sz w:val="20"/>
    </w:rPr>
  </w:style>
  <w:style w:type="character" w:customStyle="1" w:styleId="FootnoteTextChar">
    <w:name w:val="Footnote Text Char"/>
    <w:basedOn w:val="DefaultParagraphFont"/>
    <w:link w:val="FootnoteText"/>
    <w:semiHidden/>
    <w:rsid w:val="00D967B9"/>
    <w:rPr>
      <w:sz w:val="20"/>
    </w:rPr>
  </w:style>
  <w:style w:type="character" w:styleId="FootnoteReference">
    <w:name w:val="footnote reference"/>
    <w:basedOn w:val="DefaultParagraphFont"/>
    <w:semiHidden/>
    <w:unhideWhenUsed/>
    <w:rsid w:val="00D96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367876">
      <w:bodyDiv w:val="1"/>
      <w:marLeft w:val="0"/>
      <w:marRight w:val="0"/>
      <w:marTop w:val="0"/>
      <w:marBottom w:val="0"/>
      <w:divBdr>
        <w:top w:val="none" w:sz="0" w:space="0" w:color="auto"/>
        <w:left w:val="none" w:sz="0" w:space="0" w:color="auto"/>
        <w:bottom w:val="none" w:sz="0" w:space="0" w:color="auto"/>
        <w:right w:val="none" w:sz="0" w:space="0" w:color="auto"/>
      </w:divBdr>
      <w:divsChild>
        <w:div w:id="50350246">
          <w:marLeft w:val="0"/>
          <w:marRight w:val="0"/>
          <w:marTop w:val="0"/>
          <w:marBottom w:val="0"/>
          <w:divBdr>
            <w:top w:val="none" w:sz="0" w:space="0" w:color="auto"/>
            <w:left w:val="none" w:sz="0" w:space="0" w:color="auto"/>
            <w:bottom w:val="none" w:sz="0" w:space="0" w:color="auto"/>
            <w:right w:val="none" w:sz="0" w:space="0" w:color="auto"/>
          </w:divBdr>
          <w:divsChild>
            <w:div w:id="1643147439">
              <w:marLeft w:val="0"/>
              <w:marRight w:val="0"/>
              <w:marTop w:val="0"/>
              <w:marBottom w:val="0"/>
              <w:divBdr>
                <w:top w:val="none" w:sz="0" w:space="0" w:color="auto"/>
                <w:left w:val="none" w:sz="0" w:space="0" w:color="auto"/>
                <w:bottom w:val="none" w:sz="0" w:space="0" w:color="auto"/>
                <w:right w:val="none" w:sz="0" w:space="0" w:color="auto"/>
              </w:divBdr>
            </w:div>
          </w:divsChild>
        </w:div>
        <w:div w:id="1108810835">
          <w:marLeft w:val="0"/>
          <w:marRight w:val="0"/>
          <w:marTop w:val="0"/>
          <w:marBottom w:val="0"/>
          <w:divBdr>
            <w:top w:val="none" w:sz="0" w:space="0" w:color="auto"/>
            <w:left w:val="none" w:sz="0" w:space="0" w:color="auto"/>
            <w:bottom w:val="none" w:sz="0" w:space="0" w:color="auto"/>
            <w:right w:val="none" w:sz="0" w:space="0" w:color="auto"/>
          </w:divBdr>
          <w:divsChild>
            <w:div w:id="342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374f76745f9c833fa1ef6bb14e72a809">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ea6367aa2223b25b46d199598e12dd0d"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67D1-01EE-4F04-9941-CBBD74C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13</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Aistė Petrauskienė</cp:lastModifiedBy>
  <cp:revision>78</cp:revision>
  <dcterms:created xsi:type="dcterms:W3CDTF">2024-12-04T13:33:00Z</dcterms:created>
  <dcterms:modified xsi:type="dcterms:W3CDTF">2024-12-06T06:05:00Z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