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BB0E1A">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BB0E1A">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BB0E1A">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BB0E1A">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BB0E1A">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BB0E1A">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53664CFC" w:rsidR="001C24BC" w:rsidRPr="00F0499F" w:rsidRDefault="00206769" w:rsidP="004E4612">
          <w:pPr>
            <w:spacing w:after="120" w:line="20" w:lineRule="atLeast"/>
            <w:ind w:left="5245"/>
            <w:contextualSpacing/>
            <w:rPr>
              <w:rFonts w:cstheme="minorHAnsi"/>
              <w:color w:val="00B050"/>
              <w:sz w:val="24"/>
              <w:szCs w:val="24"/>
            </w:rPr>
          </w:pPr>
          <w:r w:rsidRPr="00F11BFC">
            <w:rPr>
              <w:rFonts w:cstheme="minorHAnsi"/>
              <w:sz w:val="24"/>
              <w:szCs w:val="24"/>
            </w:rPr>
            <w:t>Vieš</w:t>
          </w:r>
          <w:r w:rsidR="00FB4AE2" w:rsidRPr="00F11BFC">
            <w:rPr>
              <w:rFonts w:cstheme="minorHAnsi"/>
              <w:sz w:val="24"/>
              <w:szCs w:val="24"/>
            </w:rPr>
            <w:t>o</w:t>
          </w:r>
          <w:r w:rsidRPr="00F11BFC">
            <w:rPr>
              <w:rFonts w:cstheme="minorHAnsi"/>
              <w:sz w:val="24"/>
              <w:szCs w:val="24"/>
            </w:rPr>
            <w:t>j</w:t>
          </w:r>
          <w:r w:rsidR="00FB4AE2" w:rsidRPr="00F11BFC">
            <w:rPr>
              <w:rFonts w:cstheme="minorHAnsi"/>
              <w:sz w:val="24"/>
              <w:szCs w:val="24"/>
            </w:rPr>
            <w:t>o</w:t>
          </w:r>
          <w:r w:rsidRPr="00F11BFC">
            <w:rPr>
              <w:rFonts w:cstheme="minorHAnsi"/>
              <w:sz w:val="24"/>
              <w:szCs w:val="24"/>
            </w:rPr>
            <w:t xml:space="preserve"> pirkim</w:t>
          </w:r>
          <w:r w:rsidR="00FB4AE2" w:rsidRPr="00F11BFC">
            <w:rPr>
              <w:rFonts w:cstheme="minorHAnsi"/>
              <w:sz w:val="24"/>
              <w:szCs w:val="24"/>
            </w:rPr>
            <w:t>o</w:t>
          </w:r>
          <w:r w:rsidRPr="00F11BFC">
            <w:rPr>
              <w:rFonts w:cstheme="minorHAnsi"/>
              <w:sz w:val="24"/>
              <w:szCs w:val="24"/>
            </w:rPr>
            <w:t xml:space="preserve"> komisijos </w:t>
          </w:r>
          <w:r w:rsidR="00FB4AE2" w:rsidRPr="00F11BFC">
            <w:rPr>
              <w:rFonts w:cstheme="minorHAnsi"/>
              <w:sz w:val="24"/>
              <w:szCs w:val="24"/>
            </w:rPr>
            <w:t>2</w:t>
          </w:r>
          <w:r w:rsidRPr="00F11BFC">
            <w:rPr>
              <w:rFonts w:cstheme="minorHAnsi"/>
              <w:sz w:val="24"/>
              <w:szCs w:val="24"/>
            </w:rPr>
            <w:t>0</w:t>
          </w:r>
          <w:r w:rsidR="00FB4AE2" w:rsidRPr="00F11BFC">
            <w:rPr>
              <w:rFonts w:cstheme="minorHAnsi"/>
              <w:sz w:val="24"/>
              <w:szCs w:val="24"/>
            </w:rPr>
            <w:t>2</w:t>
          </w:r>
          <w:r w:rsidR="00380D08" w:rsidRPr="00A26E71">
            <w:rPr>
              <w:rFonts w:cstheme="minorHAnsi"/>
              <w:sz w:val="24"/>
              <w:szCs w:val="24"/>
            </w:rPr>
            <w:t>6</w:t>
          </w:r>
          <w:r w:rsidRPr="00F11BFC">
            <w:rPr>
              <w:rFonts w:cstheme="minorHAnsi"/>
              <w:sz w:val="24"/>
              <w:szCs w:val="24"/>
            </w:rPr>
            <w:t>-</w:t>
          </w:r>
          <w:r w:rsidR="00380D08">
            <w:rPr>
              <w:rFonts w:cstheme="minorHAnsi"/>
              <w:sz w:val="24"/>
              <w:szCs w:val="24"/>
            </w:rPr>
            <w:t>0</w:t>
          </w:r>
          <w:r w:rsidR="009C057D">
            <w:rPr>
              <w:rFonts w:cstheme="minorHAnsi"/>
              <w:sz w:val="24"/>
              <w:szCs w:val="24"/>
            </w:rPr>
            <w:t>2</w:t>
          </w:r>
          <w:r w:rsidRPr="00F11BFC">
            <w:rPr>
              <w:rFonts w:cstheme="minorHAnsi"/>
              <w:sz w:val="24"/>
              <w:szCs w:val="24"/>
            </w:rPr>
            <w:t>-</w:t>
          </w:r>
          <w:r w:rsidR="00D74F18" w:rsidRPr="00660386">
            <w:rPr>
              <w:rFonts w:cstheme="minorHAnsi"/>
              <w:sz w:val="24"/>
              <w:szCs w:val="24"/>
            </w:rPr>
            <w:t>1</w:t>
          </w:r>
          <w:r w:rsidR="00143346">
            <w:rPr>
              <w:rFonts w:cstheme="minorHAnsi"/>
              <w:sz w:val="24"/>
              <w:szCs w:val="24"/>
            </w:rPr>
            <w:t>2</w:t>
          </w:r>
          <w:r w:rsidRPr="00F11BFC">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55147CC8" w:rsidR="00D526C8" w:rsidRPr="00F0499F" w:rsidRDefault="00206769" w:rsidP="005E383F">
          <w:pPr>
            <w:spacing w:after="120" w:line="20" w:lineRule="atLeast"/>
            <w:jc w:val="center"/>
            <w:rPr>
              <w:b/>
              <w:bCs/>
              <w:sz w:val="28"/>
              <w:szCs w:val="28"/>
            </w:rPr>
          </w:pPr>
          <w:r w:rsidRPr="3F6312B5">
            <w:rPr>
              <w:b/>
              <w:bCs/>
              <w:sz w:val="28"/>
              <w:szCs w:val="28"/>
            </w:rPr>
            <w:t>VIEŠOJO PIRKIMO „</w:t>
          </w:r>
          <w:r w:rsidR="000C23CA" w:rsidRPr="000C23CA">
            <w:rPr>
              <w:b/>
              <w:bCs/>
              <w:caps/>
              <w:sz w:val="28"/>
              <w:szCs w:val="28"/>
            </w:rPr>
            <w:t>Spausdinimo, kopijavimo, skenavimo biuro įrangos nuoma, jos priežiūros ir aptarnavimo</w:t>
          </w:r>
          <w:r w:rsidR="000C23CA" w:rsidRPr="000C23CA">
            <w:rPr>
              <w:b/>
              <w:bCs/>
              <w:sz w:val="28"/>
              <w:szCs w:val="28"/>
            </w:rPr>
            <w:t xml:space="preserve"> </w:t>
          </w:r>
          <w:r w:rsidR="005E383F" w:rsidRPr="002A4625">
            <w:rPr>
              <w:b/>
              <w:bCs/>
              <w:caps/>
              <w:sz w:val="28"/>
              <w:szCs w:val="28"/>
            </w:rPr>
            <w:t>paslaugos</w:t>
          </w:r>
          <w:r w:rsidRPr="3F6312B5">
            <w:rPr>
              <w:b/>
              <w:bCs/>
              <w:sz w:val="28"/>
              <w:szCs w:val="28"/>
            </w:rPr>
            <w:t>“</w:t>
          </w:r>
        </w:p>
        <w:p w14:paraId="654A82FA" w14:textId="2300A0E0"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7DDDBE05"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 ir reikalaujami kokybės vadybos sistemų standartai“</w:t>
                </w:r>
                <w:r>
                  <w:tab/>
                </w:r>
              </w:hyperlink>
            </w:p>
            <w:p w14:paraId="654A830E" w14:textId="235D700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E1ED9">
                  <w:rPr>
                    <w:rStyle w:val="Hipersaitas"/>
                    <w:rFonts w:eastAsia="Calibri" w:cstheme="minorHAnsi"/>
                    <w:noProof/>
                  </w:rPr>
                  <w:t>Suteiktų paslaugų sąrašo form</w:t>
                </w:r>
                <w:r w:rsidR="00F757A0">
                  <w:rPr>
                    <w:rStyle w:val="Hipersaitas"/>
                    <w:rFonts w:eastAsia="Calibri" w:cstheme="minorHAnsi"/>
                    <w:noProof/>
                  </w:rPr>
                  <w:t>a</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654A8315" w14:textId="44C32259"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F93B5A">
      <w:pPr>
        <w:pStyle w:val="Antrat1"/>
        <w:numPr>
          <w:ilvl w:val="0"/>
          <w:numId w:val="1"/>
        </w:numPr>
        <w:spacing w:before="120"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6CA80BCF"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3175FA">
        <w:rPr>
          <w:color w:val="000000" w:themeColor="text1"/>
        </w:rPr>
        <w:t xml:space="preserve"> n</w:t>
      </w:r>
      <w:r w:rsidRPr="6E07B99D">
        <w:rPr>
          <w:color w:val="000000" w:themeColor="text1"/>
        </w:rPr>
        <w:t>es</w:t>
      </w:r>
      <w:r w:rsidR="00B32846">
        <w:rPr>
          <w:color w:val="000000" w:themeColor="text1"/>
        </w:rPr>
        <w:t xml:space="preserve"> </w:t>
      </w:r>
      <w:r w:rsidR="00242AC6">
        <w:rPr>
          <w:color w:val="000000" w:themeColor="text1"/>
        </w:rPr>
        <w:t>CPO kataloge</w:t>
      </w:r>
      <w:r w:rsidR="00F77A85">
        <w:rPr>
          <w:color w:val="000000" w:themeColor="text1"/>
        </w:rPr>
        <w:t xml:space="preserve"> </w:t>
      </w:r>
      <w:r w:rsidR="00F77A85" w:rsidRPr="00F77A85">
        <w:rPr>
          <w:color w:val="000000" w:themeColor="text1"/>
        </w:rPr>
        <w:t>nėra kompleksinės paslaugos, užtikrinančios spausdinimo, skenavimo ir kopijavimo darbų vykdymą</w:t>
      </w:r>
      <w:r w:rsidR="008C5F5E" w:rsidRPr="6E07B99D">
        <w:rPr>
          <w:color w:val="000000" w:themeColor="text1"/>
        </w:rPr>
        <w:t xml:space="preserve">. </w:t>
      </w:r>
      <w:r w:rsidR="003175FA" w:rsidRPr="004E1135">
        <w:rPr>
          <w:rFonts w:cstheme="minorHAnsi"/>
        </w:rPr>
        <w:t>Perkančioji organizacija</w:t>
      </w:r>
      <w:r w:rsidRPr="6E07B99D">
        <w:rPr>
          <w:color w:val="000000" w:themeColor="text1"/>
        </w:rPr>
        <w:t xml:space="preserve"> </w:t>
      </w:r>
      <w:r w:rsidR="003175FA" w:rsidRPr="003175FA">
        <w:rPr>
          <w:color w:val="000000" w:themeColor="text1"/>
        </w:rPr>
        <w:t>naudoja  sistemą, programinę įrangą ir modulius, skirtus saugaus spausdinimo, vartotojų apskaitos ir mobiliojo spausdinimo funkcionalumo užtikrinimui</w:t>
      </w:r>
      <w:r w:rsidR="003175FA">
        <w:rPr>
          <w:color w:val="000000" w:themeColor="text1"/>
        </w:rPr>
        <w:t>.</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2B312080"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D76F92" w:rsidRPr="00D76F92">
        <w:rPr>
          <w:rFonts w:cstheme="minorHAnsi"/>
        </w:rPr>
        <w:t>viešojo pirkimo komisij</w:t>
      </w:r>
      <w:r w:rsidR="00D76F92">
        <w:rPr>
          <w:rFonts w:cstheme="minorHAnsi"/>
        </w:rPr>
        <w:t>os</w:t>
      </w:r>
      <w:r w:rsidR="00690AFB">
        <w:rPr>
          <w:rFonts w:cstheme="minorHAnsi"/>
        </w:rPr>
        <w:t xml:space="preserve"> (toliau - Komisija)</w:t>
      </w:r>
      <w:r w:rsidR="00D76F92">
        <w:rPr>
          <w:rFonts w:cstheme="minorHAnsi"/>
        </w:rPr>
        <w:t xml:space="preserve"> </w:t>
      </w:r>
      <w:r w:rsidRPr="00590030">
        <w:rPr>
          <w:rFonts w:cstheme="minorHAnsi"/>
        </w:rPr>
        <w:t>posėdžiuose nėra kviečiami.</w:t>
      </w:r>
    </w:p>
    <w:p w14:paraId="654A832B" w14:textId="34E1DCDE" w:rsidR="005E62F0" w:rsidRPr="00997065" w:rsidRDefault="00AA0F91" w:rsidP="00AA0F91">
      <w:pPr>
        <w:spacing w:after="0" w:line="240" w:lineRule="auto"/>
        <w:ind w:firstLine="567"/>
        <w:jc w:val="both"/>
      </w:pPr>
      <w:r>
        <w:rPr>
          <w:rFonts w:cstheme="minorHAnsi"/>
        </w:rPr>
        <w:t xml:space="preserve">1.5. </w:t>
      </w:r>
      <w:r w:rsidRPr="00AA0F91">
        <w:rPr>
          <w:rFonts w:cstheme="minorHAnsi"/>
        </w:rPr>
        <w:t>Atliekamas žaliasis pirkimas. Pirkimas vykdomas vadovaujantis Lietuvos Respublikos aplinkos ministro 2011 m. birželio 28 d. įsakymo Nr. D1-508 „</w:t>
      </w:r>
      <w:hyperlink r:id="rId14" w:history="1">
        <w:r w:rsidR="005E62F0" w:rsidRPr="00AA0F91">
          <w:rPr>
            <w:rStyle w:val="Hipersaitas"/>
            <w:rFonts w:cstheme="minorHAnsi"/>
            <w:color w:val="0070C0"/>
            <w:u w:val="single"/>
          </w:rPr>
          <w:t>Dėl Aplinkos apsaugos kriterijų taikymo, vykdant žaliuosius pirkimus, tvarkos aprašo patvirtinimo</w:t>
        </w:r>
      </w:hyperlink>
      <w:r w:rsidRPr="00AA0F91">
        <w:rPr>
          <w:rFonts w:cstheme="minorHAnsi"/>
        </w:rPr>
        <w:t xml:space="preserve">“ </w:t>
      </w:r>
      <w:r w:rsidR="003717E0" w:rsidRPr="00290A52">
        <w:rPr>
          <w:rFonts w:cstheme="minorHAnsi"/>
        </w:rPr>
        <w:t>4.4.</w:t>
      </w:r>
      <w:r w:rsidR="00742D78">
        <w:rPr>
          <w:rFonts w:cstheme="minorHAnsi"/>
        </w:rPr>
        <w:t>4</w:t>
      </w:r>
      <w:r w:rsidRPr="00290A52">
        <w:rPr>
          <w:rFonts w:cstheme="minorHAnsi"/>
          <w:i/>
        </w:rPr>
        <w:t xml:space="preserve"> </w:t>
      </w:r>
      <w:r w:rsidRPr="00AA0F91">
        <w:rPr>
          <w:rFonts w:cstheme="minorHAnsi"/>
        </w:rPr>
        <w:t xml:space="preserve">punktu. </w:t>
      </w:r>
      <w:r w:rsidR="003C3B06" w:rsidRPr="003C3B06">
        <w:rPr>
          <w:rFonts w:cstheme="minorHAnsi"/>
        </w:rPr>
        <w:t>Sutartyje bus įtraukta sąlyga</w:t>
      </w:r>
      <w:r w:rsidR="00F979C9">
        <w:rPr>
          <w:rFonts w:cstheme="minorHAnsi"/>
        </w:rPr>
        <w:t>, kad</w:t>
      </w:r>
      <w:r w:rsidR="003C3B06" w:rsidRPr="003C3B06">
        <w:rPr>
          <w:rFonts w:cstheme="minorHAnsi"/>
        </w:rPr>
        <w:t xml:space="preserve"> Tiekėjas įsipareigoja mažinti popieriaus sunaudojimą, atsisakyti nebūtino dokumentų kopijavimo ir spausdinimo, rengiamą dokumentaciją, perdavimo–priėmimo aktus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54A8331" w14:textId="24465B77" w:rsidR="00E32C8E" w:rsidRPr="00511CC5" w:rsidRDefault="00206769" w:rsidP="008620C0">
      <w:pPr>
        <w:pStyle w:val="Sraopastraipa"/>
        <w:numPr>
          <w:ilvl w:val="1"/>
          <w:numId w:val="7"/>
        </w:numPr>
        <w:tabs>
          <w:tab w:val="left" w:pos="993"/>
        </w:tabs>
        <w:spacing w:after="0" w:line="240" w:lineRule="auto"/>
        <w:ind w:left="0" w:firstLine="567"/>
        <w:jc w:val="both"/>
        <w:rPr>
          <w:rFonts w:eastAsia="Arial"/>
        </w:rPr>
      </w:pPr>
      <w:r w:rsidRPr="00511CC5">
        <w:rPr>
          <w:rFonts w:eastAsia="Arial"/>
        </w:rPr>
        <w:t xml:space="preserve">Išankstinis skelbimas apie </w:t>
      </w:r>
      <w:r w:rsidR="007A68AD" w:rsidRPr="00511CC5">
        <w:rPr>
          <w:rFonts w:eastAsia="Arial"/>
        </w:rPr>
        <w:t>p</w:t>
      </w:r>
      <w:r w:rsidRPr="00511CC5">
        <w:rPr>
          <w:rFonts w:eastAsia="Arial"/>
        </w:rPr>
        <w:t xml:space="preserve">irkimą nebuvo paskelbtas. </w:t>
      </w:r>
    </w:p>
    <w:p w14:paraId="654A8332" w14:textId="77777777" w:rsidR="00AF1430"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654A8333" w14:textId="42B9B104" w:rsidR="004D07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654A8334" w14:textId="1F52E88A" w:rsidR="004D070C" w:rsidRPr="00EA20AD" w:rsidRDefault="00206769" w:rsidP="008620C0">
      <w:pPr>
        <w:pStyle w:val="Sraopastraipa"/>
        <w:numPr>
          <w:ilvl w:val="1"/>
          <w:numId w:val="7"/>
        </w:numPr>
        <w:tabs>
          <w:tab w:val="left" w:pos="851"/>
          <w:tab w:val="left" w:pos="993"/>
        </w:tabs>
        <w:spacing w:after="0" w:line="240" w:lineRule="auto"/>
        <w:ind w:left="0" w:firstLine="567"/>
        <w:jc w:val="both"/>
        <w:rPr>
          <w:i/>
          <w:iCs/>
        </w:rPr>
      </w:pPr>
      <w:r w:rsidRPr="00EA20AD">
        <w:rPr>
          <w:rFonts w:eastAsia="Times New Roman"/>
        </w:rPr>
        <w:t xml:space="preserve">Pirkimo metu bus atliekama patikra Nacionaliniam saugumui užtikrinti svarbių objektų apsaugos įstatyme nustatyta tvarka, </w:t>
      </w:r>
      <w:r w:rsidRPr="00EA20AD">
        <w:t xml:space="preserve">dalyvis turės pateikti tokiai patikrai atlikti reikalingus dokumentus. </w:t>
      </w:r>
    </w:p>
    <w:p w14:paraId="654A8335" w14:textId="77758EB7" w:rsidR="00E32C8E" w:rsidRPr="00C447D2" w:rsidRDefault="00B53254" w:rsidP="008620C0">
      <w:pPr>
        <w:pStyle w:val="Sraopastraipa"/>
        <w:numPr>
          <w:ilvl w:val="1"/>
          <w:numId w:val="7"/>
        </w:numPr>
        <w:tabs>
          <w:tab w:val="left" w:pos="993"/>
        </w:tabs>
        <w:spacing w:after="0" w:line="240" w:lineRule="auto"/>
        <w:ind w:firstLine="207"/>
        <w:jc w:val="both"/>
        <w:rPr>
          <w:rFonts w:cstheme="minorHAnsi"/>
        </w:rPr>
      </w:pPr>
      <w:r w:rsidRPr="00534F5A">
        <w:rPr>
          <w:rFonts w:eastAsia="Arial" w:cstheme="minorHAnsi"/>
        </w:rPr>
        <w:t xml:space="preserve"> Bendrosios </w:t>
      </w:r>
      <w:r w:rsidR="007E5F55" w:rsidRPr="00534F5A">
        <w:rPr>
          <w:rFonts w:eastAsia="Arial" w:cstheme="minorHAnsi"/>
        </w:rPr>
        <w:t xml:space="preserve">pirkimo </w:t>
      </w:r>
      <w:r w:rsidRPr="00534F5A">
        <w:rPr>
          <w:rFonts w:eastAsia="Arial" w:cstheme="minorHAnsi"/>
        </w:rPr>
        <w:t>sąlygos yra neatskiriama ši</w:t>
      </w:r>
      <w:r w:rsidR="00C07F25" w:rsidRPr="00534F5A">
        <w:rPr>
          <w:rFonts w:eastAsia="Arial" w:cstheme="minorHAnsi"/>
        </w:rPr>
        <w:t>ų</w:t>
      </w:r>
      <w:r w:rsidRPr="00534F5A">
        <w:rPr>
          <w:rFonts w:eastAsia="Arial" w:cstheme="minorHAnsi"/>
        </w:rPr>
        <w:t xml:space="preserve"> </w:t>
      </w:r>
      <w:r w:rsidR="00F4541C" w:rsidRPr="00534F5A">
        <w:rPr>
          <w:rFonts w:eastAsia="Arial" w:cstheme="minorHAnsi"/>
        </w:rPr>
        <w:t>p</w:t>
      </w:r>
      <w:r w:rsidRPr="00534F5A">
        <w:rPr>
          <w:rFonts w:eastAsia="Arial" w:cstheme="minorHAnsi"/>
        </w:rPr>
        <w:t>irkimo sąlygų dalis.</w:t>
      </w:r>
    </w:p>
    <w:p w14:paraId="654A8336" w14:textId="77777777" w:rsidR="00B41C66" w:rsidRPr="00F0499F" w:rsidRDefault="00206769" w:rsidP="00067734">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5FE0568F"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00523652">
        <w:rPr>
          <w:rFonts w:eastAsia="Calibri"/>
          <w:color w:val="000000" w:themeColor="text1"/>
        </w:rPr>
        <w:t xml:space="preserve">nuomoti </w:t>
      </w:r>
      <w:r w:rsidR="0012609C">
        <w:t>s</w:t>
      </w:r>
      <w:r w:rsidR="000C051A" w:rsidRPr="000C051A">
        <w:t>pausdinimo, kopijavimo, skenavimo biuro įrang</w:t>
      </w:r>
      <w:r w:rsidR="0012609C">
        <w:t>ą</w:t>
      </w:r>
      <w:r w:rsidR="00D53485">
        <w:t xml:space="preserve"> ir </w:t>
      </w:r>
      <w:r w:rsidR="00D53485" w:rsidRPr="00F0499F">
        <w:rPr>
          <w:rFonts w:eastAsia="Calibri"/>
          <w:color w:val="000000" w:themeColor="text1"/>
        </w:rPr>
        <w:t>įsigyti</w:t>
      </w:r>
      <w:r w:rsidR="000C051A" w:rsidRPr="000C051A">
        <w:t xml:space="preserve"> jos priežiūros ir aptarnavimo</w:t>
      </w:r>
      <w:r w:rsidR="007C15AF">
        <w:t xml:space="preserve"> paslaugas</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12609C" w:rsidRPr="00593454">
        <w:rPr>
          <w:rFonts w:cstheme="minorHAnsi"/>
        </w:rPr>
        <w:t xml:space="preserve">88 </w:t>
      </w:r>
      <w:r w:rsidR="00D673D4" w:rsidRPr="00593454">
        <w:rPr>
          <w:rFonts w:cstheme="minorHAnsi"/>
        </w:rPr>
        <w:t>0</w:t>
      </w:r>
      <w:r w:rsidR="00065802" w:rsidRPr="00593454">
        <w:rPr>
          <w:rFonts w:cstheme="minorHAnsi"/>
        </w:rPr>
        <w:t>00,00</w:t>
      </w:r>
      <w:r w:rsidR="00065802" w:rsidRPr="00065802">
        <w:rPr>
          <w:rFonts w:cstheme="minorHAnsi"/>
        </w:rPr>
        <w:t xml:space="preserve"> Eur </w:t>
      </w:r>
      <w:r w:rsidR="00E524AF">
        <w:rPr>
          <w:rFonts w:cstheme="minorHAnsi"/>
        </w:rPr>
        <w:t>be</w:t>
      </w:r>
      <w:r w:rsidR="00065802" w:rsidRPr="00065802">
        <w:rPr>
          <w:rFonts w:cstheme="minorHAnsi"/>
        </w:rPr>
        <w:t xml:space="preserve"> PVM</w:t>
      </w:r>
      <w:r w:rsidR="00D673D4">
        <w:rPr>
          <w:rFonts w:cstheme="minorHAnsi"/>
        </w:rPr>
        <w:t>.</w:t>
      </w:r>
    </w:p>
    <w:p w14:paraId="654A833C" w14:textId="58D83C9A"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477B44">
        <w:rPr>
          <w:rFonts w:cstheme="minorHAnsi"/>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654A834A" w14:textId="7423570D" w:rsidR="00B946B2" w:rsidRPr="00F0499F" w:rsidRDefault="00E03BA7" w:rsidP="008620C0">
      <w:pPr>
        <w:pStyle w:val="Body2"/>
        <w:numPr>
          <w:ilvl w:val="1"/>
          <w:numId w:val="11"/>
        </w:numPr>
        <w:spacing w:after="0"/>
        <w:rPr>
          <w:rFonts w:asciiTheme="minorHAnsi" w:hAnsiTheme="minorHAnsi" w:cstheme="minorHAnsi"/>
          <w:lang w:val="lt-LT"/>
        </w:rPr>
      </w:pPr>
      <w:r w:rsidRPr="00E03BA7">
        <w:rPr>
          <w:rFonts w:asciiTheme="minorHAnsi" w:hAnsiTheme="minorHAnsi" w:cstheme="minorHAnsi"/>
          <w:lang w:val="lt-LT"/>
        </w:rPr>
        <w:t>Perkančioji organizacija nerengs objekto apžiūros.</w:t>
      </w: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18F722D" w:rsidR="007E3A91" w:rsidRPr="00DC7D65" w:rsidRDefault="00206769" w:rsidP="00DC7D6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sąlygų </w:t>
      </w:r>
      <w:r w:rsidR="00CC0A69" w:rsidRPr="00E50131">
        <w:t>7</w:t>
      </w:r>
      <w:r w:rsidR="0032660E" w:rsidRPr="00B54C06">
        <w:t xml:space="preserve"> </w:t>
      </w:r>
      <w:r w:rsidR="0032660E" w:rsidRPr="00F45568">
        <w:t>priede</w:t>
      </w:r>
      <w:r w:rsidR="0032660E" w:rsidRPr="00F45568">
        <w:rPr>
          <w:rFonts w:cstheme="minorHAnsi"/>
          <w:iCs/>
        </w:rPr>
        <w:t xml:space="preserve"> </w:t>
      </w:r>
      <w:r w:rsidR="00381881">
        <w:rPr>
          <w:rFonts w:cstheme="minorHAnsi"/>
          <w:iCs/>
        </w:rPr>
        <w:t>pridėtą</w:t>
      </w:r>
      <w:r w:rsidR="00CC0A69" w:rsidRPr="00F45568">
        <w:rPr>
          <w:rFonts w:cstheme="minorHAnsi"/>
          <w:iCs/>
        </w:rPr>
        <w:t xml:space="preserve"> </w:t>
      </w:r>
      <w:r w:rsidRPr="00F45568">
        <w:rPr>
          <w:rFonts w:cstheme="minorHAnsi"/>
          <w:iCs/>
        </w:rPr>
        <w:t>deklaraciją</w:t>
      </w:r>
      <w:r>
        <w:rPr>
          <w:rFonts w:cstheme="minorHAnsi"/>
          <w:iCs/>
        </w:rPr>
        <w:t xml:space="preserve"> dėl atitikties VPĮ 45 straipsnio </w:t>
      </w:r>
      <w:r w:rsidRPr="00DC7D65">
        <w:rPr>
          <w:rFonts w:cstheme="minorHAnsi"/>
          <w:i/>
        </w:rPr>
        <w:t>2</w:t>
      </w:r>
      <w:r w:rsidRPr="00DC7D65">
        <w:rPr>
          <w:rFonts w:cstheme="minorHAnsi"/>
          <w:i/>
          <w:vertAlign w:val="superscript"/>
        </w:rPr>
        <w:t>1</w:t>
      </w:r>
      <w:r w:rsidRPr="00DC7D65">
        <w:rPr>
          <w:rFonts w:cstheme="minorHAnsi"/>
          <w:i/>
        </w:rPr>
        <w:t xml:space="preserve"> dalies 1, 2, 3 ir 6 punktams</w:t>
      </w:r>
      <w:r w:rsidRPr="00DC7D65">
        <w:rPr>
          <w:rFonts w:cstheme="minorHAnsi"/>
          <w:iCs/>
        </w:rPr>
        <w:t>.</w:t>
      </w:r>
    </w:p>
    <w:p w14:paraId="654A835F" w14:textId="1802B1E3" w:rsidR="007E3A91" w:rsidRPr="00166073" w:rsidRDefault="00206769" w:rsidP="007E3A91">
      <w:pPr>
        <w:pStyle w:val="Sraopastraipa"/>
        <w:spacing w:after="0" w:line="240" w:lineRule="auto"/>
        <w:ind w:left="0" w:firstLine="567"/>
        <w:jc w:val="both"/>
        <w:rPr>
          <w:rFonts w:cstheme="minorHAnsi"/>
        </w:rPr>
      </w:pPr>
      <w:r>
        <w:rPr>
          <w:rFonts w:cstheme="minorHAnsi"/>
        </w:rPr>
        <w:t>5.</w:t>
      </w:r>
      <w:r w:rsidR="00B9260F">
        <w:rPr>
          <w:rFonts w:cstheme="minorHAnsi"/>
        </w:rPr>
        <w:t>2</w:t>
      </w:r>
      <w:r>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654A8364" w14:textId="1D2A19DB" w:rsidR="00E43E42" w:rsidRPr="00C003CC" w:rsidRDefault="00206769" w:rsidP="00C003CC">
      <w:pPr>
        <w:pStyle w:val="Sraopastraipa"/>
        <w:spacing w:after="0" w:line="240" w:lineRule="auto"/>
        <w:ind w:left="0" w:firstLine="567"/>
        <w:jc w:val="both"/>
        <w:rPr>
          <w:i/>
        </w:rPr>
      </w:pPr>
      <w:r w:rsidRPr="00241D43">
        <w:rPr>
          <w:i/>
        </w:rPr>
        <w:t>5.</w:t>
      </w:r>
      <w:r w:rsidR="00C44384">
        <w:rPr>
          <w:i/>
        </w:rPr>
        <w:t>3</w:t>
      </w:r>
      <w:r w:rsidRPr="00241D43">
        <w:rPr>
          <w:i/>
        </w:rPr>
        <w:t>.</w:t>
      </w:r>
      <w:r w:rsidR="00C003CC">
        <w:rPr>
          <w:i/>
        </w:rPr>
        <w:t xml:space="preserve"> </w:t>
      </w:r>
      <w:r>
        <w:t>Perkančioji organizacija</w:t>
      </w:r>
      <w:r w:rsidR="0062770C">
        <w:t>,</w:t>
      </w:r>
      <w:r>
        <w:t xml:space="preserve"> įvertin</w:t>
      </w:r>
      <w:r w:rsidR="00BE2699">
        <w:t xml:space="preserve">usi visus galinčius kelti grėsmę nacionalinio saugumo interesams rizikos veiksnius </w:t>
      </w:r>
      <w:r w:rsidR="007F6C5E">
        <w:t>numato</w:t>
      </w:r>
      <w:r w:rsidR="00BE2699">
        <w:t>, kad šiame pirkim</w:t>
      </w:r>
      <w:r w:rsidR="00BE2699" w:rsidRPr="00C003CC">
        <w:t xml:space="preserve">e </w:t>
      </w:r>
      <w:r w:rsidR="00314A80" w:rsidRPr="00C003CC">
        <w:t>negali</w:t>
      </w:r>
      <w:r w:rsidR="00314A80">
        <w:t xml:space="preserve"> </w:t>
      </w:r>
      <w:r w:rsidR="00DF6558">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t xml:space="preserve">VPĮ </w:t>
      </w:r>
      <w:r w:rsidR="00A2534E">
        <w:t>17</w:t>
      </w:r>
      <w:r w:rsidR="00DF6558">
        <w:t xml:space="preserve"> straipsnio 4 dalyje nurodytus tarptautinius susitarimus.</w:t>
      </w:r>
    </w:p>
    <w:p w14:paraId="654A8367" w14:textId="2AAD912A" w:rsidR="0058377F" w:rsidRPr="009D55F8" w:rsidRDefault="00206769" w:rsidP="009D55F8">
      <w:pPr>
        <w:pStyle w:val="Sraopastraipa"/>
        <w:spacing w:after="0" w:line="240" w:lineRule="auto"/>
        <w:ind w:left="0" w:firstLine="567"/>
        <w:jc w:val="both"/>
        <w:rPr>
          <w:rFonts w:cstheme="minorHAnsi"/>
        </w:rPr>
      </w:pPr>
      <w:r>
        <w:t>5</w:t>
      </w:r>
      <w:r w:rsidR="00B669F2" w:rsidRPr="00B669F2">
        <w:t>.</w:t>
      </w:r>
      <w:r w:rsidR="00C44384">
        <w:t>4</w:t>
      </w:r>
      <w:r w:rsidR="00B669F2" w:rsidRPr="00B669F2">
        <w:t>.</w:t>
      </w:r>
      <w:r w:rsidR="009D55F8">
        <w:t xml:space="preserve"> </w:t>
      </w: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13BB8" w:rsidRPr="00B54C06">
        <w:t xml:space="preserve">specialiųjų pirkimo sąlygų </w:t>
      </w:r>
      <w:r w:rsidR="00383A44">
        <w:t>8</w:t>
      </w:r>
      <w:r w:rsidR="00213BB8" w:rsidRPr="00B54C06">
        <w:t xml:space="preserve"> </w:t>
      </w:r>
      <w:r w:rsidR="00213BB8" w:rsidRPr="00F45568">
        <w:t>priede</w:t>
      </w:r>
      <w:r w:rsidR="00213BB8" w:rsidRPr="00F45568">
        <w:rPr>
          <w:rFonts w:cstheme="minorHAnsi"/>
          <w:iCs/>
        </w:rPr>
        <w:t xml:space="preserve"> </w:t>
      </w:r>
      <w:r w:rsidR="00213BB8">
        <w:rPr>
          <w:rFonts w:cstheme="minorHAnsi"/>
          <w:iCs/>
        </w:rPr>
        <w:t>pridėtą</w:t>
      </w:r>
      <w:r w:rsidR="00213BB8" w:rsidRPr="00F45568">
        <w:rPr>
          <w:rFonts w:cstheme="minorHAnsi"/>
          <w:iCs/>
        </w:rPr>
        <w:t xml:space="preserve">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213BB8">
        <w:rPr>
          <w:rFonts w:eastAsia="Times New Roman"/>
          <w:color w:val="000000" w:themeColor="text1"/>
          <w:lang w:eastAsia="en-US"/>
        </w:rPr>
        <w:t xml:space="preserve">formos </w:t>
      </w:r>
      <w:r w:rsidR="00DD47C8" w:rsidRPr="00213BB8">
        <w:rPr>
          <w:rFonts w:eastAsia="Times New Roman"/>
          <w:color w:val="000000" w:themeColor="text1"/>
          <w:lang w:eastAsia="en-US"/>
        </w:rPr>
        <w:t>atitikties deklaraciją</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654A8368" w14:textId="77777777" w:rsidR="001232F3" w:rsidRPr="00C552D6" w:rsidRDefault="00206769" w:rsidP="00E73391">
      <w:pPr>
        <w:spacing w:after="0" w:line="240" w:lineRule="auto"/>
        <w:ind w:firstLine="567"/>
        <w:jc w:val="both"/>
        <w:rPr>
          <w:i/>
          <w:iCs/>
          <w:color w:val="7030A0"/>
          <w:szCs w:val="24"/>
        </w:rPr>
      </w:pPr>
      <w:r w:rsidRPr="00C552D6">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552D6">
        <w:rPr>
          <w:i/>
          <w:iCs/>
          <w:szCs w:val="24"/>
        </w:rPr>
        <w:t>nurodytas reikalavimas nėra taikomas</w:t>
      </w:r>
      <w:r w:rsidR="004E06BB" w:rsidRPr="00C552D6">
        <w:rPr>
          <w:i/>
          <w:iCs/>
          <w:color w:val="7030A0"/>
          <w:szCs w:val="24"/>
        </w:rPr>
        <w:t>.</w:t>
      </w:r>
    </w:p>
    <w:p w14:paraId="654A836D" w14:textId="79108FAA" w:rsidR="007321DE" w:rsidRPr="00CF0E17" w:rsidRDefault="00206769" w:rsidP="00CF0E17">
      <w:pPr>
        <w:spacing w:after="0" w:line="240" w:lineRule="auto"/>
        <w:ind w:firstLine="567"/>
        <w:jc w:val="both"/>
        <w:rPr>
          <w:shd w:val="clear" w:color="auto" w:fill="FFFFFF"/>
        </w:rPr>
      </w:pPr>
      <w:r>
        <w:t>5</w:t>
      </w:r>
      <w:r w:rsidR="00FE1C0E">
        <w:t>.</w:t>
      </w:r>
      <w:r w:rsidR="00C44384">
        <w:t>5</w:t>
      </w:r>
      <w:r w:rsidR="00FE1C0E">
        <w:t xml:space="preserve">. </w:t>
      </w:r>
      <w:r w:rsidRPr="00D24EF8">
        <w:rPr>
          <w:shd w:val="clear" w:color="auto" w:fill="FFFFFF"/>
        </w:rPr>
        <w:t>T</w:t>
      </w:r>
      <w:r w:rsidR="00B43A30" w:rsidRPr="00D24EF8">
        <w:rPr>
          <w:shd w:val="clear" w:color="auto" w:fill="FFFFFF"/>
        </w:rPr>
        <w:t xml:space="preserve">iekėjo siūlomos </w:t>
      </w:r>
      <w:r w:rsidR="00B43A30" w:rsidRPr="0D12A85B">
        <w:rPr>
          <w:shd w:val="clear" w:color="auto" w:fill="FFFFFF"/>
        </w:rPr>
        <w:t>prekės (įskaitant jų gamintojus)</w:t>
      </w:r>
      <w:r w:rsidR="00DD2ADA" w:rsidRPr="0D12A85B">
        <w:rPr>
          <w:shd w:val="clear" w:color="auto" w:fill="FFFFFF"/>
        </w:rPr>
        <w:t xml:space="preserve"> IR (AR) </w:t>
      </w:r>
      <w:r w:rsidR="00B43A30" w:rsidRPr="0D12A85B">
        <w:rPr>
          <w:shd w:val="clear" w:color="auto" w:fill="FFFFFF"/>
        </w:rPr>
        <w:t xml:space="preserve">paslaugos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lastRenderedPageBreak/>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654A8372" w14:textId="5E09D63C" w:rsidR="006B30B8" w:rsidRDefault="00206769" w:rsidP="006C67DC">
      <w:pPr>
        <w:spacing w:after="0" w:line="240" w:lineRule="auto"/>
        <w:ind w:firstLine="567"/>
        <w:jc w:val="both"/>
        <w:rPr>
          <w:shd w:val="clear" w:color="auto" w:fill="FFFFFF"/>
        </w:rPr>
      </w:pPr>
      <w:r>
        <w:t>5</w:t>
      </w:r>
      <w:r w:rsidR="00924445">
        <w:t>.</w:t>
      </w:r>
      <w:r w:rsidR="00C44384">
        <w:t>6</w:t>
      </w:r>
      <w:r w:rsidR="00924445">
        <w:t>.</w:t>
      </w:r>
      <w: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654A8375" w14:textId="0AF83218" w:rsidR="006B5A2F" w:rsidRPr="00676607" w:rsidRDefault="00206769" w:rsidP="006B5A2F">
      <w:pPr>
        <w:spacing w:after="0" w:line="240" w:lineRule="auto"/>
        <w:ind w:firstLine="567"/>
        <w:jc w:val="both"/>
      </w:pPr>
      <w:r>
        <w:t>5</w:t>
      </w:r>
      <w:r w:rsidR="00782DCD">
        <w:t>.</w:t>
      </w:r>
      <w:r w:rsidR="00C44384">
        <w:t>7</w:t>
      </w:r>
      <w:r w:rsidR="00782DCD">
        <w:t>.</w:t>
      </w:r>
      <w:r w:rsidR="1F26658B">
        <w:t xml:space="preserve"> </w:t>
      </w: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Pr>
          <w:color w:val="000000"/>
          <w:shd w:val="clear" w:color="auto" w:fill="FFFFFF"/>
        </w:rPr>
        <w:t xml:space="preserve">Tiekėjas su pasiūlymu turi pateikti </w:t>
      </w:r>
      <w:r w:rsidR="000627E3" w:rsidRPr="00B54C06">
        <w:t xml:space="preserve">specialiųjų pirkimo sąlygų </w:t>
      </w:r>
      <w:r w:rsidR="00685267">
        <w:t>8</w:t>
      </w:r>
      <w:r w:rsidR="00685267" w:rsidRPr="00B54C06">
        <w:t xml:space="preserve"> </w:t>
      </w:r>
      <w:r w:rsidR="000627E3" w:rsidRPr="00F45568">
        <w:t>priede</w:t>
      </w:r>
      <w:r w:rsidR="000627E3">
        <w:rPr>
          <w:rFonts w:eastAsia="Times New Roman"/>
          <w:color w:val="000000" w:themeColor="text1"/>
          <w:lang w:eastAsia="en-US"/>
        </w:rPr>
        <w:t xml:space="preserve"> pridėtą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Pr>
          <w:rFonts w:eastAsia="Times New Roman"/>
          <w:color w:val="000000" w:themeColor="text1"/>
          <w:lang w:eastAsia="en-US"/>
        </w:rPr>
        <w:t xml:space="preserve"> straipsnio </w:t>
      </w:r>
      <w:r w:rsidR="008936BE">
        <w:rPr>
          <w:rFonts w:eastAsia="Times New Roman"/>
          <w:color w:val="000000" w:themeColor="text1"/>
          <w:lang w:eastAsia="en-US"/>
        </w:rPr>
        <w:t>12</w:t>
      </w:r>
      <w:r>
        <w:rPr>
          <w:rFonts w:eastAsia="Times New Roman"/>
          <w:color w:val="000000" w:themeColor="text1"/>
          <w:lang w:eastAsia="en-US"/>
        </w:rPr>
        <w:t xml:space="preserve"> dalyje numatytą dokumentą. </w:t>
      </w:r>
    </w:p>
    <w:p w14:paraId="654A8376" w14:textId="77777777" w:rsidR="00701577" w:rsidRDefault="00206769"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60EE194A"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0626D6" w:rsidRPr="00F97428">
        <w:rPr>
          <w:rFonts w:cstheme="minorHAnsi"/>
        </w:rPr>
        <w:t xml:space="preserve"> pried</w:t>
      </w:r>
      <w:r w:rsidR="007C37B6">
        <w:rPr>
          <w:rFonts w:cstheme="minorHAnsi"/>
        </w:rPr>
        <w:t>us;</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w:t>
      </w:r>
      <w:r w:rsidR="0048587E" w:rsidRPr="127DD6E8">
        <w:lastRenderedPageBreak/>
        <w:t xml:space="preserve">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472F0C3" w14:textId="77777777" w:rsidR="00FA33F9" w:rsidRDefault="00FA33F9" w:rsidP="00FA33F9">
      <w:pPr>
        <w:pStyle w:val="Betarp"/>
        <w:tabs>
          <w:tab w:val="left" w:pos="993"/>
          <w:tab w:val="left" w:pos="1134"/>
        </w:tabs>
        <w:spacing w:line="20" w:lineRule="atLeast"/>
        <w:ind w:left="567"/>
        <w:contextualSpacing/>
        <w:jc w:val="both"/>
        <w:rPr>
          <w:rFonts w:cstheme="minorHAnsi"/>
        </w:rPr>
      </w:pPr>
    </w:p>
    <w:p w14:paraId="0D433707" w14:textId="77777777" w:rsidR="0068725B" w:rsidRPr="00636E62" w:rsidRDefault="001A2705" w:rsidP="00636E62">
      <w:pPr>
        <w:tabs>
          <w:tab w:val="left" w:pos="993"/>
          <w:tab w:val="left" w:pos="1134"/>
        </w:tabs>
        <w:spacing w:after="0" w:line="20" w:lineRule="atLeast"/>
        <w:ind w:firstLine="567"/>
        <w:jc w:val="both"/>
        <w:rPr>
          <w:rFonts w:eastAsiaTheme="minorHAnsi" w:cstheme="minorHAnsi"/>
          <w:bCs/>
          <w:iCs/>
        </w:rPr>
      </w:pPr>
      <w:r w:rsidRPr="00636E62">
        <w:rPr>
          <w:szCs w:val="24"/>
        </w:rPr>
        <w:t>9.</w:t>
      </w:r>
      <w:r w:rsidR="00FA33F9" w:rsidRPr="00636E62">
        <w:rPr>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r w:rsidR="0068725B" w:rsidRPr="00636E62">
        <w:rPr>
          <w:szCs w:val="24"/>
        </w:rPr>
        <w:t xml:space="preserve"> </w:t>
      </w:r>
      <w:r w:rsidR="0068725B" w:rsidRPr="00636E62">
        <w:rPr>
          <w:rFonts w:cstheme="minorHAnsi"/>
          <w:color w:val="000000" w:themeColor="text1"/>
        </w:rPr>
        <w:t xml:space="preserve">Laimėjusiu pasiūlymu galės būti pripažintas tik 1 (vienas) ekonomiškai naudingiausias pasiūlymas, esantis pasiūlymų eilės pirmojoje vietoje. </w:t>
      </w:r>
    </w:p>
    <w:p w14:paraId="47A463EE" w14:textId="5B9BF875" w:rsidR="00FA33F9" w:rsidRPr="00653FD4" w:rsidRDefault="00966C35" w:rsidP="00966C35">
      <w:pPr>
        <w:spacing w:after="0" w:line="240" w:lineRule="auto"/>
        <w:ind w:firstLine="567"/>
        <w:contextualSpacing/>
        <w:jc w:val="both"/>
        <w:rPr>
          <w:szCs w:val="24"/>
        </w:rPr>
      </w:pPr>
      <w:r>
        <w:rPr>
          <w:szCs w:val="24"/>
        </w:rPr>
        <w:t>9.</w:t>
      </w:r>
      <w:r w:rsidR="00FA33F9" w:rsidRPr="00653FD4">
        <w:rPr>
          <w:szCs w:val="24"/>
        </w:rPr>
        <w:t xml:space="preserve">2. Šiame </w:t>
      </w:r>
      <w:r w:rsidR="008C1F93">
        <w:rPr>
          <w:szCs w:val="24"/>
        </w:rPr>
        <w:t>skyriuje</w:t>
      </w:r>
      <w:r w:rsidR="00FA33F9" w:rsidRPr="00653FD4">
        <w:rPr>
          <w:szCs w:val="24"/>
        </w:rPr>
        <w:t xml:space="preserve"> pateikiami ekonomiškai naudingiausio pasiūlymo vertinimo kriterijai, jų parametrai, lyginamieji svoriai, balai, formulės, pagal kurias skaičiuojamas pasiūlymų ekonominis naudingumas, vertinimo tvarkos aprašymas.</w:t>
      </w:r>
    </w:p>
    <w:p w14:paraId="089A8C63" w14:textId="38EC2260" w:rsidR="00FA33F9" w:rsidRPr="00653FD4" w:rsidRDefault="00896064" w:rsidP="00896064">
      <w:pPr>
        <w:spacing w:after="0" w:line="240" w:lineRule="auto"/>
        <w:ind w:firstLine="567"/>
        <w:contextualSpacing/>
        <w:jc w:val="both"/>
        <w:rPr>
          <w:szCs w:val="24"/>
        </w:rPr>
      </w:pPr>
      <w:r>
        <w:rPr>
          <w:szCs w:val="24"/>
        </w:rPr>
        <w:t>9.</w:t>
      </w:r>
      <w:r w:rsidR="00FA33F9" w:rsidRPr="00653FD4">
        <w:rPr>
          <w:szCs w:val="24"/>
        </w:rPr>
        <w:t>3. Pasiūlymų vertinimo kriterijai: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43"/>
        <w:gridCol w:w="5909"/>
        <w:gridCol w:w="3110"/>
      </w:tblGrid>
      <w:tr w:rsidR="003408CA" w14:paraId="1D563DF6" w14:textId="77777777" w:rsidTr="00E14544">
        <w:trPr>
          <w:tblHeader/>
        </w:trPr>
        <w:tc>
          <w:tcPr>
            <w:tcW w:w="473"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2C086D29" w14:textId="77777777" w:rsidR="003408CA" w:rsidRPr="00032F70" w:rsidRDefault="003408CA" w:rsidP="00324E0C">
            <w:pPr>
              <w:widowControl w:val="0"/>
              <w:spacing w:after="0" w:line="240" w:lineRule="auto"/>
              <w:jc w:val="center"/>
              <w:rPr>
                <w:b/>
                <w:bCs/>
                <w:sz w:val="22"/>
                <w:lang w:eastAsia="en-US"/>
              </w:rPr>
            </w:pPr>
            <w:r w:rsidRPr="00032F70">
              <w:rPr>
                <w:b/>
                <w:bCs/>
                <w:sz w:val="22"/>
                <w:lang w:eastAsia="en-US"/>
              </w:rPr>
              <w:t>Eil. Nr.</w:t>
            </w:r>
          </w:p>
        </w:tc>
        <w:tc>
          <w:tcPr>
            <w:tcW w:w="2966"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5A508467" w14:textId="77777777" w:rsidR="003408CA" w:rsidRPr="00032F70" w:rsidRDefault="003408CA" w:rsidP="00324E0C">
            <w:pPr>
              <w:widowControl w:val="0"/>
              <w:spacing w:after="0" w:line="240" w:lineRule="auto"/>
              <w:jc w:val="center"/>
              <w:rPr>
                <w:b/>
                <w:bCs/>
                <w:sz w:val="22"/>
                <w:lang w:eastAsia="en-US"/>
              </w:rPr>
            </w:pPr>
            <w:r w:rsidRPr="00032F70">
              <w:rPr>
                <w:b/>
                <w:bCs/>
                <w:sz w:val="22"/>
                <w:lang w:eastAsia="en-US"/>
              </w:rPr>
              <w:t>Vertinimo kriterijai ir jų parametrai</w:t>
            </w:r>
          </w:p>
        </w:tc>
        <w:tc>
          <w:tcPr>
            <w:tcW w:w="156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D6EC3B0" w14:textId="77777777" w:rsidR="003408CA" w:rsidRPr="00032F70" w:rsidRDefault="003408CA" w:rsidP="00324E0C">
            <w:pPr>
              <w:widowControl w:val="0"/>
              <w:spacing w:after="0" w:line="240" w:lineRule="auto"/>
              <w:ind w:hanging="7"/>
              <w:jc w:val="center"/>
              <w:rPr>
                <w:b/>
                <w:bCs/>
                <w:sz w:val="22"/>
                <w:lang w:eastAsia="en-US"/>
              </w:rPr>
            </w:pPr>
            <w:r w:rsidRPr="00032F70">
              <w:rPr>
                <w:b/>
                <w:bCs/>
                <w:sz w:val="22"/>
                <w:lang w:eastAsia="en-US"/>
              </w:rPr>
              <w:t>Lyginamasis svoris ekonominio naudingumo įvertinime</w:t>
            </w:r>
          </w:p>
        </w:tc>
      </w:tr>
      <w:tr w:rsidR="003408CA" w14:paraId="3EBEE88F"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093C622" w14:textId="77777777" w:rsidR="003408CA" w:rsidRPr="00032F70" w:rsidRDefault="003408CA" w:rsidP="00324E0C">
            <w:pPr>
              <w:widowControl w:val="0"/>
              <w:spacing w:after="0" w:line="240" w:lineRule="auto"/>
              <w:jc w:val="center"/>
              <w:rPr>
                <w:b/>
                <w:bCs/>
                <w:sz w:val="22"/>
                <w:lang w:eastAsia="en-US"/>
              </w:rPr>
            </w:pPr>
            <w:r w:rsidRPr="00032F70">
              <w:rPr>
                <w:b/>
                <w:bCs/>
                <w:sz w:val="22"/>
                <w:lang w:eastAsia="en-US"/>
              </w:rPr>
              <w:t>1.</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024CFEF" w14:textId="77777777" w:rsidR="003408CA" w:rsidRPr="00032F70" w:rsidRDefault="003408CA" w:rsidP="00324E0C">
            <w:pPr>
              <w:widowControl w:val="0"/>
              <w:spacing w:after="0" w:line="240" w:lineRule="auto"/>
              <w:jc w:val="both"/>
              <w:rPr>
                <w:b/>
                <w:sz w:val="22"/>
                <w:lang w:eastAsia="en-US"/>
              </w:rPr>
            </w:pPr>
            <w:r w:rsidRPr="00032F70">
              <w:rPr>
                <w:b/>
                <w:sz w:val="22"/>
                <w:lang w:eastAsia="en-US"/>
              </w:rPr>
              <w:t>Bendra pasiūlymo kaina (C)</w:t>
            </w:r>
          </w:p>
        </w:tc>
        <w:tc>
          <w:tcPr>
            <w:tcW w:w="1561" w:type="pct"/>
            <w:tcBorders>
              <w:top w:val="single" w:sz="4" w:space="0" w:color="00000A"/>
              <w:left w:val="single" w:sz="4" w:space="0" w:color="00000A"/>
              <w:bottom w:val="single" w:sz="4" w:space="0" w:color="00000A"/>
              <w:right w:val="single" w:sz="4" w:space="0" w:color="00000A"/>
            </w:tcBorders>
            <w:shd w:val="clear" w:color="auto" w:fill="F3F3F3"/>
          </w:tcPr>
          <w:p w14:paraId="7C2BFE12" w14:textId="72CA01E1" w:rsidR="003408CA" w:rsidRPr="00032F70" w:rsidRDefault="003408CA" w:rsidP="00324E0C">
            <w:pPr>
              <w:widowControl w:val="0"/>
              <w:spacing w:after="0" w:line="240" w:lineRule="auto"/>
              <w:jc w:val="center"/>
              <w:rPr>
                <w:sz w:val="22"/>
                <w:lang w:eastAsia="en-US"/>
              </w:rPr>
            </w:pPr>
            <w:r w:rsidRPr="00032F70">
              <w:rPr>
                <w:sz w:val="22"/>
                <w:lang w:eastAsia="en-US"/>
              </w:rPr>
              <w:t>X</w:t>
            </w:r>
            <w:r>
              <w:rPr>
                <w:sz w:val="22"/>
                <w:lang w:eastAsia="en-US"/>
              </w:rPr>
              <w:t xml:space="preserve"> </w:t>
            </w:r>
            <w:r w:rsidRPr="00032F70">
              <w:rPr>
                <w:sz w:val="22"/>
                <w:lang w:eastAsia="en-US"/>
              </w:rPr>
              <w:t>=</w:t>
            </w:r>
            <w:r>
              <w:rPr>
                <w:sz w:val="22"/>
                <w:lang w:eastAsia="en-US"/>
              </w:rPr>
              <w:t xml:space="preserve"> </w:t>
            </w:r>
            <w:r w:rsidR="00F902C4">
              <w:rPr>
                <w:sz w:val="22"/>
                <w:lang w:eastAsia="en-US"/>
              </w:rPr>
              <w:t>8</w:t>
            </w:r>
            <w:r>
              <w:rPr>
                <w:sz w:val="22"/>
                <w:lang w:eastAsia="en-US"/>
              </w:rPr>
              <w:t>0</w:t>
            </w:r>
          </w:p>
        </w:tc>
      </w:tr>
      <w:tr w:rsidR="003408CA" w14:paraId="7250287A"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EC7EB5" w14:textId="77777777" w:rsidR="003408CA" w:rsidRPr="00032F70" w:rsidRDefault="003408CA" w:rsidP="00324E0C">
            <w:pPr>
              <w:widowControl w:val="0"/>
              <w:spacing w:after="0" w:line="240" w:lineRule="auto"/>
              <w:jc w:val="center"/>
              <w:rPr>
                <w:b/>
                <w:bCs/>
                <w:sz w:val="22"/>
                <w:lang w:eastAsia="en-US"/>
              </w:rPr>
            </w:pPr>
            <w:r w:rsidRPr="00032F70">
              <w:rPr>
                <w:b/>
                <w:bCs/>
                <w:sz w:val="22"/>
                <w:lang w:eastAsia="en-US"/>
              </w:rPr>
              <w:t>2.</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7C5A78A" w14:textId="78BD5A79" w:rsidR="003408CA" w:rsidRPr="00032F70" w:rsidRDefault="003408CA" w:rsidP="00324E0C">
            <w:pPr>
              <w:spacing w:after="0" w:line="240" w:lineRule="auto"/>
              <w:jc w:val="both"/>
              <w:rPr>
                <w:b/>
                <w:bCs/>
                <w:sz w:val="22"/>
                <w:szCs w:val="22"/>
                <w:lang w:eastAsia="en-US"/>
              </w:rPr>
            </w:pPr>
            <w:r>
              <w:rPr>
                <w:b/>
                <w:bCs/>
                <w:sz w:val="22"/>
                <w:szCs w:val="22"/>
                <w:lang w:eastAsia="en-US"/>
              </w:rPr>
              <w:t xml:space="preserve">Siūlomų įrenginių </w:t>
            </w:r>
            <w:r w:rsidRPr="00DB7F30">
              <w:rPr>
                <w:b/>
                <w:bCs/>
                <w:sz w:val="22"/>
                <w:szCs w:val="22"/>
                <w:lang w:eastAsia="en-US"/>
              </w:rPr>
              <w:t>funkcionalumas</w:t>
            </w:r>
            <w:r>
              <w:rPr>
                <w:b/>
                <w:bCs/>
                <w:sz w:val="22"/>
                <w:szCs w:val="22"/>
                <w:lang w:eastAsia="en-US"/>
              </w:rPr>
              <w:t xml:space="preserve"> ir efektyvumas</w:t>
            </w:r>
            <w:r w:rsidRPr="00DB7F30">
              <w:rPr>
                <w:b/>
                <w:bCs/>
                <w:sz w:val="22"/>
                <w:szCs w:val="22"/>
                <w:lang w:eastAsia="en-US"/>
              </w:rPr>
              <w:t xml:space="preserve"> </w:t>
            </w:r>
            <w:r w:rsidRPr="1DA16EC9">
              <w:rPr>
                <w:b/>
                <w:bCs/>
                <w:sz w:val="22"/>
                <w:szCs w:val="22"/>
                <w:lang w:eastAsia="en-US"/>
              </w:rPr>
              <w:t>(T):</w:t>
            </w:r>
          </w:p>
        </w:tc>
        <w:tc>
          <w:tcPr>
            <w:tcW w:w="156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62A86C50" w14:textId="6D57AB89" w:rsidR="003408CA" w:rsidRPr="00032F70" w:rsidRDefault="003408CA" w:rsidP="00324E0C">
            <w:pPr>
              <w:widowControl w:val="0"/>
              <w:spacing w:after="0" w:line="240" w:lineRule="auto"/>
              <w:jc w:val="center"/>
              <w:rPr>
                <w:sz w:val="22"/>
                <w:lang w:eastAsia="en-US"/>
              </w:rPr>
            </w:pPr>
            <w:r w:rsidRPr="00827AD1">
              <w:rPr>
                <w:sz w:val="22"/>
                <w:lang w:eastAsia="en-US"/>
              </w:rPr>
              <w:t xml:space="preserve">Y = </w:t>
            </w:r>
            <w:r w:rsidR="00F902C4">
              <w:rPr>
                <w:sz w:val="22"/>
                <w:lang w:eastAsia="en-US"/>
              </w:rPr>
              <w:t>2</w:t>
            </w:r>
            <w:r>
              <w:rPr>
                <w:sz w:val="22"/>
                <w:lang w:eastAsia="en-US"/>
              </w:rPr>
              <w:t>0</w:t>
            </w:r>
          </w:p>
        </w:tc>
      </w:tr>
      <w:tr w:rsidR="00632AFC" w14:paraId="65461318"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2DD459" w14:textId="77777777" w:rsidR="00632AFC" w:rsidRPr="00E14544" w:rsidRDefault="00632AFC" w:rsidP="00632AFC">
            <w:pPr>
              <w:widowControl w:val="0"/>
              <w:spacing w:after="0" w:line="240" w:lineRule="auto"/>
              <w:jc w:val="center"/>
              <w:rPr>
                <w:b/>
                <w:bCs/>
                <w:sz w:val="22"/>
                <w:szCs w:val="22"/>
                <w:lang w:eastAsia="en-US"/>
              </w:rPr>
            </w:pPr>
            <w:r w:rsidRPr="00E14544">
              <w:rPr>
                <w:b/>
                <w:bCs/>
                <w:sz w:val="22"/>
                <w:szCs w:val="22"/>
                <w:lang w:eastAsia="en-US"/>
              </w:rPr>
              <w:t>2.1.</w:t>
            </w:r>
            <w:r w:rsidRPr="00E14544">
              <w:rPr>
                <w:sz w:val="22"/>
                <w:szCs w:val="22"/>
              </w:rPr>
              <w:t xml:space="preserve"> </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1380FE7" w14:textId="6ACB1F1A" w:rsidR="00632AFC" w:rsidRPr="00E14544" w:rsidRDefault="00632AFC" w:rsidP="00632AFC">
            <w:pPr>
              <w:widowControl w:val="0"/>
              <w:spacing w:after="0" w:line="240" w:lineRule="auto"/>
              <w:jc w:val="both"/>
              <w:rPr>
                <w:b/>
                <w:sz w:val="22"/>
                <w:szCs w:val="22"/>
                <w:lang w:eastAsia="en-US"/>
              </w:rPr>
            </w:pPr>
            <w:r w:rsidRPr="005468CD">
              <w:rPr>
                <w:rFonts w:cstheme="minorHAnsi"/>
                <w:b/>
                <w:sz w:val="22"/>
                <w:szCs w:val="22"/>
                <w:lang w:eastAsia="en-US"/>
              </w:rPr>
              <w:t>(T</w:t>
            </w:r>
            <w:r w:rsidRPr="005468CD">
              <w:rPr>
                <w:rFonts w:cstheme="minorHAnsi"/>
                <w:b/>
                <w:sz w:val="22"/>
                <w:szCs w:val="22"/>
                <w:vertAlign w:val="subscript"/>
                <w:lang w:eastAsia="en-US"/>
              </w:rPr>
              <w:t>1</w:t>
            </w:r>
            <w:r w:rsidRPr="005468CD">
              <w:rPr>
                <w:rFonts w:cstheme="minorHAnsi"/>
                <w:b/>
                <w:sz w:val="22"/>
                <w:szCs w:val="22"/>
                <w:lang w:eastAsia="en-US"/>
              </w:rPr>
              <w:t xml:space="preserve">) </w:t>
            </w:r>
            <w:r w:rsidRPr="005468CD">
              <w:rPr>
                <w:rFonts w:cstheme="minorHAnsi"/>
                <w:bCs/>
                <w:sz w:val="22"/>
                <w:szCs w:val="22"/>
                <w:lang w:eastAsia="en-US"/>
              </w:rPr>
              <w:t>Daugiafunkcinių spausdinimo įrenginių v</w:t>
            </w:r>
            <w:r w:rsidRPr="005468CD">
              <w:rPr>
                <w:rFonts w:cstheme="minorHAnsi"/>
                <w:bCs/>
                <w:sz w:val="22"/>
                <w:szCs w:val="22"/>
              </w:rPr>
              <w:t>aldymas integruotas su perkančiosios organizacijos turima spausdinimo, skenavimo ir naudotojų valdymo sistema</w:t>
            </w:r>
          </w:p>
        </w:tc>
        <w:tc>
          <w:tcPr>
            <w:tcW w:w="156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F9D6C06" w14:textId="4F4171A3" w:rsidR="00632AFC" w:rsidRPr="00E14544" w:rsidRDefault="00632AFC" w:rsidP="00632AFC">
            <w:pPr>
              <w:widowControl w:val="0"/>
              <w:spacing w:after="0" w:line="240" w:lineRule="auto"/>
              <w:ind w:left="-79"/>
              <w:jc w:val="center"/>
              <w:rPr>
                <w:sz w:val="22"/>
                <w:szCs w:val="22"/>
                <w:lang w:eastAsia="en-US"/>
              </w:rPr>
            </w:pPr>
            <w:r w:rsidRPr="00E14544">
              <w:rPr>
                <w:sz w:val="22"/>
                <w:szCs w:val="22"/>
                <w:lang w:eastAsia="en-US"/>
              </w:rPr>
              <w:t>Y</w:t>
            </w:r>
            <w:r w:rsidRPr="00E14544">
              <w:rPr>
                <w:sz w:val="22"/>
                <w:szCs w:val="22"/>
                <w:vertAlign w:val="subscript"/>
                <w:lang w:eastAsia="en-US"/>
              </w:rPr>
              <w:t>1</w:t>
            </w:r>
            <w:r w:rsidR="00EF33E0">
              <w:rPr>
                <w:sz w:val="22"/>
                <w:szCs w:val="22"/>
                <w:vertAlign w:val="subscript"/>
                <w:lang w:eastAsia="en-US"/>
              </w:rPr>
              <w:t xml:space="preserve"> </w:t>
            </w:r>
            <w:r w:rsidRPr="00E14544">
              <w:rPr>
                <w:sz w:val="22"/>
                <w:szCs w:val="22"/>
                <w:lang w:eastAsia="en-US"/>
              </w:rPr>
              <w:t>=</w:t>
            </w:r>
            <w:r w:rsidR="00EF33E0">
              <w:rPr>
                <w:sz w:val="22"/>
                <w:szCs w:val="22"/>
                <w:lang w:eastAsia="en-US"/>
              </w:rPr>
              <w:t xml:space="preserve"> </w:t>
            </w:r>
            <w:r w:rsidR="00F902C4">
              <w:rPr>
                <w:sz w:val="22"/>
                <w:szCs w:val="22"/>
                <w:lang w:eastAsia="en-US"/>
              </w:rPr>
              <w:t>4</w:t>
            </w:r>
          </w:p>
        </w:tc>
      </w:tr>
      <w:tr w:rsidR="00632AFC" w14:paraId="5FD530DF"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C5775A8" w14:textId="77777777" w:rsidR="00632AFC" w:rsidRPr="00E14544" w:rsidRDefault="00632AFC" w:rsidP="00632AFC">
            <w:pPr>
              <w:widowControl w:val="0"/>
              <w:spacing w:after="0" w:line="240" w:lineRule="auto"/>
              <w:jc w:val="center"/>
              <w:rPr>
                <w:b/>
                <w:bCs/>
                <w:sz w:val="22"/>
                <w:szCs w:val="22"/>
                <w:lang w:eastAsia="en-US"/>
              </w:rPr>
            </w:pPr>
            <w:r w:rsidRPr="00E14544">
              <w:rPr>
                <w:b/>
                <w:bCs/>
                <w:sz w:val="22"/>
                <w:szCs w:val="22"/>
                <w:lang w:eastAsia="en-US"/>
              </w:rPr>
              <w:t>2.2.</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2498420" w14:textId="62745C53" w:rsidR="00632AFC" w:rsidRPr="00E14544" w:rsidRDefault="00632AFC" w:rsidP="00632AFC">
            <w:pPr>
              <w:snapToGrid w:val="0"/>
              <w:spacing w:after="0" w:line="240" w:lineRule="auto"/>
              <w:jc w:val="both"/>
              <w:rPr>
                <w:sz w:val="22"/>
                <w:szCs w:val="22"/>
                <w:lang w:eastAsia="en-US"/>
              </w:rPr>
            </w:pPr>
            <w:r w:rsidRPr="005468CD">
              <w:rPr>
                <w:rFonts w:cstheme="minorHAnsi"/>
                <w:b/>
                <w:sz w:val="22"/>
                <w:szCs w:val="22"/>
                <w:lang w:eastAsia="en-US"/>
              </w:rPr>
              <w:t>(T</w:t>
            </w:r>
            <w:r w:rsidRPr="005468CD">
              <w:rPr>
                <w:rFonts w:cstheme="minorHAnsi"/>
                <w:b/>
                <w:sz w:val="22"/>
                <w:szCs w:val="22"/>
                <w:vertAlign w:val="subscript"/>
                <w:lang w:eastAsia="en-US"/>
              </w:rPr>
              <w:t>2</w:t>
            </w:r>
            <w:r w:rsidRPr="005468CD">
              <w:rPr>
                <w:rFonts w:cstheme="minorHAnsi"/>
                <w:b/>
                <w:sz w:val="22"/>
                <w:szCs w:val="22"/>
                <w:lang w:eastAsia="en-US"/>
              </w:rPr>
              <w:t xml:space="preserve">) </w:t>
            </w:r>
            <w:r w:rsidRPr="005468CD">
              <w:rPr>
                <w:rFonts w:cstheme="minorHAnsi"/>
                <w:bCs/>
                <w:sz w:val="22"/>
                <w:szCs w:val="22"/>
                <w:lang w:eastAsia="en-US"/>
              </w:rPr>
              <w:t xml:space="preserve">A3 tipo </w:t>
            </w:r>
            <w:r>
              <w:rPr>
                <w:rFonts w:cstheme="minorHAnsi"/>
                <w:bCs/>
                <w:sz w:val="22"/>
                <w:szCs w:val="22"/>
              </w:rPr>
              <w:t>įrenginio s</w:t>
            </w:r>
            <w:r w:rsidRPr="005468CD">
              <w:rPr>
                <w:rFonts w:cstheme="minorHAnsi"/>
                <w:bCs/>
                <w:sz w:val="22"/>
                <w:szCs w:val="22"/>
                <w:lang w:eastAsia="en-US"/>
              </w:rPr>
              <w:t>pausdinimo raišk</w:t>
            </w:r>
            <w:r>
              <w:rPr>
                <w:rFonts w:cstheme="minorHAnsi"/>
                <w:bCs/>
                <w:sz w:val="22"/>
                <w:szCs w:val="22"/>
              </w:rPr>
              <w:t>a</w:t>
            </w:r>
            <w:r w:rsidRPr="005468CD">
              <w:rPr>
                <w:rFonts w:cstheme="minorHAnsi"/>
                <w:bCs/>
                <w:sz w:val="22"/>
                <w:szCs w:val="22"/>
                <w:lang w:eastAsia="en-US"/>
              </w:rPr>
              <w:t xml:space="preserve"> (neinterpoliuot</w:t>
            </w:r>
            <w:r>
              <w:rPr>
                <w:rFonts w:cstheme="minorHAnsi"/>
                <w:bCs/>
                <w:sz w:val="22"/>
                <w:szCs w:val="22"/>
              </w:rPr>
              <w:t>a</w:t>
            </w:r>
            <w:r w:rsidRPr="005468CD">
              <w:rPr>
                <w:rFonts w:cstheme="minorHAnsi"/>
                <w:bCs/>
                <w:sz w:val="22"/>
                <w:szCs w:val="22"/>
                <w:lang w:eastAsia="en-US"/>
              </w:rPr>
              <w:t>)</w:t>
            </w:r>
            <w:r>
              <w:rPr>
                <w:rFonts w:cstheme="minorHAnsi"/>
                <w:bCs/>
                <w:sz w:val="22"/>
                <w:szCs w:val="22"/>
              </w:rPr>
              <w:t xml:space="preserve"> </w:t>
            </w:r>
            <w:r w:rsidRPr="005468CD">
              <w:rPr>
                <w:rFonts w:cstheme="minorHAnsi"/>
                <w:bCs/>
                <w:sz w:val="22"/>
                <w:szCs w:val="22"/>
                <w:lang w:eastAsia="en-US"/>
              </w:rPr>
              <w:t>yra didesn</w:t>
            </w:r>
            <w:r>
              <w:rPr>
                <w:rFonts w:cstheme="minorHAnsi"/>
                <w:bCs/>
                <w:sz w:val="22"/>
                <w:szCs w:val="22"/>
              </w:rPr>
              <w:t>ė</w:t>
            </w:r>
            <w:r w:rsidRPr="005468CD">
              <w:rPr>
                <w:rFonts w:cstheme="minorHAnsi"/>
                <w:bCs/>
                <w:sz w:val="22"/>
                <w:szCs w:val="22"/>
                <w:lang w:eastAsia="en-US"/>
              </w:rPr>
              <w:t xml:space="preserve"> </w:t>
            </w:r>
            <w:r>
              <w:rPr>
                <w:rFonts w:cstheme="minorHAnsi"/>
                <w:bCs/>
                <w:sz w:val="22"/>
                <w:szCs w:val="22"/>
              </w:rPr>
              <w:t>už</w:t>
            </w:r>
            <w:r w:rsidRPr="005468CD">
              <w:rPr>
                <w:rFonts w:cstheme="minorHAnsi"/>
                <w:bCs/>
                <w:sz w:val="22"/>
                <w:szCs w:val="22"/>
                <w:lang w:eastAsia="en-US"/>
              </w:rPr>
              <w:t xml:space="preserve"> 1200 dpi x 1200 dpi</w:t>
            </w:r>
            <w:r>
              <w:rPr>
                <w:rFonts w:cstheme="minorHAnsi"/>
                <w:bCs/>
                <w:sz w:val="22"/>
                <w:szCs w:val="22"/>
              </w:rPr>
              <w:t xml:space="preserve"> (</w:t>
            </w:r>
            <w:r w:rsidRPr="005468CD">
              <w:rPr>
                <w:rFonts w:cstheme="minorHAnsi"/>
                <w:bCs/>
                <w:sz w:val="22"/>
                <w:szCs w:val="22"/>
                <w:lang w:eastAsia="en-US"/>
              </w:rPr>
              <w:t>bet kuris skaičius</w:t>
            </w:r>
            <w:r>
              <w:rPr>
                <w:rFonts w:cstheme="minorHAnsi"/>
                <w:bCs/>
                <w:sz w:val="22"/>
                <w:szCs w:val="22"/>
              </w:rPr>
              <w:t>)</w:t>
            </w:r>
          </w:p>
        </w:tc>
        <w:tc>
          <w:tcPr>
            <w:tcW w:w="156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6BFCE474" w14:textId="5A17CD13" w:rsidR="00632AFC" w:rsidRPr="00E14544" w:rsidRDefault="00632AFC" w:rsidP="00632AFC">
            <w:pPr>
              <w:spacing w:after="0" w:line="240" w:lineRule="auto"/>
              <w:ind w:left="-79"/>
              <w:jc w:val="center"/>
              <w:rPr>
                <w:sz w:val="22"/>
                <w:szCs w:val="22"/>
                <w:lang w:eastAsia="en-US"/>
              </w:rPr>
            </w:pPr>
            <w:r w:rsidRPr="00E14544">
              <w:rPr>
                <w:sz w:val="22"/>
                <w:szCs w:val="22"/>
                <w:lang w:eastAsia="en-US"/>
              </w:rPr>
              <w:t>Y</w:t>
            </w:r>
            <w:r w:rsidRPr="00E14544">
              <w:rPr>
                <w:sz w:val="22"/>
                <w:szCs w:val="22"/>
                <w:vertAlign w:val="subscript"/>
                <w:lang w:eastAsia="en-US"/>
              </w:rPr>
              <w:t>2</w:t>
            </w:r>
            <w:r w:rsidR="00EF33E0">
              <w:rPr>
                <w:sz w:val="22"/>
                <w:szCs w:val="22"/>
                <w:vertAlign w:val="subscript"/>
                <w:lang w:eastAsia="en-US"/>
              </w:rPr>
              <w:t xml:space="preserve"> </w:t>
            </w:r>
            <w:r w:rsidRPr="00E14544">
              <w:rPr>
                <w:sz w:val="22"/>
                <w:szCs w:val="22"/>
                <w:lang w:eastAsia="en-US"/>
              </w:rPr>
              <w:t>=</w:t>
            </w:r>
            <w:r w:rsidR="00EF33E0">
              <w:rPr>
                <w:sz w:val="22"/>
                <w:szCs w:val="22"/>
                <w:lang w:eastAsia="en-US"/>
              </w:rPr>
              <w:t xml:space="preserve"> </w:t>
            </w:r>
            <w:r w:rsidR="00F902C4">
              <w:rPr>
                <w:sz w:val="22"/>
                <w:szCs w:val="22"/>
                <w:lang w:eastAsia="en-US"/>
              </w:rPr>
              <w:t>4</w:t>
            </w:r>
          </w:p>
        </w:tc>
      </w:tr>
      <w:tr w:rsidR="00632AFC" w14:paraId="54E6DB6B"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0C0C93C" w14:textId="77777777" w:rsidR="00632AFC" w:rsidRPr="00E14544" w:rsidRDefault="00632AFC" w:rsidP="00632AFC">
            <w:pPr>
              <w:widowControl w:val="0"/>
              <w:spacing w:after="0" w:line="240" w:lineRule="auto"/>
              <w:jc w:val="center"/>
              <w:rPr>
                <w:b/>
                <w:bCs/>
                <w:sz w:val="22"/>
                <w:szCs w:val="22"/>
                <w:lang w:eastAsia="en-US"/>
              </w:rPr>
            </w:pPr>
            <w:r w:rsidRPr="00E14544">
              <w:rPr>
                <w:b/>
                <w:bCs/>
                <w:sz w:val="22"/>
                <w:szCs w:val="22"/>
                <w:lang w:eastAsia="en-US"/>
              </w:rPr>
              <w:t>2.3.</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EF4BDB1" w14:textId="0E86372E" w:rsidR="00632AFC" w:rsidRPr="00E14544" w:rsidRDefault="00632AFC" w:rsidP="00632AFC">
            <w:pPr>
              <w:snapToGrid w:val="0"/>
              <w:spacing w:after="0" w:line="240" w:lineRule="auto"/>
              <w:jc w:val="both"/>
              <w:rPr>
                <w:sz w:val="22"/>
                <w:szCs w:val="22"/>
                <w:lang w:eastAsia="en-US"/>
              </w:rPr>
            </w:pPr>
            <w:r w:rsidRPr="005468CD">
              <w:rPr>
                <w:rFonts w:cstheme="minorHAnsi"/>
                <w:b/>
                <w:sz w:val="22"/>
                <w:szCs w:val="22"/>
                <w:lang w:eastAsia="en-US"/>
              </w:rPr>
              <w:t>(T</w:t>
            </w:r>
            <w:r w:rsidRPr="005468CD">
              <w:rPr>
                <w:rFonts w:cstheme="minorHAnsi"/>
                <w:b/>
                <w:sz w:val="22"/>
                <w:szCs w:val="22"/>
                <w:vertAlign w:val="subscript"/>
                <w:lang w:eastAsia="en-US"/>
              </w:rPr>
              <w:t>3</w:t>
            </w:r>
            <w:r w:rsidRPr="005468CD">
              <w:rPr>
                <w:rFonts w:cstheme="minorHAnsi"/>
                <w:b/>
                <w:sz w:val="22"/>
                <w:szCs w:val="22"/>
                <w:lang w:eastAsia="en-US"/>
              </w:rPr>
              <w:t xml:space="preserve">) </w:t>
            </w:r>
            <w:r w:rsidRPr="005468CD">
              <w:rPr>
                <w:rFonts w:cstheme="minorHAnsi"/>
                <w:bCs/>
                <w:sz w:val="22"/>
                <w:szCs w:val="22"/>
                <w:lang w:eastAsia="en-US"/>
              </w:rPr>
              <w:t xml:space="preserve">A3 </w:t>
            </w:r>
            <w:r>
              <w:rPr>
                <w:rFonts w:cstheme="minorHAnsi"/>
                <w:bCs/>
                <w:sz w:val="22"/>
                <w:szCs w:val="22"/>
              </w:rPr>
              <w:t xml:space="preserve">tipo </w:t>
            </w:r>
            <w:r w:rsidRPr="005468CD">
              <w:rPr>
                <w:rFonts w:cstheme="minorHAnsi"/>
                <w:bCs/>
                <w:sz w:val="22"/>
                <w:szCs w:val="22"/>
                <w:lang w:eastAsia="en-US"/>
              </w:rPr>
              <w:t>įrenginyje integruota rankinio lapų susegimo funkcija 40 lapų ir daugiau (A3 ir A4 formatams)</w:t>
            </w:r>
          </w:p>
        </w:tc>
        <w:tc>
          <w:tcPr>
            <w:tcW w:w="156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7669174" w14:textId="09B8E283" w:rsidR="00632AFC" w:rsidRPr="00E14544" w:rsidRDefault="00632AFC" w:rsidP="00632AFC">
            <w:pPr>
              <w:widowControl w:val="0"/>
              <w:spacing w:after="0" w:line="240" w:lineRule="auto"/>
              <w:ind w:left="-79"/>
              <w:jc w:val="center"/>
              <w:rPr>
                <w:sz w:val="22"/>
                <w:szCs w:val="22"/>
                <w:lang w:eastAsia="en-US"/>
              </w:rPr>
            </w:pPr>
            <w:r w:rsidRPr="00E14544">
              <w:rPr>
                <w:sz w:val="22"/>
                <w:szCs w:val="22"/>
                <w:lang w:eastAsia="en-US"/>
              </w:rPr>
              <w:t>Y</w:t>
            </w:r>
            <w:r w:rsidRPr="00E14544">
              <w:rPr>
                <w:sz w:val="22"/>
                <w:szCs w:val="22"/>
                <w:vertAlign w:val="subscript"/>
                <w:lang w:eastAsia="en-US"/>
              </w:rPr>
              <w:t>3</w:t>
            </w:r>
            <w:r w:rsidR="00EF33E0">
              <w:rPr>
                <w:sz w:val="22"/>
                <w:szCs w:val="22"/>
                <w:vertAlign w:val="subscript"/>
                <w:lang w:eastAsia="en-US"/>
              </w:rPr>
              <w:t xml:space="preserve"> </w:t>
            </w:r>
            <w:r w:rsidRPr="00E14544">
              <w:rPr>
                <w:sz w:val="22"/>
                <w:szCs w:val="22"/>
                <w:lang w:eastAsia="en-US"/>
              </w:rPr>
              <w:t>=</w:t>
            </w:r>
            <w:r w:rsidR="00EF33E0">
              <w:rPr>
                <w:sz w:val="22"/>
                <w:szCs w:val="22"/>
                <w:lang w:eastAsia="en-US"/>
              </w:rPr>
              <w:t xml:space="preserve"> </w:t>
            </w:r>
            <w:r w:rsidR="00F902C4">
              <w:rPr>
                <w:sz w:val="22"/>
                <w:szCs w:val="22"/>
                <w:lang w:eastAsia="en-US"/>
              </w:rPr>
              <w:t>4</w:t>
            </w:r>
          </w:p>
        </w:tc>
      </w:tr>
      <w:tr w:rsidR="00632AFC" w14:paraId="17C8577E"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858B255" w14:textId="413580C6" w:rsidR="00632AFC" w:rsidRPr="00E14544" w:rsidRDefault="00632AFC" w:rsidP="00632AFC">
            <w:pPr>
              <w:widowControl w:val="0"/>
              <w:spacing w:after="0" w:line="240" w:lineRule="auto"/>
              <w:jc w:val="center"/>
              <w:rPr>
                <w:b/>
                <w:bCs/>
                <w:sz w:val="22"/>
                <w:szCs w:val="22"/>
                <w:lang w:eastAsia="en-US"/>
              </w:rPr>
            </w:pPr>
            <w:r w:rsidRPr="00E14544">
              <w:rPr>
                <w:b/>
                <w:bCs/>
                <w:sz w:val="22"/>
                <w:szCs w:val="22"/>
                <w:lang w:eastAsia="en-US"/>
              </w:rPr>
              <w:t>2.4.</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DBE3DDE" w14:textId="61F7BC03" w:rsidR="00632AFC" w:rsidRPr="00E14544" w:rsidRDefault="00632AFC" w:rsidP="00632AFC">
            <w:pPr>
              <w:snapToGrid w:val="0"/>
              <w:spacing w:after="0" w:line="240" w:lineRule="auto"/>
              <w:jc w:val="both"/>
              <w:rPr>
                <w:b/>
                <w:sz w:val="22"/>
                <w:szCs w:val="22"/>
                <w:lang w:eastAsia="en-US"/>
              </w:rPr>
            </w:pPr>
            <w:r w:rsidRPr="005468CD">
              <w:rPr>
                <w:rFonts w:cstheme="minorHAnsi"/>
                <w:b/>
                <w:sz w:val="22"/>
                <w:szCs w:val="22"/>
                <w:lang w:eastAsia="en-US"/>
              </w:rPr>
              <w:t>(T</w:t>
            </w:r>
            <w:r w:rsidRPr="005468CD">
              <w:rPr>
                <w:rFonts w:cstheme="minorHAnsi"/>
                <w:b/>
                <w:sz w:val="22"/>
                <w:szCs w:val="22"/>
                <w:vertAlign w:val="subscript"/>
                <w:lang w:eastAsia="en-US"/>
              </w:rPr>
              <w:t>4</w:t>
            </w:r>
            <w:r w:rsidRPr="005468CD">
              <w:rPr>
                <w:rFonts w:cstheme="minorHAnsi"/>
                <w:b/>
                <w:sz w:val="22"/>
                <w:szCs w:val="22"/>
                <w:lang w:eastAsia="en-US"/>
              </w:rPr>
              <w:t xml:space="preserve">) </w:t>
            </w:r>
            <w:r w:rsidRPr="005468CD">
              <w:rPr>
                <w:rFonts w:cstheme="minorHAnsi"/>
                <w:bCs/>
                <w:sz w:val="22"/>
                <w:szCs w:val="22"/>
                <w:lang w:eastAsia="en-US"/>
              </w:rPr>
              <w:t>Standartinė vieno stalčiaus popieriaus talpa 550 lapų (80 g/m2) ir daugiau</w:t>
            </w:r>
          </w:p>
        </w:tc>
        <w:tc>
          <w:tcPr>
            <w:tcW w:w="156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8D17D7F" w14:textId="03F673C1" w:rsidR="00632AFC" w:rsidRPr="00E14544" w:rsidRDefault="00632AFC" w:rsidP="00632AFC">
            <w:pPr>
              <w:widowControl w:val="0"/>
              <w:spacing w:after="0" w:line="240" w:lineRule="auto"/>
              <w:ind w:left="-79"/>
              <w:jc w:val="center"/>
              <w:rPr>
                <w:sz w:val="22"/>
                <w:szCs w:val="22"/>
                <w:lang w:eastAsia="en-US"/>
              </w:rPr>
            </w:pPr>
            <w:r w:rsidRPr="00E14544">
              <w:rPr>
                <w:sz w:val="22"/>
                <w:szCs w:val="22"/>
                <w:lang w:eastAsia="en-US"/>
              </w:rPr>
              <w:t>Y</w:t>
            </w:r>
            <w:r w:rsidRPr="00E14544">
              <w:rPr>
                <w:sz w:val="22"/>
                <w:szCs w:val="22"/>
                <w:vertAlign w:val="subscript"/>
                <w:lang w:eastAsia="en-US"/>
              </w:rPr>
              <w:t>4</w:t>
            </w:r>
            <w:r w:rsidR="00EF33E0">
              <w:rPr>
                <w:sz w:val="22"/>
                <w:szCs w:val="22"/>
                <w:vertAlign w:val="subscript"/>
                <w:lang w:eastAsia="en-US"/>
              </w:rPr>
              <w:t xml:space="preserve"> </w:t>
            </w:r>
            <w:r w:rsidRPr="00E14544">
              <w:rPr>
                <w:sz w:val="22"/>
                <w:szCs w:val="22"/>
                <w:lang w:eastAsia="en-US"/>
              </w:rPr>
              <w:t>=</w:t>
            </w:r>
            <w:r w:rsidR="00EF33E0">
              <w:rPr>
                <w:sz w:val="22"/>
                <w:szCs w:val="22"/>
                <w:lang w:eastAsia="en-US"/>
              </w:rPr>
              <w:t xml:space="preserve"> </w:t>
            </w:r>
            <w:r w:rsidR="00F902C4">
              <w:rPr>
                <w:sz w:val="22"/>
                <w:szCs w:val="22"/>
                <w:lang w:eastAsia="en-US"/>
              </w:rPr>
              <w:t>4</w:t>
            </w:r>
          </w:p>
        </w:tc>
      </w:tr>
      <w:tr w:rsidR="00632AFC" w14:paraId="0D491E59" w14:textId="77777777" w:rsidTr="00E14544">
        <w:tc>
          <w:tcPr>
            <w:tcW w:w="4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BD1350B" w14:textId="7C0FE5E8" w:rsidR="00632AFC" w:rsidRPr="00E14544" w:rsidRDefault="00632AFC" w:rsidP="00632AFC">
            <w:pPr>
              <w:widowControl w:val="0"/>
              <w:spacing w:after="0" w:line="240" w:lineRule="auto"/>
              <w:jc w:val="center"/>
              <w:rPr>
                <w:b/>
                <w:bCs/>
                <w:sz w:val="22"/>
                <w:szCs w:val="22"/>
                <w:lang w:eastAsia="en-US"/>
              </w:rPr>
            </w:pPr>
            <w:r w:rsidRPr="00E14544">
              <w:rPr>
                <w:b/>
                <w:bCs/>
                <w:sz w:val="22"/>
                <w:szCs w:val="22"/>
                <w:lang w:eastAsia="en-US"/>
              </w:rPr>
              <w:t>2.5.</w:t>
            </w:r>
          </w:p>
        </w:tc>
        <w:tc>
          <w:tcPr>
            <w:tcW w:w="296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3ECD0A6" w14:textId="264A784C" w:rsidR="00632AFC" w:rsidRPr="00E14544" w:rsidRDefault="00632AFC" w:rsidP="00632AFC">
            <w:pPr>
              <w:snapToGrid w:val="0"/>
              <w:spacing w:after="0" w:line="240" w:lineRule="auto"/>
              <w:jc w:val="both"/>
              <w:rPr>
                <w:b/>
                <w:sz w:val="22"/>
                <w:szCs w:val="22"/>
                <w:lang w:eastAsia="en-US"/>
              </w:rPr>
            </w:pPr>
            <w:r w:rsidRPr="005468CD">
              <w:rPr>
                <w:rFonts w:cstheme="minorHAnsi"/>
                <w:b/>
                <w:sz w:val="22"/>
                <w:szCs w:val="22"/>
                <w:lang w:eastAsia="en-US"/>
              </w:rPr>
              <w:t>(T</w:t>
            </w:r>
            <w:r w:rsidRPr="005468CD">
              <w:rPr>
                <w:rFonts w:cstheme="minorHAnsi"/>
                <w:b/>
                <w:sz w:val="22"/>
                <w:szCs w:val="22"/>
                <w:vertAlign w:val="subscript"/>
                <w:lang w:eastAsia="en-US"/>
              </w:rPr>
              <w:t>5</w:t>
            </w:r>
            <w:r w:rsidRPr="005468CD">
              <w:rPr>
                <w:rFonts w:cstheme="minorHAnsi"/>
                <w:b/>
                <w:sz w:val="22"/>
                <w:szCs w:val="22"/>
                <w:lang w:eastAsia="en-US"/>
              </w:rPr>
              <w:t xml:space="preserve">) </w:t>
            </w:r>
            <w:r w:rsidRPr="005468CD">
              <w:rPr>
                <w:rFonts w:cstheme="minorHAnsi"/>
                <w:bCs/>
                <w:sz w:val="22"/>
                <w:szCs w:val="22"/>
                <w:lang w:eastAsia="en-US"/>
              </w:rPr>
              <w:t>Abiejų tipų spausdintuvų (A3 ir A4) energijos sąnaudų (TEC) įvertinim</w:t>
            </w:r>
            <w:r w:rsidR="00F902C4">
              <w:rPr>
                <w:rFonts w:cstheme="minorHAnsi"/>
                <w:bCs/>
                <w:sz w:val="22"/>
                <w:szCs w:val="22"/>
                <w:lang w:eastAsia="en-US"/>
              </w:rPr>
              <w:t>ų suma</w:t>
            </w:r>
            <w:r>
              <w:rPr>
                <w:rFonts w:cstheme="minorHAnsi"/>
                <w:bCs/>
                <w:sz w:val="22"/>
                <w:szCs w:val="22"/>
              </w:rPr>
              <w:t>, kWh</w:t>
            </w:r>
          </w:p>
        </w:tc>
        <w:tc>
          <w:tcPr>
            <w:tcW w:w="156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6CEF992" w14:textId="02382C8F" w:rsidR="00632AFC" w:rsidRPr="00E14544" w:rsidRDefault="00632AFC" w:rsidP="00632AFC">
            <w:pPr>
              <w:widowControl w:val="0"/>
              <w:spacing w:after="0" w:line="240" w:lineRule="auto"/>
              <w:ind w:left="-79"/>
              <w:jc w:val="center"/>
              <w:rPr>
                <w:sz w:val="22"/>
                <w:szCs w:val="22"/>
                <w:lang w:eastAsia="en-US"/>
              </w:rPr>
            </w:pPr>
            <w:r w:rsidRPr="00E14544">
              <w:rPr>
                <w:sz w:val="22"/>
                <w:szCs w:val="22"/>
                <w:lang w:eastAsia="en-US"/>
              </w:rPr>
              <w:t>Y</w:t>
            </w:r>
            <w:r w:rsidRPr="00E14544">
              <w:rPr>
                <w:sz w:val="22"/>
                <w:szCs w:val="22"/>
                <w:vertAlign w:val="subscript"/>
                <w:lang w:eastAsia="en-US"/>
              </w:rPr>
              <w:t>5</w:t>
            </w:r>
            <w:r w:rsidR="00EF33E0">
              <w:rPr>
                <w:sz w:val="22"/>
                <w:szCs w:val="22"/>
                <w:vertAlign w:val="subscript"/>
                <w:lang w:eastAsia="en-US"/>
              </w:rPr>
              <w:t xml:space="preserve"> </w:t>
            </w:r>
            <w:r w:rsidRPr="00E14544">
              <w:rPr>
                <w:sz w:val="22"/>
                <w:szCs w:val="22"/>
                <w:lang w:eastAsia="en-US"/>
              </w:rPr>
              <w:t>=</w:t>
            </w:r>
            <w:r w:rsidR="00EF33E0">
              <w:rPr>
                <w:sz w:val="22"/>
                <w:szCs w:val="22"/>
                <w:lang w:eastAsia="en-US"/>
              </w:rPr>
              <w:t xml:space="preserve"> </w:t>
            </w:r>
            <w:r w:rsidR="00F902C4">
              <w:rPr>
                <w:sz w:val="22"/>
                <w:szCs w:val="22"/>
                <w:lang w:eastAsia="en-US"/>
              </w:rPr>
              <w:t>4</w:t>
            </w:r>
          </w:p>
        </w:tc>
      </w:tr>
    </w:tbl>
    <w:p w14:paraId="30202AC0" w14:textId="77777777" w:rsidR="00E14544" w:rsidRDefault="00E14544" w:rsidP="0094676D">
      <w:pPr>
        <w:spacing w:after="0" w:line="240" w:lineRule="auto"/>
        <w:ind w:left="57" w:firstLine="510"/>
        <w:contextualSpacing/>
        <w:jc w:val="both"/>
        <w:rPr>
          <w:szCs w:val="24"/>
        </w:rPr>
      </w:pPr>
    </w:p>
    <w:p w14:paraId="3B9EEABD" w14:textId="1C56A241" w:rsidR="00FA33F9" w:rsidRPr="00653FD4" w:rsidRDefault="008267A1" w:rsidP="0094676D">
      <w:pPr>
        <w:spacing w:after="0" w:line="240" w:lineRule="auto"/>
        <w:ind w:left="57" w:firstLine="510"/>
        <w:contextualSpacing/>
        <w:jc w:val="both"/>
        <w:rPr>
          <w:szCs w:val="24"/>
        </w:rPr>
      </w:pPr>
      <w:r>
        <w:rPr>
          <w:noProof/>
          <w:szCs w:val="24"/>
        </w:rPr>
        <mc:AlternateContent>
          <mc:Choice Requires="wpc">
            <w:drawing>
              <wp:anchor distT="0" distB="0" distL="114300" distR="114300" simplePos="0" relativeHeight="251660288" behindDoc="0" locked="0" layoutInCell="1" allowOverlap="1" wp14:anchorId="020BD9F9" wp14:editId="6179FBCA">
                <wp:simplePos x="0" y="0"/>
                <wp:positionH relativeFrom="column">
                  <wp:posOffset>-1080135</wp:posOffset>
                </wp:positionH>
                <wp:positionV relativeFrom="paragraph">
                  <wp:posOffset>-1035050</wp:posOffset>
                </wp:positionV>
                <wp:extent cx="828040" cy="610235"/>
                <wp:effectExtent l="0" t="0" r="0" b="18415"/>
                <wp:wrapNone/>
                <wp:docPr id="74292934" name="Drobė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19782370" name="Rectangle 6"/>
                        <wps:cNvSpPr>
                          <a:spLocks noChangeArrowheads="1"/>
                        </wps:cNvSpPr>
                        <wps:spPr bwMode="auto">
                          <a:xfrm>
                            <a:off x="680085" y="106045"/>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9688" w14:textId="6171D98C" w:rsidR="008267A1" w:rsidRDefault="008267A1"/>
                          </w:txbxContent>
                        </wps:txbx>
                        <wps:bodyPr rot="0" vert="horz" wrap="none" lIns="0" tIns="0" rIns="0" bIns="0" anchor="t" anchorCtr="0">
                          <a:spAutoFit/>
                        </wps:bodyPr>
                      </wps:wsp>
                      <wps:wsp>
                        <wps:cNvPr id="1918273888" name="Rectangle 7"/>
                        <wps:cNvSpPr>
                          <a:spLocks noChangeArrowheads="1"/>
                        </wps:cNvSpPr>
                        <wps:spPr bwMode="auto">
                          <a:xfrm>
                            <a:off x="342900" y="225425"/>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FF26B" w14:textId="43B71372" w:rsidR="008267A1" w:rsidRDefault="008267A1"/>
                          </w:txbxContent>
                        </wps:txbx>
                        <wps:bodyPr rot="0" vert="horz" wrap="none" lIns="0" tIns="0" rIns="0" bIns="0" anchor="t" anchorCtr="0">
                          <a:spAutoFit/>
                        </wps:bodyPr>
                      </wps:wsp>
                      <wps:wsp>
                        <wps:cNvPr id="1630667801" name="Rectangle 8"/>
                        <wps:cNvSpPr>
                          <a:spLocks noChangeArrowheads="1"/>
                        </wps:cNvSpPr>
                        <wps:spPr bwMode="auto">
                          <a:xfrm>
                            <a:off x="301625" y="9525"/>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BAB45" w14:textId="340AEDFF" w:rsidR="008267A1" w:rsidRDefault="008267A1"/>
                          </w:txbxContent>
                        </wps:txbx>
                        <wps:bodyPr rot="0" vert="horz" wrap="none" lIns="0" tIns="0" rIns="0" bIns="0" anchor="t" anchorCtr="0">
                          <a:spAutoFit/>
                        </wps:bodyPr>
                      </wps:wsp>
                      <wps:wsp>
                        <wps:cNvPr id="1081556176" name="Rectangle 9"/>
                        <wps:cNvSpPr>
                          <a:spLocks noChangeArrowheads="1"/>
                        </wps:cNvSpPr>
                        <wps:spPr bwMode="auto">
                          <a:xfrm>
                            <a:off x="68580" y="251460"/>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3F33" w14:textId="44EFEF2B" w:rsidR="008267A1" w:rsidRDefault="008267A1"/>
                          </w:txbxContent>
                        </wps:txbx>
                        <wps:bodyPr rot="0" vert="horz" wrap="none" lIns="0" tIns="0" rIns="0" bIns="0" anchor="t" anchorCtr="0">
                          <a:spAutoFit/>
                        </wps:bodyPr>
                      </wps:wsp>
                      <wps:wsp>
                        <wps:cNvPr id="1214886333" name="Rectangle 10"/>
                        <wps:cNvSpPr>
                          <a:spLocks noChangeArrowheads="1"/>
                        </wps:cNvSpPr>
                        <wps:spPr bwMode="auto">
                          <a:xfrm>
                            <a:off x="460375" y="321310"/>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BA38" w14:textId="67B3C798" w:rsidR="008267A1" w:rsidRPr="008267A1" w:rsidRDefault="008267A1"/>
                          </w:txbxContent>
                        </wps:txbx>
                        <wps:bodyPr rot="0" vert="horz" wrap="none" lIns="0" tIns="0" rIns="0" bIns="0" anchor="t" anchorCtr="0">
                          <a:spAutoFit/>
                        </wps:bodyPr>
                      </wps:wsp>
                      <wps:wsp>
                        <wps:cNvPr id="2131657453" name="Rectangle 11"/>
                        <wps:cNvSpPr>
                          <a:spLocks noChangeArrowheads="1"/>
                        </wps:cNvSpPr>
                        <wps:spPr bwMode="auto">
                          <a:xfrm>
                            <a:off x="603885" y="88900"/>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2A3C4" w14:textId="1FBD6501" w:rsidR="008267A1" w:rsidRDefault="008267A1"/>
                          </w:txbxContent>
                        </wps:txbx>
                        <wps:bodyPr rot="0" vert="horz" wrap="none" lIns="0" tIns="0" rIns="0" bIns="0" anchor="t" anchorCtr="0">
                          <a:spAutoFit/>
                        </wps:bodyPr>
                      </wps:wsp>
                      <wps:wsp>
                        <wps:cNvPr id="1613174990" name="Rectangle 12"/>
                        <wps:cNvSpPr>
                          <a:spLocks noChangeArrowheads="1"/>
                        </wps:cNvSpPr>
                        <wps:spPr bwMode="auto">
                          <a:xfrm>
                            <a:off x="168910" y="88900"/>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EF05" w14:textId="76FCF618" w:rsidR="008267A1" w:rsidRDefault="008267A1"/>
                          </w:txbxContent>
                        </wps:txbx>
                        <wps:bodyPr rot="0" vert="horz" wrap="none" lIns="0" tIns="0" rIns="0" bIns="0" anchor="t" anchorCtr="0">
                          <a:spAutoFit/>
                        </wps:bodyPr>
                      </wps:wsp>
                      <wps:wsp>
                        <wps:cNvPr id="236762364" name="Rectangle 13"/>
                        <wps:cNvSpPr>
                          <a:spLocks noChangeArrowheads="1"/>
                        </wps:cNvSpPr>
                        <wps:spPr bwMode="auto">
                          <a:xfrm>
                            <a:off x="409575" y="104140"/>
                            <a:ext cx="787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BA8F" w14:textId="625729EA" w:rsidR="008267A1" w:rsidRPr="008267A1" w:rsidRDefault="008267A1"/>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20BD9F9" id="Drobė 1" o:spid="_x0000_s1026" editas="canvas" style="position:absolute;left:0;text-align:left;margin-left:-85.05pt;margin-top:-81.5pt;width:65.2pt;height:48.05pt;z-index:251660288" coordsize="8280,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80;height:6102;visibility:visible;mso-wrap-style:square">
                  <v:fill o:detectmouseclick="t"/>
                  <v:path o:connecttype="none"/>
                </v:shape>
                <v:rect id="Rectangle 6" o:spid="_x0000_s1028" style="position:absolute;left:6800;top:1060;width:788;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" filled="f" stroked="f">
                  <v:textbox style="mso-fit-shape-to-text:t" inset="0,0,0,0">
                    <w:txbxContent>
                      <w:p w14:paraId="0E959688" w14:textId="6171D98C" w:rsidR="008267A1" w:rsidRDefault="008267A1"/>
                    </w:txbxContent>
                  </v:textbox>
                </v:rect>
                <v:rect id="Rectangle 7" o:spid="_x0000_s1029" style="position:absolute;left:3429;top:2254;width:787;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" filled="f" stroked="f">
                  <v:textbox style="mso-fit-shape-to-text:t" inset="0,0,0,0">
                    <w:txbxContent>
                      <w:p w14:paraId="0C9FF26B" w14:textId="43B71372" w:rsidR="008267A1" w:rsidRDefault="008267A1"/>
                    </w:txbxContent>
                  </v:textbox>
                </v:rect>
                <v:rect id="Rectangle 8" o:spid="_x0000_s1030" style="position:absolute;left:3016;top:95;width:787;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" filled="f" stroked="f">
                  <v:textbox style="mso-fit-shape-to-text:t" inset="0,0,0,0">
                    <w:txbxContent>
                      <w:p w14:paraId="708BAB45" w14:textId="340AEDFF" w:rsidR="008267A1" w:rsidRDefault="008267A1"/>
                    </w:txbxContent>
                  </v:textbox>
                </v:rect>
                <v:rect id="Rectangle 9" o:spid="_x0000_s1031" style="position:absolute;left:685;top:2514;width:788;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" filled="f" stroked="f">
                  <v:textbox style="mso-fit-shape-to-text:t" inset="0,0,0,0">
                    <w:txbxContent>
                      <w:p w14:paraId="0BA63F33" w14:textId="44EFEF2B" w:rsidR="008267A1" w:rsidRDefault="008267A1"/>
                    </w:txbxContent>
                  </v:textbox>
                </v:rect>
                <v:rect id="Rectangle 10" o:spid="_x0000_s1032" style="position:absolute;left:4603;top:3213;width:788;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" filled="f" stroked="f">
                  <v:textbox style="mso-fit-shape-to-text:t" inset="0,0,0,0">
                    <w:txbxContent>
                      <w:p w14:paraId="7F78BA38" w14:textId="67B3C798" w:rsidR="008267A1" w:rsidRPr="008267A1" w:rsidRDefault="008267A1"/>
                    </w:txbxContent>
                  </v:textbox>
                </v:rect>
                <v:rect id="Rectangle 11" o:spid="_x0000_s1033" style="position:absolute;left:6038;top:889;width:788;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" filled="f" stroked="f">
                  <v:textbox style="mso-fit-shape-to-text:t" inset="0,0,0,0">
                    <w:txbxContent>
                      <w:p w14:paraId="0402A3C4" w14:textId="1FBD6501" w:rsidR="008267A1" w:rsidRDefault="008267A1"/>
                    </w:txbxContent>
                  </v:textbox>
                </v:rect>
                <v:rect id="Rectangle 12" o:spid="_x0000_s1034" style="position:absolute;left:1689;top:889;width:787;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" filled="f" stroked="f">
                  <v:textbox style="mso-fit-shape-to-text:t" inset="0,0,0,0">
                    <w:txbxContent>
                      <w:p w14:paraId="30EEEF05" w14:textId="76FCF618" w:rsidR="008267A1" w:rsidRDefault="008267A1"/>
                    </w:txbxContent>
                  </v:textbox>
                </v:rect>
                <v:rect id="Rectangle 13" o:spid="_x0000_s1035" style="position:absolute;left:4095;top:1041;width:788;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" filled="f" stroked="f">
                  <v:textbox style="mso-fit-shape-to-text:t" inset="0,0,0,0">
                    <w:txbxContent>
                      <w:p w14:paraId="3077BA8F" w14:textId="625729EA" w:rsidR="008267A1" w:rsidRPr="008267A1" w:rsidRDefault="008267A1"/>
                    </w:txbxContent>
                  </v:textbox>
                </v:rect>
              </v:group>
            </w:pict>
          </mc:Fallback>
        </mc:AlternateContent>
      </w:r>
      <w:r w:rsidR="0094676D">
        <w:rPr>
          <w:szCs w:val="24"/>
        </w:rPr>
        <w:t>9.</w:t>
      </w:r>
      <w:r w:rsidR="00FA33F9" w:rsidRPr="00653FD4">
        <w:rPr>
          <w:szCs w:val="24"/>
        </w:rPr>
        <w:t>4. Pasiūlymo ekonominis naudingumas (S) apskaičiuojamas sudedant Tiekėjo pasiūlymo kainos (C) ir kokybės kriterijaus (T) balus:</w:t>
      </w:r>
    </w:p>
    <w:p w14:paraId="5AA02BCD" w14:textId="77777777" w:rsidR="00FA33F9" w:rsidRPr="00653FD4" w:rsidRDefault="00FA33F9" w:rsidP="00FA33F9">
      <w:pPr>
        <w:tabs>
          <w:tab w:val="left" w:pos="284"/>
        </w:tabs>
        <w:spacing w:after="0" w:line="240" w:lineRule="auto"/>
        <w:ind w:left="57" w:firstLine="851"/>
        <w:jc w:val="both"/>
        <w:rPr>
          <w:szCs w:val="24"/>
        </w:rPr>
      </w:pPr>
    </w:p>
    <w:p w14:paraId="4DBD3AD4" w14:textId="77777777" w:rsidR="00FA33F9" w:rsidRPr="00653FD4" w:rsidRDefault="00FA33F9" w:rsidP="00FA33F9">
      <w:pPr>
        <w:tabs>
          <w:tab w:val="left" w:pos="284"/>
        </w:tabs>
        <w:spacing w:after="0" w:line="240" w:lineRule="auto"/>
        <w:jc w:val="center"/>
        <w:rPr>
          <w:szCs w:val="24"/>
        </w:rPr>
      </w:pPr>
      <w:r w:rsidRPr="00F36179">
        <w:rPr>
          <w:noProof/>
          <w:szCs w:val="24"/>
        </w:rPr>
        <w:drawing>
          <wp:inline distT="0" distB="0" distL="0" distR="0" wp14:anchorId="7CF68F80" wp14:editId="19EC15B7">
            <wp:extent cx="621665" cy="18288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55121"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21665" cy="182880"/>
                    </a:xfrm>
                    <a:prstGeom prst="rect">
                      <a:avLst/>
                    </a:prstGeom>
                    <a:noFill/>
                  </pic:spPr>
                </pic:pic>
              </a:graphicData>
            </a:graphic>
          </wp:inline>
        </w:drawing>
      </w:r>
    </w:p>
    <w:p w14:paraId="6F86AB4F" w14:textId="77777777" w:rsidR="00FA33F9" w:rsidRPr="00653FD4" w:rsidRDefault="00FA33F9" w:rsidP="00FA33F9">
      <w:pPr>
        <w:tabs>
          <w:tab w:val="left" w:pos="284"/>
        </w:tabs>
        <w:spacing w:after="0" w:line="240" w:lineRule="auto"/>
        <w:ind w:left="57" w:firstLine="851"/>
        <w:jc w:val="both"/>
        <w:rPr>
          <w:szCs w:val="24"/>
        </w:rPr>
      </w:pPr>
    </w:p>
    <w:p w14:paraId="1C66DCCE" w14:textId="77777777" w:rsidR="00FA33F9" w:rsidRPr="00653FD4" w:rsidRDefault="00FA33F9" w:rsidP="00FA33F9">
      <w:pPr>
        <w:tabs>
          <w:tab w:val="left" w:pos="284"/>
        </w:tabs>
        <w:spacing w:after="0" w:line="240" w:lineRule="auto"/>
        <w:ind w:left="57" w:firstLine="851"/>
        <w:jc w:val="both"/>
        <w:rPr>
          <w:szCs w:val="24"/>
        </w:rPr>
      </w:pPr>
      <w:r w:rsidRPr="00653FD4">
        <w:rPr>
          <w:szCs w:val="24"/>
        </w:rPr>
        <w:t>C ir T kriterijų balai suapvalinami pagal aritmetines taisykles iki 2 skaitmenų po kablelio.</w:t>
      </w:r>
    </w:p>
    <w:p w14:paraId="31317BEA" w14:textId="77777777" w:rsidR="00FA33F9" w:rsidRPr="00653FD4" w:rsidRDefault="00FA33F9" w:rsidP="00FA33F9">
      <w:pPr>
        <w:tabs>
          <w:tab w:val="left" w:pos="284"/>
        </w:tabs>
        <w:spacing w:after="0" w:line="240" w:lineRule="auto"/>
        <w:ind w:left="57" w:firstLine="851"/>
        <w:jc w:val="both"/>
        <w:rPr>
          <w:szCs w:val="24"/>
        </w:rPr>
      </w:pPr>
    </w:p>
    <w:p w14:paraId="526B98DF" w14:textId="1CF3C901" w:rsidR="00FA33F9" w:rsidRPr="00653FD4" w:rsidRDefault="00BE2EF0" w:rsidP="00BE2EF0">
      <w:pPr>
        <w:spacing w:after="0" w:line="240" w:lineRule="auto"/>
        <w:ind w:left="57" w:firstLine="510"/>
        <w:contextualSpacing/>
        <w:jc w:val="both"/>
      </w:pPr>
      <w:r>
        <w:t>9.</w:t>
      </w:r>
      <w:r w:rsidR="00FA33F9" w:rsidRPr="441B7C59">
        <w:t>5. Pasiūlymo kainos (</w:t>
      </w:r>
      <w:r w:rsidR="00FA33F9" w:rsidRPr="00F36179">
        <w:rPr>
          <w:noProof/>
          <w:position w:val="-6"/>
          <w:szCs w:val="24"/>
        </w:rPr>
        <w:drawing>
          <wp:inline distT="0" distB="0" distL="0" distR="0" wp14:anchorId="1109DCD5" wp14:editId="42699891">
            <wp:extent cx="155575"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0419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5575" cy="180975"/>
                    </a:xfrm>
                    <a:prstGeom prst="rect">
                      <a:avLst/>
                    </a:prstGeom>
                    <a:noFill/>
                    <a:ln>
                      <a:noFill/>
                    </a:ln>
                  </pic:spPr>
                </pic:pic>
              </a:graphicData>
            </a:graphic>
          </wp:inline>
        </w:drawing>
      </w:r>
      <w:r w:rsidR="00FA33F9" w:rsidRPr="441B7C59">
        <w:t>) balai apskaičiuojami mažiausios pasiūlytos kainos (</w:t>
      </w:r>
      <w:r w:rsidR="00FA33F9" w:rsidRPr="00F36179">
        <w:rPr>
          <w:noProof/>
          <w:position w:val="-10"/>
          <w:szCs w:val="24"/>
        </w:rPr>
        <w:drawing>
          <wp:inline distT="0" distB="0" distL="0" distR="0" wp14:anchorId="680ECD90" wp14:editId="1AF0F3D1">
            <wp:extent cx="301625" cy="207010"/>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4603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1625" cy="207010"/>
                    </a:xfrm>
                    <a:prstGeom prst="rect">
                      <a:avLst/>
                    </a:prstGeom>
                    <a:noFill/>
                    <a:ln>
                      <a:noFill/>
                    </a:ln>
                  </pic:spPr>
                </pic:pic>
              </a:graphicData>
            </a:graphic>
          </wp:inline>
        </w:drawing>
      </w:r>
      <w:r w:rsidR="00FA33F9" w:rsidRPr="441B7C59">
        <w:t>) ir vertinamo pasiūlymo kainos (</w:t>
      </w:r>
      <w:r w:rsidR="00FA33F9" w:rsidRPr="00F36179">
        <w:rPr>
          <w:noProof/>
          <w:position w:val="-14"/>
          <w:szCs w:val="24"/>
        </w:rPr>
        <w:drawing>
          <wp:inline distT="0" distB="0" distL="0" distR="0" wp14:anchorId="28C65EFC" wp14:editId="5D36BD04">
            <wp:extent cx="198120" cy="250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3242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8120" cy="250190"/>
                    </a:xfrm>
                    <a:prstGeom prst="rect">
                      <a:avLst/>
                    </a:prstGeom>
                    <a:noFill/>
                    <a:ln>
                      <a:noFill/>
                    </a:ln>
                  </pic:spPr>
                </pic:pic>
              </a:graphicData>
            </a:graphic>
          </wp:inline>
        </w:drawing>
      </w:r>
      <w:r w:rsidR="00FA33F9" w:rsidRPr="441B7C59">
        <w:t>) santykį padauginant iš kainos lyginamojo svorio (</w:t>
      </w:r>
      <w:r w:rsidR="00FA33F9" w:rsidRPr="441B7C59">
        <w:rPr>
          <w:i/>
        </w:rPr>
        <w:t>X</w:t>
      </w:r>
      <w:r w:rsidR="00FA33F9" w:rsidRPr="00653FD4">
        <w:rPr>
          <w:szCs w:val="24"/>
        </w:rPr>
        <w:t>):</w:t>
      </w:r>
    </w:p>
    <w:p w14:paraId="04D48D30" w14:textId="77777777" w:rsidR="00FA33F9" w:rsidRPr="00653FD4" w:rsidRDefault="00FA33F9" w:rsidP="00FA33F9">
      <w:pPr>
        <w:tabs>
          <w:tab w:val="center" w:pos="4889"/>
        </w:tabs>
        <w:spacing w:after="0" w:line="240" w:lineRule="auto"/>
        <w:jc w:val="center"/>
        <w:rPr>
          <w:color w:val="000000"/>
          <w:lang w:eastAsia="en-US"/>
        </w:rPr>
      </w:pPr>
      <w:r w:rsidRPr="00F36179">
        <w:rPr>
          <w:noProof/>
          <w:color w:val="000000"/>
          <w:position w:val="-32"/>
          <w:szCs w:val="24"/>
        </w:rPr>
        <w:drawing>
          <wp:inline distT="0" distB="0" distL="0" distR="0" wp14:anchorId="17FE29A2" wp14:editId="0C8FE3E7">
            <wp:extent cx="828040" cy="448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36162"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28040" cy="448310"/>
                    </a:xfrm>
                    <a:prstGeom prst="rect">
                      <a:avLst/>
                    </a:prstGeom>
                    <a:noFill/>
                    <a:ln>
                      <a:noFill/>
                    </a:ln>
                  </pic:spPr>
                </pic:pic>
              </a:graphicData>
            </a:graphic>
          </wp:inline>
        </w:drawing>
      </w:r>
    </w:p>
    <w:p w14:paraId="69392CAC" w14:textId="77777777" w:rsidR="00FA33F9" w:rsidRPr="00653FD4" w:rsidRDefault="00FA33F9" w:rsidP="00FA33F9">
      <w:pPr>
        <w:spacing w:after="0" w:line="240" w:lineRule="auto"/>
        <w:jc w:val="both"/>
      </w:pPr>
      <w:r w:rsidRPr="00653FD4">
        <w:rPr>
          <w:szCs w:val="24"/>
        </w:rPr>
        <w:t xml:space="preserve">  </w:t>
      </w:r>
    </w:p>
    <w:p w14:paraId="7FA75CC4" w14:textId="132D93A7" w:rsidR="009E43FB" w:rsidRPr="00653FD4" w:rsidRDefault="004912B1" w:rsidP="009E43FB">
      <w:pPr>
        <w:spacing w:after="0" w:line="240" w:lineRule="auto"/>
        <w:ind w:left="57" w:firstLine="510"/>
        <w:contextualSpacing/>
        <w:jc w:val="both"/>
      </w:pPr>
      <w:r>
        <w:rPr>
          <w:szCs w:val="24"/>
        </w:rPr>
        <w:t>9.</w:t>
      </w:r>
      <w:r w:rsidR="00FA33F9">
        <w:rPr>
          <w:szCs w:val="24"/>
        </w:rPr>
        <w:t>6</w:t>
      </w:r>
      <w:r w:rsidR="00FA33F9" w:rsidRPr="00653FD4">
        <w:rPr>
          <w:szCs w:val="24"/>
        </w:rPr>
        <w:t xml:space="preserve">. </w:t>
      </w:r>
      <w:r w:rsidR="006A5AF6">
        <w:rPr>
          <w:szCs w:val="24"/>
        </w:rPr>
        <w:t>Vertinimo k</w:t>
      </w:r>
      <w:r w:rsidR="00FA33F9" w:rsidRPr="00653FD4">
        <w:rPr>
          <w:szCs w:val="24"/>
        </w:rPr>
        <w:t>riterijaus parametr</w:t>
      </w:r>
      <w:r w:rsidR="00D24710">
        <w:rPr>
          <w:szCs w:val="24"/>
        </w:rPr>
        <w:t>ams</w:t>
      </w:r>
      <w:r w:rsidR="00FA33F9" w:rsidRPr="00653FD4">
        <w:rPr>
          <w:szCs w:val="24"/>
        </w:rPr>
        <w:t xml:space="preserve"> T</w:t>
      </w:r>
      <w:r w:rsidR="00DE51C2" w:rsidRPr="00DE51C2">
        <w:rPr>
          <w:szCs w:val="24"/>
          <w:vertAlign w:val="subscript"/>
        </w:rPr>
        <w:t>1</w:t>
      </w:r>
      <w:r w:rsidR="00FA33F9" w:rsidRPr="00653FD4">
        <w:rPr>
          <w:szCs w:val="24"/>
        </w:rPr>
        <w:t xml:space="preserve"> </w:t>
      </w:r>
      <w:r w:rsidR="00D24710">
        <w:rPr>
          <w:szCs w:val="24"/>
        </w:rPr>
        <w:t xml:space="preserve">- </w:t>
      </w:r>
      <w:r w:rsidR="00D24710" w:rsidRPr="00653FD4">
        <w:rPr>
          <w:szCs w:val="24"/>
        </w:rPr>
        <w:t>T</w:t>
      </w:r>
      <w:r w:rsidR="00717741">
        <w:rPr>
          <w:szCs w:val="24"/>
          <w:vertAlign w:val="subscript"/>
        </w:rPr>
        <w:t>4</w:t>
      </w:r>
      <w:r w:rsidR="00717741">
        <w:rPr>
          <w:szCs w:val="24"/>
        </w:rPr>
        <w:t xml:space="preserve"> s</w:t>
      </w:r>
      <w:r w:rsidR="007528A9">
        <w:rPr>
          <w:szCs w:val="24"/>
        </w:rPr>
        <w:t>uteikiami</w:t>
      </w:r>
      <w:r w:rsidR="00F902C4">
        <w:rPr>
          <w:szCs w:val="24"/>
        </w:rPr>
        <w:t xml:space="preserve"> </w:t>
      </w:r>
      <w:r w:rsidR="00981560" w:rsidRPr="441B7C59">
        <w:t>lyginamojo svorio</w:t>
      </w:r>
      <w:r w:rsidR="000F2DEF">
        <w:t xml:space="preserve"> </w:t>
      </w:r>
      <w:r w:rsidR="00F902C4">
        <w:t>(</w:t>
      </w:r>
      <w:r w:rsidR="000F2DEF">
        <w:t>Y</w:t>
      </w:r>
      <w:r w:rsidR="000F2DEF" w:rsidRPr="000F2DEF">
        <w:rPr>
          <w:szCs w:val="24"/>
          <w:vertAlign w:val="subscript"/>
        </w:rPr>
        <w:t>1</w:t>
      </w:r>
      <w:r w:rsidR="000F2DEF">
        <w:rPr>
          <w:szCs w:val="24"/>
        </w:rPr>
        <w:t xml:space="preserve"> -</w:t>
      </w:r>
      <w:r w:rsidR="000F2DEF" w:rsidRPr="000F2DEF">
        <w:t xml:space="preserve"> </w:t>
      </w:r>
      <w:r w:rsidR="000F2DEF">
        <w:t>Y</w:t>
      </w:r>
      <w:r w:rsidR="000F2DEF">
        <w:rPr>
          <w:szCs w:val="24"/>
          <w:vertAlign w:val="subscript"/>
        </w:rPr>
        <w:t>4</w:t>
      </w:r>
      <w:r w:rsidR="00F902C4">
        <w:t xml:space="preserve">) </w:t>
      </w:r>
      <w:r w:rsidR="00C61279" w:rsidRPr="00653FD4">
        <w:rPr>
          <w:szCs w:val="24"/>
        </w:rPr>
        <w:t>balai</w:t>
      </w:r>
      <w:r w:rsidR="00677883">
        <w:rPr>
          <w:szCs w:val="24"/>
        </w:rPr>
        <w:t>, jei</w:t>
      </w:r>
      <w:r w:rsidR="00FA33F9" w:rsidRPr="00653FD4">
        <w:rPr>
          <w:szCs w:val="24"/>
        </w:rPr>
        <w:t xml:space="preserve"> </w:t>
      </w:r>
      <w:r w:rsidR="00A70170">
        <w:rPr>
          <w:szCs w:val="24"/>
        </w:rPr>
        <w:t>Tiekėjo pasiūlyta</w:t>
      </w:r>
      <w:r w:rsidR="00C5135C">
        <w:rPr>
          <w:szCs w:val="24"/>
        </w:rPr>
        <w:t xml:space="preserve"> </w:t>
      </w:r>
      <w:r w:rsidR="00FA33F9" w:rsidRPr="00653FD4">
        <w:rPr>
          <w:szCs w:val="24"/>
        </w:rPr>
        <w:t>kriterijaus parametro reikšm</w:t>
      </w:r>
      <w:r w:rsidR="00515BC6">
        <w:rPr>
          <w:szCs w:val="24"/>
        </w:rPr>
        <w:t>ė</w:t>
      </w:r>
      <w:r w:rsidR="00FA33F9" w:rsidRPr="00653FD4">
        <w:rPr>
          <w:szCs w:val="24"/>
        </w:rPr>
        <w:t xml:space="preserve"> </w:t>
      </w:r>
      <w:r w:rsidR="001A34E0">
        <w:rPr>
          <w:szCs w:val="24"/>
        </w:rPr>
        <w:t>atitinka</w:t>
      </w:r>
      <w:r w:rsidR="00495396">
        <w:rPr>
          <w:szCs w:val="24"/>
        </w:rPr>
        <w:t xml:space="preserve"> arba viršija</w:t>
      </w:r>
      <w:r w:rsidR="00FA33F9" w:rsidRPr="00653FD4">
        <w:rPr>
          <w:szCs w:val="24"/>
        </w:rPr>
        <w:t xml:space="preserve"> </w:t>
      </w:r>
      <w:r w:rsidR="006A5AF6">
        <w:rPr>
          <w:szCs w:val="24"/>
        </w:rPr>
        <w:t>nurodyt</w:t>
      </w:r>
      <w:r w:rsidR="00A93932">
        <w:rPr>
          <w:szCs w:val="24"/>
        </w:rPr>
        <w:t>ą</w:t>
      </w:r>
      <w:r w:rsidR="00FA33F9" w:rsidRPr="00653FD4">
        <w:rPr>
          <w:szCs w:val="24"/>
        </w:rPr>
        <w:t xml:space="preserve"> parametro reikšm</w:t>
      </w:r>
      <w:r w:rsidR="00C5135C">
        <w:rPr>
          <w:szCs w:val="24"/>
        </w:rPr>
        <w:t>ę</w:t>
      </w:r>
      <w:r w:rsidR="00495396">
        <w:rPr>
          <w:szCs w:val="24"/>
        </w:rPr>
        <w:t>.</w:t>
      </w:r>
      <w:r w:rsidR="00FA33F9" w:rsidRPr="00653FD4">
        <w:rPr>
          <w:szCs w:val="24"/>
        </w:rPr>
        <w:t xml:space="preserve"> </w:t>
      </w:r>
      <w:r w:rsidR="009E43FB" w:rsidRPr="009E43FB">
        <w:t>Vertinimo kriterijaus parametr</w:t>
      </w:r>
      <w:r w:rsidR="00622488">
        <w:t>o</w:t>
      </w:r>
      <w:r w:rsidR="009E43FB" w:rsidRPr="009E43FB">
        <w:t xml:space="preserve"> </w:t>
      </w:r>
      <w:r w:rsidR="00622488" w:rsidRPr="00653FD4">
        <w:rPr>
          <w:szCs w:val="24"/>
        </w:rPr>
        <w:t>T</w:t>
      </w:r>
      <w:r w:rsidR="00622488">
        <w:rPr>
          <w:szCs w:val="24"/>
          <w:vertAlign w:val="subscript"/>
        </w:rPr>
        <w:t>5</w:t>
      </w:r>
      <w:r w:rsidR="009E43FB" w:rsidRPr="441B7C59">
        <w:t xml:space="preserve"> balai apskaičiuojami mažiausio</w:t>
      </w:r>
      <w:r w:rsidR="00B76B1A">
        <w:t>s</w:t>
      </w:r>
      <w:r w:rsidR="009E43FB" w:rsidRPr="441B7C59">
        <w:t xml:space="preserve"> pasiūlyto</w:t>
      </w:r>
      <w:r w:rsidR="00B76B1A">
        <w:t>s</w:t>
      </w:r>
      <w:r w:rsidR="009E43FB" w:rsidRPr="441B7C59">
        <w:t xml:space="preserve"> </w:t>
      </w:r>
      <w:r w:rsidR="00C808DB">
        <w:t>parametro</w:t>
      </w:r>
      <w:r w:rsidR="009E43FB" w:rsidRPr="441B7C59">
        <w:t xml:space="preserve"> </w:t>
      </w:r>
      <w:r w:rsidR="00C808DB">
        <w:t xml:space="preserve">reikšmės </w:t>
      </w:r>
      <w:r w:rsidR="009E43FB" w:rsidRPr="441B7C59">
        <w:t xml:space="preserve">ir vertinamo pasiūlymo </w:t>
      </w:r>
      <w:r w:rsidR="00F76C21">
        <w:t>parametro</w:t>
      </w:r>
      <w:r w:rsidR="008701E6">
        <w:t xml:space="preserve"> reikšmės</w:t>
      </w:r>
      <w:r w:rsidR="00F76C21">
        <w:t xml:space="preserve"> </w:t>
      </w:r>
      <w:r w:rsidR="009E43FB" w:rsidRPr="441B7C59">
        <w:t>santykį padauginant iš lyginamojo svorio (</w:t>
      </w:r>
      <w:r w:rsidR="008267A1">
        <w:t>Y</w:t>
      </w:r>
      <w:r w:rsidR="008267A1">
        <w:rPr>
          <w:szCs w:val="24"/>
          <w:vertAlign w:val="subscript"/>
        </w:rPr>
        <w:t>5</w:t>
      </w:r>
      <w:r w:rsidR="009E43FB" w:rsidRPr="00653FD4">
        <w:rPr>
          <w:szCs w:val="24"/>
        </w:rPr>
        <w:t>)</w:t>
      </w:r>
      <w:r w:rsidR="003B5E9A">
        <w:rPr>
          <w:szCs w:val="24"/>
        </w:rPr>
        <w:t>.</w:t>
      </w:r>
    </w:p>
    <w:p w14:paraId="2EF1FB35" w14:textId="77777777" w:rsidR="00FA33F9" w:rsidRPr="00653FD4" w:rsidRDefault="00FA33F9" w:rsidP="00FA33F9">
      <w:pPr>
        <w:spacing w:after="0" w:line="240" w:lineRule="auto"/>
        <w:ind w:left="57" w:firstLine="851"/>
        <w:jc w:val="both"/>
        <w:rPr>
          <w:szCs w:val="24"/>
          <w:lang w:eastAsia="en-US"/>
        </w:rPr>
      </w:pPr>
    </w:p>
    <w:p w14:paraId="143EF287" w14:textId="0E4AD718" w:rsidR="00FA33F9" w:rsidRDefault="002216C0" w:rsidP="002216C0">
      <w:pPr>
        <w:spacing w:after="0" w:line="240" w:lineRule="auto"/>
        <w:ind w:left="57" w:firstLine="510"/>
        <w:contextualSpacing/>
        <w:jc w:val="both"/>
        <w:rPr>
          <w:szCs w:val="24"/>
        </w:rPr>
      </w:pPr>
      <w:r>
        <w:rPr>
          <w:szCs w:val="24"/>
        </w:rPr>
        <w:t>9.</w:t>
      </w:r>
      <w:r w:rsidR="00FA33F9">
        <w:rPr>
          <w:szCs w:val="24"/>
        </w:rPr>
        <w:t>7</w:t>
      </w:r>
      <w:r w:rsidR="00FA33F9" w:rsidRPr="00653FD4">
        <w:rPr>
          <w:szCs w:val="24"/>
        </w:rPr>
        <w:t xml:space="preserve">. Kriterijaus (T) balai apskaičiuojami </w:t>
      </w:r>
      <w:r w:rsidR="0043154B">
        <w:rPr>
          <w:szCs w:val="24"/>
        </w:rPr>
        <w:t xml:space="preserve">sudedant </w:t>
      </w:r>
      <w:r w:rsidR="00FA33F9">
        <w:rPr>
          <w:szCs w:val="24"/>
        </w:rPr>
        <w:t xml:space="preserve">visų vertinamo pasiūlymo kokybės </w:t>
      </w:r>
      <w:r w:rsidR="00FA33F9" w:rsidRPr="00653FD4">
        <w:rPr>
          <w:szCs w:val="24"/>
        </w:rPr>
        <w:t>parametrų</w:t>
      </w:r>
      <w:r w:rsidR="00FA33F9">
        <w:rPr>
          <w:szCs w:val="24"/>
        </w:rPr>
        <w:t xml:space="preserve"> </w:t>
      </w:r>
      <w:r w:rsidR="00C71E01">
        <w:rPr>
          <w:szCs w:val="24"/>
        </w:rPr>
        <w:t>reikšmes</w:t>
      </w:r>
      <w:r w:rsidR="00FA33F9">
        <w:rPr>
          <w:szCs w:val="24"/>
        </w:rPr>
        <w:t xml:space="preserve"> </w:t>
      </w:r>
      <w:r w:rsidR="00FA33F9" w:rsidRPr="00653FD4">
        <w:rPr>
          <w:szCs w:val="24"/>
        </w:rPr>
        <w:t>(</w:t>
      </w:r>
      <w:r w:rsidRPr="002216C0">
        <w:rPr>
          <w:szCs w:val="24"/>
        </w:rPr>
        <w:t>T</w:t>
      </w:r>
      <w:r w:rsidRPr="003D6242">
        <w:rPr>
          <w:szCs w:val="24"/>
          <w:vertAlign w:val="subscript"/>
        </w:rPr>
        <w:t>1</w:t>
      </w:r>
      <w:r w:rsidRPr="002216C0">
        <w:rPr>
          <w:szCs w:val="24"/>
        </w:rPr>
        <w:t>+T</w:t>
      </w:r>
      <w:r w:rsidRPr="003D6242">
        <w:rPr>
          <w:szCs w:val="24"/>
          <w:vertAlign w:val="subscript"/>
        </w:rPr>
        <w:t>2</w:t>
      </w:r>
      <w:r w:rsidRPr="002216C0">
        <w:rPr>
          <w:szCs w:val="24"/>
        </w:rPr>
        <w:t>+T</w:t>
      </w:r>
      <w:r w:rsidRPr="003D6242">
        <w:rPr>
          <w:szCs w:val="24"/>
          <w:vertAlign w:val="subscript"/>
        </w:rPr>
        <w:t>3</w:t>
      </w:r>
      <w:r w:rsidRPr="002216C0">
        <w:rPr>
          <w:szCs w:val="24"/>
        </w:rPr>
        <w:t>+T</w:t>
      </w:r>
      <w:r w:rsidRPr="003D6242">
        <w:rPr>
          <w:szCs w:val="24"/>
          <w:vertAlign w:val="subscript"/>
        </w:rPr>
        <w:t>4</w:t>
      </w:r>
      <w:r w:rsidRPr="002216C0">
        <w:rPr>
          <w:szCs w:val="24"/>
        </w:rPr>
        <w:t>+T</w:t>
      </w:r>
      <w:r w:rsidRPr="003D6242">
        <w:rPr>
          <w:szCs w:val="24"/>
          <w:vertAlign w:val="subscript"/>
        </w:rPr>
        <w:t>5</w:t>
      </w:r>
      <w:r w:rsidR="00FA33F9" w:rsidRPr="00653FD4">
        <w:rPr>
          <w:szCs w:val="24"/>
        </w:rPr>
        <w:t>)</w:t>
      </w:r>
      <w:r w:rsidR="00C71E01">
        <w:rPr>
          <w:szCs w:val="24"/>
        </w:rPr>
        <w:t>.</w:t>
      </w:r>
    </w:p>
    <w:p w14:paraId="63773996" w14:textId="77777777" w:rsidR="00FA33F9" w:rsidRDefault="00FA33F9" w:rsidP="00FA33F9">
      <w:pPr>
        <w:spacing w:after="0" w:line="240" w:lineRule="auto"/>
        <w:ind w:left="57" w:firstLine="851"/>
        <w:contextualSpacing/>
        <w:jc w:val="both"/>
      </w:pPr>
    </w:p>
    <w:p w14:paraId="6FE92C05" w14:textId="7BAFF7E5" w:rsidR="00FA33F9" w:rsidRDefault="00474239" w:rsidP="00F94FAB">
      <w:pPr>
        <w:spacing w:after="0" w:line="240" w:lineRule="auto"/>
        <w:ind w:left="57" w:firstLine="510"/>
        <w:contextualSpacing/>
        <w:jc w:val="both"/>
      </w:pPr>
      <w:r>
        <w:t>9.</w:t>
      </w:r>
      <w:r w:rsidR="00FA33F9">
        <w:t xml:space="preserve">8. Tiekėjų pasiūlymų vertinimą </w:t>
      </w:r>
      <w:r w:rsidR="005A7876">
        <w:t xml:space="preserve">pagal kriterijus </w:t>
      </w:r>
      <w:r w:rsidR="00FA33F9">
        <w:t xml:space="preserve">atlieka </w:t>
      </w:r>
      <w:r w:rsidR="000609D3">
        <w:t>K</w:t>
      </w:r>
      <w:r w:rsidR="00FA33F9">
        <w:t xml:space="preserve">omisija. Tiekėjų pasiūlymų vertinimui </w:t>
      </w:r>
      <w:r w:rsidR="000609D3">
        <w:t>K</w:t>
      </w:r>
      <w:r w:rsidR="00FA33F9">
        <w:t>omisija turi teisę pasitelkti ekspertus.</w:t>
      </w:r>
    </w:p>
    <w:p w14:paraId="5F4AB7AC" w14:textId="77777777" w:rsidR="00FA33F9" w:rsidRPr="00653FD4" w:rsidRDefault="00FA33F9" w:rsidP="00FA33F9">
      <w:pPr>
        <w:spacing w:after="0" w:line="240" w:lineRule="auto"/>
        <w:ind w:left="57" w:firstLine="851"/>
        <w:contextualSpacing/>
        <w:jc w:val="both"/>
      </w:pPr>
    </w:p>
    <w:p w14:paraId="3D8D9E16" w14:textId="59AFE361" w:rsidR="00FA33F9" w:rsidRPr="00653FD4" w:rsidRDefault="00FA33F9" w:rsidP="00113BAE">
      <w:pPr>
        <w:spacing w:after="0" w:line="240" w:lineRule="auto"/>
        <w:ind w:firstLine="567"/>
        <w:jc w:val="both"/>
        <w:rPr>
          <w:color w:val="00000A"/>
          <w:szCs w:val="24"/>
        </w:rPr>
      </w:pPr>
      <w:r w:rsidRPr="00113BAE">
        <w:rPr>
          <w:color w:val="00000A"/>
          <w:szCs w:val="24"/>
        </w:rPr>
        <w:t>9.</w:t>
      </w:r>
      <w:r w:rsidR="00113BAE" w:rsidRPr="00113BAE">
        <w:rPr>
          <w:color w:val="00000A"/>
          <w:szCs w:val="24"/>
        </w:rPr>
        <w:t>9</w:t>
      </w:r>
      <w:r w:rsidRPr="00113BAE">
        <w:rPr>
          <w:color w:val="00000A"/>
          <w:szCs w:val="24"/>
        </w:rPr>
        <w:t xml:space="preserve">. </w:t>
      </w:r>
      <w:r w:rsidR="00535478" w:rsidRPr="00113BAE">
        <w:rPr>
          <w:color w:val="00000A"/>
          <w:szCs w:val="24"/>
        </w:rPr>
        <w:t>Perkančioji organizacija atmes tiekėjo pasiūlymą, jeigu kartu su pasiūlymu nebus pateikti šie pirkimo sąlygose reikalaujami pateikti dokumentai: tiekėjo pasirašytas pasiūlymas, parengtas pagal specialiųjų pirkimo sąlygų 6 priede pateiktą pasiūlymo formą.</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77C5CBC6" w14:textId="77777777" w:rsidR="007442F8" w:rsidRPr="007442F8"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r w:rsidR="00086E3F" w:rsidRPr="00086E3F">
        <w:t xml:space="preserve"> </w:t>
      </w:r>
    </w:p>
    <w:p w14:paraId="654A83DA" w14:textId="62051364" w:rsidR="00F57665" w:rsidRPr="007442F8" w:rsidRDefault="00086E3F" w:rsidP="007442F8">
      <w:pPr>
        <w:tabs>
          <w:tab w:val="left" w:pos="1134"/>
        </w:tabs>
        <w:spacing w:after="0" w:line="240" w:lineRule="auto"/>
        <w:ind w:firstLine="567"/>
        <w:jc w:val="both"/>
        <w:rPr>
          <w:rFonts w:cstheme="minorHAnsi"/>
          <w:color w:val="000000" w:themeColor="text1"/>
        </w:rPr>
      </w:pPr>
      <w:r w:rsidRPr="007442F8">
        <w:rPr>
          <w:rStyle w:val="normaltextrun"/>
          <w:rFonts w:cstheme="minorHAnsi"/>
          <w:color w:val="000000"/>
        </w:rPr>
        <w:t>Sutartis sudaroma taikant Viešųjų pirkimų tarnybos direktoriaus 2024 m. vasario 8 d. įsakymu Nr. 1S-19 „Dėl Prekių viešojo pirkimo–pardavimo sutarties tipinių sąlygų patvirtinimo“ patvirtintas Prekių viešojo pirkimo–pardavimo sutarties tipines sąlygas.</w:t>
      </w:r>
    </w:p>
    <w:p w14:paraId="18D00AE0" w14:textId="2E22AB20" w:rsidR="00CE4745" w:rsidRDefault="00AB130D" w:rsidP="00573ADD">
      <w:pPr>
        <w:pStyle w:val="paragraph"/>
        <w:tabs>
          <w:tab w:val="left" w:pos="1134"/>
        </w:tabs>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w:t>
      </w:r>
      <w:r w:rsidR="003D5EE6" w:rsidRPr="003D5EE6">
        <w:rPr>
          <w:rStyle w:val="normaltextrun"/>
          <w:rFonts w:asciiTheme="minorHAnsi" w:hAnsiTheme="minorHAnsi" w:cstheme="minorHAnsi"/>
          <w:color w:val="000000"/>
          <w:sz w:val="21"/>
          <w:szCs w:val="21"/>
        </w:rPr>
        <w:t>Sutarties objektas: Spausdinimo, kopijavimo, skenavimo biuro įrangos nuoma, jos priežiūros ir aptarnavimo paslaugos pagal nustatytus reikalavimus</w:t>
      </w:r>
      <w:r w:rsidR="00132095">
        <w:rPr>
          <w:rStyle w:val="normaltextrun"/>
          <w:rFonts w:asciiTheme="minorHAnsi" w:hAnsiTheme="minorHAnsi" w:cstheme="minorHAnsi"/>
          <w:color w:val="000000"/>
          <w:sz w:val="21"/>
          <w:szCs w:val="21"/>
        </w:rPr>
        <w:t>,</w:t>
      </w:r>
      <w:r w:rsidR="003D5EE6" w:rsidRPr="003D5EE6">
        <w:rPr>
          <w:rStyle w:val="normaltextrun"/>
          <w:rFonts w:asciiTheme="minorHAnsi" w:hAnsiTheme="minorHAnsi" w:cstheme="minorHAnsi"/>
          <w:color w:val="000000"/>
          <w:sz w:val="21"/>
          <w:szCs w:val="21"/>
        </w:rPr>
        <w:t xml:space="preserve"> įskaitant Organizacinius ir Techninius reikalavimus (OTR), nustatytus Kibernetinio saugumo reikalavimų apraše patvirtintame Lietuvos Respublikos Vyriausybės 2018 m. rugpjūčio 13 d. nutarimu  Nr. 818 „Dėl Lietuvos Respublikos kibernetinio saugumo įstatymo įgyvendinimo</w:t>
      </w:r>
      <w:r w:rsidR="003D5EE6">
        <w:rPr>
          <w:rStyle w:val="normaltextrun"/>
          <w:rFonts w:asciiTheme="minorHAnsi" w:hAnsiTheme="minorHAnsi" w:cstheme="minorHAnsi"/>
          <w:color w:val="000000"/>
          <w:sz w:val="21"/>
          <w:szCs w:val="21"/>
        </w:rPr>
        <w:t xml:space="preserve">. </w:t>
      </w:r>
    </w:p>
    <w:p w14:paraId="5848D767" w14:textId="61250ADE" w:rsidR="00AB130D" w:rsidRPr="00B97BD0" w:rsidRDefault="00255DEF"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255DEF">
        <w:rPr>
          <w:rStyle w:val="normaltextrun"/>
          <w:rFonts w:asciiTheme="minorHAnsi" w:hAnsiTheme="minorHAnsi" w:cstheme="minorHAnsi"/>
          <w:color w:val="000000"/>
          <w:sz w:val="21"/>
          <w:szCs w:val="21"/>
        </w:rPr>
        <w:t xml:space="preserve">10.3. </w:t>
      </w:r>
      <w:r w:rsidR="00FA1EE6">
        <w:rPr>
          <w:rFonts w:asciiTheme="minorHAnsi" w:hAnsiTheme="minorHAnsi" w:cstheme="minorHAnsi"/>
          <w:color w:val="000000" w:themeColor="text1"/>
          <w:sz w:val="21"/>
          <w:szCs w:val="21"/>
        </w:rPr>
        <w:t>Sutartie</w:t>
      </w:r>
      <w:r w:rsidR="005C5A0F">
        <w:rPr>
          <w:rFonts w:asciiTheme="minorHAnsi" w:hAnsiTheme="minorHAnsi" w:cstheme="minorHAnsi"/>
          <w:color w:val="000000" w:themeColor="text1"/>
          <w:sz w:val="21"/>
          <w:szCs w:val="21"/>
        </w:rPr>
        <w:t>s galiojimo</w:t>
      </w:r>
      <w:r w:rsidRPr="00255DEF">
        <w:rPr>
          <w:rFonts w:asciiTheme="minorHAnsi" w:hAnsiTheme="minorHAnsi" w:cstheme="minorHAnsi"/>
          <w:color w:val="000000" w:themeColor="text1"/>
          <w:sz w:val="21"/>
          <w:szCs w:val="21"/>
        </w:rPr>
        <w:t xml:space="preserve"> laikotarpis – </w:t>
      </w:r>
      <w:r w:rsidR="00D23DC0">
        <w:rPr>
          <w:rFonts w:asciiTheme="minorHAnsi" w:hAnsiTheme="minorHAnsi" w:cstheme="minorHAnsi"/>
          <w:color w:val="000000" w:themeColor="text1"/>
          <w:sz w:val="21"/>
          <w:szCs w:val="21"/>
        </w:rPr>
        <w:t>24</w:t>
      </w:r>
      <w:r w:rsidRPr="00255DEF">
        <w:rPr>
          <w:rFonts w:asciiTheme="minorHAnsi" w:hAnsiTheme="minorHAnsi" w:cstheme="minorHAnsi"/>
          <w:color w:val="000000" w:themeColor="text1"/>
          <w:sz w:val="21"/>
          <w:szCs w:val="21"/>
        </w:rPr>
        <w:t xml:space="preserve"> mėn.</w:t>
      </w:r>
      <w:r w:rsidR="0026760D" w:rsidRPr="0026760D">
        <w:t xml:space="preserve"> </w:t>
      </w:r>
      <w:r w:rsidR="0026760D" w:rsidRPr="0026760D">
        <w:rPr>
          <w:rFonts w:asciiTheme="minorHAnsi" w:hAnsiTheme="minorHAnsi" w:cstheme="minorHAnsi"/>
          <w:color w:val="000000" w:themeColor="text1"/>
          <w:sz w:val="21"/>
          <w:szCs w:val="21"/>
        </w:rPr>
        <w:t xml:space="preserve">nuo </w:t>
      </w:r>
      <w:r w:rsidR="00B15A62">
        <w:rPr>
          <w:rFonts w:asciiTheme="minorHAnsi" w:hAnsiTheme="minorHAnsi" w:cstheme="minorHAnsi"/>
          <w:color w:val="000000" w:themeColor="text1"/>
          <w:sz w:val="21"/>
          <w:szCs w:val="21"/>
        </w:rPr>
        <w:t>sutarties įsigaliojimo dienos</w:t>
      </w:r>
      <w:r w:rsidR="0026760D">
        <w:rPr>
          <w:rFonts w:asciiTheme="minorHAnsi" w:hAnsiTheme="minorHAnsi" w:cstheme="minorHAnsi"/>
          <w:color w:val="000000" w:themeColor="text1"/>
          <w:sz w:val="21"/>
          <w:szCs w:val="21"/>
        </w:rPr>
        <w:t>.</w:t>
      </w:r>
      <w:r w:rsidRPr="00255DEF">
        <w:rPr>
          <w:rFonts w:asciiTheme="minorHAnsi" w:hAnsiTheme="minorHAnsi" w:cstheme="minorHAnsi"/>
          <w:color w:val="000000" w:themeColor="text1"/>
          <w:sz w:val="21"/>
          <w:szCs w:val="21"/>
        </w:rPr>
        <w:t xml:space="preserve"> </w:t>
      </w:r>
      <w:r w:rsidRPr="00255DEF">
        <w:rPr>
          <w:rFonts w:asciiTheme="minorHAnsi" w:hAnsiTheme="minorHAnsi" w:cstheme="minorHAnsi"/>
          <w:noProof/>
          <w:sz w:val="21"/>
          <w:szCs w:val="21"/>
          <w:lang w:val="sv-SE"/>
        </w:rPr>
        <w:t xml:space="preserve">Sutartis įsigalioja šalims ją pasirašius iki visiško šalių įsipareigojimų įvykdymo </w:t>
      </w:r>
      <w:r w:rsidRPr="00255DEF">
        <w:rPr>
          <w:rFonts w:asciiTheme="minorHAnsi" w:hAnsiTheme="minorHAnsi" w:cstheme="minorHAnsi"/>
          <w:sz w:val="21"/>
          <w:szCs w:val="21"/>
        </w:rPr>
        <w:t xml:space="preserve">arba kol bus pasiekta bendra maksimali sutarties vertė, arba </w:t>
      </w:r>
      <w:r w:rsidRPr="00255DEF">
        <w:rPr>
          <w:rFonts w:asciiTheme="minorHAnsi" w:hAnsiTheme="minorHAnsi" w:cstheme="minorHAnsi"/>
          <w:noProof/>
          <w:sz w:val="21"/>
          <w:szCs w:val="21"/>
          <w:lang w:val="sv-SE"/>
        </w:rPr>
        <w:t>ji nutraukiama Lietuvos Respubliko</w:t>
      </w:r>
      <w:r>
        <w:rPr>
          <w:rFonts w:asciiTheme="minorHAnsi" w:hAnsiTheme="minorHAnsi" w:cstheme="minorHAnsi"/>
          <w:noProof/>
          <w:sz w:val="21"/>
          <w:szCs w:val="21"/>
          <w:lang w:val="sv-SE"/>
        </w:rPr>
        <w:t xml:space="preserve">s </w:t>
      </w:r>
      <w:r w:rsidRPr="00255DEF">
        <w:rPr>
          <w:rFonts w:asciiTheme="minorHAnsi" w:hAnsiTheme="minorHAnsi" w:cstheme="minorHAnsi"/>
          <w:noProof/>
          <w:sz w:val="21"/>
          <w:szCs w:val="21"/>
          <w:lang w:val="sv-SE"/>
        </w:rPr>
        <w:t>teisės aktuose ar sutartyje nustatytais atvejais</w:t>
      </w:r>
      <w:r>
        <w:rPr>
          <w:rFonts w:asciiTheme="minorHAnsi" w:hAnsiTheme="minorHAnsi" w:cstheme="minorHAnsi"/>
          <w:noProof/>
          <w:sz w:val="21"/>
          <w:szCs w:val="21"/>
          <w:lang w:val="sv-SE"/>
        </w:rPr>
        <w:t>.</w:t>
      </w:r>
      <w:r w:rsidR="00AB130D" w:rsidRPr="00255DEF">
        <w:rPr>
          <w:rStyle w:val="normaltextrun"/>
          <w:rFonts w:asciiTheme="minorHAnsi" w:hAnsiTheme="minorHAnsi" w:cstheme="minorHAnsi"/>
          <w:color w:val="000000"/>
          <w:sz w:val="21"/>
          <w:szCs w:val="21"/>
        </w:rPr>
        <w:t> </w:t>
      </w:r>
      <w:r w:rsidR="00AB130D" w:rsidRPr="00B97BD0">
        <w:rPr>
          <w:rStyle w:val="eop"/>
          <w:rFonts w:asciiTheme="minorHAnsi" w:hAnsiTheme="minorHAnsi" w:cstheme="minorHAnsi"/>
          <w:color w:val="000000"/>
          <w:sz w:val="21"/>
          <w:szCs w:val="21"/>
        </w:rPr>
        <w:t> </w:t>
      </w:r>
    </w:p>
    <w:p w14:paraId="4FCE6120" w14:textId="0052301D" w:rsidR="00AF33D6" w:rsidRDefault="00AB130D"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B97BD0">
        <w:rPr>
          <w:rStyle w:val="normaltextrun"/>
          <w:rFonts w:asciiTheme="minorHAnsi" w:hAnsiTheme="minorHAnsi" w:cstheme="minorHAnsi"/>
          <w:color w:val="000000"/>
          <w:sz w:val="21"/>
          <w:szCs w:val="21"/>
        </w:rPr>
        <w:t>1</w:t>
      </w:r>
      <w:r w:rsidR="00093CDB" w:rsidRPr="00B97BD0">
        <w:rPr>
          <w:rStyle w:val="normaltextrun"/>
          <w:rFonts w:asciiTheme="minorHAnsi" w:hAnsiTheme="minorHAnsi" w:cstheme="minorHAnsi"/>
          <w:color w:val="000000"/>
          <w:sz w:val="21"/>
          <w:szCs w:val="21"/>
        </w:rPr>
        <w:t>0</w:t>
      </w:r>
      <w:r w:rsidRPr="00B97BD0">
        <w:rPr>
          <w:rStyle w:val="normaltextrun"/>
          <w:rFonts w:asciiTheme="minorHAnsi" w:hAnsiTheme="minorHAnsi" w:cstheme="minorHAnsi"/>
          <w:color w:val="000000"/>
          <w:sz w:val="21"/>
          <w:szCs w:val="21"/>
        </w:rPr>
        <w:t>.</w:t>
      </w:r>
      <w:r w:rsidR="000A6C68">
        <w:rPr>
          <w:rStyle w:val="normaltextrun"/>
          <w:rFonts w:asciiTheme="minorHAnsi" w:hAnsiTheme="minorHAnsi" w:cstheme="minorHAnsi"/>
          <w:color w:val="000000"/>
          <w:sz w:val="21"/>
          <w:szCs w:val="21"/>
        </w:rPr>
        <w:t>4</w:t>
      </w:r>
      <w:r w:rsidRPr="00B97BD0">
        <w:rPr>
          <w:rStyle w:val="normaltextrun"/>
          <w:rFonts w:asciiTheme="minorHAnsi" w:hAnsiTheme="minorHAnsi" w:cstheme="minorHAnsi"/>
          <w:color w:val="000000"/>
          <w:sz w:val="21"/>
          <w:szCs w:val="21"/>
        </w:rPr>
        <w:t>.</w:t>
      </w:r>
      <w:r w:rsidR="00A82A31">
        <w:rPr>
          <w:rStyle w:val="normaltextrun"/>
          <w:rFonts w:asciiTheme="minorHAnsi" w:hAnsiTheme="minorHAnsi" w:cstheme="minorHAnsi"/>
          <w:color w:val="000000"/>
          <w:sz w:val="21"/>
          <w:szCs w:val="21"/>
        </w:rPr>
        <w:t xml:space="preserve"> </w:t>
      </w:r>
      <w:r w:rsidR="00A82A31" w:rsidRPr="00A82A31">
        <w:rPr>
          <w:rFonts w:asciiTheme="minorHAnsi" w:hAnsiTheme="minorHAnsi" w:cstheme="minorHAnsi"/>
          <w:color w:val="000000"/>
          <w:sz w:val="21"/>
          <w:szCs w:val="21"/>
        </w:rPr>
        <w:t>Sutartyje nustatytas sutarties vykdymo išlaidų atlyginimo kainos apskaičiavimo būdas, kuris susideda iš dviejų dalių</w:t>
      </w:r>
      <w:r w:rsidR="00AF33D6">
        <w:rPr>
          <w:rFonts w:asciiTheme="minorHAnsi" w:hAnsiTheme="minorHAnsi" w:cstheme="minorHAnsi"/>
          <w:color w:val="000000"/>
          <w:sz w:val="21"/>
          <w:szCs w:val="21"/>
        </w:rPr>
        <w:t>:</w:t>
      </w:r>
      <w:r w:rsidR="00683C13" w:rsidRPr="00683C13">
        <w:rPr>
          <w:rFonts w:asciiTheme="minorHAnsi" w:hAnsiTheme="minorHAnsi" w:cstheme="minorHAnsi"/>
          <w:color w:val="000000"/>
          <w:sz w:val="21"/>
          <w:szCs w:val="21"/>
        </w:rPr>
        <w:t xml:space="preserve"> </w:t>
      </w:r>
    </w:p>
    <w:p w14:paraId="207217D4" w14:textId="43CD1A02" w:rsidR="004D4D41" w:rsidRDefault="00AF33D6"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AF33D6">
        <w:rPr>
          <w:rFonts w:asciiTheme="minorHAnsi" w:hAnsiTheme="minorHAnsi" w:cstheme="minorHAnsi"/>
          <w:color w:val="000000"/>
          <w:sz w:val="21"/>
          <w:szCs w:val="21"/>
        </w:rPr>
        <w:t>1</w:t>
      </w:r>
      <w:r>
        <w:rPr>
          <w:rFonts w:asciiTheme="minorHAnsi" w:hAnsiTheme="minorHAnsi" w:cstheme="minorHAnsi"/>
          <w:color w:val="000000"/>
          <w:sz w:val="21"/>
          <w:szCs w:val="21"/>
        </w:rPr>
        <w:t>0</w:t>
      </w:r>
      <w:r w:rsidR="00683C13" w:rsidRPr="00683C13">
        <w:rPr>
          <w:rFonts w:asciiTheme="minorHAnsi" w:hAnsiTheme="minorHAnsi" w:cstheme="minorHAnsi"/>
          <w:color w:val="000000"/>
          <w:sz w:val="21"/>
          <w:szCs w:val="21"/>
        </w:rPr>
        <w:t>.</w:t>
      </w:r>
      <w:r w:rsidR="000A6C68">
        <w:rPr>
          <w:rFonts w:asciiTheme="minorHAnsi" w:hAnsiTheme="minorHAnsi" w:cstheme="minorHAnsi"/>
          <w:color w:val="000000"/>
          <w:sz w:val="21"/>
          <w:szCs w:val="21"/>
        </w:rPr>
        <w:t>4</w:t>
      </w:r>
      <w:r w:rsidR="00683C13" w:rsidRPr="00683C13">
        <w:rPr>
          <w:rFonts w:asciiTheme="minorHAnsi" w:hAnsiTheme="minorHAnsi" w:cstheme="minorHAnsi"/>
          <w:color w:val="000000"/>
          <w:sz w:val="21"/>
          <w:szCs w:val="21"/>
        </w:rPr>
        <w:t xml:space="preserve">.1. </w:t>
      </w:r>
      <w:r w:rsidR="00D40DE9" w:rsidRPr="00D40DE9">
        <w:rPr>
          <w:rFonts w:asciiTheme="minorHAnsi" w:hAnsiTheme="minorHAnsi" w:cstheme="minorHAnsi"/>
          <w:color w:val="000000"/>
          <w:sz w:val="21"/>
          <w:szCs w:val="21"/>
        </w:rPr>
        <w:t>fiksuotų įkainių, nurodytų Tiekėjo pasiūlyme už spausdinimo, kopijavimo, skenavimo biuro įrangos nuom</w:t>
      </w:r>
      <w:r w:rsidR="00CD0D74">
        <w:rPr>
          <w:rFonts w:asciiTheme="minorHAnsi" w:hAnsiTheme="minorHAnsi" w:cstheme="minorHAnsi"/>
          <w:color w:val="000000"/>
          <w:sz w:val="21"/>
          <w:szCs w:val="21"/>
        </w:rPr>
        <w:t>ą</w:t>
      </w:r>
      <w:r w:rsidR="00D40DE9" w:rsidRPr="00D40DE9">
        <w:rPr>
          <w:rFonts w:asciiTheme="minorHAnsi" w:hAnsiTheme="minorHAnsi" w:cstheme="minorHAnsi"/>
          <w:color w:val="000000"/>
          <w:sz w:val="21"/>
          <w:szCs w:val="21"/>
        </w:rPr>
        <w:t>, priežiūros ir aptarnavimo paslaugas</w:t>
      </w:r>
      <w:r w:rsidR="00683C13" w:rsidRPr="00683C13">
        <w:rPr>
          <w:rFonts w:asciiTheme="minorHAnsi" w:hAnsiTheme="minorHAnsi" w:cstheme="minorHAnsi"/>
          <w:color w:val="000000"/>
          <w:sz w:val="21"/>
          <w:szCs w:val="21"/>
        </w:rPr>
        <w:t xml:space="preserve">; </w:t>
      </w:r>
    </w:p>
    <w:p w14:paraId="446579D6" w14:textId="0771CF2C" w:rsidR="002124B4" w:rsidRPr="00AF33D6" w:rsidRDefault="004D4D41"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10</w:t>
      </w:r>
      <w:r w:rsidR="00683C13" w:rsidRPr="00683C13">
        <w:rPr>
          <w:rFonts w:asciiTheme="minorHAnsi" w:hAnsiTheme="minorHAnsi" w:cstheme="minorHAnsi"/>
          <w:color w:val="000000"/>
          <w:sz w:val="21"/>
          <w:szCs w:val="21"/>
        </w:rPr>
        <w:t>.</w:t>
      </w:r>
      <w:r w:rsidR="000A6C68">
        <w:rPr>
          <w:rFonts w:asciiTheme="minorHAnsi" w:hAnsiTheme="minorHAnsi" w:cstheme="minorHAnsi"/>
          <w:color w:val="000000"/>
          <w:sz w:val="21"/>
          <w:szCs w:val="21"/>
        </w:rPr>
        <w:t>4</w:t>
      </w:r>
      <w:r w:rsidR="00683C13" w:rsidRPr="00683C13">
        <w:rPr>
          <w:rFonts w:asciiTheme="minorHAnsi" w:hAnsiTheme="minorHAnsi" w:cstheme="minorHAnsi"/>
          <w:color w:val="000000"/>
          <w:sz w:val="21"/>
          <w:szCs w:val="21"/>
        </w:rPr>
        <w:t xml:space="preserve">.2. </w:t>
      </w:r>
      <w:r w:rsidR="00F55BB7" w:rsidRPr="00F55BB7">
        <w:rPr>
          <w:rFonts w:asciiTheme="minorHAnsi" w:hAnsiTheme="minorHAnsi" w:cstheme="minorHAnsi"/>
          <w:color w:val="000000"/>
          <w:sz w:val="21"/>
          <w:szCs w:val="21"/>
        </w:rPr>
        <w:t>faktinių išlaidų, susijusių su Sutarties vykdymu, kurias Tiekėjas patiria iš trečiųjų asmenų (už Užsakovui priklausančios įrangos remontui reikalingas detales). Faktinėmis išlaidomis laikomos galutiniams tiekėjams mokamos kainos. Užsakovui pareikalavus, Tiekėjas per 3 darbo dienas šioms išlaidoms pagrįsti turi pateikti iš trečiųjų šalių gautus dokumentus arba jų kopijas, patvirtintas Tiekėjo arba jo įgalioto asmens parašu. Į faktines išlaidas negali būti įtrauktas Tiekėjo pelnas.</w:t>
      </w:r>
      <w:r w:rsidR="002124B4" w:rsidRPr="00B97BD0">
        <w:rPr>
          <w:rFonts w:asciiTheme="minorHAnsi" w:hAnsiTheme="minorHAnsi" w:cstheme="minorHAnsi"/>
          <w:color w:val="000000"/>
          <w:sz w:val="21"/>
          <w:szCs w:val="21"/>
        </w:rPr>
        <w:t xml:space="preserve"> </w:t>
      </w:r>
    </w:p>
    <w:p w14:paraId="05D51234" w14:textId="7B79379E" w:rsidR="00701B61" w:rsidRPr="00AF6760" w:rsidRDefault="00701B61" w:rsidP="00B97BD0">
      <w:pPr>
        <w:pStyle w:val="paragraph"/>
        <w:spacing w:before="0" w:beforeAutospacing="0" w:after="0" w:afterAutospacing="0"/>
        <w:ind w:firstLine="567"/>
        <w:jc w:val="both"/>
        <w:textAlignment w:val="baseline"/>
        <w:rPr>
          <w:rFonts w:asciiTheme="minorHAnsi" w:hAnsiTheme="minorHAnsi" w:cstheme="minorHAnsi"/>
          <w:iCs/>
          <w:color w:val="000000" w:themeColor="text1"/>
          <w:sz w:val="21"/>
          <w:szCs w:val="21"/>
        </w:rPr>
      </w:pPr>
      <w:r w:rsidRPr="00B97BD0">
        <w:rPr>
          <w:rFonts w:asciiTheme="minorHAnsi" w:hAnsiTheme="minorHAnsi" w:cstheme="minorHAnsi"/>
          <w:color w:val="000000" w:themeColor="text1"/>
          <w:sz w:val="21"/>
          <w:szCs w:val="21"/>
        </w:rPr>
        <w:t>10.</w:t>
      </w:r>
      <w:r w:rsidR="000A6C68">
        <w:rPr>
          <w:rFonts w:asciiTheme="minorHAnsi" w:hAnsiTheme="minorHAnsi" w:cstheme="minorHAnsi"/>
          <w:color w:val="000000" w:themeColor="text1"/>
          <w:sz w:val="21"/>
          <w:szCs w:val="21"/>
        </w:rPr>
        <w:t>5</w:t>
      </w:r>
      <w:r w:rsidRPr="00B97BD0">
        <w:rPr>
          <w:rFonts w:asciiTheme="minorHAnsi" w:hAnsiTheme="minorHAnsi" w:cstheme="minorHAnsi"/>
          <w:color w:val="000000" w:themeColor="text1"/>
          <w:sz w:val="21"/>
          <w:szCs w:val="21"/>
        </w:rPr>
        <w:t>. Atsiskaitoma už praėjusį mėnesį</w:t>
      </w:r>
      <w:r w:rsidR="00AF6760">
        <w:rPr>
          <w:rFonts w:asciiTheme="minorHAnsi" w:hAnsiTheme="minorHAnsi" w:cstheme="minorHAnsi"/>
          <w:color w:val="000000" w:themeColor="text1"/>
          <w:sz w:val="21"/>
          <w:szCs w:val="21"/>
        </w:rPr>
        <w:t xml:space="preserve"> pateiktas Prekes ir suteiktas Paslaugas</w:t>
      </w:r>
      <w:r w:rsidRPr="00B97BD0">
        <w:rPr>
          <w:rFonts w:asciiTheme="minorHAnsi" w:hAnsiTheme="minorHAnsi" w:cstheme="minorHAnsi"/>
          <w:color w:val="000000" w:themeColor="text1"/>
          <w:sz w:val="21"/>
          <w:szCs w:val="21"/>
        </w:rPr>
        <w:t xml:space="preserve"> į Tiekėjo rekvizituose nurodytą sąskaitą ne vėliau kaip per 10 darbo dienų nuo PVM sąskaitos faktūros informacinės sistemos „SABIS“ priemonėmis gavimo dienos. PVM sąskaitos faktūros išrašymo pagrindas yra</w:t>
      </w:r>
      <w:r w:rsidRPr="00B97BD0">
        <w:rPr>
          <w:rFonts w:asciiTheme="minorHAnsi" w:hAnsiTheme="minorHAnsi" w:cstheme="minorHAnsi"/>
          <w:color w:val="000000" w:themeColor="text1"/>
          <w:sz w:val="21"/>
          <w:szCs w:val="21"/>
          <w:lang w:val="sv-SE"/>
        </w:rPr>
        <w:t xml:space="preserve">, jeigu </w:t>
      </w:r>
      <w:r w:rsidR="00583F0B">
        <w:rPr>
          <w:rFonts w:asciiTheme="minorHAnsi" w:hAnsiTheme="minorHAnsi" w:cstheme="minorHAnsi"/>
          <w:color w:val="000000" w:themeColor="text1"/>
          <w:sz w:val="21"/>
          <w:szCs w:val="21"/>
          <w:lang w:val="sv-SE"/>
        </w:rPr>
        <w:t xml:space="preserve">Prekės ir </w:t>
      </w:r>
      <w:r w:rsidRPr="00B97BD0">
        <w:rPr>
          <w:rFonts w:asciiTheme="minorHAnsi" w:hAnsiTheme="minorHAnsi" w:cstheme="minorHAnsi"/>
          <w:color w:val="000000" w:themeColor="text1"/>
          <w:sz w:val="21"/>
          <w:szCs w:val="21"/>
          <w:lang w:val="sv-SE"/>
        </w:rPr>
        <w:t>Paslaugos atitinka Sutarties reikalavimus, suteiktos laiku, yra tinkamos ir kokybiškos, taip pat yra įvykdyti kiti Sutartiniai įsipareigojimai.</w:t>
      </w:r>
      <w:r w:rsidRPr="00B97BD0">
        <w:rPr>
          <w:rFonts w:asciiTheme="minorHAnsi" w:hAnsiTheme="minorHAnsi" w:cstheme="minorHAnsi"/>
          <w:color w:val="000000" w:themeColor="text1"/>
          <w:sz w:val="21"/>
          <w:szCs w:val="21"/>
        </w:rPr>
        <w:t xml:space="preserve"> </w:t>
      </w:r>
      <w:r w:rsidRPr="00B97BD0">
        <w:rPr>
          <w:rFonts w:asciiTheme="minorHAnsi" w:hAnsiTheme="minorHAnsi" w:cstheme="minorHAnsi"/>
          <w:sz w:val="21"/>
          <w:szCs w:val="21"/>
        </w:rPr>
        <w:t xml:space="preserve">PVM sąskaita faktūra laikoma perdavimo-priėmimo aktu. </w:t>
      </w:r>
      <w:r w:rsidRPr="00B97BD0">
        <w:rPr>
          <w:rFonts w:asciiTheme="minorHAnsi" w:hAnsiTheme="minorHAnsi" w:cstheme="minorHAnsi"/>
          <w:iCs/>
          <w:color w:val="000000" w:themeColor="text1"/>
          <w:sz w:val="21"/>
          <w:szCs w:val="21"/>
        </w:rPr>
        <w:t>Išrašydamas PVM sąskaitą faktūrą Tiekėjas turi nurodyti Sutarties datą ir numerį</w:t>
      </w:r>
      <w:r w:rsidR="008666C0" w:rsidRPr="00B97BD0">
        <w:rPr>
          <w:rFonts w:asciiTheme="minorHAnsi" w:hAnsiTheme="minorHAnsi" w:cstheme="minorHAnsi"/>
          <w:iCs/>
          <w:color w:val="000000" w:themeColor="text1"/>
          <w:sz w:val="21"/>
          <w:szCs w:val="21"/>
        </w:rPr>
        <w:t>.</w:t>
      </w:r>
    </w:p>
    <w:p w14:paraId="086A0F72" w14:textId="77777777" w:rsidR="001C0DE7" w:rsidRPr="007F70B3" w:rsidRDefault="001C0DE7" w:rsidP="001C0DE7">
      <w:pPr>
        <w:spacing w:after="0" w:line="240" w:lineRule="auto"/>
        <w:ind w:firstLine="709"/>
        <w:contextualSpacing/>
        <w:jc w:val="both"/>
        <w:outlineLvl w:val="1"/>
        <w:rPr>
          <w:rFonts w:eastAsia="Times New Roman"/>
          <w:color w:val="000000" w:themeColor="text1"/>
          <w:szCs w:val="20"/>
        </w:rPr>
      </w:pPr>
      <w:r w:rsidRPr="001C0DE7">
        <w:rPr>
          <w:rFonts w:eastAsia="Times New Roman"/>
          <w:color w:val="000000" w:themeColor="text1"/>
          <w:szCs w:val="20"/>
        </w:rPr>
        <w:t>Jei Užsakovas dėl savo kaltės neatlieka apmokėjimo per Sutartyje nurodytą terminą, Tiekėjui raštu pareikalavus, Užsakovas moka Tiekėjui 0,2% dydžio delspinigius nuo neapmokėtos sumos už faktiškai suteiktas Paslaugas už kiekvieną uždelstą dieną. Delspinigiai skaičiuojami iki apmokėjimo dienos.</w:t>
      </w:r>
    </w:p>
    <w:p w14:paraId="1FA720A1" w14:textId="77777777" w:rsidR="005B6427" w:rsidRDefault="008666C0" w:rsidP="005B6427">
      <w:pPr>
        <w:spacing w:after="0" w:line="240" w:lineRule="auto"/>
        <w:ind w:firstLine="709"/>
        <w:contextualSpacing/>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xml:space="preserve">. </w:t>
      </w:r>
      <w:r w:rsidR="005B6427" w:rsidRPr="005B6427">
        <w:rPr>
          <w:rFonts w:eastAsia="Times New Roman"/>
          <w:color w:val="000000" w:themeColor="text1"/>
          <w:szCs w:val="20"/>
        </w:rPr>
        <w:t>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 dieną. Užsakovas turi teisę išskaičiuoti delspinigius iš Tiekėjui mokėtinos sumos. Delspinigių sumokėjimas neatleidžia Tiekėjo nuo Sutarties įsipareigojimų vykdymo.</w:t>
      </w:r>
    </w:p>
    <w:p w14:paraId="42D7C8FA" w14:textId="058A3304" w:rsidR="00EB7462" w:rsidRDefault="00EB7462" w:rsidP="005B6427">
      <w:pPr>
        <w:spacing w:after="0" w:line="240" w:lineRule="auto"/>
        <w:ind w:firstLine="709"/>
        <w:contextualSpacing/>
        <w:jc w:val="both"/>
        <w:outlineLvl w:val="1"/>
        <w:rPr>
          <w:rFonts w:eastAsia="Times New Roman"/>
          <w:color w:val="000000" w:themeColor="text1"/>
          <w:szCs w:val="20"/>
        </w:rPr>
      </w:pPr>
      <w:r w:rsidRPr="00EB7462">
        <w:rPr>
          <w:rFonts w:eastAsia="Times New Roman"/>
          <w:color w:val="000000" w:themeColor="text1"/>
          <w:szCs w:val="20"/>
        </w:rPr>
        <w:t xml:space="preserve">Jeigu Tiekėjas nesilaiko techninės įrangos gedimo šalinimo terminų, nustatytų </w:t>
      </w:r>
      <w:r w:rsidR="00084DE6">
        <w:rPr>
          <w:rFonts w:eastAsia="Times New Roman"/>
          <w:color w:val="000000" w:themeColor="text1"/>
          <w:szCs w:val="20"/>
        </w:rPr>
        <w:t>S</w:t>
      </w:r>
      <w:r w:rsidRPr="00EB7462">
        <w:rPr>
          <w:rFonts w:eastAsia="Times New Roman"/>
          <w:color w:val="000000" w:themeColor="text1"/>
          <w:szCs w:val="20"/>
        </w:rPr>
        <w:t>utartyje, įskaitant atvejus, kai gedimas nėra visiškai pašalinamas per 16 (šešiolika) darbo valandų nuo informavimo momento ir (ar) sugedęs įrenginys nepakeičiamas per nustatytą terminą, Tiekėjas moka Perkančiajai organizacijai 80 (aštuoniasdešimt) eurų baudą už kiekvieną pavėluotą valandą, skaičiuojamą nuo termino pabaigos iki visiško įsipareigojimų įvykdymo.</w:t>
      </w:r>
    </w:p>
    <w:p w14:paraId="190DB80F" w14:textId="36100546" w:rsidR="0052579C" w:rsidRPr="009B0746" w:rsidRDefault="0052579C" w:rsidP="005B6427">
      <w:pPr>
        <w:spacing w:after="0" w:line="240" w:lineRule="auto"/>
        <w:ind w:firstLine="709"/>
        <w:contextualSpacing/>
        <w:jc w:val="both"/>
        <w:outlineLvl w:val="1"/>
        <w:rPr>
          <w:rFonts w:cstheme="minorHAnsi"/>
        </w:rPr>
      </w:pPr>
      <w:r w:rsidRPr="009B0746">
        <w:rPr>
          <w:rStyle w:val="normaltextrun"/>
          <w:rFonts w:cstheme="minorHAnsi"/>
        </w:rPr>
        <w:t>1</w:t>
      </w:r>
      <w:r>
        <w:rPr>
          <w:rStyle w:val="normaltextrun"/>
          <w:rFonts w:cstheme="minorHAnsi"/>
        </w:rPr>
        <w:t>0</w:t>
      </w:r>
      <w:r w:rsidRPr="009B0746">
        <w:rPr>
          <w:rStyle w:val="normaltextrun"/>
          <w:rFonts w:cstheme="minorHAnsi"/>
        </w:rPr>
        <w:t>.</w:t>
      </w:r>
      <w:r w:rsidR="00F15AAA">
        <w:rPr>
          <w:rStyle w:val="normaltextrun"/>
          <w:rFonts w:cstheme="minorHAnsi"/>
        </w:rPr>
        <w:t>7</w:t>
      </w:r>
      <w:r w:rsidRPr="009B0746">
        <w:rPr>
          <w:rStyle w:val="normaltextrun"/>
          <w:rFonts w:cstheme="minorHAnsi"/>
        </w:rPr>
        <w:t>. Sutarties nutraukimo sąlygos ir tvarka:</w:t>
      </w:r>
      <w:r w:rsidRPr="009B0746">
        <w:rPr>
          <w:rStyle w:val="eop"/>
          <w:rFonts w:cstheme="minorHAnsi"/>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lastRenderedPageBreak/>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1DAAEDA0" w14:textId="633416D5" w:rsidR="00012619" w:rsidRPr="00012619" w:rsidRDefault="00012619" w:rsidP="00012619">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E12753">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Tiekėjas įsipareigoja:</w:t>
      </w:r>
    </w:p>
    <w:p w14:paraId="416AE4CC" w14:textId="5CF33B51"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10.10.1.</w:t>
      </w:r>
      <w:r w:rsidRPr="00012619">
        <w:rPr>
          <w:rStyle w:val="eop"/>
          <w:rFonts w:asciiTheme="minorHAnsi" w:hAnsiTheme="minorHAnsi" w:cstheme="minorHAnsi"/>
          <w:sz w:val="21"/>
          <w:szCs w:val="21"/>
        </w:rPr>
        <w:tab/>
        <w:t>pristatyti reikalingą įrangą ir ją įdiegti adresu: Lietuvos Respublikos Vyriausybės kanceliarija, Gedimino pr. 11, Vilnius;</w:t>
      </w:r>
    </w:p>
    <w:p w14:paraId="3CD83F80" w14:textId="1DF5B259"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10.10.2.</w:t>
      </w:r>
      <w:r w:rsidRPr="00012619">
        <w:rPr>
          <w:rStyle w:val="eop"/>
          <w:rFonts w:asciiTheme="minorHAnsi" w:hAnsiTheme="minorHAnsi" w:cstheme="minorHAnsi"/>
          <w:sz w:val="21"/>
          <w:szCs w:val="21"/>
        </w:rPr>
        <w:tab/>
        <w:t xml:space="preserve">užtikrinti, kad </w:t>
      </w:r>
      <w:r w:rsidR="00A4549F">
        <w:rPr>
          <w:rStyle w:val="eop"/>
          <w:rFonts w:asciiTheme="minorHAnsi" w:hAnsiTheme="minorHAnsi" w:cstheme="minorHAnsi"/>
          <w:sz w:val="21"/>
          <w:szCs w:val="21"/>
        </w:rPr>
        <w:t xml:space="preserve">prekės ir </w:t>
      </w:r>
      <w:r w:rsidRPr="00012619">
        <w:rPr>
          <w:rStyle w:val="eop"/>
          <w:rFonts w:asciiTheme="minorHAnsi" w:hAnsiTheme="minorHAnsi" w:cstheme="minorHAnsi"/>
          <w:sz w:val="21"/>
          <w:szCs w:val="21"/>
        </w:rPr>
        <w:t>paslaugos atitiktų visus techninėje specifikacijoje nurodytus reikalavimus;</w:t>
      </w:r>
    </w:p>
    <w:p w14:paraId="4F08DFB9" w14:textId="6D86AF97"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w:t>
      </w:r>
      <w:r>
        <w:rPr>
          <w:rStyle w:val="eop"/>
          <w:rFonts w:asciiTheme="minorHAnsi" w:hAnsiTheme="minorHAnsi" w:cstheme="minorHAnsi"/>
          <w:sz w:val="21"/>
          <w:szCs w:val="21"/>
        </w:rPr>
        <w:t>.</w:t>
      </w:r>
      <w:r w:rsidRPr="00012619">
        <w:rPr>
          <w:rStyle w:val="eop"/>
          <w:rFonts w:asciiTheme="minorHAnsi" w:hAnsiTheme="minorHAnsi" w:cstheme="minorHAnsi"/>
          <w:sz w:val="21"/>
          <w:szCs w:val="21"/>
        </w:rPr>
        <w:t>3.</w:t>
      </w:r>
      <w:r w:rsidRPr="00012619">
        <w:rPr>
          <w:rStyle w:val="eop"/>
          <w:rFonts w:asciiTheme="minorHAnsi" w:hAnsiTheme="minorHAnsi" w:cstheme="minorHAnsi"/>
          <w:sz w:val="21"/>
          <w:szCs w:val="21"/>
        </w:rPr>
        <w:tab/>
        <w:t>užtikrinti kad įrangos likutinis tarnavimo resursas būtų ne mažesnis kaip 70 %;</w:t>
      </w:r>
    </w:p>
    <w:p w14:paraId="227BAE53" w14:textId="22D6D975"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10.10.4.</w:t>
      </w:r>
      <w:r w:rsidRPr="00012619">
        <w:rPr>
          <w:rStyle w:val="eop"/>
          <w:rFonts w:asciiTheme="minorHAnsi" w:hAnsiTheme="minorHAnsi" w:cstheme="minorHAnsi"/>
          <w:sz w:val="21"/>
          <w:szCs w:val="21"/>
        </w:rPr>
        <w:tab/>
        <w:t>likus ne mažiau kaip 5 darbo dienoms iki paslaugų teikimo pradžios atlikti spausdinimo sistemos diegimą, įskaitant pilną Užsakovo ir Tiekėjo įrangos paruošimą, parengti detalias palaikymo (naujų kortelių įtraukimas, senų panaikinimas, ataskaitų generavimas) instrukcijas bei apmokyti darbuotojus naudotis įdiegta sistema ir įranga;</w:t>
      </w:r>
    </w:p>
    <w:p w14:paraId="7DDB7220" w14:textId="74469AE7"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10.10.5.</w:t>
      </w:r>
      <w:r w:rsidRPr="00012619">
        <w:rPr>
          <w:rStyle w:val="eop"/>
          <w:rFonts w:asciiTheme="minorHAnsi" w:hAnsiTheme="minorHAnsi" w:cstheme="minorHAnsi"/>
          <w:sz w:val="21"/>
          <w:szCs w:val="21"/>
        </w:rPr>
        <w:tab/>
        <w:t>tiekti tik originalias gamintojo detales ir medžiagas;</w:t>
      </w:r>
    </w:p>
    <w:p w14:paraId="784A0B9A" w14:textId="73C694ED"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.6.</w:t>
      </w:r>
      <w:r w:rsidRPr="00012619">
        <w:rPr>
          <w:rStyle w:val="eop"/>
          <w:rFonts w:asciiTheme="minorHAnsi" w:hAnsiTheme="minorHAnsi" w:cstheme="minorHAnsi"/>
          <w:sz w:val="21"/>
          <w:szCs w:val="21"/>
        </w:rPr>
        <w:tab/>
        <w:t>per</w:t>
      </w:r>
      <w:r w:rsidR="000E5A61">
        <w:rPr>
          <w:rStyle w:val="eop"/>
          <w:rFonts w:asciiTheme="minorHAnsi" w:hAnsiTheme="minorHAnsi" w:cstheme="minorHAnsi"/>
          <w:sz w:val="21"/>
          <w:szCs w:val="21"/>
        </w:rPr>
        <w:t xml:space="preserve"> techninėje specifikacijoje</w:t>
      </w:r>
      <w:r w:rsidRPr="00012619">
        <w:rPr>
          <w:rStyle w:val="eop"/>
          <w:rFonts w:asciiTheme="minorHAnsi" w:hAnsiTheme="minorHAnsi" w:cstheme="minorHAnsi"/>
          <w:sz w:val="21"/>
          <w:szCs w:val="21"/>
        </w:rPr>
        <w:t xml:space="preserve"> nustatytus terminus nepavykus suremontuoti įrangos, suderinęs su Užsakovu, nemokamai pristatyti pakaitinę įrangą kol bus suremontuota sugedusi įranga; tokiu atveju apmokėjimo sąlygos nekeičiamos;</w:t>
      </w:r>
    </w:p>
    <w:p w14:paraId="4BAC15EB" w14:textId="71648189"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w:t>
      </w:r>
      <w:r w:rsidR="000E5A61">
        <w:rPr>
          <w:rStyle w:val="eop"/>
          <w:rFonts w:asciiTheme="minorHAnsi" w:hAnsiTheme="minorHAnsi" w:cstheme="minorHAnsi"/>
          <w:sz w:val="21"/>
          <w:szCs w:val="21"/>
        </w:rPr>
        <w:t>7</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užtikrinti, kad Sutartį vykdys (įrangos priežiūra ir aptarnavimas) tik tokią teisę turintys kvalifikuoti asmenys;</w:t>
      </w:r>
    </w:p>
    <w:p w14:paraId="23D1C5B2" w14:textId="69D2BEBD" w:rsidR="00012619" w:rsidRP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w:t>
      </w:r>
      <w:r w:rsidR="000E5A61">
        <w:rPr>
          <w:rStyle w:val="eop"/>
          <w:rFonts w:asciiTheme="minorHAnsi" w:hAnsiTheme="minorHAnsi" w:cstheme="minorHAnsi"/>
          <w:sz w:val="21"/>
          <w:szCs w:val="21"/>
        </w:rPr>
        <w:t>8</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vykdyti Užsakovo teisėtus nurodymus, susijusius su Sutarties vykdymu;</w:t>
      </w:r>
    </w:p>
    <w:p w14:paraId="4199F1AA" w14:textId="05D878FA" w:rsidR="00012619" w:rsidRP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sidR="000E5A61">
        <w:rPr>
          <w:rStyle w:val="eop"/>
          <w:rFonts w:asciiTheme="minorHAnsi" w:hAnsiTheme="minorHAnsi" w:cstheme="minorHAnsi"/>
          <w:sz w:val="21"/>
          <w:szCs w:val="21"/>
        </w:rPr>
        <w:t>9</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w:t>
      </w:r>
    </w:p>
    <w:p w14:paraId="4DACF33B" w14:textId="514D7A45" w:rsid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.1</w:t>
      </w:r>
      <w:r w:rsidR="00A37E51">
        <w:rPr>
          <w:rStyle w:val="eop"/>
          <w:rFonts w:asciiTheme="minorHAnsi" w:hAnsiTheme="minorHAnsi" w:cstheme="minorHAnsi"/>
          <w:sz w:val="21"/>
          <w:szCs w:val="21"/>
        </w:rPr>
        <w:t>0</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tinkamai, kokybiškai ir laiku vykdyti įsipareigojimus, numatytus Sutartyje ir kituose Lietuvos Respublikos teisės aktuose.</w:t>
      </w:r>
    </w:p>
    <w:p w14:paraId="68B9A202" w14:textId="2D75AE00" w:rsidR="00952164" w:rsidRPr="00952164" w:rsidRDefault="00952164"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 xml:space="preserve">10.11. </w:t>
      </w:r>
      <w:r w:rsidRPr="00952164">
        <w:rPr>
          <w:rStyle w:val="eop"/>
          <w:rFonts w:asciiTheme="minorHAnsi" w:hAnsiTheme="minorHAnsi" w:cstheme="minorHAnsi"/>
          <w:sz w:val="21"/>
          <w:szCs w:val="21"/>
        </w:rPr>
        <w:t>P</w:t>
      </w:r>
      <w:r w:rsidR="000428FB">
        <w:rPr>
          <w:rStyle w:val="eop"/>
          <w:rFonts w:asciiTheme="minorHAnsi" w:hAnsiTheme="minorHAnsi" w:cstheme="minorHAnsi"/>
          <w:sz w:val="21"/>
          <w:szCs w:val="21"/>
        </w:rPr>
        <w:t xml:space="preserve">rekių </w:t>
      </w:r>
      <w:r w:rsidR="00BC5CE4">
        <w:rPr>
          <w:rStyle w:val="eop"/>
          <w:rFonts w:asciiTheme="minorHAnsi" w:hAnsiTheme="minorHAnsi" w:cstheme="minorHAnsi"/>
          <w:sz w:val="21"/>
          <w:szCs w:val="21"/>
        </w:rPr>
        <w:t xml:space="preserve">ir paslaugų </w:t>
      </w:r>
      <w:r w:rsidRPr="00952164">
        <w:rPr>
          <w:rStyle w:val="eop"/>
          <w:rFonts w:asciiTheme="minorHAnsi" w:hAnsiTheme="minorHAnsi" w:cstheme="minorHAnsi"/>
          <w:sz w:val="21"/>
          <w:szCs w:val="21"/>
        </w:rPr>
        <w:t xml:space="preserve">kaina gali būti perskaičiuojama, jeigu Valstybės duomenų agentūros (https://osp.stat.gov.lt/) kas </w:t>
      </w:r>
      <w:r w:rsidR="00D81ED0">
        <w:rPr>
          <w:rStyle w:val="eop"/>
          <w:rFonts w:asciiTheme="minorHAnsi" w:hAnsiTheme="minorHAnsi" w:cstheme="minorHAnsi"/>
          <w:sz w:val="21"/>
          <w:szCs w:val="21"/>
        </w:rPr>
        <w:t>mėnes</w:t>
      </w:r>
      <w:r w:rsidRPr="00952164">
        <w:rPr>
          <w:rStyle w:val="eop"/>
          <w:rFonts w:asciiTheme="minorHAnsi" w:hAnsiTheme="minorHAnsi" w:cstheme="minorHAnsi"/>
          <w:sz w:val="21"/>
          <w:szCs w:val="21"/>
        </w:rPr>
        <w:t xml:space="preserve">į skelbiamas </w:t>
      </w:r>
      <w:r w:rsidR="00C71882">
        <w:rPr>
          <w:rStyle w:val="eop"/>
          <w:rFonts w:asciiTheme="minorHAnsi" w:hAnsiTheme="minorHAnsi" w:cstheme="minorHAnsi"/>
          <w:sz w:val="21"/>
          <w:szCs w:val="21"/>
        </w:rPr>
        <w:t>i</w:t>
      </w:r>
      <w:r w:rsidR="00D81ED0">
        <w:rPr>
          <w:rStyle w:val="eop"/>
          <w:rFonts w:asciiTheme="minorHAnsi" w:hAnsiTheme="minorHAnsi" w:cstheme="minorHAnsi"/>
          <w:sz w:val="21"/>
          <w:szCs w:val="21"/>
        </w:rPr>
        <w:t xml:space="preserve">mportuotų </w:t>
      </w:r>
      <w:r w:rsidR="006A1989">
        <w:rPr>
          <w:rStyle w:val="eop"/>
          <w:rFonts w:asciiTheme="minorHAnsi" w:hAnsiTheme="minorHAnsi" w:cstheme="minorHAnsi"/>
          <w:sz w:val="21"/>
          <w:szCs w:val="21"/>
        </w:rPr>
        <w:t xml:space="preserve">ilgalaikio vartojimo </w:t>
      </w:r>
      <w:r w:rsidR="00D81ED0">
        <w:rPr>
          <w:rStyle w:val="eop"/>
          <w:rFonts w:asciiTheme="minorHAnsi" w:hAnsiTheme="minorHAnsi" w:cstheme="minorHAnsi"/>
          <w:sz w:val="21"/>
          <w:szCs w:val="21"/>
        </w:rPr>
        <w:t>prekių</w:t>
      </w:r>
      <w:r w:rsidRPr="00952164">
        <w:rPr>
          <w:rStyle w:val="eop"/>
          <w:rFonts w:asciiTheme="minorHAnsi" w:hAnsiTheme="minorHAnsi" w:cstheme="minorHAnsi"/>
          <w:sz w:val="21"/>
          <w:szCs w:val="21"/>
        </w:rPr>
        <w:t xml:space="preserve"> kainų indeksas nuo Sutarties įsigaliojimo dienos padidėjo daugiau kaip 20 proc. P</w:t>
      </w:r>
      <w:r w:rsidR="00C71882">
        <w:rPr>
          <w:rStyle w:val="eop"/>
          <w:rFonts w:asciiTheme="minorHAnsi" w:hAnsiTheme="minorHAnsi" w:cstheme="minorHAnsi"/>
          <w:sz w:val="21"/>
          <w:szCs w:val="21"/>
        </w:rPr>
        <w:t>reki</w:t>
      </w:r>
      <w:r w:rsidRPr="00952164">
        <w:rPr>
          <w:rStyle w:val="eop"/>
          <w:rFonts w:asciiTheme="minorHAnsi" w:hAnsiTheme="minorHAnsi" w:cstheme="minorHAnsi"/>
          <w:sz w:val="21"/>
          <w:szCs w:val="21"/>
        </w:rPr>
        <w:t xml:space="preserve">ų kaina perskaičiuojama pagal Valstybės duomenų agentūros skelbiamą </w:t>
      </w:r>
      <w:r w:rsidR="00C71882">
        <w:rPr>
          <w:rStyle w:val="eop"/>
          <w:rFonts w:asciiTheme="minorHAnsi" w:hAnsiTheme="minorHAnsi" w:cstheme="minorHAnsi"/>
          <w:sz w:val="21"/>
          <w:szCs w:val="21"/>
        </w:rPr>
        <w:t>importuotų ilgalaikio vartojimo prekių</w:t>
      </w:r>
      <w:r w:rsidR="00C71882" w:rsidRPr="00952164">
        <w:rPr>
          <w:rStyle w:val="eop"/>
          <w:rFonts w:asciiTheme="minorHAnsi" w:hAnsiTheme="minorHAnsi" w:cstheme="minorHAnsi"/>
          <w:sz w:val="21"/>
          <w:szCs w:val="21"/>
        </w:rPr>
        <w:t xml:space="preserve"> kainų</w:t>
      </w:r>
      <w:r w:rsidRPr="00952164">
        <w:rPr>
          <w:rStyle w:val="eop"/>
          <w:rFonts w:asciiTheme="minorHAnsi" w:hAnsiTheme="minorHAnsi" w:cstheme="minorHAnsi"/>
          <w:sz w:val="21"/>
          <w:szCs w:val="21"/>
        </w:rPr>
        <w:t xml:space="preserve"> indekso pokytį. Perskaičiavimo koeficientas – </w:t>
      </w:r>
      <w:r w:rsidR="00FB4CF5">
        <w:rPr>
          <w:rStyle w:val="eop"/>
          <w:rFonts w:asciiTheme="minorHAnsi" w:hAnsiTheme="minorHAnsi" w:cstheme="minorHAnsi"/>
          <w:sz w:val="21"/>
          <w:szCs w:val="21"/>
        </w:rPr>
        <w:t xml:space="preserve">naujausio </w:t>
      </w:r>
      <w:r w:rsidR="00335B50">
        <w:rPr>
          <w:rStyle w:val="eop"/>
          <w:rFonts w:asciiTheme="minorHAnsi" w:hAnsiTheme="minorHAnsi" w:cstheme="minorHAnsi"/>
          <w:sz w:val="21"/>
          <w:szCs w:val="21"/>
        </w:rPr>
        <w:t>perskaičiavimo dieną</w:t>
      </w:r>
      <w:r w:rsidR="002674DE">
        <w:rPr>
          <w:rStyle w:val="eop"/>
          <w:rFonts w:asciiTheme="minorHAnsi" w:hAnsiTheme="minorHAnsi" w:cstheme="minorHAnsi"/>
          <w:sz w:val="21"/>
          <w:szCs w:val="21"/>
        </w:rPr>
        <w:t xml:space="preserve"> </w:t>
      </w:r>
      <w:r w:rsidRPr="00952164">
        <w:rPr>
          <w:rStyle w:val="eop"/>
          <w:rFonts w:asciiTheme="minorHAnsi" w:hAnsiTheme="minorHAnsi" w:cstheme="minorHAnsi"/>
          <w:sz w:val="21"/>
          <w:szCs w:val="21"/>
        </w:rPr>
        <w:t>skelb</w:t>
      </w:r>
      <w:r w:rsidR="00FB4CF5">
        <w:rPr>
          <w:rStyle w:val="eop"/>
          <w:rFonts w:asciiTheme="minorHAnsi" w:hAnsiTheme="minorHAnsi" w:cstheme="minorHAnsi"/>
          <w:sz w:val="21"/>
          <w:szCs w:val="21"/>
        </w:rPr>
        <w:t>iam</w:t>
      </w:r>
      <w:r w:rsidRPr="00952164">
        <w:rPr>
          <w:rStyle w:val="eop"/>
          <w:rFonts w:asciiTheme="minorHAnsi" w:hAnsiTheme="minorHAnsi" w:cstheme="minorHAnsi"/>
          <w:sz w:val="21"/>
          <w:szCs w:val="21"/>
        </w:rPr>
        <w:t xml:space="preserve">o </w:t>
      </w:r>
      <w:r w:rsidR="003A4E32" w:rsidRPr="00952164">
        <w:rPr>
          <w:rStyle w:val="eop"/>
          <w:rFonts w:asciiTheme="minorHAnsi" w:hAnsiTheme="minorHAnsi" w:cstheme="minorHAnsi"/>
          <w:sz w:val="21"/>
          <w:szCs w:val="21"/>
        </w:rPr>
        <w:t>kainų</w:t>
      </w:r>
      <w:r w:rsidRPr="00952164">
        <w:rPr>
          <w:rStyle w:val="eop"/>
          <w:rFonts w:asciiTheme="minorHAnsi" w:hAnsiTheme="minorHAnsi" w:cstheme="minorHAnsi"/>
          <w:sz w:val="21"/>
          <w:szCs w:val="21"/>
        </w:rPr>
        <w:t xml:space="preserve"> </w:t>
      </w:r>
      <w:r w:rsidR="003A4E32">
        <w:rPr>
          <w:rStyle w:val="eop"/>
          <w:rFonts w:asciiTheme="minorHAnsi" w:hAnsiTheme="minorHAnsi" w:cstheme="minorHAnsi"/>
          <w:sz w:val="21"/>
          <w:szCs w:val="21"/>
        </w:rPr>
        <w:t>i</w:t>
      </w:r>
      <w:r w:rsidRPr="00952164">
        <w:rPr>
          <w:rStyle w:val="eop"/>
          <w:rFonts w:asciiTheme="minorHAnsi" w:hAnsiTheme="minorHAnsi" w:cstheme="minorHAnsi"/>
          <w:sz w:val="21"/>
          <w:szCs w:val="21"/>
        </w:rPr>
        <w:t xml:space="preserve">ndekso santykis su </w:t>
      </w:r>
      <w:r w:rsidR="002338C3">
        <w:rPr>
          <w:rStyle w:val="eop"/>
          <w:rFonts w:asciiTheme="minorHAnsi" w:hAnsiTheme="minorHAnsi" w:cstheme="minorHAnsi"/>
          <w:sz w:val="21"/>
          <w:szCs w:val="21"/>
        </w:rPr>
        <w:t xml:space="preserve">atitinkamu </w:t>
      </w:r>
      <w:r w:rsidR="002338C3" w:rsidRPr="00952164">
        <w:rPr>
          <w:rStyle w:val="eop"/>
          <w:rFonts w:asciiTheme="minorHAnsi" w:hAnsiTheme="minorHAnsi" w:cstheme="minorHAnsi"/>
          <w:sz w:val="21"/>
          <w:szCs w:val="21"/>
        </w:rPr>
        <w:t xml:space="preserve">kainų indeksu </w:t>
      </w:r>
      <w:r w:rsidRPr="00952164">
        <w:rPr>
          <w:rStyle w:val="eop"/>
          <w:rFonts w:asciiTheme="minorHAnsi" w:hAnsiTheme="minorHAnsi" w:cstheme="minorHAnsi"/>
          <w:sz w:val="21"/>
          <w:szCs w:val="21"/>
        </w:rPr>
        <w:t xml:space="preserve">Sutarties įsigaliojimo </w:t>
      </w:r>
      <w:r w:rsidR="0023024A">
        <w:rPr>
          <w:rStyle w:val="eop"/>
          <w:rFonts w:asciiTheme="minorHAnsi" w:hAnsiTheme="minorHAnsi" w:cstheme="minorHAnsi"/>
          <w:sz w:val="21"/>
          <w:szCs w:val="21"/>
        </w:rPr>
        <w:t>mėnes</w:t>
      </w:r>
      <w:r w:rsidR="00247998">
        <w:rPr>
          <w:rStyle w:val="eop"/>
          <w:rFonts w:asciiTheme="minorHAnsi" w:hAnsiTheme="minorHAnsi" w:cstheme="minorHAnsi"/>
          <w:sz w:val="21"/>
          <w:szCs w:val="21"/>
        </w:rPr>
        <w:t>į</w:t>
      </w:r>
      <w:r w:rsidRPr="00952164">
        <w:rPr>
          <w:rStyle w:val="eop"/>
          <w:rFonts w:asciiTheme="minorHAnsi" w:hAnsiTheme="minorHAnsi" w:cstheme="minorHAnsi"/>
          <w:sz w:val="21"/>
          <w:szCs w:val="21"/>
        </w:rPr>
        <w:t xml:space="preserve">. Nauja paslaugų kaina apskaičiuojama Sutartyje numatytą kainą dauginant iš perskaičiavimo koeficiento. </w:t>
      </w:r>
    </w:p>
    <w:p w14:paraId="06665A63" w14:textId="51E16D47" w:rsidR="00952164" w:rsidRDefault="00952164"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952164">
        <w:rPr>
          <w:rStyle w:val="eop"/>
          <w:rFonts w:asciiTheme="minorHAnsi" w:hAnsiTheme="minorHAnsi" w:cstheme="minorHAnsi"/>
          <w:sz w:val="21"/>
          <w:szCs w:val="21"/>
        </w:rPr>
        <w:t xml:space="preserve">Paslaugų kainos peržiūrėjimas taikomas tik neišpirktoms pagal Sutartį </w:t>
      </w:r>
      <w:r w:rsidR="0088452A">
        <w:rPr>
          <w:rStyle w:val="eop"/>
          <w:rFonts w:asciiTheme="minorHAnsi" w:hAnsiTheme="minorHAnsi" w:cstheme="minorHAnsi"/>
          <w:sz w:val="21"/>
          <w:szCs w:val="21"/>
        </w:rPr>
        <w:t xml:space="preserve">prekėms ir </w:t>
      </w:r>
      <w:r w:rsidRPr="00952164">
        <w:rPr>
          <w:rStyle w:val="eop"/>
          <w:rFonts w:asciiTheme="minorHAnsi" w:hAnsiTheme="minorHAnsi" w:cstheme="minorHAnsi"/>
          <w:sz w:val="21"/>
          <w:szCs w:val="21"/>
        </w:rPr>
        <w:t>paslaugoms</w:t>
      </w:r>
      <w:r>
        <w:rPr>
          <w:rStyle w:val="eop"/>
          <w:rFonts w:asciiTheme="minorHAnsi" w:hAnsiTheme="minorHAnsi" w:cstheme="minorHAnsi"/>
          <w:sz w:val="21"/>
          <w:szCs w:val="21"/>
        </w:rPr>
        <w:t>.</w:t>
      </w:r>
    </w:p>
    <w:p w14:paraId="287F3A1C" w14:textId="5E975768" w:rsidR="00613248" w:rsidRDefault="00613248"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 xml:space="preserve">10.12. </w:t>
      </w:r>
      <w:r w:rsidRPr="00B457DC">
        <w:rPr>
          <w:rStyle w:val="eop"/>
          <w:rFonts w:asciiTheme="minorHAnsi" w:hAnsiTheme="minorHAnsi" w:cstheme="minorHAnsi"/>
          <w:sz w:val="21"/>
          <w:szCs w:val="21"/>
        </w:rPr>
        <w:t xml:space="preserve">Tiekėjo darbuotojai, kurie </w:t>
      </w:r>
      <w:r w:rsidR="00A8552E">
        <w:rPr>
          <w:rStyle w:val="eop"/>
          <w:rFonts w:asciiTheme="minorHAnsi" w:hAnsiTheme="minorHAnsi" w:cstheme="minorHAnsi"/>
          <w:sz w:val="21"/>
          <w:szCs w:val="21"/>
        </w:rPr>
        <w:t xml:space="preserve">tiekdami prekes ir </w:t>
      </w:r>
      <w:r w:rsidRPr="00B457DC">
        <w:rPr>
          <w:rStyle w:val="eop"/>
          <w:rFonts w:asciiTheme="minorHAnsi" w:hAnsiTheme="minorHAnsi" w:cstheme="minorHAnsi"/>
          <w:sz w:val="21"/>
          <w:szCs w:val="21"/>
        </w:rPr>
        <w:t xml:space="preserve">atlikdami </w:t>
      </w:r>
      <w:r w:rsidR="00C835B1">
        <w:rPr>
          <w:rStyle w:val="eop"/>
          <w:rFonts w:asciiTheme="minorHAnsi" w:hAnsiTheme="minorHAnsi" w:cstheme="minorHAnsi"/>
          <w:sz w:val="21"/>
          <w:szCs w:val="21"/>
        </w:rPr>
        <w:t>paslaugas</w:t>
      </w:r>
      <w:r w:rsidRPr="00B457DC">
        <w:rPr>
          <w:rStyle w:val="eop"/>
          <w:rFonts w:asciiTheme="minorHAnsi" w:hAnsiTheme="minorHAnsi" w:cstheme="minorHAnsi"/>
          <w:sz w:val="21"/>
          <w:szCs w:val="21"/>
        </w:rPr>
        <w:t xml:space="preserve"> turi patekti į Lietuvos Respublikos Vyriausybės pastat</w:t>
      </w:r>
      <w:r w:rsidR="00746D71">
        <w:rPr>
          <w:rStyle w:val="eop"/>
          <w:rFonts w:asciiTheme="minorHAnsi" w:hAnsiTheme="minorHAnsi" w:cstheme="minorHAnsi"/>
          <w:sz w:val="21"/>
          <w:szCs w:val="21"/>
        </w:rPr>
        <w:t>ą</w:t>
      </w:r>
      <w:r w:rsidRPr="00B457DC">
        <w:rPr>
          <w:rStyle w:val="eop"/>
          <w:rFonts w:asciiTheme="minorHAnsi" w:hAnsiTheme="minorHAnsi" w:cstheme="minorHAnsi"/>
          <w:sz w:val="21"/>
          <w:szCs w:val="21"/>
        </w:rPr>
        <w:t>, Gedimino pr. 11</w:t>
      </w:r>
      <w:r>
        <w:rPr>
          <w:rStyle w:val="eop"/>
          <w:rFonts w:asciiTheme="minorHAnsi" w:hAnsiTheme="minorHAnsi" w:cstheme="minorHAnsi"/>
          <w:sz w:val="21"/>
          <w:szCs w:val="21"/>
        </w:rPr>
        <w:t>,</w:t>
      </w:r>
      <w:r w:rsidRPr="00B457DC">
        <w:rPr>
          <w:rStyle w:val="eop"/>
          <w:rFonts w:asciiTheme="minorHAnsi" w:hAnsiTheme="minorHAnsi" w:cstheme="minorHAnsi"/>
          <w:sz w:val="21"/>
          <w:szCs w:val="21"/>
        </w:rPr>
        <w:t xml:space="preserve"> Vilniuje, prieš 7 dienas iki </w:t>
      </w:r>
      <w:r w:rsidR="00C835B1">
        <w:rPr>
          <w:rStyle w:val="eop"/>
          <w:rFonts w:asciiTheme="minorHAnsi" w:hAnsiTheme="minorHAnsi" w:cstheme="minorHAnsi"/>
          <w:sz w:val="21"/>
          <w:szCs w:val="21"/>
        </w:rPr>
        <w:t>paslaug</w:t>
      </w:r>
      <w:r w:rsidRPr="00B457DC">
        <w:rPr>
          <w:rStyle w:val="eop"/>
          <w:rFonts w:asciiTheme="minorHAnsi" w:hAnsiTheme="minorHAnsi" w:cstheme="minorHAnsi"/>
          <w:sz w:val="21"/>
          <w:szCs w:val="21"/>
        </w:rPr>
        <w:t>ų pradžios turi užpildyti Užsakovo pateiktą formą – nurodyti darbuotojų vardus, pavardes ir kitą reikalingą informaciją. Nustačius asmenis, kurie gali kelti grėsmę nacionaliniam saugumui, leidimas patekti į pastatą tokiems asmenims nebus išduodamas. Tokiu atveju Tiekėjas turi pasiūlyti kitus darbuotojus.</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w:t>
      </w:r>
      <w:r>
        <w:lastRenderedPageBreak/>
        <w:t>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20"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21"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22"/>
          <w:footerReference w:type="default" r:id="rId23"/>
          <w:footerReference w:type="first" r:id="rId24"/>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74B6A613" w:rsidR="00774AA5" w:rsidRPr="0001069D" w:rsidRDefault="00290407" w:rsidP="00CB4B63">
            <w:pPr>
              <w:spacing w:after="0" w:line="240" w:lineRule="auto"/>
              <w:jc w:val="both"/>
            </w:pPr>
            <w:r>
              <w:rPr>
                <w:lang w:val="en-GB"/>
              </w:rPr>
              <w:t>6</w:t>
            </w:r>
            <w:r w:rsidR="00206769" w:rsidRPr="0001069D">
              <w:t xml:space="preserve"> 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290407" w:rsidRDefault="00206769" w:rsidP="0003169B">
            <w:pPr>
              <w:spacing w:after="0" w:line="240" w:lineRule="auto"/>
              <w:rPr>
                <w:rFonts w:cstheme="minorHAnsi"/>
              </w:rPr>
            </w:pPr>
            <w:r w:rsidRPr="00290407">
              <w:rPr>
                <w:rFonts w:cstheme="minorHAnsi"/>
              </w:rPr>
              <w:t xml:space="preserve">Perkančioji organizacija </w:t>
            </w:r>
            <w:r w:rsidR="009B3AF8" w:rsidRPr="00290407">
              <w:rPr>
                <w:rFonts w:cstheme="minorHAnsi"/>
              </w:rPr>
              <w:t>p</w:t>
            </w:r>
            <w:r w:rsidRPr="00290407">
              <w:rPr>
                <w:rFonts w:cstheme="minorHAnsi"/>
              </w:rPr>
              <w:t xml:space="preserve">irkimo </w:t>
            </w:r>
            <w:r w:rsidR="00EF5E21" w:rsidRPr="00290407">
              <w:rPr>
                <w:rFonts w:cstheme="minorHAnsi"/>
              </w:rPr>
              <w:t>sąlygų</w:t>
            </w:r>
            <w:r w:rsidRPr="00290407">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654A8406" w14:textId="1D69E64E" w:rsidR="00774AA5" w:rsidRPr="0001069D" w:rsidRDefault="00290407"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79CEB3F8" w:rsidR="00774AA5" w:rsidRPr="007569DF" w:rsidRDefault="00A768AE" w:rsidP="006C7941">
            <w:pPr>
              <w:spacing w:after="0" w:line="240" w:lineRule="auto"/>
              <w:jc w:val="both"/>
            </w:pPr>
            <w:r w:rsidRPr="00A768AE">
              <w:t xml:space="preserve">5 (penkias) darbo dienas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7B3A086C" w:rsidR="00774AA5" w:rsidRPr="00F0499F" w:rsidRDefault="00DE0FE5" w:rsidP="00EC5E00">
            <w:pPr>
              <w:spacing w:after="0" w:line="240" w:lineRule="auto"/>
              <w:jc w:val="both"/>
            </w:pPr>
            <w:r w:rsidRPr="00DE0FE5">
              <w:t>5 (penkių) darbo</w:t>
            </w:r>
            <w:r w:rsidR="63C9F4B3" w:rsidRPr="3F6312B5">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F0499F" w:rsidRDefault="00206769"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654A8477" w14:textId="77777777" w:rsidR="00281735" w:rsidRPr="00F0499F" w:rsidRDefault="00281735" w:rsidP="001B2F9F">
      <w:pPr>
        <w:spacing w:after="0" w:line="240" w:lineRule="auto"/>
        <w:jc w:val="center"/>
        <w:rPr>
          <w:rFonts w:cstheme="minorHAnsi"/>
          <w:b/>
          <w:bCs/>
        </w:rPr>
      </w:pPr>
    </w:p>
    <w:p w14:paraId="654A8478" w14:textId="77777777" w:rsidR="008D704D" w:rsidRDefault="00206769" w:rsidP="001B2F9F">
      <w:pPr>
        <w:pStyle w:val="Paantrat"/>
        <w:spacing w:after="0" w:line="240" w:lineRule="auto"/>
        <w:jc w:val="center"/>
        <w:rPr>
          <w:b/>
          <w:bCs/>
          <w:color w:val="auto"/>
        </w:rPr>
      </w:pPr>
      <w:r w:rsidRPr="003D1C88">
        <w:rPr>
          <w:b/>
          <w:bCs/>
          <w:color w:val="auto"/>
        </w:rPr>
        <w:t>TECHNINĖ SPECIFIKACIJA</w:t>
      </w:r>
    </w:p>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bookmarkStart w:id="47" w:name="_Ref38285444"/>
      <w:bookmarkStart w:id="48" w:name="_Ref38291496"/>
      <w:bookmarkStart w:id="49" w:name="_Toc126333941"/>
    </w:p>
    <w:p w14:paraId="636DA773" w14:textId="77777777" w:rsidR="003146E1" w:rsidRPr="003146E1" w:rsidRDefault="003146E1" w:rsidP="00CA1AE1">
      <w:pPr>
        <w:spacing w:after="0" w:line="240" w:lineRule="auto"/>
        <w:ind w:firstLine="425"/>
        <w:jc w:val="both"/>
        <w:textAlignment w:val="baseline"/>
        <w:outlineLvl w:val="0"/>
        <w:rPr>
          <w:rFonts w:eastAsia="Times New Roman" w:cstheme="minorHAnsi"/>
          <w:b/>
          <w:bCs/>
          <w:sz w:val="26"/>
          <w:szCs w:val="26"/>
        </w:rPr>
      </w:pPr>
      <w:bookmarkStart w:id="50" w:name="_Toc214876325"/>
      <w:r w:rsidRPr="003146E1">
        <w:rPr>
          <w:rFonts w:eastAsia="Times New Roman" w:cstheme="minorHAnsi"/>
          <w:b/>
          <w:bCs/>
          <w:sz w:val="26"/>
          <w:szCs w:val="26"/>
        </w:rPr>
        <w:t>Bendroji informacija:</w:t>
      </w:r>
      <w:bookmarkEnd w:id="50"/>
    </w:p>
    <w:p w14:paraId="00BDC15F" w14:textId="77777777" w:rsidR="003146E1" w:rsidRPr="003146E1" w:rsidRDefault="003146E1" w:rsidP="00CA1AE1">
      <w:pPr>
        <w:keepNext/>
        <w:numPr>
          <w:ilvl w:val="1"/>
          <w:numId w:val="0"/>
        </w:numPr>
        <w:spacing w:after="0" w:line="240" w:lineRule="auto"/>
        <w:ind w:firstLine="425"/>
        <w:jc w:val="both"/>
        <w:textAlignment w:val="baseline"/>
        <w:outlineLvl w:val="1"/>
        <w:rPr>
          <w:rFonts w:eastAsia="Calibri" w:cstheme="minorHAnsi"/>
          <w:sz w:val="24"/>
          <w:szCs w:val="24"/>
        </w:rPr>
      </w:pPr>
      <w:bookmarkStart w:id="51" w:name="_Toc214876326"/>
      <w:r w:rsidRPr="003146E1">
        <w:rPr>
          <w:rFonts w:eastAsia="Calibri" w:cstheme="minorHAnsi"/>
          <w:sz w:val="24"/>
          <w:szCs w:val="24"/>
        </w:rPr>
        <w:t>Perkančioji organizacija – Lietuvos Respublikos Vyriausybės kanceliarija.</w:t>
      </w:r>
      <w:bookmarkEnd w:id="51"/>
    </w:p>
    <w:p w14:paraId="0AAFFDC8" w14:textId="77777777" w:rsidR="003146E1" w:rsidRPr="003146E1" w:rsidRDefault="003146E1" w:rsidP="00CA1AE1">
      <w:pPr>
        <w:keepNext/>
        <w:numPr>
          <w:ilvl w:val="1"/>
          <w:numId w:val="0"/>
        </w:numPr>
        <w:spacing w:after="0" w:line="240" w:lineRule="auto"/>
        <w:ind w:firstLine="425"/>
        <w:jc w:val="both"/>
        <w:textAlignment w:val="baseline"/>
        <w:outlineLvl w:val="1"/>
        <w:rPr>
          <w:rFonts w:eastAsia="Calibri" w:cstheme="minorHAnsi"/>
          <w:sz w:val="24"/>
          <w:szCs w:val="24"/>
        </w:rPr>
      </w:pPr>
      <w:bookmarkStart w:id="52" w:name="_Toc214876327"/>
      <w:r w:rsidRPr="003146E1">
        <w:rPr>
          <w:rFonts w:eastAsia="Calibri" w:cstheme="minorHAnsi"/>
          <w:sz w:val="24"/>
          <w:szCs w:val="24"/>
        </w:rPr>
        <w:t>Paslaugų teikimo vieta – Gedimino pr. 11, Vilnius. Lietuva.</w:t>
      </w:r>
      <w:bookmarkEnd w:id="52"/>
    </w:p>
    <w:p w14:paraId="1CA791D7" w14:textId="6291F10B" w:rsidR="003146E1" w:rsidRPr="003146E1" w:rsidRDefault="003146E1" w:rsidP="00CA1AE1">
      <w:pPr>
        <w:keepNext/>
        <w:numPr>
          <w:ilvl w:val="1"/>
          <w:numId w:val="0"/>
        </w:numPr>
        <w:spacing w:after="0" w:line="240" w:lineRule="auto"/>
        <w:ind w:firstLine="425"/>
        <w:jc w:val="both"/>
        <w:textAlignment w:val="baseline"/>
        <w:outlineLvl w:val="1"/>
        <w:rPr>
          <w:rFonts w:eastAsia="Calibri" w:cstheme="minorHAnsi"/>
          <w:sz w:val="24"/>
          <w:szCs w:val="24"/>
        </w:rPr>
      </w:pPr>
      <w:bookmarkStart w:id="53" w:name="_Toc214876328"/>
      <w:r w:rsidRPr="003146E1">
        <w:rPr>
          <w:rFonts w:eastAsia="Calibri" w:cstheme="minorHAnsi"/>
          <w:sz w:val="24"/>
          <w:szCs w:val="24"/>
        </w:rPr>
        <w:t xml:space="preserve">Pirkimo objektas: </w:t>
      </w:r>
      <w:bookmarkEnd w:id="53"/>
      <w:r w:rsidR="007C319A" w:rsidRPr="007C319A">
        <w:rPr>
          <w:rFonts w:eastAsia="Calibri" w:cstheme="minorHAnsi"/>
          <w:sz w:val="24"/>
          <w:szCs w:val="24"/>
        </w:rPr>
        <w:t>spausdinimo, kopijavimo, skenavimo biuro įrang</w:t>
      </w:r>
      <w:r w:rsidR="007C319A">
        <w:rPr>
          <w:rFonts w:eastAsia="Calibri" w:cstheme="minorHAnsi"/>
          <w:sz w:val="24"/>
          <w:szCs w:val="24"/>
        </w:rPr>
        <w:t>os nuoma</w:t>
      </w:r>
      <w:r w:rsidR="007C319A" w:rsidRPr="007C319A">
        <w:rPr>
          <w:rFonts w:eastAsia="Calibri" w:cstheme="minorHAnsi"/>
          <w:sz w:val="24"/>
          <w:szCs w:val="24"/>
        </w:rPr>
        <w:t xml:space="preserve"> </w:t>
      </w:r>
      <w:r w:rsidR="007C319A">
        <w:rPr>
          <w:rFonts w:eastAsia="Calibri" w:cstheme="minorHAnsi"/>
          <w:sz w:val="24"/>
          <w:szCs w:val="24"/>
        </w:rPr>
        <w:t>bei</w:t>
      </w:r>
      <w:r w:rsidR="007C319A" w:rsidRPr="007C319A">
        <w:rPr>
          <w:rFonts w:eastAsia="Calibri" w:cstheme="minorHAnsi"/>
          <w:sz w:val="24"/>
          <w:szCs w:val="24"/>
        </w:rPr>
        <w:t xml:space="preserve"> jos priežiūros ir aptarnavimo paslaug</w:t>
      </w:r>
      <w:r w:rsidR="007C319A">
        <w:rPr>
          <w:rFonts w:eastAsia="Calibri" w:cstheme="minorHAnsi"/>
          <w:sz w:val="24"/>
          <w:szCs w:val="24"/>
        </w:rPr>
        <w:t>o</w:t>
      </w:r>
      <w:r w:rsidR="007C319A" w:rsidRPr="007C319A">
        <w:rPr>
          <w:rFonts w:eastAsia="Calibri" w:cstheme="minorHAnsi"/>
          <w:sz w:val="24"/>
          <w:szCs w:val="24"/>
        </w:rPr>
        <w:t>s</w:t>
      </w:r>
      <w:r w:rsidR="007C319A">
        <w:rPr>
          <w:rFonts w:eastAsia="Calibri" w:cstheme="minorHAnsi"/>
          <w:sz w:val="24"/>
          <w:szCs w:val="24"/>
        </w:rPr>
        <w:t>.</w:t>
      </w:r>
    </w:p>
    <w:p w14:paraId="1FB89C3B" w14:textId="77777777" w:rsidR="003146E1" w:rsidRPr="003146E1" w:rsidRDefault="003146E1" w:rsidP="003146E1">
      <w:pPr>
        <w:spacing w:after="0" w:line="240" w:lineRule="auto"/>
        <w:jc w:val="both"/>
        <w:textAlignment w:val="baseline"/>
        <w:rPr>
          <w:rFonts w:eastAsia="Times New Roman" w:cstheme="minorHAnsi"/>
          <w:sz w:val="24"/>
          <w:szCs w:val="24"/>
        </w:rPr>
      </w:pPr>
    </w:p>
    <w:p w14:paraId="084E350A" w14:textId="1964101E" w:rsidR="003146E1" w:rsidRPr="003146E1" w:rsidRDefault="003146E1" w:rsidP="005511A9">
      <w:pPr>
        <w:spacing w:after="0" w:line="240" w:lineRule="auto"/>
        <w:ind w:firstLine="426"/>
        <w:jc w:val="both"/>
        <w:textAlignment w:val="baseline"/>
        <w:outlineLvl w:val="0"/>
        <w:rPr>
          <w:rFonts w:eastAsia="Times New Roman" w:cstheme="minorHAnsi"/>
          <w:b/>
          <w:bCs/>
          <w:sz w:val="26"/>
          <w:szCs w:val="26"/>
        </w:rPr>
      </w:pPr>
      <w:bookmarkStart w:id="54" w:name="_Toc214876329"/>
      <w:r w:rsidRPr="003146E1">
        <w:rPr>
          <w:rFonts w:eastAsia="Times New Roman" w:cstheme="minorHAnsi"/>
          <w:b/>
          <w:bCs/>
          <w:sz w:val="26"/>
          <w:szCs w:val="26"/>
        </w:rPr>
        <w:t>Pirkimo informacija</w:t>
      </w:r>
      <w:bookmarkEnd w:id="54"/>
      <w:r w:rsidR="00656A31">
        <w:rPr>
          <w:rFonts w:eastAsia="Times New Roman" w:cstheme="minorHAnsi"/>
          <w:b/>
          <w:bCs/>
          <w:sz w:val="26"/>
          <w:szCs w:val="26"/>
        </w:rPr>
        <w:t>:</w:t>
      </w:r>
    </w:p>
    <w:p w14:paraId="3B557D8D" w14:textId="77777777" w:rsidR="003146E1" w:rsidRPr="003146E1" w:rsidRDefault="003146E1" w:rsidP="005511A9">
      <w:pPr>
        <w:keepNext/>
        <w:numPr>
          <w:ilvl w:val="1"/>
          <w:numId w:val="0"/>
        </w:numPr>
        <w:spacing w:after="0" w:line="240" w:lineRule="auto"/>
        <w:ind w:firstLine="426"/>
        <w:jc w:val="both"/>
        <w:textAlignment w:val="baseline"/>
        <w:outlineLvl w:val="1"/>
        <w:rPr>
          <w:rFonts w:eastAsia="Calibri" w:cstheme="minorHAnsi"/>
          <w:b/>
          <w:bCs/>
          <w:sz w:val="24"/>
          <w:szCs w:val="24"/>
        </w:rPr>
      </w:pPr>
      <w:bookmarkStart w:id="55" w:name="_Toc214876330"/>
      <w:r w:rsidRPr="003146E1">
        <w:rPr>
          <w:rFonts w:eastAsia="Calibri" w:cstheme="minorHAnsi"/>
          <w:b/>
          <w:bCs/>
          <w:sz w:val="24"/>
          <w:szCs w:val="24"/>
        </w:rPr>
        <w:t>Esamos situacijos apibūdinimas</w:t>
      </w:r>
      <w:bookmarkEnd w:id="55"/>
    </w:p>
    <w:p w14:paraId="59BE578C" w14:textId="24393EBE" w:rsidR="003146E1" w:rsidRPr="003146E1" w:rsidRDefault="003146E1" w:rsidP="00874D36">
      <w:pPr>
        <w:spacing w:after="0" w:line="240" w:lineRule="auto"/>
        <w:ind w:firstLine="426"/>
        <w:contextualSpacing/>
        <w:jc w:val="both"/>
        <w:rPr>
          <w:rFonts w:eastAsia="Times New Roman" w:cstheme="minorHAnsi"/>
          <w:sz w:val="24"/>
          <w:szCs w:val="24"/>
          <w:lang w:eastAsia="en-US"/>
        </w:rPr>
      </w:pPr>
      <w:r w:rsidRPr="003146E1">
        <w:rPr>
          <w:rFonts w:eastAsia="Times New Roman" w:cstheme="minorHAnsi"/>
          <w:sz w:val="24"/>
          <w:szCs w:val="24"/>
          <w:lang w:eastAsia="en-US"/>
        </w:rPr>
        <w:t xml:space="preserve">Šiuo metu </w:t>
      </w:r>
      <w:r w:rsidR="00874D36">
        <w:rPr>
          <w:rFonts w:eastAsia="Times New Roman" w:cstheme="minorHAnsi"/>
          <w:sz w:val="24"/>
          <w:szCs w:val="24"/>
          <w:lang w:eastAsia="en-US"/>
        </w:rPr>
        <w:t>Perkančioji organizacija</w:t>
      </w:r>
      <w:r w:rsidRPr="003146E1">
        <w:rPr>
          <w:rFonts w:eastAsia="Times New Roman" w:cstheme="minorHAnsi"/>
          <w:sz w:val="24"/>
          <w:szCs w:val="24"/>
          <w:lang w:eastAsia="en-US"/>
        </w:rPr>
        <w:t xml:space="preserve"> naudojasi analogiška paslauga ir nuomojasi daugiafunkcinius A3 formato spalvinius įrenginius ir daugiafunkcinius A4 formato spalvinius įrenginius.</w:t>
      </w:r>
    </w:p>
    <w:p w14:paraId="76318114" w14:textId="5966B7FD" w:rsidR="003146E1" w:rsidRPr="003146E1" w:rsidRDefault="003146E1" w:rsidP="000461DB">
      <w:pPr>
        <w:spacing w:after="0" w:line="240" w:lineRule="auto"/>
        <w:ind w:firstLine="426"/>
        <w:contextualSpacing/>
        <w:jc w:val="both"/>
        <w:rPr>
          <w:rFonts w:eastAsia="Times New Roman" w:cstheme="minorHAnsi"/>
          <w:sz w:val="24"/>
          <w:szCs w:val="24"/>
          <w:lang w:val="x-none" w:eastAsia="en-US"/>
        </w:rPr>
      </w:pPr>
      <w:r w:rsidRPr="003146E1">
        <w:rPr>
          <w:rFonts w:eastAsia="Times New Roman" w:cstheme="minorHAnsi"/>
          <w:sz w:val="24"/>
          <w:szCs w:val="24"/>
          <w:lang w:eastAsia="en-US"/>
        </w:rPr>
        <w:t xml:space="preserve">Atliekamų spausdinimo darbų apskaitos bei saugaus spausdinimo su naudotojų identifikacija realizavimui yra naudojama </w:t>
      </w:r>
      <w:r w:rsidR="000461DB">
        <w:rPr>
          <w:rFonts w:eastAsia="Times New Roman" w:cstheme="minorHAnsi"/>
          <w:sz w:val="24"/>
          <w:szCs w:val="24"/>
          <w:lang w:eastAsia="en-US"/>
        </w:rPr>
        <w:t>Perkančiajai organizacijai</w:t>
      </w:r>
      <w:r w:rsidRPr="003146E1">
        <w:rPr>
          <w:rFonts w:eastAsia="Times New Roman" w:cstheme="minorHAnsi"/>
          <w:sz w:val="24"/>
          <w:szCs w:val="24"/>
          <w:lang w:eastAsia="en-US"/>
        </w:rPr>
        <w:t xml:space="preserve"> nuosavybės teise priklausanti daugiafunkcinių spausdinimo, skenavimo ir kopijavimo įrenginių centralizuoto valdymo ir apskaitos informacinė sistema </w:t>
      </w:r>
      <w:proofErr w:type="spellStart"/>
      <w:r w:rsidRPr="003146E1">
        <w:rPr>
          <w:rFonts w:eastAsia="Times New Roman" w:cstheme="minorHAnsi"/>
          <w:sz w:val="24"/>
          <w:szCs w:val="24"/>
          <w:lang w:eastAsia="en-US"/>
        </w:rPr>
        <w:t>UniFlow</w:t>
      </w:r>
      <w:proofErr w:type="spellEnd"/>
      <w:r w:rsidRPr="003146E1">
        <w:rPr>
          <w:rFonts w:eastAsia="Times New Roman" w:cstheme="minorHAnsi"/>
          <w:sz w:val="24"/>
          <w:szCs w:val="24"/>
          <w:lang w:eastAsia="en-US"/>
        </w:rPr>
        <w:t xml:space="preserve"> (versija: LTS 2025 SR1, gamintojas: NT-</w:t>
      </w:r>
      <w:proofErr w:type="spellStart"/>
      <w:r w:rsidRPr="003146E1">
        <w:rPr>
          <w:rFonts w:eastAsia="Times New Roman" w:cstheme="minorHAnsi"/>
          <w:sz w:val="24"/>
          <w:szCs w:val="24"/>
          <w:lang w:eastAsia="en-US"/>
        </w:rPr>
        <w:t>Ware</w:t>
      </w:r>
      <w:proofErr w:type="spellEnd"/>
      <w:r w:rsidRPr="003146E1">
        <w:rPr>
          <w:rFonts w:eastAsia="Times New Roman" w:cstheme="minorHAnsi"/>
          <w:sz w:val="24"/>
          <w:szCs w:val="24"/>
          <w:lang w:eastAsia="en-US"/>
        </w:rPr>
        <w:t xml:space="preserve"> </w:t>
      </w:r>
      <w:proofErr w:type="spellStart"/>
      <w:r w:rsidRPr="003146E1">
        <w:rPr>
          <w:rFonts w:eastAsia="Times New Roman" w:cstheme="minorHAnsi"/>
          <w:sz w:val="24"/>
          <w:szCs w:val="24"/>
          <w:lang w:eastAsia="en-US"/>
        </w:rPr>
        <w:t>Systemprogrammierungs</w:t>
      </w:r>
      <w:proofErr w:type="spellEnd"/>
      <w:r w:rsidRPr="003146E1">
        <w:rPr>
          <w:rFonts w:eastAsia="Times New Roman" w:cstheme="minorHAnsi"/>
          <w:sz w:val="24"/>
          <w:szCs w:val="24"/>
          <w:lang w:eastAsia="en-US"/>
        </w:rPr>
        <w:t xml:space="preserve"> </w:t>
      </w:r>
      <w:proofErr w:type="spellStart"/>
      <w:r w:rsidRPr="003146E1">
        <w:rPr>
          <w:rFonts w:eastAsia="Times New Roman" w:cstheme="minorHAnsi"/>
          <w:sz w:val="24"/>
          <w:szCs w:val="24"/>
          <w:lang w:eastAsia="en-US"/>
        </w:rPr>
        <w:t>GmbH</w:t>
      </w:r>
      <w:proofErr w:type="spellEnd"/>
      <w:r w:rsidRPr="003146E1">
        <w:rPr>
          <w:rFonts w:eastAsia="Times New Roman" w:cstheme="minorHAnsi"/>
          <w:sz w:val="24"/>
          <w:szCs w:val="24"/>
          <w:lang w:eastAsia="en-US"/>
        </w:rPr>
        <w:t>).</w:t>
      </w:r>
    </w:p>
    <w:p w14:paraId="6431D9B2" w14:textId="6A484E58" w:rsidR="003146E1" w:rsidRPr="003146E1" w:rsidRDefault="00F72DB1" w:rsidP="00F72DB1">
      <w:pPr>
        <w:spacing w:after="0" w:line="240" w:lineRule="auto"/>
        <w:ind w:firstLine="426"/>
        <w:contextualSpacing/>
        <w:jc w:val="both"/>
        <w:rPr>
          <w:rFonts w:eastAsia="Times New Roman" w:cstheme="minorHAnsi"/>
          <w:sz w:val="24"/>
          <w:szCs w:val="24"/>
          <w:lang w:eastAsia="en-US"/>
        </w:rPr>
      </w:pPr>
      <w:r>
        <w:rPr>
          <w:rFonts w:eastAsia="Times New Roman" w:cstheme="minorHAnsi"/>
          <w:sz w:val="24"/>
          <w:szCs w:val="24"/>
          <w:lang w:eastAsia="en-US"/>
        </w:rPr>
        <w:t>Perkančioji organizacija</w:t>
      </w:r>
      <w:r w:rsidR="003146E1" w:rsidRPr="003146E1">
        <w:rPr>
          <w:rFonts w:eastAsia="Times New Roman" w:cstheme="minorHAnsi"/>
          <w:sz w:val="24"/>
          <w:szCs w:val="24"/>
          <w:lang w:eastAsia="en-US"/>
        </w:rPr>
        <w:t xml:space="preserve"> turi nedidelį pakaitinių eksploatacinių medžiagų sandėlį savo patalpose ir šis sandėlis nuolatos Tiekėjo papildomas </w:t>
      </w:r>
      <w:r w:rsidR="00C30869">
        <w:rPr>
          <w:rFonts w:eastAsia="Times New Roman" w:cstheme="minorHAnsi"/>
          <w:sz w:val="24"/>
          <w:szCs w:val="24"/>
          <w:lang w:eastAsia="en-US"/>
        </w:rPr>
        <w:t>Perkančiosios organizacijos</w:t>
      </w:r>
      <w:r w:rsidR="003146E1" w:rsidRPr="003146E1">
        <w:rPr>
          <w:rFonts w:eastAsia="Times New Roman" w:cstheme="minorHAnsi"/>
          <w:sz w:val="24"/>
          <w:szCs w:val="24"/>
          <w:lang w:eastAsia="en-US"/>
        </w:rPr>
        <w:t xml:space="preserve"> prašymu.</w:t>
      </w:r>
    </w:p>
    <w:p w14:paraId="67795E33" w14:textId="77777777" w:rsidR="003146E1" w:rsidRPr="003146E1" w:rsidRDefault="003146E1" w:rsidP="00C30869">
      <w:pPr>
        <w:spacing w:after="0" w:line="240" w:lineRule="auto"/>
        <w:ind w:firstLine="426"/>
        <w:contextualSpacing/>
        <w:jc w:val="both"/>
        <w:rPr>
          <w:rFonts w:eastAsia="Times New Roman" w:cstheme="minorHAnsi"/>
          <w:sz w:val="24"/>
          <w:szCs w:val="24"/>
          <w:lang w:eastAsia="en-US"/>
        </w:rPr>
      </w:pPr>
      <w:r w:rsidRPr="003146E1">
        <w:rPr>
          <w:rFonts w:eastAsia="Times New Roman" w:cstheme="minorHAnsi"/>
          <w:sz w:val="24"/>
          <w:szCs w:val="24"/>
          <w:lang w:eastAsia="en-US"/>
        </w:rPr>
        <w:t xml:space="preserve">Tiekėjas išnuomotą daugiafunkcinę įrangą aprūpina eksploatacinėmis medžiagomis ir atlieka jos remontą jos darbo vietoje savo sąskaita. Nesant galimybei suremontuoti įrangos jos darbo vietoje, Tiekėjas savo sąskaita įrangą pakeičia kita, turinčia tuos pačius arba geresnius techninius parametrus. Panaudotas eksploatacines medžiagas Tiekėjas pasiima ir utilizuoja savo sąskaita. </w:t>
      </w:r>
    </w:p>
    <w:p w14:paraId="361FB0E1" w14:textId="7A09EE49" w:rsidR="003146E1" w:rsidRPr="003146E1" w:rsidRDefault="003146E1" w:rsidP="00161912">
      <w:pPr>
        <w:spacing w:after="0" w:line="240" w:lineRule="auto"/>
        <w:ind w:firstLine="426"/>
        <w:contextualSpacing/>
        <w:jc w:val="both"/>
        <w:rPr>
          <w:rFonts w:eastAsia="Times New Roman" w:cstheme="minorHAnsi"/>
          <w:sz w:val="24"/>
          <w:szCs w:val="24"/>
          <w:lang w:eastAsia="en-US"/>
        </w:rPr>
      </w:pPr>
      <w:r w:rsidRPr="003146E1">
        <w:rPr>
          <w:rFonts w:eastAsia="Times New Roman" w:cstheme="minorHAnsi"/>
          <w:sz w:val="24"/>
          <w:szCs w:val="24"/>
          <w:lang w:eastAsia="en-US"/>
        </w:rPr>
        <w:t xml:space="preserve">Daugiafunkcinių įrenginių popieriumi ir susegimo medžiagomis rūpinasi </w:t>
      </w:r>
      <w:r w:rsidR="00161912">
        <w:rPr>
          <w:rFonts w:eastAsia="Times New Roman" w:cstheme="minorHAnsi"/>
          <w:sz w:val="24"/>
          <w:szCs w:val="24"/>
          <w:lang w:eastAsia="en-US"/>
        </w:rPr>
        <w:t>Perkančioji organizacija</w:t>
      </w:r>
      <w:r w:rsidRPr="003146E1">
        <w:rPr>
          <w:rFonts w:eastAsia="Times New Roman" w:cstheme="minorHAnsi"/>
          <w:sz w:val="24"/>
          <w:szCs w:val="24"/>
          <w:lang w:eastAsia="en-US"/>
        </w:rPr>
        <w:t>.</w:t>
      </w:r>
      <w:r w:rsidR="00161912">
        <w:rPr>
          <w:rFonts w:eastAsia="Times New Roman" w:cstheme="minorHAnsi"/>
          <w:sz w:val="24"/>
          <w:szCs w:val="24"/>
          <w:lang w:eastAsia="en-US"/>
        </w:rPr>
        <w:t xml:space="preserve"> </w:t>
      </w:r>
    </w:p>
    <w:p w14:paraId="78D18638" w14:textId="2B40AAC0" w:rsidR="003146E1" w:rsidRPr="003146E1" w:rsidRDefault="003146E1" w:rsidP="002D7763">
      <w:pPr>
        <w:spacing w:after="0" w:line="240" w:lineRule="auto"/>
        <w:ind w:firstLine="426"/>
        <w:contextualSpacing/>
        <w:jc w:val="both"/>
        <w:rPr>
          <w:rFonts w:eastAsia="Times New Roman" w:cstheme="minorHAnsi"/>
          <w:sz w:val="24"/>
          <w:szCs w:val="24"/>
          <w:lang w:val="x-none" w:eastAsia="en-US"/>
        </w:rPr>
      </w:pPr>
      <w:r w:rsidRPr="003146E1">
        <w:rPr>
          <w:rFonts w:eastAsia="Times New Roman" w:cstheme="minorHAnsi"/>
          <w:sz w:val="24"/>
          <w:szCs w:val="24"/>
          <w:lang w:eastAsia="en-US"/>
        </w:rPr>
        <w:t xml:space="preserve">Daugiafunkciai įrenginiai yra prijungti prie </w:t>
      </w:r>
      <w:r w:rsidR="002D7763">
        <w:rPr>
          <w:rFonts w:eastAsia="Times New Roman" w:cstheme="minorHAnsi"/>
          <w:sz w:val="24"/>
          <w:szCs w:val="24"/>
          <w:lang w:eastAsia="en-US"/>
        </w:rPr>
        <w:t>Perkančiosios organizacijos</w:t>
      </w:r>
      <w:r w:rsidRPr="003146E1">
        <w:rPr>
          <w:rFonts w:eastAsia="Times New Roman" w:cstheme="minorHAnsi"/>
          <w:sz w:val="24"/>
          <w:szCs w:val="24"/>
          <w:lang w:eastAsia="en-US"/>
        </w:rPr>
        <w:t xml:space="preserve"> kompiuterių tinklo; įrenginiai integruoti su </w:t>
      </w:r>
      <w:r w:rsidR="002D7763">
        <w:rPr>
          <w:rFonts w:eastAsia="Times New Roman" w:cstheme="minorHAnsi"/>
          <w:sz w:val="24"/>
          <w:szCs w:val="24"/>
          <w:lang w:eastAsia="en-US"/>
        </w:rPr>
        <w:t>Perkančiosios organizacijos</w:t>
      </w:r>
      <w:r w:rsidRPr="003146E1">
        <w:rPr>
          <w:rFonts w:eastAsia="Times New Roman" w:cstheme="minorHAnsi"/>
          <w:sz w:val="24"/>
          <w:szCs w:val="24"/>
          <w:lang w:eastAsia="en-US"/>
        </w:rPr>
        <w:t xml:space="preserve"> turima katalogų sistema (</w:t>
      </w:r>
      <w:proofErr w:type="spellStart"/>
      <w:r w:rsidRPr="003146E1">
        <w:rPr>
          <w:rFonts w:eastAsia="Times New Roman" w:cstheme="minorHAnsi"/>
          <w:sz w:val="24"/>
          <w:szCs w:val="24"/>
          <w:lang w:eastAsia="en-US"/>
        </w:rPr>
        <w:t>Active</w:t>
      </w:r>
      <w:proofErr w:type="spellEnd"/>
      <w:r w:rsidRPr="003146E1">
        <w:rPr>
          <w:rFonts w:eastAsia="Times New Roman" w:cstheme="minorHAnsi"/>
          <w:sz w:val="24"/>
          <w:szCs w:val="24"/>
          <w:lang w:eastAsia="en-US"/>
        </w:rPr>
        <w:t xml:space="preserve"> </w:t>
      </w:r>
      <w:proofErr w:type="spellStart"/>
      <w:r w:rsidRPr="003146E1">
        <w:rPr>
          <w:rFonts w:eastAsia="Times New Roman" w:cstheme="minorHAnsi"/>
          <w:sz w:val="24"/>
          <w:szCs w:val="24"/>
          <w:lang w:eastAsia="en-US"/>
        </w:rPr>
        <w:t>Directory</w:t>
      </w:r>
      <w:proofErr w:type="spellEnd"/>
      <w:r w:rsidRPr="003146E1">
        <w:rPr>
          <w:rFonts w:eastAsia="Times New Roman" w:cstheme="minorHAnsi"/>
          <w:sz w:val="24"/>
          <w:szCs w:val="24"/>
          <w:lang w:eastAsia="en-US"/>
        </w:rPr>
        <w:t>).</w:t>
      </w:r>
    </w:p>
    <w:p w14:paraId="1917146C" w14:textId="77777777" w:rsidR="003146E1" w:rsidRPr="003146E1" w:rsidRDefault="003146E1" w:rsidP="002D7763">
      <w:pPr>
        <w:spacing w:after="0" w:line="240" w:lineRule="auto"/>
        <w:ind w:firstLine="426"/>
        <w:contextualSpacing/>
        <w:jc w:val="both"/>
        <w:rPr>
          <w:rFonts w:eastAsia="Times New Roman" w:cstheme="minorHAnsi"/>
          <w:sz w:val="24"/>
          <w:szCs w:val="24"/>
          <w:lang w:eastAsia="en-US"/>
        </w:rPr>
      </w:pPr>
      <w:r w:rsidRPr="003146E1">
        <w:rPr>
          <w:rFonts w:eastAsia="Times New Roman" w:cstheme="minorHAnsi"/>
          <w:sz w:val="24"/>
          <w:szCs w:val="24"/>
          <w:lang w:eastAsia="en-US"/>
        </w:rPr>
        <w:t>Užsakomų spausdinimo/kopijavimo įrenginių kiekiai ir preliminarios spausdinimo apimtys:</w:t>
      </w:r>
      <w:r w:rsidRPr="003146E1">
        <w:rPr>
          <w:rFonts w:eastAsia="Times New Roman" w:cstheme="minorHAnsi"/>
          <w:sz w:val="24"/>
          <w:szCs w:val="24"/>
          <w:lang w:eastAsia="en-US"/>
        </w:rPr>
        <w:br/>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1275"/>
        <w:gridCol w:w="2548"/>
        <w:gridCol w:w="2268"/>
      </w:tblGrid>
      <w:tr w:rsidR="003C7B26" w:rsidRPr="003146E1" w14:paraId="15E85BC8" w14:textId="77777777" w:rsidTr="00FB16F5">
        <w:trPr>
          <w:trHeight w:val="945"/>
        </w:trPr>
        <w:tc>
          <w:tcPr>
            <w:tcW w:w="3406" w:type="dxa"/>
            <w:vAlign w:val="center"/>
          </w:tcPr>
          <w:p w14:paraId="68F7D00F" w14:textId="77777777" w:rsidR="003C7B26" w:rsidRPr="003146E1" w:rsidRDefault="003C7B26"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Įrenginio tipas</w:t>
            </w:r>
          </w:p>
        </w:tc>
        <w:tc>
          <w:tcPr>
            <w:tcW w:w="1275" w:type="dxa"/>
            <w:vAlign w:val="center"/>
          </w:tcPr>
          <w:p w14:paraId="05F5CD68" w14:textId="77777777" w:rsidR="003C7B26" w:rsidRPr="003146E1" w:rsidRDefault="003C7B26"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Įrenginių kiekis</w:t>
            </w:r>
          </w:p>
        </w:tc>
        <w:tc>
          <w:tcPr>
            <w:tcW w:w="2548" w:type="dxa"/>
            <w:vAlign w:val="center"/>
          </w:tcPr>
          <w:p w14:paraId="41D5CF38" w14:textId="77777777" w:rsidR="003C7B26" w:rsidRPr="003146E1" w:rsidRDefault="003C7B26"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Kopijų tipas</w:t>
            </w:r>
          </w:p>
        </w:tc>
        <w:tc>
          <w:tcPr>
            <w:tcW w:w="2268" w:type="dxa"/>
            <w:vAlign w:val="center"/>
          </w:tcPr>
          <w:p w14:paraId="427B7946" w14:textId="77777777" w:rsidR="003C7B26" w:rsidRPr="003146E1" w:rsidRDefault="003C7B26"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Numatomas bendras spaudų kiekis per mėn.</w:t>
            </w:r>
            <w:r w:rsidRPr="003146E1">
              <w:rPr>
                <w:rFonts w:eastAsia="Times New Roman" w:cstheme="minorHAnsi"/>
                <w:bCs/>
                <w:spacing w:val="-2"/>
                <w:sz w:val="24"/>
                <w:szCs w:val="24"/>
                <w:vertAlign w:val="superscript"/>
                <w:lang w:eastAsia="en-US"/>
              </w:rPr>
              <w:t>1</w:t>
            </w:r>
          </w:p>
        </w:tc>
      </w:tr>
      <w:tr w:rsidR="003C7B26" w:rsidRPr="003146E1" w14:paraId="1D616BED" w14:textId="77777777" w:rsidTr="00FB16F5">
        <w:trPr>
          <w:trHeight w:val="359"/>
        </w:trPr>
        <w:tc>
          <w:tcPr>
            <w:tcW w:w="3406" w:type="dxa"/>
            <w:vMerge w:val="restart"/>
            <w:vAlign w:val="center"/>
          </w:tcPr>
          <w:p w14:paraId="74F1FF6A"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bCs/>
                <w:sz w:val="24"/>
                <w:szCs w:val="24"/>
                <w:lang w:eastAsia="en-US"/>
              </w:rPr>
              <w:t>Daugiafunkcinis spalvinis A3 formato įrenginys</w:t>
            </w:r>
          </w:p>
        </w:tc>
        <w:tc>
          <w:tcPr>
            <w:tcW w:w="1275" w:type="dxa"/>
            <w:vMerge w:val="restart"/>
            <w:vAlign w:val="center"/>
          </w:tcPr>
          <w:p w14:paraId="02E07AED"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5</w:t>
            </w:r>
          </w:p>
        </w:tc>
        <w:tc>
          <w:tcPr>
            <w:tcW w:w="2548" w:type="dxa"/>
            <w:vAlign w:val="center"/>
          </w:tcPr>
          <w:p w14:paraId="78D87B7C" w14:textId="77777777" w:rsidR="003C7B26" w:rsidRPr="003146E1" w:rsidRDefault="003C7B26" w:rsidP="003146E1">
            <w:pPr>
              <w:spacing w:after="0" w:line="240" w:lineRule="auto"/>
              <w:rPr>
                <w:rFonts w:eastAsia="Times New Roman" w:cstheme="minorHAnsi"/>
                <w:spacing w:val="-2"/>
                <w:sz w:val="24"/>
                <w:szCs w:val="24"/>
                <w:lang w:eastAsia="en-US"/>
              </w:rPr>
            </w:pPr>
            <w:r w:rsidRPr="003146E1">
              <w:rPr>
                <w:rFonts w:eastAsia="Times New Roman" w:cstheme="minorHAnsi"/>
                <w:spacing w:val="-2"/>
                <w:sz w:val="24"/>
                <w:szCs w:val="24"/>
                <w:lang w:eastAsia="en-US"/>
              </w:rPr>
              <w:t>nespalvota kopija A4</w:t>
            </w:r>
            <w:r w:rsidRPr="003146E1">
              <w:rPr>
                <w:rFonts w:eastAsia="Times New Roman" w:cstheme="minorHAnsi"/>
                <w:spacing w:val="-2"/>
                <w:sz w:val="24"/>
                <w:szCs w:val="24"/>
                <w:vertAlign w:val="superscript"/>
                <w:lang w:eastAsia="en-US"/>
              </w:rPr>
              <w:t>2</w:t>
            </w:r>
          </w:p>
        </w:tc>
        <w:tc>
          <w:tcPr>
            <w:tcW w:w="2268" w:type="dxa"/>
            <w:vAlign w:val="center"/>
          </w:tcPr>
          <w:p w14:paraId="24063664"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4000</w:t>
            </w:r>
          </w:p>
        </w:tc>
      </w:tr>
      <w:tr w:rsidR="003C7B26" w:rsidRPr="003146E1" w14:paraId="50B3933C" w14:textId="77777777" w:rsidTr="00FB16F5">
        <w:trPr>
          <w:trHeight w:val="359"/>
        </w:trPr>
        <w:tc>
          <w:tcPr>
            <w:tcW w:w="3406" w:type="dxa"/>
            <w:vMerge/>
            <w:vAlign w:val="center"/>
          </w:tcPr>
          <w:p w14:paraId="7AF001A9" w14:textId="77777777" w:rsidR="003C7B26" w:rsidRPr="003146E1" w:rsidRDefault="003C7B26" w:rsidP="003146E1">
            <w:pPr>
              <w:spacing w:after="0" w:line="240" w:lineRule="auto"/>
              <w:jc w:val="center"/>
              <w:rPr>
                <w:rFonts w:eastAsia="Times New Roman" w:cstheme="minorHAnsi"/>
                <w:sz w:val="24"/>
                <w:szCs w:val="24"/>
                <w:lang w:eastAsia="en-US"/>
              </w:rPr>
            </w:pPr>
          </w:p>
        </w:tc>
        <w:tc>
          <w:tcPr>
            <w:tcW w:w="1275" w:type="dxa"/>
            <w:vMerge/>
            <w:vAlign w:val="center"/>
          </w:tcPr>
          <w:p w14:paraId="647CA222" w14:textId="77777777" w:rsidR="003C7B26" w:rsidRPr="003146E1" w:rsidRDefault="003C7B26" w:rsidP="003146E1">
            <w:pPr>
              <w:spacing w:after="0" w:line="240" w:lineRule="auto"/>
              <w:jc w:val="center"/>
              <w:rPr>
                <w:rFonts w:eastAsia="Times New Roman" w:cstheme="minorHAnsi"/>
                <w:spacing w:val="-2"/>
                <w:sz w:val="24"/>
                <w:szCs w:val="24"/>
                <w:lang w:eastAsia="en-US"/>
              </w:rPr>
            </w:pPr>
          </w:p>
        </w:tc>
        <w:tc>
          <w:tcPr>
            <w:tcW w:w="2548" w:type="dxa"/>
            <w:vAlign w:val="center"/>
          </w:tcPr>
          <w:p w14:paraId="1C64E85E" w14:textId="77777777" w:rsidR="003C7B26" w:rsidRPr="003146E1" w:rsidRDefault="003C7B26" w:rsidP="003146E1">
            <w:pPr>
              <w:spacing w:after="0" w:line="240" w:lineRule="auto"/>
              <w:rPr>
                <w:rFonts w:eastAsia="Times New Roman" w:cstheme="minorHAnsi"/>
                <w:spacing w:val="-2"/>
                <w:sz w:val="24"/>
                <w:szCs w:val="24"/>
                <w:lang w:eastAsia="en-US"/>
              </w:rPr>
            </w:pPr>
            <w:r w:rsidRPr="003146E1">
              <w:rPr>
                <w:rFonts w:eastAsia="Times New Roman" w:cstheme="minorHAnsi"/>
                <w:spacing w:val="-2"/>
                <w:sz w:val="24"/>
                <w:szCs w:val="24"/>
                <w:lang w:eastAsia="en-US"/>
              </w:rPr>
              <w:t>spalvota kopija A4</w:t>
            </w:r>
          </w:p>
        </w:tc>
        <w:tc>
          <w:tcPr>
            <w:tcW w:w="2268" w:type="dxa"/>
            <w:vAlign w:val="center"/>
          </w:tcPr>
          <w:p w14:paraId="663314D8"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2000</w:t>
            </w:r>
          </w:p>
        </w:tc>
      </w:tr>
      <w:tr w:rsidR="003C7B26" w:rsidRPr="003146E1" w14:paraId="0A330B3A" w14:textId="77777777" w:rsidTr="00FB16F5">
        <w:trPr>
          <w:trHeight w:val="359"/>
        </w:trPr>
        <w:tc>
          <w:tcPr>
            <w:tcW w:w="3406" w:type="dxa"/>
            <w:vMerge w:val="restart"/>
            <w:vAlign w:val="center"/>
          </w:tcPr>
          <w:p w14:paraId="4FA30C72" w14:textId="77777777" w:rsidR="003C7B26" w:rsidRPr="003146E1" w:rsidRDefault="003C7B26" w:rsidP="003146E1">
            <w:pPr>
              <w:spacing w:after="0" w:line="240" w:lineRule="auto"/>
              <w:jc w:val="center"/>
              <w:rPr>
                <w:rFonts w:eastAsia="Times New Roman" w:cstheme="minorHAnsi"/>
                <w:sz w:val="24"/>
                <w:szCs w:val="24"/>
                <w:lang w:eastAsia="en-US"/>
              </w:rPr>
            </w:pPr>
            <w:r w:rsidRPr="003146E1">
              <w:rPr>
                <w:rFonts w:eastAsia="Times New Roman" w:cstheme="minorHAnsi"/>
                <w:sz w:val="24"/>
                <w:szCs w:val="24"/>
                <w:lang w:eastAsia="en-US"/>
              </w:rPr>
              <w:t>Daugiafunkcinis spalvinis A4 formato įrenginys</w:t>
            </w:r>
          </w:p>
        </w:tc>
        <w:tc>
          <w:tcPr>
            <w:tcW w:w="1275" w:type="dxa"/>
            <w:vMerge w:val="restart"/>
            <w:vAlign w:val="center"/>
          </w:tcPr>
          <w:p w14:paraId="3D213F31"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7</w:t>
            </w:r>
          </w:p>
        </w:tc>
        <w:tc>
          <w:tcPr>
            <w:tcW w:w="2548" w:type="dxa"/>
            <w:vAlign w:val="center"/>
          </w:tcPr>
          <w:p w14:paraId="3F82031B" w14:textId="77777777" w:rsidR="003C7B26" w:rsidRPr="003146E1" w:rsidRDefault="003C7B26" w:rsidP="003146E1">
            <w:pPr>
              <w:spacing w:after="0" w:line="240" w:lineRule="auto"/>
              <w:rPr>
                <w:rFonts w:eastAsia="Times New Roman" w:cstheme="minorHAnsi"/>
                <w:sz w:val="24"/>
                <w:szCs w:val="24"/>
                <w:lang w:eastAsia="en-US"/>
              </w:rPr>
            </w:pPr>
            <w:r w:rsidRPr="003146E1">
              <w:rPr>
                <w:rFonts w:eastAsia="Times New Roman" w:cstheme="minorHAnsi"/>
                <w:spacing w:val="-2"/>
                <w:sz w:val="24"/>
                <w:szCs w:val="24"/>
                <w:lang w:eastAsia="en-US"/>
              </w:rPr>
              <w:t xml:space="preserve">nespalvota kopija A4 </w:t>
            </w:r>
          </w:p>
        </w:tc>
        <w:tc>
          <w:tcPr>
            <w:tcW w:w="2268" w:type="dxa"/>
            <w:vAlign w:val="center"/>
          </w:tcPr>
          <w:p w14:paraId="79BE0782"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10000</w:t>
            </w:r>
          </w:p>
        </w:tc>
      </w:tr>
      <w:tr w:rsidR="003C7B26" w:rsidRPr="003146E1" w14:paraId="2CC455DB" w14:textId="77777777" w:rsidTr="00FB16F5">
        <w:trPr>
          <w:trHeight w:val="359"/>
        </w:trPr>
        <w:tc>
          <w:tcPr>
            <w:tcW w:w="3406" w:type="dxa"/>
            <w:vMerge/>
            <w:vAlign w:val="center"/>
          </w:tcPr>
          <w:p w14:paraId="0753281E" w14:textId="77777777" w:rsidR="003C7B26" w:rsidRPr="003146E1" w:rsidRDefault="003C7B26" w:rsidP="003146E1">
            <w:pPr>
              <w:spacing w:after="0" w:line="240" w:lineRule="auto"/>
              <w:jc w:val="center"/>
              <w:rPr>
                <w:rFonts w:eastAsia="Times New Roman" w:cstheme="minorHAnsi"/>
                <w:sz w:val="24"/>
                <w:szCs w:val="24"/>
                <w:lang w:eastAsia="en-US"/>
              </w:rPr>
            </w:pPr>
          </w:p>
        </w:tc>
        <w:tc>
          <w:tcPr>
            <w:tcW w:w="1275" w:type="dxa"/>
            <w:vMerge/>
            <w:vAlign w:val="center"/>
          </w:tcPr>
          <w:p w14:paraId="1C36C29E" w14:textId="77777777" w:rsidR="003C7B26" w:rsidRPr="003146E1" w:rsidRDefault="003C7B26" w:rsidP="003146E1">
            <w:pPr>
              <w:spacing w:after="0" w:line="240" w:lineRule="auto"/>
              <w:jc w:val="center"/>
              <w:rPr>
                <w:rFonts w:eastAsia="Times New Roman" w:cstheme="minorHAnsi"/>
                <w:spacing w:val="-2"/>
                <w:sz w:val="24"/>
                <w:szCs w:val="24"/>
                <w:lang w:eastAsia="en-US"/>
              </w:rPr>
            </w:pPr>
          </w:p>
        </w:tc>
        <w:tc>
          <w:tcPr>
            <w:tcW w:w="2548" w:type="dxa"/>
            <w:tcBorders>
              <w:bottom w:val="single" w:sz="4" w:space="0" w:color="auto"/>
            </w:tcBorders>
            <w:vAlign w:val="center"/>
          </w:tcPr>
          <w:p w14:paraId="7BD4F851" w14:textId="77777777" w:rsidR="003C7B26" w:rsidRPr="003146E1" w:rsidRDefault="003C7B26" w:rsidP="003146E1">
            <w:pPr>
              <w:spacing w:after="0" w:line="240" w:lineRule="auto"/>
              <w:rPr>
                <w:rFonts w:eastAsia="Times New Roman" w:cstheme="minorHAnsi"/>
                <w:spacing w:val="-2"/>
                <w:sz w:val="24"/>
                <w:szCs w:val="24"/>
                <w:lang w:eastAsia="en-US"/>
              </w:rPr>
            </w:pPr>
            <w:r w:rsidRPr="003146E1">
              <w:rPr>
                <w:rFonts w:eastAsia="Times New Roman" w:cstheme="minorHAnsi"/>
                <w:spacing w:val="-2"/>
                <w:sz w:val="24"/>
                <w:szCs w:val="24"/>
                <w:lang w:eastAsia="en-US"/>
              </w:rPr>
              <w:t>spalvota kopija A4</w:t>
            </w:r>
          </w:p>
        </w:tc>
        <w:tc>
          <w:tcPr>
            <w:tcW w:w="2268" w:type="dxa"/>
            <w:tcBorders>
              <w:bottom w:val="single" w:sz="4" w:space="0" w:color="auto"/>
            </w:tcBorders>
            <w:vAlign w:val="center"/>
          </w:tcPr>
          <w:p w14:paraId="34474239" w14:textId="77777777" w:rsidR="003C7B26" w:rsidRPr="003146E1" w:rsidRDefault="003C7B26" w:rsidP="003146E1">
            <w:pPr>
              <w:spacing w:after="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4000</w:t>
            </w:r>
          </w:p>
        </w:tc>
      </w:tr>
    </w:tbl>
    <w:p w14:paraId="445C297B" w14:textId="23595051" w:rsidR="003146E1" w:rsidRPr="003146E1" w:rsidRDefault="003146E1" w:rsidP="003146E1">
      <w:pPr>
        <w:spacing w:after="0" w:line="240" w:lineRule="auto"/>
        <w:ind w:left="1560"/>
        <w:rPr>
          <w:rFonts w:eastAsia="Times New Roman" w:cstheme="minorHAnsi"/>
          <w:sz w:val="20"/>
          <w:szCs w:val="20"/>
          <w:lang w:eastAsia="en-US"/>
        </w:rPr>
      </w:pPr>
      <w:r w:rsidRPr="003146E1">
        <w:rPr>
          <w:rFonts w:eastAsia="Times New Roman" w:cstheme="minorHAnsi"/>
          <w:sz w:val="20"/>
          <w:szCs w:val="20"/>
          <w:vertAlign w:val="superscript"/>
          <w:lang w:eastAsia="en-US"/>
        </w:rPr>
        <w:footnoteRef/>
      </w:r>
      <w:r w:rsidRPr="003146E1">
        <w:rPr>
          <w:rFonts w:eastAsia="Times New Roman" w:cstheme="minorHAnsi"/>
          <w:sz w:val="20"/>
          <w:szCs w:val="20"/>
          <w:lang w:eastAsia="en-US"/>
        </w:rPr>
        <w:t xml:space="preserve"> Numatomi įrenginių ir spaudų kiekiai yra orientaciniai, prekių ir paslaugų apimtis bus numatoma pagal </w:t>
      </w:r>
      <w:r w:rsidR="0083761F" w:rsidRPr="0083761F">
        <w:rPr>
          <w:rFonts w:eastAsia="Times New Roman" w:cstheme="minorHAnsi"/>
          <w:sz w:val="20"/>
          <w:szCs w:val="20"/>
          <w:lang w:eastAsia="en-US"/>
        </w:rPr>
        <w:t>P</w:t>
      </w:r>
      <w:r w:rsidRPr="003146E1">
        <w:rPr>
          <w:rFonts w:eastAsia="Times New Roman" w:cstheme="minorHAnsi"/>
          <w:sz w:val="20"/>
          <w:szCs w:val="20"/>
          <w:lang w:eastAsia="en-US"/>
        </w:rPr>
        <w:t>erkančiosios organizacijos poreikį. Nuomos laikotarpiu daugiafunkcinių įrenginių kiekis gali būti keičiamas: padidėti ar sumažėti ne daugiau kaip 2 (dviem) įrenginiais.</w:t>
      </w:r>
    </w:p>
    <w:p w14:paraId="1EB01CD1" w14:textId="77777777" w:rsidR="003146E1" w:rsidRPr="003146E1" w:rsidRDefault="003146E1" w:rsidP="003146E1">
      <w:pPr>
        <w:spacing w:after="0" w:line="240" w:lineRule="auto"/>
        <w:ind w:left="1560"/>
        <w:rPr>
          <w:rFonts w:eastAsia="Times New Roman" w:cstheme="minorHAnsi"/>
          <w:sz w:val="20"/>
          <w:szCs w:val="20"/>
          <w:lang w:eastAsia="en-US"/>
        </w:rPr>
      </w:pPr>
      <w:r w:rsidRPr="003146E1">
        <w:rPr>
          <w:rFonts w:eastAsia="Times New Roman" w:cstheme="minorHAnsi"/>
          <w:sz w:val="20"/>
          <w:szCs w:val="20"/>
          <w:vertAlign w:val="superscript"/>
          <w:lang w:eastAsia="en-US"/>
        </w:rPr>
        <w:t>2</w:t>
      </w:r>
      <w:r w:rsidRPr="003146E1">
        <w:rPr>
          <w:rFonts w:eastAsia="Times New Roman" w:cstheme="minorHAnsi"/>
          <w:sz w:val="20"/>
          <w:szCs w:val="20"/>
          <w:lang w:eastAsia="en-US"/>
        </w:rPr>
        <w:t xml:space="preserve"> Vienas dvipusio spausdinimo A4 lapas skaičiuojama kaip du vienpusio spausdinimo A4 formato lapai; vienas A3 formato spausdinimo lapas taip pat skaičiuojamas kaip du A4 formato spausdinimo lapai.</w:t>
      </w:r>
    </w:p>
    <w:p w14:paraId="3F97EE6F" w14:textId="77777777" w:rsidR="003146E1" w:rsidRPr="003146E1" w:rsidRDefault="003146E1" w:rsidP="0043038B">
      <w:pPr>
        <w:keepNext/>
        <w:numPr>
          <w:ilvl w:val="1"/>
          <w:numId w:val="0"/>
        </w:numPr>
        <w:spacing w:after="240" w:line="240" w:lineRule="auto"/>
        <w:ind w:firstLine="567"/>
        <w:jc w:val="both"/>
        <w:textAlignment w:val="baseline"/>
        <w:outlineLvl w:val="1"/>
        <w:rPr>
          <w:rFonts w:eastAsia="Calibri" w:cstheme="minorHAnsi"/>
          <w:b/>
          <w:bCs/>
          <w:sz w:val="24"/>
          <w:szCs w:val="24"/>
        </w:rPr>
      </w:pPr>
      <w:r w:rsidRPr="003146E1">
        <w:rPr>
          <w:rFonts w:eastAsia="Calibri" w:cstheme="minorHAnsi"/>
          <w:b/>
          <w:bCs/>
          <w:sz w:val="24"/>
          <w:szCs w:val="24"/>
        </w:rPr>
        <w:lastRenderedPageBreak/>
        <w:t>Pirkimo bendrieji reikalavimai</w:t>
      </w:r>
    </w:p>
    <w:p w14:paraId="42A2F60F" w14:textId="5726B05A" w:rsidR="003146E1" w:rsidRPr="003146E1" w:rsidRDefault="0043038B" w:rsidP="0043038B">
      <w:pPr>
        <w:spacing w:after="0" w:line="240" w:lineRule="auto"/>
        <w:ind w:firstLine="567"/>
        <w:jc w:val="both"/>
        <w:rPr>
          <w:rFonts w:eastAsia="Calibri" w:cstheme="minorHAnsi"/>
          <w:sz w:val="24"/>
          <w:szCs w:val="24"/>
          <w:lang w:eastAsia="en-US"/>
        </w:rPr>
      </w:pPr>
      <w:r>
        <w:rPr>
          <w:rFonts w:eastAsia="Calibri" w:cstheme="minorHAnsi"/>
          <w:sz w:val="24"/>
          <w:szCs w:val="24"/>
          <w:lang w:eastAsia="en-US"/>
        </w:rPr>
        <w:t>T</w:t>
      </w:r>
      <w:r w:rsidR="003146E1" w:rsidRPr="003146E1">
        <w:rPr>
          <w:rFonts w:eastAsia="Calibri" w:cstheme="minorHAnsi"/>
          <w:sz w:val="24"/>
          <w:szCs w:val="24"/>
          <w:lang w:eastAsia="en-US"/>
        </w:rPr>
        <w:t>i</w:t>
      </w:r>
      <w:r>
        <w:rPr>
          <w:rFonts w:eastAsia="Calibri" w:cstheme="minorHAnsi"/>
          <w:sz w:val="24"/>
          <w:szCs w:val="24"/>
          <w:lang w:eastAsia="en-US"/>
        </w:rPr>
        <w:t>e</w:t>
      </w:r>
      <w:r w:rsidR="003146E1" w:rsidRPr="003146E1">
        <w:rPr>
          <w:rFonts w:eastAsia="Calibri" w:cstheme="minorHAnsi"/>
          <w:sz w:val="24"/>
          <w:szCs w:val="24"/>
          <w:lang w:eastAsia="en-US"/>
        </w:rPr>
        <w:t xml:space="preserve">kėjas nuo sutarties įsigaliojimo dienos 24 mėn. turi </w:t>
      </w:r>
      <w:r w:rsidR="00F63FD4">
        <w:rPr>
          <w:rFonts w:eastAsia="Calibri" w:cstheme="minorHAnsi"/>
          <w:sz w:val="24"/>
          <w:szCs w:val="24"/>
          <w:lang w:eastAsia="en-US"/>
        </w:rPr>
        <w:t xml:space="preserve">nuomoti </w:t>
      </w:r>
      <w:r w:rsidR="00EF51D9" w:rsidRPr="003146E1">
        <w:rPr>
          <w:rFonts w:eastAsia="Calibri" w:cstheme="minorHAnsi"/>
          <w:sz w:val="24"/>
          <w:szCs w:val="24"/>
          <w:lang w:eastAsia="en-US"/>
        </w:rPr>
        <w:t>daugiafunkcini</w:t>
      </w:r>
      <w:r w:rsidR="00F63FD4">
        <w:rPr>
          <w:rFonts w:eastAsia="Calibri" w:cstheme="minorHAnsi"/>
          <w:sz w:val="24"/>
          <w:szCs w:val="24"/>
          <w:lang w:eastAsia="en-US"/>
        </w:rPr>
        <w:t>us</w:t>
      </w:r>
      <w:r w:rsidR="00EF51D9" w:rsidRPr="003146E1">
        <w:rPr>
          <w:rFonts w:eastAsia="Calibri" w:cstheme="minorHAnsi"/>
          <w:sz w:val="24"/>
          <w:szCs w:val="24"/>
          <w:lang w:eastAsia="en-US"/>
        </w:rPr>
        <w:t xml:space="preserve"> įrengini</w:t>
      </w:r>
      <w:r w:rsidR="00F63FD4">
        <w:rPr>
          <w:rFonts w:eastAsia="Calibri" w:cstheme="minorHAnsi"/>
          <w:sz w:val="24"/>
          <w:szCs w:val="24"/>
          <w:lang w:eastAsia="en-US"/>
        </w:rPr>
        <w:t>us</w:t>
      </w:r>
      <w:r w:rsidR="00BF5EC5">
        <w:rPr>
          <w:rFonts w:eastAsia="Calibri" w:cstheme="minorHAnsi"/>
          <w:sz w:val="24"/>
          <w:szCs w:val="24"/>
          <w:lang w:eastAsia="en-US"/>
        </w:rPr>
        <w:t>,</w:t>
      </w:r>
      <w:r w:rsidR="00C873D6">
        <w:rPr>
          <w:rFonts w:eastAsia="Calibri" w:cstheme="minorHAnsi"/>
          <w:sz w:val="24"/>
          <w:szCs w:val="24"/>
          <w:lang w:eastAsia="en-US"/>
        </w:rPr>
        <w:t xml:space="preserve"> </w:t>
      </w:r>
      <w:r w:rsidR="00F63FD4">
        <w:rPr>
          <w:rFonts w:eastAsia="Calibri" w:cstheme="minorHAnsi"/>
          <w:sz w:val="24"/>
          <w:szCs w:val="24"/>
          <w:lang w:eastAsia="en-US"/>
        </w:rPr>
        <w:t xml:space="preserve">teikti </w:t>
      </w:r>
      <w:r w:rsidR="00AE0A3E">
        <w:rPr>
          <w:rFonts w:eastAsia="Calibri" w:cstheme="minorHAnsi"/>
          <w:sz w:val="24"/>
          <w:szCs w:val="24"/>
          <w:lang w:eastAsia="en-US"/>
        </w:rPr>
        <w:t xml:space="preserve">jų </w:t>
      </w:r>
      <w:r w:rsidR="00EF51D9" w:rsidRPr="008D6DDA">
        <w:rPr>
          <w:rFonts w:eastAsia="Calibri" w:cstheme="minorHAnsi"/>
          <w:sz w:val="24"/>
          <w:szCs w:val="24"/>
          <w:lang w:eastAsia="en-US"/>
        </w:rPr>
        <w:t xml:space="preserve">techninio </w:t>
      </w:r>
      <w:r w:rsidR="00EF51D9" w:rsidRPr="003146E1">
        <w:rPr>
          <w:rFonts w:eastAsia="Calibri" w:cstheme="minorHAnsi"/>
          <w:sz w:val="24"/>
          <w:szCs w:val="24"/>
          <w:lang w:eastAsia="en-US"/>
        </w:rPr>
        <w:t>aptarnavimo</w:t>
      </w:r>
      <w:r w:rsidR="00AE0A3E">
        <w:rPr>
          <w:rFonts w:eastAsia="Calibri" w:cstheme="minorHAnsi"/>
          <w:sz w:val="24"/>
          <w:szCs w:val="24"/>
          <w:lang w:eastAsia="en-US"/>
        </w:rPr>
        <w:t xml:space="preserve"> paslaugas</w:t>
      </w:r>
      <w:r w:rsidR="00C873D6">
        <w:rPr>
          <w:rFonts w:eastAsia="Calibri" w:cstheme="minorHAnsi"/>
          <w:sz w:val="24"/>
          <w:szCs w:val="24"/>
          <w:lang w:eastAsia="en-US"/>
        </w:rPr>
        <w:t xml:space="preserve"> </w:t>
      </w:r>
      <w:r w:rsidR="00AE0A3E">
        <w:rPr>
          <w:rFonts w:eastAsia="Calibri" w:cstheme="minorHAnsi"/>
          <w:sz w:val="24"/>
          <w:szCs w:val="24"/>
          <w:lang w:eastAsia="en-US"/>
        </w:rPr>
        <w:t>ir</w:t>
      </w:r>
      <w:r w:rsidR="003146E1" w:rsidRPr="003146E1">
        <w:rPr>
          <w:rFonts w:eastAsia="Calibri" w:cstheme="minorHAnsi"/>
          <w:sz w:val="24"/>
          <w:szCs w:val="24"/>
          <w:lang w:eastAsia="en-US"/>
        </w:rPr>
        <w:t xml:space="preserve"> spausdinimo</w:t>
      </w:r>
      <w:r w:rsidR="00865C48">
        <w:rPr>
          <w:rFonts w:eastAsia="Calibri" w:cstheme="minorHAnsi"/>
          <w:sz w:val="24"/>
          <w:szCs w:val="24"/>
          <w:lang w:eastAsia="en-US"/>
        </w:rPr>
        <w:t>,</w:t>
      </w:r>
      <w:r w:rsidR="003146E1" w:rsidRPr="003146E1">
        <w:rPr>
          <w:rFonts w:eastAsia="Calibri" w:cstheme="minorHAnsi"/>
          <w:sz w:val="24"/>
          <w:szCs w:val="24"/>
          <w:lang w:eastAsia="en-US"/>
        </w:rPr>
        <w:t xml:space="preserve"> skenavimo </w:t>
      </w:r>
      <w:r w:rsidR="00AE0A3E">
        <w:rPr>
          <w:rFonts w:eastAsia="Calibri" w:cstheme="minorHAnsi"/>
          <w:sz w:val="24"/>
          <w:szCs w:val="24"/>
          <w:lang w:eastAsia="en-US"/>
        </w:rPr>
        <w:t>bei</w:t>
      </w:r>
      <w:r w:rsidR="003146E1" w:rsidRPr="003146E1">
        <w:rPr>
          <w:rFonts w:eastAsia="Calibri" w:cstheme="minorHAnsi"/>
          <w:sz w:val="24"/>
          <w:szCs w:val="24"/>
          <w:lang w:eastAsia="en-US"/>
        </w:rPr>
        <w:t xml:space="preserve"> naudotojų valdymo sistemos </w:t>
      </w:r>
      <w:r w:rsidR="00737258" w:rsidRPr="003146E1">
        <w:rPr>
          <w:rFonts w:eastAsia="Calibri" w:cstheme="minorHAnsi"/>
          <w:sz w:val="24"/>
          <w:szCs w:val="24"/>
          <w:lang w:eastAsia="en-US"/>
        </w:rPr>
        <w:t xml:space="preserve">(atitinkančios šios techninės specifikacijos reikalavimus) </w:t>
      </w:r>
      <w:r w:rsidR="003146E1" w:rsidRPr="003146E1">
        <w:rPr>
          <w:rFonts w:eastAsia="Calibri" w:cstheme="minorHAnsi"/>
          <w:sz w:val="24"/>
          <w:szCs w:val="24"/>
          <w:lang w:eastAsia="en-US"/>
        </w:rPr>
        <w:t xml:space="preserve">programinės įrangos </w:t>
      </w:r>
      <w:r w:rsidR="00660386">
        <w:rPr>
          <w:rFonts w:eastAsia="Calibri" w:cstheme="minorHAnsi"/>
          <w:sz w:val="24"/>
          <w:szCs w:val="24"/>
          <w:lang w:eastAsia="en-US"/>
        </w:rPr>
        <w:t xml:space="preserve">palaikymo </w:t>
      </w:r>
      <w:r w:rsidR="003146E1" w:rsidRPr="003146E1">
        <w:rPr>
          <w:rFonts w:eastAsia="Calibri" w:cstheme="minorHAnsi"/>
          <w:sz w:val="24"/>
          <w:szCs w:val="24"/>
          <w:lang w:eastAsia="en-US"/>
        </w:rPr>
        <w:t>paslaug</w:t>
      </w:r>
      <w:r w:rsidR="00470DB2">
        <w:rPr>
          <w:rFonts w:eastAsia="Calibri" w:cstheme="minorHAnsi"/>
          <w:sz w:val="24"/>
          <w:szCs w:val="24"/>
          <w:lang w:eastAsia="en-US"/>
        </w:rPr>
        <w:t>as</w:t>
      </w:r>
      <w:r w:rsidR="003146E1" w:rsidRPr="003146E1">
        <w:rPr>
          <w:rFonts w:eastAsia="Calibri" w:cstheme="minorHAnsi"/>
          <w:sz w:val="24"/>
          <w:szCs w:val="24"/>
          <w:lang w:eastAsia="en-US"/>
        </w:rPr>
        <w:t>. Tiekėjas privalo:</w:t>
      </w:r>
    </w:p>
    <w:p w14:paraId="5A31342A" w14:textId="0065BBBD" w:rsidR="003146E1" w:rsidRPr="003146E1" w:rsidRDefault="003146E1" w:rsidP="009D3528">
      <w:pPr>
        <w:spacing w:after="0" w:line="240" w:lineRule="auto"/>
        <w:ind w:firstLine="567"/>
        <w:contextualSpacing/>
        <w:jc w:val="both"/>
        <w:rPr>
          <w:rFonts w:eastAsia="Times New Roman" w:cstheme="minorHAnsi"/>
          <w:sz w:val="24"/>
          <w:szCs w:val="24"/>
          <w:lang w:eastAsia="en-US"/>
        </w:rPr>
      </w:pPr>
      <w:r w:rsidRPr="003146E1">
        <w:rPr>
          <w:rFonts w:eastAsia="Times New Roman" w:cstheme="minorHAnsi"/>
          <w:sz w:val="24"/>
          <w:szCs w:val="24"/>
          <w:lang w:eastAsia="en-US"/>
        </w:rPr>
        <w:t>Aprūpinti išnuomotą daugiafunkcinę įrangą eksploatacinėmis medžiagomis ir atlikti jos remontą darbo vietoje savo sąskaita</w:t>
      </w:r>
      <w:r w:rsidR="009D3528">
        <w:rPr>
          <w:rFonts w:eastAsia="Times New Roman" w:cstheme="minorHAnsi"/>
          <w:sz w:val="24"/>
          <w:szCs w:val="24"/>
          <w:lang w:eastAsia="en-US"/>
        </w:rPr>
        <w:t>;</w:t>
      </w:r>
    </w:p>
    <w:p w14:paraId="2CAB10F8" w14:textId="7665FAA6" w:rsidR="003146E1" w:rsidRPr="003146E1" w:rsidRDefault="003146E1" w:rsidP="009D3528">
      <w:pPr>
        <w:spacing w:after="0" w:line="240" w:lineRule="auto"/>
        <w:ind w:firstLine="567"/>
        <w:contextualSpacing/>
        <w:jc w:val="both"/>
        <w:rPr>
          <w:rFonts w:eastAsia="Times New Roman" w:cstheme="minorHAnsi"/>
          <w:sz w:val="24"/>
          <w:szCs w:val="24"/>
          <w:lang w:eastAsia="en-US"/>
        </w:rPr>
      </w:pPr>
      <w:r w:rsidRPr="003146E1">
        <w:rPr>
          <w:rFonts w:eastAsia="Times New Roman" w:cstheme="minorHAnsi"/>
          <w:sz w:val="24"/>
          <w:szCs w:val="24"/>
          <w:lang w:eastAsia="en-US"/>
        </w:rPr>
        <w:t>Pakeisti įrangą toki</w:t>
      </w:r>
      <w:r w:rsidR="00B529D4">
        <w:rPr>
          <w:rFonts w:eastAsia="Times New Roman" w:cstheme="minorHAnsi"/>
          <w:sz w:val="24"/>
          <w:szCs w:val="24"/>
          <w:lang w:eastAsia="en-US"/>
        </w:rPr>
        <w:t>ų</w:t>
      </w:r>
      <w:r w:rsidRPr="003146E1">
        <w:rPr>
          <w:rFonts w:eastAsia="Times New Roman" w:cstheme="minorHAnsi"/>
          <w:sz w:val="24"/>
          <w:szCs w:val="24"/>
          <w:lang w:eastAsia="en-US"/>
        </w:rPr>
        <w:t xml:space="preserve"> pači</w:t>
      </w:r>
      <w:r w:rsidR="00B529D4">
        <w:rPr>
          <w:rFonts w:eastAsia="Times New Roman" w:cstheme="minorHAnsi"/>
          <w:sz w:val="24"/>
          <w:szCs w:val="24"/>
          <w:lang w:eastAsia="en-US"/>
        </w:rPr>
        <w:t>ų</w:t>
      </w:r>
      <w:r w:rsidRPr="003146E1">
        <w:rPr>
          <w:rFonts w:eastAsia="Times New Roman" w:cstheme="minorHAnsi"/>
          <w:sz w:val="24"/>
          <w:szCs w:val="24"/>
          <w:lang w:eastAsia="en-US"/>
        </w:rPr>
        <w:t xml:space="preserve"> arba geresnių techninių parametrų nesant galimybei suremontuoti įrangos darbo vietoje savo sąskaita</w:t>
      </w:r>
      <w:r w:rsidR="00B529D4">
        <w:rPr>
          <w:rFonts w:eastAsia="Times New Roman" w:cstheme="minorHAnsi"/>
          <w:sz w:val="24"/>
          <w:szCs w:val="24"/>
          <w:lang w:eastAsia="en-US"/>
        </w:rPr>
        <w:t>;</w:t>
      </w:r>
    </w:p>
    <w:p w14:paraId="39B6B3A4" w14:textId="5905C9AF" w:rsidR="003146E1" w:rsidRPr="003146E1" w:rsidRDefault="00B529D4" w:rsidP="009D3528">
      <w:pPr>
        <w:spacing w:after="0" w:line="240" w:lineRule="auto"/>
        <w:ind w:firstLine="567"/>
        <w:contextualSpacing/>
        <w:jc w:val="both"/>
        <w:rPr>
          <w:rFonts w:eastAsia="Times New Roman" w:cstheme="minorHAnsi"/>
          <w:sz w:val="24"/>
          <w:szCs w:val="24"/>
          <w:lang w:eastAsia="en-US"/>
        </w:rPr>
      </w:pPr>
      <w:r>
        <w:rPr>
          <w:rFonts w:eastAsia="Times New Roman" w:cstheme="minorHAnsi"/>
          <w:sz w:val="24"/>
          <w:szCs w:val="24"/>
          <w:lang w:eastAsia="en-US"/>
        </w:rPr>
        <w:t>P</w:t>
      </w:r>
      <w:r w:rsidR="003146E1" w:rsidRPr="003146E1">
        <w:rPr>
          <w:rFonts w:eastAsia="Times New Roman" w:cstheme="minorHAnsi"/>
          <w:sz w:val="24"/>
          <w:szCs w:val="24"/>
          <w:lang w:eastAsia="en-US"/>
        </w:rPr>
        <w:t>asiimti ir utilizuoti panaudotas eksploatacines medžiagas savo sąskaita</w:t>
      </w:r>
      <w:r>
        <w:rPr>
          <w:rFonts w:eastAsia="Times New Roman" w:cstheme="minorHAnsi"/>
          <w:sz w:val="24"/>
          <w:szCs w:val="24"/>
          <w:lang w:eastAsia="en-US"/>
        </w:rPr>
        <w:t>;</w:t>
      </w:r>
      <w:r w:rsidR="003146E1" w:rsidRPr="003146E1">
        <w:rPr>
          <w:rFonts w:eastAsia="Times New Roman" w:cstheme="minorHAnsi"/>
          <w:sz w:val="24"/>
          <w:szCs w:val="24"/>
          <w:lang w:eastAsia="en-US"/>
        </w:rPr>
        <w:t xml:space="preserve"> </w:t>
      </w:r>
    </w:p>
    <w:p w14:paraId="3116613D" w14:textId="4F4BD251" w:rsidR="003146E1" w:rsidRPr="003146E1" w:rsidRDefault="003146E1" w:rsidP="009D3528">
      <w:pPr>
        <w:spacing w:after="0" w:line="240" w:lineRule="auto"/>
        <w:ind w:firstLine="567"/>
        <w:contextualSpacing/>
        <w:jc w:val="both"/>
        <w:rPr>
          <w:rFonts w:eastAsia="Calibri" w:cstheme="minorHAnsi"/>
          <w:sz w:val="24"/>
          <w:szCs w:val="24"/>
          <w:lang w:eastAsia="en-US"/>
        </w:rPr>
      </w:pPr>
      <w:r w:rsidRPr="003146E1">
        <w:rPr>
          <w:rFonts w:eastAsia="Calibri" w:cstheme="minorHAnsi"/>
          <w:sz w:val="24"/>
          <w:szCs w:val="24"/>
          <w:lang w:eastAsia="en-US"/>
        </w:rPr>
        <w:t xml:space="preserve">Papildyti </w:t>
      </w:r>
      <w:r w:rsidR="00B529D4">
        <w:rPr>
          <w:rFonts w:eastAsia="Calibri" w:cstheme="minorHAnsi"/>
          <w:sz w:val="24"/>
          <w:szCs w:val="24"/>
          <w:lang w:eastAsia="en-US"/>
        </w:rPr>
        <w:t>Perkančiosios organizacijos</w:t>
      </w:r>
      <w:r w:rsidRPr="003146E1">
        <w:rPr>
          <w:rFonts w:eastAsia="Calibri" w:cstheme="minorHAnsi"/>
          <w:sz w:val="24"/>
          <w:szCs w:val="24"/>
          <w:lang w:eastAsia="en-US"/>
        </w:rPr>
        <w:t xml:space="preserve"> </w:t>
      </w:r>
      <w:r w:rsidRPr="003146E1">
        <w:rPr>
          <w:rFonts w:eastAsia="Times New Roman" w:cstheme="minorHAnsi"/>
          <w:sz w:val="24"/>
          <w:szCs w:val="24"/>
          <w:lang w:eastAsia="en-US"/>
        </w:rPr>
        <w:t xml:space="preserve">pakaitinių spausdinimui skirtų eksploatacinių medžiagų </w:t>
      </w:r>
      <w:r w:rsidRPr="003146E1">
        <w:rPr>
          <w:rFonts w:eastAsia="Calibri" w:cstheme="minorHAnsi"/>
          <w:sz w:val="24"/>
          <w:szCs w:val="24"/>
          <w:lang w:eastAsia="en-US"/>
        </w:rPr>
        <w:t xml:space="preserve">sandėlį </w:t>
      </w:r>
      <w:r w:rsidR="00F4372E">
        <w:rPr>
          <w:rFonts w:eastAsia="Calibri" w:cstheme="minorHAnsi"/>
          <w:sz w:val="24"/>
          <w:szCs w:val="24"/>
          <w:lang w:eastAsia="en-US"/>
        </w:rPr>
        <w:t>Perkančiosios organizacijos</w:t>
      </w:r>
      <w:r w:rsidRPr="003146E1">
        <w:rPr>
          <w:rFonts w:eastAsia="Calibri" w:cstheme="minorHAnsi"/>
          <w:sz w:val="24"/>
          <w:szCs w:val="24"/>
          <w:lang w:eastAsia="en-US"/>
        </w:rPr>
        <w:t xml:space="preserve"> prašymu už papildomą mokestį</w:t>
      </w:r>
      <w:r w:rsidR="008F2087">
        <w:rPr>
          <w:rFonts w:eastAsia="Calibri" w:cstheme="minorHAnsi"/>
          <w:sz w:val="24"/>
          <w:szCs w:val="24"/>
          <w:lang w:eastAsia="en-US"/>
        </w:rPr>
        <w:t>;</w:t>
      </w:r>
    </w:p>
    <w:p w14:paraId="429D1FA7" w14:textId="16220CA9" w:rsidR="003146E1" w:rsidRPr="003146E1" w:rsidRDefault="003146E1" w:rsidP="009D3528">
      <w:pPr>
        <w:spacing w:after="0" w:line="240" w:lineRule="auto"/>
        <w:ind w:firstLine="567"/>
        <w:contextualSpacing/>
        <w:jc w:val="both"/>
        <w:rPr>
          <w:rFonts w:eastAsia="Calibri" w:cstheme="minorHAnsi"/>
          <w:sz w:val="24"/>
          <w:szCs w:val="24"/>
          <w:lang w:eastAsia="en-US"/>
        </w:rPr>
      </w:pPr>
      <w:r w:rsidRPr="003146E1">
        <w:rPr>
          <w:rFonts w:eastAsia="Calibri" w:cstheme="minorHAnsi"/>
          <w:sz w:val="24"/>
          <w:szCs w:val="24"/>
          <w:lang w:eastAsia="en-US"/>
        </w:rPr>
        <w:t>Kreiptis į programinės įrangos gamintoją ar jo atstovą dėl programinės įrangos veiklos sutrikimų ir klaidų</w:t>
      </w:r>
      <w:r w:rsidR="008F2087">
        <w:rPr>
          <w:rFonts w:eastAsia="Calibri" w:cstheme="minorHAnsi"/>
          <w:sz w:val="24"/>
          <w:szCs w:val="24"/>
          <w:lang w:eastAsia="en-US"/>
        </w:rPr>
        <w:t>;</w:t>
      </w:r>
    </w:p>
    <w:p w14:paraId="20D40FE1" w14:textId="5A254276" w:rsidR="003146E1" w:rsidRPr="003146E1" w:rsidRDefault="003146E1" w:rsidP="009D3528">
      <w:pPr>
        <w:spacing w:after="0" w:line="240" w:lineRule="auto"/>
        <w:ind w:firstLine="567"/>
        <w:contextualSpacing/>
        <w:jc w:val="both"/>
        <w:rPr>
          <w:rFonts w:eastAsia="Calibri" w:cstheme="minorHAnsi"/>
          <w:sz w:val="24"/>
          <w:szCs w:val="24"/>
          <w:lang w:eastAsia="en-US"/>
        </w:rPr>
      </w:pPr>
      <w:r w:rsidRPr="003146E1">
        <w:rPr>
          <w:rFonts w:eastAsia="Calibri" w:cstheme="minorHAnsi"/>
          <w:sz w:val="24"/>
          <w:szCs w:val="24"/>
          <w:lang w:eastAsia="en-US"/>
        </w:rPr>
        <w:t>Pareikalavus gauti programinės įrangos gamintojo išleistas naujas programinės įrangos versijas (spausdinimo, skenavimo bei naudotojų valdymo sistemos programinės įrangos, daugiafunkcių įrenginių aparatinės programinės įrangos ir tvarkyklių)</w:t>
      </w:r>
      <w:r w:rsidR="005D4D7F">
        <w:rPr>
          <w:rFonts w:eastAsia="Calibri" w:cstheme="minorHAnsi"/>
          <w:sz w:val="24"/>
          <w:szCs w:val="24"/>
          <w:lang w:eastAsia="en-US"/>
        </w:rPr>
        <w:t>;</w:t>
      </w:r>
    </w:p>
    <w:p w14:paraId="0271E5C9" w14:textId="410D867A" w:rsidR="003146E1" w:rsidRPr="003146E1" w:rsidRDefault="003146E1" w:rsidP="009D3528">
      <w:pPr>
        <w:spacing w:after="0" w:line="240" w:lineRule="auto"/>
        <w:ind w:firstLine="567"/>
        <w:contextualSpacing/>
        <w:jc w:val="both"/>
        <w:rPr>
          <w:rFonts w:eastAsia="Calibri" w:cstheme="minorHAnsi"/>
          <w:sz w:val="24"/>
          <w:szCs w:val="24"/>
          <w:lang w:eastAsia="en-US"/>
        </w:rPr>
      </w:pPr>
      <w:r w:rsidRPr="003146E1">
        <w:rPr>
          <w:rFonts w:eastAsia="Calibri" w:cstheme="minorHAnsi"/>
          <w:sz w:val="24"/>
          <w:szCs w:val="24"/>
          <w:lang w:eastAsia="en-US"/>
        </w:rPr>
        <w:t xml:space="preserve">Atlikti programinės įrangos atnaujinimo </w:t>
      </w:r>
      <w:r w:rsidR="005D4D7F">
        <w:rPr>
          <w:rFonts w:eastAsia="Calibri" w:cstheme="minorHAnsi"/>
          <w:sz w:val="24"/>
          <w:szCs w:val="24"/>
          <w:lang w:eastAsia="en-US"/>
        </w:rPr>
        <w:t>paslaugas</w:t>
      </w:r>
      <w:r w:rsidRPr="003146E1">
        <w:rPr>
          <w:rFonts w:eastAsia="Calibri" w:cstheme="minorHAnsi"/>
          <w:sz w:val="24"/>
          <w:szCs w:val="24"/>
          <w:lang w:eastAsia="en-US"/>
        </w:rPr>
        <w:t xml:space="preserve"> už papildomą mokestį</w:t>
      </w:r>
      <w:r w:rsidR="005D4D7F">
        <w:rPr>
          <w:rFonts w:eastAsia="Calibri" w:cstheme="minorHAnsi"/>
          <w:sz w:val="24"/>
          <w:szCs w:val="24"/>
          <w:lang w:eastAsia="en-US"/>
        </w:rPr>
        <w:t>;</w:t>
      </w:r>
    </w:p>
    <w:p w14:paraId="66890897" w14:textId="46D126F5" w:rsidR="003146E1" w:rsidRPr="003146E1" w:rsidRDefault="003146E1" w:rsidP="009D3528">
      <w:pPr>
        <w:spacing w:after="0" w:line="240" w:lineRule="auto"/>
        <w:ind w:firstLine="567"/>
        <w:contextualSpacing/>
        <w:jc w:val="both"/>
        <w:rPr>
          <w:rFonts w:eastAsia="Calibri" w:cstheme="minorHAnsi"/>
          <w:sz w:val="24"/>
          <w:szCs w:val="24"/>
          <w:lang w:eastAsia="en-US"/>
        </w:rPr>
      </w:pPr>
      <w:r w:rsidRPr="003146E1">
        <w:rPr>
          <w:rFonts w:eastAsia="Calibri" w:cstheme="minorHAnsi"/>
          <w:sz w:val="24"/>
          <w:szCs w:val="24"/>
          <w:lang w:eastAsia="en-US"/>
        </w:rPr>
        <w:t>Registruoti programinės įrangos sutrikimus visą parą veikiančioje internetinėje pagalbos sistemoje, kurioje taip pat būtų galima matyti sutrikimų šalinimo būseną</w:t>
      </w:r>
      <w:r w:rsidR="0005324A">
        <w:rPr>
          <w:rFonts w:eastAsia="Calibri" w:cstheme="minorHAnsi"/>
          <w:sz w:val="24"/>
          <w:szCs w:val="24"/>
          <w:lang w:eastAsia="en-US"/>
        </w:rPr>
        <w:t>;</w:t>
      </w:r>
    </w:p>
    <w:p w14:paraId="321B6805" w14:textId="77777777" w:rsidR="003146E1" w:rsidRPr="003146E1" w:rsidRDefault="003146E1" w:rsidP="009D3528">
      <w:pPr>
        <w:spacing w:after="0" w:line="240" w:lineRule="auto"/>
        <w:ind w:firstLine="567"/>
        <w:contextualSpacing/>
        <w:jc w:val="both"/>
        <w:rPr>
          <w:rFonts w:eastAsia="Calibri" w:cstheme="minorHAnsi"/>
          <w:sz w:val="24"/>
          <w:szCs w:val="24"/>
          <w:lang w:val="x-none" w:eastAsia="en-US"/>
        </w:rPr>
      </w:pPr>
      <w:r w:rsidRPr="003146E1">
        <w:rPr>
          <w:rFonts w:eastAsia="Calibri" w:cstheme="minorHAnsi"/>
          <w:sz w:val="24"/>
          <w:szCs w:val="24"/>
          <w:lang w:eastAsia="en-US"/>
        </w:rPr>
        <w:t xml:space="preserve">Reaguoti ir šalinti programinės įrangos sutrikimus žemiau lentelėje nurodytais terminais: </w:t>
      </w:r>
      <w:r w:rsidRPr="003146E1">
        <w:rPr>
          <w:rFonts w:eastAsia="Times New Roman" w:cstheme="minorHAnsi"/>
          <w:sz w:val="24"/>
          <w:szCs w:val="24"/>
          <w:lang w:val="x-none" w:eastAsia="en-US"/>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4067"/>
        <w:gridCol w:w="2651"/>
        <w:gridCol w:w="2735"/>
      </w:tblGrid>
      <w:tr w:rsidR="003146E1" w:rsidRPr="003146E1" w14:paraId="2B6BE06F" w14:textId="77777777" w:rsidTr="009B622F">
        <w:trPr>
          <w:trHeight w:val="300"/>
        </w:trPr>
        <w:tc>
          <w:tcPr>
            <w:tcW w:w="748" w:type="dxa"/>
            <w:hideMark/>
          </w:tcPr>
          <w:p w14:paraId="60724628" w14:textId="77777777" w:rsidR="003146E1" w:rsidRPr="003146E1" w:rsidRDefault="003146E1" w:rsidP="003146E1">
            <w:pPr>
              <w:spacing w:after="40" w:line="240" w:lineRule="auto"/>
              <w:jc w:val="center"/>
              <w:rPr>
                <w:rFonts w:eastAsia="Calibri" w:cstheme="minorHAnsi"/>
                <w:b/>
                <w:bCs/>
                <w:sz w:val="24"/>
                <w:szCs w:val="24"/>
                <w:lang w:eastAsia="en-US"/>
              </w:rPr>
            </w:pPr>
            <w:r w:rsidRPr="003146E1">
              <w:rPr>
                <w:rFonts w:eastAsia="Calibri" w:cstheme="minorHAnsi"/>
                <w:b/>
                <w:bCs/>
                <w:sz w:val="24"/>
                <w:szCs w:val="24"/>
                <w:lang w:eastAsia="en-US"/>
              </w:rPr>
              <w:t>Eil. Nr.</w:t>
            </w:r>
          </w:p>
        </w:tc>
        <w:tc>
          <w:tcPr>
            <w:tcW w:w="4067" w:type="dxa"/>
            <w:tcMar>
              <w:top w:w="0" w:type="dxa"/>
              <w:left w:w="108" w:type="dxa"/>
              <w:bottom w:w="0" w:type="dxa"/>
              <w:right w:w="108" w:type="dxa"/>
            </w:tcMar>
            <w:hideMark/>
          </w:tcPr>
          <w:p w14:paraId="1AFA4B2B" w14:textId="77777777" w:rsidR="003146E1" w:rsidRPr="003146E1" w:rsidRDefault="003146E1" w:rsidP="003146E1">
            <w:pPr>
              <w:spacing w:after="40" w:line="240" w:lineRule="auto"/>
              <w:jc w:val="center"/>
              <w:rPr>
                <w:rFonts w:eastAsia="Calibri" w:cstheme="minorHAnsi"/>
                <w:b/>
                <w:sz w:val="24"/>
                <w:szCs w:val="24"/>
                <w:lang w:eastAsia="en-US"/>
              </w:rPr>
            </w:pPr>
            <w:r w:rsidRPr="003146E1">
              <w:rPr>
                <w:rFonts w:eastAsia="Calibri" w:cstheme="minorHAnsi"/>
                <w:b/>
                <w:sz w:val="24"/>
                <w:szCs w:val="24"/>
                <w:lang w:eastAsia="en-US"/>
              </w:rPr>
              <w:t>Rodiklis</w:t>
            </w:r>
          </w:p>
        </w:tc>
        <w:tc>
          <w:tcPr>
            <w:tcW w:w="2651" w:type="dxa"/>
            <w:tcMar>
              <w:top w:w="0" w:type="dxa"/>
              <w:left w:w="108" w:type="dxa"/>
              <w:bottom w:w="0" w:type="dxa"/>
              <w:right w:w="108" w:type="dxa"/>
            </w:tcMar>
            <w:hideMark/>
          </w:tcPr>
          <w:p w14:paraId="0F2273E9" w14:textId="77777777" w:rsidR="003146E1" w:rsidRPr="003146E1" w:rsidRDefault="003146E1" w:rsidP="003146E1">
            <w:pPr>
              <w:spacing w:after="40" w:line="240" w:lineRule="auto"/>
              <w:ind w:right="64"/>
              <w:jc w:val="center"/>
              <w:rPr>
                <w:rFonts w:eastAsia="Calibri" w:cstheme="minorHAnsi"/>
                <w:b/>
                <w:sz w:val="24"/>
                <w:szCs w:val="24"/>
                <w:lang w:eastAsia="en-US"/>
              </w:rPr>
            </w:pPr>
            <w:r w:rsidRPr="003146E1">
              <w:rPr>
                <w:rFonts w:eastAsia="Calibri" w:cstheme="minorHAnsi"/>
                <w:b/>
                <w:sz w:val="24"/>
                <w:szCs w:val="24"/>
                <w:lang w:eastAsia="en-US"/>
              </w:rPr>
              <w:t>Reikalavimas reakcijai</w:t>
            </w:r>
          </w:p>
        </w:tc>
        <w:tc>
          <w:tcPr>
            <w:tcW w:w="2735" w:type="dxa"/>
          </w:tcPr>
          <w:p w14:paraId="37C56978" w14:textId="77777777" w:rsidR="003146E1" w:rsidRPr="003146E1" w:rsidRDefault="003146E1" w:rsidP="003146E1">
            <w:pPr>
              <w:spacing w:after="40" w:line="240" w:lineRule="auto"/>
              <w:ind w:right="64"/>
              <w:jc w:val="center"/>
              <w:rPr>
                <w:rFonts w:eastAsia="Calibri" w:cstheme="minorHAnsi"/>
                <w:b/>
                <w:bCs/>
                <w:sz w:val="24"/>
                <w:szCs w:val="24"/>
                <w:lang w:eastAsia="en-US"/>
              </w:rPr>
            </w:pPr>
            <w:r w:rsidRPr="003146E1">
              <w:rPr>
                <w:rFonts w:eastAsia="Calibri" w:cstheme="minorHAnsi"/>
                <w:b/>
                <w:bCs/>
                <w:sz w:val="24"/>
                <w:szCs w:val="24"/>
                <w:lang w:eastAsia="en-US"/>
              </w:rPr>
              <w:t>Reikalavimas gedimo šalinimui</w:t>
            </w:r>
          </w:p>
        </w:tc>
      </w:tr>
      <w:tr w:rsidR="003146E1" w:rsidRPr="003146E1" w14:paraId="2011A13C" w14:textId="77777777" w:rsidTr="009B622F">
        <w:trPr>
          <w:trHeight w:val="300"/>
        </w:trPr>
        <w:tc>
          <w:tcPr>
            <w:tcW w:w="748" w:type="dxa"/>
            <w:vAlign w:val="center"/>
          </w:tcPr>
          <w:p w14:paraId="648DD2DF"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Times New Roman" w:cstheme="minorHAnsi"/>
                <w:color w:val="000000"/>
                <w:sz w:val="24"/>
                <w:szCs w:val="24"/>
              </w:rPr>
              <w:t>1</w:t>
            </w:r>
          </w:p>
        </w:tc>
        <w:tc>
          <w:tcPr>
            <w:tcW w:w="4067" w:type="dxa"/>
            <w:tcMar>
              <w:top w:w="0" w:type="dxa"/>
              <w:left w:w="108" w:type="dxa"/>
              <w:bottom w:w="0" w:type="dxa"/>
              <w:right w:w="108" w:type="dxa"/>
            </w:tcMar>
          </w:tcPr>
          <w:p w14:paraId="2FDF98F8" w14:textId="77777777" w:rsidR="003146E1" w:rsidRPr="003146E1" w:rsidRDefault="003146E1" w:rsidP="003146E1">
            <w:pPr>
              <w:spacing w:after="0" w:line="240" w:lineRule="auto"/>
              <w:jc w:val="both"/>
              <w:rPr>
                <w:rFonts w:eastAsia="Calibri" w:cstheme="minorHAnsi"/>
                <w:sz w:val="24"/>
                <w:szCs w:val="24"/>
                <w:lang w:eastAsia="en-US"/>
              </w:rPr>
            </w:pPr>
            <w:r w:rsidRPr="003146E1">
              <w:rPr>
                <w:rFonts w:eastAsia="Calibri" w:cstheme="minorHAnsi"/>
                <w:sz w:val="24"/>
                <w:szCs w:val="24"/>
                <w:lang w:eastAsia="en-US"/>
              </w:rPr>
              <w:t>Kritinis prioritetas (P1) - neveikia esminės programinės įrangos funkcijos. Neįmanoma naudotis spausdinimo ir skenavimo paslaugomis.</w:t>
            </w:r>
          </w:p>
        </w:tc>
        <w:tc>
          <w:tcPr>
            <w:tcW w:w="2651" w:type="dxa"/>
            <w:tcMar>
              <w:top w:w="0" w:type="dxa"/>
              <w:left w:w="108" w:type="dxa"/>
              <w:bottom w:w="0" w:type="dxa"/>
              <w:right w:w="108" w:type="dxa"/>
            </w:tcMar>
            <w:hideMark/>
          </w:tcPr>
          <w:p w14:paraId="2FFC2169" w14:textId="77777777" w:rsidR="003146E1" w:rsidRPr="003146E1" w:rsidRDefault="003146E1" w:rsidP="003146E1">
            <w:pPr>
              <w:spacing w:after="0" w:line="240" w:lineRule="auto"/>
              <w:rPr>
                <w:rFonts w:eastAsia="Calibri" w:cstheme="minorHAnsi"/>
                <w:sz w:val="24"/>
                <w:szCs w:val="24"/>
                <w:lang w:eastAsia="en-US"/>
              </w:rPr>
            </w:pPr>
            <w:r w:rsidRPr="003146E1">
              <w:rPr>
                <w:rFonts w:eastAsia="Calibri" w:cstheme="minorHAnsi"/>
                <w:sz w:val="24"/>
                <w:szCs w:val="24"/>
                <w:lang w:eastAsia="en-US"/>
              </w:rPr>
              <w:t>Reakcijos laikas ne daugiau kaip 2 darbo valandos</w:t>
            </w:r>
          </w:p>
        </w:tc>
        <w:tc>
          <w:tcPr>
            <w:tcW w:w="2735" w:type="dxa"/>
          </w:tcPr>
          <w:p w14:paraId="769A7F46"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Calibri" w:cstheme="minorHAnsi"/>
                <w:sz w:val="24"/>
                <w:szCs w:val="24"/>
                <w:lang w:eastAsia="en-US"/>
              </w:rPr>
              <w:t>Gedimas šalinamas per 4 darbo valandas nuo sureagavimo momento</w:t>
            </w:r>
          </w:p>
        </w:tc>
      </w:tr>
      <w:tr w:rsidR="003146E1" w:rsidRPr="003146E1" w14:paraId="1996717A" w14:textId="77777777" w:rsidTr="009B622F">
        <w:trPr>
          <w:trHeight w:val="300"/>
        </w:trPr>
        <w:tc>
          <w:tcPr>
            <w:tcW w:w="748" w:type="dxa"/>
            <w:vAlign w:val="center"/>
          </w:tcPr>
          <w:p w14:paraId="5F633790"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Times New Roman" w:cstheme="minorHAnsi"/>
                <w:color w:val="000000"/>
                <w:sz w:val="24"/>
                <w:szCs w:val="24"/>
              </w:rPr>
              <w:t>2</w:t>
            </w:r>
          </w:p>
        </w:tc>
        <w:tc>
          <w:tcPr>
            <w:tcW w:w="4067" w:type="dxa"/>
            <w:tcMar>
              <w:top w:w="0" w:type="dxa"/>
              <w:left w:w="108" w:type="dxa"/>
              <w:bottom w:w="0" w:type="dxa"/>
              <w:right w:w="108" w:type="dxa"/>
            </w:tcMar>
          </w:tcPr>
          <w:p w14:paraId="7C577510" w14:textId="77777777" w:rsidR="003146E1" w:rsidRPr="003146E1" w:rsidRDefault="003146E1" w:rsidP="003146E1">
            <w:pPr>
              <w:spacing w:after="0" w:line="240" w:lineRule="auto"/>
              <w:jc w:val="both"/>
              <w:rPr>
                <w:rFonts w:eastAsia="Calibri" w:cstheme="minorHAnsi"/>
                <w:sz w:val="24"/>
                <w:szCs w:val="24"/>
                <w:lang w:eastAsia="en-US"/>
              </w:rPr>
            </w:pPr>
            <w:r w:rsidRPr="003146E1">
              <w:rPr>
                <w:rFonts w:eastAsia="Calibri" w:cstheme="minorHAnsi"/>
                <w:sz w:val="24"/>
                <w:szCs w:val="24"/>
                <w:lang w:eastAsia="en-US"/>
              </w:rPr>
              <w:t>Aukštas prioritetas (P2) - neveikia kai kurios programinės įrangos funkcijos arba veikia su klaidomis. Apsunkintas paslaugų naudojimas.</w:t>
            </w:r>
          </w:p>
        </w:tc>
        <w:tc>
          <w:tcPr>
            <w:tcW w:w="2651" w:type="dxa"/>
            <w:tcMar>
              <w:top w:w="0" w:type="dxa"/>
              <w:left w:w="108" w:type="dxa"/>
              <w:bottom w:w="0" w:type="dxa"/>
              <w:right w:w="108" w:type="dxa"/>
            </w:tcMar>
          </w:tcPr>
          <w:p w14:paraId="4232DA47" w14:textId="77777777" w:rsidR="003146E1" w:rsidRPr="003146E1" w:rsidRDefault="003146E1" w:rsidP="003146E1">
            <w:pPr>
              <w:spacing w:after="0" w:line="240" w:lineRule="auto"/>
              <w:rPr>
                <w:rFonts w:eastAsia="Calibri" w:cstheme="minorHAnsi"/>
                <w:sz w:val="24"/>
                <w:szCs w:val="24"/>
                <w:lang w:eastAsia="en-US"/>
              </w:rPr>
            </w:pPr>
            <w:r w:rsidRPr="003146E1">
              <w:rPr>
                <w:rFonts w:eastAsia="Calibri" w:cstheme="minorHAnsi"/>
                <w:sz w:val="24"/>
                <w:szCs w:val="24"/>
                <w:lang w:eastAsia="en-US"/>
              </w:rPr>
              <w:t>Reakcijos laikas ne daugiau kaip 2 darbo valandos</w:t>
            </w:r>
          </w:p>
        </w:tc>
        <w:tc>
          <w:tcPr>
            <w:tcW w:w="2735" w:type="dxa"/>
          </w:tcPr>
          <w:p w14:paraId="33ECAC30"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Calibri" w:cstheme="minorHAnsi"/>
                <w:sz w:val="24"/>
                <w:szCs w:val="24"/>
                <w:lang w:eastAsia="en-US"/>
              </w:rPr>
              <w:t>Gedimas šalinamas per 8 darbo valandas nuo sureagavimo momento</w:t>
            </w:r>
          </w:p>
        </w:tc>
      </w:tr>
      <w:tr w:rsidR="003146E1" w:rsidRPr="003146E1" w14:paraId="461347F6" w14:textId="77777777" w:rsidTr="009B622F">
        <w:trPr>
          <w:trHeight w:val="300"/>
        </w:trPr>
        <w:tc>
          <w:tcPr>
            <w:tcW w:w="748" w:type="dxa"/>
            <w:vAlign w:val="center"/>
          </w:tcPr>
          <w:p w14:paraId="3B8C0619"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Times New Roman" w:cstheme="minorHAnsi"/>
                <w:color w:val="000000"/>
                <w:sz w:val="24"/>
                <w:szCs w:val="24"/>
              </w:rPr>
              <w:t>3</w:t>
            </w:r>
          </w:p>
        </w:tc>
        <w:tc>
          <w:tcPr>
            <w:tcW w:w="4067" w:type="dxa"/>
            <w:tcMar>
              <w:top w:w="0" w:type="dxa"/>
              <w:left w:w="108" w:type="dxa"/>
              <w:bottom w:w="0" w:type="dxa"/>
              <w:right w:w="108" w:type="dxa"/>
            </w:tcMar>
          </w:tcPr>
          <w:p w14:paraId="05D2D071" w14:textId="77777777" w:rsidR="003146E1" w:rsidRPr="003146E1" w:rsidRDefault="003146E1" w:rsidP="003146E1">
            <w:pPr>
              <w:spacing w:after="0" w:line="240" w:lineRule="auto"/>
              <w:jc w:val="both"/>
              <w:rPr>
                <w:rFonts w:eastAsia="Calibri" w:cstheme="minorHAnsi"/>
                <w:sz w:val="24"/>
                <w:szCs w:val="24"/>
                <w:lang w:eastAsia="en-US"/>
              </w:rPr>
            </w:pPr>
            <w:r w:rsidRPr="003146E1">
              <w:rPr>
                <w:rFonts w:eastAsia="Calibri" w:cstheme="minorHAnsi"/>
                <w:sz w:val="24"/>
                <w:szCs w:val="24"/>
                <w:lang w:eastAsia="en-US"/>
              </w:rPr>
              <w:t>Vidutinis prioritetas (P3) – sugedęs spausdinimo aparatas.</w:t>
            </w:r>
          </w:p>
        </w:tc>
        <w:tc>
          <w:tcPr>
            <w:tcW w:w="2651" w:type="dxa"/>
            <w:tcMar>
              <w:top w:w="0" w:type="dxa"/>
              <w:left w:w="108" w:type="dxa"/>
              <w:bottom w:w="0" w:type="dxa"/>
              <w:right w:w="108" w:type="dxa"/>
            </w:tcMar>
          </w:tcPr>
          <w:p w14:paraId="03932CFC" w14:textId="77777777" w:rsidR="003146E1" w:rsidRPr="003146E1" w:rsidRDefault="003146E1" w:rsidP="003146E1">
            <w:pPr>
              <w:spacing w:after="0" w:line="240" w:lineRule="auto"/>
              <w:rPr>
                <w:rFonts w:eastAsia="Calibri" w:cstheme="minorHAnsi"/>
                <w:sz w:val="24"/>
                <w:szCs w:val="24"/>
                <w:lang w:eastAsia="en-US"/>
              </w:rPr>
            </w:pPr>
            <w:r w:rsidRPr="003146E1">
              <w:rPr>
                <w:rFonts w:eastAsia="Calibri" w:cstheme="minorHAnsi"/>
                <w:sz w:val="24"/>
                <w:szCs w:val="24"/>
                <w:lang w:eastAsia="en-US"/>
              </w:rPr>
              <w:t>Reakcijos laikas ne daugiau kaip 2 darbo valandos</w:t>
            </w:r>
          </w:p>
        </w:tc>
        <w:tc>
          <w:tcPr>
            <w:tcW w:w="2735" w:type="dxa"/>
          </w:tcPr>
          <w:p w14:paraId="40318049"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Calibri" w:cstheme="minorHAnsi"/>
                <w:sz w:val="24"/>
                <w:szCs w:val="24"/>
                <w:lang w:eastAsia="en-US"/>
              </w:rPr>
              <w:t xml:space="preserve">Gedimas šalinamas per 16 darbo valandų* nuo sureagavimo momento </w:t>
            </w:r>
          </w:p>
        </w:tc>
      </w:tr>
      <w:tr w:rsidR="003146E1" w:rsidRPr="003146E1" w14:paraId="2FD96910" w14:textId="77777777" w:rsidTr="009B622F">
        <w:trPr>
          <w:trHeight w:val="300"/>
        </w:trPr>
        <w:tc>
          <w:tcPr>
            <w:tcW w:w="748" w:type="dxa"/>
            <w:vAlign w:val="center"/>
          </w:tcPr>
          <w:p w14:paraId="6CBC813B" w14:textId="77777777" w:rsidR="003146E1" w:rsidRPr="003146E1" w:rsidRDefault="003146E1" w:rsidP="003146E1">
            <w:pPr>
              <w:spacing w:after="0" w:line="240" w:lineRule="auto"/>
              <w:jc w:val="center"/>
              <w:rPr>
                <w:rFonts w:eastAsia="Calibri" w:cstheme="minorHAnsi"/>
                <w:sz w:val="24"/>
                <w:szCs w:val="24"/>
                <w:lang w:eastAsia="en-US"/>
              </w:rPr>
            </w:pPr>
            <w:r w:rsidRPr="003146E1">
              <w:rPr>
                <w:rFonts w:eastAsia="Times New Roman" w:cstheme="minorHAnsi"/>
                <w:color w:val="000000"/>
                <w:sz w:val="24"/>
                <w:szCs w:val="24"/>
              </w:rPr>
              <w:t>4</w:t>
            </w:r>
          </w:p>
        </w:tc>
        <w:tc>
          <w:tcPr>
            <w:tcW w:w="4067" w:type="dxa"/>
            <w:tcMar>
              <w:top w:w="0" w:type="dxa"/>
              <w:left w:w="108" w:type="dxa"/>
              <w:bottom w:w="0" w:type="dxa"/>
              <w:right w:w="108" w:type="dxa"/>
            </w:tcMar>
          </w:tcPr>
          <w:p w14:paraId="16B69E9C" w14:textId="77777777" w:rsidR="003146E1" w:rsidRPr="003146E1" w:rsidRDefault="003146E1" w:rsidP="003146E1">
            <w:pPr>
              <w:spacing w:after="0" w:line="240" w:lineRule="auto"/>
              <w:jc w:val="both"/>
              <w:rPr>
                <w:rFonts w:eastAsia="Calibri" w:cstheme="minorHAnsi"/>
                <w:sz w:val="24"/>
                <w:szCs w:val="24"/>
                <w:lang w:eastAsia="en-US"/>
              </w:rPr>
            </w:pPr>
            <w:r w:rsidRPr="003146E1">
              <w:rPr>
                <w:rFonts w:eastAsia="Calibri" w:cstheme="minorHAnsi"/>
                <w:sz w:val="24"/>
                <w:szCs w:val="24"/>
                <w:lang w:eastAsia="en-US"/>
              </w:rPr>
              <w:t xml:space="preserve">Žemas prioritetas (P4) Spausdinimo ir skenavimo paslaugomis galima naudotis, bet reikalingas spausdintuvo eksploatacinių medžiagų papildymas (dažų ir šiukšlinių kasečių) </w:t>
            </w:r>
          </w:p>
        </w:tc>
        <w:tc>
          <w:tcPr>
            <w:tcW w:w="2651" w:type="dxa"/>
            <w:tcMar>
              <w:top w:w="0" w:type="dxa"/>
              <w:left w:w="108" w:type="dxa"/>
              <w:bottom w:w="0" w:type="dxa"/>
              <w:right w:w="108" w:type="dxa"/>
            </w:tcMar>
          </w:tcPr>
          <w:p w14:paraId="76EF88FB" w14:textId="77777777" w:rsidR="003146E1" w:rsidRPr="003146E1" w:rsidRDefault="003146E1" w:rsidP="003146E1">
            <w:pPr>
              <w:spacing w:after="0" w:line="240" w:lineRule="auto"/>
              <w:rPr>
                <w:rFonts w:eastAsia="Calibri" w:cstheme="minorHAnsi"/>
                <w:sz w:val="24"/>
                <w:szCs w:val="24"/>
                <w:lang w:eastAsia="en-US"/>
              </w:rPr>
            </w:pPr>
            <w:r w:rsidRPr="003146E1">
              <w:rPr>
                <w:rFonts w:eastAsia="Calibri" w:cstheme="minorHAnsi"/>
                <w:sz w:val="24"/>
                <w:szCs w:val="24"/>
                <w:lang w:eastAsia="en-US"/>
              </w:rPr>
              <w:t>Reakcijos laikas ne daugiau kaip 2 darbo valandų</w:t>
            </w:r>
          </w:p>
        </w:tc>
        <w:tc>
          <w:tcPr>
            <w:tcW w:w="2735" w:type="dxa"/>
          </w:tcPr>
          <w:p w14:paraId="5E66FBDE" w14:textId="30DEB7B4" w:rsidR="003146E1" w:rsidRPr="003146E1" w:rsidRDefault="003146E1" w:rsidP="003146E1">
            <w:pPr>
              <w:spacing w:after="0" w:line="240" w:lineRule="auto"/>
              <w:jc w:val="center"/>
              <w:rPr>
                <w:rFonts w:eastAsia="Calibri" w:cstheme="minorHAnsi"/>
                <w:sz w:val="24"/>
                <w:szCs w:val="24"/>
                <w:lang w:eastAsia="en-US"/>
              </w:rPr>
            </w:pPr>
            <w:r w:rsidRPr="003146E1">
              <w:rPr>
                <w:rFonts w:eastAsia="Calibri" w:cstheme="minorHAnsi"/>
                <w:sz w:val="24"/>
                <w:szCs w:val="24"/>
                <w:lang w:eastAsia="en-US"/>
              </w:rPr>
              <w:t xml:space="preserve">Gedimas šalinamas per </w:t>
            </w:r>
            <w:r w:rsidR="00A65A24">
              <w:rPr>
                <w:rFonts w:eastAsia="Calibri" w:cstheme="minorHAnsi"/>
                <w:sz w:val="24"/>
                <w:szCs w:val="24"/>
                <w:lang w:eastAsia="en-US"/>
              </w:rPr>
              <w:t>16</w:t>
            </w:r>
            <w:r w:rsidRPr="003146E1">
              <w:rPr>
                <w:rFonts w:eastAsia="Calibri" w:cstheme="minorHAnsi"/>
                <w:sz w:val="24"/>
                <w:szCs w:val="24"/>
                <w:lang w:eastAsia="en-US"/>
              </w:rPr>
              <w:t xml:space="preserve"> darbo valand</w:t>
            </w:r>
            <w:r w:rsidR="00A65A24">
              <w:rPr>
                <w:rFonts w:eastAsia="Calibri" w:cstheme="minorHAnsi"/>
                <w:sz w:val="24"/>
                <w:szCs w:val="24"/>
                <w:lang w:eastAsia="en-US"/>
              </w:rPr>
              <w:t>ų</w:t>
            </w:r>
            <w:r w:rsidRPr="003146E1">
              <w:rPr>
                <w:rFonts w:eastAsia="Calibri" w:cstheme="minorHAnsi"/>
                <w:sz w:val="24"/>
                <w:szCs w:val="24"/>
                <w:lang w:eastAsia="en-US"/>
              </w:rPr>
              <w:t xml:space="preserve"> nuo sureagavimo momento</w:t>
            </w:r>
          </w:p>
        </w:tc>
      </w:tr>
    </w:tbl>
    <w:p w14:paraId="1C22E4C9" w14:textId="09AE332C" w:rsidR="003146E1" w:rsidRPr="003146E1" w:rsidRDefault="003146E1" w:rsidP="003146E1">
      <w:pPr>
        <w:spacing w:after="0" w:line="240" w:lineRule="auto"/>
        <w:ind w:firstLine="283"/>
        <w:jc w:val="both"/>
        <w:rPr>
          <w:rFonts w:eastAsia="Calibri" w:cstheme="minorHAnsi"/>
          <w:sz w:val="20"/>
          <w:szCs w:val="20"/>
          <w:lang w:eastAsia="en-US"/>
        </w:rPr>
      </w:pPr>
      <w:r w:rsidRPr="003146E1">
        <w:rPr>
          <w:rFonts w:eastAsia="Calibri" w:cstheme="minorHAnsi"/>
          <w:sz w:val="20"/>
          <w:szCs w:val="20"/>
          <w:lang w:eastAsia="en-US"/>
        </w:rPr>
        <w:lastRenderedPageBreak/>
        <w:t xml:space="preserve">*Jeigu techninės įrangos gedimas negali būti visiškai pašalintas per 16 (šešiolika) darbo valandų nuo informavimo momento, Tiekėjas privalo ne vėliau kaip per 48 valandas pakeisti sugedusį įrenginį nauju, lygiaverčiu ar geresnių techninių charakteristikų įrenginiu, be papildomų išlaidų Perkančiajai organizacijai.       </w:t>
      </w:r>
    </w:p>
    <w:p w14:paraId="4C3F748A" w14:textId="77777777" w:rsidR="003146E1" w:rsidRPr="003146E1" w:rsidRDefault="003146E1" w:rsidP="003146E1">
      <w:pPr>
        <w:spacing w:after="0" w:line="240" w:lineRule="auto"/>
        <w:ind w:left="1440" w:hanging="1440"/>
        <w:rPr>
          <w:rFonts w:eastAsia="Calibri" w:cstheme="minorHAnsi"/>
          <w:sz w:val="24"/>
          <w:szCs w:val="24"/>
          <w:lang w:eastAsia="en-US"/>
        </w:rPr>
      </w:pPr>
    </w:p>
    <w:p w14:paraId="3966AB4D" w14:textId="110256CE" w:rsidR="003146E1" w:rsidRPr="003146E1" w:rsidRDefault="003146E1" w:rsidP="003146E1">
      <w:pPr>
        <w:spacing w:after="0" w:line="240" w:lineRule="auto"/>
        <w:ind w:left="1440" w:hanging="1440"/>
        <w:contextualSpacing/>
        <w:rPr>
          <w:rFonts w:eastAsia="Calibri" w:cstheme="minorHAnsi"/>
          <w:sz w:val="24"/>
          <w:szCs w:val="24"/>
          <w:lang w:eastAsia="en-US"/>
        </w:rPr>
      </w:pPr>
      <w:r w:rsidRPr="003146E1">
        <w:rPr>
          <w:rFonts w:eastAsia="Calibri" w:cstheme="minorHAnsi"/>
          <w:sz w:val="24"/>
          <w:szCs w:val="24"/>
          <w:lang w:eastAsia="en-US"/>
        </w:rPr>
        <w:t xml:space="preserve">Paslaugos teikimo metu aptarnauti </w:t>
      </w:r>
      <w:r w:rsidR="009C16E4">
        <w:rPr>
          <w:rFonts w:eastAsia="Calibri" w:cstheme="minorHAnsi"/>
          <w:sz w:val="24"/>
          <w:szCs w:val="24"/>
          <w:lang w:eastAsia="en-US"/>
        </w:rPr>
        <w:t>Perkančiosios organizacijos</w:t>
      </w:r>
      <w:r w:rsidRPr="003146E1">
        <w:rPr>
          <w:rFonts w:eastAsia="Calibri" w:cstheme="minorHAnsi"/>
          <w:sz w:val="24"/>
          <w:szCs w:val="24"/>
          <w:lang w:eastAsia="en-US"/>
        </w:rPr>
        <w:t xml:space="preserve"> turimą įrangą</w:t>
      </w:r>
      <w:r w:rsidR="009C16E4">
        <w:rPr>
          <w:rFonts w:eastAsia="Calibri" w:cstheme="minorHAnsi"/>
          <w:sz w:val="24"/>
          <w:szCs w:val="24"/>
          <w:lang w:eastAsia="en-US"/>
        </w:rPr>
        <w:t>:</w:t>
      </w:r>
    </w:p>
    <w:tbl>
      <w:tblPr>
        <w:tblpPr w:leftFromText="180" w:rightFromText="180" w:vertAnchor="text" w:horzAnchor="margin" w:tblpY="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1417"/>
        <w:gridCol w:w="2268"/>
        <w:gridCol w:w="1843"/>
      </w:tblGrid>
      <w:tr w:rsidR="003146E1" w:rsidRPr="003146E1" w14:paraId="794B16BE" w14:textId="77777777" w:rsidTr="009B622F">
        <w:trPr>
          <w:trHeight w:val="558"/>
        </w:trPr>
        <w:tc>
          <w:tcPr>
            <w:tcW w:w="846" w:type="dxa"/>
            <w:vAlign w:val="center"/>
          </w:tcPr>
          <w:p w14:paraId="32C6794C" w14:textId="77777777" w:rsidR="003146E1" w:rsidRPr="003146E1" w:rsidRDefault="003146E1"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Eil. Nr.</w:t>
            </w:r>
          </w:p>
        </w:tc>
        <w:tc>
          <w:tcPr>
            <w:tcW w:w="3402" w:type="dxa"/>
            <w:vAlign w:val="center"/>
          </w:tcPr>
          <w:p w14:paraId="032827AA" w14:textId="77777777" w:rsidR="003146E1" w:rsidRPr="003146E1" w:rsidRDefault="003146E1"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Gamintojas ir modelis</w:t>
            </w:r>
          </w:p>
        </w:tc>
        <w:tc>
          <w:tcPr>
            <w:tcW w:w="1417" w:type="dxa"/>
            <w:vAlign w:val="center"/>
          </w:tcPr>
          <w:p w14:paraId="36864A13" w14:textId="77777777" w:rsidR="003146E1" w:rsidRPr="003146E1" w:rsidRDefault="003146E1"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Turimas kiekis</w:t>
            </w:r>
          </w:p>
        </w:tc>
        <w:tc>
          <w:tcPr>
            <w:tcW w:w="4111" w:type="dxa"/>
            <w:gridSpan w:val="2"/>
          </w:tcPr>
          <w:p w14:paraId="58D47FEA" w14:textId="77777777" w:rsidR="003146E1" w:rsidRPr="003146E1" w:rsidRDefault="003146E1"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Numatomas bendras spaudų kiekis per mėn.</w:t>
            </w:r>
            <w:r w:rsidRPr="003146E1">
              <w:rPr>
                <w:rFonts w:eastAsia="Times New Roman" w:cstheme="minorHAnsi"/>
                <w:b/>
                <w:bCs/>
                <w:spacing w:val="-2"/>
                <w:sz w:val="24"/>
                <w:szCs w:val="24"/>
                <w:vertAlign w:val="superscript"/>
                <w:lang w:eastAsia="en-US"/>
              </w:rPr>
              <w:t>*</w:t>
            </w:r>
          </w:p>
          <w:p w14:paraId="6B3C09A6" w14:textId="77777777" w:rsidR="003146E1" w:rsidRPr="003146E1" w:rsidRDefault="003146E1" w:rsidP="003146E1">
            <w:pPr>
              <w:spacing w:after="0" w:line="240" w:lineRule="auto"/>
              <w:jc w:val="center"/>
              <w:rPr>
                <w:rFonts w:eastAsia="Times New Roman" w:cstheme="minorHAnsi"/>
                <w:b/>
                <w:spacing w:val="-2"/>
                <w:sz w:val="24"/>
                <w:szCs w:val="24"/>
                <w:lang w:eastAsia="en-US"/>
              </w:rPr>
            </w:pPr>
            <w:r w:rsidRPr="003146E1">
              <w:rPr>
                <w:rFonts w:eastAsia="Times New Roman" w:cstheme="minorHAnsi"/>
                <w:b/>
                <w:spacing w:val="-2"/>
                <w:sz w:val="24"/>
                <w:szCs w:val="24"/>
                <w:lang w:eastAsia="en-US"/>
              </w:rPr>
              <w:t>(tik pasiūlymo kainos skaičiavimui)</w:t>
            </w:r>
          </w:p>
        </w:tc>
      </w:tr>
      <w:tr w:rsidR="003146E1" w:rsidRPr="003146E1" w14:paraId="07A2D0B3" w14:textId="77777777" w:rsidTr="009B622F">
        <w:trPr>
          <w:trHeight w:val="197"/>
        </w:trPr>
        <w:tc>
          <w:tcPr>
            <w:tcW w:w="846" w:type="dxa"/>
            <w:vMerge w:val="restart"/>
            <w:vAlign w:val="center"/>
          </w:tcPr>
          <w:p w14:paraId="50B47786"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1.</w:t>
            </w:r>
          </w:p>
        </w:tc>
        <w:tc>
          <w:tcPr>
            <w:tcW w:w="3402" w:type="dxa"/>
            <w:vMerge w:val="restart"/>
            <w:vAlign w:val="center"/>
          </w:tcPr>
          <w:p w14:paraId="365A3D4D" w14:textId="77777777" w:rsidR="003146E1" w:rsidRPr="003146E1" w:rsidRDefault="003146E1" w:rsidP="003146E1">
            <w:pPr>
              <w:spacing w:before="120" w:after="120" w:line="240" w:lineRule="auto"/>
              <w:jc w:val="center"/>
              <w:rPr>
                <w:rFonts w:eastAsia="Times New Roman" w:cstheme="minorHAnsi"/>
                <w:sz w:val="24"/>
                <w:szCs w:val="24"/>
                <w:lang w:eastAsia="en-US"/>
              </w:rPr>
            </w:pPr>
            <w:r w:rsidRPr="003146E1">
              <w:rPr>
                <w:rFonts w:eastAsia="Times New Roman" w:cstheme="minorHAnsi"/>
                <w:sz w:val="24"/>
                <w:szCs w:val="24"/>
                <w:lang w:eastAsia="en-US"/>
              </w:rPr>
              <w:t xml:space="preserve">Canon </w:t>
            </w:r>
            <w:proofErr w:type="spellStart"/>
            <w:r w:rsidRPr="003146E1">
              <w:rPr>
                <w:rFonts w:eastAsia="Times New Roman" w:cstheme="minorHAnsi"/>
                <w:sz w:val="24"/>
                <w:szCs w:val="24"/>
                <w:lang w:eastAsia="en-US"/>
              </w:rPr>
              <w:t>iR</w:t>
            </w:r>
            <w:proofErr w:type="spellEnd"/>
            <w:r w:rsidRPr="003146E1">
              <w:rPr>
                <w:rFonts w:eastAsia="Times New Roman" w:cstheme="minorHAnsi"/>
                <w:sz w:val="24"/>
                <w:szCs w:val="24"/>
                <w:lang w:eastAsia="en-US"/>
              </w:rPr>
              <w:t xml:space="preserve"> ADV C5030i, A4/A3</w:t>
            </w:r>
          </w:p>
        </w:tc>
        <w:tc>
          <w:tcPr>
            <w:tcW w:w="1417" w:type="dxa"/>
            <w:vMerge w:val="restart"/>
            <w:vAlign w:val="center"/>
          </w:tcPr>
          <w:p w14:paraId="3EEE82D9"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1</w:t>
            </w:r>
          </w:p>
        </w:tc>
        <w:tc>
          <w:tcPr>
            <w:tcW w:w="2268" w:type="dxa"/>
          </w:tcPr>
          <w:p w14:paraId="5F1E8A6F"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Nespalvota kopija A4</w:t>
            </w:r>
          </w:p>
        </w:tc>
        <w:tc>
          <w:tcPr>
            <w:tcW w:w="1843" w:type="dxa"/>
          </w:tcPr>
          <w:p w14:paraId="31B1A8BB"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2500</w:t>
            </w:r>
          </w:p>
        </w:tc>
      </w:tr>
      <w:tr w:rsidR="003146E1" w:rsidRPr="003146E1" w14:paraId="63F35B02" w14:textId="77777777" w:rsidTr="009B622F">
        <w:trPr>
          <w:trHeight w:val="196"/>
        </w:trPr>
        <w:tc>
          <w:tcPr>
            <w:tcW w:w="846" w:type="dxa"/>
            <w:vMerge/>
            <w:vAlign w:val="center"/>
          </w:tcPr>
          <w:p w14:paraId="0C2D1070"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p>
        </w:tc>
        <w:tc>
          <w:tcPr>
            <w:tcW w:w="3402" w:type="dxa"/>
            <w:vMerge/>
            <w:vAlign w:val="center"/>
          </w:tcPr>
          <w:p w14:paraId="37DC4F03" w14:textId="77777777" w:rsidR="003146E1" w:rsidRPr="003146E1" w:rsidRDefault="003146E1" w:rsidP="003146E1">
            <w:pPr>
              <w:spacing w:before="120" w:after="120" w:line="240" w:lineRule="auto"/>
              <w:jc w:val="center"/>
              <w:rPr>
                <w:rFonts w:eastAsia="Times New Roman" w:cstheme="minorHAnsi"/>
                <w:sz w:val="24"/>
                <w:szCs w:val="24"/>
                <w:lang w:eastAsia="en-US"/>
              </w:rPr>
            </w:pPr>
          </w:p>
        </w:tc>
        <w:tc>
          <w:tcPr>
            <w:tcW w:w="1417" w:type="dxa"/>
            <w:vMerge/>
            <w:vAlign w:val="center"/>
          </w:tcPr>
          <w:p w14:paraId="19CFF405"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p>
        </w:tc>
        <w:tc>
          <w:tcPr>
            <w:tcW w:w="2268" w:type="dxa"/>
            <w:tcBorders>
              <w:bottom w:val="single" w:sz="4" w:space="0" w:color="auto"/>
            </w:tcBorders>
          </w:tcPr>
          <w:p w14:paraId="59D113B2"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Spalvota kopija A4</w:t>
            </w:r>
          </w:p>
        </w:tc>
        <w:tc>
          <w:tcPr>
            <w:tcW w:w="1843" w:type="dxa"/>
            <w:tcBorders>
              <w:bottom w:val="single" w:sz="4" w:space="0" w:color="auto"/>
            </w:tcBorders>
          </w:tcPr>
          <w:p w14:paraId="44ED7020" w14:textId="77777777" w:rsidR="003146E1" w:rsidRPr="003146E1" w:rsidRDefault="003146E1" w:rsidP="003146E1">
            <w:pPr>
              <w:spacing w:before="120" w:after="120" w:line="240" w:lineRule="auto"/>
              <w:jc w:val="center"/>
              <w:rPr>
                <w:rFonts w:eastAsia="Times New Roman" w:cstheme="minorHAnsi"/>
                <w:spacing w:val="-2"/>
                <w:sz w:val="24"/>
                <w:szCs w:val="24"/>
                <w:lang w:eastAsia="en-US"/>
              </w:rPr>
            </w:pPr>
            <w:r w:rsidRPr="003146E1">
              <w:rPr>
                <w:rFonts w:eastAsia="Times New Roman" w:cstheme="minorHAnsi"/>
                <w:spacing w:val="-2"/>
                <w:sz w:val="24"/>
                <w:szCs w:val="24"/>
                <w:lang w:eastAsia="en-US"/>
              </w:rPr>
              <w:t>1500</w:t>
            </w:r>
          </w:p>
        </w:tc>
      </w:tr>
    </w:tbl>
    <w:p w14:paraId="09F73E56" w14:textId="4C81E71A" w:rsidR="003146E1" w:rsidRPr="003146E1" w:rsidRDefault="003146E1" w:rsidP="003146E1">
      <w:pPr>
        <w:spacing w:after="0" w:line="240" w:lineRule="auto"/>
        <w:ind w:left="360" w:right="-143"/>
        <w:rPr>
          <w:rFonts w:eastAsia="Times New Roman" w:cstheme="minorHAnsi"/>
          <w:sz w:val="20"/>
          <w:szCs w:val="20"/>
          <w:lang w:eastAsia="en-US"/>
        </w:rPr>
      </w:pPr>
      <w:r w:rsidRPr="003146E1">
        <w:rPr>
          <w:rFonts w:eastAsia="Times New Roman" w:cstheme="minorHAnsi"/>
          <w:sz w:val="20"/>
          <w:szCs w:val="20"/>
          <w:vertAlign w:val="superscript"/>
          <w:lang w:eastAsia="en-US"/>
        </w:rPr>
        <w:t>*</w:t>
      </w:r>
      <w:r w:rsidRPr="003146E1">
        <w:rPr>
          <w:rFonts w:eastAsia="Times New Roman" w:cstheme="minorHAnsi"/>
          <w:sz w:val="20"/>
          <w:szCs w:val="20"/>
          <w:lang w:eastAsia="en-US"/>
        </w:rPr>
        <w:t xml:space="preserve"> Dvipusio spausdinimo A4 lapas skaičiuojama kaip 2 vienpusio spausdinimo A4 formato lapai; A3 formato lapas skaičiuojama kaip 2 A4 formato lapai.</w:t>
      </w:r>
    </w:p>
    <w:p w14:paraId="6D1F1E37" w14:textId="77777777" w:rsidR="003146E1" w:rsidRPr="003146E1" w:rsidRDefault="003146E1" w:rsidP="003146E1">
      <w:pPr>
        <w:spacing w:after="0" w:line="240" w:lineRule="auto"/>
        <w:ind w:left="1080"/>
        <w:contextualSpacing/>
        <w:jc w:val="both"/>
        <w:rPr>
          <w:rFonts w:eastAsia="Calibri" w:cstheme="minorHAnsi"/>
          <w:sz w:val="24"/>
          <w:szCs w:val="24"/>
          <w:lang w:val="x-none" w:eastAsia="en-US"/>
        </w:rPr>
      </w:pPr>
    </w:p>
    <w:p w14:paraId="53DC8EFD" w14:textId="77777777" w:rsidR="003146E1" w:rsidRPr="003146E1" w:rsidRDefault="003146E1" w:rsidP="003146E1">
      <w:pPr>
        <w:keepNext/>
        <w:numPr>
          <w:ilvl w:val="1"/>
          <w:numId w:val="0"/>
        </w:numPr>
        <w:spacing w:after="240" w:line="240" w:lineRule="auto"/>
        <w:ind w:left="777" w:hanging="420"/>
        <w:jc w:val="both"/>
        <w:textAlignment w:val="baseline"/>
        <w:outlineLvl w:val="1"/>
        <w:rPr>
          <w:rFonts w:eastAsia="Calibri" w:cstheme="minorHAnsi"/>
          <w:b/>
          <w:bCs/>
          <w:sz w:val="24"/>
          <w:szCs w:val="24"/>
        </w:rPr>
      </w:pPr>
      <w:bookmarkStart w:id="56" w:name="_Toc214876332"/>
      <w:r w:rsidRPr="003146E1">
        <w:rPr>
          <w:rFonts w:eastAsia="Calibri" w:cstheme="minorHAnsi"/>
          <w:b/>
          <w:bCs/>
          <w:sz w:val="24"/>
          <w:szCs w:val="24"/>
        </w:rPr>
        <w:t>Bendrieji techniniai reikalavimai visų tipų įrenginiams</w:t>
      </w:r>
      <w:bookmarkEnd w:id="56"/>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8537"/>
      </w:tblGrid>
      <w:tr w:rsidR="00735ECF" w:rsidRPr="003146E1" w14:paraId="296058C7" w14:textId="77777777" w:rsidTr="00735ECF">
        <w:tc>
          <w:tcPr>
            <w:tcW w:w="634" w:type="pct"/>
          </w:tcPr>
          <w:p w14:paraId="4F667014" w14:textId="77777777" w:rsidR="00735ECF" w:rsidRPr="003146E1" w:rsidRDefault="00735ECF" w:rsidP="003146E1">
            <w:pPr>
              <w:tabs>
                <w:tab w:val="left" w:pos="1134"/>
              </w:tabs>
              <w:spacing w:after="0" w:line="240" w:lineRule="auto"/>
              <w:jc w:val="center"/>
              <w:rPr>
                <w:rFonts w:eastAsia="Calibri" w:cstheme="minorHAnsi"/>
                <w:b/>
                <w:sz w:val="24"/>
                <w:szCs w:val="24"/>
                <w:lang w:eastAsia="en-US"/>
              </w:rPr>
            </w:pPr>
            <w:r w:rsidRPr="003146E1">
              <w:rPr>
                <w:rFonts w:eastAsia="Calibri" w:cstheme="minorHAnsi"/>
                <w:b/>
                <w:bCs/>
                <w:sz w:val="24"/>
                <w:szCs w:val="24"/>
                <w:lang w:eastAsia="en-US"/>
              </w:rPr>
              <w:t>Eil. Nr.</w:t>
            </w:r>
          </w:p>
        </w:tc>
        <w:tc>
          <w:tcPr>
            <w:tcW w:w="4366" w:type="pct"/>
          </w:tcPr>
          <w:p w14:paraId="27E685E2" w14:textId="77777777" w:rsidR="00735ECF" w:rsidRPr="003146E1" w:rsidRDefault="00735ECF" w:rsidP="003146E1">
            <w:pPr>
              <w:spacing w:after="0" w:line="240" w:lineRule="auto"/>
              <w:jc w:val="center"/>
              <w:rPr>
                <w:rFonts w:eastAsia="Times New Roman" w:cstheme="minorHAnsi"/>
                <w:b/>
                <w:bCs/>
                <w:sz w:val="24"/>
                <w:szCs w:val="24"/>
                <w:lang w:eastAsia="en-US"/>
              </w:rPr>
            </w:pPr>
            <w:r w:rsidRPr="003146E1">
              <w:rPr>
                <w:rFonts w:eastAsia="Times New Roman" w:cstheme="minorHAnsi"/>
                <w:b/>
                <w:bCs/>
                <w:sz w:val="24"/>
                <w:szCs w:val="24"/>
                <w:lang w:eastAsia="en-US"/>
              </w:rPr>
              <w:t>Reikalavimai</w:t>
            </w:r>
          </w:p>
        </w:tc>
      </w:tr>
      <w:tr w:rsidR="00735ECF" w:rsidRPr="003146E1" w14:paraId="7347153D" w14:textId="77777777" w:rsidTr="00735ECF">
        <w:tc>
          <w:tcPr>
            <w:tcW w:w="634" w:type="pct"/>
          </w:tcPr>
          <w:p w14:paraId="703A8868" w14:textId="0E13F762" w:rsidR="00735ECF" w:rsidRPr="003146E1" w:rsidRDefault="00735ECF" w:rsidP="00735ECF">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w:t>
            </w:r>
          </w:p>
        </w:tc>
        <w:tc>
          <w:tcPr>
            <w:tcW w:w="4366" w:type="pct"/>
          </w:tcPr>
          <w:p w14:paraId="108FEDE1" w14:textId="77777777" w:rsidR="00735ECF" w:rsidRPr="003146E1" w:rsidRDefault="00735ECF" w:rsidP="003146E1">
            <w:pPr>
              <w:spacing w:after="0" w:line="240" w:lineRule="auto"/>
              <w:jc w:val="both"/>
              <w:rPr>
                <w:rFonts w:eastAsia="Times New Roman" w:cstheme="minorHAnsi"/>
                <w:sz w:val="24"/>
                <w:szCs w:val="24"/>
                <w:lang w:eastAsia="en-US"/>
              </w:rPr>
            </w:pPr>
            <w:r w:rsidRPr="003146E1">
              <w:rPr>
                <w:rFonts w:eastAsia="Times New Roman" w:cstheme="minorHAnsi"/>
                <w:bCs/>
                <w:sz w:val="24"/>
                <w:szCs w:val="24"/>
                <w:lang w:eastAsia="en-US"/>
              </w:rPr>
              <w:t>Tiekėjas turi užtikrinti, kad visi siūlomi daugiafunkciniai įrenginiai būtų to paties gamintojo ir turėtų vienodą valdymui skirtą naudotojo grafinę sąsają.</w:t>
            </w:r>
          </w:p>
        </w:tc>
      </w:tr>
      <w:tr w:rsidR="00735ECF" w:rsidRPr="003146E1" w14:paraId="229D3EF2" w14:textId="77777777" w:rsidTr="00735ECF">
        <w:tc>
          <w:tcPr>
            <w:tcW w:w="634" w:type="pct"/>
          </w:tcPr>
          <w:p w14:paraId="0906B615" w14:textId="1AB6A02E" w:rsidR="00735ECF" w:rsidRPr="003146E1" w:rsidRDefault="00735ECF" w:rsidP="00735ECF">
            <w:pPr>
              <w:spacing w:after="0" w:line="240" w:lineRule="auto"/>
              <w:contextualSpacing/>
              <w:jc w:val="center"/>
              <w:rPr>
                <w:rFonts w:eastAsia="Times New Roman" w:cstheme="minorHAnsi"/>
                <w:color w:val="000000"/>
                <w:sz w:val="24"/>
                <w:szCs w:val="24"/>
                <w:lang w:val="x-none" w:eastAsia="en-US"/>
              </w:rPr>
            </w:pPr>
            <w:r>
              <w:rPr>
                <w:rFonts w:eastAsia="Times New Roman" w:cstheme="minorHAnsi"/>
                <w:color w:val="000000"/>
                <w:sz w:val="24"/>
                <w:szCs w:val="24"/>
                <w:lang w:val="x-none" w:eastAsia="en-US"/>
              </w:rPr>
              <w:t>2.</w:t>
            </w:r>
          </w:p>
        </w:tc>
        <w:tc>
          <w:tcPr>
            <w:tcW w:w="4366" w:type="pct"/>
          </w:tcPr>
          <w:p w14:paraId="6183ECEA" w14:textId="77777777" w:rsidR="00735ECF" w:rsidRPr="003146E1" w:rsidRDefault="00735ECF"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Įranga turi atitikti tokio tipo įrangai keliamus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(2022 m. gruodžio 13 d. įsakymo Nr. DI-401 redakcija) patvirtintus minimalius aplinkos apsaugos kriterijus, nustatytus minėto įsakymo 2 priedo III skyriuje.</w:t>
            </w:r>
          </w:p>
        </w:tc>
      </w:tr>
      <w:tr w:rsidR="00735ECF" w:rsidRPr="003146E1" w14:paraId="6C7D04E0" w14:textId="77777777" w:rsidTr="00735ECF">
        <w:trPr>
          <w:trHeight w:val="510"/>
        </w:trPr>
        <w:tc>
          <w:tcPr>
            <w:tcW w:w="634" w:type="pct"/>
          </w:tcPr>
          <w:p w14:paraId="05848B8E" w14:textId="07BE95AE" w:rsidR="00735ECF" w:rsidRPr="003146E1" w:rsidRDefault="00735ECF" w:rsidP="00735ECF">
            <w:pPr>
              <w:spacing w:after="0" w:line="240" w:lineRule="auto"/>
              <w:contextualSpacing/>
              <w:jc w:val="center"/>
              <w:rPr>
                <w:rFonts w:eastAsia="Times New Roman" w:cstheme="minorHAnsi"/>
                <w:color w:val="000000"/>
                <w:sz w:val="24"/>
                <w:szCs w:val="24"/>
                <w:lang w:val="x-none" w:eastAsia="en-US"/>
              </w:rPr>
            </w:pPr>
            <w:r>
              <w:rPr>
                <w:rFonts w:eastAsia="Times New Roman" w:cstheme="minorHAnsi"/>
                <w:color w:val="000000"/>
                <w:sz w:val="24"/>
                <w:szCs w:val="24"/>
                <w:lang w:val="x-none" w:eastAsia="en-US"/>
              </w:rPr>
              <w:t>3.</w:t>
            </w:r>
          </w:p>
        </w:tc>
        <w:tc>
          <w:tcPr>
            <w:tcW w:w="4366" w:type="pct"/>
          </w:tcPr>
          <w:p w14:paraId="48EA7E8F" w14:textId="77777777" w:rsidR="00735ECF" w:rsidRPr="003146E1" w:rsidRDefault="00735ECF"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Įranga privalo būti siūloma nauja, nenaudota, kurios gamybos pradžia ne senesnė kaip 2024 m. Reikalinga pateikti tai patvirtinančią informaciją (gamintojo nuoroda, pažyma ar kt.).</w:t>
            </w:r>
          </w:p>
        </w:tc>
      </w:tr>
      <w:tr w:rsidR="00735ECF" w:rsidRPr="003146E1" w14:paraId="0FE60A4F" w14:textId="77777777" w:rsidTr="00735ECF">
        <w:trPr>
          <w:trHeight w:val="510"/>
        </w:trPr>
        <w:tc>
          <w:tcPr>
            <w:tcW w:w="634" w:type="pct"/>
          </w:tcPr>
          <w:p w14:paraId="1330EA15" w14:textId="30027D0E" w:rsidR="00735ECF" w:rsidRPr="003146E1" w:rsidRDefault="00735ECF" w:rsidP="00735ECF">
            <w:pPr>
              <w:spacing w:after="0" w:line="240" w:lineRule="auto"/>
              <w:contextualSpacing/>
              <w:jc w:val="center"/>
              <w:rPr>
                <w:rFonts w:eastAsia="Times New Roman" w:cstheme="minorHAnsi"/>
                <w:color w:val="000000"/>
                <w:sz w:val="24"/>
                <w:szCs w:val="24"/>
                <w:lang w:val="x-none" w:eastAsia="en-US"/>
              </w:rPr>
            </w:pPr>
            <w:r>
              <w:rPr>
                <w:rFonts w:eastAsia="Times New Roman" w:cstheme="minorHAnsi"/>
                <w:color w:val="000000"/>
                <w:sz w:val="24"/>
                <w:szCs w:val="24"/>
                <w:lang w:val="x-none" w:eastAsia="en-US"/>
              </w:rPr>
              <w:t>4.</w:t>
            </w:r>
          </w:p>
        </w:tc>
        <w:tc>
          <w:tcPr>
            <w:tcW w:w="4366" w:type="pct"/>
          </w:tcPr>
          <w:p w14:paraId="5690DFE6" w14:textId="77777777" w:rsidR="00735ECF" w:rsidRPr="003146E1" w:rsidRDefault="00735ECF"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Tiekėjas privalo pateikti gamintojo išduotą pažymą, patvirtinančią, kad:</w:t>
            </w:r>
          </w:p>
          <w:p w14:paraId="5112FD13" w14:textId="77777777" w:rsidR="00735ECF" w:rsidRPr="003146E1" w:rsidRDefault="00735ECF" w:rsidP="003146E1">
            <w:pPr>
              <w:numPr>
                <w:ilvl w:val="2"/>
                <w:numId w:val="35"/>
              </w:numPr>
              <w:tabs>
                <w:tab w:val="left" w:pos="1114"/>
              </w:tabs>
              <w:spacing w:after="0" w:line="240" w:lineRule="auto"/>
              <w:ind w:left="634"/>
              <w:contextualSpacing/>
              <w:rPr>
                <w:rFonts w:eastAsia="Times New Roman" w:cstheme="minorHAnsi"/>
                <w:sz w:val="24"/>
                <w:szCs w:val="24"/>
                <w:lang w:eastAsia="en-US"/>
              </w:rPr>
            </w:pPr>
            <w:r w:rsidRPr="003146E1">
              <w:rPr>
                <w:rFonts w:eastAsia="Times New Roman" w:cstheme="minorHAnsi"/>
                <w:sz w:val="24"/>
                <w:szCs w:val="24"/>
                <w:lang w:eastAsia="en-US"/>
              </w:rPr>
              <w:t>Siūlomos prekės ir (ar) programinės įrangos licencijos yra skirtos tiekti būtent šiai Perkančiajai organizacijai ir yra gaunamos iš oficialios gamintojo tiekimo grandinės;</w:t>
            </w:r>
          </w:p>
          <w:p w14:paraId="35D4E45C" w14:textId="77777777" w:rsidR="00735ECF" w:rsidRPr="003146E1" w:rsidRDefault="00735ECF" w:rsidP="003146E1">
            <w:pPr>
              <w:numPr>
                <w:ilvl w:val="2"/>
                <w:numId w:val="35"/>
              </w:numPr>
              <w:tabs>
                <w:tab w:val="left" w:pos="1114"/>
              </w:tabs>
              <w:spacing w:after="0" w:line="240" w:lineRule="auto"/>
              <w:ind w:left="634"/>
              <w:contextualSpacing/>
              <w:rPr>
                <w:rFonts w:eastAsia="Times New Roman" w:cstheme="minorHAnsi"/>
                <w:sz w:val="24"/>
                <w:szCs w:val="24"/>
                <w:lang w:eastAsia="en-US"/>
              </w:rPr>
            </w:pPr>
            <w:r w:rsidRPr="003146E1">
              <w:rPr>
                <w:rFonts w:eastAsia="Times New Roman" w:cstheme="minorHAnsi"/>
                <w:sz w:val="24"/>
                <w:szCs w:val="24"/>
                <w:lang w:eastAsia="en-US"/>
              </w:rPr>
              <w:t>Tiekėjas yra autorizuotas gamintojo tiekti siūlomas prekes, programinės įrangos licencijas ir su jomis susijusias paslaugas Lietuvos Respublikos teritorijoje.</w:t>
            </w:r>
          </w:p>
          <w:p w14:paraId="703567C4" w14:textId="77777777" w:rsidR="00735ECF" w:rsidRPr="003146E1" w:rsidRDefault="00735ECF"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Pažyma turi būti išduota ne anksčiau kaip prieš 2 savaitės iki pasiūlymo pateikimo dienos ir turi būti pasirašyta įgalioto gamintojo atstovo.</w:t>
            </w:r>
          </w:p>
          <w:p w14:paraId="209FCB78" w14:textId="77777777" w:rsidR="00735ECF" w:rsidRPr="003146E1" w:rsidRDefault="00735ECF" w:rsidP="003146E1">
            <w:pPr>
              <w:spacing w:after="0" w:line="240" w:lineRule="auto"/>
              <w:rPr>
                <w:rFonts w:eastAsia="Times New Roman" w:cstheme="minorHAnsi"/>
                <w:color w:val="000000"/>
                <w:sz w:val="24"/>
                <w:szCs w:val="24"/>
                <w:lang w:eastAsia="en-US"/>
              </w:rPr>
            </w:pPr>
            <w:r w:rsidRPr="003146E1">
              <w:rPr>
                <w:rFonts w:eastAsia="Times New Roman" w:cstheme="minorHAnsi"/>
                <w:sz w:val="24"/>
                <w:szCs w:val="24"/>
                <w:lang w:eastAsia="en-US"/>
              </w:rPr>
              <w:t>Nepateikus nurodytos pažymos, tiekėjo pasiūlymas bus laikomas neatitinkančiu pirkimo dokumentų reikalavimų.</w:t>
            </w:r>
          </w:p>
        </w:tc>
      </w:tr>
      <w:tr w:rsidR="00735ECF" w:rsidRPr="003146E1" w14:paraId="4E755238" w14:textId="77777777" w:rsidTr="00735ECF">
        <w:trPr>
          <w:trHeight w:val="510"/>
        </w:trPr>
        <w:tc>
          <w:tcPr>
            <w:tcW w:w="634" w:type="pct"/>
          </w:tcPr>
          <w:p w14:paraId="2C23BB14" w14:textId="717FB383" w:rsidR="00735ECF" w:rsidRPr="003146E1" w:rsidRDefault="00735ECF" w:rsidP="00735ECF">
            <w:pPr>
              <w:spacing w:after="0" w:line="240" w:lineRule="auto"/>
              <w:contextualSpacing/>
              <w:jc w:val="center"/>
              <w:rPr>
                <w:rFonts w:eastAsia="Times New Roman" w:cstheme="minorHAnsi"/>
                <w:color w:val="000000"/>
                <w:sz w:val="24"/>
                <w:szCs w:val="24"/>
                <w:lang w:val="x-none" w:eastAsia="en-US"/>
              </w:rPr>
            </w:pPr>
            <w:r>
              <w:rPr>
                <w:rFonts w:eastAsia="Times New Roman" w:cstheme="minorHAnsi"/>
                <w:color w:val="000000"/>
                <w:sz w:val="24"/>
                <w:szCs w:val="24"/>
                <w:lang w:val="x-none" w:eastAsia="en-US"/>
              </w:rPr>
              <w:t>5.</w:t>
            </w:r>
          </w:p>
        </w:tc>
        <w:tc>
          <w:tcPr>
            <w:tcW w:w="4366" w:type="pct"/>
          </w:tcPr>
          <w:p w14:paraId="71CCB84B" w14:textId="77777777" w:rsidR="00735ECF" w:rsidRPr="003146E1" w:rsidRDefault="00735ECF"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Spausdintuvai turi būti įdiegti taip, kad valdymo ekranas būtų ne žemiau kaip 90 cm aukštyje.</w:t>
            </w:r>
          </w:p>
        </w:tc>
      </w:tr>
      <w:tr w:rsidR="00735ECF" w:rsidRPr="003146E1" w14:paraId="39F5F9A9" w14:textId="77777777" w:rsidTr="00735ECF">
        <w:trPr>
          <w:trHeight w:val="510"/>
        </w:trPr>
        <w:tc>
          <w:tcPr>
            <w:tcW w:w="634" w:type="pct"/>
            <w:tcBorders>
              <w:top w:val="single" w:sz="4" w:space="0" w:color="auto"/>
              <w:left w:val="single" w:sz="4" w:space="0" w:color="auto"/>
              <w:bottom w:val="single" w:sz="4" w:space="0" w:color="auto"/>
              <w:right w:val="single" w:sz="4" w:space="0" w:color="auto"/>
            </w:tcBorders>
          </w:tcPr>
          <w:p w14:paraId="05E00138" w14:textId="3AEF7830" w:rsidR="00735ECF" w:rsidRPr="003146E1" w:rsidRDefault="00735ECF" w:rsidP="00735ECF">
            <w:pPr>
              <w:spacing w:after="0" w:line="240" w:lineRule="auto"/>
              <w:contextualSpacing/>
              <w:jc w:val="center"/>
              <w:rPr>
                <w:rFonts w:eastAsia="Times New Roman" w:cstheme="minorHAnsi"/>
                <w:color w:val="000000"/>
                <w:sz w:val="24"/>
                <w:szCs w:val="24"/>
                <w:lang w:val="x-none" w:eastAsia="en-US"/>
              </w:rPr>
            </w:pPr>
            <w:r>
              <w:rPr>
                <w:rFonts w:eastAsia="Times New Roman" w:cstheme="minorHAnsi"/>
                <w:color w:val="000000"/>
                <w:sz w:val="24"/>
                <w:szCs w:val="24"/>
                <w:lang w:val="x-none" w:eastAsia="en-US"/>
              </w:rPr>
              <w:lastRenderedPageBreak/>
              <w:t>6.</w:t>
            </w:r>
          </w:p>
        </w:tc>
        <w:tc>
          <w:tcPr>
            <w:tcW w:w="4366" w:type="pct"/>
            <w:tcBorders>
              <w:top w:val="single" w:sz="4" w:space="0" w:color="auto"/>
              <w:left w:val="single" w:sz="4" w:space="0" w:color="auto"/>
              <w:bottom w:val="single" w:sz="4" w:space="0" w:color="auto"/>
              <w:right w:val="single" w:sz="4" w:space="0" w:color="auto"/>
            </w:tcBorders>
          </w:tcPr>
          <w:p w14:paraId="7D9B70C5" w14:textId="0639B9FA" w:rsidR="00735ECF" w:rsidRPr="003146E1" w:rsidRDefault="00735ECF"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 xml:space="preserve">Jeigu </w:t>
            </w:r>
            <w:r>
              <w:rPr>
                <w:rFonts w:eastAsia="Times New Roman" w:cstheme="minorHAnsi"/>
                <w:sz w:val="24"/>
                <w:szCs w:val="24"/>
                <w:lang w:eastAsia="en-US"/>
              </w:rPr>
              <w:t>T</w:t>
            </w:r>
            <w:r w:rsidRPr="003146E1">
              <w:rPr>
                <w:rFonts w:eastAsia="Times New Roman" w:cstheme="minorHAnsi"/>
                <w:sz w:val="24"/>
                <w:szCs w:val="24"/>
                <w:lang w:eastAsia="en-US"/>
              </w:rPr>
              <w:t>iekėjo yra siūloma kita nei šiuo metu Perkančiosios organizacijos naudojama spausdinimo sistema, Tiekėjas pateikia visas reikalingas su sistema susijusias licencijas. Sistema turi būti įdiegta ir suderinta lokaliame Perkančiosios organizacijos (LRVK) Windows serveryje (versija 2022 arba naujesnė) nuo sutarties sudarymo dienos ne ilgiau kaip per 10 darbo dienų. Po sistemos paleidimo per 5 darbo dienas privalo būti organizuojami personalo mokymai, kurių trukmė – darbuotojams  4 val., IT personalui – 4 val.</w:t>
            </w:r>
          </w:p>
        </w:tc>
      </w:tr>
    </w:tbl>
    <w:p w14:paraId="2C77A8C1" w14:textId="77777777" w:rsidR="003146E1" w:rsidRPr="003146E1" w:rsidRDefault="003146E1" w:rsidP="003146E1">
      <w:pPr>
        <w:tabs>
          <w:tab w:val="left" w:pos="817"/>
          <w:tab w:val="left" w:pos="5211"/>
        </w:tabs>
        <w:spacing w:after="0" w:line="240" w:lineRule="auto"/>
        <w:jc w:val="center"/>
        <w:rPr>
          <w:rFonts w:eastAsia="Times New Roman" w:cstheme="minorHAnsi"/>
          <w:b/>
          <w:bCs/>
          <w:color w:val="000000"/>
          <w:sz w:val="24"/>
          <w:szCs w:val="24"/>
          <w:lang w:eastAsia="en-US"/>
        </w:rPr>
      </w:pPr>
    </w:p>
    <w:p w14:paraId="0591BE39" w14:textId="77777777" w:rsidR="003146E1" w:rsidRPr="003146E1" w:rsidRDefault="003146E1" w:rsidP="003146E1">
      <w:pPr>
        <w:keepNext/>
        <w:numPr>
          <w:ilvl w:val="1"/>
          <w:numId w:val="0"/>
        </w:numPr>
        <w:spacing w:after="240" w:line="240" w:lineRule="auto"/>
        <w:ind w:left="777" w:hanging="420"/>
        <w:jc w:val="both"/>
        <w:textAlignment w:val="baseline"/>
        <w:outlineLvl w:val="1"/>
        <w:rPr>
          <w:rFonts w:eastAsia="Calibri" w:cstheme="minorHAnsi"/>
          <w:b/>
          <w:bCs/>
          <w:sz w:val="24"/>
          <w:szCs w:val="24"/>
        </w:rPr>
      </w:pPr>
      <w:bookmarkStart w:id="57" w:name="_Toc214616350"/>
      <w:bookmarkStart w:id="58" w:name="_Toc214616474"/>
      <w:bookmarkStart w:id="59" w:name="_Toc214616351"/>
      <w:bookmarkStart w:id="60" w:name="_Toc214616475"/>
      <w:bookmarkStart w:id="61" w:name="_Toc214616352"/>
      <w:bookmarkStart w:id="62" w:name="_Toc214616476"/>
      <w:bookmarkStart w:id="63" w:name="_Toc214616353"/>
      <w:bookmarkStart w:id="64" w:name="_Toc214616477"/>
      <w:bookmarkStart w:id="65" w:name="_Toc214616354"/>
      <w:bookmarkStart w:id="66" w:name="_Toc214616478"/>
      <w:bookmarkStart w:id="67" w:name="_Toc214876337"/>
      <w:bookmarkStart w:id="68" w:name="_Toc214616355"/>
      <w:bookmarkStart w:id="69" w:name="_Toc214616479"/>
      <w:bookmarkStart w:id="70" w:name="_Toc214616356"/>
      <w:bookmarkStart w:id="71" w:name="_Toc214616480"/>
      <w:bookmarkStart w:id="72" w:name="_Toc214616357"/>
      <w:bookmarkStart w:id="73" w:name="_Toc214616481"/>
      <w:bookmarkStart w:id="74" w:name="_Toc214876340"/>
      <w:bookmarkStart w:id="75" w:name="_Toc21487634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3146E1">
        <w:rPr>
          <w:rFonts w:eastAsia="Calibri" w:cstheme="minorHAnsi"/>
          <w:b/>
          <w:bCs/>
          <w:sz w:val="24"/>
          <w:szCs w:val="24"/>
        </w:rPr>
        <w:t>Spalvinis A3 daugiafunkcinis įrenginys</w:t>
      </w:r>
      <w:bookmarkEnd w:id="7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819"/>
      </w:tblGrid>
      <w:tr w:rsidR="00A75BA4" w:rsidRPr="003146E1" w14:paraId="248BED8B" w14:textId="77777777" w:rsidTr="0075151C">
        <w:trPr>
          <w:trHeight w:val="625"/>
        </w:trPr>
        <w:tc>
          <w:tcPr>
            <w:tcW w:w="988" w:type="dxa"/>
          </w:tcPr>
          <w:p w14:paraId="433B3679" w14:textId="77777777" w:rsidR="00A75BA4" w:rsidRPr="003146E1" w:rsidRDefault="00A75BA4" w:rsidP="003146E1">
            <w:pPr>
              <w:tabs>
                <w:tab w:val="left" w:pos="1134"/>
              </w:tabs>
              <w:spacing w:after="0" w:line="240" w:lineRule="auto"/>
              <w:jc w:val="center"/>
              <w:rPr>
                <w:rFonts w:eastAsia="Calibri" w:cstheme="minorHAnsi"/>
                <w:b/>
                <w:sz w:val="24"/>
                <w:szCs w:val="24"/>
                <w:lang w:eastAsia="en-US"/>
              </w:rPr>
            </w:pPr>
            <w:r w:rsidRPr="003146E1">
              <w:rPr>
                <w:rFonts w:eastAsia="Calibri" w:cstheme="minorHAnsi"/>
                <w:b/>
                <w:bCs/>
                <w:sz w:val="24"/>
                <w:szCs w:val="24"/>
                <w:lang w:eastAsia="en-US"/>
              </w:rPr>
              <w:t>Eil. Nr.</w:t>
            </w:r>
          </w:p>
        </w:tc>
        <w:tc>
          <w:tcPr>
            <w:tcW w:w="3969" w:type="dxa"/>
          </w:tcPr>
          <w:p w14:paraId="51A58869" w14:textId="61FD8CC6" w:rsidR="00A75BA4" w:rsidRPr="003146E1" w:rsidRDefault="00A75BA4" w:rsidP="003146E1">
            <w:pPr>
              <w:spacing w:after="0" w:line="240" w:lineRule="auto"/>
              <w:rPr>
                <w:rFonts w:eastAsia="Times New Roman" w:cstheme="minorHAnsi"/>
                <w:b/>
                <w:bCs/>
                <w:color w:val="000000"/>
                <w:sz w:val="24"/>
                <w:szCs w:val="24"/>
                <w:lang w:eastAsia="en-US"/>
              </w:rPr>
            </w:pPr>
            <w:r w:rsidRPr="003146E1">
              <w:rPr>
                <w:rFonts w:eastAsia="Times New Roman" w:cstheme="minorHAnsi"/>
                <w:b/>
                <w:bCs/>
                <w:color w:val="000000"/>
                <w:sz w:val="24"/>
                <w:szCs w:val="24"/>
                <w:lang w:eastAsia="en-US"/>
              </w:rPr>
              <w:t>Pa</w:t>
            </w:r>
            <w:r w:rsidR="0075151C">
              <w:rPr>
                <w:rFonts w:eastAsia="Times New Roman" w:cstheme="minorHAnsi"/>
                <w:b/>
                <w:bCs/>
                <w:color w:val="000000"/>
                <w:sz w:val="24"/>
                <w:szCs w:val="24"/>
                <w:lang w:eastAsia="en-US"/>
              </w:rPr>
              <w:t>rametrai</w:t>
            </w:r>
          </w:p>
        </w:tc>
        <w:tc>
          <w:tcPr>
            <w:tcW w:w="4819" w:type="dxa"/>
          </w:tcPr>
          <w:p w14:paraId="566F16C9" w14:textId="77777777" w:rsidR="00A75BA4" w:rsidRPr="003146E1" w:rsidRDefault="00A75BA4" w:rsidP="003146E1">
            <w:pPr>
              <w:spacing w:after="0" w:line="240" w:lineRule="auto"/>
              <w:rPr>
                <w:rFonts w:eastAsia="Times New Roman" w:cstheme="minorHAnsi"/>
                <w:b/>
                <w:bCs/>
                <w:color w:val="000000"/>
                <w:sz w:val="24"/>
                <w:szCs w:val="24"/>
                <w:lang w:eastAsia="en-US"/>
              </w:rPr>
            </w:pPr>
            <w:r w:rsidRPr="003146E1">
              <w:rPr>
                <w:rFonts w:eastAsia="Times New Roman" w:cstheme="minorHAnsi"/>
                <w:b/>
                <w:bCs/>
                <w:color w:val="000000"/>
                <w:sz w:val="24"/>
                <w:szCs w:val="24"/>
                <w:lang w:eastAsia="en-US"/>
              </w:rPr>
              <w:t>Minimalūs reikalavimai</w:t>
            </w:r>
          </w:p>
        </w:tc>
      </w:tr>
      <w:tr w:rsidR="00A75BA4" w:rsidRPr="003146E1" w14:paraId="18B05CA1" w14:textId="77777777" w:rsidTr="0075151C">
        <w:tc>
          <w:tcPr>
            <w:tcW w:w="988" w:type="dxa"/>
          </w:tcPr>
          <w:p w14:paraId="2724C4A4" w14:textId="48DA69D9" w:rsidR="00A75BA4" w:rsidRPr="003146E1" w:rsidRDefault="00A75BA4" w:rsidP="003146E1">
            <w:pPr>
              <w:spacing w:after="0" w:line="240" w:lineRule="auto"/>
              <w:ind w:left="1440" w:hanging="1440"/>
              <w:contextualSpacing/>
              <w:jc w:val="center"/>
              <w:rPr>
                <w:rFonts w:eastAsia="Times New Roman" w:cstheme="minorHAnsi"/>
                <w:sz w:val="24"/>
                <w:szCs w:val="24"/>
                <w:lang w:val="x-none" w:eastAsia="en-US"/>
              </w:rPr>
            </w:pPr>
            <w:r>
              <w:rPr>
                <w:rFonts w:eastAsia="Times New Roman" w:cstheme="minorHAnsi"/>
                <w:sz w:val="24"/>
                <w:szCs w:val="24"/>
                <w:lang w:val="x-none" w:eastAsia="en-US"/>
              </w:rPr>
              <w:t>1.</w:t>
            </w:r>
          </w:p>
        </w:tc>
        <w:tc>
          <w:tcPr>
            <w:tcW w:w="3969" w:type="dxa"/>
          </w:tcPr>
          <w:p w14:paraId="48988492"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Spausdinimo būdas</w:t>
            </w:r>
          </w:p>
        </w:tc>
        <w:tc>
          <w:tcPr>
            <w:tcW w:w="4819" w:type="dxa"/>
          </w:tcPr>
          <w:p w14:paraId="1E22A956"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Lazerinis (spalvinis)</w:t>
            </w:r>
          </w:p>
        </w:tc>
      </w:tr>
      <w:tr w:rsidR="00A75BA4" w:rsidRPr="003146E1" w14:paraId="4DB7F88D" w14:textId="77777777" w:rsidTr="0075151C">
        <w:trPr>
          <w:trHeight w:val="70"/>
        </w:trPr>
        <w:tc>
          <w:tcPr>
            <w:tcW w:w="988" w:type="dxa"/>
          </w:tcPr>
          <w:p w14:paraId="40DE3EFD" w14:textId="038B2D26" w:rsidR="00A75BA4" w:rsidRPr="003146E1" w:rsidRDefault="00A75BA4" w:rsidP="000A7527">
            <w:pPr>
              <w:spacing w:after="0" w:line="240" w:lineRule="auto"/>
              <w:ind w:left="1440" w:hanging="1440"/>
              <w:contextualSpacing/>
              <w:jc w:val="center"/>
              <w:rPr>
                <w:rFonts w:eastAsia="Times New Roman" w:cstheme="minorHAnsi"/>
                <w:sz w:val="24"/>
                <w:szCs w:val="24"/>
                <w:lang w:val="x-none" w:eastAsia="en-US"/>
              </w:rPr>
            </w:pPr>
            <w:r>
              <w:rPr>
                <w:rFonts w:eastAsia="Times New Roman" w:cstheme="minorHAnsi"/>
                <w:sz w:val="24"/>
                <w:szCs w:val="24"/>
                <w:lang w:val="x-none" w:eastAsia="en-US"/>
              </w:rPr>
              <w:t>2.</w:t>
            </w:r>
          </w:p>
        </w:tc>
        <w:tc>
          <w:tcPr>
            <w:tcW w:w="3969" w:type="dxa"/>
          </w:tcPr>
          <w:p w14:paraId="29235A16" w14:textId="77777777" w:rsidR="00A75BA4" w:rsidRPr="003146E1" w:rsidRDefault="00A75BA4" w:rsidP="003146E1">
            <w:pPr>
              <w:spacing w:after="0" w:line="240" w:lineRule="auto"/>
              <w:rPr>
                <w:rFonts w:eastAsia="Times New Roman" w:cstheme="minorHAnsi"/>
                <w:b/>
                <w:bCs/>
                <w:color w:val="000000"/>
                <w:sz w:val="24"/>
                <w:szCs w:val="24"/>
                <w:lang w:eastAsia="en-US"/>
              </w:rPr>
            </w:pPr>
            <w:r w:rsidRPr="003146E1">
              <w:rPr>
                <w:rFonts w:eastAsia="Times New Roman" w:cstheme="minorHAnsi"/>
                <w:color w:val="000000"/>
                <w:sz w:val="24"/>
                <w:szCs w:val="24"/>
                <w:lang w:eastAsia="en-US"/>
              </w:rPr>
              <w:t>Spaudinių dydžiai</w:t>
            </w:r>
          </w:p>
        </w:tc>
        <w:tc>
          <w:tcPr>
            <w:tcW w:w="4819" w:type="dxa"/>
          </w:tcPr>
          <w:p w14:paraId="4C43C03A"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A3, A4, A4R, A5, A5R, A6/A6R, B5</w:t>
            </w:r>
          </w:p>
        </w:tc>
      </w:tr>
      <w:tr w:rsidR="00A75BA4" w:rsidRPr="003146E1" w14:paraId="3651D640" w14:textId="77777777" w:rsidTr="0075151C">
        <w:trPr>
          <w:trHeight w:val="70"/>
        </w:trPr>
        <w:tc>
          <w:tcPr>
            <w:tcW w:w="988" w:type="dxa"/>
          </w:tcPr>
          <w:p w14:paraId="25C72AE4" w14:textId="45C27328" w:rsidR="00A75BA4" w:rsidRPr="003146E1" w:rsidRDefault="00A75BA4" w:rsidP="000A7527">
            <w:pPr>
              <w:spacing w:after="0" w:line="240" w:lineRule="auto"/>
              <w:ind w:left="1440" w:hanging="1440"/>
              <w:contextualSpacing/>
              <w:jc w:val="center"/>
              <w:rPr>
                <w:rFonts w:eastAsia="Times New Roman" w:cstheme="minorHAnsi"/>
                <w:sz w:val="24"/>
                <w:szCs w:val="24"/>
                <w:lang w:val="x-none" w:eastAsia="en-US"/>
              </w:rPr>
            </w:pPr>
            <w:r>
              <w:rPr>
                <w:rFonts w:eastAsia="Times New Roman" w:cstheme="minorHAnsi"/>
                <w:sz w:val="24"/>
                <w:szCs w:val="24"/>
                <w:lang w:val="x-none" w:eastAsia="en-US"/>
              </w:rPr>
              <w:t>3.</w:t>
            </w:r>
          </w:p>
        </w:tc>
        <w:tc>
          <w:tcPr>
            <w:tcW w:w="3969" w:type="dxa"/>
          </w:tcPr>
          <w:p w14:paraId="64C5355B"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color w:val="000000"/>
                <w:sz w:val="24"/>
                <w:szCs w:val="24"/>
                <w:lang w:eastAsia="en-US"/>
              </w:rPr>
              <w:t>Dvipusio spausdinimo ir kopijavimo mazgas</w:t>
            </w:r>
          </w:p>
        </w:tc>
        <w:tc>
          <w:tcPr>
            <w:tcW w:w="4819" w:type="dxa"/>
          </w:tcPr>
          <w:p w14:paraId="7C9CDDAA" w14:textId="77777777" w:rsidR="00A75BA4" w:rsidRPr="003146E1" w:rsidRDefault="00A75BA4" w:rsidP="003146E1">
            <w:pPr>
              <w:spacing w:after="0" w:line="240" w:lineRule="auto"/>
              <w:jc w:val="both"/>
              <w:rPr>
                <w:rFonts w:eastAsia="Times New Roman" w:cstheme="minorHAnsi"/>
                <w:sz w:val="24"/>
                <w:szCs w:val="24"/>
                <w:lang w:eastAsia="en-US"/>
              </w:rPr>
            </w:pPr>
            <w:r w:rsidRPr="003146E1">
              <w:rPr>
                <w:rFonts w:eastAsia="Times New Roman" w:cstheme="minorHAnsi"/>
                <w:color w:val="000000"/>
                <w:sz w:val="24"/>
                <w:szCs w:val="24"/>
                <w:lang w:eastAsia="en-US"/>
              </w:rPr>
              <w:t>Turi būti įdiegtas</w:t>
            </w:r>
          </w:p>
        </w:tc>
      </w:tr>
      <w:tr w:rsidR="00A75BA4" w:rsidRPr="003146E1" w14:paraId="0B6F1260" w14:textId="77777777" w:rsidTr="0075151C">
        <w:trPr>
          <w:trHeight w:val="70"/>
        </w:trPr>
        <w:tc>
          <w:tcPr>
            <w:tcW w:w="988" w:type="dxa"/>
          </w:tcPr>
          <w:p w14:paraId="7C9536CE" w14:textId="60CA37D6"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4.</w:t>
            </w:r>
          </w:p>
        </w:tc>
        <w:tc>
          <w:tcPr>
            <w:tcW w:w="3969" w:type="dxa"/>
          </w:tcPr>
          <w:p w14:paraId="036469B6"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Spausdinimo raiška (neinterpoliuota)</w:t>
            </w:r>
          </w:p>
        </w:tc>
        <w:tc>
          <w:tcPr>
            <w:tcW w:w="4819" w:type="dxa"/>
          </w:tcPr>
          <w:p w14:paraId="3E381BBF" w14:textId="77777777" w:rsidR="00A75BA4" w:rsidRPr="003146E1" w:rsidRDefault="00A75BA4" w:rsidP="003146E1">
            <w:pPr>
              <w:spacing w:after="0" w:line="240" w:lineRule="auto"/>
              <w:jc w:val="both"/>
              <w:rPr>
                <w:rFonts w:eastAsia="Times New Roman" w:cstheme="minorHAnsi"/>
                <w:sz w:val="24"/>
                <w:szCs w:val="24"/>
                <w:lang w:eastAsia="en-US"/>
              </w:rPr>
            </w:pPr>
            <w:r w:rsidRPr="003146E1">
              <w:rPr>
                <w:rFonts w:eastAsia="Times New Roman" w:cstheme="minorHAnsi"/>
                <w:sz w:val="24"/>
                <w:szCs w:val="24"/>
                <w:lang w:eastAsia="en-US"/>
              </w:rPr>
              <w:t>Ne mažiau kaip 1200 x 1200 dpi</w:t>
            </w:r>
          </w:p>
        </w:tc>
      </w:tr>
      <w:tr w:rsidR="00A75BA4" w:rsidRPr="003146E1" w14:paraId="45A7ECCC" w14:textId="77777777" w:rsidTr="0075151C">
        <w:trPr>
          <w:trHeight w:val="70"/>
        </w:trPr>
        <w:tc>
          <w:tcPr>
            <w:tcW w:w="988" w:type="dxa"/>
          </w:tcPr>
          <w:p w14:paraId="3F20ACDD" w14:textId="7754F832"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5.</w:t>
            </w:r>
          </w:p>
        </w:tc>
        <w:tc>
          <w:tcPr>
            <w:tcW w:w="3969" w:type="dxa"/>
          </w:tcPr>
          <w:p w14:paraId="639478C5"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sz w:val="24"/>
                <w:szCs w:val="24"/>
                <w:lang w:eastAsia="en-US"/>
              </w:rPr>
              <w:t>Spausdinimo greitis (A4)</w:t>
            </w:r>
          </w:p>
        </w:tc>
        <w:tc>
          <w:tcPr>
            <w:tcW w:w="4819" w:type="dxa"/>
          </w:tcPr>
          <w:p w14:paraId="51E9F947"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sz w:val="24"/>
                <w:szCs w:val="24"/>
                <w:lang w:eastAsia="en-US"/>
              </w:rPr>
              <w:t>Ne lėčiau kaip 50 psl./min</w:t>
            </w:r>
          </w:p>
        </w:tc>
      </w:tr>
      <w:tr w:rsidR="00A75BA4" w:rsidRPr="003146E1" w14:paraId="76027403" w14:textId="77777777" w:rsidTr="0075151C">
        <w:trPr>
          <w:trHeight w:val="70"/>
        </w:trPr>
        <w:tc>
          <w:tcPr>
            <w:tcW w:w="988" w:type="dxa"/>
          </w:tcPr>
          <w:p w14:paraId="563425B3" w14:textId="6EFE7DB0"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6.</w:t>
            </w:r>
          </w:p>
        </w:tc>
        <w:tc>
          <w:tcPr>
            <w:tcW w:w="3969" w:type="dxa"/>
          </w:tcPr>
          <w:p w14:paraId="29972AD5"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Pirmo juodai/balto puslapio atspausdinimo laikas (A4)</w:t>
            </w:r>
          </w:p>
        </w:tc>
        <w:tc>
          <w:tcPr>
            <w:tcW w:w="4819" w:type="dxa"/>
          </w:tcPr>
          <w:p w14:paraId="2752E8F3" w14:textId="77777777" w:rsidR="00A75BA4" w:rsidRPr="003146E1" w:rsidRDefault="00A75BA4" w:rsidP="003146E1">
            <w:pPr>
              <w:spacing w:after="0" w:line="240" w:lineRule="auto"/>
              <w:jc w:val="both"/>
              <w:rPr>
                <w:rFonts w:eastAsia="Times New Roman" w:cstheme="minorHAnsi"/>
                <w:sz w:val="24"/>
                <w:szCs w:val="24"/>
                <w:lang w:eastAsia="en-US"/>
              </w:rPr>
            </w:pPr>
            <w:r w:rsidRPr="003146E1">
              <w:rPr>
                <w:rFonts w:eastAsia="Times New Roman" w:cstheme="minorHAnsi"/>
                <w:sz w:val="24"/>
                <w:szCs w:val="24"/>
                <w:lang w:eastAsia="en-US"/>
              </w:rPr>
              <w:t>Ne daugiau kaip 7,0 sek.</w:t>
            </w:r>
          </w:p>
        </w:tc>
      </w:tr>
      <w:tr w:rsidR="00A75BA4" w:rsidRPr="003146E1" w14:paraId="5242E7CE" w14:textId="77777777" w:rsidTr="0075151C">
        <w:trPr>
          <w:trHeight w:val="70"/>
        </w:trPr>
        <w:tc>
          <w:tcPr>
            <w:tcW w:w="988" w:type="dxa"/>
          </w:tcPr>
          <w:p w14:paraId="57298DC6" w14:textId="1B5A602C"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7.</w:t>
            </w:r>
          </w:p>
        </w:tc>
        <w:tc>
          <w:tcPr>
            <w:tcW w:w="3969" w:type="dxa"/>
          </w:tcPr>
          <w:p w14:paraId="7030DA57"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Skenavimo raiška</w:t>
            </w:r>
          </w:p>
        </w:tc>
        <w:tc>
          <w:tcPr>
            <w:tcW w:w="4819" w:type="dxa"/>
          </w:tcPr>
          <w:p w14:paraId="1D352DA6" w14:textId="77777777" w:rsidR="00A75BA4" w:rsidRPr="003146E1" w:rsidRDefault="00A75BA4" w:rsidP="003146E1">
            <w:pPr>
              <w:spacing w:after="0" w:line="240" w:lineRule="auto"/>
              <w:jc w:val="both"/>
              <w:rPr>
                <w:rFonts w:eastAsia="Times New Roman" w:cstheme="minorHAnsi"/>
                <w:sz w:val="24"/>
                <w:szCs w:val="24"/>
                <w:lang w:eastAsia="en-US"/>
              </w:rPr>
            </w:pPr>
            <w:r w:rsidRPr="003146E1">
              <w:rPr>
                <w:rFonts w:eastAsia="Times New Roman" w:cstheme="minorHAnsi"/>
                <w:sz w:val="24"/>
                <w:szCs w:val="24"/>
                <w:lang w:eastAsia="en-US"/>
              </w:rPr>
              <w:t xml:space="preserve">Ne mažiau kaip 600 x 600 </w:t>
            </w:r>
            <w:r w:rsidRPr="003146E1">
              <w:rPr>
                <w:rFonts w:eastAsia="Times New Roman" w:cstheme="minorHAnsi"/>
                <w:sz w:val="24"/>
                <w:szCs w:val="24"/>
                <w:lang w:val="fr-BE" w:eastAsia="en-US"/>
              </w:rPr>
              <w:t>dpi</w:t>
            </w:r>
          </w:p>
        </w:tc>
      </w:tr>
      <w:tr w:rsidR="00A75BA4" w:rsidRPr="003146E1" w14:paraId="46D9CC3B" w14:textId="77777777" w:rsidTr="0075151C">
        <w:trPr>
          <w:trHeight w:val="70"/>
        </w:trPr>
        <w:tc>
          <w:tcPr>
            <w:tcW w:w="988" w:type="dxa"/>
          </w:tcPr>
          <w:p w14:paraId="6BC3BC19" w14:textId="207FC665"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8.</w:t>
            </w:r>
          </w:p>
        </w:tc>
        <w:tc>
          <w:tcPr>
            <w:tcW w:w="3969" w:type="dxa"/>
          </w:tcPr>
          <w:p w14:paraId="4F140B5C"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 xml:space="preserve">Dvipusis juodai/balto skenavimo greitis (A4, 300 </w:t>
            </w:r>
            <w:r w:rsidRPr="003146E1">
              <w:rPr>
                <w:rFonts w:eastAsia="Times New Roman" w:cstheme="minorHAnsi"/>
                <w:sz w:val="24"/>
                <w:szCs w:val="24"/>
                <w:lang w:val="en-US" w:eastAsia="en-US"/>
              </w:rPr>
              <w:t>dpi</w:t>
            </w:r>
            <w:r w:rsidRPr="003146E1">
              <w:rPr>
                <w:rFonts w:eastAsia="Times New Roman" w:cstheme="minorHAnsi"/>
                <w:sz w:val="24"/>
                <w:szCs w:val="24"/>
                <w:lang w:eastAsia="en-US"/>
              </w:rPr>
              <w:t>)</w:t>
            </w:r>
          </w:p>
        </w:tc>
        <w:tc>
          <w:tcPr>
            <w:tcW w:w="4819" w:type="dxa"/>
          </w:tcPr>
          <w:p w14:paraId="4F04A110" w14:textId="77777777" w:rsidR="00A75BA4" w:rsidRPr="003146E1" w:rsidRDefault="00A75BA4" w:rsidP="003146E1">
            <w:pPr>
              <w:spacing w:after="0" w:line="240" w:lineRule="auto"/>
              <w:jc w:val="both"/>
              <w:rPr>
                <w:rFonts w:eastAsia="Times New Roman" w:cstheme="minorHAnsi"/>
                <w:sz w:val="24"/>
                <w:szCs w:val="24"/>
                <w:lang w:eastAsia="en-US"/>
              </w:rPr>
            </w:pPr>
            <w:r w:rsidRPr="003146E1">
              <w:rPr>
                <w:rFonts w:eastAsia="Times New Roman" w:cstheme="minorHAnsi"/>
                <w:sz w:val="24"/>
                <w:szCs w:val="24"/>
                <w:lang w:eastAsia="en-US"/>
              </w:rPr>
              <w:t>Ne mažiau  kaip 250 vaizdai/min.</w:t>
            </w:r>
          </w:p>
        </w:tc>
      </w:tr>
      <w:tr w:rsidR="00A75BA4" w:rsidRPr="003146E1" w14:paraId="758A3280" w14:textId="77777777" w:rsidTr="0075151C">
        <w:trPr>
          <w:trHeight w:val="70"/>
        </w:trPr>
        <w:tc>
          <w:tcPr>
            <w:tcW w:w="988" w:type="dxa"/>
          </w:tcPr>
          <w:p w14:paraId="2C7CBBBE" w14:textId="2D628A08"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9.</w:t>
            </w:r>
          </w:p>
        </w:tc>
        <w:tc>
          <w:tcPr>
            <w:tcW w:w="3969" w:type="dxa"/>
          </w:tcPr>
          <w:p w14:paraId="483B265D"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Automatinis dvipusio skenavimo tiektuvas</w:t>
            </w:r>
          </w:p>
        </w:tc>
        <w:tc>
          <w:tcPr>
            <w:tcW w:w="4819" w:type="dxa"/>
          </w:tcPr>
          <w:p w14:paraId="203B9C6C" w14:textId="77777777" w:rsidR="00A75BA4" w:rsidRPr="003146E1" w:rsidRDefault="00A75BA4"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 xml:space="preserve">Talpa ne mažiau kaip 100 lapų (80 </w:t>
            </w:r>
            <w:r w:rsidRPr="003146E1">
              <w:rPr>
                <w:rFonts w:eastAsia="Times New Roman" w:cstheme="minorHAnsi"/>
                <w:color w:val="000000"/>
                <w:sz w:val="24"/>
                <w:szCs w:val="24"/>
                <w:lang w:eastAsia="en-US"/>
              </w:rPr>
              <w:t>g/m²), dvipusio skenavimo metu originalo mažiausias storis ne daugiau kaip 55 g/m², originalo didžiausias storis ne mažiau 200 g/m²</w:t>
            </w:r>
          </w:p>
        </w:tc>
      </w:tr>
      <w:tr w:rsidR="00A75BA4" w:rsidRPr="003146E1" w14:paraId="1689389D" w14:textId="77777777" w:rsidTr="0075151C">
        <w:trPr>
          <w:trHeight w:val="224"/>
        </w:trPr>
        <w:tc>
          <w:tcPr>
            <w:tcW w:w="988" w:type="dxa"/>
          </w:tcPr>
          <w:p w14:paraId="51C03EB4" w14:textId="67B235F3"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10.</w:t>
            </w:r>
          </w:p>
        </w:tc>
        <w:tc>
          <w:tcPr>
            <w:tcW w:w="3969" w:type="dxa"/>
          </w:tcPr>
          <w:p w14:paraId="57324FF0"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Kopijavimo dydžiai</w:t>
            </w:r>
          </w:p>
        </w:tc>
        <w:tc>
          <w:tcPr>
            <w:tcW w:w="4819" w:type="dxa"/>
          </w:tcPr>
          <w:p w14:paraId="40318E24"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A3, A4, A5, A6</w:t>
            </w:r>
          </w:p>
        </w:tc>
      </w:tr>
      <w:tr w:rsidR="00A75BA4" w:rsidRPr="003146E1" w14:paraId="1D825B9A" w14:textId="77777777" w:rsidTr="0075151C">
        <w:tc>
          <w:tcPr>
            <w:tcW w:w="988" w:type="dxa"/>
          </w:tcPr>
          <w:p w14:paraId="294D931D" w14:textId="57A9F505"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11.</w:t>
            </w:r>
          </w:p>
        </w:tc>
        <w:tc>
          <w:tcPr>
            <w:tcW w:w="3969" w:type="dxa"/>
          </w:tcPr>
          <w:p w14:paraId="20117C3B"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Popieriaus tiektuvas</w:t>
            </w:r>
          </w:p>
        </w:tc>
        <w:tc>
          <w:tcPr>
            <w:tcW w:w="4819" w:type="dxa"/>
          </w:tcPr>
          <w:p w14:paraId="59D79BDA"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 xml:space="preserve">Ne mažiau kaip 1 stalčius 500 popieriaus lapų (A4, </w:t>
            </w:r>
            <w:r w:rsidRPr="003146E1">
              <w:rPr>
                <w:rFonts w:eastAsia="Times New Roman" w:cstheme="minorHAnsi"/>
                <w:sz w:val="24"/>
                <w:szCs w:val="24"/>
                <w:lang w:eastAsia="en-US"/>
              </w:rPr>
              <w:t xml:space="preserve">80 </w:t>
            </w:r>
            <w:r w:rsidRPr="003146E1">
              <w:rPr>
                <w:rFonts w:eastAsia="Times New Roman" w:cstheme="minorHAnsi"/>
                <w:color w:val="000000"/>
                <w:sz w:val="24"/>
                <w:szCs w:val="24"/>
                <w:lang w:eastAsia="en-US"/>
              </w:rPr>
              <w:t xml:space="preserve">g/m²), ne mažiau kaip 1 stalčius 500 popieriaus lapų (A3, </w:t>
            </w:r>
            <w:r w:rsidRPr="003146E1">
              <w:rPr>
                <w:rFonts w:eastAsia="Times New Roman" w:cstheme="minorHAnsi"/>
                <w:sz w:val="24"/>
                <w:szCs w:val="24"/>
                <w:lang w:eastAsia="en-US"/>
              </w:rPr>
              <w:t xml:space="preserve">80 </w:t>
            </w:r>
            <w:r w:rsidRPr="003146E1">
              <w:rPr>
                <w:rFonts w:eastAsia="Times New Roman" w:cstheme="minorHAnsi"/>
                <w:color w:val="000000"/>
                <w:sz w:val="24"/>
                <w:szCs w:val="24"/>
                <w:lang w:eastAsia="en-US"/>
              </w:rPr>
              <w:t xml:space="preserve">g/m²), rankinio padavimo lentynėle ne mažiau kaip 100 popieriaus lapų (A4/A3, </w:t>
            </w:r>
            <w:r w:rsidRPr="003146E1">
              <w:rPr>
                <w:rFonts w:eastAsia="Times New Roman" w:cstheme="minorHAnsi"/>
                <w:sz w:val="24"/>
                <w:szCs w:val="24"/>
                <w:lang w:eastAsia="en-US"/>
              </w:rPr>
              <w:t xml:space="preserve">80 </w:t>
            </w:r>
            <w:r w:rsidRPr="003146E1">
              <w:rPr>
                <w:rFonts w:eastAsia="Times New Roman" w:cstheme="minorHAnsi"/>
                <w:color w:val="000000"/>
                <w:sz w:val="24"/>
                <w:szCs w:val="24"/>
                <w:lang w:eastAsia="en-US"/>
              </w:rPr>
              <w:t>g/m²), palaikomas popieriaus mažiausias storis ne daugiau kaip</w:t>
            </w:r>
            <w:r w:rsidRPr="003146E1">
              <w:rPr>
                <w:rFonts w:eastAsia="Times New Roman" w:cstheme="minorHAnsi"/>
                <w:sz w:val="24"/>
                <w:szCs w:val="24"/>
                <w:lang w:eastAsia="en-US"/>
              </w:rPr>
              <w:t xml:space="preserve"> 55 </w:t>
            </w:r>
            <w:r w:rsidRPr="003146E1">
              <w:rPr>
                <w:rFonts w:eastAsia="Times New Roman" w:cstheme="minorHAnsi"/>
                <w:color w:val="000000"/>
                <w:sz w:val="24"/>
                <w:szCs w:val="24"/>
                <w:lang w:eastAsia="en-US"/>
              </w:rPr>
              <w:t>g/m²</w:t>
            </w:r>
            <w:r w:rsidRPr="003146E1">
              <w:rPr>
                <w:rFonts w:eastAsia="Times New Roman" w:cstheme="minorHAnsi"/>
                <w:sz w:val="24"/>
                <w:szCs w:val="24"/>
                <w:lang w:eastAsia="en-US"/>
              </w:rPr>
              <w:t xml:space="preserve">, palaikomas popieriaus didžiausias storis </w:t>
            </w:r>
            <w:r w:rsidRPr="003146E1">
              <w:rPr>
                <w:rFonts w:eastAsia="Times New Roman" w:cstheme="minorHAnsi"/>
                <w:color w:val="000000"/>
                <w:sz w:val="24"/>
                <w:szCs w:val="24"/>
                <w:lang w:eastAsia="en-US"/>
              </w:rPr>
              <w:t>ne mažiau kaip 270 g/m²</w:t>
            </w:r>
          </w:p>
        </w:tc>
      </w:tr>
      <w:tr w:rsidR="00A75BA4" w:rsidRPr="003146E1" w14:paraId="5FBC0A71" w14:textId="77777777" w:rsidTr="0075151C">
        <w:trPr>
          <w:trHeight w:val="288"/>
        </w:trPr>
        <w:tc>
          <w:tcPr>
            <w:tcW w:w="988" w:type="dxa"/>
          </w:tcPr>
          <w:p w14:paraId="2D00E389" w14:textId="43DE419F"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12.</w:t>
            </w:r>
          </w:p>
        </w:tc>
        <w:tc>
          <w:tcPr>
            <w:tcW w:w="3969" w:type="dxa"/>
          </w:tcPr>
          <w:p w14:paraId="1625C847"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Įrenginio spintelė</w:t>
            </w:r>
          </w:p>
        </w:tc>
        <w:tc>
          <w:tcPr>
            <w:tcW w:w="4819" w:type="dxa"/>
          </w:tcPr>
          <w:p w14:paraId="42810689"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Turi būti Gamintojo originali spintelė pritaikyta siūlomam įrenginiui pastatyti ant grindų ir turėti ratukus su fiksatoriumi.</w:t>
            </w:r>
          </w:p>
        </w:tc>
      </w:tr>
      <w:tr w:rsidR="00A75BA4" w:rsidRPr="003146E1" w14:paraId="4AFD9D58" w14:textId="77777777" w:rsidTr="0075151C">
        <w:trPr>
          <w:trHeight w:val="546"/>
        </w:trPr>
        <w:tc>
          <w:tcPr>
            <w:tcW w:w="988" w:type="dxa"/>
          </w:tcPr>
          <w:p w14:paraId="4BE983C4" w14:textId="1340B6F9"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13.</w:t>
            </w:r>
          </w:p>
        </w:tc>
        <w:tc>
          <w:tcPr>
            <w:tcW w:w="3969" w:type="dxa"/>
          </w:tcPr>
          <w:p w14:paraId="5870D390"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Valdymo ekranas</w:t>
            </w:r>
          </w:p>
        </w:tc>
        <w:tc>
          <w:tcPr>
            <w:tcW w:w="4819" w:type="dxa"/>
          </w:tcPr>
          <w:p w14:paraId="7B712196"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Spalvotas, valdomas prisilietimu, kurio įstrižainė yra ne mažesnė kaip 10 colių.</w:t>
            </w:r>
          </w:p>
        </w:tc>
      </w:tr>
      <w:tr w:rsidR="00A75BA4" w:rsidRPr="003146E1" w14:paraId="4CAE7DBB" w14:textId="77777777" w:rsidTr="0075151C">
        <w:tc>
          <w:tcPr>
            <w:tcW w:w="988" w:type="dxa"/>
          </w:tcPr>
          <w:p w14:paraId="7E8A1F05" w14:textId="33AB7157"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lastRenderedPageBreak/>
              <w:t>14.</w:t>
            </w:r>
          </w:p>
        </w:tc>
        <w:tc>
          <w:tcPr>
            <w:tcW w:w="3969" w:type="dxa"/>
          </w:tcPr>
          <w:p w14:paraId="13D4EBCB"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Išorinė sąsaja</w:t>
            </w:r>
          </w:p>
        </w:tc>
        <w:tc>
          <w:tcPr>
            <w:tcW w:w="4819" w:type="dxa"/>
          </w:tcPr>
          <w:p w14:paraId="6A6690A7"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mažiau kaip 1 vnt. 1000Base-T/100Base-TX/10Base-T, ne mažiau 1 vnt. USB 2.0</w:t>
            </w:r>
          </w:p>
        </w:tc>
      </w:tr>
      <w:tr w:rsidR="00A75BA4" w:rsidRPr="003146E1" w14:paraId="1A7D2189" w14:textId="77777777" w:rsidTr="0075151C">
        <w:tc>
          <w:tcPr>
            <w:tcW w:w="988" w:type="dxa"/>
          </w:tcPr>
          <w:p w14:paraId="5D1A4CAB" w14:textId="329D6362"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15.</w:t>
            </w:r>
          </w:p>
        </w:tc>
        <w:tc>
          <w:tcPr>
            <w:tcW w:w="3969" w:type="dxa"/>
          </w:tcPr>
          <w:p w14:paraId="54FC1EE0"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Palaikomų dokumentų tipai</w:t>
            </w:r>
          </w:p>
        </w:tc>
        <w:tc>
          <w:tcPr>
            <w:tcW w:w="4819" w:type="dxa"/>
          </w:tcPr>
          <w:p w14:paraId="673960A6"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PDF, TIFF, JPEG</w:t>
            </w:r>
          </w:p>
        </w:tc>
      </w:tr>
      <w:tr w:rsidR="00A75BA4" w:rsidRPr="003146E1" w14:paraId="35800A3D" w14:textId="77777777" w:rsidTr="0075151C">
        <w:tc>
          <w:tcPr>
            <w:tcW w:w="988" w:type="dxa"/>
          </w:tcPr>
          <w:p w14:paraId="4D7C5372" w14:textId="7F9944A0"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16.</w:t>
            </w:r>
          </w:p>
        </w:tc>
        <w:tc>
          <w:tcPr>
            <w:tcW w:w="3969" w:type="dxa"/>
          </w:tcPr>
          <w:p w14:paraId="359A0B9D"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Dokumentų susegimo mazgas</w:t>
            </w:r>
          </w:p>
        </w:tc>
        <w:tc>
          <w:tcPr>
            <w:tcW w:w="4819" w:type="dxa"/>
          </w:tcPr>
          <w:p w14:paraId="71BC5FA6"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Turi būti palaikomas kampinis ir dvigubas segimas,</w:t>
            </w:r>
            <w:r w:rsidRPr="003146E1">
              <w:rPr>
                <w:rFonts w:eastAsia="Times New Roman" w:cstheme="minorHAnsi"/>
                <w:sz w:val="24"/>
                <w:szCs w:val="24"/>
                <w:lang w:eastAsia="en-US"/>
              </w:rPr>
              <w:br/>
            </w:r>
            <w:r w:rsidRPr="003146E1">
              <w:rPr>
                <w:rFonts w:eastAsia="Times New Roman" w:cstheme="minorHAnsi"/>
                <w:color w:val="000000"/>
                <w:sz w:val="24"/>
                <w:szCs w:val="24"/>
                <w:lang w:eastAsia="en-US"/>
              </w:rPr>
              <w:t>ne mažiau 50 A4 lapų,</w:t>
            </w:r>
          </w:p>
          <w:p w14:paraId="62AE466F"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mažiau 30 A3 lapų</w:t>
            </w:r>
          </w:p>
        </w:tc>
      </w:tr>
      <w:tr w:rsidR="00A75BA4" w:rsidRPr="003146E1" w14:paraId="0D461F10" w14:textId="77777777" w:rsidTr="0075151C">
        <w:tc>
          <w:tcPr>
            <w:tcW w:w="988" w:type="dxa"/>
          </w:tcPr>
          <w:p w14:paraId="0C15985C" w14:textId="229C4DAD"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17.</w:t>
            </w:r>
          </w:p>
        </w:tc>
        <w:tc>
          <w:tcPr>
            <w:tcW w:w="3969" w:type="dxa"/>
          </w:tcPr>
          <w:p w14:paraId="3382BEDD"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Siuntimo kryptys</w:t>
            </w:r>
          </w:p>
        </w:tc>
        <w:tc>
          <w:tcPr>
            <w:tcW w:w="4819" w:type="dxa"/>
          </w:tcPr>
          <w:p w14:paraId="39E0FC07"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El. paštas, SMB</w:t>
            </w:r>
          </w:p>
        </w:tc>
      </w:tr>
      <w:tr w:rsidR="00A75BA4" w:rsidRPr="003146E1" w14:paraId="021A1331" w14:textId="77777777" w:rsidTr="0075151C">
        <w:tc>
          <w:tcPr>
            <w:tcW w:w="988" w:type="dxa"/>
          </w:tcPr>
          <w:p w14:paraId="56226C8C" w14:textId="1C07BA98"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18.</w:t>
            </w:r>
          </w:p>
        </w:tc>
        <w:tc>
          <w:tcPr>
            <w:tcW w:w="3969" w:type="dxa"/>
          </w:tcPr>
          <w:p w14:paraId="01AB187F"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Adresų knyga</w:t>
            </w:r>
          </w:p>
        </w:tc>
        <w:tc>
          <w:tcPr>
            <w:tcW w:w="4819" w:type="dxa"/>
          </w:tcPr>
          <w:p w14:paraId="1BD76740"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blogiau LDAP (ne mažiau 2000 adresatų)</w:t>
            </w:r>
          </w:p>
        </w:tc>
      </w:tr>
      <w:tr w:rsidR="00A75BA4" w:rsidRPr="003146E1" w14:paraId="42C5C08E" w14:textId="77777777" w:rsidTr="0075151C">
        <w:tc>
          <w:tcPr>
            <w:tcW w:w="988" w:type="dxa"/>
          </w:tcPr>
          <w:p w14:paraId="3D5EEC82" w14:textId="07764852"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19.</w:t>
            </w:r>
          </w:p>
        </w:tc>
        <w:tc>
          <w:tcPr>
            <w:tcW w:w="3969" w:type="dxa"/>
          </w:tcPr>
          <w:p w14:paraId="7DA4096C"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Siunčiamų dokumentų formatai</w:t>
            </w:r>
          </w:p>
        </w:tc>
        <w:tc>
          <w:tcPr>
            <w:tcW w:w="4819" w:type="dxa"/>
          </w:tcPr>
          <w:p w14:paraId="190A6F0B"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TIFF, PDF, JPEG, glaudinami, ieškomi, šifruojami PDF</w:t>
            </w:r>
          </w:p>
        </w:tc>
      </w:tr>
      <w:tr w:rsidR="00A75BA4" w:rsidRPr="003146E1" w14:paraId="28666870" w14:textId="77777777" w:rsidTr="0075151C">
        <w:tc>
          <w:tcPr>
            <w:tcW w:w="988" w:type="dxa"/>
          </w:tcPr>
          <w:p w14:paraId="3778DD14" w14:textId="764A1E15"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20.</w:t>
            </w:r>
          </w:p>
        </w:tc>
        <w:tc>
          <w:tcPr>
            <w:tcW w:w="3969" w:type="dxa"/>
          </w:tcPr>
          <w:p w14:paraId="32C62BC6"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Kopijų išvesties talpa</w:t>
            </w:r>
          </w:p>
        </w:tc>
        <w:tc>
          <w:tcPr>
            <w:tcW w:w="4819" w:type="dxa"/>
          </w:tcPr>
          <w:p w14:paraId="778A06CB"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Su kopijų susegimu ne mažiau kaip 500 lapų</w:t>
            </w:r>
          </w:p>
        </w:tc>
      </w:tr>
      <w:tr w:rsidR="00A75BA4" w:rsidRPr="003146E1" w14:paraId="6FB2BB07" w14:textId="77777777" w:rsidTr="0075151C">
        <w:tc>
          <w:tcPr>
            <w:tcW w:w="988" w:type="dxa"/>
          </w:tcPr>
          <w:p w14:paraId="7BC14A14" w14:textId="4016F111"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21.</w:t>
            </w:r>
          </w:p>
        </w:tc>
        <w:tc>
          <w:tcPr>
            <w:tcW w:w="3969" w:type="dxa"/>
          </w:tcPr>
          <w:p w14:paraId="4143E6B7"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Vartotojo identifikavimo įrenginys</w:t>
            </w:r>
          </w:p>
        </w:tc>
        <w:tc>
          <w:tcPr>
            <w:tcW w:w="4819" w:type="dxa"/>
          </w:tcPr>
          <w:p w14:paraId="64F6C149" w14:textId="77777777" w:rsidR="00A75BA4" w:rsidRPr="003146E1" w:rsidRDefault="00A75BA4" w:rsidP="003146E1">
            <w:pPr>
              <w:spacing w:after="0" w:line="240" w:lineRule="auto"/>
              <w:jc w:val="both"/>
              <w:rPr>
                <w:rFonts w:eastAsia="Times New Roman" w:cstheme="minorHAnsi"/>
                <w:color w:val="000000"/>
                <w:sz w:val="24"/>
                <w:szCs w:val="24"/>
                <w:highlight w:val="yellow"/>
                <w:lang w:eastAsia="en-US"/>
              </w:rPr>
            </w:pPr>
            <w:r w:rsidRPr="003146E1">
              <w:rPr>
                <w:rFonts w:eastAsia="Times New Roman" w:cstheme="minorHAnsi"/>
                <w:color w:val="000000"/>
                <w:sz w:val="24"/>
                <w:szCs w:val="24"/>
                <w:lang w:eastAsia="en-US"/>
              </w:rPr>
              <w:t>Turi būti pateiktas kortelių skaitytuvas palaikantis Pirkėjo turimas prieigos korteles;</w:t>
            </w:r>
            <w:r w:rsidRPr="003146E1">
              <w:rPr>
                <w:rFonts w:eastAsia="Times New Roman" w:cstheme="minorHAnsi"/>
                <w:sz w:val="24"/>
                <w:szCs w:val="24"/>
                <w:lang w:eastAsia="en-US"/>
              </w:rPr>
              <w:br/>
            </w:r>
            <w:r w:rsidRPr="003146E1">
              <w:rPr>
                <w:rFonts w:eastAsia="Times New Roman" w:cstheme="minorHAnsi"/>
                <w:color w:val="000000"/>
                <w:sz w:val="24"/>
                <w:szCs w:val="24"/>
                <w:lang w:eastAsia="en-US"/>
              </w:rPr>
              <w:t>skaitytuvas turi būti sumontuotas gamintojo skaitytuvui numatytoje spausdintuvo vietoje.</w:t>
            </w:r>
          </w:p>
        </w:tc>
      </w:tr>
      <w:tr w:rsidR="00A75BA4" w:rsidRPr="003146E1" w14:paraId="25BFF412" w14:textId="77777777" w:rsidTr="0075151C">
        <w:tc>
          <w:tcPr>
            <w:tcW w:w="988" w:type="dxa"/>
          </w:tcPr>
          <w:p w14:paraId="36BDDDB3" w14:textId="3AD9A774"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22.</w:t>
            </w:r>
          </w:p>
        </w:tc>
        <w:tc>
          <w:tcPr>
            <w:tcW w:w="3969" w:type="dxa"/>
          </w:tcPr>
          <w:p w14:paraId="2CEEF412"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Nuotolinis įrenginio valdymas</w:t>
            </w:r>
          </w:p>
        </w:tc>
        <w:tc>
          <w:tcPr>
            <w:tcW w:w="4819" w:type="dxa"/>
          </w:tcPr>
          <w:p w14:paraId="66161A6C"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shd w:val="clear" w:color="auto" w:fill="FFFFFF"/>
                <w:lang w:eastAsia="en-US"/>
              </w:rPr>
              <w:t>Turi būti įrenginio valdymas per nuotolį iš administratoriaus darbo vietos</w:t>
            </w:r>
          </w:p>
        </w:tc>
      </w:tr>
      <w:tr w:rsidR="00A75BA4" w:rsidRPr="003146E1" w14:paraId="633F29E4" w14:textId="77777777" w:rsidTr="0075151C">
        <w:tc>
          <w:tcPr>
            <w:tcW w:w="988" w:type="dxa"/>
          </w:tcPr>
          <w:p w14:paraId="50032A15" w14:textId="0DB4D416"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23.</w:t>
            </w:r>
          </w:p>
        </w:tc>
        <w:tc>
          <w:tcPr>
            <w:tcW w:w="3969" w:type="dxa"/>
          </w:tcPr>
          <w:p w14:paraId="247255C7"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Suderinamos operacinės sistemos</w:t>
            </w:r>
          </w:p>
        </w:tc>
        <w:tc>
          <w:tcPr>
            <w:tcW w:w="4819" w:type="dxa"/>
          </w:tcPr>
          <w:p w14:paraId="51516738" w14:textId="77777777" w:rsidR="00A75BA4" w:rsidRPr="003146E1" w:rsidRDefault="00A75BA4" w:rsidP="003146E1">
            <w:pPr>
              <w:spacing w:after="0" w:line="240" w:lineRule="auto"/>
              <w:jc w:val="both"/>
              <w:rPr>
                <w:rFonts w:eastAsia="Times New Roman" w:cstheme="minorHAnsi"/>
                <w:color w:val="000000"/>
                <w:sz w:val="24"/>
                <w:szCs w:val="24"/>
                <w:shd w:val="clear" w:color="auto" w:fill="FFFFFF"/>
                <w:lang w:eastAsia="en-US"/>
              </w:rPr>
            </w:pPr>
            <w:r w:rsidRPr="003146E1">
              <w:rPr>
                <w:rFonts w:eastAsia="Times New Roman" w:cstheme="minorHAnsi"/>
                <w:color w:val="000000"/>
                <w:sz w:val="24"/>
                <w:szCs w:val="24"/>
                <w:shd w:val="clear" w:color="auto" w:fill="FFFFFF"/>
                <w:lang w:eastAsia="en-US"/>
              </w:rPr>
              <w:t xml:space="preserve">Windows 11, Windows Server 2022 ir naujesnės versijos, </w:t>
            </w:r>
            <w:r w:rsidRPr="003146E1">
              <w:rPr>
                <w:rFonts w:eastAsia="Times New Roman" w:cstheme="minorHAnsi"/>
                <w:color w:val="000000"/>
                <w:sz w:val="24"/>
                <w:szCs w:val="24"/>
                <w:shd w:val="clear" w:color="auto" w:fill="FFFFFF"/>
                <w:lang w:val="en-US" w:eastAsia="en-US"/>
              </w:rPr>
              <w:t>macOS</w:t>
            </w:r>
            <w:r w:rsidRPr="003146E1">
              <w:rPr>
                <w:rFonts w:eastAsia="Times New Roman" w:cstheme="minorHAnsi"/>
                <w:color w:val="000000"/>
                <w:sz w:val="24"/>
                <w:szCs w:val="24"/>
                <w:shd w:val="clear" w:color="auto" w:fill="FFFFFF"/>
                <w:lang w:eastAsia="en-US"/>
              </w:rPr>
              <w:t xml:space="preserve"> 10.14 ir naujesnė versijos</w:t>
            </w:r>
          </w:p>
        </w:tc>
      </w:tr>
      <w:tr w:rsidR="00A75BA4" w:rsidRPr="003146E1" w14:paraId="5632742E" w14:textId="77777777" w:rsidTr="0075151C">
        <w:tc>
          <w:tcPr>
            <w:tcW w:w="988" w:type="dxa"/>
          </w:tcPr>
          <w:p w14:paraId="093706AB" w14:textId="649636AE" w:rsidR="00A75BA4" w:rsidRPr="003146E1" w:rsidRDefault="00A75BA4" w:rsidP="003146E1">
            <w:pPr>
              <w:spacing w:after="0" w:line="240" w:lineRule="auto"/>
              <w:contextualSpacing/>
              <w:jc w:val="center"/>
              <w:rPr>
                <w:rFonts w:eastAsia="Times New Roman" w:cstheme="minorHAnsi"/>
                <w:sz w:val="24"/>
                <w:szCs w:val="24"/>
                <w:lang w:val="x-none" w:eastAsia="en-US"/>
              </w:rPr>
            </w:pPr>
            <w:r>
              <w:rPr>
                <w:rFonts w:eastAsia="Times New Roman" w:cstheme="minorHAnsi"/>
                <w:sz w:val="24"/>
                <w:szCs w:val="24"/>
                <w:lang w:val="x-none" w:eastAsia="en-US"/>
              </w:rPr>
              <w:t>24.</w:t>
            </w:r>
          </w:p>
        </w:tc>
        <w:tc>
          <w:tcPr>
            <w:tcW w:w="3969" w:type="dxa"/>
          </w:tcPr>
          <w:p w14:paraId="1F0784BF" w14:textId="77777777" w:rsidR="00A75BA4" w:rsidRPr="003146E1" w:rsidRDefault="00A75BA4"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Energijos sąnaudų (TEC) įvertinimas</w:t>
            </w:r>
          </w:p>
        </w:tc>
        <w:tc>
          <w:tcPr>
            <w:tcW w:w="4819" w:type="dxa"/>
          </w:tcPr>
          <w:p w14:paraId="7E7C56D2" w14:textId="77777777" w:rsidR="00A75BA4" w:rsidRPr="003146E1" w:rsidRDefault="00A75BA4"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daugiau</w:t>
            </w:r>
            <w:r w:rsidRPr="003146E1">
              <w:rPr>
                <w:rFonts w:eastAsia="Times New Roman" w:cstheme="minorHAnsi"/>
                <w:b/>
                <w:bCs/>
                <w:color w:val="000000"/>
                <w:sz w:val="24"/>
                <w:szCs w:val="24"/>
                <w:lang w:eastAsia="en-US"/>
              </w:rPr>
              <w:t xml:space="preserve"> </w:t>
            </w:r>
            <w:r w:rsidRPr="003146E1">
              <w:rPr>
                <w:rFonts w:eastAsia="Times New Roman" w:cstheme="minorHAnsi"/>
                <w:color w:val="000000"/>
                <w:sz w:val="24"/>
                <w:szCs w:val="24"/>
                <w:lang w:eastAsia="en-US"/>
              </w:rPr>
              <w:t>kaip</w:t>
            </w:r>
            <w:r w:rsidRPr="003146E1">
              <w:rPr>
                <w:rFonts w:eastAsia="Times New Roman" w:cstheme="minorHAnsi"/>
                <w:b/>
                <w:bCs/>
                <w:color w:val="000000"/>
                <w:sz w:val="24"/>
                <w:szCs w:val="24"/>
                <w:lang w:eastAsia="en-US"/>
              </w:rPr>
              <w:t xml:space="preserve"> </w:t>
            </w:r>
            <w:r w:rsidRPr="003146E1">
              <w:rPr>
                <w:rFonts w:eastAsia="Times New Roman" w:cstheme="minorHAnsi"/>
                <w:color w:val="000000"/>
                <w:sz w:val="24"/>
                <w:szCs w:val="24"/>
                <w:lang w:eastAsia="en-US"/>
              </w:rPr>
              <w:t>0,75 kWh</w:t>
            </w:r>
          </w:p>
        </w:tc>
      </w:tr>
    </w:tbl>
    <w:p w14:paraId="689FE0FA" w14:textId="77777777" w:rsidR="003146E1" w:rsidRPr="003146E1" w:rsidRDefault="003146E1" w:rsidP="003146E1">
      <w:pPr>
        <w:spacing w:after="0" w:line="240" w:lineRule="auto"/>
        <w:jc w:val="both"/>
        <w:rPr>
          <w:rFonts w:eastAsia="Times New Roman" w:cstheme="minorHAnsi"/>
          <w:sz w:val="24"/>
          <w:szCs w:val="24"/>
          <w:lang w:eastAsia="en-US"/>
        </w:rPr>
      </w:pPr>
    </w:p>
    <w:p w14:paraId="5886C69D" w14:textId="77777777" w:rsidR="003146E1" w:rsidRPr="003146E1" w:rsidRDefault="003146E1" w:rsidP="003146E1">
      <w:pPr>
        <w:keepNext/>
        <w:numPr>
          <w:ilvl w:val="1"/>
          <w:numId w:val="0"/>
        </w:numPr>
        <w:spacing w:after="240" w:line="240" w:lineRule="auto"/>
        <w:ind w:left="777" w:hanging="420"/>
        <w:jc w:val="both"/>
        <w:textAlignment w:val="baseline"/>
        <w:outlineLvl w:val="1"/>
        <w:rPr>
          <w:rFonts w:eastAsia="Calibri" w:cstheme="minorHAnsi"/>
          <w:b/>
          <w:bCs/>
          <w:sz w:val="24"/>
          <w:szCs w:val="24"/>
        </w:rPr>
      </w:pPr>
      <w:bookmarkStart w:id="76" w:name="_Toc214876344"/>
      <w:r w:rsidRPr="003146E1">
        <w:rPr>
          <w:rFonts w:eastAsia="Calibri" w:cstheme="minorHAnsi"/>
          <w:b/>
          <w:bCs/>
          <w:sz w:val="24"/>
          <w:szCs w:val="24"/>
        </w:rPr>
        <w:t>Spalvinis A4 daugiafunkcinis įrenginys</w:t>
      </w:r>
      <w:bookmarkEnd w:id="76"/>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110"/>
        <w:gridCol w:w="4820"/>
      </w:tblGrid>
      <w:tr w:rsidR="000B3A7C" w:rsidRPr="003146E1" w14:paraId="14B2310D" w14:textId="77777777" w:rsidTr="000B3A7C">
        <w:trPr>
          <w:trHeight w:val="300"/>
        </w:trPr>
        <w:tc>
          <w:tcPr>
            <w:tcW w:w="433" w:type="pct"/>
          </w:tcPr>
          <w:p w14:paraId="457E4F2D" w14:textId="77777777" w:rsidR="000B3A7C" w:rsidRPr="003146E1" w:rsidRDefault="000B3A7C" w:rsidP="003146E1">
            <w:pPr>
              <w:tabs>
                <w:tab w:val="left" w:pos="1134"/>
              </w:tabs>
              <w:spacing w:after="0" w:line="240" w:lineRule="auto"/>
              <w:rPr>
                <w:rFonts w:eastAsia="Calibri" w:cstheme="minorHAnsi"/>
                <w:b/>
                <w:sz w:val="24"/>
                <w:szCs w:val="24"/>
                <w:lang w:eastAsia="en-US"/>
              </w:rPr>
            </w:pPr>
            <w:r w:rsidRPr="003146E1">
              <w:rPr>
                <w:rFonts w:eastAsia="Calibri" w:cstheme="minorHAnsi"/>
                <w:b/>
                <w:bCs/>
                <w:sz w:val="24"/>
                <w:szCs w:val="24"/>
                <w:lang w:eastAsia="en-US"/>
              </w:rPr>
              <w:t>Eil. Nr.</w:t>
            </w:r>
          </w:p>
        </w:tc>
        <w:tc>
          <w:tcPr>
            <w:tcW w:w="2102" w:type="pct"/>
          </w:tcPr>
          <w:p w14:paraId="19B03888" w14:textId="0BC62F58" w:rsidR="000B3A7C" w:rsidRPr="003146E1" w:rsidRDefault="000B3A7C" w:rsidP="003146E1">
            <w:pPr>
              <w:spacing w:after="0" w:line="240" w:lineRule="auto"/>
              <w:rPr>
                <w:rFonts w:eastAsia="Times New Roman" w:cstheme="minorHAnsi"/>
                <w:b/>
                <w:bCs/>
                <w:color w:val="000000"/>
                <w:sz w:val="24"/>
                <w:szCs w:val="24"/>
                <w:lang w:eastAsia="en-US"/>
              </w:rPr>
            </w:pPr>
            <w:r w:rsidRPr="003146E1">
              <w:rPr>
                <w:rFonts w:eastAsia="Times New Roman" w:cstheme="minorHAnsi"/>
                <w:b/>
                <w:bCs/>
                <w:color w:val="000000"/>
                <w:sz w:val="24"/>
                <w:szCs w:val="24"/>
                <w:lang w:eastAsia="en-US"/>
              </w:rPr>
              <w:t>P</w:t>
            </w:r>
            <w:r>
              <w:rPr>
                <w:rFonts w:eastAsia="Times New Roman" w:cstheme="minorHAnsi"/>
                <w:b/>
                <w:bCs/>
                <w:color w:val="000000"/>
                <w:sz w:val="24"/>
                <w:szCs w:val="24"/>
                <w:lang w:eastAsia="en-US"/>
              </w:rPr>
              <w:t>arametrai</w:t>
            </w:r>
          </w:p>
        </w:tc>
        <w:tc>
          <w:tcPr>
            <w:tcW w:w="2465" w:type="pct"/>
          </w:tcPr>
          <w:p w14:paraId="18758250" w14:textId="77777777" w:rsidR="000B3A7C" w:rsidRPr="003146E1" w:rsidRDefault="000B3A7C" w:rsidP="003146E1">
            <w:pPr>
              <w:spacing w:after="0" w:line="240" w:lineRule="auto"/>
              <w:rPr>
                <w:rFonts w:eastAsia="Times New Roman" w:cstheme="minorHAnsi"/>
                <w:b/>
                <w:bCs/>
                <w:color w:val="000000"/>
                <w:sz w:val="24"/>
                <w:szCs w:val="24"/>
                <w:lang w:eastAsia="en-US"/>
              </w:rPr>
            </w:pPr>
            <w:r w:rsidRPr="003146E1">
              <w:rPr>
                <w:rFonts w:eastAsia="Times New Roman" w:cstheme="minorHAnsi"/>
                <w:b/>
                <w:bCs/>
                <w:color w:val="000000"/>
                <w:sz w:val="24"/>
                <w:szCs w:val="24"/>
                <w:lang w:eastAsia="en-US"/>
              </w:rPr>
              <w:t>Minimalūs reikalavimai</w:t>
            </w:r>
          </w:p>
        </w:tc>
      </w:tr>
      <w:tr w:rsidR="000B3A7C" w:rsidRPr="003146E1" w14:paraId="1D52C145" w14:textId="77777777" w:rsidTr="000B3A7C">
        <w:trPr>
          <w:trHeight w:val="300"/>
        </w:trPr>
        <w:tc>
          <w:tcPr>
            <w:tcW w:w="433" w:type="pct"/>
          </w:tcPr>
          <w:p w14:paraId="13108615"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7BF49C9B"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Spausdinimo būdas</w:t>
            </w:r>
          </w:p>
        </w:tc>
        <w:tc>
          <w:tcPr>
            <w:tcW w:w="2465" w:type="pct"/>
          </w:tcPr>
          <w:p w14:paraId="7228E35C"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Lazerinis (spalvinis)</w:t>
            </w:r>
          </w:p>
        </w:tc>
      </w:tr>
      <w:tr w:rsidR="000B3A7C" w:rsidRPr="003146E1" w14:paraId="05DBE730" w14:textId="77777777" w:rsidTr="000B3A7C">
        <w:trPr>
          <w:trHeight w:val="300"/>
        </w:trPr>
        <w:tc>
          <w:tcPr>
            <w:tcW w:w="433" w:type="pct"/>
          </w:tcPr>
          <w:p w14:paraId="0ACD3568"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7D86993D"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Spaudinių dydžiai</w:t>
            </w:r>
          </w:p>
        </w:tc>
        <w:tc>
          <w:tcPr>
            <w:tcW w:w="2465" w:type="pct"/>
          </w:tcPr>
          <w:p w14:paraId="2FB1BDC9"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A4, A5, A6, B5</w:t>
            </w:r>
          </w:p>
        </w:tc>
      </w:tr>
      <w:tr w:rsidR="000B3A7C" w:rsidRPr="003146E1" w14:paraId="71FE6FCE" w14:textId="77777777" w:rsidTr="000B3A7C">
        <w:trPr>
          <w:trHeight w:val="300"/>
        </w:trPr>
        <w:tc>
          <w:tcPr>
            <w:tcW w:w="433" w:type="pct"/>
          </w:tcPr>
          <w:p w14:paraId="6040D229"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31CB51CD"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Dvipusio spausdinimo ir kopijavimo mazgas</w:t>
            </w:r>
          </w:p>
        </w:tc>
        <w:tc>
          <w:tcPr>
            <w:tcW w:w="2465" w:type="pct"/>
          </w:tcPr>
          <w:p w14:paraId="600DF652"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Turi būti įdiegtas</w:t>
            </w:r>
          </w:p>
        </w:tc>
      </w:tr>
      <w:tr w:rsidR="000B3A7C" w:rsidRPr="003146E1" w14:paraId="5586C045" w14:textId="77777777" w:rsidTr="000B3A7C">
        <w:trPr>
          <w:trHeight w:val="300"/>
        </w:trPr>
        <w:tc>
          <w:tcPr>
            <w:tcW w:w="433" w:type="pct"/>
          </w:tcPr>
          <w:p w14:paraId="49141FD5"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2415FABC" w14:textId="77777777" w:rsidR="000B3A7C" w:rsidRPr="003146E1" w:rsidRDefault="000B3A7C"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Spausdinimo raiška (neinterpoliuota)</w:t>
            </w:r>
          </w:p>
        </w:tc>
        <w:tc>
          <w:tcPr>
            <w:tcW w:w="2465" w:type="pct"/>
          </w:tcPr>
          <w:p w14:paraId="7A40B54A" w14:textId="77777777" w:rsidR="000B3A7C" w:rsidRPr="003146E1" w:rsidRDefault="000B3A7C" w:rsidP="003146E1">
            <w:pPr>
              <w:spacing w:after="0" w:line="259" w:lineRule="auto"/>
              <w:jc w:val="both"/>
              <w:rPr>
                <w:rFonts w:eastAsia="Times New Roman" w:cstheme="minorHAnsi"/>
                <w:sz w:val="24"/>
                <w:szCs w:val="24"/>
                <w:lang w:eastAsia="en-US"/>
              </w:rPr>
            </w:pPr>
            <w:r w:rsidRPr="003146E1">
              <w:rPr>
                <w:rFonts w:eastAsia="Times New Roman" w:cstheme="minorHAnsi"/>
                <w:sz w:val="24"/>
                <w:szCs w:val="24"/>
                <w:lang w:eastAsia="en-US"/>
              </w:rPr>
              <w:t xml:space="preserve">Ne mažiau kaip 1200 x 1200 </w:t>
            </w:r>
            <w:r w:rsidRPr="003146E1">
              <w:rPr>
                <w:rFonts w:eastAsia="Times New Roman" w:cstheme="minorHAnsi"/>
                <w:sz w:val="24"/>
                <w:szCs w:val="24"/>
                <w:lang w:val="fr-BE" w:eastAsia="en-US"/>
              </w:rPr>
              <w:t>dpi</w:t>
            </w:r>
          </w:p>
        </w:tc>
      </w:tr>
      <w:tr w:rsidR="000B3A7C" w:rsidRPr="003146E1" w14:paraId="0161DF05" w14:textId="77777777" w:rsidTr="000B3A7C">
        <w:trPr>
          <w:trHeight w:val="300"/>
        </w:trPr>
        <w:tc>
          <w:tcPr>
            <w:tcW w:w="433" w:type="pct"/>
          </w:tcPr>
          <w:p w14:paraId="2D8AFDDF"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483A0F94"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Spausdinimo greitis (A4)</w:t>
            </w:r>
          </w:p>
        </w:tc>
        <w:tc>
          <w:tcPr>
            <w:tcW w:w="2465" w:type="pct"/>
          </w:tcPr>
          <w:p w14:paraId="76748A1D"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lėčiau kaip 35 psl./min</w:t>
            </w:r>
          </w:p>
        </w:tc>
      </w:tr>
      <w:tr w:rsidR="000B3A7C" w:rsidRPr="003146E1" w14:paraId="43C07CA8" w14:textId="77777777" w:rsidTr="000B3A7C">
        <w:trPr>
          <w:trHeight w:val="300"/>
        </w:trPr>
        <w:tc>
          <w:tcPr>
            <w:tcW w:w="433" w:type="pct"/>
          </w:tcPr>
          <w:p w14:paraId="22B5728C"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25F83363" w14:textId="77777777" w:rsidR="000B3A7C" w:rsidRPr="003146E1" w:rsidRDefault="000B3A7C"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Pirmo juodai/balto puslapio atspausdinimo laikas (A4)</w:t>
            </w:r>
          </w:p>
        </w:tc>
        <w:tc>
          <w:tcPr>
            <w:tcW w:w="2465" w:type="pct"/>
          </w:tcPr>
          <w:p w14:paraId="3DD829BB" w14:textId="77777777" w:rsidR="000B3A7C" w:rsidRPr="003146E1" w:rsidRDefault="000B3A7C" w:rsidP="003146E1">
            <w:pPr>
              <w:spacing w:after="0" w:line="240" w:lineRule="auto"/>
              <w:jc w:val="both"/>
              <w:rPr>
                <w:rFonts w:eastAsia="Times New Roman" w:cstheme="minorHAnsi"/>
                <w:sz w:val="24"/>
                <w:szCs w:val="24"/>
                <w:lang w:eastAsia="en-US"/>
              </w:rPr>
            </w:pPr>
            <w:r w:rsidRPr="003146E1">
              <w:rPr>
                <w:rFonts w:eastAsia="Times New Roman" w:cstheme="minorHAnsi"/>
                <w:sz w:val="24"/>
                <w:szCs w:val="24"/>
                <w:lang w:eastAsia="en-US"/>
              </w:rPr>
              <w:t>Ne daugiau kaip 7,0 sek.</w:t>
            </w:r>
          </w:p>
        </w:tc>
      </w:tr>
      <w:tr w:rsidR="000B3A7C" w:rsidRPr="003146E1" w14:paraId="7C369DA3" w14:textId="77777777" w:rsidTr="000B3A7C">
        <w:trPr>
          <w:trHeight w:val="300"/>
        </w:trPr>
        <w:tc>
          <w:tcPr>
            <w:tcW w:w="433" w:type="pct"/>
          </w:tcPr>
          <w:p w14:paraId="4A7B224E"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70DFEC0A"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sz w:val="24"/>
                <w:szCs w:val="24"/>
                <w:lang w:eastAsia="en-US"/>
              </w:rPr>
              <w:t>Skenavimo raiška</w:t>
            </w:r>
          </w:p>
        </w:tc>
        <w:tc>
          <w:tcPr>
            <w:tcW w:w="2465" w:type="pct"/>
          </w:tcPr>
          <w:p w14:paraId="596F3670"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sz w:val="24"/>
                <w:szCs w:val="24"/>
                <w:lang w:eastAsia="en-US"/>
              </w:rPr>
              <w:t xml:space="preserve">Ne mažiau kaip 600 x 600 </w:t>
            </w:r>
            <w:r w:rsidRPr="003146E1">
              <w:rPr>
                <w:rFonts w:eastAsia="Times New Roman" w:cstheme="minorHAnsi"/>
                <w:sz w:val="24"/>
                <w:szCs w:val="24"/>
                <w:lang w:val="fr-BE" w:eastAsia="en-US"/>
              </w:rPr>
              <w:t>dpi</w:t>
            </w:r>
          </w:p>
        </w:tc>
      </w:tr>
      <w:tr w:rsidR="000B3A7C" w:rsidRPr="003146E1" w14:paraId="167F995B" w14:textId="77777777" w:rsidTr="000B3A7C">
        <w:trPr>
          <w:trHeight w:val="300"/>
        </w:trPr>
        <w:tc>
          <w:tcPr>
            <w:tcW w:w="433" w:type="pct"/>
          </w:tcPr>
          <w:p w14:paraId="564A7212"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0107001F" w14:textId="77777777" w:rsidR="000B3A7C" w:rsidRPr="003146E1" w:rsidRDefault="000B3A7C"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 xml:space="preserve">Dvipusis skenavimo greitis (A4, 300 </w:t>
            </w:r>
            <w:r w:rsidRPr="003146E1">
              <w:rPr>
                <w:rFonts w:eastAsia="Times New Roman" w:cstheme="minorHAnsi"/>
                <w:sz w:val="24"/>
                <w:szCs w:val="24"/>
                <w:lang w:val="en-US" w:eastAsia="en-US"/>
              </w:rPr>
              <w:t>dpi</w:t>
            </w:r>
            <w:r w:rsidRPr="003146E1">
              <w:rPr>
                <w:rFonts w:eastAsia="Times New Roman" w:cstheme="minorHAnsi"/>
                <w:sz w:val="24"/>
                <w:szCs w:val="24"/>
                <w:lang w:eastAsia="en-US"/>
              </w:rPr>
              <w:t>)</w:t>
            </w:r>
          </w:p>
        </w:tc>
        <w:tc>
          <w:tcPr>
            <w:tcW w:w="2465" w:type="pct"/>
          </w:tcPr>
          <w:p w14:paraId="049C681A" w14:textId="77777777" w:rsidR="000B3A7C" w:rsidRPr="003146E1" w:rsidRDefault="000B3A7C"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Dvipusio skenavimo greitis ne lėtesnis kaip 110 vaizdų/min.</w:t>
            </w:r>
          </w:p>
        </w:tc>
      </w:tr>
      <w:tr w:rsidR="000B3A7C" w:rsidRPr="003146E1" w14:paraId="40103E68" w14:textId="77777777" w:rsidTr="000B3A7C">
        <w:trPr>
          <w:trHeight w:val="300"/>
        </w:trPr>
        <w:tc>
          <w:tcPr>
            <w:tcW w:w="433" w:type="pct"/>
          </w:tcPr>
          <w:p w14:paraId="382AE70A"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60EE4033" w14:textId="77777777" w:rsidR="000B3A7C" w:rsidRPr="003146E1" w:rsidRDefault="000B3A7C" w:rsidP="003146E1">
            <w:pPr>
              <w:spacing w:after="0" w:line="240" w:lineRule="auto"/>
              <w:rPr>
                <w:rFonts w:eastAsia="Times New Roman" w:cstheme="minorHAnsi"/>
                <w:sz w:val="24"/>
                <w:szCs w:val="24"/>
                <w:lang w:eastAsia="en-US"/>
              </w:rPr>
            </w:pPr>
            <w:r w:rsidRPr="003146E1">
              <w:rPr>
                <w:rFonts w:eastAsia="Times New Roman" w:cstheme="minorHAnsi"/>
                <w:sz w:val="24"/>
                <w:szCs w:val="24"/>
                <w:lang w:eastAsia="en-US"/>
              </w:rPr>
              <w:t>Automatinis dvipusio skenavimo tiektuvas</w:t>
            </w:r>
          </w:p>
        </w:tc>
        <w:tc>
          <w:tcPr>
            <w:tcW w:w="2465" w:type="pct"/>
          </w:tcPr>
          <w:p w14:paraId="2F21CF00"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sz w:val="24"/>
                <w:szCs w:val="24"/>
                <w:lang w:eastAsia="en-US"/>
              </w:rPr>
              <w:t xml:space="preserve">Talpa ne mažiau kaip 100 lapų (80 </w:t>
            </w:r>
            <w:r w:rsidRPr="003146E1">
              <w:rPr>
                <w:rFonts w:eastAsia="Times New Roman" w:cstheme="minorHAnsi"/>
                <w:color w:val="000000"/>
                <w:sz w:val="24"/>
                <w:szCs w:val="24"/>
                <w:lang w:eastAsia="en-US"/>
              </w:rPr>
              <w:t>g/m²), dvipusio skenavimo metu palaikomas originalo mažiausias storis ne daugiau kaip 55 g/m², originalo didžiausias storis ne mažiau 120 g/m²</w:t>
            </w:r>
          </w:p>
        </w:tc>
      </w:tr>
      <w:tr w:rsidR="000B3A7C" w:rsidRPr="003146E1" w14:paraId="760BC20B" w14:textId="77777777" w:rsidTr="000B3A7C">
        <w:trPr>
          <w:trHeight w:val="224"/>
        </w:trPr>
        <w:tc>
          <w:tcPr>
            <w:tcW w:w="433" w:type="pct"/>
          </w:tcPr>
          <w:p w14:paraId="4A36F073"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38B34F5C"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Kopijavimo dydžiai</w:t>
            </w:r>
          </w:p>
        </w:tc>
        <w:tc>
          <w:tcPr>
            <w:tcW w:w="2465" w:type="pct"/>
          </w:tcPr>
          <w:p w14:paraId="51F83F42"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A4, A5, A6</w:t>
            </w:r>
          </w:p>
        </w:tc>
      </w:tr>
      <w:tr w:rsidR="000B3A7C" w:rsidRPr="003146E1" w14:paraId="11EDDECA" w14:textId="77777777" w:rsidTr="000B3A7C">
        <w:trPr>
          <w:trHeight w:val="300"/>
        </w:trPr>
        <w:tc>
          <w:tcPr>
            <w:tcW w:w="433" w:type="pct"/>
          </w:tcPr>
          <w:p w14:paraId="3C2014A9"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35C56A31"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Popieriaus tiektuvas</w:t>
            </w:r>
          </w:p>
        </w:tc>
        <w:tc>
          <w:tcPr>
            <w:tcW w:w="2465" w:type="pct"/>
          </w:tcPr>
          <w:p w14:paraId="7187A89F"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 xml:space="preserve">Bendra automatinio tiektuvo talpa ne mažiau kaip 500 popieriaus lapų (A4, </w:t>
            </w:r>
            <w:r w:rsidRPr="003146E1">
              <w:rPr>
                <w:rFonts w:eastAsia="Times New Roman" w:cstheme="minorHAnsi"/>
                <w:sz w:val="24"/>
                <w:szCs w:val="24"/>
                <w:lang w:eastAsia="en-US"/>
              </w:rPr>
              <w:t xml:space="preserve">80 </w:t>
            </w:r>
            <w:r w:rsidRPr="003146E1">
              <w:rPr>
                <w:rFonts w:eastAsia="Times New Roman" w:cstheme="minorHAnsi"/>
                <w:color w:val="000000"/>
                <w:sz w:val="24"/>
                <w:szCs w:val="24"/>
                <w:lang w:eastAsia="en-US"/>
              </w:rPr>
              <w:t xml:space="preserve">g/m²), rankinio padavimo lentynėlė ne mažiau kaip 100 popieriaus lapų (A4, </w:t>
            </w:r>
            <w:r w:rsidRPr="003146E1">
              <w:rPr>
                <w:rFonts w:eastAsia="Times New Roman" w:cstheme="minorHAnsi"/>
                <w:sz w:val="24"/>
                <w:szCs w:val="24"/>
                <w:lang w:eastAsia="en-US"/>
              </w:rPr>
              <w:t xml:space="preserve">80 </w:t>
            </w:r>
            <w:r w:rsidRPr="003146E1">
              <w:rPr>
                <w:rFonts w:eastAsia="Times New Roman" w:cstheme="minorHAnsi"/>
                <w:color w:val="000000"/>
                <w:sz w:val="24"/>
                <w:szCs w:val="24"/>
                <w:lang w:eastAsia="en-US"/>
              </w:rPr>
              <w:t>g/m²), palaikomas popieriaus mažiausias storis ne daugiau kaip</w:t>
            </w:r>
            <w:r w:rsidRPr="003146E1">
              <w:rPr>
                <w:rFonts w:eastAsia="Times New Roman" w:cstheme="minorHAnsi"/>
                <w:sz w:val="24"/>
                <w:szCs w:val="24"/>
                <w:lang w:eastAsia="en-US"/>
              </w:rPr>
              <w:t xml:space="preserve"> 60 </w:t>
            </w:r>
            <w:r w:rsidRPr="003146E1">
              <w:rPr>
                <w:rFonts w:eastAsia="Times New Roman" w:cstheme="minorHAnsi"/>
                <w:color w:val="000000"/>
                <w:sz w:val="24"/>
                <w:szCs w:val="24"/>
                <w:lang w:eastAsia="en-US"/>
              </w:rPr>
              <w:t>g/m²</w:t>
            </w:r>
            <w:r w:rsidRPr="003146E1">
              <w:rPr>
                <w:rFonts w:eastAsia="Times New Roman" w:cstheme="minorHAnsi"/>
                <w:sz w:val="24"/>
                <w:szCs w:val="24"/>
                <w:lang w:eastAsia="en-US"/>
              </w:rPr>
              <w:t xml:space="preserve">, palaikomas popieriaus didžiausias storis </w:t>
            </w:r>
            <w:r w:rsidRPr="003146E1">
              <w:rPr>
                <w:rFonts w:eastAsia="Times New Roman" w:cstheme="minorHAnsi"/>
                <w:color w:val="000000"/>
                <w:sz w:val="24"/>
                <w:szCs w:val="24"/>
                <w:lang w:eastAsia="en-US"/>
              </w:rPr>
              <w:t>ne mažiau kaip 210 g/m²</w:t>
            </w:r>
          </w:p>
        </w:tc>
      </w:tr>
      <w:tr w:rsidR="000B3A7C" w:rsidRPr="003146E1" w14:paraId="32152839" w14:textId="77777777" w:rsidTr="000B3A7C">
        <w:trPr>
          <w:trHeight w:val="288"/>
        </w:trPr>
        <w:tc>
          <w:tcPr>
            <w:tcW w:w="433" w:type="pct"/>
          </w:tcPr>
          <w:p w14:paraId="6D88AFF1"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2FD2921C"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Įrenginio spintelė</w:t>
            </w:r>
          </w:p>
        </w:tc>
        <w:tc>
          <w:tcPr>
            <w:tcW w:w="2465" w:type="pct"/>
          </w:tcPr>
          <w:p w14:paraId="3C3C02D4"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Turi būti. Gamintojo originali spintelė pritaikyta siūlomam įrenginiui pastatyti ant grindų ir turėti ratukus su fiksatoriumi.</w:t>
            </w:r>
          </w:p>
        </w:tc>
      </w:tr>
      <w:tr w:rsidR="000B3A7C" w:rsidRPr="003146E1" w14:paraId="30C2663B" w14:textId="77777777" w:rsidTr="000B3A7C">
        <w:trPr>
          <w:trHeight w:val="707"/>
        </w:trPr>
        <w:tc>
          <w:tcPr>
            <w:tcW w:w="433" w:type="pct"/>
          </w:tcPr>
          <w:p w14:paraId="70B4CDBF"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63461DAF"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Valdymo ekranas</w:t>
            </w:r>
          </w:p>
        </w:tc>
        <w:tc>
          <w:tcPr>
            <w:tcW w:w="2465" w:type="pct"/>
          </w:tcPr>
          <w:p w14:paraId="13EDA1D0" w14:textId="77777777" w:rsidR="000B3A7C" w:rsidRPr="003146E1" w:rsidRDefault="000B3A7C" w:rsidP="003146E1">
            <w:pPr>
              <w:spacing w:after="0" w:line="240" w:lineRule="auto"/>
              <w:jc w:val="both"/>
              <w:rPr>
                <w:rFonts w:eastAsia="Times New Roman" w:cstheme="minorHAnsi"/>
                <w:color w:val="000000"/>
                <w:sz w:val="24"/>
                <w:szCs w:val="24"/>
                <w:highlight w:val="yellow"/>
                <w:lang w:eastAsia="en-US"/>
              </w:rPr>
            </w:pPr>
            <w:r w:rsidRPr="003146E1">
              <w:rPr>
                <w:rFonts w:eastAsia="Times New Roman" w:cstheme="minorHAnsi"/>
                <w:color w:val="000000"/>
                <w:sz w:val="24"/>
                <w:szCs w:val="24"/>
                <w:lang w:eastAsia="en-US"/>
              </w:rPr>
              <w:t>Spalvotas, valdomas prisilietimu, ne mažesnis kaip 10 colių.</w:t>
            </w:r>
          </w:p>
        </w:tc>
      </w:tr>
      <w:tr w:rsidR="000B3A7C" w:rsidRPr="003146E1" w14:paraId="1B1B5A91" w14:textId="77777777" w:rsidTr="000B3A7C">
        <w:trPr>
          <w:trHeight w:val="300"/>
        </w:trPr>
        <w:tc>
          <w:tcPr>
            <w:tcW w:w="433" w:type="pct"/>
          </w:tcPr>
          <w:p w14:paraId="2CD8A845"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0EBC39CF"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Išorinė sąsaja</w:t>
            </w:r>
          </w:p>
        </w:tc>
        <w:tc>
          <w:tcPr>
            <w:tcW w:w="2465" w:type="pct"/>
          </w:tcPr>
          <w:p w14:paraId="66026C66"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Ne mažiau kaip 1 vnt. 1000Base-T/100Base-TX/10Base-T, ne mažiau 1 vnt. USB 2.0</w:t>
            </w:r>
          </w:p>
        </w:tc>
      </w:tr>
      <w:tr w:rsidR="000B3A7C" w:rsidRPr="003146E1" w14:paraId="077113E9" w14:textId="77777777" w:rsidTr="000B3A7C">
        <w:trPr>
          <w:trHeight w:val="300"/>
        </w:trPr>
        <w:tc>
          <w:tcPr>
            <w:tcW w:w="433" w:type="pct"/>
          </w:tcPr>
          <w:p w14:paraId="036E3489"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35E226AA"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Palaikomų dokumentų tipai</w:t>
            </w:r>
          </w:p>
        </w:tc>
        <w:tc>
          <w:tcPr>
            <w:tcW w:w="2465" w:type="pct"/>
          </w:tcPr>
          <w:p w14:paraId="3FF218C1"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PDF, TIFF, JPEG</w:t>
            </w:r>
          </w:p>
        </w:tc>
      </w:tr>
      <w:tr w:rsidR="000B3A7C" w:rsidRPr="003146E1" w14:paraId="05717109" w14:textId="77777777" w:rsidTr="000B3A7C">
        <w:trPr>
          <w:trHeight w:val="300"/>
        </w:trPr>
        <w:tc>
          <w:tcPr>
            <w:tcW w:w="433" w:type="pct"/>
          </w:tcPr>
          <w:p w14:paraId="181573AA"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0A030612"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Siuntimo kryptys</w:t>
            </w:r>
          </w:p>
        </w:tc>
        <w:tc>
          <w:tcPr>
            <w:tcW w:w="2465" w:type="pct"/>
          </w:tcPr>
          <w:p w14:paraId="310C94B1"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El. paštas, SMB</w:t>
            </w:r>
          </w:p>
        </w:tc>
      </w:tr>
      <w:tr w:rsidR="000B3A7C" w:rsidRPr="003146E1" w14:paraId="0B32A20C" w14:textId="77777777" w:rsidTr="000B3A7C">
        <w:trPr>
          <w:trHeight w:val="300"/>
        </w:trPr>
        <w:tc>
          <w:tcPr>
            <w:tcW w:w="433" w:type="pct"/>
          </w:tcPr>
          <w:p w14:paraId="6C0A1180"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594E5448"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Adresų knyga</w:t>
            </w:r>
          </w:p>
        </w:tc>
        <w:tc>
          <w:tcPr>
            <w:tcW w:w="2465" w:type="pct"/>
          </w:tcPr>
          <w:p w14:paraId="2D0446DE"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blogiau LDAP (ne mažiau 2000 adresatų)</w:t>
            </w:r>
          </w:p>
        </w:tc>
      </w:tr>
      <w:tr w:rsidR="000B3A7C" w:rsidRPr="003146E1" w14:paraId="775972A4" w14:textId="77777777" w:rsidTr="000B3A7C">
        <w:trPr>
          <w:trHeight w:val="300"/>
        </w:trPr>
        <w:tc>
          <w:tcPr>
            <w:tcW w:w="433" w:type="pct"/>
          </w:tcPr>
          <w:p w14:paraId="307F4F1F"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1F0B2AE9"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Siunčiamų dokumentų formatas</w:t>
            </w:r>
          </w:p>
        </w:tc>
        <w:tc>
          <w:tcPr>
            <w:tcW w:w="2465" w:type="pct"/>
          </w:tcPr>
          <w:p w14:paraId="0A79ED89"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TIFF, PDF, JPEG, glaudinami, ieškomi, šifruojami PDF</w:t>
            </w:r>
          </w:p>
        </w:tc>
      </w:tr>
      <w:tr w:rsidR="000B3A7C" w:rsidRPr="003146E1" w14:paraId="4913386F" w14:textId="77777777" w:rsidTr="000B3A7C">
        <w:trPr>
          <w:trHeight w:val="300"/>
        </w:trPr>
        <w:tc>
          <w:tcPr>
            <w:tcW w:w="433" w:type="pct"/>
          </w:tcPr>
          <w:p w14:paraId="3D8FE881"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54D76F0F"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Kopijų išvesties talpa</w:t>
            </w:r>
          </w:p>
        </w:tc>
        <w:tc>
          <w:tcPr>
            <w:tcW w:w="2465" w:type="pct"/>
          </w:tcPr>
          <w:p w14:paraId="67CC7640"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lang w:eastAsia="en-US"/>
              </w:rPr>
              <w:t>Ne mažiau kaip 250 lapų</w:t>
            </w:r>
          </w:p>
        </w:tc>
      </w:tr>
      <w:tr w:rsidR="000B3A7C" w:rsidRPr="003146E1" w14:paraId="72FDF865" w14:textId="77777777" w:rsidTr="000B3A7C">
        <w:trPr>
          <w:trHeight w:val="300"/>
        </w:trPr>
        <w:tc>
          <w:tcPr>
            <w:tcW w:w="433" w:type="pct"/>
          </w:tcPr>
          <w:p w14:paraId="0168D404"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2D9A6131"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Vartotojo identifikavimo įrenginiai</w:t>
            </w:r>
          </w:p>
        </w:tc>
        <w:tc>
          <w:tcPr>
            <w:tcW w:w="2465" w:type="pct"/>
          </w:tcPr>
          <w:p w14:paraId="168F5013" w14:textId="77777777" w:rsidR="000B3A7C" w:rsidRPr="003146E1" w:rsidRDefault="000B3A7C" w:rsidP="003146E1">
            <w:pPr>
              <w:spacing w:after="0" w:line="240" w:lineRule="auto"/>
              <w:rPr>
                <w:rFonts w:eastAsia="Times New Roman" w:cstheme="minorHAnsi"/>
                <w:color w:val="000000"/>
                <w:sz w:val="24"/>
                <w:szCs w:val="24"/>
                <w:highlight w:val="yellow"/>
                <w:lang w:eastAsia="en-US"/>
              </w:rPr>
            </w:pPr>
            <w:r w:rsidRPr="003146E1">
              <w:rPr>
                <w:rFonts w:eastAsia="Times New Roman" w:cstheme="minorHAnsi"/>
                <w:color w:val="000000"/>
                <w:sz w:val="24"/>
                <w:szCs w:val="24"/>
                <w:lang w:eastAsia="en-US"/>
              </w:rPr>
              <w:t>Turi būti pateiktas kortelių skaitytuvas palaikantis Pirkėjo turimas prieigos korteles;</w:t>
            </w:r>
            <w:r w:rsidRPr="003146E1">
              <w:rPr>
                <w:rFonts w:eastAsia="Times New Roman" w:cstheme="minorHAnsi"/>
                <w:sz w:val="24"/>
                <w:szCs w:val="24"/>
                <w:lang w:eastAsia="en-US"/>
              </w:rPr>
              <w:br/>
            </w:r>
            <w:r w:rsidRPr="003146E1">
              <w:rPr>
                <w:rFonts w:eastAsia="Times New Roman" w:cstheme="minorHAnsi"/>
                <w:color w:val="000000"/>
                <w:sz w:val="24"/>
                <w:szCs w:val="24"/>
                <w:lang w:eastAsia="en-US"/>
              </w:rPr>
              <w:t>skaitytuvas turi būti sumontuotas gamintojo skaitytuvui numatytoje spausdintuvo vietoje.</w:t>
            </w:r>
          </w:p>
        </w:tc>
      </w:tr>
      <w:tr w:rsidR="000B3A7C" w:rsidRPr="003146E1" w14:paraId="7A7A63C8" w14:textId="77777777" w:rsidTr="000B3A7C">
        <w:trPr>
          <w:trHeight w:val="300"/>
        </w:trPr>
        <w:tc>
          <w:tcPr>
            <w:tcW w:w="433" w:type="pct"/>
          </w:tcPr>
          <w:p w14:paraId="142F304B"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715C7733"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Nuotolinis įrenginio valdymas</w:t>
            </w:r>
          </w:p>
        </w:tc>
        <w:tc>
          <w:tcPr>
            <w:tcW w:w="2465" w:type="pct"/>
          </w:tcPr>
          <w:p w14:paraId="0355C416" w14:textId="77777777" w:rsidR="000B3A7C" w:rsidRPr="003146E1" w:rsidRDefault="000B3A7C" w:rsidP="003146E1">
            <w:pPr>
              <w:spacing w:after="0" w:line="240" w:lineRule="auto"/>
              <w:jc w:val="both"/>
              <w:rPr>
                <w:rFonts w:eastAsia="Times New Roman" w:cstheme="minorHAnsi"/>
                <w:color w:val="000000"/>
                <w:sz w:val="24"/>
                <w:szCs w:val="24"/>
                <w:lang w:eastAsia="en-US"/>
              </w:rPr>
            </w:pPr>
            <w:r w:rsidRPr="003146E1">
              <w:rPr>
                <w:rFonts w:eastAsia="Times New Roman" w:cstheme="minorHAnsi"/>
                <w:color w:val="000000"/>
                <w:sz w:val="24"/>
                <w:szCs w:val="24"/>
                <w:shd w:val="clear" w:color="auto" w:fill="FFFFFF"/>
                <w:lang w:eastAsia="en-US"/>
              </w:rPr>
              <w:t>Turi būti įrenginio valdymas per nuotolį iš administratoriaus darbo vietos</w:t>
            </w:r>
          </w:p>
        </w:tc>
      </w:tr>
      <w:tr w:rsidR="000B3A7C" w:rsidRPr="003146E1" w14:paraId="3863CCA2" w14:textId="77777777" w:rsidTr="000B3A7C">
        <w:trPr>
          <w:trHeight w:val="300"/>
        </w:trPr>
        <w:tc>
          <w:tcPr>
            <w:tcW w:w="433" w:type="pct"/>
          </w:tcPr>
          <w:p w14:paraId="4452EB37"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3C1664B0"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Suderinamos operacinės sistemos</w:t>
            </w:r>
          </w:p>
        </w:tc>
        <w:tc>
          <w:tcPr>
            <w:tcW w:w="2465" w:type="pct"/>
          </w:tcPr>
          <w:p w14:paraId="42218742" w14:textId="77777777" w:rsidR="000B3A7C" w:rsidRPr="003146E1" w:rsidRDefault="000B3A7C" w:rsidP="003146E1">
            <w:pPr>
              <w:spacing w:after="0" w:line="240" w:lineRule="auto"/>
              <w:jc w:val="both"/>
              <w:rPr>
                <w:rFonts w:eastAsia="Times New Roman" w:cstheme="minorHAnsi"/>
                <w:color w:val="000000"/>
                <w:sz w:val="24"/>
                <w:szCs w:val="24"/>
                <w:shd w:val="clear" w:color="auto" w:fill="FFFFFF"/>
                <w:lang w:eastAsia="en-US"/>
              </w:rPr>
            </w:pPr>
            <w:r w:rsidRPr="003146E1">
              <w:rPr>
                <w:rFonts w:eastAsia="Times New Roman" w:cstheme="minorHAnsi"/>
                <w:color w:val="000000"/>
                <w:sz w:val="24"/>
                <w:szCs w:val="24"/>
                <w:shd w:val="clear" w:color="auto" w:fill="FFFFFF"/>
                <w:lang w:eastAsia="en-US"/>
              </w:rPr>
              <w:t xml:space="preserve">Windows 11, Windows Server 2022 ir naujesnės versijos, </w:t>
            </w:r>
            <w:proofErr w:type="spellStart"/>
            <w:r w:rsidRPr="003146E1">
              <w:rPr>
                <w:rFonts w:eastAsia="Times New Roman" w:cstheme="minorHAnsi"/>
                <w:color w:val="000000"/>
                <w:sz w:val="24"/>
                <w:szCs w:val="24"/>
                <w:shd w:val="clear" w:color="auto" w:fill="FFFFFF"/>
                <w:lang w:eastAsia="en-US"/>
              </w:rPr>
              <w:t>macOS</w:t>
            </w:r>
            <w:proofErr w:type="spellEnd"/>
            <w:r w:rsidRPr="003146E1">
              <w:rPr>
                <w:rFonts w:eastAsia="Times New Roman" w:cstheme="minorHAnsi"/>
                <w:color w:val="000000"/>
                <w:sz w:val="24"/>
                <w:szCs w:val="24"/>
                <w:shd w:val="clear" w:color="auto" w:fill="FFFFFF"/>
                <w:lang w:eastAsia="en-US"/>
              </w:rPr>
              <w:t xml:space="preserve"> 10.14 ir naujesnė versijos</w:t>
            </w:r>
          </w:p>
        </w:tc>
      </w:tr>
      <w:tr w:rsidR="000B3A7C" w:rsidRPr="003146E1" w14:paraId="619D736B" w14:textId="77777777" w:rsidTr="000B3A7C">
        <w:trPr>
          <w:trHeight w:val="300"/>
        </w:trPr>
        <w:tc>
          <w:tcPr>
            <w:tcW w:w="433" w:type="pct"/>
          </w:tcPr>
          <w:p w14:paraId="67AE36D8" w14:textId="77777777" w:rsidR="000B3A7C" w:rsidRPr="003146E1" w:rsidRDefault="000B3A7C" w:rsidP="003146E1">
            <w:pPr>
              <w:numPr>
                <w:ilvl w:val="0"/>
                <w:numId w:val="29"/>
              </w:numPr>
              <w:spacing w:after="0" w:line="240" w:lineRule="auto"/>
              <w:contextualSpacing/>
              <w:rPr>
                <w:rFonts w:eastAsia="Times New Roman" w:cstheme="minorHAnsi"/>
                <w:sz w:val="24"/>
                <w:szCs w:val="24"/>
                <w:lang w:val="x-none" w:eastAsia="en-US"/>
              </w:rPr>
            </w:pPr>
          </w:p>
        </w:tc>
        <w:tc>
          <w:tcPr>
            <w:tcW w:w="2102" w:type="pct"/>
          </w:tcPr>
          <w:p w14:paraId="217AEE10" w14:textId="77777777" w:rsidR="000B3A7C" w:rsidRPr="003146E1" w:rsidRDefault="000B3A7C" w:rsidP="003146E1">
            <w:pPr>
              <w:spacing w:after="0" w:line="240" w:lineRule="auto"/>
              <w:rPr>
                <w:rFonts w:eastAsia="Times New Roman" w:cstheme="minorHAnsi"/>
                <w:color w:val="000000"/>
                <w:sz w:val="24"/>
                <w:szCs w:val="24"/>
                <w:lang w:eastAsia="en-US"/>
              </w:rPr>
            </w:pPr>
            <w:r w:rsidRPr="003146E1">
              <w:rPr>
                <w:rFonts w:eastAsia="Times New Roman" w:cstheme="minorHAnsi"/>
                <w:color w:val="000000"/>
                <w:sz w:val="24"/>
                <w:szCs w:val="24"/>
                <w:lang w:eastAsia="en-US"/>
              </w:rPr>
              <w:t>Energijos sąnaudos (TEC)</w:t>
            </w:r>
          </w:p>
        </w:tc>
        <w:tc>
          <w:tcPr>
            <w:tcW w:w="2465" w:type="pct"/>
          </w:tcPr>
          <w:p w14:paraId="040B9D61" w14:textId="77777777" w:rsidR="000B3A7C" w:rsidRPr="003146E1" w:rsidRDefault="000B3A7C" w:rsidP="003146E1">
            <w:pPr>
              <w:spacing w:after="0" w:line="240" w:lineRule="auto"/>
              <w:jc w:val="both"/>
              <w:rPr>
                <w:rFonts w:eastAsia="Times New Roman" w:cstheme="minorHAnsi"/>
                <w:color w:val="000000"/>
                <w:sz w:val="24"/>
                <w:szCs w:val="24"/>
                <w:shd w:val="clear" w:color="auto" w:fill="FFFFFF"/>
                <w:lang w:eastAsia="en-US"/>
              </w:rPr>
            </w:pPr>
            <w:r w:rsidRPr="003146E1">
              <w:rPr>
                <w:rFonts w:eastAsia="Times New Roman" w:cstheme="minorHAnsi"/>
                <w:color w:val="000000"/>
                <w:sz w:val="24"/>
                <w:szCs w:val="24"/>
                <w:lang w:eastAsia="en-US"/>
              </w:rPr>
              <w:t>Ne daugiau</w:t>
            </w:r>
            <w:r w:rsidRPr="003146E1">
              <w:rPr>
                <w:rFonts w:eastAsia="Times New Roman" w:cstheme="minorHAnsi"/>
                <w:b/>
                <w:bCs/>
                <w:color w:val="000000"/>
                <w:sz w:val="24"/>
                <w:szCs w:val="24"/>
                <w:lang w:eastAsia="en-US"/>
              </w:rPr>
              <w:t xml:space="preserve"> </w:t>
            </w:r>
            <w:r w:rsidRPr="003146E1">
              <w:rPr>
                <w:rFonts w:eastAsia="Times New Roman" w:cstheme="minorHAnsi"/>
                <w:color w:val="000000"/>
                <w:sz w:val="24"/>
                <w:szCs w:val="24"/>
                <w:lang w:eastAsia="en-US"/>
              </w:rPr>
              <w:t>kaip</w:t>
            </w:r>
            <w:r w:rsidRPr="003146E1">
              <w:rPr>
                <w:rFonts w:eastAsia="Times New Roman" w:cstheme="minorHAnsi"/>
                <w:b/>
                <w:bCs/>
                <w:color w:val="000000"/>
                <w:sz w:val="24"/>
                <w:szCs w:val="24"/>
                <w:lang w:eastAsia="en-US"/>
              </w:rPr>
              <w:t xml:space="preserve"> </w:t>
            </w:r>
            <w:r w:rsidRPr="003146E1">
              <w:rPr>
                <w:rFonts w:eastAsia="Times New Roman" w:cstheme="minorHAnsi"/>
                <w:color w:val="000000"/>
                <w:sz w:val="24"/>
                <w:szCs w:val="24"/>
                <w:lang w:eastAsia="en-US"/>
              </w:rPr>
              <w:t>0,7 kWh</w:t>
            </w:r>
          </w:p>
        </w:tc>
      </w:tr>
    </w:tbl>
    <w:p w14:paraId="7061BE2A" w14:textId="77777777" w:rsidR="003146E1" w:rsidRPr="003146E1" w:rsidRDefault="003146E1" w:rsidP="003146E1">
      <w:pPr>
        <w:spacing w:after="0" w:line="240" w:lineRule="auto"/>
        <w:rPr>
          <w:rFonts w:eastAsia="Times New Roman" w:cstheme="minorHAnsi"/>
          <w:sz w:val="24"/>
          <w:szCs w:val="24"/>
          <w:lang w:eastAsia="en-US"/>
        </w:rPr>
      </w:pPr>
    </w:p>
    <w:p w14:paraId="72AF16FF" w14:textId="09B7D005" w:rsidR="003146E1" w:rsidRPr="003146E1" w:rsidRDefault="003146E1" w:rsidP="003146E1">
      <w:pPr>
        <w:keepNext/>
        <w:numPr>
          <w:ilvl w:val="1"/>
          <w:numId w:val="0"/>
        </w:numPr>
        <w:spacing w:after="240" w:line="240" w:lineRule="auto"/>
        <w:ind w:left="777" w:hanging="420"/>
        <w:jc w:val="both"/>
        <w:textAlignment w:val="baseline"/>
        <w:outlineLvl w:val="1"/>
        <w:rPr>
          <w:rFonts w:eastAsia="Calibri" w:cstheme="minorHAnsi"/>
          <w:b/>
          <w:bCs/>
          <w:sz w:val="24"/>
          <w:szCs w:val="24"/>
        </w:rPr>
      </w:pPr>
      <w:bookmarkStart w:id="77" w:name="_Toc214876347"/>
      <w:r w:rsidRPr="003146E1">
        <w:rPr>
          <w:rFonts w:eastAsia="Calibri" w:cstheme="minorHAnsi"/>
          <w:b/>
          <w:bCs/>
          <w:sz w:val="24"/>
          <w:szCs w:val="24"/>
        </w:rPr>
        <w:t xml:space="preserve">Siūlomi įrenginiai turi būti suderinami su </w:t>
      </w:r>
      <w:r w:rsidR="00FB4800">
        <w:rPr>
          <w:rFonts w:eastAsia="Calibri" w:cstheme="minorHAnsi"/>
          <w:b/>
          <w:bCs/>
          <w:sz w:val="24"/>
          <w:szCs w:val="24"/>
        </w:rPr>
        <w:t>žemiau lentelėje</w:t>
      </w:r>
      <w:r w:rsidR="00702D71">
        <w:rPr>
          <w:rFonts w:eastAsia="Calibri" w:cstheme="minorHAnsi"/>
          <w:b/>
          <w:bCs/>
          <w:sz w:val="24"/>
          <w:szCs w:val="24"/>
        </w:rPr>
        <w:t xml:space="preserve"> pateiktais</w:t>
      </w:r>
      <w:r w:rsidRPr="003146E1">
        <w:rPr>
          <w:rFonts w:eastAsia="Calibri" w:cstheme="minorHAnsi"/>
          <w:b/>
          <w:bCs/>
          <w:sz w:val="24"/>
          <w:szCs w:val="24"/>
        </w:rPr>
        <w:t xml:space="preserve"> Spausdinimo</w:t>
      </w:r>
      <w:r w:rsidR="007A1F5B">
        <w:rPr>
          <w:rFonts w:eastAsia="Calibri" w:cstheme="minorHAnsi"/>
          <w:b/>
          <w:bCs/>
          <w:sz w:val="24"/>
          <w:szCs w:val="24"/>
        </w:rPr>
        <w:t>,</w:t>
      </w:r>
      <w:r w:rsidRPr="003146E1">
        <w:rPr>
          <w:rFonts w:eastAsia="Calibri" w:cstheme="minorHAnsi"/>
          <w:b/>
          <w:bCs/>
          <w:sz w:val="24"/>
          <w:szCs w:val="24"/>
        </w:rPr>
        <w:t xml:space="preserve"> skenavimo bei naudotojų valdymo sistemos reikalavimais </w:t>
      </w:r>
      <w:bookmarkEnd w:id="77"/>
    </w:p>
    <w:p w14:paraId="42122375" w14:textId="2B90A2A3" w:rsidR="003146E1" w:rsidRPr="003146E1" w:rsidRDefault="003146E1" w:rsidP="00BF6138">
      <w:pPr>
        <w:spacing w:after="0" w:line="240" w:lineRule="auto"/>
        <w:jc w:val="both"/>
        <w:rPr>
          <w:rFonts w:eastAsia="Times New Roman" w:cstheme="minorHAnsi"/>
          <w:sz w:val="24"/>
          <w:szCs w:val="24"/>
          <w:lang w:eastAsia="en-US"/>
        </w:rPr>
      </w:pPr>
      <w:r w:rsidRPr="003146E1">
        <w:rPr>
          <w:rFonts w:eastAsia="Times New Roman" w:cstheme="minorHAnsi"/>
          <w:sz w:val="24"/>
          <w:szCs w:val="24"/>
        </w:rPr>
        <w:t>Perkančiajai organizacijai prašant, Tiekėjas, pateikęs ekonomi</w:t>
      </w:r>
      <w:r w:rsidR="00B73EDC">
        <w:rPr>
          <w:rFonts w:eastAsia="Times New Roman" w:cstheme="minorHAnsi"/>
          <w:sz w:val="24"/>
          <w:szCs w:val="24"/>
        </w:rPr>
        <w:t xml:space="preserve">škai </w:t>
      </w:r>
      <w:r w:rsidRPr="003146E1">
        <w:rPr>
          <w:rFonts w:eastAsia="Times New Roman" w:cstheme="minorHAnsi"/>
          <w:sz w:val="24"/>
          <w:szCs w:val="24"/>
        </w:rPr>
        <w:t>naudingiausią pasiūlymą, prieš pasirašant sutartį ne vėliau kaip per 5 darbo dienas privalės pademonstruoti</w:t>
      </w:r>
      <w:r w:rsidR="0092680C">
        <w:rPr>
          <w:rFonts w:eastAsia="Times New Roman" w:cstheme="minorHAnsi"/>
          <w:sz w:val="24"/>
          <w:szCs w:val="24"/>
        </w:rPr>
        <w:t xml:space="preserve"> pasiūlymo</w:t>
      </w:r>
      <w:r w:rsidRPr="003146E1">
        <w:rPr>
          <w:rFonts w:eastAsia="Times New Roman" w:cstheme="minorHAnsi"/>
          <w:sz w:val="24"/>
          <w:szCs w:val="24"/>
        </w:rPr>
        <w:t xml:space="preserve"> atitikimą žemiau lentelėje pateiktiems reikalavimams. Tiekėjui neatlikus demonstracijos, pasiūlymas atmetamas kaip neatitinkantis pirkimo sąlygų reikalavimų.</w:t>
      </w:r>
    </w:p>
    <w:p w14:paraId="4CE70BDB" w14:textId="77777777" w:rsidR="003146E1" w:rsidRPr="003146E1" w:rsidRDefault="003146E1" w:rsidP="003146E1">
      <w:pPr>
        <w:spacing w:after="0" w:line="240" w:lineRule="auto"/>
        <w:ind w:left="357"/>
        <w:jc w:val="both"/>
        <w:rPr>
          <w:rFonts w:eastAsia="Times New Roman" w:cstheme="minorHAnsi"/>
          <w:sz w:val="24"/>
          <w:szCs w:val="24"/>
        </w:rPr>
      </w:pPr>
      <w:r w:rsidRPr="003146E1">
        <w:rPr>
          <w:rFonts w:eastAsia="Times New Roman" w:cstheme="minorHAnsi"/>
          <w:sz w:val="24"/>
          <w:szCs w:val="24"/>
        </w:rPr>
        <w:t xml:space="preserve"> </w:t>
      </w:r>
    </w:p>
    <w:tbl>
      <w:tblPr>
        <w:tblStyle w:val="Lentelstinklelis2"/>
        <w:tblW w:w="4907" w:type="pct"/>
        <w:tblLook w:val="04A0" w:firstRow="1" w:lastRow="0" w:firstColumn="1" w:lastColumn="0" w:noHBand="0" w:noVBand="1"/>
      </w:tblPr>
      <w:tblGrid>
        <w:gridCol w:w="1412"/>
        <w:gridCol w:w="8365"/>
      </w:tblGrid>
      <w:tr w:rsidR="003146E1" w:rsidRPr="003146E1" w14:paraId="145D15D3" w14:textId="77777777" w:rsidTr="0092680C">
        <w:tc>
          <w:tcPr>
            <w:tcW w:w="722" w:type="pct"/>
          </w:tcPr>
          <w:p w14:paraId="56BEADEB" w14:textId="77777777" w:rsidR="003146E1" w:rsidRPr="003146E1" w:rsidRDefault="003146E1" w:rsidP="003146E1">
            <w:pPr>
              <w:tabs>
                <w:tab w:val="left" w:pos="1134"/>
              </w:tabs>
              <w:jc w:val="both"/>
              <w:rPr>
                <w:rFonts w:asciiTheme="minorHAnsi" w:hAnsiTheme="minorHAnsi" w:cstheme="minorHAnsi"/>
                <w:b/>
                <w:bCs/>
                <w:sz w:val="24"/>
                <w:szCs w:val="24"/>
                <w:lang w:eastAsia="en-US"/>
              </w:rPr>
            </w:pPr>
            <w:r w:rsidRPr="003146E1">
              <w:rPr>
                <w:rFonts w:asciiTheme="minorHAnsi" w:hAnsiTheme="minorHAnsi" w:cstheme="minorHAnsi"/>
                <w:b/>
                <w:bCs/>
                <w:sz w:val="24"/>
                <w:szCs w:val="24"/>
                <w:lang w:eastAsia="en-US"/>
              </w:rPr>
              <w:t>Eil. Nr.</w:t>
            </w:r>
          </w:p>
        </w:tc>
        <w:tc>
          <w:tcPr>
            <w:tcW w:w="4278" w:type="pct"/>
          </w:tcPr>
          <w:p w14:paraId="6C22F6A5" w14:textId="70723F88" w:rsidR="003146E1" w:rsidRPr="003146E1" w:rsidRDefault="003146E1" w:rsidP="003146E1">
            <w:pPr>
              <w:tabs>
                <w:tab w:val="left" w:pos="1134"/>
              </w:tabs>
              <w:rPr>
                <w:rFonts w:asciiTheme="minorHAnsi" w:hAnsiTheme="minorHAnsi" w:cstheme="minorHAnsi"/>
                <w:b/>
                <w:bCs/>
                <w:sz w:val="24"/>
                <w:szCs w:val="24"/>
                <w:lang w:eastAsia="en-US"/>
              </w:rPr>
            </w:pPr>
            <w:r w:rsidRPr="003146E1">
              <w:rPr>
                <w:rFonts w:asciiTheme="minorHAnsi" w:eastAsia="Times New Roman" w:hAnsiTheme="minorHAnsi" w:cstheme="minorHAnsi"/>
                <w:b/>
                <w:bCs/>
                <w:sz w:val="24"/>
                <w:szCs w:val="24"/>
                <w:lang w:eastAsia="en-US"/>
              </w:rPr>
              <w:t xml:space="preserve">Spausdinimo ir skenavimo bei naudotojų valdymo sistemos PRIVALOMI REIKALAVIMAI. </w:t>
            </w:r>
          </w:p>
        </w:tc>
      </w:tr>
      <w:tr w:rsidR="003146E1" w:rsidRPr="003146E1" w14:paraId="331CE60A" w14:textId="77777777" w:rsidTr="0092680C">
        <w:tc>
          <w:tcPr>
            <w:tcW w:w="722" w:type="pct"/>
          </w:tcPr>
          <w:p w14:paraId="521AF91F" w14:textId="39F29409" w:rsidR="003146E1" w:rsidRPr="003146E1" w:rsidRDefault="00721341" w:rsidP="003146E1">
            <w:pPr>
              <w:ind w:left="1440" w:hanging="1440"/>
              <w:contextualSpacing/>
              <w:rPr>
                <w:rFonts w:asciiTheme="minorHAnsi" w:hAnsiTheme="minorHAnsi" w:cstheme="minorHAnsi"/>
                <w:sz w:val="24"/>
                <w:szCs w:val="24"/>
                <w:lang w:val="en-GB" w:eastAsia="en-US"/>
              </w:rPr>
            </w:pPr>
            <w:r>
              <w:rPr>
                <w:rFonts w:asciiTheme="minorHAnsi" w:hAnsiTheme="minorHAnsi" w:cstheme="minorHAnsi"/>
                <w:sz w:val="24"/>
                <w:szCs w:val="24"/>
                <w:lang w:val="en-GB" w:eastAsia="en-US"/>
              </w:rPr>
              <w:t>1.</w:t>
            </w:r>
          </w:p>
        </w:tc>
        <w:tc>
          <w:tcPr>
            <w:tcW w:w="4278" w:type="pct"/>
          </w:tcPr>
          <w:p w14:paraId="6FD40050" w14:textId="0B6FC1F9" w:rsidR="003146E1" w:rsidRPr="003146E1" w:rsidRDefault="00242DD9" w:rsidP="003146E1">
            <w:pPr>
              <w:tabs>
                <w:tab w:val="left" w:pos="1134"/>
              </w:tabs>
              <w:jc w:val="both"/>
              <w:rPr>
                <w:rFonts w:asciiTheme="minorHAnsi" w:hAnsiTheme="minorHAnsi" w:cstheme="minorHAnsi"/>
                <w:sz w:val="24"/>
                <w:szCs w:val="24"/>
                <w:lang w:eastAsia="en-US"/>
              </w:rPr>
            </w:pPr>
            <w:r w:rsidRPr="00242DD9">
              <w:rPr>
                <w:rFonts w:asciiTheme="minorHAnsi" w:hAnsiTheme="minorHAnsi" w:cstheme="minorHAnsi"/>
                <w:sz w:val="24"/>
                <w:szCs w:val="24"/>
                <w:lang w:eastAsia="en-US"/>
              </w:rPr>
              <w:t>Sistema</w:t>
            </w:r>
            <w:r>
              <w:rPr>
                <w:rFonts w:asciiTheme="minorHAnsi" w:hAnsiTheme="minorHAnsi" w:cstheme="minorHAnsi"/>
                <w:sz w:val="24"/>
                <w:szCs w:val="24"/>
                <w:lang w:eastAsia="en-US"/>
              </w:rPr>
              <w:t xml:space="preserve"> l</w:t>
            </w:r>
            <w:r w:rsidR="003146E1" w:rsidRPr="003146E1">
              <w:rPr>
                <w:rFonts w:asciiTheme="minorHAnsi" w:hAnsiTheme="minorHAnsi" w:cstheme="minorHAnsi"/>
                <w:sz w:val="24"/>
                <w:szCs w:val="24"/>
                <w:lang w:eastAsia="en-US"/>
              </w:rPr>
              <w:t>eidžia valdyti spausdinimo užduotis su galimybe nukreipti jas į bet kurį organizacijos turimą spausdintuvą.</w:t>
            </w:r>
          </w:p>
        </w:tc>
      </w:tr>
      <w:tr w:rsidR="003146E1" w:rsidRPr="003146E1" w14:paraId="5A8498F6" w14:textId="77777777" w:rsidTr="0092680C">
        <w:tc>
          <w:tcPr>
            <w:tcW w:w="722" w:type="pct"/>
          </w:tcPr>
          <w:p w14:paraId="76B1D38A" w14:textId="6F3D8FE8" w:rsidR="003146E1" w:rsidRPr="003146E1" w:rsidRDefault="00702D71" w:rsidP="003146E1">
            <w:pPr>
              <w:ind w:left="1440" w:hanging="1440"/>
              <w:contextualSpacing/>
              <w:rPr>
                <w:rFonts w:asciiTheme="minorHAnsi" w:hAnsiTheme="minorHAnsi" w:cstheme="minorHAnsi"/>
                <w:sz w:val="24"/>
                <w:szCs w:val="24"/>
                <w:lang w:val="en-GB" w:eastAsia="en-US"/>
              </w:rPr>
            </w:pPr>
            <w:r>
              <w:rPr>
                <w:rFonts w:asciiTheme="minorHAnsi" w:hAnsiTheme="minorHAnsi" w:cstheme="minorHAnsi"/>
                <w:sz w:val="24"/>
                <w:szCs w:val="24"/>
                <w:lang w:val="en-GB" w:eastAsia="en-US"/>
              </w:rPr>
              <w:lastRenderedPageBreak/>
              <w:t>2.</w:t>
            </w:r>
          </w:p>
        </w:tc>
        <w:tc>
          <w:tcPr>
            <w:tcW w:w="4278" w:type="pct"/>
          </w:tcPr>
          <w:p w14:paraId="1F0D4108" w14:textId="0DE9DA96" w:rsidR="003146E1" w:rsidRPr="003146E1" w:rsidRDefault="00242DD9" w:rsidP="003146E1">
            <w:pPr>
              <w:tabs>
                <w:tab w:val="left" w:pos="1134"/>
              </w:tabs>
              <w:jc w:val="both"/>
              <w:rPr>
                <w:rFonts w:asciiTheme="minorHAnsi" w:hAnsiTheme="minorHAnsi" w:cstheme="minorHAnsi"/>
                <w:sz w:val="24"/>
                <w:szCs w:val="24"/>
                <w:lang w:eastAsia="en-US"/>
              </w:rPr>
            </w:pPr>
            <w:r w:rsidRPr="00242DD9">
              <w:rPr>
                <w:rFonts w:asciiTheme="minorHAnsi" w:hAnsiTheme="minorHAnsi" w:cstheme="minorHAnsi"/>
                <w:sz w:val="24"/>
                <w:szCs w:val="24"/>
                <w:lang w:eastAsia="en-US"/>
              </w:rPr>
              <w:t>Sistema</w:t>
            </w:r>
            <w:r>
              <w:rPr>
                <w:rFonts w:asciiTheme="minorHAnsi" w:hAnsiTheme="minorHAnsi" w:cstheme="minorHAnsi"/>
                <w:sz w:val="24"/>
                <w:szCs w:val="24"/>
                <w:lang w:eastAsia="en-US"/>
              </w:rPr>
              <w:t xml:space="preserve"> į</w:t>
            </w:r>
            <w:r w:rsidR="003146E1" w:rsidRPr="003146E1">
              <w:rPr>
                <w:rFonts w:asciiTheme="minorHAnsi" w:hAnsiTheme="minorHAnsi" w:cstheme="minorHAnsi"/>
                <w:sz w:val="24"/>
                <w:szCs w:val="24"/>
                <w:lang w:eastAsia="en-US"/>
              </w:rPr>
              <w:t>galina saugų dokumentų spausdinimą, kuomet spaudinius gali pasiimti tik juos spausdinantis darbuotojas (naudotojo identifikavimas).</w:t>
            </w:r>
          </w:p>
        </w:tc>
      </w:tr>
      <w:tr w:rsidR="003146E1" w:rsidRPr="003146E1" w14:paraId="390896E9" w14:textId="77777777" w:rsidTr="0092680C">
        <w:tc>
          <w:tcPr>
            <w:tcW w:w="722" w:type="pct"/>
          </w:tcPr>
          <w:p w14:paraId="2BECF307" w14:textId="0DB63F02"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3.</w:t>
            </w:r>
          </w:p>
        </w:tc>
        <w:tc>
          <w:tcPr>
            <w:tcW w:w="4278" w:type="pct"/>
          </w:tcPr>
          <w:p w14:paraId="3C342F55"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 xml:space="preserve">Skenavimo darbus naudotojas turi galimybę nusiųsti į: savo el. paštą nevedant jo rankiniu būdu, į laisvai pasirinktą el. pašto adresą arba failų </w:t>
            </w:r>
            <w:proofErr w:type="spellStart"/>
            <w:r w:rsidRPr="003146E1">
              <w:rPr>
                <w:rFonts w:asciiTheme="minorHAnsi" w:hAnsiTheme="minorHAnsi" w:cstheme="minorHAnsi"/>
                <w:sz w:val="24"/>
                <w:szCs w:val="24"/>
                <w:lang w:eastAsia="en-US"/>
              </w:rPr>
              <w:t>mainavietę</w:t>
            </w:r>
            <w:proofErr w:type="spellEnd"/>
            <w:r w:rsidRPr="003146E1">
              <w:rPr>
                <w:rFonts w:asciiTheme="minorHAnsi" w:hAnsiTheme="minorHAnsi" w:cstheme="minorHAnsi"/>
                <w:sz w:val="24"/>
                <w:szCs w:val="24"/>
                <w:lang w:eastAsia="en-US"/>
              </w:rPr>
              <w:t xml:space="preserve"> (angl. </w:t>
            </w:r>
            <w:r w:rsidRPr="003146E1">
              <w:rPr>
                <w:rFonts w:asciiTheme="minorHAnsi" w:hAnsiTheme="minorHAnsi" w:cstheme="minorHAnsi"/>
                <w:sz w:val="24"/>
                <w:szCs w:val="24"/>
                <w:lang w:val="en-US" w:eastAsia="en-US"/>
              </w:rPr>
              <w:t>Shared Network Folder</w:t>
            </w:r>
            <w:r w:rsidRPr="003146E1">
              <w:rPr>
                <w:rFonts w:asciiTheme="minorHAnsi" w:hAnsiTheme="minorHAnsi" w:cstheme="minorHAnsi"/>
                <w:sz w:val="24"/>
                <w:szCs w:val="24"/>
                <w:lang w:eastAsia="en-US"/>
              </w:rPr>
              <w:t>).</w:t>
            </w:r>
          </w:p>
        </w:tc>
      </w:tr>
      <w:tr w:rsidR="003146E1" w:rsidRPr="003146E1" w14:paraId="7EC5A94C" w14:textId="77777777" w:rsidTr="0092680C">
        <w:tc>
          <w:tcPr>
            <w:tcW w:w="722" w:type="pct"/>
          </w:tcPr>
          <w:p w14:paraId="199249FB" w14:textId="2CDE4548"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4.</w:t>
            </w:r>
          </w:p>
        </w:tc>
        <w:tc>
          <w:tcPr>
            <w:tcW w:w="4278" w:type="pct"/>
          </w:tcPr>
          <w:p w14:paraId="1C2CD3CA"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 xml:space="preserve">Sistema turi palaikyti bendrą visiems spausdintuvams failų </w:t>
            </w:r>
            <w:proofErr w:type="spellStart"/>
            <w:r w:rsidRPr="003146E1">
              <w:rPr>
                <w:rFonts w:asciiTheme="minorHAnsi" w:hAnsiTheme="minorHAnsi" w:cstheme="minorHAnsi"/>
                <w:sz w:val="24"/>
                <w:szCs w:val="24"/>
                <w:lang w:eastAsia="en-US"/>
              </w:rPr>
              <w:t>mainavietę</w:t>
            </w:r>
            <w:proofErr w:type="spellEnd"/>
            <w:r w:rsidRPr="003146E1">
              <w:rPr>
                <w:rFonts w:asciiTheme="minorHAnsi" w:hAnsiTheme="minorHAnsi" w:cstheme="minorHAnsi"/>
                <w:sz w:val="24"/>
                <w:szCs w:val="24"/>
                <w:lang w:eastAsia="en-US"/>
              </w:rPr>
              <w:t xml:space="preserve">, taip pat skirtingas failų </w:t>
            </w:r>
            <w:proofErr w:type="spellStart"/>
            <w:r w:rsidRPr="003146E1">
              <w:rPr>
                <w:rFonts w:asciiTheme="minorHAnsi" w:hAnsiTheme="minorHAnsi" w:cstheme="minorHAnsi"/>
                <w:sz w:val="24"/>
                <w:szCs w:val="24"/>
                <w:lang w:eastAsia="en-US"/>
              </w:rPr>
              <w:t>mainavietes</w:t>
            </w:r>
            <w:proofErr w:type="spellEnd"/>
            <w:r w:rsidRPr="003146E1">
              <w:rPr>
                <w:rFonts w:asciiTheme="minorHAnsi" w:hAnsiTheme="minorHAnsi" w:cstheme="minorHAnsi"/>
                <w:sz w:val="24"/>
                <w:szCs w:val="24"/>
                <w:lang w:eastAsia="en-US"/>
              </w:rPr>
              <w:t xml:space="preserve"> skirtinguose spausdintuvuose.</w:t>
            </w:r>
          </w:p>
        </w:tc>
      </w:tr>
      <w:tr w:rsidR="003146E1" w:rsidRPr="003146E1" w14:paraId="66D0B485" w14:textId="77777777" w:rsidTr="0092680C">
        <w:tc>
          <w:tcPr>
            <w:tcW w:w="722" w:type="pct"/>
          </w:tcPr>
          <w:p w14:paraId="7FFCBC4C" w14:textId="41BE5FD6"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5.</w:t>
            </w:r>
          </w:p>
        </w:tc>
        <w:tc>
          <w:tcPr>
            <w:tcW w:w="4278" w:type="pct"/>
          </w:tcPr>
          <w:p w14:paraId="1DD09AD6"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 xml:space="preserve">Darbuotojas prie spausdintuvo gali identifikuotis su savo LRVK darbuotojo pažymėjimu, PIN kodu ir savo </w:t>
            </w:r>
            <w:r w:rsidRPr="003146E1">
              <w:rPr>
                <w:rFonts w:asciiTheme="minorHAnsi" w:hAnsiTheme="minorHAnsi" w:cstheme="minorHAnsi"/>
                <w:sz w:val="24"/>
                <w:szCs w:val="24"/>
                <w:lang w:val="en-US" w:eastAsia="en-US"/>
              </w:rPr>
              <w:t>Active Directory</w:t>
            </w:r>
            <w:r w:rsidRPr="003146E1">
              <w:rPr>
                <w:rFonts w:asciiTheme="minorHAnsi" w:hAnsiTheme="minorHAnsi" w:cstheme="minorHAnsi"/>
                <w:sz w:val="24"/>
                <w:szCs w:val="24"/>
                <w:lang w:eastAsia="en-US"/>
              </w:rPr>
              <w:t xml:space="preserve"> naudotojo slaptažodžiu. Sistema turi automatiškai atjungti vartotoją per nustatytą neaktyvumo laiką.</w:t>
            </w:r>
          </w:p>
        </w:tc>
      </w:tr>
      <w:tr w:rsidR="003146E1" w:rsidRPr="003146E1" w14:paraId="13D14879" w14:textId="77777777" w:rsidTr="0092680C">
        <w:tc>
          <w:tcPr>
            <w:tcW w:w="722" w:type="pct"/>
          </w:tcPr>
          <w:p w14:paraId="6FAA35AB" w14:textId="3225ADF7"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6.</w:t>
            </w:r>
          </w:p>
        </w:tc>
        <w:tc>
          <w:tcPr>
            <w:tcW w:w="4278" w:type="pct"/>
          </w:tcPr>
          <w:p w14:paraId="6FD9DBC7"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Sistema turi užtikrinti paprastą būdą naudotojams patiems užregistruoti darbuotojo pažymėjimą be IT specialistų pagalbos. Sistema turi užtikrinti paprastą būdą naudotojams patiems perregistruoti naują darbuotojo pažymėjimą vietoje seno be IT specialistų pagalbos.</w:t>
            </w:r>
          </w:p>
        </w:tc>
      </w:tr>
      <w:tr w:rsidR="003146E1" w:rsidRPr="003146E1" w14:paraId="3DD2213F" w14:textId="77777777" w:rsidTr="0092680C">
        <w:tc>
          <w:tcPr>
            <w:tcW w:w="722" w:type="pct"/>
          </w:tcPr>
          <w:p w14:paraId="5ED60214" w14:textId="23735235"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7.</w:t>
            </w:r>
          </w:p>
        </w:tc>
        <w:tc>
          <w:tcPr>
            <w:tcW w:w="4278" w:type="pct"/>
          </w:tcPr>
          <w:p w14:paraId="531A94FA"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 xml:space="preserve">Sistema turi veikti iš karto ir be sutrikimų bei papildomų konfigūravimo darbų, jeigu naudotojai pasikeičia savo </w:t>
            </w:r>
            <w:r w:rsidRPr="003146E1">
              <w:rPr>
                <w:rFonts w:asciiTheme="minorHAnsi" w:hAnsiTheme="minorHAnsi" w:cstheme="minorHAnsi"/>
                <w:sz w:val="24"/>
                <w:szCs w:val="24"/>
                <w:lang w:val="en-US" w:eastAsia="en-US"/>
              </w:rPr>
              <w:t>Active Directory</w:t>
            </w:r>
            <w:r w:rsidRPr="003146E1">
              <w:rPr>
                <w:rFonts w:asciiTheme="minorHAnsi" w:hAnsiTheme="minorHAnsi" w:cstheme="minorHAnsi"/>
                <w:sz w:val="24"/>
                <w:szCs w:val="24"/>
                <w:lang w:eastAsia="en-US"/>
              </w:rPr>
              <w:t xml:space="preserve"> naudotojo slaptažodį.</w:t>
            </w:r>
          </w:p>
        </w:tc>
      </w:tr>
      <w:tr w:rsidR="003146E1" w:rsidRPr="003146E1" w14:paraId="48CB4CF7" w14:textId="77777777" w:rsidTr="0092680C">
        <w:tc>
          <w:tcPr>
            <w:tcW w:w="722" w:type="pct"/>
          </w:tcPr>
          <w:p w14:paraId="41525357" w14:textId="2DBEB7F0"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8.</w:t>
            </w:r>
          </w:p>
        </w:tc>
        <w:tc>
          <w:tcPr>
            <w:tcW w:w="4278" w:type="pct"/>
          </w:tcPr>
          <w:p w14:paraId="0E540833"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Vykdant spausdinimo ir kopijavimo darbus, sistema turi leisti naudotojams būnant prie daugiafunkcinio įrenginio patiems pasirinkti ir pasikeisti kopijų kiekį, pasirinkti vienpusį arba dvipusį spausdinimą ir kopijavimą, juodai/baltą ar spalvotą spaudo/kopijos variantą, kopijų susegimo tipą ir vietą, pasikeisti automatinį popieriaus stalčių į rankinį ir atvirkščiai; sistema turi automatiškai atpažinti lapo orientaciją ir dydį, taip pat palaikyti automatinį spalvų dokumente atpažinimą.</w:t>
            </w:r>
          </w:p>
        </w:tc>
      </w:tr>
      <w:tr w:rsidR="003146E1" w:rsidRPr="003146E1" w14:paraId="138B76B4" w14:textId="77777777" w:rsidTr="0092680C">
        <w:tc>
          <w:tcPr>
            <w:tcW w:w="722" w:type="pct"/>
          </w:tcPr>
          <w:p w14:paraId="3A5481AA" w14:textId="2B354273"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9.</w:t>
            </w:r>
          </w:p>
        </w:tc>
        <w:tc>
          <w:tcPr>
            <w:tcW w:w="4278" w:type="pct"/>
          </w:tcPr>
          <w:p w14:paraId="56FF19BE" w14:textId="77777777" w:rsidR="003146E1" w:rsidRPr="003146E1" w:rsidRDefault="003146E1" w:rsidP="003146E1">
            <w:pPr>
              <w:tabs>
                <w:tab w:val="left" w:pos="1134"/>
              </w:tabs>
              <w:jc w:val="both"/>
              <w:rPr>
                <w:rFonts w:asciiTheme="minorHAnsi" w:hAnsiTheme="minorHAnsi" w:cstheme="minorHAnsi"/>
                <w:sz w:val="24"/>
                <w:szCs w:val="24"/>
                <w:lang w:val="en-GB" w:eastAsia="en-US"/>
              </w:rPr>
            </w:pPr>
            <w:r w:rsidRPr="003146E1">
              <w:rPr>
                <w:rFonts w:asciiTheme="minorHAnsi" w:hAnsiTheme="minorHAnsi" w:cstheme="minorHAnsi"/>
                <w:sz w:val="24"/>
                <w:szCs w:val="24"/>
                <w:lang w:eastAsia="en-US"/>
              </w:rPr>
              <w:t>Sistema turi automatiškai pašalinti darbą iš spausdinimo eilės, jeigu spausdinamas darbas nėra užbaigiamas dėl pasibaigusio popieriaus įrenginyje ir vartotojas nepapildo popieriaus dėtuvės bei atsijungia arba buvo atjungtas nuo sistemos.</w:t>
            </w:r>
          </w:p>
        </w:tc>
      </w:tr>
      <w:tr w:rsidR="003146E1" w:rsidRPr="003146E1" w14:paraId="2537F311" w14:textId="77777777" w:rsidTr="0092680C">
        <w:tc>
          <w:tcPr>
            <w:tcW w:w="722" w:type="pct"/>
          </w:tcPr>
          <w:p w14:paraId="68558159" w14:textId="1E375689"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10.</w:t>
            </w:r>
          </w:p>
        </w:tc>
        <w:tc>
          <w:tcPr>
            <w:tcW w:w="4278" w:type="pct"/>
          </w:tcPr>
          <w:p w14:paraId="335028BF"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Sistemoje turi būti galimybė automatiškai, po nustatyto laikotarpio pašalinti vartotojo eilėje esančius darbus, atpažinti tuos, kurie nebuvo atspausdinti ir jų neįtraukti į spausdinimo ataskaitą.</w:t>
            </w:r>
          </w:p>
        </w:tc>
      </w:tr>
      <w:tr w:rsidR="003146E1" w:rsidRPr="003146E1" w14:paraId="1CB15B6A" w14:textId="77777777" w:rsidTr="0092680C">
        <w:tc>
          <w:tcPr>
            <w:tcW w:w="722" w:type="pct"/>
          </w:tcPr>
          <w:p w14:paraId="6E74982F" w14:textId="388E185B"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11.</w:t>
            </w:r>
          </w:p>
        </w:tc>
        <w:tc>
          <w:tcPr>
            <w:tcW w:w="4278" w:type="pct"/>
          </w:tcPr>
          <w:p w14:paraId="09FF2815"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Sistema turi teikti automatines ataskaitas nustatytu periodiškumu apie padalinių arba konkretaus darbuotojo spausdinimo/skenavimo kiekius.</w:t>
            </w:r>
          </w:p>
        </w:tc>
      </w:tr>
      <w:tr w:rsidR="003146E1" w:rsidRPr="003146E1" w14:paraId="4C1A69B8" w14:textId="77777777" w:rsidTr="0092680C">
        <w:tc>
          <w:tcPr>
            <w:tcW w:w="722" w:type="pct"/>
          </w:tcPr>
          <w:p w14:paraId="5B0CA44F" w14:textId="571FD467" w:rsidR="003146E1" w:rsidRPr="003146E1" w:rsidRDefault="00702D71" w:rsidP="003146E1">
            <w:pPr>
              <w:ind w:left="1440" w:hanging="1440"/>
              <w:contextualSpacing/>
              <w:rPr>
                <w:rFonts w:asciiTheme="minorHAnsi" w:hAnsiTheme="minorHAnsi" w:cstheme="minorHAnsi"/>
                <w:sz w:val="24"/>
                <w:szCs w:val="24"/>
                <w:lang w:val="x-none" w:eastAsia="en-US"/>
              </w:rPr>
            </w:pPr>
            <w:r>
              <w:rPr>
                <w:rFonts w:asciiTheme="minorHAnsi" w:hAnsiTheme="minorHAnsi" w:cstheme="minorHAnsi"/>
                <w:sz w:val="24"/>
                <w:szCs w:val="24"/>
                <w:lang w:val="x-none" w:eastAsia="en-US"/>
              </w:rPr>
              <w:t>12.</w:t>
            </w:r>
          </w:p>
        </w:tc>
        <w:tc>
          <w:tcPr>
            <w:tcW w:w="4278" w:type="pct"/>
          </w:tcPr>
          <w:p w14:paraId="0F084A63" w14:textId="77777777" w:rsidR="003146E1" w:rsidRPr="003146E1" w:rsidRDefault="003146E1" w:rsidP="003146E1">
            <w:pPr>
              <w:tabs>
                <w:tab w:val="left" w:pos="1134"/>
              </w:tabs>
              <w:jc w:val="both"/>
              <w:rPr>
                <w:rFonts w:asciiTheme="minorHAnsi" w:hAnsiTheme="minorHAnsi" w:cstheme="minorHAnsi"/>
                <w:sz w:val="24"/>
                <w:szCs w:val="24"/>
                <w:lang w:eastAsia="en-US"/>
              </w:rPr>
            </w:pPr>
            <w:r w:rsidRPr="003146E1">
              <w:rPr>
                <w:rFonts w:asciiTheme="minorHAnsi" w:hAnsiTheme="minorHAnsi" w:cstheme="minorHAnsi"/>
                <w:sz w:val="24"/>
                <w:szCs w:val="24"/>
                <w:lang w:eastAsia="en-US"/>
              </w:rPr>
              <w:t>Sistemoje turi būti galimybė paruošti spausdintuvų tvarkyklių diegimą darbo vietų kompiuteriuose naudojant grupines politikas (GPO).</w:t>
            </w:r>
          </w:p>
        </w:tc>
      </w:tr>
    </w:tbl>
    <w:p w14:paraId="2C5682B3" w14:textId="77777777" w:rsidR="003146E1" w:rsidRPr="003146E1" w:rsidRDefault="003146E1" w:rsidP="003146E1">
      <w:pPr>
        <w:spacing w:after="0" w:line="240" w:lineRule="auto"/>
        <w:rPr>
          <w:rFonts w:eastAsia="Times New Roman" w:cstheme="minorHAnsi"/>
          <w:sz w:val="24"/>
          <w:szCs w:val="24"/>
          <w:lang w:eastAsia="en-US"/>
        </w:rPr>
      </w:pPr>
    </w:p>
    <w:p w14:paraId="6748A740" w14:textId="77777777" w:rsidR="003146E1" w:rsidRPr="003146E1" w:rsidRDefault="003146E1" w:rsidP="003146E1">
      <w:pPr>
        <w:tabs>
          <w:tab w:val="left" w:pos="817"/>
          <w:tab w:val="left" w:pos="5211"/>
        </w:tabs>
        <w:spacing w:after="0" w:line="240" w:lineRule="auto"/>
        <w:rPr>
          <w:rFonts w:eastAsia="Times New Roman" w:cstheme="minorHAnsi"/>
          <w:b/>
          <w:bCs/>
          <w:color w:val="000000"/>
          <w:sz w:val="24"/>
          <w:szCs w:val="24"/>
          <w:lang w:eastAsia="en-US"/>
        </w:rPr>
      </w:pPr>
    </w:p>
    <w:p w14:paraId="694541B3" w14:textId="77777777" w:rsidR="003146E1" w:rsidRPr="003146E1" w:rsidRDefault="003146E1" w:rsidP="003146E1">
      <w:pPr>
        <w:tabs>
          <w:tab w:val="left" w:pos="817"/>
          <w:tab w:val="left" w:pos="5211"/>
        </w:tabs>
        <w:spacing w:after="0" w:line="240" w:lineRule="auto"/>
        <w:rPr>
          <w:rFonts w:ascii="Times New Roman" w:eastAsia="Times New Roman" w:hAnsi="Times New Roman" w:cs="Times New Roman"/>
          <w:b/>
          <w:bCs/>
          <w:color w:val="000000"/>
          <w:sz w:val="24"/>
          <w:szCs w:val="24"/>
          <w:lang w:eastAsia="en-US"/>
        </w:rPr>
      </w:pPr>
    </w:p>
    <w:p w14:paraId="20F66F1C" w14:textId="77777777" w:rsidR="003146E1" w:rsidRPr="003146E1" w:rsidRDefault="003146E1" w:rsidP="003146E1">
      <w:pPr>
        <w:spacing w:after="0" w:line="240" w:lineRule="auto"/>
        <w:ind w:right="-143"/>
        <w:rPr>
          <w:rFonts w:ascii="Times New Roman" w:eastAsia="Times New Roman" w:hAnsi="Times New Roman" w:cs="Times New Roman"/>
          <w:sz w:val="24"/>
          <w:szCs w:val="24"/>
          <w:lang w:eastAsia="en-US"/>
        </w:rPr>
      </w:pPr>
    </w:p>
    <w:p w14:paraId="29113B0C" w14:textId="77777777" w:rsidR="003146E1" w:rsidRPr="003146E1" w:rsidRDefault="003146E1" w:rsidP="003146E1">
      <w:pPr>
        <w:spacing w:after="0" w:line="240" w:lineRule="auto"/>
        <w:ind w:left="360" w:right="-143"/>
        <w:rPr>
          <w:rFonts w:ascii="Times New Roman" w:eastAsia="Times New Roman" w:hAnsi="Times New Roman" w:cs="Times New Roman"/>
          <w:sz w:val="24"/>
          <w:szCs w:val="24"/>
          <w:lang w:eastAsia="en-US"/>
        </w:rPr>
      </w:pPr>
      <w:r w:rsidRPr="003146E1">
        <w:rPr>
          <w:rFonts w:ascii="Times New Roman" w:eastAsia="Times New Roman" w:hAnsi="Times New Roman" w:cs="Times New Roman"/>
          <w:sz w:val="24"/>
          <w:szCs w:val="24"/>
          <w:lang w:eastAsia="en-US"/>
        </w:rPr>
        <w:t xml:space="preserve"> </w:t>
      </w:r>
    </w:p>
    <w:p w14:paraId="32E5BE88" w14:textId="77777777" w:rsidR="00DD6E7E" w:rsidRPr="00DD6E7E" w:rsidRDefault="00DD6E7E" w:rsidP="00DD6E7E">
      <w:pPr>
        <w:sectPr w:rsidR="00DD6E7E" w:rsidRPr="00DD6E7E" w:rsidSect="005A794B">
          <w:footerReference w:type="first" r:id="rId25"/>
          <w:pgSz w:w="12240" w:h="15840" w:code="1"/>
          <w:pgMar w:top="1134" w:right="567" w:bottom="1134" w:left="1701" w:header="720" w:footer="720" w:gutter="0"/>
          <w:pgNumType w:start="13"/>
          <w:cols w:space="720"/>
          <w:titlePg/>
          <w:docGrid w:linePitch="360"/>
        </w:sectPr>
      </w:pPr>
    </w:p>
    <w:p w14:paraId="654A8489" w14:textId="77777777" w:rsidR="008D704D" w:rsidRPr="00F0499F" w:rsidRDefault="00206769" w:rsidP="00985EC3">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654A848A" w14:textId="77777777" w:rsidR="000E6657" w:rsidRPr="00F0499F"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7084">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6"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A50107">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A50107">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A5010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A50107">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A50107">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A50107">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A50107">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A50107">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A50107">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A5010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A50107">
            <w:pPr>
              <w:pStyle w:val="Betarp"/>
              <w:jc w:val="both"/>
              <w:rPr>
                <w:rFonts w:eastAsia="Yu Mincho" w:cstheme="minorHAnsi"/>
                <w:lang w:eastAsia="en-US"/>
              </w:rPr>
            </w:pPr>
          </w:p>
          <w:p w14:paraId="01BC65E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A50107">
            <w:pPr>
              <w:pStyle w:val="Betarp"/>
              <w:jc w:val="both"/>
              <w:rPr>
                <w:rFonts w:eastAsia="Yu Mincho" w:cstheme="minorHAnsi"/>
                <w:lang w:eastAsia="en-US"/>
              </w:rPr>
            </w:pPr>
          </w:p>
          <w:p w14:paraId="5BDB039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A50107">
            <w:pPr>
              <w:pStyle w:val="Betarp"/>
              <w:jc w:val="both"/>
              <w:rPr>
                <w:rFonts w:cstheme="minorHAnsi"/>
                <w:lang w:eastAsia="en-US"/>
              </w:rPr>
            </w:pPr>
          </w:p>
          <w:p w14:paraId="27799176"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A50107">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A50107">
            <w:pPr>
              <w:pStyle w:val="Betarp"/>
              <w:jc w:val="both"/>
              <w:rPr>
                <w:rFonts w:cstheme="minorHAnsi"/>
                <w:b/>
                <w:bCs/>
              </w:rPr>
            </w:pPr>
          </w:p>
          <w:p w14:paraId="464493EF" w14:textId="77777777" w:rsidR="00EA2BBD" w:rsidRPr="00EB7084" w:rsidRDefault="00EA2BBD" w:rsidP="00A50107">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A50107">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A50107">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A50107">
            <w:pPr>
              <w:pStyle w:val="Betarp"/>
              <w:jc w:val="both"/>
              <w:rPr>
                <w:rFonts w:eastAsia="Yu Mincho" w:cstheme="minorHAnsi"/>
                <w:b/>
                <w:bCs/>
              </w:rPr>
            </w:pPr>
          </w:p>
          <w:p w14:paraId="3C9062B5" w14:textId="77777777" w:rsidR="00EA2BBD" w:rsidRPr="00EB7084" w:rsidRDefault="00EA2BBD" w:rsidP="00A50107">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A50107">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7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A50107">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A50107">
            <w:pPr>
              <w:pStyle w:val="Betarp"/>
              <w:jc w:val="both"/>
              <w:rPr>
                <w:rFonts w:eastAsia="Arial" w:cstheme="minorHAnsi"/>
              </w:rPr>
            </w:pPr>
          </w:p>
          <w:p w14:paraId="49B589AC" w14:textId="77777777" w:rsidR="00EA2BBD" w:rsidRPr="00EB7084" w:rsidRDefault="00EA2BBD" w:rsidP="00A50107">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A50107">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A50107">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A50107">
            <w:pPr>
              <w:pStyle w:val="Betarp"/>
              <w:jc w:val="both"/>
              <w:rPr>
                <w:rFonts w:cstheme="minorHAnsi"/>
              </w:rPr>
            </w:pPr>
          </w:p>
          <w:p w14:paraId="71615964"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A50107">
            <w:pPr>
              <w:pStyle w:val="Betarp"/>
              <w:jc w:val="both"/>
              <w:rPr>
                <w:rFonts w:eastAsia="Yu Mincho" w:cstheme="minorHAnsi"/>
              </w:rPr>
            </w:pPr>
          </w:p>
          <w:p w14:paraId="0B3EC5F6" w14:textId="141B7507" w:rsidR="00EA2BBD" w:rsidRPr="00EB7084" w:rsidRDefault="00EA2BBD" w:rsidP="00A5010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A50107">
            <w:pPr>
              <w:pStyle w:val="Betarp"/>
              <w:jc w:val="both"/>
              <w:rPr>
                <w:rFonts w:cstheme="minorHAnsi"/>
                <w:i/>
                <w:iCs/>
                <w:color w:val="7030A0"/>
              </w:rPr>
            </w:pPr>
          </w:p>
          <w:p w14:paraId="7C6B029B" w14:textId="77777777" w:rsidR="00EA2BBD" w:rsidRPr="00EB7084" w:rsidRDefault="00EA2BBD" w:rsidP="00A50107">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A50107">
            <w:pPr>
              <w:pStyle w:val="Betarp"/>
              <w:jc w:val="both"/>
              <w:rPr>
                <w:rFonts w:cstheme="minorHAnsi"/>
                <w:b/>
                <w:bCs/>
              </w:rPr>
            </w:pPr>
          </w:p>
          <w:p w14:paraId="055BBA2B" w14:textId="77777777" w:rsidR="00EA2BBD" w:rsidRPr="00EB7084" w:rsidRDefault="00EA2BBD" w:rsidP="00A50107">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A5010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7"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A50107">
            <w:pPr>
              <w:pStyle w:val="Betarp"/>
              <w:jc w:val="both"/>
              <w:rPr>
                <w:rFonts w:cstheme="minorHAnsi"/>
                <w:b/>
                <w:bCs/>
              </w:rPr>
            </w:pPr>
          </w:p>
          <w:p w14:paraId="69926AF2" w14:textId="77777777" w:rsidR="00EA2BBD" w:rsidRPr="00EB7084" w:rsidRDefault="00EA2BBD" w:rsidP="00A5010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A50107">
            <w:pPr>
              <w:pStyle w:val="Betarp"/>
              <w:jc w:val="both"/>
              <w:rPr>
                <w:rFonts w:cstheme="minorHAnsi"/>
                <w:b/>
                <w:bCs/>
              </w:rPr>
            </w:pPr>
          </w:p>
          <w:p w14:paraId="5D8E46D8" w14:textId="77777777" w:rsidR="00EA2BBD" w:rsidRPr="00EB7084" w:rsidRDefault="00EA2BBD" w:rsidP="00A5010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A50107">
            <w:pPr>
              <w:pStyle w:val="Betarp"/>
              <w:jc w:val="both"/>
              <w:rPr>
                <w:rFonts w:cstheme="minorHAnsi"/>
                <w:b/>
                <w:bCs/>
              </w:rPr>
            </w:pPr>
          </w:p>
          <w:p w14:paraId="6E2F7D35"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A50107">
            <w:pPr>
              <w:pStyle w:val="Betarp"/>
              <w:jc w:val="both"/>
              <w:rPr>
                <w:rFonts w:cstheme="minorHAnsi"/>
                <w:b/>
                <w:bCs/>
              </w:rPr>
            </w:pPr>
          </w:p>
          <w:p w14:paraId="18DFDEAE" w14:textId="54806BDE" w:rsidR="00EA2BBD" w:rsidRPr="003C6F9D" w:rsidRDefault="00EA2BBD" w:rsidP="00A50107">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78"/>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A5010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A50107">
            <w:pPr>
              <w:pStyle w:val="Betarp"/>
              <w:jc w:val="both"/>
              <w:rPr>
                <w:rFonts w:eastAsia="Yu Mincho" w:cstheme="minorHAnsi"/>
              </w:rPr>
            </w:pPr>
          </w:p>
          <w:p w14:paraId="1204C110"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A50107">
            <w:pPr>
              <w:pStyle w:val="Betarp"/>
              <w:jc w:val="both"/>
              <w:rPr>
                <w:rFonts w:cstheme="minorHAnsi"/>
                <w:bCs/>
                <w:iCs/>
                <w:lang w:eastAsia="en-US"/>
              </w:rPr>
            </w:pPr>
          </w:p>
          <w:p w14:paraId="149F3430" w14:textId="77777777" w:rsidR="00EA2BBD" w:rsidRPr="00EB7084" w:rsidRDefault="00EA2BBD" w:rsidP="00A50107">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A5010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A5010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A50107">
            <w:pPr>
              <w:pStyle w:val="Betarp"/>
              <w:jc w:val="both"/>
              <w:rPr>
                <w:rFonts w:eastAsia="Yu Mincho" w:cstheme="minorHAnsi"/>
              </w:rPr>
            </w:pPr>
          </w:p>
          <w:p w14:paraId="22570E5D"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A50107">
            <w:pPr>
              <w:pStyle w:val="Betarp"/>
              <w:jc w:val="both"/>
              <w:rPr>
                <w:rFonts w:cstheme="minorHAnsi"/>
                <w:bCs/>
                <w:iCs/>
                <w:lang w:eastAsia="en-US"/>
              </w:rPr>
            </w:pPr>
          </w:p>
          <w:p w14:paraId="64F4062B" w14:textId="77777777" w:rsidR="00EA2BBD" w:rsidRPr="00EB7084" w:rsidRDefault="00EA2BBD" w:rsidP="00A50107">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A5010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A50107">
            <w:pPr>
              <w:pStyle w:val="Betarp"/>
              <w:jc w:val="both"/>
              <w:rPr>
                <w:rFonts w:eastAsia="Yu Mincho" w:cstheme="minorHAnsi"/>
              </w:rPr>
            </w:pPr>
          </w:p>
          <w:p w14:paraId="2208797A"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A50107">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A5010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A50107">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A5010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A50107">
            <w:pPr>
              <w:pStyle w:val="Betarp"/>
              <w:jc w:val="both"/>
              <w:rPr>
                <w:rFonts w:eastAsia="Yu Mincho" w:cstheme="minorHAnsi"/>
              </w:rPr>
            </w:pPr>
          </w:p>
          <w:p w14:paraId="30F214E4"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A50107">
            <w:pPr>
              <w:pStyle w:val="Betarp"/>
              <w:jc w:val="both"/>
              <w:rPr>
                <w:rFonts w:cstheme="minorHAnsi"/>
                <w:bCs/>
                <w:iCs/>
                <w:lang w:eastAsia="en-US"/>
              </w:rPr>
            </w:pPr>
          </w:p>
          <w:p w14:paraId="416C2DF2" w14:textId="77777777" w:rsidR="00EA2BBD" w:rsidRPr="00EB7084" w:rsidRDefault="00EA2BBD" w:rsidP="00A50107">
            <w:pPr>
              <w:pStyle w:val="Betarp"/>
              <w:jc w:val="both"/>
              <w:rPr>
                <w:rFonts w:cstheme="minorHAnsi"/>
                <w:bCs/>
                <w:iCs/>
                <w:lang w:eastAsia="en-US"/>
              </w:rPr>
            </w:pPr>
          </w:p>
          <w:p w14:paraId="6E2B690A"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A50107">
            <w:pPr>
              <w:pStyle w:val="Betarp"/>
              <w:jc w:val="both"/>
              <w:rPr>
                <w:rFonts w:cstheme="minorHAnsi"/>
              </w:rPr>
            </w:pPr>
            <w:hyperlink r:id="rId28"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A50107">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A50107">
            <w:pPr>
              <w:pStyle w:val="Betarp"/>
              <w:jc w:val="both"/>
              <w:rPr>
                <w:rFonts w:eastAsia="Yu Mincho" w:cstheme="minorHAnsi"/>
              </w:rPr>
            </w:pPr>
          </w:p>
          <w:p w14:paraId="3D70C09F"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A50107">
            <w:pPr>
              <w:pStyle w:val="Betarp"/>
              <w:jc w:val="both"/>
              <w:rPr>
                <w:rFonts w:eastAsia="Yu Mincho" w:cstheme="minorHAnsi"/>
                <w:lang w:eastAsia="en-US"/>
              </w:rPr>
            </w:pPr>
          </w:p>
          <w:p w14:paraId="25A1F0A7"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A50107">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A5010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A50107">
            <w:pPr>
              <w:pStyle w:val="Betarp"/>
              <w:jc w:val="both"/>
              <w:rPr>
                <w:rFonts w:eastAsia="Yu Mincho" w:cstheme="minorHAnsi"/>
              </w:rPr>
            </w:pPr>
          </w:p>
          <w:p w14:paraId="46AAF89B"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A50107">
            <w:pPr>
              <w:pStyle w:val="Betarp"/>
              <w:jc w:val="both"/>
              <w:rPr>
                <w:rFonts w:eastAsia="Yu Mincho" w:cstheme="minorHAnsi"/>
                <w:lang w:eastAsia="en-US"/>
              </w:rPr>
            </w:pPr>
          </w:p>
          <w:p w14:paraId="0E440D72"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A50107">
            <w:pPr>
              <w:pStyle w:val="Betarp"/>
              <w:jc w:val="both"/>
              <w:rPr>
                <w:rFonts w:cstheme="minorHAnsi"/>
                <w:bCs/>
                <w:iCs/>
                <w:lang w:eastAsia="en-US"/>
              </w:rPr>
            </w:pPr>
          </w:p>
          <w:p w14:paraId="3330C7DF"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A50107">
            <w:pPr>
              <w:pStyle w:val="Betarp"/>
              <w:jc w:val="both"/>
              <w:rPr>
                <w:rFonts w:cstheme="minorHAnsi"/>
              </w:rPr>
            </w:pPr>
          </w:p>
          <w:p w14:paraId="04432747" w14:textId="77777777" w:rsidR="00EA2BBD" w:rsidRPr="00EB7084" w:rsidRDefault="00EA2BBD" w:rsidP="00A50107">
            <w:pPr>
              <w:pStyle w:val="Betarp"/>
              <w:jc w:val="both"/>
              <w:rPr>
                <w:rFonts w:cstheme="minorHAnsi"/>
              </w:rPr>
            </w:pPr>
            <w:hyperlink r:id="rId29" w:history="1">
              <w:r w:rsidRPr="00EB7084">
                <w:rPr>
                  <w:rStyle w:val="Hipersaitas"/>
                  <w:rFonts w:cstheme="minorHAnsi"/>
                </w:rPr>
                <w:t>https://vpt.lrv.lt/lt/nuorodos/kiti-duomenys/powerbi/nepatikimi-tiekejai-1/</w:t>
              </w:r>
            </w:hyperlink>
          </w:p>
          <w:p w14:paraId="1F4692E8" w14:textId="77777777" w:rsidR="00EA2BBD" w:rsidRPr="00EB7084" w:rsidRDefault="00EA2BBD" w:rsidP="00A50107">
            <w:pPr>
              <w:pStyle w:val="Betarp"/>
              <w:jc w:val="both"/>
              <w:rPr>
                <w:rFonts w:cstheme="minorHAnsi"/>
              </w:rPr>
            </w:pPr>
          </w:p>
          <w:p w14:paraId="717E8606" w14:textId="77777777" w:rsidR="00EA2BBD" w:rsidRPr="00EB7084" w:rsidRDefault="00EA2BBD" w:rsidP="00A50107">
            <w:pPr>
              <w:pStyle w:val="Betarp"/>
              <w:jc w:val="both"/>
              <w:rPr>
                <w:rFonts w:cstheme="minorHAnsi"/>
              </w:rPr>
            </w:pPr>
            <w:hyperlink r:id="rId30"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A50107">
            <w:pPr>
              <w:pStyle w:val="Betarp"/>
              <w:jc w:val="both"/>
              <w:rPr>
                <w:rFonts w:cstheme="minorHAnsi"/>
                <w:bCs/>
              </w:rPr>
            </w:pPr>
          </w:p>
          <w:p w14:paraId="7F603C09" w14:textId="77777777" w:rsidR="00EA2BBD" w:rsidRPr="00EB7084" w:rsidRDefault="00EA2BBD" w:rsidP="00A50107">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A50107">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79" w:name="part_030e6c6c64ba4f96a23474e439d1b80c"/>
            <w:bookmarkEnd w:id="79"/>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A50107">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A50107">
            <w:pPr>
              <w:pStyle w:val="Betarp"/>
              <w:jc w:val="both"/>
              <w:rPr>
                <w:rFonts w:eastAsia="Yu Mincho" w:cstheme="minorHAnsi"/>
              </w:rPr>
            </w:pPr>
          </w:p>
          <w:p w14:paraId="0423311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A50107">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31" w:history="1">
              <w:r w:rsidRPr="00EB7084">
                <w:rPr>
                  <w:rStyle w:val="Hipersaitas"/>
                  <w:rFonts w:cstheme="minorHAnsi"/>
                  <w:u w:val="single"/>
                </w:rPr>
                <w:t>https://www.registrucentras.lt/jar/p/index.php</w:t>
              </w:r>
            </w:hyperlink>
          </w:p>
          <w:p w14:paraId="029DB1DF" w14:textId="77777777" w:rsidR="00EA2BBD" w:rsidRPr="00EB7084" w:rsidRDefault="00EA2BBD" w:rsidP="00A50107">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A50107">
            <w:pPr>
              <w:pStyle w:val="Betarp"/>
              <w:jc w:val="both"/>
              <w:rPr>
                <w:rFonts w:cstheme="minorHAnsi"/>
              </w:rPr>
            </w:pPr>
            <w:hyperlink r:id="rId32"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A5010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A50107">
            <w:pPr>
              <w:pStyle w:val="Betarp"/>
              <w:jc w:val="both"/>
              <w:rPr>
                <w:rFonts w:eastAsia="Yu Mincho" w:cstheme="minorHAnsi"/>
              </w:rPr>
            </w:pPr>
          </w:p>
          <w:p w14:paraId="6713B5C3"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A50107">
            <w:pPr>
              <w:pStyle w:val="Betarp"/>
              <w:jc w:val="both"/>
              <w:rPr>
                <w:rFonts w:cstheme="minorHAnsi"/>
                <w:b/>
                <w:bCs/>
                <w:iCs/>
                <w:lang w:eastAsia="en-US"/>
              </w:rPr>
            </w:pPr>
          </w:p>
          <w:p w14:paraId="17142D47" w14:textId="77777777" w:rsidR="00EA2BBD" w:rsidRPr="00EB7084" w:rsidRDefault="00EA2BBD" w:rsidP="00A5010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33">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A50107">
            <w:pPr>
              <w:pStyle w:val="Betarp"/>
              <w:jc w:val="both"/>
              <w:rPr>
                <w:rFonts w:eastAsia="Yu Mincho" w:cstheme="minorHAnsi"/>
              </w:rPr>
            </w:pPr>
          </w:p>
          <w:p w14:paraId="33F0E2C7"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34"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A5010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A50107">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A50107">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A50107">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8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A5010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A50107">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A50107">
            <w:pPr>
              <w:pStyle w:val="Betarp"/>
              <w:jc w:val="both"/>
              <w:rPr>
                <w:rFonts w:eastAsia="Yu Mincho" w:cstheme="minorHAnsi"/>
              </w:rPr>
            </w:pPr>
          </w:p>
          <w:p w14:paraId="49A4707B"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5"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80"/>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A5010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A50107">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A50107">
            <w:pPr>
              <w:pStyle w:val="Betarp"/>
              <w:jc w:val="both"/>
              <w:rPr>
                <w:rFonts w:eastAsia="Yu Mincho" w:cstheme="minorHAnsi"/>
              </w:rPr>
            </w:pPr>
          </w:p>
          <w:p w14:paraId="3F4C359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A50107">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81" w:name="_Ref38291223"/>
      <w:bookmarkStart w:id="82" w:name="_Ref38291334"/>
      <w:bookmarkStart w:id="83" w:name="_Ref38533412"/>
      <w:bookmarkStart w:id="84" w:name="_Toc126333942"/>
    </w:p>
    <w:p w14:paraId="654A848E" w14:textId="5947B544" w:rsidR="008D704D" w:rsidRPr="00F0499F" w:rsidRDefault="00206769" w:rsidP="3F6312B5">
      <w:pPr>
        <w:pStyle w:val="Antrat2"/>
        <w:ind w:left="5103"/>
        <w:rPr>
          <w:rFonts w:asciiTheme="minorHAnsi" w:eastAsia="Calibri" w:hAnsiTheme="minorHAnsi" w:cstheme="minorBidi"/>
          <w:color w:val="0070C0"/>
          <w:sz w:val="21"/>
          <w:szCs w:val="21"/>
        </w:rPr>
      </w:pPr>
      <w:r w:rsidRPr="3F6312B5">
        <w:rPr>
          <w:rFonts w:asciiTheme="minorHAnsi" w:eastAsia="Calibri" w:hAnsiTheme="minorHAnsi" w:cstheme="minorBidi"/>
          <w:color w:val="0070C0"/>
          <w:sz w:val="21"/>
          <w:szCs w:val="21"/>
        </w:rPr>
        <w:lastRenderedPageBreak/>
        <w:t xml:space="preserve">Pirkimo sąlygų </w:t>
      </w:r>
      <w:r w:rsidR="00F1334C" w:rsidRPr="3F6312B5">
        <w:rPr>
          <w:rFonts w:asciiTheme="minorHAnsi" w:eastAsia="Calibri" w:hAnsiTheme="minorHAnsi" w:cstheme="minorBidi"/>
          <w:color w:val="0070C0"/>
          <w:sz w:val="21"/>
          <w:szCs w:val="21"/>
        </w:rPr>
        <w:t>4</w:t>
      </w:r>
      <w:r w:rsidRPr="3F6312B5">
        <w:rPr>
          <w:rFonts w:asciiTheme="minorHAnsi" w:eastAsia="Calibri" w:hAnsiTheme="minorHAnsi" w:cstheme="minorBidi"/>
          <w:color w:val="0070C0"/>
          <w:sz w:val="21"/>
          <w:szCs w:val="21"/>
        </w:rPr>
        <w:t xml:space="preserve"> priedas „Tiekėjų kvalifikacijos reikalavimai</w:t>
      </w:r>
      <w:r w:rsidR="00283391" w:rsidRPr="3F6312B5">
        <w:rPr>
          <w:rFonts w:asciiTheme="minorHAnsi" w:eastAsia="Calibri" w:hAnsiTheme="minorHAnsi" w:cstheme="minorBidi"/>
          <w:color w:val="0070C0"/>
          <w:sz w:val="21"/>
          <w:szCs w:val="21"/>
        </w:rPr>
        <w:t xml:space="preserve"> ir reikal</w:t>
      </w:r>
      <w:r w:rsidR="22ACB973" w:rsidRPr="3F6312B5">
        <w:rPr>
          <w:rFonts w:asciiTheme="minorHAnsi" w:eastAsia="Calibri" w:hAnsiTheme="minorHAnsi" w:cstheme="minorBidi"/>
          <w:color w:val="0070C0"/>
          <w:sz w:val="21"/>
          <w:szCs w:val="21"/>
        </w:rPr>
        <w:t xml:space="preserve">avimai laikytis </w:t>
      </w:r>
      <w:r w:rsidR="00283391" w:rsidRPr="3F6312B5">
        <w:rPr>
          <w:rFonts w:asciiTheme="minorHAnsi" w:eastAsia="Calibri" w:hAnsiTheme="minorHAnsi" w:cstheme="minorBidi"/>
          <w:color w:val="0070C0"/>
          <w:sz w:val="21"/>
          <w:szCs w:val="21"/>
        </w:rPr>
        <w:t>kokybės vadybos sistem</w:t>
      </w:r>
      <w:r w:rsidR="79B2D92B" w:rsidRPr="3F6312B5">
        <w:rPr>
          <w:rFonts w:asciiTheme="minorHAnsi" w:eastAsia="Calibri" w:hAnsiTheme="minorHAnsi" w:cstheme="minorBidi"/>
          <w:color w:val="0070C0"/>
          <w:sz w:val="21"/>
          <w:szCs w:val="21"/>
        </w:rPr>
        <w:t>os</w:t>
      </w:r>
      <w:r w:rsidRPr="3F6312B5">
        <w:rPr>
          <w:rFonts w:asciiTheme="minorHAnsi" w:eastAsia="Calibri" w:hAnsiTheme="minorHAnsi" w:cstheme="minorBidi"/>
          <w:color w:val="0070C0"/>
          <w:sz w:val="21"/>
          <w:szCs w:val="21"/>
        </w:rPr>
        <w:t>“</w:t>
      </w:r>
      <w:bookmarkEnd w:id="81"/>
      <w:bookmarkEnd w:id="82"/>
      <w:bookmarkEnd w:id="83"/>
      <w:bookmarkEnd w:id="84"/>
    </w:p>
    <w:p w14:paraId="654A848F" w14:textId="77777777" w:rsidR="002F396F" w:rsidRPr="00F0499F" w:rsidRDefault="002F396F" w:rsidP="00DE290C">
      <w:pPr>
        <w:rPr>
          <w:rFonts w:cstheme="minorHAnsi"/>
          <w:b/>
          <w:bCs/>
          <w:smallCaps/>
          <w:sz w:val="22"/>
          <w:szCs w:val="22"/>
        </w:rPr>
      </w:pPr>
    </w:p>
    <w:p w14:paraId="654A8490" w14:textId="493A3AF3"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6B278083">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6B278083">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D812D0">
            <w:pPr>
              <w:spacing w:after="0" w:line="240"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05DFC934" w14:textId="0FCB43D6" w:rsidR="00B9076E" w:rsidRPr="00B9076E" w:rsidRDefault="0B52FA56" w:rsidP="00D812D0">
            <w:pPr>
              <w:spacing w:after="0" w:line="240" w:lineRule="auto"/>
              <w:jc w:val="both"/>
              <w:rPr>
                <w:lang w:eastAsia="en-US"/>
              </w:rPr>
            </w:pPr>
            <w:r w:rsidRPr="6B278083">
              <w:rPr>
                <w:lang w:eastAsia="en-US"/>
              </w:rPr>
              <w:t xml:space="preserve">Tiekėjas, per paskutinius 3 metus iki pasiūlymo pateikimo termino pabaigos yra savo jėgomis suteikęs arba teikia </w:t>
            </w:r>
            <w:r w:rsidR="00EF2BF6" w:rsidRPr="00EF2BF6">
              <w:rPr>
                <w:lang w:eastAsia="en-US"/>
              </w:rPr>
              <w:t>spausdinimo įrangos su spausdinimo valdymo sistema nuomos ir priežiūros paslaugas</w:t>
            </w:r>
            <w:r w:rsidRPr="6B278083">
              <w:rPr>
                <w:lang w:eastAsia="en-US"/>
              </w:rPr>
              <w:t xml:space="preserve">, kurių bendra vertė yra ne mažesnė kaip </w:t>
            </w:r>
            <w:r w:rsidR="0056157D">
              <w:rPr>
                <w:lang w:eastAsia="en-US"/>
              </w:rPr>
              <w:t>6</w:t>
            </w:r>
            <w:r w:rsidRPr="6B278083">
              <w:rPr>
                <w:lang w:eastAsia="en-US"/>
              </w:rPr>
              <w:t>0</w:t>
            </w:r>
            <w:r w:rsidR="5843C2EE" w:rsidRPr="6B278083">
              <w:rPr>
                <w:lang w:eastAsia="en-US"/>
              </w:rPr>
              <w:t>.</w:t>
            </w:r>
            <w:r w:rsidRPr="6B278083">
              <w:rPr>
                <w:lang w:eastAsia="en-US"/>
              </w:rPr>
              <w:t xml:space="preserve">000 EUR </w:t>
            </w:r>
            <w:r w:rsidR="005932B0">
              <w:rPr>
                <w:lang w:eastAsia="en-US"/>
              </w:rPr>
              <w:t>be</w:t>
            </w:r>
            <w:r w:rsidRPr="6B278083">
              <w:rPr>
                <w:lang w:eastAsia="en-US"/>
              </w:rPr>
              <w:t xml:space="preserve"> PVM.</w:t>
            </w:r>
          </w:p>
          <w:p w14:paraId="7536840A" w14:textId="77777777" w:rsidR="00B9076E" w:rsidRPr="00B9076E" w:rsidRDefault="00B9076E" w:rsidP="00D812D0">
            <w:pPr>
              <w:spacing w:after="0" w:line="240" w:lineRule="auto"/>
              <w:jc w:val="both"/>
              <w:rPr>
                <w:rFonts w:eastAsiaTheme="minorHAnsi" w:cstheme="minorHAnsi"/>
                <w:bCs/>
                <w:lang w:eastAsia="en-US"/>
              </w:rPr>
            </w:pPr>
          </w:p>
          <w:p w14:paraId="47745DA8" w14:textId="12944E4E" w:rsidR="00B9076E" w:rsidRPr="00B9076E" w:rsidRDefault="576DFCAA" w:rsidP="00D812D0">
            <w:pPr>
              <w:spacing w:after="0" w:line="240" w:lineRule="auto"/>
              <w:jc w:val="both"/>
              <w:rPr>
                <w:lang w:eastAsia="en-US"/>
              </w:rPr>
            </w:pPr>
            <w:r w:rsidRPr="6D31AC60">
              <w:rPr>
                <w:lang w:eastAsia="en-US"/>
              </w:rPr>
              <w:t>Jei Tiekėjas teikia informaciją apie vykdomą sutartį, laikoma, kad Tiekėjo patirtis atitinka keliamą reikalavimą, jei iki pasiūlymo pateikimo dienos suteiktų</w:t>
            </w:r>
            <w:r w:rsidR="1CA83A1B" w:rsidRPr="6D31AC60">
              <w:rPr>
                <w:lang w:eastAsia="en-US"/>
              </w:rPr>
              <w:t xml:space="preserve"> </w:t>
            </w:r>
            <w:r w:rsidR="005932B0">
              <w:t xml:space="preserve">spausdinimo įrangos su spausdinimo valdymo sistema </w:t>
            </w:r>
            <w:r w:rsidR="005932B0" w:rsidRPr="009558CC">
              <w:t>nuo</w:t>
            </w:r>
            <w:r w:rsidR="005932B0">
              <w:t xml:space="preserve">mos ir priežiūros </w:t>
            </w:r>
            <w:r w:rsidRPr="6D31AC60">
              <w:rPr>
                <w:lang w:eastAsia="en-US"/>
              </w:rPr>
              <w:t xml:space="preserve">paslaugų vertė yra ne mažesnė kaip </w:t>
            </w:r>
            <w:r w:rsidR="0056157D">
              <w:rPr>
                <w:lang w:eastAsia="en-US"/>
              </w:rPr>
              <w:t>6</w:t>
            </w:r>
            <w:r w:rsidRPr="6D31AC60">
              <w:rPr>
                <w:lang w:eastAsia="en-US"/>
              </w:rPr>
              <w:t>0</w:t>
            </w:r>
            <w:r w:rsidR="08037E1D" w:rsidRPr="6D31AC60">
              <w:rPr>
                <w:lang w:eastAsia="en-US"/>
              </w:rPr>
              <w:t>.</w:t>
            </w:r>
            <w:r w:rsidRPr="6D31AC60">
              <w:rPr>
                <w:lang w:eastAsia="en-US"/>
              </w:rPr>
              <w:t xml:space="preserve">000 EUR </w:t>
            </w:r>
            <w:r w:rsidR="008F2696">
              <w:rPr>
                <w:lang w:eastAsia="en-US"/>
              </w:rPr>
              <w:t>be</w:t>
            </w:r>
            <w:r w:rsidRPr="6D31AC60">
              <w:rPr>
                <w:lang w:eastAsia="en-US"/>
              </w:rPr>
              <w:t xml:space="preserve"> PVM. </w:t>
            </w:r>
          </w:p>
          <w:p w14:paraId="5639D0C5" w14:textId="77777777" w:rsidR="00B9076E" w:rsidRPr="00B9076E" w:rsidRDefault="00B9076E" w:rsidP="00D812D0">
            <w:pPr>
              <w:spacing w:after="0" w:line="240"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FD5CDBF" w:rsidR="00B9076E" w:rsidRPr="00B9076E" w:rsidRDefault="2D939601" w:rsidP="00D812D0">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įvykdytų ar vykdomų paslaugų 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D812D0">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D812D0">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D812D0">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B9076E" w:rsidRPr="00B9076E" w14:paraId="1D2C7819" w14:textId="77777777" w:rsidTr="00F8168F">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39734F8" w14:textId="77777777" w:rsidR="00B9076E" w:rsidRPr="00B9076E" w:rsidRDefault="00B9076E" w:rsidP="00D812D0">
            <w:pPr>
              <w:spacing w:after="0" w:line="240" w:lineRule="auto"/>
              <w:jc w:val="both"/>
              <w:rPr>
                <w:rFonts w:eastAsiaTheme="minorHAnsi" w:cstheme="minorHAnsi"/>
                <w:bCs/>
                <w:lang w:eastAsia="en-US"/>
              </w:rPr>
            </w:pPr>
            <w:r w:rsidRPr="00B9076E">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0B1CC8A4" w14:textId="3A49261D" w:rsidR="00B9076E" w:rsidRPr="00B9076E" w:rsidRDefault="00684D8B" w:rsidP="00D812D0">
            <w:pPr>
              <w:spacing w:after="0" w:line="240" w:lineRule="auto"/>
              <w:jc w:val="both"/>
              <w:rPr>
                <w:rFonts w:eastAsiaTheme="minorHAnsi" w:cstheme="minorHAnsi"/>
                <w:bCs/>
                <w:lang w:eastAsia="en-US"/>
              </w:rPr>
            </w:pPr>
            <w:r w:rsidRPr="00684D8B">
              <w:rPr>
                <w:rFonts w:eastAsiaTheme="minorHAnsi" w:cstheme="minorHAnsi"/>
                <w:bCs/>
                <w:lang w:eastAsia="en-US"/>
              </w:rPr>
              <w:t>Tiekėjas (bent vienas iš ūkio subjektų grupės partnerių) privalo turėti pakankamai sutarties vykdymui būtinų priemonių, naudojamų kokybei užtikrinti.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CA9B" w14:textId="6A4F21C1" w:rsidR="00B9076E" w:rsidRPr="00B9076E" w:rsidRDefault="00DE04BF" w:rsidP="00D812D0">
            <w:pPr>
              <w:spacing w:after="0" w:line="240" w:lineRule="auto"/>
              <w:jc w:val="both"/>
              <w:rPr>
                <w:rFonts w:eastAsiaTheme="minorHAnsi" w:cstheme="minorHAnsi"/>
                <w:bCs/>
                <w:lang w:eastAsia="en-US"/>
              </w:rPr>
            </w:pPr>
            <w:r w:rsidRPr="00DE04BF">
              <w:rPr>
                <w:rFonts w:eastAsiaTheme="minorHAnsi" w:cstheme="minorHAnsi"/>
                <w:bCs/>
                <w:lang w:eastAsia="en-US"/>
              </w:rPr>
              <w:t>Nepriklausomų įstaigų išduoti sertifikatai (ISO 9001 arba lygiaverčiai), patvirtinantys, kad tiekėjas laikosi kokybės vadybos standartų, kurie įrodytų, jog tiekėjas vykdant pirkimo sutartį laikysis reikalaujamų priemonių, naudojamų kokybei užtikrinti (biuro ir skaitmeninės spaudos technikos priežiūros srityje).</w:t>
            </w:r>
          </w:p>
        </w:tc>
      </w:tr>
      <w:tr w:rsidR="003C4249" w:rsidRPr="00B9076E" w14:paraId="3EC3DE6B" w14:textId="77777777" w:rsidTr="00DE04BF">
        <w:trPr>
          <w:trHeight w:val="633"/>
        </w:trPr>
        <w:tc>
          <w:tcPr>
            <w:tcW w:w="964" w:type="dxa"/>
            <w:tcBorders>
              <w:top w:val="single" w:sz="4" w:space="0" w:color="000000" w:themeColor="text1"/>
              <w:left w:val="single" w:sz="4" w:space="0" w:color="000000" w:themeColor="text1"/>
              <w:bottom w:val="single" w:sz="4" w:space="0" w:color="000000" w:themeColor="text1"/>
            </w:tcBorders>
          </w:tcPr>
          <w:p w14:paraId="47334546" w14:textId="38E42E58" w:rsidR="003C4249" w:rsidRPr="00745100" w:rsidRDefault="003C4249" w:rsidP="00D812D0">
            <w:pPr>
              <w:spacing w:after="0" w:line="240" w:lineRule="auto"/>
              <w:rPr>
                <w:rFonts w:eastAsiaTheme="minorHAnsi" w:cstheme="minorHAnsi"/>
                <w:bCs/>
                <w:lang w:eastAsia="en-US"/>
              </w:rPr>
            </w:pPr>
            <w:r w:rsidRPr="00745100">
              <w:rPr>
                <w:rFonts w:eastAsiaTheme="minorHAnsi" w:cstheme="minorHAnsi"/>
                <w:bCs/>
                <w:lang w:eastAsia="en-US"/>
              </w:rPr>
              <w:t>3.</w:t>
            </w:r>
          </w:p>
        </w:tc>
        <w:tc>
          <w:tcPr>
            <w:tcW w:w="3851" w:type="dxa"/>
            <w:tcBorders>
              <w:top w:val="single" w:sz="4" w:space="0" w:color="000000" w:themeColor="text1"/>
              <w:left w:val="single" w:sz="4" w:space="0" w:color="000000" w:themeColor="text1"/>
              <w:bottom w:val="single" w:sz="4" w:space="0" w:color="000000" w:themeColor="text1"/>
            </w:tcBorders>
          </w:tcPr>
          <w:p w14:paraId="14F55BAF" w14:textId="747AD2E7" w:rsidR="003C4249" w:rsidRPr="00745100" w:rsidRDefault="002F7BCE" w:rsidP="00D812D0">
            <w:pPr>
              <w:spacing w:after="0" w:line="240" w:lineRule="auto"/>
              <w:rPr>
                <w:rFonts w:eastAsiaTheme="minorHAnsi" w:cstheme="minorHAnsi"/>
                <w:bCs/>
                <w:lang w:eastAsia="en-US"/>
              </w:rPr>
            </w:pPr>
            <w:r w:rsidRPr="002F7BCE">
              <w:rPr>
                <w:rFonts w:cstheme="minorHAnsi"/>
                <w:bCs/>
              </w:rPr>
              <w:t>Tiekėjas (bent vienas iš ūkio subjektų grupės partnerių) sutarties vykdymo laikotarpiu galės taikyti aplinkos apsaugos vadybos priemones.</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B0678" w14:textId="3826D396" w:rsidR="003C4249" w:rsidRPr="00BC0717" w:rsidRDefault="00C75E03" w:rsidP="00D812D0">
            <w:pPr>
              <w:suppressAutoHyphens/>
              <w:autoSpaceDE w:val="0"/>
              <w:autoSpaceDN w:val="0"/>
              <w:adjustRightInd w:val="0"/>
              <w:spacing w:after="0" w:line="240" w:lineRule="auto"/>
              <w:jc w:val="both"/>
              <w:rPr>
                <w:rFonts w:cstheme="minorHAnsi"/>
                <w:bCs/>
              </w:rPr>
            </w:pPr>
            <w:r w:rsidRPr="00C75E03">
              <w:rPr>
                <w:rFonts w:cstheme="minorHAnsi"/>
                <w:bCs/>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(ISO 14001 arba lygiaverčiai), patvirtinantys, kad tiekėjas laikosi reikalaujamų aplinkos apsaugos priemonių biuro ir skaitmeninės spaudos technikos priežiūros srityje) ir pan.</w:t>
            </w:r>
          </w:p>
        </w:tc>
      </w:tr>
    </w:tbl>
    <w:p w14:paraId="654A8513" w14:textId="3E0FD6FF" w:rsidR="002F396F" w:rsidRPr="00F0499F" w:rsidRDefault="002F396F" w:rsidP="00A21E06">
      <w:pPr>
        <w:spacing w:after="0" w:line="240" w:lineRule="auto"/>
        <w:rPr>
          <w:rFonts w:cstheme="minorHAnsi"/>
          <w:b/>
          <w:bCs/>
          <w:smallCaps/>
        </w:rPr>
      </w:pPr>
    </w:p>
    <w:p w14:paraId="654A8515" w14:textId="39EFE9E7" w:rsidR="008D704D" w:rsidRPr="00F0499F" w:rsidRDefault="00206769" w:rsidP="008D704D">
      <w:pPr>
        <w:pStyle w:val="Antrat2"/>
        <w:ind w:left="5103"/>
        <w:rPr>
          <w:rFonts w:asciiTheme="minorHAnsi" w:hAnsiTheme="minorHAnsi" w:cstheme="minorHAnsi"/>
          <w:color w:val="0070C0"/>
          <w:sz w:val="21"/>
          <w:szCs w:val="21"/>
        </w:rPr>
      </w:pPr>
      <w:bookmarkStart w:id="85" w:name="_Ref38291379"/>
      <w:bookmarkStart w:id="86" w:name="_Ref38291394"/>
      <w:bookmarkStart w:id="87" w:name="_Ref38898251"/>
      <w:bookmarkStart w:id="88"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sidR="00BE1ED9">
        <w:rPr>
          <w:rFonts w:asciiTheme="minorHAnsi" w:eastAsia="Calibri" w:hAnsiTheme="minorHAnsi" w:cstheme="minorHAnsi"/>
          <w:color w:val="0070C0"/>
          <w:sz w:val="21"/>
          <w:szCs w:val="21"/>
        </w:rPr>
        <w:t>Suteiktų paslaugų sąrašo</w:t>
      </w:r>
      <w:r w:rsidR="0021753C">
        <w:rPr>
          <w:rFonts w:asciiTheme="minorHAnsi" w:eastAsia="Calibri" w:hAnsiTheme="minorHAnsi" w:cstheme="minorHAnsi"/>
          <w:color w:val="0070C0"/>
          <w:sz w:val="21"/>
          <w:szCs w:val="21"/>
        </w:rPr>
        <w:t xml:space="preserve"> </w:t>
      </w:r>
      <w:r w:rsidR="00BE1ED9">
        <w:rPr>
          <w:rFonts w:asciiTheme="minorHAnsi" w:eastAsia="Calibri" w:hAnsiTheme="minorHAnsi" w:cstheme="minorHAnsi"/>
          <w:color w:val="0070C0"/>
          <w:sz w:val="21"/>
          <w:szCs w:val="21"/>
        </w:rPr>
        <w:t>form</w:t>
      </w:r>
      <w:r w:rsidR="00A21E06">
        <w:rPr>
          <w:rFonts w:asciiTheme="minorHAnsi" w:eastAsia="Calibri" w:hAnsiTheme="minorHAnsi" w:cstheme="minorHAnsi"/>
          <w:color w:val="0070C0"/>
          <w:sz w:val="21"/>
          <w:szCs w:val="21"/>
        </w:rPr>
        <w:t>a</w:t>
      </w:r>
      <w:r w:rsidRPr="00F0499F">
        <w:rPr>
          <w:rFonts w:asciiTheme="minorHAnsi" w:eastAsia="Calibri" w:hAnsiTheme="minorHAnsi" w:cstheme="minorHAnsi"/>
          <w:color w:val="0070C0"/>
          <w:sz w:val="21"/>
          <w:szCs w:val="21"/>
        </w:rPr>
        <w:t xml:space="preserve">“ </w:t>
      </w:r>
      <w:bookmarkEnd w:id="85"/>
      <w:bookmarkEnd w:id="86"/>
      <w:bookmarkEnd w:id="87"/>
      <w:bookmarkEnd w:id="88"/>
    </w:p>
    <w:p w14:paraId="654A8516" w14:textId="77777777" w:rsidR="002F396F" w:rsidRPr="00F0499F" w:rsidRDefault="002F396F" w:rsidP="00DE290C">
      <w:pPr>
        <w:rPr>
          <w:rFonts w:cstheme="minorHAnsi"/>
          <w:b/>
          <w:bCs/>
          <w:smallCaps/>
          <w:sz w:val="22"/>
          <w:szCs w:val="22"/>
        </w:rPr>
      </w:pPr>
    </w:p>
    <w:p w14:paraId="654A8517" w14:textId="788812FE" w:rsidR="00B970B0" w:rsidRPr="00F0499F" w:rsidRDefault="00D41948" w:rsidP="00BE1858">
      <w:pPr>
        <w:pStyle w:val="Paantrat"/>
        <w:jc w:val="center"/>
        <w:rPr>
          <w:b/>
          <w:bCs/>
          <w:smallCaps/>
        </w:rPr>
      </w:pPr>
      <w:r w:rsidRPr="00D41948">
        <w:t>spausdinimo įrangos nuomos ir priežiūros</w:t>
      </w:r>
      <w:r w:rsidR="00824F8C">
        <w:t xml:space="preserve"> PASLAUGŲ</w:t>
      </w:r>
      <w:r w:rsidR="001B2758" w:rsidRPr="001B2758">
        <w:t xml:space="preserve"> SĄRAŠA</w:t>
      </w:r>
      <w:r w:rsidR="00936E9F">
        <w:t>S</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A50107">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20DD396"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A50107">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A50107">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A50107">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A50107">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A50107">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A50107">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A50107">
        <w:trPr>
          <w:trHeight w:val="285"/>
        </w:trPr>
        <w:tc>
          <w:tcPr>
            <w:tcW w:w="3283" w:type="dxa"/>
            <w:tcBorders>
              <w:top w:val="nil"/>
              <w:left w:val="nil"/>
              <w:bottom w:val="single" w:sz="4" w:space="0" w:color="auto"/>
              <w:right w:val="nil"/>
            </w:tcBorders>
          </w:tcPr>
          <w:p w14:paraId="428E095B" w14:textId="77777777" w:rsidR="00584F16" w:rsidRPr="00206769" w:rsidRDefault="00584F16" w:rsidP="00A50107">
            <w:pPr>
              <w:spacing w:after="0" w:line="240" w:lineRule="auto"/>
              <w:ind w:right="-82"/>
            </w:pPr>
          </w:p>
        </w:tc>
        <w:tc>
          <w:tcPr>
            <w:tcW w:w="604" w:type="dxa"/>
          </w:tcPr>
          <w:p w14:paraId="5E09C15F" w14:textId="77777777" w:rsidR="00584F16" w:rsidRPr="00206769" w:rsidRDefault="00584F16" w:rsidP="00A50107">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A50107">
            <w:pPr>
              <w:spacing w:after="0" w:line="240" w:lineRule="auto"/>
              <w:ind w:right="-82"/>
              <w:jc w:val="center"/>
            </w:pPr>
          </w:p>
        </w:tc>
        <w:tc>
          <w:tcPr>
            <w:tcW w:w="701" w:type="dxa"/>
          </w:tcPr>
          <w:p w14:paraId="0451B33B" w14:textId="77777777" w:rsidR="00584F16" w:rsidRPr="00206769" w:rsidRDefault="00584F16" w:rsidP="00A50107">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A50107">
            <w:pPr>
              <w:spacing w:after="0" w:line="240" w:lineRule="auto"/>
              <w:ind w:right="-82"/>
              <w:jc w:val="right"/>
            </w:pPr>
          </w:p>
        </w:tc>
      </w:tr>
      <w:tr w:rsidR="00584F16" w:rsidRPr="00206769" w14:paraId="18201F06" w14:textId="77777777" w:rsidTr="00A50107">
        <w:trPr>
          <w:trHeight w:val="424"/>
        </w:trPr>
        <w:tc>
          <w:tcPr>
            <w:tcW w:w="3283" w:type="dxa"/>
            <w:tcBorders>
              <w:top w:val="single" w:sz="4" w:space="0" w:color="auto"/>
              <w:left w:val="nil"/>
              <w:bottom w:val="nil"/>
              <w:right w:val="nil"/>
            </w:tcBorders>
          </w:tcPr>
          <w:p w14:paraId="4C518A97" w14:textId="77777777" w:rsidR="00584F16" w:rsidRPr="00206769" w:rsidRDefault="00584F16" w:rsidP="00A50107">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A50107">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A50107">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A50107">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A50107">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89" w:name="_Ref39484039"/>
      <w:bookmarkStart w:id="90" w:name="_Ref40278562"/>
      <w:bookmarkStart w:id="91"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89"/>
      <w:bookmarkEnd w:id="90"/>
      <w:bookmarkEnd w:id="91"/>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F0499F" w:rsidRDefault="00206769" w:rsidP="00AB5541">
      <w:pPr>
        <w:pStyle w:val="Antrat2"/>
        <w:ind w:left="5103"/>
        <w:rPr>
          <w:rFonts w:asciiTheme="minorHAnsi" w:hAnsiTheme="minorHAnsi"/>
          <w:color w:val="0070C0"/>
          <w:sz w:val="21"/>
          <w:szCs w:val="21"/>
        </w:rPr>
      </w:pPr>
      <w:bookmarkStart w:id="92" w:name="_Ref39586171"/>
      <w:bookmarkStart w:id="93" w:name="_Ref39673580"/>
      <w:bookmarkStart w:id="94" w:name="_Ref39674283"/>
      <w:bookmarkStart w:id="95" w:name="_Toc126333948"/>
      <w:r w:rsidRPr="00F0499F">
        <w:rPr>
          <w:rFonts w:asciiTheme="minorHAnsi" w:hAnsiTheme="minorHAnsi"/>
          <w:color w:val="0070C0"/>
          <w:sz w:val="21"/>
          <w:szCs w:val="21"/>
        </w:rPr>
        <w:lastRenderedPageBreak/>
        <w:t xml:space="preserve">Pirkimo sąlygų </w:t>
      </w:r>
      <w:r w:rsidR="00685267">
        <w:rPr>
          <w:rFonts w:asciiTheme="minorHAnsi" w:hAnsiTheme="minorHAnsi"/>
          <w:color w:val="0070C0"/>
          <w:sz w:val="21"/>
          <w:szCs w:val="21"/>
        </w:rPr>
        <w:t>8</w:t>
      </w:r>
      <w:r w:rsidR="00685267" w:rsidRPr="00F0499F">
        <w:rPr>
          <w:rFonts w:asciiTheme="minorHAnsi" w:hAnsiTheme="minorHAnsi"/>
          <w:color w:val="0070C0"/>
          <w:sz w:val="21"/>
          <w:szCs w:val="21"/>
        </w:rPr>
        <w:t xml:space="preserve"> </w:t>
      </w:r>
      <w:r w:rsidRPr="00F0499F">
        <w:rPr>
          <w:rFonts w:asciiTheme="minorHAnsi" w:hAnsiTheme="minorHAnsi"/>
          <w:color w:val="0070C0"/>
          <w:sz w:val="21"/>
          <w:szCs w:val="21"/>
        </w:rPr>
        <w:t>priedas „</w:t>
      </w:r>
      <w:r w:rsidR="00AA7B9C" w:rsidRPr="00AA7B9C">
        <w:rPr>
          <w:rFonts w:asciiTheme="minorHAnsi" w:hAnsiTheme="minorHAnsi"/>
          <w:color w:val="0070C0"/>
          <w:sz w:val="21"/>
          <w:szCs w:val="21"/>
        </w:rPr>
        <w:t>Nacionalinio saugumo reikalavimų atitikties deklaracijos tipinė forma</w:t>
      </w:r>
      <w:r w:rsidRPr="00F0499F">
        <w:rPr>
          <w:rFonts w:asciiTheme="minorHAnsi" w:hAnsiTheme="minorHAnsi"/>
          <w:color w:val="0070C0"/>
          <w:sz w:val="21"/>
          <w:szCs w:val="21"/>
        </w:rPr>
        <w:t>“</w:t>
      </w:r>
      <w:bookmarkEnd w:id="92"/>
      <w:bookmarkEnd w:id="93"/>
      <w:bookmarkEnd w:id="94"/>
      <w:bookmarkEnd w:id="95"/>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A50107">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A50107">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A50107">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A50107">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A50107">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A50107">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A50107">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A50107">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A50107">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654A8572" w14:textId="63EBEEA3" w:rsidR="008D704D" w:rsidRPr="00A01C3F" w:rsidRDefault="008D704D" w:rsidP="00830C2E">
      <w:pPr>
        <w:jc w:val="both"/>
        <w:rPr>
          <w:rFonts w:cstheme="minorHAnsi"/>
          <w:b/>
          <w:bCs/>
          <w:smallCaps/>
          <w:sz w:val="22"/>
          <w:szCs w:val="22"/>
        </w:rPr>
      </w:pP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99F" w14:textId="77777777" w:rsidR="009217F7" w:rsidRDefault="009217F7">
      <w:pPr>
        <w:spacing w:after="0" w:line="240" w:lineRule="auto"/>
      </w:pPr>
      <w:r>
        <w:separator/>
      </w:r>
    </w:p>
  </w:endnote>
  <w:endnote w:type="continuationSeparator" w:id="0">
    <w:p w14:paraId="6D60B142" w14:textId="77777777" w:rsidR="009217F7" w:rsidRDefault="0092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4633" w14:textId="77777777" w:rsidR="009217F7" w:rsidRDefault="009217F7" w:rsidP="00D05666">
      <w:r>
        <w:separator/>
      </w:r>
    </w:p>
  </w:footnote>
  <w:footnote w:type="continuationSeparator" w:id="0">
    <w:p w14:paraId="430EAE1C" w14:textId="77777777" w:rsidR="009217F7" w:rsidRDefault="009217F7" w:rsidP="00D05666">
      <w:r>
        <w:continuationSeparator/>
      </w:r>
    </w:p>
  </w:footnote>
  <w:footnote w:type="continuationNotice" w:id="1">
    <w:p w14:paraId="47ACD722" w14:textId="77777777" w:rsidR="009217F7" w:rsidRDefault="009217F7">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E3D75"/>
    <w:multiLevelType w:val="hybridMultilevel"/>
    <w:tmpl w:val="C6F4F54A"/>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8845E1"/>
    <w:multiLevelType w:val="hybridMultilevel"/>
    <w:tmpl w:val="2D543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25B65EAB"/>
    <w:multiLevelType w:val="hybridMultilevel"/>
    <w:tmpl w:val="2A4ABA7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17717A"/>
    <w:multiLevelType w:val="hybridMultilevel"/>
    <w:tmpl w:val="A4106E30"/>
    <w:lvl w:ilvl="0" w:tplc="FFFFFFFF">
      <w:start w:val="1"/>
      <w:numFmt w:val="decimal"/>
      <w:lvlText w:val="%1."/>
      <w:lvlJc w:val="left"/>
      <w:pPr>
        <w:ind w:left="1080" w:hanging="360"/>
      </w:pPr>
      <w:rPr>
        <w:rFonts w:eastAsia="Calibri"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7E38EE"/>
    <w:multiLevelType w:val="hybridMultilevel"/>
    <w:tmpl w:val="91BA3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07073"/>
    <w:multiLevelType w:val="hybridMultilevel"/>
    <w:tmpl w:val="66962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9F6C55"/>
    <w:multiLevelType w:val="hybridMultilevel"/>
    <w:tmpl w:val="C24ED5F0"/>
    <w:lvl w:ilvl="0" w:tplc="8318C7DA">
      <w:start w:val="1"/>
      <w:numFmt w:val="decimal"/>
      <w:lvlText w:val="%1."/>
      <w:lvlJc w:val="left"/>
      <w:pPr>
        <w:ind w:left="1080" w:hanging="360"/>
      </w:pPr>
      <w:rPr>
        <w:rFonts w:eastAsia="Calibr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7EE3F28"/>
    <w:multiLevelType w:val="hybridMultilevel"/>
    <w:tmpl w:val="313880EA"/>
    <w:lvl w:ilvl="0" w:tplc="84C4CB7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3"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12"/>
  </w:num>
  <w:num w:numId="2" w16cid:durableId="377362582">
    <w:abstractNumId w:val="6"/>
  </w:num>
  <w:num w:numId="3" w16cid:durableId="263658301">
    <w:abstractNumId w:val="22"/>
  </w:num>
  <w:num w:numId="4" w16cid:durableId="266162836">
    <w:abstractNumId w:val="25"/>
  </w:num>
  <w:num w:numId="5" w16cid:durableId="568081278">
    <w:abstractNumId w:val="19"/>
  </w:num>
  <w:num w:numId="6" w16cid:durableId="383067642">
    <w:abstractNumId w:val="33"/>
  </w:num>
  <w:num w:numId="7" w16cid:durableId="1885671481">
    <w:abstractNumId w:val="31"/>
  </w:num>
  <w:num w:numId="8" w16cid:durableId="722141681">
    <w:abstractNumId w:val="4"/>
  </w:num>
  <w:num w:numId="9" w16cid:durableId="1232353993">
    <w:abstractNumId w:val="18"/>
  </w:num>
  <w:num w:numId="10" w16cid:durableId="96483651">
    <w:abstractNumId w:val="27"/>
  </w:num>
  <w:num w:numId="11" w16cid:durableId="1880823399">
    <w:abstractNumId w:val="29"/>
  </w:num>
  <w:num w:numId="12" w16cid:durableId="1516917841">
    <w:abstractNumId w:val="13"/>
  </w:num>
  <w:num w:numId="13" w16cid:durableId="2105684055">
    <w:abstractNumId w:val="24"/>
  </w:num>
  <w:num w:numId="14" w16cid:durableId="371005059">
    <w:abstractNumId w:val="21"/>
  </w:num>
  <w:num w:numId="15" w16cid:durableId="1789858266">
    <w:abstractNumId w:val="28"/>
  </w:num>
  <w:num w:numId="16" w16cid:durableId="1884630571">
    <w:abstractNumId w:val="17"/>
  </w:num>
  <w:num w:numId="17" w16cid:durableId="494614562">
    <w:abstractNumId w:val="23"/>
  </w:num>
  <w:num w:numId="18" w16cid:durableId="1473055655">
    <w:abstractNumId w:val="26"/>
  </w:num>
  <w:num w:numId="19" w16cid:durableId="510532351">
    <w:abstractNumId w:val="1"/>
  </w:num>
  <w:num w:numId="20" w16cid:durableId="605385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34"/>
  </w:num>
  <w:num w:numId="22" w16cid:durableId="145323241">
    <w:abstractNumId w:val="9"/>
  </w:num>
  <w:num w:numId="23" w16cid:durableId="1037196883">
    <w:abstractNumId w:val="11"/>
  </w:num>
  <w:num w:numId="24" w16cid:durableId="36128728">
    <w:abstractNumId w:val="7"/>
  </w:num>
  <w:num w:numId="25" w16cid:durableId="25447337">
    <w:abstractNumId w:val="30"/>
  </w:num>
  <w:num w:numId="26" w16cid:durableId="886795111">
    <w:abstractNumId w:val="2"/>
  </w:num>
  <w:num w:numId="27" w16cid:durableId="2087795823">
    <w:abstractNumId w:val="0"/>
  </w:num>
  <w:num w:numId="28" w16cid:durableId="148793903">
    <w:abstractNumId w:val="20"/>
  </w:num>
  <w:num w:numId="29" w16cid:durableId="286351026">
    <w:abstractNumId w:val="10"/>
  </w:num>
  <w:num w:numId="30" w16cid:durableId="2099711681">
    <w:abstractNumId w:val="32"/>
  </w:num>
  <w:num w:numId="31" w16cid:durableId="942957319">
    <w:abstractNumId w:val="15"/>
  </w:num>
  <w:num w:numId="32" w16cid:durableId="1297106918">
    <w:abstractNumId w:val="3"/>
  </w:num>
  <w:num w:numId="33" w16cid:durableId="584533344">
    <w:abstractNumId w:val="16"/>
  </w:num>
  <w:num w:numId="34" w16cid:durableId="735860606">
    <w:abstractNumId w:val="14"/>
  </w:num>
  <w:num w:numId="35" w16cid:durableId="214153723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619"/>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858"/>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8FB"/>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1DB"/>
    <w:rsid w:val="000464E8"/>
    <w:rsid w:val="00046522"/>
    <w:rsid w:val="000466D2"/>
    <w:rsid w:val="00046DDC"/>
    <w:rsid w:val="0004774A"/>
    <w:rsid w:val="00047F6B"/>
    <w:rsid w:val="00047F87"/>
    <w:rsid w:val="00051151"/>
    <w:rsid w:val="0005148B"/>
    <w:rsid w:val="00051544"/>
    <w:rsid w:val="00051A51"/>
    <w:rsid w:val="00051D07"/>
    <w:rsid w:val="00051E9D"/>
    <w:rsid w:val="00051F2D"/>
    <w:rsid w:val="000521F2"/>
    <w:rsid w:val="00052365"/>
    <w:rsid w:val="00052742"/>
    <w:rsid w:val="0005295E"/>
    <w:rsid w:val="00053139"/>
    <w:rsid w:val="0005324A"/>
    <w:rsid w:val="0005396D"/>
    <w:rsid w:val="00053ABC"/>
    <w:rsid w:val="000543B5"/>
    <w:rsid w:val="000549F0"/>
    <w:rsid w:val="00055235"/>
    <w:rsid w:val="000561CC"/>
    <w:rsid w:val="000571AD"/>
    <w:rsid w:val="00057346"/>
    <w:rsid w:val="000578C9"/>
    <w:rsid w:val="0006040C"/>
    <w:rsid w:val="000605C5"/>
    <w:rsid w:val="000608EF"/>
    <w:rsid w:val="000609D3"/>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734"/>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4DE6"/>
    <w:rsid w:val="000851E4"/>
    <w:rsid w:val="00085478"/>
    <w:rsid w:val="00085609"/>
    <w:rsid w:val="000859C8"/>
    <w:rsid w:val="00086C16"/>
    <w:rsid w:val="00086D57"/>
    <w:rsid w:val="00086DDB"/>
    <w:rsid w:val="00086E3F"/>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527"/>
    <w:rsid w:val="000A7641"/>
    <w:rsid w:val="000A76C1"/>
    <w:rsid w:val="000A7BF8"/>
    <w:rsid w:val="000A7D63"/>
    <w:rsid w:val="000A7E99"/>
    <w:rsid w:val="000B01A0"/>
    <w:rsid w:val="000B049C"/>
    <w:rsid w:val="000B0CED"/>
    <w:rsid w:val="000B2E23"/>
    <w:rsid w:val="000B36CB"/>
    <w:rsid w:val="000B36F2"/>
    <w:rsid w:val="000B3A7C"/>
    <w:rsid w:val="000B4A3A"/>
    <w:rsid w:val="000B4A6C"/>
    <w:rsid w:val="000B4E01"/>
    <w:rsid w:val="000B4E6D"/>
    <w:rsid w:val="000B4E90"/>
    <w:rsid w:val="000B51DF"/>
    <w:rsid w:val="000B5255"/>
    <w:rsid w:val="000B685D"/>
    <w:rsid w:val="000B7223"/>
    <w:rsid w:val="000C006A"/>
    <w:rsid w:val="000C02F3"/>
    <w:rsid w:val="000C051A"/>
    <w:rsid w:val="000C0B07"/>
    <w:rsid w:val="000C1AE5"/>
    <w:rsid w:val="000C1F59"/>
    <w:rsid w:val="000C211C"/>
    <w:rsid w:val="000C2217"/>
    <w:rsid w:val="000C238A"/>
    <w:rsid w:val="000C23C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672"/>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A61"/>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DEF"/>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774"/>
    <w:rsid w:val="00111943"/>
    <w:rsid w:val="0011199A"/>
    <w:rsid w:val="00112156"/>
    <w:rsid w:val="001123B4"/>
    <w:rsid w:val="001126FB"/>
    <w:rsid w:val="00112EE8"/>
    <w:rsid w:val="0011320C"/>
    <w:rsid w:val="0011344C"/>
    <w:rsid w:val="00113B07"/>
    <w:rsid w:val="00113BAE"/>
    <w:rsid w:val="00113C79"/>
    <w:rsid w:val="00113EAE"/>
    <w:rsid w:val="00113FD3"/>
    <w:rsid w:val="00114729"/>
    <w:rsid w:val="00114C31"/>
    <w:rsid w:val="00115438"/>
    <w:rsid w:val="00115518"/>
    <w:rsid w:val="00116A84"/>
    <w:rsid w:val="0011798C"/>
    <w:rsid w:val="00117DD0"/>
    <w:rsid w:val="00120F58"/>
    <w:rsid w:val="00121867"/>
    <w:rsid w:val="00121982"/>
    <w:rsid w:val="00121E31"/>
    <w:rsid w:val="0012267C"/>
    <w:rsid w:val="001229FD"/>
    <w:rsid w:val="001232F3"/>
    <w:rsid w:val="00123ABF"/>
    <w:rsid w:val="00124338"/>
    <w:rsid w:val="00124345"/>
    <w:rsid w:val="00124FB1"/>
    <w:rsid w:val="00125082"/>
    <w:rsid w:val="0012584E"/>
    <w:rsid w:val="00125EF0"/>
    <w:rsid w:val="0012609C"/>
    <w:rsid w:val="0012639E"/>
    <w:rsid w:val="00126D3E"/>
    <w:rsid w:val="00127196"/>
    <w:rsid w:val="001275FB"/>
    <w:rsid w:val="00127747"/>
    <w:rsid w:val="00127F38"/>
    <w:rsid w:val="0013010B"/>
    <w:rsid w:val="0013140B"/>
    <w:rsid w:val="00131BA4"/>
    <w:rsid w:val="0013209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8C"/>
    <w:rsid w:val="00140D50"/>
    <w:rsid w:val="00141292"/>
    <w:rsid w:val="00141BF1"/>
    <w:rsid w:val="00142352"/>
    <w:rsid w:val="00142759"/>
    <w:rsid w:val="0014277F"/>
    <w:rsid w:val="001427AB"/>
    <w:rsid w:val="001429E3"/>
    <w:rsid w:val="00142AB7"/>
    <w:rsid w:val="00143338"/>
    <w:rsid w:val="00143346"/>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589E"/>
    <w:rsid w:val="00156148"/>
    <w:rsid w:val="00156AC9"/>
    <w:rsid w:val="001578F5"/>
    <w:rsid w:val="00157BAA"/>
    <w:rsid w:val="001607EC"/>
    <w:rsid w:val="001609D9"/>
    <w:rsid w:val="00160A4A"/>
    <w:rsid w:val="00161912"/>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73F"/>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05"/>
    <w:rsid w:val="001A2E70"/>
    <w:rsid w:val="001A34E0"/>
    <w:rsid w:val="001A39B5"/>
    <w:rsid w:val="001A49EA"/>
    <w:rsid w:val="001A4A56"/>
    <w:rsid w:val="001A4D28"/>
    <w:rsid w:val="001A4D7F"/>
    <w:rsid w:val="001A4D9A"/>
    <w:rsid w:val="001A5289"/>
    <w:rsid w:val="001A5F8E"/>
    <w:rsid w:val="001A5FBA"/>
    <w:rsid w:val="001A67B2"/>
    <w:rsid w:val="001A6CC7"/>
    <w:rsid w:val="001A7088"/>
    <w:rsid w:val="001A710C"/>
    <w:rsid w:val="001A7678"/>
    <w:rsid w:val="001A7B3D"/>
    <w:rsid w:val="001B0170"/>
    <w:rsid w:val="001B0F7B"/>
    <w:rsid w:val="001B1895"/>
    <w:rsid w:val="001B2074"/>
    <w:rsid w:val="001B2226"/>
    <w:rsid w:val="001B2758"/>
    <w:rsid w:val="001B2AE7"/>
    <w:rsid w:val="001B2F9F"/>
    <w:rsid w:val="001B3250"/>
    <w:rsid w:val="001B33A4"/>
    <w:rsid w:val="001B370C"/>
    <w:rsid w:val="001B3C7D"/>
    <w:rsid w:val="001B3F4C"/>
    <w:rsid w:val="001B4266"/>
    <w:rsid w:val="001B50F3"/>
    <w:rsid w:val="001B53D6"/>
    <w:rsid w:val="001B59DE"/>
    <w:rsid w:val="001B77FA"/>
    <w:rsid w:val="001C0DE7"/>
    <w:rsid w:val="001C1AD0"/>
    <w:rsid w:val="001C1CC5"/>
    <w:rsid w:val="001C24BC"/>
    <w:rsid w:val="001C305A"/>
    <w:rsid w:val="001C37BD"/>
    <w:rsid w:val="001C45C1"/>
    <w:rsid w:val="001C468D"/>
    <w:rsid w:val="001C4F12"/>
    <w:rsid w:val="001C545C"/>
    <w:rsid w:val="001C635E"/>
    <w:rsid w:val="001C6757"/>
    <w:rsid w:val="001C6A8E"/>
    <w:rsid w:val="001C762B"/>
    <w:rsid w:val="001C7DE1"/>
    <w:rsid w:val="001C7F48"/>
    <w:rsid w:val="001D2623"/>
    <w:rsid w:val="001D2CB6"/>
    <w:rsid w:val="001D37D8"/>
    <w:rsid w:val="001D414C"/>
    <w:rsid w:val="001D41F4"/>
    <w:rsid w:val="001D5752"/>
    <w:rsid w:val="001D597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D6"/>
    <w:rsid w:val="001F5180"/>
    <w:rsid w:val="001F55D3"/>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1FB"/>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6C0"/>
    <w:rsid w:val="00221CC0"/>
    <w:rsid w:val="0022234B"/>
    <w:rsid w:val="00223614"/>
    <w:rsid w:val="0022365A"/>
    <w:rsid w:val="00223D79"/>
    <w:rsid w:val="00224F0F"/>
    <w:rsid w:val="002256CF"/>
    <w:rsid w:val="002257D8"/>
    <w:rsid w:val="002258DD"/>
    <w:rsid w:val="00225BEF"/>
    <w:rsid w:val="002267DE"/>
    <w:rsid w:val="00226AD0"/>
    <w:rsid w:val="002279BC"/>
    <w:rsid w:val="0023016F"/>
    <w:rsid w:val="0023024A"/>
    <w:rsid w:val="002306AB"/>
    <w:rsid w:val="00231166"/>
    <w:rsid w:val="00232321"/>
    <w:rsid w:val="0023232F"/>
    <w:rsid w:val="00233169"/>
    <w:rsid w:val="0023335E"/>
    <w:rsid w:val="002338C0"/>
    <w:rsid w:val="002338C3"/>
    <w:rsid w:val="002342E3"/>
    <w:rsid w:val="00234717"/>
    <w:rsid w:val="00234920"/>
    <w:rsid w:val="0023505D"/>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2DD9"/>
    <w:rsid w:val="002430AE"/>
    <w:rsid w:val="00243DC9"/>
    <w:rsid w:val="00244688"/>
    <w:rsid w:val="00245655"/>
    <w:rsid w:val="00245DD5"/>
    <w:rsid w:val="00245E8F"/>
    <w:rsid w:val="0024735B"/>
    <w:rsid w:val="002476D5"/>
    <w:rsid w:val="00247998"/>
    <w:rsid w:val="002510C4"/>
    <w:rsid w:val="0025176F"/>
    <w:rsid w:val="00251D4A"/>
    <w:rsid w:val="00252A35"/>
    <w:rsid w:val="00253090"/>
    <w:rsid w:val="00253C3C"/>
    <w:rsid w:val="00254165"/>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DE"/>
    <w:rsid w:val="0026760D"/>
    <w:rsid w:val="00267751"/>
    <w:rsid w:val="00267E9A"/>
    <w:rsid w:val="00270113"/>
    <w:rsid w:val="002707A9"/>
    <w:rsid w:val="002713FB"/>
    <w:rsid w:val="00271411"/>
    <w:rsid w:val="002716D8"/>
    <w:rsid w:val="00272038"/>
    <w:rsid w:val="0027236E"/>
    <w:rsid w:val="00272857"/>
    <w:rsid w:val="00272CB1"/>
    <w:rsid w:val="0027399D"/>
    <w:rsid w:val="00273F59"/>
    <w:rsid w:val="002744D2"/>
    <w:rsid w:val="00274C8A"/>
    <w:rsid w:val="00274E50"/>
    <w:rsid w:val="0027575B"/>
    <w:rsid w:val="00275B72"/>
    <w:rsid w:val="00277535"/>
    <w:rsid w:val="00277634"/>
    <w:rsid w:val="0027776A"/>
    <w:rsid w:val="002779A1"/>
    <w:rsid w:val="00280265"/>
    <w:rsid w:val="002803A4"/>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407"/>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6C"/>
    <w:rsid w:val="002D470F"/>
    <w:rsid w:val="002D48BB"/>
    <w:rsid w:val="002D51D8"/>
    <w:rsid w:val="002D54D5"/>
    <w:rsid w:val="002D5ABC"/>
    <w:rsid w:val="002D61AE"/>
    <w:rsid w:val="002D6348"/>
    <w:rsid w:val="002D6D51"/>
    <w:rsid w:val="002D6E52"/>
    <w:rsid w:val="002D6F74"/>
    <w:rsid w:val="002D71B6"/>
    <w:rsid w:val="002D7763"/>
    <w:rsid w:val="002D7F06"/>
    <w:rsid w:val="002E00F1"/>
    <w:rsid w:val="002E115D"/>
    <w:rsid w:val="002E120E"/>
    <w:rsid w:val="002E1339"/>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8FA"/>
    <w:rsid w:val="002F6EDD"/>
    <w:rsid w:val="002F7A04"/>
    <w:rsid w:val="002F7B28"/>
    <w:rsid w:val="002F7BCE"/>
    <w:rsid w:val="002F7D23"/>
    <w:rsid w:val="00300FEF"/>
    <w:rsid w:val="00301185"/>
    <w:rsid w:val="00301564"/>
    <w:rsid w:val="00301B49"/>
    <w:rsid w:val="0030230E"/>
    <w:rsid w:val="003025DB"/>
    <w:rsid w:val="0030313E"/>
    <w:rsid w:val="00303421"/>
    <w:rsid w:val="003037C6"/>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E1"/>
    <w:rsid w:val="00314972"/>
    <w:rsid w:val="00314A80"/>
    <w:rsid w:val="00314BA3"/>
    <w:rsid w:val="003155D3"/>
    <w:rsid w:val="00315626"/>
    <w:rsid w:val="0031574F"/>
    <w:rsid w:val="003159ED"/>
    <w:rsid w:val="003162B6"/>
    <w:rsid w:val="003175FA"/>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B50"/>
    <w:rsid w:val="00335DA5"/>
    <w:rsid w:val="0033642E"/>
    <w:rsid w:val="003364D2"/>
    <w:rsid w:val="003406B6"/>
    <w:rsid w:val="003406FD"/>
    <w:rsid w:val="003408CA"/>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0B9"/>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455"/>
    <w:rsid w:val="00361525"/>
    <w:rsid w:val="003617F1"/>
    <w:rsid w:val="0036249A"/>
    <w:rsid w:val="003625CD"/>
    <w:rsid w:val="00362719"/>
    <w:rsid w:val="00362865"/>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08"/>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0"/>
    <w:rsid w:val="003A30C5"/>
    <w:rsid w:val="003A3B84"/>
    <w:rsid w:val="003A3C99"/>
    <w:rsid w:val="003A43DD"/>
    <w:rsid w:val="003A441C"/>
    <w:rsid w:val="003A4559"/>
    <w:rsid w:val="003A4E32"/>
    <w:rsid w:val="003A502A"/>
    <w:rsid w:val="003A5A1E"/>
    <w:rsid w:val="003A634E"/>
    <w:rsid w:val="003A636D"/>
    <w:rsid w:val="003A65F9"/>
    <w:rsid w:val="003A6638"/>
    <w:rsid w:val="003A6652"/>
    <w:rsid w:val="003A683D"/>
    <w:rsid w:val="003A6BC4"/>
    <w:rsid w:val="003B03D1"/>
    <w:rsid w:val="003B0F1F"/>
    <w:rsid w:val="003B12DE"/>
    <w:rsid w:val="003B160F"/>
    <w:rsid w:val="003B2A49"/>
    <w:rsid w:val="003B3624"/>
    <w:rsid w:val="003B3660"/>
    <w:rsid w:val="003B386F"/>
    <w:rsid w:val="003B39F9"/>
    <w:rsid w:val="003B4138"/>
    <w:rsid w:val="003B558D"/>
    <w:rsid w:val="003B5E9A"/>
    <w:rsid w:val="003B5F9A"/>
    <w:rsid w:val="003B6924"/>
    <w:rsid w:val="003B73B7"/>
    <w:rsid w:val="003B7634"/>
    <w:rsid w:val="003B78AD"/>
    <w:rsid w:val="003B7A0C"/>
    <w:rsid w:val="003C018A"/>
    <w:rsid w:val="003C07A3"/>
    <w:rsid w:val="003C1260"/>
    <w:rsid w:val="003C126F"/>
    <w:rsid w:val="003C1AB1"/>
    <w:rsid w:val="003C1B53"/>
    <w:rsid w:val="003C1BFB"/>
    <w:rsid w:val="003C2412"/>
    <w:rsid w:val="003C253D"/>
    <w:rsid w:val="003C269A"/>
    <w:rsid w:val="003C2837"/>
    <w:rsid w:val="003C2EEB"/>
    <w:rsid w:val="003C34BF"/>
    <w:rsid w:val="003C3B06"/>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B26"/>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5EE6"/>
    <w:rsid w:val="003D6242"/>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3CA"/>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1DC"/>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8F"/>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38B"/>
    <w:rsid w:val="0043154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4B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0DB2"/>
    <w:rsid w:val="00471043"/>
    <w:rsid w:val="004712B7"/>
    <w:rsid w:val="004713B5"/>
    <w:rsid w:val="004720C4"/>
    <w:rsid w:val="00472910"/>
    <w:rsid w:val="00472F7A"/>
    <w:rsid w:val="00472F8C"/>
    <w:rsid w:val="0047399D"/>
    <w:rsid w:val="00473DA9"/>
    <w:rsid w:val="00474059"/>
    <w:rsid w:val="00474239"/>
    <w:rsid w:val="0047456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2B1"/>
    <w:rsid w:val="00491D55"/>
    <w:rsid w:val="004923AA"/>
    <w:rsid w:val="00493E55"/>
    <w:rsid w:val="0049538A"/>
    <w:rsid w:val="0049539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22C"/>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C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BC6"/>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652"/>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224"/>
    <w:rsid w:val="0053547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16B"/>
    <w:rsid w:val="00547265"/>
    <w:rsid w:val="00547443"/>
    <w:rsid w:val="005505A6"/>
    <w:rsid w:val="005505BF"/>
    <w:rsid w:val="00550A5B"/>
    <w:rsid w:val="005511A9"/>
    <w:rsid w:val="00551B0D"/>
    <w:rsid w:val="00551FA7"/>
    <w:rsid w:val="00553286"/>
    <w:rsid w:val="00553E2C"/>
    <w:rsid w:val="0055476C"/>
    <w:rsid w:val="00554D56"/>
    <w:rsid w:val="0055522D"/>
    <w:rsid w:val="00556CDC"/>
    <w:rsid w:val="0055710D"/>
    <w:rsid w:val="00557458"/>
    <w:rsid w:val="005605D0"/>
    <w:rsid w:val="00560AD2"/>
    <w:rsid w:val="00561265"/>
    <w:rsid w:val="0056157D"/>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3ADD"/>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9C"/>
    <w:rsid w:val="00583CA7"/>
    <w:rsid w:val="00583F0B"/>
    <w:rsid w:val="00584913"/>
    <w:rsid w:val="00584DCA"/>
    <w:rsid w:val="00584F16"/>
    <w:rsid w:val="0058525D"/>
    <w:rsid w:val="00585C84"/>
    <w:rsid w:val="0058726C"/>
    <w:rsid w:val="005872C9"/>
    <w:rsid w:val="00587BAC"/>
    <w:rsid w:val="00590030"/>
    <w:rsid w:val="00590232"/>
    <w:rsid w:val="00591146"/>
    <w:rsid w:val="00593111"/>
    <w:rsid w:val="005932B0"/>
    <w:rsid w:val="00593454"/>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876"/>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B6427"/>
    <w:rsid w:val="005C0258"/>
    <w:rsid w:val="005C0A67"/>
    <w:rsid w:val="005C0B37"/>
    <w:rsid w:val="005C17C2"/>
    <w:rsid w:val="005C1E12"/>
    <w:rsid w:val="005C3611"/>
    <w:rsid w:val="005C3F18"/>
    <w:rsid w:val="005C5A0F"/>
    <w:rsid w:val="005C5BD5"/>
    <w:rsid w:val="005C5E9C"/>
    <w:rsid w:val="005C6C2A"/>
    <w:rsid w:val="005C6D80"/>
    <w:rsid w:val="005C6D8F"/>
    <w:rsid w:val="005C6DE0"/>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4D7F"/>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D50"/>
    <w:rsid w:val="005E4E02"/>
    <w:rsid w:val="005E5C65"/>
    <w:rsid w:val="005E5FE0"/>
    <w:rsid w:val="005E62F0"/>
    <w:rsid w:val="005E6C99"/>
    <w:rsid w:val="005E7F6F"/>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CA2"/>
    <w:rsid w:val="00606FD4"/>
    <w:rsid w:val="00607C46"/>
    <w:rsid w:val="006102F3"/>
    <w:rsid w:val="0061093E"/>
    <w:rsid w:val="006119DC"/>
    <w:rsid w:val="00612434"/>
    <w:rsid w:val="00612CE6"/>
    <w:rsid w:val="00612DA3"/>
    <w:rsid w:val="00612EDD"/>
    <w:rsid w:val="00612FBA"/>
    <w:rsid w:val="00613248"/>
    <w:rsid w:val="00614A7B"/>
    <w:rsid w:val="00614FF2"/>
    <w:rsid w:val="006158E4"/>
    <w:rsid w:val="006158FB"/>
    <w:rsid w:val="00615C08"/>
    <w:rsid w:val="00615E06"/>
    <w:rsid w:val="00616AEB"/>
    <w:rsid w:val="0061733E"/>
    <w:rsid w:val="0061741C"/>
    <w:rsid w:val="0061785B"/>
    <w:rsid w:val="006207BC"/>
    <w:rsid w:val="00621335"/>
    <w:rsid w:val="0062150E"/>
    <w:rsid w:val="00622488"/>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AFC"/>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6E62"/>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37"/>
    <w:rsid w:val="00653C49"/>
    <w:rsid w:val="006541EB"/>
    <w:rsid w:val="00654366"/>
    <w:rsid w:val="006545F9"/>
    <w:rsid w:val="006553A2"/>
    <w:rsid w:val="006553EF"/>
    <w:rsid w:val="00655F17"/>
    <w:rsid w:val="00656A31"/>
    <w:rsid w:val="0066038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77883"/>
    <w:rsid w:val="00680281"/>
    <w:rsid w:val="00681CDE"/>
    <w:rsid w:val="00681E77"/>
    <w:rsid w:val="006824FC"/>
    <w:rsid w:val="006828A7"/>
    <w:rsid w:val="006831DE"/>
    <w:rsid w:val="006837D6"/>
    <w:rsid w:val="00683C13"/>
    <w:rsid w:val="0068448B"/>
    <w:rsid w:val="00684A39"/>
    <w:rsid w:val="00684B94"/>
    <w:rsid w:val="00684D8B"/>
    <w:rsid w:val="00685267"/>
    <w:rsid w:val="00685538"/>
    <w:rsid w:val="006857F8"/>
    <w:rsid w:val="00685C49"/>
    <w:rsid w:val="00685E0B"/>
    <w:rsid w:val="00685F30"/>
    <w:rsid w:val="00685FFE"/>
    <w:rsid w:val="006864E5"/>
    <w:rsid w:val="0068660C"/>
    <w:rsid w:val="0068725B"/>
    <w:rsid w:val="006873F4"/>
    <w:rsid w:val="006876B2"/>
    <w:rsid w:val="00687997"/>
    <w:rsid w:val="00687E47"/>
    <w:rsid w:val="0069025B"/>
    <w:rsid w:val="00690580"/>
    <w:rsid w:val="0069058D"/>
    <w:rsid w:val="006906C5"/>
    <w:rsid w:val="00690AFB"/>
    <w:rsid w:val="00690B5C"/>
    <w:rsid w:val="00691BDB"/>
    <w:rsid w:val="00692F9F"/>
    <w:rsid w:val="006932C2"/>
    <w:rsid w:val="00693481"/>
    <w:rsid w:val="006937F3"/>
    <w:rsid w:val="00693BF3"/>
    <w:rsid w:val="00693D4F"/>
    <w:rsid w:val="006942B0"/>
    <w:rsid w:val="006944F4"/>
    <w:rsid w:val="00694911"/>
    <w:rsid w:val="006951EA"/>
    <w:rsid w:val="00695B94"/>
    <w:rsid w:val="00696781"/>
    <w:rsid w:val="006967C9"/>
    <w:rsid w:val="00696EED"/>
    <w:rsid w:val="006974CE"/>
    <w:rsid w:val="006976EE"/>
    <w:rsid w:val="00697FA2"/>
    <w:rsid w:val="006A049B"/>
    <w:rsid w:val="006A1307"/>
    <w:rsid w:val="006A13BA"/>
    <w:rsid w:val="006A1989"/>
    <w:rsid w:val="006A1E5B"/>
    <w:rsid w:val="006A2327"/>
    <w:rsid w:val="006A257B"/>
    <w:rsid w:val="006A2889"/>
    <w:rsid w:val="006A3033"/>
    <w:rsid w:val="006A4AF7"/>
    <w:rsid w:val="006A58FD"/>
    <w:rsid w:val="006A5AF6"/>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266"/>
    <w:rsid w:val="006D2363"/>
    <w:rsid w:val="006D3202"/>
    <w:rsid w:val="006D3C8B"/>
    <w:rsid w:val="006D463E"/>
    <w:rsid w:val="006D4761"/>
    <w:rsid w:val="006D5388"/>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3714"/>
    <w:rsid w:val="006E3FED"/>
    <w:rsid w:val="006E5188"/>
    <w:rsid w:val="006E533D"/>
    <w:rsid w:val="006E6774"/>
    <w:rsid w:val="006E6883"/>
    <w:rsid w:val="006E75C7"/>
    <w:rsid w:val="006E7679"/>
    <w:rsid w:val="006F2478"/>
    <w:rsid w:val="006F2F71"/>
    <w:rsid w:val="006F3381"/>
    <w:rsid w:val="006F4380"/>
    <w:rsid w:val="006F506C"/>
    <w:rsid w:val="006F5B33"/>
    <w:rsid w:val="006F631C"/>
    <w:rsid w:val="006F6DAA"/>
    <w:rsid w:val="006F7115"/>
    <w:rsid w:val="006F7202"/>
    <w:rsid w:val="00701093"/>
    <w:rsid w:val="00701577"/>
    <w:rsid w:val="0070177A"/>
    <w:rsid w:val="007018A2"/>
    <w:rsid w:val="00701B61"/>
    <w:rsid w:val="007022FB"/>
    <w:rsid w:val="0070256E"/>
    <w:rsid w:val="00702D71"/>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741"/>
    <w:rsid w:val="00717909"/>
    <w:rsid w:val="00717B86"/>
    <w:rsid w:val="00717D94"/>
    <w:rsid w:val="00717DCC"/>
    <w:rsid w:val="007204DB"/>
    <w:rsid w:val="00720E2A"/>
    <w:rsid w:val="007212CA"/>
    <w:rsid w:val="00721341"/>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5ECF"/>
    <w:rsid w:val="0073602A"/>
    <w:rsid w:val="007360E8"/>
    <w:rsid w:val="0073676A"/>
    <w:rsid w:val="007367F6"/>
    <w:rsid w:val="00736EA4"/>
    <w:rsid w:val="0073711D"/>
    <w:rsid w:val="00737258"/>
    <w:rsid w:val="0073778F"/>
    <w:rsid w:val="007422EF"/>
    <w:rsid w:val="00742B71"/>
    <w:rsid w:val="00742D78"/>
    <w:rsid w:val="00742F8F"/>
    <w:rsid w:val="00743205"/>
    <w:rsid w:val="0074401D"/>
    <w:rsid w:val="007440EE"/>
    <w:rsid w:val="0074429A"/>
    <w:rsid w:val="007442F8"/>
    <w:rsid w:val="0074475B"/>
    <w:rsid w:val="007449CC"/>
    <w:rsid w:val="00744D22"/>
    <w:rsid w:val="00745100"/>
    <w:rsid w:val="00745110"/>
    <w:rsid w:val="00746011"/>
    <w:rsid w:val="007461B1"/>
    <w:rsid w:val="007466F8"/>
    <w:rsid w:val="00746BFF"/>
    <w:rsid w:val="00746D71"/>
    <w:rsid w:val="00747175"/>
    <w:rsid w:val="007472AA"/>
    <w:rsid w:val="0074743B"/>
    <w:rsid w:val="00747663"/>
    <w:rsid w:val="00747825"/>
    <w:rsid w:val="00747A97"/>
    <w:rsid w:val="00750BFE"/>
    <w:rsid w:val="0075151C"/>
    <w:rsid w:val="00751799"/>
    <w:rsid w:val="007520CD"/>
    <w:rsid w:val="007522C3"/>
    <w:rsid w:val="00752413"/>
    <w:rsid w:val="0075257E"/>
    <w:rsid w:val="00752758"/>
    <w:rsid w:val="007528A9"/>
    <w:rsid w:val="00752BFC"/>
    <w:rsid w:val="00752DE9"/>
    <w:rsid w:val="00752E01"/>
    <w:rsid w:val="00752FCB"/>
    <w:rsid w:val="007538D2"/>
    <w:rsid w:val="00753948"/>
    <w:rsid w:val="00753BE9"/>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08C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74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76"/>
    <w:rsid w:val="0079367F"/>
    <w:rsid w:val="00793A26"/>
    <w:rsid w:val="0079488E"/>
    <w:rsid w:val="007948D0"/>
    <w:rsid w:val="00794F1E"/>
    <w:rsid w:val="00795401"/>
    <w:rsid w:val="0079599D"/>
    <w:rsid w:val="00796861"/>
    <w:rsid w:val="00796EB0"/>
    <w:rsid w:val="0079714A"/>
    <w:rsid w:val="007976F5"/>
    <w:rsid w:val="007A0563"/>
    <w:rsid w:val="007A059A"/>
    <w:rsid w:val="007A130B"/>
    <w:rsid w:val="007A15EC"/>
    <w:rsid w:val="007A1E23"/>
    <w:rsid w:val="007A1F5B"/>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19A"/>
    <w:rsid w:val="007C348D"/>
    <w:rsid w:val="007C37B6"/>
    <w:rsid w:val="007C3B9B"/>
    <w:rsid w:val="007C4048"/>
    <w:rsid w:val="007C42BC"/>
    <w:rsid w:val="007C4A8E"/>
    <w:rsid w:val="007C4EA7"/>
    <w:rsid w:val="007C4F49"/>
    <w:rsid w:val="007C4FA1"/>
    <w:rsid w:val="007C4FEA"/>
    <w:rsid w:val="007C50E5"/>
    <w:rsid w:val="007C5376"/>
    <w:rsid w:val="007C65CC"/>
    <w:rsid w:val="007C7A8A"/>
    <w:rsid w:val="007C7D60"/>
    <w:rsid w:val="007D0225"/>
    <w:rsid w:val="007D0F6B"/>
    <w:rsid w:val="007D1221"/>
    <w:rsid w:val="007D1BAE"/>
    <w:rsid w:val="007D26C3"/>
    <w:rsid w:val="007D2E6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E7EA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6402"/>
    <w:rsid w:val="007F6C4A"/>
    <w:rsid w:val="007F6C5E"/>
    <w:rsid w:val="007F70B3"/>
    <w:rsid w:val="007F70F3"/>
    <w:rsid w:val="0080059D"/>
    <w:rsid w:val="0080079C"/>
    <w:rsid w:val="008014E6"/>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16F2"/>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F8C"/>
    <w:rsid w:val="0082502F"/>
    <w:rsid w:val="008253EC"/>
    <w:rsid w:val="0082571E"/>
    <w:rsid w:val="00825FEE"/>
    <w:rsid w:val="008267A1"/>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3761F"/>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5C48"/>
    <w:rsid w:val="008662A0"/>
    <w:rsid w:val="008666C0"/>
    <w:rsid w:val="0086727C"/>
    <w:rsid w:val="00867806"/>
    <w:rsid w:val="008678E4"/>
    <w:rsid w:val="0086791A"/>
    <w:rsid w:val="00867D33"/>
    <w:rsid w:val="008701E6"/>
    <w:rsid w:val="00870F9D"/>
    <w:rsid w:val="008715AB"/>
    <w:rsid w:val="0087164F"/>
    <w:rsid w:val="008717FB"/>
    <w:rsid w:val="00871873"/>
    <w:rsid w:val="0087218A"/>
    <w:rsid w:val="008721F6"/>
    <w:rsid w:val="0087372C"/>
    <w:rsid w:val="00873D68"/>
    <w:rsid w:val="00874383"/>
    <w:rsid w:val="00874D36"/>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52A"/>
    <w:rsid w:val="00884A83"/>
    <w:rsid w:val="00884B13"/>
    <w:rsid w:val="00884D1B"/>
    <w:rsid w:val="0088536D"/>
    <w:rsid w:val="008877C1"/>
    <w:rsid w:val="00887B5D"/>
    <w:rsid w:val="0089005D"/>
    <w:rsid w:val="00890686"/>
    <w:rsid w:val="008919DA"/>
    <w:rsid w:val="00891A20"/>
    <w:rsid w:val="008921C3"/>
    <w:rsid w:val="008930CD"/>
    <w:rsid w:val="008931B4"/>
    <w:rsid w:val="0089331B"/>
    <w:rsid w:val="008933BC"/>
    <w:rsid w:val="008936BE"/>
    <w:rsid w:val="00893A99"/>
    <w:rsid w:val="00893C2B"/>
    <w:rsid w:val="00893F78"/>
    <w:rsid w:val="00894EF3"/>
    <w:rsid w:val="00895F31"/>
    <w:rsid w:val="00896064"/>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77E"/>
    <w:rsid w:val="008A7E06"/>
    <w:rsid w:val="008A7E15"/>
    <w:rsid w:val="008B1CB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1F93"/>
    <w:rsid w:val="008C230B"/>
    <w:rsid w:val="008C23CE"/>
    <w:rsid w:val="008C2A3F"/>
    <w:rsid w:val="008C39ED"/>
    <w:rsid w:val="008C3D60"/>
    <w:rsid w:val="008C3FB4"/>
    <w:rsid w:val="008C4071"/>
    <w:rsid w:val="008C4FBB"/>
    <w:rsid w:val="008C5210"/>
    <w:rsid w:val="008C5433"/>
    <w:rsid w:val="008C5658"/>
    <w:rsid w:val="008C579F"/>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DDA"/>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087"/>
    <w:rsid w:val="008F242E"/>
    <w:rsid w:val="008F2477"/>
    <w:rsid w:val="008F2696"/>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3FB"/>
    <w:rsid w:val="008F6484"/>
    <w:rsid w:val="008F66FF"/>
    <w:rsid w:val="008F69DB"/>
    <w:rsid w:val="008F6A15"/>
    <w:rsid w:val="008F6D6B"/>
    <w:rsid w:val="008F7226"/>
    <w:rsid w:val="008F78D4"/>
    <w:rsid w:val="008F7BC1"/>
    <w:rsid w:val="008F7F9A"/>
    <w:rsid w:val="009003B1"/>
    <w:rsid w:val="009003C1"/>
    <w:rsid w:val="00900D5D"/>
    <w:rsid w:val="00901552"/>
    <w:rsid w:val="00901FB3"/>
    <w:rsid w:val="009025EC"/>
    <w:rsid w:val="009032BE"/>
    <w:rsid w:val="009034DF"/>
    <w:rsid w:val="00903F2F"/>
    <w:rsid w:val="009043AE"/>
    <w:rsid w:val="009046AB"/>
    <w:rsid w:val="00904BC4"/>
    <w:rsid w:val="00905C8B"/>
    <w:rsid w:val="009079D3"/>
    <w:rsid w:val="00910C39"/>
    <w:rsid w:val="0091163A"/>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17F7"/>
    <w:rsid w:val="00922326"/>
    <w:rsid w:val="00922569"/>
    <w:rsid w:val="00922922"/>
    <w:rsid w:val="00923110"/>
    <w:rsid w:val="00923A02"/>
    <w:rsid w:val="00924445"/>
    <w:rsid w:val="00925348"/>
    <w:rsid w:val="00925B89"/>
    <w:rsid w:val="009265B6"/>
    <w:rsid w:val="0092680C"/>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6E9F"/>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76D"/>
    <w:rsid w:val="009468CD"/>
    <w:rsid w:val="009501C3"/>
    <w:rsid w:val="009502BE"/>
    <w:rsid w:val="009502F5"/>
    <w:rsid w:val="00952164"/>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C44"/>
    <w:rsid w:val="00963E07"/>
    <w:rsid w:val="0096424C"/>
    <w:rsid w:val="00964B9E"/>
    <w:rsid w:val="00965310"/>
    <w:rsid w:val="009655C4"/>
    <w:rsid w:val="0096562F"/>
    <w:rsid w:val="009657AE"/>
    <w:rsid w:val="00965894"/>
    <w:rsid w:val="00966032"/>
    <w:rsid w:val="0096678C"/>
    <w:rsid w:val="00966C35"/>
    <w:rsid w:val="009670AC"/>
    <w:rsid w:val="00967185"/>
    <w:rsid w:val="00967EB3"/>
    <w:rsid w:val="009700A8"/>
    <w:rsid w:val="009705ED"/>
    <w:rsid w:val="00970624"/>
    <w:rsid w:val="009706D5"/>
    <w:rsid w:val="00970BA8"/>
    <w:rsid w:val="00971170"/>
    <w:rsid w:val="009716FC"/>
    <w:rsid w:val="00971D98"/>
    <w:rsid w:val="00972B4C"/>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560"/>
    <w:rsid w:val="0098179C"/>
    <w:rsid w:val="009827EC"/>
    <w:rsid w:val="00982EE8"/>
    <w:rsid w:val="009838BF"/>
    <w:rsid w:val="00983A43"/>
    <w:rsid w:val="009841CD"/>
    <w:rsid w:val="0098466E"/>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080"/>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57D"/>
    <w:rsid w:val="009C06DA"/>
    <w:rsid w:val="009C1155"/>
    <w:rsid w:val="009C16E4"/>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44C"/>
    <w:rsid w:val="009D08A3"/>
    <w:rsid w:val="009D0B72"/>
    <w:rsid w:val="009D0C3F"/>
    <w:rsid w:val="009D0DC5"/>
    <w:rsid w:val="009D1038"/>
    <w:rsid w:val="009D184C"/>
    <w:rsid w:val="009D2EB0"/>
    <w:rsid w:val="009D2F13"/>
    <w:rsid w:val="009D2F4F"/>
    <w:rsid w:val="009D2F6A"/>
    <w:rsid w:val="009D3528"/>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3FB"/>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06"/>
    <w:rsid w:val="00A21E23"/>
    <w:rsid w:val="00A21F3E"/>
    <w:rsid w:val="00A21FC6"/>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E71"/>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E51"/>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49F"/>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24"/>
    <w:rsid w:val="00A65A55"/>
    <w:rsid w:val="00A65B5C"/>
    <w:rsid w:val="00A65CD9"/>
    <w:rsid w:val="00A6625B"/>
    <w:rsid w:val="00A663A0"/>
    <w:rsid w:val="00A67567"/>
    <w:rsid w:val="00A70170"/>
    <w:rsid w:val="00A704CD"/>
    <w:rsid w:val="00A70D62"/>
    <w:rsid w:val="00A70DAE"/>
    <w:rsid w:val="00A70DC3"/>
    <w:rsid w:val="00A70E68"/>
    <w:rsid w:val="00A71BA0"/>
    <w:rsid w:val="00A728AD"/>
    <w:rsid w:val="00A73339"/>
    <w:rsid w:val="00A73BF7"/>
    <w:rsid w:val="00A744AD"/>
    <w:rsid w:val="00A747AC"/>
    <w:rsid w:val="00A7491F"/>
    <w:rsid w:val="00A74B22"/>
    <w:rsid w:val="00A74B37"/>
    <w:rsid w:val="00A74E3D"/>
    <w:rsid w:val="00A75114"/>
    <w:rsid w:val="00A75148"/>
    <w:rsid w:val="00A75BA4"/>
    <w:rsid w:val="00A768AE"/>
    <w:rsid w:val="00A76F66"/>
    <w:rsid w:val="00A77900"/>
    <w:rsid w:val="00A8071F"/>
    <w:rsid w:val="00A80C02"/>
    <w:rsid w:val="00A80D01"/>
    <w:rsid w:val="00A80D4C"/>
    <w:rsid w:val="00A81620"/>
    <w:rsid w:val="00A81AA2"/>
    <w:rsid w:val="00A81B5E"/>
    <w:rsid w:val="00A81FB7"/>
    <w:rsid w:val="00A82267"/>
    <w:rsid w:val="00A8284B"/>
    <w:rsid w:val="00A829C4"/>
    <w:rsid w:val="00A82A31"/>
    <w:rsid w:val="00A82A79"/>
    <w:rsid w:val="00A82BCF"/>
    <w:rsid w:val="00A83F3F"/>
    <w:rsid w:val="00A84166"/>
    <w:rsid w:val="00A84566"/>
    <w:rsid w:val="00A84687"/>
    <w:rsid w:val="00A84D66"/>
    <w:rsid w:val="00A851D6"/>
    <w:rsid w:val="00A8552E"/>
    <w:rsid w:val="00A865DA"/>
    <w:rsid w:val="00A90AF8"/>
    <w:rsid w:val="00A91483"/>
    <w:rsid w:val="00A92611"/>
    <w:rsid w:val="00A93400"/>
    <w:rsid w:val="00A934E0"/>
    <w:rsid w:val="00A93932"/>
    <w:rsid w:val="00A93C5D"/>
    <w:rsid w:val="00A940CF"/>
    <w:rsid w:val="00A94866"/>
    <w:rsid w:val="00A9488B"/>
    <w:rsid w:val="00A94AAE"/>
    <w:rsid w:val="00A95960"/>
    <w:rsid w:val="00A95B21"/>
    <w:rsid w:val="00A96518"/>
    <w:rsid w:val="00A96630"/>
    <w:rsid w:val="00A967FE"/>
    <w:rsid w:val="00A97192"/>
    <w:rsid w:val="00A97EB9"/>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0DD"/>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FF"/>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6F56"/>
    <w:rsid w:val="00AD7D83"/>
    <w:rsid w:val="00AE0668"/>
    <w:rsid w:val="00AE0A3E"/>
    <w:rsid w:val="00AE1244"/>
    <w:rsid w:val="00AE187D"/>
    <w:rsid w:val="00AE1B64"/>
    <w:rsid w:val="00AE1C5F"/>
    <w:rsid w:val="00AE2B70"/>
    <w:rsid w:val="00AE3439"/>
    <w:rsid w:val="00AE422D"/>
    <w:rsid w:val="00AE509F"/>
    <w:rsid w:val="00AE55E5"/>
    <w:rsid w:val="00AE6083"/>
    <w:rsid w:val="00AE60D1"/>
    <w:rsid w:val="00AE6BCB"/>
    <w:rsid w:val="00AE7624"/>
    <w:rsid w:val="00AF0AB7"/>
    <w:rsid w:val="00AF0F4B"/>
    <w:rsid w:val="00AF120E"/>
    <w:rsid w:val="00AF121B"/>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60"/>
    <w:rsid w:val="00AF6775"/>
    <w:rsid w:val="00AF6844"/>
    <w:rsid w:val="00AF76C1"/>
    <w:rsid w:val="00AF7CB0"/>
    <w:rsid w:val="00AF7F98"/>
    <w:rsid w:val="00AF7FB3"/>
    <w:rsid w:val="00B0005E"/>
    <w:rsid w:val="00B004F2"/>
    <w:rsid w:val="00B00C12"/>
    <w:rsid w:val="00B012CF"/>
    <w:rsid w:val="00B015FC"/>
    <w:rsid w:val="00B01A92"/>
    <w:rsid w:val="00B01C30"/>
    <w:rsid w:val="00B0267C"/>
    <w:rsid w:val="00B03CE0"/>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A62"/>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6AE"/>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172"/>
    <w:rsid w:val="00B33394"/>
    <w:rsid w:val="00B33B04"/>
    <w:rsid w:val="00B33EAC"/>
    <w:rsid w:val="00B34FE6"/>
    <w:rsid w:val="00B3551C"/>
    <w:rsid w:val="00B359A7"/>
    <w:rsid w:val="00B35FBE"/>
    <w:rsid w:val="00B35FC1"/>
    <w:rsid w:val="00B368D9"/>
    <w:rsid w:val="00B3699E"/>
    <w:rsid w:val="00B375DD"/>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1A"/>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29D4"/>
    <w:rsid w:val="00B53254"/>
    <w:rsid w:val="00B5429E"/>
    <w:rsid w:val="00B54910"/>
    <w:rsid w:val="00B54C06"/>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3EDC"/>
    <w:rsid w:val="00B741D0"/>
    <w:rsid w:val="00B7494D"/>
    <w:rsid w:val="00B7560A"/>
    <w:rsid w:val="00B75AF1"/>
    <w:rsid w:val="00B75F6D"/>
    <w:rsid w:val="00B7632D"/>
    <w:rsid w:val="00B76501"/>
    <w:rsid w:val="00B76AB3"/>
    <w:rsid w:val="00B76B1A"/>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6CDF"/>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0C"/>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CE4"/>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2EF0"/>
    <w:rsid w:val="00BE3B73"/>
    <w:rsid w:val="00BE3C0E"/>
    <w:rsid w:val="00BE4C3C"/>
    <w:rsid w:val="00BE598F"/>
    <w:rsid w:val="00BE5B7C"/>
    <w:rsid w:val="00BE5C81"/>
    <w:rsid w:val="00BE6552"/>
    <w:rsid w:val="00BE7C72"/>
    <w:rsid w:val="00BF073D"/>
    <w:rsid w:val="00BF129F"/>
    <w:rsid w:val="00BF1959"/>
    <w:rsid w:val="00BF1D3B"/>
    <w:rsid w:val="00BF21F2"/>
    <w:rsid w:val="00BF22F5"/>
    <w:rsid w:val="00BF2B58"/>
    <w:rsid w:val="00BF386F"/>
    <w:rsid w:val="00BF4594"/>
    <w:rsid w:val="00BF4A5F"/>
    <w:rsid w:val="00BF4A95"/>
    <w:rsid w:val="00BF5AEB"/>
    <w:rsid w:val="00BF5EC5"/>
    <w:rsid w:val="00BF6138"/>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5FEB"/>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07C"/>
    <w:rsid w:val="00C20A77"/>
    <w:rsid w:val="00C20E68"/>
    <w:rsid w:val="00C21132"/>
    <w:rsid w:val="00C216C2"/>
    <w:rsid w:val="00C21A30"/>
    <w:rsid w:val="00C22DB0"/>
    <w:rsid w:val="00C23DFD"/>
    <w:rsid w:val="00C23E06"/>
    <w:rsid w:val="00C25FC8"/>
    <w:rsid w:val="00C26588"/>
    <w:rsid w:val="00C265EA"/>
    <w:rsid w:val="00C271D1"/>
    <w:rsid w:val="00C3061F"/>
    <w:rsid w:val="00C30869"/>
    <w:rsid w:val="00C31457"/>
    <w:rsid w:val="00C31BFE"/>
    <w:rsid w:val="00C32030"/>
    <w:rsid w:val="00C327B5"/>
    <w:rsid w:val="00C32E53"/>
    <w:rsid w:val="00C338F5"/>
    <w:rsid w:val="00C33DBC"/>
    <w:rsid w:val="00C34753"/>
    <w:rsid w:val="00C34BAF"/>
    <w:rsid w:val="00C35066"/>
    <w:rsid w:val="00C3528A"/>
    <w:rsid w:val="00C357D8"/>
    <w:rsid w:val="00C35BCD"/>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35C"/>
    <w:rsid w:val="00C515B6"/>
    <w:rsid w:val="00C5193E"/>
    <w:rsid w:val="00C52086"/>
    <w:rsid w:val="00C52854"/>
    <w:rsid w:val="00C52A24"/>
    <w:rsid w:val="00C544C8"/>
    <w:rsid w:val="00C54574"/>
    <w:rsid w:val="00C552D6"/>
    <w:rsid w:val="00C56765"/>
    <w:rsid w:val="00C5753C"/>
    <w:rsid w:val="00C57816"/>
    <w:rsid w:val="00C57F31"/>
    <w:rsid w:val="00C605A8"/>
    <w:rsid w:val="00C61071"/>
    <w:rsid w:val="00C611D3"/>
    <w:rsid w:val="00C61279"/>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1882"/>
    <w:rsid w:val="00C71E01"/>
    <w:rsid w:val="00C725E4"/>
    <w:rsid w:val="00C727CF"/>
    <w:rsid w:val="00C72B4D"/>
    <w:rsid w:val="00C72C58"/>
    <w:rsid w:val="00C72D44"/>
    <w:rsid w:val="00C75E03"/>
    <w:rsid w:val="00C75E83"/>
    <w:rsid w:val="00C7706C"/>
    <w:rsid w:val="00C77938"/>
    <w:rsid w:val="00C77AC5"/>
    <w:rsid w:val="00C77CAE"/>
    <w:rsid w:val="00C80574"/>
    <w:rsid w:val="00C808DB"/>
    <w:rsid w:val="00C80EBC"/>
    <w:rsid w:val="00C8106D"/>
    <w:rsid w:val="00C822DC"/>
    <w:rsid w:val="00C82E95"/>
    <w:rsid w:val="00C8357B"/>
    <w:rsid w:val="00C835B1"/>
    <w:rsid w:val="00C83859"/>
    <w:rsid w:val="00C83FE2"/>
    <w:rsid w:val="00C840C6"/>
    <w:rsid w:val="00C84434"/>
    <w:rsid w:val="00C84604"/>
    <w:rsid w:val="00C84723"/>
    <w:rsid w:val="00C8502B"/>
    <w:rsid w:val="00C85777"/>
    <w:rsid w:val="00C85D49"/>
    <w:rsid w:val="00C86519"/>
    <w:rsid w:val="00C865A4"/>
    <w:rsid w:val="00C8691A"/>
    <w:rsid w:val="00C873D6"/>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AE1"/>
    <w:rsid w:val="00CA1C55"/>
    <w:rsid w:val="00CA237E"/>
    <w:rsid w:val="00CA3212"/>
    <w:rsid w:val="00CA4139"/>
    <w:rsid w:val="00CA42C1"/>
    <w:rsid w:val="00CA47CB"/>
    <w:rsid w:val="00CA5166"/>
    <w:rsid w:val="00CA53BF"/>
    <w:rsid w:val="00CA64E1"/>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27E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0D74"/>
    <w:rsid w:val="00CD1769"/>
    <w:rsid w:val="00CD1FCF"/>
    <w:rsid w:val="00CD2536"/>
    <w:rsid w:val="00CD28BB"/>
    <w:rsid w:val="00CD2A8E"/>
    <w:rsid w:val="00CD2D93"/>
    <w:rsid w:val="00CD338F"/>
    <w:rsid w:val="00CD363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03"/>
    <w:rsid w:val="00CF1F79"/>
    <w:rsid w:val="00CF23C5"/>
    <w:rsid w:val="00CF2677"/>
    <w:rsid w:val="00CF2AB8"/>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3DC0"/>
    <w:rsid w:val="00D24710"/>
    <w:rsid w:val="00D247A7"/>
    <w:rsid w:val="00D24970"/>
    <w:rsid w:val="00D24EF8"/>
    <w:rsid w:val="00D25088"/>
    <w:rsid w:val="00D25782"/>
    <w:rsid w:val="00D25F1B"/>
    <w:rsid w:val="00D27B3A"/>
    <w:rsid w:val="00D27E76"/>
    <w:rsid w:val="00D304B1"/>
    <w:rsid w:val="00D30AA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DE9"/>
    <w:rsid w:val="00D40E98"/>
    <w:rsid w:val="00D41091"/>
    <w:rsid w:val="00D4126D"/>
    <w:rsid w:val="00D4135B"/>
    <w:rsid w:val="00D41480"/>
    <w:rsid w:val="00D41948"/>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485"/>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4F18"/>
    <w:rsid w:val="00D75062"/>
    <w:rsid w:val="00D76CA3"/>
    <w:rsid w:val="00D76F92"/>
    <w:rsid w:val="00D77078"/>
    <w:rsid w:val="00D7735E"/>
    <w:rsid w:val="00D77C78"/>
    <w:rsid w:val="00D8046D"/>
    <w:rsid w:val="00D80CDF"/>
    <w:rsid w:val="00D812D0"/>
    <w:rsid w:val="00D8178E"/>
    <w:rsid w:val="00D81D95"/>
    <w:rsid w:val="00D81ED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4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1C3"/>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30"/>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4BF"/>
    <w:rsid w:val="00DE0954"/>
    <w:rsid w:val="00DE0A53"/>
    <w:rsid w:val="00DE0FE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1C2"/>
    <w:rsid w:val="00DE5711"/>
    <w:rsid w:val="00DE5F20"/>
    <w:rsid w:val="00DE661B"/>
    <w:rsid w:val="00DE6E2B"/>
    <w:rsid w:val="00DE6ED4"/>
    <w:rsid w:val="00DE7037"/>
    <w:rsid w:val="00DF0AF7"/>
    <w:rsid w:val="00DF144A"/>
    <w:rsid w:val="00DF17DB"/>
    <w:rsid w:val="00DF1869"/>
    <w:rsid w:val="00DF27B3"/>
    <w:rsid w:val="00DF28BA"/>
    <w:rsid w:val="00DF2E7D"/>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753"/>
    <w:rsid w:val="00E12FBA"/>
    <w:rsid w:val="00E1304E"/>
    <w:rsid w:val="00E1329C"/>
    <w:rsid w:val="00E13319"/>
    <w:rsid w:val="00E134C6"/>
    <w:rsid w:val="00E13E63"/>
    <w:rsid w:val="00E14179"/>
    <w:rsid w:val="00E142BE"/>
    <w:rsid w:val="00E14544"/>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FB"/>
    <w:rsid w:val="00E25A55"/>
    <w:rsid w:val="00E25B02"/>
    <w:rsid w:val="00E25CFD"/>
    <w:rsid w:val="00E25D98"/>
    <w:rsid w:val="00E262E0"/>
    <w:rsid w:val="00E2694C"/>
    <w:rsid w:val="00E270AB"/>
    <w:rsid w:val="00E27A96"/>
    <w:rsid w:val="00E30A51"/>
    <w:rsid w:val="00E30EE4"/>
    <w:rsid w:val="00E30F82"/>
    <w:rsid w:val="00E32664"/>
    <w:rsid w:val="00E3277D"/>
    <w:rsid w:val="00E32C3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C01"/>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6F7D"/>
    <w:rsid w:val="00E77D11"/>
    <w:rsid w:val="00E800FE"/>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0AD"/>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462"/>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370"/>
    <w:rsid w:val="00ED55DB"/>
    <w:rsid w:val="00ED5A55"/>
    <w:rsid w:val="00ED5B78"/>
    <w:rsid w:val="00ED5C67"/>
    <w:rsid w:val="00ED5EE0"/>
    <w:rsid w:val="00ED697D"/>
    <w:rsid w:val="00ED6CEC"/>
    <w:rsid w:val="00ED73B9"/>
    <w:rsid w:val="00ED7950"/>
    <w:rsid w:val="00ED7E03"/>
    <w:rsid w:val="00ED7F3E"/>
    <w:rsid w:val="00EE0116"/>
    <w:rsid w:val="00EE02A7"/>
    <w:rsid w:val="00EE060C"/>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BF6"/>
    <w:rsid w:val="00EF2C7C"/>
    <w:rsid w:val="00EF33E0"/>
    <w:rsid w:val="00EF393F"/>
    <w:rsid w:val="00EF478F"/>
    <w:rsid w:val="00EF48D4"/>
    <w:rsid w:val="00EF50EE"/>
    <w:rsid w:val="00EF51D9"/>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1AAB"/>
    <w:rsid w:val="00F11BFC"/>
    <w:rsid w:val="00F126A8"/>
    <w:rsid w:val="00F1334C"/>
    <w:rsid w:val="00F133E3"/>
    <w:rsid w:val="00F13921"/>
    <w:rsid w:val="00F15AAA"/>
    <w:rsid w:val="00F166A2"/>
    <w:rsid w:val="00F16F0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72E"/>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BB7"/>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3FD4"/>
    <w:rsid w:val="00F644F1"/>
    <w:rsid w:val="00F650C8"/>
    <w:rsid w:val="00F65227"/>
    <w:rsid w:val="00F65FF2"/>
    <w:rsid w:val="00F6698E"/>
    <w:rsid w:val="00F67417"/>
    <w:rsid w:val="00F678A1"/>
    <w:rsid w:val="00F701DB"/>
    <w:rsid w:val="00F71B90"/>
    <w:rsid w:val="00F7215F"/>
    <w:rsid w:val="00F72249"/>
    <w:rsid w:val="00F72DB1"/>
    <w:rsid w:val="00F73B04"/>
    <w:rsid w:val="00F75592"/>
    <w:rsid w:val="00F757A0"/>
    <w:rsid w:val="00F7599F"/>
    <w:rsid w:val="00F75FB4"/>
    <w:rsid w:val="00F7680D"/>
    <w:rsid w:val="00F76A49"/>
    <w:rsid w:val="00F76C21"/>
    <w:rsid w:val="00F76C42"/>
    <w:rsid w:val="00F7725C"/>
    <w:rsid w:val="00F7789D"/>
    <w:rsid w:val="00F77A85"/>
    <w:rsid w:val="00F80241"/>
    <w:rsid w:val="00F80578"/>
    <w:rsid w:val="00F80B9A"/>
    <w:rsid w:val="00F815A7"/>
    <w:rsid w:val="00F8168F"/>
    <w:rsid w:val="00F81F56"/>
    <w:rsid w:val="00F82282"/>
    <w:rsid w:val="00F82324"/>
    <w:rsid w:val="00F83041"/>
    <w:rsid w:val="00F83398"/>
    <w:rsid w:val="00F835DF"/>
    <w:rsid w:val="00F838A4"/>
    <w:rsid w:val="00F83CE3"/>
    <w:rsid w:val="00F84093"/>
    <w:rsid w:val="00F85285"/>
    <w:rsid w:val="00F85EE3"/>
    <w:rsid w:val="00F869A3"/>
    <w:rsid w:val="00F86AF6"/>
    <w:rsid w:val="00F86F43"/>
    <w:rsid w:val="00F87CD9"/>
    <w:rsid w:val="00F87DF1"/>
    <w:rsid w:val="00F9024D"/>
    <w:rsid w:val="00F902C4"/>
    <w:rsid w:val="00F90EF8"/>
    <w:rsid w:val="00F910C0"/>
    <w:rsid w:val="00F914B7"/>
    <w:rsid w:val="00F929A5"/>
    <w:rsid w:val="00F929B7"/>
    <w:rsid w:val="00F9327D"/>
    <w:rsid w:val="00F934CA"/>
    <w:rsid w:val="00F93B5A"/>
    <w:rsid w:val="00F94AFD"/>
    <w:rsid w:val="00F94D71"/>
    <w:rsid w:val="00F94FAB"/>
    <w:rsid w:val="00F952BE"/>
    <w:rsid w:val="00F953B3"/>
    <w:rsid w:val="00F9566B"/>
    <w:rsid w:val="00F9576C"/>
    <w:rsid w:val="00F966C7"/>
    <w:rsid w:val="00F96714"/>
    <w:rsid w:val="00F96BA2"/>
    <w:rsid w:val="00F97428"/>
    <w:rsid w:val="00F979C9"/>
    <w:rsid w:val="00FA0E33"/>
    <w:rsid w:val="00FA144D"/>
    <w:rsid w:val="00FA19B4"/>
    <w:rsid w:val="00FA1EE6"/>
    <w:rsid w:val="00FA263B"/>
    <w:rsid w:val="00FA33F9"/>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6F5"/>
    <w:rsid w:val="00FB1878"/>
    <w:rsid w:val="00FB1E0B"/>
    <w:rsid w:val="00FB1FBE"/>
    <w:rsid w:val="00FB275B"/>
    <w:rsid w:val="00FB299D"/>
    <w:rsid w:val="00FB2EAD"/>
    <w:rsid w:val="00FB31A7"/>
    <w:rsid w:val="00FB3981"/>
    <w:rsid w:val="00FB3AC8"/>
    <w:rsid w:val="00FB3D71"/>
    <w:rsid w:val="00FB3D84"/>
    <w:rsid w:val="00FB458B"/>
    <w:rsid w:val="00FB4800"/>
    <w:rsid w:val="00FB4AE2"/>
    <w:rsid w:val="00FB4C59"/>
    <w:rsid w:val="00FB4CF5"/>
    <w:rsid w:val="00FB553F"/>
    <w:rsid w:val="00FB5700"/>
    <w:rsid w:val="00FB5D95"/>
    <w:rsid w:val="00FB633B"/>
    <w:rsid w:val="00FB66D2"/>
    <w:rsid w:val="00FB6A6A"/>
    <w:rsid w:val="00FB78A1"/>
    <w:rsid w:val="00FB7BCA"/>
    <w:rsid w:val="00FC022E"/>
    <w:rsid w:val="00FC0DC2"/>
    <w:rsid w:val="00FC11E6"/>
    <w:rsid w:val="00FC1A04"/>
    <w:rsid w:val="00FC2385"/>
    <w:rsid w:val="00FC2982"/>
    <w:rsid w:val="00FC30FB"/>
    <w:rsid w:val="00FC3FB1"/>
    <w:rsid w:val="00FC46D9"/>
    <w:rsid w:val="00FC50EB"/>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EE6"/>
    <w:rsid w:val="00FD6707"/>
    <w:rsid w:val="00FD67F6"/>
    <w:rsid w:val="00FD6EE2"/>
    <w:rsid w:val="00FD6FC4"/>
    <w:rsid w:val="00FD7746"/>
    <w:rsid w:val="00FD79BE"/>
    <w:rsid w:val="00FD7C41"/>
    <w:rsid w:val="00FE0385"/>
    <w:rsid w:val="00FE07A7"/>
    <w:rsid w:val="00FE0E16"/>
    <w:rsid w:val="00FE142D"/>
    <w:rsid w:val="00FE1A3B"/>
    <w:rsid w:val="00FE1B67"/>
    <w:rsid w:val="00FE1C0E"/>
    <w:rsid w:val="00FE20E1"/>
    <w:rsid w:val="00FE252E"/>
    <w:rsid w:val="00FE364D"/>
    <w:rsid w:val="00FE3D1F"/>
    <w:rsid w:val="00FE3D7C"/>
    <w:rsid w:val="00FE4654"/>
    <w:rsid w:val="00FE4972"/>
    <w:rsid w:val="00FE4DAC"/>
    <w:rsid w:val="00FE4E65"/>
    <w:rsid w:val="00FE540C"/>
    <w:rsid w:val="00FE5735"/>
    <w:rsid w:val="00FE6998"/>
    <w:rsid w:val="00FE73AB"/>
    <w:rsid w:val="00FE7908"/>
    <w:rsid w:val="00FF033A"/>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3F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146E1"/>
  </w:style>
  <w:style w:type="paragraph" w:styleId="Pagrindiniotekstotrauka">
    <w:name w:val="Body Text Indent"/>
    <w:basedOn w:val="prastasis"/>
    <w:link w:val="PagrindiniotekstotraukaDiagrama"/>
    <w:rsid w:val="003146E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3146E1"/>
    <w:rPr>
      <w:rFonts w:ascii="Times New Roman" w:eastAsia="Times New Roman" w:hAnsi="Times New Roman" w:cs="Times New Roman"/>
      <w:sz w:val="24"/>
      <w:szCs w:val="24"/>
      <w:lang w:val="x-none" w:eastAsia="x-none"/>
    </w:rPr>
  </w:style>
  <w:style w:type="table" w:customStyle="1" w:styleId="Lentelstinklelis2">
    <w:name w:val="Lentelės tinklelis2"/>
    <w:basedOn w:val="prastojilentel"/>
    <w:next w:val="Lentelstinklelis"/>
    <w:uiPriority w:val="59"/>
    <w:rsid w:val="003146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3146E1"/>
  </w:style>
  <w:style w:type="character" w:customStyle="1" w:styleId="CharStyle13">
    <w:name w:val="Char Style 13"/>
    <w:rsid w:val="003146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3146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3146E1"/>
    <w:rPr>
      <w:rFonts w:ascii="Arial" w:eastAsia="Arial" w:hAnsi="Arial" w:cs="Arial"/>
      <w:sz w:val="15"/>
      <w:szCs w:val="15"/>
      <w:shd w:val="clear" w:color="auto" w:fill="FFFFFF"/>
    </w:rPr>
  </w:style>
  <w:style w:type="paragraph" w:customStyle="1" w:styleId="Style5">
    <w:name w:val="Style 5"/>
    <w:basedOn w:val="prastasis"/>
    <w:link w:val="CharStyle6"/>
    <w:rsid w:val="003146E1"/>
    <w:pPr>
      <w:widowControl w:val="0"/>
      <w:shd w:val="clear" w:color="auto" w:fill="FFFFFF"/>
      <w:spacing w:after="80" w:line="168" w:lineRule="exact"/>
    </w:pPr>
    <w:rPr>
      <w:rFonts w:ascii="Arial" w:eastAsia="Arial" w:hAnsi="Arial" w:cs="Arial"/>
      <w:sz w:val="15"/>
      <w:szCs w:val="15"/>
    </w:rPr>
  </w:style>
  <w:style w:type="character" w:customStyle="1" w:styleId="paaiskinimas">
    <w:name w:val="paaiskinimas"/>
    <w:rsid w:val="003146E1"/>
    <w:rPr>
      <w:u w:val="single"/>
    </w:rPr>
  </w:style>
  <w:style w:type="paragraph" w:customStyle="1" w:styleId="Specifikacija">
    <w:name w:val="Specifikacija"/>
    <w:basedOn w:val="Sraopastraipa"/>
    <w:link w:val="SpecifikacijaChar"/>
    <w:qFormat/>
    <w:rsid w:val="003146E1"/>
    <w:pPr>
      <w:keepNext/>
      <w:tabs>
        <w:tab w:val="left" w:pos="817"/>
        <w:tab w:val="left" w:pos="5211"/>
      </w:tabs>
      <w:spacing w:after="0" w:line="240" w:lineRule="auto"/>
      <w:ind w:left="714" w:hanging="357"/>
    </w:pPr>
    <w:rPr>
      <w:rFonts w:ascii="Times New Roman" w:eastAsia="Times New Roman" w:hAnsi="Times New Roman" w:cs="Times New Roman"/>
      <w:b/>
      <w:bCs/>
      <w:color w:val="000000"/>
      <w:sz w:val="24"/>
      <w:szCs w:val="24"/>
      <w:lang w:eastAsia="en-US"/>
    </w:rPr>
  </w:style>
  <w:style w:type="character" w:customStyle="1" w:styleId="SpecifikacijaChar">
    <w:name w:val="Specifikacija Char"/>
    <w:link w:val="Specifikacija"/>
    <w:rsid w:val="003146E1"/>
    <w:rPr>
      <w:rFonts w:ascii="Times New Roman" w:eastAsia="Times New Roman" w:hAnsi="Times New Roman" w:cs="Times New Roman"/>
      <w:b/>
      <w:bCs/>
      <w:color w:val="000000"/>
      <w:sz w:val="24"/>
      <w:szCs w:val="24"/>
      <w:lang w:eastAsia="en-US"/>
    </w:rPr>
  </w:style>
  <w:style w:type="character" w:customStyle="1" w:styleId="CharStyle15">
    <w:name w:val="Char Style 15"/>
    <w:basedOn w:val="Numatytasispastraiposriftas"/>
    <w:link w:val="Style14"/>
    <w:rsid w:val="003146E1"/>
    <w:rPr>
      <w:shd w:val="clear" w:color="auto" w:fill="FFFFFF"/>
    </w:rPr>
  </w:style>
  <w:style w:type="character" w:customStyle="1" w:styleId="CharStyle19">
    <w:name w:val="Char Style 19"/>
    <w:basedOn w:val="CharStyle15"/>
    <w:rsid w:val="003146E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3146E1"/>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prastasis"/>
    <w:link w:val="CharStyle15"/>
    <w:rsid w:val="003146E1"/>
    <w:pPr>
      <w:widowControl w:val="0"/>
      <w:shd w:val="clear" w:color="auto" w:fill="FFFFFF"/>
      <w:spacing w:before="280" w:after="0" w:line="266" w:lineRule="exact"/>
      <w:ind w:hanging="500"/>
    </w:pPr>
  </w:style>
  <w:style w:type="character" w:customStyle="1" w:styleId="CharStyle18">
    <w:name w:val="Char Style 18"/>
    <w:basedOn w:val="Numatytasispastraiposriftas"/>
    <w:link w:val="Style17"/>
    <w:rsid w:val="003146E1"/>
    <w:rPr>
      <w:b/>
      <w:bCs/>
      <w:shd w:val="clear" w:color="auto" w:fill="FFFFFF"/>
    </w:rPr>
  </w:style>
  <w:style w:type="character" w:customStyle="1" w:styleId="CharStyle25">
    <w:name w:val="Char Style 25"/>
    <w:basedOn w:val="CharStyle18"/>
    <w:rsid w:val="003146E1"/>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prastasis"/>
    <w:link w:val="CharStyle18"/>
    <w:rsid w:val="003146E1"/>
    <w:pPr>
      <w:widowControl w:val="0"/>
      <w:shd w:val="clear" w:color="auto" w:fill="FFFFFF"/>
      <w:spacing w:before="280" w:after="0" w:line="266" w:lineRule="exact"/>
      <w:jc w:val="center"/>
    </w:pPr>
    <w:rPr>
      <w:b/>
      <w:bCs/>
    </w:rPr>
  </w:style>
  <w:style w:type="character" w:customStyle="1" w:styleId="CharStyle31">
    <w:name w:val="Char Style 31"/>
    <w:basedOn w:val="CharStyle15"/>
    <w:rsid w:val="003146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CharStyle11">
    <w:name w:val="Char Style 11"/>
    <w:basedOn w:val="Numatytasispastraiposriftas"/>
    <w:link w:val="Style10"/>
    <w:rsid w:val="003146E1"/>
    <w:rPr>
      <w:spacing w:val="10"/>
      <w:shd w:val="clear" w:color="auto" w:fill="FFFFFF"/>
    </w:rPr>
  </w:style>
  <w:style w:type="paragraph" w:customStyle="1" w:styleId="Style10">
    <w:name w:val="Style 10"/>
    <w:basedOn w:val="prastasis"/>
    <w:link w:val="CharStyle11"/>
    <w:rsid w:val="003146E1"/>
    <w:pPr>
      <w:widowControl w:val="0"/>
      <w:shd w:val="clear" w:color="auto" w:fill="FFFFFF"/>
      <w:spacing w:before="140" w:after="0" w:line="244" w:lineRule="exact"/>
      <w:jc w:val="center"/>
    </w:pPr>
    <w:rPr>
      <w:spacing w:val="10"/>
    </w:rPr>
  </w:style>
  <w:style w:type="paragraph" w:customStyle="1" w:styleId="Preformatted">
    <w:name w:val="Preformatted"/>
    <w:basedOn w:val="prastasis"/>
    <w:rsid w:val="003146E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Heading10">
    <w:name w:val="Heading 10"/>
    <w:basedOn w:val="prastasis"/>
    <w:next w:val="Pagrindinistekstas"/>
    <w:rsid w:val="003146E1"/>
    <w:pPr>
      <w:keepNext/>
      <w:numPr>
        <w:numId w:val="27"/>
      </w:numPr>
      <w:suppressAutoHyphens/>
      <w:spacing w:before="240" w:after="120"/>
    </w:pPr>
    <w:rPr>
      <w:rFonts w:ascii="Arial" w:eastAsia="Arial Unicode MS" w:hAnsi="Arial" w:cs="Tahoma"/>
      <w:b/>
      <w:bCs/>
      <w:lang w:eastAsia="ar-SA"/>
    </w:rPr>
  </w:style>
  <w:style w:type="paragraph" w:customStyle="1" w:styleId="m-5200134813521231857msoplaintext">
    <w:name w:val="m_-5200134813521231857msoplaintext"/>
    <w:basedOn w:val="prastasis"/>
    <w:rsid w:val="0031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rsid w:val="003146E1"/>
    <w:pPr>
      <w:spacing w:after="0" w:line="240" w:lineRule="auto"/>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3146E1"/>
    <w:rPr>
      <w:rFonts w:ascii="Times New Roman" w:eastAsia="Times New Roman" w:hAnsi="Times New Roman" w:cs="Times New Roman"/>
      <w:sz w:val="24"/>
      <w:szCs w:val="20"/>
    </w:rPr>
  </w:style>
  <w:style w:type="paragraph" w:styleId="Turinys3">
    <w:name w:val="toc 3"/>
    <w:basedOn w:val="prastasis"/>
    <w:next w:val="prastasis"/>
    <w:autoRedefine/>
    <w:uiPriority w:val="39"/>
    <w:unhideWhenUsed/>
    <w:rsid w:val="003146E1"/>
    <w:pPr>
      <w:spacing w:after="100" w:line="240" w:lineRule="auto"/>
      <w:ind w:left="48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image" Target="media/image5.wmf"/><Relationship Id="rId26" Type="http://schemas.openxmlformats.org/officeDocument/2006/relationships/hyperlink" Target="https://ec.europa.eu/tools/ecertis/" TargetMode="External"/><Relationship Id="rId21" Type="http://schemas.openxmlformats.org/officeDocument/2006/relationships/hyperlink" Target="http://www.vdai.lrv.lt" TargetMode="External"/><Relationship Id="rId34"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image" Target="media/image4.wmf"/><Relationship Id="rId25" Type="http://schemas.openxmlformats.org/officeDocument/2006/relationships/footer" Target="footer3.xml"/><Relationship Id="rId33"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lrvk.lrv.lt" TargetMode="Externa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1.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34</Pages>
  <Words>55227</Words>
  <Characters>31480</Characters>
  <Application>Microsoft Office Word</Application>
  <DocSecurity>0</DocSecurity>
  <Lines>262</Lines>
  <Paragraphs>173</Paragraphs>
  <ScaleCrop>false</ScaleCrop>
  <Company/>
  <LinksUpToDate>false</LinksUpToDate>
  <CharactersWithSpaces>86534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801</cp:revision>
  <dcterms:created xsi:type="dcterms:W3CDTF">2024-11-28T07:07:00Z</dcterms:created>
  <dcterms:modified xsi:type="dcterms:W3CDTF">2026-02-12T06:31:00Z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