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F3846"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422C4E">
        <w:rPr>
          <w:rFonts w:eastAsia="Calibri"/>
          <w:sz w:val="22"/>
          <w:szCs w:val="22"/>
        </w:rPr>
        <w:t>6-02-12</w:t>
      </w:r>
      <w:r w:rsidR="00DE1ADD" w:rsidRPr="004E7243">
        <w:rPr>
          <w:rFonts w:eastAsia="Calibri"/>
          <w:sz w:val="22"/>
          <w:szCs w:val="22"/>
        </w:rPr>
        <w:t xml:space="preserve"> </w:t>
      </w:r>
      <w:proofErr w:type="spellStart"/>
      <w:r w:rsidR="00DE1ADD" w:rsidRPr="004E7243">
        <w:rPr>
          <w:rFonts w:eastAsia="Calibri"/>
          <w:sz w:val="22"/>
          <w:szCs w:val="22"/>
        </w:rPr>
        <w:t>Nr</w:t>
      </w:r>
      <w:bookmarkStart w:id="0" w:name="_GoBack"/>
      <w:proofErr w:type="spellEnd"/>
      <w:r w:rsidR="00DE1ADD" w:rsidRPr="005F3846">
        <w:rPr>
          <w:rFonts w:eastAsia="Calibri"/>
          <w:sz w:val="22"/>
          <w:szCs w:val="22"/>
        </w:rPr>
        <w:t>. VP1-</w:t>
      </w:r>
      <w:r w:rsidR="005F3846" w:rsidRPr="005F3846">
        <w:rPr>
          <w:rFonts w:eastAsia="Calibri"/>
          <w:sz w:val="22"/>
          <w:szCs w:val="22"/>
        </w:rPr>
        <w:t>38</w:t>
      </w:r>
    </w:p>
    <w:bookmarkEnd w:id="0"/>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820AD1" w:rsidRDefault="00DD6139" w:rsidP="00DD6139">
      <w:pPr>
        <w:jc w:val="center"/>
        <w:rPr>
          <w:rFonts w:eastAsia="Calibri"/>
          <w:b/>
          <w:bCs/>
          <w:sz w:val="22"/>
          <w:szCs w:val="22"/>
        </w:rPr>
      </w:pPr>
      <w:r w:rsidRPr="00820AD1">
        <w:rPr>
          <w:rFonts w:eastAsia="Calibri"/>
          <w:b/>
          <w:bCs/>
          <w:sz w:val="22"/>
          <w:szCs w:val="22"/>
        </w:rPr>
        <w:t>KVIETIMAS DALYVAUTI RINKOS KONSULTACIJOJE</w:t>
      </w:r>
      <w:r w:rsidR="009F554E" w:rsidRPr="00820AD1">
        <w:rPr>
          <w:rFonts w:eastAsia="Calibri"/>
          <w:b/>
          <w:bCs/>
          <w:sz w:val="22"/>
          <w:szCs w:val="22"/>
        </w:rPr>
        <w:t xml:space="preserve"> </w:t>
      </w:r>
      <w:r w:rsidR="00DE1ADD" w:rsidRPr="00820AD1">
        <w:rPr>
          <w:b/>
          <w:sz w:val="22"/>
          <w:szCs w:val="22"/>
        </w:rPr>
        <w:t>„</w:t>
      </w:r>
      <w:r w:rsidR="00820AD1" w:rsidRPr="00820AD1">
        <w:rPr>
          <w:b/>
          <w:bCs/>
          <w:sz w:val="22"/>
          <w:szCs w:val="22"/>
        </w:rPr>
        <w:t>CHIRURGINIAI SIŪLAI</w:t>
      </w:r>
      <w:r w:rsidR="00DE1ADD" w:rsidRPr="00820AD1">
        <w:rPr>
          <w:b/>
          <w:sz w:val="22"/>
          <w:szCs w:val="22"/>
        </w:rPr>
        <w:t>”</w:t>
      </w:r>
      <w:r w:rsidR="00693E5B" w:rsidRPr="00820AD1">
        <w:rPr>
          <w:b/>
          <w:sz w:val="22"/>
          <w:szCs w:val="22"/>
        </w:rPr>
        <w:t xml:space="preserve"> </w:t>
      </w:r>
      <w:r w:rsidR="00A47AD6" w:rsidRPr="00820AD1">
        <w:rPr>
          <w:b/>
          <w:sz w:val="22"/>
          <w:szCs w:val="22"/>
        </w:rPr>
        <w:t xml:space="preserve">(NUMERIS CVP IS </w:t>
      </w:r>
      <w:r w:rsidR="00422C4E">
        <w:rPr>
          <w:b/>
          <w:sz w:val="22"/>
          <w:szCs w:val="22"/>
        </w:rPr>
        <w:t>6518451</w:t>
      </w:r>
      <w:r w:rsidR="009F554E" w:rsidRPr="00820AD1">
        <w:rPr>
          <w:b/>
          <w:sz w:val="22"/>
          <w:szCs w:val="22"/>
        </w:rPr>
        <w:t>)</w:t>
      </w:r>
    </w:p>
    <w:p w:rsidR="00DD6139" w:rsidRPr="00820AD1"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820AD1" w:rsidRDefault="00DD6139" w:rsidP="00DD6139">
      <w:pPr>
        <w:keepNext/>
        <w:widowControl w:val="0"/>
        <w:ind w:firstLine="567"/>
        <w:jc w:val="both"/>
        <w:outlineLvl w:val="1"/>
        <w:rPr>
          <w:rFonts w:eastAsia="Calibri"/>
          <w:sz w:val="22"/>
          <w:szCs w:val="22"/>
        </w:rPr>
      </w:pPr>
      <w:proofErr w:type="spellStart"/>
      <w:r w:rsidRPr="00820AD1">
        <w:rPr>
          <w:sz w:val="22"/>
          <w:szCs w:val="22"/>
        </w:rPr>
        <w:t>Viešoji</w:t>
      </w:r>
      <w:proofErr w:type="spellEnd"/>
      <w:r w:rsidRPr="00820AD1">
        <w:rPr>
          <w:sz w:val="22"/>
          <w:szCs w:val="22"/>
        </w:rPr>
        <w:t xml:space="preserve"> </w:t>
      </w:r>
      <w:proofErr w:type="spellStart"/>
      <w:r w:rsidRPr="00820AD1">
        <w:rPr>
          <w:sz w:val="22"/>
          <w:szCs w:val="22"/>
        </w:rPr>
        <w:t>įstaiga</w:t>
      </w:r>
      <w:proofErr w:type="spellEnd"/>
      <w:r w:rsidRPr="00820AD1">
        <w:rPr>
          <w:sz w:val="22"/>
          <w:szCs w:val="22"/>
        </w:rPr>
        <w:t xml:space="preserve"> </w:t>
      </w:r>
      <w:proofErr w:type="spellStart"/>
      <w:r w:rsidR="003D2908" w:rsidRPr="00820AD1">
        <w:rPr>
          <w:sz w:val="22"/>
          <w:szCs w:val="22"/>
        </w:rPr>
        <w:t>Jonavos</w:t>
      </w:r>
      <w:proofErr w:type="spellEnd"/>
      <w:r w:rsidR="003D2908" w:rsidRPr="00820AD1">
        <w:rPr>
          <w:sz w:val="22"/>
          <w:szCs w:val="22"/>
        </w:rPr>
        <w:t xml:space="preserve"> </w:t>
      </w:r>
      <w:proofErr w:type="spellStart"/>
      <w:r w:rsidRPr="00820AD1">
        <w:rPr>
          <w:sz w:val="22"/>
          <w:szCs w:val="22"/>
        </w:rPr>
        <w:t>ligoninė</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w:t>
      </w:r>
      <w:proofErr w:type="spellStart"/>
      <w:r w:rsidRPr="00820AD1">
        <w:rPr>
          <w:sz w:val="22"/>
          <w:szCs w:val="22"/>
        </w:rPr>
        <w:t>Perkančioji</w:t>
      </w:r>
      <w:proofErr w:type="spellEnd"/>
      <w:r w:rsidRPr="00820AD1">
        <w:rPr>
          <w:sz w:val="22"/>
          <w:szCs w:val="22"/>
        </w:rPr>
        <w:t xml:space="preserve"> </w:t>
      </w:r>
      <w:proofErr w:type="spellStart"/>
      <w:r w:rsidRPr="00820AD1">
        <w:rPr>
          <w:sz w:val="22"/>
          <w:szCs w:val="22"/>
        </w:rPr>
        <w:t>organizacija</w:t>
      </w:r>
      <w:proofErr w:type="spellEnd"/>
      <w:r w:rsidRPr="00820AD1">
        <w:rPr>
          <w:sz w:val="22"/>
          <w:szCs w:val="22"/>
        </w:rPr>
        <w:t xml:space="preserve">) </w:t>
      </w:r>
      <w:proofErr w:type="spellStart"/>
      <w:r w:rsidRPr="00820AD1">
        <w:rPr>
          <w:sz w:val="22"/>
          <w:szCs w:val="22"/>
        </w:rPr>
        <w:t>vadovaudamasi</w:t>
      </w:r>
      <w:proofErr w:type="spellEnd"/>
      <w:r w:rsidRPr="00820AD1">
        <w:rPr>
          <w:sz w:val="22"/>
          <w:szCs w:val="22"/>
        </w:rPr>
        <w:t xml:space="preserve"> </w:t>
      </w:r>
      <w:proofErr w:type="spellStart"/>
      <w:r w:rsidRPr="00820AD1">
        <w:rPr>
          <w:sz w:val="22"/>
          <w:szCs w:val="22"/>
        </w:rPr>
        <w:t>Lietuvos</w:t>
      </w:r>
      <w:proofErr w:type="spellEnd"/>
      <w:r w:rsidRPr="00820AD1">
        <w:rPr>
          <w:sz w:val="22"/>
          <w:szCs w:val="22"/>
        </w:rPr>
        <w:t xml:space="preserve"> </w:t>
      </w:r>
      <w:proofErr w:type="spellStart"/>
      <w:r w:rsidRPr="00820AD1">
        <w:rPr>
          <w:sz w:val="22"/>
          <w:szCs w:val="22"/>
        </w:rPr>
        <w:t>Respublikos</w:t>
      </w:r>
      <w:proofErr w:type="spellEnd"/>
      <w:r w:rsidRPr="00820AD1">
        <w:rPr>
          <w:sz w:val="22"/>
          <w:szCs w:val="22"/>
        </w:rPr>
        <w:t xml:space="preserve"> </w:t>
      </w:r>
      <w:proofErr w:type="spellStart"/>
      <w:r w:rsidRPr="00820AD1">
        <w:rPr>
          <w:sz w:val="22"/>
          <w:szCs w:val="22"/>
        </w:rPr>
        <w:t>viešųjų</w:t>
      </w:r>
      <w:proofErr w:type="spellEnd"/>
      <w:r w:rsidRPr="00820AD1">
        <w:rPr>
          <w:sz w:val="22"/>
          <w:szCs w:val="22"/>
        </w:rPr>
        <w:t xml:space="preserve"> </w:t>
      </w:r>
      <w:proofErr w:type="spellStart"/>
      <w:r w:rsidRPr="00820AD1">
        <w:rPr>
          <w:sz w:val="22"/>
          <w:szCs w:val="22"/>
        </w:rPr>
        <w:t>pirkimų</w:t>
      </w:r>
      <w:proofErr w:type="spellEnd"/>
      <w:r w:rsidRPr="00820AD1">
        <w:rPr>
          <w:sz w:val="22"/>
          <w:szCs w:val="22"/>
        </w:rPr>
        <w:t xml:space="preserve"> </w:t>
      </w:r>
      <w:proofErr w:type="spellStart"/>
      <w:r w:rsidRPr="00820AD1">
        <w:rPr>
          <w:sz w:val="22"/>
          <w:szCs w:val="22"/>
        </w:rPr>
        <w:t>įstatymo</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VPĮ) 27 str. </w:t>
      </w:r>
      <w:proofErr w:type="spellStart"/>
      <w:r w:rsidRPr="00820AD1">
        <w:rPr>
          <w:sz w:val="22"/>
          <w:szCs w:val="22"/>
        </w:rPr>
        <w:t>ir</w:t>
      </w:r>
      <w:proofErr w:type="spellEnd"/>
      <w:r w:rsidRPr="00820AD1">
        <w:rPr>
          <w:sz w:val="22"/>
          <w:szCs w:val="22"/>
        </w:rPr>
        <w:t xml:space="preserve"> </w:t>
      </w:r>
      <w:proofErr w:type="spellStart"/>
      <w:r w:rsidRPr="00820AD1">
        <w:rPr>
          <w:sz w:val="22"/>
          <w:szCs w:val="22"/>
        </w:rPr>
        <w:t>siekdama</w:t>
      </w:r>
      <w:proofErr w:type="spellEnd"/>
      <w:r w:rsidRPr="00820AD1">
        <w:rPr>
          <w:sz w:val="22"/>
          <w:szCs w:val="22"/>
        </w:rPr>
        <w:t xml:space="preserve"> </w:t>
      </w:r>
      <w:proofErr w:type="spellStart"/>
      <w:r w:rsidRPr="00820AD1">
        <w:rPr>
          <w:sz w:val="22"/>
          <w:szCs w:val="22"/>
        </w:rPr>
        <w:t>pasirengti</w:t>
      </w:r>
      <w:proofErr w:type="spellEnd"/>
      <w:r w:rsidRPr="00820AD1">
        <w:rPr>
          <w:sz w:val="22"/>
          <w:szCs w:val="22"/>
        </w:rPr>
        <w:t xml:space="preserve"> </w:t>
      </w:r>
      <w:proofErr w:type="spellStart"/>
      <w:r w:rsidRPr="00820AD1">
        <w:rPr>
          <w:sz w:val="22"/>
          <w:szCs w:val="22"/>
        </w:rPr>
        <w:t>pirkimui</w:t>
      </w:r>
      <w:proofErr w:type="spellEnd"/>
      <w:r w:rsidRPr="00820AD1">
        <w:rPr>
          <w:sz w:val="22"/>
          <w:szCs w:val="22"/>
        </w:rPr>
        <w:t xml:space="preserve"> </w:t>
      </w:r>
      <w:r w:rsidR="008A3F22" w:rsidRPr="00820AD1">
        <w:rPr>
          <w:sz w:val="22"/>
          <w:szCs w:val="22"/>
        </w:rPr>
        <w:t>„</w:t>
      </w:r>
      <w:r w:rsidR="00820AD1" w:rsidRPr="00820AD1">
        <w:rPr>
          <w:b/>
          <w:bCs/>
          <w:sz w:val="22"/>
          <w:szCs w:val="22"/>
        </w:rPr>
        <w:t>CHIRURGINIAI SIŪLAI</w:t>
      </w:r>
      <w:r w:rsidR="003D2908" w:rsidRPr="00820AD1">
        <w:rPr>
          <w:sz w:val="22"/>
          <w:szCs w:val="22"/>
        </w:rPr>
        <w:t>”</w:t>
      </w:r>
      <w:r w:rsidRPr="00820AD1">
        <w:rPr>
          <w:sz w:val="22"/>
          <w:szCs w:val="22"/>
        </w:rPr>
        <w:t xml:space="preserve"> </w:t>
      </w:r>
      <w:r w:rsidRPr="00820AD1">
        <w:rPr>
          <w:rFonts w:eastAsia="Calibri"/>
          <w:sz w:val="22"/>
          <w:szCs w:val="22"/>
        </w:rPr>
        <w:t>(</w:t>
      </w:r>
      <w:proofErr w:type="spellStart"/>
      <w:r w:rsidRPr="00820AD1">
        <w:rPr>
          <w:rFonts w:eastAsia="Calibri"/>
          <w:sz w:val="22"/>
          <w:szCs w:val="22"/>
        </w:rPr>
        <w:t>toliau</w:t>
      </w:r>
      <w:proofErr w:type="spellEnd"/>
      <w:r w:rsidRPr="00820AD1">
        <w:rPr>
          <w:rFonts w:eastAsia="Calibri"/>
          <w:sz w:val="22"/>
          <w:szCs w:val="22"/>
        </w:rPr>
        <w:t xml:space="preserve"> – </w:t>
      </w:r>
      <w:proofErr w:type="spellStart"/>
      <w:r w:rsidRPr="00820AD1">
        <w:rPr>
          <w:rFonts w:eastAsia="Calibri"/>
          <w:b/>
          <w:bCs/>
          <w:sz w:val="22"/>
          <w:szCs w:val="22"/>
        </w:rPr>
        <w:t>Pirkimas</w:t>
      </w:r>
      <w:proofErr w:type="spellEnd"/>
      <w:r w:rsidRPr="00820AD1">
        <w:rPr>
          <w:rFonts w:eastAsia="Calibri"/>
          <w:sz w:val="22"/>
          <w:szCs w:val="22"/>
        </w:rPr>
        <w:t xml:space="preserve">) </w:t>
      </w:r>
      <w:proofErr w:type="spellStart"/>
      <w:r w:rsidRPr="00820AD1">
        <w:rPr>
          <w:rFonts w:eastAsia="Calibri"/>
          <w:sz w:val="22"/>
          <w:szCs w:val="22"/>
        </w:rPr>
        <w:t>prašo</w:t>
      </w:r>
      <w:proofErr w:type="spellEnd"/>
      <w:r w:rsidRPr="00820AD1">
        <w:rPr>
          <w:rFonts w:eastAsia="Calibri"/>
          <w:sz w:val="22"/>
          <w:szCs w:val="22"/>
        </w:rPr>
        <w:t xml:space="preserve"> </w:t>
      </w:r>
      <w:proofErr w:type="spellStart"/>
      <w:r w:rsidRPr="00820AD1">
        <w:rPr>
          <w:rFonts w:eastAsia="Calibri"/>
          <w:sz w:val="22"/>
          <w:szCs w:val="22"/>
        </w:rPr>
        <w:t>nepriklausomų</w:t>
      </w:r>
      <w:proofErr w:type="spellEnd"/>
      <w:r w:rsidRPr="00820AD1">
        <w:rPr>
          <w:rFonts w:eastAsia="Calibri"/>
          <w:sz w:val="22"/>
          <w:szCs w:val="22"/>
        </w:rPr>
        <w:t xml:space="preserve"> </w:t>
      </w:r>
      <w:proofErr w:type="spellStart"/>
      <w:r w:rsidRPr="00820AD1">
        <w:rPr>
          <w:rFonts w:eastAsia="Calibri"/>
          <w:sz w:val="22"/>
          <w:szCs w:val="22"/>
        </w:rPr>
        <w:t>ekspertų</w:t>
      </w:r>
      <w:proofErr w:type="spellEnd"/>
      <w:r w:rsidRPr="00820AD1">
        <w:rPr>
          <w:rFonts w:eastAsia="Calibri"/>
          <w:sz w:val="22"/>
          <w:szCs w:val="22"/>
        </w:rPr>
        <w:t xml:space="preserve">, </w:t>
      </w:r>
      <w:proofErr w:type="spellStart"/>
      <w:r w:rsidRPr="00820AD1">
        <w:rPr>
          <w:rFonts w:eastAsia="Calibri"/>
          <w:sz w:val="22"/>
          <w:szCs w:val="22"/>
        </w:rPr>
        <w:t>institucijų</w:t>
      </w:r>
      <w:proofErr w:type="spellEnd"/>
      <w:r w:rsidRPr="00820AD1">
        <w:rPr>
          <w:rFonts w:eastAsia="Calibri"/>
          <w:sz w:val="22"/>
          <w:szCs w:val="22"/>
        </w:rPr>
        <w:t xml:space="preserve"> </w:t>
      </w:r>
      <w:proofErr w:type="spellStart"/>
      <w:r w:rsidRPr="00820AD1">
        <w:rPr>
          <w:rFonts w:eastAsia="Calibri"/>
          <w:sz w:val="22"/>
          <w:szCs w:val="22"/>
        </w:rPr>
        <w:t>arba</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dalyvių</w:t>
      </w:r>
      <w:proofErr w:type="spellEnd"/>
      <w:r w:rsidRPr="00820AD1">
        <w:rPr>
          <w:rFonts w:eastAsia="Calibri"/>
          <w:sz w:val="22"/>
          <w:szCs w:val="22"/>
        </w:rPr>
        <w:t xml:space="preserve"> </w:t>
      </w:r>
      <w:proofErr w:type="spellStart"/>
      <w:r w:rsidRPr="00820AD1">
        <w:rPr>
          <w:rFonts w:eastAsia="Calibri"/>
          <w:sz w:val="22"/>
          <w:szCs w:val="22"/>
        </w:rPr>
        <w:t>suteikti</w:t>
      </w:r>
      <w:proofErr w:type="spellEnd"/>
      <w:r w:rsidRPr="00820AD1">
        <w:rPr>
          <w:rFonts w:eastAsia="Calibri"/>
          <w:sz w:val="22"/>
          <w:szCs w:val="22"/>
        </w:rPr>
        <w:t xml:space="preserve"> </w:t>
      </w:r>
      <w:proofErr w:type="spellStart"/>
      <w:r w:rsidRPr="00820AD1">
        <w:rPr>
          <w:rFonts w:eastAsia="Calibri"/>
          <w:sz w:val="22"/>
          <w:szCs w:val="22"/>
        </w:rPr>
        <w:t>konsultaciją</w:t>
      </w:r>
      <w:proofErr w:type="spellEnd"/>
      <w:r w:rsidRPr="00820AD1">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820AD1">
        <w:rPr>
          <w:b/>
          <w:sz w:val="22"/>
          <w:szCs w:val="22"/>
        </w:rPr>
        <w:t>Konsultacijos</w:t>
      </w:r>
      <w:proofErr w:type="spellEnd"/>
      <w:r w:rsidRPr="00820AD1">
        <w:rPr>
          <w:b/>
          <w:sz w:val="22"/>
          <w:szCs w:val="22"/>
        </w:rPr>
        <w:t xml:space="preserve"> </w:t>
      </w:r>
      <w:proofErr w:type="spellStart"/>
      <w:r w:rsidRPr="00820AD1">
        <w:rPr>
          <w:b/>
          <w:sz w:val="22"/>
          <w:szCs w:val="22"/>
        </w:rPr>
        <w:t>tikslas</w:t>
      </w:r>
      <w:proofErr w:type="spellEnd"/>
      <w:r w:rsidRPr="00820AD1">
        <w:rPr>
          <w:b/>
          <w:sz w:val="22"/>
          <w:szCs w:val="22"/>
        </w:rPr>
        <w:t xml:space="preserve">: </w:t>
      </w:r>
      <w:proofErr w:type="spellStart"/>
      <w:r w:rsidRPr="00820AD1">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r w:rsidR="004F7A62" w:rsidRPr="00820AD1">
        <w:rPr>
          <w:sz w:val="22"/>
          <w:szCs w:val="22"/>
        </w:rPr>
        <w:t>techninę</w:t>
      </w:r>
      <w:proofErr w:type="spell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422C4E">
        <w:rPr>
          <w:rFonts w:eastAsia="Calibri"/>
          <w:b/>
          <w:sz w:val="22"/>
          <w:szCs w:val="22"/>
        </w:rPr>
        <w:t>6-02-</w:t>
      </w:r>
      <w:proofErr w:type="gramStart"/>
      <w:r w:rsidR="00422C4E">
        <w:rPr>
          <w:rFonts w:eastAsia="Calibri"/>
          <w:b/>
          <w:sz w:val="22"/>
          <w:szCs w:val="22"/>
        </w:rPr>
        <w:t>17</w:t>
      </w:r>
      <w:r w:rsidR="00DE1ADD" w:rsidRPr="004E7243">
        <w:rPr>
          <w:rFonts w:eastAsia="Calibri"/>
          <w:b/>
          <w:sz w:val="22"/>
          <w:szCs w:val="22"/>
        </w:rPr>
        <w:t xml:space="preserve">  </w:t>
      </w:r>
      <w:r w:rsidR="00422C4E">
        <w:rPr>
          <w:rFonts w:eastAsia="Calibri"/>
          <w:b/>
          <w:sz w:val="22"/>
          <w:szCs w:val="22"/>
        </w:rPr>
        <w:t>12</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pasirašyti elektroniniu būdu, ataskaitas rengti ir pateikti tik </w:t>
            </w:r>
            <w:r w:rsidRPr="004E7243">
              <w:rPr>
                <w:rFonts w:ascii="Times New Roman" w:hAnsi="Times New Roman"/>
                <w:color w:val="000000"/>
                <w:kern w:val="2"/>
                <w:sz w:val="20"/>
                <w:szCs w:val="20"/>
              </w:rPr>
              <w:lastRenderedPageBreak/>
              <w:t>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p w:rsidR="00820AD1" w:rsidRDefault="00820AD1" w:rsidP="00820AD1">
      <w:pPr>
        <w:jc w:val="center"/>
      </w:pPr>
      <w:bookmarkStart w:id="2" w:name="_Hlk211582173"/>
      <w:proofErr w:type="spellStart"/>
      <w:r>
        <w:rPr>
          <w:b/>
          <w:bCs/>
        </w:rPr>
        <w:t>Prekės</w:t>
      </w:r>
      <w:proofErr w:type="spellEnd"/>
      <w:r>
        <w:rPr>
          <w:b/>
          <w:bCs/>
        </w:rPr>
        <w:t xml:space="preserve"> </w:t>
      </w:r>
      <w:proofErr w:type="spellStart"/>
      <w:r>
        <w:rPr>
          <w:b/>
          <w:bCs/>
        </w:rPr>
        <w:t>tinkamumo</w:t>
      </w:r>
      <w:proofErr w:type="spellEnd"/>
      <w:r>
        <w:rPr>
          <w:b/>
          <w:bCs/>
        </w:rPr>
        <w:t xml:space="preserve"> </w:t>
      </w:r>
      <w:proofErr w:type="spellStart"/>
      <w:r>
        <w:rPr>
          <w:b/>
          <w:bCs/>
        </w:rPr>
        <w:t>vartoti</w:t>
      </w:r>
      <w:proofErr w:type="spellEnd"/>
      <w:r>
        <w:rPr>
          <w:b/>
          <w:bCs/>
        </w:rPr>
        <w:t xml:space="preserve"> </w:t>
      </w:r>
      <w:proofErr w:type="spellStart"/>
      <w:r>
        <w:rPr>
          <w:b/>
          <w:bCs/>
        </w:rPr>
        <w:t>terminas</w:t>
      </w:r>
      <w:proofErr w:type="spellEnd"/>
      <w:r>
        <w:rPr>
          <w:b/>
          <w:bCs/>
        </w:rPr>
        <w:t xml:space="preserve"> </w:t>
      </w:r>
      <w:r w:rsidRPr="00677B09">
        <w:rPr>
          <w:b/>
          <w:bCs/>
          <w:u w:val="single"/>
        </w:rPr>
        <w:t>&gt;</w:t>
      </w:r>
      <w:r>
        <w:rPr>
          <w:b/>
          <w:bCs/>
        </w:rPr>
        <w:t xml:space="preserve"> 12 </w:t>
      </w:r>
      <w:proofErr w:type="spellStart"/>
      <w:r>
        <w:rPr>
          <w:b/>
          <w:bCs/>
        </w:rPr>
        <w:t>mėn</w:t>
      </w:r>
      <w:proofErr w:type="spellEnd"/>
      <w:r>
        <w:rPr>
          <w:b/>
          <w:bCs/>
        </w:rPr>
        <w:t xml:space="preserve">. </w:t>
      </w:r>
      <w:proofErr w:type="spellStart"/>
      <w:proofErr w:type="gramStart"/>
      <w:r>
        <w:rPr>
          <w:b/>
          <w:bCs/>
        </w:rPr>
        <w:t>nuo</w:t>
      </w:r>
      <w:proofErr w:type="spellEnd"/>
      <w:proofErr w:type="gramEnd"/>
      <w:r>
        <w:rPr>
          <w:b/>
          <w:bCs/>
        </w:rPr>
        <w:t xml:space="preserve"> </w:t>
      </w:r>
      <w:proofErr w:type="spellStart"/>
      <w:r>
        <w:rPr>
          <w:b/>
          <w:bCs/>
        </w:rPr>
        <w:t>prekių</w:t>
      </w:r>
      <w:proofErr w:type="spellEnd"/>
      <w:r>
        <w:rPr>
          <w:b/>
          <w:bCs/>
        </w:rPr>
        <w:t xml:space="preserve"> </w:t>
      </w:r>
      <w:proofErr w:type="spellStart"/>
      <w:r>
        <w:rPr>
          <w:b/>
          <w:bCs/>
        </w:rPr>
        <w:t>pristatymo</w:t>
      </w:r>
      <w:proofErr w:type="spellEnd"/>
    </w:p>
    <w:tbl>
      <w:tblPr>
        <w:tblStyle w:val="Lentelstinklelis"/>
        <w:tblW w:w="14838" w:type="dxa"/>
        <w:tblInd w:w="-572" w:type="dxa"/>
        <w:tblLayout w:type="fixed"/>
        <w:tblLook w:val="04A0" w:firstRow="1" w:lastRow="0" w:firstColumn="1" w:lastColumn="0" w:noHBand="0" w:noVBand="1"/>
      </w:tblPr>
      <w:tblGrid>
        <w:gridCol w:w="993"/>
        <w:gridCol w:w="9497"/>
        <w:gridCol w:w="1275"/>
        <w:gridCol w:w="1276"/>
        <w:gridCol w:w="1797"/>
      </w:tblGrid>
      <w:tr w:rsidR="00791644" w:rsidRPr="007511AE" w:rsidTr="00791644">
        <w:trPr>
          <w:trHeight w:val="1212"/>
        </w:trPr>
        <w:tc>
          <w:tcPr>
            <w:tcW w:w="993" w:type="dxa"/>
            <w:tcBorders>
              <w:top w:val="single" w:sz="4" w:space="0" w:color="auto"/>
              <w:left w:val="single" w:sz="4" w:space="0" w:color="auto"/>
              <w:bottom w:val="single" w:sz="4" w:space="0" w:color="auto"/>
              <w:right w:val="single" w:sz="4" w:space="0" w:color="auto"/>
            </w:tcBorders>
            <w:hideMark/>
          </w:tcPr>
          <w:bookmarkEnd w:id="2"/>
          <w:p w:rsidR="00791644" w:rsidRPr="007511AE" w:rsidRDefault="00791644" w:rsidP="00866B2C">
            <w:pPr>
              <w:jc w:val="center"/>
              <w:rPr>
                <w:b/>
                <w:bCs/>
                <w:sz w:val="18"/>
                <w:szCs w:val="18"/>
              </w:rPr>
            </w:pPr>
            <w:proofErr w:type="spellStart"/>
            <w:r w:rsidRPr="007511AE">
              <w:rPr>
                <w:b/>
                <w:bCs/>
                <w:sz w:val="18"/>
                <w:szCs w:val="18"/>
              </w:rPr>
              <w:t>Pirkimo</w:t>
            </w:r>
            <w:proofErr w:type="spellEnd"/>
            <w:r w:rsidRPr="007511AE">
              <w:rPr>
                <w:b/>
                <w:bCs/>
                <w:sz w:val="18"/>
                <w:szCs w:val="18"/>
              </w:rPr>
              <w:t xml:space="preserve"> </w:t>
            </w:r>
            <w:proofErr w:type="spellStart"/>
            <w:r w:rsidRPr="007511AE">
              <w:rPr>
                <w:b/>
                <w:bCs/>
                <w:sz w:val="18"/>
                <w:szCs w:val="18"/>
              </w:rPr>
              <w:t>dalies</w:t>
            </w:r>
            <w:proofErr w:type="spellEnd"/>
            <w:r w:rsidRPr="007511AE">
              <w:rPr>
                <w:b/>
                <w:bCs/>
                <w:sz w:val="18"/>
                <w:szCs w:val="18"/>
              </w:rPr>
              <w:t xml:space="preserve"> </w:t>
            </w:r>
            <w:proofErr w:type="spellStart"/>
            <w:r w:rsidRPr="007511AE">
              <w:rPr>
                <w:b/>
                <w:bCs/>
                <w:sz w:val="18"/>
                <w:szCs w:val="18"/>
              </w:rPr>
              <w:t>eil</w:t>
            </w:r>
            <w:proofErr w:type="spellEnd"/>
            <w:r w:rsidRPr="007511AE">
              <w:rPr>
                <w:b/>
                <w:bCs/>
                <w:sz w:val="18"/>
                <w:szCs w:val="18"/>
              </w:rPr>
              <w:t xml:space="preserve">. </w:t>
            </w:r>
            <w:proofErr w:type="spellStart"/>
            <w:r w:rsidRPr="007511AE">
              <w:rPr>
                <w:b/>
                <w:bCs/>
                <w:sz w:val="18"/>
                <w:szCs w:val="18"/>
              </w:rPr>
              <w:t>Nr</w:t>
            </w:r>
            <w:proofErr w:type="spellEnd"/>
            <w:r w:rsidRPr="007511AE">
              <w:rPr>
                <w:b/>
                <w:bCs/>
                <w:sz w:val="18"/>
                <w:szCs w:val="18"/>
              </w:rPr>
              <w:t>.</w:t>
            </w:r>
          </w:p>
        </w:tc>
        <w:tc>
          <w:tcPr>
            <w:tcW w:w="9497" w:type="dxa"/>
            <w:tcBorders>
              <w:top w:val="single" w:sz="4" w:space="0" w:color="auto"/>
              <w:left w:val="single" w:sz="4" w:space="0" w:color="auto"/>
              <w:bottom w:val="single" w:sz="4" w:space="0" w:color="auto"/>
              <w:right w:val="single" w:sz="4" w:space="0" w:color="auto"/>
            </w:tcBorders>
            <w:shd w:val="clear" w:color="auto" w:fill="auto"/>
            <w:hideMark/>
          </w:tcPr>
          <w:p w:rsidR="00791644" w:rsidRPr="007511AE" w:rsidRDefault="00791644" w:rsidP="00866B2C">
            <w:pPr>
              <w:jc w:val="center"/>
              <w:rPr>
                <w:b/>
                <w:bCs/>
                <w:sz w:val="18"/>
                <w:szCs w:val="18"/>
              </w:rPr>
            </w:pPr>
            <w:proofErr w:type="spellStart"/>
            <w:r w:rsidRPr="007511AE">
              <w:rPr>
                <w:b/>
                <w:bCs/>
                <w:sz w:val="18"/>
                <w:szCs w:val="18"/>
              </w:rPr>
              <w:t>Prekės</w:t>
            </w:r>
            <w:proofErr w:type="spellEnd"/>
            <w:r w:rsidRPr="007511AE">
              <w:rPr>
                <w:b/>
                <w:bCs/>
                <w:sz w:val="18"/>
                <w:szCs w:val="18"/>
              </w:rPr>
              <w:t xml:space="preserve"> </w:t>
            </w:r>
            <w:proofErr w:type="spellStart"/>
            <w:r w:rsidRPr="007511AE">
              <w:rPr>
                <w:b/>
                <w:bCs/>
                <w:sz w:val="18"/>
                <w:szCs w:val="18"/>
              </w:rPr>
              <w:t>techninė</w:t>
            </w:r>
            <w:proofErr w:type="spellEnd"/>
            <w:r w:rsidRPr="007511AE">
              <w:rPr>
                <w:b/>
                <w:bCs/>
                <w:sz w:val="18"/>
                <w:szCs w:val="18"/>
              </w:rPr>
              <w:t xml:space="preserve"> </w:t>
            </w:r>
            <w:proofErr w:type="spellStart"/>
            <w:r w:rsidRPr="007511AE">
              <w:rPr>
                <w:b/>
                <w:bCs/>
                <w:sz w:val="18"/>
                <w:szCs w:val="18"/>
              </w:rPr>
              <w:t>specifikacija</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91644" w:rsidRPr="007511AE" w:rsidRDefault="00791644" w:rsidP="00866B2C">
            <w:pPr>
              <w:jc w:val="center"/>
              <w:rPr>
                <w:b/>
                <w:bCs/>
                <w:sz w:val="18"/>
                <w:szCs w:val="18"/>
              </w:rPr>
            </w:pPr>
            <w:proofErr w:type="spellStart"/>
            <w:r>
              <w:rPr>
                <w:b/>
                <w:bCs/>
                <w:sz w:val="18"/>
                <w:szCs w:val="18"/>
              </w:rPr>
              <w:t>Kiekis</w:t>
            </w:r>
            <w:proofErr w:type="spellEnd"/>
            <w:r>
              <w:rPr>
                <w:b/>
                <w:bCs/>
                <w:sz w:val="18"/>
                <w:szCs w:val="18"/>
              </w:rPr>
              <w:t xml:space="preserve"> </w:t>
            </w:r>
            <w:proofErr w:type="spellStart"/>
            <w:r>
              <w:rPr>
                <w:b/>
                <w:bCs/>
                <w:sz w:val="18"/>
                <w:szCs w:val="18"/>
              </w:rPr>
              <w:t>mato</w:t>
            </w:r>
            <w:proofErr w:type="spellEnd"/>
            <w:r>
              <w:rPr>
                <w:b/>
                <w:bCs/>
                <w:sz w:val="18"/>
                <w:szCs w:val="18"/>
              </w:rPr>
              <w:t xml:space="preserve"> </w:t>
            </w:r>
            <w:proofErr w:type="spellStart"/>
            <w:r>
              <w:rPr>
                <w:b/>
                <w:bCs/>
                <w:sz w:val="18"/>
                <w:szCs w:val="18"/>
              </w:rPr>
              <w:t>vnt</w:t>
            </w:r>
            <w:proofErr w:type="spellEnd"/>
            <w:r>
              <w:rPr>
                <w:b/>
                <w:bCs/>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791644" w:rsidRPr="007511AE" w:rsidRDefault="00791644" w:rsidP="00866B2C">
            <w:pPr>
              <w:jc w:val="center"/>
              <w:rPr>
                <w:b/>
                <w:bCs/>
                <w:sz w:val="18"/>
                <w:szCs w:val="18"/>
              </w:rPr>
            </w:pPr>
            <w:proofErr w:type="spellStart"/>
            <w:r w:rsidRPr="007511AE">
              <w:rPr>
                <w:b/>
                <w:bCs/>
                <w:sz w:val="18"/>
                <w:szCs w:val="18"/>
              </w:rPr>
              <w:t>Maksimali</w:t>
            </w:r>
            <w:proofErr w:type="spellEnd"/>
            <w:r w:rsidRPr="007511AE">
              <w:rPr>
                <w:b/>
                <w:bCs/>
                <w:sz w:val="18"/>
                <w:szCs w:val="18"/>
              </w:rPr>
              <w:t xml:space="preserve"> 1 </w:t>
            </w:r>
            <w:proofErr w:type="spellStart"/>
            <w:r w:rsidRPr="007511AE">
              <w:rPr>
                <w:b/>
                <w:bCs/>
                <w:sz w:val="18"/>
                <w:szCs w:val="18"/>
              </w:rPr>
              <w:t>mato</w:t>
            </w:r>
            <w:proofErr w:type="spellEnd"/>
            <w:r w:rsidRPr="007511AE">
              <w:rPr>
                <w:b/>
                <w:bCs/>
                <w:sz w:val="18"/>
                <w:szCs w:val="18"/>
              </w:rPr>
              <w:t xml:space="preserve"> </w:t>
            </w:r>
            <w:proofErr w:type="spellStart"/>
            <w:r w:rsidRPr="007511AE">
              <w:rPr>
                <w:b/>
                <w:bCs/>
                <w:sz w:val="18"/>
                <w:szCs w:val="18"/>
              </w:rPr>
              <w:t>vieneto</w:t>
            </w:r>
            <w:proofErr w:type="spellEnd"/>
            <w:r w:rsidRPr="007511AE">
              <w:rPr>
                <w:b/>
                <w:bCs/>
                <w:sz w:val="18"/>
                <w:szCs w:val="18"/>
              </w:rPr>
              <w:t xml:space="preserve"> </w:t>
            </w:r>
            <w:proofErr w:type="spellStart"/>
            <w:r w:rsidRPr="007511AE">
              <w:rPr>
                <w:b/>
                <w:bCs/>
                <w:sz w:val="18"/>
                <w:szCs w:val="18"/>
              </w:rPr>
              <w:t>kaina</w:t>
            </w:r>
            <w:proofErr w:type="spellEnd"/>
            <w:r w:rsidRPr="007511AE">
              <w:rPr>
                <w:b/>
                <w:bCs/>
                <w:sz w:val="18"/>
                <w:szCs w:val="18"/>
              </w:rPr>
              <w:t xml:space="preserve"> EUR be PVM</w:t>
            </w:r>
          </w:p>
        </w:tc>
        <w:tc>
          <w:tcPr>
            <w:tcW w:w="1797" w:type="dxa"/>
            <w:tcBorders>
              <w:top w:val="single" w:sz="4" w:space="0" w:color="auto"/>
              <w:left w:val="single" w:sz="4" w:space="0" w:color="auto"/>
              <w:bottom w:val="single" w:sz="4" w:space="0" w:color="auto"/>
              <w:right w:val="single" w:sz="4" w:space="0" w:color="auto"/>
            </w:tcBorders>
            <w:hideMark/>
          </w:tcPr>
          <w:p w:rsidR="00791644" w:rsidRPr="007511AE" w:rsidRDefault="00791644" w:rsidP="00866B2C">
            <w:pPr>
              <w:jc w:val="center"/>
              <w:rPr>
                <w:b/>
                <w:bCs/>
                <w:sz w:val="18"/>
                <w:szCs w:val="18"/>
              </w:rPr>
            </w:pPr>
            <w:r w:rsidRPr="007511AE">
              <w:rPr>
                <w:b/>
                <w:bCs/>
                <w:sz w:val="18"/>
                <w:szCs w:val="18"/>
              </w:rPr>
              <w:t>Suma EUR be PVM</w:t>
            </w:r>
          </w:p>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B62B18" w:rsidRDefault="00791644" w:rsidP="00866B2C">
            <w:pPr>
              <w:jc w:val="center"/>
            </w:pPr>
            <w:r>
              <w:t>1.</w:t>
            </w:r>
          </w:p>
        </w:tc>
        <w:tc>
          <w:tcPr>
            <w:tcW w:w="9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7511AE" w:rsidRDefault="00791644" w:rsidP="00866B2C">
            <w:pPr>
              <w:pStyle w:val="Default"/>
              <w:rPr>
                <w:color w:val="auto"/>
              </w:rPr>
            </w:pPr>
            <w:r w:rsidRPr="007511AE">
              <w:rPr>
                <w:b/>
                <w:bCs/>
                <w:color w:val="auto"/>
              </w:rPr>
              <w:t xml:space="preserve">Chirurginis siūlas.  </w:t>
            </w:r>
            <w:r w:rsidRPr="007511AE">
              <w:rPr>
                <w:color w:val="auto"/>
              </w:rPr>
              <w:t xml:space="preserve">Cheminė sudėtis: </w:t>
            </w:r>
            <w:proofErr w:type="spellStart"/>
            <w:r w:rsidRPr="007511AE">
              <w:rPr>
                <w:color w:val="auto"/>
              </w:rPr>
              <w:t>Polidiaksanonas</w:t>
            </w:r>
            <w:proofErr w:type="spellEnd"/>
            <w:r w:rsidRPr="007511AE">
              <w:rPr>
                <w:color w:val="auto"/>
              </w:rPr>
              <w:t>.</w:t>
            </w:r>
          </w:p>
        </w:tc>
        <w:tc>
          <w:tcPr>
            <w:tcW w:w="1275"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866B2C">
            <w:r>
              <w:t>10800,00</w:t>
            </w:r>
          </w:p>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866B2C">
            <w:r>
              <w:t>1.1.</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866B2C">
            <w:pPr>
              <w:pStyle w:val="Default"/>
              <w:rPr>
                <w:color w:val="auto"/>
              </w:rPr>
            </w:pPr>
            <w:r w:rsidRPr="007511AE">
              <w:rPr>
                <w:color w:val="auto"/>
              </w:rPr>
              <w:t xml:space="preserve">Adata: apvali, lenktumas ½, ilgis ≥ 35 mm - 40 mm. Siūlas: ilgis ≥ 90 cm – 100 cm kilpa, storis </w:t>
            </w:r>
            <w:r w:rsidRPr="007511AE">
              <w:rPr>
                <w:bCs/>
                <w:color w:val="auto"/>
              </w:rPr>
              <w:t>2/0</w:t>
            </w:r>
            <w:r w:rsidRPr="007511AE">
              <w:rPr>
                <w:color w:val="auto"/>
              </w:rPr>
              <w:t>. Pakuotėje ≥ 1 adata.</w:t>
            </w:r>
          </w:p>
        </w:tc>
        <w:tc>
          <w:tcPr>
            <w:tcW w:w="1275" w:type="dxa"/>
            <w:tcBorders>
              <w:top w:val="single" w:sz="4" w:space="0" w:color="auto"/>
              <w:left w:val="single" w:sz="4" w:space="0" w:color="auto"/>
              <w:bottom w:val="single" w:sz="4" w:space="0" w:color="auto"/>
              <w:right w:val="single" w:sz="4" w:space="0" w:color="auto"/>
            </w:tcBorders>
          </w:tcPr>
          <w:p w:rsidR="00791644" w:rsidRPr="0012187C" w:rsidRDefault="00791644" w:rsidP="00866B2C">
            <w:pPr>
              <w:jc w:val="cente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r w:rsidRPr="00B62B18">
              <w:t>3,00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866B2C"/>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866B2C">
            <w:r>
              <w:t>1.2.</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866B2C">
            <w:pPr>
              <w:pStyle w:val="Default"/>
              <w:rPr>
                <w:color w:val="auto"/>
              </w:rPr>
            </w:pPr>
            <w:r w:rsidRPr="007511AE">
              <w:rPr>
                <w:color w:val="auto"/>
              </w:rPr>
              <w:t xml:space="preserve">Adata: apvali, lenktumas ½, ilgis ≥ 30 - 40 mm. Siūlas: ilgis ≥ 70 cm kilpa, storis </w:t>
            </w:r>
            <w:r w:rsidRPr="007511AE">
              <w:rPr>
                <w:bCs/>
                <w:color w:val="auto"/>
              </w:rPr>
              <w:t>3/0</w:t>
            </w:r>
            <w:r w:rsidRPr="007511AE">
              <w:rPr>
                <w:color w:val="auto"/>
              </w:rPr>
              <w:t>. Pakuotėje ≥ 1 adata.</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r w:rsidRPr="00B62B18">
              <w:t>3,00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866B2C"/>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Default="00791644" w:rsidP="00866B2C">
            <w:pPr>
              <w:jc w:val="center"/>
            </w:pPr>
            <w:r>
              <w:t>2.</w:t>
            </w:r>
          </w:p>
        </w:tc>
        <w:tc>
          <w:tcPr>
            <w:tcW w:w="9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7511AE" w:rsidRDefault="00791644" w:rsidP="00866B2C">
            <w:pPr>
              <w:pStyle w:val="Default"/>
              <w:rPr>
                <w:b/>
                <w:bCs/>
                <w:color w:val="auto"/>
              </w:rPr>
            </w:pPr>
            <w:r w:rsidRPr="007511AE">
              <w:rPr>
                <w:b/>
                <w:bCs/>
                <w:color w:val="auto"/>
              </w:rPr>
              <w:t xml:space="preserve">Chirurginis siūlas.  </w:t>
            </w:r>
            <w:r w:rsidRPr="007511AE">
              <w:rPr>
                <w:color w:val="auto"/>
              </w:rPr>
              <w:t xml:space="preserve">Cheminė sudėtis: </w:t>
            </w:r>
            <w:proofErr w:type="spellStart"/>
            <w:r w:rsidRPr="007511AE">
              <w:rPr>
                <w:color w:val="auto"/>
              </w:rPr>
              <w:t>Kaprolonas</w:t>
            </w:r>
            <w:proofErr w:type="spellEnd"/>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866B2C">
            <w:r>
              <w:t>8640,00</w:t>
            </w:r>
          </w:p>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866B2C">
            <w:r>
              <w:t>2.1.</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866B2C">
            <w:pPr>
              <w:pStyle w:val="Default"/>
              <w:rPr>
                <w:b/>
                <w:bCs/>
                <w:color w:val="auto"/>
              </w:rPr>
            </w:pPr>
            <w:r w:rsidRPr="007511AE">
              <w:rPr>
                <w:color w:val="auto"/>
              </w:rPr>
              <w:t>Adata: apvali, lenktumas ½, 3/0, apvali, ilgis: ≥ 26 mm. Siūlas: ilgis ≥  75 cm. Pakuotėje ≥ 1 adata.</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r w:rsidRPr="00B62B18">
              <w:t>6,00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866B2C"/>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866B2C">
            <w:r>
              <w:t>2.2.</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866B2C">
            <w:pPr>
              <w:pStyle w:val="Default"/>
              <w:rPr>
                <w:color w:val="auto"/>
              </w:rPr>
            </w:pPr>
            <w:r w:rsidRPr="007511AE">
              <w:rPr>
                <w:color w:val="auto"/>
              </w:rPr>
              <w:t>Adata: apvali, lenktumas ½,   4/0, ilgis: ≥ 22 mm. Siūlas: ilgis ≥  75 cm.</w:t>
            </w:r>
          </w:p>
          <w:p w:rsidR="00791644" w:rsidRPr="007511AE" w:rsidRDefault="00791644" w:rsidP="00866B2C">
            <w:pPr>
              <w:jc w:val="both"/>
              <w:rPr>
                <w:b/>
                <w:bCs/>
              </w:rPr>
            </w:pP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r w:rsidRPr="00B62B18">
              <w:t>6,00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866B2C"/>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Default="00791644" w:rsidP="00866B2C">
            <w:r>
              <w:t>3.</w:t>
            </w:r>
          </w:p>
        </w:tc>
        <w:tc>
          <w:tcPr>
            <w:tcW w:w="9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7511AE" w:rsidRDefault="00791644" w:rsidP="00866B2C">
            <w:pPr>
              <w:pStyle w:val="Default"/>
              <w:rPr>
                <w:color w:val="auto"/>
              </w:rPr>
            </w:pPr>
            <w:r w:rsidRPr="007511AE">
              <w:rPr>
                <w:b/>
                <w:bCs/>
                <w:color w:val="auto"/>
              </w:rPr>
              <w:t xml:space="preserve">Chirurginis siūlas.  </w:t>
            </w:r>
            <w:r w:rsidRPr="007511AE">
              <w:rPr>
                <w:color w:val="auto"/>
              </w:rPr>
              <w:t>Cheminė sudėtis: Polipropilenas</w:t>
            </w:r>
          </w:p>
        </w:tc>
        <w:tc>
          <w:tcPr>
            <w:tcW w:w="1275"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866B2C">
            <w:pPr>
              <w:jc w:val="center"/>
            </w:pP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866B2C">
            <w:r>
              <w:t>4000,00</w:t>
            </w:r>
          </w:p>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791644">
            <w:r>
              <w:t>3.1.</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½, </w:t>
            </w:r>
            <w:proofErr w:type="spellStart"/>
            <w:r w:rsidRPr="007511AE">
              <w:t>ilgis</w:t>
            </w:r>
            <w:proofErr w:type="spellEnd"/>
            <w:r w:rsidRPr="007511AE">
              <w:t xml:space="preserve"> ≥ 40 mm. </w:t>
            </w:r>
            <w:proofErr w:type="spellStart"/>
            <w:r w:rsidRPr="007511AE">
              <w:t>Siūlas</w:t>
            </w:r>
            <w:proofErr w:type="spellEnd"/>
            <w:r w:rsidRPr="007511AE">
              <w:t xml:space="preserve">: </w:t>
            </w:r>
            <w:proofErr w:type="spellStart"/>
            <w:r w:rsidRPr="007511AE">
              <w:t>ilgis</w:t>
            </w:r>
            <w:proofErr w:type="spellEnd"/>
            <w:r w:rsidRPr="007511AE">
              <w:t xml:space="preserve"> ≥ 75 cm, </w:t>
            </w:r>
            <w:proofErr w:type="spellStart"/>
            <w:r w:rsidRPr="007511AE">
              <w:t>storis</w:t>
            </w:r>
            <w:proofErr w:type="spellEnd"/>
            <w:r w:rsidRPr="007511AE">
              <w:t xml:space="preserve"> </w:t>
            </w:r>
            <w:r w:rsidRPr="007511AE">
              <w:rPr>
                <w:bCs/>
              </w:rPr>
              <w:t>1</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pPr>
            <w:r>
              <w:t>0,70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791644"/>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791644">
            <w:r>
              <w:t>3.2.</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½, </w:t>
            </w:r>
            <w:proofErr w:type="spellStart"/>
            <w:r w:rsidRPr="007511AE">
              <w:t>ilgis</w:t>
            </w:r>
            <w:proofErr w:type="spellEnd"/>
            <w:r w:rsidRPr="007511AE">
              <w:t xml:space="preserve"> ≥ 40 mm. </w:t>
            </w:r>
            <w:proofErr w:type="spellStart"/>
            <w:r w:rsidRPr="007511AE">
              <w:t>Siūlas</w:t>
            </w:r>
            <w:proofErr w:type="spellEnd"/>
            <w:r w:rsidRPr="007511AE">
              <w:t xml:space="preserve">: </w:t>
            </w:r>
            <w:proofErr w:type="spellStart"/>
            <w:r w:rsidRPr="007511AE">
              <w:t>ilgis</w:t>
            </w:r>
            <w:proofErr w:type="spellEnd"/>
            <w:r w:rsidRPr="007511AE">
              <w:t xml:space="preserve"> ≥ 75 cm, </w:t>
            </w:r>
            <w:proofErr w:type="spellStart"/>
            <w:r w:rsidRPr="007511AE">
              <w:t>storis</w:t>
            </w:r>
            <w:proofErr w:type="spellEnd"/>
            <w:r w:rsidRPr="007511AE">
              <w:t xml:space="preserve"> </w:t>
            </w:r>
            <w:r w:rsidRPr="007511AE">
              <w:rPr>
                <w:bCs/>
              </w:rPr>
              <w:t>2</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pPr>
            <w:r>
              <w:t>0,70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791644"/>
        </w:tc>
      </w:tr>
      <w:tr w:rsidR="00791644" w:rsidRPr="00E46CB2" w:rsidTr="00791644">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Default="00791644" w:rsidP="00866B2C">
            <w:r>
              <w:t>4.</w:t>
            </w:r>
          </w:p>
        </w:tc>
        <w:tc>
          <w:tcPr>
            <w:tcW w:w="9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7511AE" w:rsidRDefault="00791644" w:rsidP="00866B2C">
            <w:pPr>
              <w:jc w:val="both"/>
              <w:rPr>
                <w:b/>
                <w:bCs/>
              </w:rPr>
            </w:pPr>
            <w:proofErr w:type="spellStart"/>
            <w:r w:rsidRPr="007511AE">
              <w:rPr>
                <w:b/>
                <w:bCs/>
              </w:rPr>
              <w:t>Chirurginis</w:t>
            </w:r>
            <w:proofErr w:type="spellEnd"/>
            <w:r w:rsidRPr="007511AE">
              <w:rPr>
                <w:b/>
                <w:bCs/>
              </w:rPr>
              <w:t xml:space="preserve"> </w:t>
            </w:r>
            <w:proofErr w:type="spellStart"/>
            <w:r w:rsidRPr="007511AE">
              <w:rPr>
                <w:b/>
                <w:bCs/>
              </w:rPr>
              <w:t>siūlas</w:t>
            </w:r>
            <w:proofErr w:type="spellEnd"/>
            <w:r w:rsidRPr="007511AE">
              <w:rPr>
                <w:b/>
                <w:bCs/>
              </w:rPr>
              <w:t xml:space="preserve">.  </w:t>
            </w:r>
            <w:proofErr w:type="spellStart"/>
            <w:r w:rsidRPr="007511AE">
              <w:t>Cheminė</w:t>
            </w:r>
            <w:proofErr w:type="spellEnd"/>
            <w:r w:rsidRPr="007511AE">
              <w:t xml:space="preserve"> </w:t>
            </w:r>
            <w:proofErr w:type="spellStart"/>
            <w:r w:rsidRPr="007511AE">
              <w:t>sudėtis</w:t>
            </w:r>
            <w:proofErr w:type="spellEnd"/>
            <w:r w:rsidRPr="007511AE">
              <w:t xml:space="preserve">: </w:t>
            </w:r>
            <w:proofErr w:type="spellStart"/>
            <w:r w:rsidRPr="007511AE">
              <w:t>Polyglecaprone</w:t>
            </w:r>
            <w:proofErr w:type="spellEnd"/>
          </w:p>
        </w:tc>
        <w:tc>
          <w:tcPr>
            <w:tcW w:w="1275"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276"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866B2C">
            <w:r>
              <w:t>4000,00</w:t>
            </w:r>
          </w:p>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Pr="00B62B18" w:rsidRDefault="00791644" w:rsidP="00791644">
            <w:r>
              <w:t>4.1.</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1/</w:t>
            </w:r>
            <w:proofErr w:type="gramStart"/>
            <w:r w:rsidRPr="007511AE">
              <w:t xml:space="preserve">2  </w:t>
            </w:r>
            <w:proofErr w:type="spellStart"/>
            <w:r w:rsidRPr="007511AE">
              <w:t>ilgis</w:t>
            </w:r>
            <w:proofErr w:type="spellEnd"/>
            <w:proofErr w:type="gramEnd"/>
            <w:r w:rsidRPr="007511AE">
              <w:t xml:space="preserve"> ≥ 12 mm – 19 mm. </w:t>
            </w:r>
            <w:proofErr w:type="spellStart"/>
            <w:r w:rsidRPr="007511AE">
              <w:t>Siūlas</w:t>
            </w:r>
            <w:proofErr w:type="spellEnd"/>
            <w:r w:rsidRPr="007511AE">
              <w:t xml:space="preserve">: </w:t>
            </w:r>
            <w:proofErr w:type="spellStart"/>
            <w:r w:rsidRPr="007511AE">
              <w:t>ilgis</w:t>
            </w:r>
            <w:proofErr w:type="spellEnd"/>
            <w:r w:rsidRPr="007511AE">
              <w:t xml:space="preserve"> ≥ 75 cm, </w:t>
            </w:r>
            <w:proofErr w:type="spellStart"/>
            <w:r w:rsidRPr="007511AE">
              <w:t>storis</w:t>
            </w:r>
            <w:proofErr w:type="spellEnd"/>
            <w:r w:rsidRPr="007511AE">
              <w:t xml:space="preserve"> </w:t>
            </w:r>
            <w:r w:rsidRPr="007511AE">
              <w:rPr>
                <w:bCs/>
              </w:rPr>
              <w:t>5/0</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pPr>
            <w:r>
              <w:t>2,30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791644"/>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Default="00791644" w:rsidP="00791644">
            <w:r>
              <w:t>4.2.</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½</w:t>
            </w:r>
            <w:proofErr w:type="gramStart"/>
            <w:r w:rsidRPr="007511AE">
              <w:t xml:space="preserve">,  </w:t>
            </w:r>
            <w:proofErr w:type="spellStart"/>
            <w:r w:rsidRPr="007511AE">
              <w:t>ilgis</w:t>
            </w:r>
            <w:proofErr w:type="spellEnd"/>
            <w:proofErr w:type="gramEnd"/>
            <w:r w:rsidRPr="007511AE">
              <w:t xml:space="preserve"> ≥ 12 mm – 19 mm. </w:t>
            </w:r>
            <w:proofErr w:type="spellStart"/>
            <w:r w:rsidRPr="007511AE">
              <w:t>Siūlas</w:t>
            </w:r>
            <w:proofErr w:type="spellEnd"/>
            <w:r w:rsidRPr="007511AE">
              <w:t xml:space="preserve">: </w:t>
            </w:r>
            <w:proofErr w:type="spellStart"/>
            <w:r w:rsidRPr="007511AE">
              <w:t>ilgis</w:t>
            </w:r>
            <w:proofErr w:type="spellEnd"/>
            <w:r w:rsidRPr="007511AE">
              <w:t xml:space="preserve"> ≥  75 cm, </w:t>
            </w:r>
            <w:proofErr w:type="spellStart"/>
            <w:r w:rsidRPr="007511AE">
              <w:t>storis</w:t>
            </w:r>
            <w:proofErr w:type="spellEnd"/>
            <w:r w:rsidRPr="007511AE">
              <w:t xml:space="preserve"> </w:t>
            </w:r>
            <w:r w:rsidRPr="007511AE">
              <w:rPr>
                <w:bCs/>
              </w:rPr>
              <w:t>6/0</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Default="00791644" w:rsidP="00791644">
            <w:pPr>
              <w:jc w:val="center"/>
            </w:pPr>
            <w:r>
              <w:t>2,30</w:t>
            </w: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791644"/>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Default="00791644" w:rsidP="00866B2C">
            <w:pPr>
              <w:jc w:val="center"/>
            </w:pPr>
            <w:r>
              <w:t>5.</w:t>
            </w:r>
          </w:p>
        </w:tc>
        <w:tc>
          <w:tcPr>
            <w:tcW w:w="9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7511AE" w:rsidRDefault="00791644" w:rsidP="00866B2C">
            <w:pPr>
              <w:jc w:val="both"/>
            </w:pPr>
            <w:proofErr w:type="spellStart"/>
            <w:r w:rsidRPr="007511AE">
              <w:rPr>
                <w:b/>
                <w:bCs/>
              </w:rPr>
              <w:t>Chirurginis</w:t>
            </w:r>
            <w:proofErr w:type="spellEnd"/>
            <w:r w:rsidRPr="007511AE">
              <w:rPr>
                <w:b/>
                <w:bCs/>
              </w:rPr>
              <w:t xml:space="preserve"> </w:t>
            </w:r>
            <w:proofErr w:type="spellStart"/>
            <w:r w:rsidRPr="007511AE">
              <w:rPr>
                <w:b/>
                <w:bCs/>
              </w:rPr>
              <w:t>siūlas</w:t>
            </w:r>
            <w:proofErr w:type="spellEnd"/>
            <w:r w:rsidRPr="007511AE">
              <w:rPr>
                <w:b/>
                <w:bCs/>
              </w:rPr>
              <w:t xml:space="preserve">. </w:t>
            </w:r>
            <w:proofErr w:type="spellStart"/>
            <w:r w:rsidRPr="007511AE">
              <w:t>Cheminė</w:t>
            </w:r>
            <w:proofErr w:type="spellEnd"/>
            <w:r w:rsidRPr="007511AE">
              <w:t xml:space="preserve"> </w:t>
            </w:r>
            <w:proofErr w:type="spellStart"/>
            <w:r w:rsidRPr="007511AE">
              <w:t>sudėtis</w:t>
            </w:r>
            <w:proofErr w:type="spellEnd"/>
            <w:r w:rsidRPr="007511AE">
              <w:t xml:space="preserve">: </w:t>
            </w:r>
            <w:proofErr w:type="spellStart"/>
            <w:r w:rsidRPr="007511AE">
              <w:t>Polyglecaprone</w:t>
            </w:r>
            <w:proofErr w:type="spellEnd"/>
          </w:p>
        </w:tc>
        <w:tc>
          <w:tcPr>
            <w:tcW w:w="1275" w:type="dxa"/>
            <w:tcBorders>
              <w:top w:val="single" w:sz="4" w:space="0" w:color="auto"/>
              <w:left w:val="single" w:sz="4" w:space="0" w:color="auto"/>
              <w:bottom w:val="single" w:sz="4" w:space="0" w:color="auto"/>
              <w:right w:val="single" w:sz="4" w:space="0" w:color="auto"/>
            </w:tcBorders>
          </w:tcPr>
          <w:p w:rsidR="00791644" w:rsidRPr="002D0310" w:rsidRDefault="00791644" w:rsidP="00866B2C">
            <w:pPr>
              <w:jc w:val="center"/>
            </w:pPr>
          </w:p>
        </w:tc>
        <w:tc>
          <w:tcPr>
            <w:tcW w:w="1276"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866B2C">
            <w:r>
              <w:t>4000,00</w:t>
            </w:r>
          </w:p>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Default="00791644" w:rsidP="00791644">
            <w:r>
              <w:t>5.1.</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3/</w:t>
            </w:r>
            <w:proofErr w:type="gramStart"/>
            <w:r w:rsidRPr="007511AE">
              <w:t xml:space="preserve">8  </w:t>
            </w:r>
            <w:proofErr w:type="spellStart"/>
            <w:r w:rsidRPr="007511AE">
              <w:t>ilgis</w:t>
            </w:r>
            <w:proofErr w:type="spellEnd"/>
            <w:proofErr w:type="gramEnd"/>
            <w:r w:rsidRPr="007511AE">
              <w:t xml:space="preserve"> ≥ 12 mm – 19mm. </w:t>
            </w:r>
            <w:proofErr w:type="spellStart"/>
            <w:r w:rsidRPr="007511AE">
              <w:t>Siūlas</w:t>
            </w:r>
            <w:proofErr w:type="spellEnd"/>
            <w:r w:rsidRPr="007511AE">
              <w:t xml:space="preserve">: </w:t>
            </w:r>
            <w:proofErr w:type="spellStart"/>
            <w:r w:rsidRPr="007511AE">
              <w:t>ilgis</w:t>
            </w:r>
            <w:proofErr w:type="spellEnd"/>
            <w:r w:rsidRPr="007511AE">
              <w:t xml:space="preserve"> ≥ 45 cm, </w:t>
            </w:r>
            <w:proofErr w:type="spellStart"/>
            <w:r w:rsidRPr="007511AE">
              <w:t>storis</w:t>
            </w:r>
            <w:proofErr w:type="spellEnd"/>
            <w:r w:rsidRPr="007511AE">
              <w:t xml:space="preserve"> </w:t>
            </w:r>
            <w:r w:rsidRPr="007511AE">
              <w:rPr>
                <w:bCs/>
              </w:rPr>
              <w:t>5/0</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pPr>
            <w:r>
              <w:t>2,30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791644"/>
        </w:tc>
      </w:tr>
      <w:tr w:rsidR="00791644" w:rsidRPr="00B62B18"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Default="00791644" w:rsidP="00791644">
            <w:r>
              <w:t>5.2.</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3/8</w:t>
            </w:r>
            <w:proofErr w:type="gramStart"/>
            <w:r w:rsidRPr="007511AE">
              <w:t xml:space="preserve">,  </w:t>
            </w:r>
            <w:proofErr w:type="spellStart"/>
            <w:r w:rsidRPr="007511AE">
              <w:t>ilgis</w:t>
            </w:r>
            <w:proofErr w:type="spellEnd"/>
            <w:proofErr w:type="gramEnd"/>
            <w:r w:rsidRPr="007511AE">
              <w:t xml:space="preserve"> ≥ 12 mm - 19mm. </w:t>
            </w:r>
            <w:proofErr w:type="spellStart"/>
            <w:r w:rsidRPr="007511AE">
              <w:t>Siūlas</w:t>
            </w:r>
            <w:proofErr w:type="spellEnd"/>
            <w:r w:rsidRPr="007511AE">
              <w:t xml:space="preserve">: </w:t>
            </w:r>
            <w:proofErr w:type="spellStart"/>
            <w:r w:rsidRPr="007511AE">
              <w:t>ilgis</w:t>
            </w:r>
            <w:proofErr w:type="spellEnd"/>
            <w:r w:rsidRPr="007511AE">
              <w:t xml:space="preserve"> ≥  45 cm, </w:t>
            </w:r>
            <w:proofErr w:type="spellStart"/>
            <w:r w:rsidRPr="007511AE">
              <w:t>storis</w:t>
            </w:r>
            <w:proofErr w:type="spellEnd"/>
            <w:r w:rsidRPr="007511AE">
              <w:t xml:space="preserve"> </w:t>
            </w:r>
            <w:r w:rsidRPr="007511AE">
              <w:rPr>
                <w:bCs/>
              </w:rPr>
              <w:t>6/0</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pPr>
            <w:r>
              <w:t>2,30</w:t>
            </w:r>
          </w:p>
        </w:tc>
        <w:tc>
          <w:tcPr>
            <w:tcW w:w="1797" w:type="dxa"/>
            <w:tcBorders>
              <w:top w:val="single" w:sz="4" w:space="0" w:color="auto"/>
              <w:left w:val="single" w:sz="4" w:space="0" w:color="auto"/>
              <w:bottom w:val="single" w:sz="4" w:space="0" w:color="auto"/>
              <w:right w:val="single" w:sz="4" w:space="0" w:color="auto"/>
            </w:tcBorders>
          </w:tcPr>
          <w:p w:rsidR="00791644" w:rsidRPr="00B62B18" w:rsidRDefault="00791644" w:rsidP="00791644"/>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Default="00791644" w:rsidP="00866B2C">
            <w:r>
              <w:t>6.</w:t>
            </w:r>
          </w:p>
        </w:tc>
        <w:tc>
          <w:tcPr>
            <w:tcW w:w="9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44" w:rsidRPr="007511AE" w:rsidRDefault="00791644" w:rsidP="00866B2C">
            <w:pPr>
              <w:jc w:val="both"/>
              <w:rPr>
                <w:b/>
                <w:bCs/>
              </w:rPr>
            </w:pPr>
            <w:proofErr w:type="spellStart"/>
            <w:r w:rsidRPr="007511AE">
              <w:rPr>
                <w:b/>
                <w:bCs/>
              </w:rPr>
              <w:t>Chirurginis</w:t>
            </w:r>
            <w:proofErr w:type="spellEnd"/>
            <w:r w:rsidRPr="007511AE">
              <w:rPr>
                <w:b/>
                <w:bCs/>
              </w:rPr>
              <w:t xml:space="preserve"> </w:t>
            </w:r>
            <w:proofErr w:type="spellStart"/>
            <w:r w:rsidRPr="007511AE">
              <w:rPr>
                <w:b/>
                <w:bCs/>
              </w:rPr>
              <w:t>siūlas</w:t>
            </w:r>
            <w:proofErr w:type="spellEnd"/>
            <w:r w:rsidRPr="007511AE">
              <w:rPr>
                <w:b/>
                <w:bCs/>
              </w:rPr>
              <w:t xml:space="preserve">.  </w:t>
            </w:r>
            <w:proofErr w:type="spellStart"/>
            <w:r w:rsidRPr="007511AE">
              <w:t>Cheminė</w:t>
            </w:r>
            <w:proofErr w:type="spellEnd"/>
            <w:r w:rsidRPr="007511AE">
              <w:t xml:space="preserve"> </w:t>
            </w:r>
            <w:proofErr w:type="spellStart"/>
            <w:r w:rsidRPr="007511AE">
              <w:t>sudėtis</w:t>
            </w:r>
            <w:proofErr w:type="spellEnd"/>
            <w:r w:rsidRPr="007511AE">
              <w:t xml:space="preserve">: </w:t>
            </w:r>
            <w:proofErr w:type="spellStart"/>
            <w:r w:rsidRPr="007511AE">
              <w:t>Polyglecaprone</w:t>
            </w:r>
            <w:proofErr w:type="spellEnd"/>
          </w:p>
        </w:tc>
        <w:tc>
          <w:tcPr>
            <w:tcW w:w="1275"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276" w:type="dxa"/>
            <w:tcBorders>
              <w:top w:val="single" w:sz="4" w:space="0" w:color="auto"/>
              <w:left w:val="single" w:sz="4" w:space="0" w:color="auto"/>
              <w:bottom w:val="single" w:sz="4" w:space="0" w:color="auto"/>
              <w:right w:val="single" w:sz="4" w:space="0" w:color="auto"/>
            </w:tcBorders>
          </w:tcPr>
          <w:p w:rsidR="00791644" w:rsidRDefault="00791644" w:rsidP="00866B2C">
            <w:pPr>
              <w:jc w:val="center"/>
            </w:pP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866B2C">
            <w:r>
              <w:t>4000,00</w:t>
            </w:r>
          </w:p>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Default="00791644" w:rsidP="00791644">
            <w:r>
              <w:t>6.1.</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w:t>
            </w:r>
            <w:proofErr w:type="gramStart"/>
            <w:r w:rsidRPr="007511AE">
              <w:t>½ ,</w:t>
            </w:r>
            <w:proofErr w:type="gramEnd"/>
            <w:r w:rsidRPr="007511AE">
              <w:t xml:space="preserve">  </w:t>
            </w:r>
            <w:proofErr w:type="spellStart"/>
            <w:r w:rsidRPr="007511AE">
              <w:t>ilgis</w:t>
            </w:r>
            <w:proofErr w:type="spellEnd"/>
            <w:r w:rsidRPr="007511AE">
              <w:t xml:space="preserve"> ≥ 22 mm . </w:t>
            </w:r>
            <w:proofErr w:type="spellStart"/>
            <w:r w:rsidRPr="007511AE">
              <w:t>Siūlas</w:t>
            </w:r>
            <w:proofErr w:type="spellEnd"/>
            <w:r w:rsidRPr="007511AE">
              <w:t xml:space="preserve">: </w:t>
            </w:r>
            <w:proofErr w:type="spellStart"/>
            <w:r w:rsidRPr="007511AE">
              <w:t>ilgis</w:t>
            </w:r>
            <w:proofErr w:type="spellEnd"/>
            <w:r w:rsidRPr="007511AE">
              <w:t xml:space="preserve"> </w:t>
            </w:r>
            <w:proofErr w:type="gramStart"/>
            <w:r w:rsidRPr="007511AE">
              <w:t>≥  75</w:t>
            </w:r>
            <w:proofErr w:type="gramEnd"/>
            <w:r w:rsidRPr="007511AE">
              <w:t xml:space="preserve"> cm, </w:t>
            </w:r>
            <w:proofErr w:type="spellStart"/>
            <w:r w:rsidRPr="007511AE">
              <w:t>storis</w:t>
            </w:r>
            <w:proofErr w:type="spellEnd"/>
            <w:r w:rsidRPr="007511AE">
              <w:t xml:space="preserve"> </w:t>
            </w:r>
            <w:r w:rsidRPr="007511AE">
              <w:rPr>
                <w:bCs/>
              </w:rPr>
              <w:t>3/0</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Default="00791644" w:rsidP="00791644">
            <w:pPr>
              <w:jc w:val="center"/>
            </w:pPr>
            <w:r>
              <w:t>2,30</w:t>
            </w: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791644"/>
        </w:tc>
      </w:tr>
      <w:tr w:rsidR="00791644" w:rsidTr="00791644">
        <w:trPr>
          <w:trHeight w:val="557"/>
        </w:trPr>
        <w:tc>
          <w:tcPr>
            <w:tcW w:w="993" w:type="dxa"/>
            <w:tcBorders>
              <w:top w:val="single" w:sz="4" w:space="0" w:color="auto"/>
              <w:left w:val="single" w:sz="4" w:space="0" w:color="auto"/>
              <w:bottom w:val="single" w:sz="4" w:space="0" w:color="auto"/>
              <w:right w:val="single" w:sz="4" w:space="0" w:color="auto"/>
            </w:tcBorders>
          </w:tcPr>
          <w:p w:rsidR="00791644" w:rsidRDefault="00791644" w:rsidP="00791644">
            <w:r>
              <w:t>6.2.</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791644" w:rsidRPr="007511AE" w:rsidRDefault="00791644" w:rsidP="00791644">
            <w:pPr>
              <w:jc w:val="both"/>
              <w:rPr>
                <w:b/>
                <w:bCs/>
              </w:rPr>
            </w:pPr>
            <w:proofErr w:type="spellStart"/>
            <w:r w:rsidRPr="007511AE">
              <w:t>Adata</w:t>
            </w:r>
            <w:proofErr w:type="spellEnd"/>
            <w:r w:rsidRPr="007511AE">
              <w:t xml:space="preserve">: </w:t>
            </w:r>
            <w:proofErr w:type="spellStart"/>
            <w:r w:rsidRPr="007511AE">
              <w:t>apvali</w:t>
            </w:r>
            <w:proofErr w:type="spellEnd"/>
            <w:r w:rsidRPr="007511AE">
              <w:t xml:space="preserve">, </w:t>
            </w:r>
            <w:proofErr w:type="spellStart"/>
            <w:r w:rsidRPr="007511AE">
              <w:t>lenktumas</w:t>
            </w:r>
            <w:proofErr w:type="spellEnd"/>
            <w:r w:rsidRPr="007511AE">
              <w:t xml:space="preserve"> 1/2, </w:t>
            </w:r>
            <w:proofErr w:type="spellStart"/>
            <w:r w:rsidRPr="007511AE">
              <w:t>ilgis</w:t>
            </w:r>
            <w:proofErr w:type="spellEnd"/>
            <w:r w:rsidRPr="007511AE">
              <w:t xml:space="preserve"> ≥ 22 mm. </w:t>
            </w:r>
            <w:proofErr w:type="spellStart"/>
            <w:r w:rsidRPr="007511AE">
              <w:t>Siūlas</w:t>
            </w:r>
            <w:proofErr w:type="spellEnd"/>
            <w:r w:rsidRPr="007511AE">
              <w:t xml:space="preserve">: </w:t>
            </w:r>
            <w:proofErr w:type="spellStart"/>
            <w:r w:rsidRPr="007511AE">
              <w:t>ilgis</w:t>
            </w:r>
            <w:proofErr w:type="spellEnd"/>
            <w:r w:rsidRPr="007511AE">
              <w:t xml:space="preserve"> </w:t>
            </w:r>
            <w:proofErr w:type="gramStart"/>
            <w:r w:rsidRPr="007511AE">
              <w:t>≥  75</w:t>
            </w:r>
            <w:proofErr w:type="gramEnd"/>
            <w:r w:rsidRPr="007511AE">
              <w:t xml:space="preserve"> cm, </w:t>
            </w:r>
            <w:proofErr w:type="spellStart"/>
            <w:r w:rsidRPr="007511AE">
              <w:t>storis</w:t>
            </w:r>
            <w:proofErr w:type="spellEnd"/>
            <w:r w:rsidRPr="007511AE">
              <w:t xml:space="preserve"> </w:t>
            </w:r>
            <w:r w:rsidRPr="007511AE">
              <w:rPr>
                <w:bCs/>
              </w:rPr>
              <w:t>4/0</w:t>
            </w:r>
            <w:r w:rsidRPr="007511AE">
              <w:t xml:space="preserve">. </w:t>
            </w:r>
            <w:proofErr w:type="spellStart"/>
            <w:r w:rsidRPr="007511AE">
              <w:t>Pakuotėje</w:t>
            </w:r>
            <w:proofErr w:type="spellEnd"/>
            <w:r w:rsidRPr="007511AE">
              <w:t xml:space="preserve"> ≥ 1 </w:t>
            </w:r>
            <w:proofErr w:type="spellStart"/>
            <w:r w:rsidRPr="007511AE">
              <w:t>adata</w:t>
            </w:r>
            <w:proofErr w:type="spellEnd"/>
            <w:r w:rsidRPr="007511AE">
              <w:t>.</w:t>
            </w:r>
          </w:p>
        </w:tc>
        <w:tc>
          <w:tcPr>
            <w:tcW w:w="1275" w:type="dxa"/>
            <w:tcBorders>
              <w:top w:val="single" w:sz="4" w:space="0" w:color="auto"/>
              <w:left w:val="single" w:sz="4" w:space="0" w:color="auto"/>
              <w:bottom w:val="single" w:sz="4" w:space="0" w:color="auto"/>
              <w:right w:val="single" w:sz="4" w:space="0" w:color="auto"/>
            </w:tcBorders>
          </w:tcPr>
          <w:p w:rsidR="00791644" w:rsidRPr="00B62B18" w:rsidRDefault="00791644" w:rsidP="00791644">
            <w:pPr>
              <w:jc w:val="center"/>
              <w:rPr>
                <w:b/>
                <w:bCs/>
              </w:rPr>
            </w:pPr>
            <w:r>
              <w:t xml:space="preserve">1 </w:t>
            </w:r>
            <w:proofErr w:type="spellStart"/>
            <w:r>
              <w:t>vnt</w:t>
            </w:r>
            <w:proofErr w:type="spellEnd"/>
            <w:r>
              <w:t>.</w:t>
            </w:r>
          </w:p>
        </w:tc>
        <w:tc>
          <w:tcPr>
            <w:tcW w:w="1276" w:type="dxa"/>
            <w:tcBorders>
              <w:top w:val="single" w:sz="4" w:space="0" w:color="auto"/>
              <w:left w:val="single" w:sz="4" w:space="0" w:color="auto"/>
              <w:bottom w:val="single" w:sz="4" w:space="0" w:color="auto"/>
              <w:right w:val="single" w:sz="4" w:space="0" w:color="auto"/>
            </w:tcBorders>
          </w:tcPr>
          <w:p w:rsidR="00791644" w:rsidRDefault="00791644" w:rsidP="00791644">
            <w:pPr>
              <w:jc w:val="center"/>
            </w:pPr>
            <w:r>
              <w:t>2,30</w:t>
            </w:r>
          </w:p>
        </w:tc>
        <w:tc>
          <w:tcPr>
            <w:tcW w:w="1797" w:type="dxa"/>
            <w:tcBorders>
              <w:top w:val="single" w:sz="4" w:space="0" w:color="auto"/>
              <w:left w:val="single" w:sz="4" w:space="0" w:color="auto"/>
              <w:bottom w:val="single" w:sz="4" w:space="0" w:color="auto"/>
              <w:right w:val="single" w:sz="4" w:space="0" w:color="auto"/>
            </w:tcBorders>
          </w:tcPr>
          <w:p w:rsidR="00791644" w:rsidRDefault="00791644" w:rsidP="00791644"/>
        </w:tc>
      </w:tr>
    </w:tbl>
    <w:p w:rsidR="00820AD1" w:rsidRDefault="00820AD1" w:rsidP="00820AD1"/>
    <w:p w:rsidR="00820AD1" w:rsidRDefault="00820AD1" w:rsidP="00820AD1"/>
    <w:p w:rsidR="00E00B7A" w:rsidRDefault="00E00B7A" w:rsidP="00E00B7A">
      <w:pPr>
        <w:jc w:val="center"/>
        <w:rPr>
          <w:rFonts w:eastAsia="Times New Roman"/>
          <w:sz w:val="22"/>
        </w:rPr>
      </w:pPr>
    </w:p>
    <w:p w:rsidR="00E00B7A" w:rsidRDefault="00E00B7A" w:rsidP="00E00B7A">
      <w:pPr>
        <w:ind w:firstLine="720"/>
        <w:jc w:val="both"/>
        <w:rPr>
          <w:rFonts w:eastAsia="Times New Roman"/>
          <w:b/>
          <w:sz w:val="22"/>
        </w:rPr>
      </w:pPr>
    </w:p>
    <w:p w:rsidR="00E00B7A" w:rsidRDefault="00E00B7A" w:rsidP="00E00B7A">
      <w:pPr>
        <w:rPr>
          <w:rFonts w:eastAsia="Times New Roman"/>
        </w:rPr>
      </w:pPr>
    </w:p>
    <w:p w:rsidR="004E7243" w:rsidRPr="004E7243" w:rsidRDefault="004E7243" w:rsidP="00E00B7A">
      <w:pPr>
        <w:ind w:firstLine="720"/>
        <w:jc w:val="center"/>
        <w:rPr>
          <w:rFonts w:eastAsia="Calibri"/>
          <w:b/>
          <w:bCs/>
          <w:kern w:val="10"/>
          <w:sz w:val="22"/>
          <w:szCs w:val="22"/>
        </w:rPr>
      </w:pPr>
    </w:p>
    <w:sectPr w:rsidR="004E7243" w:rsidRPr="004E7243" w:rsidSect="004743F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129" w:rsidRDefault="00A40129">
      <w:r>
        <w:separator/>
      </w:r>
    </w:p>
  </w:endnote>
  <w:endnote w:type="continuationSeparator" w:id="0">
    <w:p w:rsidR="00A40129" w:rsidRDefault="00A4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129" w:rsidRDefault="00A40129">
      <w:r>
        <w:separator/>
      </w:r>
    </w:p>
  </w:footnote>
  <w:footnote w:type="continuationSeparator" w:id="0">
    <w:p w:rsidR="00A40129" w:rsidRDefault="00A40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2C4E"/>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5F3846"/>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1644"/>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0129"/>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42F6-28FB-48C1-BA26-637C8E00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4089</Words>
  <Characters>2332</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24</cp:revision>
  <cp:lastPrinted>2022-06-01T10:49:00Z</cp:lastPrinted>
  <dcterms:created xsi:type="dcterms:W3CDTF">2024-02-05T15:15:00Z</dcterms:created>
  <dcterms:modified xsi:type="dcterms:W3CDTF">2026-02-12T08:27:00Z</dcterms:modified>
</cp:coreProperties>
</file>