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75D0FB7" w14:textId="77777777" w:rsidR="003C7DDB" w:rsidRPr="000E711F" w:rsidRDefault="003C7DDB" w:rsidP="000E711F">
      <w:pPr>
        <w:widowControl w:val="0"/>
        <w:spacing w:after="0" w:line="240" w:lineRule="auto"/>
        <w:ind w:left="3876" w:firstLine="1296"/>
        <w:jc w:val="both"/>
        <w:rPr>
          <w:rFonts w:cstheme="minorHAnsi"/>
          <w:sz w:val="24"/>
          <w:szCs w:val="24"/>
          <w:lang w:val="en-US"/>
        </w:rPr>
      </w:pPr>
      <w:r w:rsidRPr="000E711F">
        <w:rPr>
          <w:rFonts w:cstheme="minorHAnsi"/>
          <w:sz w:val="24"/>
          <w:szCs w:val="24"/>
        </w:rPr>
        <w:t>PATVIRTINTA</w:t>
      </w:r>
      <w:r w:rsidRPr="000E711F">
        <w:rPr>
          <w:rFonts w:cstheme="minorHAnsi"/>
          <w:sz w:val="24"/>
          <w:szCs w:val="24"/>
          <w:lang w:val="en-US"/>
        </w:rPr>
        <w:t> </w:t>
      </w:r>
    </w:p>
    <w:p w14:paraId="4830C981" w14:textId="77777777" w:rsidR="003C7DDB" w:rsidRPr="000E711F" w:rsidRDefault="003C7DDB" w:rsidP="000E711F">
      <w:pPr>
        <w:widowControl w:val="0"/>
        <w:spacing w:after="0" w:line="240" w:lineRule="auto"/>
        <w:ind w:left="3876" w:firstLine="1296"/>
        <w:jc w:val="both"/>
        <w:rPr>
          <w:rFonts w:cstheme="minorHAnsi"/>
          <w:sz w:val="24"/>
          <w:szCs w:val="24"/>
          <w:lang w:val="en-US"/>
        </w:rPr>
      </w:pPr>
      <w:r w:rsidRPr="000E711F">
        <w:rPr>
          <w:rFonts w:cstheme="minorHAnsi"/>
          <w:sz w:val="24"/>
          <w:szCs w:val="24"/>
        </w:rPr>
        <w:t>Viešųjų pirkimų tarnybos direktoriaus</w:t>
      </w:r>
      <w:r w:rsidRPr="000E711F">
        <w:rPr>
          <w:rFonts w:cstheme="minorHAnsi"/>
          <w:sz w:val="24"/>
          <w:szCs w:val="24"/>
          <w:lang w:val="en-US"/>
        </w:rPr>
        <w:t> </w:t>
      </w:r>
    </w:p>
    <w:p w14:paraId="12AF349B" w14:textId="77777777" w:rsidR="003C7DDB" w:rsidRPr="000E711F" w:rsidRDefault="003C7DDB" w:rsidP="000E711F">
      <w:pPr>
        <w:widowControl w:val="0"/>
        <w:spacing w:after="0" w:line="240" w:lineRule="auto"/>
        <w:ind w:left="3876" w:firstLine="1296"/>
        <w:jc w:val="both"/>
        <w:rPr>
          <w:rFonts w:cstheme="minorHAnsi"/>
          <w:sz w:val="24"/>
          <w:szCs w:val="24"/>
          <w:lang w:val="en-US"/>
        </w:rPr>
      </w:pPr>
      <w:r w:rsidRPr="000E711F">
        <w:rPr>
          <w:rFonts w:cstheme="minorHAnsi"/>
          <w:sz w:val="24"/>
          <w:szCs w:val="24"/>
        </w:rPr>
        <w:t>2024 m. vasario 8 d. įsakymu Nr. 1S-19</w:t>
      </w:r>
      <w:r w:rsidRPr="000E711F">
        <w:rPr>
          <w:rFonts w:cstheme="minorHAnsi"/>
          <w:sz w:val="24"/>
          <w:szCs w:val="24"/>
          <w:lang w:val="en-US"/>
        </w:rPr>
        <w:t> </w:t>
      </w:r>
    </w:p>
    <w:p w14:paraId="6681D082" w14:textId="77777777" w:rsidR="003C7DDB" w:rsidRPr="000E711F" w:rsidRDefault="003C7DDB" w:rsidP="000E711F">
      <w:pPr>
        <w:widowControl w:val="0"/>
        <w:spacing w:after="0" w:line="240" w:lineRule="auto"/>
        <w:ind w:left="3876" w:firstLine="1296"/>
        <w:jc w:val="both"/>
        <w:rPr>
          <w:rFonts w:cstheme="minorHAnsi"/>
          <w:sz w:val="24"/>
          <w:szCs w:val="24"/>
          <w:lang w:val="en-US"/>
        </w:rPr>
      </w:pPr>
      <w:r w:rsidRPr="000E711F">
        <w:rPr>
          <w:rFonts w:cstheme="minorHAnsi"/>
          <w:sz w:val="24"/>
          <w:szCs w:val="24"/>
        </w:rPr>
        <w:t>(Viešųjų pirkimų tarnybos direktoriaus</w:t>
      </w:r>
      <w:r w:rsidRPr="000E711F">
        <w:rPr>
          <w:rFonts w:cstheme="minorHAnsi"/>
          <w:sz w:val="24"/>
          <w:szCs w:val="24"/>
          <w:lang w:val="en-US"/>
        </w:rPr>
        <w:t> </w:t>
      </w:r>
    </w:p>
    <w:p w14:paraId="1D28FFE4" w14:textId="77777777" w:rsidR="003C7DDB" w:rsidRPr="000E711F" w:rsidRDefault="003C7DDB" w:rsidP="000E711F">
      <w:pPr>
        <w:widowControl w:val="0"/>
        <w:spacing w:after="0" w:line="240" w:lineRule="auto"/>
        <w:ind w:left="5172"/>
        <w:jc w:val="both"/>
        <w:rPr>
          <w:rFonts w:cstheme="minorHAnsi"/>
          <w:sz w:val="24"/>
          <w:szCs w:val="24"/>
          <w:lang w:val="en-US"/>
        </w:rPr>
      </w:pPr>
      <w:r w:rsidRPr="000E711F">
        <w:rPr>
          <w:rFonts w:cstheme="minorHAnsi"/>
          <w:sz w:val="24"/>
          <w:szCs w:val="24"/>
        </w:rPr>
        <w:t>2025 m. balandžio 17 d. įsakymo Nr. 1S-51</w:t>
      </w:r>
      <w:r w:rsidRPr="000E711F">
        <w:rPr>
          <w:rFonts w:cstheme="minorHAnsi"/>
          <w:sz w:val="24"/>
          <w:szCs w:val="24"/>
          <w:lang w:val="en-US"/>
        </w:rPr>
        <w:t> </w:t>
      </w:r>
    </w:p>
    <w:p w14:paraId="48EDA08C" w14:textId="77777777" w:rsidR="003C7DDB" w:rsidRPr="000E711F" w:rsidRDefault="003C7DDB" w:rsidP="000E711F">
      <w:pPr>
        <w:widowControl w:val="0"/>
        <w:spacing w:after="0" w:line="240" w:lineRule="auto"/>
        <w:ind w:left="4522" w:firstLine="650"/>
        <w:jc w:val="both"/>
        <w:rPr>
          <w:rFonts w:cstheme="minorHAnsi"/>
          <w:sz w:val="24"/>
          <w:szCs w:val="24"/>
          <w:lang w:val="pt-BR"/>
        </w:rPr>
      </w:pPr>
      <w:r w:rsidRPr="000E711F">
        <w:rPr>
          <w:rFonts w:cstheme="minorHAnsi"/>
          <w:sz w:val="24"/>
          <w:szCs w:val="24"/>
        </w:rPr>
        <w:t>redakcija)</w:t>
      </w:r>
      <w:r w:rsidRPr="000E711F">
        <w:rPr>
          <w:rFonts w:cstheme="minorHAnsi"/>
          <w:sz w:val="24"/>
          <w:szCs w:val="24"/>
          <w:lang w:val="pt-BR"/>
        </w:rPr>
        <w:t> </w:t>
      </w:r>
    </w:p>
    <w:p w14:paraId="5F350914"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lang w:val="pt-BR"/>
        </w:rPr>
        <w:t> </w:t>
      </w:r>
    </w:p>
    <w:p w14:paraId="10AA2587"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lang w:val="pt-BR"/>
        </w:rPr>
        <w:t> </w:t>
      </w:r>
    </w:p>
    <w:p w14:paraId="6A6E56AD" w14:textId="77777777" w:rsidR="003C7DDB" w:rsidRPr="000E711F" w:rsidRDefault="003C7DDB" w:rsidP="000E711F">
      <w:pPr>
        <w:widowControl w:val="0"/>
        <w:spacing w:after="0" w:line="240" w:lineRule="auto"/>
        <w:ind w:left="646"/>
        <w:jc w:val="center"/>
        <w:rPr>
          <w:rFonts w:cstheme="minorHAnsi"/>
          <w:b/>
          <w:bCs/>
          <w:sz w:val="24"/>
          <w:szCs w:val="24"/>
          <w:lang w:val="pt-BR"/>
        </w:rPr>
      </w:pPr>
      <w:r w:rsidRPr="000E711F">
        <w:rPr>
          <w:rFonts w:cstheme="minorHAnsi"/>
          <w:b/>
          <w:bCs/>
          <w:sz w:val="24"/>
          <w:szCs w:val="24"/>
        </w:rPr>
        <w:t>PREKIŲ PIRKIMO–PARDAVIMO SUTARTIES BENDROSIOS SĄLYGOS</w:t>
      </w:r>
    </w:p>
    <w:p w14:paraId="26001240"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lang w:val="pt-BR"/>
        </w:rPr>
        <w:t> </w:t>
      </w:r>
    </w:p>
    <w:p w14:paraId="6BC8EE33" w14:textId="77777777" w:rsidR="003C7DDB" w:rsidRPr="000E711F" w:rsidRDefault="003C7DDB" w:rsidP="000E711F">
      <w:pPr>
        <w:widowControl w:val="0"/>
        <w:spacing w:after="0" w:line="240" w:lineRule="auto"/>
        <w:ind w:left="646"/>
        <w:jc w:val="center"/>
        <w:rPr>
          <w:rFonts w:cstheme="minorHAnsi"/>
          <w:b/>
          <w:bCs/>
          <w:sz w:val="24"/>
          <w:szCs w:val="24"/>
          <w:lang w:val="pt-BR"/>
        </w:rPr>
      </w:pPr>
      <w:r w:rsidRPr="000E711F">
        <w:rPr>
          <w:rFonts w:cstheme="minorHAnsi"/>
          <w:b/>
          <w:bCs/>
          <w:sz w:val="24"/>
          <w:szCs w:val="24"/>
        </w:rPr>
        <w:t>1.  PAGRINDINĖS SĄVOKOS IR SUTARTIES AIŠKINIMAS</w:t>
      </w:r>
    </w:p>
    <w:p w14:paraId="16670946"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lang w:val="pt-BR"/>
        </w:rPr>
        <w:t> </w:t>
      </w:r>
    </w:p>
    <w:p w14:paraId="09DB87E4" w14:textId="77777777" w:rsidR="003C7DDB" w:rsidRPr="000E711F" w:rsidRDefault="003C7DDB" w:rsidP="000E711F">
      <w:pPr>
        <w:widowControl w:val="0"/>
        <w:spacing w:after="0" w:line="240" w:lineRule="auto"/>
        <w:ind w:left="646"/>
        <w:jc w:val="center"/>
        <w:rPr>
          <w:rFonts w:cstheme="minorHAnsi"/>
          <w:b/>
          <w:bCs/>
          <w:sz w:val="24"/>
          <w:szCs w:val="24"/>
          <w:lang w:val="pt-BR"/>
        </w:rPr>
      </w:pPr>
      <w:r w:rsidRPr="000E711F">
        <w:rPr>
          <w:rFonts w:cstheme="minorHAnsi"/>
          <w:b/>
          <w:bCs/>
          <w:sz w:val="24"/>
          <w:szCs w:val="24"/>
        </w:rPr>
        <w:t>1.1. Sąvokos</w:t>
      </w:r>
    </w:p>
    <w:p w14:paraId="45F8F7EA"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lang w:val="pt-BR"/>
        </w:rPr>
        <w:t> </w:t>
      </w:r>
    </w:p>
    <w:p w14:paraId="7B4BADC9"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1.1.1. Šioje Sutartyje didžiąja raide rašomos sąvokos turi paskiau nurodytas reikšmes:</w:t>
      </w:r>
      <w:r w:rsidRPr="000E711F">
        <w:rPr>
          <w:rFonts w:cstheme="minorHAnsi"/>
          <w:sz w:val="24"/>
          <w:szCs w:val="24"/>
          <w:lang w:val="pt-BR"/>
        </w:rPr>
        <w:t> </w:t>
      </w:r>
    </w:p>
    <w:p w14:paraId="2156F9CC"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1.1.1.1.</w:t>
      </w:r>
      <w:r w:rsidRPr="000E711F">
        <w:rPr>
          <w:rFonts w:cstheme="minorHAnsi"/>
          <w:b/>
          <w:bCs/>
          <w:sz w:val="24"/>
          <w:szCs w:val="24"/>
        </w:rPr>
        <w:t> Bendrosios sąlygos</w:t>
      </w:r>
      <w:r w:rsidRPr="000E711F">
        <w:rPr>
          <w:rFonts w:cstheme="minorHAnsi"/>
          <w:sz w:val="24"/>
          <w:szCs w:val="24"/>
        </w:rPr>
        <w:t> –  Sutarties dalis, kuri vadinasi „Prekių pirkimo–pardavimo sutarties Bendrosios sąlygos“;</w:t>
      </w:r>
      <w:r w:rsidRPr="000E711F">
        <w:rPr>
          <w:rFonts w:cstheme="minorHAnsi"/>
          <w:sz w:val="24"/>
          <w:szCs w:val="24"/>
          <w:lang w:val="pt-BR"/>
        </w:rPr>
        <w:t> </w:t>
      </w:r>
    </w:p>
    <w:p w14:paraId="20B9D1AA"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1.1.1.2. </w:t>
      </w:r>
      <w:r w:rsidRPr="000E711F">
        <w:rPr>
          <w:rFonts w:cstheme="minorHAnsi"/>
          <w:b/>
          <w:bCs/>
          <w:sz w:val="24"/>
          <w:szCs w:val="24"/>
        </w:rPr>
        <w:t>Pirkėjas</w:t>
      </w:r>
      <w:r w:rsidRPr="000E711F">
        <w:rPr>
          <w:rFonts w:cstheme="minorHAnsi"/>
          <w:sz w:val="24"/>
          <w:szCs w:val="24"/>
        </w:rPr>
        <w:t> – asmuo, kuris Specialiosiose sąlygose yra įvardytas kaip Pirkėjas, įsigyjantis Specialiosiose sąlygose ir Sutarties prieduose nurodytas Prekes;</w:t>
      </w:r>
      <w:r w:rsidRPr="000E711F">
        <w:rPr>
          <w:rFonts w:cstheme="minorHAnsi"/>
          <w:sz w:val="24"/>
          <w:szCs w:val="24"/>
          <w:lang w:val="pt-BR"/>
        </w:rPr>
        <w:t> </w:t>
      </w:r>
    </w:p>
    <w:p w14:paraId="13AD3656"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1.1.1.3.</w:t>
      </w:r>
      <w:r w:rsidRPr="000E711F">
        <w:rPr>
          <w:rFonts w:cstheme="minorHAnsi"/>
          <w:b/>
          <w:bCs/>
          <w:sz w:val="24"/>
          <w:szCs w:val="24"/>
        </w:rPr>
        <w:t> Pradinės sutarties vertė</w:t>
      </w:r>
      <w:r w:rsidRPr="000E711F">
        <w:rPr>
          <w:rFonts w:cstheme="minorHAnsi"/>
          <w:sz w:val="24"/>
          <w:szCs w:val="24"/>
        </w:rPr>
        <w:t> – Specialiosiose sąlygose nurodyta vertė be pridėtinės vertės mokesčio (toliau – PVM);</w:t>
      </w:r>
      <w:r w:rsidRPr="000E711F">
        <w:rPr>
          <w:rFonts w:cstheme="minorHAnsi"/>
          <w:sz w:val="24"/>
          <w:szCs w:val="24"/>
          <w:lang w:val="pt-BR"/>
        </w:rPr>
        <w:t> </w:t>
      </w:r>
    </w:p>
    <w:p w14:paraId="770A30F8"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1.1.1.4. </w:t>
      </w:r>
      <w:r w:rsidRPr="000E711F">
        <w:rPr>
          <w:rFonts w:cstheme="minorHAnsi"/>
          <w:b/>
          <w:bCs/>
          <w:sz w:val="24"/>
          <w:szCs w:val="24"/>
        </w:rPr>
        <w:t>Prekės</w:t>
      </w:r>
      <w:r w:rsidRPr="000E711F">
        <w:rPr>
          <w:rFonts w:cstheme="minorHAnsi"/>
          <w:sz w:val="24"/>
          <w:szCs w:val="24"/>
        </w:rPr>
        <w:t> – Specialiosiose sąlygose ir Sutarties prieduose nurodytos prekės (prekių pirkimas, nuoma, finansinė nuoma (lizingas), pirkimas išsimokėtinai, numatant jas įsigyti ar to nenumatant), taip pat įsigyjamų prekių pristatymo, montavimo, diegimo ir kitos jų parengimo naudoti paslaugos (toliau – su Prekėmis susijusios paslaugos), jeigu šios paslaugos tik papildo prekių tiekimą, kurias Tiekėjas įsipareigoja tiekti Pirkėjui pagal Sutartį ir galiojančių įstatymų bei kitų teisės aktų reikalavimus;</w:t>
      </w:r>
      <w:r w:rsidRPr="000E711F">
        <w:rPr>
          <w:rFonts w:cstheme="minorHAnsi"/>
          <w:sz w:val="24"/>
          <w:szCs w:val="24"/>
          <w:lang w:val="pt-BR"/>
        </w:rPr>
        <w:t> </w:t>
      </w:r>
    </w:p>
    <w:p w14:paraId="5D058EFB"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1.1.1.5.</w:t>
      </w:r>
      <w:r w:rsidRPr="000E711F">
        <w:rPr>
          <w:rFonts w:cstheme="minorHAnsi"/>
          <w:b/>
          <w:bCs/>
          <w:sz w:val="24"/>
          <w:szCs w:val="24"/>
        </w:rPr>
        <w:t> Prekių perdavimo</w:t>
      </w:r>
      <w:r w:rsidRPr="000E711F">
        <w:rPr>
          <w:rFonts w:cstheme="minorHAnsi"/>
          <w:sz w:val="24"/>
          <w:szCs w:val="24"/>
        </w:rPr>
        <w:t>–priėmimo aktas – dokumentas, kuriuo Tiekėjas perduoda, o Pirkėjas priima Prekes ir kuriuo Šalys patvirtina, kad pristatytos Prekės atitinka nustatytus reikalavimus. Jeigu Sutartyje yra numatytas Prekių pristatymas dalimis, Prekių perdavimo–priėmimo aktas gali būti sudaromas dėl kiekvienos dalies atskirai; </w:t>
      </w:r>
    </w:p>
    <w:p w14:paraId="394B1ACF"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1.1.1.6.</w:t>
      </w:r>
      <w:r w:rsidRPr="000E711F">
        <w:rPr>
          <w:rFonts w:cstheme="minorHAnsi"/>
          <w:b/>
          <w:bCs/>
          <w:sz w:val="24"/>
          <w:szCs w:val="24"/>
        </w:rPr>
        <w:t> Prekių trūkumai </w:t>
      </w:r>
      <w:r w:rsidRPr="000E711F">
        <w:rPr>
          <w:rFonts w:cstheme="minorHAnsi"/>
          <w:sz w:val="24"/>
          <w:szCs w:val="24"/>
        </w:rPr>
        <w:t>– Prekių perdavimo–priėmimo metu ar Prekių garantinio termino galiojimo metu Pirkėjo, ar (ir) trečiųjų asmenų nustatyti Prekių kokybės neatitikimai Sutarties ar (ir) įstatymų bei kitų teisės aktų reikalavimams, Prekių gedimai, paslėpti defektai, veiklos sutrikimai ar pan., dėl kurių Prekių nebūtų galima naudoti tam tikslui, kuriam Pirkėjas (jas) ketino naudoti, arba dėl kurių Prekių naudingumas sumažėtų taip, kad Pirkėjas, apie tuos trūkumus žinodamas, arba apskritai nebūtų tų Prekių pirkęs, arba nebūtų už Prekes mokėjęs tokio dydžio kainą; </w:t>
      </w:r>
    </w:p>
    <w:p w14:paraId="1150590F"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1.1.1.7. </w:t>
      </w:r>
      <w:r w:rsidRPr="000E711F">
        <w:rPr>
          <w:rFonts w:cstheme="minorHAnsi"/>
          <w:b/>
          <w:bCs/>
          <w:sz w:val="24"/>
          <w:szCs w:val="24"/>
        </w:rPr>
        <w:t>Sąskaita</w:t>
      </w:r>
      <w:r w:rsidRPr="000E711F">
        <w:rPr>
          <w:rFonts w:cstheme="minorHAnsi"/>
          <w:sz w:val="24"/>
          <w:szCs w:val="24"/>
        </w:rPr>
        <w:t> – Tiekėjo išrašoma ir Pirkėjui apmokėjimui pateikiama sąskaita faktūra, PVM sąskaita faktūra ar kitas mokėjimo dokumentas už Tiekėjo perduotas bei Pirkėjo priimtas Prekes. Jeigu Sutartyje yra numatytas Prekių pristatymas dalimis, Sąskaita gali būti pateikiama dėl kiekvienos dalies atskirai; </w:t>
      </w:r>
    </w:p>
    <w:p w14:paraId="52755077"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1.1.1.8.</w:t>
      </w:r>
      <w:r w:rsidRPr="000E711F">
        <w:rPr>
          <w:rFonts w:cstheme="minorHAnsi"/>
          <w:b/>
          <w:bCs/>
          <w:sz w:val="24"/>
          <w:szCs w:val="24"/>
        </w:rPr>
        <w:t> Specialiosios sąlygos</w:t>
      </w:r>
      <w:r w:rsidRPr="000E711F">
        <w:rPr>
          <w:rFonts w:cstheme="minorHAnsi"/>
          <w:sz w:val="24"/>
          <w:szCs w:val="24"/>
        </w:rPr>
        <w:t xml:space="preserve"> – Sutarties dalis, kuri vadinasi „Prekių pirkimo-pardavimo sutarties Specialiosios sąlygos“ ir kurioje yra nurodytos konkretaus pirkimo objekto įsigijimą aptariančios </w:t>
      </w:r>
      <w:r w:rsidRPr="000E711F">
        <w:rPr>
          <w:rFonts w:cstheme="minorHAnsi"/>
          <w:sz w:val="24"/>
          <w:szCs w:val="24"/>
        </w:rPr>
        <w:lastRenderedPageBreak/>
        <w:t>sąlygos (tokios kaip Pradinės sutarties vertė, Prekių tiekimo terminai ir pan.) bei kiti konkretūs duomenys (tokie kaip Šalys, Prekės ir pan.), išvardyti priedai, taip pat nurodyti Bendrųjų sąlygų pakeitimai ir papildymai (jeigu tokie padaryti); </w:t>
      </w:r>
    </w:p>
    <w:p w14:paraId="799CD206"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1.1.1.9. </w:t>
      </w:r>
      <w:r w:rsidRPr="000E711F">
        <w:rPr>
          <w:rFonts w:cstheme="minorHAnsi"/>
          <w:b/>
          <w:bCs/>
          <w:sz w:val="24"/>
          <w:szCs w:val="24"/>
        </w:rPr>
        <w:t>Susitarimas</w:t>
      </w:r>
      <w:r w:rsidRPr="000E711F">
        <w:rPr>
          <w:rFonts w:cstheme="minorHAnsi"/>
          <w:sz w:val="24"/>
          <w:szCs w:val="24"/>
        </w:rPr>
        <w:t> – tai dokumentas, kurį Šalys sudaro keisdamos Sutarties sąlygas VPĮ leidžiama apimtimi; </w:t>
      </w:r>
    </w:p>
    <w:p w14:paraId="1032267F"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1.1.1.10.</w:t>
      </w:r>
      <w:r w:rsidRPr="000E711F">
        <w:rPr>
          <w:rFonts w:cstheme="minorHAnsi"/>
          <w:b/>
          <w:bCs/>
          <w:sz w:val="24"/>
          <w:szCs w:val="24"/>
        </w:rPr>
        <w:t> Sutarties kaina</w:t>
      </w:r>
      <w:r w:rsidRPr="000E711F">
        <w:rPr>
          <w:rFonts w:cstheme="minorHAnsi"/>
          <w:sz w:val="24"/>
          <w:szCs w:val="24"/>
        </w:rPr>
        <w:t> – pagal Sutartį Tiekėjui mokėtina suma, įskaitant visus privalomus mokesčius ir išlaidas; </w:t>
      </w:r>
    </w:p>
    <w:p w14:paraId="6EFB826B"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1.1.1.11.</w:t>
      </w:r>
      <w:r w:rsidRPr="000E711F">
        <w:rPr>
          <w:rFonts w:cstheme="minorHAnsi"/>
          <w:b/>
          <w:bCs/>
          <w:sz w:val="24"/>
          <w:szCs w:val="24"/>
        </w:rPr>
        <w:t> Sutarties sąlygos</w:t>
      </w:r>
      <w:r w:rsidRPr="000E711F">
        <w:rPr>
          <w:rFonts w:cstheme="minorHAnsi"/>
          <w:sz w:val="24"/>
          <w:szCs w:val="24"/>
        </w:rPr>
        <w:t> – Bendrosios sąlygos ir Specialiosios sąlygos kartu;</w:t>
      </w:r>
      <w:r w:rsidRPr="000E711F">
        <w:rPr>
          <w:rFonts w:cstheme="minorHAnsi"/>
          <w:sz w:val="24"/>
          <w:szCs w:val="24"/>
          <w:lang w:val="pt-BR"/>
        </w:rPr>
        <w:t> </w:t>
      </w:r>
    </w:p>
    <w:p w14:paraId="41C72A1F"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1.1.1.12. </w:t>
      </w:r>
      <w:r w:rsidRPr="000E711F">
        <w:rPr>
          <w:rFonts w:cstheme="minorHAnsi"/>
          <w:b/>
          <w:bCs/>
          <w:sz w:val="24"/>
          <w:szCs w:val="24"/>
        </w:rPr>
        <w:t>Sutartis</w:t>
      </w:r>
      <w:r w:rsidRPr="000E711F">
        <w:rPr>
          <w:rFonts w:cstheme="minorHAnsi"/>
          <w:sz w:val="24"/>
          <w:szCs w:val="24"/>
        </w:rPr>
        <w:t> – Prekių pirkimo–pardavimo sutartis, kurią sudaro Sutarties sąlygos, Specialiosiose sąlygose išvardyti priedai ir Susitarimai;</w:t>
      </w:r>
      <w:r w:rsidRPr="000E711F">
        <w:rPr>
          <w:rFonts w:cstheme="minorHAnsi"/>
          <w:sz w:val="24"/>
          <w:szCs w:val="24"/>
          <w:lang w:val="pt-BR"/>
        </w:rPr>
        <w:t> </w:t>
      </w:r>
    </w:p>
    <w:p w14:paraId="10A7CCCB"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1.1.1.13. </w:t>
      </w:r>
      <w:r w:rsidRPr="000E711F">
        <w:rPr>
          <w:rFonts w:cstheme="minorHAnsi"/>
          <w:b/>
          <w:bCs/>
          <w:sz w:val="24"/>
          <w:szCs w:val="24"/>
        </w:rPr>
        <w:t>Šalis</w:t>
      </w:r>
      <w:r w:rsidRPr="000E711F">
        <w:rPr>
          <w:rFonts w:cstheme="minorHAnsi"/>
          <w:sz w:val="24"/>
          <w:szCs w:val="24"/>
        </w:rPr>
        <w:t> – Pirkėjas arba Tiekėjas, kiekvienas atskirai, priklausomai nuo konteksto;</w:t>
      </w:r>
      <w:r w:rsidRPr="000E711F">
        <w:rPr>
          <w:rFonts w:cstheme="minorHAnsi"/>
          <w:sz w:val="24"/>
          <w:szCs w:val="24"/>
          <w:lang w:val="pt-BR"/>
        </w:rPr>
        <w:t> </w:t>
      </w:r>
    </w:p>
    <w:p w14:paraId="10683FF2"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1.1.1.14. </w:t>
      </w:r>
      <w:r w:rsidRPr="000E711F">
        <w:rPr>
          <w:rFonts w:cstheme="minorHAnsi"/>
          <w:b/>
          <w:bCs/>
          <w:sz w:val="24"/>
          <w:szCs w:val="24"/>
        </w:rPr>
        <w:t>Šalys</w:t>
      </w:r>
      <w:r w:rsidRPr="000E711F">
        <w:rPr>
          <w:rFonts w:cstheme="minorHAnsi"/>
          <w:sz w:val="24"/>
          <w:szCs w:val="24"/>
        </w:rPr>
        <w:t> – Pirkėjas ir Tiekėjas kartu;</w:t>
      </w:r>
      <w:r w:rsidRPr="000E711F">
        <w:rPr>
          <w:rFonts w:cstheme="minorHAnsi"/>
          <w:sz w:val="24"/>
          <w:szCs w:val="24"/>
          <w:lang w:val="pt-BR"/>
        </w:rPr>
        <w:t> </w:t>
      </w:r>
    </w:p>
    <w:p w14:paraId="0A69E33C"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1.1.1.15. </w:t>
      </w:r>
      <w:r w:rsidRPr="000E711F">
        <w:rPr>
          <w:rFonts w:cstheme="minorHAnsi"/>
          <w:b/>
          <w:bCs/>
          <w:sz w:val="24"/>
          <w:szCs w:val="24"/>
        </w:rPr>
        <w:t>Tiekėjas</w:t>
      </w:r>
      <w:r w:rsidRPr="000E711F">
        <w:rPr>
          <w:rFonts w:cstheme="minorHAnsi"/>
          <w:sz w:val="24"/>
          <w:szCs w:val="24"/>
        </w:rPr>
        <w:t> – asmuo, kuris Specialiosiose sąlygose yra įvardytas kaip Tiekėjas, tiekiantis Specialiosiose sąlygose nurodytas Prekes;</w:t>
      </w:r>
      <w:r w:rsidRPr="000E711F">
        <w:rPr>
          <w:rFonts w:cstheme="minorHAnsi"/>
          <w:sz w:val="24"/>
          <w:szCs w:val="24"/>
          <w:lang w:val="pt-BR"/>
        </w:rPr>
        <w:t> </w:t>
      </w:r>
    </w:p>
    <w:p w14:paraId="1B3F30BE"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1.1.1.16. </w:t>
      </w:r>
      <w:r w:rsidRPr="000E711F">
        <w:rPr>
          <w:rFonts w:cstheme="minorHAnsi"/>
          <w:b/>
          <w:bCs/>
          <w:sz w:val="24"/>
          <w:szCs w:val="24"/>
        </w:rPr>
        <w:t>VPĮ</w:t>
      </w:r>
      <w:r w:rsidRPr="000E711F">
        <w:rPr>
          <w:rFonts w:cstheme="minorHAnsi"/>
          <w:sz w:val="24"/>
          <w:szCs w:val="24"/>
        </w:rPr>
        <w:t> – Lietuvos Respublikos viešųjų pirkimų įstatymas.</w:t>
      </w:r>
      <w:r w:rsidRPr="000E711F">
        <w:rPr>
          <w:rFonts w:cstheme="minorHAnsi"/>
          <w:sz w:val="24"/>
          <w:szCs w:val="24"/>
          <w:lang w:val="pt-BR"/>
        </w:rPr>
        <w:t> </w:t>
      </w:r>
    </w:p>
    <w:p w14:paraId="623DA87C"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1.1.1.17. Kitų Sutartyje didžiąja raide rašomų sąvokų reikšmės yra nurodytos Sutarties tekste.</w:t>
      </w:r>
      <w:r w:rsidRPr="000E711F">
        <w:rPr>
          <w:rFonts w:cstheme="minorHAnsi"/>
          <w:sz w:val="24"/>
          <w:szCs w:val="24"/>
          <w:lang w:val="pt-BR"/>
        </w:rPr>
        <w:t> </w:t>
      </w:r>
    </w:p>
    <w:p w14:paraId="7275977A"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1.1.1.18. Sutartyje neapibrėžtos sąvokos suprantamos ir aiškinamos taip, kaip jas apibrėžia VPĮ ir kiti įstatymai bei teisės aktai, galiojantys Sutarties sudarymo ir vykdymo metu.</w:t>
      </w:r>
      <w:r w:rsidRPr="000E711F">
        <w:rPr>
          <w:rFonts w:cstheme="minorHAnsi"/>
          <w:sz w:val="24"/>
          <w:szCs w:val="24"/>
          <w:lang w:val="pt-BR"/>
        </w:rPr>
        <w:t> </w:t>
      </w:r>
    </w:p>
    <w:p w14:paraId="24411BE2"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1.1.1.19. Kitos Sutartyje vartojamos sąvokos ir terminai turi bendrinę reikšmę arba artimiausią Sutarties pobūdžiui specialiąją reikšmę, jei Sutartyje nėra nustatyta ir paaiškinta kitokia jų reikšmė.</w:t>
      </w:r>
      <w:r w:rsidRPr="000E711F">
        <w:rPr>
          <w:rFonts w:cstheme="minorHAnsi"/>
          <w:sz w:val="24"/>
          <w:szCs w:val="24"/>
          <w:lang w:val="pt-BR"/>
        </w:rPr>
        <w:t> </w:t>
      </w:r>
    </w:p>
    <w:p w14:paraId="70D76A9D"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lang w:val="pt-BR"/>
        </w:rPr>
        <w:t> </w:t>
      </w:r>
    </w:p>
    <w:p w14:paraId="13220E1C" w14:textId="77777777" w:rsidR="003C7DDB" w:rsidRPr="000E711F" w:rsidRDefault="003C7DDB" w:rsidP="000E711F">
      <w:pPr>
        <w:widowControl w:val="0"/>
        <w:spacing w:after="0" w:line="240" w:lineRule="auto"/>
        <w:ind w:left="646"/>
        <w:jc w:val="center"/>
        <w:rPr>
          <w:rFonts w:cstheme="minorHAnsi"/>
          <w:b/>
          <w:bCs/>
          <w:sz w:val="24"/>
          <w:szCs w:val="24"/>
          <w:lang w:val="pt-BR"/>
        </w:rPr>
      </w:pPr>
      <w:r w:rsidRPr="000E711F">
        <w:rPr>
          <w:rFonts w:cstheme="minorHAnsi"/>
          <w:b/>
          <w:bCs/>
          <w:sz w:val="24"/>
          <w:szCs w:val="24"/>
        </w:rPr>
        <w:t>1.2.  Sutarties aiškinimas</w:t>
      </w:r>
    </w:p>
    <w:p w14:paraId="1C84126E"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lang w:val="pt-BR"/>
        </w:rPr>
        <w:t> </w:t>
      </w:r>
    </w:p>
    <w:p w14:paraId="11C3B9AA"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1.2.1. Sutartis yra sudaryta ir turi būti aiškinama pagal Lietuvos Respublikos teisės aktus.</w:t>
      </w:r>
      <w:r w:rsidRPr="000E711F">
        <w:rPr>
          <w:rFonts w:cstheme="minorHAnsi"/>
          <w:sz w:val="24"/>
          <w:szCs w:val="24"/>
          <w:lang w:val="pt-BR"/>
        </w:rPr>
        <w:t> </w:t>
      </w:r>
    </w:p>
    <w:p w14:paraId="1CB66EF9"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1.2.2. Jei Bendrosios sąlygos ir (ar) Specialiosios sąlygos prieštarauja VPĮ ir kitų teisės aktų reikalavimams, taikomos VPĮ ir kitų teisės aktų nuostatos.</w:t>
      </w:r>
      <w:r w:rsidRPr="000E711F">
        <w:rPr>
          <w:rFonts w:cstheme="minorHAnsi"/>
          <w:sz w:val="24"/>
          <w:szCs w:val="24"/>
          <w:lang w:val="pt-BR"/>
        </w:rPr>
        <w:t> </w:t>
      </w:r>
    </w:p>
    <w:p w14:paraId="1DCC137C"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1.2.3. Diena Sutartyje reiškia kalendorinę dieną.</w:t>
      </w:r>
      <w:r w:rsidRPr="000E711F">
        <w:rPr>
          <w:rFonts w:cstheme="minorHAnsi"/>
          <w:sz w:val="24"/>
          <w:szCs w:val="24"/>
          <w:lang w:val="pt-BR"/>
        </w:rPr>
        <w:t> </w:t>
      </w:r>
    </w:p>
    <w:p w14:paraId="39144B66"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1.2.4. Darbo diena Sutartyje reiškia bet kurią dieną, išskyrus šeštadienį, sekmadienį ir švenčių dienas Lietuvoje, nurodytas Lietuvos Respublikos darbo kodekse.</w:t>
      </w:r>
      <w:r w:rsidRPr="000E711F">
        <w:rPr>
          <w:rFonts w:cstheme="minorHAnsi"/>
          <w:sz w:val="24"/>
          <w:szCs w:val="24"/>
          <w:lang w:val="pt-BR"/>
        </w:rPr>
        <w:t> </w:t>
      </w:r>
    </w:p>
    <w:p w14:paraId="5A9D493E"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1.2.5. Terminai pagal Sutartį yra skaičiuojami metais, mėnesiais, savaitėmis, darbo dienomis, kalendorinėmis dienomis ir valandomis ir minutėmis.</w:t>
      </w:r>
      <w:r w:rsidRPr="000E711F">
        <w:rPr>
          <w:rFonts w:cstheme="minorHAnsi"/>
          <w:sz w:val="24"/>
          <w:szCs w:val="24"/>
          <w:lang w:val="pt-BR"/>
        </w:rPr>
        <w:t> </w:t>
      </w:r>
    </w:p>
    <w:p w14:paraId="5F0FAA69"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1.2.6. Kvalifikacija, rėmimasis kitų ūkio subjektų pajėgumais, Prekių apimtis, peržiūra suprantami taip, kaip nustatyta VPĮ bei jį įgyvendinančiuose teisės aktuose.</w:t>
      </w:r>
      <w:r w:rsidRPr="000E711F">
        <w:rPr>
          <w:rFonts w:cstheme="minorHAnsi"/>
          <w:sz w:val="24"/>
          <w:szCs w:val="24"/>
          <w:lang w:val="pt-BR"/>
        </w:rPr>
        <w:t> </w:t>
      </w:r>
    </w:p>
    <w:p w14:paraId="770964A5"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1.2.7. Jeigu Prekių perdavimo–priėmimo akto, kaip atskiro dokumento, reikalauti neprivaloma, Šalys susitaria, ir tai aiškiai nurodo Specialiosiose sąlygose, Prekių perdavimo–priėmimo aktu laikoma Sąskaita. Tais atvejais, kai išrašoma Sąskaita ir Prekių perdavimo–priėmimo aktas nepasirašomas, Sutarties nuostatos dėl Prekių perdavimo–priėmimo akto išrašymo taikomos ir Sąskaitos išrašymui. </w:t>
      </w:r>
    </w:p>
    <w:p w14:paraId="3E66FA5D" w14:textId="2BCC2296"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xml:space="preserve">1.2.8. Informuoti, pranešti, įspėti arba atsakyti </w:t>
      </w:r>
      <w:r w:rsidR="2148C659" w:rsidRPr="000E711F">
        <w:rPr>
          <w:rFonts w:cstheme="minorHAnsi"/>
          <w:sz w:val="24"/>
          <w:szCs w:val="24"/>
        </w:rPr>
        <w:t xml:space="preserve">– </w:t>
      </w:r>
      <w:r w:rsidRPr="000E711F">
        <w:rPr>
          <w:rFonts w:cstheme="minorHAnsi"/>
          <w:sz w:val="24"/>
          <w:szCs w:val="24"/>
        </w:rPr>
        <w:t>reiškia pateikti informaciją, pranešimą, įspėjimą arba atsakymą Bendrosiose ir (ar) Specialiosiose sąlygose nustatyta tvarka. </w:t>
      </w:r>
    </w:p>
    <w:p w14:paraId="0F9F9555" w14:textId="0A3F82D6"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xml:space="preserve">1.2.9. Patvirtinti </w:t>
      </w:r>
      <w:r w:rsidR="741B4D17" w:rsidRPr="000E711F">
        <w:rPr>
          <w:rFonts w:cstheme="minorHAnsi"/>
          <w:sz w:val="24"/>
          <w:szCs w:val="24"/>
        </w:rPr>
        <w:t xml:space="preserve">– </w:t>
      </w:r>
      <w:r w:rsidRPr="000E711F">
        <w:rPr>
          <w:rFonts w:cstheme="minorHAnsi"/>
          <w:sz w:val="24"/>
          <w:szCs w:val="24"/>
        </w:rPr>
        <w:t>reiškia pateikti patvirtinimą raštu arba pasirašyti dokumentą be išlygų ar su išlygomis, išskyrus atvejus, kai asmuo, pasirašydamas dokumentą, nurodo, jog atsisako jį patvirtinti. </w:t>
      </w:r>
    </w:p>
    <w:p w14:paraId="7830A5A8"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xml:space="preserve">1.2.10. Jeigu Sutartyje nenurodyta kitaip, žodžiai, vartojami vienaskaitos forma taip pat reiškia ir daugiskaitą ir atvirkščiai, vienos giminės žodžiai apima ir kitos giminės atitinkamus žodžius, žodis </w:t>
      </w:r>
      <w:r w:rsidRPr="000E711F">
        <w:rPr>
          <w:rFonts w:cstheme="minorHAnsi"/>
          <w:sz w:val="24"/>
          <w:szCs w:val="24"/>
        </w:rPr>
        <w:lastRenderedPageBreak/>
        <w:t>asmuo reiškia tiek fizinius, tiek ir juridinius asmenis. </w:t>
      </w:r>
    </w:p>
    <w:p w14:paraId="7D501EAE"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1.2.11. Jeigu Sutartyje nurodyta reikšmė skaičiais ir žodžiais skiriasi, vadovaujamasi žodžiais nurodyta reikšme. </w:t>
      </w:r>
    </w:p>
    <w:p w14:paraId="05B5F4C6"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1.2.12. Jei pateikiamos nuorodos į teisės aktus, turi būti taikomos aktualios teisės aktų redakcijos, jeigu nenurodyta kitaip. </w:t>
      </w:r>
    </w:p>
    <w:p w14:paraId="307BF146"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1DE3DDC1" w14:textId="77777777" w:rsidR="003C7DDB" w:rsidRPr="000E711F" w:rsidRDefault="003C7DDB" w:rsidP="000E711F">
      <w:pPr>
        <w:widowControl w:val="0"/>
        <w:spacing w:after="0" w:line="240" w:lineRule="auto"/>
        <w:ind w:left="646"/>
        <w:jc w:val="center"/>
        <w:rPr>
          <w:rFonts w:cstheme="minorHAnsi"/>
          <w:b/>
          <w:bCs/>
          <w:sz w:val="24"/>
          <w:szCs w:val="24"/>
        </w:rPr>
      </w:pPr>
      <w:r w:rsidRPr="000E711F">
        <w:rPr>
          <w:rFonts w:cstheme="minorHAnsi"/>
          <w:b/>
          <w:bCs/>
          <w:sz w:val="24"/>
          <w:szCs w:val="24"/>
        </w:rPr>
        <w:t>1.3. Dokumentų viršenybė</w:t>
      </w:r>
    </w:p>
    <w:p w14:paraId="49BEE7FD"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3BD6BB90"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1.3.1. Sutartį sudarantys dokumentai turi būti suprantami kaip papildantys vienas kitą. Bet kokio Sutarties dokumentų sąlygų neatitikimo ar neaiškumo atveju, toks neatitikimas ar neaiškumas pašalinamas dokumentus aiškinant tokia eilės tvarka: </w:t>
      </w:r>
    </w:p>
    <w:p w14:paraId="37E6574F"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1.3.1.1. Techninė specifikacija; </w:t>
      </w:r>
    </w:p>
    <w:p w14:paraId="1AB03CEE"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1.3.1.2. Specialiosios sąlygos; </w:t>
      </w:r>
    </w:p>
    <w:p w14:paraId="761E3805"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1.3.1.3. Bendrosios sąlygos; </w:t>
      </w:r>
    </w:p>
    <w:p w14:paraId="0058158D"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1.3.1.4. Pirkimo dokumentai (išskyrus techninę specifikaciją); </w:t>
      </w:r>
    </w:p>
    <w:p w14:paraId="4E3F6DE8"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1.3.1.5. Pasiūlymas; </w:t>
      </w:r>
    </w:p>
    <w:p w14:paraId="72683326"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1.3.1.6. Kiti Specialiosiose sąlygose išvardinti priedai. </w:t>
      </w:r>
    </w:p>
    <w:p w14:paraId="227F272D"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1.3.2. Tuo atveju, kai Šalių Susitarimu yra keičiamos Sutarties sąlygos, naujai sutartos Sutarties sąlygos turi viršenybę prieš pakeistąsias. </w:t>
      </w:r>
    </w:p>
    <w:p w14:paraId="030EB242"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1.3.3. Jeigu Šalys susitaria dėl Sutarties sąlygų arba priedo papildymo nauja sąlyga, neatitikimo ar neaiškumo atveju tokia sąlyga turi viršenybę atitinkamai kitų Sutarties sąlygų arba kitų to priedo sąlygų atžvilgiu. </w:t>
      </w:r>
    </w:p>
    <w:p w14:paraId="65D93756"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1.3.4. Jeigu Šalys susitaria dėl naujo priedo, Šalys turi sutarti dėl naujojo priedo įtraukimo į priedų sąrašą vietos ir jo reikšmės aiškinant Sutartį. Jeigu naujas priedas yra įterpiamas į priedų sąrašą, jam turi būti suteikiamas eilės numeris su viršutiniu indeksu, atsižvelgiant į priedų eiliškumą ir svarbą (pavyzdžiui, priedas Nr. 4</w:t>
      </w:r>
      <w:r w:rsidRPr="000E711F">
        <w:rPr>
          <w:rFonts w:cstheme="minorHAnsi"/>
          <w:sz w:val="24"/>
          <w:szCs w:val="24"/>
          <w:vertAlign w:val="superscript"/>
        </w:rPr>
        <w:t>1</w:t>
      </w:r>
      <w:r w:rsidRPr="000E711F">
        <w:rPr>
          <w:rFonts w:cstheme="minorHAnsi"/>
          <w:sz w:val="24"/>
          <w:szCs w:val="24"/>
        </w:rPr>
        <w:t>). </w:t>
      </w:r>
    </w:p>
    <w:p w14:paraId="592CC246"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2525D4B8" w14:textId="77777777" w:rsidR="003C7DDB" w:rsidRPr="000E711F" w:rsidRDefault="003C7DDB" w:rsidP="000E711F">
      <w:pPr>
        <w:widowControl w:val="0"/>
        <w:spacing w:after="0" w:line="240" w:lineRule="auto"/>
        <w:ind w:left="646"/>
        <w:jc w:val="center"/>
        <w:rPr>
          <w:rFonts w:cstheme="minorHAnsi"/>
          <w:b/>
          <w:bCs/>
          <w:sz w:val="24"/>
          <w:szCs w:val="24"/>
        </w:rPr>
      </w:pPr>
      <w:r w:rsidRPr="000E711F">
        <w:rPr>
          <w:rFonts w:cstheme="minorHAnsi"/>
          <w:b/>
          <w:bCs/>
          <w:sz w:val="24"/>
          <w:szCs w:val="24"/>
        </w:rPr>
        <w:t>2.  SUTARTIES DALYKAS</w:t>
      </w:r>
    </w:p>
    <w:p w14:paraId="375E4FCA"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3827D405"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2.1. Tiekėjas įsipareigoja Sutartyje nustatytomis sąlygomis ir tvarka perduoti Pirkėjui Prekes, atitinkančias Sutartyje nustatytus reikalavimus, o Pirkėjas įsipareigoja priimti Sutarties sąlygas atitinkančias ir tinkamai patiektas Prekes bei sumokėti Tiekėjui Sutartyje nurodytą kainą Sutartyje nustatytomis sąlygomis ir tvarka. </w:t>
      </w:r>
    </w:p>
    <w:p w14:paraId="6AFDA346"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2.2. Šalys, vykdydamos Sutartį, įsipareigoja laikytis visų Sutarties vykdymui taikytinų įstatymų bei kitų teisės aktų reikalavimų. Šalis turi teisę reikalauti, kad kita Šalis įvykdytų visus įstatymų bei kitų teisės aktų reikalavimus, taikomus Sutarties vykdymui. Nė viena iš Sutarties sąlygų nereiškia ir negali būti aiškinama kaip Pirkėjo atsisakymas įstatymuose bei kituose teisės aktuose numatytų ir Sutartimi neaptartų Pirkėjo kitų teisių ir garantijų, susijusių su netinkamu Prekių tiekimu ar jų kokybe, arba kaip Tiekėjo atsisakymas įstatymuose bei kituose teisės aktuose numatytų ir Sutartimi neaptartų Tiekėjo kitų teisių ir garantijų dėl atlyginimo už Prekes gavimo. </w:t>
      </w:r>
    </w:p>
    <w:p w14:paraId="1F6D9E02"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2.3. Tiekėjas privalo užtikrinti, kad Prekės atitiktų techninės specifikacijos reikalavimus ir Tiekėjo pasiūlymo sąlygas, būtų kokybiškos, tiekiamos tinkamai ir laiku, laikantis Sutarties sąlygų taip, kad tai labiausiai atitiktų Pirkėjo interesus, pagal geriausius visuotinai pripažįstamus profesinius, techninius standartus ir praktiką, panaudodamas visus reikiamus įgūdžius ir žinias. </w:t>
      </w:r>
    </w:p>
    <w:p w14:paraId="4B5363A8"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5922EEF5" w14:textId="77777777" w:rsidR="003C7DDB" w:rsidRPr="000E711F" w:rsidRDefault="003C7DDB" w:rsidP="000E711F">
      <w:pPr>
        <w:widowControl w:val="0"/>
        <w:spacing w:after="0" w:line="240" w:lineRule="auto"/>
        <w:ind w:left="646"/>
        <w:jc w:val="center"/>
        <w:rPr>
          <w:rFonts w:cstheme="minorHAnsi"/>
          <w:b/>
          <w:bCs/>
          <w:sz w:val="24"/>
          <w:szCs w:val="24"/>
        </w:rPr>
      </w:pPr>
      <w:r w:rsidRPr="000E711F">
        <w:rPr>
          <w:rFonts w:cstheme="minorHAnsi"/>
          <w:b/>
          <w:bCs/>
          <w:sz w:val="24"/>
          <w:szCs w:val="24"/>
        </w:rPr>
        <w:lastRenderedPageBreak/>
        <w:t>3.  TIEKĖJAS IR KITI SUTARTIES VYKDYMUI PASITELKIAMI ASMENYS</w:t>
      </w:r>
    </w:p>
    <w:p w14:paraId="2C361F6C"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336033B9" w14:textId="77777777" w:rsidR="003C7DDB" w:rsidRPr="000E711F" w:rsidRDefault="003C7DDB" w:rsidP="000E711F">
      <w:pPr>
        <w:widowControl w:val="0"/>
        <w:spacing w:after="0" w:line="240" w:lineRule="auto"/>
        <w:ind w:left="646"/>
        <w:jc w:val="center"/>
        <w:rPr>
          <w:rFonts w:cstheme="minorHAnsi"/>
          <w:b/>
          <w:bCs/>
          <w:sz w:val="24"/>
          <w:szCs w:val="24"/>
        </w:rPr>
      </w:pPr>
      <w:r w:rsidRPr="000E711F">
        <w:rPr>
          <w:rFonts w:cstheme="minorHAnsi"/>
          <w:b/>
          <w:bCs/>
          <w:sz w:val="24"/>
          <w:szCs w:val="24"/>
        </w:rPr>
        <w:t>3.1.  Kvalifikacija ir kiti Tiekėjo pasiūlymu prisiimti įsipareigojimai</w:t>
      </w:r>
    </w:p>
    <w:p w14:paraId="0CAD109C"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6662E053"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3.1.1. Tiekėjas atsako už tai, kad visą Sutarties vykdymo laikotarpį Tiekėjas būtų kompetentingas, patikimas ir pajėgus (įskaitant ūkio subjektų, kurių pajėgumais remiasi Tiekėjas, pajėgumus) įvykdyti Sutarties reikalavimus: </w:t>
      </w:r>
    </w:p>
    <w:p w14:paraId="7A44BE12"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3.1.1.1. turėtų teisę verstis ta veikla, kuri yra reikalinga Sutarčiai įvykdyti. Pirkėjui pareikalavus, Tiekėjas turi pateikti dokumentus, įrodančius, kad Sutartį vykdo tik tokią teisę turintys asmenys; </w:t>
      </w:r>
    </w:p>
    <w:p w14:paraId="3A3CA449"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3.1.1.2. atitiktų tiekėjų kvalifikacijai pirkimo dokumentuose nustatytus reikalavimus bei neturėtų pirkimo dokumentuose nustatytų pašalinimo pagrindų; </w:t>
      </w:r>
    </w:p>
    <w:p w14:paraId="43776627"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xml:space="preserve">3.1.1.3. laikytųsi Tiekėjo pasiūlyme nurodytų įsipareigojimų, įskaitant, bet neapsiribojant – atitiktų pasiūlyme nurodytų kriterijų, dėl kurių jo pasiūlymas buvo išrinktas ekonomiškai naudingiausiu (toliau – </w:t>
      </w:r>
      <w:r w:rsidRPr="000E711F">
        <w:rPr>
          <w:rFonts w:cstheme="minorHAnsi"/>
          <w:b/>
          <w:bCs/>
          <w:sz w:val="24"/>
          <w:szCs w:val="24"/>
        </w:rPr>
        <w:t>Kokybiniai kriterijai</w:t>
      </w:r>
      <w:r w:rsidRPr="000E711F">
        <w:rPr>
          <w:rFonts w:cstheme="minorHAnsi"/>
          <w:sz w:val="24"/>
          <w:szCs w:val="24"/>
        </w:rPr>
        <w:t>), reikšmes ir parametrus. Šiame papunktyje nurodytų įsipareigojimų laikymosi tikrinimo tvarka nustatoma Specialiosiose sąlygose; </w:t>
      </w:r>
    </w:p>
    <w:p w14:paraId="5696B3A5"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3.1.1.4. užtikrintų nustatytų kokybės vadybos sistemos ir (arba) aplinkos apsaugos vadybos sistemos standartų taikymą, jeigu to reikalaujama pirkimo dokumentuose, ir turėtų tą patvirtinančius dokumentus; </w:t>
      </w:r>
    </w:p>
    <w:p w14:paraId="6E7693BC"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3.1.1.5. atitiktų nacionalinio saugumo interesus bei nebūtų registruotas (nuolat gyvenantis ar turintis pilietybę) nepatikimomis laikomose valstybėse ar teritorijose, jei tokie reikalavimai buvo numatyti pirkimo dokumentuose. </w:t>
      </w:r>
    </w:p>
    <w:p w14:paraId="560E887C"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3.1.2. Tuo atveju, kai Tiekėjas yra jungtinės veiklos sutarties pagrindu veikianti tiekėjų grupė, jos nariai Pirkėjui už Sutarties vykdymą atsako solidariai. Jeigu Tiekėjas remiasi ūkio subjektų pajėgumais, siekdamas atitikti finansinio ir ekonominio pajėgumo reikalavimus, Tiekėjas su tokiais ūkio subjektais už Sutarties vykdymą atsako solidariai (jeigu to buvo reikalaujama pirkimo dokumentuose). </w:t>
      </w:r>
    </w:p>
    <w:p w14:paraId="0696DA30"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3.1.3. Tiekėjas taip pat atsako už tai, kad Tiekėjas, Sutartį tiesiogiai vykdantys subtiekėjai ir specialistai atitiktų jiems įstatymų bei kitų teisės aktų ir (arba) pirkimo dokumentų nustatytus profesinės kvalifikacijos ir kitus reikalavimus bei turėtų teisę verstis ta veikla, kuriai jie pasitelkiami. </w:t>
      </w:r>
    </w:p>
    <w:p w14:paraId="643D0E72"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15600F4C" w14:textId="77777777" w:rsidR="003C7DDB" w:rsidRPr="000E711F" w:rsidRDefault="003C7DDB" w:rsidP="000E711F">
      <w:pPr>
        <w:widowControl w:val="0"/>
        <w:spacing w:after="0" w:line="240" w:lineRule="auto"/>
        <w:ind w:left="646"/>
        <w:jc w:val="center"/>
        <w:rPr>
          <w:rFonts w:cstheme="minorHAnsi"/>
          <w:b/>
          <w:bCs/>
          <w:sz w:val="24"/>
          <w:szCs w:val="24"/>
          <w:lang w:val="pt-BR"/>
        </w:rPr>
      </w:pPr>
      <w:r w:rsidRPr="000E711F">
        <w:rPr>
          <w:rFonts w:cstheme="minorHAnsi"/>
          <w:b/>
          <w:bCs/>
          <w:sz w:val="24"/>
          <w:szCs w:val="24"/>
        </w:rPr>
        <w:t>3.2.  Subtiekėjų bei specialistų pasitelkimas ir keitimas</w:t>
      </w:r>
    </w:p>
    <w:p w14:paraId="21378EF5"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lang w:val="pt-BR"/>
        </w:rPr>
        <w:t> </w:t>
      </w:r>
    </w:p>
    <w:p w14:paraId="6B741741"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3.2.1. Tiekėjas įsipareigoja užtikrinti, kad Sutartį vykdys pirkime pasiūlyti ir kvalifikacijos bei kitus pirkimo dokumentuose nustatytus reikalavimus atitinkantys subtiekėjai ir (ar) specialistai. Šių asmenų veiksmai vykdant Sutartį Tiekėjui sukelia tokias pačias pasekmes ir atsakomybę, kaip jo paties veiksmai. Tiekėjas atsako už savo subtiekėjų ir specialistų veiksmus ar neveikimą. </w:t>
      </w:r>
    </w:p>
    <w:p w14:paraId="5FAD190A"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3.2.2. Sutarties vykdymui pasitelkiami subtiekėjai ir (ar) specialistai (jeigu tokie pasitelkiami) nurodomi Specialiosiose sąlygose. </w:t>
      </w:r>
    </w:p>
    <w:p w14:paraId="0EA67B5D"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3.2.3. Tiekėjas gali keisti ir (ar) pasitelkti subtiekėjus ir (ar) specialistus šiame Sutarties poskyryje nustatytais atvejais ir tvarka.</w:t>
      </w:r>
      <w:r w:rsidRPr="000E711F">
        <w:rPr>
          <w:rFonts w:cstheme="minorHAnsi"/>
          <w:sz w:val="24"/>
          <w:szCs w:val="24"/>
          <w:lang w:val="pt-BR"/>
        </w:rPr>
        <w:t> </w:t>
      </w:r>
    </w:p>
    <w:p w14:paraId="23D75363"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3.2.4. Naujas subtiekėjas ar specialistas gali pradėti vykdyti jiems Tiekėjo pavestus įsipareigojimus pagal Sutartį ne anksčiau, nei bus pasirašytas Susitarimas.</w:t>
      </w:r>
      <w:r w:rsidRPr="000E711F">
        <w:rPr>
          <w:rFonts w:cstheme="minorHAnsi"/>
          <w:sz w:val="24"/>
          <w:szCs w:val="24"/>
          <w:lang w:val="pt-BR"/>
        </w:rPr>
        <w:t> </w:t>
      </w:r>
    </w:p>
    <w:p w14:paraId="16A6C413"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 xml:space="preserve">3.2.5. Jei Tiekėjas pasitelkia naują subtiekėją arba pakeičia esamą subtiekėją ir (ar) specialistą, negavęs Pirkėjo raštiško sutikimo, arba sutartinius įsipareigojimus pagal Sutartį vykdo subtiekėjai ir (ar) specialistai, neatitinkantys pirkimo dokumentuose nustatytų kvalifikacijos reikalavimų, </w:t>
      </w:r>
      <w:r w:rsidRPr="000E711F">
        <w:rPr>
          <w:rFonts w:cstheme="minorHAnsi"/>
          <w:sz w:val="24"/>
          <w:szCs w:val="24"/>
        </w:rPr>
        <w:lastRenderedPageBreak/>
        <w:t>kokybės vadybos sistemos ir (arba) aplinkos apsaugos vadybos sistemos standartų reikalavimų, reikalavimų dėl pašalinimo pagrindų nebuvimo, atitikties nacionalinio saugumo interesams bei reikalavimams nebūti registruotu (nuolat gyvenančiu ar turinčiu pilietybę) nepatikimomis laikomose valstybėse ar teritorijose (jei taikoma) ir Tiekėjo pasiūlyme nurodytų sąlygų pirkimo dokumentuose nustatytiems Kokybiniams kriterijams pagrįsti (jei taikoma), Tiekėjui taikoma Specialiosiose sąlygose nustatyto dydžio bauda.</w:t>
      </w:r>
      <w:r w:rsidRPr="000E711F">
        <w:rPr>
          <w:rFonts w:cstheme="minorHAnsi"/>
          <w:sz w:val="24"/>
          <w:szCs w:val="24"/>
          <w:lang w:val="pt-BR"/>
        </w:rPr>
        <w:t> </w:t>
      </w:r>
    </w:p>
    <w:p w14:paraId="16BCCED8"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3.2.6. Tiekėjas turi teisę Sutarties vykdymui pasitelkti naujus, Specialiosiose sąlygose nenurodytus subtiekėjus, kurių pajėgumais Tiekėjas nesirėmė pirkimo dokumentuose numatytiems kvalifikacijos reikalavimams pagrįsti.</w:t>
      </w:r>
      <w:r w:rsidRPr="000E711F">
        <w:rPr>
          <w:rFonts w:cstheme="minorHAnsi"/>
          <w:sz w:val="24"/>
          <w:szCs w:val="24"/>
          <w:lang w:val="pt-BR"/>
        </w:rPr>
        <w:t> </w:t>
      </w:r>
    </w:p>
    <w:p w14:paraId="6457E1F3"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3.2.7. Sudarius Sutartį, tačiau ne vėliau negu Sutartis pradedama vykdyti, Tiekėjas įsipareigoja Pirkėjui pranešti tuo metu žinomų subtiekėjų, kurių pajėgumais Tiekėjas nesirėmė pirkimo dokumentuose numatytiems kvalifikacijos reikalavimams pagrįsti, pavadinimus, juridinio asmens kodą, kontaktinius duomenis, jų atstovus.</w:t>
      </w:r>
      <w:r w:rsidRPr="000E711F">
        <w:rPr>
          <w:rFonts w:cstheme="minorHAnsi"/>
          <w:sz w:val="24"/>
          <w:szCs w:val="24"/>
          <w:lang w:val="pt-BR"/>
        </w:rPr>
        <w:t> </w:t>
      </w:r>
    </w:p>
    <w:p w14:paraId="1A840AEF"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3.2.8. Tiekėjas, bet kuriuo Sutarties vykdymo metu, subtiekėjus, kurių pajėgumais Tiekėjas nesirėmė pirkimo dokumentuose numatytiems kvalifikacijos reikalavimams pagrįsti, gali keisti savo nuožiūra.</w:t>
      </w:r>
      <w:r w:rsidRPr="000E711F">
        <w:rPr>
          <w:rFonts w:cstheme="minorHAnsi"/>
          <w:sz w:val="24"/>
          <w:szCs w:val="24"/>
          <w:lang w:val="pt-BR"/>
        </w:rPr>
        <w:t> </w:t>
      </w:r>
    </w:p>
    <w:p w14:paraId="56A43CA1"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3.2.9. Tiekėjas, bet kuriuo Sutarties vykdymo metu, ne vėliau nei prieš 5 (penkias) darbo dienas iki numatomo naujo subtiekėjo, kurio pajėgumais Tiekėjas nesirėmė pirkimo dokumentuose numatytiems kvalifikacijos reikalavimams pagrįsti, pasitelkimo ir (arba) keitimo apie tai privalo informuoti Pirkėją. Pirkėjas (jeigu buvo taikoma pirkimo dokumentuose) turi patikrinti, ar nėra subtiekėjo pašalinimo pagrindų ir subtiekėjo atitiktį nacionalinio saugumo interesams ir reikalavimams nebūti registruotu (nuolat gyvenančiu ar turinčiu pilietybę) nepatikimomis laikomose valstybėse ar teritorijose. Jeigu subtiekėjo padėtis neatitinka bent vieno iš nurodytų reikalavimų, Pirkėjas reikalauja pakeisti šį subtiekėją reikalavimus atitinkančiu subtiekėju. Pirkėjas per 5 (penkias) darbo dienas raštu informuoja Tiekėją apie sutikimą pasitelkti ir (ar) keisti naują subtiekėją, kurio pajėgumais Tiekėjas nesirėmė pirkimo dokumentuose numatytiems kvalifikacijos reikalavimams pagrįsti. Pirkėjui sutikus, Šalys pasirašo Susitarimą, kuris laikomas neatsiejama Sutarties dalimi. </w:t>
      </w:r>
    </w:p>
    <w:p w14:paraId="75B6C31A"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3.2.10. Subtiekėjai, kurių pajėgumais Tiekėjas rėmėsi, kad atitiktų pirkimo dokumentuose nustatytus kvalifikacijos reikalavimus, gali būti keičiami tik šiais atvejais: </w:t>
      </w:r>
    </w:p>
    <w:p w14:paraId="7F67BBBF"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3.2.10.1. kai subtiekėjui iškelta bankroto byla, pradėtas bankroto procesas ne teismo tvarka, jis tampa nemokus arba yra nemokumo tikimybė, sustabdo ūkinę veiklą ar kai įstatymuose ir kituose teisės aktuose nustatyta tvarka susidaro analogiška situacija; </w:t>
      </w:r>
    </w:p>
    <w:p w14:paraId="499A7F9A"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3.2.10.2. kai subtiekėjas dėl objektyvių priežasčių (pavyzdžiui, subtiekėjui atsisakius dalyvauti Sutarties vykdyme, nutrūkus teisiniams santykiams su Tiekėju ir pan.) nebegali vykdyti visų ar dalies Sutartyje numatytų įsipareigojimų; </w:t>
      </w:r>
    </w:p>
    <w:p w14:paraId="471E2278"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3.2.10.3. Tiekėjas ar subtiekėjas privalo pakeisti subtiekėją, jei paaiškėja, kad jis neatitinka jam pirkimo dokumentuose keliamų reikalavimų. </w:t>
      </w:r>
    </w:p>
    <w:p w14:paraId="6A1D222B"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3.2.11.  Tiekėjo (ar subtiekėjų) specialistai, vykdantys Sutartį, gali būti keičiami šiais atvejais: </w:t>
      </w:r>
    </w:p>
    <w:p w14:paraId="7AB4BDE2"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3.2.11.1. Tiekėjo iniciatyva dėl objektyvių priežasčių (pavyzdžiui, atostogų, ligos, nutrūkus darbo santykiams ir pan.), pateikus duomenis apie numatomą naujai skirti specialistą bei jo kvalifikaciją ir atitiktį kitiems pirkimo dokumentuose keliamiems reikalavimams patvirtinančius dokumentus; </w:t>
      </w:r>
    </w:p>
    <w:p w14:paraId="02E58762"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3.2.11.2. Pirkėjo iniciatyva, jei Pirkėjas turi pagrįstų įtarimų, kad Tiekėjo Sutarties vykdymui paskirtas specialistas nekompetentingas vykdyti nustatytas pareigas; </w:t>
      </w:r>
    </w:p>
    <w:p w14:paraId="3A876CE1"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3.2.11.3. Tiekėjas ar subtiekėjas privalo pakeisti specialistą, jei paaiškėja, kad jis neatitinka jam pirkimo dokumentuose keliamų reikalavimų. </w:t>
      </w:r>
    </w:p>
    <w:p w14:paraId="7868C902"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lastRenderedPageBreak/>
        <w:t xml:space="preserve">3.2.12. Naujas specialistas ir (ar) subtiekėjas Tiekėjo prašymo pakeisti specialistą ir (ar) subtiekėją pateikimo metu turi atitikti pirkimo dokumentuose specialistui ir (ar) subtiekėjui keliamus </w:t>
      </w:r>
      <w:proofErr w:type="spellStart"/>
      <w:r w:rsidRPr="000E711F">
        <w:rPr>
          <w:rFonts w:cstheme="minorHAnsi"/>
          <w:sz w:val="24"/>
          <w:szCs w:val="24"/>
        </w:rPr>
        <w:t>reikalavimusir</w:t>
      </w:r>
      <w:proofErr w:type="spellEnd"/>
      <w:r w:rsidRPr="000E711F">
        <w:rPr>
          <w:rFonts w:cstheme="minorHAnsi"/>
          <w:sz w:val="24"/>
          <w:szCs w:val="24"/>
        </w:rPr>
        <w:t xml:space="preserve"> Tiekėjo pasiūlyme nurodytas Kokybinių kriterijų reikšmes. </w:t>
      </w:r>
    </w:p>
    <w:p w14:paraId="66F43754"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3.2.13. Tiekėjas privalo ne vėliau nei prieš 5 (penkias) darbo dienas iki numatomo subtiekėjo, kurio pajėgumais Tiekėjas rėmėsi, kad atitiktų pirkimo dokumentuose nustatytus kvalifikacijos reikalavimus, ir (ar) specialisto keitimo pateikti Pirkėjui šiuos dokumentus: </w:t>
      </w:r>
    </w:p>
    <w:p w14:paraId="41FB770B"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3.2.13.1. argumentuotą rašytinį prašymą pakeisti subtiekėją ir (ar) specialistą, paaiškinant keitimo aplinkybę. Pirkėjas pasilieka teisę paprašyti įrodymų, pagrindžiančių keitimo aplinkybę; </w:t>
      </w:r>
    </w:p>
    <w:p w14:paraId="6712BF8E"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3.2.13.2. naujo subtiekėjo ir (ar) specialisto kvalifikaciją, atitiktį Kokybiniams kriterijams (jei taikoma), reikalaujamiems kokybės vadybos sistemos ir (arba) aplinkos apsaugos vadybos sistemos standartams (jei taikoma), pašalinimo pagrindų nebuvimą ir atitiktį nacionalinio saugumo interesams bei reikalavimams nebūti registruotu (nuolat gyvenančiu ar turinčiu pilietybę) nepatikimomis laikomose valstybėse ar teritorijose (jei taikoma) įrodančius dokumentus pagal Sutarties reikalavimus. </w:t>
      </w:r>
    </w:p>
    <w:p w14:paraId="554B8D44"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3.2.14. Pirkėjas, gavęs Tiekėjo prašymą su kitais Sutartyje nurodytais dokumentais, per 5 (penkias) darbo dienas įvertina keitimo galimybę ir raštu informuoja Tiekėją apie sutikimą pakeisti subtiekėją, kurio pajėgumais Tiekėjas rėmėsi, kad atitiktų pirkimo dokumentuose nustatytus kvalifikacijos reikalavimus, ir (ar) specialistą. Pirkėjui sutikus, Šalys pasirašo Susitarimą, kuris laikomas neatsiejama Sutarties dalimi. </w:t>
      </w:r>
    </w:p>
    <w:p w14:paraId="4E774C02"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51ABCE8E" w14:textId="77777777" w:rsidR="003C7DDB" w:rsidRPr="000E711F" w:rsidRDefault="003C7DDB" w:rsidP="000E711F">
      <w:pPr>
        <w:widowControl w:val="0"/>
        <w:spacing w:after="0" w:line="240" w:lineRule="auto"/>
        <w:ind w:left="646"/>
        <w:jc w:val="center"/>
        <w:rPr>
          <w:rFonts w:cstheme="minorHAnsi"/>
          <w:b/>
          <w:bCs/>
          <w:sz w:val="24"/>
          <w:szCs w:val="24"/>
        </w:rPr>
      </w:pPr>
      <w:r w:rsidRPr="000E711F">
        <w:rPr>
          <w:rFonts w:cstheme="minorHAnsi"/>
          <w:b/>
          <w:bCs/>
          <w:sz w:val="24"/>
          <w:szCs w:val="24"/>
        </w:rPr>
        <w:t>3.3. Jungtinės veiklos partnerių keitimas</w:t>
      </w:r>
    </w:p>
    <w:p w14:paraId="471FF1A8"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2F868C3B"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3.3.1. Tiekėjas, vykdantis Sutartį kaip tiekėjų grupė, veikianti jungtinės veiklos sutarties pagrindu, turi teisę atsisakyti jungtinės veiklos partnerio (toliau – Partneris), jei dėl objektyvių ir pagrįstų aplinkybių Partneris nebegali vykdyti Sutarties, įskaitant, bet neapsiribojant atvejais, kai Partneris neatitinka VPĮ ar kitų teisės aktų nuostatų, kelia grėsmę nacionaliniam saugumui, Partneriui pritaikytos tarptautinės sankcijos kaip jos suprantamos Lietuvos Respublikos tarptautinių sankcijų įstatyme (toliau – Sankcijų įstatymas), Partnerio sunki finansinė būklė, lemianti Sutarties nevykdymą ir (ar) atsisakymą ją vykdyti ar atsirado kitos nenumatytos objektyvios priežastys, lemiančios Partnerio pasitraukimą iš jungtinės veiklos sutarties. </w:t>
      </w:r>
    </w:p>
    <w:p w14:paraId="57BE70E0"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3.3.2. Tiekėjas, vykdantis Sutartį kaip tiekėjų grupė, turi teisę pakeisti Partnerį, jei dėl reorganizavimo, restruktūrizavimo ar bankroto procedūrų, pradinio Partnerio teises ir pareigas visiškai arba iš dalies perima kitas Partneris. Toks Partnerio pakeitimas negali lemti kitų esminių Sutarties pakeitimų ir taip negali būti siekiama išvengti VPĮ ir kitų teisės aktų taikymo. </w:t>
      </w:r>
    </w:p>
    <w:p w14:paraId="3FFD191E"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3.3.3. Tiekėjas privalo ne vėliau nei prieš 10 (dešimt) darbo dienų iki numatomo Partnerio keitimo arba atsisakymo pateikti Pirkėjui šiuos dokumentus: </w:t>
      </w:r>
    </w:p>
    <w:p w14:paraId="6BB96245"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3.3.3.1. argumentuotą prašymą pakeisti Tiekėjo sudėtį ir įrodymus, pagrindžiančius bent vieną Partnerio atsisakymo ar keitimo aplinkybę, nurodytą Sutartyje; </w:t>
      </w:r>
    </w:p>
    <w:p w14:paraId="41FBF11E"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3.3.3.2. naujos jungtinės veiklos sutarties ar esamos jungtinės veiklos sutarties pakeitimo projektą, kuriame, jeigu Partneris pasitraukia, turi būti nurodyta, kad pasitraukiančiojo Partnerio įsipareigojimus visa apimtimi perima pasiliekantysis Partneris ir (ar) naujai pasitelktas Partneris; </w:t>
      </w:r>
    </w:p>
    <w:p w14:paraId="795DF612"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xml:space="preserve">3.3.3.3. pasiliekančiojo ar naujai pasitelkiamo Partnerio kvalifikaciją patvirtinančius dokumentus. Visais atvejais pasiliekančiojo Partnerio ar naujai pasitelkto Partnerio kvalifikacija turi būti ne žemesnė nei pasitraukiančiojo Partnerio (atitinkanti pirkimo dokumentuose nustatytus kvalifikacijos reikalavimus, kuriuos atitiko pasitraukiantysis Partneris, ir atitinkanti pasitraukiančiojo Partnerio pasiūlyme nurodytą specialistų kvalifikaciją ir kitas sąlygas pirkimo </w:t>
      </w:r>
      <w:r w:rsidRPr="000E711F">
        <w:rPr>
          <w:rFonts w:cstheme="minorHAnsi"/>
          <w:sz w:val="24"/>
          <w:szCs w:val="24"/>
        </w:rPr>
        <w:lastRenderedPageBreak/>
        <w:t>dokumentuose nustatytiems Kokybiniams kriterijams pagrįsti (jei taikoma). Jei pasitelkiamas naujas Partneris, taip pat, vadovaujantis pirkimo dokumentuose nurodytais reikalavimais, pateikiami dokumentai, pagrindžiantys pasitelkiamo Partnerio pašalinimo pagrindų nebuvimą ir atitiktį nacionalinio saugumo interesams bei reikalavimams nebūti registruotu (nuolat gyvenančiu ar turinčiu pilietybę) nepatikimomis laikomose valstybėse ar teritorijose (jei taikoma). </w:t>
      </w:r>
    </w:p>
    <w:p w14:paraId="24B5F924"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3.3.4. Pirkėjas, gavęs Tiekėjo prašymą su kitais Sutartyje nurodytais dokumentais, per 10 (dešimt) darbo dienų įvertina keitimo galimybes ir raštu informuoja Tiekėją apie sutikimą arba apie nesutikimą atsisakyti ar pakeisti Partnerį. Pirkėjui sutikus, Šalys pasirašo Susitarimą, kuris laikomas neatsiejama Sutarties dalimi. Prieš Susitarimo pasirašymą, Pirkėjui pateikiama naujos jungtinės veiklos sutarties ar esamos jungtinės veiklos sutarties pakeitimo kopija arba nuorašas. </w:t>
      </w:r>
    </w:p>
    <w:p w14:paraId="7423A36E"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1641AC7F"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70834F96" w14:textId="77777777" w:rsidR="003C7DDB" w:rsidRPr="000E711F" w:rsidRDefault="003C7DDB" w:rsidP="000E711F">
      <w:pPr>
        <w:widowControl w:val="0"/>
        <w:spacing w:after="0" w:line="240" w:lineRule="auto"/>
        <w:ind w:left="646"/>
        <w:jc w:val="center"/>
        <w:rPr>
          <w:rFonts w:cstheme="minorHAnsi"/>
          <w:b/>
          <w:bCs/>
          <w:sz w:val="24"/>
          <w:szCs w:val="24"/>
        </w:rPr>
      </w:pPr>
      <w:r w:rsidRPr="000E711F">
        <w:rPr>
          <w:rFonts w:cstheme="minorHAnsi"/>
          <w:b/>
          <w:bCs/>
          <w:sz w:val="24"/>
          <w:szCs w:val="24"/>
        </w:rPr>
        <w:t>3.4.  Susitarimai dėl tiesioginio atsiskaitymo su subtiekėjais</w:t>
      </w:r>
    </w:p>
    <w:p w14:paraId="78912A52"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74117D4D"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3.4.1. Subtiekėjams pageidaujant, Pirkėjas su jais atsiskaitys tiesiogiai. Pirkėjas numato tiesioginio atsiskaitymo galimybę su Sutartyje nurodytais subtiekėjais tokiomis sąlygomis ir tvarka:  </w:t>
      </w:r>
    </w:p>
    <w:p w14:paraId="5E00FA5E"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3.4.1.1. sudarius Sutartį, Tiekėjas ne vėliau negu Sutartis pradedama vykdyti, įsipareigoja Pirkėjui raštu pateikti tuo metu žinomų subtiekėjų pavadinimus, atstovus ir jų kontaktinius duomenis. Pirkėjas taip pat reikalauja, kad Tiekėjas informuotų apie minėtos informacijos pasikeitimus bei naujų subtiekėjų pasitelkimą visu Sutarties vykdymo metu; </w:t>
      </w:r>
    </w:p>
    <w:p w14:paraId="6691CAAD"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3.4.1.2. Pirkėjas ne vėliau kaip per 3 (tris) darbo dienas nuo Bendrųjų sąlygų 3.4.1.1 papunktyje nurodytos informacijos gavimo dienos raštu informuoja subtiekėjus apie tiesioginio atsiskaitymo galimybę; </w:t>
      </w:r>
    </w:p>
    <w:p w14:paraId="02194996"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xml:space="preserve">3.4.1.3. subtiekėjas, norėdamas pasinaudoti tokia galimybe, raštu pateikia prašymą Pirkėjui. Kai subtiekėjas išreiškia norą pasinaudoti tiesioginio atsiskaitymo galimybe, sudaroma trišalė sutartis tarp Pirkėjo, Tiekėjo ir šio subtiekėjo, kurioje aprašoma tiesioginio atsiskaitymo su subtiekėju tvarka, atsižvelgiant į Sutartyje ir </w:t>
      </w:r>
      <w:proofErr w:type="spellStart"/>
      <w:r w:rsidRPr="000E711F">
        <w:rPr>
          <w:rFonts w:cstheme="minorHAnsi"/>
          <w:sz w:val="24"/>
          <w:szCs w:val="24"/>
        </w:rPr>
        <w:t>subtiekimo</w:t>
      </w:r>
      <w:proofErr w:type="spellEnd"/>
      <w:r w:rsidRPr="000E711F">
        <w:rPr>
          <w:rFonts w:cstheme="minorHAnsi"/>
          <w:sz w:val="24"/>
          <w:szCs w:val="24"/>
        </w:rPr>
        <w:t xml:space="preserve"> sutartyje nustatytus reikalavimus; </w:t>
      </w:r>
    </w:p>
    <w:p w14:paraId="1F28A0D6"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3.4.1.4. tiesioginio atsiskaitymo su subtiekėjais galimybė nekeičia Tiekėjo atsakomybės dėl Sutarties įvykdymo. </w:t>
      </w:r>
    </w:p>
    <w:p w14:paraId="74AF0510"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7962270D" w14:textId="77777777" w:rsidR="003C7DDB" w:rsidRPr="000E711F" w:rsidRDefault="003C7DDB" w:rsidP="000E711F">
      <w:pPr>
        <w:widowControl w:val="0"/>
        <w:spacing w:after="0" w:line="240" w:lineRule="auto"/>
        <w:ind w:left="646"/>
        <w:jc w:val="center"/>
        <w:rPr>
          <w:rFonts w:cstheme="minorHAnsi"/>
          <w:b/>
          <w:bCs/>
          <w:sz w:val="24"/>
          <w:szCs w:val="24"/>
        </w:rPr>
      </w:pPr>
      <w:r w:rsidRPr="000E711F">
        <w:rPr>
          <w:rFonts w:cstheme="minorHAnsi"/>
          <w:b/>
          <w:bCs/>
          <w:sz w:val="24"/>
          <w:szCs w:val="24"/>
        </w:rPr>
        <w:t>4.  ŠALIŲ BENDRADARBIAVIMAS</w:t>
      </w:r>
    </w:p>
    <w:p w14:paraId="458121D2"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05FB5820" w14:textId="77777777" w:rsidR="003C7DDB" w:rsidRPr="000E711F" w:rsidRDefault="003C7DDB" w:rsidP="000E711F">
      <w:pPr>
        <w:widowControl w:val="0"/>
        <w:spacing w:after="0" w:line="240" w:lineRule="auto"/>
        <w:ind w:left="646"/>
        <w:jc w:val="center"/>
        <w:rPr>
          <w:rFonts w:cstheme="minorHAnsi"/>
          <w:b/>
          <w:bCs/>
          <w:sz w:val="24"/>
          <w:szCs w:val="24"/>
        </w:rPr>
      </w:pPr>
      <w:r w:rsidRPr="000E711F">
        <w:rPr>
          <w:rFonts w:cstheme="minorHAnsi"/>
          <w:b/>
          <w:bCs/>
          <w:sz w:val="24"/>
          <w:szCs w:val="24"/>
        </w:rPr>
        <w:t>4.1.  Šalių bendradarbiavimo pareiga</w:t>
      </w:r>
    </w:p>
    <w:p w14:paraId="16706725"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7131ADA9"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4.1.1. Vykdydamos Sutartį, Šalys privalo maksimaliai bendradarbiauti ir operatyviai keistis informacija, taip pat pateikti viena kitai rašytinius pranešimus nedelsiant apie tai, kad atsirado ar egzistuoja bet koks įvykis, sąlyga ar aplinkybė, kuri gali paveikti Sutarties vykdymą ar sąlygoti jos pažeidimą. </w:t>
      </w:r>
    </w:p>
    <w:p w14:paraId="19E02794"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4.1.2. Šalys įsipareigoja užtikrinti, kad viena kitai teiks dokumentus ir (ar) kitą informaciją, kurie yra būtini Šalių tinkamam įsipareigojimų įvykdymui pagal Sutartį. </w:t>
      </w:r>
    </w:p>
    <w:p w14:paraId="475B23EB"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4.1.3. Jeigu Šalis susiduria su Sutarties vykdymo kliūtimi, ji turi nedelsdama, bet ne vėliau kaip per 5 (penkias) darbo dienas, įspėti kitą Šalį apie tokias kliūtis ir imtis visų nuo jos priklausančių protingų priemonių toms kliūtims pašalinti. </w:t>
      </w:r>
    </w:p>
    <w:p w14:paraId="0E7DCF55"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0B87A502" w14:textId="77777777" w:rsidR="003C7DDB" w:rsidRPr="000E711F" w:rsidRDefault="003C7DDB" w:rsidP="000E711F">
      <w:pPr>
        <w:widowControl w:val="0"/>
        <w:spacing w:after="0" w:line="240" w:lineRule="auto"/>
        <w:ind w:left="646"/>
        <w:jc w:val="center"/>
        <w:rPr>
          <w:rFonts w:cstheme="minorHAnsi"/>
          <w:b/>
          <w:bCs/>
          <w:sz w:val="24"/>
          <w:szCs w:val="24"/>
        </w:rPr>
      </w:pPr>
      <w:r w:rsidRPr="000E711F">
        <w:rPr>
          <w:rFonts w:cstheme="minorHAnsi"/>
          <w:b/>
          <w:bCs/>
          <w:sz w:val="24"/>
          <w:szCs w:val="24"/>
        </w:rPr>
        <w:lastRenderedPageBreak/>
        <w:t>4.2.  Kontaktiniai asmenys</w:t>
      </w:r>
    </w:p>
    <w:p w14:paraId="6DD1E8E2"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28E017EB"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4.2.1. Kiekviena iš Šalių Sutarties sudarymo metu privalo paskirti kontaktinį asmenį, atsakingą už Sutarties vykdymą (pavyzdžiui, Prekių priėmimą, užsakymų teikimą ir gavimą ir kt.), ir nurodyti jų kontaktinius duomenis Specialiosiose sąlygose. </w:t>
      </w:r>
    </w:p>
    <w:p w14:paraId="380268EA"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4.2.2. Tuo atveju, kai Šalis nori atšaukti paskirtąjį kontaktinį asmenį ir paskirti kitą asmenį arba nori paskirti kitą asmenį laikinai vykdyti kontaktinio asmens funkcijas kontaktinio asmens laikino negalėjimo vykdyti savo funkcijas laikotarpiu, Šalis privalo iš anksto apie tai informuoti kitą Šalį ir pateikti kitai Šaliai tokio asmens kontaktinius duomenis: vardą, pavardę, el. paštą ir telefono numerį. </w:t>
      </w:r>
    </w:p>
    <w:p w14:paraId="4F7FAAFB"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4.2.3. Tuo atveju, kai paaiškėja, kad Šalies kontaktinis asmuo laikinai negali vykdyti savo pareigų (dėl ligos, traumos ar kitų nenumatytų priežasčių), Šalis privalo nedelsdama, bet ne vėliau nei kitą darbo dieną, paskirti kitą kontaktinį asmenį laikinai vykdyti kontaktinio asmens funkcijas ir pranešti apie tai kitai Šaliai. Keičiant kontaktinių asmenų funkcijas atliekančius asmenis Susitarimas, vadovaujantis Bendrųjų sąlygų 20.5 punktu, nesudaromas. </w:t>
      </w:r>
    </w:p>
    <w:p w14:paraId="6FCF2E15"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7A27BFBB" w14:textId="77777777" w:rsidR="003C7DDB" w:rsidRPr="000E711F" w:rsidRDefault="003C7DDB" w:rsidP="000E711F">
      <w:pPr>
        <w:widowControl w:val="0"/>
        <w:spacing w:after="0" w:line="240" w:lineRule="auto"/>
        <w:ind w:left="646"/>
        <w:jc w:val="center"/>
        <w:rPr>
          <w:rFonts w:cstheme="minorHAnsi"/>
          <w:b/>
          <w:bCs/>
          <w:sz w:val="24"/>
          <w:szCs w:val="24"/>
        </w:rPr>
      </w:pPr>
      <w:r w:rsidRPr="000E711F">
        <w:rPr>
          <w:rFonts w:cstheme="minorHAnsi"/>
          <w:b/>
          <w:bCs/>
          <w:sz w:val="24"/>
          <w:szCs w:val="24"/>
        </w:rPr>
        <w:t>5.  SUTARTIES VYKDYMO METU PATEIKIAMI DOKUMENTAI</w:t>
      </w:r>
    </w:p>
    <w:p w14:paraId="61F35C8C"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50324B30"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5.1. Jeigu Tiekėjas turi parengti ir (ar) pateikti Pirkėjui Prekių naudojimo instrukcijas, jos turi būti aiškios ir detalios, kad Pirkėjas, vadovaudamasis jomis, galėtų tinkamai naudoti patiektas Prekes. </w:t>
      </w:r>
    </w:p>
    <w:p w14:paraId="347B5298"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5.2. Tuo atveju, kai pagal Sutartį turi būti vykdomi mokymai ir (arba) atliekami bandymai, Tiekėjas privalo perduoti Pirkėjui naudojimo instrukcijas prieš tokius mokymus ir (arba) bandymus, o po mokymų ir (arba) bandymų patikslinti ir papildyti naudojimo instrukcijas, atsižvelgdamas į mokymų ir (arba) bandymų eigą ir rezultatus. </w:t>
      </w:r>
    </w:p>
    <w:p w14:paraId="7A1C691B"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5.3. Jei Prekių naudojimui būtiniems dokumentams reikalingas vertimas, su tuo susijusios išlaidos tenka Tiekėjui. Jei Tiekėjas Prekių naudojimui būtinus dokumentus verčia savarankiškai, jis atsako už šių dokumentų vertimo tikslumą. </w:t>
      </w:r>
    </w:p>
    <w:p w14:paraId="2EF9337C"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2938ED7F" w14:textId="77777777" w:rsidR="003C7DDB" w:rsidRPr="000E711F" w:rsidRDefault="003C7DDB" w:rsidP="000E711F">
      <w:pPr>
        <w:widowControl w:val="0"/>
        <w:spacing w:after="0" w:line="240" w:lineRule="auto"/>
        <w:ind w:left="646"/>
        <w:jc w:val="center"/>
        <w:rPr>
          <w:rFonts w:cstheme="minorHAnsi"/>
          <w:b/>
          <w:bCs/>
          <w:sz w:val="24"/>
          <w:szCs w:val="24"/>
          <w:lang w:val="pt-BR"/>
        </w:rPr>
      </w:pPr>
      <w:r w:rsidRPr="000E711F">
        <w:rPr>
          <w:rFonts w:cstheme="minorHAnsi"/>
          <w:b/>
          <w:bCs/>
          <w:sz w:val="24"/>
          <w:szCs w:val="24"/>
        </w:rPr>
        <w:t>6.  PREKIŲ TIEKIMO PABAIGA IR PREKIŲ PRIĖMIMAS</w:t>
      </w:r>
    </w:p>
    <w:p w14:paraId="07FBE5A0"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lang w:val="pt-BR"/>
        </w:rPr>
        <w:t> </w:t>
      </w:r>
    </w:p>
    <w:p w14:paraId="65A4DF59" w14:textId="77777777" w:rsidR="003C7DDB" w:rsidRPr="000E711F" w:rsidRDefault="003C7DDB" w:rsidP="000E711F">
      <w:pPr>
        <w:widowControl w:val="0"/>
        <w:spacing w:after="0" w:line="240" w:lineRule="auto"/>
        <w:ind w:left="646"/>
        <w:jc w:val="center"/>
        <w:rPr>
          <w:rFonts w:cstheme="minorHAnsi"/>
          <w:b/>
          <w:bCs/>
          <w:sz w:val="24"/>
          <w:szCs w:val="24"/>
          <w:lang w:val="pt-BR"/>
        </w:rPr>
      </w:pPr>
      <w:r w:rsidRPr="000E711F">
        <w:rPr>
          <w:rFonts w:cstheme="minorHAnsi"/>
          <w:b/>
          <w:bCs/>
          <w:sz w:val="24"/>
          <w:szCs w:val="24"/>
        </w:rPr>
        <w:t>6.1.  Prekių tiekimo pabaiga</w:t>
      </w:r>
    </w:p>
    <w:p w14:paraId="01194A54"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lang w:val="pt-BR"/>
        </w:rPr>
        <w:t> </w:t>
      </w:r>
    </w:p>
    <w:p w14:paraId="424528B2"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6.1.1. Prekių tiekimas laikomas užbaigtu, kai yra įvykdytos visos šios sąlygos:</w:t>
      </w:r>
      <w:r w:rsidRPr="000E711F">
        <w:rPr>
          <w:rFonts w:cstheme="minorHAnsi"/>
          <w:sz w:val="24"/>
          <w:szCs w:val="24"/>
          <w:lang w:val="pt-BR"/>
        </w:rPr>
        <w:t> </w:t>
      </w:r>
    </w:p>
    <w:p w14:paraId="723706A2"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6.1.1.1. Tiekėjas pristatė visas Prekes pagal Sutarties ir įstatymų bei kitų teisės aktų reikalavimus (ir kai suteiktos visos su Prekėmis susijusios paslaugos, jei to reikalaujama);</w:t>
      </w:r>
      <w:r w:rsidRPr="000E711F">
        <w:rPr>
          <w:rFonts w:cstheme="minorHAnsi"/>
          <w:sz w:val="24"/>
          <w:szCs w:val="24"/>
          <w:lang w:val="pt-BR"/>
        </w:rPr>
        <w:t> </w:t>
      </w:r>
    </w:p>
    <w:p w14:paraId="44067594"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6.1.1.2. Tiekėjas perdavė Pirkėjui visą reikalingą dokumentaciją, įskaitant naudojimo instrukcijas, sertifikatus ir garantijas (jei to reikalaujama);</w:t>
      </w:r>
      <w:r w:rsidRPr="000E711F">
        <w:rPr>
          <w:rFonts w:cstheme="minorHAnsi"/>
          <w:sz w:val="24"/>
          <w:szCs w:val="24"/>
          <w:lang w:val="pt-BR"/>
        </w:rPr>
        <w:t> </w:t>
      </w:r>
    </w:p>
    <w:p w14:paraId="46D98B01"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6.1.1.3. Tiekėjas apmokė Pirkėjo personalą, kaip naudoti Prekes (jeigu to reikalaujama);</w:t>
      </w:r>
      <w:r w:rsidRPr="000E711F">
        <w:rPr>
          <w:rFonts w:cstheme="minorHAnsi"/>
          <w:sz w:val="24"/>
          <w:szCs w:val="24"/>
          <w:lang w:val="pt-BR"/>
        </w:rPr>
        <w:t> </w:t>
      </w:r>
    </w:p>
    <w:p w14:paraId="22B66FD8"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6.1.1.4. buvo pasirašytas Prekių perdavimo-priėmimo aktas ar Prekių perdavimo–priėmimo aktai, jei numatytas Prekių pristatymas dalimis, ar kitas Sutartyje numatytas dokumentas, nuo kurio pasirašymo laikoma, kad Prekės buvo priimtos;</w:t>
      </w:r>
      <w:r w:rsidRPr="000E711F">
        <w:rPr>
          <w:rFonts w:cstheme="minorHAnsi"/>
          <w:sz w:val="24"/>
          <w:szCs w:val="24"/>
          <w:lang w:val="pt-BR"/>
        </w:rPr>
        <w:t> </w:t>
      </w:r>
    </w:p>
    <w:p w14:paraId="4BED7A13"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6.1.1.5. Tiekėjas įvykdė kitas sąlygas, numatytas įstatymuose bei kituose teisės aktuose, Sutartyje ir pasiūlyme, kurios turi būti įvykdytos tam, kad būtų laikoma, jog Prekių tiekimas yra užbaigtas, ir pateikė Pirkėjui tai įrodančius dokumentus.</w:t>
      </w:r>
      <w:r w:rsidRPr="000E711F">
        <w:rPr>
          <w:rFonts w:cstheme="minorHAnsi"/>
          <w:sz w:val="24"/>
          <w:szCs w:val="24"/>
          <w:lang w:val="pt-BR"/>
        </w:rPr>
        <w:t> </w:t>
      </w:r>
    </w:p>
    <w:p w14:paraId="7071051D"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lang w:val="pt-BR"/>
        </w:rPr>
        <w:t> </w:t>
      </w:r>
    </w:p>
    <w:p w14:paraId="3ADE1E0D" w14:textId="77777777" w:rsidR="003C7DDB" w:rsidRPr="000E711F" w:rsidRDefault="003C7DDB" w:rsidP="000E711F">
      <w:pPr>
        <w:widowControl w:val="0"/>
        <w:spacing w:after="0" w:line="240" w:lineRule="auto"/>
        <w:ind w:left="646"/>
        <w:jc w:val="center"/>
        <w:rPr>
          <w:rFonts w:cstheme="minorHAnsi"/>
          <w:b/>
          <w:bCs/>
          <w:sz w:val="24"/>
          <w:szCs w:val="24"/>
          <w:lang w:val="pt-BR"/>
        </w:rPr>
      </w:pPr>
      <w:r w:rsidRPr="000E711F">
        <w:rPr>
          <w:rFonts w:cstheme="minorHAnsi"/>
          <w:b/>
          <w:bCs/>
          <w:sz w:val="24"/>
          <w:szCs w:val="24"/>
        </w:rPr>
        <w:t>6.2.  Prekių perdavimas–priėmimas</w:t>
      </w:r>
    </w:p>
    <w:p w14:paraId="76339D94"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lang w:val="pt-BR"/>
        </w:rPr>
        <w:lastRenderedPageBreak/>
        <w:t> </w:t>
      </w:r>
    </w:p>
    <w:p w14:paraId="35313432"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6.2.1. Tiekėjas privalo pristatyti ir perduoti Prekes Pirkėjui, o Pirkėjas privalo kokybiškas ir Sutarties bei įstatymų ir kitų teisės aktų reikalavimus atitinkančias Prekes priimti. Prekės pristatomos Specialiosiose sąlygose nurodytais terminais ir adresu, pristatymą iš anksto suderinus su Pirkėju.  </w:t>
      </w:r>
    </w:p>
    <w:p w14:paraId="3BAC3EB3"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6.2.2. Prekės perduodamos Šalims pasirašant Prekių perdavimo–priėmimo aktą, kuris pasirašomas 2 (dviem) vienodą teisinę galią turinčiais egzemplioriais (išskyrus atvejus, kai Prekių perdavimo–priėmimo aktas pasirašomas saugiu elektroniniu parašu), po vieną kiekvienai Šaliai. Jeigu Prekių perdavimo–priėmimo akto, kaip atskiro dokumento, reikalauti neprivaloma, Šalys susitaria, ir tai aiškiai nurodo Specialiosiose sąlygose, jog Prekių perdavimo–priėmimo aktu laikoma Sąskaita. </w:t>
      </w:r>
    </w:p>
    <w:p w14:paraId="59EE3F61"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6.2.3. Tiekėjui pristačius Prekes, Pirkėjas atlieka jų patikrinimą ir privalo: </w:t>
      </w:r>
    </w:p>
    <w:p w14:paraId="24024ABA"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6.2.3.1. ne vėliau kaip per 5 (penkias) darbo dienas nuo faktinio Prekių perdavimo priimti Prekes, pasirašydamas Prekių perdavimo–priėmimo aktą; arba </w:t>
      </w:r>
    </w:p>
    <w:p w14:paraId="06F976EC"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6.2.3.2. priimti Prekes su išlygomis, pasirašydamas Prekių perdavimo–priėmimo aktą ir Prekių patikrinimo metu sudarytą defektų aktą, kuriame Pirkėjas privalo nurodyti per Prekių priėmimą pastebėtus Prekių ar pateikiamų Tiekėjo dokumentų trūkumus ir tų trūkumų pašalinimo tvarką (toliau –</w:t>
      </w:r>
      <w:r w:rsidRPr="000E711F">
        <w:rPr>
          <w:rFonts w:cstheme="minorHAnsi"/>
          <w:b/>
          <w:bCs/>
          <w:sz w:val="24"/>
          <w:szCs w:val="24"/>
        </w:rPr>
        <w:t> Defektų aktas</w:t>
      </w:r>
      <w:r w:rsidRPr="000E711F">
        <w:rPr>
          <w:rFonts w:cstheme="minorHAnsi"/>
          <w:sz w:val="24"/>
          <w:szCs w:val="24"/>
        </w:rPr>
        <w:t>); arba </w:t>
      </w:r>
    </w:p>
    <w:p w14:paraId="2B53FBCD"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6.2.3.3. atsisakyti priimti Prekes ar jų dalį ir įteikti (arba išsiųsti) Defektų aktą Tiekėjui dėl netinkamų Prekių ar jų dalies.  </w:t>
      </w:r>
    </w:p>
    <w:p w14:paraId="4FEFA690"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6.2.4. Prekių perdavimo–priėmimo akte turi būti nurodoma data, kada Tiekėjas pristatė visas Prekes (ar atitinkamą jų dalį, kai Sutartyje numatytas pristatymas dalimis) ir pateikė visus reikiamus dokumentus. </w:t>
      </w:r>
    </w:p>
    <w:p w14:paraId="37D5B9E8"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6.2.5. Prekes, neatitinkančias Sutarties, įstatymų bei kitų teisės aktų (jei taikoma) reikalavimų, Tiekėjas privalo atsiimti savo sąskaita per Pirkėjo Defektų akte nustatytą terminą, taip pat Pirkėjo reikalavimu atlyginti tokių Prekių saugojimo išlaidas. </w:t>
      </w:r>
    </w:p>
    <w:p w14:paraId="1D49B9B9"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6.2.6. Jeigu nustatoma Prekių trūkumų, kurie nereiškia neatitikimo Sutartyje nustatytiems reikalavimams, ir jų pašalinimas netrukdo Pirkėjui naudotis Prekėmis pagal paskirtį, Pirkėjas gali priimti Prekes su išlygomis, sudaryti Defektų aktą ir nustatyti protingus terminus Tiekėjui pašalinti Prekių trūkumus. Tiekėjas privalo pašalinti Prekių trūkumus per Pirkėjo nurodytus protingus terminus, vadovaudamasis Bendrųjų sąlygų 7.3 poskyriu „Prekių trūkumų šalinimas“. Jeigu Tiekėjas praleidžia Prekių trūkumų pašalinimo terminus, taikomos Bendrųjų sąlygų 7.4 poskyrio „Pirkėjo teisės, Tiekėjui nepašalinus Prekių trūkumų“ nuostatos. </w:t>
      </w:r>
    </w:p>
    <w:p w14:paraId="3066A9C7"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6.2.7. Jeigu Pirkėjas per 5 (penkias) darbo dienas nuo Prekių perdavimo–priėmimo akto gavimo nepateikia (neišsiunčia) Tiekėjui Defektų akto, laikoma, kad Pirkėjas Prekes priėmė ir joms pretenzijų neturi. </w:t>
      </w:r>
    </w:p>
    <w:p w14:paraId="6D8BFA47"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6.2.8. Prekių praradimo ar sugadinimo ar atsitiktinio žuvimo rizika Pirkėjui iš Tiekėjo pereina nuo faktinio tokių Prekių priėmimo momento. </w:t>
      </w:r>
    </w:p>
    <w:p w14:paraId="2E0D5E78"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6.2.9. Pirkėjas turi teisę naudotis Prekėmis tik po Prekių perdavimo-priėmimo akto pasirašymo. </w:t>
      </w:r>
    </w:p>
    <w:p w14:paraId="51EDF1FE"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6.2.10. Jeigu Tiekėjas Prekes pristatė per Specialiosiose sąlygose nustatytą Prekių pristatymo terminą, tačiau jos turi trūkumų ir Tiekėjas šių trūkumų neištaiso iki Specialiosiose sąlygose nurodyto Prekių pristatymo termino pabaigos, Tiekėjui iki tinkamų Prekių pristatymo dienos taikomos Specialiosiose sąlygose nurodyto dydžio netesybos. </w:t>
      </w:r>
    </w:p>
    <w:p w14:paraId="3069734B"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5878CBCD" w14:textId="77777777" w:rsidR="003C7DDB" w:rsidRPr="000E711F" w:rsidRDefault="003C7DDB" w:rsidP="000E711F">
      <w:pPr>
        <w:widowControl w:val="0"/>
        <w:spacing w:after="0" w:line="240" w:lineRule="auto"/>
        <w:ind w:left="646"/>
        <w:jc w:val="center"/>
        <w:rPr>
          <w:rFonts w:cstheme="minorHAnsi"/>
          <w:b/>
          <w:bCs/>
          <w:sz w:val="24"/>
          <w:szCs w:val="24"/>
          <w:lang w:val="pt-BR"/>
        </w:rPr>
      </w:pPr>
      <w:r w:rsidRPr="000E711F">
        <w:rPr>
          <w:rFonts w:cstheme="minorHAnsi"/>
          <w:b/>
          <w:bCs/>
          <w:sz w:val="24"/>
          <w:szCs w:val="24"/>
        </w:rPr>
        <w:t>7.  TIEKĖJO GARANTINIAI ĮSIPAREIGOJIMAI</w:t>
      </w:r>
    </w:p>
    <w:p w14:paraId="2D2F6339"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lang w:val="pt-BR"/>
        </w:rPr>
        <w:t> </w:t>
      </w:r>
    </w:p>
    <w:p w14:paraId="0DFE3CD4" w14:textId="77777777" w:rsidR="003C7DDB" w:rsidRPr="000E711F" w:rsidRDefault="003C7DDB" w:rsidP="000E711F">
      <w:pPr>
        <w:widowControl w:val="0"/>
        <w:spacing w:after="0" w:line="240" w:lineRule="auto"/>
        <w:ind w:left="646"/>
        <w:jc w:val="center"/>
        <w:rPr>
          <w:rFonts w:cstheme="minorHAnsi"/>
          <w:b/>
          <w:bCs/>
          <w:sz w:val="24"/>
          <w:szCs w:val="24"/>
          <w:lang w:val="pt-BR"/>
        </w:rPr>
      </w:pPr>
      <w:r w:rsidRPr="000E711F">
        <w:rPr>
          <w:rFonts w:cstheme="minorHAnsi"/>
          <w:b/>
          <w:bCs/>
          <w:sz w:val="24"/>
          <w:szCs w:val="24"/>
        </w:rPr>
        <w:lastRenderedPageBreak/>
        <w:t>7.1.  Garantiniai terminai (jei taikoma)</w:t>
      </w:r>
    </w:p>
    <w:p w14:paraId="6D70508D"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lang w:val="pt-BR"/>
        </w:rPr>
        <w:t> </w:t>
      </w:r>
    </w:p>
    <w:p w14:paraId="08CF32A1"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7.1.1. Prekėms taikomas teisės aktuose nustatytas ir (ar) gamintojo taikomas garantinis terminas, jeigu Tiekėjo pasiūlyme, techninėje specifikacijoje ar Specialiosiose sąlygose nėra nurodytas kitas garantinis terminas. Jeigu garantinis terminas nėra niekur nustatytas, Prekėms taikomas 24 (dvidešimt keturių) mėnesių garantinis terminas. Garantinis terminas pradedamas skaičiuoti nuo pristatytų Prekių perdavimo–priėmimo akto pasirašymo dienos.</w:t>
      </w:r>
      <w:r w:rsidRPr="000E711F">
        <w:rPr>
          <w:rFonts w:cstheme="minorHAnsi"/>
          <w:sz w:val="24"/>
          <w:szCs w:val="24"/>
          <w:lang w:val="pt-BR"/>
        </w:rPr>
        <w:t> </w:t>
      </w:r>
    </w:p>
    <w:p w14:paraId="0FD5F247"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7.1.2. Garantiniai terminai sustabdomi tiek laiko, kiek Pirkėjas negali tinkamai naudoti Prekių dėl nustatytų Prekių trūkumų, už kuriuos atsako Tiekėjas. Jeigu Pirkėjas dėl Prekių trūkumų negali naudoti tik apibrėžtos Prekių dalies, garantiniai terminai sustabdomi tik tokios dalies atžvilgiu. </w:t>
      </w:r>
    </w:p>
    <w:p w14:paraId="1DBC5294"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7.1.3. Tiekėjas neatsako už Prekių trūkumus, kurie atsirado dėl Prekių normalaus susidėvėjimo, jų netinkamo naudojimo ar priežiūros arba Pirkėjo, jo personalo arba trečiųjų asmenų kaltės, su sąlyga, kad nėra Tiekėjo kaltės dėl tokių Prekių trūkumų, Prekių netinkamo naudojimo ar priežiūros. </w:t>
      </w:r>
    </w:p>
    <w:p w14:paraId="5CB8C7DD"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37D849CB" w14:textId="77777777" w:rsidR="003C7DDB" w:rsidRPr="000E711F" w:rsidRDefault="003C7DDB" w:rsidP="000E711F">
      <w:pPr>
        <w:widowControl w:val="0"/>
        <w:spacing w:after="0" w:line="240" w:lineRule="auto"/>
        <w:ind w:left="646"/>
        <w:jc w:val="center"/>
        <w:rPr>
          <w:rFonts w:cstheme="minorHAnsi"/>
          <w:b/>
          <w:bCs/>
          <w:sz w:val="24"/>
          <w:szCs w:val="24"/>
        </w:rPr>
      </w:pPr>
      <w:r w:rsidRPr="000E711F">
        <w:rPr>
          <w:rFonts w:cstheme="minorHAnsi"/>
          <w:b/>
          <w:bCs/>
          <w:sz w:val="24"/>
          <w:szCs w:val="24"/>
        </w:rPr>
        <w:t>7.2.  Pretenzijos dėl Prekių trūkumų</w:t>
      </w:r>
    </w:p>
    <w:p w14:paraId="7F93C8C9"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638AB144"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7.2.1. Pirkėjas, per garantinius terminus nustatęs Prekių trūkumų, turi nedelsdamas, bet ne vėliau nei per 30 (trisdešimt) dienų ir ne vėliau nei iki garantinio termino pabaigos, pareikšti rašytinę pretenziją Tiekėjui ir nustatyti protingus terminus, jeigu jų nėra nustatyta Specialiosiose sąlygose, Prekių trūkumams pašalinti. </w:t>
      </w:r>
    </w:p>
    <w:p w14:paraId="5ABF6D6B"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7.2.2. Tiekėjas privalo neatlygintinai pašalinti visus Prekių trūkumus, už kuriuos atsako Tiekėjas, per Pirkėjo pretenzijoje nustatytus protingus terminus, jeigu konkretūs terminai nėra nustatyti Specialiosiose sąlygose, kurie skaičiuojami nuo pretenzijos gavimo dienos. </w:t>
      </w:r>
    </w:p>
    <w:p w14:paraId="7CD59B67"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7.2.3. Jei Tiekėjas nepripažįsta Prekių trūkumų, kiekviena iš Šalių gali kreiptis dėl nepriklausomos ekspertizės atlikimo. Jei Tiekėjas ilgiau nei 10 (dešimt) dienų nuo Pirkėjo kreipimosi neatsako arba nepasitelkia nepriklausomo su Pirkėju suderinto (Pirkėjas negali nepagrįstai neduoti pritarimo Tiekėjui pasitelkti siūlomą ekspertą) eksperto ginčui spręsti ar (ir) jei ginčas užtruko ilgiau nei 30 (trisdešimt) dienų nuo Pirkėjo pirmojo kreipimosi, tai Pirkėjas turi teisę savarankiškai kreiptis dėl ekspertizės atlikimo. Tokiu atveju ekspertizės išlaidas padengia: </w:t>
      </w:r>
    </w:p>
    <w:p w14:paraId="29B7B016"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7.2.3.1. jei Prekės atitinka Sutartyje ir įstatymuose bei kituose teisės aktuose nurodytus reikalavimus – Pirkėjas; </w:t>
      </w:r>
    </w:p>
    <w:p w14:paraId="06EB049A"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7.2.3.2. jei Prekės neatitinka Sutartyje ir įstatymuose bei kituose teisės aktuose nurodytų reikalavimų – Tiekėjas. </w:t>
      </w:r>
    </w:p>
    <w:p w14:paraId="011C3BCD"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7.2.4. Ekspertizės išvados Šalims yra privalomos.</w:t>
      </w:r>
      <w:r w:rsidRPr="000E711F">
        <w:rPr>
          <w:rFonts w:cstheme="minorHAnsi"/>
          <w:sz w:val="24"/>
          <w:szCs w:val="24"/>
          <w:lang w:val="pt-BR"/>
        </w:rPr>
        <w:t> </w:t>
      </w:r>
    </w:p>
    <w:p w14:paraId="332ECF43"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7.2.5. Pirkėjas nepraranda teisės pareikšti pretenziją dėl Prekių trūkumų, o Tiekėjas turi pareigą neatlygintinai pašalinti visus Prekių trūkumus, nepriklausomai nuo to, ar tie trūkumai galėjo būti nustatyti Prekių perdavimo–priėmimo akto pasirašymo metu.</w:t>
      </w:r>
      <w:r w:rsidRPr="000E711F">
        <w:rPr>
          <w:rFonts w:cstheme="minorHAnsi"/>
          <w:sz w:val="24"/>
          <w:szCs w:val="24"/>
          <w:lang w:val="pt-BR"/>
        </w:rPr>
        <w:t> </w:t>
      </w:r>
    </w:p>
    <w:p w14:paraId="25D20221"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lang w:val="pt-BR"/>
        </w:rPr>
        <w:t> </w:t>
      </w:r>
    </w:p>
    <w:p w14:paraId="04A8613B"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lang w:val="pt-BR"/>
        </w:rPr>
        <w:t> </w:t>
      </w:r>
    </w:p>
    <w:p w14:paraId="4AA6B6DD" w14:textId="77777777" w:rsidR="003C7DDB" w:rsidRPr="000E711F" w:rsidRDefault="003C7DDB" w:rsidP="000E711F">
      <w:pPr>
        <w:widowControl w:val="0"/>
        <w:spacing w:after="0" w:line="240" w:lineRule="auto"/>
        <w:ind w:left="646"/>
        <w:jc w:val="center"/>
        <w:rPr>
          <w:rFonts w:cstheme="minorHAnsi"/>
          <w:b/>
          <w:bCs/>
          <w:sz w:val="24"/>
          <w:szCs w:val="24"/>
          <w:lang w:val="pt-BR"/>
        </w:rPr>
      </w:pPr>
      <w:r w:rsidRPr="000E711F">
        <w:rPr>
          <w:rFonts w:cstheme="minorHAnsi"/>
          <w:b/>
          <w:bCs/>
          <w:sz w:val="24"/>
          <w:szCs w:val="24"/>
        </w:rPr>
        <w:t>7.3.  Prekių trūkumų šalinimas</w:t>
      </w:r>
    </w:p>
    <w:p w14:paraId="78C214BC"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lang w:val="pt-BR"/>
        </w:rPr>
        <w:t> </w:t>
      </w:r>
    </w:p>
    <w:p w14:paraId="48A26DBA"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7.3.1. Tiekėjas privalo nemokamai pašalinti Prekių trūkumus, sutaisydamas Prekes ar jų dalį arba pakeisdamas Prekę nauja Preke ar jos dalimi.</w:t>
      </w:r>
      <w:r w:rsidRPr="000E711F">
        <w:rPr>
          <w:rFonts w:cstheme="minorHAnsi"/>
          <w:sz w:val="24"/>
          <w:szCs w:val="24"/>
          <w:lang w:val="pt-BR"/>
        </w:rPr>
        <w:t> </w:t>
      </w:r>
    </w:p>
    <w:p w14:paraId="1A58551C"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xml:space="preserve">7.3.2. Pirkėjas privalo suteikti prieigą Tiekėjui atlikti Prekių trūkumų pašalinimą, kad Tiekėjas galėtų atlikti tai per nustatytus terminus. Jei Prekių trūkumai šalinami Prekių naudojimo vietoje, </w:t>
      </w:r>
      <w:r w:rsidRPr="000E711F">
        <w:rPr>
          <w:rFonts w:cstheme="minorHAnsi"/>
          <w:sz w:val="24"/>
          <w:szCs w:val="24"/>
        </w:rPr>
        <w:lastRenderedPageBreak/>
        <w:t>Pirkėjas ir Tiekėjas privalo susitarti dėl Prekių trūkumų šalinimo laiko. </w:t>
      </w:r>
    </w:p>
    <w:p w14:paraId="49C5D329"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7.3.3. Sutaisytoje Prekių dalyje pakartotinai nustačius Prekių trūkumų, Tiekėjas privalo pakeisti Prekes naujomis kokybiškomis Prekėmis, nebent Pirkėjas raštu sutiktų Prekes dar kartą taisyti. </w:t>
      </w:r>
    </w:p>
    <w:p w14:paraId="4542AA61"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7.3.4. Pašalinus Prekių trūkumus, garantinis terminas sutaisytajai Prekių daliai ar naujoms Prekėms vėl pradedamas skaičiuoti nuo tinkamai sutaisytų ar pakeistų Prekių (ar jų dalių) perdavimo Pirkėjui dienos. </w:t>
      </w:r>
    </w:p>
    <w:p w14:paraId="298F26F4"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7.3.5. Jeigu Prekių trūkumų šalinimas gali turėti įtakos Prekių funkcionalumui, Pirkėjas gali pareikalauti Tiekėjo pakartotinai atlikti bandymus, atliktus pagal Sutartį (jei tokie buvo numatyti). Pirkėjas privalo raštu pateikti Tiekėjui tokį reikalavimą per 30 (trisdešimt) dienų po Prekių trūkumų pašalinimo. Tokie bandymai atliekami pagal anksčiau atliktų bandymų sąlygas, išskyrus tai, kad jie visais atvejais turi būti atliekami Tiekėjo rizika ir sąskaita. </w:t>
      </w:r>
    </w:p>
    <w:p w14:paraId="73D61EB4"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7.3.6. Tiekėjas, pašalinęs visus Prekių trūkumus, privalo apie tai informuoti Pirkėją. </w:t>
      </w:r>
    </w:p>
    <w:p w14:paraId="7864C4D7"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7.3.7. Pirkėjas per 5 (penkias) darbo dienas po Tiekėjo pranešimo apie Prekių trūkumų pašalinimą gavimo privalo patikrinti trūkumus, nurodytus Defektų akte arba Pirkėjo pretenzijoje, ir raštu patvirtinti, kurie Prekių trūkumai buvo pašalinti. </w:t>
      </w:r>
    </w:p>
    <w:p w14:paraId="4CE06A36"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58576811" w14:textId="77777777" w:rsidR="003C7DDB" w:rsidRPr="000E711F" w:rsidRDefault="003C7DDB" w:rsidP="000E711F">
      <w:pPr>
        <w:widowControl w:val="0"/>
        <w:spacing w:after="0" w:line="240" w:lineRule="auto"/>
        <w:ind w:left="646"/>
        <w:jc w:val="center"/>
        <w:rPr>
          <w:rFonts w:cstheme="minorHAnsi"/>
          <w:b/>
          <w:bCs/>
          <w:sz w:val="24"/>
          <w:szCs w:val="24"/>
        </w:rPr>
      </w:pPr>
      <w:r w:rsidRPr="000E711F">
        <w:rPr>
          <w:rFonts w:cstheme="minorHAnsi"/>
          <w:b/>
          <w:bCs/>
          <w:sz w:val="24"/>
          <w:szCs w:val="24"/>
        </w:rPr>
        <w:t>7.4.  Pirkėjo teisės, Tiekėjui nepašalinus Prekių trūkumų</w:t>
      </w:r>
    </w:p>
    <w:p w14:paraId="2C4034D6"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3637B55B"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7.4.1. Jeigu Tiekėjas atsisako pašalinti arba nepašalina Prekių trūkumų per Pirkėjo nustatytus protingus terminus, Pirkėjas turi teisę: </w:t>
      </w:r>
    </w:p>
    <w:p w14:paraId="12354611"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7.4.1.1. pašalinti Prekių trūkumus pats arba pasamdydamas trečiuosius asmenis, iš anksto apie tai informuodamas Tiekėją, ir pareikalauti Tiekėjo atlyginti Prekių ekspertizės bei Prekių trūkumų šalinimo išlaidas ir padengti patirtus nuostolius; arba </w:t>
      </w:r>
    </w:p>
    <w:p w14:paraId="20CDC422"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7.4.1.2. reikalauti sumažinti Tiekėjui mokėtiną sumą ir grąžinti dėl šios sumos sumažinimo susidariusią permoką per 30 (trisdešimt) dienų nuo Tiekėjui nustatyto termino pašalinti Prekių trūkumus pabaigos, jeigu tai neprieštarauja VPĮ įtvirtintiems principams; arba  </w:t>
      </w:r>
    </w:p>
    <w:p w14:paraId="10EA0A8C"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7.4.1.3. grąžinti Prekes Tiekėjui ir nemokėti už tokias Prekes ar reikalauti grąžinti už Prekes sumokėtą sumą bei nutraukti Sutartį. </w:t>
      </w:r>
    </w:p>
    <w:p w14:paraId="7DA34731"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7.4.2. Tiekėjui pagal Sutartį mokėtina suma sumažinama tiek, kiek sumažėja Prekių vertė Pirkėjui dėl Prekių trūkumų, jeigu tokia Prekių vertė gali būti išskaitoma iš bendros Prekių vertės Į Prekių vertės sumažėjimą, be kita ko, įskaičiuojamos Pirkėjo išlaidos Prekių trūkumų įvertinimui ir šalinimui (jeigu tokių Prekių kaina buvo nurodyta pirkimo metu), Pirkėjo esamų ar būsimų išlaidų Prekių eksploatavimui padidėjimas (jeigu tokios išlaidos buvo vertinamos pirkimo metu). </w:t>
      </w:r>
    </w:p>
    <w:p w14:paraId="7BEF14B0"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7.4.3. Tiekėjas privalo patenkinti Pirkėjo pagal Bendrųjų sąlygų 7.4.4 punktą pareikštą piniginį reikalavimą per 30 (trisdešimt) dienų arba per ilgesnį Pirkėjo reikalavime nurodytą protingą terminą. </w:t>
      </w:r>
    </w:p>
    <w:p w14:paraId="1DF9A7BD"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7.4.4. Už vėlavimą pašalinti Prekių trūkumus Pirkėjas privalo reikalauti Tiekėjo sumokėti Specialiosiose sąlygose nustatyto dydžio netesybas. </w:t>
      </w:r>
    </w:p>
    <w:p w14:paraId="0DA4C49F"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0517BBC4" w14:textId="77777777" w:rsidR="003C7DDB" w:rsidRPr="000E711F" w:rsidRDefault="003C7DDB" w:rsidP="000E711F">
      <w:pPr>
        <w:widowControl w:val="0"/>
        <w:spacing w:after="0" w:line="240" w:lineRule="auto"/>
        <w:ind w:left="646"/>
        <w:jc w:val="center"/>
        <w:rPr>
          <w:rFonts w:cstheme="minorHAnsi"/>
          <w:b/>
          <w:bCs/>
          <w:sz w:val="24"/>
          <w:szCs w:val="24"/>
          <w:lang w:val="pt-BR"/>
        </w:rPr>
      </w:pPr>
      <w:r w:rsidRPr="000E711F">
        <w:rPr>
          <w:rFonts w:cstheme="minorHAnsi"/>
          <w:b/>
          <w:bCs/>
          <w:sz w:val="24"/>
          <w:szCs w:val="24"/>
        </w:rPr>
        <w:t>8.  PRISTATYMO TERMINAI</w:t>
      </w:r>
    </w:p>
    <w:p w14:paraId="7A8B03EC"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lang w:val="pt-BR"/>
        </w:rPr>
        <w:t> </w:t>
      </w:r>
    </w:p>
    <w:p w14:paraId="42227E01" w14:textId="77777777" w:rsidR="003C7DDB" w:rsidRPr="000E711F" w:rsidRDefault="003C7DDB" w:rsidP="000E711F">
      <w:pPr>
        <w:widowControl w:val="0"/>
        <w:spacing w:after="0" w:line="240" w:lineRule="auto"/>
        <w:ind w:left="646"/>
        <w:jc w:val="center"/>
        <w:rPr>
          <w:rFonts w:cstheme="minorHAnsi"/>
          <w:b/>
          <w:bCs/>
          <w:sz w:val="24"/>
          <w:szCs w:val="24"/>
          <w:lang w:val="pt-BR"/>
        </w:rPr>
      </w:pPr>
      <w:r w:rsidRPr="000E711F">
        <w:rPr>
          <w:rFonts w:cstheme="minorHAnsi"/>
          <w:b/>
          <w:bCs/>
          <w:sz w:val="24"/>
          <w:szCs w:val="24"/>
        </w:rPr>
        <w:t>8.1.  Pristatymo terminai ir Prekių tiekimo grafikas</w:t>
      </w:r>
    </w:p>
    <w:p w14:paraId="4048BD36"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lang w:val="pt-BR"/>
        </w:rPr>
        <w:t> </w:t>
      </w:r>
    </w:p>
    <w:p w14:paraId="418F9A15"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8.1.1. Tiekėjas privalo pristatyti Prekes laikydamasis terminų, nurodytų Specialiosiose sąlygose.</w:t>
      </w:r>
      <w:r w:rsidRPr="000E711F">
        <w:rPr>
          <w:rFonts w:cstheme="minorHAnsi"/>
          <w:sz w:val="24"/>
          <w:szCs w:val="24"/>
          <w:lang w:val="pt-BR"/>
        </w:rPr>
        <w:t> </w:t>
      </w:r>
    </w:p>
    <w:p w14:paraId="3D16ECD3"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 xml:space="preserve">8.1.2. Jei taikytina, Pirkėjas privalo ne vėliau kaip per 14 (keturiolika) darbo dienų nuo Sutarties įsigaliojimo arba per kitą pirkimo dokumentuose nurodytą terminą parengti ir pateikti Tiekėjui </w:t>
      </w:r>
      <w:r w:rsidRPr="000E711F">
        <w:rPr>
          <w:rFonts w:cstheme="minorHAnsi"/>
          <w:sz w:val="24"/>
          <w:szCs w:val="24"/>
        </w:rPr>
        <w:lastRenderedPageBreak/>
        <w:t>suderinimui Prekių tiekimo grafiką (toliau –</w:t>
      </w:r>
      <w:r w:rsidRPr="000E711F">
        <w:rPr>
          <w:rFonts w:cstheme="minorHAnsi"/>
          <w:b/>
          <w:bCs/>
          <w:sz w:val="24"/>
          <w:szCs w:val="24"/>
        </w:rPr>
        <w:t> Grafikas</w:t>
      </w:r>
      <w:r w:rsidRPr="000E711F">
        <w:rPr>
          <w:rFonts w:cstheme="minorHAnsi"/>
          <w:sz w:val="24"/>
          <w:szCs w:val="24"/>
        </w:rPr>
        <w:t>).</w:t>
      </w:r>
      <w:r w:rsidRPr="000E711F">
        <w:rPr>
          <w:rFonts w:cstheme="minorHAnsi"/>
          <w:sz w:val="24"/>
          <w:szCs w:val="24"/>
          <w:lang w:val="pt-BR"/>
        </w:rPr>
        <w:t> </w:t>
      </w:r>
    </w:p>
    <w:p w14:paraId="33882249"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8.1.3. Jei aktualu, Grafike turi būti pažymėta, kurios Prekės gali būti pristatomos lygiagrečiai, o kurios gali būti pristatomos tik numatytu eiliškumu.</w:t>
      </w:r>
      <w:r w:rsidRPr="000E711F">
        <w:rPr>
          <w:rFonts w:cstheme="minorHAnsi"/>
          <w:sz w:val="24"/>
          <w:szCs w:val="24"/>
          <w:lang w:val="pt-BR"/>
        </w:rPr>
        <w:t> </w:t>
      </w:r>
    </w:p>
    <w:p w14:paraId="089816E0"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lang w:val="pt-BR"/>
        </w:rPr>
        <w:t> </w:t>
      </w:r>
    </w:p>
    <w:p w14:paraId="4DB2465F" w14:textId="77777777" w:rsidR="003C7DDB" w:rsidRPr="000E711F" w:rsidRDefault="003C7DDB" w:rsidP="000E711F">
      <w:pPr>
        <w:widowControl w:val="0"/>
        <w:spacing w:after="0" w:line="240" w:lineRule="auto"/>
        <w:ind w:left="646"/>
        <w:jc w:val="center"/>
        <w:rPr>
          <w:rFonts w:cstheme="minorHAnsi"/>
          <w:b/>
          <w:bCs/>
          <w:sz w:val="24"/>
          <w:szCs w:val="24"/>
          <w:lang w:val="pt-BR"/>
        </w:rPr>
      </w:pPr>
      <w:r w:rsidRPr="000E711F">
        <w:rPr>
          <w:rFonts w:cstheme="minorHAnsi"/>
          <w:b/>
          <w:bCs/>
          <w:sz w:val="24"/>
          <w:szCs w:val="24"/>
        </w:rPr>
        <w:t>8.2.  Netesybos už Prekių pristatymo vėlavimą</w:t>
      </w:r>
    </w:p>
    <w:p w14:paraId="4B4290CA"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lang w:val="pt-BR"/>
        </w:rPr>
        <w:t> </w:t>
      </w:r>
    </w:p>
    <w:p w14:paraId="53B96CE6"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8.2.1. Jeigu Tiekėjas praleidžia Prekių pristatymo terminus, nustatytus Specialiosiose sąlygose, Tiekėjui iki Prekių pristatymo datos taikomos Specialiosiose sąlygose nurodyto dydžio netesybos.</w:t>
      </w:r>
      <w:r w:rsidRPr="000E711F">
        <w:rPr>
          <w:rFonts w:cstheme="minorHAnsi"/>
          <w:sz w:val="24"/>
          <w:szCs w:val="24"/>
          <w:lang w:val="pt-BR"/>
        </w:rPr>
        <w:t> </w:t>
      </w:r>
    </w:p>
    <w:p w14:paraId="0B939364"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8.2.2. Tiekėjui praleidus Prekių dalies pristatymo terminą, netesybos skaičiuojamos nuo Prekių dalies pristatymo termino pabaigos (neįskaitytinai) iki Prekių dalies pristatymo datos (įskaitytinai), nustatytos pagal Prekių perdavimo–priėmimo aktus.</w:t>
      </w:r>
      <w:r w:rsidRPr="000E711F">
        <w:rPr>
          <w:rFonts w:cstheme="minorHAnsi"/>
          <w:sz w:val="24"/>
          <w:szCs w:val="24"/>
          <w:lang w:val="pt-BR"/>
        </w:rPr>
        <w:t> </w:t>
      </w:r>
    </w:p>
    <w:p w14:paraId="378A2305"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8.2.3. Jei Tiekėjui pagal šią Sutartį yra priskaičiuotos netesybos, Pirkėjo už Prekes mokėtina suma mažinama priskaičiuotų netesybų suma. Taip pat Pirkėjas turi teisę priskaičiuotas netesybas vienašališkai išskaičiuoti iš bet kokių Tiekėjui atliekamų mokėjimų teisės aktų nustatyta tvarka, pranešant Tiekėjui raštu apie tokių netesybų įskaitymą. </w:t>
      </w:r>
    </w:p>
    <w:p w14:paraId="496E396D"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249DF6CC" w14:textId="77777777" w:rsidR="003C7DDB" w:rsidRPr="000E711F" w:rsidRDefault="003C7DDB" w:rsidP="000E711F">
      <w:pPr>
        <w:widowControl w:val="0"/>
        <w:spacing w:after="0" w:line="240" w:lineRule="auto"/>
        <w:ind w:left="646"/>
        <w:jc w:val="center"/>
        <w:rPr>
          <w:rFonts w:cstheme="minorHAnsi"/>
          <w:b/>
          <w:bCs/>
          <w:sz w:val="24"/>
          <w:szCs w:val="24"/>
        </w:rPr>
      </w:pPr>
      <w:r w:rsidRPr="000E711F">
        <w:rPr>
          <w:rFonts w:cstheme="minorHAnsi"/>
          <w:b/>
          <w:bCs/>
          <w:sz w:val="24"/>
          <w:szCs w:val="24"/>
        </w:rPr>
        <w:t>9.  PRIEVOLIŲ PAGAL SUTARTĮ ĮVYKDYMO UŽTIKRINIMO BŪDAI</w:t>
      </w:r>
    </w:p>
    <w:p w14:paraId="5B11AEAC"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5066F006"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Šalių prievolių pagal Sutartį įvykdymas yra užtikrinamas Specialiųjų sąlygų 8 skyriuje nurodytais prievolių pagal Sutartį įvykdymo užtikrinimo būdais, Bendrųjų sąlygų 10 skyriuje nustatyta sutartinių įsipareigojimų įvykdymo užtikrinimo tvarka, Bendrųjų sąlygų 12.1.3 punkte nurodytu avanso užtikrinimu (jeigu Specialiosiose sąlygose yra nurodytas avanso dydis ir yra reikalaujama avanso užtikrinimo), Specialiųjų sąlygų 9 skyriuje nurodytomis netesybomis. </w:t>
      </w:r>
    </w:p>
    <w:p w14:paraId="1812F378"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2A12FB8A" w14:textId="77777777" w:rsidR="003C7DDB" w:rsidRPr="000E711F" w:rsidRDefault="003C7DDB" w:rsidP="000E711F">
      <w:pPr>
        <w:widowControl w:val="0"/>
        <w:spacing w:after="0" w:line="240" w:lineRule="auto"/>
        <w:ind w:left="646"/>
        <w:jc w:val="center"/>
        <w:rPr>
          <w:rFonts w:cstheme="minorHAnsi"/>
          <w:b/>
          <w:bCs/>
          <w:sz w:val="24"/>
          <w:szCs w:val="24"/>
        </w:rPr>
      </w:pPr>
      <w:r w:rsidRPr="000E711F">
        <w:rPr>
          <w:rFonts w:cstheme="minorHAnsi"/>
          <w:b/>
          <w:bCs/>
          <w:sz w:val="24"/>
          <w:szCs w:val="24"/>
        </w:rPr>
        <w:t>10.  SUTARTIES ĮVYKDYMO UŽTIKRINIMAS (JEI TAIKOMA)</w:t>
      </w:r>
    </w:p>
    <w:p w14:paraId="3548B8C5"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41E53D06"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10.1. Šio skyriaus nuostatos taikomos tuomet, jei Specialiosiose sąlygose numatyta, kad tinkamam Sutarties įvykdymui užtikrinti Tiekėjas turi pateikti banko garantiją arba draudimo bendrovės laidavimo draudimo raštą arba kitą Specialiosiose sąlygose nurodytą sutartinių įsipareigojimų įvykdymo užtikrinimą. </w:t>
      </w:r>
    </w:p>
    <w:p w14:paraId="1262F8C2"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b/>
          <w:bCs/>
          <w:sz w:val="24"/>
          <w:szCs w:val="24"/>
        </w:rPr>
        <w:t>Pastaba.</w:t>
      </w:r>
      <w:r w:rsidRPr="000E711F">
        <w:rPr>
          <w:rFonts w:cstheme="minorHAnsi"/>
          <w:sz w:val="24"/>
          <w:szCs w:val="24"/>
        </w:rPr>
        <w:t> Kai Specialiosiose sąlygose nurodoma, kad Pirkėjas reikalauja pateikti kredito unijos išduotą Sutarties įvykdymo užtikrinimą, šio skyriaus nuostatos taikomos pagal poreikį ir Pirkėjas gali nusimatyti papildomus reikalavimus Specialiosiose sąlygose tokio Sutarties įvykdymo užtikrinimo pateikimui, atitinkančius įstatymų bei kitų teisės aktų nuostatas. </w:t>
      </w:r>
    </w:p>
    <w:p w14:paraId="79EDDB54"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xml:space="preserve">10.2. Tiekėjas privalo pateikti Pirkėjui Specialiosiose sąlygose nurodytos rūšies ir dydžio Sutarties įvykdymo užtikrinimą – pirmo pareikalavimo banko garantiją arba draudimo bendrovės laidavimo draudimo raštą (kartu su draudimo bendrovės laidavimo draudimo raštu turi būti pateiktas ir pasirašytas draudimo liudijimas (polisas) bei dokumentas, įrodantis, kad draudimo įmoka už išduotą laidavimo draudimo raštą yra sumokėta), atitinkantį Bendrųjų sąlygų 10 skyriuje nurodytas sąlygas, per Specialiosiose sąlygose nustatytą terminą (toliau – </w:t>
      </w:r>
      <w:r w:rsidRPr="000E711F">
        <w:rPr>
          <w:rFonts w:cstheme="minorHAnsi"/>
          <w:b/>
          <w:bCs/>
          <w:sz w:val="24"/>
          <w:szCs w:val="24"/>
        </w:rPr>
        <w:t>Sutarties įvykdymo užtikrinimas</w:t>
      </w:r>
      <w:r w:rsidRPr="000E711F">
        <w:rPr>
          <w:rFonts w:cstheme="minorHAnsi"/>
          <w:sz w:val="24"/>
          <w:szCs w:val="24"/>
        </w:rPr>
        <w:t>). </w:t>
      </w:r>
    </w:p>
    <w:p w14:paraId="35040FD7"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10.3. Jei Tiekėjas nepateikia Pirkėjui Sutartyje nustatytos vertės Sutarties įvykdymo užtikrinimo per Sutartyje nustatytą terminą, laikoma, kad Tiekėjas atsisakė sudaryti Sutartį ir Pirkėjas turi teisę VPĮ nustatyta tvarka pasiūlyti sudaryti Sutartį kitam tiekėjui. </w:t>
      </w:r>
    </w:p>
    <w:p w14:paraId="77E07B5A"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xml:space="preserve">10.4. Prieš pateikdamas Sutarties įvykdymo užtikrinimą, Tiekėjas gali prašyti Pirkėjo patvirtinti, </w:t>
      </w:r>
      <w:r w:rsidRPr="000E711F">
        <w:rPr>
          <w:rFonts w:cstheme="minorHAnsi"/>
          <w:sz w:val="24"/>
          <w:szCs w:val="24"/>
        </w:rPr>
        <w:lastRenderedPageBreak/>
        <w:t>kad Pirkėjas sutinka priimti Tiekėjo siūlomą Sutarties įvykdymo užtikrinimą. Tokiu atveju, Pirkėjas privalo atsakyti Tiekėjui ne vėliau kaip per 3 (tris) darbo dienas nuo Tiekėjo prašymo gavimo dienos.  </w:t>
      </w:r>
    </w:p>
    <w:p w14:paraId="79E91A23"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10.5. Sutarties įvykdymo užtikrinime bankas (draudimo bendrovė) privalo neatšaukiamai ir besąlygiškai įsipareigoti ne vėliau kaip per 15 (penkiolika) dienų nuo Pirkėjo raštiško pranešimo apie Tiekėjo Sutartyje nustatytų prievolių pažeidimą, dalinį ar visišką jų nevykdymą arba netinkamą vykdymą gavimo dienos, sumokėti Pirkėjui Sutarties įvykdymo užtikrinime nurodytą sumą, pinigus pervedant į Pirkėjo sąskaitą.   </w:t>
      </w:r>
    </w:p>
    <w:p w14:paraId="7E9CA706"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10.6. Sutarties įvykdymo užtikrinime negali būti nurodyta, kad bankas (draudimo bendrovė) atsako tik už tiesioginių nuostolių atlyginimą. Bankas (draudimo bendrovė) neturi teisės reikalauti, kad Pirkėjas pagrįstų savo reikalavimą. Pirkėjas pranešime bankui (draudimo bendrovei) nurodo, kad Sutarties įvykdymo užtikrinimo suma jam priklauso dėl to, kad Tiekėjas iš dalies ar visiškai neįvykdė Sutarties ir (arba) ji buvo nutraukta dėl Tiekėjo kaltės. Pirkėjas neįsipareigoja įrodyti realiai patirtų nuostolių ir Tiekėjas, pasirašydamas Sutartį ir pateikdamas Sutarties įvykdymo užtikrinimą, patvirtina, kad Sutarties įvykdymo užtikrinimo suma laikytina minimaliais neįrodinėjamais Pirkėjo nuostoliais.  </w:t>
      </w:r>
    </w:p>
    <w:p w14:paraId="5AC08A30"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10.7. Sutarties įvykdymo užtikrinimas turi įsigalioti ne vėliau negu jo pateikimo Pirkėjui dieną.  </w:t>
      </w:r>
    </w:p>
    <w:p w14:paraId="27823AC4"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10.8. Sutarties įvykdymo užtikrinimo suma turi būti nurodoma ir išmokama eurais. </w:t>
      </w:r>
      <w:r w:rsidRPr="000E711F">
        <w:rPr>
          <w:rFonts w:cstheme="minorHAnsi"/>
          <w:sz w:val="24"/>
          <w:szCs w:val="24"/>
          <w:lang w:val="pt-BR"/>
        </w:rPr>
        <w:t> </w:t>
      </w:r>
    </w:p>
    <w:p w14:paraId="4A153730"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10.9. Sutarties įvykdymo užtikrinimas turi būti surašytas lietuvių arba kita kalba (esant Pirkėjo prašymui, turi būti pateiktas vertimas į lietuvių kalbą). </w:t>
      </w:r>
      <w:r w:rsidRPr="000E711F">
        <w:rPr>
          <w:rFonts w:cstheme="minorHAnsi"/>
          <w:sz w:val="24"/>
          <w:szCs w:val="24"/>
          <w:lang w:val="pt-BR"/>
        </w:rPr>
        <w:t> </w:t>
      </w:r>
    </w:p>
    <w:p w14:paraId="2AF2F8F1"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10.10. Sutarties įvykdymo užtikrinime nurodytas jo galiojimo terminas turi būti ne trumpesnis nei nurodytas Specialiosiose sąlygose. </w:t>
      </w:r>
      <w:r w:rsidRPr="000E711F">
        <w:rPr>
          <w:rFonts w:cstheme="minorHAnsi"/>
          <w:sz w:val="24"/>
          <w:szCs w:val="24"/>
          <w:lang w:val="pt-BR"/>
        </w:rPr>
        <w:t> </w:t>
      </w:r>
    </w:p>
    <w:p w14:paraId="4644FA7C"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10.11. Jeigu Sutarties trukmė yra ilgesnė nei 1 (vieneri) metai, Tiekėjas turi teisę pateikti 1 (vienerius) metus galiojantį Sutarties įvykdymo užtikrinimą, tačiau privalo pratęsti Sutarties įvykdymo užtikrinimo terminą arba pateikti naują Sutarties įvykdymo užtikrinimą ne vėliau kaip prieš 10 (dešimt) darbo dienų iki Sutarties įvykdymo užtikrinimo galiojimo termino pabaigos.</w:t>
      </w:r>
      <w:r w:rsidRPr="000E711F">
        <w:rPr>
          <w:rFonts w:cstheme="minorHAnsi"/>
          <w:sz w:val="24"/>
          <w:szCs w:val="24"/>
          <w:lang w:val="pt-BR"/>
        </w:rPr>
        <w:t> </w:t>
      </w:r>
    </w:p>
    <w:p w14:paraId="5F4A4515"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10.12. Jeigu Sutartyje nustatytomis sąlygomis Prekių pristatymo terminas yra pratęsiamas arba nukeliamas dėl Sutarties sustabdymo arba pristatyti Prekes arba taisyti Prekių trūkumus yra vėluojama, Tiekėjas privalo užtikrinti Sutarties įvykdymo užtikrinimo galiojimą visą Sutarties galiojimo laikotarpį ir ne vėliau kaip iki Sutarties įvykdymo užtikrinimo galiojimo termino pabaigos privalo Pirkėjui pateikti naują arba pratęstą Sutarties įvykdymo užtikrinimą.</w:t>
      </w:r>
      <w:r w:rsidRPr="000E711F">
        <w:rPr>
          <w:rFonts w:cstheme="minorHAnsi"/>
          <w:sz w:val="24"/>
          <w:szCs w:val="24"/>
          <w:lang w:val="pt-BR"/>
        </w:rPr>
        <w:t> </w:t>
      </w:r>
    </w:p>
    <w:p w14:paraId="3F490EE5"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10.13. Tiekėjui laiku nepratęsus Sutarties įvykdymo užtikrinimo galiojimo termino arba nepateikus naujo Sutarties įvykdymo užtikrinimo, Pirkėjas turi teisę reikalauti Specialiosiose sąlygose nustatyto dydžio netesybų už kiekvieną pradelstą dieną. </w:t>
      </w:r>
      <w:r w:rsidRPr="000E711F">
        <w:rPr>
          <w:rFonts w:cstheme="minorHAnsi"/>
          <w:sz w:val="24"/>
          <w:szCs w:val="24"/>
          <w:lang w:val="pt-BR"/>
        </w:rPr>
        <w:t> </w:t>
      </w:r>
    </w:p>
    <w:p w14:paraId="70CD3FFB"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10.14. Pirkėjas nepriima Sutarties įvykdymo užtikrinimo ir (ar) laiko jį negaliojančiu, ir (ar) kreipiasi į Tiekėją dėl naujo Sutarties įvykdymo užtikrinimo pateikimo Pirkėjui, o Tiekėjas privalo Sutarties įvykdymo užtikrinimą pateikti per trumpiausiai įmanomą terminą, jei Sutarties įvykdymo užtikrinimas neatitinka Sutartyje keliamų reikalavimų arba Pirkėjas turi informacijos, susijusios su Sutarties įvykdymo užtikrinimą išdavusio banko (draudimo bendrovės) veiklos sustabdymu arba galimu veiklos sustabdymu (įskaitant nemokumą, likvidavimą ar teisinės apsaugos taikymo procedūras). </w:t>
      </w:r>
      <w:r w:rsidRPr="000E711F">
        <w:rPr>
          <w:rFonts w:cstheme="minorHAnsi"/>
          <w:sz w:val="24"/>
          <w:szCs w:val="24"/>
          <w:lang w:val="pt-BR"/>
        </w:rPr>
        <w:t> </w:t>
      </w:r>
    </w:p>
    <w:p w14:paraId="0D1C6364"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xml:space="preserve">10.15. Jei Tiekėjas pažeidžia Sutartimi nustatytus įsipareigojimus, dalinai ar visiškai įsipareigojimų nevykdo (ar juos vykdo ne pagal Sutarties sąlygas), Pirkėjas gali pasinaudoti Sutarties įvykdymo užtikrinimu. Tiekėjas, siekdamas toliau vykdyti Sutarties įsipareigojimus, privalo per 10 (dešimt) darbo dienų nuo pranešimo apie Sutarties įvykdymo užtikrinimo sumokėjimą Pirkėjui pranešimo gavimo dienos pateikti Pirkėjui naują Specialiosiose sąlygose </w:t>
      </w:r>
      <w:r w:rsidRPr="000E711F">
        <w:rPr>
          <w:rFonts w:cstheme="minorHAnsi"/>
          <w:sz w:val="24"/>
          <w:szCs w:val="24"/>
        </w:rPr>
        <w:lastRenderedPageBreak/>
        <w:t>nurodyto dydžio Sutarties įvykdymo užtikrinimą.  </w:t>
      </w:r>
    </w:p>
    <w:p w14:paraId="151DB9B0"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10.16. Pirkėjas gali pasinaudoti Sutarties įvykdymo užtikrinimu, esant bet kuriai iš žemiau nurodytų aplinkybių:   </w:t>
      </w:r>
    </w:p>
    <w:p w14:paraId="30695DEB"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10.16.1. Tiekėjas neįvykdė, nevykdo arba netinkamai vykdo savo įsipareigojimus pagal Sutartį;   </w:t>
      </w:r>
    </w:p>
    <w:p w14:paraId="5544D710"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10.16.2. Tiekėjas per protingai nustatytą laikotarpį neįvykdo Pirkėjo nurodymo ištaisyti Prekių trūkumus;   </w:t>
      </w:r>
    </w:p>
    <w:p w14:paraId="4CFB60B8"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10.16.3. jei dėl bet kokių Tiekėjo veiksmų (veikimo ar neveikimo) Pirkėjas patyrė nuostolius (įskaitant, bet neapribojant, papildomas išlaidas, negautas pajamas ar kitus tiesioginius ir netiesioginius nuostolius, delspinigius ir (arba) baudas (jei tai yra numatyta Specialiosiose sutarties sąlygose);   </w:t>
      </w:r>
    </w:p>
    <w:p w14:paraId="62BA5FDD"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10.16.4. Tiekėjas be pateisinamos priežasties (ne Sutartyje nustatytais atvejais) vienašališkai nutraukia Sutartį.  </w:t>
      </w:r>
    </w:p>
    <w:p w14:paraId="22FC8624"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4CB2D949" w14:textId="77777777" w:rsidR="003C7DDB" w:rsidRPr="000E711F" w:rsidRDefault="003C7DDB" w:rsidP="000E711F">
      <w:pPr>
        <w:widowControl w:val="0"/>
        <w:spacing w:after="0" w:line="240" w:lineRule="auto"/>
        <w:ind w:left="646"/>
        <w:jc w:val="center"/>
        <w:rPr>
          <w:rFonts w:cstheme="minorHAnsi"/>
          <w:b/>
          <w:bCs/>
          <w:sz w:val="24"/>
          <w:szCs w:val="24"/>
          <w:lang w:val="pt-BR"/>
        </w:rPr>
      </w:pPr>
      <w:r w:rsidRPr="000E711F">
        <w:rPr>
          <w:rFonts w:cstheme="minorHAnsi"/>
          <w:b/>
          <w:bCs/>
          <w:sz w:val="24"/>
          <w:szCs w:val="24"/>
        </w:rPr>
        <w:t>11.  SUTARTIES KAINA IR JOS PERSKAIČIAVIMAS</w:t>
      </w:r>
    </w:p>
    <w:p w14:paraId="0446A6EE"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lang w:val="pt-BR"/>
        </w:rPr>
        <w:t> </w:t>
      </w:r>
    </w:p>
    <w:p w14:paraId="257EB109"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11.1. Sutarties kaina, kurią Pirkėjas privalo sumokėti Tiekėjui už faktiškai pristatytas Prekes pagal Sutarties sąlygas, įskaitant visus Susitarimus, yra apskaičiuojama, taikant kainos apskaičiavimo būdą ar būdus, nurodytus Specialiosiose sąlygose.</w:t>
      </w:r>
      <w:r w:rsidRPr="000E711F">
        <w:rPr>
          <w:rFonts w:cstheme="minorHAnsi"/>
          <w:sz w:val="24"/>
          <w:szCs w:val="24"/>
          <w:lang w:val="pt-BR"/>
        </w:rPr>
        <w:t> </w:t>
      </w:r>
    </w:p>
    <w:p w14:paraId="085A5F12"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11.2. Pradinės sutarties vertė yra nurodyta Specialiosiose sąlygose.</w:t>
      </w:r>
      <w:r w:rsidRPr="000E711F">
        <w:rPr>
          <w:rFonts w:cstheme="minorHAnsi"/>
          <w:sz w:val="24"/>
          <w:szCs w:val="24"/>
          <w:lang w:val="pt-BR"/>
        </w:rPr>
        <w:t> </w:t>
      </w:r>
    </w:p>
    <w:p w14:paraId="0DFDDCE1"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11.3. Laikoma, kad į Sutarties kainą yra įtrauktos visos Tiekėjo išlaidos, susijusios su visų Prekių pristatymu, taip pat su tinkamu šioje Sutartyje numatytų kitų Tiekėjo įsipareigojimų įvykdymu, įskaitant draudimus, muitus ir kitokias išlaidas, Tiekėjo patirtas vykdant Sutartyje numatytus įsipareigojimus.</w:t>
      </w:r>
      <w:r w:rsidRPr="000E711F">
        <w:rPr>
          <w:rFonts w:cstheme="minorHAnsi"/>
          <w:sz w:val="24"/>
          <w:szCs w:val="24"/>
          <w:lang w:val="pt-BR"/>
        </w:rPr>
        <w:t> </w:t>
      </w:r>
    </w:p>
    <w:p w14:paraId="5F0F6513"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11.4. Sutarties kainos peržiūra atliekama Specialiosiose sąlygose nustatyta tvarka.</w:t>
      </w:r>
      <w:r w:rsidRPr="000E711F">
        <w:rPr>
          <w:rFonts w:cstheme="minorHAnsi"/>
          <w:sz w:val="24"/>
          <w:szCs w:val="24"/>
          <w:lang w:val="pt-BR"/>
        </w:rPr>
        <w:t> </w:t>
      </w:r>
    </w:p>
    <w:p w14:paraId="6CA572BA"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lang w:val="pt-BR"/>
        </w:rPr>
        <w:t> </w:t>
      </w:r>
    </w:p>
    <w:p w14:paraId="222F27D5" w14:textId="77777777" w:rsidR="003C7DDB" w:rsidRPr="000E711F" w:rsidRDefault="003C7DDB" w:rsidP="000E711F">
      <w:pPr>
        <w:widowControl w:val="0"/>
        <w:spacing w:after="0" w:line="240" w:lineRule="auto"/>
        <w:ind w:left="646"/>
        <w:jc w:val="center"/>
        <w:rPr>
          <w:rFonts w:cstheme="minorHAnsi"/>
          <w:b/>
          <w:bCs/>
          <w:sz w:val="24"/>
          <w:szCs w:val="24"/>
          <w:lang w:val="pt-BR"/>
        </w:rPr>
      </w:pPr>
      <w:r w:rsidRPr="000E711F">
        <w:rPr>
          <w:rFonts w:cstheme="minorHAnsi"/>
          <w:b/>
          <w:bCs/>
          <w:sz w:val="24"/>
          <w:szCs w:val="24"/>
        </w:rPr>
        <w:t>12.  ATSISKAITYMO TVARKA</w:t>
      </w:r>
    </w:p>
    <w:p w14:paraId="0617DD57"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lang w:val="pt-BR"/>
        </w:rPr>
        <w:t> </w:t>
      </w:r>
    </w:p>
    <w:p w14:paraId="5C93069B"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12.1.  Išankstinis mokėjimas (avansas) (jei taikoma)</w:t>
      </w:r>
      <w:r w:rsidRPr="000E711F">
        <w:rPr>
          <w:rFonts w:cstheme="minorHAnsi"/>
          <w:sz w:val="24"/>
          <w:szCs w:val="24"/>
          <w:lang w:val="pt-BR"/>
        </w:rPr>
        <w:t> </w:t>
      </w:r>
    </w:p>
    <w:p w14:paraId="0F714466"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lang w:val="pt-BR"/>
        </w:rPr>
        <w:t> </w:t>
      </w:r>
    </w:p>
    <w:p w14:paraId="0759B99A"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12.1.1. Bendrųjų sąlygų 12.1 poskyrio sąlygos taikomos tuo atveju, jei Specialiosiose sąlygose yra nurodyta, kad Tiekėjui mokamas išankstinis mokėjimas (avansas) (toliau – Avansas). </w:t>
      </w:r>
      <w:r w:rsidRPr="000E711F">
        <w:rPr>
          <w:rFonts w:cstheme="minorHAnsi"/>
          <w:sz w:val="24"/>
          <w:szCs w:val="24"/>
          <w:lang w:val="pt-BR"/>
        </w:rPr>
        <w:t> </w:t>
      </w:r>
    </w:p>
    <w:p w14:paraId="1831F36F"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12.1.2. Pirkėjas sumoka Tiekėjui ne didesnį kaip Specialiosiose sąlygose nurodyto dydžio Avansą.</w:t>
      </w:r>
      <w:r w:rsidRPr="000E711F">
        <w:rPr>
          <w:rFonts w:cstheme="minorHAnsi"/>
          <w:sz w:val="24"/>
          <w:szCs w:val="24"/>
          <w:lang w:val="pt-BR"/>
        </w:rPr>
        <w:t> </w:t>
      </w:r>
    </w:p>
    <w:p w14:paraId="4F549C6D"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12.1.3. Jei Specialiosiose sąlygose to reikalaujama, Tiekėjas, norėdamas gauti Avansą, kreipdamasis dėl Avanso išmokėjimo, ne vėliau kaip per 10 (dešimt) darbo dienų nuo Sutarties įsigaliojimo dienos kartu su išankstinio mokėjimo sąskaita Pirkėjui turi pateikti Avanso užtikrinimą – banko garantiją arba draudimo bendrovės laidavimo draudimo raštą arba kitą sutartinių įsipareigojimų įvykdymo užtikrinimą ne mažesnei kaip Specialiosiose sąlygose prašomo Avanso dydžio sumai (toliau – Avanso užtikrinimas). </w:t>
      </w:r>
      <w:r w:rsidRPr="000E711F">
        <w:rPr>
          <w:rFonts w:cstheme="minorHAnsi"/>
          <w:sz w:val="24"/>
          <w:szCs w:val="24"/>
          <w:lang w:val="pt-BR"/>
        </w:rPr>
        <w:t> </w:t>
      </w:r>
    </w:p>
    <w:p w14:paraId="7C01D6CA"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Pastaba. Kai Specialiosiose sąlygose nurodoma, kad Pirkėjas reikalauja pateikti kredito unijos išduotą Avanso užtikrinimą, šio poskyrio nuostatos taikomos pagal poreikį ir Pirkėjas gali nusimatyti papildomus reikalavimus Specialiosiose sąlygose tokio Avanso užtikrinimo pateikimui, atitinkančius įstatymų bei kitų teisės aktų nuostatas.</w:t>
      </w:r>
      <w:r w:rsidRPr="000E711F">
        <w:rPr>
          <w:rFonts w:cstheme="minorHAnsi"/>
          <w:sz w:val="24"/>
          <w:szCs w:val="24"/>
          <w:lang w:val="pt-BR"/>
        </w:rPr>
        <w:t> </w:t>
      </w:r>
    </w:p>
    <w:p w14:paraId="6D99F160"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12.1.4. Prieš pateikdamas Avanso užtikrinimą, Tiekėjas gali prašyti Pirkėjo patvirtinti, kad Pirkėjas sutinka priimti Tiekėjo siūlomą Avanso užtikrinimą. Tokiu atveju, Pirkėjas privalo atsakyti Tiekėjui ne vėliau kaip per 3 (tris) darbo dienas nuo Tiekėjo prašymo gavimo dienos.  </w:t>
      </w:r>
    </w:p>
    <w:p w14:paraId="45CDE297"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xml:space="preserve">12.1.5. Avanso užtikrinimu bankas (draudimo bendrovė) privalo neatšaukiamai ir besąlygiškai </w:t>
      </w:r>
      <w:r w:rsidRPr="000E711F">
        <w:rPr>
          <w:rFonts w:cstheme="minorHAnsi"/>
          <w:sz w:val="24"/>
          <w:szCs w:val="24"/>
        </w:rPr>
        <w:lastRenderedPageBreak/>
        <w:t>įsipareigoti ne vėliau kaip per 15 (penkiolika) dienų nuo Pirkėjo raštiško pranešimo apie Sutarties neįvykdymą ar Sutarties nutraukimą dėl Tiekėjo kaltės, sumokėti Pirkėjui sumą, neviršijančią išmokėto Avanso sumos ir užtikrinimo sumos, pinigus pervedant į Pirkėjo sąskaitą.  </w:t>
      </w:r>
    </w:p>
    <w:p w14:paraId="067A984B"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12.1.6. Bankas (draudimo bendrovė) neturi teisės reikalauti, kad Pirkėjas pagrįstų savo reikalavimą. Pirkėjas pranešime bankui (draudimo bendrovei) nurodys, kad Avanso užtikrinimo suma jam priklauso dėl to, kad Tiekėjas iš dalies ar visiškai neįvykdė Sutarties sąlygų ir (arba) ji buvo nutraukta dėl Tiekėjo kaltės ir Tiekėjas negrąžino Avanso.   </w:t>
      </w:r>
    </w:p>
    <w:p w14:paraId="28313C21"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12.1.7. Avanso užtikrinimo suma turi būti nurodoma ir išmokama eurais. </w:t>
      </w:r>
      <w:r w:rsidRPr="000E711F">
        <w:rPr>
          <w:rFonts w:cstheme="minorHAnsi"/>
          <w:sz w:val="24"/>
          <w:szCs w:val="24"/>
          <w:lang w:val="pt-BR"/>
        </w:rPr>
        <w:t> </w:t>
      </w:r>
    </w:p>
    <w:p w14:paraId="03DC9163"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12.1.8. Avanso užtikrinimas turi būti surašytas lietuvių arba kita kalba (esant Pirkėjo prašymui, turi būti pateiktas vertimas į lietuvių kalbą). </w:t>
      </w:r>
      <w:r w:rsidRPr="000E711F">
        <w:rPr>
          <w:rFonts w:cstheme="minorHAnsi"/>
          <w:sz w:val="24"/>
          <w:szCs w:val="24"/>
          <w:lang w:val="pt-BR"/>
        </w:rPr>
        <w:t> </w:t>
      </w:r>
    </w:p>
    <w:p w14:paraId="3FC23CCF"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12.1.9. Avanso užtikrinimas, neatitinkantis šiame Sutarties poskyryje nustatytų reikalavimų, nebus priimamas. </w:t>
      </w:r>
      <w:r w:rsidRPr="000E711F">
        <w:rPr>
          <w:rFonts w:cstheme="minorHAnsi"/>
          <w:sz w:val="24"/>
          <w:szCs w:val="24"/>
          <w:lang w:val="pt-BR"/>
        </w:rPr>
        <w:t> </w:t>
      </w:r>
    </w:p>
    <w:p w14:paraId="19A3B3BC"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12.1.10. Jei Sutarties vykdymo metu Avanso užtikrinimą išdavęs bankas (draudimo bendrovė) negali įvykdyti savo įsipareigojimų, Pirkėjas gali raštu pareikalauti Tiekėjo per 10 (dešimt) darbo dienų pateikti naują Avanso užtikrinimą, tokiomis pačiomis sąlygomis kaip ir ankstesnysis. </w:t>
      </w:r>
      <w:r w:rsidRPr="000E711F">
        <w:rPr>
          <w:rFonts w:cstheme="minorHAnsi"/>
          <w:sz w:val="24"/>
          <w:szCs w:val="24"/>
          <w:lang w:val="pt-BR"/>
        </w:rPr>
        <w:t> </w:t>
      </w:r>
    </w:p>
    <w:p w14:paraId="3832E14E"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12.1.11. Pirkėjas sumoka Tiekėjui avansą per Specialiosiose sąlygose numatytą terminą nuo išankstinio mokėjimo sąskaitos ir Avanso užtikrinimo (jei taikoma) gavimo dienos. Sumokėto avanso suma išskaitoma iš mokėtinos sumos.  </w:t>
      </w:r>
    </w:p>
    <w:p w14:paraId="12FA350C"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12.1.12. Nutraukus Sutartį, Tiekėjas privalo grąžinti Pirkėjui gautą Avansą per 5 (penkias) darbo dienas (jeigu dalis Prekių pristatyta, Pirkėjas jas yra priėmęs ir jomis gali naudotis pagal paskirtį – grąžinama ta Avanso dalis, kuri viršija Pirkėjo priimtų Prekių kainą). Jei Tiekėjas negrąžina gauto Avanso, Pirkėjas pasinaudoja Avanso užtikrinimu (jei taikoma). Tais atvejais, jei nebuvo taikytas Bendrųjų sąlygų 12.1.3 punktas, Tiekėjas turi sumokėti Specialiosiose sąlygose nurodyto dydžio netesybas, skaičiuojamas nuo grąžintinos Avanso sumos už laikotarpį nuo Avanso išmokėjimo iki jo grąžinimo. </w:t>
      </w:r>
    </w:p>
    <w:p w14:paraId="23D1BA52"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3FE58EAA"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12.2.  Mokėjimų tvarka </w:t>
      </w:r>
    </w:p>
    <w:p w14:paraId="649EF668"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415FEE24"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12.2.1. Tiekėjas išrašo Sąskaitą tik Šalims pasirašius Prekių perdavimo–priėmimo aktą, jeigu kitaip nenumatyta Specialiosiose sąlygose: </w:t>
      </w:r>
    </w:p>
    <w:p w14:paraId="183FA64F"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xml:space="preserve">12.2.1.1. elektroninę sąskaitą faktūrą, atitinkančią Europos elektroninių sąskaitų faktūrų standartą, kurio nuoroda paskelbta 2017 m. spalio 16 d. Komisijos įgyvendinimo sprendime </w:t>
      </w:r>
      <w:r w:rsidRPr="000E711F">
        <w:rPr>
          <w:rFonts w:cstheme="minorHAnsi"/>
          <w:sz w:val="24"/>
          <w:szCs w:val="24"/>
          <w:u w:val="single"/>
        </w:rPr>
        <w:t>(ES) 2017/1870</w:t>
      </w:r>
      <w:r w:rsidRPr="000E711F">
        <w:rPr>
          <w:rFonts w:cstheme="minorHAnsi"/>
          <w:sz w:val="24"/>
          <w:szCs w:val="24"/>
        </w:rPr>
        <w:t xml:space="preserve"> dėl nuorodos į Europos elektroninių sąskaitų faktūrų standartą ir sintaksių sąrašo paskelbimo pagal Europos Parlamento ir Tarybos direktyvą </w:t>
      </w:r>
      <w:r w:rsidRPr="000E711F">
        <w:rPr>
          <w:rFonts w:cstheme="minorHAnsi"/>
          <w:sz w:val="24"/>
          <w:szCs w:val="24"/>
          <w:u w:val="single"/>
        </w:rPr>
        <w:t>2014/55/ES</w:t>
      </w:r>
      <w:r w:rsidRPr="000E711F">
        <w:rPr>
          <w:rFonts w:cstheme="minorHAnsi"/>
          <w:sz w:val="24"/>
          <w:szCs w:val="24"/>
        </w:rPr>
        <w:t> (toliau – Europos elektroninių sąskaitų faktūrų standartas), Tiekėjas gali pateikti pasirinktomis priemonėmis; </w:t>
      </w:r>
    </w:p>
    <w:p w14:paraId="5CDBE643"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12.2.1.2. Europos elektroninių sąskaitų faktūrų standarto neatitinkančią elektroninę sąskaitą faktūrą Tiekėjas gali teikti tik naudodamasis Sąskaitų administravimo bendrosios informacinės sistemos (toliau – SABIS) priemonėmis. </w:t>
      </w:r>
    </w:p>
    <w:p w14:paraId="7B1D6FB4"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12.2.2. Pirkėjas elektronines sąskaitas faktūras priima ir apdoroja naudodamasis informacinės sistemos SABIS priemonėmis, išskyrus jeigu mobilizacijos, karo ar nepaprastosios padėties atveju yra informacinės sistemos SABIS pažeidimų, dėl kurių negalimas Pirkėjo ir Tiekėjo bendravimas ir keitimasis informacija naudojantis SABIS. </w:t>
      </w:r>
    </w:p>
    <w:p w14:paraId="335344A7"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12.2.3. Išankstinio mokėjimo sąskaitas (jeigu Specialiosiose sąlygose yra numatytas Avanso mokėjimas) Tiekėjas privalo pateikti šiame Sutarties poskyryje nustatyta tvarka. </w:t>
      </w:r>
    </w:p>
    <w:p w14:paraId="1C7D82AD"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12.2.4. Pirkėjas atlieka mokėjimus už Prekes Specialiosiose sąlygose nustatytais terminais. </w:t>
      </w:r>
    </w:p>
    <w:p w14:paraId="160AEFAE"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xml:space="preserve">12.2.5. Už mokėjimų pagal Sutartį vėlavimus, Pirkėjui taikomos netesybos Specialiosiose sąlygose </w:t>
      </w:r>
      <w:r w:rsidRPr="000E711F">
        <w:rPr>
          <w:rFonts w:cstheme="minorHAnsi"/>
          <w:sz w:val="24"/>
          <w:szCs w:val="24"/>
        </w:rPr>
        <w:lastRenderedPageBreak/>
        <w:t>nustatyta tvarka. </w:t>
      </w:r>
    </w:p>
    <w:p w14:paraId="3C99AEF8"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12.2.6. Jei Prekės pristatomos dalimis, aukščiau nurodyta atsiskaitymo tvarka galioja kiekvienai tokiai daliai, jei Specialiosiose sąlygose nenustatyta kitaip. </w:t>
      </w:r>
    </w:p>
    <w:p w14:paraId="6EDA21E1"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12.2.7. Jeigu Šalys sudaro trišalį susitarimą su subtiekėju, Pirkėjas privalo pervesti subtiekėjui mokėtiną sumą į subtiekėjo banko sąskaitą, nurodytą trišaliame susitarime, o likutį pervesti į Tiekėjo banko sąskaitą po to, kai pagal Sutarties ir trišalio susitarimo reikalavimus sudaromas pristatytų Prekių perdavimo–priėmimo aktas ir Tiekėjas pateikia Sąskaitą už Prekes Pirkėjui. </w:t>
      </w:r>
    </w:p>
    <w:p w14:paraId="4152A103"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19F7B5B3"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12.3.  Kiti atsiskaitymo klausimai </w:t>
      </w:r>
    </w:p>
    <w:p w14:paraId="4F02640D"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29C52043"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12.3.1. Pirkėjas privalo pervesti mokėjimus Tiekėjui į Tiekėjo banko sąskaitą, nurodytą Specialiosiose sąlygose. </w:t>
      </w:r>
    </w:p>
    <w:p w14:paraId="0A738681"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12.3.2. Pirkėjas turi teisę sumas, gautinas iš Tiekėjo, išskaityti iš mokėjimų Tiekėjui pagal Sutartį (vienašališkai daryti įskaitymus). Dėl šios priežasties Tiekėjas neturi teisės perleisti arba įkeisti reikalavimo teisių į gautinas pagal Sutartį sumas tretiesiems asmenims arba kitaip jomis disponuoti be Pirkėjo sutikimo. </w:t>
      </w:r>
    </w:p>
    <w:p w14:paraId="0CFBC661"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12.3.3. Visi mokėjimai pagal Sutartį atliekami eurais. </w:t>
      </w:r>
    </w:p>
    <w:p w14:paraId="31F61D9A"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12.3.4. Už pavėluotus mokėjimus pagal Sutartį mokančioji Šalis privalo sumokėti kitai Šaliai Specialiosiose sąlygose nurodyto dydžio netesybas. </w:t>
      </w:r>
    </w:p>
    <w:p w14:paraId="49DA76C9"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5D0BCEB1" w14:textId="77777777" w:rsidR="003C7DDB" w:rsidRPr="000E711F" w:rsidRDefault="003C7DDB" w:rsidP="000E711F">
      <w:pPr>
        <w:widowControl w:val="0"/>
        <w:spacing w:after="0" w:line="240" w:lineRule="auto"/>
        <w:ind w:left="646"/>
        <w:jc w:val="center"/>
        <w:rPr>
          <w:rFonts w:cstheme="minorHAnsi"/>
          <w:b/>
          <w:bCs/>
          <w:sz w:val="24"/>
          <w:szCs w:val="24"/>
        </w:rPr>
      </w:pPr>
      <w:r w:rsidRPr="000E711F">
        <w:rPr>
          <w:rFonts w:cstheme="minorHAnsi"/>
          <w:b/>
          <w:bCs/>
          <w:sz w:val="24"/>
          <w:szCs w:val="24"/>
        </w:rPr>
        <w:t>13.  KONFIDENCIALI INFORMACIJA</w:t>
      </w:r>
    </w:p>
    <w:p w14:paraId="290535B1"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47E99587"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13.1. Šalys įsipareigoja laikytis konfidencialumo ir be kitos Šalies rašytinio sutikimo neatskleisti tos Šalies informacijos, nurodytos kaip konfidencialios, jokiems Šalies darbuotojams, su Šalimi susijusiems ar kitiems tretiesiems asmenims, kuriems nėra būtina šią informaciją naudoti jų darbo tikslais, išskyrus žemiau nurodytus atvejus. </w:t>
      </w:r>
    </w:p>
    <w:p w14:paraId="671A27CB"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13.2.  Šalis turi teisę atskleisti kitos Šalies konfidencialią informaciją šiais atvejais: </w:t>
      </w:r>
    </w:p>
    <w:p w14:paraId="71758915"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13.2.1. konfidencialios informacijos atskleidimas yra būtinas tinkamam Šalies teisių ar pareigų pagal Sutartį įgyvendinimui – tačiau tokiu atveju informaciją galima atskleisti tik ta apimtimi, kiek tai yra reikalinga sutartinių teisių ar pareigų įgyvendinimui, ir tik tokiems tretiesiems asmenims, kuriems būtina, su sąlyga, kad konfidencialią informaciją gaunantys tretieji asmenys prisiima tokius pačius konfidencialumo įsipareigojimus, kokie yra nustatyti šioje Sutartyje. Jeigu tretieji asmenys atskleidžia konfidencialią informaciją, Šalis atsako už jų veiksmus kaip už savo; </w:t>
      </w:r>
    </w:p>
    <w:p w14:paraId="4518F1E0"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13.2.2. konfidencialią informaciją yra būtina atskleisti pagal įstatymų bei kitų teisės aktų reikalavimus, įskaitant atvejus, kai to reikalauja viešojo administravimo subjektai, taip, kaip jie apibrėžti Lietuvos Respublikos viešojo administravimo įstatyme. </w:t>
      </w:r>
    </w:p>
    <w:p w14:paraId="6903F2F8"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13.3. Prieš atskleisdama konfidencialią informaciją, Šalis privalo informuoti kitą Šalį (tiek, kiek tai nedraudžiama pagal įstatymus bei kitus teisės aktus) apie būtinybę arba gautą viešojo administravimo subjekto reikalavimą atskleisti konfidencialią informaciją ir imtis protingų priemonių, siekdama užtikrinti atskleistos informacijos konfidencialumą. </w:t>
      </w:r>
    </w:p>
    <w:p w14:paraId="578CF0B4"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13.4. Šalis atsako: </w:t>
      </w:r>
    </w:p>
    <w:p w14:paraId="54FB16B6"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13.4.1. už bet kokį neteisėtą, įskaitant atsitiktinį, kitos Šalies konfidencialios informacijos ar bet kurios jos dalies atskleidimą ar perdavimą arba konfidencialios informacijos neteisėtą naudojimą; </w:t>
      </w:r>
    </w:p>
    <w:p w14:paraId="3FA31E7B"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xml:space="preserve">13.4.2. už tai, kad nesiėmė visų protingų veiksmų, kad išsaugotų ir apsaugotų kitos Šalies konfidencialią informaciją ar bet kurią jos dalį, užkirstų kelią tolesniam jos neteisėtam </w:t>
      </w:r>
      <w:r w:rsidRPr="000E711F">
        <w:rPr>
          <w:rFonts w:cstheme="minorHAnsi"/>
          <w:sz w:val="24"/>
          <w:szCs w:val="24"/>
        </w:rPr>
        <w:lastRenderedPageBreak/>
        <w:t>atskleidimui, perdavimui ar naudojimui. </w:t>
      </w:r>
    </w:p>
    <w:p w14:paraId="6FD530C5"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13.5. Šalis nepagrįstai atskleidusi kitos Šalies konfidencialią informaciją privalo sumokėti kitai Šaliai Specialiosiose sąlygose nurodyto dydžio baudą. </w:t>
      </w:r>
    </w:p>
    <w:p w14:paraId="60BCD878"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47C96ACE" w14:textId="77777777" w:rsidR="003C7DDB" w:rsidRPr="000E711F" w:rsidRDefault="003C7DDB" w:rsidP="000E711F">
      <w:pPr>
        <w:widowControl w:val="0"/>
        <w:spacing w:after="0" w:line="240" w:lineRule="auto"/>
        <w:ind w:left="646"/>
        <w:jc w:val="center"/>
        <w:rPr>
          <w:rFonts w:cstheme="minorHAnsi"/>
          <w:b/>
          <w:bCs/>
          <w:sz w:val="24"/>
          <w:szCs w:val="24"/>
        </w:rPr>
      </w:pPr>
      <w:r w:rsidRPr="000E711F">
        <w:rPr>
          <w:rFonts w:cstheme="minorHAnsi"/>
          <w:b/>
          <w:bCs/>
          <w:sz w:val="24"/>
          <w:szCs w:val="24"/>
        </w:rPr>
        <w:t>14.  ASMENS DUOMENŲ APSAUGA</w:t>
      </w:r>
    </w:p>
    <w:p w14:paraId="15133A4E"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1DB0712B"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14.1. Šalys įsipareigoja užtikrinti asmens duomenų saugumą bei asmens duomenų tvarkymą vykdyti teisėtai, vadovaujantis 2016 m. balandžio 27 d. priimto Europos Parlamento ir Tarybos reglamento </w:t>
      </w:r>
      <w:r w:rsidRPr="000E711F">
        <w:rPr>
          <w:rFonts w:cstheme="minorHAnsi"/>
          <w:sz w:val="24"/>
          <w:szCs w:val="24"/>
          <w:u w:val="single"/>
        </w:rPr>
        <w:t>(ES) 2016/679</w:t>
      </w:r>
      <w:r w:rsidRPr="000E711F">
        <w:rPr>
          <w:rFonts w:cstheme="minorHAnsi"/>
          <w:sz w:val="24"/>
          <w:szCs w:val="24"/>
        </w:rPr>
        <w:t> dėl fizinių asmenų apsaugos tvarkant asmens duomenis ir dėl laisvo tokių duomenų judėjimo ir kuriuo panaikinama Direktyva </w:t>
      </w:r>
      <w:r w:rsidRPr="000E711F">
        <w:rPr>
          <w:rFonts w:cstheme="minorHAnsi"/>
          <w:sz w:val="24"/>
          <w:szCs w:val="24"/>
          <w:u w:val="single"/>
        </w:rPr>
        <w:t>95/46/EB</w:t>
      </w:r>
      <w:r w:rsidRPr="000E711F">
        <w:rPr>
          <w:rFonts w:cstheme="minorHAnsi"/>
          <w:sz w:val="24"/>
          <w:szCs w:val="24"/>
        </w:rPr>
        <w:t> (Bendrasis duomenų apsaugos reglamentas) ir kitų teisės aktų, reglamentuojančių asmens duomenų tvarkymą, nuostatomis. </w:t>
      </w:r>
    </w:p>
    <w:p w14:paraId="14F24641"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14.2. Šalys patvirtina, kad jeigu siekiant užtikrinti tinkamą Sutarties vykdymą bus tvarkomi asmens duomenys, Šalys įsipareigoja sudaryti atskirą susitarimą dėl duomenų tvarkymo, kuriuo nustato duomenų tvarkymo dalyką ir trukmę, duomenų tvarkymo pobūdį ir tikslą, asmens duomenų rūšis ir duomenų subjektų kategorijas bei duomenų valdytojo prievoles ir teises. </w:t>
      </w:r>
    </w:p>
    <w:p w14:paraId="2D7DF7F7"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549E9C17" w14:textId="77777777" w:rsidR="003C7DDB" w:rsidRPr="000E711F" w:rsidRDefault="003C7DDB" w:rsidP="000E711F">
      <w:pPr>
        <w:widowControl w:val="0"/>
        <w:spacing w:after="0" w:line="240" w:lineRule="auto"/>
        <w:ind w:left="646"/>
        <w:jc w:val="center"/>
        <w:rPr>
          <w:rFonts w:cstheme="minorHAnsi"/>
          <w:b/>
          <w:bCs/>
          <w:sz w:val="24"/>
          <w:szCs w:val="24"/>
        </w:rPr>
      </w:pPr>
      <w:r w:rsidRPr="000E711F">
        <w:rPr>
          <w:rFonts w:cstheme="minorHAnsi"/>
          <w:b/>
          <w:bCs/>
          <w:sz w:val="24"/>
          <w:szCs w:val="24"/>
        </w:rPr>
        <w:t>15.  INTELEKTINĖ NUOSAVYBĖ</w:t>
      </w:r>
    </w:p>
    <w:p w14:paraId="63D704A1"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4AD9925E"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15.1. Visi rezultatai ir su jais susijusios teisės, įgytos vykdant Sutartį, įskaitant intelektinės nuosavybės teises, išskyrus asmenines neturtines teises į intelektinės veiklos rezultatus, yra Pirkėjo nuosavybė, pereinanti Pirkėjui nuo Prekių perdavimo–priėmimo momento be jokių apribojimų, kurią Pirkėjas gali naudoti, publikuoti, perleisti ar perduoti be atskiro Tiekėjo sutikimo tretiesiems asmenims, jei Specialiosiose sąlygose nenumatyta kitaip ar intelektinės nuosavybės teisės negali būti perduodamos nuosavybės teise dėl Prekių pobūdžio ar (ir) Prekių gamintojo išimtinių teisių, patentų ir kt.  </w:t>
      </w:r>
    </w:p>
    <w:p w14:paraId="17D0FFFC"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15.2. Tiekėjas įsipareigoja atlyginti nuostolius Pirkėjui dėl bet kokių reikalavimų, kylančių dėl intelektinės nuosavybės teisių, įskaitant, bet neapsiribojant, dėl patento, prekių ženklo, pramoninio dizaino savininko (naudotojo) teisės (registruojamos arba ne), teisės, kylančios iš paraiškų bet kurioms minėtoms teisėms įregistruoti, autoriaus teisės, duomenų bazių gamintojų (</w:t>
      </w:r>
      <w:proofErr w:type="spellStart"/>
      <w:r w:rsidRPr="000E711F">
        <w:rPr>
          <w:rFonts w:cstheme="minorHAnsi"/>
          <w:i/>
          <w:iCs/>
          <w:sz w:val="24"/>
          <w:szCs w:val="24"/>
        </w:rPr>
        <w:t>sui</w:t>
      </w:r>
      <w:proofErr w:type="spellEnd"/>
      <w:r w:rsidRPr="000E711F">
        <w:rPr>
          <w:rFonts w:cstheme="minorHAnsi"/>
          <w:i/>
          <w:iCs/>
          <w:sz w:val="24"/>
          <w:szCs w:val="24"/>
        </w:rPr>
        <w:t xml:space="preserve"> </w:t>
      </w:r>
      <w:proofErr w:type="spellStart"/>
      <w:r w:rsidRPr="000E711F">
        <w:rPr>
          <w:rFonts w:cstheme="minorHAnsi"/>
          <w:i/>
          <w:iCs/>
          <w:sz w:val="24"/>
          <w:szCs w:val="24"/>
        </w:rPr>
        <w:t>generis</w:t>
      </w:r>
      <w:proofErr w:type="spellEnd"/>
      <w:r w:rsidRPr="000E711F">
        <w:rPr>
          <w:rFonts w:cstheme="minorHAnsi"/>
          <w:sz w:val="24"/>
          <w:szCs w:val="24"/>
        </w:rPr>
        <w:t>) teisės, firmų, įmonių, organizacijų, verslo pavadinimų ar vardų savininkų ir kitos panašios teisės ar įsipareigojimai, nepriklausomai nuo to, ar jie registruoti Lietuvos Respublikoje, ar kitose šalyse, ar neregistruotini, kaip numatyta Sutartyje, išskyrus atvejus, kai toks pažeidimas atsiranda dėl Pirkėjo kaltės.  </w:t>
      </w:r>
    </w:p>
    <w:p w14:paraId="47F9263C"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15.3. Tiekėjas neturi teisės be išankstinio rašytinio Pirkėjo sutikimo naudoti Pirkėjo simbolių, pavadinimo ir ženklo reklamoje, rinkodaroje, taip pat naudotis Pirkėjo sukurtais intelektiniais veiklos rezultatais. Pažeidus reikalavimą, Tiekėjui taikoma Specialiosiose sąlygose nurodyta bauda. </w:t>
      </w:r>
    </w:p>
    <w:p w14:paraId="3C3CB4C6"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7FEFD5C2" w14:textId="77777777" w:rsidR="003C7DDB" w:rsidRPr="000E711F" w:rsidRDefault="003C7DDB" w:rsidP="000E711F">
      <w:pPr>
        <w:widowControl w:val="0"/>
        <w:spacing w:after="0" w:line="240" w:lineRule="auto"/>
        <w:ind w:left="646"/>
        <w:jc w:val="center"/>
        <w:rPr>
          <w:rFonts w:cstheme="minorHAnsi"/>
          <w:b/>
          <w:bCs/>
          <w:sz w:val="24"/>
          <w:szCs w:val="24"/>
        </w:rPr>
      </w:pPr>
      <w:r w:rsidRPr="000E711F">
        <w:rPr>
          <w:rFonts w:cstheme="minorHAnsi"/>
          <w:b/>
          <w:bCs/>
          <w:sz w:val="24"/>
          <w:szCs w:val="24"/>
        </w:rPr>
        <w:t>16.  PAREIŠKIMAI IR GARANTIJOS</w:t>
      </w:r>
    </w:p>
    <w:p w14:paraId="2EE87EC5"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285418D2"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16.1. Kiekviena iš Šalių pareiškia ir garantuoja kitai Šaliai, kad: </w:t>
      </w:r>
    </w:p>
    <w:p w14:paraId="3D48EE2E"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16.1.1. yra teisėtai priimti ir galioja visi būtini sprendimai, gauti leidimai bei sutikimai, taip pat teisėtai atlikti ir galioja kiti teisiniai veiksmai, reikalingi Sutarties sudarymui, galiojimui ir vykdymui; </w:t>
      </w:r>
    </w:p>
    <w:p w14:paraId="31E635E6"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xml:space="preserve">16.1.2. sudarydama Sutartį, Šalis neviršija savo kompetencijos ir nepažeidžia jai </w:t>
      </w:r>
      <w:r w:rsidRPr="000E711F">
        <w:rPr>
          <w:rFonts w:cstheme="minorHAnsi"/>
          <w:sz w:val="24"/>
          <w:szCs w:val="24"/>
        </w:rPr>
        <w:lastRenderedPageBreak/>
        <w:t>taikomų įstatymų bei kitų teisės aktų, teismo ar arbitražo teismo sprendimų, administracinių aktų, sutarčių ar kitų prievolių pagal taikomą privatinę teisę, viešąją teisę, Europos Sąjungos teisę arba tarptautinę teisę; </w:t>
      </w:r>
    </w:p>
    <w:p w14:paraId="67AE9491"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16.1.3. Šalies atstovas turi visus reikiamus įgaliojimus sudaryti ir įvykdyti Sutartį. Šalies atstovas, sudarydamas ir pasirašydamas Sutartį, nepažeidžia Šalies įstatų, nuostatų ir kitų vidaus dokumentų, Šalies valdymo ir kitų organų ir (ar) kreditorių teisių ir teisėtų interesų, sudarydamas Sutartį jis Šalies ir Šalies organų narių, kreditorių atžvilgiu veikia sąžiningai ir protingai; </w:t>
      </w:r>
    </w:p>
    <w:p w14:paraId="2F865A9D"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16.1.4. Šalis įvertino visas aplinkybes, turinčias esminės reikšmės Sutarties sudarymui ir jos vykdymui. Nė viena iš Sutartyje nurodytų sąlygų ir aplinkybių neturi neigiamos įtakos Šalies valiai sudaryti Sutartį tokiomis sąlygomis, kurios nurodytos Sutartyje, ir vykdyti iš Sutarties kylančius įsipareigojimus; </w:t>
      </w:r>
    </w:p>
    <w:p w14:paraId="504F0E01"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16.1.5. Sutartis sudaroma vadovaujantis sąžiningumo, protingumo, teisingumo ir Šalių lygiateisiškumo principais, nenaudojant apgaulės ar spaudimo. Šalys atskleidė viena kitai visą joms žinomą informaciją, turinčią esminės reikšmės Sutarties sudarymui ir jos vykdymui; </w:t>
      </w:r>
    </w:p>
    <w:p w14:paraId="03D91575"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16.1.6. visi Šalies pareiškimai ir garantijos yra išsamūs ir nepalieka nutylėtų jokių aplinkybių, kurios darytų šiuos pareiškimus ar garantijas neteisingais. </w:t>
      </w:r>
    </w:p>
    <w:p w14:paraId="3A18DBDB"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16.2. Tiekėjas papildomai pareiškia ir garantuoja Pirkėjui, kad Tiekėjas, subtiekėjai, jungtinės veiklos partneriai ir specialistai turi galiojančius ir teisėtus visus įstatymuose bei kituose teisės aktuose numatytus leidimus, licencijas, atestatus, teisės pripažinimo dokumentus, reikalingus vykdant Sutartį. </w:t>
      </w:r>
    </w:p>
    <w:p w14:paraId="66B73CCB"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16.3. Tiekėjas pareiškia, kad parduodamų Prekių disponavimo, valdymo ir naudojimosi teisės nėra apribotos ir jokie tretieji asmenys neturi pretenzijų į Sutartimi perduodamas Prekes (įkeitimai, areštai ar pan.). </w:t>
      </w:r>
    </w:p>
    <w:p w14:paraId="1EA42897"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16.4. Tiekėjas įsipareigoja vykdant Sutartį laikytis aplinkos apsaugos, socialinės ir darbo teisės įpareigojimų, nustatytų Europos Sąjungos ir nacionalinėje teisėje, kolektyvinėse sutartyse ir VPĮ 5 priede nurodytose tarptautinėse konvencijose. </w:t>
      </w:r>
    </w:p>
    <w:p w14:paraId="1AB5F177"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50FD1615"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1844F1C8" w14:textId="77777777" w:rsidR="003C7DDB" w:rsidRPr="000E711F" w:rsidRDefault="003C7DDB" w:rsidP="000E711F">
      <w:pPr>
        <w:widowControl w:val="0"/>
        <w:spacing w:after="0" w:line="240" w:lineRule="auto"/>
        <w:ind w:left="646"/>
        <w:jc w:val="center"/>
        <w:rPr>
          <w:rFonts w:cstheme="minorHAnsi"/>
          <w:b/>
          <w:bCs/>
          <w:sz w:val="24"/>
          <w:szCs w:val="24"/>
        </w:rPr>
      </w:pPr>
      <w:r w:rsidRPr="000E711F">
        <w:rPr>
          <w:rFonts w:cstheme="minorHAnsi"/>
          <w:b/>
          <w:bCs/>
          <w:sz w:val="24"/>
          <w:szCs w:val="24"/>
        </w:rPr>
        <w:t>17.  BENDRIEJI ATSAKOMYBĖS KLAUSIMAI</w:t>
      </w:r>
    </w:p>
    <w:p w14:paraId="27FC4A71"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14C0A127"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17.1. Netesybų sumokėjimas už vėlavimą ar pareigų pagal Sutartį pažeidimą neatleidžia Šalies nuo Sutartyje numatytų jos pareigų vykdymo. </w:t>
      </w:r>
    </w:p>
    <w:p w14:paraId="3CF30F50"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17.2. Netesybų sumokėjimas ir (ar) Sutarties įvykdymo užtikrinimo gavimas nepanaikina Šalies teisės reikalauti, kad kita Šalis kompensuotų jos patirtus nuostolius. Šioje Sutartyje nustatytos netesybos yra laikomos minimaliais, neįrodinėtinais Šalių nuostoliais. Kiekviena iš Šalių turi teisę gauti iš kitos Šalies nuostolių, atsiradusių dėl kitos Šalies netinkamo įsipareigojimų pagal Sutartį vykdymo ar nevykdymo, neviršijant Pradinės sutarties vertės, jei teisės aktai nenumato, kad privalo būti kompensuota didesnė suma. Šiame punkte numatytas atsakomybės ribojimas netaikomas, jei žala atsirado dėl konfidencialumo įsipareigojimų, asmens duomenų apsaugą reglamentuojančių teisės aktų ar intelektinės nuosavybės teisių pažeidimo. </w:t>
      </w:r>
    </w:p>
    <w:p w14:paraId="539F481A"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17.3. Tuo atveju, jei paaiškėja, kad kuris nors iš šioje Sutartyje pateiktų pareiškimų ar garantijų buvo iš esmės neteisingas, melagingas ar klaidinantis, Šalis pažeidėja nukentėjusiai Šaliai privalo atlyginti visus nuostolius, kuriuos nukentėjusioji Šalis patyrė dėl tokio neteisingo, melagingo ar klaidinančio pareiškimo ar garantijos. </w:t>
      </w:r>
    </w:p>
    <w:p w14:paraId="209DF7B2"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17.4. Šioje Sutartyje numatytos teisių gynybos priemonės neapriboja Šalių teisės pasinaudoti kitomis teisėtomis teisių gynybos priemonėmis. </w:t>
      </w:r>
    </w:p>
    <w:p w14:paraId="673430DE"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lastRenderedPageBreak/>
        <w:t>17.5. Atsakomybės apribojimai pagal Sutartį netaikomi, kai žala padaroma tyčia arba dėl didelio neatsargumo, padaroma neturtinė žala, sužalojama sveikata ar atimama gyvybė, taip pat kai padaroma žala (nuostoliai) tretiesiems asmenims, įskaitant atvejus, jeigu vienos Šalies padarytą žalą tretiesiems asmenims atlygina kita Šalis. </w:t>
      </w:r>
    </w:p>
    <w:p w14:paraId="5843A03F"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17.6. Pasibaigus Sutarties galiojimui, Šalys neatleidžiamos nuo atsakomybės už Sutarties pažeidimą. Pasibaigus Sutarties galiojimui, Šalys nepraranda teisės reikalauti atlyginti dėl Sutarties nevykdymo patirtus nuostolius bei sumokėti netesybas. </w:t>
      </w:r>
    </w:p>
    <w:p w14:paraId="3567646F"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17.7. Jeigu Sutartis nutraukiama dėl esminio Sutarties pažeidimo pagal Bendrųjų sąlygų 22.2.1 papunktį ir (ar) Tiekėjas esminę Sutarties sąlygą, nurodytą Specialiųjų sąlygų 10 skyriuje, vykdo su dideliais ar nuolatiniais trūkumais, Tiekėjas įtraukiamas į nepatikimų tiekėjų sąrašą VPĮ 91 straipsnyje nustatyta tvarka. Atvejai, kuomet laikoma, kad esminė Sutarties sąlyga vykdoma su dideliais arba nuolatiniai trūkumais nurodyti Specialiųjų sąlygų 10 skyriuje. Esminės Sutarties sąlygos vykdymas su dideliais arba nuolatiniais trūkumais gali būti pripažįstamas ir kitais, Specialiosiose sąlygose nenurodytais, atvejais, įvertinus konkrečias esminės Sutarties sąlygos netinkamo vykdymo aplinkybes.  </w:t>
      </w:r>
    </w:p>
    <w:p w14:paraId="5A84BE1B"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317DEC19" w14:textId="77777777" w:rsidR="003C7DDB" w:rsidRPr="000E711F" w:rsidRDefault="003C7DDB" w:rsidP="000E711F">
      <w:pPr>
        <w:widowControl w:val="0"/>
        <w:spacing w:after="0" w:line="240" w:lineRule="auto"/>
        <w:ind w:left="646"/>
        <w:jc w:val="center"/>
        <w:rPr>
          <w:rFonts w:cstheme="minorHAnsi"/>
          <w:b/>
          <w:bCs/>
          <w:sz w:val="24"/>
          <w:szCs w:val="24"/>
          <w:lang w:val="fr-FR"/>
        </w:rPr>
      </w:pPr>
      <w:r w:rsidRPr="000E711F">
        <w:rPr>
          <w:rFonts w:cstheme="minorHAnsi"/>
          <w:b/>
          <w:bCs/>
          <w:sz w:val="24"/>
          <w:szCs w:val="24"/>
        </w:rPr>
        <w:t>18.  NENUGALIMA JĖGA (FORCE MAJEURE)</w:t>
      </w:r>
    </w:p>
    <w:p w14:paraId="46D75033" w14:textId="77777777" w:rsidR="003C7DDB" w:rsidRPr="000E711F" w:rsidRDefault="003C7DDB" w:rsidP="000E711F">
      <w:pPr>
        <w:widowControl w:val="0"/>
        <w:spacing w:after="0" w:line="240" w:lineRule="auto"/>
        <w:ind w:left="646"/>
        <w:jc w:val="both"/>
        <w:rPr>
          <w:rFonts w:cstheme="minorHAnsi"/>
          <w:sz w:val="24"/>
          <w:szCs w:val="24"/>
          <w:lang w:val="fr-FR"/>
        </w:rPr>
      </w:pPr>
      <w:r w:rsidRPr="000E711F">
        <w:rPr>
          <w:rFonts w:cstheme="minorHAnsi"/>
          <w:sz w:val="24"/>
          <w:szCs w:val="24"/>
          <w:lang w:val="fr-FR"/>
        </w:rPr>
        <w:t> </w:t>
      </w:r>
    </w:p>
    <w:p w14:paraId="4D2C9B8E" w14:textId="77777777" w:rsidR="003C7DDB" w:rsidRPr="000E711F" w:rsidRDefault="003C7DDB" w:rsidP="000E711F">
      <w:pPr>
        <w:widowControl w:val="0"/>
        <w:spacing w:after="0" w:line="240" w:lineRule="auto"/>
        <w:ind w:left="646"/>
        <w:jc w:val="both"/>
        <w:rPr>
          <w:rFonts w:cstheme="minorHAnsi"/>
          <w:sz w:val="24"/>
          <w:szCs w:val="24"/>
          <w:lang w:val="fr-FR"/>
        </w:rPr>
      </w:pPr>
      <w:r w:rsidRPr="000E711F">
        <w:rPr>
          <w:rFonts w:cstheme="minorHAnsi"/>
          <w:sz w:val="24"/>
          <w:szCs w:val="24"/>
        </w:rPr>
        <w:t>18.1. Atsakomybė pagal Sutartį netaikoma, taip pat Šalys gali būti visiškai ar iš dalies atleistos nuo civilinės atsakomybės šiais pagrindais:</w:t>
      </w:r>
      <w:r w:rsidRPr="000E711F">
        <w:rPr>
          <w:rFonts w:cstheme="minorHAnsi"/>
          <w:sz w:val="24"/>
          <w:szCs w:val="24"/>
          <w:lang w:val="fr-FR"/>
        </w:rPr>
        <w:t> </w:t>
      </w:r>
    </w:p>
    <w:p w14:paraId="4358670F" w14:textId="33D4CBDB" w:rsidR="003C7DDB" w:rsidRPr="000E711F" w:rsidRDefault="003C7DDB" w:rsidP="000E711F">
      <w:pPr>
        <w:widowControl w:val="0"/>
        <w:spacing w:after="0" w:line="240" w:lineRule="auto"/>
        <w:ind w:left="646"/>
        <w:jc w:val="both"/>
        <w:rPr>
          <w:rFonts w:cstheme="minorHAnsi"/>
          <w:sz w:val="24"/>
          <w:szCs w:val="24"/>
          <w:lang w:val="fr-FR"/>
        </w:rPr>
      </w:pPr>
      <w:r w:rsidRPr="000E711F">
        <w:rPr>
          <w:rFonts w:cstheme="minorHAnsi"/>
          <w:sz w:val="24"/>
          <w:szCs w:val="24"/>
        </w:rPr>
        <w:t>18.1.1. dėl nenugalimos jėgos (</w:t>
      </w:r>
      <w:r w:rsidRPr="000E711F">
        <w:rPr>
          <w:rFonts w:cstheme="minorHAnsi"/>
          <w:i/>
          <w:iCs/>
          <w:sz w:val="24"/>
          <w:szCs w:val="24"/>
        </w:rPr>
        <w:t>force majeure</w:t>
      </w:r>
      <w:r w:rsidRPr="000E711F">
        <w:rPr>
          <w:rFonts w:cstheme="minorHAnsi"/>
          <w:sz w:val="24"/>
          <w:szCs w:val="24"/>
        </w:rPr>
        <w:t>) – taikomos Lietuvos Respublikos civilinio kodekso 6.212 straipsnio ir Lietuvos Respublikos Vyriausybės 1996 m. liepos 15 d. nutarimu Nr. 840 „Dėl Atleidimo nuo atsakomybės esant nenugalimos jėgos (</w:t>
      </w:r>
      <w:r w:rsidRPr="000E711F">
        <w:rPr>
          <w:rFonts w:cstheme="minorHAnsi"/>
          <w:i/>
          <w:iCs/>
          <w:sz w:val="24"/>
          <w:szCs w:val="24"/>
        </w:rPr>
        <w:t>force majeure</w:t>
      </w:r>
      <w:r w:rsidRPr="000E711F">
        <w:rPr>
          <w:rFonts w:cstheme="minorHAnsi"/>
          <w:sz w:val="24"/>
          <w:szCs w:val="24"/>
        </w:rPr>
        <w:t>) aplinkybėms taisyklių patvirtinimo</w:t>
      </w:r>
      <w:r w:rsidR="4519FCBA" w:rsidRPr="000E711F">
        <w:rPr>
          <w:rFonts w:cstheme="minorHAnsi"/>
          <w:sz w:val="24"/>
          <w:szCs w:val="24"/>
        </w:rPr>
        <w:t>“</w:t>
      </w:r>
      <w:r w:rsidRPr="000E711F">
        <w:rPr>
          <w:rFonts w:cstheme="minorHAnsi"/>
          <w:sz w:val="24"/>
          <w:szCs w:val="24"/>
        </w:rPr>
        <w:t xml:space="preserve"> patvirtintų taisyklių nuostatos;</w:t>
      </w:r>
      <w:r w:rsidRPr="000E711F">
        <w:rPr>
          <w:rFonts w:cstheme="minorHAnsi"/>
          <w:sz w:val="24"/>
          <w:szCs w:val="24"/>
          <w:lang w:val="fr-FR"/>
        </w:rPr>
        <w:t> </w:t>
      </w:r>
    </w:p>
    <w:p w14:paraId="31768770" w14:textId="77777777" w:rsidR="003C7DDB" w:rsidRPr="000E711F" w:rsidRDefault="003C7DDB" w:rsidP="000E711F">
      <w:pPr>
        <w:widowControl w:val="0"/>
        <w:spacing w:after="0" w:line="240" w:lineRule="auto"/>
        <w:ind w:left="646"/>
        <w:jc w:val="both"/>
        <w:rPr>
          <w:rFonts w:cstheme="minorHAnsi"/>
          <w:sz w:val="24"/>
          <w:szCs w:val="24"/>
          <w:lang w:val="fr-FR"/>
        </w:rPr>
      </w:pPr>
      <w:r w:rsidRPr="000E711F">
        <w:rPr>
          <w:rFonts w:cstheme="minorHAnsi"/>
          <w:sz w:val="24"/>
          <w:szCs w:val="24"/>
        </w:rPr>
        <w:t>18.1.2. dėl Europos Sąjungos valstybių veiksmų – kai prievolę pagal Sutartį įvykdyti neįmanoma dėl privalomų ir nenumatytų Europos Sąjungos valstybės institucijų veiksmų (aktų), kurių Šalys neturėjo teisės ginčyti ir šie veiksmai negalėjo būti iš anksto numatyti.</w:t>
      </w:r>
      <w:r w:rsidRPr="000E711F">
        <w:rPr>
          <w:rFonts w:cstheme="minorHAnsi"/>
          <w:sz w:val="24"/>
          <w:szCs w:val="24"/>
          <w:lang w:val="fr-FR"/>
        </w:rPr>
        <w:t> </w:t>
      </w:r>
    </w:p>
    <w:p w14:paraId="2B369720"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18.2. Šalis, prašanti ją atleisti nuo atsakomybės, privalo pranešti kitai Šaliai apie nenugalimos jėgos aplinkybes nedelsiant, bet ne vėliau kaip per 5 (penkias) dienas nuo tokių aplinkybių atsiradimo ar paaiškėjimo, pateikdama įrodymus, kad ji ėmėsi visų pagrįstų atsargumo priemonių ir dėjo visas pastangas, kad sumažintų išlaidas ar neigiamas pasekmes, taip pat pranešti galimą įsipareigojimų įvykdymo terminą. Šalis taip pat turi pateikti kitai Šaliai atitinkamą pranešimą, kai išnyksta įsipareigojimų nevykdymo pagrindas. </w:t>
      </w:r>
    </w:p>
    <w:p w14:paraId="68506C62"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18.3. Pagrindas atleisti Šalį nuo atsakomybės atsiranda nuo nenugalimos jėgos aplinkybių atsiradimo momento arba, jeigu laiku nebuvo pateiktas pranešimas, nuo pranešimo pateikimo momento. Jeigu Šalis laiku neišsiunčia pranešimo arba neinformuoja, ji privalo kompensuoti kitai Šaliai žalą, kurią ši patyrė dėl laiku nepateikto pranešimo arba dėl to, kad nebuvo jokio pranešimo. </w:t>
      </w:r>
    </w:p>
    <w:p w14:paraId="705AC98F"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18.4. Jeigu nenugalimos jėgos (</w:t>
      </w:r>
      <w:r w:rsidRPr="000E711F">
        <w:rPr>
          <w:rFonts w:cstheme="minorHAnsi"/>
          <w:i/>
          <w:iCs/>
          <w:sz w:val="24"/>
          <w:szCs w:val="24"/>
        </w:rPr>
        <w:t>force majeure</w:t>
      </w:r>
      <w:r w:rsidRPr="000E711F">
        <w:rPr>
          <w:rFonts w:cstheme="minorHAnsi"/>
          <w:sz w:val="24"/>
          <w:szCs w:val="24"/>
        </w:rPr>
        <w:t>) aplinkybės tęsiasi ilgiau negu 1 (vieną) mėnesį nuo pranešimo apie jas gavimo dienos, bet kuri Šalis gali nutraukti Sutartį apie tai pranešusi kitai šaliai prieš 5 (penkias) darbo dienas. Nenugalima jėga nelaikoma tai, kad Šalis neturi reikiamų finansinių išteklių arba skolininko kontrahentai pažeidžia savo prievoles, arba skolininkas pažeidžia savo prievoles kontrahentams. </w:t>
      </w:r>
    </w:p>
    <w:p w14:paraId="65F36A9C"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464DBFA8" w14:textId="77777777" w:rsidR="003C7DDB" w:rsidRPr="000E711F" w:rsidRDefault="003C7DDB" w:rsidP="000E711F">
      <w:pPr>
        <w:widowControl w:val="0"/>
        <w:spacing w:after="0" w:line="240" w:lineRule="auto"/>
        <w:ind w:left="646"/>
        <w:jc w:val="center"/>
        <w:rPr>
          <w:rFonts w:cstheme="minorHAnsi"/>
          <w:b/>
          <w:bCs/>
          <w:sz w:val="24"/>
          <w:szCs w:val="24"/>
        </w:rPr>
      </w:pPr>
      <w:r w:rsidRPr="000E711F">
        <w:rPr>
          <w:rFonts w:cstheme="minorHAnsi"/>
          <w:b/>
          <w:bCs/>
          <w:sz w:val="24"/>
          <w:szCs w:val="24"/>
        </w:rPr>
        <w:t>19.  SUTARTIES NUOSTATŲ NEGALIOJIMAS</w:t>
      </w:r>
    </w:p>
    <w:p w14:paraId="2FBE79D5"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3954A623" w14:textId="059D5CEA"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lastRenderedPageBreak/>
        <w:t xml:space="preserve">19.1. Jeigu kuri nors Sutarties nuostata yra arba tampa dalinai ar </w:t>
      </w:r>
      <w:r w:rsidR="18F2A870" w:rsidRPr="000E711F">
        <w:rPr>
          <w:rFonts w:cstheme="minorHAnsi"/>
          <w:sz w:val="24"/>
          <w:szCs w:val="24"/>
        </w:rPr>
        <w:t xml:space="preserve">visai </w:t>
      </w:r>
      <w:r w:rsidRPr="000E711F">
        <w:rPr>
          <w:rFonts w:cstheme="minorHAnsi"/>
          <w:sz w:val="24"/>
          <w:szCs w:val="24"/>
        </w:rPr>
        <w:t>negaliojanti, Šalys privalo kuo skubiau sudaryti Susitarimą, ir juo pakeisti negaliojančią nuostatą kita nuostata, kuri, kiek tai yra įmanoma, turėtų tokį patį ekonominį ir teisinį efektą, kokio buvo siekta susitariant dėl negaliojančios Sutarties nuostatos. Tokia negaliojanti nuostata nedaro negaliojančiomis kitų Sutarties nuostatų, jeigu tai nepažeidžia įstatymų bei kitų teisės aktų ir galima daryti prielaidą, kad Sutartis būtų buvusi teisėtai sudaryta ir neįtraukus nuostatos, kuri yra negaliojanti. </w:t>
      </w:r>
    </w:p>
    <w:p w14:paraId="7F766AAC"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19.2. Jeigu Specialiosiose sąlygose numatytas Bendrųjų sąlygų nuostatos pakeitimas yra arba tampa dalinai ar pilnai negaliojantis, negali būti taikoma tos Bendrųjų sąlygų nuostatos redakcija, buvusi iki pakeitimo. Tokiu atveju Šalys privalo veikti pagal Bendrųjų sąlygų 19.1 punktą. </w:t>
      </w:r>
    </w:p>
    <w:p w14:paraId="7CE74024"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4E94A86D" w14:textId="77777777" w:rsidR="003C7DDB" w:rsidRPr="000E711F" w:rsidRDefault="003C7DDB" w:rsidP="000E711F">
      <w:pPr>
        <w:widowControl w:val="0"/>
        <w:spacing w:after="0" w:line="240" w:lineRule="auto"/>
        <w:ind w:left="646"/>
        <w:jc w:val="center"/>
        <w:rPr>
          <w:rFonts w:cstheme="minorHAnsi"/>
          <w:b/>
          <w:bCs/>
          <w:sz w:val="24"/>
          <w:szCs w:val="24"/>
        </w:rPr>
      </w:pPr>
      <w:r w:rsidRPr="000E711F">
        <w:rPr>
          <w:rFonts w:cstheme="minorHAnsi"/>
          <w:b/>
          <w:bCs/>
          <w:sz w:val="24"/>
          <w:szCs w:val="24"/>
        </w:rPr>
        <w:t>20.  SUTARTIES PAKEITIMAI</w:t>
      </w:r>
    </w:p>
    <w:p w14:paraId="380E4779"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16D8B9B0"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20.1. Sutarties sąlygos Sutarties galiojimo laikotarpiu negali būti keičiamos, išskyrus tokias Sutarties sąlygas, kurių keitimas numatytas Sutartyje ir (ar) galimas vadovaujantis VPĮ nuostatomis. </w:t>
      </w:r>
    </w:p>
    <w:p w14:paraId="1358486B"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20.2. Sutarties pakeitimai įforminami Šalims sudarant Susitarimą. </w:t>
      </w:r>
    </w:p>
    <w:p w14:paraId="3CDEDC2E"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20.3. Šalis, inicijuojanti Susitarimą, privalo pateikti kitai Šaliai pranešimą dėl Sutarties pakeitimo bei pagrindimą dėl to, jog yra faktinis ir teisinis pagrindas sudaryti Susitarimą. Kita Šalis per 5 (penkias) darbo dienas (arba per kitą Šalių raštu sutartą terminą) privalo išanalizuoti ir įvertinti gautą informaciją, pateikti savo pastabas ir pasiūlymus, pagrįstus Sutarties arba imperatyviomis įstatymų bei kitų teisės aktų nuostatomis. </w:t>
      </w:r>
    </w:p>
    <w:p w14:paraId="4CB1AA1A"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20.4. Susitarimai įsigalioja nuo jų sudarymo, jei Susitarime nenurodyta kitaip. Susitarimą Pirkėjas privalo paviešinti VPĮ 33 ir 86 straipsniuose nustatyta tvarka. </w:t>
      </w:r>
    </w:p>
    <w:p w14:paraId="56D775AB"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20.5. Specialiosiose sąlygose nurodytų duomenų apie kontaktinius asmenis bei rekvizitų pasikeitimas nelaikomas Sutarties pakeitimu (išskyrus Tiekėjo, jungtinės veiklos Partnerio, subtiekėjo ar specialisto pakeitimą kitu asmeniu) ir Šalis turi pakeisti tuos duomenis vienašališkai, informuodama apie tai kitą Šalį. Bet kuriuo atveju Sutarties pakeitimu negali būti iš esmės keičiama Sutartis. </w:t>
      </w:r>
    </w:p>
    <w:p w14:paraId="22CA133D"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3D50D723" w14:textId="77777777" w:rsidR="003C7DDB" w:rsidRPr="000E711F" w:rsidRDefault="003C7DDB" w:rsidP="000E711F">
      <w:pPr>
        <w:widowControl w:val="0"/>
        <w:spacing w:after="0" w:line="240" w:lineRule="auto"/>
        <w:ind w:left="646"/>
        <w:jc w:val="center"/>
        <w:rPr>
          <w:rFonts w:cstheme="minorHAnsi"/>
          <w:b/>
          <w:bCs/>
          <w:sz w:val="24"/>
          <w:szCs w:val="24"/>
        </w:rPr>
      </w:pPr>
      <w:r w:rsidRPr="000E711F">
        <w:rPr>
          <w:rFonts w:cstheme="minorHAnsi"/>
          <w:b/>
          <w:bCs/>
          <w:sz w:val="24"/>
          <w:szCs w:val="24"/>
        </w:rPr>
        <w:t>21.  SUTARTIES SUSTABDYMAS</w:t>
      </w:r>
    </w:p>
    <w:p w14:paraId="615A3A98"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5D86D41A"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21.1. Nesant Tiekėjo kaltės ir esant aplinkybėms, kurių Sutarties Šalis negalėjo numatyti Sutarties sudarymo metu, dėl kurių Sutarties Šalis negali vykdyti savo sutartinių įsipareigojimų ir (arba) esant kitoms nenumatytoms aplinkybėms, Sutarties šalys turi teisę inicijuoti Prekių (jų dalies) tiekimo sustabdymą iki atitinkamų aplinkybių pasibaigimo.  </w:t>
      </w:r>
    </w:p>
    <w:p w14:paraId="1883BF17"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21.2. Prekių (jų dalies) tiekimas gali būti stabdomas esant bent vienai iš šių aplinkybių:  </w:t>
      </w:r>
    </w:p>
    <w:p w14:paraId="1146A070"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21.2.1. esant Bendrųjų sąlygų 18 skyriuje numatytoms nenugalimos jėgos aplinkybėms, sutartinių įsipareigojimų vykdymo terminai stabdomi nuo kliūties atsiradimo momento arba jeigu apie ją nėra laiku pranešta, nuo pranešimo momento ir atnaujinami, kai minėtos aplinkybės nebetrukdo vykdyti Sutarties;  </w:t>
      </w:r>
    </w:p>
    <w:p w14:paraId="5D859C50"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21.2.2. Pirkėjas Sutartyje nurodyta tvarka negali priimti Prekių (pavyzdžiui, nebaigta įrengti patalpa, kurioje turi būti įmontuojamos Prekės), o Tiekėjas dėl to negali vykdyti Sutarties;  </w:t>
      </w:r>
    </w:p>
    <w:p w14:paraId="69CA88AB"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21.2.3. dėl nenumatytų prekių, paslaugų ir (ar) darbų, susijusių su perkamu objektu, kurių poreikis paaiškėjo tik vykdant Sutartį;  </w:t>
      </w:r>
    </w:p>
    <w:p w14:paraId="19E9FFA2"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21.2.4. ne dėl Pirkėjo kaltės vėluoja kitos Pirkėjo pirkimo sutarties, turinčios tiesioginės įtakos šiai Sutarčiai, vykdymas;   </w:t>
      </w:r>
    </w:p>
    <w:p w14:paraId="4100B8D4"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lastRenderedPageBreak/>
        <w:t>21.2.5. esant įrodymais pagrįstoms kliūtims ar trukdymams, sukeltiems Tiekėjui kitų trečiųjų asmenų ne dėl Tiekėjo ne laiku ar netinkamai pagal Sutarties sąlygas ir tvarką įvykdytų sutartinių įsipareigojimų;  </w:t>
      </w:r>
    </w:p>
    <w:p w14:paraId="53BF61B9"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21.2.6. pasikeitus galiojančiam teisės aktui ar įsigaliojus naujam teisės aktui, kuris turi įtakos šios Sutarties vykdymui;  </w:t>
      </w:r>
    </w:p>
    <w:p w14:paraId="7014E5B3"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21.2.7. sutartinių įsipareigojimų stabdymo būtinybė atsirado dėl sustabdyto / perskirstyto / negauto ir panašiai Pirkėjo Prekių pirkimui skirto finansavimo arba finansavimo trūkumo;  </w:t>
      </w:r>
    </w:p>
    <w:p w14:paraId="6CBCE8A7"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21.2.8. dėl teisminių (arbitražinių) ginčų su Pirkėju ar trečiaisiais asmenimis, kurių dalykas yra tiesiogiai susijęs su Sutarties vykdymu.  </w:t>
      </w:r>
    </w:p>
    <w:p w14:paraId="26364CC6"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21.3. Jei Prekių (jų dalies) tiekimo stabdymas atliekamas dėl Bendrųjų sąlygų 21.2 punkte nurodytų aplinkybių ir tęsiasi ne ilgiau kaip 3 (tris) mėnesius, toks stabdymas laikomas Sutarties keitimu joje numatytomis sąlygomis ir įforminamas Sutarties 21.6 punkte nustatyta tvarka. </w:t>
      </w:r>
    </w:p>
    <w:p w14:paraId="0C2C1662"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21.4. Jei Prekių (jų dalies) stabdymas vykdomas dėl kitų aplinkybių, nenurodytų Bendrųjų sąlygų 21.2 punkte ar (ir) Bendrųjų sąlygų 21.2 punkte nurodytos aplinkybės tęsiasi ilgiau nei 3 (tris) mėnesius ir (ar) nesilaikant šiame skyriuje nustatytos tvarkos, tai laikoma Sutarties keitimu, kuris turi būti atliekamas, vadovaujantis VPĮ nuostatomis ir įforminamas Sutarties 21.6 punkte nustatyta tvarka. </w:t>
      </w:r>
    </w:p>
    <w:p w14:paraId="126367E6"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21.5. Sutartinių įsipareigojimų vykdymas gali būti stabdomas tik Sutarties galiojimo laikotarpiu tokia tvarka: </w:t>
      </w:r>
    </w:p>
    <w:p w14:paraId="0A95A22C"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21.5.1. Atsiradus aplinkybėms, dėl kurių Tiekėjas negali vykdyti sutartinių įsipareigojimų, Tiekėjas apie tai nedelsdamas privalo informuoti Pirkėją. Tiekėjo rašytiniame prašyme turi būti nurodyta stabdymo aplinkybė (Bendrųjų sąlygų 21.2 punktas) ir aplinkybės atsiradimą bei galimą terminą pagrindžiantys argumentai, objektyvūs faktai ir įrodymai. Pirkėjas, įvertinęs prašymą, ne vėliau kaip per 3 (tris) darbo dienas raštu informuoja Tiekėją apie priimtą sprendimą dėl sutartinių įsipareigojimų vykdymo stabdymo. Tiekėjui nepateikus konkrečių argumentų, faktų, pagrįstų įrodymais, Pirkėjas turi teisę raštu atsisakyti patvirtinti stabdymą.  </w:t>
      </w:r>
    </w:p>
    <w:p w14:paraId="297B2DA1"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21.5.2. Pirkėjui raštu informavus Tiekėją ir pateikus jam argumentuotą paaiškinimą, dėl kokių aplinkybių ir kuriam terminui yra būtina stabdyti sutartinių įsipareigojimų vykdymo terminą, Tiekėjas ne vėliau kaip per 3 (tris) darbo dienas raštu informuoja Pirkėją ir patvirtina, kad sutinka su stabdymu. Tiekėjas turi teisę prieštarauti sutartinių įsipareigojimų vykdymo stabdymui tik tuo atveju, jei Tiekėjas savo sąskaita ir jėgomis gali pašalinti atsiradusias aplinkybes, dėl kurių kilo būtinybė stabdyti sutartinių įsipareigojimų vykdymą. </w:t>
      </w:r>
    </w:p>
    <w:p w14:paraId="75924371"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21.5.3. Tiekėjas, gavęs Pirkėjo raštišką pranešimą apie stabdymą, privalo nedelsiant, bet ne vėliau kaip per 3 (tris) darbo dienas po patvirtinimo išsiuntimo Pirkėjui dienos, sustabdyti sutartinių įsipareigojimų ar jų dalies vykdymą. Jei sutartinių įsipareigojimų ar jų dalies vykdymas sustabdytas, Šalys negali vykdyti jokių jiems pagal Sutartį ar Sutarties dalį priskirtų įsipareigojimų. </w:t>
      </w:r>
    </w:p>
    <w:p w14:paraId="07322A9C"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21.6. Šalys sutartinių įsipareigojimų vykdymo stabdymą įformina rašytiniu susitarimu, nurodant priežastis ir sustabdymo terminą, bei pridedant dokumentus, patvirtinančius sustabdymo pagrindą, ir patvirtina Šalių įgaliotų atstovų parašais. Tokie susitarimai yra neatskiriama Sutarties dalis. </w:t>
      </w:r>
    </w:p>
    <w:p w14:paraId="2A994D28"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21.7. Sutartinių įsipareigojimų vykdymas stabdomas ne ilgesniam kaip konkrečios, pagrįstos aplinkybės egzistavimo laikotarpiui. </w:t>
      </w:r>
    </w:p>
    <w:p w14:paraId="5631D0FF"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21.8. Šalys susitaria, kad sutartinių įsipareigojimų vykdymo sustabdymo terminas į Sutarties vykdymo terminą nėra įskaičiuojamas, jo metu sutartiniai įsipareigojimai nevykdomi ir už šį periodą Pirkėjas Tiekėjui nemoka jokių mokėjimų, baudų ar prastovų.  </w:t>
      </w:r>
    </w:p>
    <w:p w14:paraId="502B9BD4"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lastRenderedPageBreak/>
        <w:t>21.9. Jeigu Sutartyje numatytų prievolių įvykdymo terminai buvo sustabdyti Sutartyje nustatytais pagrindais, jie atnaujinami pasibaigus sustabdymą lėmusioms aplinkybėms arba Šalių susitarime nurodytam terminui, priklausomai nuo to, kuris įvyksta anksčiau. Tuo atveju, jeigu Sutartyje numatytų prievolių įvykdymo terminai atnaujinami anksčiau negu pasibaigia Šalių susitarime nurodytas sustabdymo terminas, Šalys Sutartyje numatytų prievolių įvykdymo terminų atnaujinimo datą įformina raštu. </w:t>
      </w:r>
    </w:p>
    <w:p w14:paraId="34060203"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21.10. Atnaujinus Sutarties vykdymą, neįvykdytų prievolių (jų dalies) įvykdymo terminai ir Sutarties galiojimas nukeliami tokiam terminui, kiek buvo likę laiko jų įvykdymui (Sutarties galiojimui) jų sustabdymo metu.  </w:t>
      </w:r>
    </w:p>
    <w:p w14:paraId="6587F971"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21.11. Jei sutartinių įsipareigojimų vykdymas buvo sustabdytas ilgesniam nei 3 (trijų) mėnesių laikotarpiui, praėjus šiam terminui, viena Šalis gali rašytiniu pranešimu kitos Šalies pareikalauti atnaujinti Sutarties vykdymą. Šaliai be pagrįstų aplinkybių neatnaujinus Sutarties vykdymo per 10 (dešimt) dienų nuo atitinkamo kreipimosi, kita Šalis gali nutraukti Sutartį, apie tai įspėjusi kitą Šalį prieš 10 (dešimt) dienų.  </w:t>
      </w:r>
    </w:p>
    <w:p w14:paraId="2C79416A"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42CF3F6C" w14:textId="77777777" w:rsidR="003C7DDB" w:rsidRPr="000E711F" w:rsidRDefault="003C7DDB" w:rsidP="000E711F">
      <w:pPr>
        <w:widowControl w:val="0"/>
        <w:spacing w:after="0" w:line="240" w:lineRule="auto"/>
        <w:ind w:left="646"/>
        <w:jc w:val="center"/>
        <w:rPr>
          <w:rFonts w:cstheme="minorHAnsi"/>
          <w:b/>
          <w:bCs/>
          <w:sz w:val="24"/>
          <w:szCs w:val="24"/>
        </w:rPr>
      </w:pPr>
      <w:r w:rsidRPr="000E711F">
        <w:rPr>
          <w:rFonts w:cstheme="minorHAnsi"/>
          <w:b/>
          <w:bCs/>
          <w:sz w:val="24"/>
          <w:szCs w:val="24"/>
        </w:rPr>
        <w:t>22.  SUTARTIES NUTRAUKIMAS</w:t>
      </w:r>
    </w:p>
    <w:p w14:paraId="23C0E9C1"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3AD44A95"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Sutartis gali būti nutraukiama VPĮ 90 straipsnyje ir Sutartyje numatytais atvejais, įskaitant galimybę nutraukti Sutartį Šalių susitarimu. </w:t>
      </w:r>
    </w:p>
    <w:p w14:paraId="7D3E1C2E"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52CBF9AF"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22.1.  Pretenzijos dėl Sutarties pažeidimų </w:t>
      </w:r>
    </w:p>
    <w:p w14:paraId="76369AD8"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27DF3C5E"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22.1.1. Jeigu Šalis pažeidžia Sutartį arba įstatymus bei kitus teisės aktus, kita Šalis turi teisę pareikšti jai rašytinę pretenziją, nurodyti, kokią Sutarties ar įstatymų bei kitų teisės aktų nuostatą ir kokiu būdu kita Šalis pažeidė bei nustatyti protingą terminą ištaisyti pažeidimą. </w:t>
      </w:r>
    </w:p>
    <w:p w14:paraId="3A1BAB34"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22.1.2. Pretenziją gavusi Šalis privalo nedelsdama, bet ne vėliau nei per 5 (penkias) darbo dienas, atsakyti į pretenziją ir nurodyti, kokių priemonių imsis siekdama ištaisyti pažeidimą per pretenzijoje nustatytą terminą arba motyvuotai pasiūlyti kitą pagrįstą terminą. Tiekėjo teisė siūlyti kitą terminą nelaikoma Pirkėjo pareiga tą terminą priimti. Pretenziją gavusios Šalies pasiūlytasis terminas pakeičia terminą, nurodytą pretenzijoje, tik jeigu kita Šalis jį patvirtina.  </w:t>
      </w:r>
    </w:p>
    <w:p w14:paraId="5283C78D"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248B4803"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22.2.  Sutarties nutraukimas Pirkėjo iniciatyva </w:t>
      </w:r>
    </w:p>
    <w:p w14:paraId="0E566220"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22FF2098"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22.2.1. Pirkėjas vienašališkai nutraukia Sutartį, įspėjęs Tiekėją raštu prieš ne trumpesnį nei 5 (penkių) dienų terminą, jeigu Tiekėjas padaro esminį Sutarties pažeidimą, nurodytą Specialiosiose sąlygose ar Sutarties pažeidimą, kuris atitinka esminio Sutarties pažeidimo požymius, nurodytus Lietuvos Respublikos civiliniame kodekse, ir, gavęs Pirkėjo pretenziją, per pretenzijoje nurodytą terminą neištaiso pažeidimo.  </w:t>
      </w:r>
    </w:p>
    <w:p w14:paraId="30923F30"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22.2.2. Pirkėjas turi teisę vienašališkai nutraukti Sutartį ar jos dalį raštu įspėjęs Tiekėją prieš ne trumpesnį nei 10 (dešimties) dienų terminą, jeigu:  </w:t>
      </w:r>
    </w:p>
    <w:p w14:paraId="758ED15A"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22.2.2.1. Tiekėjui yra iškelta bankroto byla, pradėtas bankroto procesas ne teismo tvarka, jis tampa nemokus arba yra nemokumo tikimybė, sustabdo ūkinę veiklą ar susidaro įstatymuose ir kituose teisės aktuose nustatyta tvarka analogiška situacija;  </w:t>
      </w:r>
    </w:p>
    <w:p w14:paraId="03025D63"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22.2.2.2. Tiekėjo padėtis pasikeičia ir jis atitinka pirkimo dokumentuose nustatytą pašalinimo pagrindą; </w:t>
      </w:r>
    </w:p>
    <w:p w14:paraId="0CC563D4"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xml:space="preserve">22.2.2.3. pasikeičia teisės aktai, susiję su Sutarties objektu, Sutarties vykdymu, ar su Pirkėjo </w:t>
      </w:r>
      <w:r w:rsidRPr="000E711F">
        <w:rPr>
          <w:rFonts w:cstheme="minorHAnsi"/>
          <w:sz w:val="24"/>
          <w:szCs w:val="24"/>
        </w:rPr>
        <w:lastRenderedPageBreak/>
        <w:t>vykdoma veikla, kuriai buvo sudaryta Sutartis, ir dėl tokių pakeitimų Pirkėjas nusprendžia nutraukti Sutartį;   </w:t>
      </w:r>
    </w:p>
    <w:p w14:paraId="0B936CBA"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22.2.2.4. Pirkėjas nusprendžia nebevykdyti veiklos, kurios vykdymui Sutartimi įsigyjamos Prekės ir Sutarties poreikis išnyksta;  </w:t>
      </w:r>
    </w:p>
    <w:p w14:paraId="31BEC23A"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22.2.2.5. Pirkėjo valdymo organas priima sprendimą, dėl kurio Sutarties poreikis išnyksta;  </w:t>
      </w:r>
    </w:p>
    <w:p w14:paraId="7E2DEB29"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22.2.2.6. pasikeičia (pablogėja) Pirkėjo finansinė padėtis ar Pirkėjas negauna arba netenka finansavimo ir dėl šios priežasties nusprendžia nutraukti Sutartį;  </w:t>
      </w:r>
    </w:p>
    <w:p w14:paraId="42A370C4"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22.2.2.7. keičiasi Pirkėjo organizacinė struktūra – juridinis statusas, pobūdis ar valdymo struktūra ir tai gali turėti įtakos tinkamam Sutarties įvykdymui arba Sutarties poreikiui;  </w:t>
      </w:r>
    </w:p>
    <w:p w14:paraId="1329E633"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22.2.2.8. nebelieka perkamų Prekių poreikio;  </w:t>
      </w:r>
    </w:p>
    <w:p w14:paraId="4970E195"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22.2.2.9. Pirkėjas iš pirkimų priežiūrą atliekančių institucijų gauna nurodymą ar rekomendaciją nutraukti Sutartį; </w:t>
      </w:r>
    </w:p>
    <w:p w14:paraId="0A8AEDAB"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22.2.2.10. Tiekėjas vėluoja pateikti Sutarties įvykdymo užtikrinimo pratęsimą ilgiau kaip 10 (dešimt) darbo dienų nuo paskutinio Sutarties įvykdymo užtikrinimo galiojimo termino pabaigos arba atsisako jį pateikti; </w:t>
      </w:r>
    </w:p>
    <w:p w14:paraId="0ECC791D"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22.2.2.11. Tiekėjas atsisako pašalinti arba nepašalina Prekių trūkumų per Pirkėjo nustatytus protingus terminus; </w:t>
      </w:r>
    </w:p>
    <w:p w14:paraId="554F05A8"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22.2.2.12. Tiekėjas pažeidžia Sutartį arba įstatymus bei kitus teisės aktus ir per Pirkėjo rašytinėje pretenzijoje nurodytą terminą neištaiso pažeidimo; </w:t>
      </w:r>
    </w:p>
    <w:p w14:paraId="5398D9BE" w14:textId="01023402"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xml:space="preserve">22.2.2.13. Lietuvos Respublikos Vyriausybė </w:t>
      </w:r>
      <w:r w:rsidR="6B1B549C" w:rsidRPr="000E711F">
        <w:rPr>
          <w:rFonts w:cstheme="minorHAnsi"/>
          <w:sz w:val="24"/>
          <w:szCs w:val="24"/>
        </w:rPr>
        <w:t>n</w:t>
      </w:r>
      <w:r w:rsidRPr="000E711F">
        <w:rPr>
          <w:rFonts w:cstheme="minorHAnsi"/>
          <w:sz w:val="24"/>
          <w:szCs w:val="24"/>
        </w:rPr>
        <w:t>acionaliniam saugumui užtikrinti svarbių objektų apsaugos įstatymo nustatyta tvarka priima sprendimą, patvirtinantį, kad Sutartis neatitinka nacionalinio saugumo interesų (taikoma, jeigu Pirkėjas veikia srityse, kurios laikomos nacionaliniam saugumui užtikrinti strategiškai svarbių ūkio sektorių dalimi, ar yra laikomas esminiu subjektu); </w:t>
      </w:r>
    </w:p>
    <w:p w14:paraId="29E63474"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22.2.2.14. paaiškėja VPĮ 37 straipsnio 8 dalyje ir (ar) 47 straipsnio 8 dalyje nurodytos aplinkybės. </w:t>
      </w:r>
    </w:p>
    <w:p w14:paraId="7F77053A"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22.2.3. Sutartis laikoma niekine ir negaliojančia, jei nustatoma, kad Sutarties vykdymas prieštarauja Lietuvos Respublikoje įgyvendinamoms privalomoms tarptautinėms sankcijoms, kaip tai apibrėžta Sankcijų įstatyme ir kituose tarptautiniuose, Europos Sąjungos ir Lietuvos Respublikos teisės aktuose (bent vienai iš taikomų sankcijų). Sutarties negaliojimo momentas nustatomas vadovaujantis minėtu įstatymu.  </w:t>
      </w:r>
    </w:p>
    <w:p w14:paraId="14108007"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22.2.4. Pirkėjas nedelsiant, bet ne vėliau kaip per 5 (penkias) dienas, vienašališkai nutraukia Sutartį arba sustabdo jos vykdymą privalomų tarptautinių sankcijų, kaip tai apibrėžta Sankcijų įstatyme ir kituose tarptautiniuose, Europos Sąjungos ir Lietuvos Respublikos teisės aktuose, įgyvendinimo laikotarpiui, apie tai įspėjęs Tiekėją raštu, jei Sutartis įsigaliojo iki šių tarptautinių sankcijų Lietuvos Respublikoje įgyvendinimo nustatymo. Draudžiama prisiimti naujas prievoles pagal Sutartį, kurių vykdymas prieštarautų Lietuvos Respublikoje įgyvendinamoms tarptautinėms sankcijoms.  </w:t>
      </w:r>
    </w:p>
    <w:p w14:paraId="580C4D0E"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xml:space="preserve">22.2.5. Jei Sutartis nutraukiama dėl Tiekėjo esminio Sutarties pažeidimo ar Tiekėjui nepagrįstai nutraukus Sutarties vykdymą ne Sutartyje nustatyta tvarka, ir jeigu Specialiosiose sąlygose nėra numatyta, kad tinkamas Sutarties įvykdymas yra užtikrinamas Sutarties įvykdymo užtikrinimu, Tiekėjas įsipareigoja sumokėti Pirkėjui Specialiosiose sąlygose nurodyto dydžio baudą ir atlyginti nuostolius, susijusius su Sutarties nutraukimu. Jeigu Specialiosiose sąlygose yra numatyta, kad tinkamas Sutarties įvykdymas yra užtikrinamas Sutarties įvykdymo užtikrinimu, Tiekėjas įsipareigoja Pirkėjui sumokėti likusią dalį Specialiosiose sąlygose nurodyto dydžio baudos ir atlyginti nuostolius, susijusius su Sutarties nutraukimu, kiek jų nepadengia Sutarties įvykdymo užtikrinimas. Pirkėjui pareiškus reikalavimą atlyginti patirtus nuostolius, baudos suma įskaitoma </w:t>
      </w:r>
      <w:r w:rsidRPr="000E711F">
        <w:rPr>
          <w:rFonts w:cstheme="minorHAnsi"/>
          <w:sz w:val="24"/>
          <w:szCs w:val="24"/>
        </w:rPr>
        <w:lastRenderedPageBreak/>
        <w:t>į nuostolių atlyginimą.  </w:t>
      </w:r>
    </w:p>
    <w:p w14:paraId="6AF4FAFC"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22.2.6. Pirkėjas turi teisę vienašališkai nutraukti Sutartį ir kitais Specialiosiose sąlygose (jei taikoma) ir įstatymuose bei kituose teisės aktuose įtvirtintais atvejais.  </w:t>
      </w:r>
    </w:p>
    <w:p w14:paraId="534D7AC6"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22.2.7. Sutartis laikoma nutraukta kitą dieną po to, kai pasibaigia įspėjimo apie Sutarties nutraukimą terminas.   </w:t>
      </w:r>
    </w:p>
    <w:p w14:paraId="5E6BE70D"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22.2.8. Tais atvejais, kai Tiekėjas pašalina pažeidimą ar išnyksta aplinkybės, dėl kurių buvo inicijuota Sutarties nutraukimo procedūra, Sutartis negali būti nutraukiama ir įspėjimas apie Sutarties nutraukimą netenka galios, jei Tiekėjas pateikia informaciją apie pažeidimo pašalinimą ar išnykusias aplinkybes, dėl kurių buvo inicijuota Sutarties nutraukimo procedūra.  </w:t>
      </w:r>
    </w:p>
    <w:p w14:paraId="6C8BD7DA"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4BE4C93F"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22.3.  Sutarties nutraukimas Tiekėjo iniciatyva </w:t>
      </w:r>
    </w:p>
    <w:p w14:paraId="230943E4"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357E38AD"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22.3.1. Tiekėjas turi teisę vienašališkai nutraukti Sutartį, įspėjęs Pirkėją raštu prieš ne trumpesnį nei 30 (trisdešimties) dienų terminą, jeigu Pirkėjas pažeidžia atsiskaitymo su Tiekėju terminus (išskyrus atvejus, kai Pirkėjas naudojasi savo teise sulaikyti mokėjimus), ir Pirkėjo skola Tiekėjui viršija 20 (dvidešimt) proc. Pradinės sutarties vertės ir Pirkėjas, gavęs Tiekėjo pretenziją, per 30 (trisdešimt) dienų nesumoka Tiekėjui mokėtinų sumų.  </w:t>
      </w:r>
    </w:p>
    <w:p w14:paraId="46511D30"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22.3.2. Tiekėjas turi teisę vienašališkai nutraukti Sutartį, įspėjęs Pirkėją raštu prieš ne trumpesnį nei 10 (dešimties) dienų terminą, jeigu: </w:t>
      </w:r>
    </w:p>
    <w:p w14:paraId="30D99A32"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22.3.2.1. Pirkėjui yra iškelta bankroto byla, pradėtas procesas dėl bankroto ne teismo tvarka, jis tampa nemokus arba yra nemokumo tikimybė, Pirkėjas sustabdo veiklą, arba įstatymuose ir kituose teisės aktuose numatyta tvarka susidaro analogiška situacija; </w:t>
      </w:r>
    </w:p>
    <w:p w14:paraId="26FD4F40"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22.3.2.2. Pirkėjas pažeidžia Sutartį arba įstatymus bei kitus teisės aktus ir per Tiekėjo rašytinėje pretenzijoje nurodytą terminą neištaiso pažeidimo, išskyrus Bendrųjų sąlygų 22.3.1 punkte nustatytą atvejį.  </w:t>
      </w:r>
    </w:p>
    <w:p w14:paraId="5ED610FB"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22.3.3. Jeigu Bendrųjų sąlygų 22.3.1 punkte nurodytos aplinkybės yra susijusios tik su atskira dalimi arba atskiru Susitarimu, Tiekėjas turi teisę nutraukti Sutartį tik tos dalies atžvilgiu arba nutraukti tik tokį Susitarimą.  </w:t>
      </w:r>
    </w:p>
    <w:p w14:paraId="55565901"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22.3.4. Tiekėjas turi teisę vienašališkai nutraukti Sutartį ir kitais įstatymuose bei kituose teisės aktuose įtvirtintais atvejais.  </w:t>
      </w:r>
    </w:p>
    <w:p w14:paraId="6CA163D0"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22.3.5. Jei Sutartis nutraukiama dėl Pirkėjo esminio Sutarties pažeidimo ar Pirkėjui nepagrįstai nutraukus Sutarties vykdymą ne Sutartyje nustatyta tvarka, Pirkėjas įsipareigoja sumokėti Tiekėjui Specialiosiose sąlygose nurodyto dydžio baudą ir atlyginti nuostolius, susijusius su Sutarties nutraukimu. </w:t>
      </w:r>
    </w:p>
    <w:p w14:paraId="067F0459"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22.3.6. Sutartis laikoma nutraukta kitą dieną po to, kai pasibaigia įspėjimo apie Sutarties nutraukimą terminas.  </w:t>
      </w:r>
    </w:p>
    <w:p w14:paraId="51D67F75"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22.3.7. Tais atvejais, kai per įspėjimo apie Sutarties nutraukimą terminą Pirkėjas pašalina pažeidimą arba išnyksta aplinkybės, dėl kurių buvo inicijuota Sutarties nutraukimo procedūra, Sutartis negali būti nutraukiama ir įspėjimas apie Sutarties nutraukimą netenka galios, jei Pirkėjas pateikia informaciją apie pažeidimo pašalinimą ar išnykusias aplinkybes, dėl kurių buvo inicijuota Sutarties nutraukimo procedūra.  </w:t>
      </w:r>
    </w:p>
    <w:p w14:paraId="2CE47D07"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549D40FF"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22.4.  Šalių teisės ir pareigos Sutarties nutraukimo atveju</w:t>
      </w:r>
      <w:r w:rsidRPr="000E711F">
        <w:rPr>
          <w:rFonts w:cstheme="minorHAnsi"/>
          <w:sz w:val="24"/>
          <w:szCs w:val="24"/>
          <w:lang w:val="pt-BR"/>
        </w:rPr>
        <w:t> </w:t>
      </w:r>
    </w:p>
    <w:p w14:paraId="2FD34D1B"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lang w:val="pt-BR"/>
        </w:rPr>
        <w:t> </w:t>
      </w:r>
    </w:p>
    <w:p w14:paraId="5841CFD0"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 xml:space="preserve">22.4.1. Sutarties nutraukimas neturi įtakos ginčų nagrinėjimo tvarką nustatančių Sutarties sąlygų ir kitų Sutarties sąlygų, kurios pagal savo esmę lieka galioti ir po Sutarties nutraukimo, </w:t>
      </w:r>
      <w:r w:rsidRPr="000E711F">
        <w:rPr>
          <w:rFonts w:cstheme="minorHAnsi"/>
          <w:sz w:val="24"/>
          <w:szCs w:val="24"/>
        </w:rPr>
        <w:lastRenderedPageBreak/>
        <w:t>galiojimui. </w:t>
      </w:r>
      <w:r w:rsidRPr="000E711F">
        <w:rPr>
          <w:rFonts w:cstheme="minorHAnsi"/>
          <w:sz w:val="24"/>
          <w:szCs w:val="24"/>
          <w:lang w:val="pt-BR"/>
        </w:rPr>
        <w:t> </w:t>
      </w:r>
    </w:p>
    <w:p w14:paraId="6FCE3195"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22.4.2. Nutraukus Sutartį, Šalys privalo: </w:t>
      </w:r>
      <w:r w:rsidRPr="000E711F">
        <w:rPr>
          <w:rFonts w:cstheme="minorHAnsi"/>
          <w:sz w:val="24"/>
          <w:szCs w:val="24"/>
          <w:lang w:val="pt-BR"/>
        </w:rPr>
        <w:t> </w:t>
      </w:r>
    </w:p>
    <w:p w14:paraId="545104DC"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22.4.2.1. įsitikinti, jog iki Sutarties nutraukimo dienos pristatytos Prekės ir kiti atlikti veiksmai atitinka Sutarties reikalavimus ir Šalys dėl to viena kitai nebereikš pretenzijų; </w:t>
      </w:r>
      <w:r w:rsidRPr="000E711F">
        <w:rPr>
          <w:rFonts w:cstheme="minorHAnsi"/>
          <w:sz w:val="24"/>
          <w:szCs w:val="24"/>
          <w:lang w:val="pt-BR"/>
        </w:rPr>
        <w:t> </w:t>
      </w:r>
    </w:p>
    <w:p w14:paraId="43343CC5"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22.4.2.2. atsiskaityti už iki Sutarties nutraukimo pristatytas Prekes, atitinkančias Sutarties reikalavimus; </w:t>
      </w:r>
      <w:r w:rsidRPr="000E711F">
        <w:rPr>
          <w:rFonts w:cstheme="minorHAnsi"/>
          <w:sz w:val="24"/>
          <w:szCs w:val="24"/>
          <w:lang w:val="pt-BR"/>
        </w:rPr>
        <w:t> </w:t>
      </w:r>
    </w:p>
    <w:p w14:paraId="460C2B08"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22.4.2.3. per 10 (dešimt) dienų nuo pranešimo apie Sutarties nutraukimą gavimo dienos ar Susitarimo dėl Sutarties nutraukimo sudarymo dienos perduoti viena kitai visus dokumentus, kuriuos buvo būtina perduoti pagal Sutarties nuostatas. </w:t>
      </w:r>
      <w:r w:rsidRPr="000E711F">
        <w:rPr>
          <w:rFonts w:cstheme="minorHAnsi"/>
          <w:sz w:val="24"/>
          <w:szCs w:val="24"/>
          <w:lang w:val="pt-BR"/>
        </w:rPr>
        <w:t> </w:t>
      </w:r>
    </w:p>
    <w:p w14:paraId="5BDBA719"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lang w:val="pt-BR"/>
        </w:rPr>
        <w:t> </w:t>
      </w:r>
    </w:p>
    <w:p w14:paraId="14A65814" w14:textId="77777777" w:rsidR="003C7DDB" w:rsidRPr="000E711F" w:rsidRDefault="003C7DDB" w:rsidP="000E711F">
      <w:pPr>
        <w:widowControl w:val="0"/>
        <w:spacing w:after="0" w:line="240" w:lineRule="auto"/>
        <w:ind w:left="646"/>
        <w:jc w:val="center"/>
        <w:rPr>
          <w:rFonts w:cstheme="minorHAnsi"/>
          <w:b/>
          <w:bCs/>
          <w:sz w:val="24"/>
          <w:szCs w:val="24"/>
          <w:lang w:val="pt-BR"/>
        </w:rPr>
      </w:pPr>
      <w:r w:rsidRPr="000E711F">
        <w:rPr>
          <w:rFonts w:cstheme="minorHAnsi"/>
          <w:b/>
          <w:bCs/>
          <w:sz w:val="24"/>
          <w:szCs w:val="24"/>
        </w:rPr>
        <w:t>23.  PREKIŲ MODELIO AR GAMINTOJO KEITIMAS</w:t>
      </w:r>
    </w:p>
    <w:p w14:paraId="4C8DC39E"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lang w:val="pt-BR"/>
        </w:rPr>
        <w:t> </w:t>
      </w:r>
    </w:p>
    <w:p w14:paraId="759661C2"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23.1. Tiekėjas turi teisę keisti Prekių modelį ir (ar) gamintoją, jei yra visos toliau nurodytos sąlygos:</w:t>
      </w:r>
      <w:r w:rsidRPr="000E711F">
        <w:rPr>
          <w:rFonts w:cstheme="minorHAnsi"/>
          <w:sz w:val="24"/>
          <w:szCs w:val="24"/>
          <w:lang w:val="pt-BR"/>
        </w:rPr>
        <w:t> </w:t>
      </w:r>
    </w:p>
    <w:p w14:paraId="253135C1" w14:textId="77777777" w:rsidR="003C7DDB" w:rsidRPr="000E711F" w:rsidRDefault="003C7DDB" w:rsidP="000E711F">
      <w:pPr>
        <w:widowControl w:val="0"/>
        <w:spacing w:after="0" w:line="240" w:lineRule="auto"/>
        <w:ind w:left="646"/>
        <w:jc w:val="both"/>
        <w:rPr>
          <w:rFonts w:cstheme="minorHAnsi"/>
          <w:sz w:val="24"/>
          <w:szCs w:val="24"/>
          <w:lang w:val="pt-BR"/>
        </w:rPr>
      </w:pPr>
      <w:r w:rsidRPr="000E711F">
        <w:rPr>
          <w:rFonts w:cstheme="minorHAnsi"/>
          <w:sz w:val="24"/>
          <w:szCs w:val="24"/>
        </w:rPr>
        <w:t>23.1.1. jei Tiekėjo pasiūlyme nurodytos Prekės nebegaminamos ar iš esmės sutriko jų tiekimas ir gautas gamintojo patvirtinimas ir (ar) Prekės, jų gamintojas kelia grėsmę nacionaliniam saugumui ir (ar) Prekių tiekimas prieštarauja Lietuvos Respublikoje įgyvendinamoms privalomoms tarptautinėms sankcijoms, kaip tai apibrėžta Sankcijų įstatyme ir (ar) Prekės, jų sudedamosios dalys ar (ir) gamintojas neatitinka VPĮ 45 straipsnio 2</w:t>
      </w:r>
      <w:r w:rsidRPr="000E711F">
        <w:rPr>
          <w:rFonts w:cstheme="minorHAnsi"/>
          <w:sz w:val="24"/>
          <w:szCs w:val="24"/>
          <w:vertAlign w:val="superscript"/>
        </w:rPr>
        <w:t>1 </w:t>
      </w:r>
      <w:r w:rsidRPr="000E711F">
        <w:rPr>
          <w:rFonts w:cstheme="minorHAnsi"/>
          <w:sz w:val="24"/>
          <w:szCs w:val="24"/>
        </w:rPr>
        <w:t>dalies nuostatų;</w:t>
      </w:r>
      <w:r w:rsidRPr="000E711F">
        <w:rPr>
          <w:rFonts w:cstheme="minorHAnsi"/>
          <w:sz w:val="24"/>
          <w:szCs w:val="24"/>
          <w:lang w:val="pt-BR"/>
        </w:rPr>
        <w:t> </w:t>
      </w:r>
    </w:p>
    <w:p w14:paraId="6BE804B4"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23.1.2. jei keičiamos Prekės visiškai atitinka visus pirkimo dokumentų reikalavimus, yra ne prastesnės, o lygiavertės ar geresnės kokybės nei Tiekėjo pasiūlyme nurodytos Prekės ir Tiekėjas pateikia tai patvirtinančius dokumentus. Jeigu pirkimo procedūrų metu Tiekėjas buvo pateikęs Prekių pavyzdžius, pristatomos Prekės turi būti ne prastesnės kokybės nei pateikti pavyzdžiai; </w:t>
      </w:r>
    </w:p>
    <w:p w14:paraId="3F095431"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23.1.3. jei Tiekėjas, ne vėliau kaip prieš 10 (dešimt) dienų iki numatomo Prekių keitimo, pateikė Pirkėjui rašytinį prašymą su keitimą pagrindžiančiais dokumentais bei gavo Pirkėjo rašytinį sutikimą. Pirkėjas turi teisę nesutikti su Prekės keitimu ir turi teisę nutraukti Sutartį, jei Tiekėjas nepateikė įrodymų ar jų pateikimas nepagrindžia keičiamos Prekės atitikimo pirkimo dokumentams ir lygiavertiškumo ar geresnės kokybės nei Sutartyje nurodytos Prekės; </w:t>
      </w:r>
    </w:p>
    <w:p w14:paraId="63EFBDBB"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23.1.4. Šalys sudarė rašytinį Susitarimą prie Sutarties dėl Prekių keitimo. </w:t>
      </w:r>
    </w:p>
    <w:p w14:paraId="7F4E9847"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23.2. Šiame Bendrųjų sąlygų skyriuje nurodytu atveju Prekės turi būti pristatytos už ne didesnę nei pasiūlyme nurodytą kainą. </w:t>
      </w:r>
    </w:p>
    <w:p w14:paraId="0534EAD6"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5A21BDC7" w14:textId="77777777" w:rsidR="003C7DDB" w:rsidRPr="000E711F" w:rsidRDefault="003C7DDB" w:rsidP="000E711F">
      <w:pPr>
        <w:widowControl w:val="0"/>
        <w:spacing w:after="0" w:line="240" w:lineRule="auto"/>
        <w:ind w:left="646"/>
        <w:jc w:val="center"/>
        <w:rPr>
          <w:rFonts w:cstheme="minorHAnsi"/>
          <w:b/>
          <w:bCs/>
          <w:sz w:val="24"/>
          <w:szCs w:val="24"/>
        </w:rPr>
      </w:pPr>
      <w:r w:rsidRPr="000E711F">
        <w:rPr>
          <w:rFonts w:cstheme="minorHAnsi"/>
          <w:b/>
          <w:bCs/>
          <w:sz w:val="24"/>
          <w:szCs w:val="24"/>
        </w:rPr>
        <w:t>24.  BENDRAVIMO TVARKA IR KALBA</w:t>
      </w:r>
    </w:p>
    <w:p w14:paraId="5B7A514F"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7E8E319E"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24.1. Sutartis sudaroma lietuvių kalba. Jeigu Sutartis ar kuris nors ją sudarantis dokumentas sudaromas kita kalba arba išverčiamas į kitą kalbą, visais atvejais autentišku laikomas tik lietuvių kalba parengtas Sutarties tekstas (jei yra neatitikimų, pirmenybė teikiama lietuvių kalba parengtam tekstui). </w:t>
      </w:r>
    </w:p>
    <w:p w14:paraId="30126626"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24.2. Jeigu Šalis praneša kitai Šaliai apie savo naujus kontaktinius duomenis, tai po to, kai kita Šalis gauna tokį pranešimą, ji visus remiantis Sutartimi siunčiamus pranešimus ir informaciją turi siųsti pagal naujuosius kontaktinius duomenis. Jei Šalis nepraneša apie kontaktinių duomenų pasikeitimą arba kol kita Šalis negauna tokio pranešimo, pranešimo išsiuntimas pagal paskutinius Šaliai žinomus kontaktinius duomenis laikomas tinkamu. </w:t>
      </w:r>
    </w:p>
    <w:p w14:paraId="4CE57B13"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24.3. Jeigu pranešimas yra įteikiamas asmeniškai arba siunčiamas paštu ar per kurjerį, jis turi būti įteikiamas pasirašytinai ir laikomas gautu gavimo patvirtinime nurodytą dieną. </w:t>
      </w:r>
    </w:p>
    <w:p w14:paraId="1AAF5561"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24.4. Jeigu pranešimas siunčiamas el. paštu, laikoma, kad Šalis jį gavo kitą darbo dieną. </w:t>
      </w:r>
    </w:p>
    <w:p w14:paraId="536B3D08"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lastRenderedPageBreak/>
        <w:t>24.5. Jeigu pranešimas siunčiamas keliais skirtingais būdais, laikoma, kad gavėjas jį gavo tada, kai jis gavo pirmesnįjį pranešimą. </w:t>
      </w:r>
    </w:p>
    <w:p w14:paraId="54115118"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3760E2DB" w14:textId="77777777" w:rsidR="003C7DDB" w:rsidRPr="000E711F" w:rsidRDefault="003C7DDB" w:rsidP="000E711F">
      <w:pPr>
        <w:widowControl w:val="0"/>
        <w:spacing w:after="0" w:line="240" w:lineRule="auto"/>
        <w:ind w:left="646"/>
        <w:jc w:val="center"/>
        <w:rPr>
          <w:rFonts w:cstheme="minorHAnsi"/>
          <w:b/>
          <w:bCs/>
          <w:sz w:val="24"/>
          <w:szCs w:val="24"/>
        </w:rPr>
      </w:pPr>
      <w:r w:rsidRPr="000E711F">
        <w:rPr>
          <w:rFonts w:cstheme="minorHAnsi"/>
          <w:b/>
          <w:bCs/>
          <w:sz w:val="24"/>
          <w:szCs w:val="24"/>
        </w:rPr>
        <w:t>25.  PRETENZIJOS IR GINČŲ SPRENDIMAS</w:t>
      </w:r>
    </w:p>
    <w:p w14:paraId="1AEBBCEF"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 </w:t>
      </w:r>
    </w:p>
    <w:p w14:paraId="60BBDA57"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25.1. Bet kokie ginčai, nesutarimai ar reikalavimai, kylantys iš Sutarties arba susiję su Sutartimi, jos pažeidimu, nutraukimu ar galiojimu, visų pirma privalo būti sprendžiami derybomis tarp Šalių vadovų arba jų įgaliotų asmenų. </w:t>
      </w:r>
    </w:p>
    <w:p w14:paraId="21B41A51"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25.2. Jeigu Šalys neišsprendžia ginčo derybų būdu tuomet toks ginčas, nesutarimas ar reikalavimas, kylantis iš šios Sutarties arba susijęs su ja ar jos pažeidimu, nutraukimu arba negaliojimu, yra galutinai sprendžiamas Lietuvos Respublikos teismuose Lietuvos Respublikos įstatymuose nustatyta tvarka. </w:t>
      </w:r>
    </w:p>
    <w:p w14:paraId="15625FAF" w14:textId="77777777" w:rsidR="003C7DDB" w:rsidRPr="000E711F" w:rsidRDefault="003C7DDB" w:rsidP="000E711F">
      <w:pPr>
        <w:widowControl w:val="0"/>
        <w:spacing w:after="0" w:line="240" w:lineRule="auto"/>
        <w:ind w:left="646"/>
        <w:jc w:val="both"/>
        <w:rPr>
          <w:rFonts w:cstheme="minorHAnsi"/>
          <w:sz w:val="24"/>
          <w:szCs w:val="24"/>
        </w:rPr>
      </w:pPr>
      <w:r w:rsidRPr="000E711F">
        <w:rPr>
          <w:rFonts w:cstheme="minorHAnsi"/>
          <w:sz w:val="24"/>
          <w:szCs w:val="24"/>
        </w:rPr>
        <w:t>25.3. Kilę ginčai nesudaro pagrindo Šalims atsisakyti vykdyti savo prievoles pagal Sutartį. </w:t>
      </w:r>
    </w:p>
    <w:p w14:paraId="79FD7046" w14:textId="77777777" w:rsidR="003C7DDB" w:rsidRPr="000E711F" w:rsidRDefault="003C7DDB" w:rsidP="000E711F">
      <w:pPr>
        <w:widowControl w:val="0"/>
        <w:spacing w:after="0" w:line="240" w:lineRule="auto"/>
        <w:ind w:left="646"/>
        <w:rPr>
          <w:rFonts w:cstheme="minorHAnsi"/>
          <w:sz w:val="24"/>
          <w:szCs w:val="24"/>
        </w:rPr>
      </w:pPr>
      <w:r w:rsidRPr="000E711F">
        <w:rPr>
          <w:rFonts w:cstheme="minorHAnsi"/>
          <w:sz w:val="24"/>
          <w:szCs w:val="24"/>
        </w:rPr>
        <w:t> </w:t>
      </w:r>
    </w:p>
    <w:p w14:paraId="0AD83A19" w14:textId="0AC91403" w:rsidR="79A52F8C" w:rsidRPr="000E711F" w:rsidRDefault="003C7DDB" w:rsidP="000E711F">
      <w:pPr>
        <w:widowControl w:val="0"/>
        <w:spacing w:after="0" w:line="240" w:lineRule="auto"/>
        <w:contextualSpacing/>
        <w:jc w:val="center"/>
        <w:rPr>
          <w:rFonts w:cstheme="minorHAnsi"/>
          <w:b/>
          <w:bCs/>
          <w:sz w:val="24"/>
          <w:szCs w:val="24"/>
        </w:rPr>
      </w:pPr>
      <w:r w:rsidRPr="000E711F">
        <w:rPr>
          <w:rFonts w:cstheme="minorHAnsi"/>
          <w:sz w:val="24"/>
          <w:szCs w:val="24"/>
        </w:rPr>
        <w:t>________________</w:t>
      </w:r>
    </w:p>
    <w:p w14:paraId="0E30C215" w14:textId="77777777" w:rsidR="0048531C" w:rsidRPr="000E711F" w:rsidRDefault="0048531C" w:rsidP="000E711F">
      <w:pPr>
        <w:widowControl w:val="0"/>
        <w:spacing w:after="0" w:line="240" w:lineRule="auto"/>
        <w:jc w:val="center"/>
        <w:rPr>
          <w:rFonts w:eastAsia="Times New Roman" w:cstheme="minorHAnsi"/>
          <w:b/>
          <w:caps/>
          <w:sz w:val="24"/>
          <w:szCs w:val="24"/>
        </w:rPr>
      </w:pPr>
      <w:bookmarkStart w:id="0" w:name="_Toc91497102"/>
      <w:bookmarkStart w:id="1" w:name="_Toc91497103"/>
      <w:bookmarkStart w:id="2" w:name="_Toc91497104"/>
      <w:bookmarkStart w:id="3" w:name="_Toc91497105"/>
      <w:bookmarkStart w:id="4" w:name="_Toc91497106"/>
      <w:bookmarkEnd w:id="0"/>
      <w:bookmarkEnd w:id="1"/>
      <w:bookmarkEnd w:id="2"/>
      <w:bookmarkEnd w:id="3"/>
      <w:bookmarkEnd w:id="4"/>
    </w:p>
    <w:p w14:paraId="547CD659" w14:textId="663164EF" w:rsidR="000E711F" w:rsidRPr="000E711F" w:rsidRDefault="000E711F" w:rsidP="000E711F">
      <w:pPr>
        <w:spacing w:after="0" w:line="240" w:lineRule="auto"/>
        <w:rPr>
          <w:rFonts w:cstheme="minorHAnsi"/>
          <w:b/>
          <w:caps/>
          <w:sz w:val="24"/>
          <w:szCs w:val="24"/>
        </w:rPr>
      </w:pPr>
      <w:r w:rsidRPr="000E711F">
        <w:rPr>
          <w:rFonts w:cstheme="minorHAnsi"/>
          <w:b/>
          <w:caps/>
          <w:sz w:val="24"/>
          <w:szCs w:val="24"/>
        </w:rPr>
        <w:br w:type="page"/>
      </w:r>
    </w:p>
    <w:p w14:paraId="3D027714" w14:textId="5D8A2857" w:rsidR="000B736F" w:rsidRPr="000E711F" w:rsidRDefault="000B736F" w:rsidP="000E711F">
      <w:pPr>
        <w:widowControl w:val="0"/>
        <w:pBdr>
          <w:top w:val="nil"/>
          <w:left w:val="nil"/>
          <w:bottom w:val="nil"/>
          <w:right w:val="nil"/>
          <w:between w:val="nil"/>
        </w:pBdr>
        <w:tabs>
          <w:tab w:val="left" w:pos="567"/>
          <w:tab w:val="left" w:pos="851"/>
        </w:tabs>
        <w:spacing w:after="0" w:line="240" w:lineRule="auto"/>
        <w:jc w:val="center"/>
        <w:rPr>
          <w:rFonts w:cstheme="minorHAnsi"/>
          <w:caps/>
          <w:sz w:val="24"/>
          <w:szCs w:val="24"/>
        </w:rPr>
      </w:pPr>
      <w:r w:rsidRPr="000E711F">
        <w:rPr>
          <w:rFonts w:cstheme="minorHAnsi"/>
          <w:b/>
          <w:caps/>
          <w:sz w:val="24"/>
          <w:szCs w:val="24"/>
        </w:rPr>
        <w:lastRenderedPageBreak/>
        <w:t xml:space="preserve">Prekių pirkimo-pardavimo sutarties </w:t>
      </w:r>
      <w:r w:rsidRPr="000E711F">
        <w:rPr>
          <w:rFonts w:cstheme="minorHAnsi"/>
          <w:b/>
          <w:bCs/>
          <w:caps/>
          <w:sz w:val="24"/>
          <w:szCs w:val="24"/>
        </w:rPr>
        <w:t>Specialiosios</w:t>
      </w:r>
      <w:r w:rsidRPr="000E711F">
        <w:rPr>
          <w:rFonts w:cstheme="minorHAnsi"/>
          <w:b/>
          <w:caps/>
          <w:sz w:val="24"/>
          <w:szCs w:val="24"/>
        </w:rPr>
        <w:t xml:space="preserve"> sąlygos</w:t>
      </w:r>
      <w:r w:rsidRPr="000E711F">
        <w:rPr>
          <w:rFonts w:cstheme="minorHAnsi"/>
          <w:caps/>
          <w:sz w:val="24"/>
          <w:szCs w:val="24"/>
        </w:rPr>
        <w:t xml:space="preserve"> </w:t>
      </w:r>
    </w:p>
    <w:p w14:paraId="229F081F" w14:textId="77777777" w:rsidR="000B736F" w:rsidRPr="000E711F" w:rsidRDefault="000B736F" w:rsidP="000E711F">
      <w:pPr>
        <w:widowControl w:val="0"/>
        <w:spacing w:after="0" w:line="240" w:lineRule="auto"/>
        <w:jc w:val="center"/>
        <w:rPr>
          <w:rFonts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8"/>
        <w:gridCol w:w="2177"/>
        <w:gridCol w:w="2362"/>
        <w:gridCol w:w="2571"/>
      </w:tblGrid>
      <w:tr w:rsidR="00134771" w:rsidRPr="000E711F" w14:paraId="79A1E0F4" w14:textId="77777777" w:rsidTr="009B1A73">
        <w:tc>
          <w:tcPr>
            <w:tcW w:w="2448" w:type="dxa"/>
          </w:tcPr>
          <w:p w14:paraId="4A0741A3" w14:textId="77777777" w:rsidR="000B736F" w:rsidRPr="000E711F" w:rsidRDefault="000B736F" w:rsidP="000E711F">
            <w:pPr>
              <w:widowControl w:val="0"/>
              <w:spacing w:after="0" w:line="240" w:lineRule="auto"/>
              <w:jc w:val="both"/>
              <w:rPr>
                <w:rFonts w:cstheme="minorHAnsi"/>
                <w:b/>
                <w:bCs/>
                <w:kern w:val="2"/>
                <w:sz w:val="24"/>
                <w:szCs w:val="24"/>
              </w:rPr>
            </w:pPr>
            <w:r w:rsidRPr="000E711F">
              <w:rPr>
                <w:rFonts w:cstheme="minorHAnsi"/>
                <w:b/>
                <w:bCs/>
                <w:kern w:val="2"/>
                <w:sz w:val="24"/>
                <w:szCs w:val="24"/>
              </w:rPr>
              <w:t>Sutarties pavadinimas</w:t>
            </w:r>
          </w:p>
        </w:tc>
        <w:tc>
          <w:tcPr>
            <w:tcW w:w="7110" w:type="dxa"/>
            <w:gridSpan w:val="3"/>
          </w:tcPr>
          <w:p w14:paraId="136DE2C8" w14:textId="1D2E0730" w:rsidR="000B736F" w:rsidRPr="000E711F" w:rsidRDefault="00123792" w:rsidP="000E711F">
            <w:pPr>
              <w:widowControl w:val="0"/>
              <w:spacing w:after="0" w:line="240" w:lineRule="auto"/>
              <w:jc w:val="both"/>
              <w:rPr>
                <w:rFonts w:cstheme="minorHAnsi"/>
                <w:b/>
                <w:bCs/>
                <w:kern w:val="2"/>
                <w:sz w:val="24"/>
                <w:szCs w:val="24"/>
              </w:rPr>
            </w:pPr>
            <w:r w:rsidRPr="000E711F">
              <w:rPr>
                <w:rFonts w:cstheme="minorHAnsi"/>
                <w:b/>
                <w:bCs/>
                <w:sz w:val="24"/>
                <w:szCs w:val="24"/>
              </w:rPr>
              <w:t>Dviračių ir</w:t>
            </w:r>
            <w:r w:rsidR="00805EA2" w:rsidRPr="000E711F">
              <w:rPr>
                <w:rFonts w:cstheme="minorHAnsi"/>
                <w:b/>
                <w:bCs/>
                <w:sz w:val="24"/>
                <w:szCs w:val="24"/>
              </w:rPr>
              <w:t xml:space="preserve"> </w:t>
            </w:r>
            <w:proofErr w:type="spellStart"/>
            <w:r w:rsidR="004E6381" w:rsidRPr="000E711F">
              <w:rPr>
                <w:rFonts w:cstheme="minorHAnsi"/>
                <w:b/>
                <w:bCs/>
                <w:sz w:val="24"/>
                <w:szCs w:val="24"/>
              </w:rPr>
              <w:t>paspirtukų</w:t>
            </w:r>
            <w:proofErr w:type="spellEnd"/>
            <w:r w:rsidR="004E6381" w:rsidRPr="000E711F">
              <w:rPr>
                <w:rFonts w:cstheme="minorHAnsi"/>
                <w:b/>
                <w:bCs/>
                <w:sz w:val="24"/>
                <w:szCs w:val="24"/>
              </w:rPr>
              <w:t xml:space="preserve"> stoginės</w:t>
            </w:r>
          </w:p>
        </w:tc>
      </w:tr>
      <w:tr w:rsidR="000B736F" w:rsidRPr="000E711F" w14:paraId="51C4AABA" w14:textId="77777777" w:rsidTr="009B1A73">
        <w:tc>
          <w:tcPr>
            <w:tcW w:w="2448" w:type="dxa"/>
          </w:tcPr>
          <w:p w14:paraId="523FE9B9" w14:textId="77777777" w:rsidR="000B736F" w:rsidRPr="000E711F" w:rsidRDefault="000B736F" w:rsidP="000E711F">
            <w:pPr>
              <w:widowControl w:val="0"/>
              <w:spacing w:after="0" w:line="240" w:lineRule="auto"/>
              <w:jc w:val="both"/>
              <w:rPr>
                <w:rFonts w:cstheme="minorHAnsi"/>
                <w:b/>
                <w:bCs/>
                <w:kern w:val="2"/>
                <w:sz w:val="24"/>
                <w:szCs w:val="24"/>
              </w:rPr>
            </w:pPr>
            <w:r w:rsidRPr="000E711F">
              <w:rPr>
                <w:rFonts w:cstheme="minorHAnsi"/>
                <w:b/>
                <w:bCs/>
                <w:kern w:val="2"/>
                <w:sz w:val="24"/>
                <w:szCs w:val="24"/>
              </w:rPr>
              <w:t>Sutarties data</w:t>
            </w:r>
          </w:p>
        </w:tc>
        <w:tc>
          <w:tcPr>
            <w:tcW w:w="2177" w:type="dxa"/>
          </w:tcPr>
          <w:p w14:paraId="78F64C6C" w14:textId="77777777" w:rsidR="000B736F" w:rsidRPr="000E711F" w:rsidRDefault="000B736F" w:rsidP="000E711F">
            <w:pPr>
              <w:widowControl w:val="0"/>
              <w:spacing w:after="0" w:line="240" w:lineRule="auto"/>
              <w:jc w:val="both"/>
              <w:rPr>
                <w:rFonts w:cstheme="minorHAnsi"/>
                <w:kern w:val="2"/>
                <w:sz w:val="24"/>
                <w:szCs w:val="24"/>
              </w:rPr>
            </w:pPr>
          </w:p>
        </w:tc>
        <w:tc>
          <w:tcPr>
            <w:tcW w:w="2362" w:type="dxa"/>
          </w:tcPr>
          <w:p w14:paraId="1BDED2DB" w14:textId="77777777" w:rsidR="000B736F" w:rsidRPr="000E711F" w:rsidRDefault="000B736F" w:rsidP="000E711F">
            <w:pPr>
              <w:widowControl w:val="0"/>
              <w:spacing w:after="0" w:line="240" w:lineRule="auto"/>
              <w:jc w:val="both"/>
              <w:rPr>
                <w:rFonts w:cstheme="minorHAnsi"/>
                <w:b/>
                <w:bCs/>
                <w:kern w:val="2"/>
                <w:sz w:val="24"/>
                <w:szCs w:val="24"/>
              </w:rPr>
            </w:pPr>
            <w:r w:rsidRPr="000E711F">
              <w:rPr>
                <w:rFonts w:cstheme="minorHAnsi"/>
                <w:b/>
                <w:bCs/>
                <w:kern w:val="2"/>
                <w:sz w:val="24"/>
                <w:szCs w:val="24"/>
              </w:rPr>
              <w:t>Sutarties numeris</w:t>
            </w:r>
          </w:p>
        </w:tc>
        <w:tc>
          <w:tcPr>
            <w:tcW w:w="2571" w:type="dxa"/>
          </w:tcPr>
          <w:p w14:paraId="4E4BECB5" w14:textId="77777777" w:rsidR="000B736F" w:rsidRPr="000E711F" w:rsidRDefault="000B736F" w:rsidP="000E711F">
            <w:pPr>
              <w:widowControl w:val="0"/>
              <w:spacing w:after="0" w:line="240" w:lineRule="auto"/>
              <w:jc w:val="both"/>
              <w:rPr>
                <w:rFonts w:cstheme="minorHAnsi"/>
                <w:kern w:val="2"/>
                <w:sz w:val="24"/>
                <w:szCs w:val="24"/>
              </w:rPr>
            </w:pPr>
          </w:p>
        </w:tc>
      </w:tr>
    </w:tbl>
    <w:p w14:paraId="00D68CA6" w14:textId="77777777" w:rsidR="000B736F" w:rsidRPr="000E711F" w:rsidRDefault="000B736F" w:rsidP="000E711F">
      <w:pPr>
        <w:widowControl w:val="0"/>
        <w:spacing w:after="0" w:line="240" w:lineRule="auto"/>
        <w:jc w:val="both"/>
        <w:rPr>
          <w:rFonts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8"/>
        <w:gridCol w:w="3240"/>
        <w:gridCol w:w="3510"/>
      </w:tblGrid>
      <w:tr w:rsidR="00134771" w:rsidRPr="000E711F" w14:paraId="0AF21A2C" w14:textId="77777777" w:rsidTr="009B1A73">
        <w:tc>
          <w:tcPr>
            <w:tcW w:w="9558" w:type="dxa"/>
            <w:gridSpan w:val="3"/>
          </w:tcPr>
          <w:p w14:paraId="41DE5F12" w14:textId="77777777" w:rsidR="000B736F" w:rsidRPr="000E711F" w:rsidRDefault="000B736F" w:rsidP="000E711F">
            <w:pPr>
              <w:widowControl w:val="0"/>
              <w:spacing w:after="0" w:line="240" w:lineRule="auto"/>
              <w:jc w:val="center"/>
              <w:rPr>
                <w:rFonts w:cstheme="minorHAnsi"/>
                <w:b/>
                <w:bCs/>
                <w:kern w:val="2"/>
                <w:sz w:val="24"/>
                <w:szCs w:val="24"/>
              </w:rPr>
            </w:pPr>
            <w:r w:rsidRPr="000E711F">
              <w:rPr>
                <w:rFonts w:cstheme="minorHAnsi"/>
                <w:b/>
                <w:bCs/>
                <w:kern w:val="2"/>
                <w:sz w:val="24"/>
                <w:szCs w:val="24"/>
              </w:rPr>
              <w:t>1. SUTARTIES ŠALYS</w:t>
            </w:r>
          </w:p>
        </w:tc>
      </w:tr>
      <w:tr w:rsidR="00134771" w:rsidRPr="000E711F" w14:paraId="3598E48D" w14:textId="77777777" w:rsidTr="009B1A73">
        <w:tc>
          <w:tcPr>
            <w:tcW w:w="2808" w:type="dxa"/>
            <w:vMerge w:val="restart"/>
          </w:tcPr>
          <w:p w14:paraId="04E2C6C1" w14:textId="77777777" w:rsidR="000B736F" w:rsidRPr="000E711F" w:rsidRDefault="000B736F" w:rsidP="000E711F">
            <w:pPr>
              <w:widowControl w:val="0"/>
              <w:spacing w:after="0" w:line="240" w:lineRule="auto"/>
              <w:jc w:val="center"/>
              <w:rPr>
                <w:rFonts w:cstheme="minorHAnsi"/>
                <w:b/>
                <w:bCs/>
                <w:kern w:val="2"/>
                <w:sz w:val="24"/>
                <w:szCs w:val="24"/>
              </w:rPr>
            </w:pPr>
          </w:p>
          <w:p w14:paraId="0AEF9982" w14:textId="77777777" w:rsidR="000B736F" w:rsidRPr="000E711F" w:rsidRDefault="000B736F" w:rsidP="000E711F">
            <w:pPr>
              <w:widowControl w:val="0"/>
              <w:spacing w:after="0" w:line="240" w:lineRule="auto"/>
              <w:jc w:val="center"/>
              <w:rPr>
                <w:rFonts w:cstheme="minorHAnsi"/>
                <w:b/>
                <w:bCs/>
                <w:kern w:val="2"/>
                <w:sz w:val="24"/>
                <w:szCs w:val="24"/>
              </w:rPr>
            </w:pPr>
          </w:p>
          <w:p w14:paraId="24E0B6F7" w14:textId="77777777" w:rsidR="000B736F" w:rsidRPr="000E711F" w:rsidRDefault="000B736F" w:rsidP="000E711F">
            <w:pPr>
              <w:widowControl w:val="0"/>
              <w:spacing w:after="0" w:line="240" w:lineRule="auto"/>
              <w:jc w:val="center"/>
              <w:rPr>
                <w:rFonts w:cstheme="minorHAnsi"/>
                <w:b/>
                <w:bCs/>
                <w:kern w:val="2"/>
                <w:sz w:val="24"/>
                <w:szCs w:val="24"/>
              </w:rPr>
            </w:pPr>
          </w:p>
          <w:p w14:paraId="5BD7F80C" w14:textId="77777777" w:rsidR="000B736F" w:rsidRPr="000E711F" w:rsidRDefault="000B736F" w:rsidP="000E711F">
            <w:pPr>
              <w:widowControl w:val="0"/>
              <w:spacing w:after="0" w:line="240" w:lineRule="auto"/>
              <w:rPr>
                <w:rFonts w:cstheme="minorHAnsi"/>
                <w:b/>
                <w:bCs/>
                <w:kern w:val="2"/>
                <w:sz w:val="24"/>
                <w:szCs w:val="24"/>
              </w:rPr>
            </w:pPr>
          </w:p>
          <w:p w14:paraId="0753C7CB" w14:textId="77777777" w:rsidR="000B736F" w:rsidRPr="000E711F" w:rsidRDefault="000B736F" w:rsidP="000E711F">
            <w:pPr>
              <w:widowControl w:val="0"/>
              <w:spacing w:after="0" w:line="240" w:lineRule="auto"/>
              <w:rPr>
                <w:rFonts w:cstheme="minorHAnsi"/>
                <w:b/>
                <w:bCs/>
                <w:kern w:val="2"/>
                <w:sz w:val="24"/>
                <w:szCs w:val="24"/>
              </w:rPr>
            </w:pPr>
            <w:r w:rsidRPr="000E711F">
              <w:rPr>
                <w:rFonts w:cstheme="minorHAnsi"/>
                <w:b/>
                <w:bCs/>
                <w:kern w:val="2"/>
                <w:sz w:val="24"/>
                <w:szCs w:val="24"/>
              </w:rPr>
              <w:t>1.1. Pirkėjas</w:t>
            </w:r>
          </w:p>
        </w:tc>
        <w:tc>
          <w:tcPr>
            <w:tcW w:w="3240" w:type="dxa"/>
          </w:tcPr>
          <w:p w14:paraId="34246BA6" w14:textId="77777777" w:rsidR="000B736F" w:rsidRPr="000E711F" w:rsidRDefault="000B736F" w:rsidP="000E711F">
            <w:pPr>
              <w:widowControl w:val="0"/>
              <w:spacing w:after="0" w:line="240" w:lineRule="auto"/>
              <w:rPr>
                <w:rFonts w:cstheme="minorHAnsi"/>
                <w:kern w:val="2"/>
                <w:sz w:val="24"/>
                <w:szCs w:val="24"/>
              </w:rPr>
            </w:pPr>
            <w:r w:rsidRPr="000E711F">
              <w:rPr>
                <w:rFonts w:cstheme="minorHAnsi"/>
                <w:kern w:val="2"/>
                <w:sz w:val="24"/>
                <w:szCs w:val="24"/>
              </w:rPr>
              <w:t>1.1.1. Pavadinimas</w:t>
            </w:r>
          </w:p>
        </w:tc>
        <w:tc>
          <w:tcPr>
            <w:tcW w:w="3510" w:type="dxa"/>
          </w:tcPr>
          <w:p w14:paraId="74427BEB" w14:textId="77777777" w:rsidR="000B736F" w:rsidRPr="000E711F" w:rsidRDefault="000B736F" w:rsidP="000E711F">
            <w:pPr>
              <w:widowControl w:val="0"/>
              <w:spacing w:after="0" w:line="240" w:lineRule="auto"/>
              <w:jc w:val="center"/>
              <w:rPr>
                <w:rFonts w:cstheme="minorHAnsi"/>
                <w:kern w:val="2"/>
                <w:sz w:val="24"/>
                <w:szCs w:val="24"/>
              </w:rPr>
            </w:pPr>
            <w:r w:rsidRPr="000E711F">
              <w:rPr>
                <w:rFonts w:cstheme="minorHAnsi"/>
                <w:kern w:val="2"/>
                <w:sz w:val="24"/>
                <w:szCs w:val="24"/>
              </w:rPr>
              <w:t>Utenos rajono savivaldybės administracija</w:t>
            </w:r>
          </w:p>
        </w:tc>
      </w:tr>
      <w:tr w:rsidR="00134771" w:rsidRPr="000E711F" w14:paraId="17D6FAC0" w14:textId="77777777" w:rsidTr="009B1A73">
        <w:tc>
          <w:tcPr>
            <w:tcW w:w="2808" w:type="dxa"/>
            <w:vMerge/>
          </w:tcPr>
          <w:p w14:paraId="4584CA91" w14:textId="77777777" w:rsidR="000B736F" w:rsidRPr="000E711F" w:rsidRDefault="000B736F" w:rsidP="000E711F">
            <w:pPr>
              <w:widowControl w:val="0"/>
              <w:spacing w:after="0" w:line="240" w:lineRule="auto"/>
              <w:rPr>
                <w:rFonts w:cstheme="minorHAnsi"/>
                <w:kern w:val="2"/>
                <w:sz w:val="24"/>
                <w:szCs w:val="24"/>
              </w:rPr>
            </w:pPr>
          </w:p>
        </w:tc>
        <w:tc>
          <w:tcPr>
            <w:tcW w:w="3240" w:type="dxa"/>
          </w:tcPr>
          <w:p w14:paraId="125BF23F" w14:textId="77777777" w:rsidR="000B736F" w:rsidRPr="000E711F" w:rsidRDefault="000B736F" w:rsidP="000E711F">
            <w:pPr>
              <w:widowControl w:val="0"/>
              <w:spacing w:after="0" w:line="240" w:lineRule="auto"/>
              <w:rPr>
                <w:rFonts w:cstheme="minorHAnsi"/>
                <w:kern w:val="2"/>
                <w:sz w:val="24"/>
                <w:szCs w:val="24"/>
              </w:rPr>
            </w:pPr>
            <w:r w:rsidRPr="000E711F">
              <w:rPr>
                <w:rFonts w:cstheme="minorHAnsi"/>
                <w:kern w:val="2"/>
                <w:sz w:val="24"/>
                <w:szCs w:val="24"/>
              </w:rPr>
              <w:t>1.1.2. Juridinio asmens kodas</w:t>
            </w:r>
          </w:p>
        </w:tc>
        <w:tc>
          <w:tcPr>
            <w:tcW w:w="3510" w:type="dxa"/>
          </w:tcPr>
          <w:p w14:paraId="6C691EFF" w14:textId="77777777" w:rsidR="000B736F" w:rsidRPr="000E711F" w:rsidRDefault="000B736F" w:rsidP="000E711F">
            <w:pPr>
              <w:widowControl w:val="0"/>
              <w:spacing w:after="0" w:line="240" w:lineRule="auto"/>
              <w:jc w:val="center"/>
              <w:rPr>
                <w:rFonts w:cstheme="minorHAnsi"/>
                <w:kern w:val="2"/>
                <w:sz w:val="24"/>
                <w:szCs w:val="24"/>
              </w:rPr>
            </w:pPr>
            <w:r w:rsidRPr="000E711F">
              <w:rPr>
                <w:rFonts w:cstheme="minorHAnsi"/>
                <w:kern w:val="2"/>
                <w:sz w:val="24"/>
                <w:szCs w:val="24"/>
              </w:rPr>
              <w:t>188710442</w:t>
            </w:r>
          </w:p>
        </w:tc>
      </w:tr>
      <w:tr w:rsidR="00134771" w:rsidRPr="000E711F" w14:paraId="0A0E9256" w14:textId="77777777" w:rsidTr="009B1A73">
        <w:tc>
          <w:tcPr>
            <w:tcW w:w="2808" w:type="dxa"/>
            <w:vMerge/>
          </w:tcPr>
          <w:p w14:paraId="2D5E509F" w14:textId="77777777" w:rsidR="000B736F" w:rsidRPr="000E711F" w:rsidRDefault="000B736F" w:rsidP="000E711F">
            <w:pPr>
              <w:widowControl w:val="0"/>
              <w:spacing w:after="0" w:line="240" w:lineRule="auto"/>
              <w:rPr>
                <w:rFonts w:cstheme="minorHAnsi"/>
                <w:kern w:val="2"/>
                <w:sz w:val="24"/>
                <w:szCs w:val="24"/>
              </w:rPr>
            </w:pPr>
          </w:p>
        </w:tc>
        <w:tc>
          <w:tcPr>
            <w:tcW w:w="3240" w:type="dxa"/>
          </w:tcPr>
          <w:p w14:paraId="1647B86F" w14:textId="77777777" w:rsidR="000B736F" w:rsidRPr="000E711F" w:rsidRDefault="000B736F" w:rsidP="000E711F">
            <w:pPr>
              <w:widowControl w:val="0"/>
              <w:spacing w:after="0" w:line="240" w:lineRule="auto"/>
              <w:rPr>
                <w:rFonts w:cstheme="minorHAnsi"/>
                <w:kern w:val="2"/>
                <w:sz w:val="24"/>
                <w:szCs w:val="24"/>
              </w:rPr>
            </w:pPr>
            <w:r w:rsidRPr="000E711F">
              <w:rPr>
                <w:rFonts w:cstheme="minorHAnsi"/>
                <w:kern w:val="2"/>
                <w:sz w:val="24"/>
                <w:szCs w:val="24"/>
              </w:rPr>
              <w:t>1.1.3. Adresas</w:t>
            </w:r>
          </w:p>
        </w:tc>
        <w:tc>
          <w:tcPr>
            <w:tcW w:w="3510" w:type="dxa"/>
          </w:tcPr>
          <w:p w14:paraId="587B378A" w14:textId="77777777" w:rsidR="000B736F" w:rsidRPr="000E711F" w:rsidRDefault="000B736F" w:rsidP="000E711F">
            <w:pPr>
              <w:widowControl w:val="0"/>
              <w:spacing w:after="0" w:line="240" w:lineRule="auto"/>
              <w:jc w:val="center"/>
              <w:rPr>
                <w:rFonts w:cstheme="minorHAnsi"/>
                <w:kern w:val="2"/>
                <w:sz w:val="24"/>
                <w:szCs w:val="24"/>
              </w:rPr>
            </w:pPr>
            <w:r w:rsidRPr="000E711F">
              <w:rPr>
                <w:rFonts w:cstheme="minorHAnsi"/>
                <w:kern w:val="2"/>
                <w:sz w:val="24"/>
                <w:szCs w:val="24"/>
              </w:rPr>
              <w:t>Utenio a. 4, 28503 Utena</w:t>
            </w:r>
          </w:p>
        </w:tc>
      </w:tr>
      <w:tr w:rsidR="00134771" w:rsidRPr="000E711F" w14:paraId="2F51A15F" w14:textId="77777777" w:rsidTr="009B1A73">
        <w:tc>
          <w:tcPr>
            <w:tcW w:w="2808" w:type="dxa"/>
            <w:vMerge/>
          </w:tcPr>
          <w:p w14:paraId="6C10A19D" w14:textId="77777777" w:rsidR="000B736F" w:rsidRPr="000E711F" w:rsidRDefault="000B736F" w:rsidP="000E711F">
            <w:pPr>
              <w:widowControl w:val="0"/>
              <w:spacing w:after="0" w:line="240" w:lineRule="auto"/>
              <w:rPr>
                <w:rFonts w:cstheme="minorHAnsi"/>
                <w:kern w:val="2"/>
                <w:sz w:val="24"/>
                <w:szCs w:val="24"/>
              </w:rPr>
            </w:pPr>
          </w:p>
        </w:tc>
        <w:tc>
          <w:tcPr>
            <w:tcW w:w="3240" w:type="dxa"/>
          </w:tcPr>
          <w:p w14:paraId="551502F6" w14:textId="77777777" w:rsidR="000B736F" w:rsidRPr="000E711F" w:rsidRDefault="000B736F" w:rsidP="000E711F">
            <w:pPr>
              <w:widowControl w:val="0"/>
              <w:spacing w:after="0" w:line="240" w:lineRule="auto"/>
              <w:rPr>
                <w:rFonts w:cstheme="minorHAnsi"/>
                <w:kern w:val="2"/>
                <w:sz w:val="24"/>
                <w:szCs w:val="24"/>
              </w:rPr>
            </w:pPr>
            <w:r w:rsidRPr="000E711F">
              <w:rPr>
                <w:rFonts w:cstheme="minorHAnsi"/>
                <w:kern w:val="2"/>
                <w:sz w:val="24"/>
                <w:szCs w:val="24"/>
              </w:rPr>
              <w:t>1.1.4. PVM mokėtojo kodas</w:t>
            </w:r>
          </w:p>
        </w:tc>
        <w:tc>
          <w:tcPr>
            <w:tcW w:w="3510" w:type="dxa"/>
          </w:tcPr>
          <w:p w14:paraId="221F8C2F" w14:textId="77777777" w:rsidR="000B736F" w:rsidRPr="000E711F" w:rsidRDefault="000B736F" w:rsidP="000E711F">
            <w:pPr>
              <w:widowControl w:val="0"/>
              <w:spacing w:after="0" w:line="240" w:lineRule="auto"/>
              <w:jc w:val="center"/>
              <w:rPr>
                <w:rFonts w:cstheme="minorHAnsi"/>
                <w:kern w:val="2"/>
                <w:sz w:val="24"/>
                <w:szCs w:val="24"/>
              </w:rPr>
            </w:pPr>
            <w:r w:rsidRPr="000E711F">
              <w:rPr>
                <w:rFonts w:cstheme="minorHAnsi"/>
                <w:kern w:val="2"/>
                <w:sz w:val="24"/>
                <w:szCs w:val="24"/>
              </w:rPr>
              <w:t>nėra PVM mokėtoja</w:t>
            </w:r>
          </w:p>
        </w:tc>
      </w:tr>
      <w:tr w:rsidR="00134771" w:rsidRPr="000E711F" w14:paraId="426EC577" w14:textId="77777777" w:rsidTr="009B1A73">
        <w:tc>
          <w:tcPr>
            <w:tcW w:w="2808" w:type="dxa"/>
            <w:vMerge/>
          </w:tcPr>
          <w:p w14:paraId="69A87920" w14:textId="77777777" w:rsidR="000B736F" w:rsidRPr="000E711F" w:rsidRDefault="000B736F" w:rsidP="000E711F">
            <w:pPr>
              <w:widowControl w:val="0"/>
              <w:spacing w:after="0" w:line="240" w:lineRule="auto"/>
              <w:rPr>
                <w:rFonts w:cstheme="minorHAnsi"/>
                <w:kern w:val="2"/>
                <w:sz w:val="24"/>
                <w:szCs w:val="24"/>
              </w:rPr>
            </w:pPr>
          </w:p>
        </w:tc>
        <w:tc>
          <w:tcPr>
            <w:tcW w:w="3240" w:type="dxa"/>
          </w:tcPr>
          <w:p w14:paraId="7F3BA2A1" w14:textId="77777777" w:rsidR="000B736F" w:rsidRPr="000E711F" w:rsidRDefault="000B736F" w:rsidP="000E711F">
            <w:pPr>
              <w:widowControl w:val="0"/>
              <w:spacing w:after="0" w:line="240" w:lineRule="auto"/>
              <w:rPr>
                <w:rFonts w:cstheme="minorHAnsi"/>
                <w:kern w:val="2"/>
                <w:sz w:val="24"/>
                <w:szCs w:val="24"/>
              </w:rPr>
            </w:pPr>
            <w:r w:rsidRPr="000E711F">
              <w:rPr>
                <w:rFonts w:cstheme="minorHAnsi"/>
                <w:kern w:val="2"/>
                <w:sz w:val="24"/>
                <w:szCs w:val="24"/>
              </w:rPr>
              <w:t>1.1.5. Atsiskaitomoji sąskaita</w:t>
            </w:r>
          </w:p>
        </w:tc>
        <w:tc>
          <w:tcPr>
            <w:tcW w:w="3510" w:type="dxa"/>
          </w:tcPr>
          <w:p w14:paraId="2DDAEACF" w14:textId="77777777" w:rsidR="000B736F" w:rsidRPr="000E711F" w:rsidRDefault="000B736F" w:rsidP="000E711F">
            <w:pPr>
              <w:widowControl w:val="0"/>
              <w:spacing w:after="0" w:line="240" w:lineRule="auto"/>
              <w:jc w:val="center"/>
              <w:rPr>
                <w:rFonts w:cstheme="minorHAnsi"/>
                <w:kern w:val="2"/>
                <w:sz w:val="24"/>
                <w:szCs w:val="24"/>
              </w:rPr>
            </w:pPr>
            <w:r w:rsidRPr="000E711F">
              <w:rPr>
                <w:rFonts w:cstheme="minorHAnsi"/>
                <w:kern w:val="2"/>
                <w:sz w:val="24"/>
                <w:szCs w:val="24"/>
              </w:rPr>
              <w:t>Nr. LT954010051005600727</w:t>
            </w:r>
          </w:p>
        </w:tc>
      </w:tr>
      <w:tr w:rsidR="00134771" w:rsidRPr="000E711F" w14:paraId="086F7613" w14:textId="77777777" w:rsidTr="009B1A73">
        <w:tc>
          <w:tcPr>
            <w:tcW w:w="2808" w:type="dxa"/>
            <w:vMerge/>
          </w:tcPr>
          <w:p w14:paraId="2E9A3DE6" w14:textId="77777777" w:rsidR="000B736F" w:rsidRPr="000E711F" w:rsidRDefault="000B736F" w:rsidP="000E711F">
            <w:pPr>
              <w:widowControl w:val="0"/>
              <w:spacing w:after="0" w:line="240" w:lineRule="auto"/>
              <w:rPr>
                <w:rFonts w:cstheme="minorHAnsi"/>
                <w:kern w:val="2"/>
                <w:sz w:val="24"/>
                <w:szCs w:val="24"/>
              </w:rPr>
            </w:pPr>
          </w:p>
        </w:tc>
        <w:tc>
          <w:tcPr>
            <w:tcW w:w="3240" w:type="dxa"/>
          </w:tcPr>
          <w:p w14:paraId="6E4567F5" w14:textId="77777777" w:rsidR="000B736F" w:rsidRPr="000E711F" w:rsidRDefault="000B736F" w:rsidP="000E711F">
            <w:pPr>
              <w:widowControl w:val="0"/>
              <w:spacing w:after="0" w:line="240" w:lineRule="auto"/>
              <w:rPr>
                <w:rFonts w:cstheme="minorHAnsi"/>
                <w:kern w:val="2"/>
                <w:sz w:val="24"/>
                <w:szCs w:val="24"/>
              </w:rPr>
            </w:pPr>
            <w:r w:rsidRPr="000E711F">
              <w:rPr>
                <w:rFonts w:cstheme="minorHAnsi"/>
                <w:kern w:val="2"/>
                <w:sz w:val="24"/>
                <w:szCs w:val="24"/>
              </w:rPr>
              <w:t>1.1.6. Bankas, banko kodas</w:t>
            </w:r>
          </w:p>
        </w:tc>
        <w:tc>
          <w:tcPr>
            <w:tcW w:w="3510" w:type="dxa"/>
          </w:tcPr>
          <w:p w14:paraId="77B2262D" w14:textId="77777777" w:rsidR="000B736F" w:rsidRPr="000E711F" w:rsidRDefault="000B736F" w:rsidP="000E711F">
            <w:pPr>
              <w:widowControl w:val="0"/>
              <w:spacing w:after="0" w:line="240" w:lineRule="auto"/>
              <w:jc w:val="center"/>
              <w:rPr>
                <w:rFonts w:cstheme="minorHAnsi"/>
                <w:kern w:val="2"/>
                <w:sz w:val="24"/>
                <w:szCs w:val="24"/>
              </w:rPr>
            </w:pPr>
            <w:r w:rsidRPr="000E711F">
              <w:rPr>
                <w:rFonts w:cstheme="minorHAnsi"/>
                <w:kern w:val="2"/>
                <w:sz w:val="24"/>
                <w:szCs w:val="24"/>
              </w:rPr>
              <w:t>Luminor Bank AS Lietuvos skyrius, banko kodas 40100</w:t>
            </w:r>
          </w:p>
        </w:tc>
      </w:tr>
      <w:tr w:rsidR="00134771" w:rsidRPr="000E711F" w14:paraId="33E2B651" w14:textId="77777777" w:rsidTr="009B1A73">
        <w:tc>
          <w:tcPr>
            <w:tcW w:w="2808" w:type="dxa"/>
            <w:vMerge/>
          </w:tcPr>
          <w:p w14:paraId="371175C5" w14:textId="77777777" w:rsidR="000B736F" w:rsidRPr="000E711F" w:rsidRDefault="000B736F" w:rsidP="000E711F">
            <w:pPr>
              <w:widowControl w:val="0"/>
              <w:spacing w:after="0" w:line="240" w:lineRule="auto"/>
              <w:rPr>
                <w:rFonts w:cstheme="minorHAnsi"/>
                <w:kern w:val="2"/>
                <w:sz w:val="24"/>
                <w:szCs w:val="24"/>
              </w:rPr>
            </w:pPr>
          </w:p>
        </w:tc>
        <w:tc>
          <w:tcPr>
            <w:tcW w:w="3240" w:type="dxa"/>
          </w:tcPr>
          <w:p w14:paraId="33DFC941" w14:textId="77777777" w:rsidR="000B736F" w:rsidRPr="000E711F" w:rsidRDefault="000B736F" w:rsidP="000E711F">
            <w:pPr>
              <w:widowControl w:val="0"/>
              <w:spacing w:after="0" w:line="240" w:lineRule="auto"/>
              <w:rPr>
                <w:rFonts w:cstheme="minorHAnsi"/>
                <w:kern w:val="2"/>
                <w:sz w:val="24"/>
                <w:szCs w:val="24"/>
              </w:rPr>
            </w:pPr>
            <w:r w:rsidRPr="000E711F">
              <w:rPr>
                <w:rFonts w:cstheme="minorHAnsi"/>
                <w:kern w:val="2"/>
                <w:sz w:val="24"/>
                <w:szCs w:val="24"/>
              </w:rPr>
              <w:t>1.1.7. Telefonas</w:t>
            </w:r>
          </w:p>
        </w:tc>
        <w:tc>
          <w:tcPr>
            <w:tcW w:w="3510" w:type="dxa"/>
          </w:tcPr>
          <w:p w14:paraId="2B388F6B" w14:textId="77777777" w:rsidR="000B736F" w:rsidRPr="000E711F" w:rsidRDefault="000B736F" w:rsidP="000E711F">
            <w:pPr>
              <w:widowControl w:val="0"/>
              <w:spacing w:after="0" w:line="240" w:lineRule="auto"/>
              <w:jc w:val="center"/>
              <w:rPr>
                <w:rFonts w:cstheme="minorHAnsi"/>
                <w:kern w:val="2"/>
                <w:sz w:val="24"/>
                <w:szCs w:val="24"/>
              </w:rPr>
            </w:pPr>
            <w:r w:rsidRPr="000E711F">
              <w:rPr>
                <w:rFonts w:cstheme="minorHAnsi"/>
                <w:kern w:val="2"/>
                <w:sz w:val="24"/>
                <w:szCs w:val="24"/>
              </w:rPr>
              <w:t>+370 389 61620</w:t>
            </w:r>
          </w:p>
        </w:tc>
      </w:tr>
      <w:tr w:rsidR="00134771" w:rsidRPr="000E711F" w14:paraId="090082AE" w14:textId="77777777" w:rsidTr="009B1A73">
        <w:tc>
          <w:tcPr>
            <w:tcW w:w="2808" w:type="dxa"/>
            <w:vMerge/>
          </w:tcPr>
          <w:p w14:paraId="1B790EFB" w14:textId="77777777" w:rsidR="000B736F" w:rsidRPr="000E711F" w:rsidRDefault="000B736F" w:rsidP="000E711F">
            <w:pPr>
              <w:widowControl w:val="0"/>
              <w:spacing w:after="0" w:line="240" w:lineRule="auto"/>
              <w:rPr>
                <w:rFonts w:cstheme="minorHAnsi"/>
                <w:kern w:val="2"/>
                <w:sz w:val="24"/>
                <w:szCs w:val="24"/>
              </w:rPr>
            </w:pPr>
          </w:p>
        </w:tc>
        <w:tc>
          <w:tcPr>
            <w:tcW w:w="3240" w:type="dxa"/>
          </w:tcPr>
          <w:p w14:paraId="0E406696" w14:textId="77777777" w:rsidR="000B736F" w:rsidRPr="000E711F" w:rsidRDefault="000B736F" w:rsidP="000E711F">
            <w:pPr>
              <w:widowControl w:val="0"/>
              <w:spacing w:after="0" w:line="240" w:lineRule="auto"/>
              <w:rPr>
                <w:rFonts w:cstheme="minorHAnsi"/>
                <w:kern w:val="2"/>
                <w:sz w:val="24"/>
                <w:szCs w:val="24"/>
              </w:rPr>
            </w:pPr>
            <w:r w:rsidRPr="000E711F">
              <w:rPr>
                <w:rFonts w:cstheme="minorHAnsi"/>
                <w:kern w:val="2"/>
                <w:sz w:val="24"/>
                <w:szCs w:val="24"/>
              </w:rPr>
              <w:t>1.1.8. El. paštas</w:t>
            </w:r>
          </w:p>
        </w:tc>
        <w:tc>
          <w:tcPr>
            <w:tcW w:w="3510" w:type="dxa"/>
          </w:tcPr>
          <w:p w14:paraId="57AC5332" w14:textId="77777777" w:rsidR="000B736F" w:rsidRPr="000E711F" w:rsidRDefault="000B736F" w:rsidP="000E711F">
            <w:pPr>
              <w:widowControl w:val="0"/>
              <w:spacing w:after="0" w:line="240" w:lineRule="auto"/>
              <w:jc w:val="center"/>
              <w:rPr>
                <w:rFonts w:cstheme="minorHAnsi"/>
                <w:kern w:val="2"/>
                <w:sz w:val="24"/>
                <w:szCs w:val="24"/>
              </w:rPr>
            </w:pPr>
            <w:r w:rsidRPr="000E711F">
              <w:rPr>
                <w:rFonts w:cstheme="minorHAnsi"/>
                <w:kern w:val="2"/>
                <w:sz w:val="24"/>
                <w:szCs w:val="24"/>
              </w:rPr>
              <w:t>info@utena.lt</w:t>
            </w:r>
          </w:p>
        </w:tc>
      </w:tr>
      <w:tr w:rsidR="00134771" w:rsidRPr="000E711F" w14:paraId="6A445E56" w14:textId="77777777" w:rsidTr="009B1A73">
        <w:tc>
          <w:tcPr>
            <w:tcW w:w="2808" w:type="dxa"/>
            <w:vMerge/>
          </w:tcPr>
          <w:p w14:paraId="73A1F4B2" w14:textId="77777777" w:rsidR="000B736F" w:rsidRPr="000E711F" w:rsidRDefault="000B736F" w:rsidP="000E711F">
            <w:pPr>
              <w:widowControl w:val="0"/>
              <w:spacing w:after="0" w:line="240" w:lineRule="auto"/>
              <w:rPr>
                <w:rFonts w:cstheme="minorHAnsi"/>
                <w:kern w:val="2"/>
                <w:sz w:val="24"/>
                <w:szCs w:val="24"/>
              </w:rPr>
            </w:pPr>
          </w:p>
        </w:tc>
        <w:tc>
          <w:tcPr>
            <w:tcW w:w="3240" w:type="dxa"/>
          </w:tcPr>
          <w:p w14:paraId="2735464E" w14:textId="77777777" w:rsidR="000B736F" w:rsidRPr="000E711F" w:rsidRDefault="000B736F" w:rsidP="000E711F">
            <w:pPr>
              <w:widowControl w:val="0"/>
              <w:spacing w:after="0" w:line="240" w:lineRule="auto"/>
              <w:rPr>
                <w:rFonts w:cstheme="minorHAnsi"/>
                <w:kern w:val="2"/>
                <w:sz w:val="24"/>
                <w:szCs w:val="24"/>
              </w:rPr>
            </w:pPr>
            <w:r w:rsidRPr="000E711F">
              <w:rPr>
                <w:rFonts w:cstheme="minorHAnsi"/>
                <w:kern w:val="2"/>
                <w:sz w:val="24"/>
                <w:szCs w:val="24"/>
              </w:rPr>
              <w:t>1.1.9. Šalies atstovas</w:t>
            </w:r>
          </w:p>
        </w:tc>
        <w:tc>
          <w:tcPr>
            <w:tcW w:w="3510" w:type="dxa"/>
          </w:tcPr>
          <w:p w14:paraId="41D6D8B5" w14:textId="77777777" w:rsidR="000B736F" w:rsidRPr="000E711F" w:rsidRDefault="000B736F" w:rsidP="000E711F">
            <w:pPr>
              <w:widowControl w:val="0"/>
              <w:spacing w:after="0" w:line="240" w:lineRule="auto"/>
              <w:jc w:val="center"/>
              <w:rPr>
                <w:rFonts w:cstheme="minorHAnsi"/>
                <w:kern w:val="2"/>
                <w:sz w:val="24"/>
                <w:szCs w:val="24"/>
              </w:rPr>
            </w:pPr>
            <w:r w:rsidRPr="000E711F">
              <w:rPr>
                <w:rFonts w:cstheme="minorHAnsi"/>
                <w:kern w:val="2"/>
                <w:sz w:val="24"/>
                <w:szCs w:val="24"/>
              </w:rPr>
              <w:t>Paulius Čyvas</w:t>
            </w:r>
          </w:p>
        </w:tc>
      </w:tr>
      <w:tr w:rsidR="00134771" w:rsidRPr="000E711F" w14:paraId="0370FDF7" w14:textId="77777777" w:rsidTr="009B1A73">
        <w:tc>
          <w:tcPr>
            <w:tcW w:w="2808" w:type="dxa"/>
            <w:vMerge/>
          </w:tcPr>
          <w:p w14:paraId="5BE3E720" w14:textId="77777777" w:rsidR="000B736F" w:rsidRPr="000E711F" w:rsidRDefault="000B736F" w:rsidP="000E711F">
            <w:pPr>
              <w:widowControl w:val="0"/>
              <w:spacing w:after="0" w:line="240" w:lineRule="auto"/>
              <w:rPr>
                <w:rFonts w:cstheme="minorHAnsi"/>
                <w:kern w:val="2"/>
                <w:sz w:val="24"/>
                <w:szCs w:val="24"/>
              </w:rPr>
            </w:pPr>
          </w:p>
        </w:tc>
        <w:tc>
          <w:tcPr>
            <w:tcW w:w="3240" w:type="dxa"/>
          </w:tcPr>
          <w:p w14:paraId="5126A751" w14:textId="77777777" w:rsidR="000B736F" w:rsidRPr="000E711F" w:rsidRDefault="000B736F" w:rsidP="000E711F">
            <w:pPr>
              <w:widowControl w:val="0"/>
              <w:spacing w:after="0" w:line="240" w:lineRule="auto"/>
              <w:rPr>
                <w:rFonts w:cstheme="minorHAnsi"/>
                <w:kern w:val="2"/>
                <w:sz w:val="24"/>
                <w:szCs w:val="24"/>
              </w:rPr>
            </w:pPr>
            <w:r w:rsidRPr="000E711F">
              <w:rPr>
                <w:rFonts w:cstheme="minorHAnsi"/>
                <w:kern w:val="2"/>
                <w:sz w:val="24"/>
                <w:szCs w:val="24"/>
              </w:rPr>
              <w:t>1.1.10. Atstovavimo pagrindas</w:t>
            </w:r>
          </w:p>
        </w:tc>
        <w:tc>
          <w:tcPr>
            <w:tcW w:w="3510" w:type="dxa"/>
          </w:tcPr>
          <w:p w14:paraId="52EDAF75" w14:textId="77777777" w:rsidR="000B736F" w:rsidRPr="000E711F" w:rsidRDefault="000B736F" w:rsidP="000E711F">
            <w:pPr>
              <w:widowControl w:val="0"/>
              <w:spacing w:after="0" w:line="240" w:lineRule="auto"/>
              <w:jc w:val="center"/>
              <w:rPr>
                <w:rFonts w:cstheme="minorHAnsi"/>
                <w:kern w:val="2"/>
                <w:sz w:val="24"/>
                <w:szCs w:val="24"/>
              </w:rPr>
            </w:pPr>
            <w:r w:rsidRPr="000E711F">
              <w:rPr>
                <w:rFonts w:cstheme="minorHAnsi"/>
                <w:kern w:val="2"/>
                <w:sz w:val="24"/>
                <w:szCs w:val="24"/>
              </w:rPr>
              <w:t>Administracijos nuostatai</w:t>
            </w:r>
          </w:p>
        </w:tc>
      </w:tr>
      <w:tr w:rsidR="00134771" w:rsidRPr="000E711F" w14:paraId="3F053A42" w14:textId="77777777" w:rsidTr="009B1A73">
        <w:tc>
          <w:tcPr>
            <w:tcW w:w="2808" w:type="dxa"/>
            <w:vMerge w:val="restart"/>
          </w:tcPr>
          <w:p w14:paraId="20CB93C5" w14:textId="77777777" w:rsidR="000B736F" w:rsidRPr="000E711F" w:rsidRDefault="000B736F" w:rsidP="000E711F">
            <w:pPr>
              <w:widowControl w:val="0"/>
              <w:spacing w:after="0" w:line="240" w:lineRule="auto"/>
              <w:rPr>
                <w:rFonts w:cstheme="minorHAnsi"/>
                <w:b/>
                <w:bCs/>
                <w:kern w:val="2"/>
                <w:sz w:val="24"/>
                <w:szCs w:val="24"/>
              </w:rPr>
            </w:pPr>
          </w:p>
          <w:p w14:paraId="3CF0B865" w14:textId="77777777" w:rsidR="000B736F" w:rsidRPr="000E711F" w:rsidRDefault="000B736F" w:rsidP="000E711F">
            <w:pPr>
              <w:widowControl w:val="0"/>
              <w:spacing w:after="0" w:line="240" w:lineRule="auto"/>
              <w:rPr>
                <w:rFonts w:cstheme="minorHAnsi"/>
                <w:b/>
                <w:bCs/>
                <w:kern w:val="2"/>
                <w:sz w:val="24"/>
                <w:szCs w:val="24"/>
              </w:rPr>
            </w:pPr>
          </w:p>
          <w:p w14:paraId="79DECDA2" w14:textId="77777777" w:rsidR="000B736F" w:rsidRPr="000E711F" w:rsidRDefault="000B736F" w:rsidP="000E711F">
            <w:pPr>
              <w:widowControl w:val="0"/>
              <w:spacing w:after="0" w:line="240" w:lineRule="auto"/>
              <w:rPr>
                <w:rFonts w:cstheme="minorHAnsi"/>
                <w:b/>
                <w:bCs/>
                <w:kern w:val="2"/>
                <w:sz w:val="24"/>
                <w:szCs w:val="24"/>
              </w:rPr>
            </w:pPr>
          </w:p>
          <w:p w14:paraId="7383C2F9" w14:textId="77777777" w:rsidR="000B736F" w:rsidRPr="000E711F" w:rsidRDefault="000B736F" w:rsidP="000E711F">
            <w:pPr>
              <w:widowControl w:val="0"/>
              <w:spacing w:after="0" w:line="240" w:lineRule="auto"/>
              <w:rPr>
                <w:rFonts w:cstheme="minorHAnsi"/>
                <w:b/>
                <w:bCs/>
                <w:kern w:val="2"/>
                <w:sz w:val="24"/>
                <w:szCs w:val="24"/>
              </w:rPr>
            </w:pPr>
            <w:r w:rsidRPr="000E711F">
              <w:rPr>
                <w:rFonts w:cstheme="minorHAnsi"/>
                <w:b/>
                <w:bCs/>
                <w:kern w:val="2"/>
                <w:sz w:val="24"/>
                <w:szCs w:val="24"/>
              </w:rPr>
              <w:t>1.2. Tiekėjas</w:t>
            </w:r>
          </w:p>
          <w:p w14:paraId="15C9269C" w14:textId="443E5263" w:rsidR="00413689" w:rsidRPr="000E711F" w:rsidRDefault="000B736F" w:rsidP="000E711F">
            <w:pPr>
              <w:widowControl w:val="0"/>
              <w:spacing w:after="0" w:line="240" w:lineRule="auto"/>
              <w:rPr>
                <w:rFonts w:cstheme="minorHAnsi"/>
                <w:kern w:val="2"/>
                <w:sz w:val="24"/>
                <w:szCs w:val="24"/>
              </w:rPr>
            </w:pPr>
            <w:r w:rsidRPr="000E711F">
              <w:rPr>
                <w:rFonts w:cstheme="minorHAnsi"/>
                <w:kern w:val="2"/>
                <w:sz w:val="24"/>
                <w:szCs w:val="24"/>
              </w:rPr>
              <w:t>(jei Tiekėjas yra fizinis asmuo, skiltys atitinkamai pakoreguojamos</w:t>
            </w:r>
            <w:r w:rsidR="00D2601C" w:rsidRPr="000E711F">
              <w:rPr>
                <w:rFonts w:cstheme="minorHAnsi"/>
                <w:kern w:val="2"/>
                <w:sz w:val="24"/>
                <w:szCs w:val="24"/>
              </w:rPr>
              <w:t>.</w:t>
            </w:r>
          </w:p>
          <w:p w14:paraId="4C588CFB" w14:textId="2F9A8B4B" w:rsidR="00413689" w:rsidRPr="000E711F" w:rsidRDefault="00413689" w:rsidP="000E711F">
            <w:pPr>
              <w:widowControl w:val="0"/>
              <w:spacing w:after="0" w:line="240" w:lineRule="auto"/>
              <w:rPr>
                <w:rFonts w:cstheme="minorHAnsi"/>
                <w:kern w:val="2"/>
                <w:sz w:val="24"/>
                <w:szCs w:val="24"/>
              </w:rPr>
            </w:pPr>
            <w:r w:rsidRPr="000E711F">
              <w:rPr>
                <w:rFonts w:cstheme="minorHAnsi"/>
                <w:kern w:val="2"/>
                <w:sz w:val="24"/>
                <w:szCs w:val="24"/>
              </w:rPr>
              <w:t>Jei Tiekėjas yra tiekėjų grupė, skiltys papildomos įterpiant kiekvieno grupės nario informaciją)</w:t>
            </w:r>
          </w:p>
          <w:p w14:paraId="2A428F6B" w14:textId="77777777" w:rsidR="000B736F" w:rsidRPr="000E711F" w:rsidRDefault="000B736F" w:rsidP="000E711F">
            <w:pPr>
              <w:widowControl w:val="0"/>
              <w:spacing w:after="0" w:line="240" w:lineRule="auto"/>
              <w:rPr>
                <w:rFonts w:cstheme="minorHAnsi"/>
                <w:b/>
                <w:bCs/>
                <w:kern w:val="2"/>
                <w:sz w:val="24"/>
                <w:szCs w:val="24"/>
              </w:rPr>
            </w:pPr>
          </w:p>
        </w:tc>
        <w:tc>
          <w:tcPr>
            <w:tcW w:w="3240" w:type="dxa"/>
          </w:tcPr>
          <w:p w14:paraId="5684D76F" w14:textId="77777777" w:rsidR="000B736F" w:rsidRPr="000E711F" w:rsidRDefault="000B736F" w:rsidP="000E711F">
            <w:pPr>
              <w:widowControl w:val="0"/>
              <w:spacing w:after="0" w:line="240" w:lineRule="auto"/>
              <w:rPr>
                <w:rFonts w:cstheme="minorHAnsi"/>
                <w:kern w:val="2"/>
                <w:sz w:val="24"/>
                <w:szCs w:val="24"/>
              </w:rPr>
            </w:pPr>
            <w:r w:rsidRPr="000E711F">
              <w:rPr>
                <w:rFonts w:cstheme="minorHAnsi"/>
                <w:kern w:val="2"/>
                <w:sz w:val="24"/>
                <w:szCs w:val="24"/>
              </w:rPr>
              <w:t>1.2.1. Pavadinimas</w:t>
            </w:r>
          </w:p>
        </w:tc>
        <w:tc>
          <w:tcPr>
            <w:tcW w:w="3510" w:type="dxa"/>
          </w:tcPr>
          <w:p w14:paraId="414995D1" w14:textId="77777777" w:rsidR="000B736F" w:rsidRPr="000E711F" w:rsidRDefault="000B736F" w:rsidP="000E711F">
            <w:pPr>
              <w:widowControl w:val="0"/>
              <w:spacing w:after="0" w:line="240" w:lineRule="auto"/>
              <w:jc w:val="center"/>
              <w:rPr>
                <w:rFonts w:cstheme="minorHAnsi"/>
                <w:kern w:val="2"/>
                <w:sz w:val="24"/>
                <w:szCs w:val="24"/>
              </w:rPr>
            </w:pPr>
          </w:p>
        </w:tc>
      </w:tr>
      <w:tr w:rsidR="00134771" w:rsidRPr="000E711F" w14:paraId="2ADB0AA6" w14:textId="77777777" w:rsidTr="009B1A73">
        <w:tc>
          <w:tcPr>
            <w:tcW w:w="2808" w:type="dxa"/>
            <w:vMerge/>
          </w:tcPr>
          <w:p w14:paraId="4698CCD2" w14:textId="77777777" w:rsidR="000B736F" w:rsidRPr="000E711F" w:rsidRDefault="000B736F" w:rsidP="000E711F">
            <w:pPr>
              <w:widowControl w:val="0"/>
              <w:spacing w:after="0" w:line="240" w:lineRule="auto"/>
              <w:rPr>
                <w:rFonts w:cstheme="minorHAnsi"/>
                <w:b/>
                <w:bCs/>
                <w:kern w:val="2"/>
                <w:sz w:val="24"/>
                <w:szCs w:val="24"/>
              </w:rPr>
            </w:pPr>
          </w:p>
        </w:tc>
        <w:tc>
          <w:tcPr>
            <w:tcW w:w="3240" w:type="dxa"/>
          </w:tcPr>
          <w:p w14:paraId="6EF65BC5" w14:textId="77777777" w:rsidR="000B736F" w:rsidRPr="000E711F" w:rsidRDefault="000B736F" w:rsidP="000E711F">
            <w:pPr>
              <w:widowControl w:val="0"/>
              <w:spacing w:after="0" w:line="240" w:lineRule="auto"/>
              <w:rPr>
                <w:rFonts w:cstheme="minorHAnsi"/>
                <w:kern w:val="2"/>
                <w:sz w:val="24"/>
                <w:szCs w:val="24"/>
              </w:rPr>
            </w:pPr>
            <w:r w:rsidRPr="000E711F">
              <w:rPr>
                <w:rFonts w:cstheme="minorHAnsi"/>
                <w:kern w:val="2"/>
                <w:sz w:val="24"/>
                <w:szCs w:val="24"/>
              </w:rPr>
              <w:t>1.2.2. Juridinio asmens kodas</w:t>
            </w:r>
          </w:p>
        </w:tc>
        <w:tc>
          <w:tcPr>
            <w:tcW w:w="3510" w:type="dxa"/>
          </w:tcPr>
          <w:p w14:paraId="7C2B7957" w14:textId="77777777" w:rsidR="000B736F" w:rsidRPr="000E711F" w:rsidRDefault="000B736F" w:rsidP="000E711F">
            <w:pPr>
              <w:widowControl w:val="0"/>
              <w:spacing w:after="0" w:line="240" w:lineRule="auto"/>
              <w:jc w:val="center"/>
              <w:rPr>
                <w:rFonts w:cstheme="minorHAnsi"/>
                <w:kern w:val="2"/>
                <w:sz w:val="24"/>
                <w:szCs w:val="24"/>
              </w:rPr>
            </w:pPr>
          </w:p>
        </w:tc>
      </w:tr>
      <w:tr w:rsidR="00134771" w:rsidRPr="000E711F" w14:paraId="7D94DB32" w14:textId="77777777" w:rsidTr="009B1A73">
        <w:tc>
          <w:tcPr>
            <w:tcW w:w="2808" w:type="dxa"/>
            <w:vMerge/>
          </w:tcPr>
          <w:p w14:paraId="30344884" w14:textId="77777777" w:rsidR="000B736F" w:rsidRPr="000E711F" w:rsidRDefault="000B736F" w:rsidP="000E711F">
            <w:pPr>
              <w:widowControl w:val="0"/>
              <w:spacing w:after="0" w:line="240" w:lineRule="auto"/>
              <w:rPr>
                <w:rFonts w:cstheme="minorHAnsi"/>
                <w:b/>
                <w:bCs/>
                <w:kern w:val="2"/>
                <w:sz w:val="24"/>
                <w:szCs w:val="24"/>
              </w:rPr>
            </w:pPr>
          </w:p>
        </w:tc>
        <w:tc>
          <w:tcPr>
            <w:tcW w:w="3240" w:type="dxa"/>
          </w:tcPr>
          <w:p w14:paraId="60CEAAFF" w14:textId="77777777" w:rsidR="000B736F" w:rsidRPr="000E711F" w:rsidRDefault="000B736F" w:rsidP="000E711F">
            <w:pPr>
              <w:widowControl w:val="0"/>
              <w:spacing w:after="0" w:line="240" w:lineRule="auto"/>
              <w:rPr>
                <w:rFonts w:cstheme="minorHAnsi"/>
                <w:kern w:val="2"/>
                <w:sz w:val="24"/>
                <w:szCs w:val="24"/>
              </w:rPr>
            </w:pPr>
            <w:r w:rsidRPr="000E711F">
              <w:rPr>
                <w:rFonts w:cstheme="minorHAnsi"/>
                <w:kern w:val="2"/>
                <w:sz w:val="24"/>
                <w:szCs w:val="24"/>
              </w:rPr>
              <w:t>1.2.3. Adresas</w:t>
            </w:r>
          </w:p>
        </w:tc>
        <w:tc>
          <w:tcPr>
            <w:tcW w:w="3510" w:type="dxa"/>
          </w:tcPr>
          <w:p w14:paraId="7382D791" w14:textId="77777777" w:rsidR="000B736F" w:rsidRPr="000E711F" w:rsidRDefault="000B736F" w:rsidP="000E711F">
            <w:pPr>
              <w:widowControl w:val="0"/>
              <w:spacing w:after="0" w:line="240" w:lineRule="auto"/>
              <w:jc w:val="center"/>
              <w:rPr>
                <w:rFonts w:cstheme="minorHAnsi"/>
                <w:kern w:val="2"/>
                <w:sz w:val="24"/>
                <w:szCs w:val="24"/>
              </w:rPr>
            </w:pPr>
          </w:p>
        </w:tc>
      </w:tr>
      <w:tr w:rsidR="00134771" w:rsidRPr="000E711F" w14:paraId="18FF37E3" w14:textId="77777777" w:rsidTr="009B1A73">
        <w:tc>
          <w:tcPr>
            <w:tcW w:w="2808" w:type="dxa"/>
            <w:vMerge/>
          </w:tcPr>
          <w:p w14:paraId="52AA0161" w14:textId="77777777" w:rsidR="000B736F" w:rsidRPr="000E711F" w:rsidRDefault="000B736F" w:rsidP="000E711F">
            <w:pPr>
              <w:widowControl w:val="0"/>
              <w:spacing w:after="0" w:line="240" w:lineRule="auto"/>
              <w:rPr>
                <w:rFonts w:cstheme="minorHAnsi"/>
                <w:b/>
                <w:bCs/>
                <w:kern w:val="2"/>
                <w:sz w:val="24"/>
                <w:szCs w:val="24"/>
              </w:rPr>
            </w:pPr>
          </w:p>
        </w:tc>
        <w:tc>
          <w:tcPr>
            <w:tcW w:w="3240" w:type="dxa"/>
          </w:tcPr>
          <w:p w14:paraId="5F03B596" w14:textId="77777777" w:rsidR="000B736F" w:rsidRPr="000E711F" w:rsidRDefault="000B736F" w:rsidP="000E711F">
            <w:pPr>
              <w:widowControl w:val="0"/>
              <w:spacing w:after="0" w:line="240" w:lineRule="auto"/>
              <w:rPr>
                <w:rFonts w:cstheme="minorHAnsi"/>
                <w:kern w:val="2"/>
                <w:sz w:val="24"/>
                <w:szCs w:val="24"/>
              </w:rPr>
            </w:pPr>
            <w:r w:rsidRPr="000E711F">
              <w:rPr>
                <w:rFonts w:cstheme="minorHAnsi"/>
                <w:kern w:val="2"/>
                <w:sz w:val="24"/>
                <w:szCs w:val="24"/>
              </w:rPr>
              <w:t>1.2.4. PVM mokėtojo kodas</w:t>
            </w:r>
          </w:p>
        </w:tc>
        <w:tc>
          <w:tcPr>
            <w:tcW w:w="3510" w:type="dxa"/>
          </w:tcPr>
          <w:p w14:paraId="2C5A230B" w14:textId="77777777" w:rsidR="000B736F" w:rsidRPr="000E711F" w:rsidRDefault="000B736F" w:rsidP="000E711F">
            <w:pPr>
              <w:widowControl w:val="0"/>
              <w:spacing w:after="0" w:line="240" w:lineRule="auto"/>
              <w:jc w:val="center"/>
              <w:rPr>
                <w:rFonts w:cstheme="minorHAnsi"/>
                <w:kern w:val="2"/>
                <w:sz w:val="24"/>
                <w:szCs w:val="24"/>
              </w:rPr>
            </w:pPr>
          </w:p>
        </w:tc>
      </w:tr>
      <w:tr w:rsidR="00134771" w:rsidRPr="000E711F" w14:paraId="6A4BF493" w14:textId="77777777" w:rsidTr="009B1A73">
        <w:tc>
          <w:tcPr>
            <w:tcW w:w="2808" w:type="dxa"/>
            <w:vMerge/>
          </w:tcPr>
          <w:p w14:paraId="120FBF9B" w14:textId="77777777" w:rsidR="000B736F" w:rsidRPr="000E711F" w:rsidRDefault="000B736F" w:rsidP="000E711F">
            <w:pPr>
              <w:widowControl w:val="0"/>
              <w:spacing w:after="0" w:line="240" w:lineRule="auto"/>
              <w:rPr>
                <w:rFonts w:cstheme="minorHAnsi"/>
                <w:b/>
                <w:bCs/>
                <w:kern w:val="2"/>
                <w:sz w:val="24"/>
                <w:szCs w:val="24"/>
              </w:rPr>
            </w:pPr>
          </w:p>
        </w:tc>
        <w:tc>
          <w:tcPr>
            <w:tcW w:w="3240" w:type="dxa"/>
          </w:tcPr>
          <w:p w14:paraId="0136635F" w14:textId="77777777" w:rsidR="000B736F" w:rsidRPr="000E711F" w:rsidRDefault="000B736F" w:rsidP="000E711F">
            <w:pPr>
              <w:widowControl w:val="0"/>
              <w:spacing w:after="0" w:line="240" w:lineRule="auto"/>
              <w:rPr>
                <w:rFonts w:cstheme="minorHAnsi"/>
                <w:kern w:val="2"/>
                <w:sz w:val="24"/>
                <w:szCs w:val="24"/>
              </w:rPr>
            </w:pPr>
            <w:r w:rsidRPr="000E711F">
              <w:rPr>
                <w:rFonts w:cstheme="minorHAnsi"/>
                <w:kern w:val="2"/>
                <w:sz w:val="24"/>
                <w:szCs w:val="24"/>
              </w:rPr>
              <w:t>1.2.5. Atsiskaitomoji sąskaita</w:t>
            </w:r>
          </w:p>
        </w:tc>
        <w:tc>
          <w:tcPr>
            <w:tcW w:w="3510" w:type="dxa"/>
          </w:tcPr>
          <w:p w14:paraId="1E8EE09F" w14:textId="77777777" w:rsidR="000B736F" w:rsidRPr="000E711F" w:rsidRDefault="000B736F" w:rsidP="000E711F">
            <w:pPr>
              <w:widowControl w:val="0"/>
              <w:spacing w:after="0" w:line="240" w:lineRule="auto"/>
              <w:jc w:val="center"/>
              <w:rPr>
                <w:rFonts w:cstheme="minorHAnsi"/>
                <w:kern w:val="2"/>
                <w:sz w:val="24"/>
                <w:szCs w:val="24"/>
              </w:rPr>
            </w:pPr>
          </w:p>
        </w:tc>
      </w:tr>
      <w:tr w:rsidR="00134771" w:rsidRPr="000E711F" w14:paraId="4F70041A" w14:textId="77777777" w:rsidTr="009B1A73">
        <w:tc>
          <w:tcPr>
            <w:tcW w:w="2808" w:type="dxa"/>
            <w:vMerge/>
          </w:tcPr>
          <w:p w14:paraId="7EF2954F" w14:textId="77777777" w:rsidR="000B736F" w:rsidRPr="000E711F" w:rsidRDefault="000B736F" w:rsidP="000E711F">
            <w:pPr>
              <w:widowControl w:val="0"/>
              <w:spacing w:after="0" w:line="240" w:lineRule="auto"/>
              <w:rPr>
                <w:rFonts w:cstheme="minorHAnsi"/>
                <w:b/>
                <w:bCs/>
                <w:kern w:val="2"/>
                <w:sz w:val="24"/>
                <w:szCs w:val="24"/>
              </w:rPr>
            </w:pPr>
          </w:p>
        </w:tc>
        <w:tc>
          <w:tcPr>
            <w:tcW w:w="3240" w:type="dxa"/>
          </w:tcPr>
          <w:p w14:paraId="3B57016B" w14:textId="77777777" w:rsidR="000B736F" w:rsidRPr="000E711F" w:rsidRDefault="000B736F" w:rsidP="000E711F">
            <w:pPr>
              <w:widowControl w:val="0"/>
              <w:spacing w:after="0" w:line="240" w:lineRule="auto"/>
              <w:rPr>
                <w:rFonts w:cstheme="minorHAnsi"/>
                <w:kern w:val="2"/>
                <w:sz w:val="24"/>
                <w:szCs w:val="24"/>
              </w:rPr>
            </w:pPr>
            <w:r w:rsidRPr="000E711F">
              <w:rPr>
                <w:rFonts w:cstheme="minorHAnsi"/>
                <w:kern w:val="2"/>
                <w:sz w:val="24"/>
                <w:szCs w:val="24"/>
              </w:rPr>
              <w:t>1.2.6. Bankas, banko kodas</w:t>
            </w:r>
          </w:p>
        </w:tc>
        <w:tc>
          <w:tcPr>
            <w:tcW w:w="3510" w:type="dxa"/>
          </w:tcPr>
          <w:p w14:paraId="13DE3A51" w14:textId="77777777" w:rsidR="000B736F" w:rsidRPr="000E711F" w:rsidRDefault="000B736F" w:rsidP="000E711F">
            <w:pPr>
              <w:widowControl w:val="0"/>
              <w:spacing w:after="0" w:line="240" w:lineRule="auto"/>
              <w:jc w:val="center"/>
              <w:rPr>
                <w:rFonts w:cstheme="minorHAnsi"/>
                <w:kern w:val="2"/>
                <w:sz w:val="24"/>
                <w:szCs w:val="24"/>
              </w:rPr>
            </w:pPr>
          </w:p>
        </w:tc>
      </w:tr>
      <w:tr w:rsidR="00134771" w:rsidRPr="000E711F" w14:paraId="1FD7C74F" w14:textId="77777777" w:rsidTr="009B1A73">
        <w:tc>
          <w:tcPr>
            <w:tcW w:w="2808" w:type="dxa"/>
            <w:vMerge/>
          </w:tcPr>
          <w:p w14:paraId="175A28A6" w14:textId="77777777" w:rsidR="000B736F" w:rsidRPr="000E711F" w:rsidRDefault="000B736F" w:rsidP="000E711F">
            <w:pPr>
              <w:widowControl w:val="0"/>
              <w:spacing w:after="0" w:line="240" w:lineRule="auto"/>
              <w:rPr>
                <w:rFonts w:cstheme="minorHAnsi"/>
                <w:b/>
                <w:bCs/>
                <w:kern w:val="2"/>
                <w:sz w:val="24"/>
                <w:szCs w:val="24"/>
              </w:rPr>
            </w:pPr>
          </w:p>
        </w:tc>
        <w:tc>
          <w:tcPr>
            <w:tcW w:w="3240" w:type="dxa"/>
          </w:tcPr>
          <w:p w14:paraId="78D61B8D" w14:textId="77777777" w:rsidR="000B736F" w:rsidRPr="000E711F" w:rsidRDefault="000B736F" w:rsidP="000E711F">
            <w:pPr>
              <w:widowControl w:val="0"/>
              <w:spacing w:after="0" w:line="240" w:lineRule="auto"/>
              <w:rPr>
                <w:rFonts w:cstheme="minorHAnsi"/>
                <w:kern w:val="2"/>
                <w:sz w:val="24"/>
                <w:szCs w:val="24"/>
              </w:rPr>
            </w:pPr>
            <w:r w:rsidRPr="000E711F">
              <w:rPr>
                <w:rFonts w:cstheme="minorHAnsi"/>
                <w:kern w:val="2"/>
                <w:sz w:val="24"/>
                <w:szCs w:val="24"/>
              </w:rPr>
              <w:t>1.2.7. Telefonas</w:t>
            </w:r>
          </w:p>
        </w:tc>
        <w:tc>
          <w:tcPr>
            <w:tcW w:w="3510" w:type="dxa"/>
          </w:tcPr>
          <w:p w14:paraId="48EBF9B7" w14:textId="77777777" w:rsidR="000B736F" w:rsidRPr="000E711F" w:rsidRDefault="000B736F" w:rsidP="000E711F">
            <w:pPr>
              <w:widowControl w:val="0"/>
              <w:spacing w:after="0" w:line="240" w:lineRule="auto"/>
              <w:jc w:val="center"/>
              <w:rPr>
                <w:rFonts w:cstheme="minorHAnsi"/>
                <w:kern w:val="2"/>
                <w:sz w:val="24"/>
                <w:szCs w:val="24"/>
              </w:rPr>
            </w:pPr>
          </w:p>
        </w:tc>
      </w:tr>
      <w:tr w:rsidR="00134771" w:rsidRPr="000E711F" w14:paraId="5398D5AE" w14:textId="77777777" w:rsidTr="009B1A73">
        <w:tc>
          <w:tcPr>
            <w:tcW w:w="2808" w:type="dxa"/>
            <w:vMerge/>
          </w:tcPr>
          <w:p w14:paraId="3405F5C5" w14:textId="77777777" w:rsidR="000B736F" w:rsidRPr="000E711F" w:rsidRDefault="000B736F" w:rsidP="000E711F">
            <w:pPr>
              <w:widowControl w:val="0"/>
              <w:spacing w:after="0" w:line="240" w:lineRule="auto"/>
              <w:rPr>
                <w:rFonts w:cstheme="minorHAnsi"/>
                <w:b/>
                <w:bCs/>
                <w:kern w:val="2"/>
                <w:sz w:val="24"/>
                <w:szCs w:val="24"/>
              </w:rPr>
            </w:pPr>
          </w:p>
        </w:tc>
        <w:tc>
          <w:tcPr>
            <w:tcW w:w="3240" w:type="dxa"/>
          </w:tcPr>
          <w:p w14:paraId="63B258C3" w14:textId="77777777" w:rsidR="000B736F" w:rsidRPr="000E711F" w:rsidRDefault="000B736F" w:rsidP="000E711F">
            <w:pPr>
              <w:widowControl w:val="0"/>
              <w:spacing w:after="0" w:line="240" w:lineRule="auto"/>
              <w:rPr>
                <w:rFonts w:cstheme="minorHAnsi"/>
                <w:kern w:val="2"/>
                <w:sz w:val="24"/>
                <w:szCs w:val="24"/>
              </w:rPr>
            </w:pPr>
            <w:r w:rsidRPr="000E711F">
              <w:rPr>
                <w:rFonts w:cstheme="minorHAnsi"/>
                <w:kern w:val="2"/>
                <w:sz w:val="24"/>
                <w:szCs w:val="24"/>
              </w:rPr>
              <w:t>1.2.8. El. paštas</w:t>
            </w:r>
          </w:p>
        </w:tc>
        <w:tc>
          <w:tcPr>
            <w:tcW w:w="3510" w:type="dxa"/>
          </w:tcPr>
          <w:p w14:paraId="4C0414A5" w14:textId="77777777" w:rsidR="000B736F" w:rsidRPr="000E711F" w:rsidRDefault="000B736F" w:rsidP="000E711F">
            <w:pPr>
              <w:widowControl w:val="0"/>
              <w:spacing w:after="0" w:line="240" w:lineRule="auto"/>
              <w:jc w:val="center"/>
              <w:rPr>
                <w:rFonts w:cstheme="minorHAnsi"/>
                <w:kern w:val="2"/>
                <w:sz w:val="24"/>
                <w:szCs w:val="24"/>
              </w:rPr>
            </w:pPr>
          </w:p>
        </w:tc>
      </w:tr>
      <w:tr w:rsidR="00134771" w:rsidRPr="000E711F" w14:paraId="425662A6" w14:textId="77777777" w:rsidTr="009B1A73">
        <w:tc>
          <w:tcPr>
            <w:tcW w:w="2808" w:type="dxa"/>
            <w:vMerge/>
          </w:tcPr>
          <w:p w14:paraId="294A68F3" w14:textId="77777777" w:rsidR="000B736F" w:rsidRPr="000E711F" w:rsidRDefault="000B736F" w:rsidP="000E711F">
            <w:pPr>
              <w:widowControl w:val="0"/>
              <w:spacing w:after="0" w:line="240" w:lineRule="auto"/>
              <w:rPr>
                <w:rFonts w:cstheme="minorHAnsi"/>
                <w:b/>
                <w:bCs/>
                <w:kern w:val="2"/>
                <w:sz w:val="24"/>
                <w:szCs w:val="24"/>
              </w:rPr>
            </w:pPr>
          </w:p>
        </w:tc>
        <w:tc>
          <w:tcPr>
            <w:tcW w:w="3240" w:type="dxa"/>
          </w:tcPr>
          <w:p w14:paraId="26A90BF8" w14:textId="77777777" w:rsidR="000B736F" w:rsidRPr="000E711F" w:rsidRDefault="000B736F" w:rsidP="000E711F">
            <w:pPr>
              <w:widowControl w:val="0"/>
              <w:spacing w:after="0" w:line="240" w:lineRule="auto"/>
              <w:rPr>
                <w:rFonts w:cstheme="minorHAnsi"/>
                <w:kern w:val="2"/>
                <w:sz w:val="24"/>
                <w:szCs w:val="24"/>
              </w:rPr>
            </w:pPr>
            <w:r w:rsidRPr="000E711F">
              <w:rPr>
                <w:rFonts w:cstheme="minorHAnsi"/>
                <w:kern w:val="2"/>
                <w:sz w:val="24"/>
                <w:szCs w:val="24"/>
              </w:rPr>
              <w:t>1.2.9. Šalies atstovas</w:t>
            </w:r>
          </w:p>
        </w:tc>
        <w:tc>
          <w:tcPr>
            <w:tcW w:w="3510" w:type="dxa"/>
          </w:tcPr>
          <w:p w14:paraId="3E3CECD4" w14:textId="77777777" w:rsidR="000B736F" w:rsidRPr="000E711F" w:rsidRDefault="000B736F" w:rsidP="000E711F">
            <w:pPr>
              <w:widowControl w:val="0"/>
              <w:spacing w:after="0" w:line="240" w:lineRule="auto"/>
              <w:jc w:val="center"/>
              <w:rPr>
                <w:rFonts w:cstheme="minorHAnsi"/>
                <w:kern w:val="2"/>
                <w:sz w:val="24"/>
                <w:szCs w:val="24"/>
              </w:rPr>
            </w:pPr>
          </w:p>
        </w:tc>
      </w:tr>
      <w:tr w:rsidR="000B736F" w:rsidRPr="000E711F" w14:paraId="099A16DF" w14:textId="77777777" w:rsidTr="009B1A73">
        <w:tc>
          <w:tcPr>
            <w:tcW w:w="2808" w:type="dxa"/>
            <w:vMerge/>
          </w:tcPr>
          <w:p w14:paraId="071347C9" w14:textId="77777777" w:rsidR="000B736F" w:rsidRPr="000E711F" w:rsidRDefault="000B736F" w:rsidP="000E711F">
            <w:pPr>
              <w:widowControl w:val="0"/>
              <w:spacing w:after="0" w:line="240" w:lineRule="auto"/>
              <w:rPr>
                <w:rFonts w:cstheme="minorHAnsi"/>
                <w:b/>
                <w:bCs/>
                <w:kern w:val="2"/>
                <w:sz w:val="24"/>
                <w:szCs w:val="24"/>
              </w:rPr>
            </w:pPr>
          </w:p>
        </w:tc>
        <w:tc>
          <w:tcPr>
            <w:tcW w:w="3240" w:type="dxa"/>
          </w:tcPr>
          <w:p w14:paraId="09B59675" w14:textId="77777777" w:rsidR="000B736F" w:rsidRPr="000E711F" w:rsidRDefault="000B736F" w:rsidP="000E711F">
            <w:pPr>
              <w:widowControl w:val="0"/>
              <w:spacing w:after="0" w:line="240" w:lineRule="auto"/>
              <w:rPr>
                <w:rFonts w:cstheme="minorHAnsi"/>
                <w:kern w:val="2"/>
                <w:sz w:val="24"/>
                <w:szCs w:val="24"/>
              </w:rPr>
            </w:pPr>
            <w:r w:rsidRPr="000E711F">
              <w:rPr>
                <w:rFonts w:cstheme="minorHAnsi"/>
                <w:kern w:val="2"/>
                <w:sz w:val="24"/>
                <w:szCs w:val="24"/>
              </w:rPr>
              <w:t>1.2.10. Atstovavimo pagrindas</w:t>
            </w:r>
          </w:p>
        </w:tc>
        <w:tc>
          <w:tcPr>
            <w:tcW w:w="3510" w:type="dxa"/>
          </w:tcPr>
          <w:p w14:paraId="1659AEF8" w14:textId="77777777" w:rsidR="000B736F" w:rsidRPr="000E711F" w:rsidRDefault="000B736F" w:rsidP="000E711F">
            <w:pPr>
              <w:widowControl w:val="0"/>
              <w:spacing w:after="0" w:line="240" w:lineRule="auto"/>
              <w:jc w:val="center"/>
              <w:rPr>
                <w:rFonts w:cstheme="minorHAnsi"/>
                <w:kern w:val="2"/>
                <w:sz w:val="24"/>
                <w:szCs w:val="24"/>
              </w:rPr>
            </w:pPr>
          </w:p>
        </w:tc>
      </w:tr>
    </w:tbl>
    <w:p w14:paraId="776C1404" w14:textId="77777777" w:rsidR="000B736F" w:rsidRPr="000E711F" w:rsidRDefault="000B736F" w:rsidP="000E711F">
      <w:pPr>
        <w:widowControl w:val="0"/>
        <w:spacing w:after="0" w:line="240" w:lineRule="auto"/>
        <w:jc w:val="both"/>
        <w:rPr>
          <w:rFonts w:cstheme="minorHAnsi"/>
          <w:sz w:val="24"/>
          <w:szCs w:val="24"/>
        </w:rPr>
      </w:pPr>
    </w:p>
    <w:tbl>
      <w:tblPr>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32"/>
        <w:gridCol w:w="172"/>
        <w:gridCol w:w="2084"/>
        <w:gridCol w:w="4747"/>
      </w:tblGrid>
      <w:tr w:rsidR="00134771" w:rsidRPr="000E711F" w14:paraId="6FED7672" w14:textId="77777777" w:rsidTr="74636769">
        <w:trPr>
          <w:trHeight w:val="300"/>
        </w:trPr>
        <w:tc>
          <w:tcPr>
            <w:tcW w:w="9535" w:type="dxa"/>
            <w:gridSpan w:val="4"/>
          </w:tcPr>
          <w:p w14:paraId="0848E7B3" w14:textId="77777777" w:rsidR="000B736F" w:rsidRPr="000E711F" w:rsidRDefault="000B736F" w:rsidP="000E711F">
            <w:pPr>
              <w:widowControl w:val="0"/>
              <w:spacing w:after="0" w:line="240" w:lineRule="auto"/>
              <w:jc w:val="center"/>
              <w:rPr>
                <w:rFonts w:cstheme="minorHAnsi"/>
                <w:b/>
                <w:bCs/>
                <w:kern w:val="2"/>
                <w:sz w:val="24"/>
                <w:szCs w:val="24"/>
              </w:rPr>
            </w:pPr>
            <w:r w:rsidRPr="000E711F">
              <w:rPr>
                <w:rFonts w:cstheme="minorHAnsi"/>
                <w:b/>
                <w:bCs/>
                <w:kern w:val="2"/>
                <w:sz w:val="24"/>
                <w:szCs w:val="24"/>
              </w:rPr>
              <w:t>2. ATSAKINGI ASMENYS</w:t>
            </w:r>
          </w:p>
        </w:tc>
      </w:tr>
      <w:tr w:rsidR="00134771" w:rsidRPr="000E711F" w14:paraId="797CE880" w14:textId="77777777" w:rsidTr="74636769">
        <w:trPr>
          <w:trHeight w:val="300"/>
        </w:trPr>
        <w:tc>
          <w:tcPr>
            <w:tcW w:w="2704" w:type="dxa"/>
            <w:gridSpan w:val="2"/>
          </w:tcPr>
          <w:p w14:paraId="03E5EB01" w14:textId="34EE54BE" w:rsidR="000B736F" w:rsidRPr="000E711F" w:rsidRDefault="000B736F" w:rsidP="000E711F">
            <w:pPr>
              <w:widowControl w:val="0"/>
              <w:spacing w:after="0" w:line="240" w:lineRule="auto"/>
              <w:rPr>
                <w:rFonts w:cstheme="minorHAnsi"/>
                <w:b/>
                <w:bCs/>
                <w:kern w:val="2"/>
                <w:sz w:val="24"/>
                <w:szCs w:val="24"/>
              </w:rPr>
            </w:pPr>
            <w:r w:rsidRPr="000E711F">
              <w:rPr>
                <w:rFonts w:cstheme="minorHAnsi"/>
                <w:b/>
                <w:bCs/>
                <w:kern w:val="2"/>
                <w:sz w:val="24"/>
                <w:szCs w:val="24"/>
              </w:rPr>
              <w:t xml:space="preserve">2.1. Pirkėjo kontaktiniai asmenys, atsakingi už Sutarties vykdymą, Prekių priėmimą, Sąskaitų per informacinę sistemą </w:t>
            </w:r>
            <w:r w:rsidR="00410B29" w:rsidRPr="000E711F">
              <w:rPr>
                <w:rFonts w:cstheme="minorHAnsi"/>
                <w:b/>
                <w:bCs/>
                <w:kern w:val="2"/>
                <w:sz w:val="24"/>
                <w:szCs w:val="24"/>
              </w:rPr>
              <w:t>SABIS</w:t>
            </w:r>
            <w:r w:rsidRPr="000E711F">
              <w:rPr>
                <w:rFonts w:cstheme="minorHAnsi"/>
                <w:b/>
                <w:bCs/>
                <w:kern w:val="2"/>
                <w:sz w:val="24"/>
                <w:szCs w:val="24"/>
              </w:rPr>
              <w:t xml:space="preserve"> priėmimą</w:t>
            </w:r>
          </w:p>
        </w:tc>
        <w:tc>
          <w:tcPr>
            <w:tcW w:w="6831" w:type="dxa"/>
            <w:gridSpan w:val="2"/>
          </w:tcPr>
          <w:p w14:paraId="267534F2" w14:textId="32038249" w:rsidR="000B736F" w:rsidRPr="000E711F" w:rsidRDefault="008C5496" w:rsidP="000E711F">
            <w:pPr>
              <w:widowControl w:val="0"/>
              <w:spacing w:after="0" w:line="240" w:lineRule="auto"/>
              <w:rPr>
                <w:rFonts w:cstheme="minorHAnsi"/>
                <w:kern w:val="2"/>
                <w:sz w:val="24"/>
                <w:szCs w:val="24"/>
              </w:rPr>
            </w:pPr>
            <w:r w:rsidRPr="000E711F">
              <w:rPr>
                <w:rFonts w:cstheme="minorHAnsi"/>
                <w:kern w:val="2"/>
                <w:sz w:val="24"/>
                <w:szCs w:val="24"/>
              </w:rPr>
              <w:t>Architektūros ir teritorijų planavimo skyriaus vedėjas Evaldas Rimas</w:t>
            </w:r>
            <w:r w:rsidR="000B736F" w:rsidRPr="000E711F">
              <w:rPr>
                <w:rFonts w:cstheme="minorHAnsi"/>
                <w:kern w:val="2"/>
                <w:sz w:val="24"/>
                <w:szCs w:val="24"/>
              </w:rPr>
              <w:t>, tel. Nr. +370</w:t>
            </w:r>
            <w:r w:rsidRPr="000E711F">
              <w:rPr>
                <w:rFonts w:cstheme="minorHAnsi"/>
                <w:kern w:val="2"/>
                <w:sz w:val="24"/>
                <w:szCs w:val="24"/>
              </w:rPr>
              <w:t> 687 83975</w:t>
            </w:r>
            <w:r w:rsidR="000B736F" w:rsidRPr="000E711F">
              <w:rPr>
                <w:rFonts w:cstheme="minorHAnsi"/>
                <w:kern w:val="2"/>
                <w:sz w:val="24"/>
                <w:szCs w:val="24"/>
              </w:rPr>
              <w:t>, el.</w:t>
            </w:r>
            <w:r w:rsidR="12E2FD75" w:rsidRPr="000E711F">
              <w:rPr>
                <w:rFonts w:cstheme="minorHAnsi"/>
                <w:kern w:val="2"/>
                <w:sz w:val="24"/>
                <w:szCs w:val="24"/>
              </w:rPr>
              <w:t xml:space="preserve"> </w:t>
            </w:r>
            <w:r w:rsidR="000B736F" w:rsidRPr="000E711F">
              <w:rPr>
                <w:rFonts w:cstheme="minorHAnsi"/>
                <w:kern w:val="2"/>
                <w:sz w:val="24"/>
                <w:szCs w:val="24"/>
              </w:rPr>
              <w:t xml:space="preserve">p. </w:t>
            </w:r>
            <w:hyperlink r:id="rId11" w:history="1">
              <w:r w:rsidRPr="000E711F">
                <w:rPr>
                  <w:rStyle w:val="Hipersaitas"/>
                  <w:rFonts w:cstheme="minorHAnsi"/>
                  <w:sz w:val="24"/>
                  <w:szCs w:val="24"/>
                </w:rPr>
                <w:t>evaldas.rimas@utena.lt</w:t>
              </w:r>
            </w:hyperlink>
            <w:r w:rsidR="000B736F" w:rsidRPr="000E711F">
              <w:rPr>
                <w:rFonts w:cstheme="minorHAnsi"/>
                <w:kern w:val="2"/>
                <w:sz w:val="24"/>
                <w:szCs w:val="24"/>
              </w:rPr>
              <w:t xml:space="preserve">  </w:t>
            </w:r>
          </w:p>
        </w:tc>
      </w:tr>
      <w:tr w:rsidR="00134771" w:rsidRPr="000E711F" w14:paraId="059D57E9" w14:textId="77777777" w:rsidTr="74636769">
        <w:trPr>
          <w:trHeight w:val="300"/>
        </w:trPr>
        <w:tc>
          <w:tcPr>
            <w:tcW w:w="2704" w:type="dxa"/>
            <w:gridSpan w:val="2"/>
          </w:tcPr>
          <w:p w14:paraId="47F0665E" w14:textId="77777777" w:rsidR="000B736F" w:rsidRPr="000E711F" w:rsidRDefault="000B736F" w:rsidP="000E711F">
            <w:pPr>
              <w:widowControl w:val="0"/>
              <w:spacing w:after="0" w:line="240" w:lineRule="auto"/>
              <w:rPr>
                <w:rFonts w:cstheme="minorHAnsi"/>
                <w:b/>
                <w:bCs/>
                <w:kern w:val="2"/>
                <w:sz w:val="24"/>
                <w:szCs w:val="24"/>
              </w:rPr>
            </w:pPr>
            <w:r w:rsidRPr="000E711F">
              <w:rPr>
                <w:rFonts w:cstheme="minorHAnsi"/>
                <w:b/>
                <w:bCs/>
                <w:kern w:val="2"/>
                <w:sz w:val="24"/>
                <w:szCs w:val="24"/>
              </w:rPr>
              <w:t>2.2. Tiekėjo kontaktiniai asmenys, atsakingi už Sutarties vykdymą</w:t>
            </w:r>
          </w:p>
        </w:tc>
        <w:tc>
          <w:tcPr>
            <w:tcW w:w="6831" w:type="dxa"/>
            <w:gridSpan w:val="2"/>
          </w:tcPr>
          <w:p w14:paraId="6C940554" w14:textId="0E329102" w:rsidR="000B736F" w:rsidRPr="000E711F" w:rsidRDefault="000B736F" w:rsidP="000E711F">
            <w:pPr>
              <w:widowControl w:val="0"/>
              <w:spacing w:after="0" w:line="240" w:lineRule="auto"/>
              <w:rPr>
                <w:rFonts w:cstheme="minorHAnsi"/>
                <w:kern w:val="2"/>
                <w:sz w:val="24"/>
                <w:szCs w:val="24"/>
              </w:rPr>
            </w:pPr>
            <w:r w:rsidRPr="000E711F">
              <w:rPr>
                <w:rFonts w:cstheme="minorHAnsi"/>
                <w:kern w:val="2"/>
                <w:sz w:val="24"/>
                <w:szCs w:val="24"/>
              </w:rPr>
              <w:t>(nurodyti padalinį/skyrių, pareigas, vardą, pavardę, tel., el. paštą)</w:t>
            </w:r>
          </w:p>
        </w:tc>
      </w:tr>
      <w:tr w:rsidR="00134771" w:rsidRPr="000E711F" w14:paraId="0A3C8D6B" w14:textId="77777777" w:rsidTr="74636769">
        <w:trPr>
          <w:trHeight w:val="300"/>
        </w:trPr>
        <w:tc>
          <w:tcPr>
            <w:tcW w:w="9535" w:type="dxa"/>
            <w:gridSpan w:val="4"/>
          </w:tcPr>
          <w:p w14:paraId="00424ACF" w14:textId="77777777" w:rsidR="000B736F" w:rsidRPr="000E711F" w:rsidRDefault="000B736F" w:rsidP="000E711F">
            <w:pPr>
              <w:widowControl w:val="0"/>
              <w:spacing w:after="0" w:line="240" w:lineRule="auto"/>
              <w:jc w:val="center"/>
              <w:rPr>
                <w:rFonts w:cstheme="minorHAnsi"/>
                <w:b/>
                <w:bCs/>
                <w:kern w:val="2"/>
                <w:sz w:val="24"/>
                <w:szCs w:val="24"/>
              </w:rPr>
            </w:pPr>
            <w:r w:rsidRPr="000E711F">
              <w:rPr>
                <w:rFonts w:cstheme="minorHAnsi"/>
                <w:b/>
                <w:bCs/>
                <w:kern w:val="2"/>
                <w:sz w:val="24"/>
                <w:szCs w:val="24"/>
              </w:rPr>
              <w:t>3. SUTARTIES DALYKAS</w:t>
            </w:r>
          </w:p>
        </w:tc>
      </w:tr>
      <w:tr w:rsidR="00134771" w:rsidRPr="000E711F" w14:paraId="53FAD271" w14:textId="77777777" w:rsidTr="74636769">
        <w:trPr>
          <w:trHeight w:val="300"/>
        </w:trPr>
        <w:tc>
          <w:tcPr>
            <w:tcW w:w="2704" w:type="dxa"/>
            <w:gridSpan w:val="2"/>
          </w:tcPr>
          <w:p w14:paraId="5009E769" w14:textId="77777777" w:rsidR="000B736F" w:rsidRPr="000E711F" w:rsidRDefault="000B736F" w:rsidP="000E711F">
            <w:pPr>
              <w:widowControl w:val="0"/>
              <w:spacing w:after="0" w:line="240" w:lineRule="auto"/>
              <w:rPr>
                <w:rFonts w:cstheme="minorHAnsi"/>
                <w:b/>
                <w:bCs/>
                <w:kern w:val="2"/>
                <w:sz w:val="24"/>
                <w:szCs w:val="24"/>
              </w:rPr>
            </w:pPr>
            <w:r w:rsidRPr="000E711F">
              <w:rPr>
                <w:rFonts w:cstheme="minorHAnsi"/>
                <w:b/>
                <w:bCs/>
                <w:kern w:val="2"/>
                <w:sz w:val="24"/>
                <w:szCs w:val="24"/>
              </w:rPr>
              <w:t xml:space="preserve">3.1. Sutarties dalykas </w:t>
            </w:r>
          </w:p>
        </w:tc>
        <w:tc>
          <w:tcPr>
            <w:tcW w:w="6831" w:type="dxa"/>
            <w:gridSpan w:val="2"/>
          </w:tcPr>
          <w:p w14:paraId="26FF8F70" w14:textId="7B32F23C" w:rsidR="000B736F" w:rsidRPr="000E711F" w:rsidRDefault="000B736F" w:rsidP="000E711F">
            <w:pPr>
              <w:widowControl w:val="0"/>
              <w:spacing w:after="0" w:line="240" w:lineRule="auto"/>
              <w:jc w:val="both"/>
              <w:rPr>
                <w:rFonts w:cstheme="minorHAnsi"/>
                <w:kern w:val="2"/>
                <w:sz w:val="24"/>
                <w:szCs w:val="24"/>
              </w:rPr>
            </w:pPr>
            <w:r w:rsidRPr="000E711F">
              <w:rPr>
                <w:rFonts w:cstheme="minorHAnsi"/>
                <w:kern w:val="2"/>
                <w:sz w:val="24"/>
                <w:szCs w:val="24"/>
              </w:rPr>
              <w:t>Tiekėjas įsipareigoja Sutartyje numatytomis sąlygomis</w:t>
            </w:r>
            <w:r w:rsidR="00CD74DC" w:rsidRPr="000E711F">
              <w:rPr>
                <w:rFonts w:cstheme="minorHAnsi"/>
                <w:kern w:val="2"/>
                <w:sz w:val="24"/>
                <w:szCs w:val="24"/>
              </w:rPr>
              <w:t xml:space="preserve"> parengti stoginių techninę dokumentaciją,</w:t>
            </w:r>
            <w:r w:rsidRPr="000E711F">
              <w:rPr>
                <w:rFonts w:cstheme="minorHAnsi"/>
                <w:kern w:val="2"/>
                <w:sz w:val="24"/>
                <w:szCs w:val="24"/>
              </w:rPr>
              <w:t xml:space="preserve"> Pirkėjui perduoti ir Pirkėjo nurodytoje vietoje pastatyti</w:t>
            </w:r>
            <w:r w:rsidR="00742764" w:rsidRPr="000E711F">
              <w:rPr>
                <w:rFonts w:cstheme="minorHAnsi"/>
                <w:kern w:val="2"/>
                <w:sz w:val="24"/>
                <w:szCs w:val="24"/>
              </w:rPr>
              <w:t>/sumontuoti</w:t>
            </w:r>
            <w:r w:rsidRPr="000E711F">
              <w:rPr>
                <w:rFonts w:cstheme="minorHAnsi"/>
                <w:kern w:val="2"/>
                <w:sz w:val="24"/>
                <w:szCs w:val="24"/>
              </w:rPr>
              <w:t xml:space="preserve"> </w:t>
            </w:r>
            <w:r w:rsidR="000078BC" w:rsidRPr="000E711F">
              <w:rPr>
                <w:rFonts w:cstheme="minorHAnsi"/>
                <w:kern w:val="2"/>
                <w:sz w:val="24"/>
                <w:szCs w:val="24"/>
              </w:rPr>
              <w:t>7</w:t>
            </w:r>
            <w:r w:rsidR="006D1E54" w:rsidRPr="000E711F">
              <w:rPr>
                <w:rFonts w:cstheme="minorHAnsi"/>
                <w:kern w:val="2"/>
                <w:sz w:val="24"/>
                <w:szCs w:val="24"/>
              </w:rPr>
              <w:t xml:space="preserve"> (septynias)</w:t>
            </w:r>
            <w:r w:rsidR="000078BC" w:rsidRPr="000E711F">
              <w:rPr>
                <w:rFonts w:cstheme="minorHAnsi"/>
                <w:kern w:val="2"/>
                <w:sz w:val="24"/>
                <w:szCs w:val="24"/>
              </w:rPr>
              <w:t xml:space="preserve"> dviračių ir</w:t>
            </w:r>
            <w:r w:rsidR="002A0ACA" w:rsidRPr="000E711F">
              <w:rPr>
                <w:rFonts w:cstheme="minorHAnsi"/>
                <w:kern w:val="2"/>
                <w:sz w:val="24"/>
                <w:szCs w:val="24"/>
              </w:rPr>
              <w:t xml:space="preserve"> </w:t>
            </w:r>
            <w:proofErr w:type="spellStart"/>
            <w:r w:rsidR="000078BC" w:rsidRPr="000E711F">
              <w:rPr>
                <w:rFonts w:cstheme="minorHAnsi"/>
                <w:kern w:val="2"/>
                <w:sz w:val="24"/>
                <w:szCs w:val="24"/>
              </w:rPr>
              <w:lastRenderedPageBreak/>
              <w:t>paspirtukų</w:t>
            </w:r>
            <w:proofErr w:type="spellEnd"/>
            <w:r w:rsidR="000078BC" w:rsidRPr="000E711F">
              <w:rPr>
                <w:rFonts w:cstheme="minorHAnsi"/>
                <w:kern w:val="2"/>
                <w:sz w:val="24"/>
                <w:szCs w:val="24"/>
              </w:rPr>
              <w:t xml:space="preserve"> stogines </w:t>
            </w:r>
            <w:r w:rsidRPr="000E711F">
              <w:rPr>
                <w:rFonts w:cstheme="minorHAnsi"/>
                <w:kern w:val="2"/>
                <w:sz w:val="24"/>
                <w:szCs w:val="24"/>
              </w:rPr>
              <w:t>(toliau – Prekės)</w:t>
            </w:r>
            <w:r w:rsidR="00742764" w:rsidRPr="000E711F">
              <w:rPr>
                <w:rFonts w:cstheme="minorHAnsi"/>
                <w:kern w:val="2"/>
                <w:sz w:val="24"/>
                <w:szCs w:val="24"/>
              </w:rPr>
              <w:t xml:space="preserve"> su dviračių ir</w:t>
            </w:r>
            <w:r w:rsidR="00F52EF8" w:rsidRPr="000E711F">
              <w:rPr>
                <w:rFonts w:cstheme="minorHAnsi"/>
                <w:kern w:val="2"/>
                <w:sz w:val="24"/>
                <w:szCs w:val="24"/>
              </w:rPr>
              <w:t xml:space="preserve"> </w:t>
            </w:r>
            <w:proofErr w:type="spellStart"/>
            <w:r w:rsidR="00742764" w:rsidRPr="000E711F">
              <w:rPr>
                <w:rFonts w:cstheme="minorHAnsi"/>
                <w:kern w:val="2"/>
                <w:sz w:val="24"/>
                <w:szCs w:val="24"/>
              </w:rPr>
              <w:t>paspirtukų</w:t>
            </w:r>
            <w:proofErr w:type="spellEnd"/>
            <w:r w:rsidR="00742764" w:rsidRPr="000E711F">
              <w:rPr>
                <w:rFonts w:cstheme="minorHAnsi"/>
                <w:kern w:val="2"/>
                <w:sz w:val="24"/>
                <w:szCs w:val="24"/>
              </w:rPr>
              <w:t xml:space="preserve"> stovais</w:t>
            </w:r>
            <w:r w:rsidRPr="000E711F">
              <w:rPr>
                <w:rFonts w:cstheme="minorHAnsi"/>
                <w:kern w:val="2"/>
                <w:sz w:val="24"/>
                <w:szCs w:val="24"/>
              </w:rPr>
              <w:t>.</w:t>
            </w:r>
          </w:p>
          <w:p w14:paraId="77F19476" w14:textId="141E812B" w:rsidR="000B736F" w:rsidRPr="000E711F" w:rsidRDefault="000B736F" w:rsidP="000E711F">
            <w:pPr>
              <w:widowControl w:val="0"/>
              <w:spacing w:after="0" w:line="240" w:lineRule="auto"/>
              <w:jc w:val="both"/>
              <w:rPr>
                <w:rFonts w:cstheme="minorHAnsi"/>
                <w:kern w:val="2"/>
                <w:sz w:val="24"/>
                <w:szCs w:val="24"/>
              </w:rPr>
            </w:pPr>
            <w:r w:rsidRPr="000E711F">
              <w:rPr>
                <w:rFonts w:cstheme="minorHAnsi"/>
                <w:kern w:val="2"/>
                <w:sz w:val="24"/>
                <w:szCs w:val="24"/>
              </w:rPr>
              <w:t xml:space="preserve">Išsamus Prekių aprašymas ir kiti reikalavimai tiekiamoms Prekėms nustatyti Sutarties priede Nr. 1 </w:t>
            </w:r>
            <w:r w:rsidR="00F7665C" w:rsidRPr="000E711F">
              <w:rPr>
                <w:rFonts w:cstheme="minorHAnsi"/>
                <w:kern w:val="2"/>
                <w:sz w:val="24"/>
                <w:szCs w:val="24"/>
              </w:rPr>
              <w:t>„</w:t>
            </w:r>
            <w:r w:rsidR="3C9F1DC3" w:rsidRPr="000E711F">
              <w:rPr>
                <w:rFonts w:cstheme="minorHAnsi"/>
                <w:kern w:val="2"/>
                <w:sz w:val="24"/>
                <w:szCs w:val="24"/>
              </w:rPr>
              <w:t>S</w:t>
            </w:r>
            <w:r w:rsidR="00F7665C" w:rsidRPr="000E711F">
              <w:rPr>
                <w:rFonts w:cstheme="minorHAnsi"/>
                <w:kern w:val="2"/>
                <w:sz w:val="24"/>
                <w:szCs w:val="24"/>
              </w:rPr>
              <w:t>utarties objekto „</w:t>
            </w:r>
            <w:r w:rsidR="000C18C5" w:rsidRPr="000E711F">
              <w:rPr>
                <w:rFonts w:cstheme="minorHAnsi"/>
                <w:sz w:val="24"/>
                <w:szCs w:val="24"/>
              </w:rPr>
              <w:t>Dviračių</w:t>
            </w:r>
            <w:r w:rsidR="00123792" w:rsidRPr="000E711F">
              <w:rPr>
                <w:rFonts w:cstheme="minorHAnsi"/>
                <w:sz w:val="24"/>
                <w:szCs w:val="24"/>
              </w:rPr>
              <w:t xml:space="preserve"> ir </w:t>
            </w:r>
            <w:proofErr w:type="spellStart"/>
            <w:r w:rsidR="00123792" w:rsidRPr="000E711F">
              <w:rPr>
                <w:rFonts w:cstheme="minorHAnsi"/>
                <w:sz w:val="24"/>
                <w:szCs w:val="24"/>
              </w:rPr>
              <w:t>paspirtukų</w:t>
            </w:r>
            <w:proofErr w:type="spellEnd"/>
            <w:r w:rsidR="000C18C5" w:rsidRPr="000E711F">
              <w:rPr>
                <w:rFonts w:cstheme="minorHAnsi"/>
                <w:sz w:val="24"/>
                <w:szCs w:val="24"/>
              </w:rPr>
              <w:t xml:space="preserve"> stoginės</w:t>
            </w:r>
            <w:r w:rsidR="00694889" w:rsidRPr="000E711F">
              <w:rPr>
                <w:rFonts w:cstheme="minorHAnsi"/>
                <w:sz w:val="24"/>
                <w:szCs w:val="24"/>
              </w:rPr>
              <w:t>“</w:t>
            </w:r>
            <w:r w:rsidR="00F7665C" w:rsidRPr="000E711F">
              <w:rPr>
                <w:rFonts w:cstheme="minorHAnsi"/>
                <w:kern w:val="2"/>
                <w:sz w:val="24"/>
                <w:szCs w:val="24"/>
              </w:rPr>
              <w:t xml:space="preserve"> techninė specifikacija“</w:t>
            </w:r>
            <w:r w:rsidRPr="000E711F">
              <w:rPr>
                <w:rFonts w:cstheme="minorHAnsi"/>
                <w:kern w:val="2"/>
                <w:sz w:val="24"/>
                <w:szCs w:val="24"/>
              </w:rPr>
              <w:t xml:space="preserve"> (toliau – Techninė specifikacija)</w:t>
            </w:r>
            <w:r w:rsidR="0035232D" w:rsidRPr="000E711F">
              <w:rPr>
                <w:rFonts w:cstheme="minorHAnsi"/>
                <w:sz w:val="24"/>
                <w:szCs w:val="24"/>
              </w:rPr>
              <w:t xml:space="preserve"> </w:t>
            </w:r>
            <w:r w:rsidR="0035232D" w:rsidRPr="000E711F">
              <w:rPr>
                <w:rFonts w:cstheme="minorHAnsi"/>
                <w:kern w:val="2"/>
                <w:sz w:val="24"/>
                <w:szCs w:val="24"/>
              </w:rPr>
              <w:t>ir Sutarties priede Nr. [ ] „Pasiūlymas“</w:t>
            </w:r>
            <w:r w:rsidRPr="000E711F">
              <w:rPr>
                <w:rFonts w:cstheme="minorHAnsi"/>
                <w:kern w:val="2"/>
                <w:sz w:val="24"/>
                <w:szCs w:val="24"/>
              </w:rPr>
              <w:t>.</w:t>
            </w:r>
          </w:p>
          <w:p w14:paraId="352E803F" w14:textId="2C6585E8" w:rsidR="002F728D" w:rsidRPr="000E711F" w:rsidRDefault="002F728D" w:rsidP="000E711F">
            <w:pPr>
              <w:widowControl w:val="0"/>
              <w:spacing w:after="0" w:line="240" w:lineRule="auto"/>
              <w:jc w:val="both"/>
              <w:rPr>
                <w:rFonts w:cstheme="minorHAnsi"/>
                <w:kern w:val="2"/>
                <w:sz w:val="24"/>
                <w:szCs w:val="24"/>
              </w:rPr>
            </w:pPr>
          </w:p>
        </w:tc>
      </w:tr>
      <w:tr w:rsidR="00134771" w:rsidRPr="000E711F" w14:paraId="0B76C61F" w14:textId="77777777" w:rsidTr="74636769">
        <w:trPr>
          <w:trHeight w:val="300"/>
        </w:trPr>
        <w:tc>
          <w:tcPr>
            <w:tcW w:w="2704" w:type="dxa"/>
            <w:gridSpan w:val="2"/>
          </w:tcPr>
          <w:p w14:paraId="586825EC" w14:textId="19B98A0D" w:rsidR="000B736F" w:rsidRPr="000E711F" w:rsidRDefault="000B736F" w:rsidP="000E711F">
            <w:pPr>
              <w:widowControl w:val="0"/>
              <w:spacing w:after="0" w:line="240" w:lineRule="auto"/>
              <w:rPr>
                <w:rFonts w:cstheme="minorHAnsi"/>
                <w:b/>
                <w:bCs/>
                <w:kern w:val="2"/>
                <w:sz w:val="24"/>
                <w:szCs w:val="24"/>
              </w:rPr>
            </w:pPr>
            <w:r w:rsidRPr="000E711F">
              <w:rPr>
                <w:rFonts w:cstheme="minorHAnsi"/>
                <w:b/>
                <w:bCs/>
                <w:kern w:val="2"/>
                <w:sz w:val="24"/>
                <w:szCs w:val="24"/>
              </w:rPr>
              <w:lastRenderedPageBreak/>
              <w:t>3.2. Pirkimo</w:t>
            </w:r>
            <w:r w:rsidR="003E1B7F" w:rsidRPr="000E711F">
              <w:rPr>
                <w:rFonts w:cstheme="minorHAnsi"/>
                <w:b/>
                <w:bCs/>
                <w:kern w:val="2"/>
                <w:sz w:val="24"/>
                <w:szCs w:val="24"/>
              </w:rPr>
              <w:t xml:space="preserve"> pavadinimas</w:t>
            </w:r>
            <w:r w:rsidR="009B63C0" w:rsidRPr="000E711F">
              <w:rPr>
                <w:rFonts w:cstheme="minorHAnsi"/>
                <w:b/>
                <w:bCs/>
                <w:kern w:val="2"/>
                <w:sz w:val="24"/>
                <w:szCs w:val="24"/>
              </w:rPr>
              <w:t xml:space="preserve"> ir</w:t>
            </w:r>
            <w:r w:rsidRPr="000E711F">
              <w:rPr>
                <w:rFonts w:cstheme="minorHAnsi"/>
                <w:b/>
                <w:bCs/>
                <w:kern w:val="2"/>
                <w:sz w:val="24"/>
                <w:szCs w:val="24"/>
              </w:rPr>
              <w:t xml:space="preserve"> numeris</w:t>
            </w:r>
          </w:p>
        </w:tc>
        <w:tc>
          <w:tcPr>
            <w:tcW w:w="6831" w:type="dxa"/>
            <w:gridSpan w:val="2"/>
          </w:tcPr>
          <w:p w14:paraId="2E83A5A7" w14:textId="77777777" w:rsidR="000B736F" w:rsidRPr="000E711F" w:rsidRDefault="000B736F" w:rsidP="000E711F">
            <w:pPr>
              <w:widowControl w:val="0"/>
              <w:spacing w:after="0" w:line="240" w:lineRule="auto"/>
              <w:rPr>
                <w:rFonts w:cstheme="minorHAnsi"/>
                <w:kern w:val="2"/>
                <w:sz w:val="24"/>
                <w:szCs w:val="24"/>
              </w:rPr>
            </w:pPr>
          </w:p>
        </w:tc>
      </w:tr>
      <w:tr w:rsidR="00134771" w:rsidRPr="000E711F" w14:paraId="27DBA894" w14:textId="77777777" w:rsidTr="74636769">
        <w:trPr>
          <w:trHeight w:val="300"/>
        </w:trPr>
        <w:tc>
          <w:tcPr>
            <w:tcW w:w="2704" w:type="dxa"/>
            <w:gridSpan w:val="2"/>
          </w:tcPr>
          <w:p w14:paraId="669B4D8E" w14:textId="77777777" w:rsidR="000B736F" w:rsidRPr="000E711F" w:rsidRDefault="000B736F" w:rsidP="000E711F">
            <w:pPr>
              <w:widowControl w:val="0"/>
              <w:spacing w:after="0" w:line="240" w:lineRule="auto"/>
              <w:rPr>
                <w:rFonts w:cstheme="minorHAnsi"/>
                <w:b/>
                <w:bCs/>
                <w:kern w:val="2"/>
                <w:sz w:val="24"/>
                <w:szCs w:val="24"/>
              </w:rPr>
            </w:pPr>
            <w:r w:rsidRPr="000E711F">
              <w:rPr>
                <w:rFonts w:cstheme="minorHAnsi"/>
                <w:b/>
                <w:bCs/>
                <w:kern w:val="2"/>
                <w:sz w:val="24"/>
                <w:szCs w:val="24"/>
              </w:rPr>
              <w:t>3.3. Informacija apie Europos Sąjungos lėšomis finansuojamą projektą arba kitą projektą</w:t>
            </w:r>
          </w:p>
        </w:tc>
        <w:tc>
          <w:tcPr>
            <w:tcW w:w="6831" w:type="dxa"/>
            <w:gridSpan w:val="2"/>
          </w:tcPr>
          <w:p w14:paraId="2EB9C7BC" w14:textId="6A1CC9D4" w:rsidR="00885EB3" w:rsidRPr="000E711F" w:rsidRDefault="00885EB3" w:rsidP="000E711F">
            <w:pPr>
              <w:widowControl w:val="0"/>
              <w:spacing w:after="0" w:line="240" w:lineRule="auto"/>
              <w:rPr>
                <w:rFonts w:cstheme="minorHAnsi"/>
                <w:kern w:val="2"/>
                <w:sz w:val="24"/>
                <w:szCs w:val="24"/>
                <w:lang w:val="pt-BR"/>
              </w:rPr>
            </w:pPr>
            <w:r w:rsidRPr="000E711F">
              <w:rPr>
                <w:rFonts w:cstheme="minorHAnsi"/>
                <w:kern w:val="2"/>
                <w:sz w:val="24"/>
                <w:szCs w:val="24"/>
                <w:lang w:val="pt-BR"/>
              </w:rPr>
              <w:t xml:space="preserve">PROJEKTO „DVIRAČIŲ INFRASTRUKTŪROS UTENOS MIESTE </w:t>
            </w:r>
            <w:r w:rsidR="0021563C" w:rsidRPr="000E711F">
              <w:rPr>
                <w:rFonts w:cstheme="minorHAnsi"/>
                <w:kern w:val="2"/>
                <w:sz w:val="24"/>
                <w:szCs w:val="24"/>
                <w:lang w:val="pt-BR"/>
              </w:rPr>
              <w:t xml:space="preserve">KŪRIMAS “, </w:t>
            </w:r>
            <w:r w:rsidRPr="000E711F">
              <w:rPr>
                <w:rFonts w:cstheme="minorHAnsi"/>
                <w:kern w:val="2"/>
                <w:sz w:val="24"/>
                <w:szCs w:val="24"/>
                <w:lang w:val="pt-BR"/>
              </w:rPr>
              <w:t>NR. 29-112-P-000</w:t>
            </w:r>
            <w:r w:rsidR="0021563C" w:rsidRPr="000E711F">
              <w:rPr>
                <w:rFonts w:cstheme="minorHAnsi"/>
                <w:kern w:val="2"/>
                <w:sz w:val="24"/>
                <w:szCs w:val="24"/>
                <w:lang w:val="pt-BR"/>
              </w:rPr>
              <w:t>1</w:t>
            </w:r>
          </w:p>
          <w:p w14:paraId="2B875EC2" w14:textId="77777777" w:rsidR="0021563C" w:rsidRPr="000E711F" w:rsidRDefault="0021563C" w:rsidP="000E711F">
            <w:pPr>
              <w:widowControl w:val="0"/>
              <w:spacing w:after="0" w:line="240" w:lineRule="auto"/>
              <w:rPr>
                <w:rFonts w:cstheme="minorHAnsi"/>
                <w:kern w:val="2"/>
                <w:sz w:val="24"/>
                <w:szCs w:val="24"/>
                <w:lang w:val="pt-BR"/>
              </w:rPr>
            </w:pPr>
          </w:p>
          <w:p w14:paraId="69BDEFB9" w14:textId="0B8B3A97" w:rsidR="0021563C" w:rsidRPr="000E711F" w:rsidRDefault="0021563C" w:rsidP="000E711F">
            <w:pPr>
              <w:widowControl w:val="0"/>
              <w:spacing w:after="0" w:line="240" w:lineRule="auto"/>
              <w:rPr>
                <w:rFonts w:cstheme="minorHAnsi"/>
                <w:kern w:val="2"/>
                <w:sz w:val="24"/>
                <w:szCs w:val="24"/>
                <w:lang w:val="en-US"/>
              </w:rPr>
            </w:pPr>
            <w:r w:rsidRPr="000E711F">
              <w:rPr>
                <w:rFonts w:cstheme="minorHAnsi"/>
                <w:kern w:val="2"/>
                <w:sz w:val="24"/>
                <w:szCs w:val="24"/>
              </w:rPr>
              <w:t>Pirkimo</w:t>
            </w:r>
            <w:r w:rsidRPr="000E711F">
              <w:rPr>
                <w:rFonts w:cstheme="minorHAnsi"/>
                <w:kern w:val="2"/>
                <w:sz w:val="24"/>
                <w:szCs w:val="24"/>
                <w:lang w:val="en-US"/>
              </w:rPr>
              <w:t xml:space="preserve"> Nr. PRK-000002</w:t>
            </w:r>
          </w:p>
          <w:p w14:paraId="7FABD15D" w14:textId="77777777" w:rsidR="009C76E0" w:rsidRPr="000E711F" w:rsidRDefault="009C76E0" w:rsidP="000E711F">
            <w:pPr>
              <w:widowControl w:val="0"/>
              <w:spacing w:after="0" w:line="240" w:lineRule="auto"/>
              <w:rPr>
                <w:rFonts w:cstheme="minorHAnsi"/>
                <w:kern w:val="2"/>
                <w:sz w:val="24"/>
                <w:szCs w:val="24"/>
                <w:lang w:val="en-US"/>
              </w:rPr>
            </w:pPr>
          </w:p>
          <w:p w14:paraId="7C60C7BD" w14:textId="77777777" w:rsidR="000B736F" w:rsidRPr="000E711F" w:rsidRDefault="000B736F" w:rsidP="000E711F">
            <w:pPr>
              <w:widowControl w:val="0"/>
              <w:spacing w:after="0" w:line="240" w:lineRule="auto"/>
              <w:rPr>
                <w:rFonts w:cstheme="minorHAnsi"/>
                <w:kern w:val="2"/>
                <w:sz w:val="24"/>
                <w:szCs w:val="24"/>
              </w:rPr>
            </w:pPr>
          </w:p>
        </w:tc>
      </w:tr>
      <w:tr w:rsidR="00134771" w:rsidRPr="000E711F" w14:paraId="770D8E7F" w14:textId="77777777" w:rsidTr="74636769">
        <w:trPr>
          <w:trHeight w:val="300"/>
        </w:trPr>
        <w:tc>
          <w:tcPr>
            <w:tcW w:w="9535" w:type="dxa"/>
            <w:gridSpan w:val="4"/>
          </w:tcPr>
          <w:p w14:paraId="30DF069D" w14:textId="77777777" w:rsidR="000B736F" w:rsidRPr="000E711F" w:rsidRDefault="000B736F" w:rsidP="000E711F">
            <w:pPr>
              <w:widowControl w:val="0"/>
              <w:spacing w:after="0" w:line="240" w:lineRule="auto"/>
              <w:jc w:val="center"/>
              <w:rPr>
                <w:rFonts w:cstheme="minorHAnsi"/>
                <w:b/>
                <w:bCs/>
                <w:kern w:val="2"/>
                <w:sz w:val="24"/>
                <w:szCs w:val="24"/>
              </w:rPr>
            </w:pPr>
            <w:r w:rsidRPr="000E711F">
              <w:rPr>
                <w:rFonts w:cstheme="minorHAnsi"/>
                <w:b/>
                <w:bCs/>
                <w:kern w:val="2"/>
                <w:sz w:val="24"/>
                <w:szCs w:val="24"/>
              </w:rPr>
              <w:t>4. PREKIŲ PRISTATYMO TERMINAI IR PREKIŲ PERDAVIMO - PRIĖMIMO TVARKA</w:t>
            </w:r>
          </w:p>
        </w:tc>
      </w:tr>
      <w:tr w:rsidR="00134771" w:rsidRPr="000E711F" w14:paraId="1F62BC21" w14:textId="77777777" w:rsidTr="74636769">
        <w:trPr>
          <w:trHeight w:val="300"/>
        </w:trPr>
        <w:tc>
          <w:tcPr>
            <w:tcW w:w="2704" w:type="dxa"/>
            <w:gridSpan w:val="2"/>
          </w:tcPr>
          <w:p w14:paraId="23B5095F" w14:textId="724FD303" w:rsidR="000B736F" w:rsidRPr="000E711F" w:rsidRDefault="000B736F" w:rsidP="000E711F">
            <w:pPr>
              <w:widowControl w:val="0"/>
              <w:spacing w:after="0" w:line="240" w:lineRule="auto"/>
              <w:rPr>
                <w:rFonts w:cstheme="minorHAnsi"/>
                <w:b/>
                <w:bCs/>
                <w:kern w:val="2"/>
                <w:sz w:val="24"/>
                <w:szCs w:val="24"/>
              </w:rPr>
            </w:pPr>
            <w:r w:rsidRPr="000E711F">
              <w:rPr>
                <w:rFonts w:cstheme="minorHAnsi"/>
                <w:b/>
                <w:bCs/>
                <w:kern w:val="2"/>
                <w:sz w:val="24"/>
                <w:szCs w:val="24"/>
              </w:rPr>
              <w:t xml:space="preserve">4.1. </w:t>
            </w:r>
            <w:r w:rsidR="00FF1A16" w:rsidRPr="000E711F">
              <w:rPr>
                <w:rFonts w:cstheme="minorHAnsi"/>
                <w:b/>
                <w:bCs/>
                <w:kern w:val="2"/>
                <w:sz w:val="24"/>
                <w:szCs w:val="24"/>
              </w:rPr>
              <w:t>Prekių pristatymo terminas, kai Prekės pristatomos vienu kartu</w:t>
            </w:r>
          </w:p>
        </w:tc>
        <w:tc>
          <w:tcPr>
            <w:tcW w:w="6831" w:type="dxa"/>
            <w:gridSpan w:val="2"/>
          </w:tcPr>
          <w:p w14:paraId="0B0DEDC7" w14:textId="1E489A96" w:rsidR="000B6C13" w:rsidRPr="000E711F" w:rsidRDefault="000B736F" w:rsidP="000E711F">
            <w:pPr>
              <w:widowControl w:val="0"/>
              <w:tabs>
                <w:tab w:val="left" w:pos="426"/>
              </w:tabs>
              <w:autoSpaceDE w:val="0"/>
              <w:adjustRightInd w:val="0"/>
              <w:spacing w:after="0" w:line="240" w:lineRule="auto"/>
              <w:jc w:val="both"/>
              <w:rPr>
                <w:rFonts w:cstheme="minorHAnsi"/>
                <w:kern w:val="2"/>
                <w:sz w:val="24"/>
                <w:szCs w:val="24"/>
              </w:rPr>
            </w:pPr>
            <w:r w:rsidRPr="000E711F">
              <w:rPr>
                <w:rFonts w:cstheme="minorHAnsi"/>
                <w:kern w:val="2"/>
                <w:sz w:val="24"/>
                <w:szCs w:val="24"/>
              </w:rPr>
              <w:t xml:space="preserve">Tiekėjas </w:t>
            </w:r>
            <w:r w:rsidR="00657BDB" w:rsidRPr="000E711F">
              <w:rPr>
                <w:rFonts w:cstheme="minorHAnsi"/>
                <w:kern w:val="2"/>
                <w:sz w:val="24"/>
                <w:szCs w:val="24"/>
              </w:rPr>
              <w:t>Prekes</w:t>
            </w:r>
            <w:r w:rsidR="00CE6868" w:rsidRPr="000E711F">
              <w:rPr>
                <w:rFonts w:cstheme="minorHAnsi"/>
                <w:kern w:val="2"/>
                <w:sz w:val="24"/>
                <w:szCs w:val="24"/>
              </w:rPr>
              <w:t xml:space="preserve"> (visą Prekių kiekį) </w:t>
            </w:r>
            <w:r w:rsidR="00D810C3" w:rsidRPr="000E711F">
              <w:rPr>
                <w:rFonts w:cstheme="minorHAnsi"/>
                <w:kern w:val="2"/>
                <w:sz w:val="24"/>
                <w:szCs w:val="24"/>
              </w:rPr>
              <w:t>įsipareigoja pristatyti</w:t>
            </w:r>
            <w:r w:rsidR="00D40231" w:rsidRPr="000E711F">
              <w:rPr>
                <w:rFonts w:cstheme="minorHAnsi"/>
                <w:kern w:val="2"/>
                <w:sz w:val="24"/>
                <w:szCs w:val="24"/>
              </w:rPr>
              <w:t xml:space="preserve"> ir sumontuo</w:t>
            </w:r>
            <w:r w:rsidR="00891CD1" w:rsidRPr="000E711F">
              <w:rPr>
                <w:rFonts w:cstheme="minorHAnsi"/>
                <w:kern w:val="2"/>
                <w:sz w:val="24"/>
                <w:szCs w:val="24"/>
              </w:rPr>
              <w:t>ti</w:t>
            </w:r>
            <w:r w:rsidR="00D810C3" w:rsidRPr="000E711F">
              <w:rPr>
                <w:rFonts w:cstheme="minorHAnsi"/>
                <w:kern w:val="2"/>
                <w:sz w:val="24"/>
                <w:szCs w:val="24"/>
              </w:rPr>
              <w:t xml:space="preserve"> </w:t>
            </w:r>
            <w:r w:rsidRPr="000E711F">
              <w:rPr>
                <w:rFonts w:cstheme="minorHAnsi"/>
                <w:b/>
                <w:bCs/>
                <w:kern w:val="2"/>
                <w:sz w:val="24"/>
                <w:szCs w:val="24"/>
              </w:rPr>
              <w:t>ne vėliau kaip per</w:t>
            </w:r>
            <w:r w:rsidRPr="000E711F">
              <w:rPr>
                <w:rFonts w:cstheme="minorHAnsi"/>
                <w:kern w:val="2"/>
                <w:sz w:val="24"/>
                <w:szCs w:val="24"/>
              </w:rPr>
              <w:t xml:space="preserve"> </w:t>
            </w:r>
            <w:r w:rsidR="001B7C9B" w:rsidRPr="000E711F">
              <w:rPr>
                <w:rFonts w:cstheme="minorHAnsi"/>
                <w:b/>
                <w:bCs/>
                <w:kern w:val="2"/>
                <w:sz w:val="24"/>
                <w:szCs w:val="24"/>
              </w:rPr>
              <w:t>7</w:t>
            </w:r>
            <w:r w:rsidR="00317E64" w:rsidRPr="000E711F">
              <w:rPr>
                <w:rFonts w:cstheme="minorHAnsi"/>
                <w:b/>
                <w:bCs/>
                <w:kern w:val="2"/>
                <w:sz w:val="24"/>
                <w:szCs w:val="24"/>
              </w:rPr>
              <w:t xml:space="preserve"> </w:t>
            </w:r>
            <w:r w:rsidR="000B6C13" w:rsidRPr="000E711F">
              <w:rPr>
                <w:rFonts w:cstheme="minorHAnsi"/>
                <w:b/>
                <w:bCs/>
                <w:kern w:val="2"/>
                <w:sz w:val="24"/>
                <w:szCs w:val="24"/>
              </w:rPr>
              <w:t>(</w:t>
            </w:r>
            <w:r w:rsidR="001B7C9B" w:rsidRPr="000E711F">
              <w:rPr>
                <w:rFonts w:cstheme="minorHAnsi"/>
                <w:b/>
                <w:bCs/>
                <w:kern w:val="2"/>
                <w:sz w:val="24"/>
                <w:szCs w:val="24"/>
              </w:rPr>
              <w:t>septynis</w:t>
            </w:r>
            <w:r w:rsidR="00121406" w:rsidRPr="000E711F">
              <w:rPr>
                <w:rFonts w:cstheme="minorHAnsi"/>
                <w:kern w:val="2"/>
                <w:sz w:val="24"/>
                <w:szCs w:val="24"/>
              </w:rPr>
              <w:t>)</w:t>
            </w:r>
            <w:r w:rsidR="000B6C13" w:rsidRPr="000E711F">
              <w:rPr>
                <w:rFonts w:cstheme="minorHAnsi"/>
                <w:kern w:val="2"/>
                <w:sz w:val="24"/>
                <w:szCs w:val="24"/>
              </w:rPr>
              <w:t xml:space="preserve"> </w:t>
            </w:r>
            <w:r w:rsidRPr="000E711F">
              <w:rPr>
                <w:rFonts w:cstheme="minorHAnsi"/>
                <w:b/>
                <w:bCs/>
                <w:kern w:val="2"/>
                <w:sz w:val="24"/>
                <w:szCs w:val="24"/>
              </w:rPr>
              <w:t>mėnesi</w:t>
            </w:r>
            <w:r w:rsidR="00E22A53" w:rsidRPr="000E711F">
              <w:rPr>
                <w:rFonts w:cstheme="minorHAnsi"/>
                <w:b/>
                <w:bCs/>
                <w:kern w:val="2"/>
                <w:sz w:val="24"/>
                <w:szCs w:val="24"/>
              </w:rPr>
              <w:t>us</w:t>
            </w:r>
            <w:r w:rsidRPr="000E711F">
              <w:rPr>
                <w:rFonts w:cstheme="minorHAnsi"/>
                <w:kern w:val="2"/>
                <w:sz w:val="24"/>
                <w:szCs w:val="24"/>
              </w:rPr>
              <w:t xml:space="preserve"> nuo Sutarties įsigaliojimo dienos ši</w:t>
            </w:r>
            <w:r w:rsidR="00165B22" w:rsidRPr="000E711F">
              <w:rPr>
                <w:rFonts w:cstheme="minorHAnsi"/>
                <w:kern w:val="2"/>
                <w:sz w:val="24"/>
                <w:szCs w:val="24"/>
              </w:rPr>
              <w:t>ais</w:t>
            </w:r>
            <w:r w:rsidRPr="000E711F">
              <w:rPr>
                <w:rFonts w:cstheme="minorHAnsi"/>
                <w:kern w:val="2"/>
                <w:sz w:val="24"/>
                <w:szCs w:val="24"/>
              </w:rPr>
              <w:t xml:space="preserve"> adres</w:t>
            </w:r>
            <w:r w:rsidR="00165B22" w:rsidRPr="000E711F">
              <w:rPr>
                <w:rFonts w:cstheme="minorHAnsi"/>
                <w:kern w:val="2"/>
                <w:sz w:val="24"/>
                <w:szCs w:val="24"/>
              </w:rPr>
              <w:t>ais</w:t>
            </w:r>
            <w:r w:rsidRPr="000E711F">
              <w:rPr>
                <w:rFonts w:cstheme="minorHAnsi"/>
                <w:kern w:val="2"/>
                <w:sz w:val="24"/>
                <w:szCs w:val="24"/>
              </w:rPr>
              <w:t>:</w:t>
            </w:r>
            <w:r w:rsidR="00F77872" w:rsidRPr="000E711F">
              <w:rPr>
                <w:rFonts w:cstheme="minorHAnsi"/>
                <w:kern w:val="2"/>
                <w:sz w:val="24"/>
                <w:szCs w:val="24"/>
              </w:rPr>
              <w:t xml:space="preserve"> </w:t>
            </w:r>
            <w:r w:rsidRPr="000E711F">
              <w:rPr>
                <w:rFonts w:cstheme="minorHAnsi"/>
                <w:kern w:val="2"/>
                <w:sz w:val="24"/>
                <w:szCs w:val="24"/>
              </w:rPr>
              <w:t xml:space="preserve"> </w:t>
            </w:r>
          </w:p>
          <w:p w14:paraId="760B6950" w14:textId="37B738E1" w:rsidR="00694889" w:rsidRPr="000E711F" w:rsidRDefault="00694889" w:rsidP="000E711F">
            <w:pPr>
              <w:widowControl w:val="0"/>
              <w:tabs>
                <w:tab w:val="left" w:pos="426"/>
              </w:tabs>
              <w:autoSpaceDE w:val="0"/>
              <w:adjustRightInd w:val="0"/>
              <w:spacing w:after="0" w:line="240" w:lineRule="auto"/>
              <w:jc w:val="both"/>
              <w:rPr>
                <w:rFonts w:cstheme="minorHAnsi"/>
                <w:i/>
                <w:iCs/>
                <w:sz w:val="24"/>
                <w:szCs w:val="24"/>
              </w:rPr>
            </w:pPr>
            <w:r w:rsidRPr="000E711F">
              <w:rPr>
                <w:rFonts w:cstheme="minorHAnsi"/>
                <w:kern w:val="2"/>
                <w:sz w:val="24"/>
                <w:szCs w:val="24"/>
              </w:rPr>
              <w:t xml:space="preserve">1. </w:t>
            </w:r>
            <w:r w:rsidRPr="000E711F">
              <w:rPr>
                <w:rFonts w:cstheme="minorHAnsi"/>
                <w:i/>
                <w:iCs/>
                <w:sz w:val="24"/>
                <w:szCs w:val="24"/>
              </w:rPr>
              <w:t>Utenos Adolfo Šapokos gimnazija, Paupio g. 1, Utena;</w:t>
            </w:r>
          </w:p>
          <w:p w14:paraId="2ED425B6" w14:textId="6EF9A826" w:rsidR="00694889" w:rsidRPr="000E711F" w:rsidRDefault="00694889" w:rsidP="000E711F">
            <w:pPr>
              <w:widowControl w:val="0"/>
              <w:tabs>
                <w:tab w:val="left" w:pos="426"/>
              </w:tabs>
              <w:autoSpaceDE w:val="0"/>
              <w:adjustRightInd w:val="0"/>
              <w:spacing w:after="0" w:line="240" w:lineRule="auto"/>
              <w:jc w:val="both"/>
              <w:rPr>
                <w:rFonts w:cstheme="minorHAnsi"/>
                <w:sz w:val="24"/>
                <w:szCs w:val="24"/>
              </w:rPr>
            </w:pPr>
            <w:r w:rsidRPr="000E711F">
              <w:rPr>
                <w:rFonts w:eastAsia="Times New Roman" w:cstheme="minorHAnsi"/>
                <w:i/>
                <w:iCs/>
                <w:sz w:val="24"/>
                <w:szCs w:val="24"/>
              </w:rPr>
              <w:t>2. Aukštakalnio progimnazija, Taikos g. 44, Utena;</w:t>
            </w:r>
          </w:p>
          <w:p w14:paraId="1BB79681" w14:textId="04B50377" w:rsidR="00694889" w:rsidRPr="000E711F" w:rsidRDefault="00694889" w:rsidP="000E711F">
            <w:pPr>
              <w:widowControl w:val="0"/>
              <w:tabs>
                <w:tab w:val="left" w:pos="426"/>
              </w:tabs>
              <w:autoSpaceDE w:val="0"/>
              <w:adjustRightInd w:val="0"/>
              <w:spacing w:after="0" w:line="240" w:lineRule="auto"/>
              <w:jc w:val="both"/>
              <w:rPr>
                <w:rFonts w:cstheme="minorHAnsi"/>
                <w:sz w:val="24"/>
                <w:szCs w:val="24"/>
              </w:rPr>
            </w:pPr>
            <w:r w:rsidRPr="000E711F">
              <w:rPr>
                <w:rFonts w:eastAsia="Times New Roman" w:cstheme="minorHAnsi"/>
                <w:i/>
                <w:iCs/>
                <w:sz w:val="24"/>
                <w:szCs w:val="24"/>
              </w:rPr>
              <w:t>3. Dauniškio gimnazija, Vaižganto g. 48, Utena;</w:t>
            </w:r>
          </w:p>
          <w:p w14:paraId="6D158F1A" w14:textId="0728646E" w:rsidR="00694889" w:rsidRPr="000E711F" w:rsidRDefault="00694889" w:rsidP="000E711F">
            <w:pPr>
              <w:widowControl w:val="0"/>
              <w:tabs>
                <w:tab w:val="left" w:pos="426"/>
              </w:tabs>
              <w:autoSpaceDE w:val="0"/>
              <w:adjustRightInd w:val="0"/>
              <w:spacing w:after="0" w:line="240" w:lineRule="auto"/>
              <w:jc w:val="both"/>
              <w:rPr>
                <w:rFonts w:cstheme="minorHAnsi"/>
                <w:sz w:val="24"/>
                <w:szCs w:val="24"/>
              </w:rPr>
            </w:pPr>
            <w:r w:rsidRPr="000E711F">
              <w:rPr>
                <w:rFonts w:eastAsia="Times New Roman" w:cstheme="minorHAnsi"/>
                <w:i/>
                <w:iCs/>
                <w:sz w:val="24"/>
                <w:szCs w:val="24"/>
              </w:rPr>
              <w:t>4. Krašuonos progimnazija, V. Kudirkos g. 5, Utena</w:t>
            </w:r>
          </w:p>
          <w:p w14:paraId="6F1FDA25" w14:textId="542069F5" w:rsidR="00694889" w:rsidRPr="000E711F" w:rsidRDefault="00694889" w:rsidP="000E711F">
            <w:pPr>
              <w:widowControl w:val="0"/>
              <w:tabs>
                <w:tab w:val="left" w:pos="426"/>
              </w:tabs>
              <w:autoSpaceDE w:val="0"/>
              <w:adjustRightInd w:val="0"/>
              <w:spacing w:after="0" w:line="240" w:lineRule="auto"/>
              <w:jc w:val="both"/>
              <w:rPr>
                <w:rFonts w:cstheme="minorHAnsi"/>
                <w:sz w:val="24"/>
                <w:szCs w:val="24"/>
              </w:rPr>
            </w:pPr>
            <w:r w:rsidRPr="000E711F">
              <w:rPr>
                <w:rFonts w:cstheme="minorHAnsi"/>
                <w:i/>
                <w:iCs/>
                <w:sz w:val="24"/>
                <w:szCs w:val="24"/>
              </w:rPr>
              <w:t>5. „</w:t>
            </w:r>
            <w:r w:rsidRPr="000E711F">
              <w:rPr>
                <w:rFonts w:eastAsia="Times New Roman" w:cstheme="minorHAnsi"/>
                <w:i/>
                <w:iCs/>
                <w:sz w:val="24"/>
                <w:szCs w:val="24"/>
              </w:rPr>
              <w:t>Saulės“ gimnazija, K. Ladygos g. 18, Utena</w:t>
            </w:r>
          </w:p>
          <w:p w14:paraId="3400A777" w14:textId="0E74C921" w:rsidR="00694889" w:rsidRPr="000E711F" w:rsidRDefault="00694889" w:rsidP="000E711F">
            <w:pPr>
              <w:widowControl w:val="0"/>
              <w:tabs>
                <w:tab w:val="left" w:pos="426"/>
              </w:tabs>
              <w:autoSpaceDE w:val="0"/>
              <w:adjustRightInd w:val="0"/>
              <w:spacing w:after="0" w:line="240" w:lineRule="auto"/>
              <w:jc w:val="both"/>
              <w:rPr>
                <w:rFonts w:cstheme="minorHAnsi"/>
                <w:sz w:val="24"/>
                <w:szCs w:val="24"/>
              </w:rPr>
            </w:pPr>
            <w:r w:rsidRPr="000E711F">
              <w:rPr>
                <w:rFonts w:eastAsia="Times New Roman" w:cstheme="minorHAnsi"/>
                <w:i/>
                <w:iCs/>
                <w:sz w:val="24"/>
                <w:szCs w:val="24"/>
              </w:rPr>
              <w:t>6. Vyturių progimnazija, Sėlių g. 45, Utena</w:t>
            </w:r>
          </w:p>
          <w:p w14:paraId="6004489E" w14:textId="015B02FB" w:rsidR="002F728D" w:rsidRPr="000E711F" w:rsidRDefault="00694889" w:rsidP="000E711F">
            <w:pPr>
              <w:widowControl w:val="0"/>
              <w:tabs>
                <w:tab w:val="left" w:pos="426"/>
              </w:tabs>
              <w:autoSpaceDE w:val="0"/>
              <w:adjustRightInd w:val="0"/>
              <w:spacing w:after="0" w:line="240" w:lineRule="auto"/>
              <w:jc w:val="both"/>
              <w:rPr>
                <w:rFonts w:cstheme="minorHAnsi"/>
                <w:sz w:val="24"/>
                <w:szCs w:val="24"/>
              </w:rPr>
            </w:pPr>
            <w:r w:rsidRPr="000E711F">
              <w:rPr>
                <w:rFonts w:eastAsia="Times New Roman" w:cstheme="minorHAnsi"/>
                <w:i/>
                <w:iCs/>
                <w:sz w:val="24"/>
                <w:szCs w:val="24"/>
              </w:rPr>
              <w:t xml:space="preserve">7. </w:t>
            </w:r>
            <w:r w:rsidR="00903CE5" w:rsidRPr="000E711F">
              <w:rPr>
                <w:rFonts w:eastAsia="Times New Roman" w:cstheme="minorHAnsi"/>
                <w:i/>
                <w:iCs/>
                <w:sz w:val="24"/>
                <w:szCs w:val="24"/>
              </w:rPr>
              <w:t>Šiuolaikin</w:t>
            </w:r>
            <w:r w:rsidR="00B80307" w:rsidRPr="000E711F">
              <w:rPr>
                <w:rFonts w:eastAsia="Times New Roman" w:cstheme="minorHAnsi"/>
                <w:i/>
                <w:iCs/>
                <w:sz w:val="24"/>
                <w:szCs w:val="24"/>
              </w:rPr>
              <w:t>io meno  ir kūrybos erdvė</w:t>
            </w:r>
            <w:r w:rsidRPr="000E711F">
              <w:rPr>
                <w:rFonts w:eastAsia="Times New Roman" w:cstheme="minorHAnsi"/>
                <w:i/>
                <w:iCs/>
                <w:sz w:val="24"/>
                <w:szCs w:val="24"/>
              </w:rPr>
              <w:t xml:space="preserve"> „Rapolas“, J. Basanavičiaus g. 32, Utena.</w:t>
            </w:r>
          </w:p>
        </w:tc>
      </w:tr>
      <w:tr w:rsidR="00134771" w:rsidRPr="000E711F" w14:paraId="26979DF8" w14:textId="77777777" w:rsidTr="74636769">
        <w:trPr>
          <w:trHeight w:val="300"/>
        </w:trPr>
        <w:tc>
          <w:tcPr>
            <w:tcW w:w="2704" w:type="dxa"/>
            <w:gridSpan w:val="2"/>
          </w:tcPr>
          <w:p w14:paraId="29D7F297" w14:textId="77777777" w:rsidR="000B736F" w:rsidRPr="000E711F" w:rsidRDefault="000B736F" w:rsidP="000E711F">
            <w:pPr>
              <w:widowControl w:val="0"/>
              <w:spacing w:after="0" w:line="240" w:lineRule="auto"/>
              <w:rPr>
                <w:rFonts w:cstheme="minorHAnsi"/>
                <w:b/>
                <w:bCs/>
                <w:kern w:val="2"/>
                <w:sz w:val="24"/>
                <w:szCs w:val="24"/>
              </w:rPr>
            </w:pPr>
            <w:r w:rsidRPr="000E711F">
              <w:rPr>
                <w:rFonts w:cstheme="minorHAnsi"/>
                <w:b/>
                <w:bCs/>
                <w:kern w:val="2"/>
                <w:sz w:val="24"/>
                <w:szCs w:val="24"/>
              </w:rPr>
              <w:t>4.2. Prekių (ar jų dalies) pristatymo termino pratęsimas</w:t>
            </w:r>
          </w:p>
        </w:tc>
        <w:tc>
          <w:tcPr>
            <w:tcW w:w="6831" w:type="dxa"/>
            <w:gridSpan w:val="2"/>
          </w:tcPr>
          <w:p w14:paraId="5C8251F6" w14:textId="49506674" w:rsidR="000B736F" w:rsidRPr="000E711F" w:rsidRDefault="000B736F" w:rsidP="000E711F">
            <w:pPr>
              <w:widowControl w:val="0"/>
              <w:spacing w:after="0" w:line="240" w:lineRule="auto"/>
              <w:jc w:val="both"/>
              <w:rPr>
                <w:rFonts w:cstheme="minorHAnsi"/>
                <w:kern w:val="2"/>
                <w:sz w:val="24"/>
                <w:szCs w:val="24"/>
              </w:rPr>
            </w:pPr>
            <w:r w:rsidRPr="000E711F">
              <w:rPr>
                <w:rFonts w:cstheme="minorHAnsi"/>
                <w:kern w:val="2"/>
                <w:sz w:val="24"/>
                <w:szCs w:val="24"/>
              </w:rPr>
              <w:t>Tiekėjas turi teisę į Prekių pristatymo termino pratęsimą, tačiau tik tuo atveju, jei atsiranda įrodymais pagrįstų kliūčių ar trukdymų, kurių atsiradimui Tiekėjas neturi įtakos ir už kuriuos jis neatsako ir kurie sukelti ir priskirtini tretiesiems asmenims, ar kitų aplinkybių, kurių Tiekėjas negalėjo iš anksto numatyti. Aplinkybės, kuriomis grindžiama būtinybė pratęsti Prekių tiekimo terminą, jokiu būdu negali priklausyti nuo Tiekėjo. Kiekvienu tokiu atveju, Tiekėjas raštu nedelsdamas, bet ne vėliau kaip per 5 dienas, apie tai praneša Pirkėjui, pateikdamas minėtų aplinkybių egzistavimo įrodymus. Nurodytas aplinkybes vertina Pirkėjas. Pirkėjui sutikus, Prekių pristatymo terminas gali būti pratęsiamas tik minėtų aplinkybių egzistavimo laikotarpiui, bet ne ilgiau nei 2</w:t>
            </w:r>
            <w:r w:rsidR="000B6C13" w:rsidRPr="000E711F">
              <w:rPr>
                <w:rFonts w:cstheme="minorHAnsi"/>
                <w:kern w:val="2"/>
                <w:sz w:val="24"/>
                <w:szCs w:val="24"/>
              </w:rPr>
              <w:t xml:space="preserve"> (dviejų)</w:t>
            </w:r>
            <w:r w:rsidRPr="000E711F">
              <w:rPr>
                <w:rFonts w:cstheme="minorHAnsi"/>
                <w:kern w:val="2"/>
                <w:sz w:val="24"/>
                <w:szCs w:val="24"/>
              </w:rPr>
              <w:t xml:space="preserve"> mėnesių laikotarpiui.</w:t>
            </w:r>
          </w:p>
          <w:p w14:paraId="0E8F32AC" w14:textId="77777777" w:rsidR="000B736F" w:rsidRPr="000E711F" w:rsidRDefault="000B736F" w:rsidP="000E711F">
            <w:pPr>
              <w:widowControl w:val="0"/>
              <w:spacing w:after="0" w:line="240" w:lineRule="auto"/>
              <w:rPr>
                <w:rFonts w:cstheme="minorHAnsi"/>
                <w:kern w:val="2"/>
                <w:sz w:val="24"/>
                <w:szCs w:val="24"/>
              </w:rPr>
            </w:pPr>
          </w:p>
        </w:tc>
      </w:tr>
      <w:tr w:rsidR="00134771" w:rsidRPr="000E711F" w14:paraId="33248F2F" w14:textId="77777777" w:rsidTr="74636769">
        <w:trPr>
          <w:trHeight w:val="300"/>
        </w:trPr>
        <w:tc>
          <w:tcPr>
            <w:tcW w:w="2704" w:type="dxa"/>
            <w:gridSpan w:val="2"/>
          </w:tcPr>
          <w:p w14:paraId="2193F063" w14:textId="77777777" w:rsidR="000B736F" w:rsidRPr="000E711F" w:rsidRDefault="000B736F" w:rsidP="000E711F">
            <w:pPr>
              <w:widowControl w:val="0"/>
              <w:spacing w:after="0" w:line="240" w:lineRule="auto"/>
              <w:rPr>
                <w:rFonts w:cstheme="minorHAnsi"/>
                <w:b/>
                <w:bCs/>
                <w:kern w:val="2"/>
                <w:sz w:val="24"/>
                <w:szCs w:val="24"/>
              </w:rPr>
            </w:pPr>
            <w:r w:rsidRPr="000E711F">
              <w:rPr>
                <w:rFonts w:cstheme="minorHAnsi"/>
                <w:b/>
                <w:bCs/>
                <w:kern w:val="2"/>
                <w:sz w:val="24"/>
                <w:szCs w:val="24"/>
              </w:rPr>
              <w:t>4.3. Užsakymų teikimo tvarka</w:t>
            </w:r>
          </w:p>
        </w:tc>
        <w:tc>
          <w:tcPr>
            <w:tcW w:w="6831" w:type="dxa"/>
            <w:gridSpan w:val="2"/>
          </w:tcPr>
          <w:p w14:paraId="30F8DCDC" w14:textId="1B8E184D" w:rsidR="000B736F" w:rsidRPr="000E711F" w:rsidRDefault="0035232D" w:rsidP="000E711F">
            <w:pPr>
              <w:widowControl w:val="0"/>
              <w:spacing w:after="0" w:line="240" w:lineRule="auto"/>
              <w:jc w:val="both"/>
              <w:rPr>
                <w:rFonts w:cstheme="minorHAnsi"/>
                <w:kern w:val="2"/>
                <w:sz w:val="24"/>
                <w:szCs w:val="24"/>
              </w:rPr>
            </w:pPr>
            <w:r w:rsidRPr="000E711F">
              <w:rPr>
                <w:rFonts w:cstheme="minorHAnsi"/>
                <w:kern w:val="2"/>
                <w:sz w:val="24"/>
                <w:szCs w:val="24"/>
              </w:rPr>
              <w:t>Netaikoma</w:t>
            </w:r>
          </w:p>
          <w:p w14:paraId="4379CFC5" w14:textId="77777777" w:rsidR="002F728D" w:rsidRPr="000E711F" w:rsidRDefault="002F728D" w:rsidP="000E711F">
            <w:pPr>
              <w:widowControl w:val="0"/>
              <w:spacing w:after="0" w:line="240" w:lineRule="auto"/>
              <w:jc w:val="both"/>
              <w:rPr>
                <w:rFonts w:cstheme="minorHAnsi"/>
                <w:kern w:val="2"/>
                <w:sz w:val="24"/>
                <w:szCs w:val="24"/>
              </w:rPr>
            </w:pPr>
          </w:p>
        </w:tc>
      </w:tr>
      <w:tr w:rsidR="00134771" w:rsidRPr="000E711F" w14:paraId="533EA24F" w14:textId="77777777" w:rsidTr="74636769">
        <w:trPr>
          <w:trHeight w:val="300"/>
        </w:trPr>
        <w:tc>
          <w:tcPr>
            <w:tcW w:w="2704" w:type="dxa"/>
            <w:gridSpan w:val="2"/>
          </w:tcPr>
          <w:p w14:paraId="1C95D704" w14:textId="50189DE7" w:rsidR="000B736F" w:rsidRPr="000E711F" w:rsidRDefault="000B736F" w:rsidP="000E711F">
            <w:pPr>
              <w:widowControl w:val="0"/>
              <w:spacing w:after="0" w:line="240" w:lineRule="auto"/>
              <w:rPr>
                <w:rFonts w:cstheme="minorHAnsi"/>
                <w:b/>
                <w:bCs/>
                <w:kern w:val="2"/>
                <w:sz w:val="24"/>
                <w:szCs w:val="24"/>
              </w:rPr>
            </w:pPr>
            <w:r w:rsidRPr="000E711F">
              <w:rPr>
                <w:rFonts w:cstheme="minorHAnsi"/>
                <w:b/>
                <w:bCs/>
                <w:kern w:val="2"/>
                <w:sz w:val="24"/>
                <w:szCs w:val="24"/>
              </w:rPr>
              <w:t xml:space="preserve">4.4. Dėl </w:t>
            </w:r>
            <w:r w:rsidR="00890506" w:rsidRPr="000E711F">
              <w:rPr>
                <w:rFonts w:cstheme="minorHAnsi"/>
                <w:b/>
                <w:bCs/>
                <w:kern w:val="2"/>
                <w:sz w:val="24"/>
                <w:szCs w:val="24"/>
              </w:rPr>
              <w:t>minimalios užsakymo vertės</w:t>
            </w:r>
            <w:r w:rsidR="00D802B4" w:rsidRPr="000E711F">
              <w:rPr>
                <w:rFonts w:cstheme="minorHAnsi"/>
                <w:b/>
                <w:bCs/>
                <w:kern w:val="2"/>
                <w:sz w:val="24"/>
                <w:szCs w:val="24"/>
              </w:rPr>
              <w:t xml:space="preserve"> </w:t>
            </w:r>
            <w:r w:rsidR="0086316B" w:rsidRPr="000E711F">
              <w:rPr>
                <w:rFonts w:cstheme="minorHAnsi"/>
                <w:b/>
                <w:bCs/>
                <w:kern w:val="2"/>
                <w:sz w:val="24"/>
                <w:szCs w:val="24"/>
              </w:rPr>
              <w:t>/</w:t>
            </w:r>
            <w:r w:rsidR="00D802B4" w:rsidRPr="000E711F">
              <w:rPr>
                <w:rFonts w:cstheme="minorHAnsi"/>
                <w:b/>
                <w:bCs/>
                <w:kern w:val="2"/>
                <w:sz w:val="24"/>
                <w:szCs w:val="24"/>
              </w:rPr>
              <w:t xml:space="preserve"> </w:t>
            </w:r>
            <w:r w:rsidR="00890506" w:rsidRPr="000E711F">
              <w:rPr>
                <w:rFonts w:cstheme="minorHAnsi"/>
                <w:b/>
                <w:bCs/>
                <w:kern w:val="2"/>
                <w:sz w:val="24"/>
                <w:szCs w:val="24"/>
              </w:rPr>
              <w:t>apimties</w:t>
            </w:r>
          </w:p>
        </w:tc>
        <w:tc>
          <w:tcPr>
            <w:tcW w:w="6831" w:type="dxa"/>
            <w:gridSpan w:val="2"/>
          </w:tcPr>
          <w:p w14:paraId="3B667F3B" w14:textId="77777777" w:rsidR="000B736F" w:rsidRPr="000E711F" w:rsidRDefault="000B736F" w:rsidP="000E711F">
            <w:pPr>
              <w:widowControl w:val="0"/>
              <w:spacing w:after="0" w:line="240" w:lineRule="auto"/>
              <w:rPr>
                <w:rFonts w:cstheme="minorHAnsi"/>
                <w:kern w:val="2"/>
                <w:sz w:val="24"/>
                <w:szCs w:val="24"/>
              </w:rPr>
            </w:pPr>
            <w:r w:rsidRPr="000E711F">
              <w:rPr>
                <w:rFonts w:cstheme="minorHAnsi"/>
                <w:kern w:val="2"/>
                <w:sz w:val="24"/>
                <w:szCs w:val="24"/>
              </w:rPr>
              <w:t>Netaikoma</w:t>
            </w:r>
          </w:p>
          <w:p w14:paraId="662BDEE9" w14:textId="77777777" w:rsidR="000B736F" w:rsidRPr="000E711F" w:rsidRDefault="000B736F" w:rsidP="000E711F">
            <w:pPr>
              <w:widowControl w:val="0"/>
              <w:spacing w:after="0" w:line="240" w:lineRule="auto"/>
              <w:rPr>
                <w:rFonts w:cstheme="minorHAnsi"/>
                <w:kern w:val="2"/>
                <w:sz w:val="24"/>
                <w:szCs w:val="24"/>
              </w:rPr>
            </w:pPr>
          </w:p>
          <w:p w14:paraId="3C1380BD" w14:textId="77777777" w:rsidR="000B736F" w:rsidRPr="000E711F" w:rsidRDefault="000B736F" w:rsidP="000E711F">
            <w:pPr>
              <w:widowControl w:val="0"/>
              <w:spacing w:after="0" w:line="240" w:lineRule="auto"/>
              <w:rPr>
                <w:rFonts w:cstheme="minorHAnsi"/>
                <w:kern w:val="2"/>
                <w:sz w:val="24"/>
                <w:szCs w:val="24"/>
              </w:rPr>
            </w:pPr>
          </w:p>
        </w:tc>
      </w:tr>
      <w:tr w:rsidR="00134771" w:rsidRPr="000E711F" w14:paraId="5A1FFE86" w14:textId="77777777" w:rsidTr="74636769">
        <w:trPr>
          <w:trHeight w:val="300"/>
        </w:trPr>
        <w:tc>
          <w:tcPr>
            <w:tcW w:w="2704" w:type="dxa"/>
            <w:gridSpan w:val="2"/>
          </w:tcPr>
          <w:p w14:paraId="24E58DC3" w14:textId="77777777" w:rsidR="000B736F" w:rsidRPr="000E711F" w:rsidRDefault="000B736F" w:rsidP="000E711F">
            <w:pPr>
              <w:widowControl w:val="0"/>
              <w:spacing w:after="0" w:line="240" w:lineRule="auto"/>
              <w:rPr>
                <w:rFonts w:cstheme="minorHAnsi"/>
                <w:b/>
                <w:bCs/>
                <w:kern w:val="2"/>
                <w:sz w:val="24"/>
                <w:szCs w:val="24"/>
              </w:rPr>
            </w:pPr>
            <w:r w:rsidRPr="000E711F">
              <w:rPr>
                <w:rFonts w:cstheme="minorHAnsi"/>
                <w:b/>
                <w:bCs/>
                <w:kern w:val="2"/>
                <w:sz w:val="24"/>
                <w:szCs w:val="24"/>
              </w:rPr>
              <w:lastRenderedPageBreak/>
              <w:t xml:space="preserve">4.5. Kartu su Prekėmis pateikiami dokumentai </w:t>
            </w:r>
          </w:p>
        </w:tc>
        <w:tc>
          <w:tcPr>
            <w:tcW w:w="6831" w:type="dxa"/>
            <w:gridSpan w:val="2"/>
          </w:tcPr>
          <w:p w14:paraId="3057EB73" w14:textId="77777777" w:rsidR="008D76D6" w:rsidRPr="000E711F" w:rsidRDefault="000B736F" w:rsidP="000E711F">
            <w:pPr>
              <w:widowControl w:val="0"/>
              <w:spacing w:after="0" w:line="240" w:lineRule="auto"/>
              <w:jc w:val="both"/>
              <w:rPr>
                <w:rFonts w:cstheme="minorHAnsi"/>
                <w:kern w:val="2"/>
                <w:sz w:val="24"/>
                <w:szCs w:val="24"/>
              </w:rPr>
            </w:pPr>
            <w:r w:rsidRPr="000E711F">
              <w:rPr>
                <w:rFonts w:cstheme="minorHAnsi"/>
                <w:kern w:val="2"/>
                <w:sz w:val="24"/>
                <w:szCs w:val="24"/>
              </w:rPr>
              <w:t xml:space="preserve">Kartu su Prekėmis pateikiami šie dokumentai: </w:t>
            </w:r>
          </w:p>
          <w:p w14:paraId="1F0944BE" w14:textId="782EC9AF" w:rsidR="000B736F" w:rsidRPr="000E711F" w:rsidRDefault="4666837A" w:rsidP="000E711F">
            <w:pPr>
              <w:pStyle w:val="Sraopastraipa"/>
              <w:widowControl w:val="0"/>
              <w:numPr>
                <w:ilvl w:val="0"/>
                <w:numId w:val="25"/>
              </w:numPr>
              <w:spacing w:after="0" w:line="240" w:lineRule="auto"/>
              <w:jc w:val="both"/>
              <w:rPr>
                <w:rFonts w:cstheme="minorHAnsi"/>
                <w:kern w:val="2"/>
                <w:sz w:val="24"/>
                <w:szCs w:val="24"/>
              </w:rPr>
            </w:pPr>
            <w:r w:rsidRPr="000E711F">
              <w:rPr>
                <w:rFonts w:cstheme="minorHAnsi"/>
                <w:color w:val="000000"/>
                <w:sz w:val="24"/>
                <w:szCs w:val="24"/>
              </w:rPr>
              <w:t>Prieš perduodant naudoti dviračių ir</w:t>
            </w:r>
            <w:r w:rsidR="00502B4C" w:rsidRPr="000E711F">
              <w:rPr>
                <w:rFonts w:cstheme="minorHAnsi"/>
                <w:color w:val="000000"/>
                <w:sz w:val="24"/>
                <w:szCs w:val="24"/>
              </w:rPr>
              <w:t xml:space="preserve"> </w:t>
            </w:r>
            <w:proofErr w:type="spellStart"/>
            <w:r w:rsidRPr="000E711F">
              <w:rPr>
                <w:rFonts w:cstheme="minorHAnsi"/>
                <w:color w:val="000000"/>
                <w:sz w:val="24"/>
                <w:szCs w:val="24"/>
              </w:rPr>
              <w:t>paspirtukų</w:t>
            </w:r>
            <w:proofErr w:type="spellEnd"/>
            <w:r w:rsidRPr="000E711F">
              <w:rPr>
                <w:rFonts w:cstheme="minorHAnsi"/>
                <w:color w:val="000000"/>
                <w:sz w:val="24"/>
                <w:szCs w:val="24"/>
              </w:rPr>
              <w:t xml:space="preserve"> stogines Pirkėjui, Tiekėjas turės pateikti</w:t>
            </w:r>
            <w:r w:rsidR="62E09DCB" w:rsidRPr="000E711F">
              <w:rPr>
                <w:rFonts w:cstheme="minorHAnsi"/>
                <w:color w:val="000000"/>
                <w:sz w:val="24"/>
                <w:szCs w:val="24"/>
              </w:rPr>
              <w:t xml:space="preserve"> </w:t>
            </w:r>
            <w:r w:rsidR="219F81F2" w:rsidRPr="000E711F">
              <w:rPr>
                <w:rFonts w:cstheme="minorHAnsi"/>
                <w:color w:val="000000"/>
                <w:sz w:val="24"/>
                <w:szCs w:val="24"/>
              </w:rPr>
              <w:t xml:space="preserve">gamintojo </w:t>
            </w:r>
            <w:r w:rsidR="62E09DCB" w:rsidRPr="000E711F">
              <w:rPr>
                <w:rFonts w:cstheme="minorHAnsi"/>
                <w:color w:val="000000"/>
                <w:sz w:val="24"/>
                <w:szCs w:val="24"/>
              </w:rPr>
              <w:t>medžiagų sertifikat</w:t>
            </w:r>
            <w:r w:rsidR="00502B4C" w:rsidRPr="000E711F">
              <w:rPr>
                <w:rFonts w:cstheme="minorHAnsi"/>
                <w:color w:val="000000"/>
                <w:sz w:val="24"/>
                <w:szCs w:val="24"/>
              </w:rPr>
              <w:t>us</w:t>
            </w:r>
            <w:r w:rsidR="62E09DCB" w:rsidRPr="000E711F">
              <w:rPr>
                <w:rFonts w:cstheme="minorHAnsi"/>
                <w:color w:val="000000"/>
                <w:sz w:val="24"/>
                <w:szCs w:val="24"/>
              </w:rPr>
              <w:t>/atitikties deklaracij</w:t>
            </w:r>
            <w:r w:rsidR="00502B4C" w:rsidRPr="000E711F">
              <w:rPr>
                <w:rFonts w:cstheme="minorHAnsi"/>
                <w:color w:val="000000"/>
                <w:sz w:val="24"/>
                <w:szCs w:val="24"/>
              </w:rPr>
              <w:t>as</w:t>
            </w:r>
            <w:r w:rsidRPr="000E711F">
              <w:rPr>
                <w:rFonts w:cstheme="minorHAnsi"/>
                <w:color w:val="000000"/>
                <w:sz w:val="24"/>
                <w:szCs w:val="24"/>
              </w:rPr>
              <w:t xml:space="preserve"> </w:t>
            </w:r>
            <w:r w:rsidRPr="000E711F">
              <w:rPr>
                <w:rFonts w:cstheme="minorHAnsi"/>
                <w:sz w:val="24"/>
                <w:szCs w:val="24"/>
              </w:rPr>
              <w:t>(versta į lietuvių kalbą, patvirtinta vertimų biuro)</w:t>
            </w:r>
            <w:r w:rsidR="219F81F2" w:rsidRPr="000E711F">
              <w:rPr>
                <w:rFonts w:cstheme="minorHAnsi"/>
                <w:sz w:val="24"/>
                <w:szCs w:val="24"/>
              </w:rPr>
              <w:t xml:space="preserve">. </w:t>
            </w:r>
            <w:r w:rsidR="000B736F" w:rsidRPr="000E711F">
              <w:rPr>
                <w:rFonts w:cstheme="minorHAnsi"/>
                <w:kern w:val="2"/>
                <w:sz w:val="24"/>
                <w:szCs w:val="24"/>
              </w:rPr>
              <w:t>Tiekėjui nepateikus nurodytų dokumentų, laikoma, kad Prekės neatitinka Sutartyje nustatytų reikalavimų.</w:t>
            </w:r>
          </w:p>
          <w:p w14:paraId="23CEFECD" w14:textId="77777777" w:rsidR="00D968BF" w:rsidRPr="000E711F" w:rsidRDefault="00D968BF" w:rsidP="000E711F">
            <w:pPr>
              <w:pStyle w:val="Sraopastraipa"/>
              <w:widowControl w:val="0"/>
              <w:numPr>
                <w:ilvl w:val="0"/>
                <w:numId w:val="25"/>
              </w:numPr>
              <w:tabs>
                <w:tab w:val="left" w:pos="426"/>
              </w:tabs>
              <w:spacing w:after="0" w:line="240" w:lineRule="auto"/>
              <w:jc w:val="both"/>
              <w:rPr>
                <w:rFonts w:cstheme="minorHAnsi"/>
                <w:color w:val="000000"/>
                <w:sz w:val="24"/>
                <w:szCs w:val="24"/>
              </w:rPr>
            </w:pPr>
            <w:r w:rsidRPr="000E711F">
              <w:rPr>
                <w:rFonts w:eastAsia="Arial" w:cstheme="minorHAnsi"/>
                <w:sz w:val="24"/>
                <w:szCs w:val="24"/>
                <w:lang w:eastAsia="ar-SA"/>
              </w:rPr>
              <w:t>Tiekėjas turi pateikti prekių ir panaudotų medžiagų naudojimo ir priežiūros instrukciją.</w:t>
            </w:r>
          </w:p>
          <w:p w14:paraId="64C5FF7C" w14:textId="56F3AB67" w:rsidR="008D76D6" w:rsidRPr="000E711F" w:rsidRDefault="008D76D6" w:rsidP="000E711F">
            <w:pPr>
              <w:pStyle w:val="Sraopastraipa"/>
              <w:widowControl w:val="0"/>
              <w:numPr>
                <w:ilvl w:val="0"/>
                <w:numId w:val="25"/>
              </w:numPr>
              <w:spacing w:after="0" w:line="240" w:lineRule="auto"/>
              <w:jc w:val="both"/>
              <w:rPr>
                <w:rFonts w:cstheme="minorHAnsi"/>
                <w:kern w:val="2"/>
                <w:sz w:val="24"/>
                <w:szCs w:val="24"/>
              </w:rPr>
            </w:pPr>
            <w:r w:rsidRPr="000E711F">
              <w:rPr>
                <w:rFonts w:cstheme="minorHAnsi"/>
                <w:kern w:val="2"/>
                <w:sz w:val="24"/>
                <w:szCs w:val="24"/>
              </w:rPr>
              <w:t>Specialiųjų sąlygų 1</w:t>
            </w:r>
            <w:r w:rsidR="008161E8" w:rsidRPr="000E711F">
              <w:rPr>
                <w:rFonts w:cstheme="minorHAnsi"/>
                <w:kern w:val="2"/>
                <w:sz w:val="24"/>
                <w:szCs w:val="24"/>
              </w:rPr>
              <w:t>3</w:t>
            </w:r>
            <w:r w:rsidRPr="000E711F">
              <w:rPr>
                <w:rFonts w:cstheme="minorHAnsi"/>
                <w:kern w:val="2"/>
                <w:sz w:val="24"/>
                <w:szCs w:val="24"/>
              </w:rPr>
              <w:t>.1 punkte nustatytus aplinkos apsaugos kriterijus pagrindžiantys dokumentai: gamintojo ir (ar) tiekėjo techniniai dokumentai, gamintojo ir (ar) importuotojo, ir (ar) tiekėjo rašytinis patvirtinimas, saugos duomenų lapas, gamintojo bandymų ataskaita, protokolas, gamintojo ir (ar) tiekėjo deklaracija (pateikiant objektyvius įrodymus), aplinkosauginė produkto deklaracija, įrangos aprašymas, instrukcija ar skaičiavimai, pripažintos įstaigos arba paskelbtosios (notifikuotos) institucijos atlikto bandymo protokolas, priemonių ir (ar) produktų, kurie bus naudojami atlikti paslaugą ar darbą, sąrašas ir dokumentai, įrodantys, kad priemonės ir (ar) produktai atitinka nustatytus reikalavimus, arba kiti lygiaverčiai įrodymai</w:t>
            </w:r>
            <w:r w:rsidR="00427255" w:rsidRPr="000E711F">
              <w:rPr>
                <w:rFonts w:cstheme="minorHAnsi"/>
                <w:kern w:val="2"/>
                <w:sz w:val="24"/>
                <w:szCs w:val="24"/>
              </w:rPr>
              <w:t>. Tiekėjui nepateikus nurodytų dokumentų, laikoma, kad Prekės neatitinka Sutartyje nustatytų aplinkos apsaugos kriterijų.</w:t>
            </w:r>
          </w:p>
          <w:p w14:paraId="157C3C3F" w14:textId="72C536C9" w:rsidR="002F728D" w:rsidRPr="000E711F" w:rsidRDefault="002F728D" w:rsidP="000E711F">
            <w:pPr>
              <w:widowControl w:val="0"/>
              <w:spacing w:after="0" w:line="240" w:lineRule="auto"/>
              <w:jc w:val="both"/>
              <w:rPr>
                <w:rFonts w:cstheme="minorHAnsi"/>
                <w:kern w:val="2"/>
                <w:sz w:val="24"/>
                <w:szCs w:val="24"/>
              </w:rPr>
            </w:pPr>
          </w:p>
        </w:tc>
      </w:tr>
      <w:tr w:rsidR="00134771" w:rsidRPr="000E711F" w14:paraId="3DBC1C3B" w14:textId="77777777" w:rsidTr="74636769">
        <w:trPr>
          <w:trHeight w:val="300"/>
        </w:trPr>
        <w:tc>
          <w:tcPr>
            <w:tcW w:w="9535" w:type="dxa"/>
            <w:gridSpan w:val="4"/>
          </w:tcPr>
          <w:p w14:paraId="18743904" w14:textId="77777777" w:rsidR="000B736F" w:rsidRPr="000E711F" w:rsidRDefault="000B736F" w:rsidP="000E711F">
            <w:pPr>
              <w:widowControl w:val="0"/>
              <w:spacing w:after="0" w:line="240" w:lineRule="auto"/>
              <w:jc w:val="center"/>
              <w:rPr>
                <w:rFonts w:cstheme="minorHAnsi"/>
                <w:b/>
                <w:bCs/>
                <w:kern w:val="2"/>
                <w:sz w:val="24"/>
                <w:szCs w:val="24"/>
              </w:rPr>
            </w:pPr>
            <w:r w:rsidRPr="000E711F">
              <w:rPr>
                <w:rFonts w:cstheme="minorHAnsi"/>
                <w:b/>
                <w:bCs/>
                <w:kern w:val="2"/>
                <w:sz w:val="24"/>
                <w:szCs w:val="24"/>
              </w:rPr>
              <w:t>5. SUTARTIES KAINA IR ATSISKAITYMO TVARKA</w:t>
            </w:r>
          </w:p>
        </w:tc>
      </w:tr>
      <w:tr w:rsidR="00134771" w:rsidRPr="000E711F" w14:paraId="17CE4281" w14:textId="77777777" w:rsidTr="74636769">
        <w:trPr>
          <w:trHeight w:val="300"/>
        </w:trPr>
        <w:tc>
          <w:tcPr>
            <w:tcW w:w="2704" w:type="dxa"/>
            <w:gridSpan w:val="2"/>
          </w:tcPr>
          <w:p w14:paraId="7493CBBD" w14:textId="77777777" w:rsidR="000B736F" w:rsidRPr="000E711F" w:rsidRDefault="000B736F" w:rsidP="000E711F">
            <w:pPr>
              <w:widowControl w:val="0"/>
              <w:spacing w:after="0" w:line="240" w:lineRule="auto"/>
              <w:rPr>
                <w:rFonts w:cstheme="minorHAnsi"/>
                <w:b/>
                <w:bCs/>
                <w:kern w:val="2"/>
                <w:sz w:val="24"/>
                <w:szCs w:val="24"/>
              </w:rPr>
            </w:pPr>
            <w:r w:rsidRPr="000E711F">
              <w:rPr>
                <w:rFonts w:cstheme="minorHAnsi"/>
                <w:b/>
                <w:bCs/>
                <w:kern w:val="2"/>
                <w:sz w:val="24"/>
                <w:szCs w:val="24"/>
              </w:rPr>
              <w:t>5.1. Sutarčiai taikomas kainos apskaičiavimo būdas</w:t>
            </w:r>
          </w:p>
        </w:tc>
        <w:tc>
          <w:tcPr>
            <w:tcW w:w="6831" w:type="dxa"/>
            <w:gridSpan w:val="2"/>
          </w:tcPr>
          <w:p w14:paraId="64FBF65D" w14:textId="77777777" w:rsidR="000B736F" w:rsidRPr="000E711F" w:rsidRDefault="000B736F" w:rsidP="000E711F">
            <w:pPr>
              <w:widowControl w:val="0"/>
              <w:spacing w:after="0" w:line="240" w:lineRule="auto"/>
              <w:rPr>
                <w:rFonts w:cstheme="minorHAnsi"/>
                <w:kern w:val="2"/>
                <w:sz w:val="24"/>
                <w:szCs w:val="24"/>
              </w:rPr>
            </w:pPr>
            <w:r w:rsidRPr="000E711F">
              <w:rPr>
                <w:rFonts w:cstheme="minorHAnsi"/>
                <w:kern w:val="2"/>
                <w:sz w:val="24"/>
                <w:szCs w:val="24"/>
              </w:rPr>
              <w:t>Fiksuotos kainos kainodara</w:t>
            </w:r>
          </w:p>
          <w:p w14:paraId="31272C6C" w14:textId="77777777" w:rsidR="000B736F" w:rsidRPr="000E711F" w:rsidRDefault="000B736F" w:rsidP="000E711F">
            <w:pPr>
              <w:widowControl w:val="0"/>
              <w:spacing w:after="0" w:line="240" w:lineRule="auto"/>
              <w:rPr>
                <w:rFonts w:cstheme="minorHAnsi"/>
                <w:kern w:val="2"/>
                <w:sz w:val="24"/>
                <w:szCs w:val="24"/>
              </w:rPr>
            </w:pPr>
          </w:p>
          <w:p w14:paraId="46DFEE85" w14:textId="77777777" w:rsidR="000B736F" w:rsidRPr="000E711F" w:rsidRDefault="000B736F" w:rsidP="000E711F">
            <w:pPr>
              <w:widowControl w:val="0"/>
              <w:spacing w:after="0" w:line="240" w:lineRule="auto"/>
              <w:rPr>
                <w:rFonts w:cstheme="minorHAnsi"/>
                <w:kern w:val="2"/>
                <w:sz w:val="24"/>
                <w:szCs w:val="24"/>
              </w:rPr>
            </w:pPr>
          </w:p>
        </w:tc>
      </w:tr>
      <w:tr w:rsidR="00134771" w:rsidRPr="000E711F" w14:paraId="3CC94BDB" w14:textId="77777777" w:rsidTr="74636769">
        <w:trPr>
          <w:trHeight w:val="300"/>
        </w:trPr>
        <w:tc>
          <w:tcPr>
            <w:tcW w:w="2704" w:type="dxa"/>
            <w:gridSpan w:val="2"/>
          </w:tcPr>
          <w:p w14:paraId="5EDA0EB3" w14:textId="77777777" w:rsidR="000B736F" w:rsidRPr="000E711F" w:rsidRDefault="000B736F" w:rsidP="000E711F">
            <w:pPr>
              <w:widowControl w:val="0"/>
              <w:spacing w:after="0" w:line="240" w:lineRule="auto"/>
              <w:rPr>
                <w:rFonts w:cstheme="minorHAnsi"/>
                <w:b/>
                <w:bCs/>
                <w:kern w:val="2"/>
                <w:sz w:val="24"/>
                <w:szCs w:val="24"/>
              </w:rPr>
            </w:pPr>
            <w:r w:rsidRPr="000E711F">
              <w:rPr>
                <w:rFonts w:cstheme="minorHAnsi"/>
                <w:b/>
                <w:bCs/>
                <w:kern w:val="2"/>
                <w:sz w:val="24"/>
                <w:szCs w:val="24"/>
              </w:rPr>
              <w:t xml:space="preserve">5.2. Pradinės Sutarties vertė ir Sutarties kaina, kai taikoma </w:t>
            </w:r>
            <w:r w:rsidRPr="000E711F">
              <w:rPr>
                <w:rFonts w:cstheme="minorHAnsi"/>
                <w:b/>
                <w:bCs/>
                <w:kern w:val="2"/>
                <w:sz w:val="24"/>
                <w:szCs w:val="24"/>
                <w:u w:val="single"/>
              </w:rPr>
              <w:t>fiksuotos kainos</w:t>
            </w:r>
            <w:r w:rsidRPr="000E711F">
              <w:rPr>
                <w:rFonts w:cstheme="minorHAnsi"/>
                <w:b/>
                <w:bCs/>
                <w:kern w:val="2"/>
                <w:sz w:val="24"/>
                <w:szCs w:val="24"/>
              </w:rPr>
              <w:t xml:space="preserve"> kainodara</w:t>
            </w:r>
          </w:p>
          <w:p w14:paraId="6E72DFF0" w14:textId="77777777" w:rsidR="000B736F" w:rsidRPr="000E711F" w:rsidRDefault="000B736F" w:rsidP="000E711F">
            <w:pPr>
              <w:widowControl w:val="0"/>
              <w:spacing w:after="0" w:line="240" w:lineRule="auto"/>
              <w:rPr>
                <w:rFonts w:cstheme="minorHAnsi"/>
                <w:b/>
                <w:bCs/>
                <w:kern w:val="2"/>
                <w:sz w:val="24"/>
                <w:szCs w:val="24"/>
              </w:rPr>
            </w:pPr>
          </w:p>
          <w:p w14:paraId="4805DE24" w14:textId="77777777" w:rsidR="000B736F" w:rsidRPr="000E711F" w:rsidRDefault="000B736F" w:rsidP="000E711F">
            <w:pPr>
              <w:widowControl w:val="0"/>
              <w:spacing w:after="0" w:line="240" w:lineRule="auto"/>
              <w:rPr>
                <w:rFonts w:cstheme="minorHAnsi"/>
                <w:b/>
                <w:bCs/>
                <w:kern w:val="2"/>
                <w:sz w:val="24"/>
                <w:szCs w:val="24"/>
              </w:rPr>
            </w:pPr>
          </w:p>
          <w:p w14:paraId="2427F0E8" w14:textId="77777777" w:rsidR="000B736F" w:rsidRPr="000E711F" w:rsidRDefault="000B736F" w:rsidP="000E711F">
            <w:pPr>
              <w:widowControl w:val="0"/>
              <w:spacing w:after="0" w:line="240" w:lineRule="auto"/>
              <w:rPr>
                <w:rFonts w:cstheme="minorHAnsi"/>
                <w:b/>
                <w:bCs/>
                <w:kern w:val="2"/>
                <w:sz w:val="24"/>
                <w:szCs w:val="24"/>
              </w:rPr>
            </w:pPr>
          </w:p>
          <w:p w14:paraId="2B51C85A" w14:textId="77777777" w:rsidR="000B736F" w:rsidRPr="000E711F" w:rsidRDefault="000B736F" w:rsidP="000E711F">
            <w:pPr>
              <w:widowControl w:val="0"/>
              <w:spacing w:after="0" w:line="240" w:lineRule="auto"/>
              <w:jc w:val="both"/>
              <w:rPr>
                <w:rFonts w:cstheme="minorHAnsi"/>
                <w:b/>
                <w:bCs/>
                <w:kern w:val="2"/>
                <w:sz w:val="24"/>
                <w:szCs w:val="24"/>
              </w:rPr>
            </w:pPr>
          </w:p>
        </w:tc>
        <w:tc>
          <w:tcPr>
            <w:tcW w:w="6831" w:type="dxa"/>
            <w:gridSpan w:val="2"/>
          </w:tcPr>
          <w:p w14:paraId="7B7FF6E3" w14:textId="77777777" w:rsidR="000B736F" w:rsidRPr="000E711F" w:rsidRDefault="000B736F" w:rsidP="000E711F">
            <w:pPr>
              <w:widowControl w:val="0"/>
              <w:spacing w:after="0" w:line="240" w:lineRule="auto"/>
              <w:jc w:val="both"/>
              <w:rPr>
                <w:rFonts w:cstheme="minorHAnsi"/>
                <w:kern w:val="2"/>
                <w:sz w:val="24"/>
                <w:szCs w:val="24"/>
              </w:rPr>
            </w:pPr>
            <w:r w:rsidRPr="000E711F">
              <w:rPr>
                <w:rFonts w:cstheme="minorHAnsi"/>
                <w:kern w:val="2"/>
                <w:sz w:val="24"/>
                <w:szCs w:val="24"/>
              </w:rPr>
              <w:t>Pradinės Sutarties vertė yra (</w:t>
            </w:r>
            <w:r w:rsidRPr="000E711F">
              <w:rPr>
                <w:rFonts w:cstheme="minorHAnsi"/>
                <w:i/>
                <w:iCs/>
                <w:kern w:val="2"/>
                <w:sz w:val="24"/>
                <w:szCs w:val="24"/>
              </w:rPr>
              <w:t>nurodyti sumą skaičiais</w:t>
            </w:r>
            <w:r w:rsidRPr="000E711F">
              <w:rPr>
                <w:rFonts w:cstheme="minorHAnsi"/>
                <w:kern w:val="2"/>
                <w:sz w:val="24"/>
                <w:szCs w:val="24"/>
              </w:rPr>
              <w:t>) Eur, (</w:t>
            </w:r>
            <w:r w:rsidRPr="000E711F">
              <w:rPr>
                <w:rFonts w:cstheme="minorHAnsi"/>
                <w:i/>
                <w:iCs/>
                <w:kern w:val="2"/>
                <w:sz w:val="24"/>
                <w:szCs w:val="24"/>
              </w:rPr>
              <w:t>nurodyti sumą žodžiais</w:t>
            </w:r>
            <w:r w:rsidRPr="000E711F">
              <w:rPr>
                <w:rFonts w:cstheme="minorHAnsi"/>
                <w:kern w:val="2"/>
                <w:sz w:val="24"/>
                <w:szCs w:val="24"/>
              </w:rPr>
              <w:t xml:space="preserve">) be pridėtinės vertės mokesčio (toliau – PVM). </w:t>
            </w:r>
          </w:p>
          <w:p w14:paraId="772F6CA1" w14:textId="77777777" w:rsidR="000B736F" w:rsidRPr="000E711F" w:rsidRDefault="000B736F" w:rsidP="000E711F">
            <w:pPr>
              <w:widowControl w:val="0"/>
              <w:spacing w:after="0" w:line="240" w:lineRule="auto"/>
              <w:jc w:val="both"/>
              <w:rPr>
                <w:rFonts w:cstheme="minorHAnsi"/>
                <w:kern w:val="2"/>
                <w:sz w:val="24"/>
                <w:szCs w:val="24"/>
              </w:rPr>
            </w:pPr>
            <w:r w:rsidRPr="000E711F">
              <w:rPr>
                <w:rFonts w:cstheme="minorHAnsi"/>
                <w:kern w:val="2"/>
                <w:sz w:val="24"/>
                <w:szCs w:val="24"/>
              </w:rPr>
              <w:t>PVM sudaro (</w:t>
            </w:r>
            <w:r w:rsidRPr="000E711F">
              <w:rPr>
                <w:rFonts w:cstheme="minorHAnsi"/>
                <w:i/>
                <w:iCs/>
                <w:kern w:val="2"/>
                <w:sz w:val="24"/>
                <w:szCs w:val="24"/>
              </w:rPr>
              <w:t>nurodyti sumą skaičiais</w:t>
            </w:r>
            <w:r w:rsidRPr="000E711F">
              <w:rPr>
                <w:rFonts w:cstheme="minorHAnsi"/>
                <w:kern w:val="2"/>
                <w:sz w:val="24"/>
                <w:szCs w:val="24"/>
              </w:rPr>
              <w:t>) Eur, (</w:t>
            </w:r>
            <w:r w:rsidRPr="000E711F">
              <w:rPr>
                <w:rFonts w:cstheme="minorHAnsi"/>
                <w:i/>
                <w:iCs/>
                <w:kern w:val="2"/>
                <w:sz w:val="24"/>
                <w:szCs w:val="24"/>
              </w:rPr>
              <w:t>nurodyti sumą žodžiais</w:t>
            </w:r>
            <w:r w:rsidRPr="000E711F">
              <w:rPr>
                <w:rFonts w:cstheme="minorHAnsi"/>
                <w:kern w:val="2"/>
                <w:sz w:val="24"/>
                <w:szCs w:val="24"/>
              </w:rPr>
              <w:t>).</w:t>
            </w:r>
          </w:p>
          <w:p w14:paraId="71675A97" w14:textId="77777777" w:rsidR="000B736F" w:rsidRPr="000E711F" w:rsidRDefault="000B736F" w:rsidP="000E711F">
            <w:pPr>
              <w:widowControl w:val="0"/>
              <w:spacing w:after="0" w:line="240" w:lineRule="auto"/>
              <w:jc w:val="both"/>
              <w:rPr>
                <w:rFonts w:cstheme="minorHAnsi"/>
                <w:kern w:val="2"/>
                <w:sz w:val="24"/>
                <w:szCs w:val="24"/>
              </w:rPr>
            </w:pPr>
            <w:r w:rsidRPr="000E711F">
              <w:rPr>
                <w:rFonts w:cstheme="minorHAnsi"/>
                <w:kern w:val="2"/>
                <w:sz w:val="24"/>
                <w:szCs w:val="24"/>
              </w:rPr>
              <w:t>Sutarties kaina yra (</w:t>
            </w:r>
            <w:r w:rsidRPr="000E711F">
              <w:rPr>
                <w:rFonts w:cstheme="minorHAnsi"/>
                <w:i/>
                <w:iCs/>
                <w:kern w:val="2"/>
                <w:sz w:val="24"/>
                <w:szCs w:val="24"/>
              </w:rPr>
              <w:t>nurodyti sumą skaičiais</w:t>
            </w:r>
            <w:r w:rsidRPr="000E711F">
              <w:rPr>
                <w:rFonts w:cstheme="minorHAnsi"/>
                <w:kern w:val="2"/>
                <w:sz w:val="24"/>
                <w:szCs w:val="24"/>
              </w:rPr>
              <w:t>) Eur, (</w:t>
            </w:r>
            <w:r w:rsidRPr="000E711F">
              <w:rPr>
                <w:rFonts w:cstheme="minorHAnsi"/>
                <w:i/>
                <w:iCs/>
                <w:kern w:val="2"/>
                <w:sz w:val="24"/>
                <w:szCs w:val="24"/>
              </w:rPr>
              <w:t>nurodyti sumą žodžiais</w:t>
            </w:r>
            <w:r w:rsidRPr="000E711F">
              <w:rPr>
                <w:rFonts w:cstheme="minorHAnsi"/>
                <w:kern w:val="2"/>
                <w:sz w:val="24"/>
                <w:szCs w:val="24"/>
              </w:rPr>
              <w:t>) Eur su PVM.</w:t>
            </w:r>
          </w:p>
          <w:p w14:paraId="7409A356" w14:textId="77777777" w:rsidR="000B736F" w:rsidRPr="000E711F" w:rsidRDefault="000B736F" w:rsidP="000E711F">
            <w:pPr>
              <w:widowControl w:val="0"/>
              <w:spacing w:after="0" w:line="240" w:lineRule="auto"/>
              <w:jc w:val="both"/>
              <w:rPr>
                <w:rFonts w:cstheme="minorHAnsi"/>
                <w:kern w:val="2"/>
                <w:sz w:val="24"/>
                <w:szCs w:val="24"/>
              </w:rPr>
            </w:pPr>
            <w:r w:rsidRPr="000E711F">
              <w:rPr>
                <w:rFonts w:cstheme="minorHAnsi"/>
                <w:kern w:val="2"/>
                <w:sz w:val="24"/>
                <w:szCs w:val="24"/>
              </w:rPr>
              <w:t>Šioje Sutartyje Pradinės Sutarties vertė yra lygi Tiekėjo pasiūlymo kainai be PVM, nurodytai už visą pirkimo dokumentuose ir Sutartyje nurodytą Prekių kiekį ir (ar) apimtį.</w:t>
            </w:r>
          </w:p>
          <w:p w14:paraId="250B47AC" w14:textId="77777777" w:rsidR="002F728D" w:rsidRPr="000E711F" w:rsidRDefault="002F728D" w:rsidP="000E711F">
            <w:pPr>
              <w:widowControl w:val="0"/>
              <w:spacing w:after="0" w:line="240" w:lineRule="auto"/>
              <w:jc w:val="both"/>
              <w:rPr>
                <w:rFonts w:cstheme="minorHAnsi"/>
                <w:kern w:val="2"/>
                <w:sz w:val="24"/>
                <w:szCs w:val="24"/>
              </w:rPr>
            </w:pPr>
          </w:p>
        </w:tc>
      </w:tr>
      <w:tr w:rsidR="00134771" w:rsidRPr="000E711F" w14:paraId="35668C88" w14:textId="77777777" w:rsidTr="74636769">
        <w:trPr>
          <w:trHeight w:val="300"/>
        </w:trPr>
        <w:tc>
          <w:tcPr>
            <w:tcW w:w="2704" w:type="dxa"/>
            <w:gridSpan w:val="2"/>
          </w:tcPr>
          <w:p w14:paraId="116FD725" w14:textId="77777777" w:rsidR="000B736F" w:rsidRPr="000E711F" w:rsidRDefault="000B736F" w:rsidP="000E711F">
            <w:pPr>
              <w:widowControl w:val="0"/>
              <w:spacing w:after="0" w:line="240" w:lineRule="auto"/>
              <w:rPr>
                <w:rFonts w:cstheme="minorHAnsi"/>
                <w:b/>
                <w:bCs/>
                <w:kern w:val="2"/>
                <w:sz w:val="24"/>
                <w:szCs w:val="24"/>
              </w:rPr>
            </w:pPr>
            <w:r w:rsidRPr="000E711F">
              <w:rPr>
                <w:rFonts w:cstheme="minorHAnsi"/>
                <w:b/>
                <w:bCs/>
                <w:kern w:val="2"/>
                <w:sz w:val="24"/>
                <w:szCs w:val="24"/>
              </w:rPr>
              <w:t xml:space="preserve">5.3. Sutarties kainos perskaičiavimas taikant </w:t>
            </w:r>
            <w:r w:rsidRPr="000E711F">
              <w:rPr>
                <w:rFonts w:cstheme="minorHAnsi"/>
                <w:b/>
                <w:bCs/>
                <w:kern w:val="2"/>
                <w:sz w:val="24"/>
                <w:szCs w:val="24"/>
                <w:u w:val="single"/>
              </w:rPr>
              <w:t>peržiūros</w:t>
            </w:r>
            <w:r w:rsidRPr="000E711F">
              <w:rPr>
                <w:rFonts w:cstheme="minorHAnsi"/>
                <w:b/>
                <w:bCs/>
                <w:kern w:val="2"/>
                <w:sz w:val="24"/>
                <w:szCs w:val="24"/>
              </w:rPr>
              <w:t xml:space="preserve"> taisykles</w:t>
            </w:r>
          </w:p>
          <w:p w14:paraId="0A9D5DF8" w14:textId="77777777" w:rsidR="000B736F" w:rsidRPr="000E711F" w:rsidRDefault="000B736F" w:rsidP="000E711F">
            <w:pPr>
              <w:widowControl w:val="0"/>
              <w:spacing w:after="0" w:line="240" w:lineRule="auto"/>
              <w:rPr>
                <w:rFonts w:cstheme="minorHAnsi"/>
                <w:b/>
                <w:bCs/>
                <w:kern w:val="2"/>
                <w:sz w:val="24"/>
                <w:szCs w:val="24"/>
              </w:rPr>
            </w:pPr>
          </w:p>
          <w:p w14:paraId="522A970F" w14:textId="77777777" w:rsidR="000B736F" w:rsidRPr="000E711F" w:rsidRDefault="000B736F" w:rsidP="000E711F">
            <w:pPr>
              <w:widowControl w:val="0"/>
              <w:spacing w:after="0" w:line="240" w:lineRule="auto"/>
              <w:rPr>
                <w:rFonts w:cstheme="minorHAnsi"/>
                <w:kern w:val="2"/>
                <w:sz w:val="24"/>
                <w:szCs w:val="24"/>
              </w:rPr>
            </w:pPr>
          </w:p>
        </w:tc>
        <w:tc>
          <w:tcPr>
            <w:tcW w:w="6831" w:type="dxa"/>
            <w:gridSpan w:val="2"/>
          </w:tcPr>
          <w:p w14:paraId="46F1FB7B" w14:textId="77777777" w:rsidR="000B736F" w:rsidRPr="000E711F" w:rsidRDefault="000B736F" w:rsidP="000E711F">
            <w:pPr>
              <w:widowControl w:val="0"/>
              <w:spacing w:after="0" w:line="240" w:lineRule="auto"/>
              <w:jc w:val="both"/>
              <w:rPr>
                <w:rFonts w:cstheme="minorHAnsi"/>
                <w:kern w:val="2"/>
                <w:sz w:val="24"/>
                <w:szCs w:val="24"/>
              </w:rPr>
            </w:pPr>
            <w:r w:rsidRPr="000E711F">
              <w:rPr>
                <w:rFonts w:cstheme="minorHAnsi"/>
                <w:kern w:val="2"/>
                <w:sz w:val="24"/>
                <w:szCs w:val="24"/>
              </w:rPr>
              <w:t>Sutarties kaina bus perskaičiuojama:</w:t>
            </w:r>
          </w:p>
          <w:p w14:paraId="4C498024" w14:textId="77777777" w:rsidR="000B736F" w:rsidRPr="000E711F" w:rsidRDefault="000B736F" w:rsidP="000E711F">
            <w:pPr>
              <w:widowControl w:val="0"/>
              <w:spacing w:after="0" w:line="240" w:lineRule="auto"/>
              <w:jc w:val="both"/>
              <w:rPr>
                <w:rFonts w:cstheme="minorHAnsi"/>
                <w:kern w:val="2"/>
                <w:sz w:val="24"/>
                <w:szCs w:val="24"/>
              </w:rPr>
            </w:pPr>
            <w:r w:rsidRPr="000E711F">
              <w:rPr>
                <w:rFonts w:cstheme="minorHAnsi"/>
                <w:kern w:val="2"/>
                <w:sz w:val="24"/>
                <w:szCs w:val="24"/>
              </w:rPr>
              <w:t>5.3.1. dėl PVM tarifo pasikeitimo;</w:t>
            </w:r>
          </w:p>
          <w:p w14:paraId="3AC5B27B" w14:textId="77777777" w:rsidR="000B736F" w:rsidRPr="000E711F" w:rsidRDefault="000B736F" w:rsidP="000E711F">
            <w:pPr>
              <w:widowControl w:val="0"/>
              <w:spacing w:after="0" w:line="240" w:lineRule="auto"/>
              <w:jc w:val="both"/>
              <w:rPr>
                <w:rFonts w:cstheme="minorHAnsi"/>
                <w:kern w:val="2"/>
                <w:sz w:val="24"/>
                <w:szCs w:val="24"/>
              </w:rPr>
            </w:pPr>
            <w:r w:rsidRPr="000E711F">
              <w:rPr>
                <w:rFonts w:cstheme="minorHAnsi"/>
                <w:kern w:val="2"/>
                <w:sz w:val="24"/>
                <w:szCs w:val="24"/>
              </w:rPr>
              <w:t>5.3.2. netaikoma;</w:t>
            </w:r>
          </w:p>
          <w:p w14:paraId="4D5CE483" w14:textId="68079715" w:rsidR="000B736F" w:rsidRPr="000E711F" w:rsidRDefault="000B736F" w:rsidP="000E711F">
            <w:pPr>
              <w:widowControl w:val="0"/>
              <w:spacing w:after="0" w:line="240" w:lineRule="auto"/>
              <w:jc w:val="both"/>
              <w:rPr>
                <w:rFonts w:cstheme="minorHAnsi"/>
                <w:kern w:val="2"/>
                <w:sz w:val="24"/>
                <w:szCs w:val="24"/>
              </w:rPr>
            </w:pPr>
            <w:r w:rsidRPr="000E711F">
              <w:rPr>
                <w:rFonts w:cstheme="minorHAnsi"/>
                <w:kern w:val="2"/>
                <w:sz w:val="24"/>
                <w:szCs w:val="24"/>
              </w:rPr>
              <w:t xml:space="preserve">5.3.3. </w:t>
            </w:r>
            <w:r w:rsidR="00D64EE8" w:rsidRPr="000E711F">
              <w:rPr>
                <w:rFonts w:cstheme="minorHAnsi"/>
                <w:kern w:val="2"/>
                <w:sz w:val="24"/>
                <w:szCs w:val="24"/>
              </w:rPr>
              <w:t>dėl kainų</w:t>
            </w:r>
            <w:r w:rsidR="00C80D3C" w:rsidRPr="000E711F">
              <w:rPr>
                <w:rFonts w:cstheme="minorHAnsi"/>
                <w:kern w:val="2"/>
                <w:sz w:val="24"/>
                <w:szCs w:val="24"/>
              </w:rPr>
              <w:t xml:space="preserve"> lygio pokyčio</w:t>
            </w:r>
            <w:r w:rsidR="00394441" w:rsidRPr="000E711F">
              <w:rPr>
                <w:rFonts w:cstheme="minorHAnsi"/>
                <w:kern w:val="2"/>
                <w:sz w:val="24"/>
                <w:szCs w:val="24"/>
              </w:rPr>
              <w:t>;</w:t>
            </w:r>
          </w:p>
          <w:p w14:paraId="21FCAF21" w14:textId="77777777" w:rsidR="000B736F" w:rsidRPr="000E711F" w:rsidRDefault="000B736F" w:rsidP="000E711F">
            <w:pPr>
              <w:widowControl w:val="0"/>
              <w:spacing w:after="0" w:line="240" w:lineRule="auto"/>
              <w:jc w:val="both"/>
              <w:rPr>
                <w:rFonts w:cstheme="minorHAnsi"/>
                <w:kern w:val="2"/>
                <w:sz w:val="24"/>
                <w:szCs w:val="24"/>
              </w:rPr>
            </w:pPr>
            <w:r w:rsidRPr="000E711F">
              <w:rPr>
                <w:rFonts w:cstheme="minorHAnsi"/>
                <w:kern w:val="2"/>
                <w:sz w:val="24"/>
                <w:szCs w:val="24"/>
              </w:rPr>
              <w:t>5.3.4. netaikoma.</w:t>
            </w:r>
          </w:p>
          <w:p w14:paraId="7FB74888" w14:textId="77777777" w:rsidR="002F728D" w:rsidRPr="000E711F" w:rsidRDefault="002F728D" w:rsidP="000E711F">
            <w:pPr>
              <w:widowControl w:val="0"/>
              <w:spacing w:after="0" w:line="240" w:lineRule="auto"/>
              <w:jc w:val="both"/>
              <w:rPr>
                <w:rFonts w:cstheme="minorHAnsi"/>
                <w:kern w:val="2"/>
                <w:sz w:val="24"/>
                <w:szCs w:val="24"/>
              </w:rPr>
            </w:pPr>
          </w:p>
        </w:tc>
      </w:tr>
      <w:tr w:rsidR="00134771" w:rsidRPr="000E711F" w14:paraId="5338AA63" w14:textId="77777777" w:rsidTr="74636769">
        <w:trPr>
          <w:trHeight w:val="300"/>
        </w:trPr>
        <w:tc>
          <w:tcPr>
            <w:tcW w:w="2704" w:type="dxa"/>
            <w:gridSpan w:val="2"/>
          </w:tcPr>
          <w:p w14:paraId="3A2A1273" w14:textId="77777777" w:rsidR="000B736F" w:rsidRPr="000E711F" w:rsidRDefault="000B736F" w:rsidP="000E711F">
            <w:pPr>
              <w:widowControl w:val="0"/>
              <w:spacing w:after="0" w:line="240" w:lineRule="auto"/>
              <w:rPr>
                <w:rFonts w:cstheme="minorHAnsi"/>
                <w:b/>
                <w:bCs/>
                <w:kern w:val="2"/>
                <w:sz w:val="24"/>
                <w:szCs w:val="24"/>
              </w:rPr>
            </w:pPr>
            <w:r w:rsidRPr="000E711F">
              <w:rPr>
                <w:rFonts w:cstheme="minorHAnsi"/>
                <w:b/>
                <w:bCs/>
                <w:kern w:val="2"/>
                <w:sz w:val="24"/>
                <w:szCs w:val="24"/>
              </w:rPr>
              <w:t xml:space="preserve">5.3.1. Sutarties kainos peržiūra dėl PVM tarifo </w:t>
            </w:r>
            <w:r w:rsidRPr="000E711F">
              <w:rPr>
                <w:rFonts w:cstheme="minorHAnsi"/>
                <w:b/>
                <w:bCs/>
                <w:kern w:val="2"/>
                <w:sz w:val="24"/>
                <w:szCs w:val="24"/>
              </w:rPr>
              <w:lastRenderedPageBreak/>
              <w:t>pasikeitimo</w:t>
            </w:r>
          </w:p>
        </w:tc>
        <w:tc>
          <w:tcPr>
            <w:tcW w:w="6831" w:type="dxa"/>
            <w:gridSpan w:val="2"/>
          </w:tcPr>
          <w:p w14:paraId="7B12A5D5" w14:textId="77777777" w:rsidR="000B736F" w:rsidRPr="000E711F" w:rsidRDefault="000B736F" w:rsidP="000E711F">
            <w:pPr>
              <w:widowControl w:val="0"/>
              <w:spacing w:after="0" w:line="240" w:lineRule="auto"/>
              <w:jc w:val="both"/>
              <w:rPr>
                <w:rFonts w:cstheme="minorHAnsi"/>
                <w:kern w:val="2"/>
                <w:sz w:val="24"/>
                <w:szCs w:val="24"/>
              </w:rPr>
            </w:pPr>
            <w:r w:rsidRPr="000E711F">
              <w:rPr>
                <w:rFonts w:cstheme="minorHAnsi"/>
                <w:kern w:val="2"/>
                <w:sz w:val="24"/>
                <w:szCs w:val="24"/>
              </w:rPr>
              <w:lastRenderedPageBreak/>
              <w:t xml:space="preserve">Jeigu Sutarties vykdymo metu pasikeičia PVM mokėjimą reglamentuojantys teisės aktai, darantys tiesioginę įtaką Tiekėjo </w:t>
            </w:r>
            <w:r w:rsidRPr="000E711F">
              <w:rPr>
                <w:rFonts w:cstheme="minorHAnsi"/>
                <w:kern w:val="2"/>
                <w:sz w:val="24"/>
                <w:szCs w:val="24"/>
              </w:rPr>
              <w:lastRenderedPageBreak/>
              <w:t xml:space="preserve">tiekiamų Prekių Sutartyje nurodytai kainai, Sutarties kaina  perskaičiuojama nekeičiant Prekių kainos be PVM. </w:t>
            </w:r>
          </w:p>
          <w:p w14:paraId="1570D757" w14:textId="77777777" w:rsidR="000B736F" w:rsidRPr="000E711F" w:rsidRDefault="000B736F" w:rsidP="000E711F">
            <w:pPr>
              <w:widowControl w:val="0"/>
              <w:spacing w:after="0" w:line="240" w:lineRule="auto"/>
              <w:jc w:val="both"/>
              <w:rPr>
                <w:rFonts w:cstheme="minorHAnsi"/>
                <w:kern w:val="2"/>
                <w:sz w:val="24"/>
                <w:szCs w:val="24"/>
              </w:rPr>
            </w:pPr>
          </w:p>
          <w:p w14:paraId="60BCEF70" w14:textId="77777777" w:rsidR="000B736F" w:rsidRPr="000E711F" w:rsidRDefault="000B736F" w:rsidP="000E711F">
            <w:pPr>
              <w:widowControl w:val="0"/>
              <w:spacing w:after="0" w:line="240" w:lineRule="auto"/>
              <w:jc w:val="both"/>
              <w:rPr>
                <w:rFonts w:cstheme="minorHAnsi"/>
                <w:kern w:val="2"/>
                <w:sz w:val="24"/>
                <w:szCs w:val="24"/>
              </w:rPr>
            </w:pPr>
            <w:r w:rsidRPr="000E711F">
              <w:rPr>
                <w:rFonts w:cstheme="minorHAnsi"/>
                <w:kern w:val="2"/>
                <w:sz w:val="24"/>
                <w:szCs w:val="24"/>
              </w:rPr>
              <w:t>Perskaičiuota Sutarties kaina įforminama Susitarimu ir turi būti taikoma nuo naujo PVM įvedimo datos (nepriklausomai nuo to, kada pasirašytas Susitarimas).</w:t>
            </w:r>
          </w:p>
          <w:p w14:paraId="2501DAEE" w14:textId="77777777" w:rsidR="002F728D" w:rsidRPr="000E711F" w:rsidRDefault="002F728D" w:rsidP="000E711F">
            <w:pPr>
              <w:widowControl w:val="0"/>
              <w:spacing w:after="0" w:line="240" w:lineRule="auto"/>
              <w:jc w:val="both"/>
              <w:rPr>
                <w:rFonts w:cstheme="minorHAnsi"/>
                <w:kern w:val="2"/>
                <w:sz w:val="24"/>
                <w:szCs w:val="24"/>
              </w:rPr>
            </w:pPr>
          </w:p>
        </w:tc>
      </w:tr>
      <w:tr w:rsidR="00134771" w:rsidRPr="000E711F" w14:paraId="0C8FB82B" w14:textId="77777777" w:rsidTr="74636769">
        <w:trPr>
          <w:trHeight w:val="300"/>
        </w:trPr>
        <w:tc>
          <w:tcPr>
            <w:tcW w:w="2704" w:type="dxa"/>
            <w:gridSpan w:val="2"/>
          </w:tcPr>
          <w:p w14:paraId="3FED6E35" w14:textId="4685C239" w:rsidR="000B736F" w:rsidRPr="000E711F" w:rsidRDefault="000B736F" w:rsidP="000E711F">
            <w:pPr>
              <w:widowControl w:val="0"/>
              <w:spacing w:after="0" w:line="240" w:lineRule="auto"/>
              <w:rPr>
                <w:rFonts w:cstheme="minorHAnsi"/>
                <w:kern w:val="2"/>
                <w:sz w:val="24"/>
                <w:szCs w:val="24"/>
              </w:rPr>
            </w:pPr>
            <w:r w:rsidRPr="000E711F">
              <w:rPr>
                <w:rFonts w:cstheme="minorHAnsi"/>
                <w:b/>
                <w:bCs/>
                <w:kern w:val="2"/>
                <w:sz w:val="24"/>
                <w:szCs w:val="24"/>
              </w:rPr>
              <w:lastRenderedPageBreak/>
              <w:t>5.3.2.</w:t>
            </w:r>
            <w:r w:rsidRPr="000E711F">
              <w:rPr>
                <w:rFonts w:cstheme="minorHAnsi"/>
                <w:kern w:val="2"/>
                <w:sz w:val="24"/>
                <w:szCs w:val="24"/>
              </w:rPr>
              <w:t xml:space="preserve"> </w:t>
            </w:r>
            <w:r w:rsidRPr="000E711F">
              <w:rPr>
                <w:rFonts w:cstheme="minorHAnsi"/>
                <w:b/>
                <w:bCs/>
                <w:kern w:val="2"/>
                <w:sz w:val="24"/>
                <w:szCs w:val="24"/>
              </w:rPr>
              <w:t>Sutarties kainos peržiūra dėl kitų mokesčių, lemiančių Prekių kainos pokytį, pasikeitimo</w:t>
            </w:r>
          </w:p>
        </w:tc>
        <w:tc>
          <w:tcPr>
            <w:tcW w:w="6831" w:type="dxa"/>
            <w:gridSpan w:val="2"/>
          </w:tcPr>
          <w:p w14:paraId="12A9C3B8" w14:textId="77777777" w:rsidR="000B736F" w:rsidRPr="000E711F" w:rsidRDefault="000B736F" w:rsidP="000E711F">
            <w:pPr>
              <w:widowControl w:val="0"/>
              <w:spacing w:after="0" w:line="240" w:lineRule="auto"/>
              <w:rPr>
                <w:rFonts w:cstheme="minorHAnsi"/>
                <w:kern w:val="2"/>
                <w:sz w:val="24"/>
                <w:szCs w:val="24"/>
              </w:rPr>
            </w:pPr>
            <w:r w:rsidRPr="000E711F">
              <w:rPr>
                <w:rFonts w:cstheme="minorHAnsi"/>
                <w:kern w:val="2"/>
                <w:sz w:val="24"/>
                <w:szCs w:val="24"/>
              </w:rPr>
              <w:t>Netaikoma</w:t>
            </w:r>
          </w:p>
          <w:p w14:paraId="15C622DE" w14:textId="77777777" w:rsidR="000B736F" w:rsidRPr="000E711F" w:rsidRDefault="000B736F" w:rsidP="000E711F">
            <w:pPr>
              <w:widowControl w:val="0"/>
              <w:spacing w:after="0" w:line="240" w:lineRule="auto"/>
              <w:rPr>
                <w:rFonts w:cstheme="minorHAnsi"/>
                <w:kern w:val="2"/>
                <w:sz w:val="24"/>
                <w:szCs w:val="24"/>
              </w:rPr>
            </w:pPr>
          </w:p>
          <w:p w14:paraId="6D345AE3" w14:textId="77777777" w:rsidR="000B736F" w:rsidRPr="000E711F" w:rsidRDefault="000B736F" w:rsidP="000E711F">
            <w:pPr>
              <w:widowControl w:val="0"/>
              <w:spacing w:after="0" w:line="240" w:lineRule="auto"/>
              <w:rPr>
                <w:rFonts w:cstheme="minorHAnsi"/>
                <w:kern w:val="2"/>
                <w:sz w:val="24"/>
                <w:szCs w:val="24"/>
              </w:rPr>
            </w:pPr>
          </w:p>
        </w:tc>
      </w:tr>
      <w:tr w:rsidR="006F25A6" w:rsidRPr="000E711F" w14:paraId="0720498C" w14:textId="77777777" w:rsidTr="74636769">
        <w:trPr>
          <w:trHeight w:val="300"/>
        </w:trPr>
        <w:tc>
          <w:tcPr>
            <w:tcW w:w="2704" w:type="dxa"/>
            <w:gridSpan w:val="2"/>
          </w:tcPr>
          <w:p w14:paraId="00990D49" w14:textId="1478E97D" w:rsidR="006F25A6" w:rsidRPr="000E711F" w:rsidRDefault="006F25A6" w:rsidP="000E711F">
            <w:pPr>
              <w:widowControl w:val="0"/>
              <w:spacing w:after="0" w:line="240" w:lineRule="auto"/>
              <w:rPr>
                <w:rFonts w:cstheme="minorHAnsi"/>
                <w:b/>
                <w:bCs/>
                <w:kern w:val="2"/>
                <w:sz w:val="24"/>
                <w:szCs w:val="24"/>
              </w:rPr>
            </w:pPr>
            <w:r w:rsidRPr="000E711F">
              <w:rPr>
                <w:rFonts w:cstheme="minorHAnsi"/>
                <w:b/>
                <w:bCs/>
                <w:kern w:val="2"/>
                <w:sz w:val="24"/>
                <w:szCs w:val="24"/>
              </w:rPr>
              <w:t>5.3.3. Sutarties kainos peržiūra dėl kainų lygio pokyčio</w:t>
            </w:r>
          </w:p>
        </w:tc>
        <w:tc>
          <w:tcPr>
            <w:tcW w:w="6831" w:type="dxa"/>
            <w:gridSpan w:val="2"/>
          </w:tcPr>
          <w:p w14:paraId="3FC037EF" w14:textId="77777777" w:rsidR="00963AF9" w:rsidRPr="000E711F" w:rsidRDefault="00963AF9" w:rsidP="000E711F">
            <w:pPr>
              <w:spacing w:after="0" w:line="240" w:lineRule="auto"/>
              <w:rPr>
                <w:rFonts w:cstheme="minorHAnsi"/>
                <w:sz w:val="24"/>
                <w:szCs w:val="24"/>
              </w:rPr>
            </w:pPr>
            <w:r w:rsidRPr="000E711F">
              <w:rPr>
                <w:rFonts w:cstheme="minorHAnsi"/>
                <w:sz w:val="24"/>
                <w:szCs w:val="24"/>
              </w:rPr>
              <w:t>5.3.3.1. Bet kuri Sutarties Šalis Sutarties galiojimo metu turi teisę inicijuoti Sutarties kainos peržiūrą (keitimą) ne anksčiau kaip po  6 (šešių) mėnesių nuo Sutarties įsigaliojimo dienos (jeigu peržiūra jau buvo atlikta – nuo Susitarimo dėl paskutinio perskaičiavimo pagal šį Specialiųjų sąlygų punktą įsigaliojimo dienos), jeigu Vartojimo prekių ir paslaugų kainų pokytis (k), apskaičiuotas kaip nustatyta 5.3.3.6 punkte, viršija 5 (penkis) procentus. Sutarties kainos peržiūra atliekama ne rečiau kaip kas  6 (šeši) mėnesiai. </w:t>
            </w:r>
          </w:p>
          <w:p w14:paraId="4C2EAE81" w14:textId="77777777" w:rsidR="00963AF9" w:rsidRPr="000E711F" w:rsidRDefault="00963AF9" w:rsidP="000E711F">
            <w:pPr>
              <w:spacing w:after="0" w:line="240" w:lineRule="auto"/>
              <w:rPr>
                <w:rFonts w:cstheme="minorHAnsi"/>
                <w:sz w:val="24"/>
                <w:szCs w:val="24"/>
              </w:rPr>
            </w:pPr>
            <w:r w:rsidRPr="000E711F">
              <w:rPr>
                <w:rFonts w:cstheme="minorHAnsi"/>
                <w:sz w:val="24"/>
                <w:szCs w:val="24"/>
              </w:rPr>
              <w:t>5.3.3.2. Sutarties kaina peržiūrima tik tai Sutarties daliai, kuri nėra išpirkta, t. y. Prekėms, kurios nėra priimtos ir apmokėtos. Vėlesnė Sutarties kainos peržiūra negali apimti laikotarpio, už kurį jau buvo atlikta peržiūra. </w:t>
            </w:r>
          </w:p>
          <w:p w14:paraId="35E96D2C" w14:textId="77777777" w:rsidR="00963AF9" w:rsidRPr="000E711F" w:rsidRDefault="00963AF9" w:rsidP="000E711F">
            <w:pPr>
              <w:spacing w:after="0" w:line="240" w:lineRule="auto"/>
              <w:rPr>
                <w:rFonts w:cstheme="minorHAnsi"/>
                <w:sz w:val="24"/>
                <w:szCs w:val="24"/>
              </w:rPr>
            </w:pPr>
            <w:r w:rsidRPr="000E711F">
              <w:rPr>
                <w:rFonts w:cstheme="minorHAnsi"/>
                <w:sz w:val="24"/>
                <w:szCs w:val="24"/>
              </w:rPr>
              <w:t>5.3.3.3. Jeigu Prekių teikimas vėluoja dėl Tiekėjo kaltės, uždelstų pristatyti Prekių kaina  nėra perskaičiuojama dėl kainų lygio kilimo (gali būti mažinama, tačiau negali būti didinama). </w:t>
            </w:r>
          </w:p>
          <w:p w14:paraId="570DF073" w14:textId="77777777" w:rsidR="00963AF9" w:rsidRPr="000E711F" w:rsidRDefault="00963AF9" w:rsidP="000E711F">
            <w:pPr>
              <w:spacing w:after="0" w:line="240" w:lineRule="auto"/>
              <w:rPr>
                <w:rFonts w:cstheme="minorHAnsi"/>
                <w:sz w:val="24"/>
                <w:szCs w:val="24"/>
              </w:rPr>
            </w:pPr>
            <w:r w:rsidRPr="000E711F">
              <w:rPr>
                <w:rFonts w:cstheme="minorHAnsi"/>
                <w:sz w:val="24"/>
                <w:szCs w:val="24"/>
              </w:rPr>
              <w:t>5.3.3.4. Atlikdamos Sutarties kainos peržiūrą Šalys vadovaujasi Valstybės duomenų agentūros viešai Oficialiosios statistikos portale paskelbtais Rodiklių duomenų bazės duomenimis. Iš kitos Šalies nereikalaujama pateikti oficialaus Valstybės duomenų agentūros ar kitos institucijos išduoto dokumento ar patvirtinimo. </w:t>
            </w:r>
          </w:p>
          <w:p w14:paraId="4CCE3FD9" w14:textId="77777777" w:rsidR="00963AF9" w:rsidRPr="000E711F" w:rsidRDefault="00963AF9" w:rsidP="000E711F">
            <w:pPr>
              <w:spacing w:after="0" w:line="240" w:lineRule="auto"/>
              <w:rPr>
                <w:rFonts w:cstheme="minorHAnsi"/>
                <w:sz w:val="24"/>
                <w:szCs w:val="24"/>
              </w:rPr>
            </w:pPr>
            <w:r w:rsidRPr="000E711F">
              <w:rPr>
                <w:rFonts w:cstheme="minorHAnsi"/>
                <w:sz w:val="24"/>
                <w:szCs w:val="24"/>
              </w:rPr>
              <w:t>5.3.3.5. Šalys privalo Susitarime nurodyti vartojimo prekių ir paslaugų indekso reikšmę laikotarpio pradžioje ir jo nustatymo datą, indekso reikšmę laikotarpio pabaigoje ir jo nustatymo datą, kainų pokytį (k), perskaičiuotą Sutarties kainą, perskaičiuotą Pradinės Sutarties vertę. </w:t>
            </w:r>
          </w:p>
          <w:p w14:paraId="1F743A08" w14:textId="77777777" w:rsidR="00963AF9" w:rsidRPr="000E711F" w:rsidRDefault="00963AF9" w:rsidP="000E711F">
            <w:pPr>
              <w:spacing w:after="0" w:line="240" w:lineRule="auto"/>
              <w:rPr>
                <w:rFonts w:cstheme="minorHAnsi"/>
                <w:sz w:val="24"/>
                <w:szCs w:val="24"/>
              </w:rPr>
            </w:pPr>
            <w:r w:rsidRPr="000E711F">
              <w:rPr>
                <w:rFonts w:cstheme="minorHAnsi"/>
                <w:sz w:val="24"/>
                <w:szCs w:val="24"/>
              </w:rPr>
              <w:t>5.3.3.6. Nauja Sutarties kaina apskaičiuojami pagal žemiau pateiktą formulę: </w:t>
            </w:r>
          </w:p>
          <w:p w14:paraId="48E30259" w14:textId="77777777" w:rsidR="00963AF9" w:rsidRPr="000E711F" w:rsidRDefault="00963AF9" w:rsidP="000E711F">
            <w:pPr>
              <w:spacing w:after="0" w:line="240" w:lineRule="auto"/>
              <w:rPr>
                <w:rFonts w:cstheme="minorHAnsi"/>
                <w:sz w:val="24"/>
                <w:szCs w:val="24"/>
              </w:rPr>
            </w:pPr>
            <w:r w:rsidRPr="000E711F">
              <w:rPr>
                <w:rFonts w:cstheme="minorHAnsi"/>
                <w:sz w:val="24"/>
                <w:szCs w:val="24"/>
              </w:rPr>
              <w:t> </w:t>
            </w:r>
          </w:p>
          <w:p w14:paraId="47DDE813" w14:textId="77777777" w:rsidR="00963AF9" w:rsidRPr="000E711F" w:rsidRDefault="00963AF9" w:rsidP="000E711F">
            <w:pPr>
              <w:suppressAutoHyphens/>
              <w:autoSpaceDN w:val="0"/>
              <w:spacing w:after="0" w:line="240" w:lineRule="auto"/>
              <w:ind w:firstLine="567"/>
              <w:jc w:val="both"/>
              <w:textAlignment w:val="baseline"/>
              <w:rPr>
                <w:rFonts w:cstheme="minorHAnsi"/>
                <w:sz w:val="24"/>
                <w:szCs w:val="24"/>
              </w:rPr>
            </w:pPr>
            <w:r w:rsidRPr="000E711F">
              <w:rPr>
                <w:rFonts w:cstheme="minorHAnsi"/>
                <w:noProof/>
                <w:sz w:val="24"/>
                <w:szCs w:val="24"/>
              </w:rPr>
              <w:drawing>
                <wp:inline distT="0" distB="0" distL="0" distR="0" wp14:anchorId="2EAE0A92" wp14:editId="65D8450D">
                  <wp:extent cx="1009650" cy="230505"/>
                  <wp:effectExtent l="0" t="0" r="0" b="0"/>
                  <wp:docPr id="2141101207" name="Paveikslėlis 2141101207" descr="cid:image002.png@01D86A03.CE643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png@01D86A03.CE64373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09650" cy="230505"/>
                          </a:xfrm>
                          <a:prstGeom prst="rect">
                            <a:avLst/>
                          </a:prstGeom>
                          <a:noFill/>
                          <a:ln>
                            <a:noFill/>
                          </a:ln>
                        </pic:spPr>
                      </pic:pic>
                    </a:graphicData>
                  </a:graphic>
                </wp:inline>
              </w:drawing>
            </w:r>
            <w:r w:rsidRPr="000E711F">
              <w:rPr>
                <w:rFonts w:cstheme="minorHAnsi"/>
                <w:sz w:val="24"/>
                <w:szCs w:val="24"/>
              </w:rPr>
              <w:t>, kur a – kaina (Eur be PVM) (</w:t>
            </w:r>
            <w:proofErr w:type="spellStart"/>
            <w:r w:rsidRPr="000E711F">
              <w:rPr>
                <w:rFonts w:cstheme="minorHAnsi"/>
                <w:sz w:val="24"/>
                <w:szCs w:val="24"/>
              </w:rPr>
              <w:t>jri</w:t>
            </w:r>
            <w:proofErr w:type="spellEnd"/>
            <w:r w:rsidRPr="000E711F">
              <w:rPr>
                <w:rFonts w:cstheme="minorHAnsi"/>
                <w:sz w:val="24"/>
                <w:szCs w:val="24"/>
              </w:rPr>
              <w:t xml:space="preserve"> peržiūra jau buvo atlikta, tai po paskutinio perskaičiavimo)</w:t>
            </w:r>
          </w:p>
          <w:p w14:paraId="271CEF47" w14:textId="77777777" w:rsidR="00963AF9" w:rsidRPr="000E711F" w:rsidRDefault="00963AF9" w:rsidP="000E711F">
            <w:pPr>
              <w:suppressAutoHyphens/>
              <w:autoSpaceDN w:val="0"/>
              <w:spacing w:after="0" w:line="240" w:lineRule="auto"/>
              <w:ind w:firstLine="567"/>
              <w:jc w:val="both"/>
              <w:textAlignment w:val="baseline"/>
              <w:rPr>
                <w:rFonts w:cstheme="minorHAnsi"/>
                <w:sz w:val="24"/>
                <w:szCs w:val="24"/>
              </w:rPr>
            </w:pPr>
            <w:r w:rsidRPr="000E711F">
              <w:rPr>
                <w:rFonts w:cstheme="minorHAnsi"/>
                <w:sz w:val="24"/>
                <w:szCs w:val="24"/>
              </w:rPr>
              <w:t>a</w:t>
            </w:r>
            <w:r w:rsidRPr="000E711F">
              <w:rPr>
                <w:rFonts w:cstheme="minorHAnsi"/>
                <w:sz w:val="24"/>
                <w:szCs w:val="24"/>
                <w:vertAlign w:val="subscript"/>
              </w:rPr>
              <w:t>1</w:t>
            </w:r>
            <w:r w:rsidRPr="000E711F">
              <w:rPr>
                <w:rFonts w:cstheme="minorHAnsi"/>
                <w:sz w:val="24"/>
                <w:szCs w:val="24"/>
              </w:rPr>
              <w:t xml:space="preserve"> – perskaičiuota (pakeista)  kaina (Eur be PVM)</w:t>
            </w:r>
          </w:p>
          <w:p w14:paraId="1C14507C" w14:textId="77777777" w:rsidR="00963AF9" w:rsidRPr="000E711F" w:rsidRDefault="00963AF9" w:rsidP="000E711F">
            <w:pPr>
              <w:suppressAutoHyphens/>
              <w:autoSpaceDN w:val="0"/>
              <w:spacing w:after="0" w:line="240" w:lineRule="auto"/>
              <w:ind w:firstLine="567"/>
              <w:jc w:val="both"/>
              <w:textAlignment w:val="baseline"/>
              <w:rPr>
                <w:rFonts w:cstheme="minorHAnsi"/>
                <w:sz w:val="24"/>
                <w:szCs w:val="24"/>
              </w:rPr>
            </w:pPr>
            <w:r w:rsidRPr="000E711F">
              <w:rPr>
                <w:rFonts w:cstheme="minorHAnsi"/>
                <w:sz w:val="24"/>
                <w:szCs w:val="24"/>
              </w:rPr>
              <w:t xml:space="preserve">k – pagal vartotojų kainų indeksą (pasirenkamas bendras „Vartojimo prekės ir paslaugos“ indeksas), apskaičiuotas Vartojimo </w:t>
            </w:r>
            <w:r w:rsidRPr="000E711F">
              <w:rPr>
                <w:rFonts w:cstheme="minorHAnsi"/>
                <w:sz w:val="24"/>
                <w:szCs w:val="24"/>
              </w:rPr>
              <w:lastRenderedPageBreak/>
              <w:t xml:space="preserve">prekių ir paslaugų kainų pokytis (padidėjimas arba sumažėjimas) (%). „k“ reikšmė skaičiuojama pagal formulę: </w:t>
            </w:r>
          </w:p>
          <w:p w14:paraId="526068C8" w14:textId="77777777" w:rsidR="00963AF9" w:rsidRPr="000E711F" w:rsidRDefault="00963AF9" w:rsidP="000E711F">
            <w:pPr>
              <w:suppressAutoHyphens/>
              <w:autoSpaceDN w:val="0"/>
              <w:spacing w:after="0" w:line="240" w:lineRule="auto"/>
              <w:ind w:firstLine="567"/>
              <w:jc w:val="both"/>
              <w:textAlignment w:val="baseline"/>
              <w:rPr>
                <w:rFonts w:cstheme="minorHAnsi"/>
                <w:sz w:val="24"/>
                <w:szCs w:val="24"/>
              </w:rPr>
            </w:pPr>
            <w:r w:rsidRPr="000E711F">
              <w:rPr>
                <w:rFonts w:cstheme="minorHAnsi"/>
                <w:sz w:val="24"/>
                <w:szCs w:val="24"/>
              </w:rPr>
              <w:t xml:space="preserve">  </w:t>
            </w:r>
            <w:r w:rsidRPr="000E711F">
              <w:rPr>
                <w:rFonts w:cstheme="minorHAnsi"/>
                <w:noProof/>
                <w:sz w:val="24"/>
                <w:szCs w:val="24"/>
              </w:rPr>
              <w:drawing>
                <wp:inline distT="0" distB="0" distL="0" distR="0" wp14:anchorId="34DDDE89" wp14:editId="3EAF0D4E">
                  <wp:extent cx="1590040" cy="270510"/>
                  <wp:effectExtent l="0" t="0" r="0" b="0"/>
                  <wp:docPr id="1562772387" name="Paveikslėlis 1562772387" descr="cid:image004.png@01D86A03.CE643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4.png@01D86A03.CE64373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90040" cy="270510"/>
                          </a:xfrm>
                          <a:prstGeom prst="rect">
                            <a:avLst/>
                          </a:prstGeom>
                          <a:noFill/>
                          <a:ln>
                            <a:noFill/>
                          </a:ln>
                        </pic:spPr>
                      </pic:pic>
                    </a:graphicData>
                  </a:graphic>
                </wp:inline>
              </w:drawing>
            </w:r>
            <w:r w:rsidRPr="000E711F">
              <w:rPr>
                <w:rFonts w:cstheme="minorHAnsi"/>
                <w:sz w:val="24"/>
                <w:szCs w:val="24"/>
              </w:rPr>
              <w:t>, (proc.) kur</w:t>
            </w:r>
          </w:p>
          <w:p w14:paraId="57A0A249" w14:textId="77777777" w:rsidR="00963AF9" w:rsidRPr="000E711F" w:rsidRDefault="00963AF9" w:rsidP="000E711F">
            <w:pPr>
              <w:suppressAutoHyphens/>
              <w:autoSpaceDN w:val="0"/>
              <w:spacing w:after="0" w:line="240" w:lineRule="auto"/>
              <w:ind w:firstLine="567"/>
              <w:jc w:val="both"/>
              <w:textAlignment w:val="baseline"/>
              <w:rPr>
                <w:rFonts w:cstheme="minorHAnsi"/>
                <w:sz w:val="24"/>
                <w:szCs w:val="24"/>
              </w:rPr>
            </w:pPr>
          </w:p>
          <w:p w14:paraId="487EBE5C" w14:textId="77777777" w:rsidR="00963AF9" w:rsidRPr="000E711F" w:rsidRDefault="00963AF9" w:rsidP="000E711F">
            <w:pPr>
              <w:suppressAutoHyphens/>
              <w:autoSpaceDN w:val="0"/>
              <w:spacing w:after="0" w:line="240" w:lineRule="auto"/>
              <w:ind w:firstLine="567"/>
              <w:jc w:val="both"/>
              <w:textAlignment w:val="baseline"/>
              <w:rPr>
                <w:rFonts w:cstheme="minorHAnsi"/>
                <w:sz w:val="24"/>
                <w:szCs w:val="24"/>
              </w:rPr>
            </w:pPr>
            <w:proofErr w:type="spellStart"/>
            <w:r w:rsidRPr="000E711F">
              <w:rPr>
                <w:rFonts w:cstheme="minorHAnsi"/>
                <w:sz w:val="24"/>
                <w:szCs w:val="24"/>
              </w:rPr>
              <w:t>Ind</w:t>
            </w:r>
            <w:r w:rsidRPr="000E711F">
              <w:rPr>
                <w:rFonts w:cstheme="minorHAnsi"/>
                <w:sz w:val="24"/>
                <w:szCs w:val="24"/>
                <w:vertAlign w:val="subscript"/>
              </w:rPr>
              <w:t>naujausias</w:t>
            </w:r>
            <w:proofErr w:type="spellEnd"/>
            <w:r w:rsidRPr="000E711F">
              <w:rPr>
                <w:rFonts w:cstheme="minorHAnsi"/>
                <w:sz w:val="24"/>
                <w:szCs w:val="24"/>
              </w:rPr>
              <w:t xml:space="preserve"> – kreipimosi dėl kainos peržiūros išsiuntimo kitai šaliai dieną paskelbtas naujausias vartojimo prekių ir paslaugų indeksas (pasirenkamas bendras „Vartojimo prekės ir paslaugos“ indeksas).</w:t>
            </w:r>
          </w:p>
          <w:p w14:paraId="4159A238" w14:textId="77777777" w:rsidR="00963AF9" w:rsidRPr="000E711F" w:rsidRDefault="00963AF9" w:rsidP="000E711F">
            <w:pPr>
              <w:suppressAutoHyphens/>
              <w:autoSpaceDN w:val="0"/>
              <w:spacing w:after="0" w:line="240" w:lineRule="auto"/>
              <w:ind w:firstLine="567"/>
              <w:jc w:val="both"/>
              <w:textAlignment w:val="baseline"/>
              <w:rPr>
                <w:rFonts w:cstheme="minorHAnsi"/>
                <w:sz w:val="24"/>
                <w:szCs w:val="24"/>
              </w:rPr>
            </w:pPr>
            <w:proofErr w:type="spellStart"/>
            <w:r w:rsidRPr="000E711F">
              <w:rPr>
                <w:rFonts w:cstheme="minorHAnsi"/>
                <w:sz w:val="24"/>
                <w:szCs w:val="24"/>
              </w:rPr>
              <w:t>Ind</w:t>
            </w:r>
            <w:r w:rsidRPr="000E711F">
              <w:rPr>
                <w:rFonts w:cstheme="minorHAnsi"/>
                <w:sz w:val="24"/>
                <w:szCs w:val="24"/>
                <w:vertAlign w:val="subscript"/>
              </w:rPr>
              <w:t>pradžia</w:t>
            </w:r>
            <w:proofErr w:type="spellEnd"/>
            <w:r w:rsidRPr="000E711F">
              <w:rPr>
                <w:rFonts w:cstheme="minorHAnsi"/>
                <w:sz w:val="24"/>
                <w:szCs w:val="24"/>
              </w:rPr>
              <w:t xml:space="preserve"> – laikotarpio pradžios datos (mėnesio) vartojimo prekių ir paslaugų indeksas (pasirenkamas bendras „Vartojimo prekės ir paslaugos“ indeksas). Pirmojo perskaičiavimo atveju laikotarpio pradžia (mėnuo) yra Sutarties įsigaliojimo dienos mėnuo. Antrojo ir vėlesnių perskaičiavimų atveju laikotarpio pradžia (mėnuo) yra paskutinio perskaičiavimo metu naudotos paskelbto atitinkamo indekso reikšmės mėnuo. </w:t>
            </w:r>
          </w:p>
          <w:p w14:paraId="26B10D2C" w14:textId="77777777" w:rsidR="00963AF9" w:rsidRPr="000E711F" w:rsidRDefault="00963AF9" w:rsidP="000E711F">
            <w:pPr>
              <w:spacing w:after="0" w:line="240" w:lineRule="auto"/>
              <w:rPr>
                <w:rFonts w:cstheme="minorHAnsi"/>
                <w:sz w:val="24"/>
                <w:szCs w:val="24"/>
              </w:rPr>
            </w:pPr>
            <w:r w:rsidRPr="000E711F">
              <w:rPr>
                <w:rFonts w:cstheme="minorHAnsi"/>
                <w:sz w:val="24"/>
                <w:szCs w:val="24"/>
              </w:rPr>
              <w:t xml:space="preserve">5.3.3.7. Skaičiavimams indeksų reikšmės imamos </w:t>
            </w:r>
            <w:r w:rsidRPr="000E711F">
              <w:rPr>
                <w:rFonts w:cstheme="minorHAnsi"/>
                <w:b/>
                <w:bCs/>
                <w:sz w:val="24"/>
                <w:szCs w:val="24"/>
              </w:rPr>
              <w:t>keturių</w:t>
            </w:r>
            <w:r w:rsidRPr="000E711F">
              <w:rPr>
                <w:rFonts w:cstheme="minorHAnsi"/>
                <w:sz w:val="24"/>
                <w:szCs w:val="24"/>
              </w:rPr>
              <w:t xml:space="preserve"> skaitmenų po kablelio tikslumu. Apskaičiuotas pokytis (k) tolimesniems skaičiavimams naudojamas suapvalinus iki </w:t>
            </w:r>
            <w:r w:rsidRPr="000E711F">
              <w:rPr>
                <w:rFonts w:cstheme="minorHAnsi"/>
                <w:b/>
                <w:bCs/>
                <w:sz w:val="24"/>
                <w:szCs w:val="24"/>
              </w:rPr>
              <w:t>vieno</w:t>
            </w:r>
            <w:r w:rsidRPr="000E711F">
              <w:rPr>
                <w:rFonts w:cstheme="minorHAnsi"/>
                <w:sz w:val="24"/>
                <w:szCs w:val="24"/>
              </w:rPr>
              <w:t xml:space="preserve"> (Valstybės duomenų agentūra pokyčius skelbia apvalindama iki vieno skaitmens po kablelio) skaitmens po kablelio, o apskaičiuotas įkainis „a</w:t>
            </w:r>
            <w:r w:rsidRPr="000E711F">
              <w:rPr>
                <w:rFonts w:cstheme="minorHAnsi"/>
                <w:sz w:val="24"/>
                <w:szCs w:val="24"/>
                <w:vertAlign w:val="subscript"/>
              </w:rPr>
              <w:t>1</w:t>
            </w:r>
            <w:r w:rsidRPr="000E711F">
              <w:rPr>
                <w:rFonts w:cstheme="minorHAnsi"/>
                <w:sz w:val="24"/>
                <w:szCs w:val="24"/>
              </w:rPr>
              <w:t xml:space="preserve">“ suapvalinamas iki </w:t>
            </w:r>
            <w:r w:rsidRPr="000E711F">
              <w:rPr>
                <w:rFonts w:cstheme="minorHAnsi"/>
                <w:b/>
                <w:bCs/>
                <w:sz w:val="24"/>
                <w:szCs w:val="24"/>
              </w:rPr>
              <w:t>dviejų</w:t>
            </w:r>
            <w:r w:rsidRPr="000E711F">
              <w:rPr>
                <w:rFonts w:cstheme="minorHAnsi"/>
                <w:sz w:val="24"/>
                <w:szCs w:val="24"/>
              </w:rPr>
              <w:t xml:space="preserve"> skaitmenų po kablelio. </w:t>
            </w:r>
          </w:p>
          <w:p w14:paraId="715307C1" w14:textId="77777777" w:rsidR="00963AF9" w:rsidRPr="000E711F" w:rsidRDefault="00963AF9" w:rsidP="000E711F">
            <w:pPr>
              <w:spacing w:after="0" w:line="240" w:lineRule="auto"/>
              <w:rPr>
                <w:rFonts w:cstheme="minorHAnsi"/>
                <w:sz w:val="24"/>
                <w:szCs w:val="24"/>
              </w:rPr>
            </w:pPr>
            <w:r w:rsidRPr="000E711F">
              <w:rPr>
                <w:rFonts w:cstheme="minorHAnsi"/>
                <w:sz w:val="24"/>
                <w:szCs w:val="24"/>
              </w:rPr>
              <w:t>5.3.3.8. Šalis, siekianti Sutarties kainos peržiūros, privalo raštu kreiptis į kitą Šalį ir prašyme pateikti visą reikalingą informaciją: Sutarties pavadinimą, numerį, datą, neperduotų ir neapmokėtų Prekių sąrašą su kiekiais, indekso reikšmes su nuorodomis į viešus šaltinius Valstybės duomenų agentūros Oficialiosios statistikos portale arba kitus oficialius šaltinių duomenis, kita svarbi informacija (nurodyti kitą Pirkėjo prašomą informaciją, dokumentaciją). Prašyme Šalis neturi teisės nurodyti kito indekso ar prašyti perskaičiavimo pagal kitą indeksą nei nurodytas šioje procedūroje. </w:t>
            </w:r>
          </w:p>
          <w:p w14:paraId="195D6EDA" w14:textId="77777777" w:rsidR="00963AF9" w:rsidRPr="000E711F" w:rsidRDefault="00963AF9" w:rsidP="000E711F">
            <w:pPr>
              <w:spacing w:after="0" w:line="240" w:lineRule="auto"/>
              <w:rPr>
                <w:rFonts w:cstheme="minorHAnsi"/>
                <w:sz w:val="24"/>
                <w:szCs w:val="24"/>
              </w:rPr>
            </w:pPr>
            <w:r w:rsidRPr="000E711F">
              <w:rPr>
                <w:rFonts w:cstheme="minorHAnsi"/>
                <w:sz w:val="24"/>
                <w:szCs w:val="24"/>
              </w:rPr>
              <w:t>5.3.3.9. Susitarimas turi būti sudarytas per 10 (dešimt darbo dienų) nuo Šalies pateikto tinkamo prašymo perskaičiuoti Sutarties kainą gavimo dienos. </w:t>
            </w:r>
          </w:p>
          <w:p w14:paraId="30725EDD" w14:textId="77777777" w:rsidR="00963AF9" w:rsidRPr="000E711F" w:rsidRDefault="00963AF9" w:rsidP="000E711F">
            <w:pPr>
              <w:spacing w:after="0" w:line="240" w:lineRule="auto"/>
              <w:rPr>
                <w:rFonts w:cstheme="minorHAnsi"/>
                <w:sz w:val="24"/>
                <w:szCs w:val="24"/>
              </w:rPr>
            </w:pPr>
            <w:r w:rsidRPr="000E711F">
              <w:rPr>
                <w:rFonts w:cstheme="minorHAnsi"/>
                <w:sz w:val="24"/>
                <w:szCs w:val="24"/>
              </w:rPr>
              <w:t>5.3.3.10. Susitarimu Šalys neturi teisės keisti procedūroje nurodytos tvarkos ar kitų Sutarties nuostatų, išskyrus, jei keitimas atliekamas pagal VPĮ nuostatas. </w:t>
            </w:r>
          </w:p>
          <w:p w14:paraId="48E7FEA1" w14:textId="4FA508D5" w:rsidR="006F25A6" w:rsidRPr="000E711F" w:rsidRDefault="006F25A6" w:rsidP="000E711F">
            <w:pPr>
              <w:widowControl w:val="0"/>
              <w:tabs>
                <w:tab w:val="left" w:pos="567"/>
              </w:tabs>
              <w:autoSpaceDN w:val="0"/>
              <w:spacing w:after="0" w:line="240" w:lineRule="auto"/>
              <w:jc w:val="both"/>
              <w:rPr>
                <w:rFonts w:cstheme="minorHAnsi"/>
                <w:kern w:val="2"/>
                <w:sz w:val="24"/>
                <w:szCs w:val="24"/>
              </w:rPr>
            </w:pPr>
          </w:p>
        </w:tc>
      </w:tr>
      <w:tr w:rsidR="006F25A6" w:rsidRPr="000E711F" w14:paraId="2F5219AA" w14:textId="77777777" w:rsidTr="74636769">
        <w:trPr>
          <w:trHeight w:val="300"/>
        </w:trPr>
        <w:tc>
          <w:tcPr>
            <w:tcW w:w="2704" w:type="dxa"/>
            <w:gridSpan w:val="2"/>
          </w:tcPr>
          <w:p w14:paraId="7CB23847" w14:textId="0950B204" w:rsidR="006F25A6" w:rsidRPr="000E711F" w:rsidRDefault="006F25A6" w:rsidP="000E711F">
            <w:pPr>
              <w:widowControl w:val="0"/>
              <w:spacing w:after="0" w:line="240" w:lineRule="auto"/>
              <w:rPr>
                <w:rFonts w:cstheme="minorHAnsi"/>
                <w:b/>
                <w:bCs/>
                <w:kern w:val="2"/>
                <w:sz w:val="24"/>
                <w:szCs w:val="24"/>
              </w:rPr>
            </w:pPr>
            <w:r w:rsidRPr="000E711F">
              <w:rPr>
                <w:rFonts w:cstheme="minorHAnsi"/>
                <w:b/>
                <w:bCs/>
                <w:kern w:val="2"/>
                <w:sz w:val="24"/>
                <w:szCs w:val="24"/>
              </w:rPr>
              <w:lastRenderedPageBreak/>
              <w:t>5.3.4. Sutarties kainos peržiūra dėl kainų lygio pokyčio pagal Prekių grupių kainų pokyčius</w:t>
            </w:r>
          </w:p>
        </w:tc>
        <w:tc>
          <w:tcPr>
            <w:tcW w:w="6831" w:type="dxa"/>
            <w:gridSpan w:val="2"/>
          </w:tcPr>
          <w:p w14:paraId="5C25F361" w14:textId="77777777" w:rsidR="006F25A6" w:rsidRPr="000E711F" w:rsidRDefault="006F25A6" w:rsidP="000E711F">
            <w:pPr>
              <w:widowControl w:val="0"/>
              <w:spacing w:after="0" w:line="240" w:lineRule="auto"/>
              <w:rPr>
                <w:rFonts w:cstheme="minorHAnsi"/>
                <w:kern w:val="2"/>
                <w:sz w:val="24"/>
                <w:szCs w:val="24"/>
              </w:rPr>
            </w:pPr>
            <w:r w:rsidRPr="000E711F">
              <w:rPr>
                <w:rFonts w:cstheme="minorHAnsi"/>
                <w:kern w:val="2"/>
                <w:sz w:val="24"/>
                <w:szCs w:val="24"/>
              </w:rPr>
              <w:t>Netaikoma</w:t>
            </w:r>
          </w:p>
          <w:p w14:paraId="36F6A62F" w14:textId="77777777" w:rsidR="006F25A6" w:rsidRPr="000E711F" w:rsidRDefault="006F25A6" w:rsidP="000E711F">
            <w:pPr>
              <w:widowControl w:val="0"/>
              <w:spacing w:after="0" w:line="240" w:lineRule="auto"/>
              <w:rPr>
                <w:rFonts w:cstheme="minorHAnsi"/>
                <w:kern w:val="2"/>
                <w:sz w:val="24"/>
                <w:szCs w:val="24"/>
              </w:rPr>
            </w:pPr>
          </w:p>
        </w:tc>
      </w:tr>
      <w:tr w:rsidR="006F25A6" w:rsidRPr="000E711F" w14:paraId="11F775D7" w14:textId="77777777" w:rsidTr="74636769">
        <w:trPr>
          <w:trHeight w:val="300"/>
        </w:trPr>
        <w:tc>
          <w:tcPr>
            <w:tcW w:w="2704" w:type="dxa"/>
            <w:gridSpan w:val="2"/>
          </w:tcPr>
          <w:p w14:paraId="7BAF5842" w14:textId="77CA06BC" w:rsidR="006F25A6" w:rsidRPr="000E711F" w:rsidRDefault="006F25A6" w:rsidP="000E711F">
            <w:pPr>
              <w:widowControl w:val="0"/>
              <w:spacing w:after="0" w:line="240" w:lineRule="auto"/>
              <w:rPr>
                <w:rFonts w:cstheme="minorHAnsi"/>
                <w:b/>
                <w:bCs/>
                <w:kern w:val="2"/>
                <w:sz w:val="24"/>
                <w:szCs w:val="24"/>
              </w:rPr>
            </w:pPr>
            <w:r w:rsidRPr="000E711F">
              <w:rPr>
                <w:rFonts w:cstheme="minorHAnsi"/>
                <w:b/>
                <w:bCs/>
                <w:kern w:val="2"/>
                <w:sz w:val="24"/>
                <w:szCs w:val="24"/>
              </w:rPr>
              <w:t xml:space="preserve">5.4. Sutarties kainos apskaičiavimas taikant </w:t>
            </w:r>
            <w:r w:rsidRPr="000E711F">
              <w:rPr>
                <w:rFonts w:cstheme="minorHAnsi"/>
                <w:b/>
                <w:bCs/>
                <w:kern w:val="2"/>
                <w:sz w:val="24"/>
                <w:szCs w:val="24"/>
                <w:u w:val="single"/>
              </w:rPr>
              <w:t>kiekio (apimties)</w:t>
            </w:r>
            <w:r w:rsidRPr="000E711F">
              <w:rPr>
                <w:rFonts w:cstheme="minorHAnsi"/>
                <w:b/>
                <w:bCs/>
                <w:kern w:val="2"/>
                <w:sz w:val="24"/>
                <w:szCs w:val="24"/>
              </w:rPr>
              <w:t xml:space="preserve"> keitimo </w:t>
            </w:r>
            <w:r w:rsidRPr="000E711F">
              <w:rPr>
                <w:rFonts w:cstheme="minorHAnsi"/>
                <w:b/>
                <w:bCs/>
                <w:kern w:val="2"/>
                <w:sz w:val="24"/>
                <w:szCs w:val="24"/>
              </w:rPr>
              <w:lastRenderedPageBreak/>
              <w:t>taisykles</w:t>
            </w:r>
          </w:p>
        </w:tc>
        <w:tc>
          <w:tcPr>
            <w:tcW w:w="6831" w:type="dxa"/>
            <w:gridSpan w:val="2"/>
          </w:tcPr>
          <w:p w14:paraId="10D9E373" w14:textId="77777777" w:rsidR="006F25A6" w:rsidRPr="000E711F" w:rsidRDefault="006F25A6" w:rsidP="000E711F">
            <w:pPr>
              <w:widowControl w:val="0"/>
              <w:spacing w:after="0" w:line="240" w:lineRule="auto"/>
              <w:rPr>
                <w:rFonts w:cstheme="minorHAnsi"/>
                <w:kern w:val="2"/>
                <w:sz w:val="24"/>
                <w:szCs w:val="24"/>
              </w:rPr>
            </w:pPr>
            <w:r w:rsidRPr="000E711F">
              <w:rPr>
                <w:rFonts w:cstheme="minorHAnsi"/>
                <w:kern w:val="2"/>
                <w:sz w:val="24"/>
                <w:szCs w:val="24"/>
              </w:rPr>
              <w:lastRenderedPageBreak/>
              <w:t>Netaikoma</w:t>
            </w:r>
          </w:p>
        </w:tc>
      </w:tr>
      <w:tr w:rsidR="006F25A6" w:rsidRPr="000E711F" w14:paraId="02C1B7CD" w14:textId="77777777" w:rsidTr="74636769">
        <w:trPr>
          <w:trHeight w:val="300"/>
        </w:trPr>
        <w:tc>
          <w:tcPr>
            <w:tcW w:w="2704" w:type="dxa"/>
            <w:gridSpan w:val="2"/>
          </w:tcPr>
          <w:p w14:paraId="5D708262" w14:textId="77777777" w:rsidR="006F25A6" w:rsidRPr="000E711F" w:rsidRDefault="006F25A6" w:rsidP="000E711F">
            <w:pPr>
              <w:widowControl w:val="0"/>
              <w:spacing w:after="0" w:line="240" w:lineRule="auto"/>
              <w:rPr>
                <w:rFonts w:cstheme="minorHAnsi"/>
                <w:b/>
                <w:bCs/>
                <w:kern w:val="2"/>
                <w:sz w:val="24"/>
                <w:szCs w:val="24"/>
              </w:rPr>
            </w:pPr>
            <w:r w:rsidRPr="000E711F">
              <w:rPr>
                <w:rFonts w:cstheme="minorHAnsi"/>
                <w:b/>
                <w:bCs/>
                <w:kern w:val="2"/>
                <w:sz w:val="24"/>
                <w:szCs w:val="24"/>
              </w:rPr>
              <w:t>5.5. Atsiskaitymo su Tiekėju terminas ir tvarka</w:t>
            </w:r>
          </w:p>
        </w:tc>
        <w:tc>
          <w:tcPr>
            <w:tcW w:w="6831" w:type="dxa"/>
            <w:gridSpan w:val="2"/>
          </w:tcPr>
          <w:p w14:paraId="4046DC2B" w14:textId="77777777" w:rsidR="006F25A6" w:rsidRPr="000E711F" w:rsidRDefault="006F25A6" w:rsidP="000E711F">
            <w:pPr>
              <w:widowControl w:val="0"/>
              <w:spacing w:after="0" w:line="240" w:lineRule="auto"/>
              <w:jc w:val="both"/>
              <w:rPr>
                <w:rFonts w:cstheme="minorHAnsi"/>
                <w:kern w:val="2"/>
                <w:sz w:val="24"/>
                <w:szCs w:val="24"/>
              </w:rPr>
            </w:pPr>
            <w:r w:rsidRPr="000E711F">
              <w:rPr>
                <w:rFonts w:cstheme="minorHAnsi"/>
                <w:kern w:val="2"/>
                <w:sz w:val="24"/>
                <w:szCs w:val="24"/>
              </w:rPr>
              <w:t>Pirkėjas atsiskaito su Tiekėju ne vėliau kaip per 30 dienų nuo Sąskaitos gavimo dienos.</w:t>
            </w:r>
          </w:p>
          <w:p w14:paraId="79792D0B" w14:textId="77777777" w:rsidR="006F25A6" w:rsidRPr="000E711F" w:rsidRDefault="006F25A6" w:rsidP="000E711F">
            <w:pPr>
              <w:widowControl w:val="0"/>
              <w:spacing w:after="0" w:line="240" w:lineRule="auto"/>
              <w:jc w:val="both"/>
              <w:rPr>
                <w:rFonts w:cstheme="minorHAnsi"/>
                <w:kern w:val="2"/>
                <w:sz w:val="24"/>
                <w:szCs w:val="24"/>
              </w:rPr>
            </w:pPr>
          </w:p>
          <w:p w14:paraId="1FFD2836" w14:textId="77777777" w:rsidR="006F25A6" w:rsidRPr="000E711F" w:rsidRDefault="006F25A6" w:rsidP="000E711F">
            <w:pPr>
              <w:widowControl w:val="0"/>
              <w:spacing w:after="0" w:line="240" w:lineRule="auto"/>
              <w:jc w:val="both"/>
              <w:rPr>
                <w:rFonts w:cstheme="minorHAnsi"/>
                <w:kern w:val="2"/>
                <w:sz w:val="24"/>
                <w:szCs w:val="24"/>
                <w:shd w:val="clear" w:color="auto" w:fill="FFFFFF"/>
              </w:rPr>
            </w:pPr>
            <w:r w:rsidRPr="000E711F">
              <w:rPr>
                <w:rFonts w:cstheme="minorHAnsi"/>
                <w:kern w:val="2"/>
                <w:sz w:val="24"/>
                <w:szCs w:val="24"/>
                <w:shd w:val="clear" w:color="auto" w:fill="FFFFFF"/>
              </w:rPr>
              <w:t>Apmokėjimo sąlygos: įvykdžius visus sutartinius įsipareigojimus, sumokama visa Sutarties kaina.</w:t>
            </w:r>
          </w:p>
          <w:p w14:paraId="38C1ED84" w14:textId="4B3A8B41" w:rsidR="006F25A6" w:rsidRPr="000E711F" w:rsidRDefault="006F25A6" w:rsidP="000E711F">
            <w:pPr>
              <w:widowControl w:val="0"/>
              <w:spacing w:after="0" w:line="240" w:lineRule="auto"/>
              <w:jc w:val="both"/>
              <w:rPr>
                <w:rFonts w:cstheme="minorHAnsi"/>
                <w:kern w:val="2"/>
                <w:sz w:val="24"/>
                <w:szCs w:val="24"/>
                <w:shd w:val="clear" w:color="auto" w:fill="FFFFFF"/>
              </w:rPr>
            </w:pPr>
            <w:r w:rsidRPr="000E711F">
              <w:rPr>
                <w:rFonts w:cstheme="minorHAnsi"/>
                <w:kern w:val="2"/>
                <w:sz w:val="24"/>
                <w:szCs w:val="24"/>
                <w:shd w:val="clear" w:color="auto" w:fill="FFFFFF"/>
              </w:rPr>
              <w:t xml:space="preserve"> </w:t>
            </w:r>
          </w:p>
        </w:tc>
      </w:tr>
      <w:tr w:rsidR="006F25A6" w:rsidRPr="000E711F" w14:paraId="1F537F1E" w14:textId="77777777" w:rsidTr="74636769">
        <w:trPr>
          <w:trHeight w:val="300"/>
        </w:trPr>
        <w:tc>
          <w:tcPr>
            <w:tcW w:w="2704" w:type="dxa"/>
            <w:gridSpan w:val="2"/>
          </w:tcPr>
          <w:p w14:paraId="5CB4D497" w14:textId="77777777" w:rsidR="006F25A6" w:rsidRPr="000E711F" w:rsidRDefault="006F25A6" w:rsidP="000E711F">
            <w:pPr>
              <w:widowControl w:val="0"/>
              <w:spacing w:after="0" w:line="240" w:lineRule="auto"/>
              <w:rPr>
                <w:rFonts w:cstheme="minorHAnsi"/>
                <w:b/>
                <w:bCs/>
                <w:kern w:val="2"/>
                <w:sz w:val="24"/>
                <w:szCs w:val="24"/>
              </w:rPr>
            </w:pPr>
            <w:r w:rsidRPr="000E711F">
              <w:rPr>
                <w:rFonts w:cstheme="minorHAnsi"/>
                <w:b/>
                <w:bCs/>
                <w:kern w:val="2"/>
                <w:sz w:val="24"/>
                <w:szCs w:val="24"/>
              </w:rPr>
              <w:t>5.6. Avansas</w:t>
            </w:r>
          </w:p>
        </w:tc>
        <w:tc>
          <w:tcPr>
            <w:tcW w:w="6831" w:type="dxa"/>
            <w:gridSpan w:val="2"/>
          </w:tcPr>
          <w:p w14:paraId="204C89A3" w14:textId="77777777" w:rsidR="006F25A6" w:rsidRPr="000E711F" w:rsidRDefault="006F25A6" w:rsidP="000E711F">
            <w:pPr>
              <w:widowControl w:val="0"/>
              <w:spacing w:after="0" w:line="240" w:lineRule="auto"/>
              <w:rPr>
                <w:rFonts w:cstheme="minorHAnsi"/>
                <w:kern w:val="2"/>
                <w:sz w:val="24"/>
                <w:szCs w:val="24"/>
              </w:rPr>
            </w:pPr>
            <w:r w:rsidRPr="000E711F">
              <w:rPr>
                <w:rFonts w:cstheme="minorHAnsi"/>
                <w:kern w:val="2"/>
                <w:sz w:val="24"/>
                <w:szCs w:val="24"/>
              </w:rPr>
              <w:t>Netaikoma</w:t>
            </w:r>
          </w:p>
          <w:p w14:paraId="33490875" w14:textId="77777777" w:rsidR="006F25A6" w:rsidRPr="000E711F" w:rsidRDefault="006F25A6" w:rsidP="000E711F">
            <w:pPr>
              <w:widowControl w:val="0"/>
              <w:spacing w:after="0" w:line="240" w:lineRule="auto"/>
              <w:rPr>
                <w:rFonts w:cstheme="minorHAnsi"/>
                <w:kern w:val="2"/>
                <w:sz w:val="24"/>
                <w:szCs w:val="24"/>
              </w:rPr>
            </w:pPr>
          </w:p>
          <w:p w14:paraId="13D64CF8" w14:textId="77777777" w:rsidR="006F25A6" w:rsidRPr="000E711F" w:rsidRDefault="006F25A6" w:rsidP="000E711F">
            <w:pPr>
              <w:widowControl w:val="0"/>
              <w:spacing w:after="0" w:line="240" w:lineRule="auto"/>
              <w:rPr>
                <w:rFonts w:cstheme="minorHAnsi"/>
                <w:kern w:val="2"/>
                <w:sz w:val="24"/>
                <w:szCs w:val="24"/>
                <w:shd w:val="clear" w:color="auto" w:fill="FFFFFF"/>
              </w:rPr>
            </w:pPr>
          </w:p>
        </w:tc>
      </w:tr>
      <w:tr w:rsidR="006F25A6" w:rsidRPr="000E711F" w14:paraId="5F228E59" w14:textId="77777777" w:rsidTr="74636769">
        <w:trPr>
          <w:trHeight w:val="300"/>
        </w:trPr>
        <w:tc>
          <w:tcPr>
            <w:tcW w:w="2704" w:type="dxa"/>
            <w:gridSpan w:val="2"/>
          </w:tcPr>
          <w:p w14:paraId="61405E24" w14:textId="77777777" w:rsidR="006F25A6" w:rsidRPr="000E711F" w:rsidRDefault="006F25A6" w:rsidP="000E711F">
            <w:pPr>
              <w:widowControl w:val="0"/>
              <w:spacing w:after="0" w:line="240" w:lineRule="auto"/>
              <w:rPr>
                <w:rFonts w:cstheme="minorHAnsi"/>
                <w:b/>
                <w:bCs/>
                <w:kern w:val="2"/>
                <w:sz w:val="24"/>
                <w:szCs w:val="24"/>
              </w:rPr>
            </w:pPr>
            <w:r w:rsidRPr="000E711F">
              <w:rPr>
                <w:rFonts w:cstheme="minorHAnsi"/>
                <w:b/>
                <w:bCs/>
                <w:kern w:val="2"/>
                <w:sz w:val="24"/>
                <w:szCs w:val="24"/>
              </w:rPr>
              <w:t>5.7. Avanso užtikrinimas</w:t>
            </w:r>
          </w:p>
        </w:tc>
        <w:tc>
          <w:tcPr>
            <w:tcW w:w="6831" w:type="dxa"/>
            <w:gridSpan w:val="2"/>
          </w:tcPr>
          <w:p w14:paraId="7D68666A" w14:textId="77777777" w:rsidR="006F25A6" w:rsidRPr="000E711F" w:rsidRDefault="006F25A6" w:rsidP="000E711F">
            <w:pPr>
              <w:widowControl w:val="0"/>
              <w:spacing w:after="0" w:line="240" w:lineRule="auto"/>
              <w:rPr>
                <w:rFonts w:cstheme="minorHAnsi"/>
                <w:kern w:val="2"/>
                <w:sz w:val="24"/>
                <w:szCs w:val="24"/>
              </w:rPr>
            </w:pPr>
            <w:r w:rsidRPr="000E711F">
              <w:rPr>
                <w:rFonts w:cstheme="minorHAnsi"/>
                <w:kern w:val="2"/>
                <w:sz w:val="24"/>
                <w:szCs w:val="24"/>
              </w:rPr>
              <w:t>Netaikoma</w:t>
            </w:r>
          </w:p>
          <w:p w14:paraId="292DDA75" w14:textId="77777777" w:rsidR="006F25A6" w:rsidRPr="000E711F" w:rsidRDefault="006F25A6" w:rsidP="000E711F">
            <w:pPr>
              <w:widowControl w:val="0"/>
              <w:spacing w:after="0" w:line="240" w:lineRule="auto"/>
              <w:rPr>
                <w:rFonts w:cstheme="minorHAnsi"/>
                <w:kern w:val="2"/>
                <w:sz w:val="24"/>
                <w:szCs w:val="24"/>
              </w:rPr>
            </w:pPr>
            <w:r w:rsidRPr="000E711F">
              <w:rPr>
                <w:rFonts w:cstheme="minorHAnsi"/>
                <w:kern w:val="2"/>
                <w:sz w:val="24"/>
                <w:szCs w:val="24"/>
                <w:shd w:val="clear" w:color="auto" w:fill="FFFFFF"/>
              </w:rPr>
              <w:t xml:space="preserve"> </w:t>
            </w:r>
          </w:p>
        </w:tc>
      </w:tr>
      <w:tr w:rsidR="006F25A6" w:rsidRPr="000E711F" w14:paraId="7F26E6B6" w14:textId="77777777" w:rsidTr="74636769">
        <w:trPr>
          <w:trHeight w:val="300"/>
        </w:trPr>
        <w:tc>
          <w:tcPr>
            <w:tcW w:w="9535" w:type="dxa"/>
            <w:gridSpan w:val="4"/>
          </w:tcPr>
          <w:p w14:paraId="4BBBCFFC" w14:textId="77777777" w:rsidR="006F25A6" w:rsidRPr="000E711F" w:rsidRDefault="006F25A6" w:rsidP="000E711F">
            <w:pPr>
              <w:widowControl w:val="0"/>
              <w:spacing w:after="0" w:line="240" w:lineRule="auto"/>
              <w:jc w:val="center"/>
              <w:rPr>
                <w:rFonts w:cstheme="minorHAnsi"/>
                <w:b/>
                <w:bCs/>
                <w:kern w:val="2"/>
                <w:sz w:val="24"/>
                <w:szCs w:val="24"/>
              </w:rPr>
            </w:pPr>
            <w:r w:rsidRPr="000E711F">
              <w:rPr>
                <w:rFonts w:cstheme="minorHAnsi"/>
                <w:b/>
                <w:bCs/>
                <w:kern w:val="2"/>
                <w:sz w:val="24"/>
                <w:szCs w:val="24"/>
              </w:rPr>
              <w:t>6. PREKIŲ KOKYBĖ IR GARANTINIAI ĮSIPAREIGOJIMAI</w:t>
            </w:r>
          </w:p>
        </w:tc>
      </w:tr>
      <w:tr w:rsidR="006F25A6" w:rsidRPr="000E711F" w14:paraId="612B01F5" w14:textId="77777777" w:rsidTr="74636769">
        <w:trPr>
          <w:trHeight w:val="300"/>
        </w:trPr>
        <w:tc>
          <w:tcPr>
            <w:tcW w:w="2704" w:type="dxa"/>
            <w:gridSpan w:val="2"/>
          </w:tcPr>
          <w:p w14:paraId="126DD11A" w14:textId="77777777" w:rsidR="006F25A6" w:rsidRPr="000E711F" w:rsidRDefault="006F25A6" w:rsidP="000E711F">
            <w:pPr>
              <w:widowControl w:val="0"/>
              <w:spacing w:after="0" w:line="240" w:lineRule="auto"/>
              <w:rPr>
                <w:rFonts w:cstheme="minorHAnsi"/>
                <w:b/>
                <w:bCs/>
                <w:kern w:val="2"/>
                <w:sz w:val="24"/>
                <w:szCs w:val="24"/>
              </w:rPr>
            </w:pPr>
            <w:r w:rsidRPr="000E711F">
              <w:rPr>
                <w:rFonts w:cstheme="minorHAnsi"/>
                <w:b/>
                <w:bCs/>
                <w:kern w:val="2"/>
                <w:sz w:val="24"/>
                <w:szCs w:val="24"/>
              </w:rPr>
              <w:t>6.1. Garantinis terminas</w:t>
            </w:r>
          </w:p>
        </w:tc>
        <w:tc>
          <w:tcPr>
            <w:tcW w:w="6831" w:type="dxa"/>
            <w:gridSpan w:val="2"/>
          </w:tcPr>
          <w:p w14:paraId="68DADA09" w14:textId="6416C873" w:rsidR="006F25A6" w:rsidRPr="000E711F" w:rsidRDefault="006F25A6" w:rsidP="000E711F">
            <w:pPr>
              <w:widowControl w:val="0"/>
              <w:spacing w:after="0" w:line="240" w:lineRule="auto"/>
              <w:jc w:val="both"/>
              <w:rPr>
                <w:rFonts w:cstheme="minorHAnsi"/>
                <w:kern w:val="2"/>
                <w:sz w:val="24"/>
                <w:szCs w:val="24"/>
              </w:rPr>
            </w:pPr>
            <w:r w:rsidRPr="000E711F">
              <w:rPr>
                <w:rFonts w:cstheme="minorHAnsi"/>
                <w:kern w:val="2"/>
                <w:sz w:val="24"/>
                <w:szCs w:val="24"/>
              </w:rPr>
              <w:t xml:space="preserve">Prekėms nustatomas Tiekėjo pasiūlytas arba Prekių gamintojo taikomas Garantinis terminas, tačiau bet kokiu atveju </w:t>
            </w:r>
            <w:r w:rsidRPr="000E711F">
              <w:rPr>
                <w:rFonts w:cstheme="minorHAnsi"/>
                <w:b/>
                <w:bCs/>
                <w:kern w:val="2"/>
                <w:sz w:val="24"/>
                <w:szCs w:val="24"/>
              </w:rPr>
              <w:t>ne trumpesnis kaip:</w:t>
            </w:r>
            <w:r w:rsidRPr="000E711F">
              <w:rPr>
                <w:rFonts w:cstheme="minorHAnsi"/>
                <w:kern w:val="2"/>
                <w:sz w:val="24"/>
                <w:szCs w:val="24"/>
              </w:rPr>
              <w:t xml:space="preserve"> dviračių ir </w:t>
            </w:r>
            <w:proofErr w:type="spellStart"/>
            <w:r w:rsidRPr="000E711F">
              <w:rPr>
                <w:rFonts w:cstheme="minorHAnsi"/>
                <w:kern w:val="2"/>
                <w:sz w:val="24"/>
                <w:szCs w:val="24"/>
              </w:rPr>
              <w:t>paspirtukų</w:t>
            </w:r>
            <w:proofErr w:type="spellEnd"/>
            <w:r w:rsidRPr="000E711F">
              <w:rPr>
                <w:rFonts w:cstheme="minorHAnsi"/>
                <w:kern w:val="2"/>
                <w:sz w:val="24"/>
                <w:szCs w:val="24"/>
              </w:rPr>
              <w:t xml:space="preserve"> stoginei – 2 (du) metai,</w:t>
            </w:r>
            <w:r w:rsidR="006F1A64" w:rsidRPr="000E711F">
              <w:rPr>
                <w:rFonts w:cstheme="minorHAnsi"/>
                <w:kern w:val="2"/>
                <w:sz w:val="24"/>
                <w:szCs w:val="24"/>
              </w:rPr>
              <w:t xml:space="preserve"> dviračių ir </w:t>
            </w:r>
            <w:proofErr w:type="spellStart"/>
            <w:r w:rsidR="006F1A64" w:rsidRPr="000E711F">
              <w:rPr>
                <w:rFonts w:cstheme="minorHAnsi"/>
                <w:kern w:val="2"/>
                <w:sz w:val="24"/>
                <w:szCs w:val="24"/>
              </w:rPr>
              <w:t>paspirtukų</w:t>
            </w:r>
            <w:proofErr w:type="spellEnd"/>
            <w:r w:rsidR="006F1A64" w:rsidRPr="000E711F">
              <w:rPr>
                <w:rFonts w:cstheme="minorHAnsi"/>
                <w:kern w:val="2"/>
                <w:sz w:val="24"/>
                <w:szCs w:val="24"/>
              </w:rPr>
              <w:t xml:space="preserve"> stovams</w:t>
            </w:r>
            <w:r w:rsidRPr="000E711F">
              <w:rPr>
                <w:rFonts w:cstheme="minorHAnsi"/>
                <w:kern w:val="2"/>
                <w:sz w:val="24"/>
                <w:szCs w:val="24"/>
              </w:rPr>
              <w:t>– 2 (du) metai. Garantinis terminas, skaičiuojamas nuo Prekių perdavimo – priėmimo akto ar Sąskaitos (kai Prekių perdavimo–priėmimo aktas nėra pasirašomas) pasirašymo dienos.</w:t>
            </w:r>
          </w:p>
          <w:p w14:paraId="19FB8506" w14:textId="08B17D31" w:rsidR="006F25A6" w:rsidRPr="000E711F" w:rsidRDefault="006F25A6" w:rsidP="000E711F">
            <w:pPr>
              <w:widowControl w:val="0"/>
              <w:spacing w:after="0" w:line="240" w:lineRule="auto"/>
              <w:jc w:val="both"/>
              <w:rPr>
                <w:rFonts w:cstheme="minorHAnsi"/>
                <w:kern w:val="2"/>
                <w:sz w:val="24"/>
                <w:szCs w:val="24"/>
              </w:rPr>
            </w:pPr>
          </w:p>
        </w:tc>
      </w:tr>
      <w:tr w:rsidR="006F25A6" w:rsidRPr="000E711F" w14:paraId="2F2D1D9D" w14:textId="77777777" w:rsidTr="74636769">
        <w:trPr>
          <w:trHeight w:val="300"/>
        </w:trPr>
        <w:tc>
          <w:tcPr>
            <w:tcW w:w="2704" w:type="dxa"/>
            <w:gridSpan w:val="2"/>
          </w:tcPr>
          <w:p w14:paraId="49F6F87C" w14:textId="77777777" w:rsidR="006F25A6" w:rsidRPr="000E711F" w:rsidRDefault="006F25A6" w:rsidP="000E711F">
            <w:pPr>
              <w:widowControl w:val="0"/>
              <w:spacing w:after="0" w:line="240" w:lineRule="auto"/>
              <w:rPr>
                <w:rFonts w:cstheme="minorHAnsi"/>
                <w:b/>
                <w:bCs/>
                <w:kern w:val="2"/>
                <w:sz w:val="24"/>
                <w:szCs w:val="24"/>
              </w:rPr>
            </w:pPr>
            <w:r w:rsidRPr="000E711F">
              <w:rPr>
                <w:rFonts w:cstheme="minorHAnsi"/>
                <w:b/>
                <w:bCs/>
                <w:kern w:val="2"/>
                <w:sz w:val="24"/>
                <w:szCs w:val="24"/>
              </w:rPr>
              <w:t>6.2. Garantinė priežiūra</w:t>
            </w:r>
          </w:p>
        </w:tc>
        <w:tc>
          <w:tcPr>
            <w:tcW w:w="6831" w:type="dxa"/>
            <w:gridSpan w:val="2"/>
          </w:tcPr>
          <w:p w14:paraId="22A776C7" w14:textId="539E2218" w:rsidR="006F25A6" w:rsidRPr="000E711F" w:rsidRDefault="006F25A6" w:rsidP="000E711F">
            <w:pPr>
              <w:widowControl w:val="0"/>
              <w:spacing w:after="0" w:line="240" w:lineRule="auto"/>
              <w:jc w:val="both"/>
              <w:rPr>
                <w:rFonts w:cstheme="minorHAnsi"/>
                <w:kern w:val="2"/>
                <w:sz w:val="24"/>
                <w:szCs w:val="24"/>
              </w:rPr>
            </w:pPr>
            <w:r w:rsidRPr="000E711F">
              <w:rPr>
                <w:rFonts w:cstheme="minorHAnsi"/>
                <w:kern w:val="2"/>
                <w:sz w:val="24"/>
                <w:szCs w:val="24"/>
              </w:rPr>
              <w:t xml:space="preserve">Garantinio termino laikotarpiu nustačius Prekių trūkumą, Tiekėjas turi </w:t>
            </w:r>
            <w:r w:rsidRPr="000E711F">
              <w:rPr>
                <w:rFonts w:cstheme="minorHAnsi"/>
                <w:b/>
                <w:bCs/>
                <w:kern w:val="2"/>
                <w:sz w:val="24"/>
                <w:szCs w:val="24"/>
              </w:rPr>
              <w:t>ne vėliau kaip</w:t>
            </w:r>
            <w:r w:rsidRPr="000E711F">
              <w:rPr>
                <w:rFonts w:cstheme="minorHAnsi"/>
                <w:kern w:val="2"/>
                <w:sz w:val="24"/>
                <w:szCs w:val="24"/>
              </w:rPr>
              <w:t xml:space="preserve">  per 5 darbo dienas nuo rašytinės pretenzijos gavimo dienos pašalinti Prekių trūkumus. </w:t>
            </w:r>
          </w:p>
          <w:p w14:paraId="1D63B1DB" w14:textId="77777777" w:rsidR="006F25A6" w:rsidRPr="000E711F" w:rsidRDefault="006F25A6" w:rsidP="000E711F">
            <w:pPr>
              <w:widowControl w:val="0"/>
              <w:spacing w:after="0" w:line="240" w:lineRule="auto"/>
              <w:jc w:val="both"/>
              <w:rPr>
                <w:rFonts w:cstheme="minorHAnsi"/>
                <w:kern w:val="2"/>
                <w:sz w:val="24"/>
                <w:szCs w:val="24"/>
              </w:rPr>
            </w:pPr>
            <w:r w:rsidRPr="000E711F">
              <w:rPr>
                <w:rFonts w:cstheme="minorHAnsi"/>
                <w:kern w:val="2"/>
                <w:sz w:val="24"/>
                <w:szCs w:val="24"/>
              </w:rPr>
              <w:t>Prekių trūkumų nustatymo bei šalinimo tvarka nustatyta Bendrųjų sąlygų 7 skyriuje.</w:t>
            </w:r>
          </w:p>
          <w:p w14:paraId="0D847FF2" w14:textId="77777777" w:rsidR="006F25A6" w:rsidRPr="000E711F" w:rsidRDefault="006F25A6" w:rsidP="000E711F">
            <w:pPr>
              <w:widowControl w:val="0"/>
              <w:spacing w:after="0" w:line="240" w:lineRule="auto"/>
              <w:jc w:val="both"/>
              <w:rPr>
                <w:rFonts w:cstheme="minorHAnsi"/>
                <w:kern w:val="2"/>
                <w:sz w:val="24"/>
                <w:szCs w:val="24"/>
              </w:rPr>
            </w:pPr>
          </w:p>
        </w:tc>
      </w:tr>
      <w:tr w:rsidR="006F25A6" w:rsidRPr="000E711F" w14:paraId="7A42E617" w14:textId="77777777" w:rsidTr="74636769">
        <w:trPr>
          <w:trHeight w:val="300"/>
        </w:trPr>
        <w:tc>
          <w:tcPr>
            <w:tcW w:w="2704" w:type="dxa"/>
            <w:gridSpan w:val="2"/>
          </w:tcPr>
          <w:p w14:paraId="28346039" w14:textId="0370D383" w:rsidR="006F25A6" w:rsidRPr="000E711F" w:rsidRDefault="006F25A6" w:rsidP="000E711F">
            <w:pPr>
              <w:widowControl w:val="0"/>
              <w:spacing w:after="0" w:line="240" w:lineRule="auto"/>
              <w:rPr>
                <w:rFonts w:cstheme="minorHAnsi"/>
                <w:b/>
                <w:bCs/>
                <w:kern w:val="2"/>
                <w:sz w:val="24"/>
                <w:szCs w:val="24"/>
              </w:rPr>
            </w:pPr>
            <w:r w:rsidRPr="000E711F">
              <w:rPr>
                <w:rFonts w:cstheme="minorHAnsi"/>
                <w:b/>
                <w:bCs/>
                <w:kern w:val="2"/>
                <w:sz w:val="24"/>
                <w:szCs w:val="24"/>
              </w:rPr>
              <w:t>6.3. Kokybinių kriterijų įgyvendinimo ir tikrinimo tvarka</w:t>
            </w:r>
          </w:p>
        </w:tc>
        <w:tc>
          <w:tcPr>
            <w:tcW w:w="6831" w:type="dxa"/>
            <w:gridSpan w:val="2"/>
          </w:tcPr>
          <w:p w14:paraId="7C5C4152" w14:textId="4EA16264" w:rsidR="006F25A6" w:rsidRPr="000E711F" w:rsidRDefault="006F25A6" w:rsidP="000E711F">
            <w:pPr>
              <w:widowControl w:val="0"/>
              <w:spacing w:after="0" w:line="240" w:lineRule="auto"/>
              <w:jc w:val="both"/>
              <w:rPr>
                <w:rFonts w:cstheme="minorHAnsi"/>
                <w:kern w:val="2"/>
                <w:sz w:val="24"/>
                <w:szCs w:val="24"/>
              </w:rPr>
            </w:pPr>
            <w:r w:rsidRPr="000E711F">
              <w:rPr>
                <w:rFonts w:cstheme="minorHAnsi"/>
                <w:kern w:val="2"/>
                <w:sz w:val="24"/>
                <w:szCs w:val="24"/>
              </w:rPr>
              <w:t>Netaikoma</w:t>
            </w:r>
          </w:p>
        </w:tc>
      </w:tr>
      <w:tr w:rsidR="006F25A6" w:rsidRPr="000E711F" w14:paraId="5729E2B0" w14:textId="77777777" w:rsidTr="74636769">
        <w:trPr>
          <w:trHeight w:val="300"/>
        </w:trPr>
        <w:tc>
          <w:tcPr>
            <w:tcW w:w="9535" w:type="dxa"/>
            <w:gridSpan w:val="4"/>
          </w:tcPr>
          <w:p w14:paraId="70D5DA70" w14:textId="77777777" w:rsidR="006F25A6" w:rsidRPr="000E711F" w:rsidRDefault="006F25A6" w:rsidP="000E711F">
            <w:pPr>
              <w:widowControl w:val="0"/>
              <w:spacing w:after="0" w:line="240" w:lineRule="auto"/>
              <w:jc w:val="center"/>
              <w:rPr>
                <w:rFonts w:cstheme="minorHAnsi"/>
                <w:b/>
                <w:bCs/>
                <w:kern w:val="2"/>
                <w:sz w:val="24"/>
                <w:szCs w:val="24"/>
              </w:rPr>
            </w:pPr>
            <w:r w:rsidRPr="000E711F">
              <w:rPr>
                <w:rFonts w:cstheme="minorHAnsi"/>
                <w:b/>
                <w:bCs/>
                <w:kern w:val="2"/>
                <w:sz w:val="24"/>
                <w:szCs w:val="24"/>
              </w:rPr>
              <w:t>7. SUTARTIES VYKDYMUI PASITELKIAMI SUBTIEKĖJAI</w:t>
            </w:r>
          </w:p>
        </w:tc>
      </w:tr>
      <w:tr w:rsidR="006F25A6" w:rsidRPr="000E711F" w14:paraId="434B7E8E" w14:textId="77777777" w:rsidTr="74636769">
        <w:trPr>
          <w:trHeight w:val="300"/>
        </w:trPr>
        <w:tc>
          <w:tcPr>
            <w:tcW w:w="2704" w:type="dxa"/>
            <w:gridSpan w:val="2"/>
          </w:tcPr>
          <w:p w14:paraId="7CEA5845" w14:textId="77777777" w:rsidR="006F25A6" w:rsidRPr="000E711F" w:rsidRDefault="006F25A6" w:rsidP="000E711F">
            <w:pPr>
              <w:widowControl w:val="0"/>
              <w:spacing w:after="0" w:line="240" w:lineRule="auto"/>
              <w:rPr>
                <w:rFonts w:cstheme="minorHAnsi"/>
                <w:b/>
                <w:bCs/>
                <w:kern w:val="2"/>
                <w:sz w:val="24"/>
                <w:szCs w:val="24"/>
              </w:rPr>
            </w:pPr>
            <w:r w:rsidRPr="000E711F">
              <w:rPr>
                <w:rFonts w:cstheme="minorHAnsi"/>
                <w:b/>
                <w:bCs/>
                <w:kern w:val="2"/>
                <w:sz w:val="24"/>
                <w:szCs w:val="24"/>
              </w:rPr>
              <w:t>Sutarties vykdymui pasitelkiami subtiekėjai ir (ar) specialistai</w:t>
            </w:r>
          </w:p>
        </w:tc>
        <w:tc>
          <w:tcPr>
            <w:tcW w:w="6831" w:type="dxa"/>
            <w:gridSpan w:val="2"/>
          </w:tcPr>
          <w:p w14:paraId="45494335" w14:textId="77777777" w:rsidR="006F25A6" w:rsidRPr="000E711F" w:rsidRDefault="006F25A6" w:rsidP="000E711F">
            <w:pPr>
              <w:widowControl w:val="0"/>
              <w:spacing w:after="0" w:line="240" w:lineRule="auto"/>
              <w:rPr>
                <w:rFonts w:cstheme="minorHAnsi"/>
                <w:kern w:val="2"/>
                <w:sz w:val="24"/>
                <w:szCs w:val="24"/>
              </w:rPr>
            </w:pPr>
            <w:r w:rsidRPr="000E711F">
              <w:rPr>
                <w:rFonts w:cstheme="minorHAnsi"/>
                <w:kern w:val="2"/>
                <w:sz w:val="24"/>
                <w:szCs w:val="24"/>
              </w:rPr>
              <w:t>Sutarties vykdymui subtiekėjai ir (ar) specialistai nepasitelkiami.</w:t>
            </w:r>
          </w:p>
          <w:p w14:paraId="26A410B6" w14:textId="77777777" w:rsidR="006F25A6" w:rsidRPr="000E711F" w:rsidRDefault="006F25A6" w:rsidP="000E711F">
            <w:pPr>
              <w:widowControl w:val="0"/>
              <w:spacing w:after="0" w:line="240" w:lineRule="auto"/>
              <w:rPr>
                <w:rFonts w:cstheme="minorHAnsi"/>
                <w:kern w:val="2"/>
                <w:sz w:val="24"/>
                <w:szCs w:val="24"/>
              </w:rPr>
            </w:pPr>
          </w:p>
          <w:p w14:paraId="7F21E264" w14:textId="4B8B78BF" w:rsidR="006F25A6" w:rsidRPr="000E711F" w:rsidRDefault="006F25A6" w:rsidP="000E711F">
            <w:pPr>
              <w:widowControl w:val="0"/>
              <w:spacing w:after="0" w:line="240" w:lineRule="auto"/>
              <w:rPr>
                <w:rFonts w:cstheme="minorHAnsi"/>
                <w:i/>
                <w:iCs/>
                <w:kern w:val="2"/>
                <w:sz w:val="24"/>
                <w:szCs w:val="24"/>
              </w:rPr>
            </w:pPr>
            <w:r w:rsidRPr="000E711F">
              <w:rPr>
                <w:rFonts w:cstheme="minorHAnsi"/>
                <w:i/>
                <w:iCs/>
                <w:kern w:val="2"/>
                <w:sz w:val="24"/>
                <w:szCs w:val="24"/>
              </w:rPr>
              <w:t>Arba</w:t>
            </w:r>
          </w:p>
          <w:p w14:paraId="51F71315" w14:textId="77777777" w:rsidR="006F25A6" w:rsidRPr="000E711F" w:rsidRDefault="006F25A6" w:rsidP="000E711F">
            <w:pPr>
              <w:widowControl w:val="0"/>
              <w:spacing w:after="0" w:line="240" w:lineRule="auto"/>
              <w:rPr>
                <w:rFonts w:cstheme="minorHAnsi"/>
                <w:kern w:val="2"/>
                <w:sz w:val="24"/>
                <w:szCs w:val="24"/>
              </w:rPr>
            </w:pPr>
          </w:p>
          <w:p w14:paraId="7A425E2D" w14:textId="77A4E7FE" w:rsidR="006F25A6" w:rsidRPr="000E711F" w:rsidRDefault="006F25A6" w:rsidP="000E711F">
            <w:pPr>
              <w:widowControl w:val="0"/>
              <w:spacing w:after="0" w:line="240" w:lineRule="auto"/>
              <w:rPr>
                <w:rFonts w:cstheme="minorHAnsi"/>
                <w:kern w:val="2"/>
                <w:sz w:val="24"/>
                <w:szCs w:val="24"/>
              </w:rPr>
            </w:pPr>
            <w:r w:rsidRPr="000E711F">
              <w:rPr>
                <w:rFonts w:cstheme="minorHAnsi"/>
                <w:kern w:val="2"/>
                <w:sz w:val="24"/>
                <w:szCs w:val="24"/>
              </w:rPr>
              <w:t>Sutarties vykdymui pasitelkiami subtiekėjai ir (ar) specialistai yra nurodyti Sutarties priede Nr. [...] „Sutarties vykdymui pasitelkiami subtiekėjai ir (ar) specialistai“.</w:t>
            </w:r>
          </w:p>
          <w:p w14:paraId="0EA3F71B" w14:textId="68B33BD1" w:rsidR="006F25A6" w:rsidRPr="000E711F" w:rsidRDefault="006F25A6" w:rsidP="000E711F">
            <w:pPr>
              <w:widowControl w:val="0"/>
              <w:spacing w:after="0" w:line="240" w:lineRule="auto"/>
              <w:rPr>
                <w:rFonts w:cstheme="minorHAnsi"/>
                <w:b/>
                <w:bCs/>
                <w:kern w:val="2"/>
                <w:sz w:val="24"/>
                <w:szCs w:val="24"/>
              </w:rPr>
            </w:pPr>
          </w:p>
        </w:tc>
      </w:tr>
      <w:tr w:rsidR="006F25A6" w:rsidRPr="000E711F" w14:paraId="1C8408F6" w14:textId="77777777" w:rsidTr="74636769">
        <w:trPr>
          <w:trHeight w:val="300"/>
        </w:trPr>
        <w:tc>
          <w:tcPr>
            <w:tcW w:w="9535" w:type="dxa"/>
            <w:gridSpan w:val="4"/>
          </w:tcPr>
          <w:p w14:paraId="4242ECD2" w14:textId="77777777" w:rsidR="006F25A6" w:rsidRPr="000E711F" w:rsidRDefault="006F25A6" w:rsidP="000E711F">
            <w:pPr>
              <w:widowControl w:val="0"/>
              <w:spacing w:after="0" w:line="240" w:lineRule="auto"/>
              <w:jc w:val="center"/>
              <w:rPr>
                <w:rFonts w:cstheme="minorHAnsi"/>
                <w:b/>
                <w:bCs/>
                <w:kern w:val="2"/>
                <w:sz w:val="24"/>
                <w:szCs w:val="24"/>
              </w:rPr>
            </w:pPr>
            <w:r w:rsidRPr="000E711F">
              <w:rPr>
                <w:rFonts w:cstheme="minorHAnsi"/>
                <w:b/>
                <w:bCs/>
                <w:kern w:val="2"/>
                <w:sz w:val="24"/>
                <w:szCs w:val="24"/>
              </w:rPr>
              <w:t>8. PRIEVOLIŲ PAGAL SUTARTĮ ĮVYKDYMO UŽTIKRINIMAS</w:t>
            </w:r>
          </w:p>
        </w:tc>
      </w:tr>
      <w:tr w:rsidR="006F25A6" w:rsidRPr="000E711F" w14:paraId="35DB3D03" w14:textId="77777777" w:rsidTr="74636769">
        <w:trPr>
          <w:trHeight w:val="300"/>
        </w:trPr>
        <w:tc>
          <w:tcPr>
            <w:tcW w:w="2704" w:type="dxa"/>
            <w:gridSpan w:val="2"/>
          </w:tcPr>
          <w:p w14:paraId="10588296" w14:textId="77777777" w:rsidR="006F25A6" w:rsidRPr="000E711F" w:rsidRDefault="006F25A6" w:rsidP="000E711F">
            <w:pPr>
              <w:widowControl w:val="0"/>
              <w:spacing w:after="0" w:line="240" w:lineRule="auto"/>
              <w:rPr>
                <w:rFonts w:cstheme="minorHAnsi"/>
                <w:b/>
                <w:bCs/>
                <w:kern w:val="2"/>
                <w:sz w:val="24"/>
                <w:szCs w:val="24"/>
              </w:rPr>
            </w:pPr>
            <w:r w:rsidRPr="000E711F">
              <w:rPr>
                <w:rFonts w:cstheme="minorHAnsi"/>
                <w:b/>
                <w:bCs/>
                <w:kern w:val="2"/>
                <w:sz w:val="24"/>
                <w:szCs w:val="24"/>
              </w:rPr>
              <w:t>8.1. Prievolių pagal Sutartį įvykdymo užtikrinimas</w:t>
            </w:r>
          </w:p>
        </w:tc>
        <w:tc>
          <w:tcPr>
            <w:tcW w:w="6831" w:type="dxa"/>
            <w:gridSpan w:val="2"/>
          </w:tcPr>
          <w:p w14:paraId="2E967754" w14:textId="77777777" w:rsidR="006F25A6" w:rsidRPr="000E711F" w:rsidRDefault="006F25A6" w:rsidP="000E711F">
            <w:pPr>
              <w:widowControl w:val="0"/>
              <w:spacing w:after="0" w:line="240" w:lineRule="auto"/>
              <w:rPr>
                <w:rFonts w:cstheme="minorHAnsi"/>
                <w:kern w:val="2"/>
                <w:sz w:val="24"/>
                <w:szCs w:val="24"/>
              </w:rPr>
            </w:pPr>
            <w:r w:rsidRPr="000E711F">
              <w:rPr>
                <w:rFonts w:cstheme="minorHAnsi"/>
                <w:kern w:val="2"/>
                <w:sz w:val="24"/>
                <w:szCs w:val="24"/>
              </w:rPr>
              <w:t>Prievolių pagal Sutartį įvykdymas užtikrinamas:</w:t>
            </w:r>
          </w:p>
          <w:p w14:paraId="5D6CAC41" w14:textId="77777777" w:rsidR="006F25A6" w:rsidRPr="000E711F" w:rsidRDefault="006F25A6" w:rsidP="000E711F">
            <w:pPr>
              <w:widowControl w:val="0"/>
              <w:spacing w:after="0" w:line="240" w:lineRule="auto"/>
              <w:rPr>
                <w:rFonts w:cstheme="minorHAnsi"/>
                <w:kern w:val="2"/>
                <w:sz w:val="24"/>
                <w:szCs w:val="24"/>
              </w:rPr>
            </w:pPr>
            <w:r w:rsidRPr="000E711F">
              <w:rPr>
                <w:rFonts w:cstheme="minorHAnsi"/>
                <w:kern w:val="2"/>
                <w:sz w:val="24"/>
                <w:szCs w:val="24"/>
              </w:rPr>
              <w:t>Netesybomis (delspinigiais, bauda)</w:t>
            </w:r>
          </w:p>
          <w:p w14:paraId="2D19122E" w14:textId="77777777" w:rsidR="006F25A6" w:rsidRPr="000E711F" w:rsidRDefault="006F25A6" w:rsidP="000E711F">
            <w:pPr>
              <w:widowControl w:val="0"/>
              <w:spacing w:after="0" w:line="240" w:lineRule="auto"/>
              <w:rPr>
                <w:rFonts w:cstheme="minorHAnsi"/>
                <w:kern w:val="2"/>
                <w:sz w:val="24"/>
                <w:szCs w:val="24"/>
              </w:rPr>
            </w:pPr>
          </w:p>
        </w:tc>
      </w:tr>
      <w:tr w:rsidR="006F25A6" w:rsidRPr="000E711F" w14:paraId="28678B17" w14:textId="77777777" w:rsidTr="74636769">
        <w:trPr>
          <w:trHeight w:val="300"/>
        </w:trPr>
        <w:tc>
          <w:tcPr>
            <w:tcW w:w="2704" w:type="dxa"/>
            <w:gridSpan w:val="2"/>
          </w:tcPr>
          <w:p w14:paraId="09C055D4" w14:textId="15DD83C3" w:rsidR="006F25A6" w:rsidRPr="000E711F" w:rsidRDefault="006F25A6" w:rsidP="000E711F">
            <w:pPr>
              <w:widowControl w:val="0"/>
              <w:spacing w:after="0" w:line="240" w:lineRule="auto"/>
              <w:rPr>
                <w:rFonts w:cstheme="minorHAnsi"/>
                <w:b/>
                <w:bCs/>
                <w:kern w:val="2"/>
                <w:sz w:val="24"/>
                <w:szCs w:val="24"/>
              </w:rPr>
            </w:pPr>
            <w:r w:rsidRPr="000E711F">
              <w:rPr>
                <w:rFonts w:cstheme="minorHAnsi"/>
                <w:b/>
                <w:bCs/>
                <w:kern w:val="2"/>
                <w:sz w:val="24"/>
                <w:szCs w:val="24"/>
              </w:rPr>
              <w:t xml:space="preserve">8.2. Sutarties įvykdymo užtikrinimo galiojimo </w:t>
            </w:r>
            <w:r w:rsidRPr="000E711F">
              <w:rPr>
                <w:rFonts w:cstheme="minorHAnsi"/>
                <w:b/>
                <w:bCs/>
                <w:kern w:val="2"/>
                <w:sz w:val="24"/>
                <w:szCs w:val="24"/>
              </w:rPr>
              <w:lastRenderedPageBreak/>
              <w:t>terminas</w:t>
            </w:r>
          </w:p>
        </w:tc>
        <w:tc>
          <w:tcPr>
            <w:tcW w:w="6831" w:type="dxa"/>
            <w:gridSpan w:val="2"/>
          </w:tcPr>
          <w:p w14:paraId="32A96A80" w14:textId="15C8EF3C" w:rsidR="006F25A6" w:rsidRPr="000E711F" w:rsidRDefault="006F25A6" w:rsidP="000E711F">
            <w:pPr>
              <w:widowControl w:val="0"/>
              <w:spacing w:after="0" w:line="240" w:lineRule="auto"/>
              <w:rPr>
                <w:rFonts w:cstheme="minorHAnsi"/>
                <w:kern w:val="2"/>
                <w:sz w:val="24"/>
                <w:szCs w:val="24"/>
              </w:rPr>
            </w:pPr>
            <w:r w:rsidRPr="000E711F">
              <w:rPr>
                <w:rFonts w:cstheme="minorHAnsi"/>
                <w:kern w:val="2"/>
                <w:sz w:val="24"/>
                <w:szCs w:val="24"/>
              </w:rPr>
              <w:lastRenderedPageBreak/>
              <w:t>Netaikoma</w:t>
            </w:r>
          </w:p>
        </w:tc>
      </w:tr>
      <w:tr w:rsidR="006F25A6" w:rsidRPr="000E711F" w14:paraId="65E9B5FC" w14:textId="77777777" w:rsidTr="74636769">
        <w:trPr>
          <w:trHeight w:val="300"/>
        </w:trPr>
        <w:tc>
          <w:tcPr>
            <w:tcW w:w="2704" w:type="dxa"/>
            <w:gridSpan w:val="2"/>
          </w:tcPr>
          <w:p w14:paraId="36C06ED0" w14:textId="1AC1477A" w:rsidR="006F25A6" w:rsidRPr="000E711F" w:rsidRDefault="006F25A6" w:rsidP="000E711F">
            <w:pPr>
              <w:widowControl w:val="0"/>
              <w:spacing w:after="0" w:line="240" w:lineRule="auto"/>
              <w:rPr>
                <w:rFonts w:cstheme="minorHAnsi"/>
                <w:b/>
                <w:bCs/>
                <w:kern w:val="2"/>
                <w:sz w:val="24"/>
                <w:szCs w:val="24"/>
              </w:rPr>
            </w:pPr>
            <w:r w:rsidRPr="000E711F">
              <w:rPr>
                <w:rFonts w:cstheme="minorHAnsi"/>
                <w:b/>
                <w:bCs/>
                <w:kern w:val="2"/>
                <w:sz w:val="24"/>
                <w:szCs w:val="24"/>
              </w:rPr>
              <w:t xml:space="preserve">8.3. Sutarties įvykdymo užtikrinimo pateikimas </w:t>
            </w:r>
          </w:p>
        </w:tc>
        <w:tc>
          <w:tcPr>
            <w:tcW w:w="6831" w:type="dxa"/>
            <w:gridSpan w:val="2"/>
          </w:tcPr>
          <w:p w14:paraId="0F67E96C" w14:textId="77777777" w:rsidR="006F25A6" w:rsidRPr="000E711F" w:rsidRDefault="006F25A6" w:rsidP="000E711F">
            <w:pPr>
              <w:widowControl w:val="0"/>
              <w:spacing w:after="0" w:line="240" w:lineRule="auto"/>
              <w:rPr>
                <w:rFonts w:cstheme="minorHAnsi"/>
                <w:kern w:val="2"/>
                <w:sz w:val="24"/>
                <w:szCs w:val="24"/>
              </w:rPr>
            </w:pPr>
            <w:r w:rsidRPr="000E711F">
              <w:rPr>
                <w:rFonts w:cstheme="minorHAnsi"/>
                <w:kern w:val="2"/>
                <w:sz w:val="24"/>
                <w:szCs w:val="24"/>
              </w:rPr>
              <w:t>Netaikoma</w:t>
            </w:r>
          </w:p>
          <w:p w14:paraId="20728F21" w14:textId="77777777" w:rsidR="006F25A6" w:rsidRPr="000E711F" w:rsidRDefault="006F25A6" w:rsidP="000E711F">
            <w:pPr>
              <w:widowControl w:val="0"/>
              <w:spacing w:after="0" w:line="240" w:lineRule="auto"/>
              <w:rPr>
                <w:rFonts w:cstheme="minorHAnsi"/>
                <w:kern w:val="2"/>
                <w:sz w:val="24"/>
                <w:szCs w:val="24"/>
              </w:rPr>
            </w:pPr>
          </w:p>
        </w:tc>
      </w:tr>
      <w:tr w:rsidR="006F25A6" w:rsidRPr="000E711F" w14:paraId="1BF5163B" w14:textId="77777777" w:rsidTr="74636769">
        <w:trPr>
          <w:trHeight w:val="300"/>
        </w:trPr>
        <w:tc>
          <w:tcPr>
            <w:tcW w:w="9535" w:type="dxa"/>
            <w:gridSpan w:val="4"/>
          </w:tcPr>
          <w:p w14:paraId="51F76BF2" w14:textId="77777777" w:rsidR="006F25A6" w:rsidRPr="000E711F" w:rsidRDefault="006F25A6" w:rsidP="000E711F">
            <w:pPr>
              <w:widowControl w:val="0"/>
              <w:spacing w:after="0" w:line="240" w:lineRule="auto"/>
              <w:ind w:firstLine="720"/>
              <w:jc w:val="center"/>
              <w:rPr>
                <w:rFonts w:cstheme="minorHAnsi"/>
                <w:b/>
                <w:bCs/>
                <w:kern w:val="2"/>
                <w:sz w:val="24"/>
                <w:szCs w:val="24"/>
              </w:rPr>
            </w:pPr>
            <w:r w:rsidRPr="000E711F">
              <w:rPr>
                <w:rFonts w:cstheme="minorHAnsi"/>
                <w:b/>
                <w:bCs/>
                <w:kern w:val="2"/>
                <w:sz w:val="24"/>
                <w:szCs w:val="24"/>
              </w:rPr>
              <w:t>9. ŠALIŲ ATSAKOMYBĖ</w:t>
            </w:r>
            <w:r w:rsidRPr="000E711F">
              <w:rPr>
                <w:rFonts w:cstheme="minorHAnsi"/>
                <w:b/>
                <w:bCs/>
                <w:kern w:val="2"/>
                <w:sz w:val="24"/>
                <w:szCs w:val="24"/>
              </w:rPr>
              <w:tab/>
            </w:r>
          </w:p>
        </w:tc>
      </w:tr>
      <w:tr w:rsidR="006F25A6" w:rsidRPr="000E711F" w14:paraId="07DA7850" w14:textId="77777777" w:rsidTr="74636769">
        <w:trPr>
          <w:trHeight w:val="300"/>
        </w:trPr>
        <w:tc>
          <w:tcPr>
            <w:tcW w:w="2704" w:type="dxa"/>
            <w:gridSpan w:val="2"/>
          </w:tcPr>
          <w:p w14:paraId="24629DD1" w14:textId="77777777" w:rsidR="006F25A6" w:rsidRPr="000E711F" w:rsidRDefault="006F25A6" w:rsidP="000E711F">
            <w:pPr>
              <w:widowControl w:val="0"/>
              <w:spacing w:after="0" w:line="240" w:lineRule="auto"/>
              <w:rPr>
                <w:rFonts w:cstheme="minorHAnsi"/>
                <w:b/>
                <w:bCs/>
                <w:kern w:val="2"/>
                <w:sz w:val="24"/>
                <w:szCs w:val="24"/>
              </w:rPr>
            </w:pPr>
            <w:r w:rsidRPr="000E711F">
              <w:rPr>
                <w:rFonts w:cstheme="minorHAnsi"/>
                <w:b/>
                <w:bCs/>
                <w:kern w:val="2"/>
                <w:sz w:val="24"/>
                <w:szCs w:val="24"/>
              </w:rPr>
              <w:t>9.1. Pirkėjui taikomos netesybos už mokėjimų pagal Sutartį vėlavimą</w:t>
            </w:r>
          </w:p>
        </w:tc>
        <w:tc>
          <w:tcPr>
            <w:tcW w:w="6831" w:type="dxa"/>
            <w:gridSpan w:val="2"/>
          </w:tcPr>
          <w:p w14:paraId="7F7C8189" w14:textId="77777777" w:rsidR="006F25A6" w:rsidRPr="000E711F" w:rsidRDefault="006F25A6" w:rsidP="000E711F">
            <w:pPr>
              <w:widowControl w:val="0"/>
              <w:spacing w:after="0" w:line="240" w:lineRule="auto"/>
              <w:jc w:val="both"/>
              <w:rPr>
                <w:rFonts w:cstheme="minorHAnsi"/>
                <w:kern w:val="2"/>
                <w:sz w:val="24"/>
                <w:szCs w:val="24"/>
              </w:rPr>
            </w:pPr>
            <w:r w:rsidRPr="000E711F">
              <w:rPr>
                <w:rFonts w:cstheme="minorHAnsi"/>
                <w:kern w:val="2"/>
                <w:sz w:val="24"/>
                <w:szCs w:val="24"/>
              </w:rPr>
              <w:t xml:space="preserve">Jei Pirkėjas, gavęs tinkamai pateiktą ir užpildytą Sąskaitą, uždelsia atsiskaityti už tinkamai Tiekėjo  perduotas kokybiškas Prekes per Sutartyje nurodytą terminą, Tiekėjas nuo kitos nei nustatytas terminas dienos skaičiuoja Pirkėjui 0,02 (dvi šimtosios) procento dydžio delspinigius nuo neapmokėtos sumos be PVM už kiekvieną vėlavimo dieną. </w:t>
            </w:r>
          </w:p>
          <w:p w14:paraId="764D203B" w14:textId="77777777" w:rsidR="006F25A6" w:rsidRPr="000E711F" w:rsidRDefault="006F25A6" w:rsidP="000E711F">
            <w:pPr>
              <w:widowControl w:val="0"/>
              <w:spacing w:after="0" w:line="240" w:lineRule="auto"/>
              <w:jc w:val="both"/>
              <w:rPr>
                <w:rFonts w:cstheme="minorHAnsi"/>
                <w:kern w:val="2"/>
                <w:sz w:val="24"/>
                <w:szCs w:val="24"/>
              </w:rPr>
            </w:pPr>
          </w:p>
        </w:tc>
      </w:tr>
      <w:tr w:rsidR="006F25A6" w:rsidRPr="000E711F" w14:paraId="51DAC510" w14:textId="77777777" w:rsidTr="74636769">
        <w:trPr>
          <w:trHeight w:val="300"/>
        </w:trPr>
        <w:tc>
          <w:tcPr>
            <w:tcW w:w="2704" w:type="dxa"/>
            <w:gridSpan w:val="2"/>
          </w:tcPr>
          <w:p w14:paraId="634658B9" w14:textId="77777777" w:rsidR="006F25A6" w:rsidRPr="000E711F" w:rsidRDefault="006F25A6" w:rsidP="000E711F">
            <w:pPr>
              <w:widowControl w:val="0"/>
              <w:spacing w:after="0" w:line="240" w:lineRule="auto"/>
              <w:rPr>
                <w:rFonts w:cstheme="minorHAnsi"/>
                <w:b/>
                <w:bCs/>
                <w:kern w:val="2"/>
                <w:sz w:val="24"/>
                <w:szCs w:val="24"/>
              </w:rPr>
            </w:pPr>
            <w:r w:rsidRPr="000E711F">
              <w:rPr>
                <w:rFonts w:cstheme="minorHAnsi"/>
                <w:b/>
                <w:bCs/>
                <w:kern w:val="2"/>
                <w:sz w:val="24"/>
                <w:szCs w:val="24"/>
              </w:rPr>
              <w:t>9.2. Tiekėjui taikomos netesybos</w:t>
            </w:r>
          </w:p>
        </w:tc>
        <w:tc>
          <w:tcPr>
            <w:tcW w:w="6831" w:type="dxa"/>
            <w:gridSpan w:val="2"/>
          </w:tcPr>
          <w:p w14:paraId="28254B24" w14:textId="77777777" w:rsidR="0035232D" w:rsidRPr="000E711F" w:rsidRDefault="006F25A6" w:rsidP="000E711F">
            <w:pPr>
              <w:widowControl w:val="0"/>
              <w:spacing w:after="0" w:line="240" w:lineRule="auto"/>
              <w:rPr>
                <w:rFonts w:cstheme="minorHAnsi"/>
                <w:kern w:val="2"/>
                <w:sz w:val="24"/>
                <w:szCs w:val="24"/>
              </w:rPr>
            </w:pPr>
            <w:r w:rsidRPr="000E711F">
              <w:rPr>
                <w:rFonts w:cstheme="minorHAnsi"/>
                <w:kern w:val="2"/>
                <w:sz w:val="24"/>
                <w:szCs w:val="24"/>
              </w:rPr>
              <w:t>9.2.1. Jeigu Tiekėjas vėluoja pristatyti Prekes ar ištaisyti jų trūkumus arba nevykdo kitų sutartinių įsipareigojimų, Pirkėjas nuo kitos nei nustatytas terminas dienos Tiekėjui skaičiuoja 0,02 (dvi šimtosios) procento  dydžio delspinigius už kiekvieną uždelstą dieną nuo laiku neperduotų Prekių ar Prekių, turinčių trūkumų, kainos be PVM. </w:t>
            </w:r>
          </w:p>
          <w:p w14:paraId="19E4EF73" w14:textId="0F3CBCD7" w:rsidR="006F25A6" w:rsidRPr="000E711F" w:rsidRDefault="006F25A6" w:rsidP="000E711F">
            <w:pPr>
              <w:widowControl w:val="0"/>
              <w:spacing w:after="0" w:line="240" w:lineRule="auto"/>
              <w:rPr>
                <w:rFonts w:cstheme="minorHAnsi"/>
                <w:kern w:val="2"/>
                <w:sz w:val="24"/>
                <w:szCs w:val="24"/>
              </w:rPr>
            </w:pPr>
            <w:r w:rsidRPr="000E711F">
              <w:rPr>
                <w:rFonts w:cstheme="minorHAnsi"/>
                <w:kern w:val="2"/>
                <w:sz w:val="24"/>
                <w:szCs w:val="24"/>
              </w:rPr>
              <w:t>9.2.2. Jeigu Tiekėjas vėluoja grąžinti dėl Tiekėjui mokėtinos sumos sumažinimo susidariusią permoką pagal Bendrųjų sąlygų 7.4.1.2 punktą, Pirkėjas nuo kitos nei nustatytas terminas dienos Tiekėjui skaičiuoja 0,02 (dvi šimtosios) procento dydžio delspinigius už kiekvieną uždelstą dieną nuo laiku negrąžintos permokos, kainos be PVM.</w:t>
            </w:r>
          </w:p>
          <w:p w14:paraId="395A2218" w14:textId="5ADCBE8C" w:rsidR="006F25A6" w:rsidRPr="000E711F" w:rsidRDefault="006F25A6" w:rsidP="000E711F">
            <w:pPr>
              <w:widowControl w:val="0"/>
              <w:spacing w:after="0" w:line="240" w:lineRule="auto"/>
              <w:rPr>
                <w:rFonts w:cstheme="minorHAnsi"/>
                <w:b/>
                <w:bCs/>
                <w:kern w:val="2"/>
                <w:sz w:val="24"/>
                <w:szCs w:val="24"/>
              </w:rPr>
            </w:pPr>
            <w:r w:rsidRPr="000E711F">
              <w:rPr>
                <w:rFonts w:cstheme="minorHAnsi"/>
                <w:kern w:val="2"/>
                <w:sz w:val="24"/>
                <w:szCs w:val="24"/>
              </w:rPr>
              <w:t xml:space="preserve">9.2.3. Tiekėjas privalo sumokėti Pirkėjui netesybas per 14 dienų nuo Pirkėjo pareikalavimo, jeigu netesybų suma nėra išskaitoma iš Tiekėjui mokėtinos sumos. </w:t>
            </w:r>
          </w:p>
        </w:tc>
      </w:tr>
      <w:tr w:rsidR="006F25A6" w:rsidRPr="000E711F" w14:paraId="636436BF" w14:textId="77777777" w:rsidTr="74636769">
        <w:trPr>
          <w:trHeight w:val="300"/>
        </w:trPr>
        <w:tc>
          <w:tcPr>
            <w:tcW w:w="2704" w:type="dxa"/>
            <w:gridSpan w:val="2"/>
          </w:tcPr>
          <w:p w14:paraId="50C6E88E" w14:textId="6B705B7B" w:rsidR="006F25A6" w:rsidRPr="000E711F" w:rsidRDefault="006F25A6" w:rsidP="000E711F">
            <w:pPr>
              <w:widowControl w:val="0"/>
              <w:spacing w:after="0" w:line="240" w:lineRule="auto"/>
              <w:rPr>
                <w:rFonts w:cstheme="minorHAnsi"/>
                <w:b/>
                <w:bCs/>
                <w:kern w:val="2"/>
                <w:sz w:val="24"/>
                <w:szCs w:val="24"/>
              </w:rPr>
            </w:pPr>
            <w:r w:rsidRPr="000E711F">
              <w:rPr>
                <w:rFonts w:cstheme="minorHAnsi"/>
                <w:b/>
                <w:bCs/>
                <w:kern w:val="2"/>
                <w:sz w:val="24"/>
                <w:szCs w:val="24"/>
              </w:rPr>
              <w:t>9.3. Tiekėjui/Pirkėjui taikoma bauda nutraukus Sutartį dėl esminio Sutarties pažeidimo ar nepagrįstai nutraukus Sutarties vykdymą ne Sutartyje nustatyta tvarka</w:t>
            </w:r>
          </w:p>
        </w:tc>
        <w:tc>
          <w:tcPr>
            <w:tcW w:w="6831" w:type="dxa"/>
            <w:gridSpan w:val="2"/>
          </w:tcPr>
          <w:p w14:paraId="79D45F15" w14:textId="6186E02B" w:rsidR="006F25A6" w:rsidRPr="000E711F" w:rsidRDefault="006F25A6" w:rsidP="000E711F">
            <w:pPr>
              <w:widowControl w:val="0"/>
              <w:spacing w:after="0" w:line="240" w:lineRule="auto"/>
              <w:jc w:val="both"/>
              <w:rPr>
                <w:rFonts w:cstheme="minorHAnsi"/>
                <w:kern w:val="2"/>
                <w:sz w:val="24"/>
                <w:szCs w:val="24"/>
              </w:rPr>
            </w:pPr>
            <w:r w:rsidRPr="000E711F">
              <w:rPr>
                <w:rFonts w:cstheme="minorHAnsi"/>
                <w:kern w:val="2"/>
                <w:sz w:val="24"/>
                <w:szCs w:val="24"/>
              </w:rPr>
              <w:t xml:space="preserve">Nutraukus Sutartį dėl esminio Sutarties pažeidimo, nustatyto Sutarties Specialiosiose sąlygose, mokama </w:t>
            </w:r>
            <w:r w:rsidR="00E607E1" w:rsidRPr="000E711F">
              <w:rPr>
                <w:rFonts w:cstheme="minorHAnsi"/>
                <w:kern w:val="2"/>
                <w:sz w:val="24"/>
                <w:szCs w:val="24"/>
              </w:rPr>
              <w:t>5 (penkių)</w:t>
            </w:r>
            <w:r w:rsidRPr="000E711F">
              <w:rPr>
                <w:rFonts w:cstheme="minorHAnsi"/>
                <w:kern w:val="2"/>
                <w:sz w:val="24"/>
                <w:szCs w:val="24"/>
              </w:rPr>
              <w:t xml:space="preserve"> procentų dydžio bauda nuo Pradinės Sutarties vertės be PVM, nurodytos Specialiųjų sąlygų 5.2 punkte. </w:t>
            </w:r>
          </w:p>
          <w:p w14:paraId="63509E1D" w14:textId="77777777" w:rsidR="006F25A6" w:rsidRPr="000E711F" w:rsidRDefault="006F25A6" w:rsidP="000E711F">
            <w:pPr>
              <w:widowControl w:val="0"/>
              <w:spacing w:after="0" w:line="240" w:lineRule="auto"/>
              <w:rPr>
                <w:rFonts w:cstheme="minorHAnsi"/>
                <w:kern w:val="2"/>
                <w:sz w:val="24"/>
                <w:szCs w:val="24"/>
              </w:rPr>
            </w:pPr>
          </w:p>
          <w:p w14:paraId="26CEB78C" w14:textId="77777777" w:rsidR="006F25A6" w:rsidRPr="000E711F" w:rsidRDefault="006F25A6" w:rsidP="000E711F">
            <w:pPr>
              <w:widowControl w:val="0"/>
              <w:spacing w:after="0" w:line="240" w:lineRule="auto"/>
              <w:rPr>
                <w:rFonts w:cstheme="minorHAnsi"/>
                <w:kern w:val="2"/>
                <w:sz w:val="24"/>
                <w:szCs w:val="24"/>
              </w:rPr>
            </w:pPr>
          </w:p>
        </w:tc>
      </w:tr>
      <w:tr w:rsidR="006F25A6" w:rsidRPr="000E711F" w14:paraId="7D6909D1" w14:textId="77777777" w:rsidTr="74636769">
        <w:trPr>
          <w:trHeight w:val="300"/>
        </w:trPr>
        <w:tc>
          <w:tcPr>
            <w:tcW w:w="2704" w:type="dxa"/>
            <w:gridSpan w:val="2"/>
          </w:tcPr>
          <w:p w14:paraId="169522C4" w14:textId="501BBD40" w:rsidR="006F25A6" w:rsidRPr="000E711F" w:rsidRDefault="006F25A6" w:rsidP="000E711F">
            <w:pPr>
              <w:widowControl w:val="0"/>
              <w:spacing w:after="0" w:line="240" w:lineRule="auto"/>
              <w:rPr>
                <w:rFonts w:cstheme="minorHAnsi"/>
                <w:b/>
                <w:bCs/>
                <w:kern w:val="2"/>
                <w:sz w:val="24"/>
                <w:szCs w:val="24"/>
              </w:rPr>
            </w:pPr>
            <w:r w:rsidRPr="000E711F">
              <w:rPr>
                <w:rFonts w:cstheme="minorHAnsi"/>
                <w:b/>
                <w:bCs/>
                <w:kern w:val="2"/>
                <w:sz w:val="24"/>
                <w:szCs w:val="24"/>
              </w:rPr>
              <w:t xml:space="preserve">9.4. Tiekėjui taikoma bauda dėl esamų subtiekėjų ar specialistų pakeitimo/naujų subtiekėjų pasitelkimo nesilaikant Bendrosiose sąlygose nurodytos subtiekėjų ir (ar) specialistų keitimo tvarkos </w:t>
            </w:r>
          </w:p>
        </w:tc>
        <w:tc>
          <w:tcPr>
            <w:tcW w:w="6831" w:type="dxa"/>
            <w:gridSpan w:val="2"/>
          </w:tcPr>
          <w:p w14:paraId="726389D3" w14:textId="77777777" w:rsidR="006F25A6" w:rsidRPr="000E711F" w:rsidRDefault="006F25A6" w:rsidP="000E711F">
            <w:pPr>
              <w:widowControl w:val="0"/>
              <w:spacing w:after="0" w:line="240" w:lineRule="auto"/>
              <w:rPr>
                <w:rFonts w:cstheme="minorHAnsi"/>
                <w:kern w:val="2"/>
                <w:sz w:val="24"/>
                <w:szCs w:val="24"/>
              </w:rPr>
            </w:pPr>
            <w:r w:rsidRPr="000E711F">
              <w:rPr>
                <w:rFonts w:cstheme="minorHAnsi"/>
                <w:kern w:val="2"/>
                <w:sz w:val="24"/>
                <w:szCs w:val="24"/>
              </w:rPr>
              <w:t>Netaikoma</w:t>
            </w:r>
          </w:p>
          <w:p w14:paraId="6FAB4E93" w14:textId="77777777" w:rsidR="006F25A6" w:rsidRPr="000E711F" w:rsidRDefault="006F25A6" w:rsidP="000E711F">
            <w:pPr>
              <w:widowControl w:val="0"/>
              <w:spacing w:after="0" w:line="240" w:lineRule="auto"/>
              <w:rPr>
                <w:rFonts w:cstheme="minorHAnsi"/>
                <w:kern w:val="2"/>
                <w:sz w:val="24"/>
                <w:szCs w:val="24"/>
              </w:rPr>
            </w:pPr>
          </w:p>
          <w:p w14:paraId="19F23F09" w14:textId="77777777" w:rsidR="006F25A6" w:rsidRPr="000E711F" w:rsidRDefault="006F25A6" w:rsidP="000E711F">
            <w:pPr>
              <w:widowControl w:val="0"/>
              <w:spacing w:after="0" w:line="240" w:lineRule="auto"/>
              <w:rPr>
                <w:rFonts w:cstheme="minorHAnsi"/>
                <w:kern w:val="2"/>
                <w:sz w:val="24"/>
                <w:szCs w:val="24"/>
              </w:rPr>
            </w:pPr>
          </w:p>
        </w:tc>
      </w:tr>
      <w:tr w:rsidR="006F25A6" w:rsidRPr="000E711F" w14:paraId="6BFFC0AC" w14:textId="77777777" w:rsidTr="74636769">
        <w:trPr>
          <w:trHeight w:val="300"/>
        </w:trPr>
        <w:tc>
          <w:tcPr>
            <w:tcW w:w="2704" w:type="dxa"/>
            <w:gridSpan w:val="2"/>
          </w:tcPr>
          <w:p w14:paraId="41AA970E" w14:textId="77777777" w:rsidR="006F25A6" w:rsidRPr="000E711F" w:rsidRDefault="006F25A6" w:rsidP="000E711F">
            <w:pPr>
              <w:widowControl w:val="0"/>
              <w:spacing w:after="0" w:line="240" w:lineRule="auto"/>
              <w:rPr>
                <w:rFonts w:cstheme="minorHAnsi"/>
                <w:b/>
                <w:bCs/>
                <w:kern w:val="2"/>
                <w:sz w:val="24"/>
                <w:szCs w:val="24"/>
              </w:rPr>
            </w:pPr>
            <w:r w:rsidRPr="000E711F">
              <w:rPr>
                <w:rFonts w:cstheme="minorHAnsi"/>
                <w:b/>
                <w:bCs/>
                <w:kern w:val="2"/>
                <w:sz w:val="24"/>
                <w:szCs w:val="24"/>
              </w:rPr>
              <w:t xml:space="preserve">9.5. Tiekėjui taikomos baudos dėl </w:t>
            </w:r>
            <w:r w:rsidRPr="000E711F">
              <w:rPr>
                <w:rFonts w:cstheme="minorHAnsi"/>
                <w:b/>
                <w:bCs/>
                <w:kern w:val="2"/>
                <w:sz w:val="24"/>
                <w:szCs w:val="24"/>
              </w:rPr>
              <w:lastRenderedPageBreak/>
              <w:t>aplinkosauginių ir (arba) socialinių kriterijų nesilaikymo</w:t>
            </w:r>
          </w:p>
        </w:tc>
        <w:tc>
          <w:tcPr>
            <w:tcW w:w="6831" w:type="dxa"/>
            <w:gridSpan w:val="2"/>
          </w:tcPr>
          <w:p w14:paraId="5A077AD2" w14:textId="5914E27B" w:rsidR="006F25A6" w:rsidRPr="000E711F" w:rsidRDefault="006F25A6" w:rsidP="000E711F">
            <w:pPr>
              <w:widowControl w:val="0"/>
              <w:spacing w:after="0" w:line="240" w:lineRule="auto"/>
              <w:jc w:val="both"/>
              <w:rPr>
                <w:rFonts w:cstheme="minorHAnsi"/>
                <w:kern w:val="2"/>
                <w:sz w:val="24"/>
                <w:szCs w:val="24"/>
              </w:rPr>
            </w:pPr>
            <w:r w:rsidRPr="000E711F">
              <w:rPr>
                <w:rFonts w:cstheme="minorHAnsi"/>
                <w:kern w:val="2"/>
                <w:sz w:val="24"/>
                <w:szCs w:val="24"/>
              </w:rPr>
              <w:lastRenderedPageBreak/>
              <w:t xml:space="preserve">Tiekėjui nesilaikant Specialiųjų sąlygų 13.1 punkte nustatytų aplinkos apsaugos kriterijų, ir (ar) nepateikus Specialiųjų sąlygų 4.5 punkto 2 </w:t>
            </w:r>
            <w:r w:rsidRPr="000E711F">
              <w:rPr>
                <w:rFonts w:cstheme="minorHAnsi"/>
                <w:kern w:val="2"/>
                <w:sz w:val="24"/>
                <w:szCs w:val="24"/>
              </w:rPr>
              <w:lastRenderedPageBreak/>
              <w:t>papunktyje nurodytų dokumentų, Tiekėjui bus taikoma</w:t>
            </w:r>
            <w:r w:rsidR="00E607E1" w:rsidRPr="000E711F">
              <w:rPr>
                <w:rFonts w:cstheme="minorHAnsi"/>
                <w:kern w:val="2"/>
                <w:sz w:val="24"/>
                <w:szCs w:val="24"/>
              </w:rPr>
              <w:t xml:space="preserve"> 5 (penkių)</w:t>
            </w:r>
            <w:r w:rsidRPr="000E711F">
              <w:rPr>
                <w:rFonts w:cstheme="minorHAnsi"/>
                <w:kern w:val="2"/>
                <w:sz w:val="24"/>
                <w:szCs w:val="24"/>
              </w:rPr>
              <w:t xml:space="preserve"> procentų dydžio bauda nuo Pradinės Sutarties vertės be PVM už kiekvieną atvejį.</w:t>
            </w:r>
          </w:p>
        </w:tc>
      </w:tr>
      <w:tr w:rsidR="006F25A6" w:rsidRPr="000E711F" w14:paraId="32CCB1B0" w14:textId="77777777" w:rsidTr="74636769">
        <w:trPr>
          <w:trHeight w:val="300"/>
        </w:trPr>
        <w:tc>
          <w:tcPr>
            <w:tcW w:w="2704" w:type="dxa"/>
            <w:gridSpan w:val="2"/>
          </w:tcPr>
          <w:p w14:paraId="4D8F8663" w14:textId="2D6CD214" w:rsidR="006F25A6" w:rsidRPr="000E711F" w:rsidRDefault="006F25A6" w:rsidP="000E711F">
            <w:pPr>
              <w:widowControl w:val="0"/>
              <w:spacing w:after="0" w:line="240" w:lineRule="auto"/>
              <w:rPr>
                <w:rFonts w:cstheme="minorHAnsi"/>
                <w:b/>
                <w:bCs/>
                <w:kern w:val="2"/>
                <w:sz w:val="24"/>
                <w:szCs w:val="24"/>
              </w:rPr>
            </w:pPr>
            <w:r w:rsidRPr="000E711F">
              <w:rPr>
                <w:rFonts w:cstheme="minorHAnsi"/>
                <w:b/>
                <w:bCs/>
                <w:kern w:val="2"/>
                <w:sz w:val="24"/>
                <w:szCs w:val="24"/>
              </w:rPr>
              <w:lastRenderedPageBreak/>
              <w:t>9.6. Tiekėjui/Pirkėjui taikoma bauda dėl konfidencialumo reikalavimų nesilaikymo</w:t>
            </w:r>
          </w:p>
        </w:tc>
        <w:tc>
          <w:tcPr>
            <w:tcW w:w="6831" w:type="dxa"/>
            <w:gridSpan w:val="2"/>
          </w:tcPr>
          <w:p w14:paraId="16236034" w14:textId="77777777" w:rsidR="006F25A6" w:rsidRPr="000E711F" w:rsidRDefault="006F25A6" w:rsidP="000E711F">
            <w:pPr>
              <w:widowControl w:val="0"/>
              <w:spacing w:after="0" w:line="240" w:lineRule="auto"/>
              <w:rPr>
                <w:rFonts w:cstheme="minorHAnsi"/>
                <w:kern w:val="2"/>
                <w:sz w:val="24"/>
                <w:szCs w:val="24"/>
              </w:rPr>
            </w:pPr>
            <w:r w:rsidRPr="000E711F">
              <w:rPr>
                <w:rFonts w:cstheme="minorHAnsi"/>
                <w:kern w:val="2"/>
                <w:sz w:val="24"/>
                <w:szCs w:val="24"/>
              </w:rPr>
              <w:t>Netaikoma</w:t>
            </w:r>
          </w:p>
          <w:p w14:paraId="662E755E" w14:textId="77777777" w:rsidR="006F25A6" w:rsidRPr="000E711F" w:rsidRDefault="006F25A6" w:rsidP="000E711F">
            <w:pPr>
              <w:widowControl w:val="0"/>
              <w:spacing w:after="0" w:line="240" w:lineRule="auto"/>
              <w:rPr>
                <w:rFonts w:cstheme="minorHAnsi"/>
                <w:kern w:val="2"/>
                <w:sz w:val="24"/>
                <w:szCs w:val="24"/>
              </w:rPr>
            </w:pPr>
          </w:p>
          <w:p w14:paraId="1F59861F" w14:textId="77777777" w:rsidR="006F25A6" w:rsidRPr="000E711F" w:rsidRDefault="006F25A6" w:rsidP="000E711F">
            <w:pPr>
              <w:widowControl w:val="0"/>
              <w:spacing w:after="0" w:line="240" w:lineRule="auto"/>
              <w:rPr>
                <w:rFonts w:cstheme="minorHAnsi"/>
                <w:kern w:val="2"/>
                <w:sz w:val="24"/>
                <w:szCs w:val="24"/>
              </w:rPr>
            </w:pPr>
          </w:p>
          <w:p w14:paraId="487B071D" w14:textId="77777777" w:rsidR="006F25A6" w:rsidRPr="000E711F" w:rsidRDefault="006F25A6" w:rsidP="000E711F">
            <w:pPr>
              <w:widowControl w:val="0"/>
              <w:spacing w:after="0" w:line="240" w:lineRule="auto"/>
              <w:rPr>
                <w:rFonts w:cstheme="minorHAnsi"/>
                <w:kern w:val="2"/>
                <w:sz w:val="24"/>
                <w:szCs w:val="24"/>
              </w:rPr>
            </w:pPr>
          </w:p>
        </w:tc>
      </w:tr>
      <w:tr w:rsidR="006F25A6" w:rsidRPr="000E711F" w14:paraId="5BBF0EEB" w14:textId="77777777" w:rsidTr="74636769">
        <w:trPr>
          <w:trHeight w:val="300"/>
        </w:trPr>
        <w:tc>
          <w:tcPr>
            <w:tcW w:w="2704" w:type="dxa"/>
            <w:gridSpan w:val="2"/>
          </w:tcPr>
          <w:p w14:paraId="71C971B8" w14:textId="29F3E5E2" w:rsidR="006F25A6" w:rsidRPr="000E711F" w:rsidRDefault="006F25A6" w:rsidP="000E711F">
            <w:pPr>
              <w:widowControl w:val="0"/>
              <w:spacing w:after="0" w:line="240" w:lineRule="auto"/>
              <w:rPr>
                <w:rFonts w:cstheme="minorHAnsi"/>
                <w:b/>
                <w:bCs/>
                <w:kern w:val="2"/>
                <w:sz w:val="24"/>
                <w:szCs w:val="24"/>
              </w:rPr>
            </w:pPr>
            <w:r w:rsidRPr="000E711F">
              <w:rPr>
                <w:rFonts w:cstheme="minorHAnsi"/>
                <w:b/>
                <w:bCs/>
                <w:kern w:val="2"/>
                <w:sz w:val="24"/>
                <w:szCs w:val="24"/>
              </w:rPr>
              <w:t xml:space="preserve">9.7. Tiekėjui taikomos netesybos dėl pirkimo dokumentuose nustatytų Kokybinių kriterijų </w:t>
            </w:r>
            <w:proofErr w:type="spellStart"/>
            <w:r w:rsidRPr="000E711F">
              <w:rPr>
                <w:rFonts w:cstheme="minorHAnsi"/>
                <w:b/>
                <w:bCs/>
                <w:kern w:val="2"/>
                <w:sz w:val="24"/>
                <w:szCs w:val="24"/>
              </w:rPr>
              <w:t>nepasiekimo</w:t>
            </w:r>
            <w:proofErr w:type="spellEnd"/>
            <w:r w:rsidRPr="000E711F">
              <w:rPr>
                <w:rFonts w:cstheme="minorHAnsi"/>
                <w:b/>
                <w:bCs/>
                <w:kern w:val="2"/>
                <w:sz w:val="24"/>
                <w:szCs w:val="24"/>
              </w:rPr>
              <w:t xml:space="preserve"> Sutarties vykdymo metu</w:t>
            </w:r>
          </w:p>
        </w:tc>
        <w:tc>
          <w:tcPr>
            <w:tcW w:w="6831" w:type="dxa"/>
            <w:gridSpan w:val="2"/>
          </w:tcPr>
          <w:p w14:paraId="581C964E" w14:textId="77777777" w:rsidR="006F25A6" w:rsidRPr="000E711F" w:rsidRDefault="006F25A6" w:rsidP="000E711F">
            <w:pPr>
              <w:widowControl w:val="0"/>
              <w:spacing w:after="0" w:line="240" w:lineRule="auto"/>
              <w:rPr>
                <w:rFonts w:cstheme="minorHAnsi"/>
                <w:kern w:val="2"/>
                <w:sz w:val="24"/>
                <w:szCs w:val="24"/>
              </w:rPr>
            </w:pPr>
            <w:r w:rsidRPr="000E711F">
              <w:rPr>
                <w:rFonts w:cstheme="minorHAnsi"/>
                <w:kern w:val="2"/>
                <w:sz w:val="24"/>
                <w:szCs w:val="24"/>
              </w:rPr>
              <w:t>Netaikoma</w:t>
            </w:r>
          </w:p>
        </w:tc>
      </w:tr>
      <w:tr w:rsidR="006F25A6" w:rsidRPr="000E711F" w14:paraId="06C11840" w14:textId="77777777" w:rsidTr="74636769">
        <w:trPr>
          <w:trHeight w:val="300"/>
        </w:trPr>
        <w:tc>
          <w:tcPr>
            <w:tcW w:w="2704" w:type="dxa"/>
            <w:gridSpan w:val="2"/>
          </w:tcPr>
          <w:p w14:paraId="4BAC2C61" w14:textId="77777777" w:rsidR="006F25A6" w:rsidRPr="000E711F" w:rsidRDefault="006F25A6" w:rsidP="000E711F">
            <w:pPr>
              <w:widowControl w:val="0"/>
              <w:spacing w:after="0" w:line="240" w:lineRule="auto"/>
              <w:rPr>
                <w:rFonts w:cstheme="minorHAnsi"/>
                <w:b/>
                <w:bCs/>
                <w:kern w:val="2"/>
                <w:sz w:val="24"/>
                <w:szCs w:val="24"/>
              </w:rPr>
            </w:pPr>
            <w:r w:rsidRPr="000E711F">
              <w:rPr>
                <w:rFonts w:cstheme="minorHAnsi"/>
                <w:b/>
                <w:bCs/>
                <w:kern w:val="2"/>
                <w:sz w:val="24"/>
                <w:szCs w:val="24"/>
              </w:rPr>
              <w:t>9.8. Tiekėjui taikomos netesybos dėl Sutarties įvykdymo užtikrinimo nepratęsimo</w:t>
            </w:r>
          </w:p>
        </w:tc>
        <w:tc>
          <w:tcPr>
            <w:tcW w:w="6831" w:type="dxa"/>
            <w:gridSpan w:val="2"/>
          </w:tcPr>
          <w:p w14:paraId="272F6B5E" w14:textId="77777777" w:rsidR="006F25A6" w:rsidRPr="000E711F" w:rsidRDefault="006F25A6" w:rsidP="000E711F">
            <w:pPr>
              <w:widowControl w:val="0"/>
              <w:spacing w:after="0" w:line="240" w:lineRule="auto"/>
              <w:rPr>
                <w:rFonts w:cstheme="minorHAnsi"/>
                <w:kern w:val="2"/>
                <w:sz w:val="24"/>
                <w:szCs w:val="24"/>
              </w:rPr>
            </w:pPr>
            <w:r w:rsidRPr="000E711F">
              <w:rPr>
                <w:rFonts w:cstheme="minorHAnsi"/>
                <w:kern w:val="2"/>
                <w:sz w:val="24"/>
                <w:szCs w:val="24"/>
              </w:rPr>
              <w:t>Netaikoma</w:t>
            </w:r>
          </w:p>
          <w:p w14:paraId="6136BEBA" w14:textId="77777777" w:rsidR="006F25A6" w:rsidRPr="000E711F" w:rsidRDefault="006F25A6" w:rsidP="000E711F">
            <w:pPr>
              <w:widowControl w:val="0"/>
              <w:spacing w:after="0" w:line="240" w:lineRule="auto"/>
              <w:rPr>
                <w:rFonts w:cstheme="minorHAnsi"/>
                <w:kern w:val="2"/>
                <w:sz w:val="24"/>
                <w:szCs w:val="24"/>
              </w:rPr>
            </w:pPr>
          </w:p>
          <w:p w14:paraId="0C3FCDA6" w14:textId="77777777" w:rsidR="006F25A6" w:rsidRPr="000E711F" w:rsidRDefault="006F25A6" w:rsidP="000E711F">
            <w:pPr>
              <w:widowControl w:val="0"/>
              <w:spacing w:after="0" w:line="240" w:lineRule="auto"/>
              <w:rPr>
                <w:rFonts w:cstheme="minorHAnsi"/>
                <w:kern w:val="2"/>
                <w:sz w:val="24"/>
                <w:szCs w:val="24"/>
              </w:rPr>
            </w:pPr>
          </w:p>
        </w:tc>
      </w:tr>
      <w:tr w:rsidR="006F25A6" w:rsidRPr="000E711F" w14:paraId="71DB28BB" w14:textId="77777777" w:rsidTr="74636769">
        <w:trPr>
          <w:trHeight w:val="300"/>
        </w:trPr>
        <w:tc>
          <w:tcPr>
            <w:tcW w:w="2704" w:type="dxa"/>
            <w:gridSpan w:val="2"/>
          </w:tcPr>
          <w:p w14:paraId="34B4E794" w14:textId="21633644" w:rsidR="006F25A6" w:rsidRPr="000E711F" w:rsidRDefault="006F25A6" w:rsidP="000E711F">
            <w:pPr>
              <w:widowControl w:val="0"/>
              <w:spacing w:after="0" w:line="240" w:lineRule="auto"/>
              <w:rPr>
                <w:rFonts w:cstheme="minorHAnsi"/>
                <w:b/>
                <w:bCs/>
                <w:kern w:val="2"/>
                <w:sz w:val="24"/>
                <w:szCs w:val="24"/>
              </w:rPr>
            </w:pPr>
            <w:r w:rsidRPr="000E711F">
              <w:rPr>
                <w:rFonts w:cstheme="minorHAnsi"/>
                <w:b/>
                <w:bCs/>
                <w:kern w:val="2"/>
                <w:sz w:val="24"/>
                <w:szCs w:val="24"/>
              </w:rPr>
              <w:t>9.9. Tiekėjui taikoma bauda dėl Pirkėjo simbolių, pavadinimo ir ženklo reklamoje ar rinkodaroje naudojimo reikalavimų nesilaikymo bei draudimo naudotis Pirkėjo sukurtais intelektiniais veiklos rezultatais nesilaikymo</w:t>
            </w:r>
          </w:p>
        </w:tc>
        <w:tc>
          <w:tcPr>
            <w:tcW w:w="6831" w:type="dxa"/>
            <w:gridSpan w:val="2"/>
          </w:tcPr>
          <w:p w14:paraId="1B24E7BE" w14:textId="6C3C8B39" w:rsidR="006F25A6" w:rsidRPr="000E711F" w:rsidRDefault="006F25A6" w:rsidP="000E711F">
            <w:pPr>
              <w:widowControl w:val="0"/>
              <w:spacing w:after="0" w:line="240" w:lineRule="auto"/>
              <w:rPr>
                <w:rFonts w:cstheme="minorHAnsi"/>
                <w:kern w:val="2"/>
                <w:sz w:val="24"/>
                <w:szCs w:val="24"/>
              </w:rPr>
            </w:pPr>
            <w:r w:rsidRPr="000E711F">
              <w:rPr>
                <w:rFonts w:cstheme="minorHAnsi"/>
                <w:kern w:val="2"/>
                <w:sz w:val="24"/>
                <w:szCs w:val="24"/>
              </w:rPr>
              <w:t>Netaikoma</w:t>
            </w:r>
          </w:p>
        </w:tc>
      </w:tr>
      <w:tr w:rsidR="006F25A6" w:rsidRPr="000E711F" w14:paraId="2B62AA88" w14:textId="77777777" w:rsidTr="74636769">
        <w:trPr>
          <w:trHeight w:val="300"/>
        </w:trPr>
        <w:tc>
          <w:tcPr>
            <w:tcW w:w="2704" w:type="dxa"/>
            <w:gridSpan w:val="2"/>
          </w:tcPr>
          <w:p w14:paraId="38CBF28B" w14:textId="311B43AD" w:rsidR="006F25A6" w:rsidRPr="000E711F" w:rsidRDefault="006F25A6" w:rsidP="000E711F">
            <w:pPr>
              <w:widowControl w:val="0"/>
              <w:spacing w:after="0" w:line="240" w:lineRule="auto"/>
              <w:rPr>
                <w:rFonts w:cstheme="minorHAnsi"/>
                <w:b/>
                <w:bCs/>
                <w:kern w:val="2"/>
                <w:sz w:val="24"/>
                <w:szCs w:val="24"/>
                <w:lang w:val="en-US"/>
              </w:rPr>
            </w:pPr>
            <w:r w:rsidRPr="000E711F">
              <w:rPr>
                <w:rFonts w:cstheme="minorHAnsi"/>
                <w:b/>
                <w:bCs/>
                <w:kern w:val="2"/>
                <w:sz w:val="24"/>
                <w:szCs w:val="24"/>
                <w:lang w:val="en-US"/>
              </w:rPr>
              <w:t xml:space="preserve">9.10. </w:t>
            </w:r>
            <w:r w:rsidRPr="000E711F">
              <w:rPr>
                <w:rFonts w:cstheme="minorHAnsi"/>
                <w:b/>
                <w:bCs/>
                <w:kern w:val="2"/>
                <w:sz w:val="24"/>
                <w:szCs w:val="24"/>
              </w:rPr>
              <w:t>Kitos netesybos</w:t>
            </w:r>
          </w:p>
        </w:tc>
        <w:tc>
          <w:tcPr>
            <w:tcW w:w="6831" w:type="dxa"/>
            <w:gridSpan w:val="2"/>
          </w:tcPr>
          <w:p w14:paraId="0324872E" w14:textId="77777777" w:rsidR="006F25A6" w:rsidRPr="000E711F" w:rsidRDefault="006F25A6" w:rsidP="000E711F">
            <w:pPr>
              <w:widowControl w:val="0"/>
              <w:spacing w:after="0" w:line="240" w:lineRule="auto"/>
              <w:rPr>
                <w:rFonts w:cstheme="minorHAnsi"/>
                <w:kern w:val="2"/>
                <w:sz w:val="24"/>
                <w:szCs w:val="24"/>
              </w:rPr>
            </w:pPr>
            <w:r w:rsidRPr="000E711F">
              <w:rPr>
                <w:rFonts w:cstheme="minorHAnsi"/>
                <w:kern w:val="2"/>
                <w:sz w:val="24"/>
                <w:szCs w:val="24"/>
              </w:rPr>
              <w:t>Netaikoma</w:t>
            </w:r>
          </w:p>
        </w:tc>
      </w:tr>
      <w:tr w:rsidR="006F25A6" w:rsidRPr="000E711F" w14:paraId="2085BDDA" w14:textId="77777777" w:rsidTr="74636769">
        <w:trPr>
          <w:trHeight w:val="300"/>
        </w:trPr>
        <w:tc>
          <w:tcPr>
            <w:tcW w:w="9535" w:type="dxa"/>
            <w:gridSpan w:val="4"/>
          </w:tcPr>
          <w:p w14:paraId="0334ED71" w14:textId="1890B36D" w:rsidR="006F25A6" w:rsidRPr="000E711F" w:rsidRDefault="006F25A6" w:rsidP="000E711F">
            <w:pPr>
              <w:widowControl w:val="0"/>
              <w:spacing w:after="0" w:line="240" w:lineRule="auto"/>
              <w:jc w:val="center"/>
              <w:rPr>
                <w:rFonts w:cstheme="minorHAnsi"/>
                <w:b/>
                <w:bCs/>
                <w:kern w:val="2"/>
                <w:sz w:val="24"/>
                <w:szCs w:val="24"/>
              </w:rPr>
            </w:pPr>
            <w:r w:rsidRPr="000E711F">
              <w:rPr>
                <w:rFonts w:cstheme="minorHAnsi"/>
                <w:b/>
                <w:bCs/>
                <w:kern w:val="2"/>
                <w:sz w:val="24"/>
                <w:szCs w:val="24"/>
              </w:rPr>
              <w:t>10. ESMINĖS SUTARTIES SĄLYGOS</w:t>
            </w:r>
          </w:p>
        </w:tc>
      </w:tr>
      <w:tr w:rsidR="006F25A6" w:rsidRPr="000E711F" w14:paraId="41E7B890" w14:textId="77777777" w:rsidTr="74636769">
        <w:trPr>
          <w:trHeight w:val="300"/>
        </w:trPr>
        <w:tc>
          <w:tcPr>
            <w:tcW w:w="2704" w:type="dxa"/>
            <w:gridSpan w:val="2"/>
          </w:tcPr>
          <w:p w14:paraId="0918C892" w14:textId="5842CD74" w:rsidR="006F25A6" w:rsidRPr="000E711F" w:rsidRDefault="006F25A6" w:rsidP="000E711F">
            <w:pPr>
              <w:widowControl w:val="0"/>
              <w:spacing w:after="0" w:line="240" w:lineRule="auto"/>
              <w:rPr>
                <w:rFonts w:cstheme="minorHAnsi"/>
                <w:b/>
                <w:bCs/>
                <w:kern w:val="2"/>
                <w:sz w:val="24"/>
                <w:szCs w:val="24"/>
              </w:rPr>
            </w:pPr>
            <w:r w:rsidRPr="000E711F">
              <w:rPr>
                <w:rFonts w:cstheme="minorHAnsi"/>
                <w:b/>
                <w:bCs/>
                <w:kern w:val="2"/>
                <w:sz w:val="24"/>
                <w:szCs w:val="24"/>
              </w:rPr>
              <w:t>10.1. Esminės sutarties sąlygos</w:t>
            </w:r>
          </w:p>
        </w:tc>
        <w:tc>
          <w:tcPr>
            <w:tcW w:w="6831" w:type="dxa"/>
            <w:gridSpan w:val="2"/>
          </w:tcPr>
          <w:p w14:paraId="16D34416" w14:textId="15509623" w:rsidR="006F25A6" w:rsidRPr="000E711F" w:rsidRDefault="006F25A6" w:rsidP="000E711F">
            <w:pPr>
              <w:widowControl w:val="0"/>
              <w:spacing w:after="0" w:line="240" w:lineRule="auto"/>
              <w:jc w:val="both"/>
              <w:rPr>
                <w:rFonts w:cstheme="minorHAnsi"/>
                <w:kern w:val="2"/>
                <w:sz w:val="24"/>
                <w:szCs w:val="24"/>
              </w:rPr>
            </w:pPr>
            <w:r w:rsidRPr="000E711F">
              <w:rPr>
                <w:rFonts w:cstheme="minorHAnsi"/>
                <w:kern w:val="2"/>
                <w:sz w:val="24"/>
                <w:szCs w:val="24"/>
              </w:rPr>
              <w:t xml:space="preserve">10.1.1. Prekių pristatymas ir sumontavimas </w:t>
            </w:r>
            <w:r w:rsidR="00E700F5" w:rsidRPr="000E711F">
              <w:rPr>
                <w:rFonts w:eastAsia="Arial" w:cstheme="minorHAnsi"/>
                <w:kern w:val="2"/>
                <w:sz w:val="24"/>
                <w:szCs w:val="24"/>
                <w:lang w:val="lt"/>
              </w:rPr>
              <w:t>Sutartyje nustatyt</w:t>
            </w:r>
            <w:r w:rsidR="00483F6C" w:rsidRPr="000E711F">
              <w:rPr>
                <w:rFonts w:eastAsia="Arial" w:cstheme="minorHAnsi"/>
                <w:kern w:val="2"/>
                <w:sz w:val="24"/>
                <w:szCs w:val="24"/>
                <w:lang w:val="lt"/>
              </w:rPr>
              <w:t>u terminu</w:t>
            </w:r>
            <w:r w:rsidR="00E700F5" w:rsidRPr="000E711F">
              <w:rPr>
                <w:rFonts w:eastAsia="Arial" w:cstheme="minorHAnsi"/>
                <w:kern w:val="2"/>
                <w:sz w:val="24"/>
                <w:szCs w:val="24"/>
                <w:lang w:val="lt"/>
              </w:rPr>
              <w:t xml:space="preserve"> </w:t>
            </w:r>
            <w:r w:rsidR="00E62144" w:rsidRPr="000E711F">
              <w:rPr>
                <w:rFonts w:eastAsia="Arial" w:cstheme="minorHAnsi"/>
                <w:kern w:val="2"/>
                <w:sz w:val="24"/>
                <w:szCs w:val="24"/>
                <w:lang w:val="lt"/>
              </w:rPr>
              <w:t>ir sąlygomis</w:t>
            </w:r>
            <w:r w:rsidR="009A07F5" w:rsidRPr="000E711F">
              <w:rPr>
                <w:rFonts w:eastAsia="Arial" w:cstheme="minorHAnsi"/>
                <w:kern w:val="2"/>
                <w:sz w:val="24"/>
                <w:szCs w:val="24"/>
                <w:lang w:val="lt"/>
              </w:rPr>
              <w:t>.</w:t>
            </w:r>
            <w:r w:rsidR="009A07F5" w:rsidRPr="000E711F" w:rsidDel="009A07F5">
              <w:rPr>
                <w:rFonts w:cstheme="minorHAnsi"/>
                <w:kern w:val="2"/>
                <w:sz w:val="24"/>
                <w:szCs w:val="24"/>
              </w:rPr>
              <w:t xml:space="preserve"> </w:t>
            </w:r>
          </w:p>
        </w:tc>
      </w:tr>
      <w:tr w:rsidR="006F25A6" w:rsidRPr="000E711F" w14:paraId="25A96AA1" w14:textId="77777777" w:rsidTr="74636769">
        <w:trPr>
          <w:trHeight w:val="300"/>
        </w:trPr>
        <w:tc>
          <w:tcPr>
            <w:tcW w:w="2704" w:type="dxa"/>
            <w:gridSpan w:val="2"/>
          </w:tcPr>
          <w:p w14:paraId="1016CACF" w14:textId="5D4100E1" w:rsidR="006F25A6" w:rsidRPr="000E711F" w:rsidRDefault="006F25A6" w:rsidP="000E711F">
            <w:pPr>
              <w:widowControl w:val="0"/>
              <w:spacing w:after="0" w:line="240" w:lineRule="auto"/>
              <w:rPr>
                <w:rFonts w:cstheme="minorHAnsi"/>
                <w:b/>
                <w:bCs/>
                <w:kern w:val="2"/>
                <w:sz w:val="24"/>
                <w:szCs w:val="24"/>
              </w:rPr>
            </w:pPr>
            <w:r w:rsidRPr="000E711F">
              <w:rPr>
                <w:rFonts w:cstheme="minorHAnsi"/>
                <w:b/>
                <w:bCs/>
                <w:kern w:val="2"/>
                <w:sz w:val="24"/>
                <w:szCs w:val="24"/>
              </w:rPr>
              <w:t>10.2. Dideli arba nuolatiniai esminės Sutarties sąlygos vykdymo trūkumai</w:t>
            </w:r>
          </w:p>
        </w:tc>
        <w:tc>
          <w:tcPr>
            <w:tcW w:w="6831" w:type="dxa"/>
            <w:gridSpan w:val="2"/>
          </w:tcPr>
          <w:p w14:paraId="556F30A1" w14:textId="2FE138AB" w:rsidR="006F25A6" w:rsidRPr="000E711F" w:rsidRDefault="006F25A6" w:rsidP="000E711F">
            <w:pPr>
              <w:tabs>
                <w:tab w:val="left" w:pos="9923"/>
              </w:tabs>
              <w:spacing w:after="0" w:line="240" w:lineRule="auto"/>
              <w:rPr>
                <w:rFonts w:cstheme="minorHAnsi"/>
                <w:kern w:val="2"/>
                <w:sz w:val="24"/>
                <w:szCs w:val="24"/>
              </w:rPr>
            </w:pPr>
            <w:r w:rsidRPr="000E711F">
              <w:rPr>
                <w:rFonts w:cstheme="minorHAnsi"/>
                <w:kern w:val="2"/>
                <w:sz w:val="24"/>
                <w:szCs w:val="24"/>
              </w:rPr>
              <w:t>10.2.1. Sutarties specialiųjų sąlygų 10.1.1. papunktyje nurodytu dideliu esminės sutarties sąlygos trūkumu laikomas Tiekėjo uždelsimas, trunkantis daugiau nei 30 (trisdešimt) dienų pristatyti ir sumontuoti Prekes</w:t>
            </w:r>
            <w:r w:rsidR="009A03BA" w:rsidRPr="000E711F">
              <w:rPr>
                <w:rFonts w:cstheme="minorHAnsi"/>
                <w:kern w:val="2"/>
                <w:sz w:val="24"/>
                <w:szCs w:val="24"/>
              </w:rPr>
              <w:t xml:space="preserve"> </w:t>
            </w:r>
            <w:r w:rsidR="009A07F5" w:rsidRPr="000E711F">
              <w:rPr>
                <w:rFonts w:cstheme="minorHAnsi"/>
                <w:kern w:val="2"/>
                <w:sz w:val="24"/>
                <w:szCs w:val="24"/>
              </w:rPr>
              <w:t>Sutartyje nustatytu terminu ir sąlygomis</w:t>
            </w:r>
            <w:r w:rsidRPr="000E711F">
              <w:rPr>
                <w:rFonts w:cstheme="minorHAnsi"/>
                <w:kern w:val="2"/>
                <w:sz w:val="24"/>
                <w:szCs w:val="24"/>
              </w:rPr>
              <w:t xml:space="preserve">. </w:t>
            </w:r>
          </w:p>
        </w:tc>
      </w:tr>
      <w:tr w:rsidR="006F25A6" w:rsidRPr="000E711F" w14:paraId="4E408A49" w14:textId="77777777" w:rsidTr="74636769">
        <w:trPr>
          <w:trHeight w:val="300"/>
        </w:trPr>
        <w:tc>
          <w:tcPr>
            <w:tcW w:w="9535" w:type="dxa"/>
            <w:gridSpan w:val="4"/>
          </w:tcPr>
          <w:p w14:paraId="7872269F" w14:textId="79FE91A4" w:rsidR="006F25A6" w:rsidRPr="000E711F" w:rsidRDefault="006F25A6" w:rsidP="000E711F">
            <w:pPr>
              <w:widowControl w:val="0"/>
              <w:spacing w:after="0" w:line="240" w:lineRule="auto"/>
              <w:jc w:val="center"/>
              <w:rPr>
                <w:rFonts w:cstheme="minorHAnsi"/>
                <w:kern w:val="2"/>
                <w:sz w:val="24"/>
                <w:szCs w:val="24"/>
              </w:rPr>
            </w:pPr>
            <w:r w:rsidRPr="000E711F">
              <w:rPr>
                <w:rFonts w:cstheme="minorHAnsi"/>
                <w:b/>
                <w:bCs/>
                <w:kern w:val="2"/>
                <w:sz w:val="24"/>
                <w:szCs w:val="24"/>
              </w:rPr>
              <w:t>11. SUTARTIES GALIOJIMAS IR KEITIMAS</w:t>
            </w:r>
          </w:p>
        </w:tc>
      </w:tr>
      <w:tr w:rsidR="006F25A6" w:rsidRPr="000E711F" w14:paraId="6440C9C9" w14:textId="77777777" w:rsidTr="74636769">
        <w:trPr>
          <w:trHeight w:val="300"/>
        </w:trPr>
        <w:tc>
          <w:tcPr>
            <w:tcW w:w="2704" w:type="dxa"/>
            <w:gridSpan w:val="2"/>
          </w:tcPr>
          <w:p w14:paraId="45D117B5" w14:textId="1F58522E" w:rsidR="006F25A6" w:rsidRPr="000E711F" w:rsidRDefault="006F25A6" w:rsidP="000E711F">
            <w:pPr>
              <w:widowControl w:val="0"/>
              <w:spacing w:after="0" w:line="240" w:lineRule="auto"/>
              <w:rPr>
                <w:rFonts w:cstheme="minorHAnsi"/>
                <w:b/>
                <w:bCs/>
                <w:kern w:val="2"/>
                <w:sz w:val="24"/>
                <w:szCs w:val="24"/>
              </w:rPr>
            </w:pPr>
            <w:r w:rsidRPr="000E711F">
              <w:rPr>
                <w:rFonts w:cstheme="minorHAnsi"/>
                <w:b/>
                <w:bCs/>
                <w:kern w:val="2"/>
                <w:sz w:val="24"/>
                <w:szCs w:val="24"/>
              </w:rPr>
              <w:t>11.1. Sutarties sudarymas ir įsigaliojimas</w:t>
            </w:r>
          </w:p>
        </w:tc>
        <w:tc>
          <w:tcPr>
            <w:tcW w:w="6831" w:type="dxa"/>
            <w:gridSpan w:val="2"/>
          </w:tcPr>
          <w:p w14:paraId="01875E7D" w14:textId="77777777" w:rsidR="006F25A6" w:rsidRPr="000E711F" w:rsidRDefault="006F25A6" w:rsidP="000E711F">
            <w:pPr>
              <w:widowControl w:val="0"/>
              <w:spacing w:after="0" w:line="240" w:lineRule="auto"/>
              <w:jc w:val="both"/>
              <w:rPr>
                <w:rFonts w:cstheme="minorHAnsi"/>
                <w:kern w:val="2"/>
                <w:sz w:val="24"/>
                <w:szCs w:val="24"/>
              </w:rPr>
            </w:pPr>
            <w:r w:rsidRPr="000E711F">
              <w:rPr>
                <w:rFonts w:cstheme="minorHAnsi"/>
                <w:kern w:val="2"/>
                <w:sz w:val="24"/>
                <w:szCs w:val="24"/>
              </w:rPr>
              <w:t>Ši Sutartis laikoma sudaryta ir įsigalioja nuo Sutarties pasirašymo dienos (antrosios Šalies pasirašymo dieną).</w:t>
            </w:r>
          </w:p>
          <w:p w14:paraId="62908EE5" w14:textId="734B1429" w:rsidR="006F25A6" w:rsidRPr="000E711F" w:rsidRDefault="006F25A6" w:rsidP="000E711F">
            <w:pPr>
              <w:widowControl w:val="0"/>
              <w:spacing w:after="0" w:line="240" w:lineRule="auto"/>
              <w:jc w:val="both"/>
              <w:rPr>
                <w:rFonts w:cstheme="minorHAnsi"/>
                <w:kern w:val="2"/>
                <w:sz w:val="24"/>
                <w:szCs w:val="24"/>
              </w:rPr>
            </w:pPr>
            <w:r w:rsidRPr="000E711F">
              <w:rPr>
                <w:rFonts w:cstheme="minorHAnsi"/>
                <w:kern w:val="2"/>
                <w:sz w:val="24"/>
                <w:szCs w:val="24"/>
              </w:rPr>
              <w:t>Sutartis galioja iki visiško prievolių įvykdymo (kol bus išnaudota Pradinė Sutarties vertė, bet jos terminas negali būti ilgesnis kaip 8 (aštuoni) mėnesiai.</w:t>
            </w:r>
          </w:p>
          <w:p w14:paraId="41408BD2" w14:textId="07962D55" w:rsidR="006F25A6" w:rsidRPr="000E711F" w:rsidRDefault="006F25A6" w:rsidP="000E711F">
            <w:pPr>
              <w:widowControl w:val="0"/>
              <w:spacing w:after="0" w:line="240" w:lineRule="auto"/>
              <w:jc w:val="both"/>
              <w:rPr>
                <w:rFonts w:cstheme="minorHAnsi"/>
                <w:kern w:val="2"/>
                <w:sz w:val="24"/>
                <w:szCs w:val="24"/>
              </w:rPr>
            </w:pPr>
          </w:p>
        </w:tc>
      </w:tr>
      <w:tr w:rsidR="006F25A6" w:rsidRPr="000E711F" w14:paraId="490CCE80" w14:textId="77777777" w:rsidTr="74636769">
        <w:trPr>
          <w:trHeight w:val="300"/>
        </w:trPr>
        <w:tc>
          <w:tcPr>
            <w:tcW w:w="2704" w:type="dxa"/>
            <w:gridSpan w:val="2"/>
          </w:tcPr>
          <w:p w14:paraId="248A08CD" w14:textId="5D4AA791" w:rsidR="006F25A6" w:rsidRPr="000E711F" w:rsidRDefault="006F25A6" w:rsidP="000E711F">
            <w:pPr>
              <w:widowControl w:val="0"/>
              <w:spacing w:after="0" w:line="240" w:lineRule="auto"/>
              <w:rPr>
                <w:rFonts w:cstheme="minorHAnsi"/>
                <w:b/>
                <w:bCs/>
                <w:kern w:val="2"/>
                <w:sz w:val="24"/>
                <w:szCs w:val="24"/>
              </w:rPr>
            </w:pPr>
            <w:r w:rsidRPr="000E711F">
              <w:rPr>
                <w:rFonts w:cstheme="minorHAnsi"/>
                <w:b/>
                <w:bCs/>
                <w:kern w:val="2"/>
                <w:sz w:val="24"/>
                <w:szCs w:val="24"/>
              </w:rPr>
              <w:t>11.2. Sutarties galiojimo termino pratęsimas</w:t>
            </w:r>
          </w:p>
        </w:tc>
        <w:tc>
          <w:tcPr>
            <w:tcW w:w="6831" w:type="dxa"/>
            <w:gridSpan w:val="2"/>
          </w:tcPr>
          <w:p w14:paraId="5E805FB6" w14:textId="77777777" w:rsidR="006F25A6" w:rsidRPr="000E711F" w:rsidRDefault="006F25A6" w:rsidP="000E711F">
            <w:pPr>
              <w:widowControl w:val="0"/>
              <w:spacing w:after="0" w:line="240" w:lineRule="auto"/>
              <w:jc w:val="both"/>
              <w:rPr>
                <w:rFonts w:cstheme="minorHAnsi"/>
                <w:sz w:val="24"/>
                <w:szCs w:val="24"/>
              </w:rPr>
            </w:pPr>
            <w:r w:rsidRPr="000E711F">
              <w:rPr>
                <w:rFonts w:cstheme="minorHAnsi"/>
                <w:sz w:val="24"/>
                <w:szCs w:val="24"/>
              </w:rPr>
              <w:t xml:space="preserve">Šalių abipusiu rašytiniu Susitarimu Sutartis tomis pačiomis sąlygomis nedidinant Sutarties kainos gali būti pratęsta 1 (vieną) kartą tokiam pačiam terminui, kokiam pratęsiamas prekių pristatymo terminas, </w:t>
            </w:r>
            <w:r w:rsidRPr="000E711F">
              <w:rPr>
                <w:rFonts w:cstheme="minorHAnsi"/>
                <w:sz w:val="24"/>
                <w:szCs w:val="24"/>
              </w:rPr>
              <w:lastRenderedPageBreak/>
              <w:t>kaip numatyta Specialiųjų sąlygų 4.2 punkte.</w:t>
            </w:r>
          </w:p>
          <w:p w14:paraId="7DE4AEA4" w14:textId="77777777" w:rsidR="006F25A6" w:rsidRPr="000E711F" w:rsidRDefault="006F25A6" w:rsidP="000E711F">
            <w:pPr>
              <w:widowControl w:val="0"/>
              <w:spacing w:after="0" w:line="240" w:lineRule="auto"/>
              <w:jc w:val="both"/>
              <w:rPr>
                <w:rFonts w:cstheme="minorHAnsi"/>
                <w:kern w:val="2"/>
                <w:sz w:val="24"/>
                <w:szCs w:val="24"/>
              </w:rPr>
            </w:pPr>
          </w:p>
        </w:tc>
      </w:tr>
      <w:tr w:rsidR="006F25A6" w:rsidRPr="000E711F" w14:paraId="396971C2" w14:textId="77777777" w:rsidTr="74636769">
        <w:trPr>
          <w:trHeight w:val="300"/>
        </w:trPr>
        <w:tc>
          <w:tcPr>
            <w:tcW w:w="9535" w:type="dxa"/>
            <w:gridSpan w:val="4"/>
          </w:tcPr>
          <w:p w14:paraId="0B5AE755" w14:textId="11875A7C" w:rsidR="006F25A6" w:rsidRPr="000E711F" w:rsidRDefault="006F25A6" w:rsidP="000E711F">
            <w:pPr>
              <w:widowControl w:val="0"/>
              <w:spacing w:after="0" w:line="240" w:lineRule="auto"/>
              <w:jc w:val="center"/>
              <w:rPr>
                <w:rFonts w:cstheme="minorHAnsi"/>
                <w:b/>
                <w:bCs/>
                <w:kern w:val="2"/>
                <w:sz w:val="24"/>
                <w:szCs w:val="24"/>
              </w:rPr>
            </w:pPr>
            <w:r w:rsidRPr="000E711F">
              <w:rPr>
                <w:rFonts w:cstheme="minorHAnsi"/>
                <w:b/>
                <w:bCs/>
                <w:kern w:val="2"/>
                <w:sz w:val="24"/>
                <w:szCs w:val="24"/>
              </w:rPr>
              <w:lastRenderedPageBreak/>
              <w:t>12. SUTARTIES NUTRAUKIMAS</w:t>
            </w:r>
          </w:p>
        </w:tc>
      </w:tr>
      <w:tr w:rsidR="006F25A6" w:rsidRPr="000E711F" w14:paraId="41D50C65" w14:textId="77777777" w:rsidTr="74636769">
        <w:trPr>
          <w:trHeight w:val="300"/>
        </w:trPr>
        <w:tc>
          <w:tcPr>
            <w:tcW w:w="2532" w:type="dxa"/>
          </w:tcPr>
          <w:p w14:paraId="1D3DFD10" w14:textId="74834EB5" w:rsidR="006F25A6" w:rsidRPr="000E711F" w:rsidRDefault="006F25A6" w:rsidP="000E711F">
            <w:pPr>
              <w:widowControl w:val="0"/>
              <w:spacing w:after="0" w:line="240" w:lineRule="auto"/>
              <w:rPr>
                <w:rFonts w:cstheme="minorHAnsi"/>
                <w:b/>
                <w:bCs/>
                <w:kern w:val="2"/>
                <w:sz w:val="24"/>
                <w:szCs w:val="24"/>
              </w:rPr>
            </w:pPr>
            <w:r w:rsidRPr="000E711F">
              <w:rPr>
                <w:rFonts w:cstheme="minorHAnsi"/>
                <w:b/>
                <w:bCs/>
                <w:kern w:val="2"/>
                <w:sz w:val="24"/>
                <w:szCs w:val="24"/>
              </w:rPr>
              <w:t>12.1. Sutarties nutraukimo pagrindai</w:t>
            </w:r>
          </w:p>
        </w:tc>
        <w:tc>
          <w:tcPr>
            <w:tcW w:w="7003" w:type="dxa"/>
            <w:gridSpan w:val="3"/>
          </w:tcPr>
          <w:p w14:paraId="6E2223A1" w14:textId="77777777" w:rsidR="006F25A6" w:rsidRPr="000E711F" w:rsidRDefault="006F25A6" w:rsidP="000E711F">
            <w:pPr>
              <w:widowControl w:val="0"/>
              <w:spacing w:after="0" w:line="240" w:lineRule="auto"/>
              <w:jc w:val="both"/>
              <w:rPr>
                <w:rFonts w:cstheme="minorHAnsi"/>
                <w:kern w:val="2"/>
                <w:sz w:val="24"/>
                <w:szCs w:val="24"/>
              </w:rPr>
            </w:pPr>
            <w:r w:rsidRPr="000E711F">
              <w:rPr>
                <w:rFonts w:cstheme="minorHAnsi"/>
                <w:kern w:val="2"/>
                <w:sz w:val="24"/>
                <w:szCs w:val="24"/>
              </w:rPr>
              <w:t>Sutartis gali būti nutraukiama rašytiniu Šalių susitarimu arba vienašališkai, Bendrosiose sąlygose nustatyta tvarka.</w:t>
            </w:r>
          </w:p>
          <w:p w14:paraId="2EBDC902" w14:textId="77777777" w:rsidR="006F25A6" w:rsidRPr="000E711F" w:rsidRDefault="006F25A6" w:rsidP="000E711F">
            <w:pPr>
              <w:widowControl w:val="0"/>
              <w:spacing w:after="0" w:line="240" w:lineRule="auto"/>
              <w:rPr>
                <w:rFonts w:cstheme="minorHAnsi"/>
                <w:kern w:val="2"/>
                <w:sz w:val="24"/>
                <w:szCs w:val="24"/>
              </w:rPr>
            </w:pPr>
          </w:p>
        </w:tc>
      </w:tr>
      <w:tr w:rsidR="006F25A6" w:rsidRPr="000E711F" w14:paraId="01813ACF" w14:textId="77777777" w:rsidTr="74636769">
        <w:trPr>
          <w:trHeight w:val="300"/>
        </w:trPr>
        <w:tc>
          <w:tcPr>
            <w:tcW w:w="2532" w:type="dxa"/>
          </w:tcPr>
          <w:p w14:paraId="25496126" w14:textId="0797B196" w:rsidR="006F25A6" w:rsidRPr="000E711F" w:rsidRDefault="006F25A6" w:rsidP="000E711F">
            <w:pPr>
              <w:widowControl w:val="0"/>
              <w:spacing w:after="0" w:line="240" w:lineRule="auto"/>
              <w:rPr>
                <w:rFonts w:cstheme="minorHAnsi"/>
                <w:b/>
                <w:bCs/>
                <w:kern w:val="2"/>
                <w:sz w:val="24"/>
                <w:szCs w:val="24"/>
              </w:rPr>
            </w:pPr>
            <w:r w:rsidRPr="000E711F">
              <w:rPr>
                <w:rFonts w:cstheme="minorHAnsi"/>
                <w:b/>
                <w:bCs/>
                <w:kern w:val="2"/>
                <w:sz w:val="24"/>
                <w:szCs w:val="24"/>
              </w:rPr>
              <w:t>12.2. Esminiai Sutarties pažeidimai</w:t>
            </w:r>
          </w:p>
          <w:p w14:paraId="0B20BC36" w14:textId="77777777" w:rsidR="006F25A6" w:rsidRPr="000E711F" w:rsidRDefault="006F25A6" w:rsidP="000E711F">
            <w:pPr>
              <w:widowControl w:val="0"/>
              <w:spacing w:after="0" w:line="240" w:lineRule="auto"/>
              <w:rPr>
                <w:rFonts w:cstheme="minorHAnsi"/>
                <w:b/>
                <w:bCs/>
                <w:kern w:val="2"/>
                <w:sz w:val="24"/>
                <w:szCs w:val="24"/>
              </w:rPr>
            </w:pPr>
          </w:p>
        </w:tc>
        <w:tc>
          <w:tcPr>
            <w:tcW w:w="7003" w:type="dxa"/>
            <w:gridSpan w:val="3"/>
          </w:tcPr>
          <w:p w14:paraId="01E10916" w14:textId="134AC526" w:rsidR="006F25A6" w:rsidRPr="000E711F" w:rsidRDefault="006F25A6" w:rsidP="000E711F">
            <w:pPr>
              <w:widowControl w:val="0"/>
              <w:spacing w:after="0" w:line="240" w:lineRule="auto"/>
              <w:rPr>
                <w:rFonts w:cstheme="minorHAnsi"/>
                <w:kern w:val="2"/>
                <w:sz w:val="24"/>
                <w:szCs w:val="24"/>
              </w:rPr>
            </w:pPr>
            <w:r w:rsidRPr="000E711F">
              <w:rPr>
                <w:rFonts w:cstheme="minorHAnsi"/>
                <w:kern w:val="2"/>
                <w:sz w:val="24"/>
                <w:szCs w:val="24"/>
              </w:rPr>
              <w:t>12.2.1. jeigu Tiekėjas nevykdo prisiimtų įsipareigojimų už Sutartyje nustatytą Sutarties kainą;</w:t>
            </w:r>
          </w:p>
          <w:p w14:paraId="31263D93" w14:textId="03737118" w:rsidR="006F25A6" w:rsidRPr="000E711F" w:rsidRDefault="006F25A6" w:rsidP="000E711F">
            <w:pPr>
              <w:widowControl w:val="0"/>
              <w:spacing w:after="0" w:line="240" w:lineRule="auto"/>
              <w:jc w:val="both"/>
              <w:rPr>
                <w:rFonts w:eastAsia="Arial" w:cstheme="minorHAnsi"/>
                <w:kern w:val="2"/>
                <w:sz w:val="24"/>
                <w:szCs w:val="24"/>
                <w:lang w:val="lt"/>
              </w:rPr>
            </w:pPr>
            <w:r w:rsidRPr="000E711F">
              <w:rPr>
                <w:rFonts w:eastAsia="Arial" w:cstheme="minorHAnsi"/>
                <w:kern w:val="2"/>
                <w:sz w:val="24"/>
                <w:szCs w:val="24"/>
                <w:lang w:val="lt"/>
              </w:rPr>
              <w:t>12.2.2. jeigu Tiekėjas nesilaiko Sutartyje nustatytų Prekių tiekimo terminų 2 (du) kartus iš eilės arba vėluoja pristatyti Prekes daugiau nei  30 (trisdešimt) dienų Sutartyje nustatytas Prekių pristatymo terminas;</w:t>
            </w:r>
          </w:p>
          <w:p w14:paraId="23150D2B" w14:textId="1B35FAE1" w:rsidR="006F25A6" w:rsidRPr="000E711F" w:rsidRDefault="006F25A6" w:rsidP="000E711F">
            <w:pPr>
              <w:widowControl w:val="0"/>
              <w:tabs>
                <w:tab w:val="left" w:pos="567"/>
                <w:tab w:val="left" w:pos="851"/>
                <w:tab w:val="left" w:pos="992"/>
                <w:tab w:val="left" w:pos="1134"/>
              </w:tabs>
              <w:spacing w:after="0" w:line="240" w:lineRule="auto"/>
              <w:jc w:val="both"/>
              <w:rPr>
                <w:rFonts w:eastAsia="Arial" w:cstheme="minorHAnsi"/>
                <w:kern w:val="2"/>
                <w:sz w:val="24"/>
                <w:szCs w:val="24"/>
                <w:lang w:val="lt"/>
              </w:rPr>
            </w:pPr>
            <w:r w:rsidRPr="000E711F">
              <w:rPr>
                <w:rFonts w:eastAsia="Arial" w:cstheme="minorHAnsi"/>
                <w:kern w:val="2"/>
                <w:sz w:val="24"/>
                <w:szCs w:val="24"/>
                <w:lang w:val="lt"/>
              </w:rPr>
              <w:t>12.2.3. jeigu Tiekėjas pažeidžia Prekių pristatymo terminus ir priskaičiuotų netesybų už vėlavimą suma viršija 20 (dvidešimt) proc. Pradinės sutarties vertės;</w:t>
            </w:r>
          </w:p>
          <w:p w14:paraId="79A6F027" w14:textId="1FE90910" w:rsidR="006F25A6" w:rsidRPr="000E711F" w:rsidRDefault="006F25A6" w:rsidP="000E711F">
            <w:pPr>
              <w:widowControl w:val="0"/>
              <w:tabs>
                <w:tab w:val="left" w:pos="567"/>
                <w:tab w:val="left" w:pos="851"/>
                <w:tab w:val="left" w:pos="992"/>
                <w:tab w:val="left" w:pos="1134"/>
              </w:tabs>
              <w:spacing w:after="0" w:line="240" w:lineRule="auto"/>
              <w:jc w:val="both"/>
              <w:rPr>
                <w:rFonts w:eastAsia="Arial" w:cstheme="minorHAnsi"/>
                <w:kern w:val="2"/>
                <w:sz w:val="24"/>
                <w:szCs w:val="24"/>
                <w:lang w:val="lt"/>
              </w:rPr>
            </w:pPr>
            <w:r w:rsidRPr="000E711F">
              <w:rPr>
                <w:rFonts w:eastAsia="Arial" w:cstheme="minorHAnsi"/>
                <w:kern w:val="2"/>
                <w:sz w:val="24"/>
                <w:szCs w:val="24"/>
                <w:lang w:val="lt"/>
              </w:rPr>
              <w:t>12.2.4. Tiekėjas pažeidžia Prekių pristatymo terminus ir dėl Prekių pristatymo vėlavimo Prekės tampa nebereikalingos;</w:t>
            </w:r>
          </w:p>
          <w:p w14:paraId="683CD9ED" w14:textId="6DA2F4E3" w:rsidR="006F25A6" w:rsidRPr="000E711F" w:rsidRDefault="006F25A6" w:rsidP="000E711F">
            <w:pPr>
              <w:widowControl w:val="0"/>
              <w:tabs>
                <w:tab w:val="left" w:pos="567"/>
                <w:tab w:val="left" w:pos="851"/>
                <w:tab w:val="left" w:pos="992"/>
                <w:tab w:val="left" w:pos="1134"/>
              </w:tabs>
              <w:spacing w:after="0" w:line="240" w:lineRule="auto"/>
              <w:jc w:val="both"/>
              <w:rPr>
                <w:rFonts w:eastAsia="Arial" w:cstheme="minorHAnsi"/>
                <w:kern w:val="2"/>
                <w:sz w:val="24"/>
                <w:szCs w:val="24"/>
              </w:rPr>
            </w:pPr>
            <w:r w:rsidRPr="000E711F">
              <w:rPr>
                <w:rFonts w:eastAsia="Arial" w:cstheme="minorHAnsi"/>
                <w:kern w:val="2"/>
                <w:sz w:val="24"/>
                <w:szCs w:val="24"/>
                <w:lang w:val="lt"/>
              </w:rPr>
              <w:t>12.2.5. Tiekėjas daugiau kaip 2 (du) kartus pristato Prekes, kurios neatitinka Sutartyje ir (ar) Įstatymuose nustatytų reikalavimų Prekėms;</w:t>
            </w:r>
          </w:p>
        </w:tc>
      </w:tr>
      <w:tr w:rsidR="006F25A6" w:rsidRPr="000E711F" w14:paraId="52D229D5" w14:textId="77777777" w:rsidTr="74636769">
        <w:trPr>
          <w:trHeight w:val="300"/>
        </w:trPr>
        <w:tc>
          <w:tcPr>
            <w:tcW w:w="9535" w:type="dxa"/>
            <w:gridSpan w:val="4"/>
          </w:tcPr>
          <w:p w14:paraId="55B9C547" w14:textId="19263C77" w:rsidR="006F25A6" w:rsidRPr="000E711F" w:rsidRDefault="006F25A6" w:rsidP="000E711F">
            <w:pPr>
              <w:widowControl w:val="0"/>
              <w:spacing w:after="0" w:line="240" w:lineRule="auto"/>
              <w:jc w:val="center"/>
              <w:rPr>
                <w:rFonts w:cstheme="minorHAnsi"/>
                <w:kern w:val="2"/>
                <w:sz w:val="24"/>
                <w:szCs w:val="24"/>
              </w:rPr>
            </w:pPr>
            <w:r w:rsidRPr="000E711F">
              <w:rPr>
                <w:rFonts w:cstheme="minorHAnsi"/>
                <w:b/>
                <w:bCs/>
                <w:kern w:val="2"/>
                <w:sz w:val="24"/>
                <w:szCs w:val="24"/>
              </w:rPr>
              <w:t xml:space="preserve">13. APLINKOSAUGINIAI IR SOCIALINIAI KRITERIJAI </w:t>
            </w:r>
            <w:r w:rsidRPr="000E711F">
              <w:rPr>
                <w:rFonts w:cstheme="minorHAnsi"/>
                <w:kern w:val="2"/>
                <w:sz w:val="24"/>
                <w:szCs w:val="24"/>
              </w:rPr>
              <w:t>(taikoma, jeigu aplinkosauginiai ir (arba) socialiniai kriterijai nustatomi kaip Sutarties vykdymo sąlygos)</w:t>
            </w:r>
          </w:p>
        </w:tc>
      </w:tr>
      <w:tr w:rsidR="006F25A6" w:rsidRPr="000E711F" w14:paraId="495873C3" w14:textId="77777777" w:rsidTr="74636769">
        <w:trPr>
          <w:trHeight w:val="300"/>
        </w:trPr>
        <w:tc>
          <w:tcPr>
            <w:tcW w:w="2532" w:type="dxa"/>
          </w:tcPr>
          <w:p w14:paraId="639BAB0A" w14:textId="1CAFE339" w:rsidR="006F25A6" w:rsidRPr="000E711F" w:rsidRDefault="006F25A6" w:rsidP="000E711F">
            <w:pPr>
              <w:widowControl w:val="0"/>
              <w:spacing w:after="0" w:line="240" w:lineRule="auto"/>
              <w:rPr>
                <w:rFonts w:cstheme="minorHAnsi"/>
                <w:b/>
                <w:bCs/>
                <w:kern w:val="2"/>
                <w:sz w:val="24"/>
                <w:szCs w:val="24"/>
              </w:rPr>
            </w:pPr>
            <w:r w:rsidRPr="000E711F">
              <w:rPr>
                <w:rFonts w:cstheme="minorHAnsi"/>
                <w:b/>
                <w:bCs/>
                <w:kern w:val="2"/>
                <w:sz w:val="24"/>
                <w:szCs w:val="24"/>
              </w:rPr>
              <w:t>13.1. Aplinkosauginių kriterijų nustatymo teisinis pagrindas</w:t>
            </w:r>
          </w:p>
        </w:tc>
        <w:tc>
          <w:tcPr>
            <w:tcW w:w="7003" w:type="dxa"/>
            <w:gridSpan w:val="3"/>
          </w:tcPr>
          <w:p w14:paraId="734C25F1" w14:textId="51A8C753" w:rsidR="006F25A6" w:rsidRPr="000E711F" w:rsidRDefault="006F25A6" w:rsidP="000E711F">
            <w:pPr>
              <w:widowControl w:val="0"/>
              <w:spacing w:after="0" w:line="240" w:lineRule="auto"/>
              <w:ind w:firstLine="567"/>
              <w:jc w:val="both"/>
              <w:rPr>
                <w:rFonts w:cstheme="minorHAnsi"/>
                <w:sz w:val="24"/>
                <w:szCs w:val="24"/>
              </w:rPr>
            </w:pPr>
            <w:r w:rsidRPr="000E711F">
              <w:rPr>
                <w:rFonts w:cstheme="minorHAnsi"/>
                <w:sz w:val="24"/>
                <w:szCs w:val="24"/>
              </w:rPr>
              <w:t xml:space="preserve">Vadovaujantis Aplinkos apsaugos kriterijų taikymo, vykdant žaliuosius pirkimus, tvarkos aprašo, patvirtinto Lietuvos Respublikos aplinkos ministro 2011 m. birželio 28 d. įsakymu Nr. D1-508 „Dėl Aplinkos apsaugos kriterijų taikymo, vykdant žaliuosius pirkimus, tvarkos aprašo patvirtinimo“ 4.4.4. papunkčiu, taikant 4.4.4.3. papunktyje įtvirtintą aplinkosauginį principą, savarankiškai nustatomas aplinkos apsaugos kriterijus:  </w:t>
            </w:r>
            <w:r w:rsidR="00BF600B" w:rsidRPr="000E711F">
              <w:rPr>
                <w:rFonts w:cstheme="minorHAnsi"/>
                <w:sz w:val="24"/>
                <w:szCs w:val="24"/>
              </w:rPr>
              <w:t xml:space="preserve">aplinkosauginiai </w:t>
            </w:r>
            <w:r w:rsidR="009413E9" w:rsidRPr="000E711F">
              <w:rPr>
                <w:rFonts w:cstheme="minorHAnsi"/>
                <w:sz w:val="24"/>
                <w:szCs w:val="24"/>
              </w:rPr>
              <w:t>reikalavimai stoginės gamyboje</w:t>
            </w:r>
            <w:r w:rsidR="00BF600B" w:rsidRPr="000E711F">
              <w:rPr>
                <w:rFonts w:cstheme="minorHAnsi"/>
                <w:sz w:val="24"/>
                <w:szCs w:val="24"/>
              </w:rPr>
              <w:t xml:space="preserve"> taikomi dažams</w:t>
            </w:r>
            <w:r w:rsidR="001F4817" w:rsidRPr="000E711F">
              <w:rPr>
                <w:rFonts w:cstheme="minorHAnsi"/>
                <w:sz w:val="24"/>
                <w:szCs w:val="24"/>
              </w:rPr>
              <w:t xml:space="preserve"> pagal tvarkos aprašo XIII skyriaus „Statybinės medžiagos“ 17 punkto reikalavimus. </w:t>
            </w:r>
            <w:r w:rsidR="009A03BA" w:rsidRPr="000E711F">
              <w:rPr>
                <w:rFonts w:cstheme="minorHAnsi"/>
                <w:sz w:val="24"/>
                <w:szCs w:val="24"/>
              </w:rPr>
              <w:t xml:space="preserve">montavimui </w:t>
            </w:r>
          </w:p>
          <w:p w14:paraId="0D94174B" w14:textId="77777777" w:rsidR="006F25A6" w:rsidRPr="000E711F" w:rsidRDefault="006F25A6" w:rsidP="000E711F">
            <w:pPr>
              <w:widowControl w:val="0"/>
              <w:spacing w:after="0" w:line="240" w:lineRule="auto"/>
              <w:jc w:val="both"/>
              <w:rPr>
                <w:rStyle w:val="Emfaz"/>
                <w:rFonts w:cstheme="minorHAnsi"/>
                <w:i w:val="0"/>
                <w:iCs w:val="0"/>
                <w:spacing w:val="2"/>
                <w:sz w:val="24"/>
                <w:szCs w:val="24"/>
                <w:shd w:val="clear" w:color="auto" w:fill="FFFFFF"/>
              </w:rPr>
            </w:pPr>
            <w:r w:rsidRPr="000E711F">
              <w:rPr>
                <w:rStyle w:val="Emfaz"/>
                <w:rFonts w:cstheme="minorHAnsi"/>
                <w:i w:val="0"/>
                <w:iCs w:val="0"/>
                <w:spacing w:val="2"/>
                <w:sz w:val="24"/>
                <w:szCs w:val="24"/>
                <w:shd w:val="clear" w:color="auto" w:fill="FFFFFF"/>
              </w:rPr>
              <w:t>Nustačius, kad Tiekėjas šiame papunktyje nustatyto kriterijaus (-jų) nesilaiko, Tiekėjui taikoma Specialiųjų sąlygų 9.5 punkte nurodyto dydžio bauda.</w:t>
            </w:r>
          </w:p>
          <w:p w14:paraId="43FC83C8" w14:textId="3D21DBBE" w:rsidR="006F25A6" w:rsidRPr="000E711F" w:rsidRDefault="006F25A6" w:rsidP="000E711F">
            <w:pPr>
              <w:widowControl w:val="0"/>
              <w:spacing w:after="0" w:line="240" w:lineRule="auto"/>
              <w:jc w:val="both"/>
              <w:rPr>
                <w:rFonts w:cstheme="minorHAnsi"/>
                <w:b/>
                <w:bCs/>
                <w:kern w:val="2"/>
                <w:sz w:val="24"/>
                <w:szCs w:val="24"/>
              </w:rPr>
            </w:pPr>
          </w:p>
        </w:tc>
      </w:tr>
      <w:tr w:rsidR="006F25A6" w:rsidRPr="000E711F" w14:paraId="7767C9EE" w14:textId="77777777" w:rsidTr="74636769">
        <w:trPr>
          <w:trHeight w:val="300"/>
        </w:trPr>
        <w:tc>
          <w:tcPr>
            <w:tcW w:w="2532" w:type="dxa"/>
          </w:tcPr>
          <w:p w14:paraId="615DCD17" w14:textId="341F9DFB" w:rsidR="006F25A6" w:rsidRPr="000E711F" w:rsidRDefault="006F25A6" w:rsidP="000E711F">
            <w:pPr>
              <w:widowControl w:val="0"/>
              <w:spacing w:after="0" w:line="240" w:lineRule="auto"/>
              <w:rPr>
                <w:rFonts w:cstheme="minorHAnsi"/>
                <w:b/>
                <w:bCs/>
                <w:kern w:val="2"/>
                <w:sz w:val="24"/>
                <w:szCs w:val="24"/>
              </w:rPr>
            </w:pPr>
            <w:r w:rsidRPr="000E711F">
              <w:rPr>
                <w:rFonts w:cstheme="minorHAnsi"/>
                <w:b/>
                <w:bCs/>
                <w:kern w:val="2"/>
                <w:sz w:val="24"/>
                <w:szCs w:val="24"/>
              </w:rPr>
              <w:t xml:space="preserve">13.2. </w:t>
            </w:r>
            <w:r w:rsidRPr="000E711F">
              <w:rPr>
                <w:rFonts w:cstheme="minorHAnsi"/>
                <w:b/>
                <w:bCs/>
                <w:kern w:val="2"/>
                <w:sz w:val="24"/>
                <w:szCs w:val="24"/>
                <w:shd w:val="clear" w:color="auto" w:fill="FFFFFF"/>
              </w:rPr>
              <w:t>Su perkamomis Prekėmis susiję socialiniai kriterijai</w:t>
            </w:r>
            <w:r w:rsidRPr="000E711F">
              <w:rPr>
                <w:rFonts w:cstheme="minorHAnsi"/>
                <w:b/>
                <w:bCs/>
                <w:kern w:val="2"/>
                <w:sz w:val="24"/>
                <w:szCs w:val="24"/>
              </w:rPr>
              <w:t xml:space="preserve"> </w:t>
            </w:r>
          </w:p>
        </w:tc>
        <w:tc>
          <w:tcPr>
            <w:tcW w:w="7003" w:type="dxa"/>
            <w:gridSpan w:val="3"/>
          </w:tcPr>
          <w:p w14:paraId="6691CF9C" w14:textId="77777777" w:rsidR="006F25A6" w:rsidRPr="000E711F" w:rsidRDefault="006F25A6" w:rsidP="000E711F">
            <w:pPr>
              <w:widowControl w:val="0"/>
              <w:spacing w:after="0" w:line="240" w:lineRule="auto"/>
              <w:rPr>
                <w:rFonts w:cstheme="minorHAnsi"/>
                <w:kern w:val="2"/>
                <w:sz w:val="24"/>
                <w:szCs w:val="24"/>
                <w:shd w:val="clear" w:color="auto" w:fill="FFFFFF"/>
              </w:rPr>
            </w:pPr>
            <w:r w:rsidRPr="000E711F">
              <w:rPr>
                <w:rFonts w:cstheme="minorHAnsi"/>
                <w:kern w:val="2"/>
                <w:sz w:val="24"/>
                <w:szCs w:val="24"/>
                <w:shd w:val="clear" w:color="auto" w:fill="FFFFFF"/>
              </w:rPr>
              <w:t>Netaikoma</w:t>
            </w:r>
          </w:p>
          <w:p w14:paraId="02D66EDD" w14:textId="77777777" w:rsidR="006F25A6" w:rsidRPr="000E711F" w:rsidRDefault="006F25A6" w:rsidP="000E711F">
            <w:pPr>
              <w:widowControl w:val="0"/>
              <w:spacing w:after="0" w:line="240" w:lineRule="auto"/>
              <w:rPr>
                <w:rFonts w:cstheme="minorHAnsi"/>
                <w:sz w:val="24"/>
                <w:szCs w:val="24"/>
              </w:rPr>
            </w:pPr>
          </w:p>
        </w:tc>
      </w:tr>
      <w:tr w:rsidR="006F25A6" w:rsidRPr="000E711F" w14:paraId="5275E71D" w14:textId="77777777" w:rsidTr="74636769">
        <w:trPr>
          <w:trHeight w:val="300"/>
        </w:trPr>
        <w:tc>
          <w:tcPr>
            <w:tcW w:w="9535" w:type="dxa"/>
            <w:gridSpan w:val="4"/>
          </w:tcPr>
          <w:p w14:paraId="6A3306F2" w14:textId="2C293B02" w:rsidR="006F25A6" w:rsidRPr="000E711F" w:rsidRDefault="006F25A6" w:rsidP="000E711F">
            <w:pPr>
              <w:widowControl w:val="0"/>
              <w:spacing w:after="0" w:line="240" w:lineRule="auto"/>
              <w:jc w:val="center"/>
              <w:rPr>
                <w:rFonts w:cstheme="minorHAnsi"/>
                <w:b/>
                <w:bCs/>
                <w:kern w:val="2"/>
                <w:sz w:val="24"/>
                <w:szCs w:val="24"/>
              </w:rPr>
            </w:pPr>
            <w:r w:rsidRPr="000E711F">
              <w:rPr>
                <w:rFonts w:cstheme="minorHAnsi"/>
                <w:b/>
                <w:bCs/>
                <w:kern w:val="2"/>
                <w:sz w:val="24"/>
                <w:szCs w:val="24"/>
              </w:rPr>
              <w:t xml:space="preserve">14. BENDRŲJŲ SĄLYGŲ PAKEITIMAI IR PAPILDYMAI </w:t>
            </w:r>
          </w:p>
          <w:p w14:paraId="429E6AD9" w14:textId="77777777" w:rsidR="006F25A6" w:rsidRPr="000E711F" w:rsidRDefault="006F25A6" w:rsidP="000E711F">
            <w:pPr>
              <w:widowControl w:val="0"/>
              <w:spacing w:after="0" w:line="240" w:lineRule="auto"/>
              <w:jc w:val="center"/>
              <w:rPr>
                <w:rFonts w:cstheme="minorHAnsi"/>
                <w:kern w:val="2"/>
                <w:sz w:val="24"/>
                <w:szCs w:val="24"/>
              </w:rPr>
            </w:pPr>
            <w:r w:rsidRPr="000E711F">
              <w:rPr>
                <w:rFonts w:cstheme="minorHAnsi"/>
                <w:kern w:val="2"/>
                <w:sz w:val="24"/>
                <w:szCs w:val="24"/>
              </w:rPr>
              <w:t xml:space="preserve">(jeigu būtina dėl konkretaus Sutarties dalyko specifikos) </w:t>
            </w:r>
          </w:p>
        </w:tc>
      </w:tr>
      <w:tr w:rsidR="006F25A6" w:rsidRPr="000E711F" w14:paraId="6367F065" w14:textId="77777777" w:rsidTr="74636769">
        <w:trPr>
          <w:trHeight w:val="300"/>
        </w:trPr>
        <w:tc>
          <w:tcPr>
            <w:tcW w:w="2532" w:type="dxa"/>
          </w:tcPr>
          <w:p w14:paraId="10302D0A" w14:textId="4CE76224" w:rsidR="006F25A6" w:rsidRPr="000E711F" w:rsidRDefault="006F25A6" w:rsidP="000E711F">
            <w:pPr>
              <w:widowControl w:val="0"/>
              <w:spacing w:after="0" w:line="240" w:lineRule="auto"/>
              <w:rPr>
                <w:rFonts w:cstheme="minorHAnsi"/>
                <w:b/>
                <w:bCs/>
                <w:kern w:val="2"/>
                <w:sz w:val="24"/>
                <w:szCs w:val="24"/>
              </w:rPr>
            </w:pPr>
            <w:r w:rsidRPr="000E711F">
              <w:rPr>
                <w:rFonts w:cstheme="minorHAnsi"/>
                <w:b/>
                <w:bCs/>
                <w:kern w:val="2"/>
                <w:sz w:val="24"/>
                <w:szCs w:val="24"/>
              </w:rPr>
              <w:t>14.1.</w:t>
            </w:r>
          </w:p>
        </w:tc>
        <w:tc>
          <w:tcPr>
            <w:tcW w:w="7003" w:type="dxa"/>
            <w:gridSpan w:val="3"/>
          </w:tcPr>
          <w:p w14:paraId="47E04D03" w14:textId="77777777" w:rsidR="006F25A6" w:rsidRPr="000E711F" w:rsidRDefault="006F25A6" w:rsidP="000E711F">
            <w:pPr>
              <w:widowControl w:val="0"/>
              <w:spacing w:after="0" w:line="240" w:lineRule="auto"/>
              <w:jc w:val="both"/>
              <w:rPr>
                <w:rFonts w:cstheme="minorHAnsi"/>
                <w:color w:val="0070C0"/>
                <w:kern w:val="2"/>
                <w:sz w:val="24"/>
                <w:szCs w:val="24"/>
              </w:rPr>
            </w:pPr>
            <w:r w:rsidRPr="000E711F">
              <w:rPr>
                <w:rFonts w:cstheme="minorHAnsi"/>
                <w:color w:val="0070C0"/>
                <w:kern w:val="2"/>
                <w:sz w:val="24"/>
                <w:szCs w:val="24"/>
              </w:rPr>
              <w:t>(pildyti jei keičiamas Sutarties Bendrųjų sąlygų punktas, jį išdėstant nauja redakcija):</w:t>
            </w:r>
          </w:p>
          <w:p w14:paraId="233C8285" w14:textId="02F73526" w:rsidR="006F25A6" w:rsidRPr="000E711F" w:rsidRDefault="006F25A6" w:rsidP="000E711F">
            <w:pPr>
              <w:widowControl w:val="0"/>
              <w:spacing w:after="0" w:line="240" w:lineRule="auto"/>
              <w:jc w:val="both"/>
              <w:rPr>
                <w:rFonts w:cstheme="minorHAnsi"/>
                <w:kern w:val="2"/>
                <w:sz w:val="24"/>
                <w:szCs w:val="24"/>
              </w:rPr>
            </w:pPr>
            <w:r w:rsidRPr="000E711F">
              <w:rPr>
                <w:rFonts w:cstheme="minorHAnsi"/>
                <w:kern w:val="2"/>
                <w:sz w:val="24"/>
                <w:szCs w:val="24"/>
              </w:rPr>
              <w:t>Šalys susitaria pakeisti nurodytą Sutarties Bendrųjų sąlygų punktą ir išdėstyti jį nauja redakcija:____.</w:t>
            </w:r>
          </w:p>
        </w:tc>
      </w:tr>
      <w:tr w:rsidR="006F25A6" w:rsidRPr="000E711F" w14:paraId="01AE10C9" w14:textId="77777777" w:rsidTr="74636769">
        <w:trPr>
          <w:trHeight w:val="300"/>
        </w:trPr>
        <w:tc>
          <w:tcPr>
            <w:tcW w:w="2532" w:type="dxa"/>
          </w:tcPr>
          <w:p w14:paraId="33F92AF8" w14:textId="278733F0" w:rsidR="006F25A6" w:rsidRPr="000E711F" w:rsidRDefault="006F25A6" w:rsidP="000E711F">
            <w:pPr>
              <w:widowControl w:val="0"/>
              <w:spacing w:after="0" w:line="240" w:lineRule="auto"/>
              <w:rPr>
                <w:rFonts w:cstheme="minorHAnsi"/>
                <w:b/>
                <w:bCs/>
                <w:kern w:val="2"/>
                <w:sz w:val="24"/>
                <w:szCs w:val="24"/>
              </w:rPr>
            </w:pPr>
            <w:r w:rsidRPr="000E711F">
              <w:rPr>
                <w:rFonts w:cstheme="minorHAnsi"/>
                <w:b/>
                <w:bCs/>
                <w:kern w:val="2"/>
                <w:sz w:val="24"/>
                <w:szCs w:val="24"/>
              </w:rPr>
              <w:t>14.2.</w:t>
            </w:r>
          </w:p>
        </w:tc>
        <w:tc>
          <w:tcPr>
            <w:tcW w:w="7003" w:type="dxa"/>
            <w:gridSpan w:val="3"/>
          </w:tcPr>
          <w:p w14:paraId="7AE3E9C9" w14:textId="77777777" w:rsidR="006F25A6" w:rsidRPr="000E711F" w:rsidRDefault="006F25A6" w:rsidP="000E711F">
            <w:pPr>
              <w:widowControl w:val="0"/>
              <w:spacing w:after="0" w:line="240" w:lineRule="auto"/>
              <w:jc w:val="both"/>
              <w:rPr>
                <w:rFonts w:cstheme="minorHAnsi"/>
                <w:color w:val="0070C0"/>
                <w:kern w:val="2"/>
                <w:sz w:val="24"/>
                <w:szCs w:val="24"/>
              </w:rPr>
            </w:pPr>
            <w:r w:rsidRPr="000E711F">
              <w:rPr>
                <w:rFonts w:cstheme="minorHAnsi"/>
                <w:color w:val="0070C0"/>
                <w:kern w:val="2"/>
                <w:sz w:val="24"/>
                <w:szCs w:val="24"/>
              </w:rPr>
              <w:t>(pildyti jei papildomos Sutarties Bendrosios sąlygos naujomis nuostatomis):</w:t>
            </w:r>
          </w:p>
          <w:p w14:paraId="78F24781" w14:textId="148CB204" w:rsidR="006F25A6" w:rsidRPr="000E711F" w:rsidRDefault="006F25A6" w:rsidP="000E711F">
            <w:pPr>
              <w:widowControl w:val="0"/>
              <w:spacing w:after="0" w:line="240" w:lineRule="auto"/>
              <w:jc w:val="both"/>
              <w:rPr>
                <w:rFonts w:cstheme="minorHAnsi"/>
                <w:kern w:val="2"/>
                <w:sz w:val="24"/>
                <w:szCs w:val="24"/>
              </w:rPr>
            </w:pPr>
            <w:r w:rsidRPr="000E711F">
              <w:rPr>
                <w:rFonts w:cstheme="minorHAnsi"/>
                <w:kern w:val="2"/>
                <w:sz w:val="24"/>
                <w:szCs w:val="24"/>
              </w:rPr>
              <w:lastRenderedPageBreak/>
              <w:t>Šalys susitaria papildyti Sutarties Bendrąsias sąlygas nurodytu punktu, tačiau kitų punktų numeracijos nekeisti: ____.</w:t>
            </w:r>
          </w:p>
        </w:tc>
      </w:tr>
      <w:tr w:rsidR="006F25A6" w:rsidRPr="000E711F" w14:paraId="7B3EA3B4" w14:textId="77777777" w:rsidTr="74636769">
        <w:trPr>
          <w:trHeight w:val="300"/>
        </w:trPr>
        <w:tc>
          <w:tcPr>
            <w:tcW w:w="2532" w:type="dxa"/>
          </w:tcPr>
          <w:p w14:paraId="6F1ABB75" w14:textId="0654CEEA" w:rsidR="006F25A6" w:rsidRPr="000E711F" w:rsidRDefault="006F25A6" w:rsidP="000E711F">
            <w:pPr>
              <w:widowControl w:val="0"/>
              <w:spacing w:after="0" w:line="240" w:lineRule="auto"/>
              <w:rPr>
                <w:rFonts w:cstheme="minorHAnsi"/>
                <w:b/>
                <w:bCs/>
                <w:kern w:val="2"/>
                <w:sz w:val="24"/>
                <w:szCs w:val="24"/>
              </w:rPr>
            </w:pPr>
            <w:r w:rsidRPr="000E711F">
              <w:rPr>
                <w:rFonts w:cstheme="minorHAnsi"/>
                <w:b/>
                <w:bCs/>
                <w:kern w:val="2"/>
                <w:sz w:val="24"/>
                <w:szCs w:val="24"/>
              </w:rPr>
              <w:lastRenderedPageBreak/>
              <w:t>14.3.</w:t>
            </w:r>
          </w:p>
        </w:tc>
        <w:tc>
          <w:tcPr>
            <w:tcW w:w="7003" w:type="dxa"/>
            <w:gridSpan w:val="3"/>
          </w:tcPr>
          <w:p w14:paraId="02B2EAD7" w14:textId="77777777" w:rsidR="006F25A6" w:rsidRPr="000E711F" w:rsidRDefault="006F25A6" w:rsidP="000E711F">
            <w:pPr>
              <w:widowControl w:val="0"/>
              <w:spacing w:after="0" w:line="240" w:lineRule="auto"/>
              <w:jc w:val="both"/>
              <w:rPr>
                <w:rFonts w:cstheme="minorHAnsi"/>
                <w:color w:val="0070C0"/>
                <w:kern w:val="2"/>
                <w:sz w:val="24"/>
                <w:szCs w:val="24"/>
              </w:rPr>
            </w:pPr>
            <w:r w:rsidRPr="000E711F">
              <w:rPr>
                <w:rFonts w:cstheme="minorHAnsi"/>
                <w:color w:val="0070C0"/>
                <w:kern w:val="2"/>
                <w:sz w:val="24"/>
                <w:szCs w:val="24"/>
              </w:rPr>
              <w:t>(pildyti jei išbraukiamas Sutarties Bendrųjų sąlygų atitinkamas punktas):</w:t>
            </w:r>
          </w:p>
          <w:p w14:paraId="6F967CCC" w14:textId="24E7DCCD" w:rsidR="006F25A6" w:rsidRPr="000E711F" w:rsidRDefault="006F25A6" w:rsidP="000E711F">
            <w:pPr>
              <w:widowControl w:val="0"/>
              <w:spacing w:after="0" w:line="240" w:lineRule="auto"/>
              <w:jc w:val="both"/>
              <w:rPr>
                <w:rFonts w:cstheme="minorHAnsi"/>
                <w:kern w:val="2"/>
                <w:sz w:val="24"/>
                <w:szCs w:val="24"/>
              </w:rPr>
            </w:pPr>
            <w:r w:rsidRPr="000E711F">
              <w:rPr>
                <w:rFonts w:cstheme="minorHAnsi"/>
                <w:kern w:val="2"/>
                <w:sz w:val="24"/>
                <w:szCs w:val="24"/>
              </w:rPr>
              <w:t>Šalys susitaria išbraukti nurodytą Sutarties Bendrųjų sąlygų punktą, tačiau kitų punktų numeracijos nekeisti: ____.</w:t>
            </w:r>
          </w:p>
        </w:tc>
      </w:tr>
      <w:tr w:rsidR="006F25A6" w:rsidRPr="000E711F" w14:paraId="43A73DE7" w14:textId="77777777" w:rsidTr="74636769">
        <w:trPr>
          <w:trHeight w:val="300"/>
        </w:trPr>
        <w:tc>
          <w:tcPr>
            <w:tcW w:w="2532" w:type="dxa"/>
          </w:tcPr>
          <w:p w14:paraId="41C4AB86" w14:textId="36E63539" w:rsidR="006F25A6" w:rsidRPr="000E711F" w:rsidRDefault="006F25A6" w:rsidP="000E711F">
            <w:pPr>
              <w:widowControl w:val="0"/>
              <w:spacing w:after="0" w:line="240" w:lineRule="auto"/>
              <w:rPr>
                <w:rFonts w:cstheme="minorHAnsi"/>
                <w:b/>
                <w:bCs/>
                <w:kern w:val="2"/>
                <w:sz w:val="24"/>
                <w:szCs w:val="24"/>
              </w:rPr>
            </w:pPr>
            <w:r w:rsidRPr="000E711F">
              <w:rPr>
                <w:rFonts w:cstheme="minorHAnsi"/>
                <w:b/>
                <w:bCs/>
                <w:kern w:val="2"/>
                <w:sz w:val="24"/>
                <w:szCs w:val="24"/>
              </w:rPr>
              <w:t>14.4.</w:t>
            </w:r>
          </w:p>
        </w:tc>
        <w:tc>
          <w:tcPr>
            <w:tcW w:w="7003" w:type="dxa"/>
            <w:gridSpan w:val="3"/>
          </w:tcPr>
          <w:p w14:paraId="30F50AAC" w14:textId="65D023A8" w:rsidR="006F25A6" w:rsidRPr="000E711F" w:rsidRDefault="006F25A6" w:rsidP="000E711F">
            <w:pPr>
              <w:widowControl w:val="0"/>
              <w:spacing w:after="0" w:line="240" w:lineRule="auto"/>
              <w:jc w:val="both"/>
              <w:rPr>
                <w:rFonts w:cstheme="minorHAnsi"/>
                <w:kern w:val="2"/>
                <w:sz w:val="24"/>
                <w:szCs w:val="24"/>
              </w:rPr>
            </w:pPr>
            <w:r w:rsidRPr="000E711F">
              <w:rPr>
                <w:rFonts w:cstheme="minorHAnsi"/>
                <w:color w:val="0070C0"/>
                <w:kern w:val="2"/>
                <w:sz w:val="24"/>
                <w:szCs w:val="24"/>
              </w:rPr>
              <w:t>(pildyti jei nustatomos kitokios nei Sutarties Bendrosiose sąlygose nustatytos nuostatos dėl Prekių intelektinės nuosavybės):</w:t>
            </w:r>
          </w:p>
        </w:tc>
      </w:tr>
      <w:tr w:rsidR="006F25A6" w:rsidRPr="000E711F" w14:paraId="4F345CA9" w14:textId="77777777" w:rsidTr="74636769">
        <w:trPr>
          <w:trHeight w:val="300"/>
        </w:trPr>
        <w:tc>
          <w:tcPr>
            <w:tcW w:w="2532" w:type="dxa"/>
          </w:tcPr>
          <w:p w14:paraId="2014E343" w14:textId="5D0F06D1" w:rsidR="006F25A6" w:rsidRPr="000E711F" w:rsidRDefault="006F25A6" w:rsidP="000E711F">
            <w:pPr>
              <w:widowControl w:val="0"/>
              <w:spacing w:after="0" w:line="240" w:lineRule="auto"/>
              <w:rPr>
                <w:rFonts w:cstheme="minorHAnsi"/>
                <w:b/>
                <w:bCs/>
                <w:kern w:val="2"/>
                <w:sz w:val="24"/>
                <w:szCs w:val="24"/>
              </w:rPr>
            </w:pPr>
            <w:r w:rsidRPr="000E711F">
              <w:rPr>
                <w:rFonts w:cstheme="minorHAnsi"/>
                <w:b/>
                <w:bCs/>
                <w:kern w:val="2"/>
                <w:sz w:val="24"/>
                <w:szCs w:val="24"/>
              </w:rPr>
              <w:t>14.5.</w:t>
            </w:r>
          </w:p>
        </w:tc>
        <w:tc>
          <w:tcPr>
            <w:tcW w:w="7003" w:type="dxa"/>
            <w:gridSpan w:val="3"/>
          </w:tcPr>
          <w:p w14:paraId="5C5F4DB1" w14:textId="430032E2" w:rsidR="006F25A6" w:rsidRPr="000E711F" w:rsidRDefault="006F25A6" w:rsidP="000E711F">
            <w:pPr>
              <w:widowControl w:val="0"/>
              <w:spacing w:after="0" w:line="240" w:lineRule="auto"/>
              <w:jc w:val="both"/>
              <w:rPr>
                <w:rFonts w:cstheme="minorHAnsi"/>
                <w:kern w:val="2"/>
                <w:sz w:val="24"/>
                <w:szCs w:val="24"/>
              </w:rPr>
            </w:pPr>
            <w:r w:rsidRPr="000E711F">
              <w:rPr>
                <w:rFonts w:cstheme="minorHAnsi"/>
                <w:kern w:val="2"/>
                <w:sz w:val="24"/>
                <w:szCs w:val="24"/>
              </w:rPr>
              <w:t>Sutarties Bendrosiose sąlygose nurodytos alternatyvios nuostatos (su prierašu „jei taikoma“ ir pan.) taikomos tik tokiu atveju, jeigu jos konkrečiai aprašomos Sutarties Specialiosiose sąlygose.</w:t>
            </w:r>
          </w:p>
        </w:tc>
      </w:tr>
      <w:tr w:rsidR="006F25A6" w:rsidRPr="000E711F" w14:paraId="78BDBE31" w14:textId="77777777" w:rsidTr="74636769">
        <w:trPr>
          <w:trHeight w:val="300"/>
        </w:trPr>
        <w:tc>
          <w:tcPr>
            <w:tcW w:w="9535" w:type="dxa"/>
            <w:gridSpan w:val="4"/>
          </w:tcPr>
          <w:p w14:paraId="257E48DB" w14:textId="1A7232C2" w:rsidR="006F25A6" w:rsidRPr="000E711F" w:rsidRDefault="006F25A6" w:rsidP="000E711F">
            <w:pPr>
              <w:widowControl w:val="0"/>
              <w:spacing w:after="0" w:line="240" w:lineRule="auto"/>
              <w:jc w:val="center"/>
              <w:rPr>
                <w:rFonts w:cstheme="minorHAnsi"/>
                <w:b/>
                <w:bCs/>
                <w:kern w:val="2"/>
                <w:sz w:val="24"/>
                <w:szCs w:val="24"/>
              </w:rPr>
            </w:pPr>
            <w:r w:rsidRPr="000E711F">
              <w:rPr>
                <w:rFonts w:cstheme="minorHAnsi"/>
                <w:b/>
                <w:bCs/>
                <w:kern w:val="2"/>
                <w:sz w:val="24"/>
                <w:szCs w:val="24"/>
              </w:rPr>
              <w:t>15. SUTARTIES PRIEDAI</w:t>
            </w:r>
          </w:p>
        </w:tc>
      </w:tr>
      <w:tr w:rsidR="006F25A6" w:rsidRPr="000E711F" w14:paraId="5EC24314" w14:textId="77777777" w:rsidTr="74636769">
        <w:trPr>
          <w:trHeight w:val="300"/>
        </w:trPr>
        <w:tc>
          <w:tcPr>
            <w:tcW w:w="2532" w:type="dxa"/>
          </w:tcPr>
          <w:p w14:paraId="22364654" w14:textId="11CCA02A" w:rsidR="006F25A6" w:rsidRPr="000E711F" w:rsidRDefault="006F25A6" w:rsidP="000E711F">
            <w:pPr>
              <w:widowControl w:val="0"/>
              <w:spacing w:after="0" w:line="240" w:lineRule="auto"/>
              <w:rPr>
                <w:rFonts w:cstheme="minorHAnsi"/>
                <w:b/>
                <w:bCs/>
                <w:kern w:val="2"/>
                <w:sz w:val="24"/>
                <w:szCs w:val="24"/>
              </w:rPr>
            </w:pPr>
            <w:r w:rsidRPr="000E711F">
              <w:rPr>
                <w:rFonts w:cstheme="minorHAnsi"/>
                <w:b/>
                <w:bCs/>
                <w:kern w:val="2"/>
                <w:sz w:val="24"/>
                <w:szCs w:val="24"/>
              </w:rPr>
              <w:t>15.1. Priedas Nr. 1</w:t>
            </w:r>
          </w:p>
        </w:tc>
        <w:tc>
          <w:tcPr>
            <w:tcW w:w="7003" w:type="dxa"/>
            <w:gridSpan w:val="3"/>
          </w:tcPr>
          <w:p w14:paraId="1734C6FB" w14:textId="3BFC8891" w:rsidR="006F25A6" w:rsidRPr="000E711F" w:rsidRDefault="006F25A6" w:rsidP="000E711F">
            <w:pPr>
              <w:widowControl w:val="0"/>
              <w:spacing w:after="0" w:line="240" w:lineRule="auto"/>
              <w:jc w:val="both"/>
              <w:rPr>
                <w:rFonts w:cstheme="minorHAnsi"/>
                <w:b/>
                <w:bCs/>
                <w:kern w:val="2"/>
                <w:sz w:val="24"/>
                <w:szCs w:val="24"/>
              </w:rPr>
            </w:pPr>
            <w:r w:rsidRPr="000E711F">
              <w:rPr>
                <w:rFonts w:cstheme="minorHAnsi"/>
                <w:sz w:val="24"/>
                <w:szCs w:val="24"/>
              </w:rPr>
              <w:t xml:space="preserve">Sutarties objekto „Dviračių ir </w:t>
            </w:r>
            <w:proofErr w:type="spellStart"/>
            <w:r w:rsidRPr="000E711F">
              <w:rPr>
                <w:rFonts w:cstheme="minorHAnsi"/>
                <w:sz w:val="24"/>
                <w:szCs w:val="24"/>
              </w:rPr>
              <w:t>paspirtukų</w:t>
            </w:r>
            <w:proofErr w:type="spellEnd"/>
            <w:r w:rsidRPr="000E711F">
              <w:rPr>
                <w:rFonts w:cstheme="minorHAnsi"/>
                <w:sz w:val="24"/>
                <w:szCs w:val="24"/>
              </w:rPr>
              <w:t xml:space="preserve"> stoginės“ techninė specifikacija, 7 lapai</w:t>
            </w:r>
          </w:p>
        </w:tc>
      </w:tr>
      <w:tr w:rsidR="006F25A6" w:rsidRPr="000E711F" w14:paraId="44CDF8DD" w14:textId="77777777" w:rsidTr="74636769">
        <w:trPr>
          <w:trHeight w:val="300"/>
        </w:trPr>
        <w:tc>
          <w:tcPr>
            <w:tcW w:w="2532" w:type="dxa"/>
          </w:tcPr>
          <w:p w14:paraId="5D94436F" w14:textId="2D9E4EB4" w:rsidR="006F25A6" w:rsidRPr="000E711F" w:rsidRDefault="006F25A6" w:rsidP="000E711F">
            <w:pPr>
              <w:widowControl w:val="0"/>
              <w:spacing w:after="0" w:line="240" w:lineRule="auto"/>
              <w:rPr>
                <w:rFonts w:cstheme="minorHAnsi"/>
                <w:b/>
                <w:bCs/>
                <w:kern w:val="2"/>
                <w:sz w:val="24"/>
                <w:szCs w:val="24"/>
              </w:rPr>
            </w:pPr>
            <w:r w:rsidRPr="000E711F">
              <w:rPr>
                <w:rFonts w:cstheme="minorHAnsi"/>
                <w:b/>
                <w:bCs/>
                <w:kern w:val="2"/>
                <w:sz w:val="24"/>
                <w:szCs w:val="24"/>
              </w:rPr>
              <w:t>15.2. Priedas Nr. 2</w:t>
            </w:r>
          </w:p>
        </w:tc>
        <w:tc>
          <w:tcPr>
            <w:tcW w:w="7003" w:type="dxa"/>
            <w:gridSpan w:val="3"/>
          </w:tcPr>
          <w:p w14:paraId="1BEBEC1E" w14:textId="347F1B39" w:rsidR="006F25A6" w:rsidRPr="000E711F" w:rsidRDefault="006F25A6" w:rsidP="000E711F">
            <w:pPr>
              <w:widowControl w:val="0"/>
              <w:spacing w:after="0" w:line="240" w:lineRule="auto"/>
              <w:jc w:val="both"/>
              <w:rPr>
                <w:rFonts w:cstheme="minorHAnsi"/>
                <w:kern w:val="2"/>
                <w:sz w:val="24"/>
                <w:szCs w:val="24"/>
              </w:rPr>
            </w:pPr>
            <w:r w:rsidRPr="000E711F">
              <w:rPr>
                <w:rFonts w:cstheme="minorHAnsi"/>
                <w:kern w:val="2"/>
                <w:sz w:val="24"/>
                <w:szCs w:val="24"/>
              </w:rPr>
              <w:t>Prekių perdavimo - priėmimo akto forma, 1 lapas</w:t>
            </w:r>
          </w:p>
        </w:tc>
      </w:tr>
      <w:tr w:rsidR="006F25A6" w:rsidRPr="000E711F" w14:paraId="5749BFDD" w14:textId="77777777" w:rsidTr="74636769">
        <w:trPr>
          <w:trHeight w:val="300"/>
        </w:trPr>
        <w:tc>
          <w:tcPr>
            <w:tcW w:w="2532" w:type="dxa"/>
          </w:tcPr>
          <w:p w14:paraId="2CD11871" w14:textId="44369450" w:rsidR="006F25A6" w:rsidRPr="000E711F" w:rsidRDefault="006F25A6" w:rsidP="000E711F">
            <w:pPr>
              <w:widowControl w:val="0"/>
              <w:spacing w:after="0" w:line="240" w:lineRule="auto"/>
              <w:rPr>
                <w:rFonts w:cstheme="minorHAnsi"/>
                <w:b/>
                <w:bCs/>
                <w:kern w:val="2"/>
                <w:sz w:val="24"/>
                <w:szCs w:val="24"/>
              </w:rPr>
            </w:pPr>
            <w:r w:rsidRPr="000E711F">
              <w:rPr>
                <w:rFonts w:cstheme="minorHAnsi"/>
                <w:b/>
                <w:bCs/>
                <w:kern w:val="2"/>
                <w:sz w:val="24"/>
                <w:szCs w:val="24"/>
              </w:rPr>
              <w:t>15.3. Priedas Nr. 3</w:t>
            </w:r>
          </w:p>
        </w:tc>
        <w:tc>
          <w:tcPr>
            <w:tcW w:w="7003" w:type="dxa"/>
            <w:gridSpan w:val="3"/>
          </w:tcPr>
          <w:p w14:paraId="6CA37EF0" w14:textId="1A243A1C" w:rsidR="006F25A6" w:rsidRPr="000E711F" w:rsidRDefault="00C46845" w:rsidP="000E711F">
            <w:pPr>
              <w:widowControl w:val="0"/>
              <w:spacing w:after="0" w:line="240" w:lineRule="auto"/>
              <w:jc w:val="both"/>
              <w:rPr>
                <w:rFonts w:cstheme="minorHAnsi"/>
                <w:kern w:val="2"/>
                <w:sz w:val="24"/>
                <w:szCs w:val="24"/>
              </w:rPr>
            </w:pPr>
            <w:r w:rsidRPr="000E711F">
              <w:rPr>
                <w:rFonts w:cstheme="minorHAnsi"/>
                <w:kern w:val="2"/>
                <w:sz w:val="24"/>
                <w:szCs w:val="24"/>
              </w:rPr>
              <w:t xml:space="preserve">Nekilnojamojo </w:t>
            </w:r>
            <w:r w:rsidR="005F4209" w:rsidRPr="000E711F">
              <w:rPr>
                <w:rFonts w:cstheme="minorHAnsi"/>
                <w:kern w:val="2"/>
                <w:sz w:val="24"/>
                <w:szCs w:val="24"/>
              </w:rPr>
              <w:t>turto registro duomenų bazės išrašai, 46 lapai</w:t>
            </w:r>
          </w:p>
        </w:tc>
      </w:tr>
      <w:tr w:rsidR="006F25A6" w:rsidRPr="000E711F" w14:paraId="5CD6653E" w14:textId="77777777" w:rsidTr="74636769">
        <w:trPr>
          <w:trHeight w:val="300"/>
        </w:trPr>
        <w:tc>
          <w:tcPr>
            <w:tcW w:w="2532" w:type="dxa"/>
          </w:tcPr>
          <w:p w14:paraId="435252BB" w14:textId="69EC1804" w:rsidR="006F25A6" w:rsidRPr="000E711F" w:rsidRDefault="006F25A6" w:rsidP="000E711F">
            <w:pPr>
              <w:widowControl w:val="0"/>
              <w:spacing w:after="0" w:line="240" w:lineRule="auto"/>
              <w:rPr>
                <w:rFonts w:cstheme="minorHAnsi"/>
                <w:b/>
                <w:bCs/>
                <w:kern w:val="2"/>
                <w:sz w:val="24"/>
                <w:szCs w:val="24"/>
              </w:rPr>
            </w:pPr>
            <w:r w:rsidRPr="000E711F">
              <w:rPr>
                <w:rFonts w:cstheme="minorHAnsi"/>
                <w:b/>
                <w:bCs/>
                <w:kern w:val="2"/>
                <w:sz w:val="24"/>
                <w:szCs w:val="24"/>
              </w:rPr>
              <w:t>15.4. Priedas Nr. 4</w:t>
            </w:r>
          </w:p>
        </w:tc>
        <w:tc>
          <w:tcPr>
            <w:tcW w:w="7003" w:type="dxa"/>
            <w:gridSpan w:val="3"/>
          </w:tcPr>
          <w:p w14:paraId="483CBAC8" w14:textId="77777777" w:rsidR="006F25A6" w:rsidRPr="000E711F" w:rsidRDefault="006F25A6" w:rsidP="000E711F">
            <w:pPr>
              <w:widowControl w:val="0"/>
              <w:spacing w:after="0" w:line="240" w:lineRule="auto"/>
              <w:jc w:val="center"/>
              <w:rPr>
                <w:rFonts w:cstheme="minorHAnsi"/>
                <w:b/>
                <w:bCs/>
                <w:kern w:val="2"/>
                <w:sz w:val="24"/>
                <w:szCs w:val="24"/>
              </w:rPr>
            </w:pPr>
          </w:p>
        </w:tc>
      </w:tr>
      <w:tr w:rsidR="006F25A6" w:rsidRPr="000E711F" w14:paraId="0E888C1D" w14:textId="77777777" w:rsidTr="74636769">
        <w:trPr>
          <w:trHeight w:val="300"/>
        </w:trPr>
        <w:tc>
          <w:tcPr>
            <w:tcW w:w="2532" w:type="dxa"/>
          </w:tcPr>
          <w:p w14:paraId="27F6EC84" w14:textId="541CE91E" w:rsidR="006F25A6" w:rsidRPr="000E711F" w:rsidRDefault="006F25A6" w:rsidP="000E711F">
            <w:pPr>
              <w:widowControl w:val="0"/>
              <w:spacing w:after="0" w:line="240" w:lineRule="auto"/>
              <w:rPr>
                <w:rFonts w:cstheme="minorHAnsi"/>
                <w:b/>
                <w:bCs/>
                <w:kern w:val="2"/>
                <w:sz w:val="24"/>
                <w:szCs w:val="24"/>
              </w:rPr>
            </w:pPr>
            <w:r w:rsidRPr="000E711F">
              <w:rPr>
                <w:rFonts w:cstheme="minorHAnsi"/>
                <w:b/>
                <w:bCs/>
                <w:kern w:val="2"/>
                <w:sz w:val="24"/>
                <w:szCs w:val="24"/>
              </w:rPr>
              <w:t>15.5. Priedas Nr. 5</w:t>
            </w:r>
          </w:p>
        </w:tc>
        <w:tc>
          <w:tcPr>
            <w:tcW w:w="7003" w:type="dxa"/>
            <w:gridSpan w:val="3"/>
          </w:tcPr>
          <w:p w14:paraId="46DC5A7F" w14:textId="77777777" w:rsidR="006F25A6" w:rsidRPr="000E711F" w:rsidRDefault="006F25A6" w:rsidP="000E711F">
            <w:pPr>
              <w:widowControl w:val="0"/>
              <w:spacing w:after="0" w:line="240" w:lineRule="auto"/>
              <w:jc w:val="center"/>
              <w:rPr>
                <w:rFonts w:cstheme="minorHAnsi"/>
                <w:b/>
                <w:bCs/>
                <w:kern w:val="2"/>
                <w:sz w:val="24"/>
                <w:szCs w:val="24"/>
              </w:rPr>
            </w:pPr>
          </w:p>
        </w:tc>
      </w:tr>
      <w:tr w:rsidR="006F25A6" w:rsidRPr="000E711F" w14:paraId="22F4DFA5" w14:textId="77777777" w:rsidTr="74636769">
        <w:tc>
          <w:tcPr>
            <w:tcW w:w="9535" w:type="dxa"/>
            <w:gridSpan w:val="4"/>
          </w:tcPr>
          <w:p w14:paraId="2773DD13" w14:textId="3C5257F0" w:rsidR="006F25A6" w:rsidRPr="000E711F" w:rsidRDefault="006F25A6" w:rsidP="000E711F">
            <w:pPr>
              <w:widowControl w:val="0"/>
              <w:spacing w:after="0" w:line="240" w:lineRule="auto"/>
              <w:jc w:val="center"/>
              <w:rPr>
                <w:rFonts w:cstheme="minorHAnsi"/>
                <w:b/>
                <w:bCs/>
                <w:kern w:val="2"/>
                <w:sz w:val="24"/>
                <w:szCs w:val="24"/>
              </w:rPr>
            </w:pPr>
            <w:r w:rsidRPr="000E711F">
              <w:rPr>
                <w:rFonts w:cstheme="minorHAnsi"/>
                <w:b/>
                <w:bCs/>
                <w:kern w:val="2"/>
                <w:sz w:val="24"/>
                <w:szCs w:val="24"/>
              </w:rPr>
              <w:t>16. ŠALIŲ ATSTOVŲ PARAŠAI</w:t>
            </w:r>
          </w:p>
        </w:tc>
      </w:tr>
      <w:tr w:rsidR="006F25A6" w:rsidRPr="000E711F" w14:paraId="7A731A45" w14:textId="77777777" w:rsidTr="74636769">
        <w:tc>
          <w:tcPr>
            <w:tcW w:w="4788" w:type="dxa"/>
            <w:gridSpan w:val="3"/>
          </w:tcPr>
          <w:p w14:paraId="27348A32" w14:textId="77777777" w:rsidR="006F25A6" w:rsidRPr="000E711F" w:rsidRDefault="006F25A6" w:rsidP="000E711F">
            <w:pPr>
              <w:widowControl w:val="0"/>
              <w:spacing w:after="0" w:line="240" w:lineRule="auto"/>
              <w:jc w:val="center"/>
              <w:rPr>
                <w:rFonts w:cstheme="minorHAnsi"/>
                <w:b/>
                <w:bCs/>
                <w:kern w:val="2"/>
                <w:sz w:val="24"/>
                <w:szCs w:val="24"/>
              </w:rPr>
            </w:pPr>
            <w:r w:rsidRPr="000E711F">
              <w:rPr>
                <w:rFonts w:cstheme="minorHAnsi"/>
                <w:b/>
                <w:bCs/>
                <w:kern w:val="2"/>
                <w:sz w:val="24"/>
                <w:szCs w:val="24"/>
              </w:rPr>
              <w:t>PIRKĖJAS</w:t>
            </w:r>
          </w:p>
        </w:tc>
        <w:tc>
          <w:tcPr>
            <w:tcW w:w="4747" w:type="dxa"/>
          </w:tcPr>
          <w:p w14:paraId="25A65E0F" w14:textId="77777777" w:rsidR="006F25A6" w:rsidRPr="000E711F" w:rsidRDefault="006F25A6" w:rsidP="000E711F">
            <w:pPr>
              <w:widowControl w:val="0"/>
              <w:spacing w:after="0" w:line="240" w:lineRule="auto"/>
              <w:jc w:val="center"/>
              <w:rPr>
                <w:rFonts w:cstheme="minorHAnsi"/>
                <w:b/>
                <w:bCs/>
                <w:kern w:val="2"/>
                <w:sz w:val="24"/>
                <w:szCs w:val="24"/>
              </w:rPr>
            </w:pPr>
            <w:r w:rsidRPr="000E711F">
              <w:rPr>
                <w:rFonts w:cstheme="minorHAnsi"/>
                <w:b/>
                <w:bCs/>
                <w:kern w:val="2"/>
                <w:sz w:val="24"/>
                <w:szCs w:val="24"/>
              </w:rPr>
              <w:t>TIEKĖJAS</w:t>
            </w:r>
          </w:p>
        </w:tc>
      </w:tr>
      <w:tr w:rsidR="006F25A6" w:rsidRPr="000E711F" w14:paraId="2AC227FB" w14:textId="77777777" w:rsidTr="74636769">
        <w:tc>
          <w:tcPr>
            <w:tcW w:w="4788" w:type="dxa"/>
            <w:gridSpan w:val="3"/>
          </w:tcPr>
          <w:p w14:paraId="2CC3CB71" w14:textId="77777777" w:rsidR="006F25A6" w:rsidRPr="000E711F" w:rsidRDefault="006F25A6" w:rsidP="000E711F">
            <w:pPr>
              <w:widowControl w:val="0"/>
              <w:spacing w:after="0" w:line="240" w:lineRule="auto"/>
              <w:jc w:val="center"/>
              <w:rPr>
                <w:rFonts w:cstheme="minorHAnsi"/>
                <w:kern w:val="2"/>
                <w:sz w:val="24"/>
                <w:szCs w:val="24"/>
              </w:rPr>
            </w:pPr>
            <w:r w:rsidRPr="000E711F">
              <w:rPr>
                <w:rFonts w:cstheme="minorHAnsi"/>
                <w:kern w:val="2"/>
                <w:sz w:val="24"/>
                <w:szCs w:val="24"/>
              </w:rPr>
              <w:t xml:space="preserve">Administracijos direktorius Paulius Čyvas </w:t>
            </w:r>
          </w:p>
          <w:p w14:paraId="6E6089FC" w14:textId="77777777" w:rsidR="006F25A6" w:rsidRPr="000E711F" w:rsidRDefault="006F25A6" w:rsidP="000E711F">
            <w:pPr>
              <w:widowControl w:val="0"/>
              <w:spacing w:after="0" w:line="240" w:lineRule="auto"/>
              <w:jc w:val="center"/>
              <w:rPr>
                <w:rFonts w:cstheme="minorHAnsi"/>
                <w:kern w:val="2"/>
                <w:sz w:val="24"/>
                <w:szCs w:val="24"/>
              </w:rPr>
            </w:pPr>
          </w:p>
        </w:tc>
        <w:tc>
          <w:tcPr>
            <w:tcW w:w="4747" w:type="dxa"/>
          </w:tcPr>
          <w:p w14:paraId="089A83E2" w14:textId="77777777" w:rsidR="006F25A6" w:rsidRPr="000E711F" w:rsidRDefault="006F25A6" w:rsidP="000E711F">
            <w:pPr>
              <w:widowControl w:val="0"/>
              <w:spacing w:after="0" w:line="240" w:lineRule="auto"/>
              <w:jc w:val="center"/>
              <w:rPr>
                <w:rFonts w:cstheme="minorHAnsi"/>
                <w:b/>
                <w:bCs/>
                <w:kern w:val="2"/>
                <w:sz w:val="24"/>
                <w:szCs w:val="24"/>
              </w:rPr>
            </w:pPr>
            <w:r w:rsidRPr="000E711F">
              <w:rPr>
                <w:rFonts w:cstheme="minorHAnsi"/>
                <w:kern w:val="2"/>
                <w:sz w:val="24"/>
                <w:szCs w:val="24"/>
              </w:rPr>
              <w:t>(nurodomos atstovo pareigos, vardas, pavardė)</w:t>
            </w:r>
          </w:p>
        </w:tc>
      </w:tr>
    </w:tbl>
    <w:p w14:paraId="0DB2DED1" w14:textId="01FBD184" w:rsidR="000B736F" w:rsidRPr="000E711F" w:rsidRDefault="000B736F" w:rsidP="000E711F">
      <w:pPr>
        <w:widowControl w:val="0"/>
        <w:spacing w:after="0" w:line="240" w:lineRule="auto"/>
        <w:jc w:val="center"/>
        <w:rPr>
          <w:rFonts w:cstheme="minorHAnsi"/>
          <w:sz w:val="24"/>
          <w:szCs w:val="24"/>
        </w:rPr>
      </w:pPr>
      <w:r w:rsidRPr="000E711F">
        <w:rPr>
          <w:rFonts w:cstheme="minorHAnsi"/>
          <w:sz w:val="24"/>
          <w:szCs w:val="24"/>
        </w:rPr>
        <w:t>_______________</w:t>
      </w:r>
    </w:p>
    <w:p w14:paraId="5ED70E9E" w14:textId="77777777" w:rsidR="00A258B3" w:rsidRPr="000E711F" w:rsidRDefault="000B736F" w:rsidP="000E711F">
      <w:pPr>
        <w:widowControl w:val="0"/>
        <w:spacing w:after="0" w:line="240" w:lineRule="auto"/>
        <w:rPr>
          <w:rFonts w:cstheme="minorHAnsi"/>
          <w:sz w:val="24"/>
          <w:szCs w:val="24"/>
        </w:rPr>
      </w:pPr>
      <w:r w:rsidRPr="000E711F">
        <w:rPr>
          <w:rFonts w:cstheme="minorHAnsi"/>
          <w:b/>
          <w:bCs/>
          <w:sz w:val="24"/>
          <w:szCs w:val="24"/>
        </w:rPr>
        <w:br w:type="page"/>
      </w:r>
    </w:p>
    <w:p w14:paraId="3C6E8242" w14:textId="77777777" w:rsidR="00275AEB" w:rsidRPr="000E711F" w:rsidRDefault="00275AEB" w:rsidP="000E711F">
      <w:pPr>
        <w:widowControl w:val="0"/>
        <w:suppressAutoHyphens/>
        <w:spacing w:after="0" w:line="240" w:lineRule="auto"/>
        <w:rPr>
          <w:rFonts w:eastAsia="Times New Roman" w:cstheme="minorHAnsi"/>
          <w:b/>
          <w:bCs/>
          <w:sz w:val="24"/>
          <w:szCs w:val="24"/>
        </w:rPr>
      </w:pPr>
    </w:p>
    <w:p w14:paraId="7687E023" w14:textId="77777777" w:rsidR="00275AEB" w:rsidRPr="000E711F" w:rsidRDefault="00275AEB" w:rsidP="000E711F">
      <w:pPr>
        <w:widowControl w:val="0"/>
        <w:suppressAutoHyphens/>
        <w:spacing w:after="0" w:line="240" w:lineRule="auto"/>
        <w:ind w:left="7200"/>
        <w:rPr>
          <w:rFonts w:eastAsia="Arial" w:cstheme="minorHAnsi"/>
          <w:sz w:val="24"/>
          <w:szCs w:val="24"/>
          <w:lang w:eastAsia="ar-SA"/>
        </w:rPr>
      </w:pPr>
      <w:bookmarkStart w:id="5" w:name="_Hlk30065621"/>
      <w:r w:rsidRPr="000E711F">
        <w:rPr>
          <w:rFonts w:eastAsia="Arial" w:cstheme="minorHAnsi"/>
          <w:sz w:val="24"/>
          <w:szCs w:val="24"/>
          <w:lang w:eastAsia="ar-SA"/>
        </w:rPr>
        <w:t>Priedas Nr. 1</w:t>
      </w:r>
    </w:p>
    <w:p w14:paraId="55AE8777" w14:textId="2C0B39D9" w:rsidR="00275AEB" w:rsidRPr="000E711F" w:rsidRDefault="00275AEB" w:rsidP="000E711F">
      <w:pPr>
        <w:widowControl w:val="0"/>
        <w:suppressAutoHyphens/>
        <w:spacing w:after="0" w:line="240" w:lineRule="auto"/>
        <w:ind w:left="7200"/>
        <w:rPr>
          <w:rFonts w:eastAsia="Arial" w:cstheme="minorHAnsi"/>
          <w:sz w:val="24"/>
          <w:szCs w:val="24"/>
          <w:lang w:eastAsia="ar-SA"/>
        </w:rPr>
      </w:pPr>
      <w:r w:rsidRPr="000E711F">
        <w:rPr>
          <w:rFonts w:eastAsia="Arial" w:cstheme="minorHAnsi"/>
          <w:sz w:val="24"/>
          <w:szCs w:val="24"/>
          <w:lang w:eastAsia="ar-SA"/>
        </w:rPr>
        <w:t>202</w:t>
      </w:r>
      <w:r w:rsidR="000E711F" w:rsidRPr="000E711F">
        <w:rPr>
          <w:rFonts w:eastAsia="Arial" w:cstheme="minorHAnsi"/>
          <w:sz w:val="24"/>
          <w:szCs w:val="24"/>
          <w:lang w:eastAsia="ar-SA"/>
        </w:rPr>
        <w:t>6</w:t>
      </w:r>
      <w:r w:rsidRPr="000E711F">
        <w:rPr>
          <w:rFonts w:eastAsia="Arial" w:cstheme="minorHAnsi"/>
          <w:sz w:val="24"/>
          <w:szCs w:val="24"/>
          <w:lang w:eastAsia="ar-SA"/>
        </w:rPr>
        <w:t xml:space="preserve"> m. ................     d.</w:t>
      </w:r>
    </w:p>
    <w:p w14:paraId="238FB7AD" w14:textId="77777777" w:rsidR="00275AEB" w:rsidRPr="000E711F" w:rsidRDefault="00275AEB" w:rsidP="000E711F">
      <w:pPr>
        <w:widowControl w:val="0"/>
        <w:suppressAutoHyphens/>
        <w:spacing w:after="0" w:line="240" w:lineRule="auto"/>
        <w:ind w:left="7200"/>
        <w:rPr>
          <w:rFonts w:eastAsia="Arial" w:cstheme="minorHAnsi"/>
          <w:sz w:val="24"/>
          <w:szCs w:val="24"/>
          <w:lang w:eastAsia="ar-SA"/>
        </w:rPr>
      </w:pPr>
      <w:bookmarkStart w:id="6" w:name="__DdeLink__1395_1916932689"/>
      <w:r w:rsidRPr="000E711F">
        <w:rPr>
          <w:rFonts w:eastAsia="Arial" w:cstheme="minorHAnsi"/>
          <w:sz w:val="24"/>
          <w:szCs w:val="24"/>
          <w:lang w:eastAsia="ar-SA"/>
        </w:rPr>
        <w:t>Sutarties Nr.</w:t>
      </w:r>
      <w:bookmarkEnd w:id="5"/>
      <w:bookmarkEnd w:id="6"/>
    </w:p>
    <w:p w14:paraId="5B861A59" w14:textId="77777777" w:rsidR="00275AEB" w:rsidRPr="000E711F" w:rsidRDefault="00275AEB" w:rsidP="000E711F">
      <w:pPr>
        <w:widowControl w:val="0"/>
        <w:suppressAutoHyphens/>
        <w:spacing w:after="0" w:line="240" w:lineRule="auto"/>
        <w:ind w:left="5184"/>
        <w:rPr>
          <w:rFonts w:eastAsia="Arial" w:cstheme="minorHAnsi"/>
          <w:sz w:val="24"/>
          <w:szCs w:val="24"/>
          <w:lang w:eastAsia="ar-SA"/>
        </w:rPr>
      </w:pPr>
    </w:p>
    <w:p w14:paraId="3481524F" w14:textId="40CE7C63" w:rsidR="00446E85" w:rsidRPr="000E711F" w:rsidRDefault="00D954D5" w:rsidP="000E711F">
      <w:pPr>
        <w:widowControl w:val="0"/>
        <w:suppressAutoHyphens/>
        <w:spacing w:after="0" w:line="240" w:lineRule="auto"/>
        <w:jc w:val="center"/>
        <w:rPr>
          <w:rFonts w:cstheme="minorHAnsi"/>
          <w:b/>
          <w:sz w:val="24"/>
          <w:szCs w:val="24"/>
        </w:rPr>
      </w:pPr>
      <w:r w:rsidRPr="000E711F">
        <w:rPr>
          <w:rFonts w:cstheme="minorHAnsi"/>
          <w:b/>
          <w:sz w:val="24"/>
          <w:szCs w:val="24"/>
        </w:rPr>
        <w:t>„DVIRAČIŲ</w:t>
      </w:r>
      <w:r w:rsidR="00E11C4D" w:rsidRPr="000E711F">
        <w:rPr>
          <w:rFonts w:cstheme="minorHAnsi"/>
          <w:b/>
          <w:sz w:val="24"/>
          <w:szCs w:val="24"/>
        </w:rPr>
        <w:t xml:space="preserve"> IR</w:t>
      </w:r>
      <w:r w:rsidR="00502B4C" w:rsidRPr="000E711F">
        <w:rPr>
          <w:rFonts w:cstheme="minorHAnsi"/>
          <w:b/>
          <w:sz w:val="24"/>
          <w:szCs w:val="24"/>
        </w:rPr>
        <w:t xml:space="preserve"> </w:t>
      </w:r>
      <w:r w:rsidR="00E11C4D" w:rsidRPr="000E711F">
        <w:rPr>
          <w:rFonts w:cstheme="minorHAnsi"/>
          <w:b/>
          <w:sz w:val="24"/>
          <w:szCs w:val="24"/>
        </w:rPr>
        <w:t>PASPIRTUKŲ</w:t>
      </w:r>
      <w:r w:rsidRPr="000E711F">
        <w:rPr>
          <w:rFonts w:cstheme="minorHAnsi"/>
          <w:b/>
          <w:sz w:val="24"/>
          <w:szCs w:val="24"/>
        </w:rPr>
        <w:t xml:space="preserve"> STOGINĖS“</w:t>
      </w:r>
    </w:p>
    <w:p w14:paraId="28E8551B" w14:textId="77777777" w:rsidR="00443703" w:rsidRPr="000E711F" w:rsidRDefault="00D954D5" w:rsidP="000E711F">
      <w:pPr>
        <w:widowControl w:val="0"/>
        <w:suppressAutoHyphens/>
        <w:spacing w:after="0" w:line="240" w:lineRule="auto"/>
        <w:jc w:val="center"/>
        <w:rPr>
          <w:rFonts w:cstheme="minorHAnsi"/>
          <w:b/>
          <w:sz w:val="24"/>
          <w:szCs w:val="24"/>
        </w:rPr>
      </w:pPr>
      <w:r w:rsidRPr="000E711F">
        <w:rPr>
          <w:rFonts w:cstheme="minorHAnsi"/>
          <w:b/>
          <w:sz w:val="24"/>
          <w:szCs w:val="24"/>
        </w:rPr>
        <w:t xml:space="preserve">  </w:t>
      </w:r>
    </w:p>
    <w:p w14:paraId="396439AA" w14:textId="77777777" w:rsidR="00703468" w:rsidRPr="00996020" w:rsidRDefault="00703468" w:rsidP="00703468">
      <w:pPr>
        <w:widowControl w:val="0"/>
        <w:suppressAutoHyphens/>
        <w:autoSpaceDE w:val="0"/>
        <w:autoSpaceDN w:val="0"/>
        <w:adjustRightInd w:val="0"/>
        <w:spacing w:after="0" w:line="240" w:lineRule="auto"/>
        <w:jc w:val="both"/>
        <w:textAlignment w:val="baseline"/>
        <w:rPr>
          <w:rFonts w:eastAsia="Times New Roman" w:cstheme="minorHAnsi"/>
          <w:sz w:val="24"/>
          <w:szCs w:val="24"/>
        </w:rPr>
      </w:pPr>
      <w:r w:rsidRPr="00996020">
        <w:rPr>
          <w:rFonts w:eastAsia="Times New Roman" w:cstheme="minorHAnsi"/>
          <w:sz w:val="24"/>
          <w:szCs w:val="24"/>
        </w:rPr>
        <w:t xml:space="preserve">1. Prekių pavadinimas: </w:t>
      </w:r>
      <w:r w:rsidRPr="00996020">
        <w:rPr>
          <w:rFonts w:cstheme="minorHAnsi"/>
          <w:sz w:val="24"/>
          <w:szCs w:val="24"/>
        </w:rPr>
        <w:t xml:space="preserve">Dviračių ir </w:t>
      </w:r>
      <w:proofErr w:type="spellStart"/>
      <w:r w:rsidRPr="00996020">
        <w:rPr>
          <w:rFonts w:cstheme="minorHAnsi"/>
          <w:sz w:val="24"/>
          <w:szCs w:val="24"/>
        </w:rPr>
        <w:t>paspirtukų</w:t>
      </w:r>
      <w:proofErr w:type="spellEnd"/>
      <w:r w:rsidRPr="00996020">
        <w:rPr>
          <w:rFonts w:cstheme="minorHAnsi"/>
          <w:sz w:val="24"/>
          <w:szCs w:val="24"/>
        </w:rPr>
        <w:t xml:space="preserve"> stoginės.</w:t>
      </w:r>
    </w:p>
    <w:p w14:paraId="55050154" w14:textId="77777777" w:rsidR="00703468" w:rsidRPr="00996020" w:rsidRDefault="00703468" w:rsidP="00703468">
      <w:pPr>
        <w:widowControl w:val="0"/>
        <w:suppressAutoHyphens/>
        <w:autoSpaceDE w:val="0"/>
        <w:autoSpaceDN w:val="0"/>
        <w:adjustRightInd w:val="0"/>
        <w:spacing w:after="0" w:line="240" w:lineRule="auto"/>
        <w:jc w:val="both"/>
        <w:textAlignment w:val="baseline"/>
        <w:rPr>
          <w:rFonts w:eastAsia="Times New Roman" w:cstheme="minorHAnsi"/>
          <w:sz w:val="24"/>
          <w:szCs w:val="24"/>
        </w:rPr>
      </w:pPr>
      <w:r w:rsidRPr="00996020">
        <w:rPr>
          <w:rFonts w:eastAsia="Times New Roman" w:cstheme="minorHAnsi"/>
          <w:sz w:val="24"/>
          <w:szCs w:val="24"/>
        </w:rPr>
        <w:t xml:space="preserve">2. Pirkėjas:  Utenos rajono savivaldybės administracija, </w:t>
      </w:r>
      <w:proofErr w:type="spellStart"/>
      <w:r w:rsidRPr="00996020">
        <w:rPr>
          <w:rFonts w:eastAsia="Times New Roman" w:cstheme="minorHAnsi"/>
          <w:sz w:val="24"/>
          <w:szCs w:val="24"/>
        </w:rPr>
        <w:t>Utenio</w:t>
      </w:r>
      <w:proofErr w:type="spellEnd"/>
      <w:r w:rsidRPr="00996020">
        <w:rPr>
          <w:rFonts w:eastAsia="Times New Roman" w:cstheme="minorHAnsi"/>
          <w:sz w:val="24"/>
          <w:szCs w:val="24"/>
        </w:rPr>
        <w:t xml:space="preserve"> a. 4, LT- 28503, Utena. </w:t>
      </w:r>
    </w:p>
    <w:p w14:paraId="3C10D3CD" w14:textId="77777777" w:rsidR="00703468" w:rsidRPr="00996020" w:rsidRDefault="00703468" w:rsidP="00703468">
      <w:pPr>
        <w:widowControl w:val="0"/>
        <w:suppressAutoHyphens/>
        <w:autoSpaceDE w:val="0"/>
        <w:autoSpaceDN w:val="0"/>
        <w:adjustRightInd w:val="0"/>
        <w:spacing w:after="0" w:line="240" w:lineRule="auto"/>
        <w:jc w:val="both"/>
        <w:textAlignment w:val="baseline"/>
        <w:rPr>
          <w:rFonts w:eastAsia="Times New Roman" w:cstheme="minorHAnsi"/>
          <w:sz w:val="24"/>
          <w:szCs w:val="24"/>
        </w:rPr>
      </w:pPr>
      <w:r w:rsidRPr="00996020">
        <w:rPr>
          <w:rFonts w:eastAsia="Times New Roman" w:cstheme="minorHAnsi"/>
          <w:sz w:val="24"/>
          <w:szCs w:val="24"/>
        </w:rPr>
        <w:t xml:space="preserve">3. Pirkimo tikslas – įsigyti ir </w:t>
      </w:r>
      <w:r w:rsidRPr="00013BB8">
        <w:rPr>
          <w:rFonts w:eastAsia="Times New Roman" w:cstheme="minorHAnsi"/>
          <w:sz w:val="24"/>
          <w:szCs w:val="24"/>
        </w:rPr>
        <w:t>sumontuoti</w:t>
      </w:r>
      <w:r w:rsidRPr="00996020">
        <w:rPr>
          <w:rFonts w:eastAsia="Times New Roman" w:cstheme="minorHAnsi"/>
          <w:sz w:val="24"/>
          <w:szCs w:val="24"/>
        </w:rPr>
        <w:t xml:space="preserve"> dviračių ir </w:t>
      </w:r>
      <w:proofErr w:type="spellStart"/>
      <w:r w:rsidRPr="00996020">
        <w:rPr>
          <w:rFonts w:eastAsia="Times New Roman" w:cstheme="minorHAnsi"/>
          <w:sz w:val="24"/>
          <w:szCs w:val="24"/>
        </w:rPr>
        <w:t>paspirtukų</w:t>
      </w:r>
      <w:proofErr w:type="spellEnd"/>
      <w:r w:rsidRPr="00996020">
        <w:rPr>
          <w:rFonts w:eastAsia="Times New Roman" w:cstheme="minorHAnsi"/>
          <w:sz w:val="24"/>
          <w:szCs w:val="24"/>
        </w:rPr>
        <w:t xml:space="preserve"> stogines, dviračių ir </w:t>
      </w:r>
      <w:proofErr w:type="spellStart"/>
      <w:r w:rsidRPr="00996020">
        <w:rPr>
          <w:rFonts w:eastAsia="Times New Roman" w:cstheme="minorHAnsi"/>
          <w:sz w:val="24"/>
          <w:szCs w:val="24"/>
        </w:rPr>
        <w:t>paspirtukų</w:t>
      </w:r>
      <w:proofErr w:type="spellEnd"/>
      <w:r w:rsidRPr="00996020">
        <w:rPr>
          <w:rFonts w:eastAsia="Times New Roman" w:cstheme="minorHAnsi"/>
          <w:sz w:val="24"/>
          <w:szCs w:val="24"/>
        </w:rPr>
        <w:t xml:space="preserve"> stovus prie Utenos miesto ugdymo įstaigų (Adolfo Šapokos gimnazija, Aukštakalnio progimnazija, </w:t>
      </w:r>
      <w:proofErr w:type="spellStart"/>
      <w:r w:rsidRPr="00996020">
        <w:rPr>
          <w:rFonts w:eastAsia="Times New Roman" w:cstheme="minorHAnsi"/>
          <w:sz w:val="24"/>
          <w:szCs w:val="24"/>
        </w:rPr>
        <w:t>Dauniškio</w:t>
      </w:r>
      <w:proofErr w:type="spellEnd"/>
      <w:r w:rsidRPr="00996020">
        <w:rPr>
          <w:rFonts w:eastAsia="Times New Roman" w:cstheme="minorHAnsi"/>
          <w:sz w:val="24"/>
          <w:szCs w:val="24"/>
        </w:rPr>
        <w:t xml:space="preserve"> gimnazija, Krašuonos progimnazija, „Saulės“ gimnazija, Vyturių progimnazija) ir Šiuolaikinio meno ir kūrybos erdvės „Rapolas“, Utenoje. </w:t>
      </w:r>
    </w:p>
    <w:p w14:paraId="6C9A229B" w14:textId="77777777" w:rsidR="00703468" w:rsidRPr="00996020" w:rsidRDefault="00703468" w:rsidP="00703468">
      <w:pPr>
        <w:widowControl w:val="0"/>
        <w:suppressAutoHyphens/>
        <w:autoSpaceDE w:val="0"/>
        <w:autoSpaceDN w:val="0"/>
        <w:adjustRightInd w:val="0"/>
        <w:spacing w:after="0" w:line="240" w:lineRule="auto"/>
        <w:jc w:val="both"/>
        <w:textAlignment w:val="baseline"/>
        <w:rPr>
          <w:rFonts w:eastAsia="Times New Roman" w:cstheme="minorHAnsi"/>
          <w:sz w:val="24"/>
          <w:szCs w:val="24"/>
        </w:rPr>
      </w:pPr>
      <w:r w:rsidRPr="00996020">
        <w:rPr>
          <w:rFonts w:eastAsia="Times New Roman" w:cstheme="minorHAnsi"/>
          <w:sz w:val="24"/>
          <w:szCs w:val="24"/>
        </w:rPr>
        <w:t xml:space="preserve">4. Prekių charakteristikos: </w:t>
      </w:r>
    </w:p>
    <w:tbl>
      <w:tblPr>
        <w:tblW w:w="100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3"/>
        <w:gridCol w:w="4261"/>
        <w:gridCol w:w="3099"/>
        <w:gridCol w:w="1075"/>
        <w:gridCol w:w="992"/>
      </w:tblGrid>
      <w:tr w:rsidR="00703468" w:rsidRPr="00996020" w14:paraId="786159D4" w14:textId="77777777" w:rsidTr="00343E53">
        <w:trPr>
          <w:trHeight w:val="610"/>
          <w:jc w:val="center"/>
        </w:trPr>
        <w:tc>
          <w:tcPr>
            <w:tcW w:w="623" w:type="dxa"/>
            <w:tcBorders>
              <w:top w:val="single" w:sz="4" w:space="0" w:color="auto"/>
              <w:left w:val="single" w:sz="4" w:space="0" w:color="auto"/>
              <w:bottom w:val="single" w:sz="4" w:space="0" w:color="auto"/>
              <w:right w:val="single" w:sz="4" w:space="0" w:color="auto"/>
            </w:tcBorders>
            <w:vAlign w:val="center"/>
            <w:hideMark/>
          </w:tcPr>
          <w:p w14:paraId="702E8AEB" w14:textId="77777777" w:rsidR="00703468" w:rsidRPr="00996020" w:rsidRDefault="00703468" w:rsidP="00343E53">
            <w:pPr>
              <w:spacing w:after="0" w:line="240" w:lineRule="auto"/>
              <w:jc w:val="center"/>
              <w:rPr>
                <w:rFonts w:cstheme="minorHAnsi"/>
                <w:sz w:val="24"/>
                <w:szCs w:val="24"/>
                <w:lang w:val="en-US"/>
              </w:rPr>
            </w:pPr>
            <w:r w:rsidRPr="00996020">
              <w:rPr>
                <w:rFonts w:cstheme="minorHAnsi"/>
                <w:sz w:val="24"/>
                <w:szCs w:val="24"/>
              </w:rPr>
              <w:t xml:space="preserve">Eil. </w:t>
            </w:r>
            <w:proofErr w:type="spellStart"/>
            <w:r w:rsidRPr="00996020">
              <w:rPr>
                <w:rFonts w:cstheme="minorHAnsi"/>
                <w:sz w:val="24"/>
                <w:szCs w:val="24"/>
              </w:rPr>
              <w:t>Nr</w:t>
            </w:r>
            <w:proofErr w:type="spellEnd"/>
          </w:p>
        </w:tc>
        <w:tc>
          <w:tcPr>
            <w:tcW w:w="4261" w:type="dxa"/>
            <w:tcBorders>
              <w:top w:val="single" w:sz="4" w:space="0" w:color="auto"/>
              <w:left w:val="single" w:sz="4" w:space="0" w:color="auto"/>
              <w:bottom w:val="single" w:sz="4" w:space="0" w:color="auto"/>
              <w:right w:val="single" w:sz="4" w:space="0" w:color="auto"/>
            </w:tcBorders>
            <w:vAlign w:val="center"/>
            <w:hideMark/>
          </w:tcPr>
          <w:p w14:paraId="449447E4" w14:textId="77777777" w:rsidR="00703468" w:rsidRPr="00996020" w:rsidRDefault="00703468" w:rsidP="00343E53">
            <w:pPr>
              <w:spacing w:after="0" w:line="240" w:lineRule="auto"/>
              <w:jc w:val="center"/>
              <w:rPr>
                <w:rFonts w:cstheme="minorHAnsi"/>
                <w:sz w:val="24"/>
                <w:szCs w:val="24"/>
              </w:rPr>
            </w:pPr>
            <w:r w:rsidRPr="00996020">
              <w:rPr>
                <w:rFonts w:cstheme="minorHAnsi"/>
                <w:sz w:val="24"/>
                <w:szCs w:val="24"/>
              </w:rPr>
              <w:t>Pavadinimas</w:t>
            </w:r>
          </w:p>
        </w:tc>
        <w:tc>
          <w:tcPr>
            <w:tcW w:w="3099" w:type="dxa"/>
            <w:tcBorders>
              <w:top w:val="single" w:sz="4" w:space="0" w:color="auto"/>
              <w:left w:val="single" w:sz="4" w:space="0" w:color="auto"/>
              <w:bottom w:val="single" w:sz="4" w:space="0" w:color="auto"/>
              <w:right w:val="single" w:sz="4" w:space="0" w:color="auto"/>
            </w:tcBorders>
            <w:vAlign w:val="center"/>
            <w:hideMark/>
          </w:tcPr>
          <w:p w14:paraId="0796CCAC" w14:textId="77777777" w:rsidR="00703468" w:rsidRPr="00996020" w:rsidRDefault="00703468" w:rsidP="00343E53">
            <w:pPr>
              <w:spacing w:after="0" w:line="240" w:lineRule="auto"/>
              <w:ind w:right="-113"/>
              <w:jc w:val="center"/>
              <w:rPr>
                <w:rFonts w:cstheme="minorHAnsi"/>
                <w:sz w:val="24"/>
                <w:szCs w:val="24"/>
              </w:rPr>
            </w:pPr>
            <w:r w:rsidRPr="00996020">
              <w:rPr>
                <w:rFonts w:cstheme="minorHAnsi"/>
                <w:sz w:val="24"/>
                <w:szCs w:val="24"/>
              </w:rPr>
              <w:t>Parametrai (specifikacija)</w:t>
            </w:r>
          </w:p>
        </w:tc>
        <w:tc>
          <w:tcPr>
            <w:tcW w:w="1075" w:type="dxa"/>
            <w:tcBorders>
              <w:top w:val="single" w:sz="4" w:space="0" w:color="auto"/>
              <w:left w:val="single" w:sz="4" w:space="0" w:color="auto"/>
              <w:bottom w:val="single" w:sz="4" w:space="0" w:color="auto"/>
              <w:right w:val="single" w:sz="4" w:space="0" w:color="auto"/>
            </w:tcBorders>
            <w:vAlign w:val="center"/>
            <w:hideMark/>
          </w:tcPr>
          <w:p w14:paraId="3F36A9F7" w14:textId="77777777" w:rsidR="00703468" w:rsidRPr="00996020" w:rsidRDefault="00703468" w:rsidP="00343E53">
            <w:pPr>
              <w:spacing w:after="0" w:line="240" w:lineRule="auto"/>
              <w:jc w:val="center"/>
              <w:rPr>
                <w:rFonts w:cstheme="minorHAnsi"/>
                <w:sz w:val="24"/>
                <w:szCs w:val="24"/>
              </w:rPr>
            </w:pPr>
            <w:r w:rsidRPr="00996020">
              <w:rPr>
                <w:rFonts w:cstheme="minorHAnsi"/>
                <w:sz w:val="24"/>
                <w:szCs w:val="24"/>
              </w:rPr>
              <w:t>Mato vnt.</w:t>
            </w:r>
          </w:p>
        </w:tc>
        <w:tc>
          <w:tcPr>
            <w:tcW w:w="992" w:type="dxa"/>
            <w:tcBorders>
              <w:top w:val="single" w:sz="4" w:space="0" w:color="auto"/>
              <w:left w:val="single" w:sz="4" w:space="0" w:color="auto"/>
              <w:bottom w:val="single" w:sz="4" w:space="0" w:color="auto"/>
              <w:right w:val="single" w:sz="4" w:space="0" w:color="auto"/>
            </w:tcBorders>
            <w:vAlign w:val="center"/>
            <w:hideMark/>
          </w:tcPr>
          <w:p w14:paraId="2F234D83" w14:textId="77777777" w:rsidR="00703468" w:rsidRPr="00996020" w:rsidRDefault="00703468" w:rsidP="00343E53">
            <w:pPr>
              <w:spacing w:after="0" w:line="240" w:lineRule="auto"/>
              <w:jc w:val="center"/>
              <w:rPr>
                <w:rFonts w:cstheme="minorHAnsi"/>
                <w:sz w:val="24"/>
                <w:szCs w:val="24"/>
              </w:rPr>
            </w:pPr>
            <w:r w:rsidRPr="00996020">
              <w:rPr>
                <w:rFonts w:cstheme="minorHAnsi"/>
                <w:sz w:val="24"/>
                <w:szCs w:val="24"/>
              </w:rPr>
              <w:t>Kiekis</w:t>
            </w:r>
          </w:p>
        </w:tc>
      </w:tr>
      <w:tr w:rsidR="00703468" w:rsidRPr="00996020" w14:paraId="6E2337D9" w14:textId="77777777" w:rsidTr="00343E53">
        <w:trPr>
          <w:trHeight w:val="711"/>
          <w:jc w:val="center"/>
        </w:trPr>
        <w:tc>
          <w:tcPr>
            <w:tcW w:w="623" w:type="dxa"/>
            <w:tcBorders>
              <w:top w:val="single" w:sz="4" w:space="0" w:color="auto"/>
              <w:left w:val="single" w:sz="4" w:space="0" w:color="auto"/>
              <w:bottom w:val="single" w:sz="4" w:space="0" w:color="auto"/>
              <w:right w:val="single" w:sz="4" w:space="0" w:color="auto"/>
            </w:tcBorders>
          </w:tcPr>
          <w:p w14:paraId="49BFFF8B" w14:textId="77777777" w:rsidR="00703468" w:rsidRPr="00996020" w:rsidRDefault="00703468" w:rsidP="00703468">
            <w:pPr>
              <w:widowControl w:val="0"/>
              <w:numPr>
                <w:ilvl w:val="0"/>
                <w:numId w:val="23"/>
              </w:numPr>
              <w:autoSpaceDE w:val="0"/>
              <w:adjustRightInd w:val="0"/>
              <w:spacing w:after="0" w:line="240" w:lineRule="auto"/>
              <w:jc w:val="center"/>
              <w:rPr>
                <w:rFonts w:cstheme="minorHAnsi"/>
                <w:sz w:val="24"/>
                <w:szCs w:val="24"/>
              </w:rPr>
            </w:pPr>
          </w:p>
        </w:tc>
        <w:tc>
          <w:tcPr>
            <w:tcW w:w="4261" w:type="dxa"/>
            <w:tcBorders>
              <w:top w:val="single" w:sz="4" w:space="0" w:color="auto"/>
              <w:left w:val="single" w:sz="4" w:space="0" w:color="auto"/>
              <w:bottom w:val="single" w:sz="4" w:space="0" w:color="auto"/>
              <w:right w:val="single" w:sz="4" w:space="0" w:color="auto"/>
            </w:tcBorders>
            <w:vAlign w:val="center"/>
          </w:tcPr>
          <w:p w14:paraId="65BB5621" w14:textId="77777777" w:rsidR="00703468" w:rsidRPr="00996020" w:rsidRDefault="00703468" w:rsidP="00343E53">
            <w:pPr>
              <w:spacing w:after="0" w:line="240" w:lineRule="auto"/>
              <w:jc w:val="both"/>
              <w:rPr>
                <w:rFonts w:cstheme="minorHAnsi"/>
                <w:sz w:val="24"/>
                <w:szCs w:val="24"/>
              </w:rPr>
            </w:pPr>
          </w:p>
          <w:p w14:paraId="5EE419A3" w14:textId="77777777" w:rsidR="00703468" w:rsidRPr="00996020" w:rsidRDefault="00703468" w:rsidP="00343E53">
            <w:pPr>
              <w:spacing w:after="0" w:line="240" w:lineRule="auto"/>
              <w:jc w:val="both"/>
              <w:rPr>
                <w:rFonts w:cstheme="minorHAnsi"/>
                <w:sz w:val="24"/>
                <w:szCs w:val="24"/>
              </w:rPr>
            </w:pPr>
            <w:r w:rsidRPr="00996020">
              <w:rPr>
                <w:rFonts w:cstheme="minorHAnsi"/>
                <w:sz w:val="24"/>
                <w:szCs w:val="24"/>
              </w:rPr>
              <w:t xml:space="preserve">Dviračių stoginė </w:t>
            </w:r>
          </w:p>
          <w:p w14:paraId="6FB86066" w14:textId="77777777" w:rsidR="00703468" w:rsidRPr="00996020" w:rsidRDefault="00703468" w:rsidP="00343E53">
            <w:pPr>
              <w:spacing w:after="0" w:line="240" w:lineRule="auto"/>
              <w:jc w:val="both"/>
              <w:rPr>
                <w:rFonts w:cstheme="minorHAnsi"/>
                <w:sz w:val="24"/>
                <w:szCs w:val="24"/>
              </w:rPr>
            </w:pPr>
            <w:r w:rsidRPr="00996020">
              <w:rPr>
                <w:rFonts w:cstheme="minorHAnsi"/>
                <w:noProof/>
                <w:sz w:val="24"/>
                <w:szCs w:val="24"/>
              </w:rPr>
              <w:drawing>
                <wp:inline distT="0" distB="0" distL="0" distR="0" wp14:anchorId="5B352F1D" wp14:editId="5875A3E5">
                  <wp:extent cx="2705100" cy="1476375"/>
                  <wp:effectExtent l="0" t="0" r="0" b="9525"/>
                  <wp:docPr id="1455977340" name="Paveikslėlis 3" descr="Paveikslėlis, kuriame yra pastatas, metalas, vidaus, dizain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977340" name="Paveikslėlis 3" descr="Paveikslėlis, kuriame yra pastatas, metalas, vidaus, dizainas&#10;&#10;Dirbtinio intelekto sugeneruotas turinys gali būti neteisinga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05100" cy="1476375"/>
                          </a:xfrm>
                          <a:prstGeom prst="rect">
                            <a:avLst/>
                          </a:prstGeom>
                          <a:noFill/>
                          <a:ln>
                            <a:noFill/>
                          </a:ln>
                        </pic:spPr>
                      </pic:pic>
                    </a:graphicData>
                  </a:graphic>
                </wp:inline>
              </w:drawing>
            </w:r>
          </w:p>
          <w:p w14:paraId="0F570F43" w14:textId="77777777" w:rsidR="00703468" w:rsidRPr="00996020" w:rsidRDefault="00703468" w:rsidP="00343E53">
            <w:pPr>
              <w:spacing w:after="0" w:line="240" w:lineRule="auto"/>
              <w:jc w:val="both"/>
              <w:rPr>
                <w:rFonts w:cstheme="minorHAnsi"/>
                <w:sz w:val="24"/>
                <w:szCs w:val="24"/>
              </w:rPr>
            </w:pPr>
            <w:r w:rsidRPr="00996020">
              <w:rPr>
                <w:rFonts w:cstheme="minorHAnsi"/>
                <w:sz w:val="24"/>
                <w:szCs w:val="24"/>
              </w:rPr>
              <w:t>Vizualizacija yra orientacinio pobūdžio</w:t>
            </w:r>
          </w:p>
        </w:tc>
        <w:tc>
          <w:tcPr>
            <w:tcW w:w="3099" w:type="dxa"/>
            <w:tcBorders>
              <w:top w:val="single" w:sz="4" w:space="0" w:color="auto"/>
              <w:left w:val="single" w:sz="4" w:space="0" w:color="auto"/>
              <w:bottom w:val="single" w:sz="4" w:space="0" w:color="auto"/>
              <w:right w:val="single" w:sz="4" w:space="0" w:color="auto"/>
            </w:tcBorders>
            <w:vAlign w:val="center"/>
          </w:tcPr>
          <w:p w14:paraId="19F12787" w14:textId="77777777" w:rsidR="00703468" w:rsidRPr="00996020" w:rsidRDefault="00703468" w:rsidP="00343E53">
            <w:pPr>
              <w:autoSpaceDE w:val="0"/>
              <w:spacing w:after="0" w:line="240" w:lineRule="auto"/>
              <w:ind w:right="156"/>
              <w:jc w:val="both"/>
              <w:rPr>
                <w:rFonts w:cstheme="minorHAnsi"/>
                <w:sz w:val="24"/>
                <w:szCs w:val="24"/>
              </w:rPr>
            </w:pPr>
            <w:r w:rsidRPr="00996020">
              <w:rPr>
                <w:rFonts w:cstheme="minorHAnsi"/>
                <w:sz w:val="24"/>
                <w:szCs w:val="24"/>
              </w:rPr>
              <w:t xml:space="preserve">Dviračių ir </w:t>
            </w:r>
            <w:proofErr w:type="spellStart"/>
            <w:r w:rsidRPr="00996020">
              <w:rPr>
                <w:rFonts w:cstheme="minorHAnsi"/>
                <w:sz w:val="24"/>
                <w:szCs w:val="24"/>
              </w:rPr>
              <w:t>paspirtukų</w:t>
            </w:r>
            <w:proofErr w:type="spellEnd"/>
            <w:r w:rsidRPr="00996020">
              <w:rPr>
                <w:rFonts w:cstheme="minorHAnsi"/>
                <w:sz w:val="24"/>
                <w:szCs w:val="24"/>
              </w:rPr>
              <w:t xml:space="preserve"> stoginė 15 (</w:t>
            </w:r>
            <w:proofErr w:type="spellStart"/>
            <w:r w:rsidRPr="00996020">
              <w:rPr>
                <w:rFonts w:cstheme="minorHAnsi"/>
                <w:sz w:val="24"/>
                <w:szCs w:val="24"/>
              </w:rPr>
              <w:t>os</w:t>
            </w:r>
            <w:proofErr w:type="spellEnd"/>
            <w:r w:rsidRPr="00996020">
              <w:rPr>
                <w:rFonts w:cstheme="minorHAnsi"/>
                <w:sz w:val="24"/>
                <w:szCs w:val="24"/>
              </w:rPr>
              <w:t>) vietų.</w:t>
            </w:r>
            <w:r w:rsidRPr="00996020">
              <w:rPr>
                <w:rFonts w:cstheme="minorHAnsi"/>
                <w:spacing w:val="1"/>
                <w:sz w:val="24"/>
                <w:szCs w:val="24"/>
              </w:rPr>
              <w:t xml:space="preserve"> </w:t>
            </w:r>
            <w:r w:rsidRPr="00996020">
              <w:rPr>
                <w:rFonts w:cstheme="minorHAnsi"/>
                <w:sz w:val="24"/>
                <w:szCs w:val="24"/>
              </w:rPr>
              <w:t xml:space="preserve">Dviračių ir </w:t>
            </w:r>
            <w:proofErr w:type="spellStart"/>
            <w:r w:rsidRPr="00996020">
              <w:rPr>
                <w:rFonts w:cstheme="minorHAnsi"/>
                <w:sz w:val="24"/>
                <w:szCs w:val="24"/>
              </w:rPr>
              <w:t>paspirtukų</w:t>
            </w:r>
            <w:proofErr w:type="spellEnd"/>
            <w:r w:rsidRPr="00996020">
              <w:rPr>
                <w:rFonts w:cstheme="minorHAnsi"/>
                <w:sz w:val="24"/>
                <w:szCs w:val="24"/>
              </w:rPr>
              <w:t xml:space="preserve"> stoginės rėmo</w:t>
            </w:r>
            <w:r w:rsidRPr="00996020">
              <w:rPr>
                <w:rFonts w:cstheme="minorHAnsi"/>
                <w:spacing w:val="1"/>
                <w:sz w:val="24"/>
                <w:szCs w:val="24"/>
              </w:rPr>
              <w:t xml:space="preserve"> </w:t>
            </w:r>
            <w:r w:rsidRPr="00996020">
              <w:rPr>
                <w:rFonts w:cstheme="minorHAnsi"/>
                <w:sz w:val="24"/>
                <w:szCs w:val="24"/>
              </w:rPr>
              <w:t>konstrukcija</w:t>
            </w:r>
            <w:r w:rsidRPr="00996020">
              <w:rPr>
                <w:rFonts w:cstheme="minorHAnsi"/>
                <w:spacing w:val="-52"/>
                <w:sz w:val="24"/>
                <w:szCs w:val="24"/>
              </w:rPr>
              <w:t xml:space="preserve"> </w:t>
            </w:r>
            <w:r w:rsidRPr="00996020">
              <w:rPr>
                <w:rFonts w:cstheme="minorHAnsi"/>
                <w:sz w:val="24"/>
                <w:szCs w:val="24"/>
              </w:rPr>
              <w:t>pagaminta iš cinkuoto plieno profilio</w:t>
            </w:r>
            <w:r w:rsidRPr="00996020">
              <w:rPr>
                <w:rFonts w:cstheme="minorHAnsi"/>
                <w:spacing w:val="-52"/>
                <w:sz w:val="24"/>
                <w:szCs w:val="24"/>
              </w:rPr>
              <w:t xml:space="preserve">      </w:t>
            </w:r>
            <w:r w:rsidRPr="00996020">
              <w:rPr>
                <w:rFonts w:cstheme="minorHAnsi"/>
                <w:sz w:val="24"/>
                <w:szCs w:val="24"/>
              </w:rPr>
              <w:t>80x60x3 mm ir 60x60x3 mm., dažyto</w:t>
            </w:r>
            <w:r w:rsidRPr="00996020">
              <w:rPr>
                <w:rFonts w:cstheme="minorHAnsi"/>
                <w:spacing w:val="-52"/>
                <w:sz w:val="24"/>
                <w:szCs w:val="24"/>
              </w:rPr>
              <w:t xml:space="preserve"> </w:t>
            </w:r>
            <w:r w:rsidRPr="00996020">
              <w:rPr>
                <w:rFonts w:cstheme="minorHAnsi"/>
                <w:sz w:val="24"/>
                <w:szCs w:val="24"/>
              </w:rPr>
              <w:t>milteliniu</w:t>
            </w:r>
            <w:r w:rsidRPr="00996020">
              <w:rPr>
                <w:rFonts w:cstheme="minorHAnsi"/>
                <w:spacing w:val="-1"/>
                <w:sz w:val="24"/>
                <w:szCs w:val="24"/>
              </w:rPr>
              <w:t xml:space="preserve"> </w:t>
            </w:r>
            <w:r w:rsidRPr="00996020">
              <w:rPr>
                <w:rFonts w:cstheme="minorHAnsi"/>
                <w:sz w:val="24"/>
                <w:szCs w:val="24"/>
              </w:rPr>
              <w:t>būdu pagal RAL.</w:t>
            </w:r>
          </w:p>
          <w:p w14:paraId="538623A2" w14:textId="77777777" w:rsidR="00703468" w:rsidRPr="00996020" w:rsidRDefault="00703468" w:rsidP="00343E53">
            <w:pPr>
              <w:autoSpaceDE w:val="0"/>
              <w:spacing w:after="0" w:line="240" w:lineRule="auto"/>
              <w:ind w:right="156"/>
              <w:jc w:val="both"/>
              <w:rPr>
                <w:rFonts w:cstheme="minorHAnsi"/>
                <w:sz w:val="24"/>
                <w:szCs w:val="24"/>
              </w:rPr>
            </w:pPr>
            <w:r w:rsidRPr="00996020">
              <w:rPr>
                <w:rFonts w:cstheme="minorHAnsi"/>
                <w:sz w:val="24"/>
                <w:szCs w:val="24"/>
              </w:rPr>
              <w:t>Stogo danga ir sienelės pagaminta iš</w:t>
            </w:r>
            <w:r w:rsidRPr="00996020">
              <w:rPr>
                <w:rFonts w:cstheme="minorHAnsi"/>
                <w:spacing w:val="-52"/>
                <w:sz w:val="24"/>
                <w:szCs w:val="24"/>
              </w:rPr>
              <w:t xml:space="preserve"> </w:t>
            </w:r>
            <w:r w:rsidRPr="00996020">
              <w:rPr>
                <w:rFonts w:cstheme="minorHAnsi"/>
                <w:sz w:val="24"/>
                <w:szCs w:val="24"/>
              </w:rPr>
              <w:t>skaidraus</w:t>
            </w:r>
            <w:r w:rsidRPr="00996020">
              <w:rPr>
                <w:rFonts w:cstheme="minorHAnsi"/>
                <w:spacing w:val="-1"/>
                <w:sz w:val="24"/>
                <w:szCs w:val="24"/>
              </w:rPr>
              <w:t xml:space="preserve"> </w:t>
            </w:r>
            <w:proofErr w:type="spellStart"/>
            <w:r w:rsidRPr="00996020">
              <w:rPr>
                <w:rFonts w:cstheme="minorHAnsi"/>
                <w:sz w:val="24"/>
                <w:szCs w:val="24"/>
              </w:rPr>
              <w:t>polikarbonato</w:t>
            </w:r>
            <w:proofErr w:type="spellEnd"/>
            <w:r w:rsidRPr="00996020">
              <w:rPr>
                <w:rFonts w:cstheme="minorHAnsi"/>
                <w:sz w:val="24"/>
                <w:szCs w:val="24"/>
              </w:rPr>
              <w:t xml:space="preserve"> 8</w:t>
            </w:r>
            <w:r w:rsidRPr="00996020">
              <w:rPr>
                <w:rFonts w:cstheme="minorHAnsi"/>
                <w:spacing w:val="-4"/>
                <w:sz w:val="24"/>
                <w:szCs w:val="24"/>
              </w:rPr>
              <w:t xml:space="preserve"> </w:t>
            </w:r>
            <w:r w:rsidRPr="00996020">
              <w:rPr>
                <w:rFonts w:cstheme="minorHAnsi"/>
                <w:sz w:val="24"/>
                <w:szCs w:val="24"/>
              </w:rPr>
              <w:t>mm.</w:t>
            </w:r>
          </w:p>
          <w:p w14:paraId="5C11E387" w14:textId="77777777" w:rsidR="00703468" w:rsidRPr="00996020" w:rsidRDefault="00703468" w:rsidP="00343E53">
            <w:pPr>
              <w:pStyle w:val="Komentarotekstas"/>
              <w:spacing w:after="0" w:line="240" w:lineRule="auto"/>
              <w:rPr>
                <w:rFonts w:cstheme="minorHAnsi"/>
                <w:sz w:val="24"/>
                <w:szCs w:val="24"/>
              </w:rPr>
            </w:pPr>
            <w:r w:rsidRPr="00996020">
              <w:rPr>
                <w:rFonts w:cstheme="minorHAnsi"/>
                <w:sz w:val="24"/>
                <w:szCs w:val="24"/>
              </w:rPr>
              <w:t xml:space="preserve">Dviračių ir </w:t>
            </w:r>
            <w:proofErr w:type="spellStart"/>
            <w:r w:rsidRPr="00996020">
              <w:rPr>
                <w:rFonts w:cstheme="minorHAnsi"/>
                <w:sz w:val="24"/>
                <w:szCs w:val="24"/>
              </w:rPr>
              <w:t>paspirtukų</w:t>
            </w:r>
            <w:proofErr w:type="spellEnd"/>
            <w:r w:rsidRPr="00996020">
              <w:rPr>
                <w:rFonts w:cstheme="minorHAnsi"/>
                <w:sz w:val="24"/>
                <w:szCs w:val="24"/>
              </w:rPr>
              <w:t xml:space="preserve"> stoginė tvirtinasi </w:t>
            </w:r>
            <w:proofErr w:type="spellStart"/>
            <w:r w:rsidRPr="00996020">
              <w:rPr>
                <w:rFonts w:cstheme="minorHAnsi"/>
                <w:sz w:val="24"/>
                <w:szCs w:val="24"/>
              </w:rPr>
              <w:t>ankerių</w:t>
            </w:r>
            <w:proofErr w:type="spellEnd"/>
            <w:r w:rsidRPr="00996020">
              <w:rPr>
                <w:rFonts w:cstheme="minorHAnsi"/>
                <w:sz w:val="24"/>
                <w:szCs w:val="24"/>
              </w:rPr>
              <w:t xml:space="preserve"> pagalba į</w:t>
            </w:r>
            <w:r w:rsidRPr="00996020">
              <w:rPr>
                <w:rFonts w:cstheme="minorHAnsi"/>
                <w:spacing w:val="-52"/>
                <w:sz w:val="24"/>
                <w:szCs w:val="24"/>
              </w:rPr>
              <w:t xml:space="preserve"> </w:t>
            </w:r>
            <w:r w:rsidRPr="00996020">
              <w:rPr>
                <w:rFonts w:cstheme="minorHAnsi"/>
                <w:sz w:val="24"/>
                <w:szCs w:val="24"/>
              </w:rPr>
              <w:t>tvirtą</w:t>
            </w:r>
            <w:r w:rsidRPr="00996020">
              <w:rPr>
                <w:rFonts w:cstheme="minorHAnsi"/>
                <w:spacing w:val="-1"/>
                <w:sz w:val="24"/>
                <w:szCs w:val="24"/>
              </w:rPr>
              <w:t xml:space="preserve"> </w:t>
            </w:r>
            <w:r w:rsidRPr="00996020">
              <w:rPr>
                <w:rFonts w:cstheme="minorHAnsi"/>
                <w:sz w:val="24"/>
                <w:szCs w:val="24"/>
              </w:rPr>
              <w:t xml:space="preserve">grindinį. ( Plytelės turi būti išmontuojamos, betonuojamas papildomas pamatas (prie kiekvienos atraminės kojos) 300 mm x 300 mm x 200 mm, po to </w:t>
            </w:r>
            <w:proofErr w:type="spellStart"/>
            <w:r w:rsidRPr="00996020">
              <w:rPr>
                <w:rFonts w:cstheme="minorHAnsi"/>
                <w:sz w:val="24"/>
                <w:szCs w:val="24"/>
              </w:rPr>
              <w:t>ankeruojama</w:t>
            </w:r>
            <w:proofErr w:type="spellEnd"/>
            <w:r w:rsidRPr="00996020">
              <w:rPr>
                <w:rFonts w:cstheme="minorHAnsi"/>
                <w:sz w:val="24"/>
                <w:szCs w:val="24"/>
              </w:rPr>
              <w:t>).</w:t>
            </w:r>
          </w:p>
          <w:p w14:paraId="35529E8A" w14:textId="77777777" w:rsidR="00703468" w:rsidRPr="00996020" w:rsidRDefault="00703468" w:rsidP="00343E53">
            <w:pPr>
              <w:spacing w:after="0" w:line="240" w:lineRule="auto"/>
              <w:jc w:val="both"/>
              <w:rPr>
                <w:rFonts w:cstheme="minorHAnsi"/>
                <w:sz w:val="24"/>
                <w:szCs w:val="24"/>
              </w:rPr>
            </w:pPr>
            <w:r w:rsidRPr="00996020">
              <w:rPr>
                <w:rFonts w:cstheme="minorHAnsi"/>
                <w:sz w:val="24"/>
                <w:szCs w:val="24"/>
              </w:rPr>
              <w:t xml:space="preserve">Dviračių ir </w:t>
            </w:r>
            <w:proofErr w:type="spellStart"/>
            <w:r w:rsidRPr="00996020">
              <w:rPr>
                <w:rFonts w:cstheme="minorHAnsi"/>
                <w:sz w:val="24"/>
                <w:szCs w:val="24"/>
              </w:rPr>
              <w:t>paspirtukų</w:t>
            </w:r>
            <w:proofErr w:type="spellEnd"/>
            <w:r w:rsidRPr="00996020">
              <w:rPr>
                <w:rFonts w:cstheme="minorHAnsi"/>
                <w:sz w:val="24"/>
                <w:szCs w:val="24"/>
              </w:rPr>
              <w:t xml:space="preserve"> stoginės matmenys ne mažiau kaip </w:t>
            </w:r>
          </w:p>
          <w:p w14:paraId="3D98EE92" w14:textId="77777777" w:rsidR="00703468" w:rsidRPr="00996020" w:rsidRDefault="00703468" w:rsidP="00343E53">
            <w:pPr>
              <w:spacing w:after="0" w:line="240" w:lineRule="auto"/>
              <w:jc w:val="both"/>
              <w:rPr>
                <w:rFonts w:cstheme="minorHAnsi"/>
                <w:sz w:val="24"/>
                <w:szCs w:val="24"/>
              </w:rPr>
            </w:pPr>
            <w:r w:rsidRPr="00996020">
              <w:rPr>
                <w:rFonts w:cstheme="minorHAnsi"/>
                <w:sz w:val="24"/>
                <w:szCs w:val="24"/>
              </w:rPr>
              <w:t xml:space="preserve">L6300 (±100) mm x B2200 (±100) mm x H2320 (±150) mm </w:t>
            </w:r>
          </w:p>
          <w:p w14:paraId="2F053A18" w14:textId="77777777" w:rsidR="00703468" w:rsidRPr="00996020" w:rsidRDefault="00703468" w:rsidP="00343E53">
            <w:pPr>
              <w:spacing w:after="0" w:line="240" w:lineRule="auto"/>
              <w:jc w:val="both"/>
              <w:rPr>
                <w:rFonts w:cstheme="minorHAnsi"/>
                <w:sz w:val="24"/>
                <w:szCs w:val="24"/>
              </w:rPr>
            </w:pPr>
            <w:r w:rsidRPr="00996020">
              <w:rPr>
                <w:rFonts w:cstheme="minorHAnsi"/>
                <w:sz w:val="24"/>
                <w:szCs w:val="24"/>
              </w:rPr>
              <w:t xml:space="preserve">Visos nurodytos medžiagos, modeliai, ženklai ir kt. gali būti keičiami į </w:t>
            </w:r>
            <w:r>
              <w:rPr>
                <w:rFonts w:cstheme="minorHAnsi"/>
                <w:sz w:val="24"/>
                <w:szCs w:val="24"/>
              </w:rPr>
              <w:t>lygiaverčius</w:t>
            </w:r>
            <w:r w:rsidRPr="00996020">
              <w:rPr>
                <w:rFonts w:cstheme="minorHAnsi"/>
                <w:sz w:val="24"/>
                <w:szCs w:val="24"/>
              </w:rPr>
              <w:t xml:space="preserve">, </w:t>
            </w:r>
            <w:r w:rsidRPr="00996020">
              <w:rPr>
                <w:rFonts w:cstheme="minorHAnsi"/>
                <w:sz w:val="24"/>
                <w:szCs w:val="24"/>
              </w:rPr>
              <w:lastRenderedPageBreak/>
              <w:t>tačiau turinčius ne prastesnes savybes nei nurodyti.</w:t>
            </w:r>
          </w:p>
          <w:p w14:paraId="76928980" w14:textId="77777777" w:rsidR="00703468" w:rsidRPr="00996020" w:rsidRDefault="00703468" w:rsidP="00343E53">
            <w:pPr>
              <w:spacing w:after="0" w:line="240" w:lineRule="auto"/>
              <w:ind w:left="720"/>
              <w:rPr>
                <w:rFonts w:cstheme="minorHAnsi"/>
                <w:sz w:val="24"/>
                <w:szCs w:val="24"/>
              </w:rPr>
            </w:pPr>
          </w:p>
        </w:tc>
        <w:tc>
          <w:tcPr>
            <w:tcW w:w="1075" w:type="dxa"/>
            <w:tcBorders>
              <w:top w:val="single" w:sz="4" w:space="0" w:color="auto"/>
              <w:left w:val="single" w:sz="4" w:space="0" w:color="auto"/>
              <w:bottom w:val="single" w:sz="4" w:space="0" w:color="auto"/>
              <w:right w:val="single" w:sz="4" w:space="0" w:color="auto"/>
            </w:tcBorders>
            <w:vAlign w:val="center"/>
            <w:hideMark/>
          </w:tcPr>
          <w:p w14:paraId="6EB1EB15" w14:textId="77777777" w:rsidR="00703468" w:rsidRPr="00996020" w:rsidRDefault="00703468" w:rsidP="00343E53">
            <w:pPr>
              <w:spacing w:after="0" w:line="240" w:lineRule="auto"/>
              <w:rPr>
                <w:rFonts w:cstheme="minorHAnsi"/>
                <w:sz w:val="24"/>
                <w:szCs w:val="24"/>
              </w:rPr>
            </w:pPr>
            <w:r w:rsidRPr="00996020">
              <w:rPr>
                <w:rFonts w:cstheme="minorHAnsi"/>
                <w:sz w:val="24"/>
                <w:szCs w:val="24"/>
              </w:rPr>
              <w:lastRenderedPageBreak/>
              <w:t>Vnt.</w:t>
            </w:r>
          </w:p>
        </w:tc>
        <w:tc>
          <w:tcPr>
            <w:tcW w:w="992" w:type="dxa"/>
            <w:tcBorders>
              <w:top w:val="single" w:sz="4" w:space="0" w:color="auto"/>
              <w:left w:val="single" w:sz="4" w:space="0" w:color="auto"/>
              <w:bottom w:val="single" w:sz="4" w:space="0" w:color="auto"/>
              <w:right w:val="single" w:sz="4" w:space="0" w:color="auto"/>
            </w:tcBorders>
            <w:vAlign w:val="center"/>
            <w:hideMark/>
          </w:tcPr>
          <w:p w14:paraId="3A9480F0" w14:textId="77777777" w:rsidR="00703468" w:rsidRPr="00996020" w:rsidRDefault="00703468" w:rsidP="00343E53">
            <w:pPr>
              <w:spacing w:after="0" w:line="240" w:lineRule="auto"/>
              <w:jc w:val="center"/>
              <w:rPr>
                <w:rFonts w:cstheme="minorHAnsi"/>
                <w:sz w:val="24"/>
                <w:szCs w:val="24"/>
              </w:rPr>
            </w:pPr>
            <w:r w:rsidRPr="00996020">
              <w:rPr>
                <w:rFonts w:cstheme="minorHAnsi"/>
                <w:sz w:val="24"/>
                <w:szCs w:val="24"/>
              </w:rPr>
              <w:t>7</w:t>
            </w:r>
          </w:p>
        </w:tc>
      </w:tr>
      <w:tr w:rsidR="00703468" w:rsidRPr="00996020" w14:paraId="5006D5FB" w14:textId="77777777" w:rsidTr="00343E53">
        <w:trPr>
          <w:trHeight w:val="711"/>
          <w:jc w:val="center"/>
        </w:trPr>
        <w:tc>
          <w:tcPr>
            <w:tcW w:w="623" w:type="dxa"/>
            <w:tcBorders>
              <w:top w:val="single" w:sz="4" w:space="0" w:color="auto"/>
              <w:left w:val="single" w:sz="4" w:space="0" w:color="auto"/>
              <w:bottom w:val="single" w:sz="4" w:space="0" w:color="auto"/>
              <w:right w:val="single" w:sz="4" w:space="0" w:color="auto"/>
            </w:tcBorders>
          </w:tcPr>
          <w:p w14:paraId="582276AB" w14:textId="77777777" w:rsidR="00703468" w:rsidRPr="00996020" w:rsidRDefault="00703468" w:rsidP="00703468">
            <w:pPr>
              <w:widowControl w:val="0"/>
              <w:numPr>
                <w:ilvl w:val="0"/>
                <w:numId w:val="23"/>
              </w:numPr>
              <w:autoSpaceDE w:val="0"/>
              <w:adjustRightInd w:val="0"/>
              <w:spacing w:after="0" w:line="240" w:lineRule="auto"/>
              <w:jc w:val="center"/>
              <w:rPr>
                <w:rFonts w:cstheme="minorHAnsi"/>
                <w:sz w:val="24"/>
                <w:szCs w:val="24"/>
              </w:rPr>
            </w:pPr>
          </w:p>
        </w:tc>
        <w:tc>
          <w:tcPr>
            <w:tcW w:w="4261" w:type="dxa"/>
            <w:tcBorders>
              <w:top w:val="single" w:sz="4" w:space="0" w:color="auto"/>
              <w:left w:val="single" w:sz="4" w:space="0" w:color="auto"/>
              <w:bottom w:val="single" w:sz="4" w:space="0" w:color="auto"/>
              <w:right w:val="single" w:sz="4" w:space="0" w:color="auto"/>
            </w:tcBorders>
            <w:vAlign w:val="center"/>
            <w:hideMark/>
          </w:tcPr>
          <w:p w14:paraId="3D2F5B42" w14:textId="77777777" w:rsidR="00703468" w:rsidRPr="00996020" w:rsidRDefault="00703468" w:rsidP="00343E53">
            <w:pPr>
              <w:spacing w:after="0" w:line="240" w:lineRule="auto"/>
              <w:jc w:val="both"/>
              <w:rPr>
                <w:rFonts w:cstheme="minorHAnsi"/>
                <w:sz w:val="24"/>
                <w:szCs w:val="24"/>
              </w:rPr>
            </w:pPr>
            <w:r w:rsidRPr="00996020">
              <w:rPr>
                <w:rFonts w:cstheme="minorHAnsi"/>
                <w:sz w:val="24"/>
                <w:szCs w:val="24"/>
              </w:rPr>
              <w:t>Dviračių stovas</w:t>
            </w:r>
          </w:p>
          <w:p w14:paraId="5CCCC459" w14:textId="77777777" w:rsidR="00703468" w:rsidRPr="00996020" w:rsidRDefault="00703468" w:rsidP="00343E53">
            <w:pPr>
              <w:spacing w:after="0" w:line="240" w:lineRule="auto"/>
              <w:jc w:val="both"/>
              <w:rPr>
                <w:rFonts w:cstheme="minorHAnsi"/>
                <w:sz w:val="24"/>
                <w:szCs w:val="24"/>
              </w:rPr>
            </w:pPr>
            <w:r w:rsidRPr="00996020">
              <w:rPr>
                <w:rFonts w:cstheme="minorHAnsi"/>
                <w:noProof/>
                <w:sz w:val="24"/>
                <w:szCs w:val="24"/>
              </w:rPr>
              <w:drawing>
                <wp:inline distT="0" distB="0" distL="0" distR="0" wp14:anchorId="70497963" wp14:editId="4DC2C6F8">
                  <wp:extent cx="866775" cy="838200"/>
                  <wp:effectExtent l="0" t="0" r="9525" b="0"/>
                  <wp:docPr id="2068162505" name="Paveikslėlis 2" descr="Paveikslėlis, kuriame yra įrankis, metalas, veržliarakti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162505" name="Paveikslėlis 2" descr="Paveikslėlis, kuriame yra įrankis, metalas, veržliaraktis&#10;&#10;Dirbtinio intelekto sugeneruotas turinys gali būti neteisinga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66775" cy="838200"/>
                          </a:xfrm>
                          <a:prstGeom prst="rect">
                            <a:avLst/>
                          </a:prstGeom>
                          <a:noFill/>
                          <a:ln>
                            <a:noFill/>
                          </a:ln>
                        </pic:spPr>
                      </pic:pic>
                    </a:graphicData>
                  </a:graphic>
                </wp:inline>
              </w:drawing>
            </w:r>
          </w:p>
          <w:p w14:paraId="36956E36" w14:textId="77777777" w:rsidR="00703468" w:rsidRPr="00996020" w:rsidRDefault="00703468" w:rsidP="00343E53">
            <w:pPr>
              <w:spacing w:after="0" w:line="240" w:lineRule="auto"/>
              <w:jc w:val="both"/>
              <w:rPr>
                <w:rFonts w:cstheme="minorHAnsi"/>
                <w:sz w:val="24"/>
                <w:szCs w:val="24"/>
              </w:rPr>
            </w:pPr>
            <w:r w:rsidRPr="00996020">
              <w:rPr>
                <w:rFonts w:cstheme="minorHAnsi"/>
                <w:sz w:val="24"/>
                <w:szCs w:val="24"/>
              </w:rPr>
              <w:t>Vizualizacija yra orientacinio pobūdžio</w:t>
            </w:r>
          </w:p>
          <w:p w14:paraId="1DB1EC54" w14:textId="77777777" w:rsidR="00703468" w:rsidRPr="00996020" w:rsidRDefault="00703468" w:rsidP="00343E53">
            <w:pPr>
              <w:spacing w:after="0" w:line="240" w:lineRule="auto"/>
              <w:jc w:val="both"/>
              <w:rPr>
                <w:rFonts w:cstheme="minorHAnsi"/>
                <w:sz w:val="24"/>
                <w:szCs w:val="24"/>
              </w:rPr>
            </w:pPr>
          </w:p>
        </w:tc>
        <w:tc>
          <w:tcPr>
            <w:tcW w:w="3099" w:type="dxa"/>
            <w:tcBorders>
              <w:top w:val="single" w:sz="4" w:space="0" w:color="auto"/>
              <w:left w:val="single" w:sz="4" w:space="0" w:color="auto"/>
              <w:bottom w:val="single" w:sz="4" w:space="0" w:color="auto"/>
              <w:right w:val="single" w:sz="4" w:space="0" w:color="auto"/>
            </w:tcBorders>
            <w:vAlign w:val="center"/>
            <w:hideMark/>
          </w:tcPr>
          <w:p w14:paraId="4DC41CC5" w14:textId="77777777" w:rsidR="00703468" w:rsidRPr="00996020" w:rsidRDefault="00703468" w:rsidP="00343E53">
            <w:pPr>
              <w:pStyle w:val="TableParagraph"/>
              <w:ind w:right="189" w:firstLine="34"/>
              <w:jc w:val="both"/>
              <w:rPr>
                <w:rFonts w:asciiTheme="minorHAnsi" w:hAnsiTheme="minorHAnsi" w:cstheme="minorHAnsi"/>
                <w:sz w:val="24"/>
                <w:szCs w:val="24"/>
              </w:rPr>
            </w:pPr>
            <w:r w:rsidRPr="00996020">
              <w:rPr>
                <w:rFonts w:asciiTheme="minorHAnsi" w:hAnsiTheme="minorHAnsi" w:cstheme="minorHAnsi"/>
                <w:sz w:val="24"/>
                <w:szCs w:val="24"/>
              </w:rPr>
              <w:t>Dviračių stovas (2-iejų vietų) pagamintas iš</w:t>
            </w:r>
            <w:r w:rsidRPr="00996020">
              <w:rPr>
                <w:rFonts w:asciiTheme="minorHAnsi" w:hAnsiTheme="minorHAnsi" w:cstheme="minorHAnsi"/>
                <w:spacing w:val="-52"/>
                <w:sz w:val="24"/>
                <w:szCs w:val="24"/>
              </w:rPr>
              <w:t xml:space="preserve"> </w:t>
            </w:r>
            <w:r w:rsidRPr="00996020">
              <w:rPr>
                <w:rFonts w:asciiTheme="minorHAnsi" w:hAnsiTheme="minorHAnsi" w:cstheme="minorHAnsi"/>
                <w:sz w:val="24"/>
                <w:szCs w:val="24"/>
              </w:rPr>
              <w:t>cinkuoto</w:t>
            </w:r>
            <w:r w:rsidRPr="00996020">
              <w:rPr>
                <w:rFonts w:asciiTheme="minorHAnsi" w:hAnsiTheme="minorHAnsi" w:cstheme="minorHAnsi"/>
                <w:spacing w:val="-1"/>
                <w:sz w:val="24"/>
                <w:szCs w:val="24"/>
              </w:rPr>
              <w:t xml:space="preserve"> </w:t>
            </w:r>
            <w:r w:rsidRPr="00996020">
              <w:rPr>
                <w:rFonts w:asciiTheme="minorHAnsi" w:hAnsiTheme="minorHAnsi" w:cstheme="minorHAnsi"/>
                <w:sz w:val="24"/>
                <w:szCs w:val="24"/>
              </w:rPr>
              <w:t>plieno</w:t>
            </w:r>
            <w:r w:rsidRPr="00996020">
              <w:rPr>
                <w:rFonts w:asciiTheme="minorHAnsi" w:hAnsiTheme="minorHAnsi" w:cstheme="minorHAnsi"/>
                <w:spacing w:val="1"/>
                <w:sz w:val="24"/>
                <w:szCs w:val="24"/>
              </w:rPr>
              <w:t xml:space="preserve"> </w:t>
            </w:r>
            <w:r w:rsidRPr="00996020">
              <w:rPr>
                <w:rFonts w:asciiTheme="minorHAnsi" w:hAnsiTheme="minorHAnsi" w:cstheme="minorHAnsi"/>
                <w:sz w:val="24"/>
                <w:szCs w:val="24"/>
              </w:rPr>
              <w:t>vamzdžio ne mažiau kaip</w:t>
            </w:r>
            <w:r w:rsidRPr="00996020">
              <w:rPr>
                <w:rFonts w:asciiTheme="minorHAnsi" w:hAnsiTheme="minorHAnsi" w:cstheme="minorHAnsi"/>
                <w:spacing w:val="-3"/>
                <w:sz w:val="24"/>
                <w:szCs w:val="24"/>
              </w:rPr>
              <w:t xml:space="preserve"> </w:t>
            </w:r>
            <w:r w:rsidRPr="00996020">
              <w:rPr>
                <w:rFonts w:asciiTheme="minorHAnsi" w:hAnsiTheme="minorHAnsi" w:cstheme="minorHAnsi"/>
                <w:sz w:val="24"/>
                <w:szCs w:val="24"/>
              </w:rPr>
              <w:t>Ø</w:t>
            </w:r>
            <w:r w:rsidRPr="00996020">
              <w:rPr>
                <w:rFonts w:asciiTheme="minorHAnsi" w:hAnsiTheme="minorHAnsi" w:cstheme="minorHAnsi"/>
                <w:spacing w:val="-1"/>
                <w:sz w:val="24"/>
                <w:szCs w:val="24"/>
              </w:rPr>
              <w:t xml:space="preserve"> </w:t>
            </w:r>
            <w:r w:rsidRPr="00996020">
              <w:rPr>
                <w:rFonts w:asciiTheme="minorHAnsi" w:hAnsiTheme="minorHAnsi" w:cstheme="minorHAnsi"/>
                <w:sz w:val="24"/>
                <w:szCs w:val="24"/>
              </w:rPr>
              <w:t>48,3</w:t>
            </w:r>
            <w:r w:rsidRPr="00996020">
              <w:rPr>
                <w:rFonts w:asciiTheme="minorHAnsi" w:hAnsiTheme="minorHAnsi" w:cstheme="minorHAnsi"/>
                <w:spacing w:val="-1"/>
                <w:sz w:val="24"/>
                <w:szCs w:val="24"/>
              </w:rPr>
              <w:t xml:space="preserve"> </w:t>
            </w:r>
            <w:r w:rsidRPr="00996020">
              <w:rPr>
                <w:rFonts w:asciiTheme="minorHAnsi" w:hAnsiTheme="minorHAnsi" w:cstheme="minorHAnsi"/>
                <w:sz w:val="24"/>
                <w:szCs w:val="24"/>
              </w:rPr>
              <w:t>mm.</w:t>
            </w:r>
          </w:p>
          <w:p w14:paraId="77908BA1" w14:textId="77777777" w:rsidR="00703468" w:rsidRPr="00996020" w:rsidRDefault="00703468" w:rsidP="00343E53">
            <w:pPr>
              <w:pStyle w:val="Komentarotekstas"/>
              <w:spacing w:after="0" w:line="240" w:lineRule="auto"/>
              <w:rPr>
                <w:rFonts w:cstheme="minorHAnsi"/>
                <w:sz w:val="24"/>
                <w:szCs w:val="24"/>
              </w:rPr>
            </w:pPr>
            <w:r w:rsidRPr="00996020">
              <w:rPr>
                <w:rFonts w:cstheme="minorHAnsi"/>
                <w:sz w:val="24"/>
                <w:szCs w:val="24"/>
              </w:rPr>
              <w:t xml:space="preserve">Dviračių stovai tvirtinami </w:t>
            </w:r>
            <w:proofErr w:type="spellStart"/>
            <w:r w:rsidRPr="00996020">
              <w:rPr>
                <w:rFonts w:cstheme="minorHAnsi"/>
                <w:sz w:val="24"/>
                <w:szCs w:val="24"/>
              </w:rPr>
              <w:t>ankerių</w:t>
            </w:r>
            <w:proofErr w:type="spellEnd"/>
            <w:r w:rsidRPr="00996020">
              <w:rPr>
                <w:rFonts w:cstheme="minorHAnsi"/>
                <w:sz w:val="24"/>
                <w:szCs w:val="24"/>
              </w:rPr>
              <w:t xml:space="preserve"> pagalba į</w:t>
            </w:r>
            <w:r w:rsidRPr="00996020">
              <w:rPr>
                <w:rFonts w:cstheme="minorHAnsi"/>
                <w:spacing w:val="-52"/>
                <w:sz w:val="24"/>
                <w:szCs w:val="24"/>
              </w:rPr>
              <w:t xml:space="preserve"> </w:t>
            </w:r>
            <w:r w:rsidRPr="00996020">
              <w:rPr>
                <w:rFonts w:cstheme="minorHAnsi"/>
                <w:sz w:val="24"/>
                <w:szCs w:val="24"/>
              </w:rPr>
              <w:t>tvirtą</w:t>
            </w:r>
            <w:r w:rsidRPr="00996020">
              <w:rPr>
                <w:rFonts w:cstheme="minorHAnsi"/>
                <w:spacing w:val="-1"/>
                <w:sz w:val="24"/>
                <w:szCs w:val="24"/>
              </w:rPr>
              <w:t xml:space="preserve"> </w:t>
            </w:r>
            <w:r w:rsidRPr="00996020">
              <w:rPr>
                <w:rFonts w:cstheme="minorHAnsi"/>
                <w:sz w:val="24"/>
                <w:szCs w:val="24"/>
              </w:rPr>
              <w:t xml:space="preserve">grindinį. (Plytelės turi būti išmontuojamos, betonuojamas papildomas pamatas (prie kiekvienos atraminės kojos) 300 mm x 300 mm x 200 mm, po to </w:t>
            </w:r>
            <w:proofErr w:type="spellStart"/>
            <w:r w:rsidRPr="00996020">
              <w:rPr>
                <w:rFonts w:cstheme="minorHAnsi"/>
                <w:sz w:val="24"/>
                <w:szCs w:val="24"/>
              </w:rPr>
              <w:t>ankeruojama</w:t>
            </w:r>
            <w:proofErr w:type="spellEnd"/>
            <w:r w:rsidRPr="00996020">
              <w:rPr>
                <w:rFonts w:cstheme="minorHAnsi"/>
                <w:sz w:val="24"/>
                <w:szCs w:val="24"/>
              </w:rPr>
              <w:t>).</w:t>
            </w:r>
          </w:p>
          <w:p w14:paraId="7F498610" w14:textId="77777777" w:rsidR="00703468" w:rsidRPr="00996020" w:rsidRDefault="00703468" w:rsidP="00343E53">
            <w:pPr>
              <w:spacing w:after="0" w:line="240" w:lineRule="auto"/>
              <w:jc w:val="both"/>
              <w:rPr>
                <w:rFonts w:cstheme="minorHAnsi"/>
                <w:sz w:val="24"/>
                <w:szCs w:val="24"/>
              </w:rPr>
            </w:pPr>
            <w:r w:rsidRPr="00996020">
              <w:rPr>
                <w:rFonts w:cstheme="minorHAnsi"/>
                <w:sz w:val="24"/>
                <w:szCs w:val="24"/>
              </w:rPr>
              <w:t xml:space="preserve">Išmatavimai: ne mažiau kaip: </w:t>
            </w:r>
          </w:p>
          <w:p w14:paraId="42A90747" w14:textId="77777777" w:rsidR="00703468" w:rsidRPr="00996020" w:rsidRDefault="00703468" w:rsidP="00343E53">
            <w:pPr>
              <w:spacing w:after="0" w:line="240" w:lineRule="auto"/>
              <w:rPr>
                <w:rFonts w:cstheme="minorHAnsi"/>
                <w:sz w:val="24"/>
                <w:szCs w:val="24"/>
              </w:rPr>
            </w:pPr>
            <w:r w:rsidRPr="00996020">
              <w:rPr>
                <w:rFonts w:cstheme="minorHAnsi"/>
                <w:sz w:val="24"/>
                <w:szCs w:val="24"/>
              </w:rPr>
              <w:t>Dviračių stovo išmatavimai 600 mm x 50 mm x 800</w:t>
            </w:r>
            <w:r w:rsidRPr="00996020">
              <w:rPr>
                <w:rFonts w:cstheme="minorHAnsi"/>
                <w:spacing w:val="-4"/>
                <w:sz w:val="24"/>
                <w:szCs w:val="24"/>
              </w:rPr>
              <w:t xml:space="preserve"> </w:t>
            </w:r>
            <w:r w:rsidRPr="00996020">
              <w:rPr>
                <w:rFonts w:cstheme="minorHAnsi"/>
                <w:sz w:val="24"/>
                <w:szCs w:val="24"/>
              </w:rPr>
              <w:t xml:space="preserve">mm </w:t>
            </w:r>
          </w:p>
          <w:p w14:paraId="6989052F" w14:textId="77777777" w:rsidR="00703468" w:rsidRPr="00996020" w:rsidRDefault="00703468" w:rsidP="00343E53">
            <w:pPr>
              <w:spacing w:after="0" w:line="240" w:lineRule="auto"/>
              <w:jc w:val="both"/>
              <w:rPr>
                <w:rFonts w:cstheme="minorHAnsi"/>
                <w:sz w:val="24"/>
                <w:szCs w:val="24"/>
              </w:rPr>
            </w:pPr>
            <w:r w:rsidRPr="00996020">
              <w:rPr>
                <w:rFonts w:cstheme="minorHAnsi"/>
                <w:sz w:val="24"/>
                <w:szCs w:val="24"/>
              </w:rPr>
              <w:t xml:space="preserve">Visos nurodytos medžiagos, modeliai, ženklai ir kt. gali būti keičiami į </w:t>
            </w:r>
            <w:r>
              <w:rPr>
                <w:rFonts w:cstheme="minorHAnsi"/>
                <w:sz w:val="24"/>
                <w:szCs w:val="24"/>
              </w:rPr>
              <w:t>lygiaverčius</w:t>
            </w:r>
            <w:r w:rsidRPr="00996020">
              <w:rPr>
                <w:rFonts w:cstheme="minorHAnsi"/>
                <w:sz w:val="24"/>
                <w:szCs w:val="24"/>
              </w:rPr>
              <w:t>, tačiau turinčius ne prastesnes savybes nei nurodyti.</w:t>
            </w:r>
          </w:p>
          <w:p w14:paraId="4898C679" w14:textId="77777777" w:rsidR="00703468" w:rsidRPr="00996020" w:rsidRDefault="00703468" w:rsidP="00343E53">
            <w:pPr>
              <w:spacing w:after="0" w:line="240" w:lineRule="auto"/>
              <w:ind w:left="720" w:hanging="686"/>
              <w:rPr>
                <w:rFonts w:cstheme="minorHAnsi"/>
                <w:sz w:val="24"/>
                <w:szCs w:val="24"/>
              </w:rPr>
            </w:pPr>
          </w:p>
        </w:tc>
        <w:tc>
          <w:tcPr>
            <w:tcW w:w="1075" w:type="dxa"/>
            <w:tcBorders>
              <w:top w:val="single" w:sz="4" w:space="0" w:color="auto"/>
              <w:left w:val="single" w:sz="4" w:space="0" w:color="auto"/>
              <w:bottom w:val="single" w:sz="4" w:space="0" w:color="auto"/>
              <w:right w:val="single" w:sz="4" w:space="0" w:color="auto"/>
            </w:tcBorders>
            <w:vAlign w:val="center"/>
            <w:hideMark/>
          </w:tcPr>
          <w:p w14:paraId="2802E71A" w14:textId="77777777" w:rsidR="00703468" w:rsidRPr="00996020" w:rsidRDefault="00703468" w:rsidP="00343E53">
            <w:pPr>
              <w:spacing w:after="0" w:line="240" w:lineRule="auto"/>
              <w:rPr>
                <w:rFonts w:cstheme="minorHAnsi"/>
                <w:sz w:val="24"/>
                <w:szCs w:val="24"/>
              </w:rPr>
            </w:pPr>
            <w:r w:rsidRPr="00996020">
              <w:rPr>
                <w:rFonts w:cstheme="minorHAnsi"/>
                <w:sz w:val="24"/>
                <w:szCs w:val="24"/>
              </w:rPr>
              <w:t>Vnt.</w:t>
            </w:r>
          </w:p>
        </w:tc>
        <w:tc>
          <w:tcPr>
            <w:tcW w:w="992" w:type="dxa"/>
            <w:tcBorders>
              <w:top w:val="single" w:sz="4" w:space="0" w:color="auto"/>
              <w:left w:val="single" w:sz="4" w:space="0" w:color="auto"/>
              <w:bottom w:val="single" w:sz="4" w:space="0" w:color="auto"/>
              <w:right w:val="single" w:sz="4" w:space="0" w:color="auto"/>
            </w:tcBorders>
            <w:vAlign w:val="center"/>
            <w:hideMark/>
          </w:tcPr>
          <w:p w14:paraId="12688D71" w14:textId="77777777" w:rsidR="00703468" w:rsidRPr="00996020" w:rsidRDefault="00703468" w:rsidP="00343E53">
            <w:pPr>
              <w:spacing w:after="0" w:line="240" w:lineRule="auto"/>
              <w:jc w:val="center"/>
              <w:rPr>
                <w:rFonts w:cstheme="minorHAnsi"/>
                <w:sz w:val="24"/>
                <w:szCs w:val="24"/>
              </w:rPr>
            </w:pPr>
            <w:r w:rsidRPr="00996020">
              <w:rPr>
                <w:rFonts w:cstheme="minorHAnsi"/>
                <w:sz w:val="24"/>
                <w:szCs w:val="24"/>
              </w:rPr>
              <w:t>35</w:t>
            </w:r>
          </w:p>
        </w:tc>
      </w:tr>
      <w:tr w:rsidR="00703468" w:rsidRPr="00996020" w14:paraId="50569760" w14:textId="77777777" w:rsidTr="00343E53">
        <w:trPr>
          <w:trHeight w:val="3220"/>
          <w:jc w:val="center"/>
        </w:trPr>
        <w:tc>
          <w:tcPr>
            <w:tcW w:w="623" w:type="dxa"/>
            <w:tcBorders>
              <w:top w:val="single" w:sz="4" w:space="0" w:color="auto"/>
              <w:left w:val="single" w:sz="4" w:space="0" w:color="auto"/>
              <w:bottom w:val="single" w:sz="4" w:space="0" w:color="auto"/>
              <w:right w:val="single" w:sz="4" w:space="0" w:color="auto"/>
            </w:tcBorders>
          </w:tcPr>
          <w:p w14:paraId="314BE549" w14:textId="77777777" w:rsidR="00703468" w:rsidRPr="00996020" w:rsidRDefault="00703468" w:rsidP="00703468">
            <w:pPr>
              <w:widowControl w:val="0"/>
              <w:numPr>
                <w:ilvl w:val="0"/>
                <w:numId w:val="23"/>
              </w:numPr>
              <w:autoSpaceDE w:val="0"/>
              <w:adjustRightInd w:val="0"/>
              <w:spacing w:after="0" w:line="240" w:lineRule="auto"/>
              <w:jc w:val="center"/>
              <w:rPr>
                <w:rFonts w:cstheme="minorHAnsi"/>
                <w:sz w:val="24"/>
                <w:szCs w:val="24"/>
              </w:rPr>
            </w:pPr>
          </w:p>
        </w:tc>
        <w:tc>
          <w:tcPr>
            <w:tcW w:w="4261" w:type="dxa"/>
            <w:tcBorders>
              <w:top w:val="single" w:sz="4" w:space="0" w:color="auto"/>
              <w:left w:val="single" w:sz="4" w:space="0" w:color="auto"/>
              <w:bottom w:val="single" w:sz="4" w:space="0" w:color="auto"/>
              <w:right w:val="single" w:sz="4" w:space="0" w:color="auto"/>
            </w:tcBorders>
            <w:vAlign w:val="center"/>
            <w:hideMark/>
          </w:tcPr>
          <w:p w14:paraId="47A7F8F6" w14:textId="77777777" w:rsidR="00703468" w:rsidRPr="00996020" w:rsidRDefault="00703468" w:rsidP="00343E53">
            <w:pPr>
              <w:spacing w:after="0" w:line="240" w:lineRule="auto"/>
              <w:jc w:val="both"/>
              <w:rPr>
                <w:rFonts w:cstheme="minorHAnsi"/>
                <w:sz w:val="24"/>
                <w:szCs w:val="24"/>
              </w:rPr>
            </w:pPr>
            <w:proofErr w:type="spellStart"/>
            <w:r w:rsidRPr="00996020">
              <w:rPr>
                <w:rFonts w:cstheme="minorHAnsi"/>
                <w:sz w:val="24"/>
                <w:szCs w:val="24"/>
              </w:rPr>
              <w:t>Paspirtukų</w:t>
            </w:r>
            <w:proofErr w:type="spellEnd"/>
            <w:r w:rsidRPr="00996020">
              <w:rPr>
                <w:rFonts w:cstheme="minorHAnsi"/>
                <w:sz w:val="24"/>
                <w:szCs w:val="24"/>
              </w:rPr>
              <w:t xml:space="preserve"> stovas</w:t>
            </w:r>
          </w:p>
          <w:p w14:paraId="1206CE3C" w14:textId="77777777" w:rsidR="00703468" w:rsidRPr="00996020" w:rsidRDefault="00703468" w:rsidP="00343E53">
            <w:pPr>
              <w:spacing w:after="0" w:line="240" w:lineRule="auto"/>
              <w:jc w:val="both"/>
              <w:rPr>
                <w:rFonts w:cstheme="minorHAnsi"/>
                <w:sz w:val="24"/>
                <w:szCs w:val="24"/>
              </w:rPr>
            </w:pPr>
            <w:r w:rsidRPr="00996020">
              <w:rPr>
                <w:rFonts w:cstheme="minorHAnsi"/>
                <w:noProof/>
                <w:sz w:val="24"/>
                <w:szCs w:val="24"/>
              </w:rPr>
              <mc:AlternateContent>
                <mc:Choice Requires="wpg">
                  <w:drawing>
                    <wp:inline distT="0" distB="0" distL="0" distR="0" wp14:anchorId="4458099C" wp14:editId="2D48AF31">
                      <wp:extent cx="2585085" cy="966470"/>
                      <wp:effectExtent l="0" t="0" r="5715" b="5080"/>
                      <wp:docPr id="1" name="Grupė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5085" cy="966470"/>
                                <a:chOff x="0" y="0"/>
                                <a:chExt cx="4988" cy="1934"/>
                              </a:xfrm>
                            </wpg:grpSpPr>
                            <pic:pic xmlns:pic="http://schemas.openxmlformats.org/drawingml/2006/picture">
                              <pic:nvPicPr>
                                <pic:cNvPr id="3"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76" cy="19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 name="Picture 14" descr="Plieninis paspirtukų stovas su užrakinimo galimybe baltame fon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2676" y="12"/>
                                  <a:ext cx="2312" cy="1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4B4DBD3C" id="Grupė 4" o:spid="_x0000_s1026" style="width:203.55pt;height:76.1pt;mso-position-horizontal-relative:char;mso-position-vertical-relative:line" coordsize="4988,19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zNI3PAgAAWQgAAA4AAABkcnMvZTJvRG9jLnhtbNxWyW7bMBC9F+g/&#10;ELon8hbHEWwHRdMEBdLW6PIBFEVJhLlhSFn2d/XeW/6rQ0p2FrdoEaAF2oMFckgO33t8HHp+uVWS&#10;bDg4YfQiGZ4OEsI1M4XQ1SL58vn6ZJYQ56kuqDSaL5Idd8nl8uWLeWszPjK1kQUHgkm0y1q7SGrv&#10;bZamjtVcUXdqLNc4WBpQ1GMXqrQA2mJ2JdPRYDBNWwOFBcO4cxi96gaTZcxflpz5D2XpuCdykSA2&#10;H78Qv3n4pss5zSqgthash0GfgUJRoXHTQ6or6ilpQBylUoKBcab0p8yo1JSlYDxyQDbDwRM2N2Aa&#10;G7lUWVvZg0wo7ROdnp2Wvd/cgP1kV9Chx+atYWuHuqStrbKH46FfdZNJ3r4zBZ4nbbyJxLclqJAC&#10;KZFt1Hd30JdvPWEYHJ3Nzgazs4QwHLuYTifn/QGwGk/paBmr3/QLJxcz9FFYNbwYT8KhpTTrdowo&#10;e1TLuRUsw1+vFLaOlPq1o3CVb4AnfRL1WzkUhXVjT/BQLfUiF1L4XTQoihNA6c1KsCBy6KCoKyCi&#10;WCTjhGiqUEccDZuS4Tiw20/qltBAKZ4K0eZ1TXXFXzmL1kY5cP0+BGDamtPChXCQ6HGW2H0EI5fC&#10;Xgspw7GFdk8Yb8cTd/1As865V4Y1imvfXUXgErkb7WphXUIg4yrnSBLeFoiTYRnwyNSC0L67dw7Y&#10;R6SBWGnmPHDP6tAsEVMfx2M+DEQC95gDO4e+faYVp+fTnzgK5Qbnb7hRJDQQP2KMHqebWxfQIqr9&#10;lIBXm6BiZCH1owBODJGIPGDtmwj937Pq5MiqGCm4Y+iXlRRcCy0csdRZAb5Z333Fum821BHXkObu&#10;G9A1TlCGVFQKtcs5yan06H1S4sPwX5p+9DddPoqGDhWy3/ZQdMcY6Wrn+aQrDPvaeW/jP+r0WKLx&#10;/YoXp39rwwP5sI/th/8Ilt8BAAD//wMAUEsDBAoAAAAAAAAAIQCPvxCaZi0AAGYtAAAVAAAAZHJz&#10;L21lZGlhL2ltYWdlMS5qcGVn/9j/4AAQSkZJRgABAQEAYABgAAD/2wBDAAMCAgMCAgMDAwMEAwME&#10;BQgFBQQEBQoHBwYIDAoMDAsKCwsNDhIQDQ4RDgsLEBYQERMUFRUVDA8XGBYUGBIUFRT/2wBDAQME&#10;BAUEBQkFBQkUDQsNFBQUFBQUFBQUFBQUFBQUFBQUFBQUFBQUFBQUFBQUFBQUFBQUFBQUFBQUFBQU&#10;FBQUFBT/wAARCAEMAX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Ci&#10;iigArn/EPjXQfCiw/wBta1p+kGbd5ZvrlIN+3723dXQV+fX/AAUX8HeINX+JngrULPTbvUdJWxeJ&#10;Rb27y+VKr73+7/s7f++aAPsmT46fDmGIyP498Moi/e/4nFv/APF1Xf8AaG+GUa72+IPhnbu2/wDI&#10;Wg/+Lr8oIfh74hmtfl8L6y+xf4NOl/8AiKu/8Kr8XzRIy+DPED/N99NMuP8A4igD9ddN8d+HdZs4&#10;ryz13Tbm2lXfHLDdoyuvr1qWXxnocP39Z09P+3lK+C/AHgrXPhv8OrfVfFGg3elWX/PW7i2P8z/I&#10;mz73/wC3XpXhvwlqvi2wS80XQ2vLRv40ZE/9CegvlPa7r9qn4U6dd3VtdeN9LjuLVmSeMM7bGX7w&#10;+7VB/wBsX4PQJubxvaFf9mCdv/ZK+HfiP8BviL4i+IetXlj8PNaS2LIiP9m+Sbam3fvrCh/Zb+Kz&#10;wYXwDqmfl++qJ/7PQQfoz4K/aP8Ah18Rdfi0Pw74ot9S1aWJ5YrbypYnZV+999Fr1Cvzx/Zn/Zp+&#10;I3hj4y+Hdc1nw1PomlWDSyy3MssX/PJ027Fbd82+v0N7UALRRRQAUUUUAFFFFABRRRQAUUUUAFFF&#10;FABRRRQAUUUUAFFFFABRRRQAUUUUAFFFFABRRRQAUUUUAFFFFABRRRQAUUUUAFFFFABRRRQAVG8K&#10;v1qSigBm1aPKWn0UAfNv7a1+E8EeH9LVub3U9xX/AGUX/wCzWvSfgFpQ034caf8ALjzWd/8A2X/2&#10;SvD/ANri+/tT4leDNFH/ACwge4Zf999v/tKvpfwHYjTvCGjwbdu22V/++vmoA6KiiigAooooAKKK&#10;KACiiigAooooAKKKKACiiigAooooAKKKKACiiigAooooAKKKKACiiigAooooAKKKKACiiigAoooo&#10;AKKKKACiiigAooooAKKKKACiiigAooooA+Mfii7eKv2o7i2X5/sUUFqv/fCP/wChO1fYtpF5FusS&#10;/dT5a+N/hd/xWH7Rmu6n99G1aV1/3Fd//iK+zx92rYfZHUUUVABRRRQAUUUUAFFFFABRRRQAUUUU&#10;AFFFFABRRRQAUUUUAFFFFABRRRQAUUUUAFFFFABRRRQAUUUUAFFFFABRRRQAUUUUAFFFFABRRRQA&#10;UUUUAFFFFABWV4j1VNF0PUdQf7lpbSzN/wABTdWrXmv7RGsDRfgx4ruA2x2tPs6/9tHVP/ZqAPC/&#10;2N9Na81u71KUfNtaXf8A5/36+vq+c/2PdH+zeFbq52/e2Jv/APHq+jKqQBRRRUgFFFFABRRRQAUU&#10;UUAFFFFABRRRQAUUUUAFFFFABRRRQAUUUUAFFFFABRRRQAUUUUAFFFFABRRRQAUUUUAFFFFABRRR&#10;QAUUUUAFFFFABRRRQAUUUUARu6ou5m2184/tqeNNP0/wBpWgrdxf2hrN8vl2+752ii+Z3/4CzRf9&#10;9V9C32nW2qWU1ndwpcW06NFLFJyrq33lNfEn7SPwk8D+F/G2kebpDalfaiksqpbxRWv2Vd3yKiwL&#10;F/ff52+b5FqofEB7D+z78Q9B0OxTwrLcRwagjK0sst1AibnVNibWl81m/wBxNtfQ9eP/ALPfwztv&#10;AXgiGIRSk3TLd/6RJ5rqzIvzb2+b/wDZr2CpAKKKKACiiigAooooAKKY7qv3qa9xHGm9pFRf7zUA&#10;S0Vxet/GHwP4b3DU/F+jWbL/AAy30Qf/AL5zXn2qftr/AAc0q/hs5fF6vLL9wxWc7K3/AALZQB7r&#10;RXnXg/49eA/H9wltoXia0ubxvuW0paGR/wDdVwu78K9CR91AD6KKKACiiigAooooAKKKKACiiigA&#10;ooooAKKKKACiiigAooooAKKKKACiiigAooooAKKKKACiiigAooooAKKazBRXPa58QPDHhcf8TnxD&#10;pelf9f19FF/6E1AHR18b/Hi5bxJ+0xY6enz/ANm2MUX/AAJt7/8As9eteI/2yPhD4YiZ7rxpbXJX&#10;r9hilnH/AH0q7a+ZYfijpmsfFrxX8RIop7zSoGW6gi+68sS7Nif7O/ZVxA+/dPt1s7KCBf8Alkir&#10;VuvhbW/+Ch2uTb00XwZaW391768eX/x1USvP9a/bY+LOsb/I1DT9HT/pxsV/9q76jlA/SXdVHUdY&#10;sNJg86+vYLKH+/cSqi/+PV+SfjP9pP4g38Uq33jjW7mV/wDljb3j26f98RbFrxew8baneavcT6nP&#10;Lf72377h3d/++6vlFzH7Ma5+0l8MfDwYXvjXSd6/wW0/2hv/ACFurzbW/wDgoB8KbC9ezsbrVNYu&#10;l/gtLPZ/6N2V+a32++1uVLPQ9OnvLuX7qW8TSv8A98LXI+J/BnijwZrNvLr2i6polxdL5sX9oWst&#10;u8q/303URiNq5+j2t/8ABRGL5l0bwPPN/dfUL9U/8cRW/wDQq4HW/wBvL4kaluXT7HRNHT/ZgeV/&#10;++3fb/47XyF4b8Z7Li3ttTlVLdmVGu9u/wApP77ov3q7/wAPzaDf+L7ux1TUNSTw1by+U2vaTZ+a&#10;ir/z1dW+4lY1K1Kn8R6mDyzF41SeHjzcp23ib9qr4o6jCzah44vrZP7lksVr/wCikR68C8YfFTxR&#10;4h1mKW+1zUr+L7my+upZd3/fVfpR4Y/YD+Fsttb3t5d6z4hWRd6vNe7Eb/v0qVb+Iv8AwT/+Fni3&#10;w2LDR9LbwtqEXzw6jaSvK27/AKaqzfOtbRlE8uXMtD817bxOr2v+oVLj/wAcrH8Z+CfFWm29lrWs&#10;aLqlnp9037i7u7OWKKX/AHHavSvjL+zJ41+Bd4/9s2P2zR2fZFrNkm63b/f/ALrf7L19YfsDWn/C&#10;VfDzxX4e1xP7Y8P7rPbp2of6Rbr5vm79it/D8qVfwkfEfCXhvxtqGjvF8zTRL/A7fOn+49fpL+xh&#10;+0sPilpz+GdYumm1uyi3wXE3354v7rf3mWvH/wBqr9hrQvBXhXVvHHgu7fTbOyQTXOiXPzIVLIv7&#10;l/vL9/7rV4v+ydr0nhz4q+Gr6NmRlvoLd/8AcZ9j/wDjj0S98D9dqKYnzU+sSwooooAKKKKACiii&#10;gAooooAKKKKACiiigAooooAKKTNLQAUVk6x4k0rQoRJqWqWWnp/fu50i/wDQq89139qD4XeHg/2r&#10;xppsrr/yzs2a4b/yFuoA9Yor5n1v9vn4b6aG/s+HWdZcd7ez8pf/ACKyV57rf/BRiVwyaL4Gx/dm&#10;1DUf/ZFT/wBmquVgfbVFfm54m/b8+JM0LNAuiaLF/D9ns2d//Irt/wCgV4peftmfFLxPrMsGoeM9&#10;UhtH+79hZLXb/wB+tlPlZHMfsLc3UNpF5k8qRJ/edtorh9f+Ovw+8KAjVfGmiWzL/C19Gz/98qa/&#10;J3xD4tvL/wDf6vq99qrt/wA/F08rv/31Xl/i3WJ7+Lav7mL+FEo5QlI/XLW/24PhVo7MsGr3mqsg&#10;+5Y2En/oT7Vrz/Xf+CiuhpvXRfBmq3n91764it//AEDza/PDwl4n/dJbXnz/AN2avofw3+zJ8TPF&#10;NvFPY+E7lLeVdyy3csUSMv8AwJ6OUs9F1r/goD44vA39leH9G0tW7zebcP8A+hJXnHif9sX4rXkT&#10;NP4u/s2Jv4dPtYov/ZN9d/pf7A/xG1VF+3aroWiI3/TWW4lT/gKpt/8AH67DSf8AgmdpEsm/xF46&#10;1LUD/Emn2a2//j7M9HuAfCHi345eNvFWs7NQ8W67eWjfeiuNRldP/Q6zLbW5bDe86/aYm/j/AI6/&#10;QX4jf8E0PBt14QkHgzUL+y8SQ/NBcanP5sU3+y+1Pl/3kr4F8T6X4n+DXiW9jvrGbTta0G5TzFZd&#10;/lN99P8AZdP/AEOiVSMIm2GwtTES5aZzWsWHiPxbFLLbafdzWsXzs9vA7pEv9969o1L4kWPgP4eX&#10;diytNd6lPFaqifwIvzP/AOgV33i79vbx/qnh6TQrTTtF0+3ms/InuIbZvNfcnzuvzbV/75r5subO&#10;+8WyxRfZp9SlRt8UUMW//wBBrxamb0YS9mo8x+m4Dw7zLFUI4mrONOMv5pHoV5rFjZ2ej3n9oW1z&#10;b6iu/ZY/vZbX59n71Pk+b/Yr6e+DX7IXhv4z+FYNetviLPeafI22WLT9OW3lib+NH3O/zf8AAa+f&#10;v2NvFvgr4ZeLNWvviTYTRJbebFZrPaPIYJ/k+9F/e2193/shpJrzeO/Glrpj6LoPiPVxcaXZSJtJ&#10;hjiSLzdn8O9gWraliKk6h4WZZXhsJhPdjLmj9r7MtfskWg/8E8/hNpRVr631XW2H/P7fsn/orZXl&#10;/wC0L/wTs0rUIDrfwwRdK1GNP3uh3ErfZ5/+uTt91v8Ae+T/AHa+7KjlG5K9HmPiUfhVDrHif4Ue&#10;MrSWznufD3iCwvvs7IjMssTb9jpXpHxH+O/xK+OKPous3Ta3ZJP+6tLfT4vkb/Y2pur9JPix+yh8&#10;OPjBPLeazoSQ6u0iyjVLHbFdbl6fP/F/wKvR7fwxpui6esOnadb2iRbfkiiVP/Qa8qvhK2I/5ecp&#10;+gZTxDl2VPmeDjVf97ofjLqv7PnxJvfC9/qFv4F1v7LFF5ryvYsvy/8AAq+g/g78VGvPgfF8GvDP&#10;g24ufGOsxeRc6g6L9nSOX/l4l/i+VP8A0Gv0s86L7J5qBGQLxhqytC8JaVosk1zY6Zb2dzO26WWG&#10;BEeX/e20qWA9lHljMeYcWRzOr7Sthox5fhjHT/wIn8G6EnhvwvpOlKxdLG1itlf+9sUL/St09BTV&#10;6U7rXrH5/KTnJyZS1HTrbWbCazu4I7m0nTZLDKm9HX+6y1xXgP4R+FfhO19H4Y0xdKi1S5FzPCjM&#10;67lX+Hd93/dr0SqNzu+1W+N38VAjx39sy9/s79mvxu//AD2gii/76mjX+tfnp+zBYfb/AIm+Eov7&#10;2rWv/o1K+6f+CgF/9j/Zs1eL/n6vbWL/AMi7/wD2Wvjv9jOw+2fGLwkv/T55v/fKO/8A7JVx+Ej7&#10;R+qafIlPooqCwooooAKKKKACiiigAooooAKKKKACkLYpa+Qf2zv2tZPhZbt4Q8Jzq3iu6i3XF0v/&#10;ADDom/8Aajf+O0Aew/F39pzwL8GgIda1T7RqrLuTSrFfNucf7S/wf8C218peO/8Agp9f2tx5GgeE&#10;LS2V32rNqc7yvt/3E2f+hV8XXmpXl/PcXNzPJc3dwzSy3Erb5ZX/AL7vXdeGP2Rvin8R9Bl1rSvC&#10;tz/Z6RNcRTXbpb+ft+b90j/M2+tuWJjzHtGsftr/ABY8Qxb4NcsdKib+HT7CL/2rvryrxn+0J44v&#10;4nXUPG2t3jv/AMu6XzIn/fCfLXL/AAr0S28W+LdK8L61rjeGLS9n+ztfPB5vlP8A3HTen8f/AHzX&#10;0tJ+zf8As5+DAX8UfFltXmT70Wn3MI/8cjWVqzlVhS+I76OGr4n3aFKUj4003xneTeI5ZdQla5il&#10;+9vbfXpcP2Z4klVldH+7W9+0JpXwGXRbL/hVl1qQ1e1k/wBI+0RXHlXUX+9Lt2Mv+wtcF8KrfWvi&#10;jdQfDvT5IYUudTidWlT7rMjq7s393b82yuGpmFD/AJde9I+mw3C2PTjPHQlSpS+1I9B0fwH4j8Q7&#10;P7K8M6vqSP8Ax2ljLKn/AI6ldxpf7Jnxd8QAm28ItpqN/wAttTuoov8Axzfvr3P4c+C/En7LvxS8&#10;FeGpPF03ifw/4nae2k0+6j2tbSRRb/NiXc3y8V9mFi/A4PUVvRrTqx96PKeLmOEhg6kfZVOaMvhk&#10;fnVpv/BNjxzrbb9c8UaNpob7626y3Df+yVyfx4/4J+ax8IvB48TeHtZk8VR2e9tStvsflPFF/wA9&#10;VXc+5V/ir9RuKZKiSpsb7rVvzyPH5T8h/wBkmz8K+IPi1peheLvDlv4h0/U28iB5Z5V8iX59jfIy&#10;q/8Ac+av050/4C/DrStOms7TwRoFvFPE0UmzTotzq3Xc23NeAeJP2PJvCH7RHhLx14Gs400NtWiu&#10;NT0xWVPsf96WL/Z/2P8AK/YH8FOQRPyp/ar/AGP7z4OXEvirw1FLf+Cp5fmTdvfTm/uP/fi/uv8A&#10;8Bf/AG/sP9gDVbnVf2ebNLqeS5+x31xaw+a+4pF8rKv/AI/Xvx0221jSJrO9gju7WVWilgli+WRP&#10;7rKa5/4WfCrQvg/oFzovhyGS202e8lvfJll3eUz4yq/7Py0uYs7iiiipAjcfLha/Lf4kfGj4N/Ef&#10;9ovx/Y6y2rf2/PfJpVjbvHstJWg2wXEUv+/sba1fqQ4bb8vWvwY/a5/Zs+JHwy+Mni3XNc8L3qeH&#10;9X126vbPVrdftFpKktw7p86fdb5/uPtal7vUuFWdLWB+gfxO+A/w9+Hv7OOlXmlabpet6vefY7Vf&#10;ECJ5rT/xNKj7m271T+CvbP2U/BWneGfh4PLs4oprmXezbfvfIlfPWr+dbfst/ADw7PBJbXEunRSy&#10;28q7HTZEi/8As9fYPwy0NrPwBoSqfJuVt927/eqPZQjrGJ1VMfiqsOSpVlIx/E3wH8EeOPEh1XVv&#10;C9jfXyurvNNFxMyj5GZfuybV+X5q9J0+0isIIoIIlhhiXasaL8q07T7aSCF/NwZXbczL3qyw49BT&#10;UY/Ec86tWcY05S92JJRSClqzITFLRRQBnNpKGXessoX+JN3ytWjRRQAmKWiigBvcVnXUqR3kTP8A&#10;wq1aNfGv7ZPjjXLXx74N8Jy67L4T8JatNtvtUt7ryppV3fMm77yKvy/991jVqKlHmZ6WXYGeY4iN&#10;CBq/8FHtTSH4G6ZAjcz61Ep/79StXgv7Btj5vxg0N/8AnlFcS/8AkJ1/9nrzj9pTxTpKa4fB3g7X&#10;7rWfBtn5VwouLx7pEvNrq3lSv/DsdfufLur2r/gnxYef8Snn2/6jTJW/8fRK0o1Pa0x4/ASwFaFO&#10;X2o8x+h1FFFUeYFFFFABRRRQAUUUUAFFFFABSGlooA5f4i+Mbb4eeBNd8S3nNvpdnLdumfvbVJ21&#10;+LPiDXdQ8ceJ9S8QapO1zf6jO1xPL/tNX6kft3X8lh+zJ4pSIf6+S1gb/dNxFX5u+D9BtrnyvNXf&#10;vbZ89aw90h+9I+s/2I/2U9P1HTLb4heLLGO885t+k6fcJ8m3/n4Zf4v9j/vr+7X3PcxbIXWP5Pl+&#10;Wq/h3R7XQNE0/T7ONYbW0t4reJF/hRV2rWm6bqykWtD8hvjn8G9Z0PWNH8RTeHvEP9tLeM/ia+uL&#10;F/sSztL/AK2KVflaJ99a/hv9gr4u+Igssul2OkRN91tQvl/9pbq/VO+0u21G1ltbm2hubeVdskMq&#10;7kZf92rXkhU+ULXmVMvp4j+IffZbxnj8pUlhIx97+b3j88NF/wCCZOttD52u+MbS2/vxafaNL/48&#10;zrS+L/8Agnhrnw31CLWPh7r9zf3TIm77TKkFxHdK37pom+Rdv/Aty/7dfoZc24uIGj7MMVjNcCWe&#10;C1cASxyfdDfw/wDAv+A1VPLsNS+CJliuNM6xsoyxFXm5fs8vunzr+z7+zb4x0XxhF47+KGvNr/iW&#10;3ga3srfzPMSzR/vf8C2/3a+pk3DrgDsBSJwpPA96fH83XB+ldtOnGlHlifJ47HVsxre2rfhsOo30&#10;+itDzxm5aPlp9M2rQWVNL/1L/wC9V6snSEXypdjfL5r/AHf96r2xv4ZaCCxRVY+Z/dVqPOZesbUc&#10;ocxPg0xoVf7yg1GbyP8Ai3JUdxqNtaW8s8sqJFEu93ZvurQVc+UP2lbr+2fjz4c0uLlLOzR2X/ad&#10;3/8AsK+q9JtBZaZaW3/PKNU/Ja+PdN1jTPH3x9/t5p7l0v7zyrX5N0P2eJPkfd/t7P8Ax+vtD+Gr&#10;l7o4yHDpRiloqACiiigAooooAKKKKACiimO6p1oAxfFXiOw8I6BqGsancLaWFjE088z/AHVVa/MK&#10;3TW/24f2j/NbzrbQ1f5h/wA+dirf+hP/AOhNXqX7fnx5n8Q61D8LPDsjTKkqvqf2f52ll/5ZW/8A&#10;6C3+9sr6J/ZM+AkXwT+GsEd1Gr+I9T23WoTDqrfwxD/ZX/4qvDrf7bX9hH4Y/Efq+WRhwtlDzSr/&#10;ALzX92n/AHY/zHyj+3Z8K/CnwofwZp3hnR4NJN99qnujCMb9vlKn/s1egf8ABPCwz4i8QXP/ADz0&#10;9E/76l/+wrlf+ClV553xN8H2O7/VaU8v/fUr/wDxFenf8E87MJpviu5P/TrF/wCja9yEYwjyxPy6&#10;tXqYip7SrPmkfZA6UtFFBiFFFFABRRRQAUUUUAFFM3/7LUeatAD6KZuWn0AeEftsaf8A2n+zL4yV&#10;VDvAlvcL9UuImP8A47ur82/Bj/6Klfqj+0Zpv9r/AAG8f2vd9Eu3X/eSJn/9lr8pvAz77dKuPwiX&#10;xH7F+Fr0an4d0y6/572sU3/fS1sVw/wYvv7S+E/hGfdv36Zb7vrsWu4qBhRRRQAmKh+zRNJ5mxd/&#10;97bU9FACYopaKACiikoAWmO+2nZqG5kSOIu/QUBvoeCfED9qnw/8OvGCeEbHS9T8X+K55GY6Zo8S&#10;u0X8XzNXX/DD40aX8TJ7/TTp1/oHiLTtn2zRtTTZcR7vuuP7y/7VfAmq/Gyx+GX7Wmv694D04+JY&#10;p5ZbBIrp/wDj4nlfe/lMqf8APX5F+9X0N+zH4Y+JGv8Ax18YfEbx5o0ugGS1XToLRl2qfmX7n99V&#10;Vfv/AO3Xj0cY6tXlj/MfpOZ8N0cvwMa9T3f3cZe9L3pS/l5T7ARG/hak3yp96Lf/ALlTJT69g/My&#10;t9oQ/eXZ/vrWT4nntLXw7qtzcRRz28VtLLKrfxIqfNW9trzP9oPUY9F+Dniq5T5GezNup/66fJ/7&#10;PVAfKn7Pegs+o2kE88ttpV/OkTQ28u1G+fbsr7q+ySKPlnavhf4OX/2bS7SXf/x63m//ANAavu9d&#10;2zcvz0y/skAS7T+JXpv2m5T70G//AHK0KKVyOUzv7YVP9bGyU9NXtsfe21cAzUD2MD/eiU/8Bo90&#10;PeBL6B/uyqf+BVMkm4VRfRbZ/wCFk/3GqB9B2f6qdko90PeNiisT7HqUP+rud/8Av0x59Xh/5YpN&#10;RyhzG7kVFMm9GG6sY+IJ7cfv7J46X/hLbQf6xZE/4DR7OQ+Y8F8C/swPp/jLSNV8RJpV7DoMtxcW&#10;c1vC32i+uZW3farpm/jX+783zfNX0kq5TaBgCsxPEOmv1uUT/e+WsPxn8V/CXw60tb/xH4gsdKtW&#10;+VDPL87/AO6v3m/Cso0vZ/CdeIxlTFS5qsvhPgH/AIKG3n2z9ofT4Pv/AGXR7WL/AMiyv/7PX0V+&#10;wBY+X8PNduf+et+qf98xL/8AFV8Z/tRfEnRvir8f7/W/D97/AGho7RW8UE3lMm7bEm/5G+b726vt&#10;H9hrxRodt8OZdD/tWyTWpb6W4/s9p0+0bdqLu2f8BraXwnMfUlFFFQAUUUUAFFFFABRRRQAUVWYz&#10;H+FaYt2yt+9XZVWI5iXyE/u037Pj7rsKkWVJPunNPyKWoe6c/wCLtMk1fwnrliG3rc2M9vt/3kZf&#10;61+O3gZ227G/vV+00v7yMr/e4r8Zraz/ALH8Za7p+3/j1vp7f/vl3WtYB8J+n/7MmtJdfBHwvu/5&#10;ZRSxf98SsteqJfxP/FXiH7Gt0t98FbaJvn+y31xF+ob/ANnr257CJ/4dv0qPdCXMTLJG3RgaduHp&#10;We+mN/A+f96qr213D93d/wAAquSMtpC5pG9RXOf2lcw/xf8AfdSrrs6feVX+lP2MyfaRNzIoyKyP&#10;7fH/ADyH/fVOTX4v442Wl7OfYrmiau2jFZ39uwf7X/fNOTWLZukm3/gNRyyLuWJOADjk18w/tw/H&#10;0fCj4enw/plxs8S68HjiZG+a3g/jl/8AZV9/92voLxh400rwf4W1LXNRu1hsLC3e4lf0Va/LPxB4&#10;Z8dftNftHxWutaXe6Ne6u6yRxXULL9jsU/i+b+Hb/wCP14+Y1p06fsqXxSPv+Dsrw2Mxn1vHy5aF&#10;H3pf3vI9Q/4J9/s/f8JHr0vxE1e33afp0vlaajp/rZ/45f8AgP8A6F/u1+jKRrzgGsDwH4O0vwD4&#10;Z03QtJgW30+xgWCJB2xXREjLAk5/lXVhMNHC0+U8biPOqme5hPFy+H7PlHoOT5afSDpS12HzQV8U&#10;ftq/HSWC5uvBVj5DabA0Ut5dQy7m837/AJL/ANz+Bq+05f8AV1+PXxL0rxHqvw01jVd7PqfiPz9a&#10;815dnyNK8r7P+AI9XHciR6Honxg0j4e2ES6ms7/b5d8CW679/wAlfor8LfGlh8RPAmi+INNm860v&#10;bZHGeXRsfOjf7StkV+OXiGGfxJ4F8NSzxN9os/s8s8qfwbov/i9lfpL+wRNoSfA+ODR9Xm1K6W5a&#10;XUIJv+XWdlTKL/s/xf8AA6JFx+E+maKKKgAooooAKKKKACiiigBmyoZbG3n/ANZCj/7y1ZooAxZv&#10;CunXP3rYJ/utXyX+15+y34x8dXNprvgydr97aCW3l07zVR2Vv7m/5a+zc0ZpqUgPxH1H4KeOPCGo&#10;/wCl+GNbtpYv+WVxYyr/AOP7K9D8E/B/4ieM9X0qfQdB1e21Dcu64lge3itWX7j+bX65PCr9ab5K&#10;/wBytOcDP8OwXdrothBqE/2m+jgRZ5tv+sl2/M1a1JtpayAKKKKACiiigAooooAKTaPSlooAqvYx&#10;v90bP92o/JuYvuy7/wDfq9RVcxHKUftkqf6yL/vivyP+KNn/AGP8f/Httt2f8Tq6f/vqV2/9nr9f&#10;q/Kn9quw/sf9qfxgu3Yk8sFx/wB9W6VcGB9f/sJ3/nfDjXLb/nlqfm/99xJ/8TX0vXyJ+wTeb7Xx&#10;hZ7m+VrWVf8AyLX13WRYUUUUAVbi0juRh1/4FWdJ4f8A7sn/AH1W1xRiqjOUSOVGA/h6X+GVaz7m&#10;wntv9av/AAOuvxTXRXXbWka8g5Th6Zvrq5tHtpv4dn+5VG58Ns/+qZa6Y14kcpwXjbw3beOfDOoa&#10;HfNIlvdKvzxN86Or7kdP9xlVqw/Anw7Hg/WtQ1u81a78QeIryJYJdTukRHSBfuxIiIiqv8deiXOi&#10;XMP/ACyZ6ypoWT7yslHs6U5cx0wxNeFGVGPwlpfEN3bj5Z2/4HVpPG80I/exxv8A+O1gOlVZqrkg&#10;zj5jt4fHdg/+sSSH/wAerXtNdsbz/VXMbv8A3Q1eRzJWbcuyVLoRL5z3p3V0r8108MaZYa9aaRP4&#10;Zu9Vi8PT3um6nbwzujytFLLslX/tkm/Z/dr6uTxb4g0Q7oGudn9x0Z0r5++Keh6z4j8aa7rlrHea&#10;baapAjX0USusT3Sp5Xm/7O+L5P8AgFZxjyBL3j5t8BvbeLbrz1gjsLfUYHRreL/VfN8j/wDfH3l/&#10;3Er3r/gnb4p1DS/iHe+H79EtvtNrcR+VvXe2xklifb/wO4/8drzC2+FeoeGPsS6fp8v9mRS/K8Pz&#10;onz1q/s9/BzxZ8FvjTL4hae2ubTbO8V3aS7/AJ2f7jo/zfd31MolxP1Torj/AAB4/tvGVh/zxv4v&#10;9fbn/wBCX/ZrsK5iwooooAKKKKACiiigAooooAKKKKACimUUAPoplFAD6KZRvoAfRTN9PoAKKKKA&#10;E4o4rMTXbR/+Wmz/AHqtRXcU3+rkR/8AgVVyyI5kWqKKKksb/DX5m/t3WH9m/tL+ft2/bdKtZc/7&#10;u9f/AGSv0y/hr89f+CjdgLb4reDNQH/LfTHt/wDviV2/9q1UPiJkdd+wbfbfGHiCz3f63Tll/wC+&#10;ZV/+Lr7er8/v2H9R+z/FpIv+frTp4v8A0B//AGSv0BqSgooooAKKKKACiiigAooooAKilgjmXDRq&#10;/wDvLUtFAHI+INCSL9/AnyfxIn8Nc1NbV6e6K6bW5rjde0r7BLuX/VN92uulV+yYyiclNDWVeQ10&#10;FylZNyldZkN0TW9j/Y7lvk/hd/4K3fscU3ysquj/AHt9cVeQ1q6D4h37LOdvn/5ZP/erOpT/AJTo&#10;pVPsyPP/AB54Gl8B3T6np6tN4fnb9/F9/wCyv/8AE1j2zxTRI8W3Y/3dle8TOtzE8E6rNFKuxkdP&#10;kZa8P8YeFZfAF/8AarZWm8Pzt/4Cv/8AE1zRl/MbSj9osaXqlzot9Fd2kjQzxN8rV9F+APH1r4ys&#10;P+eN/F/rbf8A9mX/AGa+Z0dXXcrb0erul6pc6LfRXdpI0M8TfK1Eo85B9d0VxvgPx/beMrDqsN/E&#10;v7+3/wDZl/2a6ysLWAmoqGn1ID6KZRQAUUUUDsFFJuptUMfRSbqbQA+imU7dQAtJtpaKACijfRvq&#10;SQ2UUb6KAMibw1bv912Ss6bwzcp/qpVeuqzSYrWNSaM+WJxb2+s2I+Tz/wDgHz1F/wAJbqFt8sqq&#10;/wDvrsruce9RS20cy/vEVx/tLVqqn8URcpwGq/F/T/DenTX2rqtnaQLull3V+en7Y/7Rmj/GvxV4&#10;ctdM0q+03+w2uEa4vvkefzfK/g/h+5/4/X1p+2d8GNe+IPw4ki8MWn2l4p0uJbGD5Hl2/wB3/wBC&#10;/wCA1+ZmveANV0e/eK+0zUNNvVb5obuJ0f8A8ep+79kPePaPhd8Ubv4UazZeJ7GKK5ltfkaGZd6M&#10;rfI/8afwvX2v8A/2xNI+Mvid/DU1g+laqyu9q4fdFcqv3v8AaVq/PLwr4S8S+LdJSz0zStSvNQaX&#10;Z9nt7VnRk/v76+z/ANkT9kzWfh/4ig8Z+KtttqEETJZ6ej7ni3psZn/4D/DWPKan2fRRRUAFFFFA&#10;BRRRQAUUUUAFFFFADKhu7ZLuB4pPuNUu6o99A7Hn+sWDWE7xN9z+GufuUr03WNNTUrXb/H/C9eeX&#10;lnLbSvEy7HSvUpS5zlqR5TnbrtWPeJsfctdLc21Y9zDW5gaGg+Ift6/Zp2/0hPuv/erYmSC/tZba&#10;5iWa3lXYyOv3q8/uUaGXzVbY6V1Gg62upReVL8lwv3v9uuapT+0ehSq8/uyPL/Enh6f4e6lt+abw&#10;/O37qb/n3f8AuPUu/eu5a9evLa21WylsbyJZreVdjI9eL63olz8PdUS2nZptEuG/0W7f+H/YesYl&#10;yjyGrpeqXOi30V3aSNDPE3ytX0T4D8eW3jGw52w38S/v7f8A9mX/AGa+a6t6Xqlzot9Fd2kjRTxf&#10;dZaJR5iD6zork/Afjy28X2H8MN/Ev7+3/wDZl/2a6nfvrmLJaKbRQA6iiigAooooAKKKKACiiigg&#10;KKKKAH0yiikAUUUUwJqKKKgAooooAKp3OnQXg/eQRyf761cooAqQ2EFsm2KJU/3Fqxs20+igAooo&#10;oAKKKKACiiigAoplFABTKfTKssZmqV5qUFn/AK1tlaAGKqXenx30W2RaqPLf3iJf3TKfxVY/9NP+&#10;+axNdv8AT9STdHuSVP8AZq2/g+Xzf9auyq954MnRN0Eqzf7H3K7Ieyic0vaTicvMlZVzDW7eabc2&#10;f+vgZKzZkrsOU5y5hrKfzbO4SWJtjrXS3MNZlzDQM3tH1VNVg3fclT7yVav9Ns9esJbG+i863l++&#10;j1zug3Ntpt/+/XZv+7L/AHK62F4Ln5oJVm/3GrhqU+U9KlV54+8fOXxLvLz4J2ss+oSrNokX+qu3&#10;V3+Tfs2fL/FXkWvftSzyfD/Vdc8MaVBqV7a3kFhFFfM9vFul+5K7fdWJP4t7p99K+4vEPhLRfGej&#10;TaRr2mW2q6VP/rbe7XelcJ/wzT4Q8N6M8XgzRY9KldvNltPNeVLj/v671HMEqfL8J+RvjD49/GS/&#10;1K41O78X6lZpv2MmjXnlW6f7CeU+1lr7z/4Jz/tleI/FdnP4P8dNqmsWVu0SWPimWCWdIJX+Vbe6&#10;l/2/4Hb/AHf7lcj42+GOizadqelafL9p0rVJXlureH975UrSum9P+2tdL/wTQ15vD3iu78L7fJt7&#10;+1lRof8ApvA//wATvqKlPlIpy5j9IKfvplFZmxNRTKfQQFOptFSA6iiigAooooAKKKKACiiigAoo&#10;ooAmoooqACiiigAooooAKKKKACiiigAooooAKZT6KAGUU+o2+9QA2iiirLCm06m0AMop9MqgGOm/&#10;71ZV54csbz70Co399PlrYplXGXYj3Dir/wAAK/8AqJ2T/fWucv8AwNqEP3Ilm/3Gr1Z0qHya3jXk&#10;YypxPCr/AES5tv8AWwSp/vrWFc2cqPuXcj/7FfRr23+zWZeeG7G5/wBbZxv/AMBrpjXMfY/yngqe&#10;LdX0r/lv5yf3JvnrQsPjNBbNt1CCS2/20+dK9Kv/AIb6Rc/8u2z/AHGrndS+CelXi/enT/gS1EvZ&#10;SLj7SJ8L/Ejxbpnw38f+K7FtT+x6Pql5/bWnXcP9yV98qJ/dZJd/yf7lWv8AgnvDc698aU1La2yL&#10;7bqE7/73yf8AoT19PeLf2NvB3jmLyNaW5uUX/VOkux4v9yvQPgn8BPC/wN0u4s/DVnKkt1/r7u4l&#10;82WX+58/92san8pcY8suY9dR6ej1RSpkrHlNi1RUSVLSAfRTKfvqAH06m0UAOoooqQCiiigAoooo&#10;AKKKKAJqKKKgAooooAKKKKACiiigAooooAKKKKACiiigApmyn0UAM2UbKfRQAzZSeUKkooAj8oUe&#10;UKkooAj8oU3yamooAh8ml+zpUtFAFf7OlJ9jWrNFVzMCp9hWmf2atXqKXPICj/Zq0JYLV6ij2kgK&#10;n2Naf9jWrFFHPICv9nSn/Z0qWikBD5NO8oVJRQBH5Qo8oVJRQBH5Qo8oVJRQBH5QpdlPooAj8oUu&#10;yn0UAM2UU+igD//ZUEsDBAoAAAAAAAAAIQA82t+0+yoAAPsqAAAVAAAAZHJzL21lZGlhL2ltYWdl&#10;Mi5qcGVn/9j/4AAQSkZJRgABAQEAYABgAAD/2wBDAAMCAgMCAgMDAwMEAwMEBQgFBQQEBQoHBwYI&#10;DAoMDAsKCwsNDhIQDQ4RDgsLEBYQERMUFRUVDA8XGBYUGBIUFRT/2wBDAQMEBAUEBQkFBQkUDQsN&#10;FBQUFBQUFBQUFBQUFBQUFBQUFBQUFBQUFBQUFBQUFBQUFBQUFBQUFBQUFBQUFBQUFBT/wAARCADx&#10;AU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AooooAKKKKAOc8eeMNP8Ah94O1jxL&#10;qu8afpds93P5S7n2qp+7/tV8ux/8FKvB8wiZPB/iExOqtvZoB/7PX0r8VvA0fxN+HXiHwrNP9lTV&#10;rOW18/bu8pmHytXxlp3/AATZ8QWsMMcvjrTflX5tmnyc/wB7+OgDtH/4KUeHNj7fA+t7lX+Ke3/+&#10;Lrtvht+2v4e+INhLJ/wjurWN1FJsaHdFKv8As/Pv/wB7/vivJIf+CbOqhX83x/abm/uaS3/x2uib&#10;9lm1/Z8+GXiPxBN4ln1XUreLzVRLVYYXb7qLt3M38X9+gv3T23/ho/Sj93Q9UP8A36/+Lrw3xp/w&#10;UDvfCPifUtHf4feYbVv3bvquzzlYblf/AFXy11HwL8A/8LN8MtqOq3lzbMu3atpsTd/32jVV8S/s&#10;CaR4p8SahrF94z1Xfct+7iW2ixEn8KZ/ioD3Dgbn/gpRq/lK8Pw+tPvfx6s3/wAar2D9mX9q2f4+&#10;eINX0jUPD8eiXdlardRG3uWmWVd+xzyi/wAW3865SL/gnH4SjRVk8Wa6/wA2fkSBf/ZK9U+B/wCz&#10;B4a+BOp6nqGkXuoaje38KW7y6g6HYind8uxF/ioIPaKKKKACiiigAooooAKKKKACiiigAooooAKK&#10;KKACiiigAooooAKKKKACiiigAooooAKKKKACiiigAooooAKKKKACiiigArwf9sbV/sXwhNmhw2o6&#10;jb2v6mT/ANkr3ivlv9tG++16j4E0NW/1t1LdOn+7sVP/AEN6qO4Hp/7OmjjSvhnYgrjzXZ//AGWv&#10;Va5j4c2A03wTo9v3W3V/++vm/rXT1IBRRRQAUUUUAFFFFABRRRQAUUUUAFFFFABRRRQAUUUUAFFF&#10;FABRRRQAUUUUAFFFFABRRRQAUUUUAFFFFABRRRQAUUUUAFFFFABXyD+0DN/wkn7R+iaYvzpYWMX/&#10;AH0zu3/xFfX1fHOj/wDFYftbeIJ/vxW98luv/bJE/wDiKuO4H15YxLbWkMKfdjRVq1SL90UtQAUU&#10;UUAFFFFABRRRQAUUUUAFFFMegB9FeF+Mv22Pgj4Avbuz1j4kaLHeWsjRT29pI91LG6/eVliVvmr0&#10;X4e/E7wp8VtAj1rwl4gsPEOmSADzbGdX2H+6y/eVv9lqAOvooooAKKKKACiiigAooooAKKKKACii&#10;igAooooAKKKKACiiq093DawtLNLHFEv3ndtq0AWaK8u8VftL/DDwYGXVPGel+co+aG0l+0P/AN8x&#10;bq8i8Sf8FEPAVhvi0PRtb8Qy/wADpElvE3/Anfd/45QB9XUV8B+IP+ChvjS/3LongzS9KX+F9Qun&#10;um/8d8qvLfFv7Xvxn1W3llbxfFpSbf8AU6ZYxRf+PsjtVcrA/U0Vh6v4y0LQV3alrenacPW7u0i/&#10;9CNfjdefGzxf4q1JLbXPGOs3/m/wS30uz/vjftqrczWcKPPct/vPM1PlCJ+sesftQfCrRRsuPHWk&#10;O/8ActJ/tDf+Qt1fL3wd+Keh+AdY1vx54la5S0utRl2/ZovNd5Zd7L8v/fdfEVt4/s/+Eh0+xtrN&#10;Xill2NM/ybK918barBpvw78KaezbHvJ5br7391EX/wBq0fDEX2j60vv+ChPgWJf9D8P+JLs+rW8S&#10;r/6NrCvf+CitgWxY+A9Rm/6+L+KH/wBlavjDzvkqlqWsQWCfvW+f+5SVmU047n2Jdf8ABRPVS2Lb&#10;4fW6f9ddW/8AtVZsv/BQ3xUw/deDNJT/AH76Vv8A2SvgrxP45vpvltpfsabv4Pv1p2Hjm5ms9sqr&#10;9o/v1pyGfMfatz/wUQ8Y2abp/DmgQp/elnlqVP8AgoJ44f8A5lrQP+/stfnx4nvLy/bdOzP/AL9a&#10;vhjxbeaOiRbvtNv/AM8no5A5j76i/wCCgnjFR+98J6LL/uXUq1ftv+CheuoMT+BbB/8Arlqjr/7S&#10;r5G02/XUrJLlVZN38D1DqWsW1hFulb/gFZln2vbf8FD48/6R4DlRfWDVFf8A9pVu2P8AwUG8IznF&#10;54Y8QWx/6Y/Z5f8A2qtfmdqvxFvEv4vs0SpFu+ZH+ffWhc+OWmsv9Gg2S/xb/wCCtOQfNE/UrTP2&#10;4vhbfPtnvNT07/r5093/APRW+tjUP2r/AIZyeHtSudO8Zab9titZZYIrrdbs7qmVX96q96/GObW9&#10;R/tz7Z9pkSVP491d1onxFXyvK1WL/t4h/wDZ0rOyRUISqbIzbDw/pvxC8X6rqerrbaxK8rXE8qLs&#10;82WV9z/+PV96/wDBObwXpWha14yu9N0+3sP9GtYX8mLZu+Z2/wDZa+KvDFzFD4j1OVl8n7YybU2/&#10;dr9CP+Cf1j/xTfi+7/v3kEX/AHyhb/2es41qdePNTO3G5bisucY4iPLze8fXFFFFUeeFFFFABRRR&#10;QAUUUUAFFFFABRWdqOr2ekWst3fXUNnaxLuaa4kVEX/gVeFePf25Phb4LMsNpq0nie9QY8nRo/OT&#10;/v79z/x6gD6GqKaVYULuyoq/xNX59eMv+CgXjzXg8Xhbw9Y+HLV/u3d832i4/wDZV/8AHWrwnxh8&#10;QvG3xFZ28VeMdU1WJ/8Al08/Zb/9+l+X/wAcq+VgfpR43/ai+GPw/WRdV8W2TXSj/j0sW+1Tf98x&#10;bq8H8W/8FGtKTfH4T8I6hqr/AMNxqUq26f8AfC72/wDQa+Gbm50zRE/1SvKn8H364rxJ4tvrxHii&#10;byYv7kVXyESPrXxT+2p8X/FhZLXU7Dwxbt/Bplsu/wD77l3/APjteO+J/E+teJ2efxL4l1LWP732&#10;68Z0/wC+Grz/AErxbO+m7WXfcIvyv/ern9b1W51L/Wys/wDsUcqW5rGLlsj0XR7nSr+J2sfKfY2x&#10;/lrYR12V4volzfaPe+bFuSWvVvBOl+KvixdRad4T0eTULlomldYH+6q/e3O/yqv3K5q2JpU48yPZ&#10;wWUYrG1OVQ5P70vdj95Jf6xBYfeb5/7lcVrfiS5vFeJG2Rf3K+o/gZ+xHP8AFvTL291jxM2gXFje&#10;y2N9pa2PmXEEi/wMzPt+46V9GeHP+Ccfws0oK+qPrPiGbGcXN55Kf98xbT/49W1OrGUeaJ5WIw9T&#10;C15UanxRPyg+b7b5rf8Afdac27UnSLzW+0Or7d7ff21+yln+y18HvC2lXOzwHoCQJE3mXGoW63DK&#10;m35jvl3ba+C/Df7J9r47n0W80XXNL2X+sT2tnDaSb5rO3V3X/SE3/wDPD96n3fuJ/fqJ1J/ZOrBU&#10;8NNy+tSPmfwxbQabq8VzqVnHf28W7/R3b7/yV23jT4m6NL4TgstL8OS6fqwv4m/tB755dkH/ADyV&#10;G/v19BfG79jbQvg//wAIxbQ6/favqWsXDo3mxpHEqps+6n/Aq9u0D/gn78NfE3wnsotRtLu21+5i&#10;S4/ta2un8yJ/vLtRvl/4DtrxIf2nOUfacsYn6ZiKvBOFwzjho1KlX7Mv6sfME37LvinQfAej+L21&#10;zS4rPWZ7WCxtEnZ7iXz3RUXZt27vn3N838LV7VZ/8EydUvBv1D4g2kO/lhbaYz/+hS1658G/2KtP&#10;+H3iq18Q65r1x4jksZHl0zT3V0tbNm6uEZ2+b3r6eSJY1AznjFduDhKlGV48p8jxHmNLMakLVPaO&#10;P2uXl9I/L9T4dg/4JX+G5P8AkIeOtTn/AOvayji/9CZ68F+P37DPi74LfatV0XzPFvhVfna7t4v9&#10;ItV/6axL/wChp/47X6xcUYFehzyPjuU+AP2Vf2UvBXxX+FFl4q1efUkvZbm4t9tpPEsTKr7P4ket&#10;74pf8E0PDeoaRLceBNVvNI1pfm8jU5fNtp/++V3RH/aGf92vsu10qy0axW1sbWKxtfM3CK2iVU3M&#10;277q1sU+ZlnxJ8DP2F7S/wDATD4hQappHiBLyVVhsb6LYYvl2N9xv9qumvP+Cbfw1u23HWvFKlvS&#10;8t2/9oV9a0UuZgfDWv8A/BLXwfcWUraR4w1211EL+5e9WCWHd/tKqIx/76r4w+Nf7P8A4z+At1NB&#10;4j0/ZaMr/ZtTsf3tvP8A8C/g/wBx6/a4xg9BiqGqaNaa3p01jqFrDeWk6bJYJ4w6SL6MprOpzTjy&#10;nVhK1PD1vaTjzf18z8ZvDfwH8f8AxBsdPu9E8H6jqVnNAjpdLbbIn+X725vlrX+IX7HPxS8I+A77&#10;X9U0KGysLVovNT7XG0vzOifdX/fr9eNO0Cw8M6XbWWl2MFhYWaeVDa2se1Ik/uqq15z+1JqEFl+z&#10;542uW8t0TTmKb13fPuXZ/wCPV5X9mU5VPaSnI/QY8d4qhg44HD4enGPLy83L7x+UnhvTZ5tSuG2/&#10;6It0krP/ALapsRK/Sf8AYQtBb/CjVLgjP2jVX/8AHYYlr87fB7yva3TP9959/wDvvX6YfsW2Qtfg&#10;Tpkn/Pxd3Uv/AJGZf/ZK9GlSlRj70uY+MzPMVj5RjTp+zjH7P5y+Z70KWiitjxwooooA5P4mfEXS&#10;vhR4F1rxbrZn/sjSbc3Nz9ki82XaP7qV8WeJv+CxXw30/cuh+DvE2sP/AAvceRap/wChu3/jtfV/&#10;7Tdi+o/s9/EWGOLz5ToV26Rf3mSJm/8AZa/Jzw34S8PQ6baXUGh2ULyxI/8AqF3/AHKAP10+Cnxf&#10;8P8Axz+GuieNfDkgk03Uo92x/vwSr8rxN/tK3y13UsyQIzyMqRr95mNfl98N/wBqfxT8B/Ct34f8&#10;PaPbaqbyXzbb7X/qrNv42+X7+/5f4/4a86+I/wAafHXxL3t418WXM1o3zf2ZaP5Vv/36X5f++6vl&#10;A/RL4lftn/C/4b+bA+uL4g1JOPsOif6Q27/ab7i/99V8yeO/+CgPj3xOJYPCOjWnha0b5Vu7v/SL&#10;j/x75V/74avivVfE72cqLp8S20St9/77vXS/8JbF9gSfazyv/BV8hB1firxD4h8f3v2zxf4l1DXp&#10;U+b/AEud3SL/AHE+6v8AwCs/TXsXV2sfKdEbYzpXnOt+Iby/V1ZtkX9xKz/CuvT6JqTt9+Jm/exV&#10;fKilZ7I9gubxbaLdK2yudv8AW55hti/cpU63v9t6taQQW13NC8SNK9jB9ofyn+Z3RP8A7Ovuz4Af&#10;sgfB/wAVeFtN8Tpc33jKG6Teovn8iFH/AIkeJP4l/uuzVyU8RRnKUYy96J6+NyjH4KjTxFeny06n&#10;wyPz2s9Hvtev0s9Ps7nUr1vu29pE8sr/APAFr2DwV+wn8VvHmyeXw5/YNo//AC21uT7P/wCQv9b/&#10;AOO1+q3hbwR4f8FWP2TQdFsdGt/+eVjAsX/oNdBW/tDxuU/Ev47fAPxB8BNQuNNv7hLzynVoru3V&#10;kWVdiNuXd/Dvd03f7FaGj/s9/EbxrdPcaJ4I1a5t7h/Nt7j7N5UTo33XRn2Ltr9jtV0Wy1uwuLPU&#10;LaO7tbmJopYJ03K6t1VqdpWjWeh6da2FhBHaWVtEkEEES7UjReFVa8fE4L617spH32TcVSySXtKF&#10;CMpcvL7356WPy00P9gL4ua4uLmw07R0P/P8AXin/AMdTfW98HvCfxi/ZD8Ranpdr4JHiW8v3+yqb&#10;aOWWGVfvJKkqp8i/e3b9tfphNmCVZN3y/dY02JRNcSN/d+XJrOlllOh/DkdeP44x+bTj9epRlTj9&#10;le7H/M8u/Z1+H2teCfCV/f8AimWKXxPr9+2qal5X3IpGCqsS+yIiL+FewAfNn1poUYFSf0r1IQjT&#10;jyxPgMRXnia0q0/tHCfHC0m1H4NeOrO1gkurm40O9hit4U3PI7QOFVVr8Gf2Z9d8QeAfj14Pt9Pu&#10;73Qr241qw0+/hXdFLse6iR4n/iWv6Iiua4jXPg54G8S+J7LxHq/hDRNS8QWTCS21O5sYnuIWX7u1&#10;9u6rMD54/adnbxB8fPB+kL8/2CxMrJ/tSv8A/YJX1HZWb2en22nCMbUVIlbb8u1a+Xb9P+Et/a+1&#10;D+OGzlt7X/vlE3/+z19fUSAYn3KdS0UAFIaWigCncH5Ivl43rVr3FZWrX0Vjbi5mmit4Ijulklk2&#10;qq/xVz/hD4t+EvHt9c2egeItL1i6t/8AWRWN0krJ+VTzRNI0asoyqRj7qO2paQUtUZhSYpaKACvn&#10;79t+eKx/Zt8Wuqqks/2W33r/ALVxFX0DXzD/AMFDrz7N+z08W7H2rVrWL/0Nv/ZKIgfnv4PT/iWu&#10;39+Vq/U/9lux+wfAXwem3l7Vpf8AvqV3/wDZq/LbwqmzRov9tn/9Dr9Z/ghY/wBnfB7wVb7fuaPa&#10;/wDopauQHc0UUVABRRRQBg+NNPGs+DdesGXd9psZ4cf7yMv9a/H3RJtmjW/mts2rsbfX7N3C74mX&#10;+98tfjNrGlS2eqarYqu/7FfXVuyf7rvVxAwvEOvN8i225P7z1y83mzfNv313vgz4X698TfEtromj&#10;Wnm38+/y1d0T7n+/X1/8Nf8Agm3axiK68d+IZZv4m07SflT/AIFK3/siLW3uxMfekfnwnh6fVZfK&#10;gilmldflSFd71oXnhjV/CupWVjrWnz2C39j9tg85dnmrs3JKn+z8lftD4A+DHgv4YWX2bw34dsdK&#10;+XY8yRbppP8Aelb5m/OuD8T/ALH3wx17VdL1X+wFtLzT7tbpGhkZ0dfn3weU+5BE277irXFX9pP4&#10;D3ssxGEwz5sVS5v6/rufkVbWct5LtggaZ/7iLurum+DnxN+Idsn2XwhrWo7IPs8DmxZEVP7v92v2&#10;S0XwJ4e8PRhdL0PTtORe1papF/6DVy7MdlLHISscf3W56V4KyupLWpXkfp9TxAwVGHs8vyynT/ry&#10;R+ZH7K/xtsP2Z9J1aw8WeENTn1mcpaxtDAvmrLFvRrdt33f4fu19tfsreG9a0v4eXuq69YjSL/Xt&#10;VudY/svr9jSRvli/75x/31Xop8FaBe+IpNWm0awuNTjCqt5LaxNMv/A/vV0yKFOOB7V6dPDzp1OZ&#10;y90+AzHOKONoezp0uWUrc0ube23Kvsk46UtFFd58uFFFFAEborrtam21tFbJsiTatTUUAFFFFABT&#10;H+5T6wvGmqf2B4S1vU/+fOzluP8AvhGagD5j/Zv/AOKq+NHijXm+dJb66uFb/Y3vs/8AQ6+tkr5j&#10;/Ys0bytD1C+bl2+Xd/vf/sV9PGqn8QC0UUVIBSHoaWs7UdTt9JsLi8u50t7a3RpZZXO1VVeWagaT&#10;k7I+XP8AgoJrEdl8Fktm1trBrm9RFsEX5r/+8jf3VXO78FrzP4eePLP4m/FP4P6X8P8Awdd+HNN0&#10;RZbq71KW2WMSxbNkqbl+8u7+Jv42WvL/ABpretftu/tI2ul6YZYvD0EjRWrbfkgs1b97O3+0/wD8&#10;QtfpN4O8H6b4G8P6do2l26W9jYxLDCFToteBScsZXlUj8MT9dzD2HDGU0MDXjzYmXNLl/lU4297u&#10;/XzOnj/1Yp9IOlLXvn5CFFFFADV618hf8FJrzyfhP4atP+fjW9//AHzDL/8AFV9er1r4g/4Kb3wT&#10;Rvh/abvv3N5L/wB8rEv/ALPVQ+ITPkjw8mzRrf8A3d9fr/4Ts/7O8L6NZf8APvZwx/8AfKKK/JDw&#10;lZ/bH0e2/wCerRRf99V+wiR+XGqr/DTkMkoooqACiiigBj/cr8jPiLon/CPfFz4i6fu37fEV7Kv+&#10;yssvm/8As9frtX5b/tOWH9m/tJ+P4tuzzZ7e4X/gVvFVxA6/9i/Qf7R+OWn3KzhPsNnPPsZf9b8u&#10;z/2ev0Zr85/2MLz7H8eNMi3f8fVndRf+Obv/AGSv0YqACiiigAqC6tlvLd4ZOUddrVPRQBnaXpf9&#10;nJKPNaZnbduetDFLRQAUUUUAJupaZso2UAPopmymfvKCCaiod7f3aZ9o/vLVcrDmLBryv9pvVxov&#10;wU8Szbtr3ES2in/ro6p/WvTvtCev6V89/td6jJqPhbSPD9pLAZbq8+1T+dOkWyKJT83zf7WKIx94&#10;OY6T9lvSP7N+GsL7fnlkz/47Xs9cd8KdK/sbwHpVsyqj+VuYV2NSWFFFFAEfQV8h/txeM/Emo+Dd&#10;X8J+FbWZ47e2S81+9V1XyLVm+WL/AGmfa/yr/Cv+0K+ut3ze2K4bxF8KfDfizxBbazqemm4voSmc&#10;SukUvlNui82MNsk2N8yblbbXPiKUqtP2cT1spxlLLsZTxdWPNy6nkf7FfwD/AOFQeA11HUoQniXW&#10;EWW638vBH/DF/wDFf7X+7X0sF+YimrEMDAwB2qTAyTTo0o0KcacTHMcwr5pi6mMxPxSH0UUVueeF&#10;FFFADV61+fv/AAU2vt3irwLZ7v8AVWN3N/328S/+y1+gS9a/N7/go5f/AGn44aFZ/wDPDQov/H7i&#10;X/4mqh8QmeefCKw+3/EPwfZ/89dTsk/8ipX6zV+X/wCzfYfb/jh4Mi/u3yS/98o7/wDslfqBTluM&#10;KKKKgAooooAK/N79taw/s/8AaSvZF/5fNHtZ/wDx90/9kr9Ia+BP+CgNh9m+MfhS+2/8fWivb/8A&#10;fqV2/wDatVHcDgv2YL/7B8ePB8n966eL/vqJ0r9OK/KP4OX/APZ3xX8H3P8Azy1W1/8ARqV+rlOQ&#10;BRRRUAFFFFABRRRQAUUUUAFFFFABRRRQAUyn0UAReSrdRXxh+0Qkr/tA+RG8l/b/AGGBJ7S4+aKL&#10;dv8Au/3d1faea+GPGWvf2r+0Z4tl3fL5rWq/9skRP/ZHqo8xHLE+tvh3p11B4M0tZ543bytyCFPk&#10;VW+6n/Aa6E21yn3Za5z4T3gvPAmkt/cjaP8A75Yiuy4NHNLqXKJnb7tP9uj+0ZE+9FWnTNq0XI5T&#10;PTV0H3kapV1WB/73/fNTtaxv96NagfSoH/hp+6HvEi30DdJF/Opg4bpWa+hJ/C7VC2izp/qpVquW&#10;H8we8blFc89vqVsvyOz/APAqrvqupW33ov8AvtaXsw5jp8ijIrmP+Eskh/1sC/8AfVU9b+KOi+F9&#10;Ju9T1mf+zdPtYvNnuJvuRrT9nIXNE7Wvy8/byvf7Q/adlg/59bCyt/8A0N//AGevqfxZ/wAFBvhN&#10;4Xgie0vNS8RPKuVTTLbp/veayba+Avi/8Vrb40fHXUvFVpby2NrfyReXbzNudViiRPn/AO+KILUZ&#10;7t+x5Z/bPj14f/6ZRXEv/kJ//iq/SOvy7/Zw+K+g/CL4n2uueIPPSwaCW1aW3Xf5G7Z87r/d/wBy&#10;v0v8PeItN8VaTa6npN9BqOn3C7orm3k3I9TIs1aKKKgApmyn0UARurn7rYr4q/4KJ2TLqXw61AdQ&#10;15bv/wB8xNX2zXyX/wAFEbDzPh34S1Hb/wAe2upF/wB9wy//ABFVHcD478PXn9m65pl5/wA8LqKX&#10;/vl99frh9si2/er8fPm276/XHwzdLqnhvSbzCv8AaLOKX/vpFpyA1lmVhwwNO3VWexST+8lRfYJU&#10;+69L3SPeNCisnfcxfxNTf7SnT+69X7NsOY18UYrKGrsPvJT01hf4lqfZyFzRNLFGKof2vH/cal/t&#10;aA9WK0uWQc0S/RVX+0YP+eq1MkqyfdapNCSiiigAooooA8/+MnxKj+FHge713yYr66R0jtrJphEb&#10;h2/hU/Tc3/Aa/OzQfiXA/iPVfFGpz/JFPLcXjovzpuTe/wAn/A6+iP22Y7vWvH/g+xWby7LS9Kvd&#10;UlheTZ5rM8UX/AmVN9fDWgw6n/b3j3StQljuU1SffZ7J0+5LFv2f8AR0/wDH62jEg/TT9kn4taH8&#10;S/Bd/DpU7PLp9yQ8Uq7X2P8AMjf7v3q98r85f+Ca0ug6L4z1jTrm+u7bxLLY+VbWM3+plhXYz/8A&#10;bVGX/vndX6NViWFFFFABRRRQAUUUUAFM2U+igCB7aGb78St/vLWTqnhDRtYtpba80+KaGVdroV+V&#10;q3aKAPz2/aS/YK/shrvxH4Age5tG+afRk++v/XL/AOJr4yttBbStRmuVZobu1bY1pcfI+/7v3K/d&#10;N0V/vVyk/wALPB9xrLavL4V0abVWHzXj2ETSt/wIrWqmRyn5C6J4G8beOWSLSvD2oakm75fslmzp&#10;X1T+zX8Iv2gfhldxSafp9lpWmS3Hm3VvrF18kq/xJ5SO+1v9tUVv9+vvW2sYLKJIoIkiiX7qItT7&#10;VqeYsEzt+an0UVABRRRQAV84ft72H2v9n27uNvNnqdncf+P7P/Z6+j68Y/bC04an+zf44QLl4bNZ&#10;1/4BKj/+y0Afm9/sV+qHwRvv7T+D/gq5P3n0e1z/AN+lr8rLZ96I395d9fpj+yxei++A3hFu8Vu8&#10;H/fErp/7LVyA9aoooqACqklhE/8As1aBzS0k+UDO/slP71UrnSpU+ZW31uYFGBWyqSM+WJyboyfJ&#10;tqJ3rrnhjl+8uapzaNBN0+X6VtGvHqTyHMPNUP2lk+62ytq58OSf8s33fWsq40e7h+9A3/AK2jUh&#10;Mj3hp127iHyzsacnjK5h/wBasc3/AI5WVMjJVWZGo5YBzHXW/j2zP+vikh/8erWs/EGn3/EFzG7f&#10;3N3zV5RcpWZ9jnv5fKgZfN/uO1RKhEuMjmf2wdA83W/Cuopp0V8dQgutAV5f+WEsuyWJ1/79S18V&#10;/EXUkfxbZeHpdM0uz+waPa3Df2d87y7t/wA7vvfa23Z/uslfaXxL8DeKPG3hK78PTsr2Vw6Srvn+&#10;eKVX3o6P/CyPXgXjP4IT22sywTrHYahKu9XdPkl/3HqY+57o5RPMfBPipPAf7S2iXkGq2yRXFzZy&#10;+Tu/evL5qRO//A0e4T/gdfrcn3K/KTxJ8DdI0fWfDnizWNebStTspbeJonVXiuHWV2RIv4mZ0/uV&#10;9rfA/wCPel61/wASO61KC58pV8uV32Sxf3UlRvmVf7rVzSNbH0RRTEfdT6gAooooAKKKKACiiigA&#10;ooooAKKKKACiiigAooooATIoyKyNU1v+zJkVo96su7O6o08VWj/eZof99av2cnqRzI3K4P46aadY&#10;+DXje0VdzS6PdKv/AH6auth1iyuP9Xcxn/gVU/E6wXPhzUoZ5I0intpYmd22r8yVJZ+Q+jzb9NtG&#10;/vxJX6M/sUX/ANs+BVlHnP2e+uov/H93/s1fmz4ef/iTWi/3V2f9819Q/s7ftT+HPgx4D1LQ9Vtr&#10;m5v2nl1CBE2pE67EXZvb+L5K1kB9/wBFcd8MPiFpnxX8E6X4n0hmFnex7/Kf78T/AMaN/tK1djWI&#10;BRRRQAUUUUAFFFFABRRRQBzmvaR965iX/eSuXmhr0h13rXJa9pX2N90X+qf/AMcrso1fsmMonH3k&#10;Pz1iXiMj7l+/XUXKVi3ibK7DHmL+iawupLtl2pcJ/wCPUeKvB+n+M9GezvP3MqfPBcIvzxPXKzeb&#10;bSpLE2x0+euo0rW11WD+5cL95K5qlP8AlOynV5/dmfPnifwl9pll8PeIYvJ1CDc9rdw/f+46ebE/&#10;8LbXeuUv9B0j4V/8TyCzu3sk8qKXyW2pZxfd+5Em6Vf9/d9yvpvxn4StvG2neRK3k3sXz2t2n34n&#10;/wDia8fR7mwv5dK1WLydQg+9/clT++lc3JGfvHT7SpSjyxl7p658HvjFbXlja2l3ex3VhKP9Fv0f&#10;dt/2Hr3SvznubO8+D+qfadMgudS8NX90z3Vv997XciIn/fGz/vn7/wBzc/1D8HvjNaXWn2dtdXqX&#10;Om3C77O+Rtyqv91qUomB71RUKPvTdT99ZEj6KZvooAfRTKKAH0UzfRQAUUUygsfRRRQIfTKKKCTN&#10;1PQ01NlZpGRlXbxWHc+Ebj/lnKrV2GfekwK1jUlHYz5Yny3+1Dp/jTQ/hfqN34YuptL1C2/fmW22&#10;b2iX76L/AJ/hr81/G3jzxV4wuvtOvard3/y7PKeV9n/fG+v208U6LFr2iXVnKivvX5d1flN8Tvg5&#10;eeCfi5qGhy6Hql/pk6tcWaadF++2N9z/AL4felac3PEnlPNPBmpK/h6Ld8mxnSptb1KB3i2yq+37&#10;1ekeGP2P/il4tVGi8Kz2ETfx6i32dP8Ax6vYvCX/AATc8Q3Ox9e8TWWmp/FFaRNcP/7JWZsQfsI/&#10;F668FeJIfDGqZj8N+JZCLC5dsol4v8H/AANfl/3ttforXy74F/YF8BeEbqyvLy81TWLi1lSeJHn8&#10;qFXV927YtfT6fIlRIB9FFFSAUUUUAFFFFABRRRQAVDcwx3MLRSfdapqZvoA8/wBbsWsJ9rfc/heu&#10;fuU316fqlmuo27xN/wABavPb+zazuHjlWvUpS5zmqR5Tl7mGsd5pdNukng+R1rpry2rHvLatzA6D&#10;StYi1W381fkdPvJ/drJ8beDLbxnYJ832bU7f57W7T+D/AGH/ANmsKGaXSr3z4v8AgSf3q7Cw1KLU&#10;rdJ4v+BJ/crjqU+T4Tvp1Pa+7I8P2M8t3outWypdp+6nt5V+SVK4LVXl+Euo2k+n2Ms3hSXd9sih&#10;dUS1/uPvb5mZ/wDf2/w/3K+kvHPgmDxhZJLAy22qwf6i4/8AZH/2a8avNSghW40zXLbyZk/dT28q&#10;70ao+McvcPbfg/8AGKB7K1sb67W502Vf9Gvt27b/ALD17sj7/mr84tY8eeHvg/8A2rr2r+JYIfD9&#10;wyv5Vwry3Dz7PuRbf9xP4N3yffrlfDn/AAV7tfD1zDpsXgW+1XSkfatxd6isVx5X+ym1v/Qqxkg5&#10;j9SaK4b4P/Fvw/8AG7wFpvi7wxefaNMvFHyPxLA/8cUi/wALLXb1BY6iiigAooooAKKKKACiiigA&#10;py/eptOX71JkElFFFSAUzatPooAj8oU/bS0UAFFFFABRRRQAUUUUAFFFFABTKKKACuc13S7p/wB5&#10;BJK/+xXRbqbWkZcopR5jz/8AsrUHT5YpKz7xJ4X2zrIn+/XqGBVea2imTbJGrr/trXTGu0ZexueT&#10;3H3KyrxK9TvPB9jN80atC/8AsVzl/wCA5/8AlnKs3+/8ldca8TGVKR51cw76Z4e3W2rIvnrCjfeR&#10;/wCKujv/AAxfW33rOT/fT565y5sGRvu7Kv4yPgkdns2N8tef/Gz4JwfGbwvLYrqcvh7VX27dTt13&#10;vsX+B/nSpf7V1PTf9VdM/wDsP89W7b4ly23y3lmr/wC3E2yuaVGX2TsjiIz+I+b9S/YoPhHwFa6V&#10;r2rf8JDDHeS3sd7DAuyCdovK+eKVJU+7/Hs/75r5M+MH7NNt4Y8JJL5TQ6rpux7y4SXfFcRM6Lvi&#10;/wC+6/V228f6H4hs7jT5777Ml1E9uyS/I+xvkr89/G3iSXTfhzrula81tc+INOiutK1F7v55nuNn&#10;lI6f7T/IyP8AxVEY/ZkRU933on1//wAE9vBPhPQvhNBfaBaT6fqUTvZ6nsvJXhvX+RkneLdt3bfl&#10;37f71fWNfHn/AATi8/8A4V54lllVvJe8gRX/ANtYvn/9lr7B31zROgdU1Q0b6Qyaiod9PR6CCWm0&#10;UVIDqKbTqACnL96m05fvUmBJRRRUgFFFFABRRRQAUUUUAFFFFABRRRQAymVNRQBDRU1FO4ENFTUU&#10;XAhpr1Yop3AqVE6VcwPQUbF9BT5irma6VVudKguV/ewRTf761u7F/urRsX+6tX7Uk4S88DaVc/8A&#10;Lns/3G2Vzt/8JdPuf9VPKn/j9eubF9B+VJ5Ef9xf++av28yOWB87ar8BEvN+2+2f9sP/ALOvHfHn&#10;/BPrSviFrP8Aad54hu7PUPlRpoYEfei/30Z6+6vJi/uL/wB80fZ4v7i/980Sr84RjGJ5b8IvhppX&#10;wf8ABVl4c0VZPskHztNN/rZ5W++713SPWz5Ef/PNf++aXyY/7i/981nzlmaj1MlXdi/3Vo2L/dWj&#10;nAqU+rGxf7tLsX0FTzAVqfU2xfQU6lzAV6KsUUcwFenJ9+pqKLgFFFFSAUUUUAFFFFABRRRQAUUU&#10;UAFFFFABRRRQAUUUUAFFFFABRRRQAUUUUAFFFFABRRRQIKKKKSBhRRRTGFFFFABRRRQAUUUUAFFF&#10;FABRRRQB/9lQSwMEFAAGAAgAAAAhALTmJtncAAAABQEAAA8AAABkcnMvZG93bnJldi54bWxMj0FL&#10;w0AQhe+C/2EZwZvdJFotMZtSinoqgq0gvU2TaRKanQ3ZbZL+e0cvenkwvMd732TLybZqoN43jg3E&#10;swgUceHKhisDn7vXuwUoH5BLbB2TgQt5WObXVxmmpRv5g4ZtqJSUsE/RQB1Cl2rti5os+pnriMU7&#10;ut5ikLOvdNnjKOW21UkUPWqLDctCjR2taypO27M18DbiuLqPX4bN6bi+7Hfz969NTMbc3kyrZ1CB&#10;pvAXhh98QYdcmA7uzKVXrQF5JPyqeA/RUwzqIKF5koDOM/2fPv8G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QItABQABgAIAAAAIQCKFT+YDAEAABUCAAATAAAAAAAAAAAAAAAAAAAAAABb&#10;Q29udGVudF9UeXBlc10ueG1sUEsBAi0AFAAGAAgAAAAhADj9If/WAAAAlAEAAAsAAAAAAAAAAAAA&#10;AAAAPQEAAF9yZWxzLy5yZWxzUEsBAi0AFAAGAAgAAAAhAGXzNI3PAgAAWQgAAA4AAAAAAAAAAAAA&#10;AAAAPAIAAGRycy9lMm9Eb2MueG1sUEsBAi0ACgAAAAAAAAAhAI+/EJpmLQAAZi0AABUAAAAAAAAA&#10;AAAAAAAANwUAAGRycy9tZWRpYS9pbWFnZTEuanBlZ1BLAQItAAoAAAAAAAAAIQA82t+0+yoAAPsq&#10;AAAVAAAAAAAAAAAAAAAAANAyAABkcnMvbWVkaWEvaW1hZ2UyLmpwZWdQSwECLQAUAAYACAAAACEA&#10;tOYm2dwAAAAFAQAADwAAAAAAAAAAAAAAAAD+XQAAZHJzL2Rvd25yZXYueG1sUEsBAi0AFAAGAAgA&#10;AAAhABmUu8nDAAAApwEAABkAAAAAAAAAAAAAAAAAB18AAGRycy9fcmVscy9lMm9Eb2MueG1sLnJl&#10;bHNQSwUGAAAAAAcABwDAAQAAAW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7" type="#_x0000_t75" style="position:absolute;width:2676;height:1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hBRwgAAANoAAAAPAAAAZHJzL2Rvd25yZXYueG1sRI9Ba8JA&#10;FITvBf/D8oTe6saWSImuIoGABS/GHjw+ss8kmH0bdteY9te7guBxmJlvmNVmNJ0YyPnWsoL5LAFB&#10;XFndcq3g91h8fIPwAVljZ5kU/JGHzXrytsJM2xsfaChDLSKEfYYKmhD6TEpfNWTQz2xPHL2zdQZD&#10;lK6W2uEtwk0nP5NkIQ22HBca7ClvqLqUV6NgKI7pfp92/6cqP+WFK35wV6ZKvU/H7RJEoDG8ws/2&#10;Tiv4gseVeAPk+g4AAP//AwBQSwECLQAUAAYACAAAACEA2+H2y+4AAACFAQAAEwAAAAAAAAAAAAAA&#10;AAAAAAAAW0NvbnRlbnRfVHlwZXNdLnhtbFBLAQItABQABgAIAAAAIQBa9CxbvwAAABUBAAALAAAA&#10;AAAAAAAAAAAAAB8BAABfcmVscy8ucmVsc1BLAQItABQABgAIAAAAIQCvrhBRwgAAANoAAAAPAAAA&#10;AAAAAAAAAAAAAAcCAABkcnMvZG93bnJldi54bWxQSwUGAAAAAAMAAwC3AAAA9gIAAAAA&#10;">
                        <v:imagedata r:id="rId18" o:title=""/>
                      </v:shape>
                      <v:shape id="Picture 14" o:spid="_x0000_s1028" type="#_x0000_t75" alt="Plieninis paspirtukų stovas su užrakinimo galimybe baltame fone" style="position:absolute;left:2676;top:12;width:2312;height:1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te7wwAAANoAAAAPAAAAZHJzL2Rvd25yZXYueG1sRI9Bi8Iw&#10;FITvC/6H8ARv21RZylKNolKhBy+6gnh7Ns+22ryUJqv13xthYY/DzHzDzBa9acSdOldbVjCOYhDE&#10;hdU1lwoOP5vPbxDOI2tsLJOCJzlYzAcfM0y1ffCO7ntfigBhl6KCyvs2ldIVFRl0kW2Jg3exnUEf&#10;ZFdK3eEjwE0jJ3GcSIM1h4UKW1pXVNz2v0bBOpsksj1fszK7JuPtqsjz0zFXajTsl1MQnnr/H/5r&#10;51rBF7yvhBsg5y8AAAD//wMAUEsBAi0AFAAGAAgAAAAhANvh9svuAAAAhQEAABMAAAAAAAAAAAAA&#10;AAAAAAAAAFtDb250ZW50X1R5cGVzXS54bWxQSwECLQAUAAYACAAAACEAWvQsW78AAAAVAQAACwAA&#10;AAAAAAAAAAAAAAAfAQAAX3JlbHMvLnJlbHNQSwECLQAUAAYACAAAACEAk2bXu8MAAADaAAAADwAA&#10;AAAAAAAAAAAAAAAHAgAAZHJzL2Rvd25yZXYueG1sUEsFBgAAAAADAAMAtwAAAPcCAAAAAA==&#10;">
                        <v:imagedata r:id="rId19" o:title="Plieninis paspirtukų stovas su užrakinimo galimybe baltame fone"/>
                      </v:shape>
                      <w10:anchorlock/>
                    </v:group>
                  </w:pict>
                </mc:Fallback>
              </mc:AlternateContent>
            </w:r>
          </w:p>
          <w:p w14:paraId="2A22979C" w14:textId="77777777" w:rsidR="00703468" w:rsidRPr="00996020" w:rsidRDefault="00703468" w:rsidP="00343E53">
            <w:pPr>
              <w:spacing w:after="0" w:line="240" w:lineRule="auto"/>
              <w:jc w:val="both"/>
              <w:rPr>
                <w:rFonts w:cstheme="minorHAnsi"/>
                <w:sz w:val="24"/>
                <w:szCs w:val="24"/>
              </w:rPr>
            </w:pPr>
            <w:r w:rsidRPr="00996020">
              <w:rPr>
                <w:rFonts w:cstheme="minorHAnsi"/>
                <w:sz w:val="24"/>
                <w:szCs w:val="24"/>
              </w:rPr>
              <w:t>Vizualizacija yra orientacinio pobūdžio</w:t>
            </w:r>
          </w:p>
        </w:tc>
        <w:tc>
          <w:tcPr>
            <w:tcW w:w="3099" w:type="dxa"/>
            <w:tcBorders>
              <w:top w:val="single" w:sz="4" w:space="0" w:color="auto"/>
              <w:left w:val="single" w:sz="4" w:space="0" w:color="auto"/>
              <w:bottom w:val="single" w:sz="4" w:space="0" w:color="auto"/>
              <w:right w:val="single" w:sz="4" w:space="0" w:color="auto"/>
            </w:tcBorders>
            <w:vAlign w:val="center"/>
            <w:hideMark/>
          </w:tcPr>
          <w:p w14:paraId="0C1EFDE9" w14:textId="77777777" w:rsidR="00703468" w:rsidRPr="00996020" w:rsidRDefault="00703468" w:rsidP="00343E53">
            <w:pPr>
              <w:pStyle w:val="TableParagraph"/>
              <w:ind w:right="256"/>
              <w:jc w:val="both"/>
              <w:rPr>
                <w:rFonts w:asciiTheme="minorHAnsi" w:hAnsiTheme="minorHAnsi" w:cstheme="minorHAnsi"/>
                <w:sz w:val="24"/>
                <w:szCs w:val="24"/>
              </w:rPr>
            </w:pPr>
            <w:proofErr w:type="spellStart"/>
            <w:r w:rsidRPr="00996020">
              <w:rPr>
                <w:rFonts w:asciiTheme="minorHAnsi" w:hAnsiTheme="minorHAnsi" w:cstheme="minorHAnsi"/>
                <w:sz w:val="24"/>
                <w:szCs w:val="24"/>
              </w:rPr>
              <w:t>Paspirtukų</w:t>
            </w:r>
            <w:proofErr w:type="spellEnd"/>
            <w:r w:rsidRPr="00996020">
              <w:rPr>
                <w:rFonts w:asciiTheme="minorHAnsi" w:hAnsiTheme="minorHAnsi" w:cstheme="minorHAnsi"/>
                <w:sz w:val="24"/>
                <w:szCs w:val="24"/>
              </w:rPr>
              <w:t xml:space="preserve"> stovas (5-ių vietų) pagamintas</w:t>
            </w:r>
            <w:r w:rsidRPr="00996020">
              <w:rPr>
                <w:rFonts w:asciiTheme="minorHAnsi" w:hAnsiTheme="minorHAnsi" w:cstheme="minorHAnsi"/>
                <w:spacing w:val="-52"/>
                <w:sz w:val="24"/>
                <w:szCs w:val="24"/>
              </w:rPr>
              <w:t xml:space="preserve"> </w:t>
            </w:r>
            <w:r w:rsidRPr="00996020">
              <w:rPr>
                <w:rFonts w:asciiTheme="minorHAnsi" w:hAnsiTheme="minorHAnsi" w:cstheme="minorHAnsi"/>
                <w:sz w:val="24"/>
                <w:szCs w:val="24"/>
              </w:rPr>
              <w:t>iš cinkuoto plieno,</w:t>
            </w:r>
            <w:r w:rsidRPr="00996020">
              <w:rPr>
                <w:rFonts w:asciiTheme="minorHAnsi" w:hAnsiTheme="minorHAnsi" w:cstheme="minorHAnsi"/>
                <w:spacing w:val="1"/>
                <w:sz w:val="24"/>
                <w:szCs w:val="24"/>
              </w:rPr>
              <w:t xml:space="preserve"> </w:t>
            </w:r>
            <w:r w:rsidRPr="00996020">
              <w:rPr>
                <w:rFonts w:asciiTheme="minorHAnsi" w:hAnsiTheme="minorHAnsi" w:cstheme="minorHAnsi"/>
                <w:sz w:val="24"/>
                <w:szCs w:val="24"/>
              </w:rPr>
              <w:t xml:space="preserve">dažyto milteliniu būdu </w:t>
            </w:r>
            <w:r w:rsidRPr="00996020">
              <w:rPr>
                <w:rFonts w:asciiTheme="minorHAnsi" w:hAnsiTheme="minorHAnsi" w:cstheme="minorHAnsi"/>
                <w:spacing w:val="-52"/>
                <w:sz w:val="24"/>
                <w:szCs w:val="24"/>
              </w:rPr>
              <w:t xml:space="preserve">  </w:t>
            </w:r>
            <w:r w:rsidRPr="00996020">
              <w:rPr>
                <w:rFonts w:asciiTheme="minorHAnsi" w:hAnsiTheme="minorHAnsi" w:cstheme="minorHAnsi"/>
                <w:sz w:val="24"/>
                <w:szCs w:val="24"/>
              </w:rPr>
              <w:t>pagal</w:t>
            </w:r>
            <w:r w:rsidRPr="00996020">
              <w:rPr>
                <w:rFonts w:asciiTheme="minorHAnsi" w:hAnsiTheme="minorHAnsi" w:cstheme="minorHAnsi"/>
                <w:spacing w:val="-2"/>
                <w:sz w:val="24"/>
                <w:szCs w:val="24"/>
              </w:rPr>
              <w:t xml:space="preserve"> </w:t>
            </w:r>
            <w:r w:rsidRPr="00996020">
              <w:rPr>
                <w:rFonts w:asciiTheme="minorHAnsi" w:hAnsiTheme="minorHAnsi" w:cstheme="minorHAnsi"/>
                <w:sz w:val="24"/>
                <w:szCs w:val="24"/>
              </w:rPr>
              <w:t>RAL.</w:t>
            </w:r>
          </w:p>
          <w:p w14:paraId="1BFF9D00" w14:textId="77777777" w:rsidR="00703468" w:rsidRPr="00996020" w:rsidRDefault="00703468" w:rsidP="00343E53">
            <w:pPr>
              <w:spacing w:after="0" w:line="240" w:lineRule="auto"/>
              <w:rPr>
                <w:rFonts w:cstheme="minorHAnsi"/>
                <w:sz w:val="24"/>
                <w:szCs w:val="24"/>
              </w:rPr>
            </w:pPr>
            <w:proofErr w:type="spellStart"/>
            <w:r w:rsidRPr="00996020">
              <w:rPr>
                <w:rFonts w:cstheme="minorHAnsi"/>
                <w:sz w:val="24"/>
                <w:szCs w:val="24"/>
              </w:rPr>
              <w:t>Paspirtukų</w:t>
            </w:r>
            <w:proofErr w:type="spellEnd"/>
            <w:r w:rsidRPr="00996020">
              <w:rPr>
                <w:rFonts w:cstheme="minorHAnsi"/>
                <w:sz w:val="24"/>
                <w:szCs w:val="24"/>
              </w:rPr>
              <w:t xml:space="preserve"> stovas tvirtinamas </w:t>
            </w:r>
            <w:proofErr w:type="spellStart"/>
            <w:r w:rsidRPr="00996020">
              <w:rPr>
                <w:rFonts w:cstheme="minorHAnsi"/>
                <w:sz w:val="24"/>
                <w:szCs w:val="24"/>
              </w:rPr>
              <w:t>ankerių</w:t>
            </w:r>
            <w:proofErr w:type="spellEnd"/>
            <w:r w:rsidRPr="00996020">
              <w:rPr>
                <w:rFonts w:cstheme="minorHAnsi"/>
                <w:sz w:val="24"/>
                <w:szCs w:val="24"/>
              </w:rPr>
              <w:t xml:space="preserve"> pagalba į</w:t>
            </w:r>
            <w:r w:rsidRPr="00996020">
              <w:rPr>
                <w:rFonts w:cstheme="minorHAnsi"/>
                <w:spacing w:val="-52"/>
                <w:sz w:val="24"/>
                <w:szCs w:val="24"/>
              </w:rPr>
              <w:t xml:space="preserve"> </w:t>
            </w:r>
            <w:r w:rsidRPr="00996020">
              <w:rPr>
                <w:rFonts w:cstheme="minorHAnsi"/>
                <w:sz w:val="24"/>
                <w:szCs w:val="24"/>
              </w:rPr>
              <w:t>tvirtą</w:t>
            </w:r>
            <w:r w:rsidRPr="00996020">
              <w:rPr>
                <w:rFonts w:cstheme="minorHAnsi"/>
                <w:spacing w:val="-1"/>
                <w:sz w:val="24"/>
                <w:szCs w:val="24"/>
              </w:rPr>
              <w:t xml:space="preserve"> </w:t>
            </w:r>
            <w:r w:rsidRPr="00996020">
              <w:rPr>
                <w:rFonts w:cstheme="minorHAnsi"/>
                <w:sz w:val="24"/>
                <w:szCs w:val="24"/>
              </w:rPr>
              <w:t xml:space="preserve">grindinį. (Plytelės turi būti išmontuojamos, betonuojamas papildomas pamatas (prie kiekvienos atraminės kojos) 300 mm x 300 mm x 200 mm, po to </w:t>
            </w:r>
            <w:proofErr w:type="spellStart"/>
            <w:r w:rsidRPr="00996020">
              <w:rPr>
                <w:rFonts w:cstheme="minorHAnsi"/>
                <w:sz w:val="24"/>
                <w:szCs w:val="24"/>
              </w:rPr>
              <w:t>ankeruojama</w:t>
            </w:r>
            <w:proofErr w:type="spellEnd"/>
            <w:r w:rsidRPr="00996020">
              <w:rPr>
                <w:rFonts w:cstheme="minorHAnsi"/>
                <w:sz w:val="24"/>
                <w:szCs w:val="24"/>
              </w:rPr>
              <w:t>).</w:t>
            </w:r>
          </w:p>
          <w:p w14:paraId="3836DC2C" w14:textId="77777777" w:rsidR="00703468" w:rsidRPr="00996020" w:rsidRDefault="00703468" w:rsidP="00343E53">
            <w:pPr>
              <w:spacing w:after="0" w:line="240" w:lineRule="auto"/>
              <w:rPr>
                <w:rFonts w:cstheme="minorHAnsi"/>
                <w:sz w:val="24"/>
                <w:szCs w:val="24"/>
              </w:rPr>
            </w:pPr>
            <w:proofErr w:type="spellStart"/>
            <w:r w:rsidRPr="00996020">
              <w:rPr>
                <w:rFonts w:cstheme="minorHAnsi"/>
                <w:sz w:val="24"/>
                <w:szCs w:val="24"/>
              </w:rPr>
              <w:t>Paspirtukų</w:t>
            </w:r>
            <w:proofErr w:type="spellEnd"/>
            <w:r w:rsidRPr="00996020">
              <w:rPr>
                <w:rFonts w:cstheme="minorHAnsi"/>
                <w:sz w:val="24"/>
                <w:szCs w:val="24"/>
              </w:rPr>
              <w:t xml:space="preserve"> stovo išmatavimai ne mažiau kaip:</w:t>
            </w:r>
            <w:r w:rsidRPr="00996020">
              <w:rPr>
                <w:rFonts w:cstheme="minorHAnsi"/>
                <w:spacing w:val="-4"/>
                <w:sz w:val="24"/>
                <w:szCs w:val="24"/>
              </w:rPr>
              <w:t xml:space="preserve"> </w:t>
            </w:r>
            <w:r w:rsidRPr="00996020">
              <w:rPr>
                <w:rFonts w:cstheme="minorHAnsi"/>
                <w:sz w:val="24"/>
                <w:szCs w:val="24"/>
              </w:rPr>
              <w:t>1550 mm x 630</w:t>
            </w:r>
            <w:r w:rsidRPr="00996020">
              <w:rPr>
                <w:rFonts w:cstheme="minorHAnsi"/>
                <w:spacing w:val="-4"/>
                <w:sz w:val="24"/>
                <w:szCs w:val="24"/>
              </w:rPr>
              <w:t xml:space="preserve"> </w:t>
            </w:r>
            <w:r w:rsidRPr="00996020">
              <w:rPr>
                <w:rFonts w:cstheme="minorHAnsi"/>
                <w:sz w:val="24"/>
                <w:szCs w:val="24"/>
              </w:rPr>
              <w:t>mm</w:t>
            </w:r>
          </w:p>
          <w:p w14:paraId="2BA94F4A" w14:textId="77777777" w:rsidR="00703468" w:rsidRPr="00996020" w:rsidRDefault="00703468" w:rsidP="00343E53">
            <w:pPr>
              <w:spacing w:after="0" w:line="240" w:lineRule="auto"/>
              <w:jc w:val="both"/>
              <w:rPr>
                <w:rFonts w:cstheme="minorHAnsi"/>
                <w:sz w:val="24"/>
                <w:szCs w:val="24"/>
              </w:rPr>
            </w:pPr>
            <w:r w:rsidRPr="00996020">
              <w:rPr>
                <w:rFonts w:cstheme="minorHAnsi"/>
                <w:sz w:val="24"/>
                <w:szCs w:val="24"/>
              </w:rPr>
              <w:t xml:space="preserve">Visos nurodytos medžiagos, modeliai, ženklai ir kt. gali būti keičiami į </w:t>
            </w:r>
            <w:r>
              <w:rPr>
                <w:rFonts w:cstheme="minorHAnsi"/>
                <w:sz w:val="24"/>
                <w:szCs w:val="24"/>
              </w:rPr>
              <w:t>lygiaverčius</w:t>
            </w:r>
            <w:r w:rsidRPr="00996020">
              <w:rPr>
                <w:rFonts w:cstheme="minorHAnsi"/>
                <w:sz w:val="24"/>
                <w:szCs w:val="24"/>
              </w:rPr>
              <w:t>, tačiau turinčius ne prastesnes savybes nei nurodyti.</w:t>
            </w:r>
          </w:p>
          <w:p w14:paraId="1953926B" w14:textId="77777777" w:rsidR="00703468" w:rsidRPr="00996020" w:rsidRDefault="00703468" w:rsidP="00343E53">
            <w:pPr>
              <w:spacing w:after="0" w:line="240" w:lineRule="auto"/>
              <w:rPr>
                <w:rFonts w:cstheme="minorHAnsi"/>
                <w:sz w:val="24"/>
                <w:szCs w:val="24"/>
              </w:rPr>
            </w:pPr>
          </w:p>
        </w:tc>
        <w:tc>
          <w:tcPr>
            <w:tcW w:w="1075" w:type="dxa"/>
            <w:tcBorders>
              <w:top w:val="single" w:sz="4" w:space="0" w:color="auto"/>
              <w:left w:val="single" w:sz="4" w:space="0" w:color="auto"/>
              <w:bottom w:val="single" w:sz="4" w:space="0" w:color="auto"/>
              <w:right w:val="single" w:sz="4" w:space="0" w:color="auto"/>
            </w:tcBorders>
            <w:vAlign w:val="center"/>
            <w:hideMark/>
          </w:tcPr>
          <w:p w14:paraId="3624BFC1" w14:textId="77777777" w:rsidR="00703468" w:rsidRPr="00996020" w:rsidRDefault="00703468" w:rsidP="00343E53">
            <w:pPr>
              <w:spacing w:after="0" w:line="240" w:lineRule="auto"/>
              <w:rPr>
                <w:rFonts w:cstheme="minorHAnsi"/>
                <w:sz w:val="24"/>
                <w:szCs w:val="24"/>
              </w:rPr>
            </w:pPr>
            <w:r w:rsidRPr="00996020">
              <w:rPr>
                <w:rFonts w:cstheme="minorHAnsi"/>
                <w:sz w:val="24"/>
                <w:szCs w:val="24"/>
              </w:rPr>
              <w:lastRenderedPageBreak/>
              <w:t>Vnt.</w:t>
            </w:r>
          </w:p>
        </w:tc>
        <w:tc>
          <w:tcPr>
            <w:tcW w:w="992" w:type="dxa"/>
            <w:tcBorders>
              <w:top w:val="single" w:sz="4" w:space="0" w:color="auto"/>
              <w:left w:val="single" w:sz="4" w:space="0" w:color="auto"/>
              <w:bottom w:val="single" w:sz="4" w:space="0" w:color="auto"/>
              <w:right w:val="single" w:sz="4" w:space="0" w:color="auto"/>
            </w:tcBorders>
            <w:vAlign w:val="center"/>
            <w:hideMark/>
          </w:tcPr>
          <w:p w14:paraId="3ADD2163" w14:textId="77777777" w:rsidR="00703468" w:rsidRPr="00996020" w:rsidRDefault="00703468" w:rsidP="00343E53">
            <w:pPr>
              <w:spacing w:after="0" w:line="240" w:lineRule="auto"/>
              <w:jc w:val="center"/>
              <w:rPr>
                <w:rFonts w:cstheme="minorHAnsi"/>
                <w:sz w:val="24"/>
                <w:szCs w:val="24"/>
              </w:rPr>
            </w:pPr>
            <w:r w:rsidRPr="00996020">
              <w:rPr>
                <w:rFonts w:cstheme="minorHAnsi"/>
                <w:sz w:val="24"/>
                <w:szCs w:val="24"/>
              </w:rPr>
              <w:t>7</w:t>
            </w:r>
          </w:p>
        </w:tc>
      </w:tr>
    </w:tbl>
    <w:p w14:paraId="24FA117F" w14:textId="77777777" w:rsidR="00703468" w:rsidRPr="00996020" w:rsidRDefault="00703468" w:rsidP="00703468">
      <w:pPr>
        <w:keepNext/>
        <w:tabs>
          <w:tab w:val="left" w:pos="360"/>
        </w:tabs>
        <w:spacing w:after="0" w:line="240" w:lineRule="auto"/>
        <w:jc w:val="both"/>
        <w:rPr>
          <w:rFonts w:cstheme="minorHAnsi"/>
          <w:noProof/>
          <w:sz w:val="24"/>
          <w:szCs w:val="24"/>
        </w:rPr>
      </w:pPr>
    </w:p>
    <w:p w14:paraId="287E03E3" w14:textId="77777777" w:rsidR="00703468" w:rsidRPr="00996020" w:rsidRDefault="00703468" w:rsidP="00703468">
      <w:pPr>
        <w:widowControl w:val="0"/>
        <w:tabs>
          <w:tab w:val="left" w:pos="426"/>
        </w:tabs>
        <w:spacing w:after="0" w:line="240" w:lineRule="auto"/>
        <w:jc w:val="both"/>
        <w:rPr>
          <w:rFonts w:cstheme="minorHAnsi"/>
          <w:sz w:val="24"/>
          <w:szCs w:val="24"/>
        </w:rPr>
      </w:pPr>
      <w:r w:rsidRPr="00996020">
        <w:rPr>
          <w:rFonts w:cstheme="minorHAnsi"/>
          <w:sz w:val="24"/>
          <w:szCs w:val="24"/>
        </w:rPr>
        <w:t>5. Prieš pristatant prekes Tiekėjas turi suderinti spalvinius elementų variantus su Pirkėju.</w:t>
      </w:r>
    </w:p>
    <w:p w14:paraId="0567F1A3" w14:textId="77777777" w:rsidR="00703468" w:rsidRDefault="00703468" w:rsidP="00703468">
      <w:pPr>
        <w:autoSpaceDE w:val="0"/>
        <w:autoSpaceDN w:val="0"/>
        <w:adjustRightInd w:val="0"/>
        <w:spacing w:after="0" w:line="240" w:lineRule="auto"/>
        <w:rPr>
          <w:rFonts w:cstheme="minorHAnsi"/>
          <w:sz w:val="24"/>
          <w:szCs w:val="24"/>
        </w:rPr>
      </w:pPr>
      <w:r w:rsidRPr="00996020">
        <w:rPr>
          <w:rFonts w:cstheme="minorHAnsi"/>
          <w:sz w:val="24"/>
          <w:szCs w:val="24"/>
        </w:rPr>
        <w:t xml:space="preserve">6. </w:t>
      </w:r>
      <w:r w:rsidRPr="00D43FA4">
        <w:rPr>
          <w:rFonts w:cstheme="minorHAnsi"/>
          <w:sz w:val="24"/>
          <w:szCs w:val="24"/>
        </w:rPr>
        <w:t xml:space="preserve">Vykdomas žaliasis pirkimas. Vadovaujantis Aplinkos apsaugos kriterijų taikymo, vykdant žaliuosius pirkimus, tvarkos aprašo, patvirtinto Lietuvos Respublikos aplinkos ministro 2011 m. birželio 28 d. įsakymu Nr. D1-508 „Dėl Aplinkos apsaugos kriterijų taikymo, vykdant žaliuosius pirkimus, tvarkos aprašo patvirtinimo“ 4.4.4. papunkčiu, taikant 4.4.4.3. papunktyje įtvirtintą aplinkosauginį principą, savarankiškai nustatomas aplinkos apsaugos kriterijus:  </w:t>
      </w:r>
      <w:r>
        <w:rPr>
          <w:rFonts w:cstheme="minorHAnsi"/>
          <w:sz w:val="24"/>
          <w:szCs w:val="24"/>
        </w:rPr>
        <w:t>aplinkosauginiai reikalavimai stoginės gamyboje taikomi dažams pagal tvarkos aprašo XIII skyriaus „Statybinės medžiagos“ 17 punkto reikalavimus.</w:t>
      </w:r>
    </w:p>
    <w:p w14:paraId="7FADA957" w14:textId="77777777" w:rsidR="00703468" w:rsidRPr="00D43FA4" w:rsidRDefault="00703468" w:rsidP="00703468">
      <w:pPr>
        <w:autoSpaceDE w:val="0"/>
        <w:autoSpaceDN w:val="0"/>
        <w:adjustRightInd w:val="0"/>
        <w:spacing w:after="0" w:line="240" w:lineRule="auto"/>
        <w:ind w:firstLine="567"/>
        <w:rPr>
          <w:rFonts w:cstheme="minorHAnsi"/>
          <w:sz w:val="24"/>
          <w:szCs w:val="24"/>
        </w:rPr>
      </w:pPr>
      <w:r>
        <w:rPr>
          <w:rFonts w:cstheme="minorHAnsi"/>
          <w:sz w:val="24"/>
          <w:szCs w:val="24"/>
        </w:rPr>
        <w:t xml:space="preserve">Pateikiami atitiktį žaliojo pirkimo reikalavimams įrodantys dokumentai: </w:t>
      </w:r>
      <w:r w:rsidRPr="001900D4">
        <w:rPr>
          <w:rFonts w:cstheme="minorHAnsi"/>
          <w:sz w:val="24"/>
          <w:szCs w:val="24"/>
        </w:rPr>
        <w:t>gamintojo ir (ar) tiekėjo techniniai dokumentai, gamintojo ir (ar) importuotojo, ir (ar) tiekėjo rašytinis patvirtinimas, saugos duomenų lapas, gamintojo bandymų ataskaita, protokolas, gamintojo ir (ar) tiekėjo deklaracija (pateikiant objektyvius įrodymus), aplinkosauginė produkto deklaracija, pripažintos įstaigos arba paskelbtosios (notifikuotos) institucijos atlikto bandymo protokolas, priemonių ir (ar) produktų, kurie bus naudojami atlikti paslaugą ar darbą, sąrašas ir dokumentai, įrodantys, kad priemonės ir (ar) produktai atitinka nustatytus reikalavimus, arba kiti lygiaverčiai įrodymai</w:t>
      </w:r>
      <w:r>
        <w:rPr>
          <w:rFonts w:cstheme="minorHAnsi"/>
          <w:sz w:val="24"/>
          <w:szCs w:val="24"/>
        </w:rPr>
        <w:t>.</w:t>
      </w:r>
    </w:p>
    <w:p w14:paraId="44467879" w14:textId="77777777" w:rsidR="00703468" w:rsidRPr="00996020" w:rsidRDefault="00703468" w:rsidP="00703468">
      <w:pPr>
        <w:widowControl w:val="0"/>
        <w:tabs>
          <w:tab w:val="left" w:pos="360"/>
        </w:tabs>
        <w:spacing w:after="0" w:line="240" w:lineRule="auto"/>
        <w:contextualSpacing/>
        <w:jc w:val="both"/>
        <w:rPr>
          <w:rFonts w:cstheme="minorHAnsi"/>
          <w:sz w:val="24"/>
          <w:szCs w:val="24"/>
        </w:rPr>
      </w:pPr>
    </w:p>
    <w:p w14:paraId="5E889C30" w14:textId="77777777" w:rsidR="00703468" w:rsidRPr="00996020" w:rsidRDefault="00703468" w:rsidP="00703468">
      <w:pPr>
        <w:pStyle w:val="Pagrindinistekstas"/>
        <w:spacing w:after="0" w:line="240" w:lineRule="auto"/>
        <w:ind w:right="-3" w:firstLine="0"/>
        <w:rPr>
          <w:rFonts w:cstheme="minorHAnsi"/>
          <w:sz w:val="24"/>
          <w:szCs w:val="24"/>
        </w:rPr>
      </w:pPr>
      <w:r w:rsidRPr="00996020">
        <w:rPr>
          <w:rFonts w:cstheme="minorHAnsi"/>
          <w:sz w:val="24"/>
          <w:szCs w:val="24"/>
        </w:rPr>
        <w:t>7. Tiekėjas turi užtikrinti, kad prekių gamybos, pristatymo ir montavimo metu butų užtikrinti 2022–2030 metų plėtros programos valdytojos Lietuvos Respublikos susisiekimo ministerijos susisiekimo plėtros programos regioninės pažangos priemonės Nr. 10-001-06-01-03 (RE) „Skatinti darnų judumą miestuose“ finansavimo gairių, patvirtintų Lietuvos Respublikos susisiekimo ministro 2023 m. balandžio 14 d. įsakymu Nr. 3-192 (Lietuvos Respublikos susisiekimo ministro 2024 m. vasario 15 d. įsakymo Nr. 3-63 redakcija) reikalavimai projektui.</w:t>
      </w:r>
    </w:p>
    <w:p w14:paraId="39DCBC4C" w14:textId="77777777" w:rsidR="00703468" w:rsidRPr="00996020" w:rsidRDefault="00703468" w:rsidP="00703468">
      <w:pPr>
        <w:widowControl w:val="0"/>
        <w:tabs>
          <w:tab w:val="left" w:pos="360"/>
        </w:tabs>
        <w:spacing w:after="0" w:line="240" w:lineRule="auto"/>
        <w:contextualSpacing/>
        <w:jc w:val="both"/>
        <w:rPr>
          <w:rFonts w:cstheme="minorHAnsi"/>
          <w:sz w:val="24"/>
          <w:szCs w:val="24"/>
        </w:rPr>
      </w:pPr>
      <w:r w:rsidRPr="00996020">
        <w:rPr>
          <w:rFonts w:cstheme="minorHAnsi"/>
          <w:sz w:val="24"/>
          <w:szCs w:val="24"/>
        </w:rPr>
        <w:t xml:space="preserve">8. Preliminarios dviračių ir </w:t>
      </w:r>
      <w:proofErr w:type="spellStart"/>
      <w:r w:rsidRPr="00996020">
        <w:rPr>
          <w:rFonts w:cstheme="minorHAnsi"/>
          <w:sz w:val="24"/>
          <w:szCs w:val="24"/>
        </w:rPr>
        <w:t>paspirtukų</w:t>
      </w:r>
      <w:proofErr w:type="spellEnd"/>
      <w:r w:rsidRPr="00996020">
        <w:rPr>
          <w:rFonts w:cstheme="minorHAnsi"/>
          <w:sz w:val="24"/>
          <w:szCs w:val="24"/>
        </w:rPr>
        <w:t xml:space="preserve"> stoginių, dviračių ir </w:t>
      </w:r>
      <w:proofErr w:type="spellStart"/>
      <w:r w:rsidRPr="00996020">
        <w:rPr>
          <w:rFonts w:cstheme="minorHAnsi"/>
          <w:sz w:val="24"/>
          <w:szCs w:val="24"/>
        </w:rPr>
        <w:t>paspirtukų</w:t>
      </w:r>
      <w:proofErr w:type="spellEnd"/>
      <w:r w:rsidRPr="00996020">
        <w:rPr>
          <w:rFonts w:cstheme="minorHAnsi"/>
          <w:sz w:val="24"/>
          <w:szCs w:val="24"/>
        </w:rPr>
        <w:t xml:space="preserve"> stovų montavimo vietos   nurodytos schemose Nr.1, Nr.2, Nr.3, Nr.4, Nr.5, Nr.6, Nr.7.  Tiekėjas jas įvertina bendroje pasiūlymo kainoje.</w:t>
      </w:r>
    </w:p>
    <w:p w14:paraId="643087CC" w14:textId="77777777" w:rsidR="00703468" w:rsidRPr="00996020" w:rsidRDefault="00703468" w:rsidP="00703468">
      <w:pPr>
        <w:widowControl w:val="0"/>
        <w:tabs>
          <w:tab w:val="left" w:pos="360"/>
        </w:tabs>
        <w:spacing w:after="0" w:line="240" w:lineRule="auto"/>
        <w:ind w:left="720"/>
        <w:contextualSpacing/>
        <w:jc w:val="both"/>
        <w:rPr>
          <w:rFonts w:cstheme="minorHAnsi"/>
          <w:sz w:val="24"/>
          <w:szCs w:val="24"/>
        </w:rPr>
      </w:pPr>
    </w:p>
    <w:p w14:paraId="34D6954C" w14:textId="77777777" w:rsidR="00703468" w:rsidRPr="00996020" w:rsidRDefault="00703468" w:rsidP="00703468">
      <w:pPr>
        <w:widowControl w:val="0"/>
        <w:tabs>
          <w:tab w:val="left" w:pos="360"/>
        </w:tabs>
        <w:spacing w:after="0" w:line="240" w:lineRule="auto"/>
        <w:contextualSpacing/>
        <w:jc w:val="center"/>
        <w:rPr>
          <w:rFonts w:cstheme="minorHAnsi"/>
          <w:sz w:val="24"/>
          <w:szCs w:val="24"/>
        </w:rPr>
      </w:pPr>
      <w:r w:rsidRPr="00996020">
        <w:rPr>
          <w:rFonts w:cstheme="minorHAnsi"/>
          <w:noProof/>
          <w:sz w:val="24"/>
          <w:szCs w:val="24"/>
        </w:rPr>
        <w:lastRenderedPageBreak/>
        <w:drawing>
          <wp:inline distT="0" distB="0" distL="0" distR="0" wp14:anchorId="37BAA9FA" wp14:editId="0F17AD59">
            <wp:extent cx="5962015" cy="3619500"/>
            <wp:effectExtent l="0" t="0" r="635" b="0"/>
            <wp:docPr id="210617813" name="Paveikslėlis 1" descr="Paveikslėlis, kuriame yra žemėlapis, ekrano kopija, tekstas, Grafikos apdorojimo programinė įrang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17813" name="Paveikslėlis 1" descr="Paveikslėlis, kuriame yra žemėlapis, ekrano kopija, tekstas, Grafikos apdorojimo programinė įranga&#10;&#10;Dirbtinio intelekto sugeneruotas turinys gali būti neteisingas."/>
                    <pic:cNvPicPr/>
                  </pic:nvPicPr>
                  <pic:blipFill rotWithShape="1">
                    <a:blip r:embed="rId20"/>
                    <a:srcRect l="13989" t="33863" r="34567" b="8033"/>
                    <a:stretch>
                      <a:fillRect/>
                    </a:stretch>
                  </pic:blipFill>
                  <pic:spPr bwMode="auto">
                    <a:xfrm>
                      <a:off x="0" y="0"/>
                      <a:ext cx="5971001" cy="3624955"/>
                    </a:xfrm>
                    <a:prstGeom prst="rect">
                      <a:avLst/>
                    </a:prstGeom>
                    <a:ln>
                      <a:noFill/>
                    </a:ln>
                    <a:extLst>
                      <a:ext uri="{53640926-AAD7-44D8-BBD7-CCE9431645EC}">
                        <a14:shadowObscured xmlns:a14="http://schemas.microsoft.com/office/drawing/2010/main"/>
                      </a:ext>
                    </a:extLst>
                  </pic:spPr>
                </pic:pic>
              </a:graphicData>
            </a:graphic>
          </wp:inline>
        </w:drawing>
      </w:r>
    </w:p>
    <w:p w14:paraId="272A4593" w14:textId="77777777" w:rsidR="00703468" w:rsidRPr="00996020" w:rsidRDefault="00703468" w:rsidP="00703468">
      <w:pPr>
        <w:suppressLineNumbers/>
        <w:spacing w:after="0" w:line="240" w:lineRule="auto"/>
        <w:jc w:val="center"/>
        <w:rPr>
          <w:rFonts w:eastAsia="Times New Roman" w:cstheme="minorHAnsi"/>
          <w:i/>
          <w:iCs/>
          <w:sz w:val="24"/>
          <w:szCs w:val="24"/>
        </w:rPr>
      </w:pPr>
      <w:r w:rsidRPr="00996020">
        <w:rPr>
          <w:rFonts w:cstheme="minorHAnsi"/>
          <w:i/>
          <w:iCs/>
          <w:sz w:val="24"/>
          <w:szCs w:val="24"/>
        </w:rPr>
        <w:t xml:space="preserve">Schema Nr.1 Preliminari stoginės vieta prie </w:t>
      </w:r>
      <w:r w:rsidRPr="00996020">
        <w:rPr>
          <w:rFonts w:eastAsia="Times New Roman" w:cstheme="minorHAnsi"/>
          <w:i/>
          <w:iCs/>
          <w:sz w:val="24"/>
          <w:szCs w:val="24"/>
        </w:rPr>
        <w:t>Adolfo Šapokos gimnazijos, Paupio g. 1, Utenoje</w:t>
      </w:r>
    </w:p>
    <w:p w14:paraId="1BBBDE63" w14:textId="77777777" w:rsidR="00703468" w:rsidRPr="00996020" w:rsidRDefault="00703468" w:rsidP="00703468">
      <w:pPr>
        <w:suppressLineNumbers/>
        <w:spacing w:after="0" w:line="240" w:lineRule="auto"/>
        <w:jc w:val="center"/>
        <w:rPr>
          <w:rFonts w:eastAsia="Times New Roman" w:cstheme="minorHAnsi"/>
          <w:i/>
          <w:iCs/>
          <w:sz w:val="24"/>
          <w:szCs w:val="24"/>
        </w:rPr>
      </w:pPr>
      <w:r w:rsidRPr="00996020">
        <w:rPr>
          <w:rFonts w:cstheme="minorHAnsi"/>
          <w:noProof/>
          <w:sz w:val="24"/>
          <w:szCs w:val="24"/>
        </w:rPr>
        <w:drawing>
          <wp:inline distT="0" distB="0" distL="0" distR="0" wp14:anchorId="1A61DFE3" wp14:editId="37D6D5EA">
            <wp:extent cx="5808642" cy="3114675"/>
            <wp:effectExtent l="0" t="0" r="1905" b="0"/>
            <wp:docPr id="898660248" name="Paveikslėlis 1" descr="Paveikslėlis, kuriame yra žemėlapis, tekstas, ekrano kopija, Grafikos apdorojimo programinė įrang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660248" name="Paveikslėlis 1" descr="Paveikslėlis, kuriame yra žemėlapis, tekstas, ekrano kopija, Grafikos apdorojimo programinė įranga&#10;&#10;Dirbtinio intelekto sugeneruotas turinys gali būti neteisingas."/>
                    <pic:cNvPicPr/>
                  </pic:nvPicPr>
                  <pic:blipFill rotWithShape="1">
                    <a:blip r:embed="rId21"/>
                    <a:srcRect l="14140" t="40209" r="48215" b="22235"/>
                    <a:stretch>
                      <a:fillRect/>
                    </a:stretch>
                  </pic:blipFill>
                  <pic:spPr bwMode="auto">
                    <a:xfrm>
                      <a:off x="0" y="0"/>
                      <a:ext cx="5845792" cy="3134595"/>
                    </a:xfrm>
                    <a:prstGeom prst="rect">
                      <a:avLst/>
                    </a:prstGeom>
                    <a:ln>
                      <a:noFill/>
                    </a:ln>
                    <a:extLst>
                      <a:ext uri="{53640926-AAD7-44D8-BBD7-CCE9431645EC}">
                        <a14:shadowObscured xmlns:a14="http://schemas.microsoft.com/office/drawing/2010/main"/>
                      </a:ext>
                    </a:extLst>
                  </pic:spPr>
                </pic:pic>
              </a:graphicData>
            </a:graphic>
          </wp:inline>
        </w:drawing>
      </w:r>
    </w:p>
    <w:p w14:paraId="114F4878" w14:textId="77777777" w:rsidR="00703468" w:rsidRPr="00996020" w:rsidRDefault="00703468" w:rsidP="00703468">
      <w:pPr>
        <w:suppressLineNumbers/>
        <w:spacing w:after="0" w:line="240" w:lineRule="auto"/>
        <w:rPr>
          <w:rFonts w:eastAsia="Times New Roman" w:cstheme="minorHAnsi"/>
          <w:i/>
          <w:iCs/>
          <w:sz w:val="24"/>
          <w:szCs w:val="24"/>
        </w:rPr>
      </w:pPr>
      <w:r w:rsidRPr="00996020">
        <w:rPr>
          <w:rFonts w:cstheme="minorHAnsi"/>
          <w:i/>
          <w:iCs/>
          <w:sz w:val="24"/>
          <w:szCs w:val="24"/>
        </w:rPr>
        <w:t xml:space="preserve">Schema Nr.2 Preliminari stoginės vieta prie </w:t>
      </w:r>
      <w:r w:rsidRPr="00996020">
        <w:rPr>
          <w:rFonts w:eastAsia="Times New Roman" w:cstheme="minorHAnsi"/>
          <w:i/>
          <w:iCs/>
          <w:sz w:val="24"/>
          <w:szCs w:val="24"/>
        </w:rPr>
        <w:t>Aukštakalnio progimnazijos, Taikos g. 44, Utenoje</w:t>
      </w:r>
    </w:p>
    <w:p w14:paraId="299BE888" w14:textId="77777777" w:rsidR="00703468" w:rsidRPr="00996020" w:rsidRDefault="00703468" w:rsidP="00703468">
      <w:pPr>
        <w:suppressLineNumbers/>
        <w:spacing w:after="0" w:line="240" w:lineRule="auto"/>
        <w:jc w:val="center"/>
        <w:rPr>
          <w:rFonts w:eastAsia="Times New Roman" w:cstheme="minorHAnsi"/>
          <w:i/>
          <w:iCs/>
          <w:sz w:val="24"/>
          <w:szCs w:val="24"/>
        </w:rPr>
      </w:pPr>
      <w:r w:rsidRPr="00996020">
        <w:rPr>
          <w:rFonts w:cstheme="minorHAnsi"/>
          <w:noProof/>
          <w:sz w:val="24"/>
          <w:szCs w:val="24"/>
        </w:rPr>
        <w:lastRenderedPageBreak/>
        <w:drawing>
          <wp:inline distT="0" distB="0" distL="0" distR="0" wp14:anchorId="47D952AA" wp14:editId="774529BB">
            <wp:extent cx="5686425" cy="4104315"/>
            <wp:effectExtent l="0" t="0" r="0" b="0"/>
            <wp:docPr id="886459504" name="Paveikslėlis 1" descr="Paveikslėlis, kuriame yra tekstas, žemėlapis, ekrano kopija, programinė įrang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459504" name="Paveikslėlis 1" descr="Paveikslėlis, kuriame yra tekstas, žemėlapis, ekrano kopija, programinė įranga&#10;&#10;Dirbtinio intelekto sugeneruotas turinys gali būti neteisingas."/>
                    <pic:cNvPicPr/>
                  </pic:nvPicPr>
                  <pic:blipFill rotWithShape="1">
                    <a:blip r:embed="rId22"/>
                    <a:srcRect l="14139" t="43376" r="48556" b="6531"/>
                    <a:stretch>
                      <a:fillRect/>
                    </a:stretch>
                  </pic:blipFill>
                  <pic:spPr bwMode="auto">
                    <a:xfrm>
                      <a:off x="0" y="0"/>
                      <a:ext cx="5720510" cy="4128917"/>
                    </a:xfrm>
                    <a:prstGeom prst="rect">
                      <a:avLst/>
                    </a:prstGeom>
                    <a:ln>
                      <a:noFill/>
                    </a:ln>
                    <a:extLst>
                      <a:ext uri="{53640926-AAD7-44D8-BBD7-CCE9431645EC}">
                        <a14:shadowObscured xmlns:a14="http://schemas.microsoft.com/office/drawing/2010/main"/>
                      </a:ext>
                    </a:extLst>
                  </pic:spPr>
                </pic:pic>
              </a:graphicData>
            </a:graphic>
          </wp:inline>
        </w:drawing>
      </w:r>
    </w:p>
    <w:p w14:paraId="5D346114" w14:textId="77777777" w:rsidR="00703468" w:rsidRPr="00996020" w:rsidRDefault="00703468" w:rsidP="00703468">
      <w:pPr>
        <w:suppressLineNumbers/>
        <w:spacing w:after="0" w:line="240" w:lineRule="auto"/>
        <w:rPr>
          <w:rFonts w:eastAsia="Times New Roman" w:cstheme="minorHAnsi"/>
          <w:i/>
          <w:iCs/>
          <w:sz w:val="24"/>
          <w:szCs w:val="24"/>
        </w:rPr>
      </w:pPr>
      <w:r w:rsidRPr="00996020">
        <w:rPr>
          <w:rFonts w:cstheme="minorHAnsi"/>
          <w:i/>
          <w:iCs/>
          <w:sz w:val="24"/>
          <w:szCs w:val="24"/>
        </w:rPr>
        <w:t xml:space="preserve">Schema Nr.3 Preliminari stoginės vieta prie </w:t>
      </w:r>
      <w:proofErr w:type="spellStart"/>
      <w:r w:rsidRPr="00996020">
        <w:rPr>
          <w:rFonts w:eastAsia="Times New Roman" w:cstheme="minorHAnsi"/>
          <w:i/>
          <w:iCs/>
          <w:sz w:val="24"/>
          <w:szCs w:val="24"/>
        </w:rPr>
        <w:t>Dauniškio</w:t>
      </w:r>
      <w:proofErr w:type="spellEnd"/>
      <w:r w:rsidRPr="00996020">
        <w:rPr>
          <w:rFonts w:eastAsia="Times New Roman" w:cstheme="minorHAnsi"/>
          <w:i/>
          <w:iCs/>
          <w:sz w:val="24"/>
          <w:szCs w:val="24"/>
        </w:rPr>
        <w:t xml:space="preserve"> gimnazijos, Vaižganto g. 48, Utenoje</w:t>
      </w:r>
    </w:p>
    <w:p w14:paraId="3D7D1488" w14:textId="77777777" w:rsidR="00703468" w:rsidRPr="00996020" w:rsidRDefault="00703468" w:rsidP="00703468">
      <w:pPr>
        <w:suppressLineNumbers/>
        <w:spacing w:after="0" w:line="240" w:lineRule="auto"/>
        <w:jc w:val="center"/>
        <w:rPr>
          <w:rFonts w:eastAsia="Times New Roman" w:cstheme="minorHAnsi"/>
          <w:i/>
          <w:iCs/>
          <w:sz w:val="24"/>
          <w:szCs w:val="24"/>
        </w:rPr>
      </w:pPr>
      <w:r w:rsidRPr="00996020">
        <w:rPr>
          <w:rFonts w:cstheme="minorHAnsi"/>
          <w:noProof/>
          <w:sz w:val="24"/>
          <w:szCs w:val="24"/>
        </w:rPr>
        <w:drawing>
          <wp:inline distT="0" distB="0" distL="0" distR="0" wp14:anchorId="335EF34E" wp14:editId="5CA8C14A">
            <wp:extent cx="5895975" cy="4107851"/>
            <wp:effectExtent l="0" t="0" r="0" b="6985"/>
            <wp:docPr id="310299226" name="Paveikslėlis 1" descr="Paveikslėlis, kuriame yra žemėlapis, tekstas, ekrano kopija, Grafikos apdorojimo programinė įrang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299226" name="Paveikslėlis 1" descr="Paveikslėlis, kuriame yra žemėlapis, tekstas, ekrano kopija, Grafikos apdorojimo programinė įranga&#10;&#10;Dirbtinio intelekto sugeneruotas turinys gali būti neteisingas."/>
                    <pic:cNvPicPr/>
                  </pic:nvPicPr>
                  <pic:blipFill rotWithShape="1">
                    <a:blip r:embed="rId23"/>
                    <a:srcRect l="27678" t="33862" r="35620" b="18563"/>
                    <a:stretch>
                      <a:fillRect/>
                    </a:stretch>
                  </pic:blipFill>
                  <pic:spPr bwMode="auto">
                    <a:xfrm>
                      <a:off x="0" y="0"/>
                      <a:ext cx="5925290" cy="4128275"/>
                    </a:xfrm>
                    <a:prstGeom prst="rect">
                      <a:avLst/>
                    </a:prstGeom>
                    <a:ln>
                      <a:noFill/>
                    </a:ln>
                    <a:extLst>
                      <a:ext uri="{53640926-AAD7-44D8-BBD7-CCE9431645EC}">
                        <a14:shadowObscured xmlns:a14="http://schemas.microsoft.com/office/drawing/2010/main"/>
                      </a:ext>
                    </a:extLst>
                  </pic:spPr>
                </pic:pic>
              </a:graphicData>
            </a:graphic>
          </wp:inline>
        </w:drawing>
      </w:r>
    </w:p>
    <w:p w14:paraId="02897E33" w14:textId="77777777" w:rsidR="00703468" w:rsidRPr="00996020" w:rsidRDefault="00703468" w:rsidP="00703468">
      <w:pPr>
        <w:suppressLineNumbers/>
        <w:spacing w:after="0" w:line="240" w:lineRule="auto"/>
        <w:rPr>
          <w:rFonts w:eastAsia="Times New Roman" w:cstheme="minorHAnsi"/>
          <w:i/>
          <w:iCs/>
          <w:sz w:val="24"/>
          <w:szCs w:val="24"/>
        </w:rPr>
      </w:pPr>
      <w:r w:rsidRPr="00996020">
        <w:rPr>
          <w:rFonts w:cstheme="minorHAnsi"/>
          <w:i/>
          <w:iCs/>
          <w:sz w:val="24"/>
          <w:szCs w:val="24"/>
        </w:rPr>
        <w:t xml:space="preserve">Schema Nr.4 Preliminari stoginės vieta prie </w:t>
      </w:r>
      <w:r w:rsidRPr="00996020">
        <w:rPr>
          <w:rFonts w:eastAsia="Times New Roman" w:cstheme="minorHAnsi"/>
          <w:i/>
          <w:iCs/>
          <w:sz w:val="24"/>
          <w:szCs w:val="24"/>
        </w:rPr>
        <w:t>Krašuonos progimnazijos, V. Kudirkos g. 5, Utenoje</w:t>
      </w:r>
    </w:p>
    <w:p w14:paraId="6FBB275E" w14:textId="77777777" w:rsidR="00703468" w:rsidRPr="00996020" w:rsidRDefault="00703468" w:rsidP="00703468">
      <w:pPr>
        <w:suppressLineNumbers/>
        <w:spacing w:after="0" w:line="240" w:lineRule="auto"/>
        <w:jc w:val="center"/>
        <w:rPr>
          <w:rFonts w:eastAsia="Times New Roman" w:cstheme="minorHAnsi"/>
          <w:i/>
          <w:iCs/>
          <w:sz w:val="24"/>
          <w:szCs w:val="24"/>
        </w:rPr>
      </w:pPr>
      <w:r w:rsidRPr="00996020">
        <w:rPr>
          <w:rFonts w:cstheme="minorHAnsi"/>
          <w:noProof/>
          <w:sz w:val="24"/>
          <w:szCs w:val="24"/>
        </w:rPr>
        <w:lastRenderedPageBreak/>
        <w:drawing>
          <wp:inline distT="0" distB="0" distL="0" distR="0" wp14:anchorId="510C1870" wp14:editId="58125162">
            <wp:extent cx="5924282" cy="3657600"/>
            <wp:effectExtent l="0" t="0" r="635" b="0"/>
            <wp:docPr id="1280982090" name="Paveikslėlis 1" descr="Paveikslėlis, kuriame yra ekrano kopija, žemėlapis, tekstas, programinė įrang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982090" name="Paveikslėlis 1" descr="Paveikslėlis, kuriame yra ekrano kopija, žemėlapis, tekstas, programinė įranga&#10;&#10;Dirbtinio intelekto sugeneruotas turinys gali būti neteisingas."/>
                    <pic:cNvPicPr/>
                  </pic:nvPicPr>
                  <pic:blipFill rotWithShape="1">
                    <a:blip r:embed="rId24"/>
                    <a:srcRect l="14892" t="35821" r="33213" b="4571"/>
                    <a:stretch>
                      <a:fillRect/>
                    </a:stretch>
                  </pic:blipFill>
                  <pic:spPr bwMode="auto">
                    <a:xfrm>
                      <a:off x="0" y="0"/>
                      <a:ext cx="5941870" cy="3668459"/>
                    </a:xfrm>
                    <a:prstGeom prst="rect">
                      <a:avLst/>
                    </a:prstGeom>
                    <a:ln>
                      <a:noFill/>
                    </a:ln>
                    <a:extLst>
                      <a:ext uri="{53640926-AAD7-44D8-BBD7-CCE9431645EC}">
                        <a14:shadowObscured xmlns:a14="http://schemas.microsoft.com/office/drawing/2010/main"/>
                      </a:ext>
                    </a:extLst>
                  </pic:spPr>
                </pic:pic>
              </a:graphicData>
            </a:graphic>
          </wp:inline>
        </w:drawing>
      </w:r>
    </w:p>
    <w:p w14:paraId="79E22DDE" w14:textId="77777777" w:rsidR="00703468" w:rsidRPr="00996020" w:rsidRDefault="00703468" w:rsidP="00703468">
      <w:pPr>
        <w:suppressLineNumbers/>
        <w:spacing w:after="0" w:line="240" w:lineRule="auto"/>
        <w:rPr>
          <w:rFonts w:eastAsia="Times New Roman" w:cstheme="minorHAnsi"/>
          <w:i/>
          <w:iCs/>
          <w:sz w:val="24"/>
          <w:szCs w:val="24"/>
        </w:rPr>
      </w:pPr>
      <w:r w:rsidRPr="00996020">
        <w:rPr>
          <w:rFonts w:cstheme="minorHAnsi"/>
          <w:i/>
          <w:iCs/>
          <w:sz w:val="24"/>
          <w:szCs w:val="24"/>
        </w:rPr>
        <w:t>Schema Nr.5 Preliminari stoginės vieta prie „</w:t>
      </w:r>
      <w:r w:rsidRPr="00996020">
        <w:rPr>
          <w:rFonts w:eastAsia="Times New Roman" w:cstheme="minorHAnsi"/>
          <w:i/>
          <w:iCs/>
          <w:sz w:val="24"/>
          <w:szCs w:val="24"/>
        </w:rPr>
        <w:t>Saulės“ gimnazijos, K. Ladygos g. 18, Utenoje</w:t>
      </w:r>
    </w:p>
    <w:p w14:paraId="7506A3FE" w14:textId="77777777" w:rsidR="00703468" w:rsidRPr="00996020" w:rsidRDefault="00703468" w:rsidP="00703468">
      <w:pPr>
        <w:suppressLineNumbers/>
        <w:spacing w:after="0" w:line="240" w:lineRule="auto"/>
        <w:jc w:val="center"/>
        <w:rPr>
          <w:rFonts w:eastAsia="Times New Roman" w:cstheme="minorHAnsi"/>
          <w:i/>
          <w:iCs/>
          <w:sz w:val="24"/>
          <w:szCs w:val="24"/>
        </w:rPr>
      </w:pPr>
      <w:r w:rsidRPr="00996020">
        <w:rPr>
          <w:rFonts w:cstheme="minorHAnsi"/>
          <w:noProof/>
          <w:sz w:val="24"/>
          <w:szCs w:val="24"/>
        </w:rPr>
        <w:drawing>
          <wp:inline distT="0" distB="0" distL="0" distR="0" wp14:anchorId="51C90E7E" wp14:editId="293DD536">
            <wp:extent cx="6011680" cy="3143250"/>
            <wp:effectExtent l="0" t="0" r="8255" b="0"/>
            <wp:docPr id="103716281" name="Paveikslėlis 1" descr="Paveikslėlis, kuriame yra ekrano kopija, tekstas, žemėlapis, programinė įrang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16281" name="Paveikslėlis 1" descr="Paveikslėlis, kuriame yra ekrano kopija, tekstas, žemėlapis, programinė įranga&#10;&#10;Dirbtinio intelekto sugeneruotas turinys gali būti neteisingas."/>
                    <pic:cNvPicPr/>
                  </pic:nvPicPr>
                  <pic:blipFill rotWithShape="1">
                    <a:blip r:embed="rId25"/>
                    <a:srcRect l="14440" t="33862" r="32912" b="14925"/>
                    <a:stretch>
                      <a:fillRect/>
                    </a:stretch>
                  </pic:blipFill>
                  <pic:spPr bwMode="auto">
                    <a:xfrm>
                      <a:off x="0" y="0"/>
                      <a:ext cx="6020120" cy="3147663"/>
                    </a:xfrm>
                    <a:prstGeom prst="rect">
                      <a:avLst/>
                    </a:prstGeom>
                    <a:ln>
                      <a:noFill/>
                    </a:ln>
                    <a:extLst>
                      <a:ext uri="{53640926-AAD7-44D8-BBD7-CCE9431645EC}">
                        <a14:shadowObscured xmlns:a14="http://schemas.microsoft.com/office/drawing/2010/main"/>
                      </a:ext>
                    </a:extLst>
                  </pic:spPr>
                </pic:pic>
              </a:graphicData>
            </a:graphic>
          </wp:inline>
        </w:drawing>
      </w:r>
    </w:p>
    <w:p w14:paraId="1ACE3B57" w14:textId="77777777" w:rsidR="00703468" w:rsidRPr="00996020" w:rsidRDefault="00703468" w:rsidP="00703468">
      <w:pPr>
        <w:suppressLineNumbers/>
        <w:spacing w:after="0" w:line="240" w:lineRule="auto"/>
        <w:rPr>
          <w:rFonts w:eastAsia="Times New Roman" w:cstheme="minorHAnsi"/>
          <w:i/>
          <w:iCs/>
          <w:sz w:val="24"/>
          <w:szCs w:val="24"/>
        </w:rPr>
      </w:pPr>
      <w:r w:rsidRPr="00996020">
        <w:rPr>
          <w:rFonts w:cstheme="minorHAnsi"/>
          <w:i/>
          <w:iCs/>
          <w:sz w:val="24"/>
          <w:szCs w:val="24"/>
        </w:rPr>
        <w:t xml:space="preserve">Schema Nr.6 Preliminari stoginės vieta prie </w:t>
      </w:r>
      <w:r w:rsidRPr="00996020">
        <w:rPr>
          <w:rFonts w:eastAsia="Times New Roman" w:cstheme="minorHAnsi"/>
          <w:i/>
          <w:iCs/>
          <w:sz w:val="24"/>
          <w:szCs w:val="24"/>
        </w:rPr>
        <w:t>Vyturių progimnazijos, Sėlių g. 45, Utenoje</w:t>
      </w:r>
    </w:p>
    <w:p w14:paraId="74C73A04" w14:textId="77777777" w:rsidR="00703468" w:rsidRPr="00996020" w:rsidRDefault="00703468" w:rsidP="00703468">
      <w:pPr>
        <w:suppressLineNumbers/>
        <w:spacing w:after="0" w:line="240" w:lineRule="auto"/>
        <w:jc w:val="center"/>
        <w:rPr>
          <w:rFonts w:eastAsia="Times New Roman" w:cstheme="minorHAnsi"/>
          <w:i/>
          <w:iCs/>
          <w:sz w:val="24"/>
          <w:szCs w:val="24"/>
        </w:rPr>
      </w:pPr>
      <w:r w:rsidRPr="00996020">
        <w:rPr>
          <w:rFonts w:cstheme="minorHAnsi"/>
          <w:noProof/>
          <w:sz w:val="24"/>
          <w:szCs w:val="24"/>
        </w:rPr>
        <w:lastRenderedPageBreak/>
        <w:drawing>
          <wp:inline distT="0" distB="0" distL="0" distR="0" wp14:anchorId="44293F80" wp14:editId="7D75E4E4">
            <wp:extent cx="5910263" cy="3476625"/>
            <wp:effectExtent l="0" t="0" r="0" b="0"/>
            <wp:docPr id="964575910" name="Paveikslėlis 1" descr="Paveikslėlis, kuriame yra ekrano kopija, tekstas, žemėlapi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575910" name="Paveikslėlis 1" descr="Paveikslėlis, kuriame yra ekrano kopija, tekstas, žemėlapis&#10;&#10;Dirbtinio intelekto sugeneruotas turinys gali būti neteisingas."/>
                    <pic:cNvPicPr/>
                  </pic:nvPicPr>
                  <pic:blipFill rotWithShape="1">
                    <a:blip r:embed="rId26"/>
                    <a:srcRect l="14139" t="33302" r="34717" b="10727"/>
                    <a:stretch>
                      <a:fillRect/>
                    </a:stretch>
                  </pic:blipFill>
                  <pic:spPr bwMode="auto">
                    <a:xfrm>
                      <a:off x="0" y="0"/>
                      <a:ext cx="5917616" cy="3480951"/>
                    </a:xfrm>
                    <a:prstGeom prst="rect">
                      <a:avLst/>
                    </a:prstGeom>
                    <a:ln>
                      <a:noFill/>
                    </a:ln>
                    <a:extLst>
                      <a:ext uri="{53640926-AAD7-44D8-BBD7-CCE9431645EC}">
                        <a14:shadowObscured xmlns:a14="http://schemas.microsoft.com/office/drawing/2010/main"/>
                      </a:ext>
                    </a:extLst>
                  </pic:spPr>
                </pic:pic>
              </a:graphicData>
            </a:graphic>
          </wp:inline>
        </w:drawing>
      </w:r>
    </w:p>
    <w:p w14:paraId="1A099B40" w14:textId="77777777" w:rsidR="00703468" w:rsidRPr="00996020" w:rsidRDefault="00703468" w:rsidP="00703468">
      <w:pPr>
        <w:suppressLineNumbers/>
        <w:spacing w:after="0" w:line="240" w:lineRule="auto"/>
        <w:rPr>
          <w:rFonts w:eastAsia="Times New Roman" w:cstheme="minorHAnsi"/>
          <w:i/>
          <w:iCs/>
          <w:sz w:val="24"/>
          <w:szCs w:val="24"/>
        </w:rPr>
      </w:pPr>
      <w:r w:rsidRPr="00996020">
        <w:rPr>
          <w:rFonts w:cstheme="minorHAnsi"/>
          <w:i/>
          <w:iCs/>
          <w:sz w:val="24"/>
          <w:szCs w:val="24"/>
        </w:rPr>
        <w:t xml:space="preserve">Schema Nr.7 Preliminari stoginės vieta prie </w:t>
      </w:r>
      <w:r w:rsidRPr="00996020">
        <w:rPr>
          <w:rFonts w:eastAsia="Times New Roman" w:cstheme="minorHAnsi"/>
          <w:i/>
          <w:iCs/>
          <w:sz w:val="24"/>
          <w:szCs w:val="24"/>
        </w:rPr>
        <w:t>Šiuolaikinio meno  ir kūrybos erdvės „Rapolas“, J. Basanavičiaus g. 32, Utenoje</w:t>
      </w:r>
    </w:p>
    <w:p w14:paraId="0A814B3C" w14:textId="77777777" w:rsidR="00951B6C" w:rsidRDefault="00951B6C" w:rsidP="00703468">
      <w:pPr>
        <w:widowControl w:val="0"/>
        <w:tabs>
          <w:tab w:val="left" w:pos="426"/>
        </w:tabs>
        <w:spacing w:after="0" w:line="240" w:lineRule="auto"/>
        <w:jc w:val="both"/>
        <w:rPr>
          <w:rFonts w:cstheme="minorHAnsi"/>
          <w:sz w:val="24"/>
          <w:szCs w:val="24"/>
        </w:rPr>
      </w:pPr>
    </w:p>
    <w:p w14:paraId="7D959A06" w14:textId="44F1C78D" w:rsidR="00703468" w:rsidRPr="00996020" w:rsidRDefault="00703468" w:rsidP="00703468">
      <w:pPr>
        <w:widowControl w:val="0"/>
        <w:tabs>
          <w:tab w:val="left" w:pos="426"/>
        </w:tabs>
        <w:spacing w:after="0" w:line="240" w:lineRule="auto"/>
        <w:jc w:val="both"/>
        <w:rPr>
          <w:rFonts w:cstheme="minorHAnsi"/>
          <w:sz w:val="24"/>
          <w:szCs w:val="24"/>
        </w:rPr>
      </w:pPr>
      <w:r w:rsidRPr="00996020">
        <w:rPr>
          <w:rFonts w:cstheme="minorHAnsi"/>
          <w:sz w:val="24"/>
          <w:szCs w:val="24"/>
        </w:rPr>
        <w:t>9. Siūlomi elementai turi būti nauji, negalima siūlyti naudotų arba naudotų ir atnaujintų  elementų.</w:t>
      </w:r>
    </w:p>
    <w:p w14:paraId="6F42C5B9" w14:textId="77777777" w:rsidR="00703468" w:rsidRPr="00996020" w:rsidRDefault="00703468" w:rsidP="00703468">
      <w:pPr>
        <w:widowControl w:val="0"/>
        <w:tabs>
          <w:tab w:val="left" w:pos="0"/>
        </w:tabs>
        <w:autoSpaceDE w:val="0"/>
        <w:adjustRightInd w:val="0"/>
        <w:spacing w:after="0" w:line="240" w:lineRule="auto"/>
        <w:jc w:val="both"/>
        <w:rPr>
          <w:rFonts w:cstheme="minorHAnsi"/>
          <w:sz w:val="24"/>
          <w:szCs w:val="24"/>
        </w:rPr>
      </w:pPr>
      <w:r w:rsidRPr="00996020">
        <w:rPr>
          <w:rFonts w:cstheme="minorHAnsi"/>
          <w:sz w:val="24"/>
          <w:szCs w:val="24"/>
        </w:rPr>
        <w:t>10. Prekės turi būti įrengiamos pagal gamintojo nurodymus bei rekomendacijas, turi būti į</w:t>
      </w:r>
      <w:r>
        <w:rPr>
          <w:rFonts w:cstheme="minorHAnsi"/>
          <w:sz w:val="24"/>
          <w:szCs w:val="24"/>
        </w:rPr>
        <w:t>t</w:t>
      </w:r>
      <w:r w:rsidRPr="00996020">
        <w:rPr>
          <w:rFonts w:cstheme="minorHAnsi"/>
          <w:sz w:val="24"/>
          <w:szCs w:val="24"/>
        </w:rPr>
        <w:t>virtinti</w:t>
      </w:r>
      <w:r>
        <w:rPr>
          <w:rFonts w:cstheme="minorHAnsi"/>
          <w:sz w:val="24"/>
          <w:szCs w:val="24"/>
        </w:rPr>
        <w:t xml:space="preserve"> pagal techninės specifikacijos (užduoties) reikalavimus</w:t>
      </w:r>
      <w:r w:rsidRPr="00996020">
        <w:rPr>
          <w:rFonts w:cstheme="minorHAnsi"/>
          <w:sz w:val="24"/>
          <w:szCs w:val="24"/>
        </w:rPr>
        <w:t xml:space="preserve">, saugūs naudotis. </w:t>
      </w:r>
    </w:p>
    <w:p w14:paraId="6FA8399F" w14:textId="77777777" w:rsidR="00703468" w:rsidRPr="00996020" w:rsidRDefault="00703468" w:rsidP="00703468">
      <w:pPr>
        <w:widowControl w:val="0"/>
        <w:tabs>
          <w:tab w:val="left" w:pos="0"/>
        </w:tabs>
        <w:spacing w:after="0" w:line="240" w:lineRule="auto"/>
        <w:jc w:val="both"/>
        <w:rPr>
          <w:rFonts w:cstheme="minorHAnsi"/>
          <w:sz w:val="24"/>
          <w:szCs w:val="24"/>
        </w:rPr>
      </w:pPr>
      <w:r w:rsidRPr="00996020">
        <w:rPr>
          <w:rFonts w:cstheme="minorHAnsi"/>
          <w:sz w:val="24"/>
          <w:szCs w:val="24"/>
        </w:rPr>
        <w:t>11. Tiekėjas turi įvykdyti visus Techninės specifikacijos (užduoties) reikalavimus, įskaitant ir bet kokius kitus darbus, kurie nėra tiksliai apibrėžti Techninėje specifikacijoje (užduotyje), tačiau yra neatsiejamai susiję su Tiekėjo įvykdytinais Techninėje specifikacijoje (užduotyje) nurodytais darbais.</w:t>
      </w:r>
    </w:p>
    <w:p w14:paraId="23B78CDD" w14:textId="77777777" w:rsidR="00703468" w:rsidRPr="00996020" w:rsidRDefault="00703468" w:rsidP="00703468">
      <w:pPr>
        <w:widowControl w:val="0"/>
        <w:tabs>
          <w:tab w:val="left" w:pos="0"/>
        </w:tabs>
        <w:spacing w:after="0" w:line="240" w:lineRule="auto"/>
        <w:jc w:val="both"/>
        <w:rPr>
          <w:rFonts w:cstheme="minorHAnsi"/>
          <w:sz w:val="24"/>
          <w:szCs w:val="24"/>
        </w:rPr>
      </w:pPr>
      <w:r w:rsidRPr="00996020">
        <w:rPr>
          <w:rFonts w:cstheme="minorHAnsi"/>
          <w:sz w:val="24"/>
          <w:szCs w:val="24"/>
          <w:lang w:eastAsia="ar-SA"/>
        </w:rPr>
        <w:t xml:space="preserve">12. Tiekėjas, užbaigęs dviračių stoginių, dviračių ir </w:t>
      </w:r>
      <w:proofErr w:type="spellStart"/>
      <w:r w:rsidRPr="00996020">
        <w:rPr>
          <w:rFonts w:cstheme="minorHAnsi"/>
          <w:sz w:val="24"/>
          <w:szCs w:val="24"/>
          <w:lang w:eastAsia="ar-SA"/>
        </w:rPr>
        <w:t>paspirtukų</w:t>
      </w:r>
      <w:proofErr w:type="spellEnd"/>
      <w:r w:rsidRPr="00996020">
        <w:rPr>
          <w:rFonts w:cstheme="minorHAnsi"/>
          <w:sz w:val="24"/>
          <w:szCs w:val="24"/>
          <w:lang w:eastAsia="ar-SA"/>
        </w:rPr>
        <w:t xml:space="preserve"> stovų montavimo ir įrengimo darbus, turi palikti teritorijas sutvarkytas.</w:t>
      </w:r>
    </w:p>
    <w:p w14:paraId="53A3B6C0" w14:textId="77777777" w:rsidR="00703468" w:rsidRPr="00996020" w:rsidRDefault="00703468" w:rsidP="00703468">
      <w:pPr>
        <w:widowControl w:val="0"/>
        <w:tabs>
          <w:tab w:val="left" w:pos="426"/>
        </w:tabs>
        <w:autoSpaceDE w:val="0"/>
        <w:adjustRightInd w:val="0"/>
        <w:spacing w:after="0" w:line="240" w:lineRule="auto"/>
        <w:jc w:val="both"/>
        <w:rPr>
          <w:rFonts w:cstheme="minorHAnsi"/>
          <w:sz w:val="24"/>
          <w:szCs w:val="24"/>
        </w:rPr>
      </w:pPr>
      <w:r w:rsidRPr="00996020">
        <w:rPr>
          <w:rFonts w:cstheme="minorHAnsi"/>
          <w:sz w:val="24"/>
          <w:szCs w:val="24"/>
        </w:rPr>
        <w:t xml:space="preserve">13. Prekių pristatymo ir sumontavimo adresas: </w:t>
      </w:r>
    </w:p>
    <w:p w14:paraId="4AA6D3FE" w14:textId="77777777" w:rsidR="00703468" w:rsidRPr="00996020" w:rsidRDefault="00703468" w:rsidP="00703468">
      <w:pPr>
        <w:widowControl w:val="0"/>
        <w:tabs>
          <w:tab w:val="left" w:pos="426"/>
        </w:tabs>
        <w:autoSpaceDE w:val="0"/>
        <w:adjustRightInd w:val="0"/>
        <w:spacing w:after="0" w:line="240" w:lineRule="auto"/>
        <w:jc w:val="both"/>
        <w:rPr>
          <w:rFonts w:cstheme="minorHAnsi"/>
          <w:i/>
          <w:iCs/>
          <w:sz w:val="24"/>
          <w:szCs w:val="24"/>
        </w:rPr>
      </w:pPr>
      <w:r w:rsidRPr="00996020">
        <w:rPr>
          <w:rFonts w:cstheme="minorHAnsi"/>
          <w:i/>
          <w:iCs/>
          <w:sz w:val="24"/>
          <w:szCs w:val="24"/>
        </w:rPr>
        <w:tab/>
        <w:t>13.1. Utenos Adolfo Šapokos gimnazija, Paupio g. 1, Utena;</w:t>
      </w:r>
    </w:p>
    <w:p w14:paraId="7D1F94DB" w14:textId="77777777" w:rsidR="00703468" w:rsidRPr="00996020" w:rsidRDefault="00703468" w:rsidP="00703468">
      <w:pPr>
        <w:widowControl w:val="0"/>
        <w:tabs>
          <w:tab w:val="left" w:pos="426"/>
        </w:tabs>
        <w:autoSpaceDE w:val="0"/>
        <w:adjustRightInd w:val="0"/>
        <w:spacing w:after="0" w:line="240" w:lineRule="auto"/>
        <w:jc w:val="both"/>
        <w:rPr>
          <w:rFonts w:cstheme="minorHAnsi"/>
          <w:sz w:val="24"/>
          <w:szCs w:val="24"/>
        </w:rPr>
      </w:pPr>
      <w:r w:rsidRPr="00996020">
        <w:rPr>
          <w:rFonts w:eastAsia="Times New Roman" w:cstheme="minorHAnsi"/>
          <w:i/>
          <w:iCs/>
          <w:sz w:val="24"/>
          <w:szCs w:val="24"/>
        </w:rPr>
        <w:tab/>
        <w:t>13.2. Aukštakalnio progimnazija, Taikos g. 44, Utena;</w:t>
      </w:r>
    </w:p>
    <w:p w14:paraId="3F9E90BE" w14:textId="77777777" w:rsidR="00703468" w:rsidRPr="00996020" w:rsidRDefault="00703468" w:rsidP="00703468">
      <w:pPr>
        <w:widowControl w:val="0"/>
        <w:tabs>
          <w:tab w:val="left" w:pos="426"/>
        </w:tabs>
        <w:autoSpaceDE w:val="0"/>
        <w:adjustRightInd w:val="0"/>
        <w:spacing w:after="0" w:line="240" w:lineRule="auto"/>
        <w:jc w:val="both"/>
        <w:rPr>
          <w:rFonts w:cstheme="minorHAnsi"/>
          <w:sz w:val="24"/>
          <w:szCs w:val="24"/>
        </w:rPr>
      </w:pPr>
      <w:r w:rsidRPr="00996020">
        <w:rPr>
          <w:rFonts w:eastAsia="Times New Roman" w:cstheme="minorHAnsi"/>
          <w:i/>
          <w:iCs/>
          <w:sz w:val="24"/>
          <w:szCs w:val="24"/>
        </w:rPr>
        <w:tab/>
        <w:t xml:space="preserve">13.3. </w:t>
      </w:r>
      <w:proofErr w:type="spellStart"/>
      <w:r w:rsidRPr="00996020">
        <w:rPr>
          <w:rFonts w:eastAsia="Times New Roman" w:cstheme="minorHAnsi"/>
          <w:i/>
          <w:iCs/>
          <w:sz w:val="24"/>
          <w:szCs w:val="24"/>
        </w:rPr>
        <w:t>Dauniškio</w:t>
      </w:r>
      <w:proofErr w:type="spellEnd"/>
      <w:r w:rsidRPr="00996020">
        <w:rPr>
          <w:rFonts w:eastAsia="Times New Roman" w:cstheme="minorHAnsi"/>
          <w:i/>
          <w:iCs/>
          <w:sz w:val="24"/>
          <w:szCs w:val="24"/>
        </w:rPr>
        <w:t xml:space="preserve"> gimnazija, Vaižganto g. 48, Utena;</w:t>
      </w:r>
    </w:p>
    <w:p w14:paraId="4123942D" w14:textId="77777777" w:rsidR="00703468" w:rsidRPr="00996020" w:rsidRDefault="00703468" w:rsidP="00703468">
      <w:pPr>
        <w:widowControl w:val="0"/>
        <w:tabs>
          <w:tab w:val="left" w:pos="426"/>
        </w:tabs>
        <w:autoSpaceDE w:val="0"/>
        <w:adjustRightInd w:val="0"/>
        <w:spacing w:after="0" w:line="240" w:lineRule="auto"/>
        <w:jc w:val="both"/>
        <w:rPr>
          <w:rFonts w:cstheme="minorHAnsi"/>
          <w:sz w:val="24"/>
          <w:szCs w:val="24"/>
        </w:rPr>
      </w:pPr>
      <w:r w:rsidRPr="00996020">
        <w:rPr>
          <w:rFonts w:eastAsia="Times New Roman" w:cstheme="minorHAnsi"/>
          <w:i/>
          <w:iCs/>
          <w:sz w:val="24"/>
          <w:szCs w:val="24"/>
        </w:rPr>
        <w:tab/>
        <w:t>13.4. Krašuonos progimnazija, V. Kudirkos g. 5, Utena</w:t>
      </w:r>
    </w:p>
    <w:p w14:paraId="0CF8634F" w14:textId="77777777" w:rsidR="00703468" w:rsidRPr="00996020" w:rsidRDefault="00703468" w:rsidP="00703468">
      <w:pPr>
        <w:widowControl w:val="0"/>
        <w:tabs>
          <w:tab w:val="left" w:pos="426"/>
        </w:tabs>
        <w:autoSpaceDE w:val="0"/>
        <w:adjustRightInd w:val="0"/>
        <w:spacing w:after="0" w:line="240" w:lineRule="auto"/>
        <w:jc w:val="both"/>
        <w:rPr>
          <w:rFonts w:cstheme="minorHAnsi"/>
          <w:sz w:val="24"/>
          <w:szCs w:val="24"/>
        </w:rPr>
      </w:pPr>
      <w:r w:rsidRPr="00996020">
        <w:rPr>
          <w:rFonts w:cstheme="minorHAnsi"/>
          <w:i/>
          <w:iCs/>
          <w:sz w:val="24"/>
          <w:szCs w:val="24"/>
        </w:rPr>
        <w:tab/>
        <w:t>13.5. „</w:t>
      </w:r>
      <w:r w:rsidRPr="00996020">
        <w:rPr>
          <w:rFonts w:eastAsia="Times New Roman" w:cstheme="minorHAnsi"/>
          <w:i/>
          <w:iCs/>
          <w:sz w:val="24"/>
          <w:szCs w:val="24"/>
        </w:rPr>
        <w:t>Saulės“ gimnazija, K. Ladygos g. 18, Utena</w:t>
      </w:r>
    </w:p>
    <w:p w14:paraId="300682D3" w14:textId="77777777" w:rsidR="00703468" w:rsidRPr="00996020" w:rsidRDefault="00703468" w:rsidP="00703468">
      <w:pPr>
        <w:widowControl w:val="0"/>
        <w:tabs>
          <w:tab w:val="left" w:pos="426"/>
        </w:tabs>
        <w:autoSpaceDE w:val="0"/>
        <w:adjustRightInd w:val="0"/>
        <w:spacing w:after="0" w:line="240" w:lineRule="auto"/>
        <w:jc w:val="both"/>
        <w:rPr>
          <w:rFonts w:cstheme="minorHAnsi"/>
          <w:sz w:val="24"/>
          <w:szCs w:val="24"/>
        </w:rPr>
      </w:pPr>
      <w:r w:rsidRPr="00996020">
        <w:rPr>
          <w:rFonts w:eastAsia="Times New Roman" w:cstheme="minorHAnsi"/>
          <w:i/>
          <w:iCs/>
          <w:sz w:val="24"/>
          <w:szCs w:val="24"/>
        </w:rPr>
        <w:tab/>
        <w:t>13.6. Vyturių progimnazija, Sėlių g. 45, Utena</w:t>
      </w:r>
    </w:p>
    <w:p w14:paraId="04D5AA2E" w14:textId="77777777" w:rsidR="00703468" w:rsidRPr="00996020" w:rsidRDefault="00703468" w:rsidP="00703468">
      <w:pPr>
        <w:widowControl w:val="0"/>
        <w:tabs>
          <w:tab w:val="left" w:pos="426"/>
        </w:tabs>
        <w:autoSpaceDE w:val="0"/>
        <w:adjustRightInd w:val="0"/>
        <w:spacing w:after="0" w:line="240" w:lineRule="auto"/>
        <w:jc w:val="both"/>
        <w:rPr>
          <w:rFonts w:cstheme="minorHAnsi"/>
          <w:sz w:val="24"/>
          <w:szCs w:val="24"/>
        </w:rPr>
      </w:pPr>
      <w:r w:rsidRPr="00996020">
        <w:rPr>
          <w:rFonts w:eastAsia="Times New Roman" w:cstheme="minorHAnsi"/>
          <w:i/>
          <w:iCs/>
          <w:sz w:val="24"/>
          <w:szCs w:val="24"/>
        </w:rPr>
        <w:tab/>
        <w:t>13.7. Šiuolaikinio meno ir kūrybos erdvė „Rapolas“, J. Basanavičiaus g. 32, Utena.</w:t>
      </w:r>
    </w:p>
    <w:p w14:paraId="13EE4BCE" w14:textId="77777777" w:rsidR="00703468" w:rsidRPr="00996020" w:rsidRDefault="00703468" w:rsidP="00703468">
      <w:pPr>
        <w:spacing w:after="0" w:line="240" w:lineRule="auto"/>
        <w:jc w:val="both"/>
        <w:rPr>
          <w:rFonts w:eastAsia="Times New Roman" w:cstheme="minorHAnsi"/>
          <w:sz w:val="24"/>
          <w:szCs w:val="24"/>
        </w:rPr>
      </w:pPr>
      <w:r w:rsidRPr="00996020">
        <w:rPr>
          <w:rFonts w:eastAsia="Times New Roman" w:cstheme="minorHAnsi"/>
          <w:sz w:val="24"/>
          <w:szCs w:val="24"/>
        </w:rPr>
        <w:t>14. Prieš pradėdamas montavimo/statybos darbus tiekėjas parengia privalomą techninę dokumentaciją ir suderina ją su užsakovu bei suinteresuotomis institucijomis.</w:t>
      </w:r>
    </w:p>
    <w:p w14:paraId="798F618D" w14:textId="3E451880" w:rsidR="00703468" w:rsidRPr="00996020" w:rsidRDefault="00703468" w:rsidP="00703468">
      <w:pPr>
        <w:spacing w:after="0" w:line="240" w:lineRule="auto"/>
        <w:rPr>
          <w:rFonts w:eastAsia="Arial" w:cstheme="minorHAnsi"/>
          <w:sz w:val="24"/>
          <w:szCs w:val="24"/>
          <w:lang w:eastAsia="ar-SA"/>
        </w:rPr>
      </w:pPr>
      <w:r w:rsidRPr="00996020">
        <w:rPr>
          <w:rFonts w:eastAsia="Arial" w:cstheme="minorHAnsi"/>
          <w:sz w:val="24"/>
          <w:szCs w:val="24"/>
          <w:lang w:eastAsia="ar-SA"/>
        </w:rPr>
        <w:t xml:space="preserve">15. Tiekėjas prekes turi sumontuoti Pirkėjo nurodytose vietose. Galutinai įrengtos dviračių ir </w:t>
      </w:r>
      <w:proofErr w:type="spellStart"/>
      <w:r w:rsidRPr="00996020">
        <w:rPr>
          <w:rFonts w:eastAsia="Arial" w:cstheme="minorHAnsi"/>
          <w:sz w:val="24"/>
          <w:szCs w:val="24"/>
          <w:lang w:eastAsia="ar-SA"/>
        </w:rPr>
        <w:t>paspirtukų</w:t>
      </w:r>
      <w:proofErr w:type="spellEnd"/>
      <w:r w:rsidRPr="00996020">
        <w:rPr>
          <w:rFonts w:eastAsia="Arial" w:cstheme="minorHAnsi"/>
          <w:sz w:val="24"/>
          <w:szCs w:val="24"/>
          <w:lang w:eastAsia="ar-SA"/>
        </w:rPr>
        <w:t xml:space="preserve"> stoginės, dviračių ir </w:t>
      </w:r>
      <w:proofErr w:type="spellStart"/>
      <w:r w:rsidRPr="00996020">
        <w:rPr>
          <w:rFonts w:eastAsia="Arial" w:cstheme="minorHAnsi"/>
          <w:sz w:val="24"/>
          <w:szCs w:val="24"/>
          <w:lang w:eastAsia="ar-SA"/>
        </w:rPr>
        <w:t>paspirtukų</w:t>
      </w:r>
      <w:proofErr w:type="spellEnd"/>
      <w:r w:rsidRPr="00996020">
        <w:rPr>
          <w:rFonts w:eastAsia="Arial" w:cstheme="minorHAnsi"/>
          <w:sz w:val="24"/>
          <w:szCs w:val="24"/>
          <w:lang w:eastAsia="ar-SA"/>
        </w:rPr>
        <w:t xml:space="preserve"> stovai Pirkėjui perduodamas pasirašant prekių perdavimo – priėmimo aktą. Perduodant dviračių ir </w:t>
      </w:r>
      <w:proofErr w:type="spellStart"/>
      <w:r w:rsidRPr="00996020">
        <w:rPr>
          <w:rFonts w:eastAsia="Arial" w:cstheme="minorHAnsi"/>
          <w:sz w:val="24"/>
          <w:szCs w:val="24"/>
          <w:lang w:eastAsia="ar-SA"/>
        </w:rPr>
        <w:t>paspirtukų</w:t>
      </w:r>
      <w:proofErr w:type="spellEnd"/>
      <w:r w:rsidRPr="00996020">
        <w:rPr>
          <w:rFonts w:eastAsia="Arial" w:cstheme="minorHAnsi"/>
          <w:sz w:val="24"/>
          <w:szCs w:val="24"/>
          <w:lang w:eastAsia="ar-SA"/>
        </w:rPr>
        <w:t xml:space="preserve"> stogines Pirkėjui, stoginėse turi būti sumontuota visa techninėje specifikacijoje aprašyta įranga (dviračių ir </w:t>
      </w:r>
      <w:proofErr w:type="spellStart"/>
      <w:r w:rsidRPr="00996020">
        <w:rPr>
          <w:rFonts w:eastAsia="Arial" w:cstheme="minorHAnsi"/>
          <w:sz w:val="24"/>
          <w:szCs w:val="24"/>
          <w:lang w:eastAsia="ar-SA"/>
        </w:rPr>
        <w:t>paspirtukų</w:t>
      </w:r>
      <w:proofErr w:type="spellEnd"/>
      <w:r w:rsidRPr="00996020">
        <w:rPr>
          <w:rFonts w:eastAsia="Arial" w:cstheme="minorHAnsi"/>
          <w:sz w:val="24"/>
          <w:szCs w:val="24"/>
          <w:lang w:eastAsia="ar-SA"/>
        </w:rPr>
        <w:t xml:space="preserve"> stovai), stoginės ir įranga turi būti visai įrengtos ir tinkamos eksploatuoti.</w:t>
      </w:r>
    </w:p>
    <w:p w14:paraId="2A1C6483" w14:textId="7B171009" w:rsidR="00703468" w:rsidRDefault="00703468">
      <w:pPr>
        <w:rPr>
          <w:rFonts w:eastAsia="Times New Roman" w:cstheme="minorHAnsi"/>
          <w:sz w:val="24"/>
          <w:szCs w:val="24"/>
          <w:lang w:eastAsia="ar-SA"/>
        </w:rPr>
      </w:pPr>
      <w:r>
        <w:rPr>
          <w:rFonts w:eastAsia="Times New Roman" w:cstheme="minorHAnsi"/>
          <w:sz w:val="24"/>
          <w:szCs w:val="24"/>
          <w:lang w:eastAsia="ar-SA"/>
        </w:rPr>
        <w:br w:type="page"/>
      </w:r>
    </w:p>
    <w:p w14:paraId="16823DE4" w14:textId="1E48B428" w:rsidR="00D57CD8" w:rsidRPr="000E711F" w:rsidRDefault="00D57CD8" w:rsidP="000E711F">
      <w:pPr>
        <w:widowControl w:val="0"/>
        <w:suppressAutoHyphens/>
        <w:spacing w:after="0" w:line="240" w:lineRule="auto"/>
        <w:ind w:left="6480" w:firstLine="720"/>
        <w:rPr>
          <w:rFonts w:eastAsia="Times New Roman" w:cstheme="minorHAnsi"/>
          <w:sz w:val="24"/>
          <w:szCs w:val="24"/>
        </w:rPr>
      </w:pPr>
      <w:r w:rsidRPr="000E711F">
        <w:rPr>
          <w:rFonts w:eastAsia="Times New Roman" w:cstheme="minorHAnsi"/>
          <w:sz w:val="24"/>
          <w:szCs w:val="24"/>
          <w:lang w:eastAsia="ar-SA"/>
        </w:rPr>
        <w:lastRenderedPageBreak/>
        <w:t xml:space="preserve">Priedas Nr. </w:t>
      </w:r>
      <w:r w:rsidR="003A5E6D" w:rsidRPr="000E711F">
        <w:rPr>
          <w:rFonts w:eastAsia="Times New Roman" w:cstheme="minorHAnsi"/>
          <w:sz w:val="24"/>
          <w:szCs w:val="24"/>
          <w:lang w:eastAsia="ar-SA"/>
        </w:rPr>
        <w:t>2</w:t>
      </w:r>
    </w:p>
    <w:p w14:paraId="1D8CFEEA" w14:textId="3B425A09" w:rsidR="00D57CD8" w:rsidRPr="000E711F" w:rsidRDefault="00D57CD8" w:rsidP="000E711F">
      <w:pPr>
        <w:widowControl w:val="0"/>
        <w:suppressAutoHyphens/>
        <w:spacing w:after="0" w:line="240" w:lineRule="auto"/>
        <w:ind w:left="7200"/>
        <w:rPr>
          <w:rFonts w:eastAsia="Arial" w:cstheme="minorHAnsi"/>
          <w:sz w:val="24"/>
          <w:szCs w:val="24"/>
          <w:lang w:eastAsia="ar-SA"/>
        </w:rPr>
      </w:pPr>
      <w:r w:rsidRPr="000E711F">
        <w:rPr>
          <w:rFonts w:eastAsia="Arial" w:cstheme="minorHAnsi"/>
          <w:sz w:val="24"/>
          <w:szCs w:val="24"/>
          <w:lang w:eastAsia="ar-SA"/>
        </w:rPr>
        <w:t>202</w:t>
      </w:r>
      <w:r w:rsidR="000E711F">
        <w:rPr>
          <w:rFonts w:eastAsia="Arial" w:cstheme="minorHAnsi"/>
          <w:sz w:val="24"/>
          <w:szCs w:val="24"/>
          <w:lang w:eastAsia="ar-SA"/>
        </w:rPr>
        <w:t>6</w:t>
      </w:r>
      <w:r w:rsidRPr="000E711F">
        <w:rPr>
          <w:rFonts w:eastAsia="Arial" w:cstheme="minorHAnsi"/>
          <w:sz w:val="24"/>
          <w:szCs w:val="24"/>
          <w:lang w:eastAsia="ar-SA"/>
        </w:rPr>
        <w:t xml:space="preserve"> m. ...............     d.</w:t>
      </w:r>
    </w:p>
    <w:p w14:paraId="451C1B7E" w14:textId="77777777" w:rsidR="00D57CD8" w:rsidRPr="000E711F" w:rsidRDefault="00D57CD8" w:rsidP="000E711F">
      <w:pPr>
        <w:widowControl w:val="0"/>
        <w:suppressAutoHyphens/>
        <w:spacing w:after="0" w:line="240" w:lineRule="auto"/>
        <w:ind w:left="7200"/>
        <w:rPr>
          <w:rFonts w:eastAsia="Arial" w:cstheme="minorHAnsi"/>
          <w:sz w:val="24"/>
          <w:szCs w:val="24"/>
          <w:lang w:eastAsia="ar-SA"/>
        </w:rPr>
      </w:pPr>
      <w:r w:rsidRPr="000E711F">
        <w:rPr>
          <w:rFonts w:eastAsia="Arial" w:cstheme="minorHAnsi"/>
          <w:sz w:val="24"/>
          <w:szCs w:val="24"/>
          <w:lang w:eastAsia="ar-SA"/>
        </w:rPr>
        <w:t xml:space="preserve">Sutarties Nr. </w:t>
      </w:r>
    </w:p>
    <w:tbl>
      <w:tblPr>
        <w:tblW w:w="8748" w:type="dxa"/>
        <w:tblInd w:w="98" w:type="dxa"/>
        <w:tblLook w:val="04A0" w:firstRow="1" w:lastRow="0" w:firstColumn="1" w:lastColumn="0" w:noHBand="0" w:noVBand="1"/>
      </w:tblPr>
      <w:tblGrid>
        <w:gridCol w:w="2268"/>
        <w:gridCol w:w="6480"/>
      </w:tblGrid>
      <w:tr w:rsidR="00D57CD8" w:rsidRPr="000E711F" w14:paraId="78C96E0C" w14:textId="77777777" w:rsidTr="00286281">
        <w:tc>
          <w:tcPr>
            <w:tcW w:w="2268" w:type="dxa"/>
          </w:tcPr>
          <w:p w14:paraId="62578B5C" w14:textId="77777777" w:rsidR="00D57CD8" w:rsidRPr="000E711F" w:rsidRDefault="00D57CD8" w:rsidP="000E711F">
            <w:pPr>
              <w:widowControl w:val="0"/>
              <w:suppressAutoHyphens/>
              <w:spacing w:after="0" w:line="240" w:lineRule="auto"/>
              <w:rPr>
                <w:rFonts w:eastAsia="Times New Roman" w:cstheme="minorHAnsi"/>
                <w:sz w:val="24"/>
                <w:szCs w:val="24"/>
              </w:rPr>
            </w:pPr>
            <w:r w:rsidRPr="000E711F">
              <w:rPr>
                <w:rFonts w:eastAsia="Times New Roman" w:cstheme="minorHAnsi"/>
                <w:b/>
                <w:sz w:val="24"/>
                <w:szCs w:val="24"/>
              </w:rPr>
              <w:t>Pirkėjas:</w:t>
            </w:r>
          </w:p>
        </w:tc>
        <w:tc>
          <w:tcPr>
            <w:tcW w:w="6479" w:type="dxa"/>
          </w:tcPr>
          <w:p w14:paraId="538A396A" w14:textId="77777777" w:rsidR="00D57CD8" w:rsidRPr="000E711F" w:rsidRDefault="00D57CD8" w:rsidP="000E711F">
            <w:pPr>
              <w:widowControl w:val="0"/>
              <w:suppressAutoHyphens/>
              <w:spacing w:after="0" w:line="240" w:lineRule="auto"/>
              <w:rPr>
                <w:rFonts w:eastAsia="Times New Roman" w:cstheme="minorHAnsi"/>
                <w:sz w:val="24"/>
                <w:szCs w:val="24"/>
              </w:rPr>
            </w:pPr>
          </w:p>
        </w:tc>
      </w:tr>
      <w:tr w:rsidR="00D57CD8" w:rsidRPr="000E711F" w14:paraId="19ECF129" w14:textId="77777777" w:rsidTr="00286281">
        <w:tc>
          <w:tcPr>
            <w:tcW w:w="2268" w:type="dxa"/>
          </w:tcPr>
          <w:p w14:paraId="628FBAB1" w14:textId="77777777" w:rsidR="00D57CD8" w:rsidRPr="000E711F" w:rsidRDefault="00D57CD8" w:rsidP="000E711F">
            <w:pPr>
              <w:widowControl w:val="0"/>
              <w:suppressAutoHyphens/>
              <w:spacing w:after="0" w:line="240" w:lineRule="auto"/>
              <w:rPr>
                <w:rFonts w:eastAsia="Times New Roman" w:cstheme="minorHAnsi"/>
                <w:sz w:val="24"/>
                <w:szCs w:val="24"/>
              </w:rPr>
            </w:pPr>
            <w:r w:rsidRPr="000E711F">
              <w:rPr>
                <w:rFonts w:eastAsia="Times New Roman" w:cstheme="minorHAnsi"/>
                <w:b/>
                <w:sz w:val="24"/>
                <w:szCs w:val="24"/>
              </w:rPr>
              <w:t>Tiekėjas:</w:t>
            </w:r>
          </w:p>
        </w:tc>
        <w:tc>
          <w:tcPr>
            <w:tcW w:w="6479" w:type="dxa"/>
            <w:tcBorders>
              <w:top w:val="single" w:sz="4" w:space="0" w:color="000001"/>
            </w:tcBorders>
          </w:tcPr>
          <w:p w14:paraId="3EFA0DB7" w14:textId="77777777" w:rsidR="00D57CD8" w:rsidRPr="000E711F" w:rsidRDefault="00D57CD8" w:rsidP="000E711F">
            <w:pPr>
              <w:widowControl w:val="0"/>
              <w:suppressAutoHyphens/>
              <w:spacing w:after="0" w:line="240" w:lineRule="auto"/>
              <w:rPr>
                <w:rFonts w:eastAsia="Times New Roman" w:cstheme="minorHAnsi"/>
                <w:sz w:val="24"/>
                <w:szCs w:val="24"/>
              </w:rPr>
            </w:pPr>
            <w:r w:rsidRPr="000E711F">
              <w:rPr>
                <w:rFonts w:eastAsia="Times New Roman" w:cstheme="minorHAnsi"/>
                <w:sz w:val="24"/>
                <w:szCs w:val="24"/>
              </w:rPr>
              <w:fldChar w:fldCharType="begin"/>
            </w:r>
            <w:r w:rsidRPr="000E711F">
              <w:rPr>
                <w:rFonts w:eastAsia="Times New Roman" w:cstheme="minorHAnsi"/>
                <w:sz w:val="24"/>
                <w:szCs w:val="24"/>
              </w:rPr>
              <w:instrText>MERGEFIELD Pavadinimas</w:instrText>
            </w:r>
            <w:r w:rsidRPr="000E711F">
              <w:rPr>
                <w:rFonts w:eastAsia="Times New Roman" w:cstheme="minorHAnsi"/>
                <w:sz w:val="24"/>
                <w:szCs w:val="24"/>
              </w:rPr>
              <w:fldChar w:fldCharType="end"/>
            </w:r>
            <w:r w:rsidRPr="000E711F">
              <w:rPr>
                <w:rFonts w:eastAsia="Times New Roman" w:cstheme="minorHAnsi"/>
                <w:sz w:val="24"/>
                <w:szCs w:val="24"/>
              </w:rPr>
              <w:fldChar w:fldCharType="begin"/>
            </w:r>
            <w:r w:rsidRPr="000E711F">
              <w:rPr>
                <w:rFonts w:eastAsia="Times New Roman" w:cstheme="minorHAnsi"/>
                <w:sz w:val="24"/>
                <w:szCs w:val="24"/>
              </w:rPr>
              <w:instrText>MERGEFIELD Kodas</w:instrText>
            </w:r>
            <w:r w:rsidRPr="000E711F">
              <w:rPr>
                <w:rFonts w:eastAsia="Times New Roman" w:cstheme="minorHAnsi"/>
                <w:sz w:val="24"/>
                <w:szCs w:val="24"/>
              </w:rPr>
              <w:fldChar w:fldCharType="end"/>
            </w:r>
            <w:r w:rsidRPr="000E711F">
              <w:rPr>
                <w:rFonts w:eastAsia="Times New Roman" w:cstheme="minorHAnsi"/>
                <w:sz w:val="24"/>
                <w:szCs w:val="24"/>
              </w:rPr>
              <w:fldChar w:fldCharType="begin"/>
            </w:r>
            <w:r w:rsidRPr="000E711F">
              <w:rPr>
                <w:rFonts w:eastAsia="Times New Roman" w:cstheme="minorHAnsi"/>
                <w:sz w:val="24"/>
                <w:szCs w:val="24"/>
              </w:rPr>
              <w:instrText>MERGEFIELD Adresas</w:instrText>
            </w:r>
            <w:r w:rsidRPr="000E711F">
              <w:rPr>
                <w:rFonts w:eastAsia="Times New Roman" w:cstheme="minorHAnsi"/>
                <w:sz w:val="24"/>
                <w:szCs w:val="24"/>
              </w:rPr>
              <w:fldChar w:fldCharType="end"/>
            </w:r>
          </w:p>
        </w:tc>
      </w:tr>
      <w:tr w:rsidR="00D57CD8" w:rsidRPr="000E711F" w14:paraId="588511E1" w14:textId="77777777" w:rsidTr="00286281">
        <w:tc>
          <w:tcPr>
            <w:tcW w:w="2268" w:type="dxa"/>
          </w:tcPr>
          <w:p w14:paraId="31EC76E8" w14:textId="77777777" w:rsidR="00D57CD8" w:rsidRPr="000E711F" w:rsidRDefault="00D57CD8" w:rsidP="000E711F">
            <w:pPr>
              <w:widowControl w:val="0"/>
              <w:suppressAutoHyphens/>
              <w:spacing w:after="0" w:line="240" w:lineRule="auto"/>
              <w:rPr>
                <w:rFonts w:eastAsia="Times New Roman" w:cstheme="minorHAnsi"/>
                <w:sz w:val="24"/>
                <w:szCs w:val="24"/>
              </w:rPr>
            </w:pPr>
            <w:r w:rsidRPr="000E711F">
              <w:rPr>
                <w:rFonts w:eastAsia="Times New Roman" w:cstheme="minorHAnsi"/>
                <w:b/>
                <w:sz w:val="24"/>
                <w:szCs w:val="24"/>
              </w:rPr>
              <w:t>Objektas:</w:t>
            </w:r>
          </w:p>
        </w:tc>
        <w:tc>
          <w:tcPr>
            <w:tcW w:w="6479" w:type="dxa"/>
            <w:tcBorders>
              <w:top w:val="single" w:sz="4" w:space="0" w:color="000001"/>
              <w:bottom w:val="single" w:sz="4" w:space="0" w:color="000001"/>
            </w:tcBorders>
          </w:tcPr>
          <w:p w14:paraId="579A60EC" w14:textId="77777777" w:rsidR="00D57CD8" w:rsidRPr="000E711F" w:rsidRDefault="00D57CD8" w:rsidP="000E711F">
            <w:pPr>
              <w:widowControl w:val="0"/>
              <w:suppressAutoHyphens/>
              <w:spacing w:after="0" w:line="240" w:lineRule="auto"/>
              <w:rPr>
                <w:rFonts w:eastAsia="Times New Roman" w:cstheme="minorHAnsi"/>
                <w:sz w:val="24"/>
                <w:szCs w:val="24"/>
              </w:rPr>
            </w:pPr>
          </w:p>
        </w:tc>
      </w:tr>
    </w:tbl>
    <w:p w14:paraId="040BBDE8" w14:textId="77777777" w:rsidR="00D57CD8" w:rsidRPr="000E711F" w:rsidRDefault="00D57CD8" w:rsidP="000E711F">
      <w:pPr>
        <w:widowControl w:val="0"/>
        <w:suppressAutoHyphens/>
        <w:spacing w:after="0" w:line="240" w:lineRule="auto"/>
        <w:ind w:left="142"/>
        <w:jc w:val="both"/>
        <w:rPr>
          <w:rFonts w:eastAsia="Times New Roman" w:cstheme="minorHAnsi"/>
          <w:sz w:val="24"/>
          <w:szCs w:val="24"/>
        </w:rPr>
      </w:pPr>
      <w:r w:rsidRPr="000E711F">
        <w:rPr>
          <w:rFonts w:eastAsia="Times New Roman" w:cstheme="minorHAnsi"/>
          <w:b/>
          <w:sz w:val="24"/>
          <w:szCs w:val="24"/>
        </w:rPr>
        <w:t>Sutartis: ___________________________________________________</w:t>
      </w:r>
    </w:p>
    <w:p w14:paraId="5181269A" w14:textId="77777777" w:rsidR="00D57CD8" w:rsidRPr="000E711F" w:rsidRDefault="00D57CD8" w:rsidP="000E711F">
      <w:pPr>
        <w:widowControl w:val="0"/>
        <w:suppressAutoHyphens/>
        <w:spacing w:after="0" w:line="240" w:lineRule="auto"/>
        <w:jc w:val="center"/>
        <w:rPr>
          <w:rFonts w:eastAsia="Times New Roman" w:cstheme="minorHAnsi"/>
          <w:sz w:val="24"/>
          <w:szCs w:val="24"/>
        </w:rPr>
      </w:pPr>
      <w:r w:rsidRPr="000E711F">
        <w:rPr>
          <w:rFonts w:eastAsia="Times New Roman" w:cstheme="minorHAnsi"/>
          <w:sz w:val="24"/>
          <w:szCs w:val="24"/>
        </w:rPr>
        <w:t>(data ir Nr.)</w:t>
      </w:r>
    </w:p>
    <w:p w14:paraId="62B2BA0F" w14:textId="77777777" w:rsidR="00D57CD8" w:rsidRPr="000E711F" w:rsidRDefault="00D57CD8" w:rsidP="000E711F">
      <w:pPr>
        <w:widowControl w:val="0"/>
        <w:suppressAutoHyphens/>
        <w:spacing w:after="0" w:line="240" w:lineRule="auto"/>
        <w:jc w:val="center"/>
        <w:rPr>
          <w:rFonts w:eastAsia="Times New Roman" w:cstheme="minorHAnsi"/>
          <w:b/>
          <w:sz w:val="24"/>
          <w:szCs w:val="24"/>
        </w:rPr>
      </w:pPr>
    </w:p>
    <w:p w14:paraId="7D98C2AA" w14:textId="77777777" w:rsidR="00D57CD8" w:rsidRPr="000E711F" w:rsidRDefault="00D57CD8" w:rsidP="000E711F">
      <w:pPr>
        <w:widowControl w:val="0"/>
        <w:suppressAutoHyphens/>
        <w:spacing w:after="0" w:line="240" w:lineRule="auto"/>
        <w:jc w:val="center"/>
        <w:rPr>
          <w:rFonts w:eastAsia="Times New Roman" w:cstheme="minorHAnsi"/>
          <w:b/>
          <w:sz w:val="24"/>
          <w:szCs w:val="24"/>
        </w:rPr>
      </w:pPr>
      <w:r w:rsidRPr="000E711F">
        <w:rPr>
          <w:rFonts w:eastAsia="Times New Roman" w:cstheme="minorHAnsi"/>
          <w:b/>
          <w:sz w:val="24"/>
          <w:szCs w:val="24"/>
        </w:rPr>
        <w:t xml:space="preserve">PREKIŲ PERDAVIMO - PRIĖMIMO AKTAS </w:t>
      </w:r>
    </w:p>
    <w:p w14:paraId="6870DF34" w14:textId="77777777" w:rsidR="00D57CD8" w:rsidRPr="000E711F" w:rsidRDefault="00D57CD8" w:rsidP="000E711F">
      <w:pPr>
        <w:widowControl w:val="0"/>
        <w:suppressAutoHyphens/>
        <w:spacing w:after="0" w:line="240" w:lineRule="auto"/>
        <w:jc w:val="center"/>
        <w:rPr>
          <w:rFonts w:eastAsia="Times New Roman" w:cstheme="minorHAnsi"/>
          <w:b/>
          <w:sz w:val="24"/>
          <w:szCs w:val="24"/>
        </w:rPr>
      </w:pPr>
      <w:r w:rsidRPr="000E711F">
        <w:rPr>
          <w:rFonts w:eastAsia="Times New Roman" w:cstheme="minorHAnsi"/>
          <w:b/>
          <w:sz w:val="24"/>
          <w:szCs w:val="24"/>
        </w:rPr>
        <w:t>prie sąskaitos faktūros ______________________________</w:t>
      </w:r>
    </w:p>
    <w:p w14:paraId="4D2FBA03" w14:textId="77777777" w:rsidR="00D57CD8" w:rsidRPr="000E711F" w:rsidRDefault="00D57CD8" w:rsidP="000E711F">
      <w:pPr>
        <w:widowControl w:val="0"/>
        <w:suppressAutoHyphens/>
        <w:spacing w:after="0" w:line="240" w:lineRule="auto"/>
        <w:jc w:val="center"/>
        <w:rPr>
          <w:rFonts w:eastAsia="Times New Roman" w:cstheme="minorHAnsi"/>
          <w:sz w:val="24"/>
          <w:szCs w:val="24"/>
        </w:rPr>
      </w:pPr>
      <w:r w:rsidRPr="000E711F">
        <w:rPr>
          <w:rFonts w:eastAsia="Times New Roman" w:cstheme="minorHAnsi"/>
          <w:sz w:val="24"/>
          <w:szCs w:val="24"/>
        </w:rPr>
        <w:t xml:space="preserve">                                              (data ir Nr.)</w:t>
      </w:r>
    </w:p>
    <w:tbl>
      <w:tblPr>
        <w:tblW w:w="3969" w:type="dxa"/>
        <w:jc w:val="center"/>
        <w:tblLook w:val="04A0" w:firstRow="1" w:lastRow="0" w:firstColumn="1" w:lastColumn="0" w:noHBand="0" w:noVBand="1"/>
      </w:tblPr>
      <w:tblGrid>
        <w:gridCol w:w="566"/>
        <w:gridCol w:w="850"/>
        <w:gridCol w:w="425"/>
        <w:gridCol w:w="1418"/>
        <w:gridCol w:w="710"/>
      </w:tblGrid>
      <w:tr w:rsidR="00D57CD8" w:rsidRPr="000E711F" w14:paraId="025AC765" w14:textId="77777777" w:rsidTr="00286281">
        <w:trPr>
          <w:jc w:val="center"/>
        </w:trPr>
        <w:tc>
          <w:tcPr>
            <w:tcW w:w="566" w:type="dxa"/>
          </w:tcPr>
          <w:p w14:paraId="3AFFE30D" w14:textId="77777777" w:rsidR="00D57CD8" w:rsidRPr="000E711F" w:rsidRDefault="00D57CD8" w:rsidP="000E711F">
            <w:pPr>
              <w:widowControl w:val="0"/>
              <w:suppressAutoHyphens/>
              <w:spacing w:after="0" w:line="240" w:lineRule="auto"/>
              <w:jc w:val="center"/>
              <w:rPr>
                <w:rFonts w:eastAsia="Times New Roman" w:cstheme="minorHAnsi"/>
                <w:sz w:val="24"/>
                <w:szCs w:val="24"/>
              </w:rPr>
            </w:pPr>
          </w:p>
          <w:p w14:paraId="05B63B06" w14:textId="77777777" w:rsidR="00D57CD8" w:rsidRPr="000E711F" w:rsidRDefault="00D57CD8" w:rsidP="000E711F">
            <w:pPr>
              <w:widowControl w:val="0"/>
              <w:suppressAutoHyphens/>
              <w:spacing w:after="0" w:line="240" w:lineRule="auto"/>
              <w:rPr>
                <w:rFonts w:eastAsia="Times New Roman" w:cstheme="minorHAnsi"/>
                <w:sz w:val="24"/>
                <w:szCs w:val="24"/>
              </w:rPr>
            </w:pPr>
          </w:p>
        </w:tc>
        <w:tc>
          <w:tcPr>
            <w:tcW w:w="850" w:type="dxa"/>
            <w:tcBorders>
              <w:bottom w:val="single" w:sz="4" w:space="0" w:color="000001"/>
            </w:tcBorders>
          </w:tcPr>
          <w:p w14:paraId="3B030BBA" w14:textId="77777777" w:rsidR="00D57CD8" w:rsidRPr="000E711F" w:rsidRDefault="00D57CD8" w:rsidP="000E711F">
            <w:pPr>
              <w:widowControl w:val="0"/>
              <w:suppressAutoHyphens/>
              <w:spacing w:after="0" w:line="240" w:lineRule="auto"/>
              <w:rPr>
                <w:rFonts w:eastAsia="Times New Roman" w:cstheme="minorHAnsi"/>
                <w:sz w:val="24"/>
                <w:szCs w:val="24"/>
              </w:rPr>
            </w:pPr>
          </w:p>
        </w:tc>
        <w:tc>
          <w:tcPr>
            <w:tcW w:w="425" w:type="dxa"/>
          </w:tcPr>
          <w:p w14:paraId="7EE5C166" w14:textId="77777777" w:rsidR="00D57CD8" w:rsidRPr="000E711F" w:rsidRDefault="00D57CD8" w:rsidP="000E711F">
            <w:pPr>
              <w:widowControl w:val="0"/>
              <w:suppressAutoHyphens/>
              <w:spacing w:after="0" w:line="240" w:lineRule="auto"/>
              <w:jc w:val="center"/>
              <w:rPr>
                <w:rFonts w:eastAsia="Times New Roman" w:cstheme="minorHAnsi"/>
                <w:sz w:val="24"/>
                <w:szCs w:val="24"/>
              </w:rPr>
            </w:pPr>
          </w:p>
          <w:p w14:paraId="4F39564C" w14:textId="77777777" w:rsidR="00D57CD8" w:rsidRPr="000E711F" w:rsidRDefault="00D57CD8" w:rsidP="000E711F">
            <w:pPr>
              <w:widowControl w:val="0"/>
              <w:suppressAutoHyphens/>
              <w:spacing w:after="0" w:line="240" w:lineRule="auto"/>
              <w:jc w:val="center"/>
              <w:rPr>
                <w:rFonts w:eastAsia="Times New Roman" w:cstheme="minorHAnsi"/>
                <w:sz w:val="24"/>
                <w:szCs w:val="24"/>
              </w:rPr>
            </w:pPr>
            <w:r w:rsidRPr="000E711F">
              <w:rPr>
                <w:rFonts w:eastAsia="Times New Roman" w:cstheme="minorHAnsi"/>
                <w:sz w:val="24"/>
                <w:szCs w:val="24"/>
              </w:rPr>
              <w:t xml:space="preserve">m                </w:t>
            </w:r>
          </w:p>
        </w:tc>
        <w:tc>
          <w:tcPr>
            <w:tcW w:w="1418" w:type="dxa"/>
            <w:tcBorders>
              <w:bottom w:val="single" w:sz="4" w:space="0" w:color="000001"/>
            </w:tcBorders>
          </w:tcPr>
          <w:p w14:paraId="65B07F58" w14:textId="77777777" w:rsidR="00D57CD8" w:rsidRPr="000E711F" w:rsidRDefault="00D57CD8" w:rsidP="000E711F">
            <w:pPr>
              <w:widowControl w:val="0"/>
              <w:suppressAutoHyphens/>
              <w:spacing w:after="0" w:line="240" w:lineRule="auto"/>
              <w:rPr>
                <w:rFonts w:eastAsia="Times New Roman" w:cstheme="minorHAnsi"/>
                <w:sz w:val="24"/>
                <w:szCs w:val="24"/>
              </w:rPr>
            </w:pPr>
          </w:p>
        </w:tc>
        <w:tc>
          <w:tcPr>
            <w:tcW w:w="710" w:type="dxa"/>
          </w:tcPr>
          <w:p w14:paraId="3F1235BA" w14:textId="77777777" w:rsidR="00D57CD8" w:rsidRPr="000E711F" w:rsidRDefault="00D57CD8" w:rsidP="000E711F">
            <w:pPr>
              <w:widowControl w:val="0"/>
              <w:suppressAutoHyphens/>
              <w:spacing w:after="0" w:line="240" w:lineRule="auto"/>
              <w:jc w:val="center"/>
              <w:rPr>
                <w:rFonts w:eastAsia="Times New Roman" w:cstheme="minorHAnsi"/>
                <w:sz w:val="24"/>
                <w:szCs w:val="24"/>
              </w:rPr>
            </w:pPr>
          </w:p>
          <w:p w14:paraId="38A3E37B" w14:textId="77777777" w:rsidR="00D57CD8" w:rsidRPr="000E711F" w:rsidRDefault="00D57CD8" w:rsidP="000E711F">
            <w:pPr>
              <w:widowControl w:val="0"/>
              <w:suppressAutoHyphens/>
              <w:spacing w:after="0" w:line="240" w:lineRule="auto"/>
              <w:rPr>
                <w:rFonts w:eastAsia="Times New Roman" w:cstheme="minorHAnsi"/>
                <w:sz w:val="24"/>
                <w:szCs w:val="24"/>
              </w:rPr>
            </w:pPr>
            <w:r w:rsidRPr="000E711F">
              <w:rPr>
                <w:rFonts w:eastAsia="Times New Roman" w:cstheme="minorHAnsi"/>
                <w:sz w:val="24"/>
                <w:szCs w:val="24"/>
              </w:rPr>
              <w:t>d.</w:t>
            </w:r>
          </w:p>
        </w:tc>
      </w:tr>
    </w:tbl>
    <w:p w14:paraId="6FA01BC5" w14:textId="77777777" w:rsidR="00D57CD8" w:rsidRPr="000E711F" w:rsidRDefault="00D57CD8" w:rsidP="000E711F">
      <w:pPr>
        <w:widowControl w:val="0"/>
        <w:suppressAutoHyphens/>
        <w:spacing w:after="0" w:line="240" w:lineRule="auto"/>
        <w:jc w:val="center"/>
        <w:rPr>
          <w:rFonts w:eastAsia="Times New Roman" w:cstheme="minorHAnsi"/>
          <w:sz w:val="24"/>
          <w:szCs w:val="24"/>
        </w:rPr>
      </w:pPr>
      <w:r w:rsidRPr="000E711F">
        <w:rPr>
          <w:rFonts w:eastAsia="Times New Roman" w:cstheme="minorHAnsi"/>
          <w:sz w:val="24"/>
          <w:szCs w:val="24"/>
        </w:rPr>
        <w:t>(dokumento išrašymo data)</w:t>
      </w:r>
    </w:p>
    <w:p w14:paraId="6C56499B" w14:textId="77777777" w:rsidR="00D57CD8" w:rsidRPr="000E711F" w:rsidRDefault="00D57CD8" w:rsidP="000E711F">
      <w:pPr>
        <w:widowControl w:val="0"/>
        <w:suppressAutoHyphens/>
        <w:spacing w:after="0" w:line="240" w:lineRule="auto"/>
        <w:jc w:val="center"/>
        <w:rPr>
          <w:rFonts w:eastAsia="Times New Roman" w:cstheme="minorHAnsi"/>
          <w:sz w:val="24"/>
          <w:szCs w:val="24"/>
        </w:rPr>
      </w:pPr>
    </w:p>
    <w:tbl>
      <w:tblPr>
        <w:tblW w:w="9747" w:type="dxa"/>
        <w:tblInd w:w="98"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103" w:type="dxa"/>
        </w:tblCellMar>
        <w:tblLook w:val="04A0" w:firstRow="1" w:lastRow="0" w:firstColumn="1" w:lastColumn="0" w:noHBand="0" w:noVBand="1"/>
      </w:tblPr>
      <w:tblGrid>
        <w:gridCol w:w="534"/>
        <w:gridCol w:w="5953"/>
        <w:gridCol w:w="1418"/>
        <w:gridCol w:w="1842"/>
      </w:tblGrid>
      <w:tr w:rsidR="00D57CD8" w:rsidRPr="000E711F" w14:paraId="4C8454E4" w14:textId="77777777" w:rsidTr="00286281">
        <w:tc>
          <w:tcPr>
            <w:tcW w:w="6486" w:type="dxa"/>
            <w:gridSpan w:val="2"/>
            <w:tcBorders>
              <w:top w:val="single" w:sz="4" w:space="0" w:color="000001"/>
              <w:left w:val="single" w:sz="4" w:space="0" w:color="000001"/>
              <w:bottom w:val="single" w:sz="4" w:space="0" w:color="000001"/>
              <w:right w:val="single" w:sz="4" w:space="0" w:color="000001"/>
            </w:tcBorders>
            <w:vAlign w:val="center"/>
          </w:tcPr>
          <w:p w14:paraId="4552A596" w14:textId="77777777" w:rsidR="00D57CD8" w:rsidRPr="000E711F" w:rsidRDefault="00D57CD8" w:rsidP="000E711F">
            <w:pPr>
              <w:widowControl w:val="0"/>
              <w:suppressAutoHyphens/>
              <w:spacing w:after="0" w:line="240" w:lineRule="auto"/>
              <w:jc w:val="center"/>
              <w:rPr>
                <w:rFonts w:eastAsia="Times New Roman" w:cstheme="minorHAnsi"/>
                <w:sz w:val="24"/>
                <w:szCs w:val="24"/>
              </w:rPr>
            </w:pPr>
            <w:r w:rsidRPr="000E711F">
              <w:rPr>
                <w:rFonts w:eastAsia="Times New Roman" w:cstheme="minorHAnsi"/>
                <w:sz w:val="24"/>
                <w:szCs w:val="24"/>
              </w:rPr>
              <w:t>Prekės pavadinimas</w:t>
            </w:r>
          </w:p>
        </w:tc>
        <w:tc>
          <w:tcPr>
            <w:tcW w:w="1418" w:type="dxa"/>
            <w:tcBorders>
              <w:top w:val="single" w:sz="4" w:space="0" w:color="000001"/>
              <w:left w:val="single" w:sz="4" w:space="0" w:color="000001"/>
              <w:bottom w:val="single" w:sz="4" w:space="0" w:color="000001"/>
              <w:right w:val="single" w:sz="4" w:space="0" w:color="000001"/>
            </w:tcBorders>
            <w:vAlign w:val="center"/>
          </w:tcPr>
          <w:p w14:paraId="0EA74316" w14:textId="77777777" w:rsidR="00D57CD8" w:rsidRPr="000E711F" w:rsidRDefault="00D57CD8" w:rsidP="000E711F">
            <w:pPr>
              <w:widowControl w:val="0"/>
              <w:suppressAutoHyphens/>
              <w:spacing w:after="0" w:line="240" w:lineRule="auto"/>
              <w:jc w:val="center"/>
              <w:rPr>
                <w:rFonts w:eastAsia="Times New Roman" w:cstheme="minorHAnsi"/>
                <w:sz w:val="24"/>
                <w:szCs w:val="24"/>
              </w:rPr>
            </w:pPr>
            <w:r w:rsidRPr="000E711F">
              <w:rPr>
                <w:rFonts w:eastAsia="Times New Roman" w:cstheme="minorHAnsi"/>
                <w:sz w:val="24"/>
                <w:szCs w:val="24"/>
              </w:rPr>
              <w:t xml:space="preserve">Kiekis </w:t>
            </w:r>
          </w:p>
        </w:tc>
        <w:tc>
          <w:tcPr>
            <w:tcW w:w="1842" w:type="dxa"/>
            <w:tcBorders>
              <w:top w:val="single" w:sz="4" w:space="0" w:color="000001"/>
              <w:left w:val="single" w:sz="4" w:space="0" w:color="000001"/>
              <w:bottom w:val="single" w:sz="4" w:space="0" w:color="000001"/>
              <w:right w:val="single" w:sz="4" w:space="0" w:color="000001"/>
            </w:tcBorders>
            <w:vAlign w:val="center"/>
          </w:tcPr>
          <w:p w14:paraId="41C5636E" w14:textId="77777777" w:rsidR="00D57CD8" w:rsidRPr="000E711F" w:rsidRDefault="00D57CD8" w:rsidP="000E711F">
            <w:pPr>
              <w:widowControl w:val="0"/>
              <w:suppressAutoHyphens/>
              <w:spacing w:after="0" w:line="240" w:lineRule="auto"/>
              <w:jc w:val="center"/>
              <w:rPr>
                <w:rFonts w:eastAsia="Times New Roman" w:cstheme="minorHAnsi"/>
                <w:sz w:val="24"/>
                <w:szCs w:val="24"/>
              </w:rPr>
            </w:pPr>
            <w:r w:rsidRPr="000E711F">
              <w:rPr>
                <w:rFonts w:eastAsia="Times New Roman" w:cstheme="minorHAnsi"/>
                <w:sz w:val="24"/>
                <w:szCs w:val="24"/>
              </w:rPr>
              <w:t xml:space="preserve">Kaina, Eur </w:t>
            </w:r>
          </w:p>
        </w:tc>
      </w:tr>
      <w:tr w:rsidR="00D57CD8" w:rsidRPr="000E711F" w14:paraId="27B7D4C3" w14:textId="77777777" w:rsidTr="00286281">
        <w:tc>
          <w:tcPr>
            <w:tcW w:w="534" w:type="dxa"/>
            <w:tcBorders>
              <w:top w:val="single" w:sz="4" w:space="0" w:color="000001"/>
              <w:left w:val="single" w:sz="4" w:space="0" w:color="000001"/>
              <w:bottom w:val="single" w:sz="4" w:space="0" w:color="000001"/>
              <w:right w:val="single" w:sz="4" w:space="0" w:color="00000A"/>
            </w:tcBorders>
          </w:tcPr>
          <w:p w14:paraId="0BB9982E" w14:textId="77777777" w:rsidR="00D57CD8" w:rsidRPr="000E711F" w:rsidRDefault="00D57CD8" w:rsidP="000E711F">
            <w:pPr>
              <w:widowControl w:val="0"/>
              <w:suppressAutoHyphens/>
              <w:spacing w:after="0" w:line="240" w:lineRule="auto"/>
              <w:rPr>
                <w:rFonts w:eastAsia="Times New Roman" w:cstheme="minorHAnsi"/>
                <w:sz w:val="24"/>
                <w:szCs w:val="24"/>
              </w:rPr>
            </w:pPr>
          </w:p>
        </w:tc>
        <w:tc>
          <w:tcPr>
            <w:tcW w:w="5952" w:type="dxa"/>
            <w:tcBorders>
              <w:top w:val="single" w:sz="4" w:space="0" w:color="000001"/>
              <w:left w:val="single" w:sz="4" w:space="0" w:color="00000A"/>
              <w:bottom w:val="single" w:sz="4" w:space="0" w:color="000001"/>
              <w:right w:val="single" w:sz="4" w:space="0" w:color="000001"/>
            </w:tcBorders>
            <w:tcMar>
              <w:left w:w="5" w:type="dxa"/>
              <w:right w:w="10" w:type="dxa"/>
            </w:tcMar>
          </w:tcPr>
          <w:p w14:paraId="6A0FDF05" w14:textId="77777777" w:rsidR="00D57CD8" w:rsidRPr="000E711F" w:rsidRDefault="00D57CD8" w:rsidP="000E711F">
            <w:pPr>
              <w:widowControl w:val="0"/>
              <w:suppressAutoHyphens/>
              <w:spacing w:after="0" w:line="240" w:lineRule="auto"/>
              <w:rPr>
                <w:rFonts w:eastAsia="Times New Roman" w:cstheme="minorHAnsi"/>
                <w:sz w:val="24"/>
                <w:szCs w:val="24"/>
              </w:rPr>
            </w:pPr>
          </w:p>
        </w:tc>
        <w:tc>
          <w:tcPr>
            <w:tcW w:w="1418" w:type="dxa"/>
            <w:tcBorders>
              <w:top w:val="single" w:sz="4" w:space="0" w:color="000001"/>
              <w:left w:val="single" w:sz="4" w:space="0" w:color="000001"/>
              <w:bottom w:val="single" w:sz="4" w:space="0" w:color="000001"/>
              <w:right w:val="single" w:sz="4" w:space="0" w:color="000001"/>
            </w:tcBorders>
          </w:tcPr>
          <w:p w14:paraId="7DEBB980" w14:textId="77777777" w:rsidR="00D57CD8" w:rsidRPr="000E711F" w:rsidRDefault="00D57CD8" w:rsidP="000E711F">
            <w:pPr>
              <w:widowControl w:val="0"/>
              <w:suppressAutoHyphens/>
              <w:spacing w:after="0" w:line="240" w:lineRule="auto"/>
              <w:rPr>
                <w:rFonts w:eastAsia="Times New Roman" w:cstheme="minorHAnsi"/>
                <w:sz w:val="24"/>
                <w:szCs w:val="24"/>
              </w:rPr>
            </w:pPr>
          </w:p>
        </w:tc>
        <w:tc>
          <w:tcPr>
            <w:tcW w:w="1842" w:type="dxa"/>
            <w:tcBorders>
              <w:top w:val="single" w:sz="4" w:space="0" w:color="000001"/>
              <w:left w:val="single" w:sz="4" w:space="0" w:color="000001"/>
              <w:bottom w:val="single" w:sz="4" w:space="0" w:color="000001"/>
              <w:right w:val="single" w:sz="4" w:space="0" w:color="000001"/>
            </w:tcBorders>
          </w:tcPr>
          <w:p w14:paraId="573858E9" w14:textId="77777777" w:rsidR="00D57CD8" w:rsidRPr="000E711F" w:rsidRDefault="00D57CD8" w:rsidP="000E711F">
            <w:pPr>
              <w:widowControl w:val="0"/>
              <w:suppressAutoHyphens/>
              <w:spacing w:after="0" w:line="240" w:lineRule="auto"/>
              <w:rPr>
                <w:rFonts w:eastAsia="Times New Roman" w:cstheme="minorHAnsi"/>
                <w:sz w:val="24"/>
                <w:szCs w:val="24"/>
              </w:rPr>
            </w:pPr>
          </w:p>
        </w:tc>
      </w:tr>
      <w:tr w:rsidR="00D57CD8" w:rsidRPr="000E711F" w14:paraId="4A953190" w14:textId="77777777" w:rsidTr="00286281">
        <w:tc>
          <w:tcPr>
            <w:tcW w:w="534" w:type="dxa"/>
            <w:tcBorders>
              <w:top w:val="single" w:sz="4" w:space="0" w:color="000001"/>
              <w:left w:val="single" w:sz="4" w:space="0" w:color="000001"/>
              <w:bottom w:val="single" w:sz="4" w:space="0" w:color="000001"/>
              <w:right w:val="single" w:sz="4" w:space="0" w:color="00000A"/>
            </w:tcBorders>
          </w:tcPr>
          <w:p w14:paraId="526A08D1" w14:textId="77777777" w:rsidR="00D57CD8" w:rsidRPr="000E711F" w:rsidRDefault="00D57CD8" w:rsidP="000E711F">
            <w:pPr>
              <w:widowControl w:val="0"/>
              <w:suppressAutoHyphens/>
              <w:spacing w:after="0" w:line="240" w:lineRule="auto"/>
              <w:rPr>
                <w:rFonts w:eastAsia="Times New Roman" w:cstheme="minorHAnsi"/>
                <w:sz w:val="24"/>
                <w:szCs w:val="24"/>
              </w:rPr>
            </w:pPr>
          </w:p>
        </w:tc>
        <w:tc>
          <w:tcPr>
            <w:tcW w:w="5952" w:type="dxa"/>
            <w:tcBorders>
              <w:top w:val="single" w:sz="4" w:space="0" w:color="000001"/>
              <w:left w:val="single" w:sz="4" w:space="0" w:color="00000A"/>
              <w:bottom w:val="single" w:sz="4" w:space="0" w:color="000001"/>
              <w:right w:val="single" w:sz="4" w:space="0" w:color="000001"/>
            </w:tcBorders>
            <w:tcMar>
              <w:left w:w="5" w:type="dxa"/>
              <w:right w:w="10" w:type="dxa"/>
            </w:tcMar>
          </w:tcPr>
          <w:p w14:paraId="48E11ACF" w14:textId="77777777" w:rsidR="00D57CD8" w:rsidRPr="000E711F" w:rsidRDefault="00D57CD8" w:rsidP="000E711F">
            <w:pPr>
              <w:widowControl w:val="0"/>
              <w:suppressAutoHyphens/>
              <w:spacing w:after="0" w:line="240" w:lineRule="auto"/>
              <w:rPr>
                <w:rFonts w:eastAsia="Times New Roman" w:cstheme="minorHAnsi"/>
                <w:sz w:val="24"/>
                <w:szCs w:val="24"/>
              </w:rPr>
            </w:pPr>
          </w:p>
        </w:tc>
        <w:tc>
          <w:tcPr>
            <w:tcW w:w="1418" w:type="dxa"/>
            <w:tcBorders>
              <w:top w:val="single" w:sz="4" w:space="0" w:color="000001"/>
              <w:left w:val="single" w:sz="4" w:space="0" w:color="000001"/>
              <w:bottom w:val="single" w:sz="4" w:space="0" w:color="000001"/>
              <w:right w:val="single" w:sz="4" w:space="0" w:color="000001"/>
            </w:tcBorders>
          </w:tcPr>
          <w:p w14:paraId="7ECE4BB7" w14:textId="77777777" w:rsidR="00D57CD8" w:rsidRPr="000E711F" w:rsidRDefault="00D57CD8" w:rsidP="000E711F">
            <w:pPr>
              <w:widowControl w:val="0"/>
              <w:suppressAutoHyphens/>
              <w:spacing w:after="0" w:line="240" w:lineRule="auto"/>
              <w:rPr>
                <w:rFonts w:eastAsia="Times New Roman" w:cstheme="minorHAnsi"/>
                <w:sz w:val="24"/>
                <w:szCs w:val="24"/>
              </w:rPr>
            </w:pPr>
          </w:p>
        </w:tc>
        <w:tc>
          <w:tcPr>
            <w:tcW w:w="1842" w:type="dxa"/>
            <w:tcBorders>
              <w:top w:val="single" w:sz="4" w:space="0" w:color="000001"/>
              <w:left w:val="single" w:sz="4" w:space="0" w:color="000001"/>
              <w:bottom w:val="single" w:sz="4" w:space="0" w:color="000001"/>
              <w:right w:val="single" w:sz="4" w:space="0" w:color="000001"/>
            </w:tcBorders>
          </w:tcPr>
          <w:p w14:paraId="4B3BA77D" w14:textId="77777777" w:rsidR="00D57CD8" w:rsidRPr="000E711F" w:rsidRDefault="00D57CD8" w:rsidP="000E711F">
            <w:pPr>
              <w:widowControl w:val="0"/>
              <w:suppressAutoHyphens/>
              <w:spacing w:after="0" w:line="240" w:lineRule="auto"/>
              <w:rPr>
                <w:rFonts w:eastAsia="Times New Roman" w:cstheme="minorHAnsi"/>
                <w:sz w:val="24"/>
                <w:szCs w:val="24"/>
              </w:rPr>
            </w:pPr>
          </w:p>
        </w:tc>
      </w:tr>
      <w:tr w:rsidR="00D57CD8" w:rsidRPr="000E711F" w14:paraId="25E29EA0" w14:textId="77777777" w:rsidTr="00286281">
        <w:trPr>
          <w:trHeight w:val="281"/>
        </w:trPr>
        <w:tc>
          <w:tcPr>
            <w:tcW w:w="534" w:type="dxa"/>
            <w:tcBorders>
              <w:top w:val="single" w:sz="4" w:space="0" w:color="000001"/>
              <w:left w:val="single" w:sz="4" w:space="0" w:color="000001"/>
              <w:bottom w:val="single" w:sz="4" w:space="0" w:color="000001"/>
              <w:right w:val="single" w:sz="4" w:space="0" w:color="00000A"/>
            </w:tcBorders>
          </w:tcPr>
          <w:p w14:paraId="589B4245" w14:textId="77777777" w:rsidR="00D57CD8" w:rsidRPr="000E711F" w:rsidRDefault="00D57CD8" w:rsidP="000E711F">
            <w:pPr>
              <w:pStyle w:val="Tvarkostekstas"/>
              <w:widowControl w:val="0"/>
              <w:numPr>
                <w:ilvl w:val="0"/>
                <w:numId w:val="0"/>
              </w:numPr>
              <w:rPr>
                <w:rFonts w:asciiTheme="minorHAnsi" w:hAnsiTheme="minorHAnsi" w:cstheme="minorHAnsi"/>
                <w:b/>
                <w:i/>
              </w:rPr>
            </w:pPr>
          </w:p>
        </w:tc>
        <w:tc>
          <w:tcPr>
            <w:tcW w:w="7370" w:type="dxa"/>
            <w:gridSpan w:val="2"/>
            <w:tcBorders>
              <w:top w:val="single" w:sz="4" w:space="0" w:color="000001"/>
              <w:left w:val="single" w:sz="4" w:space="0" w:color="00000A"/>
              <w:bottom w:val="single" w:sz="4" w:space="0" w:color="000001"/>
              <w:right w:val="single" w:sz="4" w:space="0" w:color="000001"/>
            </w:tcBorders>
            <w:tcMar>
              <w:left w:w="5" w:type="dxa"/>
              <w:right w:w="10" w:type="dxa"/>
            </w:tcMar>
          </w:tcPr>
          <w:p w14:paraId="574A2C8E" w14:textId="77777777" w:rsidR="00D57CD8" w:rsidRPr="000E711F" w:rsidRDefault="00D57CD8" w:rsidP="000E711F">
            <w:pPr>
              <w:widowControl w:val="0"/>
              <w:suppressAutoHyphens/>
              <w:spacing w:after="0" w:line="240" w:lineRule="auto"/>
              <w:jc w:val="right"/>
              <w:rPr>
                <w:rFonts w:eastAsia="Times New Roman" w:cstheme="minorHAnsi"/>
                <w:b/>
                <w:i/>
                <w:sz w:val="24"/>
                <w:szCs w:val="24"/>
              </w:rPr>
            </w:pPr>
            <w:r w:rsidRPr="000E711F">
              <w:rPr>
                <w:rFonts w:eastAsia="Times New Roman" w:cstheme="minorHAnsi"/>
                <w:b/>
                <w:i/>
                <w:sz w:val="24"/>
                <w:szCs w:val="24"/>
              </w:rPr>
              <w:t>Suma:</w:t>
            </w:r>
          </w:p>
        </w:tc>
        <w:tc>
          <w:tcPr>
            <w:tcW w:w="1842" w:type="dxa"/>
            <w:tcBorders>
              <w:top w:val="single" w:sz="4" w:space="0" w:color="000001"/>
              <w:left w:val="single" w:sz="4" w:space="0" w:color="000001"/>
              <w:bottom w:val="single" w:sz="4" w:space="0" w:color="000001"/>
              <w:right w:val="single" w:sz="4" w:space="0" w:color="000001"/>
            </w:tcBorders>
          </w:tcPr>
          <w:p w14:paraId="539C151B" w14:textId="77777777" w:rsidR="00D57CD8" w:rsidRPr="000E711F" w:rsidRDefault="00D57CD8" w:rsidP="000E711F">
            <w:pPr>
              <w:widowControl w:val="0"/>
              <w:suppressAutoHyphens/>
              <w:spacing w:after="0" w:line="240" w:lineRule="auto"/>
              <w:rPr>
                <w:rFonts w:eastAsia="Times New Roman" w:cstheme="minorHAnsi"/>
                <w:sz w:val="24"/>
                <w:szCs w:val="24"/>
              </w:rPr>
            </w:pPr>
          </w:p>
        </w:tc>
      </w:tr>
      <w:tr w:rsidR="00D57CD8" w:rsidRPr="000E711F" w14:paraId="333E534E" w14:textId="77777777" w:rsidTr="00286281">
        <w:tc>
          <w:tcPr>
            <w:tcW w:w="534" w:type="dxa"/>
            <w:tcBorders>
              <w:top w:val="single" w:sz="4" w:space="0" w:color="000001"/>
              <w:left w:val="single" w:sz="4" w:space="0" w:color="000001"/>
              <w:bottom w:val="single" w:sz="4" w:space="0" w:color="000001"/>
              <w:right w:val="single" w:sz="4" w:space="0" w:color="00000A"/>
            </w:tcBorders>
          </w:tcPr>
          <w:p w14:paraId="01EC3699" w14:textId="77777777" w:rsidR="00D57CD8" w:rsidRPr="000E711F" w:rsidRDefault="00D57CD8" w:rsidP="000E711F">
            <w:pPr>
              <w:widowControl w:val="0"/>
              <w:suppressAutoHyphens/>
              <w:spacing w:after="0" w:line="240" w:lineRule="auto"/>
              <w:jc w:val="right"/>
              <w:rPr>
                <w:rFonts w:eastAsia="Times New Roman" w:cstheme="minorHAnsi"/>
                <w:b/>
                <w:i/>
                <w:sz w:val="24"/>
                <w:szCs w:val="24"/>
              </w:rPr>
            </w:pPr>
          </w:p>
        </w:tc>
        <w:tc>
          <w:tcPr>
            <w:tcW w:w="7370" w:type="dxa"/>
            <w:gridSpan w:val="2"/>
            <w:tcBorders>
              <w:top w:val="single" w:sz="4" w:space="0" w:color="000001"/>
              <w:left w:val="single" w:sz="4" w:space="0" w:color="00000A"/>
              <w:bottom w:val="single" w:sz="4" w:space="0" w:color="000001"/>
              <w:right w:val="single" w:sz="4" w:space="0" w:color="000001"/>
            </w:tcBorders>
            <w:tcMar>
              <w:left w:w="5" w:type="dxa"/>
              <w:right w:w="10" w:type="dxa"/>
            </w:tcMar>
          </w:tcPr>
          <w:p w14:paraId="5DF73038" w14:textId="77777777" w:rsidR="00D57CD8" w:rsidRPr="000E711F" w:rsidRDefault="00D57CD8" w:rsidP="000E711F">
            <w:pPr>
              <w:widowControl w:val="0"/>
              <w:suppressAutoHyphens/>
              <w:spacing w:after="0" w:line="240" w:lineRule="auto"/>
              <w:jc w:val="right"/>
              <w:rPr>
                <w:rFonts w:eastAsia="Times New Roman" w:cstheme="minorHAnsi"/>
                <w:b/>
                <w:i/>
                <w:sz w:val="24"/>
                <w:szCs w:val="24"/>
              </w:rPr>
            </w:pPr>
            <w:r w:rsidRPr="000E711F">
              <w:rPr>
                <w:rFonts w:eastAsia="Times New Roman" w:cstheme="minorHAnsi"/>
                <w:b/>
                <w:i/>
                <w:sz w:val="24"/>
                <w:szCs w:val="24"/>
              </w:rPr>
              <w:t>PVM 21%</w:t>
            </w:r>
          </w:p>
        </w:tc>
        <w:tc>
          <w:tcPr>
            <w:tcW w:w="1842" w:type="dxa"/>
            <w:tcBorders>
              <w:top w:val="single" w:sz="4" w:space="0" w:color="000001"/>
              <w:left w:val="single" w:sz="4" w:space="0" w:color="000001"/>
              <w:bottom w:val="single" w:sz="4" w:space="0" w:color="000001"/>
              <w:right w:val="single" w:sz="4" w:space="0" w:color="000001"/>
            </w:tcBorders>
          </w:tcPr>
          <w:p w14:paraId="6F01CDBA" w14:textId="77777777" w:rsidR="00D57CD8" w:rsidRPr="000E711F" w:rsidRDefault="00D57CD8" w:rsidP="000E711F">
            <w:pPr>
              <w:widowControl w:val="0"/>
              <w:suppressAutoHyphens/>
              <w:spacing w:after="0" w:line="240" w:lineRule="auto"/>
              <w:rPr>
                <w:rFonts w:eastAsia="Times New Roman" w:cstheme="minorHAnsi"/>
                <w:sz w:val="24"/>
                <w:szCs w:val="24"/>
              </w:rPr>
            </w:pPr>
          </w:p>
        </w:tc>
      </w:tr>
      <w:tr w:rsidR="00D57CD8" w:rsidRPr="000E711F" w14:paraId="3A73688F" w14:textId="77777777" w:rsidTr="00286281">
        <w:tc>
          <w:tcPr>
            <w:tcW w:w="534" w:type="dxa"/>
            <w:tcBorders>
              <w:top w:val="single" w:sz="4" w:space="0" w:color="000001"/>
              <w:left w:val="single" w:sz="4" w:space="0" w:color="000001"/>
              <w:bottom w:val="single" w:sz="4" w:space="0" w:color="000001"/>
              <w:right w:val="single" w:sz="4" w:space="0" w:color="00000A"/>
            </w:tcBorders>
          </w:tcPr>
          <w:p w14:paraId="790E9F30" w14:textId="77777777" w:rsidR="00D57CD8" w:rsidRPr="000E711F" w:rsidRDefault="00D57CD8" w:rsidP="000E711F">
            <w:pPr>
              <w:widowControl w:val="0"/>
              <w:suppressAutoHyphens/>
              <w:spacing w:after="0" w:line="240" w:lineRule="auto"/>
              <w:jc w:val="right"/>
              <w:rPr>
                <w:rFonts w:eastAsia="Times New Roman" w:cstheme="minorHAnsi"/>
                <w:b/>
                <w:i/>
                <w:sz w:val="24"/>
                <w:szCs w:val="24"/>
              </w:rPr>
            </w:pPr>
          </w:p>
        </w:tc>
        <w:tc>
          <w:tcPr>
            <w:tcW w:w="7370" w:type="dxa"/>
            <w:gridSpan w:val="2"/>
            <w:tcBorders>
              <w:top w:val="single" w:sz="4" w:space="0" w:color="000001"/>
              <w:left w:val="single" w:sz="4" w:space="0" w:color="00000A"/>
              <w:bottom w:val="single" w:sz="4" w:space="0" w:color="000001"/>
              <w:right w:val="single" w:sz="4" w:space="0" w:color="000001"/>
            </w:tcBorders>
            <w:tcMar>
              <w:left w:w="5" w:type="dxa"/>
              <w:right w:w="10" w:type="dxa"/>
            </w:tcMar>
          </w:tcPr>
          <w:p w14:paraId="40FDFC0F" w14:textId="77777777" w:rsidR="00D57CD8" w:rsidRPr="000E711F" w:rsidRDefault="00D57CD8" w:rsidP="000E711F">
            <w:pPr>
              <w:widowControl w:val="0"/>
              <w:suppressAutoHyphens/>
              <w:spacing w:after="0" w:line="240" w:lineRule="auto"/>
              <w:jc w:val="right"/>
              <w:rPr>
                <w:rFonts w:eastAsia="Times New Roman" w:cstheme="minorHAnsi"/>
                <w:b/>
                <w:i/>
                <w:sz w:val="24"/>
                <w:szCs w:val="24"/>
              </w:rPr>
            </w:pPr>
            <w:r w:rsidRPr="000E711F">
              <w:rPr>
                <w:rFonts w:eastAsia="Times New Roman" w:cstheme="minorHAnsi"/>
                <w:b/>
                <w:i/>
                <w:sz w:val="24"/>
                <w:szCs w:val="24"/>
              </w:rPr>
              <w:t>Iš viso:</w:t>
            </w:r>
          </w:p>
        </w:tc>
        <w:tc>
          <w:tcPr>
            <w:tcW w:w="1842" w:type="dxa"/>
            <w:tcBorders>
              <w:top w:val="single" w:sz="4" w:space="0" w:color="000001"/>
              <w:left w:val="single" w:sz="4" w:space="0" w:color="000001"/>
              <w:bottom w:val="single" w:sz="4" w:space="0" w:color="000001"/>
              <w:right w:val="single" w:sz="4" w:space="0" w:color="000001"/>
            </w:tcBorders>
          </w:tcPr>
          <w:p w14:paraId="6ABB9C98" w14:textId="77777777" w:rsidR="00D57CD8" w:rsidRPr="000E711F" w:rsidRDefault="00D57CD8" w:rsidP="000E711F">
            <w:pPr>
              <w:widowControl w:val="0"/>
              <w:suppressAutoHyphens/>
              <w:spacing w:after="0" w:line="240" w:lineRule="auto"/>
              <w:rPr>
                <w:rFonts w:eastAsia="Times New Roman" w:cstheme="minorHAnsi"/>
                <w:sz w:val="24"/>
                <w:szCs w:val="24"/>
              </w:rPr>
            </w:pPr>
          </w:p>
        </w:tc>
      </w:tr>
    </w:tbl>
    <w:p w14:paraId="787EFAA8" w14:textId="77777777" w:rsidR="00D57CD8" w:rsidRPr="000E711F" w:rsidRDefault="00D57CD8" w:rsidP="000E711F">
      <w:pPr>
        <w:widowControl w:val="0"/>
        <w:suppressAutoHyphens/>
        <w:spacing w:after="0" w:line="240" w:lineRule="auto"/>
        <w:rPr>
          <w:rFonts w:eastAsia="Times New Roman" w:cstheme="minorHAnsi"/>
          <w:sz w:val="24"/>
          <w:szCs w:val="24"/>
        </w:rPr>
      </w:pPr>
      <w:r w:rsidRPr="000E711F">
        <w:rPr>
          <w:rFonts w:eastAsia="Times New Roman" w:cstheme="minorHAnsi"/>
          <w:sz w:val="24"/>
          <w:szCs w:val="24"/>
        </w:rPr>
        <w:t>Suma žodžiais:</w:t>
      </w:r>
    </w:p>
    <w:p w14:paraId="3A62EE86" w14:textId="77777777" w:rsidR="00D57CD8" w:rsidRPr="000E711F" w:rsidRDefault="00D57CD8" w:rsidP="000E711F">
      <w:pPr>
        <w:widowControl w:val="0"/>
        <w:suppressAutoHyphens/>
        <w:spacing w:after="0" w:line="240" w:lineRule="auto"/>
        <w:rPr>
          <w:rFonts w:eastAsia="Times New Roman" w:cstheme="minorHAnsi"/>
          <w:sz w:val="24"/>
          <w:szCs w:val="24"/>
        </w:rPr>
      </w:pPr>
    </w:p>
    <w:p w14:paraId="00656F50" w14:textId="77777777" w:rsidR="00D57CD8" w:rsidRPr="000E711F" w:rsidRDefault="00D57CD8" w:rsidP="000E711F">
      <w:pPr>
        <w:widowControl w:val="0"/>
        <w:suppressAutoHyphens/>
        <w:spacing w:after="0" w:line="240" w:lineRule="auto"/>
        <w:jc w:val="both"/>
        <w:rPr>
          <w:rFonts w:eastAsia="Times New Roman" w:cstheme="minorHAnsi"/>
          <w:sz w:val="24"/>
          <w:szCs w:val="24"/>
        </w:rPr>
      </w:pPr>
    </w:p>
    <w:p w14:paraId="4E6C015D" w14:textId="77777777" w:rsidR="00D57CD8" w:rsidRPr="000E711F" w:rsidRDefault="00D57CD8" w:rsidP="000E711F">
      <w:pPr>
        <w:widowControl w:val="0"/>
        <w:suppressAutoHyphens/>
        <w:autoSpaceDE w:val="0"/>
        <w:autoSpaceDN w:val="0"/>
        <w:adjustRightInd w:val="0"/>
        <w:spacing w:after="0" w:line="240" w:lineRule="auto"/>
        <w:rPr>
          <w:rFonts w:eastAsia="Times New Roman" w:cstheme="minorHAnsi"/>
          <w:sz w:val="24"/>
          <w:szCs w:val="24"/>
        </w:rPr>
      </w:pPr>
      <w:r w:rsidRPr="000E711F">
        <w:rPr>
          <w:rFonts w:eastAsia="Times New Roman" w:cstheme="minorHAnsi"/>
          <w:sz w:val="24"/>
          <w:szCs w:val="24"/>
        </w:rPr>
        <w:t>Perdavė</w:t>
      </w:r>
    </w:p>
    <w:p w14:paraId="207D3A8F" w14:textId="77777777" w:rsidR="00D57CD8" w:rsidRPr="000E711F" w:rsidRDefault="00D57CD8" w:rsidP="000E711F">
      <w:pPr>
        <w:widowControl w:val="0"/>
        <w:suppressAutoHyphens/>
        <w:autoSpaceDE w:val="0"/>
        <w:autoSpaceDN w:val="0"/>
        <w:adjustRightInd w:val="0"/>
        <w:spacing w:after="0" w:line="240" w:lineRule="auto"/>
        <w:rPr>
          <w:rFonts w:eastAsia="Times New Roman" w:cstheme="minorHAnsi"/>
          <w:i/>
          <w:iCs/>
          <w:sz w:val="24"/>
          <w:szCs w:val="24"/>
        </w:rPr>
      </w:pPr>
      <w:r w:rsidRPr="000E711F">
        <w:rPr>
          <w:rFonts w:eastAsia="Times New Roman" w:cstheme="minorHAnsi"/>
          <w:i/>
          <w:iCs/>
          <w:sz w:val="24"/>
          <w:szCs w:val="24"/>
        </w:rPr>
        <w:t>(Pareigų pavadinimas)</w:t>
      </w:r>
      <w:r w:rsidRPr="000E711F">
        <w:rPr>
          <w:rFonts w:eastAsia="Times New Roman" w:cstheme="minorHAnsi"/>
          <w:i/>
          <w:iCs/>
          <w:sz w:val="24"/>
          <w:szCs w:val="24"/>
        </w:rPr>
        <w:tab/>
      </w:r>
      <w:r w:rsidRPr="000E711F">
        <w:rPr>
          <w:rFonts w:eastAsia="Times New Roman" w:cstheme="minorHAnsi"/>
          <w:i/>
          <w:iCs/>
          <w:sz w:val="24"/>
          <w:szCs w:val="24"/>
        </w:rPr>
        <w:tab/>
        <w:t>(Parašas)</w:t>
      </w:r>
      <w:r w:rsidRPr="000E711F">
        <w:rPr>
          <w:rFonts w:eastAsia="Times New Roman" w:cstheme="minorHAnsi"/>
          <w:i/>
          <w:iCs/>
          <w:sz w:val="24"/>
          <w:szCs w:val="24"/>
        </w:rPr>
        <w:tab/>
      </w:r>
      <w:r w:rsidRPr="000E711F">
        <w:rPr>
          <w:rFonts w:eastAsia="Times New Roman" w:cstheme="minorHAnsi"/>
          <w:i/>
          <w:iCs/>
          <w:sz w:val="24"/>
          <w:szCs w:val="24"/>
        </w:rPr>
        <w:tab/>
        <w:t xml:space="preserve">     (Vardas ir pavardė)</w:t>
      </w:r>
    </w:p>
    <w:p w14:paraId="7F3C45C7" w14:textId="77777777" w:rsidR="00D57CD8" w:rsidRPr="000E711F" w:rsidRDefault="00D57CD8" w:rsidP="000E711F">
      <w:pPr>
        <w:widowControl w:val="0"/>
        <w:suppressAutoHyphens/>
        <w:autoSpaceDE w:val="0"/>
        <w:autoSpaceDN w:val="0"/>
        <w:adjustRightInd w:val="0"/>
        <w:spacing w:after="0" w:line="240" w:lineRule="auto"/>
        <w:rPr>
          <w:rFonts w:eastAsia="Times New Roman" w:cstheme="minorHAnsi"/>
          <w:sz w:val="24"/>
          <w:szCs w:val="24"/>
        </w:rPr>
      </w:pPr>
    </w:p>
    <w:p w14:paraId="464DEE96" w14:textId="77777777" w:rsidR="00D57CD8" w:rsidRPr="000E711F" w:rsidRDefault="00D57CD8" w:rsidP="000E711F">
      <w:pPr>
        <w:widowControl w:val="0"/>
        <w:suppressAutoHyphens/>
        <w:autoSpaceDE w:val="0"/>
        <w:autoSpaceDN w:val="0"/>
        <w:adjustRightInd w:val="0"/>
        <w:spacing w:after="0" w:line="240" w:lineRule="auto"/>
        <w:rPr>
          <w:rFonts w:eastAsia="Times New Roman" w:cstheme="minorHAnsi"/>
          <w:sz w:val="24"/>
          <w:szCs w:val="24"/>
        </w:rPr>
      </w:pPr>
    </w:p>
    <w:p w14:paraId="36C6BDBF" w14:textId="77777777" w:rsidR="00D57CD8" w:rsidRPr="000E711F" w:rsidRDefault="00D57CD8" w:rsidP="000E711F">
      <w:pPr>
        <w:widowControl w:val="0"/>
        <w:suppressAutoHyphens/>
        <w:autoSpaceDE w:val="0"/>
        <w:autoSpaceDN w:val="0"/>
        <w:adjustRightInd w:val="0"/>
        <w:spacing w:after="0" w:line="240" w:lineRule="auto"/>
        <w:rPr>
          <w:rFonts w:eastAsia="Times New Roman" w:cstheme="minorHAnsi"/>
          <w:sz w:val="24"/>
          <w:szCs w:val="24"/>
        </w:rPr>
      </w:pPr>
    </w:p>
    <w:p w14:paraId="016A0648" w14:textId="77777777" w:rsidR="00D57CD8" w:rsidRPr="000E711F" w:rsidRDefault="00D57CD8" w:rsidP="000E711F">
      <w:pPr>
        <w:widowControl w:val="0"/>
        <w:suppressAutoHyphens/>
        <w:autoSpaceDE w:val="0"/>
        <w:autoSpaceDN w:val="0"/>
        <w:adjustRightInd w:val="0"/>
        <w:spacing w:after="0" w:line="240" w:lineRule="auto"/>
        <w:rPr>
          <w:rFonts w:eastAsia="Times New Roman" w:cstheme="minorHAnsi"/>
          <w:sz w:val="24"/>
          <w:szCs w:val="24"/>
        </w:rPr>
      </w:pPr>
      <w:r w:rsidRPr="000E711F">
        <w:rPr>
          <w:rFonts w:eastAsia="Times New Roman" w:cstheme="minorHAnsi"/>
          <w:sz w:val="24"/>
          <w:szCs w:val="24"/>
        </w:rPr>
        <w:t>Priėmė</w:t>
      </w:r>
    </w:p>
    <w:p w14:paraId="5B7FACFB" w14:textId="77777777" w:rsidR="00D57CD8" w:rsidRPr="000E711F" w:rsidRDefault="00D57CD8" w:rsidP="000E711F">
      <w:pPr>
        <w:widowControl w:val="0"/>
        <w:tabs>
          <w:tab w:val="left" w:pos="709"/>
        </w:tabs>
        <w:suppressAutoHyphens/>
        <w:spacing w:after="0" w:line="240" w:lineRule="auto"/>
        <w:rPr>
          <w:rFonts w:eastAsia="Times New Roman" w:cstheme="minorHAnsi"/>
          <w:i/>
          <w:iCs/>
          <w:sz w:val="24"/>
          <w:szCs w:val="24"/>
          <w:lang w:eastAsia="ar-SA"/>
        </w:rPr>
      </w:pPr>
      <w:r w:rsidRPr="000E711F">
        <w:rPr>
          <w:rFonts w:eastAsia="Times New Roman" w:cstheme="minorHAnsi"/>
          <w:i/>
          <w:iCs/>
          <w:sz w:val="24"/>
          <w:szCs w:val="24"/>
        </w:rPr>
        <w:t>(Pareigų pavadinimas)</w:t>
      </w:r>
      <w:r w:rsidRPr="000E711F">
        <w:rPr>
          <w:rFonts w:eastAsia="Times New Roman" w:cstheme="minorHAnsi"/>
          <w:i/>
          <w:iCs/>
          <w:sz w:val="24"/>
          <w:szCs w:val="24"/>
        </w:rPr>
        <w:tab/>
      </w:r>
      <w:r w:rsidRPr="000E711F">
        <w:rPr>
          <w:rFonts w:eastAsia="Times New Roman" w:cstheme="minorHAnsi"/>
          <w:i/>
          <w:iCs/>
          <w:sz w:val="24"/>
          <w:szCs w:val="24"/>
        </w:rPr>
        <w:tab/>
        <w:t>(Parašas)</w:t>
      </w:r>
      <w:r w:rsidRPr="000E711F">
        <w:rPr>
          <w:rFonts w:eastAsia="Times New Roman" w:cstheme="minorHAnsi"/>
          <w:i/>
          <w:iCs/>
          <w:sz w:val="24"/>
          <w:szCs w:val="24"/>
        </w:rPr>
        <w:tab/>
      </w:r>
      <w:r w:rsidRPr="000E711F">
        <w:rPr>
          <w:rFonts w:eastAsia="Times New Roman" w:cstheme="minorHAnsi"/>
          <w:i/>
          <w:iCs/>
          <w:sz w:val="24"/>
          <w:szCs w:val="24"/>
        </w:rPr>
        <w:tab/>
        <w:t xml:space="preserve">     (Vardas ir pavardė)</w:t>
      </w:r>
    </w:p>
    <w:p w14:paraId="4C1BF532" w14:textId="77777777" w:rsidR="00D57CD8" w:rsidRPr="000E711F" w:rsidRDefault="00D57CD8" w:rsidP="000E711F">
      <w:pPr>
        <w:widowControl w:val="0"/>
        <w:tabs>
          <w:tab w:val="left" w:pos="709"/>
        </w:tabs>
        <w:suppressAutoHyphens/>
        <w:spacing w:after="0" w:line="240" w:lineRule="auto"/>
        <w:rPr>
          <w:rFonts w:eastAsia="Times New Roman" w:cstheme="minorHAnsi"/>
          <w:b/>
          <w:sz w:val="24"/>
          <w:szCs w:val="24"/>
        </w:rPr>
      </w:pPr>
      <w:r w:rsidRPr="000E711F">
        <w:rPr>
          <w:rFonts w:eastAsia="Times New Roman" w:cstheme="minorHAnsi"/>
          <w:sz w:val="24"/>
          <w:szCs w:val="24"/>
          <w:lang w:eastAsia="ar-SA"/>
        </w:rPr>
        <w:tab/>
      </w:r>
      <w:r w:rsidRPr="000E711F">
        <w:rPr>
          <w:rFonts w:eastAsia="Times New Roman" w:cstheme="minorHAnsi"/>
          <w:sz w:val="24"/>
          <w:szCs w:val="24"/>
          <w:lang w:eastAsia="ar-SA"/>
        </w:rPr>
        <w:tab/>
      </w:r>
      <w:r w:rsidRPr="000E711F">
        <w:rPr>
          <w:rFonts w:eastAsia="Times New Roman" w:cstheme="minorHAnsi"/>
          <w:sz w:val="24"/>
          <w:szCs w:val="24"/>
          <w:lang w:eastAsia="ar-SA"/>
        </w:rPr>
        <w:tab/>
      </w:r>
      <w:r w:rsidRPr="000E711F">
        <w:rPr>
          <w:rFonts w:eastAsia="Times New Roman" w:cstheme="minorHAnsi"/>
          <w:sz w:val="24"/>
          <w:szCs w:val="24"/>
          <w:lang w:eastAsia="ar-SA"/>
        </w:rPr>
        <w:tab/>
      </w:r>
      <w:r w:rsidRPr="000E711F">
        <w:rPr>
          <w:rFonts w:eastAsia="Times New Roman" w:cstheme="minorHAnsi"/>
          <w:sz w:val="24"/>
          <w:szCs w:val="24"/>
          <w:lang w:eastAsia="ar-SA"/>
        </w:rPr>
        <w:tab/>
      </w:r>
      <w:r w:rsidRPr="000E711F">
        <w:rPr>
          <w:rFonts w:eastAsia="Times New Roman" w:cstheme="minorHAnsi"/>
          <w:sz w:val="24"/>
          <w:szCs w:val="24"/>
          <w:lang w:eastAsia="ar-SA"/>
        </w:rPr>
        <w:tab/>
      </w:r>
      <w:r w:rsidRPr="000E711F">
        <w:rPr>
          <w:rFonts w:eastAsia="Times New Roman" w:cstheme="minorHAnsi"/>
          <w:sz w:val="24"/>
          <w:szCs w:val="24"/>
          <w:lang w:eastAsia="ar-SA"/>
        </w:rPr>
        <w:tab/>
      </w:r>
      <w:r w:rsidRPr="000E711F">
        <w:rPr>
          <w:rFonts w:eastAsia="Times New Roman" w:cstheme="minorHAnsi"/>
          <w:b/>
          <w:sz w:val="24"/>
          <w:szCs w:val="24"/>
        </w:rPr>
        <w:t xml:space="preserve">          </w:t>
      </w:r>
    </w:p>
    <w:p w14:paraId="679A6690" w14:textId="77777777" w:rsidR="00D57CD8" w:rsidRPr="000E711F" w:rsidRDefault="00D57CD8" w:rsidP="000E711F">
      <w:pPr>
        <w:widowControl w:val="0"/>
        <w:suppressAutoHyphens/>
        <w:spacing w:after="0" w:line="240" w:lineRule="auto"/>
        <w:rPr>
          <w:rFonts w:eastAsia="Times New Roman" w:cstheme="minorHAnsi"/>
          <w:sz w:val="24"/>
          <w:szCs w:val="24"/>
        </w:rPr>
      </w:pPr>
    </w:p>
    <w:p w14:paraId="0F64BFC9" w14:textId="5ADCBC43" w:rsidR="00A258B3" w:rsidRPr="000E711F" w:rsidRDefault="00A258B3" w:rsidP="000E711F">
      <w:pPr>
        <w:widowControl w:val="0"/>
        <w:suppressAutoHyphens/>
        <w:spacing w:after="0" w:line="240" w:lineRule="auto"/>
        <w:rPr>
          <w:rFonts w:eastAsia="Times New Roman" w:cstheme="minorHAnsi"/>
          <w:sz w:val="24"/>
          <w:szCs w:val="24"/>
        </w:rPr>
      </w:pPr>
    </w:p>
    <w:sectPr w:rsidR="00A258B3" w:rsidRPr="000E711F" w:rsidSect="002C22BA">
      <w:footerReference w:type="first" r:id="rId27"/>
      <w:pgSz w:w="12240" w:h="15840"/>
      <w:pgMar w:top="1134" w:right="567" w:bottom="1134" w:left="1701" w:header="720" w:footer="720" w:gutter="0"/>
      <w:pgNumType w:start="22"/>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166410" w14:textId="77777777" w:rsidR="00F37210" w:rsidRDefault="00F37210" w:rsidP="00D05666">
      <w:r>
        <w:separator/>
      </w:r>
    </w:p>
  </w:endnote>
  <w:endnote w:type="continuationSeparator" w:id="0">
    <w:p w14:paraId="10971B35" w14:textId="77777777" w:rsidR="00F37210" w:rsidRDefault="00F37210" w:rsidP="00D05666">
      <w:r>
        <w:continuationSeparator/>
      </w:r>
    </w:p>
  </w:endnote>
  <w:endnote w:type="continuationNotice" w:id="1">
    <w:p w14:paraId="3D1AB887" w14:textId="77777777" w:rsidR="00F37210" w:rsidRDefault="00F3721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EFF" w:usb1="F9DFFFFF" w:usb2="0000007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14C2DA" w14:textId="77777777" w:rsidR="009B1A73" w:rsidRDefault="009B1A73">
    <w:pPr>
      <w:pStyle w:val="Porat"/>
      <w:jc w:val="right"/>
    </w:pPr>
    <w:r>
      <w:fldChar w:fldCharType="begin"/>
    </w:r>
    <w:r>
      <w:instrText xml:space="preserve"> PAGE   \* MERGEFORMAT </w:instrText>
    </w:r>
    <w:r>
      <w:fldChar w:fldCharType="separate"/>
    </w:r>
    <w:r w:rsidR="008A215E">
      <w:rPr>
        <w:noProof/>
      </w:rPr>
      <w:t>22</w:t>
    </w:r>
    <w:r>
      <w:rPr>
        <w:noProof/>
      </w:rPr>
      <w:fldChar w:fldCharType="end"/>
    </w:r>
  </w:p>
  <w:p w14:paraId="0B840016" w14:textId="77777777" w:rsidR="009B1A73" w:rsidRDefault="009B1A73">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D8253A3" w14:textId="77777777" w:rsidR="00F37210" w:rsidRDefault="00F37210" w:rsidP="00D05666">
      <w:r>
        <w:separator/>
      </w:r>
    </w:p>
  </w:footnote>
  <w:footnote w:type="continuationSeparator" w:id="0">
    <w:p w14:paraId="5C6B0709" w14:textId="77777777" w:rsidR="00F37210" w:rsidRDefault="00F37210" w:rsidP="00D05666">
      <w:r>
        <w:continuationSeparator/>
      </w:r>
    </w:p>
  </w:footnote>
  <w:footnote w:type="continuationNotice" w:id="1">
    <w:p w14:paraId="5C885598" w14:textId="77777777" w:rsidR="00F37210" w:rsidRDefault="00F37210">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2A3363"/>
    <w:multiLevelType w:val="hybridMultilevel"/>
    <w:tmpl w:val="99C6D17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7B0D86"/>
    <w:multiLevelType w:val="multilevel"/>
    <w:tmpl w:val="187A445C"/>
    <w:lvl w:ilvl="0">
      <w:start w:val="6"/>
      <w:numFmt w:val="decimal"/>
      <w:lvlText w:val="%1."/>
      <w:lvlJc w:val="left"/>
      <w:pPr>
        <w:ind w:left="360" w:hanging="360"/>
      </w:pPr>
      <w:rPr>
        <w:rFonts w:hint="default"/>
        <w:b w:val="0"/>
        <w:bCs w:val="0"/>
      </w:rPr>
    </w:lvl>
    <w:lvl w:ilvl="1">
      <w:start w:val="1"/>
      <w:numFmt w:val="decimal"/>
      <w:lvlText w:val="%1.%2."/>
      <w:lvlJc w:val="left"/>
      <w:pPr>
        <w:ind w:left="1070" w:hanging="360"/>
      </w:pPr>
      <w:rPr>
        <w:rFonts w:hint="default"/>
        <w:b w:val="0"/>
        <w:bCs w:val="0"/>
        <w:i w:val="0"/>
        <w:iCs w:val="0"/>
        <w:color w:val="auto"/>
      </w:rPr>
    </w:lvl>
    <w:lvl w:ilvl="2">
      <w:start w:val="1"/>
      <w:numFmt w:val="decimal"/>
      <w:lvlText w:val="%1.%2.%3."/>
      <w:lvlJc w:val="left"/>
      <w:pPr>
        <w:ind w:left="2140" w:hanging="720"/>
      </w:pPr>
      <w:rPr>
        <w:rFonts w:hint="default"/>
        <w:i w:val="0"/>
        <w:iCs/>
        <w:color w:val="auto"/>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2" w15:restartNumberingAfterBreak="0">
    <w:nsid w:val="0D440A26"/>
    <w:multiLevelType w:val="hybridMultilevel"/>
    <w:tmpl w:val="FE7A299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15:restartNumberingAfterBreak="0">
    <w:nsid w:val="11B87728"/>
    <w:multiLevelType w:val="multilevel"/>
    <w:tmpl w:val="35F2EA8E"/>
    <w:styleLink w:val="List51"/>
    <w:lvl w:ilvl="0">
      <w:start w:val="4"/>
      <w:numFmt w:val="bullet"/>
      <w:lvlText w:val="-"/>
      <w:lvlJc w:val="left"/>
      <w:pPr>
        <w:tabs>
          <w:tab w:val="num" w:pos="743"/>
        </w:tabs>
        <w:ind w:left="743" w:hanging="425"/>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1">
      <w:start w:val="1"/>
      <w:numFmt w:val="bullet"/>
      <w:lvlText w:val="o"/>
      <w:lvlJc w:val="left"/>
      <w:pPr>
        <w:tabs>
          <w:tab w:val="num" w:pos="1500"/>
        </w:tabs>
        <w:ind w:left="150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2">
      <w:start w:val="1"/>
      <w:numFmt w:val="bullet"/>
      <w:lvlText w:val="▪"/>
      <w:lvlJc w:val="left"/>
      <w:pPr>
        <w:tabs>
          <w:tab w:val="num" w:pos="2220"/>
        </w:tabs>
        <w:ind w:left="222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3">
      <w:start w:val="1"/>
      <w:numFmt w:val="bullet"/>
      <w:lvlText w:val="•"/>
      <w:lvlJc w:val="left"/>
      <w:pPr>
        <w:tabs>
          <w:tab w:val="num" w:pos="2940"/>
        </w:tabs>
        <w:ind w:left="294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4">
      <w:start w:val="1"/>
      <w:numFmt w:val="bullet"/>
      <w:lvlText w:val="o"/>
      <w:lvlJc w:val="left"/>
      <w:pPr>
        <w:tabs>
          <w:tab w:val="num" w:pos="3660"/>
        </w:tabs>
        <w:ind w:left="366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5">
      <w:start w:val="1"/>
      <w:numFmt w:val="bullet"/>
      <w:lvlText w:val="▪"/>
      <w:lvlJc w:val="left"/>
      <w:pPr>
        <w:tabs>
          <w:tab w:val="num" w:pos="4380"/>
        </w:tabs>
        <w:ind w:left="438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6">
      <w:start w:val="1"/>
      <w:numFmt w:val="bullet"/>
      <w:lvlText w:val="•"/>
      <w:lvlJc w:val="left"/>
      <w:pPr>
        <w:tabs>
          <w:tab w:val="num" w:pos="5100"/>
        </w:tabs>
        <w:ind w:left="510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7">
      <w:start w:val="1"/>
      <w:numFmt w:val="bullet"/>
      <w:lvlText w:val="o"/>
      <w:lvlJc w:val="left"/>
      <w:pPr>
        <w:tabs>
          <w:tab w:val="num" w:pos="5820"/>
        </w:tabs>
        <w:ind w:left="582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8">
      <w:start w:val="1"/>
      <w:numFmt w:val="bullet"/>
      <w:lvlText w:val="▪"/>
      <w:lvlJc w:val="left"/>
      <w:pPr>
        <w:tabs>
          <w:tab w:val="num" w:pos="6540"/>
        </w:tabs>
        <w:ind w:left="654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abstractNum>
  <w:abstractNum w:abstractNumId="4" w15:restartNumberingAfterBreak="0">
    <w:nsid w:val="2F411186"/>
    <w:multiLevelType w:val="multilevel"/>
    <w:tmpl w:val="2B4ECBBC"/>
    <w:lvl w:ilvl="0">
      <w:start w:val="1"/>
      <w:numFmt w:val="decimal"/>
      <w:lvlText w:val="%1."/>
      <w:lvlJc w:val="left"/>
      <w:pPr>
        <w:ind w:left="360" w:hanging="360"/>
      </w:pPr>
      <w:rPr>
        <w:rFonts w:hint="default"/>
        <w:b w:val="0"/>
        <w:bCs w:val="0"/>
      </w:rPr>
    </w:lvl>
    <w:lvl w:ilvl="1">
      <w:start w:val="1"/>
      <w:numFmt w:val="decimal"/>
      <w:lvlText w:val="%1.%2."/>
      <w:lvlJc w:val="left"/>
      <w:pPr>
        <w:ind w:left="360" w:hanging="360"/>
      </w:pPr>
      <w:rPr>
        <w:rFonts w:hint="default"/>
        <w:b w:val="0"/>
        <w:bCs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35CA4048"/>
    <w:multiLevelType w:val="hybridMultilevel"/>
    <w:tmpl w:val="FFFFFFFF"/>
    <w:lvl w:ilvl="0" w:tplc="733AFBA0">
      <w:start w:val="1"/>
      <w:numFmt w:val="bullet"/>
      <w:lvlText w:val=""/>
      <w:lvlJc w:val="left"/>
      <w:pPr>
        <w:ind w:left="720" w:hanging="360"/>
      </w:pPr>
      <w:rPr>
        <w:rFonts w:ascii="Symbol" w:hAnsi="Symbol" w:hint="default"/>
      </w:rPr>
    </w:lvl>
    <w:lvl w:ilvl="1" w:tplc="CA50DCFC">
      <w:start w:val="1"/>
      <w:numFmt w:val="bullet"/>
      <w:lvlText w:val="o"/>
      <w:lvlJc w:val="left"/>
      <w:pPr>
        <w:ind w:left="1440" w:hanging="360"/>
      </w:pPr>
      <w:rPr>
        <w:rFonts w:ascii="Courier New" w:hAnsi="Courier New" w:hint="default"/>
      </w:rPr>
    </w:lvl>
    <w:lvl w:ilvl="2" w:tplc="649052CC">
      <w:start w:val="1"/>
      <w:numFmt w:val="bullet"/>
      <w:lvlText w:val=""/>
      <w:lvlJc w:val="left"/>
      <w:pPr>
        <w:ind w:left="2160" w:hanging="360"/>
      </w:pPr>
      <w:rPr>
        <w:rFonts w:ascii="Wingdings" w:hAnsi="Wingdings" w:hint="default"/>
      </w:rPr>
    </w:lvl>
    <w:lvl w:ilvl="3" w:tplc="F356B6FA">
      <w:start w:val="1"/>
      <w:numFmt w:val="bullet"/>
      <w:lvlText w:val=""/>
      <w:lvlJc w:val="left"/>
      <w:pPr>
        <w:ind w:left="2880" w:hanging="360"/>
      </w:pPr>
      <w:rPr>
        <w:rFonts w:ascii="Symbol" w:hAnsi="Symbol" w:hint="default"/>
      </w:rPr>
    </w:lvl>
    <w:lvl w:ilvl="4" w:tplc="28267F8C">
      <w:start w:val="1"/>
      <w:numFmt w:val="bullet"/>
      <w:lvlText w:val="o"/>
      <w:lvlJc w:val="left"/>
      <w:pPr>
        <w:ind w:left="3600" w:hanging="360"/>
      </w:pPr>
      <w:rPr>
        <w:rFonts w:ascii="Courier New" w:hAnsi="Courier New" w:hint="default"/>
      </w:rPr>
    </w:lvl>
    <w:lvl w:ilvl="5" w:tplc="8A56A0C2">
      <w:start w:val="1"/>
      <w:numFmt w:val="bullet"/>
      <w:lvlText w:val=""/>
      <w:lvlJc w:val="left"/>
      <w:pPr>
        <w:ind w:left="4320" w:hanging="360"/>
      </w:pPr>
      <w:rPr>
        <w:rFonts w:ascii="Wingdings" w:hAnsi="Wingdings" w:hint="default"/>
      </w:rPr>
    </w:lvl>
    <w:lvl w:ilvl="6" w:tplc="ADEE08C6">
      <w:start w:val="1"/>
      <w:numFmt w:val="bullet"/>
      <w:lvlText w:val=""/>
      <w:lvlJc w:val="left"/>
      <w:pPr>
        <w:ind w:left="5040" w:hanging="360"/>
      </w:pPr>
      <w:rPr>
        <w:rFonts w:ascii="Symbol" w:hAnsi="Symbol" w:hint="default"/>
      </w:rPr>
    </w:lvl>
    <w:lvl w:ilvl="7" w:tplc="EA4893B0">
      <w:start w:val="1"/>
      <w:numFmt w:val="bullet"/>
      <w:lvlText w:val="o"/>
      <w:lvlJc w:val="left"/>
      <w:pPr>
        <w:ind w:left="5760" w:hanging="360"/>
      </w:pPr>
      <w:rPr>
        <w:rFonts w:ascii="Courier New" w:hAnsi="Courier New" w:hint="default"/>
      </w:rPr>
    </w:lvl>
    <w:lvl w:ilvl="8" w:tplc="6AF017E2">
      <w:start w:val="1"/>
      <w:numFmt w:val="bullet"/>
      <w:lvlText w:val=""/>
      <w:lvlJc w:val="left"/>
      <w:pPr>
        <w:ind w:left="6480" w:hanging="360"/>
      </w:pPr>
      <w:rPr>
        <w:rFonts w:ascii="Wingdings" w:hAnsi="Wingdings" w:hint="default"/>
      </w:rPr>
    </w:lvl>
  </w:abstractNum>
  <w:abstractNum w:abstractNumId="6" w15:restartNumberingAfterBreak="0">
    <w:nsid w:val="3A533032"/>
    <w:multiLevelType w:val="multilevel"/>
    <w:tmpl w:val="53507A0A"/>
    <w:lvl w:ilvl="0">
      <w:start w:val="1"/>
      <w:numFmt w:val="decimal"/>
      <w:lvlText w:val="%1."/>
      <w:lvlJc w:val="left"/>
      <w:pPr>
        <w:ind w:left="720" w:hanging="360"/>
      </w:pPr>
      <w:rPr>
        <w:rFonts w:hint="default"/>
      </w:rPr>
    </w:lvl>
    <w:lvl w:ilvl="1">
      <w:start w:val="1"/>
      <w:numFmt w:val="decimal"/>
      <w:isLgl/>
      <w:lvlText w:val="%1.%2."/>
      <w:lvlJc w:val="left"/>
      <w:pPr>
        <w:ind w:left="1155" w:hanging="43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7" w15:restartNumberingAfterBreak="0">
    <w:nsid w:val="5477258B"/>
    <w:multiLevelType w:val="multilevel"/>
    <w:tmpl w:val="E2624980"/>
    <w:lvl w:ilvl="0">
      <w:start w:val="2"/>
      <w:numFmt w:val="decimal"/>
      <w:lvlText w:val="%1"/>
      <w:lvlJc w:val="left"/>
      <w:pPr>
        <w:ind w:left="360" w:hanging="360"/>
      </w:pPr>
      <w:rPr>
        <w:rFonts w:eastAsia="Calibri" w:cstheme="minorBidi" w:hint="default"/>
        <w:color w:val="000000" w:themeColor="text1"/>
      </w:rPr>
    </w:lvl>
    <w:lvl w:ilvl="1">
      <w:start w:val="1"/>
      <w:numFmt w:val="decimal"/>
      <w:lvlText w:val="%1.%2"/>
      <w:lvlJc w:val="left"/>
      <w:pPr>
        <w:ind w:left="360" w:hanging="360"/>
      </w:pPr>
      <w:rPr>
        <w:rFonts w:eastAsia="Calibri" w:cstheme="minorBidi" w:hint="default"/>
        <w:color w:val="000000" w:themeColor="text1"/>
      </w:rPr>
    </w:lvl>
    <w:lvl w:ilvl="2">
      <w:start w:val="1"/>
      <w:numFmt w:val="decimal"/>
      <w:lvlText w:val="%1.%2.%3"/>
      <w:lvlJc w:val="left"/>
      <w:pPr>
        <w:ind w:left="720" w:hanging="720"/>
      </w:pPr>
      <w:rPr>
        <w:rFonts w:eastAsia="Calibri" w:cstheme="minorBidi" w:hint="default"/>
        <w:color w:val="000000" w:themeColor="text1"/>
      </w:rPr>
    </w:lvl>
    <w:lvl w:ilvl="3">
      <w:start w:val="1"/>
      <w:numFmt w:val="decimal"/>
      <w:lvlText w:val="%1.%2.%3.%4"/>
      <w:lvlJc w:val="left"/>
      <w:pPr>
        <w:ind w:left="720" w:hanging="720"/>
      </w:pPr>
      <w:rPr>
        <w:rFonts w:eastAsia="Calibri" w:cstheme="minorBidi" w:hint="default"/>
        <w:color w:val="000000" w:themeColor="text1"/>
      </w:rPr>
    </w:lvl>
    <w:lvl w:ilvl="4">
      <w:start w:val="1"/>
      <w:numFmt w:val="decimal"/>
      <w:lvlText w:val="%1.%2.%3.%4.%5"/>
      <w:lvlJc w:val="left"/>
      <w:pPr>
        <w:ind w:left="1080" w:hanging="1080"/>
      </w:pPr>
      <w:rPr>
        <w:rFonts w:eastAsia="Calibri" w:cstheme="minorBidi" w:hint="default"/>
        <w:color w:val="000000" w:themeColor="text1"/>
      </w:rPr>
    </w:lvl>
    <w:lvl w:ilvl="5">
      <w:start w:val="1"/>
      <w:numFmt w:val="decimal"/>
      <w:lvlText w:val="%1.%2.%3.%4.%5.%6"/>
      <w:lvlJc w:val="left"/>
      <w:pPr>
        <w:ind w:left="1080" w:hanging="1080"/>
      </w:pPr>
      <w:rPr>
        <w:rFonts w:eastAsia="Calibri" w:cstheme="minorBidi" w:hint="default"/>
        <w:color w:val="000000" w:themeColor="text1"/>
      </w:rPr>
    </w:lvl>
    <w:lvl w:ilvl="6">
      <w:start w:val="1"/>
      <w:numFmt w:val="decimal"/>
      <w:lvlText w:val="%1.%2.%3.%4.%5.%6.%7"/>
      <w:lvlJc w:val="left"/>
      <w:pPr>
        <w:ind w:left="1080" w:hanging="1080"/>
      </w:pPr>
      <w:rPr>
        <w:rFonts w:eastAsia="Calibri" w:cstheme="minorBidi" w:hint="default"/>
        <w:color w:val="000000" w:themeColor="text1"/>
      </w:rPr>
    </w:lvl>
    <w:lvl w:ilvl="7">
      <w:start w:val="1"/>
      <w:numFmt w:val="decimal"/>
      <w:lvlText w:val="%1.%2.%3.%4.%5.%6.%7.%8"/>
      <w:lvlJc w:val="left"/>
      <w:pPr>
        <w:ind w:left="1440" w:hanging="1440"/>
      </w:pPr>
      <w:rPr>
        <w:rFonts w:eastAsia="Calibri" w:cstheme="minorBidi" w:hint="default"/>
        <w:color w:val="000000" w:themeColor="text1"/>
      </w:rPr>
    </w:lvl>
    <w:lvl w:ilvl="8">
      <w:start w:val="1"/>
      <w:numFmt w:val="decimal"/>
      <w:lvlText w:val="%1.%2.%3.%4.%5.%6.%7.%8.%9"/>
      <w:lvlJc w:val="left"/>
      <w:pPr>
        <w:ind w:left="1440" w:hanging="1440"/>
      </w:pPr>
      <w:rPr>
        <w:rFonts w:eastAsia="Calibri" w:cstheme="minorBidi" w:hint="default"/>
        <w:color w:val="000000" w:themeColor="text1"/>
      </w:rPr>
    </w:lvl>
  </w:abstractNum>
  <w:abstractNum w:abstractNumId="8" w15:restartNumberingAfterBreak="0">
    <w:nsid w:val="5F2567B1"/>
    <w:multiLevelType w:val="hybridMultilevel"/>
    <w:tmpl w:val="7D385FC0"/>
    <w:lvl w:ilvl="0" w:tplc="FFFFFFFF">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cs="Wingdings" w:hint="default"/>
      </w:rPr>
    </w:lvl>
    <w:lvl w:ilvl="3" w:tplc="04270001" w:tentative="1">
      <w:start w:val="1"/>
      <w:numFmt w:val="bullet"/>
      <w:lvlText w:val=""/>
      <w:lvlJc w:val="left"/>
      <w:pPr>
        <w:ind w:left="2880" w:hanging="360"/>
      </w:pPr>
      <w:rPr>
        <w:rFonts w:ascii="Symbol" w:hAnsi="Symbol" w:cs="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cs="Wingdings" w:hint="default"/>
      </w:rPr>
    </w:lvl>
    <w:lvl w:ilvl="6" w:tplc="04270001" w:tentative="1">
      <w:start w:val="1"/>
      <w:numFmt w:val="bullet"/>
      <w:lvlText w:val=""/>
      <w:lvlJc w:val="left"/>
      <w:pPr>
        <w:ind w:left="5040" w:hanging="360"/>
      </w:pPr>
      <w:rPr>
        <w:rFonts w:ascii="Symbol" w:hAnsi="Symbol" w:cs="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cs="Wingdings" w:hint="default"/>
      </w:rPr>
    </w:lvl>
  </w:abstractNum>
  <w:abstractNum w:abstractNumId="9" w15:restartNumberingAfterBreak="0">
    <w:nsid w:val="616F1D09"/>
    <w:multiLevelType w:val="hybridMultilevel"/>
    <w:tmpl w:val="99C6D17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1B10AF0"/>
    <w:multiLevelType w:val="hybridMultilevel"/>
    <w:tmpl w:val="13A6331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 w15:restartNumberingAfterBreak="0">
    <w:nsid w:val="6565210C"/>
    <w:multiLevelType w:val="multilevel"/>
    <w:tmpl w:val="A120E908"/>
    <w:lvl w:ilvl="0">
      <w:start w:val="1"/>
      <w:numFmt w:val="decimal"/>
      <w:lvlText w:val="%1."/>
      <w:lvlJc w:val="left"/>
      <w:pPr>
        <w:ind w:left="360" w:hanging="360"/>
      </w:pPr>
      <w:rPr>
        <w:rFonts w:hint="default"/>
        <w:color w:val="auto"/>
      </w:rPr>
    </w:lvl>
    <w:lvl w:ilvl="1">
      <w:start w:val="1"/>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800" w:hanging="1800"/>
      </w:pPr>
      <w:rPr>
        <w:rFonts w:hint="default"/>
        <w:color w:val="auto"/>
      </w:rPr>
    </w:lvl>
  </w:abstractNum>
  <w:abstractNum w:abstractNumId="12" w15:restartNumberingAfterBreak="0">
    <w:nsid w:val="66EE0642"/>
    <w:multiLevelType w:val="hybridMultilevel"/>
    <w:tmpl w:val="FFFFFFFF"/>
    <w:lvl w:ilvl="0" w:tplc="9FA85760">
      <w:start w:val="1"/>
      <w:numFmt w:val="bullet"/>
      <w:lvlText w:val=""/>
      <w:lvlJc w:val="left"/>
      <w:pPr>
        <w:ind w:left="720" w:hanging="360"/>
      </w:pPr>
      <w:rPr>
        <w:rFonts w:ascii="Symbol" w:hAnsi="Symbol" w:hint="default"/>
      </w:rPr>
    </w:lvl>
    <w:lvl w:ilvl="1" w:tplc="92EE4CA0">
      <w:start w:val="1"/>
      <w:numFmt w:val="bullet"/>
      <w:lvlText w:val="o"/>
      <w:lvlJc w:val="left"/>
      <w:pPr>
        <w:ind w:left="1440" w:hanging="360"/>
      </w:pPr>
      <w:rPr>
        <w:rFonts w:ascii="Courier New" w:hAnsi="Courier New" w:hint="default"/>
      </w:rPr>
    </w:lvl>
    <w:lvl w:ilvl="2" w:tplc="1B9C9666">
      <w:start w:val="1"/>
      <w:numFmt w:val="bullet"/>
      <w:lvlText w:val=""/>
      <w:lvlJc w:val="left"/>
      <w:pPr>
        <w:ind w:left="2160" w:hanging="360"/>
      </w:pPr>
      <w:rPr>
        <w:rFonts w:ascii="Wingdings" w:hAnsi="Wingdings" w:hint="default"/>
      </w:rPr>
    </w:lvl>
    <w:lvl w:ilvl="3" w:tplc="3AF41C16">
      <w:start w:val="1"/>
      <w:numFmt w:val="bullet"/>
      <w:lvlText w:val=""/>
      <w:lvlJc w:val="left"/>
      <w:pPr>
        <w:ind w:left="2880" w:hanging="360"/>
      </w:pPr>
      <w:rPr>
        <w:rFonts w:ascii="Symbol" w:hAnsi="Symbol" w:hint="default"/>
      </w:rPr>
    </w:lvl>
    <w:lvl w:ilvl="4" w:tplc="C8F01C96">
      <w:start w:val="1"/>
      <w:numFmt w:val="bullet"/>
      <w:lvlText w:val="o"/>
      <w:lvlJc w:val="left"/>
      <w:pPr>
        <w:ind w:left="3600" w:hanging="360"/>
      </w:pPr>
      <w:rPr>
        <w:rFonts w:ascii="Courier New" w:hAnsi="Courier New" w:hint="default"/>
      </w:rPr>
    </w:lvl>
    <w:lvl w:ilvl="5" w:tplc="E556CF46">
      <w:start w:val="1"/>
      <w:numFmt w:val="bullet"/>
      <w:lvlText w:val=""/>
      <w:lvlJc w:val="left"/>
      <w:pPr>
        <w:ind w:left="4320" w:hanging="360"/>
      </w:pPr>
      <w:rPr>
        <w:rFonts w:ascii="Wingdings" w:hAnsi="Wingdings" w:hint="default"/>
      </w:rPr>
    </w:lvl>
    <w:lvl w:ilvl="6" w:tplc="61F2DF68">
      <w:start w:val="1"/>
      <w:numFmt w:val="bullet"/>
      <w:lvlText w:val=""/>
      <w:lvlJc w:val="left"/>
      <w:pPr>
        <w:ind w:left="5040" w:hanging="360"/>
      </w:pPr>
      <w:rPr>
        <w:rFonts w:ascii="Symbol" w:hAnsi="Symbol" w:hint="default"/>
      </w:rPr>
    </w:lvl>
    <w:lvl w:ilvl="7" w:tplc="2794CFD2">
      <w:start w:val="1"/>
      <w:numFmt w:val="bullet"/>
      <w:lvlText w:val="o"/>
      <w:lvlJc w:val="left"/>
      <w:pPr>
        <w:ind w:left="5760" w:hanging="360"/>
      </w:pPr>
      <w:rPr>
        <w:rFonts w:ascii="Courier New" w:hAnsi="Courier New" w:hint="default"/>
      </w:rPr>
    </w:lvl>
    <w:lvl w:ilvl="8" w:tplc="620CEC84">
      <w:start w:val="1"/>
      <w:numFmt w:val="bullet"/>
      <w:lvlText w:val=""/>
      <w:lvlJc w:val="left"/>
      <w:pPr>
        <w:ind w:left="6480" w:hanging="360"/>
      </w:pPr>
      <w:rPr>
        <w:rFonts w:ascii="Wingdings" w:hAnsi="Wingdings" w:hint="default"/>
      </w:rPr>
    </w:lvl>
  </w:abstractNum>
  <w:abstractNum w:abstractNumId="13" w15:restartNumberingAfterBreak="0">
    <w:nsid w:val="69F517B4"/>
    <w:multiLevelType w:val="multilevel"/>
    <w:tmpl w:val="9F980F5C"/>
    <w:lvl w:ilvl="0">
      <w:start w:val="1"/>
      <w:numFmt w:val="decimal"/>
      <w:pStyle w:val="S1lygis"/>
      <w:lvlText w:val="%1."/>
      <w:lvlJc w:val="left"/>
      <w:pPr>
        <w:tabs>
          <w:tab w:val="num" w:pos="709"/>
        </w:tabs>
        <w:ind w:left="709" w:hanging="709"/>
      </w:pPr>
      <w:rPr>
        <w:rFonts w:hint="default"/>
        <w:b/>
      </w:rPr>
    </w:lvl>
    <w:lvl w:ilvl="1">
      <w:start w:val="1"/>
      <w:numFmt w:val="decimal"/>
      <w:pStyle w:val="S2lygis"/>
      <w:lvlText w:val="%1.%2."/>
      <w:lvlJc w:val="left"/>
      <w:pPr>
        <w:tabs>
          <w:tab w:val="num" w:pos="709"/>
        </w:tabs>
        <w:ind w:left="709" w:hanging="709"/>
      </w:pPr>
      <w:rPr>
        <w:rFonts w:hint="default"/>
        <w:b w:val="0"/>
        <w:color w:val="auto"/>
      </w:rPr>
    </w:lvl>
    <w:lvl w:ilvl="2">
      <w:start w:val="1"/>
      <w:numFmt w:val="decimal"/>
      <w:pStyle w:val="S3lygis"/>
      <w:isLgl/>
      <w:lvlText w:val="%1.%2.%3."/>
      <w:lvlJc w:val="left"/>
      <w:pPr>
        <w:tabs>
          <w:tab w:val="num" w:pos="992"/>
        </w:tabs>
        <w:ind w:left="992" w:hanging="992"/>
      </w:pPr>
      <w:rPr>
        <w:rFonts w:hint="default"/>
        <w:b w:val="0"/>
      </w:rPr>
    </w:lvl>
    <w:lvl w:ilvl="3">
      <w:start w:val="1"/>
      <w:numFmt w:val="decimal"/>
      <w:lvlText w:val="%1.%2.%3.%4."/>
      <w:lvlJc w:val="left"/>
      <w:pPr>
        <w:tabs>
          <w:tab w:val="num" w:pos="992"/>
        </w:tabs>
        <w:ind w:left="992" w:hanging="992"/>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14" w15:restartNumberingAfterBreak="0">
    <w:nsid w:val="6A547691"/>
    <w:multiLevelType w:val="hybridMultilevel"/>
    <w:tmpl w:val="99C6D17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B113C96"/>
    <w:multiLevelType w:val="multilevel"/>
    <w:tmpl w:val="A120E908"/>
    <w:lvl w:ilvl="0">
      <w:start w:val="1"/>
      <w:numFmt w:val="decimal"/>
      <w:lvlText w:val="%1."/>
      <w:lvlJc w:val="left"/>
      <w:pPr>
        <w:ind w:left="360" w:hanging="360"/>
      </w:pPr>
      <w:rPr>
        <w:rFonts w:hint="default"/>
        <w:color w:val="auto"/>
      </w:rPr>
    </w:lvl>
    <w:lvl w:ilvl="1">
      <w:start w:val="1"/>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800" w:hanging="1800"/>
      </w:pPr>
      <w:rPr>
        <w:rFonts w:hint="default"/>
        <w:color w:val="auto"/>
      </w:rPr>
    </w:lvl>
  </w:abstractNum>
  <w:abstractNum w:abstractNumId="16" w15:restartNumberingAfterBreak="0">
    <w:nsid w:val="72841573"/>
    <w:multiLevelType w:val="multilevel"/>
    <w:tmpl w:val="272E7062"/>
    <w:styleLink w:val="LFO52"/>
    <w:lvl w:ilvl="0">
      <w:start w:val="1"/>
      <w:numFmt w:val="decimal"/>
      <w:lvlText w:val="%1)"/>
      <w:lvlJc w:val="left"/>
      <w:pPr>
        <w:ind w:left="1132" w:hanging="990"/>
      </w:p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360"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17" w15:restartNumberingAfterBreak="0">
    <w:nsid w:val="73A71324"/>
    <w:multiLevelType w:val="multilevel"/>
    <w:tmpl w:val="A4D2B9A6"/>
    <w:styleLink w:val="LFO2"/>
    <w:lvl w:ilvl="0">
      <w:start w:val="1"/>
      <w:numFmt w:val="decimal"/>
      <w:pStyle w:val="Tvarkostekstas"/>
      <w:lvlText w:val="%1."/>
      <w:lvlJc w:val="left"/>
      <w:pPr>
        <w:ind w:left="360" w:hanging="360"/>
      </w:pPr>
      <w:rPr>
        <w:b/>
      </w:rPr>
    </w:lvl>
    <w:lvl w:ilvl="1">
      <w:start w:val="1"/>
      <w:numFmt w:val="decimal"/>
      <w:lvlText w:val="%1.%2."/>
      <w:lvlJc w:val="left"/>
      <w:pPr>
        <w:ind w:left="792" w:hanging="432"/>
      </w:pPr>
      <w:rPr>
        <w:b/>
        <w:color w:val="auto"/>
      </w:rPr>
    </w:lvl>
    <w:lvl w:ilvl="2">
      <w:start w:val="1"/>
      <w:numFmt w:val="decimal"/>
      <w:lvlText w:val="%1.%2.%3."/>
      <w:lvlJc w:val="left"/>
      <w:pPr>
        <w:ind w:left="1781"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746F1239"/>
    <w:multiLevelType w:val="multilevel"/>
    <w:tmpl w:val="643A7B5E"/>
    <w:lvl w:ilvl="0">
      <w:start w:val="1"/>
      <w:numFmt w:val="decimal"/>
      <w:lvlText w:val="%1."/>
      <w:lvlJc w:val="left"/>
      <w:pPr>
        <w:ind w:left="360" w:hanging="360"/>
      </w:pPr>
      <w:rPr>
        <w:rFonts w:hint="default"/>
        <w:color w:val="00B050"/>
      </w:rPr>
    </w:lvl>
    <w:lvl w:ilvl="1">
      <w:start w:val="6"/>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color w:val="00B050"/>
      </w:rPr>
    </w:lvl>
    <w:lvl w:ilvl="3">
      <w:start w:val="1"/>
      <w:numFmt w:val="decimal"/>
      <w:lvlText w:val="%1.%2.%3.%4."/>
      <w:lvlJc w:val="left"/>
      <w:pPr>
        <w:ind w:left="720" w:hanging="720"/>
      </w:pPr>
      <w:rPr>
        <w:rFonts w:hint="default"/>
        <w:color w:val="00B050"/>
      </w:rPr>
    </w:lvl>
    <w:lvl w:ilvl="4">
      <w:start w:val="1"/>
      <w:numFmt w:val="decimal"/>
      <w:lvlText w:val="%1.%2.%3.%4.%5."/>
      <w:lvlJc w:val="left"/>
      <w:pPr>
        <w:ind w:left="1080" w:hanging="1080"/>
      </w:pPr>
      <w:rPr>
        <w:rFonts w:hint="default"/>
        <w:color w:val="00B050"/>
      </w:rPr>
    </w:lvl>
    <w:lvl w:ilvl="5">
      <w:start w:val="1"/>
      <w:numFmt w:val="decimal"/>
      <w:lvlText w:val="%1.%2.%3.%4.%5.%6."/>
      <w:lvlJc w:val="left"/>
      <w:pPr>
        <w:ind w:left="1080" w:hanging="1080"/>
      </w:pPr>
      <w:rPr>
        <w:rFonts w:hint="default"/>
        <w:color w:val="00B050"/>
      </w:rPr>
    </w:lvl>
    <w:lvl w:ilvl="6">
      <w:start w:val="1"/>
      <w:numFmt w:val="decimal"/>
      <w:lvlText w:val="%1.%2.%3.%4.%5.%6.%7."/>
      <w:lvlJc w:val="left"/>
      <w:pPr>
        <w:ind w:left="1440" w:hanging="1440"/>
      </w:pPr>
      <w:rPr>
        <w:rFonts w:hint="default"/>
        <w:color w:val="00B050"/>
      </w:rPr>
    </w:lvl>
    <w:lvl w:ilvl="7">
      <w:start w:val="1"/>
      <w:numFmt w:val="decimal"/>
      <w:lvlText w:val="%1.%2.%3.%4.%5.%6.%7.%8."/>
      <w:lvlJc w:val="left"/>
      <w:pPr>
        <w:ind w:left="1440" w:hanging="1440"/>
      </w:pPr>
      <w:rPr>
        <w:rFonts w:hint="default"/>
        <w:color w:val="00B050"/>
      </w:rPr>
    </w:lvl>
    <w:lvl w:ilvl="8">
      <w:start w:val="1"/>
      <w:numFmt w:val="decimal"/>
      <w:lvlText w:val="%1.%2.%3.%4.%5.%6.%7.%8.%9."/>
      <w:lvlJc w:val="left"/>
      <w:pPr>
        <w:ind w:left="1440" w:hanging="1440"/>
      </w:pPr>
      <w:rPr>
        <w:rFonts w:hint="default"/>
        <w:color w:val="00B050"/>
      </w:rPr>
    </w:lvl>
  </w:abstractNum>
  <w:abstractNum w:abstractNumId="19" w15:restartNumberingAfterBreak="0">
    <w:nsid w:val="747A38CE"/>
    <w:multiLevelType w:val="multilevel"/>
    <w:tmpl w:val="653AD41C"/>
    <w:lvl w:ilvl="0">
      <w:start w:val="6"/>
      <w:numFmt w:val="decimal"/>
      <w:lvlText w:val="%1."/>
      <w:lvlJc w:val="left"/>
      <w:pPr>
        <w:ind w:left="1072" w:hanging="504"/>
      </w:pPr>
      <w:rPr>
        <w:rFonts w:eastAsia="Calibri" w:hint="default"/>
        <w:b w:val="0"/>
        <w:bCs w:val="0"/>
        <w:u w:val="none"/>
      </w:rPr>
    </w:lvl>
    <w:lvl w:ilvl="1">
      <w:start w:val="2"/>
      <w:numFmt w:val="decimal"/>
      <w:lvlText w:val="%1.%2."/>
      <w:lvlJc w:val="left"/>
      <w:pPr>
        <w:ind w:left="1214" w:hanging="504"/>
      </w:pPr>
      <w:rPr>
        <w:rFonts w:eastAsia="Calibri" w:hint="default"/>
        <w:i w:val="0"/>
        <w:iCs w:val="0"/>
        <w:color w:val="auto"/>
        <w:u w:val="none"/>
      </w:rPr>
    </w:lvl>
    <w:lvl w:ilvl="2">
      <w:start w:val="1"/>
      <w:numFmt w:val="decimal"/>
      <w:lvlText w:val="%1.%2.%3."/>
      <w:lvlJc w:val="left"/>
      <w:pPr>
        <w:ind w:left="2140" w:hanging="720"/>
      </w:pPr>
      <w:rPr>
        <w:rFonts w:eastAsia="Calibri" w:hint="default"/>
        <w:color w:val="auto"/>
        <w:u w:val="none"/>
      </w:rPr>
    </w:lvl>
    <w:lvl w:ilvl="3">
      <w:start w:val="1"/>
      <w:numFmt w:val="decimal"/>
      <w:lvlText w:val="%1.%2.%3.%4."/>
      <w:lvlJc w:val="left"/>
      <w:pPr>
        <w:ind w:left="2850" w:hanging="720"/>
      </w:pPr>
      <w:rPr>
        <w:rFonts w:eastAsia="Calibri" w:hint="default"/>
        <w:u w:val="none"/>
      </w:rPr>
    </w:lvl>
    <w:lvl w:ilvl="4">
      <w:start w:val="1"/>
      <w:numFmt w:val="decimal"/>
      <w:lvlText w:val="%1.%2.%3.%4.%5."/>
      <w:lvlJc w:val="left"/>
      <w:pPr>
        <w:ind w:left="3920" w:hanging="1080"/>
      </w:pPr>
      <w:rPr>
        <w:rFonts w:eastAsia="Calibri" w:hint="default"/>
        <w:u w:val="none"/>
      </w:rPr>
    </w:lvl>
    <w:lvl w:ilvl="5">
      <w:start w:val="1"/>
      <w:numFmt w:val="decimal"/>
      <w:lvlText w:val="%1.%2.%3.%4.%5.%6."/>
      <w:lvlJc w:val="left"/>
      <w:pPr>
        <w:ind w:left="4630" w:hanging="1080"/>
      </w:pPr>
      <w:rPr>
        <w:rFonts w:eastAsia="Calibri" w:hint="default"/>
        <w:u w:val="none"/>
      </w:rPr>
    </w:lvl>
    <w:lvl w:ilvl="6">
      <w:start w:val="1"/>
      <w:numFmt w:val="decimal"/>
      <w:lvlText w:val="%1.%2.%3.%4.%5.%6.%7."/>
      <w:lvlJc w:val="left"/>
      <w:pPr>
        <w:ind w:left="5700" w:hanging="1440"/>
      </w:pPr>
      <w:rPr>
        <w:rFonts w:eastAsia="Calibri" w:hint="default"/>
        <w:u w:val="none"/>
      </w:rPr>
    </w:lvl>
    <w:lvl w:ilvl="7">
      <w:start w:val="1"/>
      <w:numFmt w:val="decimal"/>
      <w:lvlText w:val="%1.%2.%3.%4.%5.%6.%7.%8."/>
      <w:lvlJc w:val="left"/>
      <w:pPr>
        <w:ind w:left="6410" w:hanging="1440"/>
      </w:pPr>
      <w:rPr>
        <w:rFonts w:eastAsia="Calibri" w:hint="default"/>
        <w:u w:val="none"/>
      </w:rPr>
    </w:lvl>
    <w:lvl w:ilvl="8">
      <w:start w:val="1"/>
      <w:numFmt w:val="decimal"/>
      <w:lvlText w:val="%1.%2.%3.%4.%5.%6.%7.%8.%9."/>
      <w:lvlJc w:val="left"/>
      <w:pPr>
        <w:ind w:left="7120" w:hanging="1440"/>
      </w:pPr>
      <w:rPr>
        <w:rFonts w:eastAsia="Calibri" w:hint="default"/>
        <w:u w:val="none"/>
      </w:rPr>
    </w:lvl>
  </w:abstractNum>
  <w:abstractNum w:abstractNumId="20" w15:restartNumberingAfterBreak="0">
    <w:nsid w:val="74A66453"/>
    <w:multiLevelType w:val="hybridMultilevel"/>
    <w:tmpl w:val="88F8F3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F430DE8"/>
    <w:multiLevelType w:val="multilevel"/>
    <w:tmpl w:val="53507A0A"/>
    <w:lvl w:ilvl="0">
      <w:start w:val="1"/>
      <w:numFmt w:val="decimal"/>
      <w:lvlText w:val="%1."/>
      <w:lvlJc w:val="left"/>
      <w:pPr>
        <w:ind w:left="720" w:hanging="360"/>
      </w:pPr>
      <w:rPr>
        <w:rFonts w:hint="default"/>
      </w:rPr>
    </w:lvl>
    <w:lvl w:ilvl="1">
      <w:start w:val="1"/>
      <w:numFmt w:val="decimal"/>
      <w:isLgl/>
      <w:lvlText w:val="%1.%2."/>
      <w:lvlJc w:val="left"/>
      <w:pPr>
        <w:ind w:left="1155" w:hanging="43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num w:numId="1" w16cid:durableId="858204799">
    <w:abstractNumId w:val="4"/>
  </w:num>
  <w:num w:numId="2" w16cid:durableId="781462701">
    <w:abstractNumId w:val="3"/>
  </w:num>
  <w:num w:numId="3" w16cid:durableId="348455607">
    <w:abstractNumId w:val="13"/>
  </w:num>
  <w:num w:numId="4" w16cid:durableId="320087510">
    <w:abstractNumId w:val="7"/>
  </w:num>
  <w:num w:numId="5" w16cid:durableId="1162740349">
    <w:abstractNumId w:val="18"/>
  </w:num>
  <w:num w:numId="6" w16cid:durableId="96172653">
    <w:abstractNumId w:val="1"/>
  </w:num>
  <w:num w:numId="7" w16cid:durableId="1832328940">
    <w:abstractNumId w:val="19"/>
  </w:num>
  <w:num w:numId="8" w16cid:durableId="1483500370">
    <w:abstractNumId w:val="16"/>
  </w:num>
  <w:num w:numId="9" w16cid:durableId="1694114935">
    <w:abstractNumId w:val="5"/>
  </w:num>
  <w:num w:numId="10" w16cid:durableId="1081482712">
    <w:abstractNumId w:val="12"/>
  </w:num>
  <w:num w:numId="11" w16cid:durableId="1546257645">
    <w:abstractNumId w:val="8"/>
  </w:num>
  <w:num w:numId="12" w16cid:durableId="1091504986">
    <w:abstractNumId w:val="9"/>
  </w:num>
  <w:num w:numId="13" w16cid:durableId="975717487">
    <w:abstractNumId w:val="14"/>
  </w:num>
  <w:num w:numId="14" w16cid:durableId="1658263666">
    <w:abstractNumId w:val="0"/>
  </w:num>
  <w:num w:numId="15" w16cid:durableId="31195310">
    <w:abstractNumId w:val="17"/>
    <w:lvlOverride w:ilvl="0">
      <w:lvl w:ilvl="0">
        <w:start w:val="1"/>
        <w:numFmt w:val="decimal"/>
        <w:pStyle w:val="Tvarkostekstas"/>
        <w:lvlText w:val="%1."/>
        <w:lvlJc w:val="left"/>
        <w:pPr>
          <w:ind w:left="360" w:hanging="360"/>
        </w:pPr>
        <w:rPr>
          <w:b/>
        </w:rPr>
      </w:lvl>
    </w:lvlOverride>
    <w:lvlOverride w:ilvl="1">
      <w:lvl w:ilvl="1">
        <w:start w:val="1"/>
        <w:numFmt w:val="decimal"/>
        <w:lvlText w:val="%1.%2."/>
        <w:lvlJc w:val="left"/>
        <w:pPr>
          <w:ind w:left="792" w:hanging="432"/>
        </w:pPr>
        <w:rPr>
          <w:b/>
          <w:bCs w:val="0"/>
          <w:color w:val="auto"/>
        </w:rPr>
      </w:lvl>
    </w:lvlOverride>
    <w:lvlOverride w:ilvl="2">
      <w:lvl w:ilvl="2">
        <w:start w:val="1"/>
        <w:numFmt w:val="decimal"/>
        <w:lvlText w:val="%1.%2.%3."/>
        <w:lvlJc w:val="left"/>
        <w:pPr>
          <w:ind w:left="1781" w:hanging="504"/>
        </w:pPr>
        <w:rPr>
          <w:b/>
        </w:r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16" w16cid:durableId="1719166808">
    <w:abstractNumId w:val="6"/>
  </w:num>
  <w:num w:numId="17" w16cid:durableId="1692799683">
    <w:abstractNumId w:val="17"/>
    <w:lvlOverride w:ilvl="0">
      <w:startOverride w:val="1"/>
      <w:lvl w:ilvl="0">
        <w:start w:val="1"/>
        <w:numFmt w:val="decimal"/>
        <w:pStyle w:val="Tvarkostekstas"/>
        <w:lvlText w:val="%1."/>
        <w:lvlJc w:val="left"/>
        <w:pPr>
          <w:ind w:left="360" w:hanging="360"/>
        </w:pPr>
        <w:rPr>
          <w:rFonts w:ascii="Times New Roman" w:eastAsia="Times New Roman" w:hAnsi="Times New Roman" w:cs="Times New Roman"/>
          <w:b/>
        </w:rPr>
      </w:lvl>
    </w:lvlOverride>
    <w:lvlOverride w:ilvl="1">
      <w:startOverride w:val="1"/>
      <w:lvl w:ilvl="1">
        <w:start w:val="1"/>
        <w:numFmt w:val="decimal"/>
        <w:lvlText w:val="%1.%2."/>
        <w:lvlJc w:val="left"/>
        <w:pPr>
          <w:ind w:left="792" w:hanging="432"/>
        </w:pPr>
        <w:rPr>
          <w:b/>
          <w:bCs w:val="0"/>
          <w:color w:val="auto"/>
        </w:rPr>
      </w:lvl>
    </w:lvlOverride>
    <w:lvlOverride w:ilvl="2">
      <w:startOverride w:val="1"/>
      <w:lvl w:ilvl="2">
        <w:start w:val="1"/>
        <w:numFmt w:val="decimal"/>
        <w:lvlText w:val="%1.%2.%3."/>
        <w:lvlJc w:val="left"/>
        <w:pPr>
          <w:ind w:left="1781" w:hanging="504"/>
        </w:pPr>
        <w:rPr>
          <w:b/>
        </w:rPr>
      </w:lvl>
    </w:lvlOverride>
    <w:lvlOverride w:ilvl="3">
      <w:startOverride w:val="1"/>
      <w:lvl w:ilvl="3">
        <w:start w:val="1"/>
        <w:numFmt w:val="decimal"/>
        <w:lvlText w:val="%1.%2.%3.%4."/>
        <w:lvlJc w:val="left"/>
        <w:pPr>
          <w:ind w:left="1728" w:hanging="648"/>
        </w:pPr>
      </w:lvl>
    </w:lvlOverride>
    <w:lvlOverride w:ilvl="4">
      <w:startOverride w:val="1"/>
      <w:lvl w:ilvl="4">
        <w:start w:val="1"/>
        <w:numFmt w:val="decimal"/>
        <w:lvlText w:val="%1.%2.%3.%4.%5."/>
        <w:lvlJc w:val="left"/>
        <w:pPr>
          <w:ind w:left="2232" w:hanging="792"/>
        </w:pPr>
      </w:lvl>
    </w:lvlOverride>
    <w:lvlOverride w:ilvl="5">
      <w:startOverride w:val="1"/>
      <w:lvl w:ilvl="5">
        <w:start w:val="1"/>
        <w:numFmt w:val="decimal"/>
        <w:lvlText w:val="%1.%2.%3.%4.%5.%6."/>
        <w:lvlJc w:val="left"/>
        <w:pPr>
          <w:ind w:left="2736" w:hanging="936"/>
        </w:pPr>
      </w:lvl>
    </w:lvlOverride>
    <w:lvlOverride w:ilvl="6">
      <w:startOverride w:val="1"/>
      <w:lvl w:ilvl="6">
        <w:start w:val="1"/>
        <w:numFmt w:val="decimal"/>
        <w:lvlText w:val="%1.%2.%3.%4.%5.%6.%7."/>
        <w:lvlJc w:val="left"/>
        <w:pPr>
          <w:ind w:left="3240" w:hanging="1080"/>
        </w:pPr>
      </w:lvl>
    </w:lvlOverride>
    <w:lvlOverride w:ilvl="7">
      <w:startOverride w:val="1"/>
      <w:lvl w:ilvl="7">
        <w:start w:val="1"/>
        <w:numFmt w:val="decimal"/>
        <w:lvlText w:val="%1.%2.%3.%4.%5.%6.%7.%8."/>
        <w:lvlJc w:val="left"/>
        <w:pPr>
          <w:ind w:left="3744" w:hanging="1224"/>
        </w:pPr>
      </w:lvl>
    </w:lvlOverride>
    <w:lvlOverride w:ilvl="8">
      <w:startOverride w:val="1"/>
      <w:lvl w:ilvl="8">
        <w:start w:val="1"/>
        <w:numFmt w:val="decimal"/>
        <w:lvlText w:val="%1.%2.%3.%4.%5.%6.%7.%8.%9."/>
        <w:lvlJc w:val="left"/>
        <w:pPr>
          <w:ind w:left="4320" w:hanging="1440"/>
        </w:pPr>
      </w:lvl>
    </w:lvlOverride>
  </w:num>
  <w:num w:numId="18" w16cid:durableId="1625844915">
    <w:abstractNumId w:val="2"/>
  </w:num>
  <w:num w:numId="19" w16cid:durableId="1997492200">
    <w:abstractNumId w:val="17"/>
  </w:num>
  <w:num w:numId="20" w16cid:durableId="8220115">
    <w:abstractNumId w:val="17"/>
    <w:lvlOverride w:ilvl="0">
      <w:startOverride w:val="1"/>
      <w:lvl w:ilvl="0">
        <w:start w:val="1"/>
        <w:numFmt w:val="decimal"/>
        <w:pStyle w:val="Tvarkostekstas"/>
        <w:lvlText w:val="%1."/>
        <w:lvlJc w:val="left"/>
        <w:pPr>
          <w:ind w:left="360" w:hanging="360"/>
        </w:pPr>
        <w:rPr>
          <w:b/>
        </w:rPr>
      </w:lvl>
    </w:lvlOverride>
    <w:lvlOverride w:ilvl="1">
      <w:startOverride w:val="1"/>
      <w:lvl w:ilvl="1">
        <w:start w:val="1"/>
        <w:numFmt w:val="decimal"/>
        <w:lvlText w:val="%1.%2."/>
        <w:lvlJc w:val="left"/>
        <w:pPr>
          <w:ind w:left="792" w:hanging="432"/>
        </w:pPr>
        <w:rPr>
          <w:rFonts w:ascii="Times New Roman" w:hAnsi="Times New Roman" w:cs="Times New Roman" w:hint="default"/>
          <w:b/>
          <w:bCs w:val="0"/>
          <w:color w:val="auto"/>
          <w:sz w:val="24"/>
          <w:szCs w:val="24"/>
        </w:rPr>
      </w:lvl>
    </w:lvlOverride>
    <w:lvlOverride w:ilvl="2">
      <w:startOverride w:val="1"/>
      <w:lvl w:ilvl="2">
        <w:start w:val="1"/>
        <w:numFmt w:val="decimal"/>
        <w:lvlText w:val="%1.%2.%3."/>
        <w:lvlJc w:val="left"/>
        <w:pPr>
          <w:ind w:left="1781" w:hanging="504"/>
        </w:pPr>
        <w:rPr>
          <w:b/>
        </w:rPr>
      </w:lvl>
    </w:lvlOverride>
    <w:lvlOverride w:ilvl="3">
      <w:startOverride w:val="1"/>
      <w:lvl w:ilvl="3">
        <w:start w:val="1"/>
        <w:numFmt w:val="decimal"/>
        <w:lvlText w:val="%1.%2.%3.%4."/>
        <w:lvlJc w:val="left"/>
        <w:pPr>
          <w:ind w:left="1728" w:hanging="648"/>
        </w:pPr>
      </w:lvl>
    </w:lvlOverride>
    <w:lvlOverride w:ilvl="4">
      <w:startOverride w:val="1"/>
      <w:lvl w:ilvl="4">
        <w:start w:val="1"/>
        <w:numFmt w:val="decimal"/>
        <w:lvlText w:val="%1.%2.%3.%4.%5."/>
        <w:lvlJc w:val="left"/>
        <w:pPr>
          <w:ind w:left="2232" w:hanging="792"/>
        </w:pPr>
      </w:lvl>
    </w:lvlOverride>
    <w:lvlOverride w:ilvl="5">
      <w:startOverride w:val="1"/>
      <w:lvl w:ilvl="5">
        <w:start w:val="1"/>
        <w:numFmt w:val="decimal"/>
        <w:lvlText w:val="%1.%2.%3.%4.%5.%6."/>
        <w:lvlJc w:val="left"/>
        <w:pPr>
          <w:ind w:left="2736" w:hanging="936"/>
        </w:pPr>
      </w:lvl>
    </w:lvlOverride>
    <w:lvlOverride w:ilvl="6">
      <w:startOverride w:val="1"/>
      <w:lvl w:ilvl="6">
        <w:start w:val="1"/>
        <w:numFmt w:val="decimal"/>
        <w:lvlText w:val="%1.%2.%3.%4.%5.%6.%7."/>
        <w:lvlJc w:val="left"/>
        <w:pPr>
          <w:ind w:left="3240" w:hanging="1080"/>
        </w:pPr>
      </w:lvl>
    </w:lvlOverride>
    <w:lvlOverride w:ilvl="7">
      <w:startOverride w:val="1"/>
      <w:lvl w:ilvl="7">
        <w:start w:val="1"/>
        <w:numFmt w:val="decimal"/>
        <w:lvlText w:val="%1.%2.%3.%4.%5.%6.%7.%8."/>
        <w:lvlJc w:val="left"/>
        <w:pPr>
          <w:ind w:left="3744" w:hanging="1224"/>
        </w:pPr>
      </w:lvl>
    </w:lvlOverride>
    <w:lvlOverride w:ilvl="8">
      <w:startOverride w:val="1"/>
      <w:lvl w:ilvl="8">
        <w:start w:val="1"/>
        <w:numFmt w:val="decimal"/>
        <w:lvlText w:val="%1.%2.%3.%4.%5.%6.%7.%8.%9."/>
        <w:lvlJc w:val="left"/>
        <w:pPr>
          <w:ind w:left="4320" w:hanging="1440"/>
        </w:pPr>
      </w:lvl>
    </w:lvlOverride>
  </w:num>
  <w:num w:numId="21" w16cid:durableId="826361006">
    <w:abstractNumId w:val="17"/>
    <w:lvlOverride w:ilvl="0">
      <w:startOverride w:val="1"/>
      <w:lvl w:ilvl="0">
        <w:start w:val="1"/>
        <w:numFmt w:val="decimal"/>
        <w:pStyle w:val="Tvarkostekstas"/>
        <w:lvlText w:val="%1."/>
        <w:lvlJc w:val="left"/>
        <w:pPr>
          <w:ind w:left="360" w:hanging="360"/>
        </w:pPr>
        <w:rPr>
          <w:b/>
        </w:rPr>
      </w:lvl>
    </w:lvlOverride>
    <w:lvlOverride w:ilvl="1">
      <w:startOverride w:val="1"/>
      <w:lvl w:ilvl="1">
        <w:start w:val="1"/>
        <w:numFmt w:val="decimal"/>
        <w:lvlText w:val="%1.%2."/>
        <w:lvlJc w:val="left"/>
        <w:pPr>
          <w:ind w:left="792" w:hanging="432"/>
        </w:pPr>
        <w:rPr>
          <w:b/>
          <w:bCs w:val="0"/>
          <w:color w:val="auto"/>
        </w:rPr>
      </w:lvl>
    </w:lvlOverride>
    <w:lvlOverride w:ilvl="2">
      <w:startOverride w:val="1"/>
      <w:lvl w:ilvl="2">
        <w:start w:val="1"/>
        <w:numFmt w:val="decimal"/>
        <w:lvlText w:val="%1.%2.%3."/>
        <w:lvlJc w:val="left"/>
        <w:pPr>
          <w:ind w:left="1781" w:hanging="504"/>
        </w:pPr>
        <w:rPr>
          <w:b/>
        </w:rPr>
      </w:lvl>
    </w:lvlOverride>
    <w:lvlOverride w:ilvl="3">
      <w:startOverride w:val="1"/>
      <w:lvl w:ilvl="3">
        <w:start w:val="1"/>
        <w:numFmt w:val="decimal"/>
        <w:lvlText w:val="%1.%2.%3.%4."/>
        <w:lvlJc w:val="left"/>
        <w:pPr>
          <w:ind w:left="1728" w:hanging="648"/>
        </w:pPr>
      </w:lvl>
    </w:lvlOverride>
    <w:lvlOverride w:ilvl="4">
      <w:startOverride w:val="1"/>
      <w:lvl w:ilvl="4">
        <w:start w:val="1"/>
        <w:numFmt w:val="decimal"/>
        <w:lvlText w:val="%1.%2.%3.%4.%5."/>
        <w:lvlJc w:val="left"/>
        <w:pPr>
          <w:ind w:left="2232" w:hanging="792"/>
        </w:pPr>
      </w:lvl>
    </w:lvlOverride>
    <w:lvlOverride w:ilvl="5">
      <w:startOverride w:val="1"/>
      <w:lvl w:ilvl="5">
        <w:start w:val="1"/>
        <w:numFmt w:val="decimal"/>
        <w:lvlText w:val="%1.%2.%3.%4.%5.%6."/>
        <w:lvlJc w:val="left"/>
        <w:pPr>
          <w:ind w:left="2736" w:hanging="936"/>
        </w:pPr>
      </w:lvl>
    </w:lvlOverride>
    <w:lvlOverride w:ilvl="6">
      <w:startOverride w:val="1"/>
      <w:lvl w:ilvl="6">
        <w:start w:val="1"/>
        <w:numFmt w:val="decimal"/>
        <w:lvlText w:val="%1.%2.%3.%4.%5.%6.%7."/>
        <w:lvlJc w:val="left"/>
        <w:pPr>
          <w:ind w:left="3240" w:hanging="1080"/>
        </w:pPr>
      </w:lvl>
    </w:lvlOverride>
    <w:lvlOverride w:ilvl="7">
      <w:startOverride w:val="1"/>
      <w:lvl w:ilvl="7">
        <w:start w:val="1"/>
        <w:numFmt w:val="decimal"/>
        <w:lvlText w:val="%1.%2.%3.%4.%5.%6.%7.%8."/>
        <w:lvlJc w:val="left"/>
        <w:pPr>
          <w:ind w:left="3744" w:hanging="1224"/>
        </w:pPr>
      </w:lvl>
    </w:lvlOverride>
    <w:lvlOverride w:ilvl="8">
      <w:startOverride w:val="1"/>
      <w:lvl w:ilvl="8">
        <w:start w:val="1"/>
        <w:numFmt w:val="decimal"/>
        <w:lvlText w:val="%1.%2.%3.%4.%5.%6.%7.%8.%9."/>
        <w:lvlJc w:val="left"/>
        <w:pPr>
          <w:ind w:left="4320" w:hanging="1440"/>
        </w:pPr>
      </w:lvl>
    </w:lvlOverride>
  </w:num>
  <w:num w:numId="22" w16cid:durableId="1410925403">
    <w:abstractNumId w:val="10"/>
  </w:num>
  <w:num w:numId="23" w16cid:durableId="163748693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79452479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2083793980">
    <w:abstractNumId w:val="20"/>
  </w:num>
  <w:num w:numId="26" w16cid:durableId="718020082">
    <w:abstractNumId w:val="21"/>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1296"/>
  <w:hyphenationZone w:val="396"/>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5666"/>
    <w:rsid w:val="0000026A"/>
    <w:rsid w:val="000003D3"/>
    <w:rsid w:val="00000B56"/>
    <w:rsid w:val="00000F53"/>
    <w:rsid w:val="00001073"/>
    <w:rsid w:val="00001160"/>
    <w:rsid w:val="00001455"/>
    <w:rsid w:val="00001CCF"/>
    <w:rsid w:val="000032BD"/>
    <w:rsid w:val="000033E7"/>
    <w:rsid w:val="00003568"/>
    <w:rsid w:val="000035DA"/>
    <w:rsid w:val="00003732"/>
    <w:rsid w:val="00003A28"/>
    <w:rsid w:val="00003A3F"/>
    <w:rsid w:val="00004521"/>
    <w:rsid w:val="00004A08"/>
    <w:rsid w:val="00005F36"/>
    <w:rsid w:val="000060AC"/>
    <w:rsid w:val="00006991"/>
    <w:rsid w:val="000074A0"/>
    <w:rsid w:val="000078BC"/>
    <w:rsid w:val="00007D23"/>
    <w:rsid w:val="00007EC9"/>
    <w:rsid w:val="00007F36"/>
    <w:rsid w:val="0001089B"/>
    <w:rsid w:val="00010B64"/>
    <w:rsid w:val="00010EAD"/>
    <w:rsid w:val="00010FA6"/>
    <w:rsid w:val="00011887"/>
    <w:rsid w:val="00011A8D"/>
    <w:rsid w:val="00011B40"/>
    <w:rsid w:val="00012892"/>
    <w:rsid w:val="00012BE7"/>
    <w:rsid w:val="000133D6"/>
    <w:rsid w:val="000134EA"/>
    <w:rsid w:val="00013DF0"/>
    <w:rsid w:val="00013EF1"/>
    <w:rsid w:val="00013FF6"/>
    <w:rsid w:val="0001431E"/>
    <w:rsid w:val="00014A61"/>
    <w:rsid w:val="00015A12"/>
    <w:rsid w:val="00015C75"/>
    <w:rsid w:val="00015FC9"/>
    <w:rsid w:val="0001618D"/>
    <w:rsid w:val="0001658B"/>
    <w:rsid w:val="0001670E"/>
    <w:rsid w:val="00016FDD"/>
    <w:rsid w:val="00017009"/>
    <w:rsid w:val="000206C9"/>
    <w:rsid w:val="00020E97"/>
    <w:rsid w:val="00020FD4"/>
    <w:rsid w:val="00021574"/>
    <w:rsid w:val="00021ECC"/>
    <w:rsid w:val="00021EFA"/>
    <w:rsid w:val="000221F4"/>
    <w:rsid w:val="00022BDB"/>
    <w:rsid w:val="00022DEB"/>
    <w:rsid w:val="00022E0C"/>
    <w:rsid w:val="00023641"/>
    <w:rsid w:val="00024DB9"/>
    <w:rsid w:val="0002541F"/>
    <w:rsid w:val="00025476"/>
    <w:rsid w:val="00026246"/>
    <w:rsid w:val="00026673"/>
    <w:rsid w:val="00026690"/>
    <w:rsid w:val="00026A51"/>
    <w:rsid w:val="00026D16"/>
    <w:rsid w:val="00030C02"/>
    <w:rsid w:val="00030C76"/>
    <w:rsid w:val="00030F90"/>
    <w:rsid w:val="000315EB"/>
    <w:rsid w:val="0003169B"/>
    <w:rsid w:val="00031A62"/>
    <w:rsid w:val="000321E6"/>
    <w:rsid w:val="0003281A"/>
    <w:rsid w:val="00032D19"/>
    <w:rsid w:val="00034A4A"/>
    <w:rsid w:val="00035221"/>
    <w:rsid w:val="000356C7"/>
    <w:rsid w:val="0003587B"/>
    <w:rsid w:val="0003625E"/>
    <w:rsid w:val="0003638B"/>
    <w:rsid w:val="000372C8"/>
    <w:rsid w:val="000372F4"/>
    <w:rsid w:val="000373E5"/>
    <w:rsid w:val="00037649"/>
    <w:rsid w:val="00040233"/>
    <w:rsid w:val="00040C0F"/>
    <w:rsid w:val="00042720"/>
    <w:rsid w:val="00042937"/>
    <w:rsid w:val="00042D50"/>
    <w:rsid w:val="000431AC"/>
    <w:rsid w:val="00043C51"/>
    <w:rsid w:val="00043D65"/>
    <w:rsid w:val="00044728"/>
    <w:rsid w:val="00044B63"/>
    <w:rsid w:val="00044D8E"/>
    <w:rsid w:val="00044F08"/>
    <w:rsid w:val="000455B9"/>
    <w:rsid w:val="00045ED4"/>
    <w:rsid w:val="000461D0"/>
    <w:rsid w:val="000464E8"/>
    <w:rsid w:val="00046522"/>
    <w:rsid w:val="000466D2"/>
    <w:rsid w:val="00046DDC"/>
    <w:rsid w:val="0004774A"/>
    <w:rsid w:val="00047F6B"/>
    <w:rsid w:val="00047F87"/>
    <w:rsid w:val="00047FD9"/>
    <w:rsid w:val="00051151"/>
    <w:rsid w:val="0005148B"/>
    <w:rsid w:val="00051544"/>
    <w:rsid w:val="00051A51"/>
    <w:rsid w:val="00051E9D"/>
    <w:rsid w:val="00051F2D"/>
    <w:rsid w:val="000521F2"/>
    <w:rsid w:val="00052365"/>
    <w:rsid w:val="0005295E"/>
    <w:rsid w:val="00053139"/>
    <w:rsid w:val="0005396D"/>
    <w:rsid w:val="00053ABC"/>
    <w:rsid w:val="000543B5"/>
    <w:rsid w:val="00055235"/>
    <w:rsid w:val="000561CC"/>
    <w:rsid w:val="000571AD"/>
    <w:rsid w:val="00057346"/>
    <w:rsid w:val="000578C9"/>
    <w:rsid w:val="0006040C"/>
    <w:rsid w:val="000605C5"/>
    <w:rsid w:val="000608EF"/>
    <w:rsid w:val="00060ADE"/>
    <w:rsid w:val="00061084"/>
    <w:rsid w:val="00061466"/>
    <w:rsid w:val="00061E86"/>
    <w:rsid w:val="000627C6"/>
    <w:rsid w:val="0006300C"/>
    <w:rsid w:val="000631F1"/>
    <w:rsid w:val="00063FD0"/>
    <w:rsid w:val="00064868"/>
    <w:rsid w:val="00064C6A"/>
    <w:rsid w:val="0006575D"/>
    <w:rsid w:val="000659E9"/>
    <w:rsid w:val="00066BB9"/>
    <w:rsid w:val="00066D29"/>
    <w:rsid w:val="00067A88"/>
    <w:rsid w:val="00067DCC"/>
    <w:rsid w:val="00067EAF"/>
    <w:rsid w:val="0007051B"/>
    <w:rsid w:val="000714BF"/>
    <w:rsid w:val="00071548"/>
    <w:rsid w:val="000716B1"/>
    <w:rsid w:val="00072F31"/>
    <w:rsid w:val="00072FE6"/>
    <w:rsid w:val="000738C7"/>
    <w:rsid w:val="00073BDF"/>
    <w:rsid w:val="000749D7"/>
    <w:rsid w:val="00074A01"/>
    <w:rsid w:val="00074DEB"/>
    <w:rsid w:val="00074E9E"/>
    <w:rsid w:val="0007511C"/>
    <w:rsid w:val="00075511"/>
    <w:rsid w:val="00075D27"/>
    <w:rsid w:val="000765F9"/>
    <w:rsid w:val="00076FB7"/>
    <w:rsid w:val="00077583"/>
    <w:rsid w:val="000775B4"/>
    <w:rsid w:val="00080396"/>
    <w:rsid w:val="00080EE8"/>
    <w:rsid w:val="00080F53"/>
    <w:rsid w:val="0008241E"/>
    <w:rsid w:val="00082D0A"/>
    <w:rsid w:val="00082F6A"/>
    <w:rsid w:val="0008369A"/>
    <w:rsid w:val="0008436A"/>
    <w:rsid w:val="000851E4"/>
    <w:rsid w:val="00085478"/>
    <w:rsid w:val="00085609"/>
    <w:rsid w:val="000859C8"/>
    <w:rsid w:val="00086C16"/>
    <w:rsid w:val="00086D57"/>
    <w:rsid w:val="00086DDB"/>
    <w:rsid w:val="00087211"/>
    <w:rsid w:val="000873A9"/>
    <w:rsid w:val="000874F5"/>
    <w:rsid w:val="000876C6"/>
    <w:rsid w:val="00087EFE"/>
    <w:rsid w:val="00090235"/>
    <w:rsid w:val="000903D5"/>
    <w:rsid w:val="000904B3"/>
    <w:rsid w:val="00090916"/>
    <w:rsid w:val="00090C4D"/>
    <w:rsid w:val="00090F9B"/>
    <w:rsid w:val="00091346"/>
    <w:rsid w:val="000917F2"/>
    <w:rsid w:val="00091C9D"/>
    <w:rsid w:val="00094604"/>
    <w:rsid w:val="000951B2"/>
    <w:rsid w:val="00095834"/>
    <w:rsid w:val="00095A99"/>
    <w:rsid w:val="0009724E"/>
    <w:rsid w:val="00097B80"/>
    <w:rsid w:val="000A05FB"/>
    <w:rsid w:val="000A09BB"/>
    <w:rsid w:val="000A0DFE"/>
    <w:rsid w:val="000A0F5D"/>
    <w:rsid w:val="000A1E34"/>
    <w:rsid w:val="000A202B"/>
    <w:rsid w:val="000A2CBA"/>
    <w:rsid w:val="000A2D88"/>
    <w:rsid w:val="000A377B"/>
    <w:rsid w:val="000A5738"/>
    <w:rsid w:val="000A5FB1"/>
    <w:rsid w:val="000A6BBE"/>
    <w:rsid w:val="000A76C1"/>
    <w:rsid w:val="000A7BF8"/>
    <w:rsid w:val="000A7E99"/>
    <w:rsid w:val="000B049C"/>
    <w:rsid w:val="000B0CED"/>
    <w:rsid w:val="000B2E23"/>
    <w:rsid w:val="000B36CB"/>
    <w:rsid w:val="000B4E01"/>
    <w:rsid w:val="000B4E6D"/>
    <w:rsid w:val="000B4E90"/>
    <w:rsid w:val="000B51DF"/>
    <w:rsid w:val="000B5255"/>
    <w:rsid w:val="000B55D7"/>
    <w:rsid w:val="000B685D"/>
    <w:rsid w:val="000B6C13"/>
    <w:rsid w:val="000B7223"/>
    <w:rsid w:val="000B736F"/>
    <w:rsid w:val="000C006A"/>
    <w:rsid w:val="000C00F2"/>
    <w:rsid w:val="000C02F3"/>
    <w:rsid w:val="000C18C5"/>
    <w:rsid w:val="000C1AE5"/>
    <w:rsid w:val="000C1F59"/>
    <w:rsid w:val="000C211C"/>
    <w:rsid w:val="000C2217"/>
    <w:rsid w:val="000C238A"/>
    <w:rsid w:val="000C2C07"/>
    <w:rsid w:val="000C34A7"/>
    <w:rsid w:val="000C3D2E"/>
    <w:rsid w:val="000C3F71"/>
    <w:rsid w:val="000C4D87"/>
    <w:rsid w:val="000C4DF9"/>
    <w:rsid w:val="000C55D6"/>
    <w:rsid w:val="000C59B8"/>
    <w:rsid w:val="000C6068"/>
    <w:rsid w:val="000C7160"/>
    <w:rsid w:val="000D0F58"/>
    <w:rsid w:val="000D13D6"/>
    <w:rsid w:val="000D18E9"/>
    <w:rsid w:val="000D2203"/>
    <w:rsid w:val="000D26D8"/>
    <w:rsid w:val="000D412D"/>
    <w:rsid w:val="000D4406"/>
    <w:rsid w:val="000D4B9C"/>
    <w:rsid w:val="000D4E2B"/>
    <w:rsid w:val="000D5C58"/>
    <w:rsid w:val="000D638A"/>
    <w:rsid w:val="000D71C2"/>
    <w:rsid w:val="000D7494"/>
    <w:rsid w:val="000D7AD2"/>
    <w:rsid w:val="000E083B"/>
    <w:rsid w:val="000E0E40"/>
    <w:rsid w:val="000E0EAE"/>
    <w:rsid w:val="000E10BD"/>
    <w:rsid w:val="000E149B"/>
    <w:rsid w:val="000E1743"/>
    <w:rsid w:val="000E2119"/>
    <w:rsid w:val="000E266E"/>
    <w:rsid w:val="000E2E79"/>
    <w:rsid w:val="000E2FD9"/>
    <w:rsid w:val="000E31D4"/>
    <w:rsid w:val="000E3448"/>
    <w:rsid w:val="000E3667"/>
    <w:rsid w:val="000E37BD"/>
    <w:rsid w:val="000E3E3A"/>
    <w:rsid w:val="000E430C"/>
    <w:rsid w:val="000E458D"/>
    <w:rsid w:val="000E4BE5"/>
    <w:rsid w:val="000E5624"/>
    <w:rsid w:val="000E5999"/>
    <w:rsid w:val="000E6130"/>
    <w:rsid w:val="000E6657"/>
    <w:rsid w:val="000E711F"/>
    <w:rsid w:val="000E7154"/>
    <w:rsid w:val="000E799D"/>
    <w:rsid w:val="000E7CF8"/>
    <w:rsid w:val="000F01E1"/>
    <w:rsid w:val="000F04F7"/>
    <w:rsid w:val="000F051B"/>
    <w:rsid w:val="000F1287"/>
    <w:rsid w:val="000F1B57"/>
    <w:rsid w:val="000F1E67"/>
    <w:rsid w:val="000F2141"/>
    <w:rsid w:val="000F2282"/>
    <w:rsid w:val="000F2369"/>
    <w:rsid w:val="000F2FF1"/>
    <w:rsid w:val="000F32FF"/>
    <w:rsid w:val="000F403D"/>
    <w:rsid w:val="000F4AA3"/>
    <w:rsid w:val="000F4B8F"/>
    <w:rsid w:val="000F513D"/>
    <w:rsid w:val="000F5948"/>
    <w:rsid w:val="000F6416"/>
    <w:rsid w:val="000F7102"/>
    <w:rsid w:val="000F7750"/>
    <w:rsid w:val="001009B4"/>
    <w:rsid w:val="00100B38"/>
    <w:rsid w:val="001010F7"/>
    <w:rsid w:val="00101313"/>
    <w:rsid w:val="00101C48"/>
    <w:rsid w:val="00101DB0"/>
    <w:rsid w:val="0010270D"/>
    <w:rsid w:val="00102D1D"/>
    <w:rsid w:val="00103779"/>
    <w:rsid w:val="001045A6"/>
    <w:rsid w:val="0010505E"/>
    <w:rsid w:val="001059F7"/>
    <w:rsid w:val="00105FA3"/>
    <w:rsid w:val="001072BE"/>
    <w:rsid w:val="0010779C"/>
    <w:rsid w:val="00107A04"/>
    <w:rsid w:val="00110481"/>
    <w:rsid w:val="00111429"/>
    <w:rsid w:val="001114EA"/>
    <w:rsid w:val="00111943"/>
    <w:rsid w:val="0011199A"/>
    <w:rsid w:val="001123B4"/>
    <w:rsid w:val="001126FB"/>
    <w:rsid w:val="00112EE8"/>
    <w:rsid w:val="0011320C"/>
    <w:rsid w:val="0011344C"/>
    <w:rsid w:val="00113B07"/>
    <w:rsid w:val="00113C79"/>
    <w:rsid w:val="00113EAE"/>
    <w:rsid w:val="00113FD3"/>
    <w:rsid w:val="00115438"/>
    <w:rsid w:val="00116A84"/>
    <w:rsid w:val="0011798C"/>
    <w:rsid w:val="00117DD0"/>
    <w:rsid w:val="00120F58"/>
    <w:rsid w:val="00121406"/>
    <w:rsid w:val="00121867"/>
    <w:rsid w:val="00121982"/>
    <w:rsid w:val="001221E4"/>
    <w:rsid w:val="0012267C"/>
    <w:rsid w:val="001229FD"/>
    <w:rsid w:val="00123792"/>
    <w:rsid w:val="0012385E"/>
    <w:rsid w:val="00124338"/>
    <w:rsid w:val="00124345"/>
    <w:rsid w:val="00124FB1"/>
    <w:rsid w:val="00125082"/>
    <w:rsid w:val="0012584E"/>
    <w:rsid w:val="0012639E"/>
    <w:rsid w:val="00127196"/>
    <w:rsid w:val="001275FB"/>
    <w:rsid w:val="00127B83"/>
    <w:rsid w:val="00127F38"/>
    <w:rsid w:val="0013010B"/>
    <w:rsid w:val="00131311"/>
    <w:rsid w:val="0013140B"/>
    <w:rsid w:val="00131BA4"/>
    <w:rsid w:val="001329A7"/>
    <w:rsid w:val="00132BAE"/>
    <w:rsid w:val="00132C73"/>
    <w:rsid w:val="00132FC0"/>
    <w:rsid w:val="0013353A"/>
    <w:rsid w:val="00134771"/>
    <w:rsid w:val="00134825"/>
    <w:rsid w:val="0013485F"/>
    <w:rsid w:val="00134A47"/>
    <w:rsid w:val="00135122"/>
    <w:rsid w:val="001351A4"/>
    <w:rsid w:val="00135B56"/>
    <w:rsid w:val="00135EEE"/>
    <w:rsid w:val="0013610E"/>
    <w:rsid w:val="001365CA"/>
    <w:rsid w:val="00136624"/>
    <w:rsid w:val="00140D50"/>
    <w:rsid w:val="00141292"/>
    <w:rsid w:val="00141BF1"/>
    <w:rsid w:val="00142352"/>
    <w:rsid w:val="00142759"/>
    <w:rsid w:val="0014277F"/>
    <w:rsid w:val="001427AB"/>
    <w:rsid w:val="001429E3"/>
    <w:rsid w:val="00142AB7"/>
    <w:rsid w:val="00143105"/>
    <w:rsid w:val="00143338"/>
    <w:rsid w:val="00143940"/>
    <w:rsid w:val="0014414A"/>
    <w:rsid w:val="001455B2"/>
    <w:rsid w:val="0014578C"/>
    <w:rsid w:val="00145B8E"/>
    <w:rsid w:val="0014681D"/>
    <w:rsid w:val="00146BC9"/>
    <w:rsid w:val="00147552"/>
    <w:rsid w:val="0014758B"/>
    <w:rsid w:val="00147A63"/>
    <w:rsid w:val="00147A8C"/>
    <w:rsid w:val="0015079A"/>
    <w:rsid w:val="00150D95"/>
    <w:rsid w:val="00150E77"/>
    <w:rsid w:val="0015167C"/>
    <w:rsid w:val="00152B9F"/>
    <w:rsid w:val="0015376E"/>
    <w:rsid w:val="001538C5"/>
    <w:rsid w:val="00153D1C"/>
    <w:rsid w:val="00154487"/>
    <w:rsid w:val="0015529C"/>
    <w:rsid w:val="00155354"/>
    <w:rsid w:val="00155C92"/>
    <w:rsid w:val="00156148"/>
    <w:rsid w:val="001568E2"/>
    <w:rsid w:val="00156AC9"/>
    <w:rsid w:val="001578F5"/>
    <w:rsid w:val="00160700"/>
    <w:rsid w:val="001607EC"/>
    <w:rsid w:val="001609D9"/>
    <w:rsid w:val="00160A4A"/>
    <w:rsid w:val="001619C8"/>
    <w:rsid w:val="00162C6E"/>
    <w:rsid w:val="001640AF"/>
    <w:rsid w:val="00164443"/>
    <w:rsid w:val="001647BD"/>
    <w:rsid w:val="00165B22"/>
    <w:rsid w:val="00165CF2"/>
    <w:rsid w:val="00166073"/>
    <w:rsid w:val="0016665C"/>
    <w:rsid w:val="00166EB7"/>
    <w:rsid w:val="00167192"/>
    <w:rsid w:val="00167555"/>
    <w:rsid w:val="00167E09"/>
    <w:rsid w:val="00170676"/>
    <w:rsid w:val="0017154D"/>
    <w:rsid w:val="00171A35"/>
    <w:rsid w:val="00171C73"/>
    <w:rsid w:val="00171FE7"/>
    <w:rsid w:val="0017277D"/>
    <w:rsid w:val="0017286A"/>
    <w:rsid w:val="00172D53"/>
    <w:rsid w:val="00173ACB"/>
    <w:rsid w:val="00173E9D"/>
    <w:rsid w:val="001741F9"/>
    <w:rsid w:val="0017434D"/>
    <w:rsid w:val="00174A4C"/>
    <w:rsid w:val="00174EE0"/>
    <w:rsid w:val="0017506F"/>
    <w:rsid w:val="0017533E"/>
    <w:rsid w:val="00176FD3"/>
    <w:rsid w:val="00177EC6"/>
    <w:rsid w:val="001801B7"/>
    <w:rsid w:val="00180340"/>
    <w:rsid w:val="00180466"/>
    <w:rsid w:val="00181168"/>
    <w:rsid w:val="00181511"/>
    <w:rsid w:val="00182495"/>
    <w:rsid w:val="00182729"/>
    <w:rsid w:val="00182CBF"/>
    <w:rsid w:val="00182E25"/>
    <w:rsid w:val="0018349F"/>
    <w:rsid w:val="00183AD9"/>
    <w:rsid w:val="00183BC8"/>
    <w:rsid w:val="00183BF1"/>
    <w:rsid w:val="001849BD"/>
    <w:rsid w:val="001853B6"/>
    <w:rsid w:val="00185454"/>
    <w:rsid w:val="00185997"/>
    <w:rsid w:val="00185BC4"/>
    <w:rsid w:val="00185DF7"/>
    <w:rsid w:val="001865A6"/>
    <w:rsid w:val="0019130D"/>
    <w:rsid w:val="00191CEF"/>
    <w:rsid w:val="001926B1"/>
    <w:rsid w:val="00192AF9"/>
    <w:rsid w:val="00192B6B"/>
    <w:rsid w:val="00192ED3"/>
    <w:rsid w:val="00193984"/>
    <w:rsid w:val="00193D61"/>
    <w:rsid w:val="0019417C"/>
    <w:rsid w:val="00194439"/>
    <w:rsid w:val="00194544"/>
    <w:rsid w:val="00194723"/>
    <w:rsid w:val="001954F1"/>
    <w:rsid w:val="00195572"/>
    <w:rsid w:val="0019597B"/>
    <w:rsid w:val="00195BD8"/>
    <w:rsid w:val="00195C8A"/>
    <w:rsid w:val="00195CF3"/>
    <w:rsid w:val="00196C6C"/>
    <w:rsid w:val="00196FAF"/>
    <w:rsid w:val="0019749C"/>
    <w:rsid w:val="00197943"/>
    <w:rsid w:val="00197EF6"/>
    <w:rsid w:val="001A0B73"/>
    <w:rsid w:val="001A0DF2"/>
    <w:rsid w:val="001A18C1"/>
    <w:rsid w:val="001A1DD2"/>
    <w:rsid w:val="001A2163"/>
    <w:rsid w:val="001A225E"/>
    <w:rsid w:val="001A25FD"/>
    <w:rsid w:val="001A2693"/>
    <w:rsid w:val="001A2803"/>
    <w:rsid w:val="001A2E70"/>
    <w:rsid w:val="001A39B5"/>
    <w:rsid w:val="001A49EA"/>
    <w:rsid w:val="001A4D7F"/>
    <w:rsid w:val="001A4D9A"/>
    <w:rsid w:val="001A5289"/>
    <w:rsid w:val="001A5F8E"/>
    <w:rsid w:val="001A5FBA"/>
    <w:rsid w:val="001A67B2"/>
    <w:rsid w:val="001A6CC7"/>
    <w:rsid w:val="001A7088"/>
    <w:rsid w:val="001A710C"/>
    <w:rsid w:val="001A7678"/>
    <w:rsid w:val="001A7B3D"/>
    <w:rsid w:val="001B1895"/>
    <w:rsid w:val="001B2074"/>
    <w:rsid w:val="001B2226"/>
    <w:rsid w:val="001B3250"/>
    <w:rsid w:val="001B33A4"/>
    <w:rsid w:val="001B370C"/>
    <w:rsid w:val="001B3C7D"/>
    <w:rsid w:val="001B3F4C"/>
    <w:rsid w:val="001B4266"/>
    <w:rsid w:val="001B50F3"/>
    <w:rsid w:val="001B53D6"/>
    <w:rsid w:val="001B59DE"/>
    <w:rsid w:val="001B77FA"/>
    <w:rsid w:val="001B7C9B"/>
    <w:rsid w:val="001C1AD0"/>
    <w:rsid w:val="001C1CC5"/>
    <w:rsid w:val="001C24BC"/>
    <w:rsid w:val="001C305A"/>
    <w:rsid w:val="001C37BD"/>
    <w:rsid w:val="001C45C1"/>
    <w:rsid w:val="001C468D"/>
    <w:rsid w:val="001C4F12"/>
    <w:rsid w:val="001C5220"/>
    <w:rsid w:val="001C545C"/>
    <w:rsid w:val="001C5EB1"/>
    <w:rsid w:val="001C635E"/>
    <w:rsid w:val="001C6757"/>
    <w:rsid w:val="001C6A8E"/>
    <w:rsid w:val="001C762B"/>
    <w:rsid w:val="001C7F48"/>
    <w:rsid w:val="001D2623"/>
    <w:rsid w:val="001D2CB6"/>
    <w:rsid w:val="001D37D8"/>
    <w:rsid w:val="001D414C"/>
    <w:rsid w:val="001D41F4"/>
    <w:rsid w:val="001D5752"/>
    <w:rsid w:val="001D612E"/>
    <w:rsid w:val="001D65F8"/>
    <w:rsid w:val="001D7492"/>
    <w:rsid w:val="001D7890"/>
    <w:rsid w:val="001E0107"/>
    <w:rsid w:val="001E250F"/>
    <w:rsid w:val="001E2BC5"/>
    <w:rsid w:val="001E3801"/>
    <w:rsid w:val="001E3D5A"/>
    <w:rsid w:val="001E4891"/>
    <w:rsid w:val="001E4C29"/>
    <w:rsid w:val="001E4DB2"/>
    <w:rsid w:val="001E5701"/>
    <w:rsid w:val="001E61DF"/>
    <w:rsid w:val="001E76C7"/>
    <w:rsid w:val="001E7E24"/>
    <w:rsid w:val="001F04C1"/>
    <w:rsid w:val="001F15A0"/>
    <w:rsid w:val="001F1D6C"/>
    <w:rsid w:val="001F1DB6"/>
    <w:rsid w:val="001F1FB1"/>
    <w:rsid w:val="001F2168"/>
    <w:rsid w:val="001F2E11"/>
    <w:rsid w:val="001F2EB6"/>
    <w:rsid w:val="001F3174"/>
    <w:rsid w:val="001F4817"/>
    <w:rsid w:val="001F5180"/>
    <w:rsid w:val="001F573E"/>
    <w:rsid w:val="001F5ED0"/>
    <w:rsid w:val="001F62B2"/>
    <w:rsid w:val="001F6551"/>
    <w:rsid w:val="001F6777"/>
    <w:rsid w:val="001F70BC"/>
    <w:rsid w:val="001F7211"/>
    <w:rsid w:val="001F74B8"/>
    <w:rsid w:val="001F78B9"/>
    <w:rsid w:val="001F7BB6"/>
    <w:rsid w:val="001F7C60"/>
    <w:rsid w:val="001F7E89"/>
    <w:rsid w:val="00200101"/>
    <w:rsid w:val="00200212"/>
    <w:rsid w:val="00200F5D"/>
    <w:rsid w:val="002014CF"/>
    <w:rsid w:val="00202323"/>
    <w:rsid w:val="0020254E"/>
    <w:rsid w:val="00202A46"/>
    <w:rsid w:val="00202B69"/>
    <w:rsid w:val="00202DC9"/>
    <w:rsid w:val="00203725"/>
    <w:rsid w:val="002037C0"/>
    <w:rsid w:val="00203D02"/>
    <w:rsid w:val="0020417D"/>
    <w:rsid w:val="002044FB"/>
    <w:rsid w:val="002058A4"/>
    <w:rsid w:val="002059C4"/>
    <w:rsid w:val="00206179"/>
    <w:rsid w:val="002078CF"/>
    <w:rsid w:val="0020796D"/>
    <w:rsid w:val="00207CC3"/>
    <w:rsid w:val="00207E02"/>
    <w:rsid w:val="00207E40"/>
    <w:rsid w:val="00207FAC"/>
    <w:rsid w:val="00210068"/>
    <w:rsid w:val="002101DC"/>
    <w:rsid w:val="00210594"/>
    <w:rsid w:val="00210870"/>
    <w:rsid w:val="0021098F"/>
    <w:rsid w:val="00212C25"/>
    <w:rsid w:val="00212F68"/>
    <w:rsid w:val="002135C6"/>
    <w:rsid w:val="002140C5"/>
    <w:rsid w:val="00214B9D"/>
    <w:rsid w:val="00214D4B"/>
    <w:rsid w:val="00215313"/>
    <w:rsid w:val="0021563C"/>
    <w:rsid w:val="00215B09"/>
    <w:rsid w:val="00215FB5"/>
    <w:rsid w:val="002163DC"/>
    <w:rsid w:val="00216766"/>
    <w:rsid w:val="00216820"/>
    <w:rsid w:val="00217893"/>
    <w:rsid w:val="00220588"/>
    <w:rsid w:val="00220A81"/>
    <w:rsid w:val="00220B88"/>
    <w:rsid w:val="002211A8"/>
    <w:rsid w:val="00221235"/>
    <w:rsid w:val="00221858"/>
    <w:rsid w:val="00221CC0"/>
    <w:rsid w:val="0022234B"/>
    <w:rsid w:val="00222987"/>
    <w:rsid w:val="00223614"/>
    <w:rsid w:val="00223D79"/>
    <w:rsid w:val="00224F0F"/>
    <w:rsid w:val="002256CF"/>
    <w:rsid w:val="002257D8"/>
    <w:rsid w:val="00225BEF"/>
    <w:rsid w:val="002267DE"/>
    <w:rsid w:val="00226AD0"/>
    <w:rsid w:val="002279BC"/>
    <w:rsid w:val="002306AB"/>
    <w:rsid w:val="00231166"/>
    <w:rsid w:val="0023232F"/>
    <w:rsid w:val="00233169"/>
    <w:rsid w:val="00233243"/>
    <w:rsid w:val="0023335E"/>
    <w:rsid w:val="002338C0"/>
    <w:rsid w:val="002342E3"/>
    <w:rsid w:val="00234717"/>
    <w:rsid w:val="00234920"/>
    <w:rsid w:val="0023505D"/>
    <w:rsid w:val="002358F1"/>
    <w:rsid w:val="002374F8"/>
    <w:rsid w:val="00237EA0"/>
    <w:rsid w:val="002411C2"/>
    <w:rsid w:val="002415C7"/>
    <w:rsid w:val="0024180E"/>
    <w:rsid w:val="00241D43"/>
    <w:rsid w:val="00242459"/>
    <w:rsid w:val="002425E8"/>
    <w:rsid w:val="00242CEB"/>
    <w:rsid w:val="002430AE"/>
    <w:rsid w:val="00244688"/>
    <w:rsid w:val="00245655"/>
    <w:rsid w:val="00245DD5"/>
    <w:rsid w:val="00245E8F"/>
    <w:rsid w:val="0024735B"/>
    <w:rsid w:val="002476D5"/>
    <w:rsid w:val="002510C4"/>
    <w:rsid w:val="0025176F"/>
    <w:rsid w:val="00251D4A"/>
    <w:rsid w:val="0025228D"/>
    <w:rsid w:val="00252A35"/>
    <w:rsid w:val="00253090"/>
    <w:rsid w:val="00253C3C"/>
    <w:rsid w:val="00254895"/>
    <w:rsid w:val="00254B13"/>
    <w:rsid w:val="00255225"/>
    <w:rsid w:val="0025607C"/>
    <w:rsid w:val="002576BB"/>
    <w:rsid w:val="00257DA9"/>
    <w:rsid w:val="002601F1"/>
    <w:rsid w:val="002602D9"/>
    <w:rsid w:val="002603C7"/>
    <w:rsid w:val="00260457"/>
    <w:rsid w:val="002609DE"/>
    <w:rsid w:val="002616A9"/>
    <w:rsid w:val="002617A4"/>
    <w:rsid w:val="002620BE"/>
    <w:rsid w:val="002620D1"/>
    <w:rsid w:val="00262386"/>
    <w:rsid w:val="00262D3D"/>
    <w:rsid w:val="00263B34"/>
    <w:rsid w:val="00263E7F"/>
    <w:rsid w:val="0026424A"/>
    <w:rsid w:val="0026491C"/>
    <w:rsid w:val="00264B13"/>
    <w:rsid w:val="00264EBF"/>
    <w:rsid w:val="0026649F"/>
    <w:rsid w:val="002670AA"/>
    <w:rsid w:val="00267262"/>
    <w:rsid w:val="00267751"/>
    <w:rsid w:val="00267E9A"/>
    <w:rsid w:val="00270113"/>
    <w:rsid w:val="002706AD"/>
    <w:rsid w:val="002707A9"/>
    <w:rsid w:val="002713FB"/>
    <w:rsid w:val="00271411"/>
    <w:rsid w:val="002716D8"/>
    <w:rsid w:val="00272038"/>
    <w:rsid w:val="0027236E"/>
    <w:rsid w:val="00272857"/>
    <w:rsid w:val="0027399D"/>
    <w:rsid w:val="00273F59"/>
    <w:rsid w:val="00274C8A"/>
    <w:rsid w:val="00274E50"/>
    <w:rsid w:val="00274FF2"/>
    <w:rsid w:val="0027575B"/>
    <w:rsid w:val="00275808"/>
    <w:rsid w:val="00275AEB"/>
    <w:rsid w:val="00275B72"/>
    <w:rsid w:val="00277535"/>
    <w:rsid w:val="00277634"/>
    <w:rsid w:val="0027776A"/>
    <w:rsid w:val="002779A1"/>
    <w:rsid w:val="00280265"/>
    <w:rsid w:val="00280AF0"/>
    <w:rsid w:val="00281309"/>
    <w:rsid w:val="00281735"/>
    <w:rsid w:val="002827A2"/>
    <w:rsid w:val="002827E4"/>
    <w:rsid w:val="00282C67"/>
    <w:rsid w:val="00282E1F"/>
    <w:rsid w:val="00283391"/>
    <w:rsid w:val="00283BCF"/>
    <w:rsid w:val="00283C6E"/>
    <w:rsid w:val="00283D6A"/>
    <w:rsid w:val="00283E48"/>
    <w:rsid w:val="00284133"/>
    <w:rsid w:val="00284221"/>
    <w:rsid w:val="002847F1"/>
    <w:rsid w:val="00285B02"/>
    <w:rsid w:val="00285D1A"/>
    <w:rsid w:val="00285E5E"/>
    <w:rsid w:val="002907D9"/>
    <w:rsid w:val="00290850"/>
    <w:rsid w:val="00290E7C"/>
    <w:rsid w:val="00290F12"/>
    <w:rsid w:val="00291DCB"/>
    <w:rsid w:val="0029216D"/>
    <w:rsid w:val="002926A1"/>
    <w:rsid w:val="00294B97"/>
    <w:rsid w:val="00294BE3"/>
    <w:rsid w:val="002955C5"/>
    <w:rsid w:val="002960E2"/>
    <w:rsid w:val="002970CF"/>
    <w:rsid w:val="00297490"/>
    <w:rsid w:val="002974D4"/>
    <w:rsid w:val="002978EB"/>
    <w:rsid w:val="00297F4F"/>
    <w:rsid w:val="002A00F8"/>
    <w:rsid w:val="002A0ACA"/>
    <w:rsid w:val="002A0E65"/>
    <w:rsid w:val="002A1EB6"/>
    <w:rsid w:val="002A24DF"/>
    <w:rsid w:val="002A25D9"/>
    <w:rsid w:val="002A3B3E"/>
    <w:rsid w:val="002A3C89"/>
    <w:rsid w:val="002A43AA"/>
    <w:rsid w:val="002A4AC9"/>
    <w:rsid w:val="002A5143"/>
    <w:rsid w:val="002A62B6"/>
    <w:rsid w:val="002A637A"/>
    <w:rsid w:val="002A6658"/>
    <w:rsid w:val="002A70E6"/>
    <w:rsid w:val="002A71C8"/>
    <w:rsid w:val="002A7A35"/>
    <w:rsid w:val="002B0002"/>
    <w:rsid w:val="002B062F"/>
    <w:rsid w:val="002B12BE"/>
    <w:rsid w:val="002B144C"/>
    <w:rsid w:val="002B165D"/>
    <w:rsid w:val="002B189A"/>
    <w:rsid w:val="002B19CD"/>
    <w:rsid w:val="002B1AD3"/>
    <w:rsid w:val="002B2FCD"/>
    <w:rsid w:val="002B32CA"/>
    <w:rsid w:val="002B3F04"/>
    <w:rsid w:val="002B42DA"/>
    <w:rsid w:val="002B49CA"/>
    <w:rsid w:val="002B4DFD"/>
    <w:rsid w:val="002B6251"/>
    <w:rsid w:val="002B6B9E"/>
    <w:rsid w:val="002B6FF7"/>
    <w:rsid w:val="002B75F7"/>
    <w:rsid w:val="002C14FC"/>
    <w:rsid w:val="002C17A0"/>
    <w:rsid w:val="002C1A8E"/>
    <w:rsid w:val="002C1FB6"/>
    <w:rsid w:val="002C215A"/>
    <w:rsid w:val="002C22BA"/>
    <w:rsid w:val="002C27BD"/>
    <w:rsid w:val="002C2936"/>
    <w:rsid w:val="002C2A10"/>
    <w:rsid w:val="002C2A21"/>
    <w:rsid w:val="002C2DD1"/>
    <w:rsid w:val="002C362D"/>
    <w:rsid w:val="002C42B3"/>
    <w:rsid w:val="002C4AE8"/>
    <w:rsid w:val="002C4D21"/>
    <w:rsid w:val="002C5249"/>
    <w:rsid w:val="002C52C2"/>
    <w:rsid w:val="002C53E8"/>
    <w:rsid w:val="002C5826"/>
    <w:rsid w:val="002C590C"/>
    <w:rsid w:val="002C5FF7"/>
    <w:rsid w:val="002C65B9"/>
    <w:rsid w:val="002C7383"/>
    <w:rsid w:val="002D104D"/>
    <w:rsid w:val="002D1083"/>
    <w:rsid w:val="002D10CB"/>
    <w:rsid w:val="002D1C99"/>
    <w:rsid w:val="002D1EFA"/>
    <w:rsid w:val="002D236C"/>
    <w:rsid w:val="002D24F7"/>
    <w:rsid w:val="002D28EF"/>
    <w:rsid w:val="002D3712"/>
    <w:rsid w:val="002D470F"/>
    <w:rsid w:val="002D48BB"/>
    <w:rsid w:val="002D51D8"/>
    <w:rsid w:val="002D54D5"/>
    <w:rsid w:val="002D5ABC"/>
    <w:rsid w:val="002D61AE"/>
    <w:rsid w:val="002D6348"/>
    <w:rsid w:val="002D677B"/>
    <w:rsid w:val="002D6D51"/>
    <w:rsid w:val="002D6E52"/>
    <w:rsid w:val="002D6F74"/>
    <w:rsid w:val="002D707D"/>
    <w:rsid w:val="002D71B6"/>
    <w:rsid w:val="002D7F06"/>
    <w:rsid w:val="002E00F1"/>
    <w:rsid w:val="002E115D"/>
    <w:rsid w:val="002E120E"/>
    <w:rsid w:val="002E1796"/>
    <w:rsid w:val="002E259F"/>
    <w:rsid w:val="002E2B93"/>
    <w:rsid w:val="002E2CD8"/>
    <w:rsid w:val="002E348F"/>
    <w:rsid w:val="002E3C32"/>
    <w:rsid w:val="002E4A5A"/>
    <w:rsid w:val="002E5514"/>
    <w:rsid w:val="002E5C9B"/>
    <w:rsid w:val="002E5EA9"/>
    <w:rsid w:val="002E6BB6"/>
    <w:rsid w:val="002F05C1"/>
    <w:rsid w:val="002F0663"/>
    <w:rsid w:val="002F0FBA"/>
    <w:rsid w:val="002F12E7"/>
    <w:rsid w:val="002F148F"/>
    <w:rsid w:val="002F1998"/>
    <w:rsid w:val="002F1CD9"/>
    <w:rsid w:val="002F1D5C"/>
    <w:rsid w:val="002F396F"/>
    <w:rsid w:val="002F44C0"/>
    <w:rsid w:val="002F536E"/>
    <w:rsid w:val="002F5A85"/>
    <w:rsid w:val="002F5EE2"/>
    <w:rsid w:val="002F5F47"/>
    <w:rsid w:val="002F5F8E"/>
    <w:rsid w:val="002F67FD"/>
    <w:rsid w:val="002F6EDD"/>
    <w:rsid w:val="002F728D"/>
    <w:rsid w:val="002F7A04"/>
    <w:rsid w:val="002F7B28"/>
    <w:rsid w:val="002F7D23"/>
    <w:rsid w:val="002F7D38"/>
    <w:rsid w:val="00300FEF"/>
    <w:rsid w:val="00301185"/>
    <w:rsid w:val="00301A5E"/>
    <w:rsid w:val="00301B49"/>
    <w:rsid w:val="00301DFC"/>
    <w:rsid w:val="0030230E"/>
    <w:rsid w:val="0030313E"/>
    <w:rsid w:val="00303C2A"/>
    <w:rsid w:val="00303D02"/>
    <w:rsid w:val="00303D61"/>
    <w:rsid w:val="003049FC"/>
    <w:rsid w:val="00304E45"/>
    <w:rsid w:val="00306737"/>
    <w:rsid w:val="00306D9F"/>
    <w:rsid w:val="00306F87"/>
    <w:rsid w:val="003074D1"/>
    <w:rsid w:val="00307836"/>
    <w:rsid w:val="003101E1"/>
    <w:rsid w:val="00310753"/>
    <w:rsid w:val="0031109D"/>
    <w:rsid w:val="00311111"/>
    <w:rsid w:val="003127FC"/>
    <w:rsid w:val="0031284C"/>
    <w:rsid w:val="00312FEE"/>
    <w:rsid w:val="00313947"/>
    <w:rsid w:val="00313A09"/>
    <w:rsid w:val="00313C2B"/>
    <w:rsid w:val="0031420A"/>
    <w:rsid w:val="00314972"/>
    <w:rsid w:val="00314A80"/>
    <w:rsid w:val="00314BA3"/>
    <w:rsid w:val="00315105"/>
    <w:rsid w:val="003155D3"/>
    <w:rsid w:val="00317930"/>
    <w:rsid w:val="00317AC3"/>
    <w:rsid w:val="00317E64"/>
    <w:rsid w:val="00320115"/>
    <w:rsid w:val="00321802"/>
    <w:rsid w:val="00321A79"/>
    <w:rsid w:val="00321B1F"/>
    <w:rsid w:val="0032266C"/>
    <w:rsid w:val="00322F2D"/>
    <w:rsid w:val="003232C3"/>
    <w:rsid w:val="00324073"/>
    <w:rsid w:val="003241B0"/>
    <w:rsid w:val="003241B4"/>
    <w:rsid w:val="0032494C"/>
    <w:rsid w:val="00325243"/>
    <w:rsid w:val="00325A84"/>
    <w:rsid w:val="00325BB7"/>
    <w:rsid w:val="00325D58"/>
    <w:rsid w:val="00325F1F"/>
    <w:rsid w:val="00326357"/>
    <w:rsid w:val="00326A0D"/>
    <w:rsid w:val="00326CB7"/>
    <w:rsid w:val="00326F19"/>
    <w:rsid w:val="00326F9E"/>
    <w:rsid w:val="003300F2"/>
    <w:rsid w:val="00331673"/>
    <w:rsid w:val="00331A38"/>
    <w:rsid w:val="00331ED1"/>
    <w:rsid w:val="003328D9"/>
    <w:rsid w:val="00333BFA"/>
    <w:rsid w:val="00334D33"/>
    <w:rsid w:val="00334EB8"/>
    <w:rsid w:val="00335644"/>
    <w:rsid w:val="00335A01"/>
    <w:rsid w:val="00335DA5"/>
    <w:rsid w:val="0033642E"/>
    <w:rsid w:val="003406FD"/>
    <w:rsid w:val="00340F7A"/>
    <w:rsid w:val="00341929"/>
    <w:rsid w:val="00341D9A"/>
    <w:rsid w:val="00342BE8"/>
    <w:rsid w:val="00343586"/>
    <w:rsid w:val="003436A3"/>
    <w:rsid w:val="00343AFE"/>
    <w:rsid w:val="0034460F"/>
    <w:rsid w:val="00344F46"/>
    <w:rsid w:val="00345141"/>
    <w:rsid w:val="003451F8"/>
    <w:rsid w:val="003453C2"/>
    <w:rsid w:val="00346410"/>
    <w:rsid w:val="00350286"/>
    <w:rsid w:val="0035041E"/>
    <w:rsid w:val="00350730"/>
    <w:rsid w:val="00351561"/>
    <w:rsid w:val="00351D68"/>
    <w:rsid w:val="0035232D"/>
    <w:rsid w:val="00352626"/>
    <w:rsid w:val="00352C78"/>
    <w:rsid w:val="00353066"/>
    <w:rsid w:val="003536CF"/>
    <w:rsid w:val="00353A48"/>
    <w:rsid w:val="00353D1B"/>
    <w:rsid w:val="00354AB4"/>
    <w:rsid w:val="00355501"/>
    <w:rsid w:val="00355743"/>
    <w:rsid w:val="00355846"/>
    <w:rsid w:val="003559E0"/>
    <w:rsid w:val="00356D0D"/>
    <w:rsid w:val="003576C1"/>
    <w:rsid w:val="00357BB8"/>
    <w:rsid w:val="00357C23"/>
    <w:rsid w:val="003600F2"/>
    <w:rsid w:val="00360DB9"/>
    <w:rsid w:val="00360F9B"/>
    <w:rsid w:val="00361525"/>
    <w:rsid w:val="003617F1"/>
    <w:rsid w:val="00362719"/>
    <w:rsid w:val="00363134"/>
    <w:rsid w:val="00365384"/>
    <w:rsid w:val="003660B8"/>
    <w:rsid w:val="003671C3"/>
    <w:rsid w:val="00370208"/>
    <w:rsid w:val="00370489"/>
    <w:rsid w:val="00370682"/>
    <w:rsid w:val="003713E4"/>
    <w:rsid w:val="00371433"/>
    <w:rsid w:val="00372369"/>
    <w:rsid w:val="003729CE"/>
    <w:rsid w:val="00373245"/>
    <w:rsid w:val="00373C97"/>
    <w:rsid w:val="003741D5"/>
    <w:rsid w:val="00374529"/>
    <w:rsid w:val="00374650"/>
    <w:rsid w:val="00374A04"/>
    <w:rsid w:val="00375417"/>
    <w:rsid w:val="0037545E"/>
    <w:rsid w:val="003754D9"/>
    <w:rsid w:val="00375742"/>
    <w:rsid w:val="00375B68"/>
    <w:rsid w:val="0037632B"/>
    <w:rsid w:val="00376383"/>
    <w:rsid w:val="00376628"/>
    <w:rsid w:val="0037691C"/>
    <w:rsid w:val="00376C80"/>
    <w:rsid w:val="003771ED"/>
    <w:rsid w:val="00377497"/>
    <w:rsid w:val="0037788F"/>
    <w:rsid w:val="00377925"/>
    <w:rsid w:val="00377C16"/>
    <w:rsid w:val="00377C96"/>
    <w:rsid w:val="00380076"/>
    <w:rsid w:val="0038032E"/>
    <w:rsid w:val="0038039F"/>
    <w:rsid w:val="00380818"/>
    <w:rsid w:val="00380927"/>
    <w:rsid w:val="00380A14"/>
    <w:rsid w:val="00380B99"/>
    <w:rsid w:val="00380DF6"/>
    <w:rsid w:val="003812C4"/>
    <w:rsid w:val="003813C1"/>
    <w:rsid w:val="003819C8"/>
    <w:rsid w:val="00381A66"/>
    <w:rsid w:val="003821B2"/>
    <w:rsid w:val="00382939"/>
    <w:rsid w:val="00382A83"/>
    <w:rsid w:val="003835F5"/>
    <w:rsid w:val="00384D7B"/>
    <w:rsid w:val="00384F5A"/>
    <w:rsid w:val="003851B5"/>
    <w:rsid w:val="00385CFC"/>
    <w:rsid w:val="00385D49"/>
    <w:rsid w:val="00386E76"/>
    <w:rsid w:val="003903FB"/>
    <w:rsid w:val="00390B20"/>
    <w:rsid w:val="0039114B"/>
    <w:rsid w:val="0039183A"/>
    <w:rsid w:val="00391FE7"/>
    <w:rsid w:val="0039299B"/>
    <w:rsid w:val="00393698"/>
    <w:rsid w:val="0039371E"/>
    <w:rsid w:val="00393DCF"/>
    <w:rsid w:val="00393F85"/>
    <w:rsid w:val="00394441"/>
    <w:rsid w:val="00394C27"/>
    <w:rsid w:val="003950B4"/>
    <w:rsid w:val="003962B4"/>
    <w:rsid w:val="00396CB4"/>
    <w:rsid w:val="003977D0"/>
    <w:rsid w:val="003A00F1"/>
    <w:rsid w:val="003A050E"/>
    <w:rsid w:val="003A050F"/>
    <w:rsid w:val="003A0CAA"/>
    <w:rsid w:val="003A0EC0"/>
    <w:rsid w:val="003A1229"/>
    <w:rsid w:val="003A1F9F"/>
    <w:rsid w:val="003A2F4F"/>
    <w:rsid w:val="003A30C5"/>
    <w:rsid w:val="003A3B84"/>
    <w:rsid w:val="003A3C99"/>
    <w:rsid w:val="003A43DD"/>
    <w:rsid w:val="003A441C"/>
    <w:rsid w:val="003A4559"/>
    <w:rsid w:val="003A4BDF"/>
    <w:rsid w:val="003A5E6D"/>
    <w:rsid w:val="003A636D"/>
    <w:rsid w:val="003A65F9"/>
    <w:rsid w:val="003A6638"/>
    <w:rsid w:val="003A6652"/>
    <w:rsid w:val="003A683D"/>
    <w:rsid w:val="003A6BC4"/>
    <w:rsid w:val="003B02D7"/>
    <w:rsid w:val="003B03D1"/>
    <w:rsid w:val="003B05BD"/>
    <w:rsid w:val="003B0F1F"/>
    <w:rsid w:val="003B12DE"/>
    <w:rsid w:val="003B160F"/>
    <w:rsid w:val="003B2118"/>
    <w:rsid w:val="003B3624"/>
    <w:rsid w:val="003B3660"/>
    <w:rsid w:val="003B386F"/>
    <w:rsid w:val="003B39F9"/>
    <w:rsid w:val="003B4138"/>
    <w:rsid w:val="003B6924"/>
    <w:rsid w:val="003B6E33"/>
    <w:rsid w:val="003B73B7"/>
    <w:rsid w:val="003B7634"/>
    <w:rsid w:val="003B78AD"/>
    <w:rsid w:val="003C018A"/>
    <w:rsid w:val="003C07A3"/>
    <w:rsid w:val="003C126F"/>
    <w:rsid w:val="003C1AB1"/>
    <w:rsid w:val="003C1B53"/>
    <w:rsid w:val="003C1BFB"/>
    <w:rsid w:val="003C2412"/>
    <w:rsid w:val="003C253D"/>
    <w:rsid w:val="003C269A"/>
    <w:rsid w:val="003C2837"/>
    <w:rsid w:val="003C2EEB"/>
    <w:rsid w:val="003C34BF"/>
    <w:rsid w:val="003C3F49"/>
    <w:rsid w:val="003C4C02"/>
    <w:rsid w:val="003C4C53"/>
    <w:rsid w:val="003C50DB"/>
    <w:rsid w:val="003C5858"/>
    <w:rsid w:val="003C5AB4"/>
    <w:rsid w:val="003C5CA2"/>
    <w:rsid w:val="003C6C3A"/>
    <w:rsid w:val="003C6C7B"/>
    <w:rsid w:val="003C7285"/>
    <w:rsid w:val="003C73E9"/>
    <w:rsid w:val="003C7709"/>
    <w:rsid w:val="003C7763"/>
    <w:rsid w:val="003C7A57"/>
    <w:rsid w:val="003C7AFD"/>
    <w:rsid w:val="003C7CF1"/>
    <w:rsid w:val="003C7DDB"/>
    <w:rsid w:val="003D0037"/>
    <w:rsid w:val="003D03D9"/>
    <w:rsid w:val="003D04EB"/>
    <w:rsid w:val="003D11CB"/>
    <w:rsid w:val="003D1307"/>
    <w:rsid w:val="003D1383"/>
    <w:rsid w:val="003D2F89"/>
    <w:rsid w:val="003D33F6"/>
    <w:rsid w:val="003D346C"/>
    <w:rsid w:val="003D3597"/>
    <w:rsid w:val="003D3FF0"/>
    <w:rsid w:val="003D4196"/>
    <w:rsid w:val="003D490C"/>
    <w:rsid w:val="003D4F69"/>
    <w:rsid w:val="003D517C"/>
    <w:rsid w:val="003D5A05"/>
    <w:rsid w:val="003D5EC9"/>
    <w:rsid w:val="003D6258"/>
    <w:rsid w:val="003D6501"/>
    <w:rsid w:val="003D6BCA"/>
    <w:rsid w:val="003D6DF2"/>
    <w:rsid w:val="003D74E8"/>
    <w:rsid w:val="003D7DD9"/>
    <w:rsid w:val="003E0A08"/>
    <w:rsid w:val="003E0AF4"/>
    <w:rsid w:val="003E0FEA"/>
    <w:rsid w:val="003E1160"/>
    <w:rsid w:val="003E1371"/>
    <w:rsid w:val="003E1B7F"/>
    <w:rsid w:val="003E1D80"/>
    <w:rsid w:val="003E2280"/>
    <w:rsid w:val="003E23F7"/>
    <w:rsid w:val="003E2796"/>
    <w:rsid w:val="003E4296"/>
    <w:rsid w:val="003E4314"/>
    <w:rsid w:val="003E436D"/>
    <w:rsid w:val="003E4AC7"/>
    <w:rsid w:val="003E4DB9"/>
    <w:rsid w:val="003E50F8"/>
    <w:rsid w:val="003E51C1"/>
    <w:rsid w:val="003E6626"/>
    <w:rsid w:val="003E664F"/>
    <w:rsid w:val="003E713F"/>
    <w:rsid w:val="003E7F39"/>
    <w:rsid w:val="003F084C"/>
    <w:rsid w:val="003F092C"/>
    <w:rsid w:val="003F0DA7"/>
    <w:rsid w:val="003F1239"/>
    <w:rsid w:val="003F139A"/>
    <w:rsid w:val="003F14C3"/>
    <w:rsid w:val="003F1531"/>
    <w:rsid w:val="003F18FD"/>
    <w:rsid w:val="003F1CE4"/>
    <w:rsid w:val="003F1D78"/>
    <w:rsid w:val="003F1F79"/>
    <w:rsid w:val="003F2587"/>
    <w:rsid w:val="003F25CB"/>
    <w:rsid w:val="003F312C"/>
    <w:rsid w:val="003F3C34"/>
    <w:rsid w:val="003F3EFE"/>
    <w:rsid w:val="003F3FC9"/>
    <w:rsid w:val="003F4245"/>
    <w:rsid w:val="003F5489"/>
    <w:rsid w:val="003F54D8"/>
    <w:rsid w:val="003F5913"/>
    <w:rsid w:val="003F740A"/>
    <w:rsid w:val="003F7FE3"/>
    <w:rsid w:val="00400269"/>
    <w:rsid w:val="004017E7"/>
    <w:rsid w:val="00401CAD"/>
    <w:rsid w:val="004022F2"/>
    <w:rsid w:val="0040276A"/>
    <w:rsid w:val="004038D3"/>
    <w:rsid w:val="00403C4D"/>
    <w:rsid w:val="0040427C"/>
    <w:rsid w:val="00404533"/>
    <w:rsid w:val="0040472C"/>
    <w:rsid w:val="004047D7"/>
    <w:rsid w:val="00405855"/>
    <w:rsid w:val="00405B22"/>
    <w:rsid w:val="00405D65"/>
    <w:rsid w:val="0040657F"/>
    <w:rsid w:val="00406B9B"/>
    <w:rsid w:val="00406E49"/>
    <w:rsid w:val="00407939"/>
    <w:rsid w:val="00407E1E"/>
    <w:rsid w:val="00410349"/>
    <w:rsid w:val="00410936"/>
    <w:rsid w:val="00410A15"/>
    <w:rsid w:val="00410B29"/>
    <w:rsid w:val="0041188F"/>
    <w:rsid w:val="00411B94"/>
    <w:rsid w:val="00411BD7"/>
    <w:rsid w:val="0041208A"/>
    <w:rsid w:val="004132EE"/>
    <w:rsid w:val="0041361C"/>
    <w:rsid w:val="00413689"/>
    <w:rsid w:val="00413AF2"/>
    <w:rsid w:val="00413D2E"/>
    <w:rsid w:val="00413FA7"/>
    <w:rsid w:val="004147BD"/>
    <w:rsid w:val="00415446"/>
    <w:rsid w:val="004157B6"/>
    <w:rsid w:val="0041685F"/>
    <w:rsid w:val="00416CD6"/>
    <w:rsid w:val="00416D08"/>
    <w:rsid w:val="004170BC"/>
    <w:rsid w:val="00417276"/>
    <w:rsid w:val="00417604"/>
    <w:rsid w:val="004205C3"/>
    <w:rsid w:val="00421746"/>
    <w:rsid w:val="00421D7D"/>
    <w:rsid w:val="00423086"/>
    <w:rsid w:val="004233CE"/>
    <w:rsid w:val="00424668"/>
    <w:rsid w:val="0042470D"/>
    <w:rsid w:val="00424B94"/>
    <w:rsid w:val="00424C4C"/>
    <w:rsid w:val="004252AF"/>
    <w:rsid w:val="004255E7"/>
    <w:rsid w:val="0042578B"/>
    <w:rsid w:val="004257A5"/>
    <w:rsid w:val="00425CFB"/>
    <w:rsid w:val="00427255"/>
    <w:rsid w:val="0042772F"/>
    <w:rsid w:val="0042788E"/>
    <w:rsid w:val="00431627"/>
    <w:rsid w:val="00432574"/>
    <w:rsid w:val="0043288C"/>
    <w:rsid w:val="0043335A"/>
    <w:rsid w:val="00433991"/>
    <w:rsid w:val="00433A4A"/>
    <w:rsid w:val="00433FD7"/>
    <w:rsid w:val="004344CB"/>
    <w:rsid w:val="0043483A"/>
    <w:rsid w:val="004350FA"/>
    <w:rsid w:val="00435186"/>
    <w:rsid w:val="00435437"/>
    <w:rsid w:val="004356A8"/>
    <w:rsid w:val="00436201"/>
    <w:rsid w:val="00436343"/>
    <w:rsid w:val="004375A5"/>
    <w:rsid w:val="00437883"/>
    <w:rsid w:val="00441140"/>
    <w:rsid w:val="00441581"/>
    <w:rsid w:val="004417E5"/>
    <w:rsid w:val="00442E06"/>
    <w:rsid w:val="00442F8D"/>
    <w:rsid w:val="004432C7"/>
    <w:rsid w:val="00443703"/>
    <w:rsid w:val="00443DE5"/>
    <w:rsid w:val="00443FA8"/>
    <w:rsid w:val="00443FEB"/>
    <w:rsid w:val="00444241"/>
    <w:rsid w:val="00444CAF"/>
    <w:rsid w:val="00444DC8"/>
    <w:rsid w:val="00445041"/>
    <w:rsid w:val="00445162"/>
    <w:rsid w:val="00445179"/>
    <w:rsid w:val="00446913"/>
    <w:rsid w:val="00446E85"/>
    <w:rsid w:val="00446FDB"/>
    <w:rsid w:val="00447B36"/>
    <w:rsid w:val="00447D54"/>
    <w:rsid w:val="00450415"/>
    <w:rsid w:val="0045073B"/>
    <w:rsid w:val="00450767"/>
    <w:rsid w:val="004512A8"/>
    <w:rsid w:val="0045134B"/>
    <w:rsid w:val="004516A3"/>
    <w:rsid w:val="00451781"/>
    <w:rsid w:val="0045184C"/>
    <w:rsid w:val="00451AF7"/>
    <w:rsid w:val="00451FD4"/>
    <w:rsid w:val="004525F0"/>
    <w:rsid w:val="00452C1D"/>
    <w:rsid w:val="00453770"/>
    <w:rsid w:val="004545ED"/>
    <w:rsid w:val="00454F45"/>
    <w:rsid w:val="00455131"/>
    <w:rsid w:val="00455810"/>
    <w:rsid w:val="00455A08"/>
    <w:rsid w:val="00455AA9"/>
    <w:rsid w:val="00455D76"/>
    <w:rsid w:val="00456067"/>
    <w:rsid w:val="00456A2D"/>
    <w:rsid w:val="00457163"/>
    <w:rsid w:val="0045773D"/>
    <w:rsid w:val="00457F5A"/>
    <w:rsid w:val="00460069"/>
    <w:rsid w:val="00460244"/>
    <w:rsid w:val="00460401"/>
    <w:rsid w:val="00460A16"/>
    <w:rsid w:val="00461904"/>
    <w:rsid w:val="00461CE4"/>
    <w:rsid w:val="004624F4"/>
    <w:rsid w:val="00462587"/>
    <w:rsid w:val="00463465"/>
    <w:rsid w:val="004635E0"/>
    <w:rsid w:val="00463897"/>
    <w:rsid w:val="004642FA"/>
    <w:rsid w:val="00464400"/>
    <w:rsid w:val="0046459B"/>
    <w:rsid w:val="00464647"/>
    <w:rsid w:val="0046472C"/>
    <w:rsid w:val="00465067"/>
    <w:rsid w:val="0046565C"/>
    <w:rsid w:val="00465691"/>
    <w:rsid w:val="004657C6"/>
    <w:rsid w:val="004658BF"/>
    <w:rsid w:val="00466A7C"/>
    <w:rsid w:val="00466E8E"/>
    <w:rsid w:val="00467B1D"/>
    <w:rsid w:val="00467FCB"/>
    <w:rsid w:val="0047047D"/>
    <w:rsid w:val="00471043"/>
    <w:rsid w:val="004712B7"/>
    <w:rsid w:val="004713B5"/>
    <w:rsid w:val="004720C4"/>
    <w:rsid w:val="00472910"/>
    <w:rsid w:val="00472F7A"/>
    <w:rsid w:val="00472F8C"/>
    <w:rsid w:val="0047399D"/>
    <w:rsid w:val="00473DA9"/>
    <w:rsid w:val="004745B4"/>
    <w:rsid w:val="00475262"/>
    <w:rsid w:val="0047554A"/>
    <w:rsid w:val="00475F9B"/>
    <w:rsid w:val="00476119"/>
    <w:rsid w:val="004763D5"/>
    <w:rsid w:val="0047687E"/>
    <w:rsid w:val="00476CDD"/>
    <w:rsid w:val="00476F8C"/>
    <w:rsid w:val="00477E28"/>
    <w:rsid w:val="0048157D"/>
    <w:rsid w:val="00481849"/>
    <w:rsid w:val="00482647"/>
    <w:rsid w:val="00482BC0"/>
    <w:rsid w:val="00483066"/>
    <w:rsid w:val="00483462"/>
    <w:rsid w:val="00483E10"/>
    <w:rsid w:val="00483F6C"/>
    <w:rsid w:val="004847DE"/>
    <w:rsid w:val="00484906"/>
    <w:rsid w:val="00484E76"/>
    <w:rsid w:val="0048531C"/>
    <w:rsid w:val="0048587E"/>
    <w:rsid w:val="00485E23"/>
    <w:rsid w:val="0048654D"/>
    <w:rsid w:val="004867B9"/>
    <w:rsid w:val="00486B0D"/>
    <w:rsid w:val="00486DCD"/>
    <w:rsid w:val="004873D5"/>
    <w:rsid w:val="004905CE"/>
    <w:rsid w:val="004909FF"/>
    <w:rsid w:val="004915C6"/>
    <w:rsid w:val="004923AA"/>
    <w:rsid w:val="0049432F"/>
    <w:rsid w:val="0049516C"/>
    <w:rsid w:val="0049538A"/>
    <w:rsid w:val="00495D0A"/>
    <w:rsid w:val="00495F71"/>
    <w:rsid w:val="004963A7"/>
    <w:rsid w:val="00496EFB"/>
    <w:rsid w:val="00497851"/>
    <w:rsid w:val="0049788B"/>
    <w:rsid w:val="00497DF3"/>
    <w:rsid w:val="004A01F5"/>
    <w:rsid w:val="004A0401"/>
    <w:rsid w:val="004A0E10"/>
    <w:rsid w:val="004A13CE"/>
    <w:rsid w:val="004A1BB5"/>
    <w:rsid w:val="004A282B"/>
    <w:rsid w:val="004A299F"/>
    <w:rsid w:val="004A2AD9"/>
    <w:rsid w:val="004A2CEE"/>
    <w:rsid w:val="004A35ED"/>
    <w:rsid w:val="004A3697"/>
    <w:rsid w:val="004A3C50"/>
    <w:rsid w:val="004A3F9F"/>
    <w:rsid w:val="004A4444"/>
    <w:rsid w:val="004A4761"/>
    <w:rsid w:val="004A48CA"/>
    <w:rsid w:val="004A4C80"/>
    <w:rsid w:val="004A4DA2"/>
    <w:rsid w:val="004A4FB3"/>
    <w:rsid w:val="004A51B9"/>
    <w:rsid w:val="004A53AB"/>
    <w:rsid w:val="004A553B"/>
    <w:rsid w:val="004A6046"/>
    <w:rsid w:val="004A60B1"/>
    <w:rsid w:val="004A7223"/>
    <w:rsid w:val="004A7485"/>
    <w:rsid w:val="004A7F0E"/>
    <w:rsid w:val="004B0C36"/>
    <w:rsid w:val="004B0E0C"/>
    <w:rsid w:val="004B15B4"/>
    <w:rsid w:val="004B1B04"/>
    <w:rsid w:val="004B2DE0"/>
    <w:rsid w:val="004B2DE4"/>
    <w:rsid w:val="004B2F26"/>
    <w:rsid w:val="004B3551"/>
    <w:rsid w:val="004B42DF"/>
    <w:rsid w:val="004B4807"/>
    <w:rsid w:val="004B5982"/>
    <w:rsid w:val="004B685B"/>
    <w:rsid w:val="004B6BCA"/>
    <w:rsid w:val="004B6FBD"/>
    <w:rsid w:val="004B7455"/>
    <w:rsid w:val="004B7E66"/>
    <w:rsid w:val="004B7FBC"/>
    <w:rsid w:val="004C010A"/>
    <w:rsid w:val="004C076A"/>
    <w:rsid w:val="004C0B12"/>
    <w:rsid w:val="004C0BB9"/>
    <w:rsid w:val="004C1141"/>
    <w:rsid w:val="004C11AA"/>
    <w:rsid w:val="004C1EEA"/>
    <w:rsid w:val="004C29F1"/>
    <w:rsid w:val="004C3894"/>
    <w:rsid w:val="004C3B4C"/>
    <w:rsid w:val="004C3C5E"/>
    <w:rsid w:val="004C40E5"/>
    <w:rsid w:val="004C428D"/>
    <w:rsid w:val="004C42C8"/>
    <w:rsid w:val="004C432C"/>
    <w:rsid w:val="004C4413"/>
    <w:rsid w:val="004C4ADF"/>
    <w:rsid w:val="004C4FDA"/>
    <w:rsid w:val="004C5089"/>
    <w:rsid w:val="004C53C3"/>
    <w:rsid w:val="004C54C7"/>
    <w:rsid w:val="004C606C"/>
    <w:rsid w:val="004C6443"/>
    <w:rsid w:val="004C6876"/>
    <w:rsid w:val="004C7DC4"/>
    <w:rsid w:val="004C7E0B"/>
    <w:rsid w:val="004C7E53"/>
    <w:rsid w:val="004D017C"/>
    <w:rsid w:val="004D0D9F"/>
    <w:rsid w:val="004D1010"/>
    <w:rsid w:val="004D248A"/>
    <w:rsid w:val="004D3BE3"/>
    <w:rsid w:val="004D459D"/>
    <w:rsid w:val="004D4C7B"/>
    <w:rsid w:val="004D4EAE"/>
    <w:rsid w:val="004D5C55"/>
    <w:rsid w:val="004D7072"/>
    <w:rsid w:val="004D7B52"/>
    <w:rsid w:val="004D7DFA"/>
    <w:rsid w:val="004E0049"/>
    <w:rsid w:val="004E05A2"/>
    <w:rsid w:val="004E06BB"/>
    <w:rsid w:val="004E07B2"/>
    <w:rsid w:val="004E106F"/>
    <w:rsid w:val="004E1135"/>
    <w:rsid w:val="004E13EA"/>
    <w:rsid w:val="004E1E30"/>
    <w:rsid w:val="004E1FB0"/>
    <w:rsid w:val="004E2034"/>
    <w:rsid w:val="004E2171"/>
    <w:rsid w:val="004E2550"/>
    <w:rsid w:val="004E3243"/>
    <w:rsid w:val="004E341E"/>
    <w:rsid w:val="004E4023"/>
    <w:rsid w:val="004E442B"/>
    <w:rsid w:val="004E4612"/>
    <w:rsid w:val="004E47F9"/>
    <w:rsid w:val="004E4DB4"/>
    <w:rsid w:val="004E5340"/>
    <w:rsid w:val="004E6381"/>
    <w:rsid w:val="004E63B6"/>
    <w:rsid w:val="004E6400"/>
    <w:rsid w:val="004E6AD3"/>
    <w:rsid w:val="004E6F0E"/>
    <w:rsid w:val="004E6F7E"/>
    <w:rsid w:val="004E71CB"/>
    <w:rsid w:val="004E776B"/>
    <w:rsid w:val="004E7AB4"/>
    <w:rsid w:val="004E7D39"/>
    <w:rsid w:val="004F0107"/>
    <w:rsid w:val="004F0C1D"/>
    <w:rsid w:val="004F1077"/>
    <w:rsid w:val="004F1635"/>
    <w:rsid w:val="004F1855"/>
    <w:rsid w:val="004F1982"/>
    <w:rsid w:val="004F1E4F"/>
    <w:rsid w:val="004F30E1"/>
    <w:rsid w:val="004F33F0"/>
    <w:rsid w:val="004F4D51"/>
    <w:rsid w:val="004F50BE"/>
    <w:rsid w:val="004F6FEF"/>
    <w:rsid w:val="004F7943"/>
    <w:rsid w:val="005002B8"/>
    <w:rsid w:val="00500818"/>
    <w:rsid w:val="00501200"/>
    <w:rsid w:val="00501215"/>
    <w:rsid w:val="005020EF"/>
    <w:rsid w:val="0050218B"/>
    <w:rsid w:val="0050224F"/>
    <w:rsid w:val="00502B4C"/>
    <w:rsid w:val="005032DE"/>
    <w:rsid w:val="005035B0"/>
    <w:rsid w:val="00503E5F"/>
    <w:rsid w:val="005047B8"/>
    <w:rsid w:val="00504E9D"/>
    <w:rsid w:val="00505506"/>
    <w:rsid w:val="005070CC"/>
    <w:rsid w:val="0050724C"/>
    <w:rsid w:val="00507441"/>
    <w:rsid w:val="00507DC9"/>
    <w:rsid w:val="005107DF"/>
    <w:rsid w:val="0051113D"/>
    <w:rsid w:val="0051148D"/>
    <w:rsid w:val="00511E57"/>
    <w:rsid w:val="005122FE"/>
    <w:rsid w:val="0051270F"/>
    <w:rsid w:val="00512760"/>
    <w:rsid w:val="00512B1D"/>
    <w:rsid w:val="00512C9F"/>
    <w:rsid w:val="00512D6B"/>
    <w:rsid w:val="00512E53"/>
    <w:rsid w:val="0051329C"/>
    <w:rsid w:val="00513D2A"/>
    <w:rsid w:val="0051416C"/>
    <w:rsid w:val="0051508F"/>
    <w:rsid w:val="00515C55"/>
    <w:rsid w:val="00515CBD"/>
    <w:rsid w:val="00515ED0"/>
    <w:rsid w:val="00516043"/>
    <w:rsid w:val="0051611C"/>
    <w:rsid w:val="0051688D"/>
    <w:rsid w:val="00517A42"/>
    <w:rsid w:val="005209A8"/>
    <w:rsid w:val="005212AF"/>
    <w:rsid w:val="00522200"/>
    <w:rsid w:val="00522C57"/>
    <w:rsid w:val="00522E11"/>
    <w:rsid w:val="005233E1"/>
    <w:rsid w:val="0052352E"/>
    <w:rsid w:val="00523DED"/>
    <w:rsid w:val="0052470F"/>
    <w:rsid w:val="00524AB3"/>
    <w:rsid w:val="00525A62"/>
    <w:rsid w:val="00525B54"/>
    <w:rsid w:val="00525BF6"/>
    <w:rsid w:val="00525FD6"/>
    <w:rsid w:val="005260FE"/>
    <w:rsid w:val="00526542"/>
    <w:rsid w:val="005265F8"/>
    <w:rsid w:val="005269B3"/>
    <w:rsid w:val="00526D2D"/>
    <w:rsid w:val="005273B1"/>
    <w:rsid w:val="00527D50"/>
    <w:rsid w:val="00530103"/>
    <w:rsid w:val="00530629"/>
    <w:rsid w:val="00530BB3"/>
    <w:rsid w:val="00530FFF"/>
    <w:rsid w:val="005311C6"/>
    <w:rsid w:val="005315A7"/>
    <w:rsid w:val="005321FB"/>
    <w:rsid w:val="0053254A"/>
    <w:rsid w:val="005332CF"/>
    <w:rsid w:val="005334CF"/>
    <w:rsid w:val="00533865"/>
    <w:rsid w:val="00533C4A"/>
    <w:rsid w:val="005346BB"/>
    <w:rsid w:val="00534BD2"/>
    <w:rsid w:val="00535763"/>
    <w:rsid w:val="005357BB"/>
    <w:rsid w:val="00536638"/>
    <w:rsid w:val="005373EB"/>
    <w:rsid w:val="005377B5"/>
    <w:rsid w:val="005379E7"/>
    <w:rsid w:val="00537A4A"/>
    <w:rsid w:val="00540094"/>
    <w:rsid w:val="005404A6"/>
    <w:rsid w:val="00540743"/>
    <w:rsid w:val="00540C9A"/>
    <w:rsid w:val="0054132A"/>
    <w:rsid w:val="005415E4"/>
    <w:rsid w:val="00541BC4"/>
    <w:rsid w:val="005420ED"/>
    <w:rsid w:val="00542A74"/>
    <w:rsid w:val="00543AE0"/>
    <w:rsid w:val="00543F4D"/>
    <w:rsid w:val="005448A6"/>
    <w:rsid w:val="005464B7"/>
    <w:rsid w:val="00547265"/>
    <w:rsid w:val="00547443"/>
    <w:rsid w:val="005505A6"/>
    <w:rsid w:val="005505BF"/>
    <w:rsid w:val="00551B0D"/>
    <w:rsid w:val="00551FA7"/>
    <w:rsid w:val="00553286"/>
    <w:rsid w:val="00553E2C"/>
    <w:rsid w:val="0055476C"/>
    <w:rsid w:val="00556CC2"/>
    <w:rsid w:val="0055710D"/>
    <w:rsid w:val="00557458"/>
    <w:rsid w:val="0055773B"/>
    <w:rsid w:val="005605D0"/>
    <w:rsid w:val="00560AD2"/>
    <w:rsid w:val="00561265"/>
    <w:rsid w:val="00561B70"/>
    <w:rsid w:val="00561DBA"/>
    <w:rsid w:val="00562B41"/>
    <w:rsid w:val="00562F0D"/>
    <w:rsid w:val="0056349B"/>
    <w:rsid w:val="0056365F"/>
    <w:rsid w:val="0056375F"/>
    <w:rsid w:val="00563B8D"/>
    <w:rsid w:val="00563DE6"/>
    <w:rsid w:val="0056412E"/>
    <w:rsid w:val="00564379"/>
    <w:rsid w:val="0056443A"/>
    <w:rsid w:val="0056444E"/>
    <w:rsid w:val="005647FE"/>
    <w:rsid w:val="005648A8"/>
    <w:rsid w:val="00564AD2"/>
    <w:rsid w:val="00564E59"/>
    <w:rsid w:val="00564ED0"/>
    <w:rsid w:val="00565036"/>
    <w:rsid w:val="005651C4"/>
    <w:rsid w:val="00565724"/>
    <w:rsid w:val="00565CA6"/>
    <w:rsid w:val="005669CC"/>
    <w:rsid w:val="00566CC6"/>
    <w:rsid w:val="005670A1"/>
    <w:rsid w:val="00567348"/>
    <w:rsid w:val="00567800"/>
    <w:rsid w:val="00567A52"/>
    <w:rsid w:val="00567D50"/>
    <w:rsid w:val="00570722"/>
    <w:rsid w:val="0057158C"/>
    <w:rsid w:val="005717E5"/>
    <w:rsid w:val="005717E7"/>
    <w:rsid w:val="0057188A"/>
    <w:rsid w:val="00571EE0"/>
    <w:rsid w:val="00572AF3"/>
    <w:rsid w:val="0057449B"/>
    <w:rsid w:val="00574529"/>
    <w:rsid w:val="005753B6"/>
    <w:rsid w:val="00575DFE"/>
    <w:rsid w:val="005769FF"/>
    <w:rsid w:val="0057745D"/>
    <w:rsid w:val="00577925"/>
    <w:rsid w:val="00577A72"/>
    <w:rsid w:val="005806D2"/>
    <w:rsid w:val="00582512"/>
    <w:rsid w:val="00582CE9"/>
    <w:rsid w:val="00583195"/>
    <w:rsid w:val="0058377F"/>
    <w:rsid w:val="00583982"/>
    <w:rsid w:val="00583B84"/>
    <w:rsid w:val="00583CA7"/>
    <w:rsid w:val="00584DCA"/>
    <w:rsid w:val="0058525D"/>
    <w:rsid w:val="00585C84"/>
    <w:rsid w:val="0058726C"/>
    <w:rsid w:val="005872C9"/>
    <w:rsid w:val="00587BAC"/>
    <w:rsid w:val="00590030"/>
    <w:rsid w:val="00590232"/>
    <w:rsid w:val="00593111"/>
    <w:rsid w:val="00593816"/>
    <w:rsid w:val="00593D67"/>
    <w:rsid w:val="00593F3E"/>
    <w:rsid w:val="00594FA6"/>
    <w:rsid w:val="00595327"/>
    <w:rsid w:val="00595F0B"/>
    <w:rsid w:val="00595F1A"/>
    <w:rsid w:val="00595F8E"/>
    <w:rsid w:val="00596895"/>
    <w:rsid w:val="00596BDA"/>
    <w:rsid w:val="00596C27"/>
    <w:rsid w:val="00597743"/>
    <w:rsid w:val="00597972"/>
    <w:rsid w:val="005979E9"/>
    <w:rsid w:val="00597A92"/>
    <w:rsid w:val="005A0791"/>
    <w:rsid w:val="005A07D8"/>
    <w:rsid w:val="005A195F"/>
    <w:rsid w:val="005A1EA4"/>
    <w:rsid w:val="005A21FD"/>
    <w:rsid w:val="005A2704"/>
    <w:rsid w:val="005A2AC1"/>
    <w:rsid w:val="005A2B07"/>
    <w:rsid w:val="005A58E6"/>
    <w:rsid w:val="005A65C8"/>
    <w:rsid w:val="005A7295"/>
    <w:rsid w:val="005A74E8"/>
    <w:rsid w:val="005A7B58"/>
    <w:rsid w:val="005B0449"/>
    <w:rsid w:val="005B0749"/>
    <w:rsid w:val="005B19E4"/>
    <w:rsid w:val="005B1D8D"/>
    <w:rsid w:val="005B24C3"/>
    <w:rsid w:val="005B2A1D"/>
    <w:rsid w:val="005B2C82"/>
    <w:rsid w:val="005B2D9B"/>
    <w:rsid w:val="005B2FD0"/>
    <w:rsid w:val="005B34A6"/>
    <w:rsid w:val="005B383F"/>
    <w:rsid w:val="005B3D70"/>
    <w:rsid w:val="005B41A8"/>
    <w:rsid w:val="005B46C1"/>
    <w:rsid w:val="005B484F"/>
    <w:rsid w:val="005B537C"/>
    <w:rsid w:val="005B5793"/>
    <w:rsid w:val="005B5ED5"/>
    <w:rsid w:val="005B6077"/>
    <w:rsid w:val="005B79B2"/>
    <w:rsid w:val="005C0258"/>
    <w:rsid w:val="005C0B37"/>
    <w:rsid w:val="005C17C2"/>
    <w:rsid w:val="005C1E12"/>
    <w:rsid w:val="005C3F18"/>
    <w:rsid w:val="005C4E25"/>
    <w:rsid w:val="005C5BD5"/>
    <w:rsid w:val="005C6C2A"/>
    <w:rsid w:val="005C6D8F"/>
    <w:rsid w:val="005D08AD"/>
    <w:rsid w:val="005D0CD2"/>
    <w:rsid w:val="005D1328"/>
    <w:rsid w:val="005D1747"/>
    <w:rsid w:val="005D1EC0"/>
    <w:rsid w:val="005D24F3"/>
    <w:rsid w:val="005D2CDD"/>
    <w:rsid w:val="005D342B"/>
    <w:rsid w:val="005D393D"/>
    <w:rsid w:val="005D46A9"/>
    <w:rsid w:val="005D4AB8"/>
    <w:rsid w:val="005D511B"/>
    <w:rsid w:val="005D5B36"/>
    <w:rsid w:val="005D5E51"/>
    <w:rsid w:val="005D5FBB"/>
    <w:rsid w:val="005D6204"/>
    <w:rsid w:val="005D65CB"/>
    <w:rsid w:val="005D6A47"/>
    <w:rsid w:val="005D7383"/>
    <w:rsid w:val="005D7998"/>
    <w:rsid w:val="005D7A77"/>
    <w:rsid w:val="005D7D8C"/>
    <w:rsid w:val="005E07FD"/>
    <w:rsid w:val="005E0D10"/>
    <w:rsid w:val="005E1041"/>
    <w:rsid w:val="005E1572"/>
    <w:rsid w:val="005E25A4"/>
    <w:rsid w:val="005E2611"/>
    <w:rsid w:val="005E2700"/>
    <w:rsid w:val="005E29E3"/>
    <w:rsid w:val="005E2C4A"/>
    <w:rsid w:val="005E36FB"/>
    <w:rsid w:val="005E3B81"/>
    <w:rsid w:val="005E4667"/>
    <w:rsid w:val="005E4B18"/>
    <w:rsid w:val="005E4E02"/>
    <w:rsid w:val="005E5C65"/>
    <w:rsid w:val="005E5FE0"/>
    <w:rsid w:val="005E62F0"/>
    <w:rsid w:val="005E6C99"/>
    <w:rsid w:val="005F03EF"/>
    <w:rsid w:val="005F03F3"/>
    <w:rsid w:val="005F0B78"/>
    <w:rsid w:val="005F0E6E"/>
    <w:rsid w:val="005F1245"/>
    <w:rsid w:val="005F13F0"/>
    <w:rsid w:val="005F1492"/>
    <w:rsid w:val="005F152B"/>
    <w:rsid w:val="005F17E7"/>
    <w:rsid w:val="005F1AE7"/>
    <w:rsid w:val="005F2443"/>
    <w:rsid w:val="005F2C28"/>
    <w:rsid w:val="005F2D7B"/>
    <w:rsid w:val="005F348F"/>
    <w:rsid w:val="005F35B9"/>
    <w:rsid w:val="005F3DEF"/>
    <w:rsid w:val="005F3FEB"/>
    <w:rsid w:val="005F4209"/>
    <w:rsid w:val="005F4815"/>
    <w:rsid w:val="005F5663"/>
    <w:rsid w:val="005F5849"/>
    <w:rsid w:val="005F5EF4"/>
    <w:rsid w:val="005F5F2C"/>
    <w:rsid w:val="005F60EC"/>
    <w:rsid w:val="005F68D4"/>
    <w:rsid w:val="005F6991"/>
    <w:rsid w:val="005F70E4"/>
    <w:rsid w:val="005F782C"/>
    <w:rsid w:val="005F7EBF"/>
    <w:rsid w:val="006015A1"/>
    <w:rsid w:val="006015E1"/>
    <w:rsid w:val="00601B91"/>
    <w:rsid w:val="00601DD0"/>
    <w:rsid w:val="0060200D"/>
    <w:rsid w:val="00603E31"/>
    <w:rsid w:val="006041B7"/>
    <w:rsid w:val="0060451D"/>
    <w:rsid w:val="006049AB"/>
    <w:rsid w:val="00605629"/>
    <w:rsid w:val="006059FB"/>
    <w:rsid w:val="00605D03"/>
    <w:rsid w:val="0060600B"/>
    <w:rsid w:val="00606FD4"/>
    <w:rsid w:val="00607C46"/>
    <w:rsid w:val="006102F3"/>
    <w:rsid w:val="0061093E"/>
    <w:rsid w:val="00611726"/>
    <w:rsid w:val="006119DC"/>
    <w:rsid w:val="00612434"/>
    <w:rsid w:val="00612CE6"/>
    <w:rsid w:val="00612DA3"/>
    <w:rsid w:val="00612EDD"/>
    <w:rsid w:val="00612FBA"/>
    <w:rsid w:val="00614A7B"/>
    <w:rsid w:val="00614FF2"/>
    <w:rsid w:val="006158E4"/>
    <w:rsid w:val="006158FB"/>
    <w:rsid w:val="00615C08"/>
    <w:rsid w:val="00616B23"/>
    <w:rsid w:val="00616E10"/>
    <w:rsid w:val="00617062"/>
    <w:rsid w:val="0061733E"/>
    <w:rsid w:val="0061741C"/>
    <w:rsid w:val="0061785B"/>
    <w:rsid w:val="006206C4"/>
    <w:rsid w:val="006207BC"/>
    <w:rsid w:val="00621335"/>
    <w:rsid w:val="0062150E"/>
    <w:rsid w:val="00623F37"/>
    <w:rsid w:val="00623F56"/>
    <w:rsid w:val="006242E9"/>
    <w:rsid w:val="0062507F"/>
    <w:rsid w:val="006250F6"/>
    <w:rsid w:val="0062515F"/>
    <w:rsid w:val="006258F1"/>
    <w:rsid w:val="00626341"/>
    <w:rsid w:val="00626BBC"/>
    <w:rsid w:val="0062735D"/>
    <w:rsid w:val="006274B9"/>
    <w:rsid w:val="0062770C"/>
    <w:rsid w:val="00627766"/>
    <w:rsid w:val="00627808"/>
    <w:rsid w:val="0062788C"/>
    <w:rsid w:val="00627CD4"/>
    <w:rsid w:val="006300B6"/>
    <w:rsid w:val="00630A0F"/>
    <w:rsid w:val="00630DE9"/>
    <w:rsid w:val="00630F03"/>
    <w:rsid w:val="0063163D"/>
    <w:rsid w:val="0063190D"/>
    <w:rsid w:val="00631E78"/>
    <w:rsid w:val="00632B0E"/>
    <w:rsid w:val="00632F7B"/>
    <w:rsid w:val="00633526"/>
    <w:rsid w:val="00633A99"/>
    <w:rsid w:val="00633F89"/>
    <w:rsid w:val="0063491E"/>
    <w:rsid w:val="006349FB"/>
    <w:rsid w:val="00634E47"/>
    <w:rsid w:val="00635013"/>
    <w:rsid w:val="0063557A"/>
    <w:rsid w:val="00636208"/>
    <w:rsid w:val="006375BD"/>
    <w:rsid w:val="00637F68"/>
    <w:rsid w:val="00640399"/>
    <w:rsid w:val="006406E4"/>
    <w:rsid w:val="00640DBD"/>
    <w:rsid w:val="0064169B"/>
    <w:rsid w:val="0064259A"/>
    <w:rsid w:val="00642683"/>
    <w:rsid w:val="006428CA"/>
    <w:rsid w:val="00642E25"/>
    <w:rsid w:val="0064351F"/>
    <w:rsid w:val="00643C6F"/>
    <w:rsid w:val="006440AA"/>
    <w:rsid w:val="006448B8"/>
    <w:rsid w:val="00645BE0"/>
    <w:rsid w:val="00645D80"/>
    <w:rsid w:val="00645DF8"/>
    <w:rsid w:val="00645E83"/>
    <w:rsid w:val="006460FF"/>
    <w:rsid w:val="00646974"/>
    <w:rsid w:val="0064778F"/>
    <w:rsid w:val="0065109E"/>
    <w:rsid w:val="006512AF"/>
    <w:rsid w:val="00651301"/>
    <w:rsid w:val="0065132D"/>
    <w:rsid w:val="0065169E"/>
    <w:rsid w:val="00651E2B"/>
    <w:rsid w:val="006524E0"/>
    <w:rsid w:val="006524E3"/>
    <w:rsid w:val="00652A2E"/>
    <w:rsid w:val="00653069"/>
    <w:rsid w:val="00653A37"/>
    <w:rsid w:val="00653C2C"/>
    <w:rsid w:val="00653C49"/>
    <w:rsid w:val="006541EB"/>
    <w:rsid w:val="00654366"/>
    <w:rsid w:val="006545F9"/>
    <w:rsid w:val="006553A2"/>
    <w:rsid w:val="006553EF"/>
    <w:rsid w:val="00655F17"/>
    <w:rsid w:val="006574CE"/>
    <w:rsid w:val="00657BDB"/>
    <w:rsid w:val="00660F6D"/>
    <w:rsid w:val="0066179A"/>
    <w:rsid w:val="00661860"/>
    <w:rsid w:val="00661FC2"/>
    <w:rsid w:val="00662606"/>
    <w:rsid w:val="00662701"/>
    <w:rsid w:val="0066271C"/>
    <w:rsid w:val="00663099"/>
    <w:rsid w:val="006638AF"/>
    <w:rsid w:val="00664184"/>
    <w:rsid w:val="00664C39"/>
    <w:rsid w:val="0066500F"/>
    <w:rsid w:val="00665508"/>
    <w:rsid w:val="00665D82"/>
    <w:rsid w:val="00670121"/>
    <w:rsid w:val="00670373"/>
    <w:rsid w:val="006715F4"/>
    <w:rsid w:val="00671B2B"/>
    <w:rsid w:val="00671DB5"/>
    <w:rsid w:val="00672729"/>
    <w:rsid w:val="0067281B"/>
    <w:rsid w:val="0067282A"/>
    <w:rsid w:val="00672D50"/>
    <w:rsid w:val="00673343"/>
    <w:rsid w:val="00673538"/>
    <w:rsid w:val="00673579"/>
    <w:rsid w:val="006752D5"/>
    <w:rsid w:val="00675AFC"/>
    <w:rsid w:val="00676607"/>
    <w:rsid w:val="00676F22"/>
    <w:rsid w:val="006773B6"/>
    <w:rsid w:val="00677704"/>
    <w:rsid w:val="00680281"/>
    <w:rsid w:val="00681A6E"/>
    <w:rsid w:val="00681CDE"/>
    <w:rsid w:val="00681E77"/>
    <w:rsid w:val="00682078"/>
    <w:rsid w:val="006824FC"/>
    <w:rsid w:val="006837D6"/>
    <w:rsid w:val="0068448B"/>
    <w:rsid w:val="00684A39"/>
    <w:rsid w:val="00685307"/>
    <w:rsid w:val="00685538"/>
    <w:rsid w:val="00685C49"/>
    <w:rsid w:val="00685F30"/>
    <w:rsid w:val="006864E5"/>
    <w:rsid w:val="0068660C"/>
    <w:rsid w:val="006876B2"/>
    <w:rsid w:val="00687997"/>
    <w:rsid w:val="00687E47"/>
    <w:rsid w:val="0069025B"/>
    <w:rsid w:val="00690580"/>
    <w:rsid w:val="0069058D"/>
    <w:rsid w:val="006906C5"/>
    <w:rsid w:val="00690B5C"/>
    <w:rsid w:val="00690F0C"/>
    <w:rsid w:val="00691BDB"/>
    <w:rsid w:val="00692F9F"/>
    <w:rsid w:val="006932C2"/>
    <w:rsid w:val="00693481"/>
    <w:rsid w:val="006937F3"/>
    <w:rsid w:val="00693BF3"/>
    <w:rsid w:val="00693D4F"/>
    <w:rsid w:val="006942B0"/>
    <w:rsid w:val="006944F4"/>
    <w:rsid w:val="00694889"/>
    <w:rsid w:val="00694911"/>
    <w:rsid w:val="00694B8C"/>
    <w:rsid w:val="00696781"/>
    <w:rsid w:val="006967C9"/>
    <w:rsid w:val="00696EED"/>
    <w:rsid w:val="006974CE"/>
    <w:rsid w:val="00697A40"/>
    <w:rsid w:val="00697FA2"/>
    <w:rsid w:val="006A049B"/>
    <w:rsid w:val="006A1307"/>
    <w:rsid w:val="006A13BA"/>
    <w:rsid w:val="006A2327"/>
    <w:rsid w:val="006A2889"/>
    <w:rsid w:val="006A3033"/>
    <w:rsid w:val="006A4AF7"/>
    <w:rsid w:val="006A4CEB"/>
    <w:rsid w:val="006A58FD"/>
    <w:rsid w:val="006A5FCC"/>
    <w:rsid w:val="006A6750"/>
    <w:rsid w:val="006A675A"/>
    <w:rsid w:val="006A737F"/>
    <w:rsid w:val="006A7476"/>
    <w:rsid w:val="006A7D03"/>
    <w:rsid w:val="006B019A"/>
    <w:rsid w:val="006B02BE"/>
    <w:rsid w:val="006B0411"/>
    <w:rsid w:val="006B0BCB"/>
    <w:rsid w:val="006B0FC4"/>
    <w:rsid w:val="006B257C"/>
    <w:rsid w:val="006B30B8"/>
    <w:rsid w:val="006B3144"/>
    <w:rsid w:val="006B35FA"/>
    <w:rsid w:val="006B3B0C"/>
    <w:rsid w:val="006B3E7A"/>
    <w:rsid w:val="006B3FBF"/>
    <w:rsid w:val="006B4773"/>
    <w:rsid w:val="006B4B0E"/>
    <w:rsid w:val="006B5492"/>
    <w:rsid w:val="006B5692"/>
    <w:rsid w:val="006B56F2"/>
    <w:rsid w:val="006B5A2F"/>
    <w:rsid w:val="006B5ADF"/>
    <w:rsid w:val="006B746E"/>
    <w:rsid w:val="006B7F6F"/>
    <w:rsid w:val="006C0370"/>
    <w:rsid w:val="006C0723"/>
    <w:rsid w:val="006C0B42"/>
    <w:rsid w:val="006C0F06"/>
    <w:rsid w:val="006C1518"/>
    <w:rsid w:val="006C176F"/>
    <w:rsid w:val="006C1CEA"/>
    <w:rsid w:val="006C2ED7"/>
    <w:rsid w:val="006C3B38"/>
    <w:rsid w:val="006C4A69"/>
    <w:rsid w:val="006C4B06"/>
    <w:rsid w:val="006C5611"/>
    <w:rsid w:val="006C571E"/>
    <w:rsid w:val="006C5D8A"/>
    <w:rsid w:val="006C613D"/>
    <w:rsid w:val="006C6272"/>
    <w:rsid w:val="006C63B5"/>
    <w:rsid w:val="006C67DC"/>
    <w:rsid w:val="006C6B60"/>
    <w:rsid w:val="006C749B"/>
    <w:rsid w:val="006C7941"/>
    <w:rsid w:val="006C7B56"/>
    <w:rsid w:val="006D0D4C"/>
    <w:rsid w:val="006D0EC0"/>
    <w:rsid w:val="006D1119"/>
    <w:rsid w:val="006D1E54"/>
    <w:rsid w:val="006D224F"/>
    <w:rsid w:val="006D2363"/>
    <w:rsid w:val="006D2912"/>
    <w:rsid w:val="006D3202"/>
    <w:rsid w:val="006D3C8B"/>
    <w:rsid w:val="006D3F28"/>
    <w:rsid w:val="006D463E"/>
    <w:rsid w:val="006D57E7"/>
    <w:rsid w:val="006D5E06"/>
    <w:rsid w:val="006D65C1"/>
    <w:rsid w:val="006D6694"/>
    <w:rsid w:val="006D675E"/>
    <w:rsid w:val="006E04DD"/>
    <w:rsid w:val="006E0DEA"/>
    <w:rsid w:val="006E1496"/>
    <w:rsid w:val="006E1CFB"/>
    <w:rsid w:val="006E202E"/>
    <w:rsid w:val="006E28D7"/>
    <w:rsid w:val="006E2957"/>
    <w:rsid w:val="006E2F05"/>
    <w:rsid w:val="006E2F64"/>
    <w:rsid w:val="006E3394"/>
    <w:rsid w:val="006E5188"/>
    <w:rsid w:val="006E533D"/>
    <w:rsid w:val="006E6883"/>
    <w:rsid w:val="006E75C7"/>
    <w:rsid w:val="006E7679"/>
    <w:rsid w:val="006E7DA4"/>
    <w:rsid w:val="006F08AB"/>
    <w:rsid w:val="006F1A64"/>
    <w:rsid w:val="006F2478"/>
    <w:rsid w:val="006F25A6"/>
    <w:rsid w:val="006F2F71"/>
    <w:rsid w:val="006F32C2"/>
    <w:rsid w:val="006F4380"/>
    <w:rsid w:val="006F506C"/>
    <w:rsid w:val="006F5082"/>
    <w:rsid w:val="006F5B33"/>
    <w:rsid w:val="006F631C"/>
    <w:rsid w:val="006F6DAA"/>
    <w:rsid w:val="006F7115"/>
    <w:rsid w:val="00700713"/>
    <w:rsid w:val="00701093"/>
    <w:rsid w:val="00701157"/>
    <w:rsid w:val="00701577"/>
    <w:rsid w:val="0070177A"/>
    <w:rsid w:val="007022FB"/>
    <w:rsid w:val="0070256E"/>
    <w:rsid w:val="00702580"/>
    <w:rsid w:val="00702F21"/>
    <w:rsid w:val="00702FDC"/>
    <w:rsid w:val="00703132"/>
    <w:rsid w:val="00703430"/>
    <w:rsid w:val="00703468"/>
    <w:rsid w:val="0070349D"/>
    <w:rsid w:val="00704310"/>
    <w:rsid w:val="007046CE"/>
    <w:rsid w:val="0070681D"/>
    <w:rsid w:val="00706BD5"/>
    <w:rsid w:val="00706F4D"/>
    <w:rsid w:val="00707712"/>
    <w:rsid w:val="007101B7"/>
    <w:rsid w:val="00710F05"/>
    <w:rsid w:val="0071157E"/>
    <w:rsid w:val="007117A7"/>
    <w:rsid w:val="007128D8"/>
    <w:rsid w:val="007128DA"/>
    <w:rsid w:val="00712D41"/>
    <w:rsid w:val="00712F5F"/>
    <w:rsid w:val="0071379D"/>
    <w:rsid w:val="00713C6F"/>
    <w:rsid w:val="00714305"/>
    <w:rsid w:val="007152B7"/>
    <w:rsid w:val="00715ED2"/>
    <w:rsid w:val="007160DA"/>
    <w:rsid w:val="0071650A"/>
    <w:rsid w:val="0071679C"/>
    <w:rsid w:val="00716868"/>
    <w:rsid w:val="00716F5E"/>
    <w:rsid w:val="00717339"/>
    <w:rsid w:val="00717724"/>
    <w:rsid w:val="00717909"/>
    <w:rsid w:val="00717D94"/>
    <w:rsid w:val="00717DCC"/>
    <w:rsid w:val="007204DB"/>
    <w:rsid w:val="00720E2A"/>
    <w:rsid w:val="007212CA"/>
    <w:rsid w:val="00721462"/>
    <w:rsid w:val="0072163C"/>
    <w:rsid w:val="00721A8D"/>
    <w:rsid w:val="0072204F"/>
    <w:rsid w:val="007220C5"/>
    <w:rsid w:val="007221F7"/>
    <w:rsid w:val="00722B34"/>
    <w:rsid w:val="00723157"/>
    <w:rsid w:val="007233EE"/>
    <w:rsid w:val="00723492"/>
    <w:rsid w:val="00723FC5"/>
    <w:rsid w:val="007243EB"/>
    <w:rsid w:val="007245C1"/>
    <w:rsid w:val="00724B68"/>
    <w:rsid w:val="00725292"/>
    <w:rsid w:val="00725A44"/>
    <w:rsid w:val="00725AB6"/>
    <w:rsid w:val="00725C4F"/>
    <w:rsid w:val="00725D1E"/>
    <w:rsid w:val="00726D3A"/>
    <w:rsid w:val="00726E9F"/>
    <w:rsid w:val="007270DC"/>
    <w:rsid w:val="00727CEA"/>
    <w:rsid w:val="007317B5"/>
    <w:rsid w:val="0073210C"/>
    <w:rsid w:val="007321DE"/>
    <w:rsid w:val="0073238A"/>
    <w:rsid w:val="00733758"/>
    <w:rsid w:val="00734737"/>
    <w:rsid w:val="007349E0"/>
    <w:rsid w:val="00734BBA"/>
    <w:rsid w:val="00735C77"/>
    <w:rsid w:val="00735E40"/>
    <w:rsid w:val="0073602A"/>
    <w:rsid w:val="007364FC"/>
    <w:rsid w:val="0073676A"/>
    <w:rsid w:val="007367F6"/>
    <w:rsid w:val="00736EA4"/>
    <w:rsid w:val="0073711D"/>
    <w:rsid w:val="0073778F"/>
    <w:rsid w:val="007422EF"/>
    <w:rsid w:val="00742764"/>
    <w:rsid w:val="00742B71"/>
    <w:rsid w:val="00742F8F"/>
    <w:rsid w:val="00743205"/>
    <w:rsid w:val="0074401D"/>
    <w:rsid w:val="0074429A"/>
    <w:rsid w:val="00744634"/>
    <w:rsid w:val="0074475B"/>
    <w:rsid w:val="007449CC"/>
    <w:rsid w:val="00744D22"/>
    <w:rsid w:val="00745110"/>
    <w:rsid w:val="00746011"/>
    <w:rsid w:val="007461B1"/>
    <w:rsid w:val="0074634C"/>
    <w:rsid w:val="007466F8"/>
    <w:rsid w:val="00747175"/>
    <w:rsid w:val="0074743B"/>
    <w:rsid w:val="00747663"/>
    <w:rsid w:val="00747A97"/>
    <w:rsid w:val="00750BFE"/>
    <w:rsid w:val="00751799"/>
    <w:rsid w:val="007520CD"/>
    <w:rsid w:val="0075257E"/>
    <w:rsid w:val="00752758"/>
    <w:rsid w:val="00752BFC"/>
    <w:rsid w:val="00752DE9"/>
    <w:rsid w:val="00752E01"/>
    <w:rsid w:val="00752FCB"/>
    <w:rsid w:val="007538D2"/>
    <w:rsid w:val="00753948"/>
    <w:rsid w:val="00754259"/>
    <w:rsid w:val="007545D6"/>
    <w:rsid w:val="00754ABA"/>
    <w:rsid w:val="00754F0F"/>
    <w:rsid w:val="007552F1"/>
    <w:rsid w:val="007554D6"/>
    <w:rsid w:val="00755ABF"/>
    <w:rsid w:val="00755F3B"/>
    <w:rsid w:val="007560A1"/>
    <w:rsid w:val="007566CB"/>
    <w:rsid w:val="0075678B"/>
    <w:rsid w:val="00757947"/>
    <w:rsid w:val="00757968"/>
    <w:rsid w:val="00760C97"/>
    <w:rsid w:val="007620BE"/>
    <w:rsid w:val="0076216E"/>
    <w:rsid w:val="0076284D"/>
    <w:rsid w:val="00762B52"/>
    <w:rsid w:val="007630E3"/>
    <w:rsid w:val="00764CB1"/>
    <w:rsid w:val="00764CFF"/>
    <w:rsid w:val="00764FD6"/>
    <w:rsid w:val="00765189"/>
    <w:rsid w:val="007654C6"/>
    <w:rsid w:val="00766211"/>
    <w:rsid w:val="00767410"/>
    <w:rsid w:val="00767D66"/>
    <w:rsid w:val="00767E88"/>
    <w:rsid w:val="007705C8"/>
    <w:rsid w:val="00771189"/>
    <w:rsid w:val="00771A43"/>
    <w:rsid w:val="00771D7A"/>
    <w:rsid w:val="00771EC8"/>
    <w:rsid w:val="007720C2"/>
    <w:rsid w:val="007731F0"/>
    <w:rsid w:val="007733C2"/>
    <w:rsid w:val="007740AD"/>
    <w:rsid w:val="00774AA5"/>
    <w:rsid w:val="0077554C"/>
    <w:rsid w:val="00775B59"/>
    <w:rsid w:val="00775FC3"/>
    <w:rsid w:val="007763E1"/>
    <w:rsid w:val="00777670"/>
    <w:rsid w:val="00777DC5"/>
    <w:rsid w:val="00777F55"/>
    <w:rsid w:val="00780F8E"/>
    <w:rsid w:val="00782B3B"/>
    <w:rsid w:val="00782BF8"/>
    <w:rsid w:val="00782DCD"/>
    <w:rsid w:val="007834AA"/>
    <w:rsid w:val="00783536"/>
    <w:rsid w:val="00783C19"/>
    <w:rsid w:val="0078453C"/>
    <w:rsid w:val="00785F17"/>
    <w:rsid w:val="007860B6"/>
    <w:rsid w:val="007869D1"/>
    <w:rsid w:val="00786D50"/>
    <w:rsid w:val="007872CB"/>
    <w:rsid w:val="007872CE"/>
    <w:rsid w:val="007875A3"/>
    <w:rsid w:val="00787DC2"/>
    <w:rsid w:val="00787EB6"/>
    <w:rsid w:val="0079007C"/>
    <w:rsid w:val="007909D9"/>
    <w:rsid w:val="00790D67"/>
    <w:rsid w:val="00790FAD"/>
    <w:rsid w:val="00791021"/>
    <w:rsid w:val="007912DE"/>
    <w:rsid w:val="00791E5B"/>
    <w:rsid w:val="00791FC9"/>
    <w:rsid w:val="0079367F"/>
    <w:rsid w:val="00793A26"/>
    <w:rsid w:val="0079488E"/>
    <w:rsid w:val="007948D0"/>
    <w:rsid w:val="00794BF8"/>
    <w:rsid w:val="00794F1E"/>
    <w:rsid w:val="0079625D"/>
    <w:rsid w:val="00796861"/>
    <w:rsid w:val="00796EB0"/>
    <w:rsid w:val="007970E5"/>
    <w:rsid w:val="007976F5"/>
    <w:rsid w:val="007A059A"/>
    <w:rsid w:val="007A130B"/>
    <w:rsid w:val="007A13F0"/>
    <w:rsid w:val="007A15EC"/>
    <w:rsid w:val="007A1E23"/>
    <w:rsid w:val="007A2F2E"/>
    <w:rsid w:val="007A55C8"/>
    <w:rsid w:val="007A5905"/>
    <w:rsid w:val="007A5BDA"/>
    <w:rsid w:val="007A5D9C"/>
    <w:rsid w:val="007A68AD"/>
    <w:rsid w:val="007A739D"/>
    <w:rsid w:val="007A7D55"/>
    <w:rsid w:val="007A7E8A"/>
    <w:rsid w:val="007B0D19"/>
    <w:rsid w:val="007B0F0F"/>
    <w:rsid w:val="007B12FF"/>
    <w:rsid w:val="007B16A2"/>
    <w:rsid w:val="007B185F"/>
    <w:rsid w:val="007B241F"/>
    <w:rsid w:val="007B2A01"/>
    <w:rsid w:val="007B2E75"/>
    <w:rsid w:val="007B2E78"/>
    <w:rsid w:val="007B3B8D"/>
    <w:rsid w:val="007B43A1"/>
    <w:rsid w:val="007B4DFE"/>
    <w:rsid w:val="007B52AF"/>
    <w:rsid w:val="007B53FD"/>
    <w:rsid w:val="007B6219"/>
    <w:rsid w:val="007B6F6D"/>
    <w:rsid w:val="007B732B"/>
    <w:rsid w:val="007B7651"/>
    <w:rsid w:val="007B773D"/>
    <w:rsid w:val="007C0612"/>
    <w:rsid w:val="007C1C57"/>
    <w:rsid w:val="007C348D"/>
    <w:rsid w:val="007C3B9B"/>
    <w:rsid w:val="007C4034"/>
    <w:rsid w:val="007C4A8E"/>
    <w:rsid w:val="007C4EA7"/>
    <w:rsid w:val="007C4F49"/>
    <w:rsid w:val="007C4FA1"/>
    <w:rsid w:val="007C50E5"/>
    <w:rsid w:val="007C5376"/>
    <w:rsid w:val="007C65CC"/>
    <w:rsid w:val="007C7014"/>
    <w:rsid w:val="007C721B"/>
    <w:rsid w:val="007C7456"/>
    <w:rsid w:val="007C7A8A"/>
    <w:rsid w:val="007C7D30"/>
    <w:rsid w:val="007C7D60"/>
    <w:rsid w:val="007D0225"/>
    <w:rsid w:val="007D0F6B"/>
    <w:rsid w:val="007D1221"/>
    <w:rsid w:val="007D1BAE"/>
    <w:rsid w:val="007D3F4F"/>
    <w:rsid w:val="007D41C0"/>
    <w:rsid w:val="007D5985"/>
    <w:rsid w:val="007D5C61"/>
    <w:rsid w:val="007D60F9"/>
    <w:rsid w:val="007D64BF"/>
    <w:rsid w:val="007D6857"/>
    <w:rsid w:val="007D6D19"/>
    <w:rsid w:val="007D7326"/>
    <w:rsid w:val="007D7364"/>
    <w:rsid w:val="007D7BC5"/>
    <w:rsid w:val="007E05CD"/>
    <w:rsid w:val="007E0A9D"/>
    <w:rsid w:val="007E0B96"/>
    <w:rsid w:val="007E0C23"/>
    <w:rsid w:val="007E1003"/>
    <w:rsid w:val="007E10E2"/>
    <w:rsid w:val="007E1893"/>
    <w:rsid w:val="007E20DD"/>
    <w:rsid w:val="007E232C"/>
    <w:rsid w:val="007E2CF6"/>
    <w:rsid w:val="007E2E51"/>
    <w:rsid w:val="007E3D46"/>
    <w:rsid w:val="007E3D62"/>
    <w:rsid w:val="007E41FF"/>
    <w:rsid w:val="007E50FE"/>
    <w:rsid w:val="007E5F3B"/>
    <w:rsid w:val="007E5F55"/>
    <w:rsid w:val="007E625C"/>
    <w:rsid w:val="007E6857"/>
    <w:rsid w:val="007E7010"/>
    <w:rsid w:val="007E7231"/>
    <w:rsid w:val="007F0164"/>
    <w:rsid w:val="007F1543"/>
    <w:rsid w:val="007F1A0D"/>
    <w:rsid w:val="007F1B2E"/>
    <w:rsid w:val="007F1B84"/>
    <w:rsid w:val="007F2173"/>
    <w:rsid w:val="007F2491"/>
    <w:rsid w:val="007F2536"/>
    <w:rsid w:val="007F34C7"/>
    <w:rsid w:val="007F366E"/>
    <w:rsid w:val="007F47E7"/>
    <w:rsid w:val="007F4F75"/>
    <w:rsid w:val="007F6402"/>
    <w:rsid w:val="007F6C4A"/>
    <w:rsid w:val="007F6C5E"/>
    <w:rsid w:val="007F70F3"/>
    <w:rsid w:val="0080079C"/>
    <w:rsid w:val="0080269D"/>
    <w:rsid w:val="008040CB"/>
    <w:rsid w:val="008043C9"/>
    <w:rsid w:val="00804D0F"/>
    <w:rsid w:val="00804F45"/>
    <w:rsid w:val="008055AB"/>
    <w:rsid w:val="0080573E"/>
    <w:rsid w:val="00805D63"/>
    <w:rsid w:val="00805EA2"/>
    <w:rsid w:val="00805F11"/>
    <w:rsid w:val="00806044"/>
    <w:rsid w:val="00806116"/>
    <w:rsid w:val="00806360"/>
    <w:rsid w:val="00807A59"/>
    <w:rsid w:val="00807B75"/>
    <w:rsid w:val="00810237"/>
    <w:rsid w:val="0081028B"/>
    <w:rsid w:val="00810A0A"/>
    <w:rsid w:val="00810AF3"/>
    <w:rsid w:val="00813105"/>
    <w:rsid w:val="0081425E"/>
    <w:rsid w:val="008142E7"/>
    <w:rsid w:val="00814604"/>
    <w:rsid w:val="00814C2C"/>
    <w:rsid w:val="00814F72"/>
    <w:rsid w:val="008150F0"/>
    <w:rsid w:val="0081570A"/>
    <w:rsid w:val="00815D5F"/>
    <w:rsid w:val="008161E8"/>
    <w:rsid w:val="00816329"/>
    <w:rsid w:val="008176D9"/>
    <w:rsid w:val="00817D5A"/>
    <w:rsid w:val="008216CF"/>
    <w:rsid w:val="00821BB1"/>
    <w:rsid w:val="00822C91"/>
    <w:rsid w:val="00822FE2"/>
    <w:rsid w:val="008234AF"/>
    <w:rsid w:val="00823BF2"/>
    <w:rsid w:val="0082502F"/>
    <w:rsid w:val="008253EC"/>
    <w:rsid w:val="0082571E"/>
    <w:rsid w:val="00825FEE"/>
    <w:rsid w:val="0082692A"/>
    <w:rsid w:val="00826A7E"/>
    <w:rsid w:val="00826C98"/>
    <w:rsid w:val="008272CE"/>
    <w:rsid w:val="0082740B"/>
    <w:rsid w:val="00827AF2"/>
    <w:rsid w:val="008305F0"/>
    <w:rsid w:val="00830CAF"/>
    <w:rsid w:val="00830D3F"/>
    <w:rsid w:val="00831187"/>
    <w:rsid w:val="0083137E"/>
    <w:rsid w:val="00831650"/>
    <w:rsid w:val="008320EC"/>
    <w:rsid w:val="0083270B"/>
    <w:rsid w:val="0083310A"/>
    <w:rsid w:val="008335C6"/>
    <w:rsid w:val="00833AB8"/>
    <w:rsid w:val="00834CBF"/>
    <w:rsid w:val="00835378"/>
    <w:rsid w:val="008358C9"/>
    <w:rsid w:val="00835AA5"/>
    <w:rsid w:val="00836AC1"/>
    <w:rsid w:val="00837056"/>
    <w:rsid w:val="008409D4"/>
    <w:rsid w:val="00840BEE"/>
    <w:rsid w:val="0084131B"/>
    <w:rsid w:val="0084174D"/>
    <w:rsid w:val="008417FF"/>
    <w:rsid w:val="00841A95"/>
    <w:rsid w:val="00841D69"/>
    <w:rsid w:val="00841F69"/>
    <w:rsid w:val="00842464"/>
    <w:rsid w:val="008429BA"/>
    <w:rsid w:val="00845944"/>
    <w:rsid w:val="00845AD5"/>
    <w:rsid w:val="00846788"/>
    <w:rsid w:val="008475C6"/>
    <w:rsid w:val="008505E9"/>
    <w:rsid w:val="00851498"/>
    <w:rsid w:val="00851585"/>
    <w:rsid w:val="00851768"/>
    <w:rsid w:val="008517B7"/>
    <w:rsid w:val="00852202"/>
    <w:rsid w:val="00852F58"/>
    <w:rsid w:val="0085364E"/>
    <w:rsid w:val="0085372A"/>
    <w:rsid w:val="008540C3"/>
    <w:rsid w:val="0085443F"/>
    <w:rsid w:val="00855E25"/>
    <w:rsid w:val="00855F05"/>
    <w:rsid w:val="008563C3"/>
    <w:rsid w:val="0085681A"/>
    <w:rsid w:val="00856832"/>
    <w:rsid w:val="00856CFA"/>
    <w:rsid w:val="008576A8"/>
    <w:rsid w:val="00857DE3"/>
    <w:rsid w:val="008601A5"/>
    <w:rsid w:val="00860F5E"/>
    <w:rsid w:val="00861205"/>
    <w:rsid w:val="00861C17"/>
    <w:rsid w:val="00861F49"/>
    <w:rsid w:val="00861FD5"/>
    <w:rsid w:val="0086202D"/>
    <w:rsid w:val="00862DB8"/>
    <w:rsid w:val="00862F63"/>
    <w:rsid w:val="0086303D"/>
    <w:rsid w:val="0086316B"/>
    <w:rsid w:val="00863690"/>
    <w:rsid w:val="008638DF"/>
    <w:rsid w:val="00864390"/>
    <w:rsid w:val="008643DD"/>
    <w:rsid w:val="008656E1"/>
    <w:rsid w:val="008662A0"/>
    <w:rsid w:val="00866DFB"/>
    <w:rsid w:val="00866EDE"/>
    <w:rsid w:val="0086727C"/>
    <w:rsid w:val="00867806"/>
    <w:rsid w:val="008678E4"/>
    <w:rsid w:val="00867D33"/>
    <w:rsid w:val="00870F9D"/>
    <w:rsid w:val="008715AB"/>
    <w:rsid w:val="0087164F"/>
    <w:rsid w:val="008717FB"/>
    <w:rsid w:val="00871873"/>
    <w:rsid w:val="0087218A"/>
    <w:rsid w:val="008721F6"/>
    <w:rsid w:val="0087372C"/>
    <w:rsid w:val="00873D68"/>
    <w:rsid w:val="00874383"/>
    <w:rsid w:val="00875609"/>
    <w:rsid w:val="0087566E"/>
    <w:rsid w:val="00875E60"/>
    <w:rsid w:val="00876B29"/>
    <w:rsid w:val="00876B6A"/>
    <w:rsid w:val="00876F48"/>
    <w:rsid w:val="00877A5D"/>
    <w:rsid w:val="008802B8"/>
    <w:rsid w:val="00881064"/>
    <w:rsid w:val="008810BD"/>
    <w:rsid w:val="00881B1D"/>
    <w:rsid w:val="00881BAC"/>
    <w:rsid w:val="0088228F"/>
    <w:rsid w:val="00882826"/>
    <w:rsid w:val="00882956"/>
    <w:rsid w:val="008834C6"/>
    <w:rsid w:val="00883AF9"/>
    <w:rsid w:val="00884B13"/>
    <w:rsid w:val="00884D1B"/>
    <w:rsid w:val="0088536D"/>
    <w:rsid w:val="00885EB3"/>
    <w:rsid w:val="00886F62"/>
    <w:rsid w:val="008877C1"/>
    <w:rsid w:val="00887B5D"/>
    <w:rsid w:val="00890506"/>
    <w:rsid w:val="008919DA"/>
    <w:rsid w:val="00891A20"/>
    <w:rsid w:val="00891CD1"/>
    <w:rsid w:val="008930CD"/>
    <w:rsid w:val="008931B4"/>
    <w:rsid w:val="0089331B"/>
    <w:rsid w:val="008933BC"/>
    <w:rsid w:val="008936BE"/>
    <w:rsid w:val="00893C2B"/>
    <w:rsid w:val="00894EF3"/>
    <w:rsid w:val="00895F31"/>
    <w:rsid w:val="008969D4"/>
    <w:rsid w:val="008978C5"/>
    <w:rsid w:val="008A00D5"/>
    <w:rsid w:val="008A0157"/>
    <w:rsid w:val="008A1365"/>
    <w:rsid w:val="008A1AB1"/>
    <w:rsid w:val="008A1D5F"/>
    <w:rsid w:val="008A215E"/>
    <w:rsid w:val="008A216D"/>
    <w:rsid w:val="008A2970"/>
    <w:rsid w:val="008A2E29"/>
    <w:rsid w:val="008A3657"/>
    <w:rsid w:val="008A3A6F"/>
    <w:rsid w:val="008A3C76"/>
    <w:rsid w:val="008A3C98"/>
    <w:rsid w:val="008A4861"/>
    <w:rsid w:val="008A51A5"/>
    <w:rsid w:val="008A5606"/>
    <w:rsid w:val="008A5873"/>
    <w:rsid w:val="008A5D2E"/>
    <w:rsid w:val="008A6002"/>
    <w:rsid w:val="008A60BA"/>
    <w:rsid w:val="008A6B05"/>
    <w:rsid w:val="008A7E15"/>
    <w:rsid w:val="008B05A4"/>
    <w:rsid w:val="008B1FB2"/>
    <w:rsid w:val="008B31B9"/>
    <w:rsid w:val="008B401E"/>
    <w:rsid w:val="008B47EE"/>
    <w:rsid w:val="008B4851"/>
    <w:rsid w:val="008B5444"/>
    <w:rsid w:val="008B5670"/>
    <w:rsid w:val="008B6309"/>
    <w:rsid w:val="008B6A96"/>
    <w:rsid w:val="008B6B87"/>
    <w:rsid w:val="008B6C07"/>
    <w:rsid w:val="008B7377"/>
    <w:rsid w:val="008B75DD"/>
    <w:rsid w:val="008B786C"/>
    <w:rsid w:val="008B7CE5"/>
    <w:rsid w:val="008C0424"/>
    <w:rsid w:val="008C07E7"/>
    <w:rsid w:val="008C0807"/>
    <w:rsid w:val="008C0A0F"/>
    <w:rsid w:val="008C0B02"/>
    <w:rsid w:val="008C0BCA"/>
    <w:rsid w:val="008C0CD5"/>
    <w:rsid w:val="008C1D31"/>
    <w:rsid w:val="008C1E31"/>
    <w:rsid w:val="008C230B"/>
    <w:rsid w:val="008C23CE"/>
    <w:rsid w:val="008C2A3F"/>
    <w:rsid w:val="008C39ED"/>
    <w:rsid w:val="008C3D60"/>
    <w:rsid w:val="008C3FB4"/>
    <w:rsid w:val="008C4071"/>
    <w:rsid w:val="008C5210"/>
    <w:rsid w:val="008C5433"/>
    <w:rsid w:val="008C5496"/>
    <w:rsid w:val="008C5658"/>
    <w:rsid w:val="008C5F5E"/>
    <w:rsid w:val="008C6767"/>
    <w:rsid w:val="008C6D60"/>
    <w:rsid w:val="008C6FC9"/>
    <w:rsid w:val="008C7643"/>
    <w:rsid w:val="008C7B15"/>
    <w:rsid w:val="008C7C8C"/>
    <w:rsid w:val="008D03B2"/>
    <w:rsid w:val="008D07EC"/>
    <w:rsid w:val="008D0839"/>
    <w:rsid w:val="008D0A7E"/>
    <w:rsid w:val="008D10F7"/>
    <w:rsid w:val="008D114E"/>
    <w:rsid w:val="008D1798"/>
    <w:rsid w:val="008D181A"/>
    <w:rsid w:val="008D2C3D"/>
    <w:rsid w:val="008D2D3D"/>
    <w:rsid w:val="008D2D94"/>
    <w:rsid w:val="008D3187"/>
    <w:rsid w:val="008D3752"/>
    <w:rsid w:val="008D3AE8"/>
    <w:rsid w:val="008D4018"/>
    <w:rsid w:val="008D454C"/>
    <w:rsid w:val="008D6DD2"/>
    <w:rsid w:val="008D6F67"/>
    <w:rsid w:val="008D6FCC"/>
    <w:rsid w:val="008D704D"/>
    <w:rsid w:val="008D76D6"/>
    <w:rsid w:val="008E02DE"/>
    <w:rsid w:val="008E0C26"/>
    <w:rsid w:val="008E1835"/>
    <w:rsid w:val="008E1BD3"/>
    <w:rsid w:val="008E2035"/>
    <w:rsid w:val="008E3081"/>
    <w:rsid w:val="008E31B9"/>
    <w:rsid w:val="008E42F1"/>
    <w:rsid w:val="008E479D"/>
    <w:rsid w:val="008E4A13"/>
    <w:rsid w:val="008E4A3C"/>
    <w:rsid w:val="008E4CB4"/>
    <w:rsid w:val="008E654F"/>
    <w:rsid w:val="008E656A"/>
    <w:rsid w:val="008E6D07"/>
    <w:rsid w:val="008E7939"/>
    <w:rsid w:val="008E79CC"/>
    <w:rsid w:val="008E7C2A"/>
    <w:rsid w:val="008E7D27"/>
    <w:rsid w:val="008E7D87"/>
    <w:rsid w:val="008E7DB3"/>
    <w:rsid w:val="008F02EA"/>
    <w:rsid w:val="008F0404"/>
    <w:rsid w:val="008F0B38"/>
    <w:rsid w:val="008F18F2"/>
    <w:rsid w:val="008F1C0B"/>
    <w:rsid w:val="008F242E"/>
    <w:rsid w:val="008F2477"/>
    <w:rsid w:val="008F27A4"/>
    <w:rsid w:val="008F2900"/>
    <w:rsid w:val="008F32D0"/>
    <w:rsid w:val="008F34D6"/>
    <w:rsid w:val="008F35AA"/>
    <w:rsid w:val="008F38C8"/>
    <w:rsid w:val="008F4194"/>
    <w:rsid w:val="008F4D52"/>
    <w:rsid w:val="008F5160"/>
    <w:rsid w:val="008F52B3"/>
    <w:rsid w:val="008F5556"/>
    <w:rsid w:val="008F59C5"/>
    <w:rsid w:val="008F5E15"/>
    <w:rsid w:val="008F6484"/>
    <w:rsid w:val="008F66FF"/>
    <w:rsid w:val="008F6A15"/>
    <w:rsid w:val="008F6D6B"/>
    <w:rsid w:val="008F7226"/>
    <w:rsid w:val="008F78D4"/>
    <w:rsid w:val="008F7BC1"/>
    <w:rsid w:val="008F7F9A"/>
    <w:rsid w:val="009003B1"/>
    <w:rsid w:val="00900D5D"/>
    <w:rsid w:val="00901552"/>
    <w:rsid w:val="00901FB3"/>
    <w:rsid w:val="009025EC"/>
    <w:rsid w:val="009032BE"/>
    <w:rsid w:val="009034DF"/>
    <w:rsid w:val="009037AB"/>
    <w:rsid w:val="00903CE5"/>
    <w:rsid w:val="00903F2F"/>
    <w:rsid w:val="009043AE"/>
    <w:rsid w:val="00904BC4"/>
    <w:rsid w:val="00905C8B"/>
    <w:rsid w:val="009079D3"/>
    <w:rsid w:val="00910C39"/>
    <w:rsid w:val="00911B90"/>
    <w:rsid w:val="00911C54"/>
    <w:rsid w:val="009122A7"/>
    <w:rsid w:val="00912795"/>
    <w:rsid w:val="00913029"/>
    <w:rsid w:val="0091311D"/>
    <w:rsid w:val="00913EE3"/>
    <w:rsid w:val="009142CB"/>
    <w:rsid w:val="00914D3F"/>
    <w:rsid w:val="009152F5"/>
    <w:rsid w:val="0091557F"/>
    <w:rsid w:val="00915AF0"/>
    <w:rsid w:val="0091615C"/>
    <w:rsid w:val="00916CA4"/>
    <w:rsid w:val="00917759"/>
    <w:rsid w:val="0092026D"/>
    <w:rsid w:val="00920619"/>
    <w:rsid w:val="00920762"/>
    <w:rsid w:val="009207CE"/>
    <w:rsid w:val="00920A13"/>
    <w:rsid w:val="00920A65"/>
    <w:rsid w:val="00920DF2"/>
    <w:rsid w:val="009210DA"/>
    <w:rsid w:val="009216C5"/>
    <w:rsid w:val="00922326"/>
    <w:rsid w:val="00922922"/>
    <w:rsid w:val="00923A02"/>
    <w:rsid w:val="00924445"/>
    <w:rsid w:val="00925348"/>
    <w:rsid w:val="00925B89"/>
    <w:rsid w:val="009265B6"/>
    <w:rsid w:val="00927DE7"/>
    <w:rsid w:val="00927FB2"/>
    <w:rsid w:val="00927FFC"/>
    <w:rsid w:val="009302A6"/>
    <w:rsid w:val="0093049E"/>
    <w:rsid w:val="00930569"/>
    <w:rsid w:val="00931518"/>
    <w:rsid w:val="0093193F"/>
    <w:rsid w:val="00931E5B"/>
    <w:rsid w:val="00931F19"/>
    <w:rsid w:val="009323DD"/>
    <w:rsid w:val="009325B4"/>
    <w:rsid w:val="0093261C"/>
    <w:rsid w:val="00934599"/>
    <w:rsid w:val="00935371"/>
    <w:rsid w:val="009357F5"/>
    <w:rsid w:val="00935826"/>
    <w:rsid w:val="0093767A"/>
    <w:rsid w:val="009400B9"/>
    <w:rsid w:val="00940EF8"/>
    <w:rsid w:val="009413E9"/>
    <w:rsid w:val="00942030"/>
    <w:rsid w:val="00942226"/>
    <w:rsid w:val="00942379"/>
    <w:rsid w:val="009425A7"/>
    <w:rsid w:val="00942662"/>
    <w:rsid w:val="00942B80"/>
    <w:rsid w:val="00942BCA"/>
    <w:rsid w:val="00942C81"/>
    <w:rsid w:val="0094429A"/>
    <w:rsid w:val="00945504"/>
    <w:rsid w:val="009465A0"/>
    <w:rsid w:val="00946722"/>
    <w:rsid w:val="009501C3"/>
    <w:rsid w:val="009502BE"/>
    <w:rsid w:val="009502F5"/>
    <w:rsid w:val="00951B6C"/>
    <w:rsid w:val="0095251F"/>
    <w:rsid w:val="00952E81"/>
    <w:rsid w:val="0095321C"/>
    <w:rsid w:val="00953D09"/>
    <w:rsid w:val="00953F2B"/>
    <w:rsid w:val="00954030"/>
    <w:rsid w:val="00954A8F"/>
    <w:rsid w:val="00955067"/>
    <w:rsid w:val="00955109"/>
    <w:rsid w:val="00955F2F"/>
    <w:rsid w:val="00956A4E"/>
    <w:rsid w:val="00956AB5"/>
    <w:rsid w:val="009572B3"/>
    <w:rsid w:val="00957893"/>
    <w:rsid w:val="00960A92"/>
    <w:rsid w:val="00961502"/>
    <w:rsid w:val="009621A2"/>
    <w:rsid w:val="0096248C"/>
    <w:rsid w:val="00963009"/>
    <w:rsid w:val="0096353F"/>
    <w:rsid w:val="009639C8"/>
    <w:rsid w:val="00963A2C"/>
    <w:rsid w:val="00963AF9"/>
    <w:rsid w:val="00963E07"/>
    <w:rsid w:val="0096424C"/>
    <w:rsid w:val="00965310"/>
    <w:rsid w:val="009655C4"/>
    <w:rsid w:val="0096562F"/>
    <w:rsid w:val="009657AE"/>
    <w:rsid w:val="00965894"/>
    <w:rsid w:val="00966032"/>
    <w:rsid w:val="0096678C"/>
    <w:rsid w:val="009670AC"/>
    <w:rsid w:val="00967185"/>
    <w:rsid w:val="009700A8"/>
    <w:rsid w:val="009704BE"/>
    <w:rsid w:val="009705ED"/>
    <w:rsid w:val="00970624"/>
    <w:rsid w:val="009706D5"/>
    <w:rsid w:val="00970BA8"/>
    <w:rsid w:val="00971170"/>
    <w:rsid w:val="009716FC"/>
    <w:rsid w:val="00971D98"/>
    <w:rsid w:val="009734FB"/>
    <w:rsid w:val="00973D2D"/>
    <w:rsid w:val="009743D3"/>
    <w:rsid w:val="00975737"/>
    <w:rsid w:val="00975F1F"/>
    <w:rsid w:val="0097609B"/>
    <w:rsid w:val="009763A6"/>
    <w:rsid w:val="009763B1"/>
    <w:rsid w:val="009766CF"/>
    <w:rsid w:val="00976A65"/>
    <w:rsid w:val="0097716E"/>
    <w:rsid w:val="009773F1"/>
    <w:rsid w:val="009774CC"/>
    <w:rsid w:val="00977A31"/>
    <w:rsid w:val="00980530"/>
    <w:rsid w:val="00980D68"/>
    <w:rsid w:val="0098179C"/>
    <w:rsid w:val="009827EC"/>
    <w:rsid w:val="00982C02"/>
    <w:rsid w:val="00982EE8"/>
    <w:rsid w:val="00983A43"/>
    <w:rsid w:val="009841CD"/>
    <w:rsid w:val="00984B02"/>
    <w:rsid w:val="009855D4"/>
    <w:rsid w:val="00985A84"/>
    <w:rsid w:val="00985F55"/>
    <w:rsid w:val="00986CE1"/>
    <w:rsid w:val="00986FE3"/>
    <w:rsid w:val="00987DE7"/>
    <w:rsid w:val="00990052"/>
    <w:rsid w:val="00990E9B"/>
    <w:rsid w:val="009910A4"/>
    <w:rsid w:val="00991D5A"/>
    <w:rsid w:val="0099206F"/>
    <w:rsid w:val="009921F1"/>
    <w:rsid w:val="0099297C"/>
    <w:rsid w:val="00993376"/>
    <w:rsid w:val="0099370A"/>
    <w:rsid w:val="00993EC5"/>
    <w:rsid w:val="0099413E"/>
    <w:rsid w:val="00994DF3"/>
    <w:rsid w:val="00995FEE"/>
    <w:rsid w:val="00996076"/>
    <w:rsid w:val="0099696F"/>
    <w:rsid w:val="00996A31"/>
    <w:rsid w:val="0099736C"/>
    <w:rsid w:val="00997429"/>
    <w:rsid w:val="0099769B"/>
    <w:rsid w:val="009978CF"/>
    <w:rsid w:val="009A03BA"/>
    <w:rsid w:val="009A0506"/>
    <w:rsid w:val="009A07F5"/>
    <w:rsid w:val="009A0886"/>
    <w:rsid w:val="009A180D"/>
    <w:rsid w:val="009A1D71"/>
    <w:rsid w:val="009A201E"/>
    <w:rsid w:val="009A3252"/>
    <w:rsid w:val="009A3A73"/>
    <w:rsid w:val="009A3CE4"/>
    <w:rsid w:val="009A43BF"/>
    <w:rsid w:val="009A50B5"/>
    <w:rsid w:val="009A61DC"/>
    <w:rsid w:val="009A6678"/>
    <w:rsid w:val="009A7D11"/>
    <w:rsid w:val="009B1258"/>
    <w:rsid w:val="009B1A73"/>
    <w:rsid w:val="009B2302"/>
    <w:rsid w:val="009B2315"/>
    <w:rsid w:val="009B27F2"/>
    <w:rsid w:val="009B2D7A"/>
    <w:rsid w:val="009B3266"/>
    <w:rsid w:val="009B338B"/>
    <w:rsid w:val="009B3AF8"/>
    <w:rsid w:val="009B3D97"/>
    <w:rsid w:val="009B3F3E"/>
    <w:rsid w:val="009B3FDD"/>
    <w:rsid w:val="009B490F"/>
    <w:rsid w:val="009B62AA"/>
    <w:rsid w:val="009B63C0"/>
    <w:rsid w:val="009B654D"/>
    <w:rsid w:val="009B6595"/>
    <w:rsid w:val="009B6E32"/>
    <w:rsid w:val="009B6F95"/>
    <w:rsid w:val="009B711D"/>
    <w:rsid w:val="009C00DC"/>
    <w:rsid w:val="009C06DA"/>
    <w:rsid w:val="009C1155"/>
    <w:rsid w:val="009C19E0"/>
    <w:rsid w:val="009C1B9B"/>
    <w:rsid w:val="009C1D3C"/>
    <w:rsid w:val="009C2357"/>
    <w:rsid w:val="009C2518"/>
    <w:rsid w:val="009C25F8"/>
    <w:rsid w:val="009C30B3"/>
    <w:rsid w:val="009C3882"/>
    <w:rsid w:val="009C3AA0"/>
    <w:rsid w:val="009C436F"/>
    <w:rsid w:val="009C43B4"/>
    <w:rsid w:val="009C4A6D"/>
    <w:rsid w:val="009C5825"/>
    <w:rsid w:val="009C5AA9"/>
    <w:rsid w:val="009C621B"/>
    <w:rsid w:val="009C622E"/>
    <w:rsid w:val="009C658D"/>
    <w:rsid w:val="009C69A4"/>
    <w:rsid w:val="009C6C1E"/>
    <w:rsid w:val="009C6DCC"/>
    <w:rsid w:val="009C6DFE"/>
    <w:rsid w:val="009C74E3"/>
    <w:rsid w:val="009C76E0"/>
    <w:rsid w:val="009C7A2D"/>
    <w:rsid w:val="009C7D51"/>
    <w:rsid w:val="009D02CC"/>
    <w:rsid w:val="009D03EB"/>
    <w:rsid w:val="009D08A3"/>
    <w:rsid w:val="009D0C3F"/>
    <w:rsid w:val="009D0DC5"/>
    <w:rsid w:val="009D1038"/>
    <w:rsid w:val="009D184C"/>
    <w:rsid w:val="009D2F13"/>
    <w:rsid w:val="009D2F4F"/>
    <w:rsid w:val="009D3278"/>
    <w:rsid w:val="009D4DAA"/>
    <w:rsid w:val="009D4FF3"/>
    <w:rsid w:val="009D585B"/>
    <w:rsid w:val="009D5909"/>
    <w:rsid w:val="009D5D9E"/>
    <w:rsid w:val="009D61CE"/>
    <w:rsid w:val="009D62CF"/>
    <w:rsid w:val="009D6598"/>
    <w:rsid w:val="009D7294"/>
    <w:rsid w:val="009D73D9"/>
    <w:rsid w:val="009D779F"/>
    <w:rsid w:val="009E064A"/>
    <w:rsid w:val="009E158B"/>
    <w:rsid w:val="009E1FFB"/>
    <w:rsid w:val="009E20B7"/>
    <w:rsid w:val="009E2403"/>
    <w:rsid w:val="009E3E43"/>
    <w:rsid w:val="009E43D5"/>
    <w:rsid w:val="009E46B6"/>
    <w:rsid w:val="009E46BC"/>
    <w:rsid w:val="009E4CDE"/>
    <w:rsid w:val="009E61A9"/>
    <w:rsid w:val="009E6E3B"/>
    <w:rsid w:val="009F0698"/>
    <w:rsid w:val="009F0935"/>
    <w:rsid w:val="009F0A4E"/>
    <w:rsid w:val="009F17F1"/>
    <w:rsid w:val="009F18CF"/>
    <w:rsid w:val="009F3211"/>
    <w:rsid w:val="009F3379"/>
    <w:rsid w:val="009F402F"/>
    <w:rsid w:val="009F4030"/>
    <w:rsid w:val="009F4426"/>
    <w:rsid w:val="009F474E"/>
    <w:rsid w:val="009F4CE8"/>
    <w:rsid w:val="009F4E56"/>
    <w:rsid w:val="009F4FBE"/>
    <w:rsid w:val="009F576F"/>
    <w:rsid w:val="009F5965"/>
    <w:rsid w:val="009F5AAD"/>
    <w:rsid w:val="009F639D"/>
    <w:rsid w:val="009F644C"/>
    <w:rsid w:val="009F7959"/>
    <w:rsid w:val="009F7C63"/>
    <w:rsid w:val="009F7D62"/>
    <w:rsid w:val="009F7F79"/>
    <w:rsid w:val="00A000BE"/>
    <w:rsid w:val="00A000F5"/>
    <w:rsid w:val="00A00765"/>
    <w:rsid w:val="00A00A6C"/>
    <w:rsid w:val="00A01B3A"/>
    <w:rsid w:val="00A0216C"/>
    <w:rsid w:val="00A021C2"/>
    <w:rsid w:val="00A02524"/>
    <w:rsid w:val="00A028CC"/>
    <w:rsid w:val="00A03422"/>
    <w:rsid w:val="00A03B2D"/>
    <w:rsid w:val="00A0430F"/>
    <w:rsid w:val="00A045BC"/>
    <w:rsid w:val="00A0494F"/>
    <w:rsid w:val="00A04ACA"/>
    <w:rsid w:val="00A054B9"/>
    <w:rsid w:val="00A06455"/>
    <w:rsid w:val="00A065A2"/>
    <w:rsid w:val="00A06AC2"/>
    <w:rsid w:val="00A06CBB"/>
    <w:rsid w:val="00A07631"/>
    <w:rsid w:val="00A0776B"/>
    <w:rsid w:val="00A07E54"/>
    <w:rsid w:val="00A109FD"/>
    <w:rsid w:val="00A10FCA"/>
    <w:rsid w:val="00A113C1"/>
    <w:rsid w:val="00A130D3"/>
    <w:rsid w:val="00A13EAF"/>
    <w:rsid w:val="00A147C9"/>
    <w:rsid w:val="00A14833"/>
    <w:rsid w:val="00A16834"/>
    <w:rsid w:val="00A176D5"/>
    <w:rsid w:val="00A1780C"/>
    <w:rsid w:val="00A215B6"/>
    <w:rsid w:val="00A217B2"/>
    <w:rsid w:val="00A21F3E"/>
    <w:rsid w:val="00A222A1"/>
    <w:rsid w:val="00A23042"/>
    <w:rsid w:val="00A23756"/>
    <w:rsid w:val="00A23B71"/>
    <w:rsid w:val="00A23C2A"/>
    <w:rsid w:val="00A2480E"/>
    <w:rsid w:val="00A24EBE"/>
    <w:rsid w:val="00A24FBA"/>
    <w:rsid w:val="00A25168"/>
    <w:rsid w:val="00A25311"/>
    <w:rsid w:val="00A2534E"/>
    <w:rsid w:val="00A25466"/>
    <w:rsid w:val="00A25608"/>
    <w:rsid w:val="00A25672"/>
    <w:rsid w:val="00A25751"/>
    <w:rsid w:val="00A258B3"/>
    <w:rsid w:val="00A25D08"/>
    <w:rsid w:val="00A26794"/>
    <w:rsid w:val="00A26F11"/>
    <w:rsid w:val="00A27446"/>
    <w:rsid w:val="00A27785"/>
    <w:rsid w:val="00A27846"/>
    <w:rsid w:val="00A27908"/>
    <w:rsid w:val="00A27A11"/>
    <w:rsid w:val="00A303EE"/>
    <w:rsid w:val="00A30644"/>
    <w:rsid w:val="00A30DEC"/>
    <w:rsid w:val="00A3113F"/>
    <w:rsid w:val="00A31171"/>
    <w:rsid w:val="00A311DE"/>
    <w:rsid w:val="00A31436"/>
    <w:rsid w:val="00A322CD"/>
    <w:rsid w:val="00A32686"/>
    <w:rsid w:val="00A32BE9"/>
    <w:rsid w:val="00A32C66"/>
    <w:rsid w:val="00A32DFF"/>
    <w:rsid w:val="00A33366"/>
    <w:rsid w:val="00A33684"/>
    <w:rsid w:val="00A343F4"/>
    <w:rsid w:val="00A34F1A"/>
    <w:rsid w:val="00A3512C"/>
    <w:rsid w:val="00A351CC"/>
    <w:rsid w:val="00A3675E"/>
    <w:rsid w:val="00A3699B"/>
    <w:rsid w:val="00A36D58"/>
    <w:rsid w:val="00A37503"/>
    <w:rsid w:val="00A409B2"/>
    <w:rsid w:val="00A41AC1"/>
    <w:rsid w:val="00A41CA4"/>
    <w:rsid w:val="00A42191"/>
    <w:rsid w:val="00A42B33"/>
    <w:rsid w:val="00A42FE7"/>
    <w:rsid w:val="00A43140"/>
    <w:rsid w:val="00A4394E"/>
    <w:rsid w:val="00A43BC1"/>
    <w:rsid w:val="00A43C02"/>
    <w:rsid w:val="00A44166"/>
    <w:rsid w:val="00A44C01"/>
    <w:rsid w:val="00A45433"/>
    <w:rsid w:val="00A4580A"/>
    <w:rsid w:val="00A4599F"/>
    <w:rsid w:val="00A4619E"/>
    <w:rsid w:val="00A466F1"/>
    <w:rsid w:val="00A478DF"/>
    <w:rsid w:val="00A47A85"/>
    <w:rsid w:val="00A507A9"/>
    <w:rsid w:val="00A510B9"/>
    <w:rsid w:val="00A51E81"/>
    <w:rsid w:val="00A52316"/>
    <w:rsid w:val="00A524F1"/>
    <w:rsid w:val="00A5253F"/>
    <w:rsid w:val="00A52B08"/>
    <w:rsid w:val="00A5301E"/>
    <w:rsid w:val="00A53041"/>
    <w:rsid w:val="00A53707"/>
    <w:rsid w:val="00A53BAE"/>
    <w:rsid w:val="00A54662"/>
    <w:rsid w:val="00A5469C"/>
    <w:rsid w:val="00A54FCF"/>
    <w:rsid w:val="00A5552B"/>
    <w:rsid w:val="00A55891"/>
    <w:rsid w:val="00A55AA5"/>
    <w:rsid w:val="00A560A2"/>
    <w:rsid w:val="00A57036"/>
    <w:rsid w:val="00A571AB"/>
    <w:rsid w:val="00A5749C"/>
    <w:rsid w:val="00A5751B"/>
    <w:rsid w:val="00A60616"/>
    <w:rsid w:val="00A6076B"/>
    <w:rsid w:val="00A6180D"/>
    <w:rsid w:val="00A620EC"/>
    <w:rsid w:val="00A62C51"/>
    <w:rsid w:val="00A62F53"/>
    <w:rsid w:val="00A63571"/>
    <w:rsid w:val="00A637A9"/>
    <w:rsid w:val="00A63C55"/>
    <w:rsid w:val="00A63C9A"/>
    <w:rsid w:val="00A63D1C"/>
    <w:rsid w:val="00A64641"/>
    <w:rsid w:val="00A646E1"/>
    <w:rsid w:val="00A649F1"/>
    <w:rsid w:val="00A6570E"/>
    <w:rsid w:val="00A65A55"/>
    <w:rsid w:val="00A65B5C"/>
    <w:rsid w:val="00A65CD9"/>
    <w:rsid w:val="00A6625B"/>
    <w:rsid w:val="00A67567"/>
    <w:rsid w:val="00A704CD"/>
    <w:rsid w:val="00A70D62"/>
    <w:rsid w:val="00A70DAE"/>
    <w:rsid w:val="00A70DC3"/>
    <w:rsid w:val="00A70E68"/>
    <w:rsid w:val="00A71BA0"/>
    <w:rsid w:val="00A728AD"/>
    <w:rsid w:val="00A73BF7"/>
    <w:rsid w:val="00A744AD"/>
    <w:rsid w:val="00A747AC"/>
    <w:rsid w:val="00A74B22"/>
    <w:rsid w:val="00A74B37"/>
    <w:rsid w:val="00A75114"/>
    <w:rsid w:val="00A75148"/>
    <w:rsid w:val="00A763BD"/>
    <w:rsid w:val="00A76F66"/>
    <w:rsid w:val="00A77900"/>
    <w:rsid w:val="00A8049E"/>
    <w:rsid w:val="00A8071F"/>
    <w:rsid w:val="00A80C02"/>
    <w:rsid w:val="00A80D01"/>
    <w:rsid w:val="00A81620"/>
    <w:rsid w:val="00A81AA2"/>
    <w:rsid w:val="00A81B5E"/>
    <w:rsid w:val="00A81FB7"/>
    <w:rsid w:val="00A82267"/>
    <w:rsid w:val="00A8284B"/>
    <w:rsid w:val="00A829C4"/>
    <w:rsid w:val="00A82A79"/>
    <w:rsid w:val="00A82BCF"/>
    <w:rsid w:val="00A83BD7"/>
    <w:rsid w:val="00A83F3F"/>
    <w:rsid w:val="00A84166"/>
    <w:rsid w:val="00A84566"/>
    <w:rsid w:val="00A84687"/>
    <w:rsid w:val="00A84D66"/>
    <w:rsid w:val="00A865DA"/>
    <w:rsid w:val="00A9013A"/>
    <w:rsid w:val="00A90263"/>
    <w:rsid w:val="00A90AF8"/>
    <w:rsid w:val="00A90F0D"/>
    <w:rsid w:val="00A913F4"/>
    <w:rsid w:val="00A91483"/>
    <w:rsid w:val="00A92611"/>
    <w:rsid w:val="00A931B6"/>
    <w:rsid w:val="00A93286"/>
    <w:rsid w:val="00A934E0"/>
    <w:rsid w:val="00A93C5D"/>
    <w:rsid w:val="00A940CF"/>
    <w:rsid w:val="00A94866"/>
    <w:rsid w:val="00A9488B"/>
    <w:rsid w:val="00A94AAE"/>
    <w:rsid w:val="00A96518"/>
    <w:rsid w:val="00A965AB"/>
    <w:rsid w:val="00A96630"/>
    <w:rsid w:val="00A97192"/>
    <w:rsid w:val="00A97EDD"/>
    <w:rsid w:val="00A97EF0"/>
    <w:rsid w:val="00AA02A3"/>
    <w:rsid w:val="00AA0BCF"/>
    <w:rsid w:val="00AA0DC1"/>
    <w:rsid w:val="00AA1198"/>
    <w:rsid w:val="00AA194F"/>
    <w:rsid w:val="00AA1D7C"/>
    <w:rsid w:val="00AA23FB"/>
    <w:rsid w:val="00AA2718"/>
    <w:rsid w:val="00AA29DF"/>
    <w:rsid w:val="00AA2A14"/>
    <w:rsid w:val="00AA2BAD"/>
    <w:rsid w:val="00AA362E"/>
    <w:rsid w:val="00AA4CE6"/>
    <w:rsid w:val="00AA52E1"/>
    <w:rsid w:val="00AA62D6"/>
    <w:rsid w:val="00AA6640"/>
    <w:rsid w:val="00AA66DF"/>
    <w:rsid w:val="00AA6796"/>
    <w:rsid w:val="00AA78B2"/>
    <w:rsid w:val="00AA7C0D"/>
    <w:rsid w:val="00AA7DD1"/>
    <w:rsid w:val="00AB1754"/>
    <w:rsid w:val="00AB1EF3"/>
    <w:rsid w:val="00AB2DB9"/>
    <w:rsid w:val="00AB2E78"/>
    <w:rsid w:val="00AB2FA0"/>
    <w:rsid w:val="00AB3B35"/>
    <w:rsid w:val="00AB3B5E"/>
    <w:rsid w:val="00AB3EA4"/>
    <w:rsid w:val="00AB5541"/>
    <w:rsid w:val="00AB5657"/>
    <w:rsid w:val="00AB5FFA"/>
    <w:rsid w:val="00AB6922"/>
    <w:rsid w:val="00AB69B0"/>
    <w:rsid w:val="00AB7219"/>
    <w:rsid w:val="00AB7297"/>
    <w:rsid w:val="00AB7367"/>
    <w:rsid w:val="00AB7576"/>
    <w:rsid w:val="00AB7730"/>
    <w:rsid w:val="00AC086D"/>
    <w:rsid w:val="00AC1757"/>
    <w:rsid w:val="00AC1D95"/>
    <w:rsid w:val="00AC2788"/>
    <w:rsid w:val="00AC2801"/>
    <w:rsid w:val="00AC2A50"/>
    <w:rsid w:val="00AC2A6E"/>
    <w:rsid w:val="00AC2AD3"/>
    <w:rsid w:val="00AC2C45"/>
    <w:rsid w:val="00AC32A3"/>
    <w:rsid w:val="00AC4350"/>
    <w:rsid w:val="00AC4934"/>
    <w:rsid w:val="00AC69AA"/>
    <w:rsid w:val="00AC6CCC"/>
    <w:rsid w:val="00AC6F14"/>
    <w:rsid w:val="00AC7575"/>
    <w:rsid w:val="00AC7C29"/>
    <w:rsid w:val="00AD010C"/>
    <w:rsid w:val="00AD0431"/>
    <w:rsid w:val="00AD0911"/>
    <w:rsid w:val="00AD0F22"/>
    <w:rsid w:val="00AD16FA"/>
    <w:rsid w:val="00AD1B88"/>
    <w:rsid w:val="00AD2428"/>
    <w:rsid w:val="00AD352D"/>
    <w:rsid w:val="00AD3648"/>
    <w:rsid w:val="00AD3951"/>
    <w:rsid w:val="00AD3DCD"/>
    <w:rsid w:val="00AD4055"/>
    <w:rsid w:val="00AD5069"/>
    <w:rsid w:val="00AD51F7"/>
    <w:rsid w:val="00AD56F4"/>
    <w:rsid w:val="00AD57B1"/>
    <w:rsid w:val="00AD5BC5"/>
    <w:rsid w:val="00AD5DD1"/>
    <w:rsid w:val="00AD6119"/>
    <w:rsid w:val="00AD6411"/>
    <w:rsid w:val="00AD6A9B"/>
    <w:rsid w:val="00AD7D83"/>
    <w:rsid w:val="00AE0668"/>
    <w:rsid w:val="00AE09BA"/>
    <w:rsid w:val="00AE1244"/>
    <w:rsid w:val="00AE1C5F"/>
    <w:rsid w:val="00AE1E14"/>
    <w:rsid w:val="00AE2B70"/>
    <w:rsid w:val="00AE2C52"/>
    <w:rsid w:val="00AE3023"/>
    <w:rsid w:val="00AE3439"/>
    <w:rsid w:val="00AE4017"/>
    <w:rsid w:val="00AE41FC"/>
    <w:rsid w:val="00AE422D"/>
    <w:rsid w:val="00AE501B"/>
    <w:rsid w:val="00AE55E5"/>
    <w:rsid w:val="00AE60D1"/>
    <w:rsid w:val="00AE6BCB"/>
    <w:rsid w:val="00AE7624"/>
    <w:rsid w:val="00AF0AB7"/>
    <w:rsid w:val="00AF0F4B"/>
    <w:rsid w:val="00AF10D3"/>
    <w:rsid w:val="00AF120E"/>
    <w:rsid w:val="00AF1430"/>
    <w:rsid w:val="00AF176A"/>
    <w:rsid w:val="00AF17A1"/>
    <w:rsid w:val="00AF1844"/>
    <w:rsid w:val="00AF19EE"/>
    <w:rsid w:val="00AF1BE7"/>
    <w:rsid w:val="00AF2399"/>
    <w:rsid w:val="00AF24D0"/>
    <w:rsid w:val="00AF2695"/>
    <w:rsid w:val="00AF2BB5"/>
    <w:rsid w:val="00AF42F9"/>
    <w:rsid w:val="00AF4EF5"/>
    <w:rsid w:val="00AF551E"/>
    <w:rsid w:val="00AF58B1"/>
    <w:rsid w:val="00AF5CF4"/>
    <w:rsid w:val="00AF6074"/>
    <w:rsid w:val="00AF62E6"/>
    <w:rsid w:val="00AF6775"/>
    <w:rsid w:val="00AF6844"/>
    <w:rsid w:val="00AF768A"/>
    <w:rsid w:val="00AF76C1"/>
    <w:rsid w:val="00AF7CB0"/>
    <w:rsid w:val="00AF7F98"/>
    <w:rsid w:val="00AF7FB3"/>
    <w:rsid w:val="00B00228"/>
    <w:rsid w:val="00B004F2"/>
    <w:rsid w:val="00B00C12"/>
    <w:rsid w:val="00B012CF"/>
    <w:rsid w:val="00B015FC"/>
    <w:rsid w:val="00B01A92"/>
    <w:rsid w:val="00B01C30"/>
    <w:rsid w:val="00B03CE0"/>
    <w:rsid w:val="00B03E98"/>
    <w:rsid w:val="00B05A03"/>
    <w:rsid w:val="00B06A47"/>
    <w:rsid w:val="00B06EA0"/>
    <w:rsid w:val="00B07665"/>
    <w:rsid w:val="00B1096B"/>
    <w:rsid w:val="00B1114B"/>
    <w:rsid w:val="00B1123C"/>
    <w:rsid w:val="00B123E4"/>
    <w:rsid w:val="00B12512"/>
    <w:rsid w:val="00B12BF6"/>
    <w:rsid w:val="00B1388F"/>
    <w:rsid w:val="00B14544"/>
    <w:rsid w:val="00B149EA"/>
    <w:rsid w:val="00B14B9F"/>
    <w:rsid w:val="00B157D6"/>
    <w:rsid w:val="00B16159"/>
    <w:rsid w:val="00B16562"/>
    <w:rsid w:val="00B166BC"/>
    <w:rsid w:val="00B16A8C"/>
    <w:rsid w:val="00B16D29"/>
    <w:rsid w:val="00B17053"/>
    <w:rsid w:val="00B176FD"/>
    <w:rsid w:val="00B17DBA"/>
    <w:rsid w:val="00B203BE"/>
    <w:rsid w:val="00B2069D"/>
    <w:rsid w:val="00B20FAA"/>
    <w:rsid w:val="00B210DB"/>
    <w:rsid w:val="00B2125E"/>
    <w:rsid w:val="00B21AC5"/>
    <w:rsid w:val="00B21EFA"/>
    <w:rsid w:val="00B2239D"/>
    <w:rsid w:val="00B22449"/>
    <w:rsid w:val="00B22538"/>
    <w:rsid w:val="00B24214"/>
    <w:rsid w:val="00B2459A"/>
    <w:rsid w:val="00B24708"/>
    <w:rsid w:val="00B24D95"/>
    <w:rsid w:val="00B252D4"/>
    <w:rsid w:val="00B27D89"/>
    <w:rsid w:val="00B30554"/>
    <w:rsid w:val="00B3055F"/>
    <w:rsid w:val="00B3068F"/>
    <w:rsid w:val="00B30979"/>
    <w:rsid w:val="00B30AC8"/>
    <w:rsid w:val="00B30CEA"/>
    <w:rsid w:val="00B31908"/>
    <w:rsid w:val="00B31D3E"/>
    <w:rsid w:val="00B31D5E"/>
    <w:rsid w:val="00B3233B"/>
    <w:rsid w:val="00B3287D"/>
    <w:rsid w:val="00B33394"/>
    <w:rsid w:val="00B33E50"/>
    <w:rsid w:val="00B33EAC"/>
    <w:rsid w:val="00B34FE6"/>
    <w:rsid w:val="00B3551C"/>
    <w:rsid w:val="00B359A7"/>
    <w:rsid w:val="00B35FC1"/>
    <w:rsid w:val="00B368D9"/>
    <w:rsid w:val="00B3699E"/>
    <w:rsid w:val="00B37854"/>
    <w:rsid w:val="00B40021"/>
    <w:rsid w:val="00B4080D"/>
    <w:rsid w:val="00B40DCB"/>
    <w:rsid w:val="00B41056"/>
    <w:rsid w:val="00B411DB"/>
    <w:rsid w:val="00B413C6"/>
    <w:rsid w:val="00B41C66"/>
    <w:rsid w:val="00B41CF1"/>
    <w:rsid w:val="00B42273"/>
    <w:rsid w:val="00B424B6"/>
    <w:rsid w:val="00B43A30"/>
    <w:rsid w:val="00B44939"/>
    <w:rsid w:val="00B449C8"/>
    <w:rsid w:val="00B44C07"/>
    <w:rsid w:val="00B44DAE"/>
    <w:rsid w:val="00B4694C"/>
    <w:rsid w:val="00B4698A"/>
    <w:rsid w:val="00B46BD1"/>
    <w:rsid w:val="00B46C90"/>
    <w:rsid w:val="00B47415"/>
    <w:rsid w:val="00B47535"/>
    <w:rsid w:val="00B477A7"/>
    <w:rsid w:val="00B477F1"/>
    <w:rsid w:val="00B4792F"/>
    <w:rsid w:val="00B47C05"/>
    <w:rsid w:val="00B50760"/>
    <w:rsid w:val="00B50C39"/>
    <w:rsid w:val="00B5221E"/>
    <w:rsid w:val="00B522AC"/>
    <w:rsid w:val="00B52729"/>
    <w:rsid w:val="00B5429E"/>
    <w:rsid w:val="00B54910"/>
    <w:rsid w:val="00B54C37"/>
    <w:rsid w:val="00B54DAB"/>
    <w:rsid w:val="00B551A9"/>
    <w:rsid w:val="00B5521E"/>
    <w:rsid w:val="00B55A65"/>
    <w:rsid w:val="00B55FAF"/>
    <w:rsid w:val="00B56D81"/>
    <w:rsid w:val="00B57190"/>
    <w:rsid w:val="00B600AE"/>
    <w:rsid w:val="00B606C9"/>
    <w:rsid w:val="00B60CB8"/>
    <w:rsid w:val="00B614ED"/>
    <w:rsid w:val="00B61E41"/>
    <w:rsid w:val="00B61F68"/>
    <w:rsid w:val="00B62973"/>
    <w:rsid w:val="00B62C56"/>
    <w:rsid w:val="00B62D48"/>
    <w:rsid w:val="00B6370D"/>
    <w:rsid w:val="00B64E6E"/>
    <w:rsid w:val="00B64F95"/>
    <w:rsid w:val="00B6522C"/>
    <w:rsid w:val="00B65F97"/>
    <w:rsid w:val="00B669F2"/>
    <w:rsid w:val="00B66E67"/>
    <w:rsid w:val="00B67D76"/>
    <w:rsid w:val="00B70104"/>
    <w:rsid w:val="00B70E6F"/>
    <w:rsid w:val="00B712C7"/>
    <w:rsid w:val="00B71986"/>
    <w:rsid w:val="00B71B06"/>
    <w:rsid w:val="00B72BAC"/>
    <w:rsid w:val="00B73A00"/>
    <w:rsid w:val="00B741D0"/>
    <w:rsid w:val="00B7494D"/>
    <w:rsid w:val="00B7560A"/>
    <w:rsid w:val="00B757CA"/>
    <w:rsid w:val="00B75AF1"/>
    <w:rsid w:val="00B75F6D"/>
    <w:rsid w:val="00B7632D"/>
    <w:rsid w:val="00B76501"/>
    <w:rsid w:val="00B76FA2"/>
    <w:rsid w:val="00B772DE"/>
    <w:rsid w:val="00B77C95"/>
    <w:rsid w:val="00B80303"/>
    <w:rsid w:val="00B80307"/>
    <w:rsid w:val="00B80E8A"/>
    <w:rsid w:val="00B81936"/>
    <w:rsid w:val="00B81E4A"/>
    <w:rsid w:val="00B83109"/>
    <w:rsid w:val="00B8383C"/>
    <w:rsid w:val="00B83AF3"/>
    <w:rsid w:val="00B84D7D"/>
    <w:rsid w:val="00B852B7"/>
    <w:rsid w:val="00B856FF"/>
    <w:rsid w:val="00B85888"/>
    <w:rsid w:val="00B85D0A"/>
    <w:rsid w:val="00B85D18"/>
    <w:rsid w:val="00B8620B"/>
    <w:rsid w:val="00B8671F"/>
    <w:rsid w:val="00B86CBC"/>
    <w:rsid w:val="00B87FE9"/>
    <w:rsid w:val="00B9137D"/>
    <w:rsid w:val="00B91FB8"/>
    <w:rsid w:val="00B9241A"/>
    <w:rsid w:val="00B937E7"/>
    <w:rsid w:val="00B93866"/>
    <w:rsid w:val="00B93A46"/>
    <w:rsid w:val="00B944B8"/>
    <w:rsid w:val="00B946B2"/>
    <w:rsid w:val="00B953BD"/>
    <w:rsid w:val="00B95A24"/>
    <w:rsid w:val="00B9652B"/>
    <w:rsid w:val="00B9672B"/>
    <w:rsid w:val="00B96756"/>
    <w:rsid w:val="00B96A6C"/>
    <w:rsid w:val="00B970B0"/>
    <w:rsid w:val="00B97D87"/>
    <w:rsid w:val="00B97DC7"/>
    <w:rsid w:val="00BA05C9"/>
    <w:rsid w:val="00BA080B"/>
    <w:rsid w:val="00BA0A4F"/>
    <w:rsid w:val="00BA0F66"/>
    <w:rsid w:val="00BA1311"/>
    <w:rsid w:val="00BA1D8F"/>
    <w:rsid w:val="00BA28D7"/>
    <w:rsid w:val="00BA31F7"/>
    <w:rsid w:val="00BA3293"/>
    <w:rsid w:val="00BA341F"/>
    <w:rsid w:val="00BA38A5"/>
    <w:rsid w:val="00BA3D88"/>
    <w:rsid w:val="00BA4ACB"/>
    <w:rsid w:val="00BA4D96"/>
    <w:rsid w:val="00BA5539"/>
    <w:rsid w:val="00BA5C6D"/>
    <w:rsid w:val="00BA5D95"/>
    <w:rsid w:val="00BA6003"/>
    <w:rsid w:val="00BA69FA"/>
    <w:rsid w:val="00BA6AB3"/>
    <w:rsid w:val="00BA6EE1"/>
    <w:rsid w:val="00BA733E"/>
    <w:rsid w:val="00BA74D7"/>
    <w:rsid w:val="00BA7E1F"/>
    <w:rsid w:val="00BB006B"/>
    <w:rsid w:val="00BB0514"/>
    <w:rsid w:val="00BB0FC8"/>
    <w:rsid w:val="00BB174C"/>
    <w:rsid w:val="00BB1ED5"/>
    <w:rsid w:val="00BB2F46"/>
    <w:rsid w:val="00BB3B0E"/>
    <w:rsid w:val="00BB410E"/>
    <w:rsid w:val="00BB45B4"/>
    <w:rsid w:val="00BB45DF"/>
    <w:rsid w:val="00BB4A57"/>
    <w:rsid w:val="00BB4FB3"/>
    <w:rsid w:val="00BB4FFD"/>
    <w:rsid w:val="00BB5270"/>
    <w:rsid w:val="00BB536B"/>
    <w:rsid w:val="00BB54F0"/>
    <w:rsid w:val="00BB5FE7"/>
    <w:rsid w:val="00BB6B79"/>
    <w:rsid w:val="00BB71B1"/>
    <w:rsid w:val="00BB7C27"/>
    <w:rsid w:val="00BB7D63"/>
    <w:rsid w:val="00BC01A0"/>
    <w:rsid w:val="00BC0EC9"/>
    <w:rsid w:val="00BC10FB"/>
    <w:rsid w:val="00BC1792"/>
    <w:rsid w:val="00BC1CD4"/>
    <w:rsid w:val="00BC1DBB"/>
    <w:rsid w:val="00BC22EF"/>
    <w:rsid w:val="00BC2907"/>
    <w:rsid w:val="00BC2E44"/>
    <w:rsid w:val="00BC2E6B"/>
    <w:rsid w:val="00BC3440"/>
    <w:rsid w:val="00BC3BBD"/>
    <w:rsid w:val="00BC3DF9"/>
    <w:rsid w:val="00BC3EEA"/>
    <w:rsid w:val="00BC403A"/>
    <w:rsid w:val="00BC512A"/>
    <w:rsid w:val="00BC5391"/>
    <w:rsid w:val="00BC7052"/>
    <w:rsid w:val="00BC759E"/>
    <w:rsid w:val="00BC7F89"/>
    <w:rsid w:val="00BD00CF"/>
    <w:rsid w:val="00BD0C86"/>
    <w:rsid w:val="00BD22D9"/>
    <w:rsid w:val="00BD3C64"/>
    <w:rsid w:val="00BD41D7"/>
    <w:rsid w:val="00BD4544"/>
    <w:rsid w:val="00BD584D"/>
    <w:rsid w:val="00BD65B2"/>
    <w:rsid w:val="00BD7ACA"/>
    <w:rsid w:val="00BD7C43"/>
    <w:rsid w:val="00BE0587"/>
    <w:rsid w:val="00BE180E"/>
    <w:rsid w:val="00BE1858"/>
    <w:rsid w:val="00BE190E"/>
    <w:rsid w:val="00BE2540"/>
    <w:rsid w:val="00BE2699"/>
    <w:rsid w:val="00BE26FA"/>
    <w:rsid w:val="00BE3B73"/>
    <w:rsid w:val="00BE3C0E"/>
    <w:rsid w:val="00BE4D58"/>
    <w:rsid w:val="00BE598F"/>
    <w:rsid w:val="00BE6552"/>
    <w:rsid w:val="00BE7C72"/>
    <w:rsid w:val="00BF073D"/>
    <w:rsid w:val="00BF129F"/>
    <w:rsid w:val="00BF1959"/>
    <w:rsid w:val="00BF1D39"/>
    <w:rsid w:val="00BF1D3B"/>
    <w:rsid w:val="00BF22F5"/>
    <w:rsid w:val="00BF2B58"/>
    <w:rsid w:val="00BF2CB0"/>
    <w:rsid w:val="00BF4594"/>
    <w:rsid w:val="00BF5AEB"/>
    <w:rsid w:val="00BF600B"/>
    <w:rsid w:val="00BF6ABE"/>
    <w:rsid w:val="00BF6BED"/>
    <w:rsid w:val="00BF6C92"/>
    <w:rsid w:val="00BF73B5"/>
    <w:rsid w:val="00BF780E"/>
    <w:rsid w:val="00C00F86"/>
    <w:rsid w:val="00C01740"/>
    <w:rsid w:val="00C0177E"/>
    <w:rsid w:val="00C01B4A"/>
    <w:rsid w:val="00C02966"/>
    <w:rsid w:val="00C02B55"/>
    <w:rsid w:val="00C03EB7"/>
    <w:rsid w:val="00C04406"/>
    <w:rsid w:val="00C0495E"/>
    <w:rsid w:val="00C04FFE"/>
    <w:rsid w:val="00C0533D"/>
    <w:rsid w:val="00C06CA3"/>
    <w:rsid w:val="00C06F50"/>
    <w:rsid w:val="00C07161"/>
    <w:rsid w:val="00C075EF"/>
    <w:rsid w:val="00C07985"/>
    <w:rsid w:val="00C07B07"/>
    <w:rsid w:val="00C07F25"/>
    <w:rsid w:val="00C10509"/>
    <w:rsid w:val="00C1117B"/>
    <w:rsid w:val="00C114E1"/>
    <w:rsid w:val="00C1157A"/>
    <w:rsid w:val="00C11848"/>
    <w:rsid w:val="00C11B4C"/>
    <w:rsid w:val="00C11BF4"/>
    <w:rsid w:val="00C122CF"/>
    <w:rsid w:val="00C1268D"/>
    <w:rsid w:val="00C13065"/>
    <w:rsid w:val="00C137BA"/>
    <w:rsid w:val="00C13AA7"/>
    <w:rsid w:val="00C13D69"/>
    <w:rsid w:val="00C13F9C"/>
    <w:rsid w:val="00C141E3"/>
    <w:rsid w:val="00C1441F"/>
    <w:rsid w:val="00C1458E"/>
    <w:rsid w:val="00C147E1"/>
    <w:rsid w:val="00C14A31"/>
    <w:rsid w:val="00C14E2C"/>
    <w:rsid w:val="00C15342"/>
    <w:rsid w:val="00C158E9"/>
    <w:rsid w:val="00C160A1"/>
    <w:rsid w:val="00C16987"/>
    <w:rsid w:val="00C16D04"/>
    <w:rsid w:val="00C171EA"/>
    <w:rsid w:val="00C179C4"/>
    <w:rsid w:val="00C20A77"/>
    <w:rsid w:val="00C20E68"/>
    <w:rsid w:val="00C21132"/>
    <w:rsid w:val="00C21A30"/>
    <w:rsid w:val="00C22DB0"/>
    <w:rsid w:val="00C23672"/>
    <w:rsid w:val="00C23DFD"/>
    <w:rsid w:val="00C23E06"/>
    <w:rsid w:val="00C25FC8"/>
    <w:rsid w:val="00C26588"/>
    <w:rsid w:val="00C265EA"/>
    <w:rsid w:val="00C271D1"/>
    <w:rsid w:val="00C3061F"/>
    <w:rsid w:val="00C31457"/>
    <w:rsid w:val="00C31BFE"/>
    <w:rsid w:val="00C32030"/>
    <w:rsid w:val="00C327B5"/>
    <w:rsid w:val="00C32E53"/>
    <w:rsid w:val="00C338F5"/>
    <w:rsid w:val="00C33DBC"/>
    <w:rsid w:val="00C34753"/>
    <w:rsid w:val="00C34BAF"/>
    <w:rsid w:val="00C35066"/>
    <w:rsid w:val="00C3528A"/>
    <w:rsid w:val="00C357D8"/>
    <w:rsid w:val="00C35C26"/>
    <w:rsid w:val="00C373EA"/>
    <w:rsid w:val="00C37C99"/>
    <w:rsid w:val="00C37CB5"/>
    <w:rsid w:val="00C37E50"/>
    <w:rsid w:val="00C4066F"/>
    <w:rsid w:val="00C42A0E"/>
    <w:rsid w:val="00C4352D"/>
    <w:rsid w:val="00C438F5"/>
    <w:rsid w:val="00C43E4B"/>
    <w:rsid w:val="00C441D7"/>
    <w:rsid w:val="00C4463D"/>
    <w:rsid w:val="00C447D2"/>
    <w:rsid w:val="00C46663"/>
    <w:rsid w:val="00C46845"/>
    <w:rsid w:val="00C468E9"/>
    <w:rsid w:val="00C47599"/>
    <w:rsid w:val="00C476FC"/>
    <w:rsid w:val="00C477E1"/>
    <w:rsid w:val="00C47CE7"/>
    <w:rsid w:val="00C504F9"/>
    <w:rsid w:val="00C50B8F"/>
    <w:rsid w:val="00C515B6"/>
    <w:rsid w:val="00C52086"/>
    <w:rsid w:val="00C52854"/>
    <w:rsid w:val="00C52A24"/>
    <w:rsid w:val="00C544C8"/>
    <w:rsid w:val="00C54574"/>
    <w:rsid w:val="00C554EC"/>
    <w:rsid w:val="00C56765"/>
    <w:rsid w:val="00C56A38"/>
    <w:rsid w:val="00C57391"/>
    <w:rsid w:val="00C5753C"/>
    <w:rsid w:val="00C57816"/>
    <w:rsid w:val="00C605A8"/>
    <w:rsid w:val="00C60622"/>
    <w:rsid w:val="00C61071"/>
    <w:rsid w:val="00C611D3"/>
    <w:rsid w:val="00C612F6"/>
    <w:rsid w:val="00C617D8"/>
    <w:rsid w:val="00C61989"/>
    <w:rsid w:val="00C619A2"/>
    <w:rsid w:val="00C62047"/>
    <w:rsid w:val="00C62355"/>
    <w:rsid w:val="00C62D98"/>
    <w:rsid w:val="00C632A3"/>
    <w:rsid w:val="00C632FC"/>
    <w:rsid w:val="00C6399F"/>
    <w:rsid w:val="00C63E24"/>
    <w:rsid w:val="00C64139"/>
    <w:rsid w:val="00C643C7"/>
    <w:rsid w:val="00C64845"/>
    <w:rsid w:val="00C6497D"/>
    <w:rsid w:val="00C64A65"/>
    <w:rsid w:val="00C6526E"/>
    <w:rsid w:val="00C654DD"/>
    <w:rsid w:val="00C65A50"/>
    <w:rsid w:val="00C65CAE"/>
    <w:rsid w:val="00C665FD"/>
    <w:rsid w:val="00C66E3C"/>
    <w:rsid w:val="00C671FD"/>
    <w:rsid w:val="00C67553"/>
    <w:rsid w:val="00C67DBA"/>
    <w:rsid w:val="00C67E20"/>
    <w:rsid w:val="00C7012A"/>
    <w:rsid w:val="00C708C9"/>
    <w:rsid w:val="00C70AD7"/>
    <w:rsid w:val="00C70F76"/>
    <w:rsid w:val="00C714A2"/>
    <w:rsid w:val="00C7179F"/>
    <w:rsid w:val="00C725E4"/>
    <w:rsid w:val="00C727CF"/>
    <w:rsid w:val="00C72D44"/>
    <w:rsid w:val="00C75E83"/>
    <w:rsid w:val="00C7706C"/>
    <w:rsid w:val="00C77938"/>
    <w:rsid w:val="00C77AC5"/>
    <w:rsid w:val="00C77CAE"/>
    <w:rsid w:val="00C80574"/>
    <w:rsid w:val="00C80D3C"/>
    <w:rsid w:val="00C80EBC"/>
    <w:rsid w:val="00C8106D"/>
    <w:rsid w:val="00C822DC"/>
    <w:rsid w:val="00C8357B"/>
    <w:rsid w:val="00C83859"/>
    <w:rsid w:val="00C83FE2"/>
    <w:rsid w:val="00C840C6"/>
    <w:rsid w:val="00C843AE"/>
    <w:rsid w:val="00C84434"/>
    <w:rsid w:val="00C84604"/>
    <w:rsid w:val="00C84723"/>
    <w:rsid w:val="00C8502B"/>
    <w:rsid w:val="00C85752"/>
    <w:rsid w:val="00C85777"/>
    <w:rsid w:val="00C85D49"/>
    <w:rsid w:val="00C86519"/>
    <w:rsid w:val="00C865A4"/>
    <w:rsid w:val="00C8691A"/>
    <w:rsid w:val="00C87941"/>
    <w:rsid w:val="00C87AB8"/>
    <w:rsid w:val="00C87B0E"/>
    <w:rsid w:val="00C87E49"/>
    <w:rsid w:val="00C906F5"/>
    <w:rsid w:val="00C90917"/>
    <w:rsid w:val="00C90E94"/>
    <w:rsid w:val="00C91381"/>
    <w:rsid w:val="00C918AD"/>
    <w:rsid w:val="00C91D8B"/>
    <w:rsid w:val="00C924CD"/>
    <w:rsid w:val="00C930E6"/>
    <w:rsid w:val="00C93240"/>
    <w:rsid w:val="00C9372E"/>
    <w:rsid w:val="00C940CA"/>
    <w:rsid w:val="00C9427A"/>
    <w:rsid w:val="00C94445"/>
    <w:rsid w:val="00C948BF"/>
    <w:rsid w:val="00C94A83"/>
    <w:rsid w:val="00C94B9F"/>
    <w:rsid w:val="00C955E6"/>
    <w:rsid w:val="00C95B05"/>
    <w:rsid w:val="00C95D9A"/>
    <w:rsid w:val="00C96406"/>
    <w:rsid w:val="00C96CEC"/>
    <w:rsid w:val="00C970BE"/>
    <w:rsid w:val="00C970C8"/>
    <w:rsid w:val="00C974D1"/>
    <w:rsid w:val="00CA02E5"/>
    <w:rsid w:val="00CA02FE"/>
    <w:rsid w:val="00CA0664"/>
    <w:rsid w:val="00CA1743"/>
    <w:rsid w:val="00CA1B9D"/>
    <w:rsid w:val="00CA237E"/>
    <w:rsid w:val="00CA3CA0"/>
    <w:rsid w:val="00CA4139"/>
    <w:rsid w:val="00CA42C1"/>
    <w:rsid w:val="00CA47CB"/>
    <w:rsid w:val="00CA5166"/>
    <w:rsid w:val="00CA5776"/>
    <w:rsid w:val="00CA64E1"/>
    <w:rsid w:val="00CA77FA"/>
    <w:rsid w:val="00CB1979"/>
    <w:rsid w:val="00CB1BFC"/>
    <w:rsid w:val="00CB1C73"/>
    <w:rsid w:val="00CB20ED"/>
    <w:rsid w:val="00CB21ED"/>
    <w:rsid w:val="00CB3C1E"/>
    <w:rsid w:val="00CB3E24"/>
    <w:rsid w:val="00CB46BF"/>
    <w:rsid w:val="00CB55B3"/>
    <w:rsid w:val="00CB5945"/>
    <w:rsid w:val="00CB5C1D"/>
    <w:rsid w:val="00CB5CA0"/>
    <w:rsid w:val="00CB5FF7"/>
    <w:rsid w:val="00CB607B"/>
    <w:rsid w:val="00CB6B3C"/>
    <w:rsid w:val="00CB70A1"/>
    <w:rsid w:val="00CB7156"/>
    <w:rsid w:val="00CB748D"/>
    <w:rsid w:val="00CC045F"/>
    <w:rsid w:val="00CC0E46"/>
    <w:rsid w:val="00CC108F"/>
    <w:rsid w:val="00CC1BF5"/>
    <w:rsid w:val="00CC1E27"/>
    <w:rsid w:val="00CC3078"/>
    <w:rsid w:val="00CC3925"/>
    <w:rsid w:val="00CC45EE"/>
    <w:rsid w:val="00CC4E78"/>
    <w:rsid w:val="00CC4EEC"/>
    <w:rsid w:val="00CC4F9F"/>
    <w:rsid w:val="00CC565E"/>
    <w:rsid w:val="00CC620F"/>
    <w:rsid w:val="00CC70B1"/>
    <w:rsid w:val="00CC718A"/>
    <w:rsid w:val="00CC7433"/>
    <w:rsid w:val="00CC7915"/>
    <w:rsid w:val="00CC7BF3"/>
    <w:rsid w:val="00CC7C6B"/>
    <w:rsid w:val="00CD03A8"/>
    <w:rsid w:val="00CD03AD"/>
    <w:rsid w:val="00CD0A3B"/>
    <w:rsid w:val="00CD1769"/>
    <w:rsid w:val="00CD24D0"/>
    <w:rsid w:val="00CD2536"/>
    <w:rsid w:val="00CD28BB"/>
    <w:rsid w:val="00CD2D93"/>
    <w:rsid w:val="00CD338F"/>
    <w:rsid w:val="00CD41CC"/>
    <w:rsid w:val="00CD46EA"/>
    <w:rsid w:val="00CD483E"/>
    <w:rsid w:val="00CD4A66"/>
    <w:rsid w:val="00CD5A4E"/>
    <w:rsid w:val="00CD5F1C"/>
    <w:rsid w:val="00CD6F81"/>
    <w:rsid w:val="00CD73FF"/>
    <w:rsid w:val="00CD74DC"/>
    <w:rsid w:val="00CE07F5"/>
    <w:rsid w:val="00CE0A3E"/>
    <w:rsid w:val="00CE112C"/>
    <w:rsid w:val="00CE134E"/>
    <w:rsid w:val="00CE1414"/>
    <w:rsid w:val="00CE14DF"/>
    <w:rsid w:val="00CE1F13"/>
    <w:rsid w:val="00CE2489"/>
    <w:rsid w:val="00CE275A"/>
    <w:rsid w:val="00CE28F2"/>
    <w:rsid w:val="00CE2A25"/>
    <w:rsid w:val="00CE3247"/>
    <w:rsid w:val="00CE399B"/>
    <w:rsid w:val="00CE3BB2"/>
    <w:rsid w:val="00CE498D"/>
    <w:rsid w:val="00CE4FFA"/>
    <w:rsid w:val="00CE540C"/>
    <w:rsid w:val="00CE5A18"/>
    <w:rsid w:val="00CE5E20"/>
    <w:rsid w:val="00CE6713"/>
    <w:rsid w:val="00CE6800"/>
    <w:rsid w:val="00CE6868"/>
    <w:rsid w:val="00CE7209"/>
    <w:rsid w:val="00CE75F2"/>
    <w:rsid w:val="00CE7939"/>
    <w:rsid w:val="00CE7FDF"/>
    <w:rsid w:val="00CF06D5"/>
    <w:rsid w:val="00CF06DE"/>
    <w:rsid w:val="00CF0E17"/>
    <w:rsid w:val="00CF0FCF"/>
    <w:rsid w:val="00CF14EB"/>
    <w:rsid w:val="00CF1D58"/>
    <w:rsid w:val="00CF1F79"/>
    <w:rsid w:val="00CF2677"/>
    <w:rsid w:val="00CF2CB6"/>
    <w:rsid w:val="00CF4657"/>
    <w:rsid w:val="00CF63E5"/>
    <w:rsid w:val="00CF66FF"/>
    <w:rsid w:val="00CF705D"/>
    <w:rsid w:val="00CF7165"/>
    <w:rsid w:val="00CF720C"/>
    <w:rsid w:val="00CF7B33"/>
    <w:rsid w:val="00D00392"/>
    <w:rsid w:val="00D0058A"/>
    <w:rsid w:val="00D00B14"/>
    <w:rsid w:val="00D01D6B"/>
    <w:rsid w:val="00D02022"/>
    <w:rsid w:val="00D021AA"/>
    <w:rsid w:val="00D0274C"/>
    <w:rsid w:val="00D029A4"/>
    <w:rsid w:val="00D02B3D"/>
    <w:rsid w:val="00D037B0"/>
    <w:rsid w:val="00D03CCF"/>
    <w:rsid w:val="00D03F7E"/>
    <w:rsid w:val="00D04642"/>
    <w:rsid w:val="00D05014"/>
    <w:rsid w:val="00D05666"/>
    <w:rsid w:val="00D06478"/>
    <w:rsid w:val="00D0649A"/>
    <w:rsid w:val="00D06889"/>
    <w:rsid w:val="00D068C1"/>
    <w:rsid w:val="00D06B72"/>
    <w:rsid w:val="00D07AEB"/>
    <w:rsid w:val="00D10344"/>
    <w:rsid w:val="00D1062D"/>
    <w:rsid w:val="00D10723"/>
    <w:rsid w:val="00D10ED2"/>
    <w:rsid w:val="00D10FA6"/>
    <w:rsid w:val="00D11917"/>
    <w:rsid w:val="00D11E3A"/>
    <w:rsid w:val="00D134FE"/>
    <w:rsid w:val="00D137B6"/>
    <w:rsid w:val="00D14BB3"/>
    <w:rsid w:val="00D1501C"/>
    <w:rsid w:val="00D1581F"/>
    <w:rsid w:val="00D159D2"/>
    <w:rsid w:val="00D1609F"/>
    <w:rsid w:val="00D17945"/>
    <w:rsid w:val="00D17972"/>
    <w:rsid w:val="00D202BA"/>
    <w:rsid w:val="00D20B5F"/>
    <w:rsid w:val="00D22226"/>
    <w:rsid w:val="00D232F1"/>
    <w:rsid w:val="00D23CC8"/>
    <w:rsid w:val="00D247A7"/>
    <w:rsid w:val="00D24970"/>
    <w:rsid w:val="00D24EF8"/>
    <w:rsid w:val="00D25088"/>
    <w:rsid w:val="00D25782"/>
    <w:rsid w:val="00D25CB5"/>
    <w:rsid w:val="00D2601C"/>
    <w:rsid w:val="00D27B3A"/>
    <w:rsid w:val="00D27E52"/>
    <w:rsid w:val="00D27E76"/>
    <w:rsid w:val="00D304B1"/>
    <w:rsid w:val="00D30573"/>
    <w:rsid w:val="00D30CCE"/>
    <w:rsid w:val="00D311C5"/>
    <w:rsid w:val="00D31692"/>
    <w:rsid w:val="00D31835"/>
    <w:rsid w:val="00D32314"/>
    <w:rsid w:val="00D324CF"/>
    <w:rsid w:val="00D325C1"/>
    <w:rsid w:val="00D331C2"/>
    <w:rsid w:val="00D3330B"/>
    <w:rsid w:val="00D33F7A"/>
    <w:rsid w:val="00D3495E"/>
    <w:rsid w:val="00D354EB"/>
    <w:rsid w:val="00D35747"/>
    <w:rsid w:val="00D37664"/>
    <w:rsid w:val="00D37A0B"/>
    <w:rsid w:val="00D40231"/>
    <w:rsid w:val="00D4094C"/>
    <w:rsid w:val="00D40BD6"/>
    <w:rsid w:val="00D40E98"/>
    <w:rsid w:val="00D41091"/>
    <w:rsid w:val="00D4126D"/>
    <w:rsid w:val="00D4135B"/>
    <w:rsid w:val="00D41480"/>
    <w:rsid w:val="00D41BC8"/>
    <w:rsid w:val="00D41D77"/>
    <w:rsid w:val="00D42637"/>
    <w:rsid w:val="00D43195"/>
    <w:rsid w:val="00D4327D"/>
    <w:rsid w:val="00D434C3"/>
    <w:rsid w:val="00D43E2A"/>
    <w:rsid w:val="00D43FA4"/>
    <w:rsid w:val="00D44402"/>
    <w:rsid w:val="00D4468E"/>
    <w:rsid w:val="00D4483A"/>
    <w:rsid w:val="00D454DD"/>
    <w:rsid w:val="00D4558C"/>
    <w:rsid w:val="00D45631"/>
    <w:rsid w:val="00D456B0"/>
    <w:rsid w:val="00D457AB"/>
    <w:rsid w:val="00D45A95"/>
    <w:rsid w:val="00D45B9E"/>
    <w:rsid w:val="00D45E0B"/>
    <w:rsid w:val="00D45F21"/>
    <w:rsid w:val="00D4630D"/>
    <w:rsid w:val="00D464BD"/>
    <w:rsid w:val="00D4785E"/>
    <w:rsid w:val="00D47AD5"/>
    <w:rsid w:val="00D5003D"/>
    <w:rsid w:val="00D5020B"/>
    <w:rsid w:val="00D50778"/>
    <w:rsid w:val="00D50D63"/>
    <w:rsid w:val="00D51C5E"/>
    <w:rsid w:val="00D52566"/>
    <w:rsid w:val="00D526C8"/>
    <w:rsid w:val="00D53BF4"/>
    <w:rsid w:val="00D5428E"/>
    <w:rsid w:val="00D54741"/>
    <w:rsid w:val="00D55129"/>
    <w:rsid w:val="00D551E2"/>
    <w:rsid w:val="00D56B13"/>
    <w:rsid w:val="00D56E36"/>
    <w:rsid w:val="00D57329"/>
    <w:rsid w:val="00D5753E"/>
    <w:rsid w:val="00D5779B"/>
    <w:rsid w:val="00D57CD8"/>
    <w:rsid w:val="00D60217"/>
    <w:rsid w:val="00D60271"/>
    <w:rsid w:val="00D60623"/>
    <w:rsid w:val="00D60E01"/>
    <w:rsid w:val="00D611AB"/>
    <w:rsid w:val="00D61620"/>
    <w:rsid w:val="00D61638"/>
    <w:rsid w:val="00D62793"/>
    <w:rsid w:val="00D62B64"/>
    <w:rsid w:val="00D64DD6"/>
    <w:rsid w:val="00D64EE8"/>
    <w:rsid w:val="00D65C16"/>
    <w:rsid w:val="00D6652F"/>
    <w:rsid w:val="00D6654D"/>
    <w:rsid w:val="00D66697"/>
    <w:rsid w:val="00D668C3"/>
    <w:rsid w:val="00D66A43"/>
    <w:rsid w:val="00D66F4C"/>
    <w:rsid w:val="00D67710"/>
    <w:rsid w:val="00D67D52"/>
    <w:rsid w:val="00D70555"/>
    <w:rsid w:val="00D707AB"/>
    <w:rsid w:val="00D7155A"/>
    <w:rsid w:val="00D734C6"/>
    <w:rsid w:val="00D73765"/>
    <w:rsid w:val="00D7377C"/>
    <w:rsid w:val="00D740D9"/>
    <w:rsid w:val="00D74236"/>
    <w:rsid w:val="00D75062"/>
    <w:rsid w:val="00D75BDC"/>
    <w:rsid w:val="00D76CA3"/>
    <w:rsid w:val="00D77078"/>
    <w:rsid w:val="00D77C78"/>
    <w:rsid w:val="00D802B4"/>
    <w:rsid w:val="00D8046D"/>
    <w:rsid w:val="00D80CDF"/>
    <w:rsid w:val="00D810C3"/>
    <w:rsid w:val="00D8178E"/>
    <w:rsid w:val="00D820FC"/>
    <w:rsid w:val="00D83945"/>
    <w:rsid w:val="00D840DA"/>
    <w:rsid w:val="00D84542"/>
    <w:rsid w:val="00D8625D"/>
    <w:rsid w:val="00D86901"/>
    <w:rsid w:val="00D86A7B"/>
    <w:rsid w:val="00D8792F"/>
    <w:rsid w:val="00D8795A"/>
    <w:rsid w:val="00D879E3"/>
    <w:rsid w:val="00D90AB0"/>
    <w:rsid w:val="00D90B3E"/>
    <w:rsid w:val="00D90C01"/>
    <w:rsid w:val="00D91242"/>
    <w:rsid w:val="00D91789"/>
    <w:rsid w:val="00D92083"/>
    <w:rsid w:val="00D93091"/>
    <w:rsid w:val="00D93420"/>
    <w:rsid w:val="00D934AE"/>
    <w:rsid w:val="00D93A2C"/>
    <w:rsid w:val="00D93AC0"/>
    <w:rsid w:val="00D94336"/>
    <w:rsid w:val="00D94650"/>
    <w:rsid w:val="00D94A6A"/>
    <w:rsid w:val="00D954D5"/>
    <w:rsid w:val="00D95547"/>
    <w:rsid w:val="00D959F6"/>
    <w:rsid w:val="00D95F57"/>
    <w:rsid w:val="00D96083"/>
    <w:rsid w:val="00D9669E"/>
    <w:rsid w:val="00D968BF"/>
    <w:rsid w:val="00D96A3A"/>
    <w:rsid w:val="00D96CF9"/>
    <w:rsid w:val="00D974EE"/>
    <w:rsid w:val="00D97A86"/>
    <w:rsid w:val="00DA05AB"/>
    <w:rsid w:val="00DA0A61"/>
    <w:rsid w:val="00DA0BE3"/>
    <w:rsid w:val="00DA1942"/>
    <w:rsid w:val="00DA1B9B"/>
    <w:rsid w:val="00DA22F0"/>
    <w:rsid w:val="00DA4480"/>
    <w:rsid w:val="00DA62B5"/>
    <w:rsid w:val="00DA649F"/>
    <w:rsid w:val="00DA6C21"/>
    <w:rsid w:val="00DA72F8"/>
    <w:rsid w:val="00DA758B"/>
    <w:rsid w:val="00DA7A8A"/>
    <w:rsid w:val="00DA7EE1"/>
    <w:rsid w:val="00DB0313"/>
    <w:rsid w:val="00DB0683"/>
    <w:rsid w:val="00DB27C4"/>
    <w:rsid w:val="00DB2857"/>
    <w:rsid w:val="00DB374C"/>
    <w:rsid w:val="00DB47BF"/>
    <w:rsid w:val="00DB48B9"/>
    <w:rsid w:val="00DB4B5C"/>
    <w:rsid w:val="00DB4CE3"/>
    <w:rsid w:val="00DB58DD"/>
    <w:rsid w:val="00DB693A"/>
    <w:rsid w:val="00DB6BB0"/>
    <w:rsid w:val="00DB6D53"/>
    <w:rsid w:val="00DB7E29"/>
    <w:rsid w:val="00DB7F65"/>
    <w:rsid w:val="00DB7F9E"/>
    <w:rsid w:val="00DC0229"/>
    <w:rsid w:val="00DC062A"/>
    <w:rsid w:val="00DC09FD"/>
    <w:rsid w:val="00DC0DE3"/>
    <w:rsid w:val="00DC165B"/>
    <w:rsid w:val="00DC18B0"/>
    <w:rsid w:val="00DC1957"/>
    <w:rsid w:val="00DC1AF4"/>
    <w:rsid w:val="00DC2956"/>
    <w:rsid w:val="00DC3291"/>
    <w:rsid w:val="00DC35BA"/>
    <w:rsid w:val="00DC3961"/>
    <w:rsid w:val="00DC3A1D"/>
    <w:rsid w:val="00DC3D76"/>
    <w:rsid w:val="00DC3F3B"/>
    <w:rsid w:val="00DC4BE0"/>
    <w:rsid w:val="00DC4CD0"/>
    <w:rsid w:val="00DC5C9E"/>
    <w:rsid w:val="00DC6585"/>
    <w:rsid w:val="00DC6D15"/>
    <w:rsid w:val="00DC6E53"/>
    <w:rsid w:val="00DC7145"/>
    <w:rsid w:val="00DC71E2"/>
    <w:rsid w:val="00DC7576"/>
    <w:rsid w:val="00DC7A8B"/>
    <w:rsid w:val="00DC7CE8"/>
    <w:rsid w:val="00DD0085"/>
    <w:rsid w:val="00DD008C"/>
    <w:rsid w:val="00DD1114"/>
    <w:rsid w:val="00DD138F"/>
    <w:rsid w:val="00DD13C0"/>
    <w:rsid w:val="00DD1477"/>
    <w:rsid w:val="00DD1C9F"/>
    <w:rsid w:val="00DD21DA"/>
    <w:rsid w:val="00DD2519"/>
    <w:rsid w:val="00DD2736"/>
    <w:rsid w:val="00DD2A10"/>
    <w:rsid w:val="00DD2ADA"/>
    <w:rsid w:val="00DD2E82"/>
    <w:rsid w:val="00DD314D"/>
    <w:rsid w:val="00DD37E7"/>
    <w:rsid w:val="00DD39A8"/>
    <w:rsid w:val="00DD47C8"/>
    <w:rsid w:val="00DD5183"/>
    <w:rsid w:val="00DD5A6E"/>
    <w:rsid w:val="00DD5EB4"/>
    <w:rsid w:val="00DD6064"/>
    <w:rsid w:val="00DD6138"/>
    <w:rsid w:val="00DD6240"/>
    <w:rsid w:val="00DD634A"/>
    <w:rsid w:val="00DD649E"/>
    <w:rsid w:val="00DD65A3"/>
    <w:rsid w:val="00DD7697"/>
    <w:rsid w:val="00DD772F"/>
    <w:rsid w:val="00DDB847"/>
    <w:rsid w:val="00DE0954"/>
    <w:rsid w:val="00DE0A53"/>
    <w:rsid w:val="00DE1720"/>
    <w:rsid w:val="00DE18FF"/>
    <w:rsid w:val="00DE1BD0"/>
    <w:rsid w:val="00DE1C0D"/>
    <w:rsid w:val="00DE2046"/>
    <w:rsid w:val="00DE290C"/>
    <w:rsid w:val="00DE34A5"/>
    <w:rsid w:val="00DE36F4"/>
    <w:rsid w:val="00DE37BE"/>
    <w:rsid w:val="00DE3D84"/>
    <w:rsid w:val="00DE4270"/>
    <w:rsid w:val="00DE464F"/>
    <w:rsid w:val="00DE4696"/>
    <w:rsid w:val="00DE4BE1"/>
    <w:rsid w:val="00DE4FAD"/>
    <w:rsid w:val="00DE504D"/>
    <w:rsid w:val="00DE5120"/>
    <w:rsid w:val="00DE5711"/>
    <w:rsid w:val="00DE5F20"/>
    <w:rsid w:val="00DE661B"/>
    <w:rsid w:val="00DE6E2B"/>
    <w:rsid w:val="00DE7037"/>
    <w:rsid w:val="00DF0AF7"/>
    <w:rsid w:val="00DF144A"/>
    <w:rsid w:val="00DF17DB"/>
    <w:rsid w:val="00DF1869"/>
    <w:rsid w:val="00DF27B3"/>
    <w:rsid w:val="00DF28BA"/>
    <w:rsid w:val="00DF3708"/>
    <w:rsid w:val="00DF3DDF"/>
    <w:rsid w:val="00DF4D30"/>
    <w:rsid w:val="00DF5388"/>
    <w:rsid w:val="00DF5705"/>
    <w:rsid w:val="00DF58E2"/>
    <w:rsid w:val="00DF6558"/>
    <w:rsid w:val="00DF690E"/>
    <w:rsid w:val="00DF6A09"/>
    <w:rsid w:val="00DF6C8C"/>
    <w:rsid w:val="00DF75AC"/>
    <w:rsid w:val="00DF7D38"/>
    <w:rsid w:val="00DF7FC3"/>
    <w:rsid w:val="00E0152E"/>
    <w:rsid w:val="00E01599"/>
    <w:rsid w:val="00E0179C"/>
    <w:rsid w:val="00E02773"/>
    <w:rsid w:val="00E0288C"/>
    <w:rsid w:val="00E02E87"/>
    <w:rsid w:val="00E042BB"/>
    <w:rsid w:val="00E04697"/>
    <w:rsid w:val="00E04919"/>
    <w:rsid w:val="00E05E2D"/>
    <w:rsid w:val="00E069E3"/>
    <w:rsid w:val="00E076BB"/>
    <w:rsid w:val="00E101B8"/>
    <w:rsid w:val="00E10741"/>
    <w:rsid w:val="00E110DE"/>
    <w:rsid w:val="00E112CF"/>
    <w:rsid w:val="00E113C6"/>
    <w:rsid w:val="00E11C4D"/>
    <w:rsid w:val="00E1204F"/>
    <w:rsid w:val="00E121DF"/>
    <w:rsid w:val="00E123CC"/>
    <w:rsid w:val="00E12FBA"/>
    <w:rsid w:val="00E1304E"/>
    <w:rsid w:val="00E1329C"/>
    <w:rsid w:val="00E1341E"/>
    <w:rsid w:val="00E13E63"/>
    <w:rsid w:val="00E14179"/>
    <w:rsid w:val="00E146F6"/>
    <w:rsid w:val="00E146F8"/>
    <w:rsid w:val="00E16072"/>
    <w:rsid w:val="00E160F5"/>
    <w:rsid w:val="00E16240"/>
    <w:rsid w:val="00E16397"/>
    <w:rsid w:val="00E20832"/>
    <w:rsid w:val="00E20941"/>
    <w:rsid w:val="00E20B63"/>
    <w:rsid w:val="00E21018"/>
    <w:rsid w:val="00E213D4"/>
    <w:rsid w:val="00E217CA"/>
    <w:rsid w:val="00E21AB1"/>
    <w:rsid w:val="00E2216E"/>
    <w:rsid w:val="00E2272C"/>
    <w:rsid w:val="00E22A53"/>
    <w:rsid w:val="00E22FEC"/>
    <w:rsid w:val="00E23403"/>
    <w:rsid w:val="00E24701"/>
    <w:rsid w:val="00E24B5E"/>
    <w:rsid w:val="00E24BA1"/>
    <w:rsid w:val="00E2520F"/>
    <w:rsid w:val="00E2534F"/>
    <w:rsid w:val="00E25A55"/>
    <w:rsid w:val="00E25B02"/>
    <w:rsid w:val="00E25CFD"/>
    <w:rsid w:val="00E25D98"/>
    <w:rsid w:val="00E262E0"/>
    <w:rsid w:val="00E26365"/>
    <w:rsid w:val="00E2694C"/>
    <w:rsid w:val="00E270AB"/>
    <w:rsid w:val="00E27A96"/>
    <w:rsid w:val="00E308E6"/>
    <w:rsid w:val="00E30A51"/>
    <w:rsid w:val="00E30EE4"/>
    <w:rsid w:val="00E30F82"/>
    <w:rsid w:val="00E3197C"/>
    <w:rsid w:val="00E32664"/>
    <w:rsid w:val="00E32C8E"/>
    <w:rsid w:val="00E33261"/>
    <w:rsid w:val="00E345D2"/>
    <w:rsid w:val="00E347D3"/>
    <w:rsid w:val="00E355F1"/>
    <w:rsid w:val="00E3566E"/>
    <w:rsid w:val="00E3567D"/>
    <w:rsid w:val="00E357B2"/>
    <w:rsid w:val="00E35F01"/>
    <w:rsid w:val="00E365AF"/>
    <w:rsid w:val="00E36B58"/>
    <w:rsid w:val="00E375BF"/>
    <w:rsid w:val="00E3782C"/>
    <w:rsid w:val="00E37A98"/>
    <w:rsid w:val="00E40DBD"/>
    <w:rsid w:val="00E41326"/>
    <w:rsid w:val="00E41B4B"/>
    <w:rsid w:val="00E42587"/>
    <w:rsid w:val="00E42930"/>
    <w:rsid w:val="00E42A6B"/>
    <w:rsid w:val="00E42AB8"/>
    <w:rsid w:val="00E42B7C"/>
    <w:rsid w:val="00E43E42"/>
    <w:rsid w:val="00E43FBD"/>
    <w:rsid w:val="00E448B7"/>
    <w:rsid w:val="00E44986"/>
    <w:rsid w:val="00E460D4"/>
    <w:rsid w:val="00E50D81"/>
    <w:rsid w:val="00E50F51"/>
    <w:rsid w:val="00E50F94"/>
    <w:rsid w:val="00E52B67"/>
    <w:rsid w:val="00E53CA2"/>
    <w:rsid w:val="00E53E12"/>
    <w:rsid w:val="00E54362"/>
    <w:rsid w:val="00E54BE2"/>
    <w:rsid w:val="00E55E1A"/>
    <w:rsid w:val="00E56BA8"/>
    <w:rsid w:val="00E57702"/>
    <w:rsid w:val="00E577C7"/>
    <w:rsid w:val="00E6008D"/>
    <w:rsid w:val="00E607E1"/>
    <w:rsid w:val="00E6084D"/>
    <w:rsid w:val="00E60B06"/>
    <w:rsid w:val="00E60C35"/>
    <w:rsid w:val="00E60C92"/>
    <w:rsid w:val="00E61D90"/>
    <w:rsid w:val="00E62144"/>
    <w:rsid w:val="00E6341D"/>
    <w:rsid w:val="00E6378C"/>
    <w:rsid w:val="00E63E0C"/>
    <w:rsid w:val="00E64158"/>
    <w:rsid w:val="00E6448D"/>
    <w:rsid w:val="00E655C9"/>
    <w:rsid w:val="00E655D1"/>
    <w:rsid w:val="00E65C12"/>
    <w:rsid w:val="00E65C56"/>
    <w:rsid w:val="00E660CD"/>
    <w:rsid w:val="00E66292"/>
    <w:rsid w:val="00E668C5"/>
    <w:rsid w:val="00E670F8"/>
    <w:rsid w:val="00E700F5"/>
    <w:rsid w:val="00E70410"/>
    <w:rsid w:val="00E7043E"/>
    <w:rsid w:val="00E729B9"/>
    <w:rsid w:val="00E75068"/>
    <w:rsid w:val="00E76292"/>
    <w:rsid w:val="00E76434"/>
    <w:rsid w:val="00E76A3A"/>
    <w:rsid w:val="00E772DB"/>
    <w:rsid w:val="00E77D11"/>
    <w:rsid w:val="00E80EDE"/>
    <w:rsid w:val="00E81505"/>
    <w:rsid w:val="00E81709"/>
    <w:rsid w:val="00E81834"/>
    <w:rsid w:val="00E81CD8"/>
    <w:rsid w:val="00E81D97"/>
    <w:rsid w:val="00E81E81"/>
    <w:rsid w:val="00E8279E"/>
    <w:rsid w:val="00E83154"/>
    <w:rsid w:val="00E83222"/>
    <w:rsid w:val="00E832E7"/>
    <w:rsid w:val="00E8432A"/>
    <w:rsid w:val="00E85013"/>
    <w:rsid w:val="00E85E8B"/>
    <w:rsid w:val="00E865C4"/>
    <w:rsid w:val="00E865CE"/>
    <w:rsid w:val="00E868D6"/>
    <w:rsid w:val="00E86BCE"/>
    <w:rsid w:val="00E871A9"/>
    <w:rsid w:val="00E9025B"/>
    <w:rsid w:val="00E9069E"/>
    <w:rsid w:val="00E909CE"/>
    <w:rsid w:val="00E90D60"/>
    <w:rsid w:val="00E91223"/>
    <w:rsid w:val="00E915FB"/>
    <w:rsid w:val="00E93148"/>
    <w:rsid w:val="00E934C8"/>
    <w:rsid w:val="00E93534"/>
    <w:rsid w:val="00E93F89"/>
    <w:rsid w:val="00E94058"/>
    <w:rsid w:val="00E941C9"/>
    <w:rsid w:val="00E94274"/>
    <w:rsid w:val="00E9431B"/>
    <w:rsid w:val="00E9470E"/>
    <w:rsid w:val="00E957CD"/>
    <w:rsid w:val="00E95964"/>
    <w:rsid w:val="00E959F1"/>
    <w:rsid w:val="00E95F7F"/>
    <w:rsid w:val="00E96378"/>
    <w:rsid w:val="00E9667A"/>
    <w:rsid w:val="00E96E22"/>
    <w:rsid w:val="00E97228"/>
    <w:rsid w:val="00E97C7F"/>
    <w:rsid w:val="00EA001C"/>
    <w:rsid w:val="00EA0CD1"/>
    <w:rsid w:val="00EA100E"/>
    <w:rsid w:val="00EA141A"/>
    <w:rsid w:val="00EA1732"/>
    <w:rsid w:val="00EA1790"/>
    <w:rsid w:val="00EA256A"/>
    <w:rsid w:val="00EA4193"/>
    <w:rsid w:val="00EA4969"/>
    <w:rsid w:val="00EA4970"/>
    <w:rsid w:val="00EA4E23"/>
    <w:rsid w:val="00EA56A6"/>
    <w:rsid w:val="00EA6573"/>
    <w:rsid w:val="00EA6D1E"/>
    <w:rsid w:val="00EA6E8F"/>
    <w:rsid w:val="00EA6F5B"/>
    <w:rsid w:val="00EA7102"/>
    <w:rsid w:val="00EA76DD"/>
    <w:rsid w:val="00EB01C2"/>
    <w:rsid w:val="00EB03BA"/>
    <w:rsid w:val="00EB0868"/>
    <w:rsid w:val="00EB164F"/>
    <w:rsid w:val="00EB23E7"/>
    <w:rsid w:val="00EB3280"/>
    <w:rsid w:val="00EB33BE"/>
    <w:rsid w:val="00EB35C1"/>
    <w:rsid w:val="00EB3686"/>
    <w:rsid w:val="00EB374C"/>
    <w:rsid w:val="00EB381D"/>
    <w:rsid w:val="00EB444B"/>
    <w:rsid w:val="00EB4CA8"/>
    <w:rsid w:val="00EB4E31"/>
    <w:rsid w:val="00EB5160"/>
    <w:rsid w:val="00EB58C7"/>
    <w:rsid w:val="00EB5A03"/>
    <w:rsid w:val="00EB5C85"/>
    <w:rsid w:val="00EB5DC1"/>
    <w:rsid w:val="00EB6AEF"/>
    <w:rsid w:val="00EB6D85"/>
    <w:rsid w:val="00EB6E93"/>
    <w:rsid w:val="00EB79EA"/>
    <w:rsid w:val="00EB7FCE"/>
    <w:rsid w:val="00EC0799"/>
    <w:rsid w:val="00EC121F"/>
    <w:rsid w:val="00EC1554"/>
    <w:rsid w:val="00EC1B6F"/>
    <w:rsid w:val="00EC20AB"/>
    <w:rsid w:val="00EC3339"/>
    <w:rsid w:val="00EC3D33"/>
    <w:rsid w:val="00EC3E8D"/>
    <w:rsid w:val="00EC42F8"/>
    <w:rsid w:val="00EC4989"/>
    <w:rsid w:val="00EC4A1B"/>
    <w:rsid w:val="00EC4EBE"/>
    <w:rsid w:val="00EC5275"/>
    <w:rsid w:val="00EC661F"/>
    <w:rsid w:val="00EC76CF"/>
    <w:rsid w:val="00EC77B6"/>
    <w:rsid w:val="00EC7DAA"/>
    <w:rsid w:val="00ED0C16"/>
    <w:rsid w:val="00ED0DC7"/>
    <w:rsid w:val="00ED1268"/>
    <w:rsid w:val="00ED1DC6"/>
    <w:rsid w:val="00ED209B"/>
    <w:rsid w:val="00ED2787"/>
    <w:rsid w:val="00ED2CE2"/>
    <w:rsid w:val="00ED2DE8"/>
    <w:rsid w:val="00ED315B"/>
    <w:rsid w:val="00ED33FC"/>
    <w:rsid w:val="00ED4A3A"/>
    <w:rsid w:val="00ED4CED"/>
    <w:rsid w:val="00ED51C8"/>
    <w:rsid w:val="00ED55DB"/>
    <w:rsid w:val="00ED5A55"/>
    <w:rsid w:val="00ED5B78"/>
    <w:rsid w:val="00ED5C67"/>
    <w:rsid w:val="00ED5EE0"/>
    <w:rsid w:val="00ED697D"/>
    <w:rsid w:val="00ED6CEC"/>
    <w:rsid w:val="00ED73B9"/>
    <w:rsid w:val="00ED7950"/>
    <w:rsid w:val="00ED7A9F"/>
    <w:rsid w:val="00ED7E03"/>
    <w:rsid w:val="00ED7F3E"/>
    <w:rsid w:val="00EE0116"/>
    <w:rsid w:val="00EE02A7"/>
    <w:rsid w:val="00EE19FD"/>
    <w:rsid w:val="00EE1B56"/>
    <w:rsid w:val="00EE1C85"/>
    <w:rsid w:val="00EE2596"/>
    <w:rsid w:val="00EE2914"/>
    <w:rsid w:val="00EE2DFE"/>
    <w:rsid w:val="00EE2F6A"/>
    <w:rsid w:val="00EE334B"/>
    <w:rsid w:val="00EE33F3"/>
    <w:rsid w:val="00EE3480"/>
    <w:rsid w:val="00EE387A"/>
    <w:rsid w:val="00EE433A"/>
    <w:rsid w:val="00EE4477"/>
    <w:rsid w:val="00EE44B0"/>
    <w:rsid w:val="00EE523A"/>
    <w:rsid w:val="00EE54B9"/>
    <w:rsid w:val="00EE5500"/>
    <w:rsid w:val="00EE593B"/>
    <w:rsid w:val="00EE5F7A"/>
    <w:rsid w:val="00EE5FC7"/>
    <w:rsid w:val="00EE6920"/>
    <w:rsid w:val="00EE6E84"/>
    <w:rsid w:val="00EE7654"/>
    <w:rsid w:val="00EE7BA2"/>
    <w:rsid w:val="00EF121F"/>
    <w:rsid w:val="00EF13E9"/>
    <w:rsid w:val="00EF22B7"/>
    <w:rsid w:val="00EF2C7C"/>
    <w:rsid w:val="00EF393F"/>
    <w:rsid w:val="00EF4769"/>
    <w:rsid w:val="00EF5623"/>
    <w:rsid w:val="00EF577C"/>
    <w:rsid w:val="00EF595E"/>
    <w:rsid w:val="00EF5E21"/>
    <w:rsid w:val="00EF5FAB"/>
    <w:rsid w:val="00EF6136"/>
    <w:rsid w:val="00EF6436"/>
    <w:rsid w:val="00EF67DA"/>
    <w:rsid w:val="00EF7124"/>
    <w:rsid w:val="00EF7384"/>
    <w:rsid w:val="00EF77A6"/>
    <w:rsid w:val="00EF7CDF"/>
    <w:rsid w:val="00F0044A"/>
    <w:rsid w:val="00F00EAA"/>
    <w:rsid w:val="00F01B51"/>
    <w:rsid w:val="00F01DAE"/>
    <w:rsid w:val="00F01E1B"/>
    <w:rsid w:val="00F02806"/>
    <w:rsid w:val="00F02971"/>
    <w:rsid w:val="00F02B98"/>
    <w:rsid w:val="00F02C2E"/>
    <w:rsid w:val="00F03222"/>
    <w:rsid w:val="00F032A4"/>
    <w:rsid w:val="00F03537"/>
    <w:rsid w:val="00F03EE0"/>
    <w:rsid w:val="00F0480A"/>
    <w:rsid w:val="00F04883"/>
    <w:rsid w:val="00F0499F"/>
    <w:rsid w:val="00F05F84"/>
    <w:rsid w:val="00F065D6"/>
    <w:rsid w:val="00F07198"/>
    <w:rsid w:val="00F07575"/>
    <w:rsid w:val="00F0779F"/>
    <w:rsid w:val="00F10EB1"/>
    <w:rsid w:val="00F11188"/>
    <w:rsid w:val="00F1174E"/>
    <w:rsid w:val="00F126A8"/>
    <w:rsid w:val="00F1334C"/>
    <w:rsid w:val="00F133E3"/>
    <w:rsid w:val="00F13921"/>
    <w:rsid w:val="00F166A2"/>
    <w:rsid w:val="00F170D1"/>
    <w:rsid w:val="00F17A1F"/>
    <w:rsid w:val="00F20241"/>
    <w:rsid w:val="00F207CB"/>
    <w:rsid w:val="00F2108C"/>
    <w:rsid w:val="00F211FE"/>
    <w:rsid w:val="00F217F8"/>
    <w:rsid w:val="00F21BAE"/>
    <w:rsid w:val="00F21F12"/>
    <w:rsid w:val="00F2293A"/>
    <w:rsid w:val="00F229DE"/>
    <w:rsid w:val="00F235F7"/>
    <w:rsid w:val="00F2421D"/>
    <w:rsid w:val="00F25241"/>
    <w:rsid w:val="00F302A5"/>
    <w:rsid w:val="00F308B9"/>
    <w:rsid w:val="00F30AA8"/>
    <w:rsid w:val="00F31B00"/>
    <w:rsid w:val="00F32018"/>
    <w:rsid w:val="00F32DE5"/>
    <w:rsid w:val="00F332DC"/>
    <w:rsid w:val="00F33516"/>
    <w:rsid w:val="00F33852"/>
    <w:rsid w:val="00F33A43"/>
    <w:rsid w:val="00F34532"/>
    <w:rsid w:val="00F346E3"/>
    <w:rsid w:val="00F34725"/>
    <w:rsid w:val="00F34BC3"/>
    <w:rsid w:val="00F34EDB"/>
    <w:rsid w:val="00F3565B"/>
    <w:rsid w:val="00F35C40"/>
    <w:rsid w:val="00F36428"/>
    <w:rsid w:val="00F3656D"/>
    <w:rsid w:val="00F368F7"/>
    <w:rsid w:val="00F36AA8"/>
    <w:rsid w:val="00F37210"/>
    <w:rsid w:val="00F37882"/>
    <w:rsid w:val="00F40BD7"/>
    <w:rsid w:val="00F40E95"/>
    <w:rsid w:val="00F41BF7"/>
    <w:rsid w:val="00F429B7"/>
    <w:rsid w:val="00F42BEE"/>
    <w:rsid w:val="00F42CE8"/>
    <w:rsid w:val="00F431D1"/>
    <w:rsid w:val="00F431D3"/>
    <w:rsid w:val="00F4353E"/>
    <w:rsid w:val="00F43C74"/>
    <w:rsid w:val="00F43D84"/>
    <w:rsid w:val="00F44527"/>
    <w:rsid w:val="00F44F39"/>
    <w:rsid w:val="00F4541C"/>
    <w:rsid w:val="00F45ADC"/>
    <w:rsid w:val="00F45EB2"/>
    <w:rsid w:val="00F46943"/>
    <w:rsid w:val="00F46984"/>
    <w:rsid w:val="00F46CA3"/>
    <w:rsid w:val="00F46E88"/>
    <w:rsid w:val="00F472AA"/>
    <w:rsid w:val="00F500F9"/>
    <w:rsid w:val="00F50491"/>
    <w:rsid w:val="00F504C4"/>
    <w:rsid w:val="00F50C57"/>
    <w:rsid w:val="00F510FD"/>
    <w:rsid w:val="00F511B0"/>
    <w:rsid w:val="00F51433"/>
    <w:rsid w:val="00F5171B"/>
    <w:rsid w:val="00F51A87"/>
    <w:rsid w:val="00F52939"/>
    <w:rsid w:val="00F52B84"/>
    <w:rsid w:val="00F52EF8"/>
    <w:rsid w:val="00F532B1"/>
    <w:rsid w:val="00F534ED"/>
    <w:rsid w:val="00F53752"/>
    <w:rsid w:val="00F5388C"/>
    <w:rsid w:val="00F54219"/>
    <w:rsid w:val="00F55531"/>
    <w:rsid w:val="00F555C4"/>
    <w:rsid w:val="00F55DB5"/>
    <w:rsid w:val="00F560B4"/>
    <w:rsid w:val="00F56281"/>
    <w:rsid w:val="00F5639B"/>
    <w:rsid w:val="00F56594"/>
    <w:rsid w:val="00F56FD0"/>
    <w:rsid w:val="00F57102"/>
    <w:rsid w:val="00F5729B"/>
    <w:rsid w:val="00F57665"/>
    <w:rsid w:val="00F57868"/>
    <w:rsid w:val="00F602FE"/>
    <w:rsid w:val="00F609BC"/>
    <w:rsid w:val="00F610E0"/>
    <w:rsid w:val="00F611D1"/>
    <w:rsid w:val="00F61A15"/>
    <w:rsid w:val="00F62100"/>
    <w:rsid w:val="00F6347F"/>
    <w:rsid w:val="00F636E5"/>
    <w:rsid w:val="00F638A8"/>
    <w:rsid w:val="00F63BE9"/>
    <w:rsid w:val="00F644F1"/>
    <w:rsid w:val="00F650C8"/>
    <w:rsid w:val="00F65227"/>
    <w:rsid w:val="00F65DF0"/>
    <w:rsid w:val="00F65FF2"/>
    <w:rsid w:val="00F6698E"/>
    <w:rsid w:val="00F67417"/>
    <w:rsid w:val="00F678A1"/>
    <w:rsid w:val="00F701DB"/>
    <w:rsid w:val="00F709EF"/>
    <w:rsid w:val="00F71B90"/>
    <w:rsid w:val="00F71FB0"/>
    <w:rsid w:val="00F7215F"/>
    <w:rsid w:val="00F73B04"/>
    <w:rsid w:val="00F75592"/>
    <w:rsid w:val="00F7599F"/>
    <w:rsid w:val="00F75FB4"/>
    <w:rsid w:val="00F7665C"/>
    <w:rsid w:val="00F7680D"/>
    <w:rsid w:val="00F76C42"/>
    <w:rsid w:val="00F7725C"/>
    <w:rsid w:val="00F77872"/>
    <w:rsid w:val="00F7789D"/>
    <w:rsid w:val="00F80241"/>
    <w:rsid w:val="00F80B9A"/>
    <w:rsid w:val="00F81F56"/>
    <w:rsid w:val="00F82282"/>
    <w:rsid w:val="00F82324"/>
    <w:rsid w:val="00F83041"/>
    <w:rsid w:val="00F83398"/>
    <w:rsid w:val="00F835DF"/>
    <w:rsid w:val="00F835E0"/>
    <w:rsid w:val="00F84093"/>
    <w:rsid w:val="00F850EA"/>
    <w:rsid w:val="00F85285"/>
    <w:rsid w:val="00F85EE3"/>
    <w:rsid w:val="00F86AF6"/>
    <w:rsid w:val="00F86EAF"/>
    <w:rsid w:val="00F86F43"/>
    <w:rsid w:val="00F87CD9"/>
    <w:rsid w:val="00F87DF1"/>
    <w:rsid w:val="00F9024D"/>
    <w:rsid w:val="00F914B7"/>
    <w:rsid w:val="00F9262F"/>
    <w:rsid w:val="00F927AD"/>
    <w:rsid w:val="00F929A5"/>
    <w:rsid w:val="00F929B7"/>
    <w:rsid w:val="00F92C51"/>
    <w:rsid w:val="00F9327D"/>
    <w:rsid w:val="00F946BE"/>
    <w:rsid w:val="00F94AFD"/>
    <w:rsid w:val="00F94D71"/>
    <w:rsid w:val="00F952BE"/>
    <w:rsid w:val="00F953B3"/>
    <w:rsid w:val="00F9566B"/>
    <w:rsid w:val="00F9576C"/>
    <w:rsid w:val="00F96714"/>
    <w:rsid w:val="00FA0E33"/>
    <w:rsid w:val="00FA144D"/>
    <w:rsid w:val="00FA19B4"/>
    <w:rsid w:val="00FA263B"/>
    <w:rsid w:val="00FA36EB"/>
    <w:rsid w:val="00FA5698"/>
    <w:rsid w:val="00FA56CE"/>
    <w:rsid w:val="00FA5E2D"/>
    <w:rsid w:val="00FA5EA4"/>
    <w:rsid w:val="00FA6816"/>
    <w:rsid w:val="00FA7142"/>
    <w:rsid w:val="00FA7269"/>
    <w:rsid w:val="00FA75F8"/>
    <w:rsid w:val="00FA7D78"/>
    <w:rsid w:val="00FB0339"/>
    <w:rsid w:val="00FB059B"/>
    <w:rsid w:val="00FB10F0"/>
    <w:rsid w:val="00FB1878"/>
    <w:rsid w:val="00FB1FBE"/>
    <w:rsid w:val="00FB275B"/>
    <w:rsid w:val="00FB2EAD"/>
    <w:rsid w:val="00FB31A7"/>
    <w:rsid w:val="00FB3460"/>
    <w:rsid w:val="00FB3981"/>
    <w:rsid w:val="00FB3AC8"/>
    <w:rsid w:val="00FB3D71"/>
    <w:rsid w:val="00FB3D84"/>
    <w:rsid w:val="00FB458B"/>
    <w:rsid w:val="00FB4C59"/>
    <w:rsid w:val="00FB5700"/>
    <w:rsid w:val="00FB5D95"/>
    <w:rsid w:val="00FB633B"/>
    <w:rsid w:val="00FB66D2"/>
    <w:rsid w:val="00FB6A6A"/>
    <w:rsid w:val="00FB78A1"/>
    <w:rsid w:val="00FB7BCA"/>
    <w:rsid w:val="00FC0DC2"/>
    <w:rsid w:val="00FC11E6"/>
    <w:rsid w:val="00FC1A04"/>
    <w:rsid w:val="00FC2982"/>
    <w:rsid w:val="00FC30FB"/>
    <w:rsid w:val="00FC46D9"/>
    <w:rsid w:val="00FC52AA"/>
    <w:rsid w:val="00FC5AAA"/>
    <w:rsid w:val="00FC5CAE"/>
    <w:rsid w:val="00FC5EA5"/>
    <w:rsid w:val="00FC674E"/>
    <w:rsid w:val="00FC7724"/>
    <w:rsid w:val="00FC7AD6"/>
    <w:rsid w:val="00FD003B"/>
    <w:rsid w:val="00FD035B"/>
    <w:rsid w:val="00FD03FA"/>
    <w:rsid w:val="00FD0659"/>
    <w:rsid w:val="00FD1A28"/>
    <w:rsid w:val="00FD1E9A"/>
    <w:rsid w:val="00FD2A30"/>
    <w:rsid w:val="00FD30E7"/>
    <w:rsid w:val="00FD34DC"/>
    <w:rsid w:val="00FD46C9"/>
    <w:rsid w:val="00FD51C2"/>
    <w:rsid w:val="00FD53CF"/>
    <w:rsid w:val="00FD6707"/>
    <w:rsid w:val="00FD67F6"/>
    <w:rsid w:val="00FD6EE2"/>
    <w:rsid w:val="00FD6FC4"/>
    <w:rsid w:val="00FD79BE"/>
    <w:rsid w:val="00FD7C41"/>
    <w:rsid w:val="00FE0385"/>
    <w:rsid w:val="00FE07A7"/>
    <w:rsid w:val="00FE0E16"/>
    <w:rsid w:val="00FE142D"/>
    <w:rsid w:val="00FE1B67"/>
    <w:rsid w:val="00FE1C0E"/>
    <w:rsid w:val="00FE20E1"/>
    <w:rsid w:val="00FE252E"/>
    <w:rsid w:val="00FE32ED"/>
    <w:rsid w:val="00FE3D1F"/>
    <w:rsid w:val="00FE3D7C"/>
    <w:rsid w:val="00FE4654"/>
    <w:rsid w:val="00FE4794"/>
    <w:rsid w:val="00FE4E65"/>
    <w:rsid w:val="00FE5735"/>
    <w:rsid w:val="00FE6998"/>
    <w:rsid w:val="00FE72F7"/>
    <w:rsid w:val="00FE7908"/>
    <w:rsid w:val="00FE799E"/>
    <w:rsid w:val="00FE7F7C"/>
    <w:rsid w:val="00FF0550"/>
    <w:rsid w:val="00FF0594"/>
    <w:rsid w:val="00FF05F7"/>
    <w:rsid w:val="00FF0683"/>
    <w:rsid w:val="00FF074B"/>
    <w:rsid w:val="00FF0E01"/>
    <w:rsid w:val="00FF116E"/>
    <w:rsid w:val="00FF12F1"/>
    <w:rsid w:val="00FF1A16"/>
    <w:rsid w:val="00FF203A"/>
    <w:rsid w:val="00FF25B9"/>
    <w:rsid w:val="00FF3486"/>
    <w:rsid w:val="00FF3518"/>
    <w:rsid w:val="00FF3C01"/>
    <w:rsid w:val="00FF5672"/>
    <w:rsid w:val="00FF5BD4"/>
    <w:rsid w:val="00FF607F"/>
    <w:rsid w:val="00FF6252"/>
    <w:rsid w:val="00FF6DA7"/>
    <w:rsid w:val="00FF769F"/>
    <w:rsid w:val="00FF7969"/>
    <w:rsid w:val="00FF7DDF"/>
    <w:rsid w:val="01B3BC1B"/>
    <w:rsid w:val="02C7005F"/>
    <w:rsid w:val="02C71D05"/>
    <w:rsid w:val="036C66E3"/>
    <w:rsid w:val="042C4E03"/>
    <w:rsid w:val="05A71347"/>
    <w:rsid w:val="060CDC08"/>
    <w:rsid w:val="0649C5AA"/>
    <w:rsid w:val="06D646C1"/>
    <w:rsid w:val="06F0BD4A"/>
    <w:rsid w:val="08C7CD04"/>
    <w:rsid w:val="0A4FC840"/>
    <w:rsid w:val="0AA8BEC1"/>
    <w:rsid w:val="0BA4E548"/>
    <w:rsid w:val="0BCA4ED4"/>
    <w:rsid w:val="0DB454AF"/>
    <w:rsid w:val="0E1A5CCE"/>
    <w:rsid w:val="0E28641E"/>
    <w:rsid w:val="0E9F67AF"/>
    <w:rsid w:val="0EC45070"/>
    <w:rsid w:val="0F5100FC"/>
    <w:rsid w:val="112027AC"/>
    <w:rsid w:val="11690C5F"/>
    <w:rsid w:val="117E1044"/>
    <w:rsid w:val="122E87B6"/>
    <w:rsid w:val="126F7748"/>
    <w:rsid w:val="127DD6E8"/>
    <w:rsid w:val="12E2FD75"/>
    <w:rsid w:val="13C3E59B"/>
    <w:rsid w:val="156D74B4"/>
    <w:rsid w:val="16FD3D04"/>
    <w:rsid w:val="178550F4"/>
    <w:rsid w:val="17F09C98"/>
    <w:rsid w:val="18B372B8"/>
    <w:rsid w:val="18F2A870"/>
    <w:rsid w:val="19628E1A"/>
    <w:rsid w:val="1A0D10B6"/>
    <w:rsid w:val="1B02B292"/>
    <w:rsid w:val="1BA87523"/>
    <w:rsid w:val="1CB0CF22"/>
    <w:rsid w:val="1D38F496"/>
    <w:rsid w:val="1D685762"/>
    <w:rsid w:val="1DAE3FA9"/>
    <w:rsid w:val="1E4C07C4"/>
    <w:rsid w:val="1F6D76F4"/>
    <w:rsid w:val="2148C659"/>
    <w:rsid w:val="216A078E"/>
    <w:rsid w:val="219F81F2"/>
    <w:rsid w:val="22544C4B"/>
    <w:rsid w:val="226A615D"/>
    <w:rsid w:val="23346773"/>
    <w:rsid w:val="23669F6D"/>
    <w:rsid w:val="2496F1ED"/>
    <w:rsid w:val="24CE03D2"/>
    <w:rsid w:val="26112D16"/>
    <w:rsid w:val="2668E3A0"/>
    <w:rsid w:val="269B7A7C"/>
    <w:rsid w:val="26C0805F"/>
    <w:rsid w:val="26F6114B"/>
    <w:rsid w:val="2743B5C1"/>
    <w:rsid w:val="284C8067"/>
    <w:rsid w:val="29FF445E"/>
    <w:rsid w:val="2A093867"/>
    <w:rsid w:val="2B18340F"/>
    <w:rsid w:val="2B4DEDE4"/>
    <w:rsid w:val="2BA08F6C"/>
    <w:rsid w:val="2BEB28F9"/>
    <w:rsid w:val="2CB060E3"/>
    <w:rsid w:val="2D2F9358"/>
    <w:rsid w:val="2DEE7A2A"/>
    <w:rsid w:val="2E3255FC"/>
    <w:rsid w:val="2F71CD79"/>
    <w:rsid w:val="2FB222A3"/>
    <w:rsid w:val="2FBBBF34"/>
    <w:rsid w:val="30BA2180"/>
    <w:rsid w:val="330624F7"/>
    <w:rsid w:val="333B943E"/>
    <w:rsid w:val="33F88EE6"/>
    <w:rsid w:val="35033C01"/>
    <w:rsid w:val="355AC5BD"/>
    <w:rsid w:val="3595FF21"/>
    <w:rsid w:val="364C010F"/>
    <w:rsid w:val="36FB7771"/>
    <w:rsid w:val="383EC46F"/>
    <w:rsid w:val="38D98776"/>
    <w:rsid w:val="3A44BE38"/>
    <w:rsid w:val="3A4E0633"/>
    <w:rsid w:val="3AD5FB4A"/>
    <w:rsid w:val="3B0336CE"/>
    <w:rsid w:val="3B21011E"/>
    <w:rsid w:val="3B2EB020"/>
    <w:rsid w:val="3BB93F48"/>
    <w:rsid w:val="3BBD9531"/>
    <w:rsid w:val="3C528D52"/>
    <w:rsid w:val="3C9B434E"/>
    <w:rsid w:val="3C9F1DC3"/>
    <w:rsid w:val="3D08E841"/>
    <w:rsid w:val="3D1D707B"/>
    <w:rsid w:val="3D4DD333"/>
    <w:rsid w:val="3DD10B38"/>
    <w:rsid w:val="3DFB89A2"/>
    <w:rsid w:val="3E208043"/>
    <w:rsid w:val="3E44E06D"/>
    <w:rsid w:val="40DC6EFC"/>
    <w:rsid w:val="40E83534"/>
    <w:rsid w:val="414D692E"/>
    <w:rsid w:val="41E03D9D"/>
    <w:rsid w:val="4200A5CC"/>
    <w:rsid w:val="42B0B6B1"/>
    <w:rsid w:val="4301D9B2"/>
    <w:rsid w:val="4356B2A5"/>
    <w:rsid w:val="436B8008"/>
    <w:rsid w:val="43D6D34B"/>
    <w:rsid w:val="44EFCF59"/>
    <w:rsid w:val="4519FCBA"/>
    <w:rsid w:val="4592400E"/>
    <w:rsid w:val="45A6369C"/>
    <w:rsid w:val="4666837A"/>
    <w:rsid w:val="47070772"/>
    <w:rsid w:val="489B344D"/>
    <w:rsid w:val="48B9B97F"/>
    <w:rsid w:val="4991D5A1"/>
    <w:rsid w:val="4C0A131D"/>
    <w:rsid w:val="4C831C77"/>
    <w:rsid w:val="4CC77BEE"/>
    <w:rsid w:val="4E0A803B"/>
    <w:rsid w:val="4E885B9B"/>
    <w:rsid w:val="4EA80E2B"/>
    <w:rsid w:val="50CC865C"/>
    <w:rsid w:val="51AD3C93"/>
    <w:rsid w:val="52538494"/>
    <w:rsid w:val="53052ADD"/>
    <w:rsid w:val="5345D723"/>
    <w:rsid w:val="538C0006"/>
    <w:rsid w:val="548380A9"/>
    <w:rsid w:val="54A44937"/>
    <w:rsid w:val="55C51E6C"/>
    <w:rsid w:val="5648377B"/>
    <w:rsid w:val="571AE48B"/>
    <w:rsid w:val="57774CBA"/>
    <w:rsid w:val="57E573D9"/>
    <w:rsid w:val="58529BFA"/>
    <w:rsid w:val="58B6B4EC"/>
    <w:rsid w:val="594FA05F"/>
    <w:rsid w:val="5966AFE0"/>
    <w:rsid w:val="5AC94544"/>
    <w:rsid w:val="5B407698"/>
    <w:rsid w:val="5B848677"/>
    <w:rsid w:val="5BDDAF4F"/>
    <w:rsid w:val="5BE13E7D"/>
    <w:rsid w:val="5CCFAF79"/>
    <w:rsid w:val="5D3A24C3"/>
    <w:rsid w:val="5DCFF2E8"/>
    <w:rsid w:val="5F42D745"/>
    <w:rsid w:val="5F4B7FAB"/>
    <w:rsid w:val="601D2E00"/>
    <w:rsid w:val="60A6047F"/>
    <w:rsid w:val="60B44648"/>
    <w:rsid w:val="60D6564E"/>
    <w:rsid w:val="610CE4DE"/>
    <w:rsid w:val="6157D976"/>
    <w:rsid w:val="6158BBE4"/>
    <w:rsid w:val="628A1A8D"/>
    <w:rsid w:val="62E09DCB"/>
    <w:rsid w:val="63E918EA"/>
    <w:rsid w:val="640E9E79"/>
    <w:rsid w:val="64179AF2"/>
    <w:rsid w:val="64B26020"/>
    <w:rsid w:val="64C15F1E"/>
    <w:rsid w:val="66FD2703"/>
    <w:rsid w:val="68C66425"/>
    <w:rsid w:val="6A6E6C97"/>
    <w:rsid w:val="6ABDDFC7"/>
    <w:rsid w:val="6AD7B287"/>
    <w:rsid w:val="6B1B549C"/>
    <w:rsid w:val="6BBF8DC0"/>
    <w:rsid w:val="6D21C20F"/>
    <w:rsid w:val="6DAF75FC"/>
    <w:rsid w:val="6E07B99D"/>
    <w:rsid w:val="6F4D5B91"/>
    <w:rsid w:val="6F5E196F"/>
    <w:rsid w:val="702FA958"/>
    <w:rsid w:val="70451413"/>
    <w:rsid w:val="7048AC84"/>
    <w:rsid w:val="707AFB3A"/>
    <w:rsid w:val="7096C741"/>
    <w:rsid w:val="7148BA73"/>
    <w:rsid w:val="723AD105"/>
    <w:rsid w:val="725591C3"/>
    <w:rsid w:val="72992D50"/>
    <w:rsid w:val="73DAC46E"/>
    <w:rsid w:val="741B4D17"/>
    <w:rsid w:val="74636769"/>
    <w:rsid w:val="74F6AFE9"/>
    <w:rsid w:val="75E15D83"/>
    <w:rsid w:val="766A7ED6"/>
    <w:rsid w:val="76A6ED5A"/>
    <w:rsid w:val="779277C8"/>
    <w:rsid w:val="77ABB0FB"/>
    <w:rsid w:val="77F102DF"/>
    <w:rsid w:val="78733A52"/>
    <w:rsid w:val="799489CF"/>
    <w:rsid w:val="79A52F8C"/>
    <w:rsid w:val="79AD2FE4"/>
    <w:rsid w:val="7AAD5E53"/>
    <w:rsid w:val="7B3EAA11"/>
    <w:rsid w:val="7B6239B5"/>
    <w:rsid w:val="7BA49172"/>
    <w:rsid w:val="7BD18BC1"/>
    <w:rsid w:val="7C973F8C"/>
    <w:rsid w:val="7CF66721"/>
    <w:rsid w:val="7D7D8BFB"/>
    <w:rsid w:val="7DBA3930"/>
    <w:rsid w:val="7F2824D5"/>
  </w:rsids>
  <m:mathPr>
    <m:mathFont m:val="Cambria Math"/>
    <m:brkBin m:val="before"/>
    <m:brkBinSub m:val="--"/>
    <m:smallFrac m:val="0"/>
    <m:dispDef/>
    <m:lMargin m:val="0"/>
    <m:rMargin m:val="0"/>
    <m:defJc m:val="centerGroup"/>
    <m:wrapIndent m:val="1440"/>
    <m:intLim m:val="subSup"/>
    <m:naryLim m:val="undOvr"/>
  </m:mathPr>
  <w:themeFontLang w:val="en-US" w:eastAsia="lt-L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37B66D2"/>
  <w15:docId w15:val="{4F354C81-3F09-41DE-B9ED-283531AC87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lt-LT" w:eastAsia="lt-LT" w:bidi="ar-SA"/>
      </w:rPr>
    </w:rPrDefault>
    <w:pPrDefault>
      <w:pPr>
        <w:spacing w:after="16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0B736F"/>
  </w:style>
  <w:style w:type="paragraph" w:styleId="Antrat1">
    <w:name w:val="heading 1"/>
    <w:basedOn w:val="prastasis"/>
    <w:next w:val="prastasis"/>
    <w:link w:val="Antrat1Diagrama"/>
    <w:uiPriority w:val="9"/>
    <w:qFormat/>
    <w:rsid w:val="00EB164F"/>
    <w:pPr>
      <w:keepNext/>
      <w:keepLines/>
      <w:pBdr>
        <w:bottom w:val="single" w:sz="4" w:space="2" w:color="ED7D31" w:themeColor="accent2"/>
      </w:pBdr>
      <w:spacing w:before="360" w:after="120" w:line="240" w:lineRule="auto"/>
      <w:outlineLvl w:val="0"/>
    </w:pPr>
    <w:rPr>
      <w:rFonts w:asciiTheme="majorHAnsi" w:eastAsiaTheme="majorEastAsia" w:hAnsiTheme="majorHAnsi" w:cstheme="majorBidi"/>
      <w:color w:val="262626" w:themeColor="text1" w:themeTint="D9"/>
      <w:sz w:val="40"/>
      <w:szCs w:val="40"/>
    </w:rPr>
  </w:style>
  <w:style w:type="paragraph" w:styleId="Antrat2">
    <w:name w:val="heading 2"/>
    <w:basedOn w:val="prastasis"/>
    <w:next w:val="prastasis"/>
    <w:link w:val="Antrat2Diagrama"/>
    <w:uiPriority w:val="9"/>
    <w:semiHidden/>
    <w:unhideWhenUsed/>
    <w:qFormat/>
    <w:rsid w:val="00EB164F"/>
    <w:pPr>
      <w:keepNext/>
      <w:keepLines/>
      <w:spacing w:before="120" w:after="0" w:line="240" w:lineRule="auto"/>
      <w:outlineLvl w:val="1"/>
    </w:pPr>
    <w:rPr>
      <w:rFonts w:asciiTheme="majorHAnsi" w:eastAsiaTheme="majorEastAsia" w:hAnsiTheme="majorHAnsi" w:cstheme="majorBidi"/>
      <w:color w:val="ED7D31" w:themeColor="accent2"/>
      <w:sz w:val="36"/>
      <w:szCs w:val="36"/>
    </w:rPr>
  </w:style>
  <w:style w:type="paragraph" w:styleId="Antrat3">
    <w:name w:val="heading 3"/>
    <w:basedOn w:val="prastasis"/>
    <w:next w:val="prastasis"/>
    <w:link w:val="Antrat3Diagrama"/>
    <w:uiPriority w:val="9"/>
    <w:semiHidden/>
    <w:unhideWhenUsed/>
    <w:qFormat/>
    <w:rsid w:val="00EB164F"/>
    <w:pPr>
      <w:keepNext/>
      <w:keepLines/>
      <w:spacing w:before="80" w:after="0" w:line="240" w:lineRule="auto"/>
      <w:outlineLvl w:val="2"/>
    </w:pPr>
    <w:rPr>
      <w:rFonts w:asciiTheme="majorHAnsi" w:eastAsiaTheme="majorEastAsia" w:hAnsiTheme="majorHAnsi" w:cstheme="majorBidi"/>
      <w:color w:val="C45911" w:themeColor="accent2" w:themeShade="BF"/>
      <w:sz w:val="32"/>
      <w:szCs w:val="32"/>
    </w:rPr>
  </w:style>
  <w:style w:type="paragraph" w:styleId="Antrat4">
    <w:name w:val="heading 4"/>
    <w:basedOn w:val="prastasis"/>
    <w:next w:val="prastasis"/>
    <w:link w:val="Antrat4Diagrama"/>
    <w:uiPriority w:val="9"/>
    <w:semiHidden/>
    <w:unhideWhenUsed/>
    <w:qFormat/>
    <w:rsid w:val="00EB164F"/>
    <w:pPr>
      <w:keepNext/>
      <w:keepLines/>
      <w:spacing w:before="80" w:after="0" w:line="240" w:lineRule="auto"/>
      <w:outlineLvl w:val="3"/>
    </w:pPr>
    <w:rPr>
      <w:rFonts w:asciiTheme="majorHAnsi" w:eastAsiaTheme="majorEastAsia" w:hAnsiTheme="majorHAnsi" w:cstheme="majorBidi"/>
      <w:i/>
      <w:iCs/>
      <w:color w:val="833C0B" w:themeColor="accent2" w:themeShade="80"/>
      <w:sz w:val="28"/>
      <w:szCs w:val="28"/>
    </w:rPr>
  </w:style>
  <w:style w:type="paragraph" w:styleId="Antrat5">
    <w:name w:val="heading 5"/>
    <w:basedOn w:val="prastasis"/>
    <w:next w:val="prastasis"/>
    <w:link w:val="Antrat5Diagrama"/>
    <w:uiPriority w:val="9"/>
    <w:semiHidden/>
    <w:unhideWhenUsed/>
    <w:qFormat/>
    <w:rsid w:val="00EB164F"/>
    <w:pPr>
      <w:keepNext/>
      <w:keepLines/>
      <w:spacing w:before="80" w:after="0" w:line="240" w:lineRule="auto"/>
      <w:outlineLvl w:val="4"/>
    </w:pPr>
    <w:rPr>
      <w:rFonts w:asciiTheme="majorHAnsi" w:eastAsiaTheme="majorEastAsia" w:hAnsiTheme="majorHAnsi" w:cstheme="majorBidi"/>
      <w:color w:val="C45911" w:themeColor="accent2" w:themeShade="BF"/>
      <w:sz w:val="24"/>
      <w:szCs w:val="24"/>
    </w:rPr>
  </w:style>
  <w:style w:type="paragraph" w:styleId="Antrat6">
    <w:name w:val="heading 6"/>
    <w:basedOn w:val="prastasis"/>
    <w:next w:val="prastasis"/>
    <w:link w:val="Antrat6Diagrama"/>
    <w:uiPriority w:val="9"/>
    <w:semiHidden/>
    <w:unhideWhenUsed/>
    <w:qFormat/>
    <w:rsid w:val="00EB164F"/>
    <w:pPr>
      <w:keepNext/>
      <w:keepLines/>
      <w:spacing w:before="80" w:after="0" w:line="240" w:lineRule="auto"/>
      <w:outlineLvl w:val="5"/>
    </w:pPr>
    <w:rPr>
      <w:rFonts w:asciiTheme="majorHAnsi" w:eastAsiaTheme="majorEastAsia" w:hAnsiTheme="majorHAnsi" w:cstheme="majorBidi"/>
      <w:i/>
      <w:iCs/>
      <w:color w:val="833C0B" w:themeColor="accent2" w:themeShade="80"/>
      <w:sz w:val="24"/>
      <w:szCs w:val="24"/>
    </w:rPr>
  </w:style>
  <w:style w:type="paragraph" w:styleId="Antrat7">
    <w:name w:val="heading 7"/>
    <w:basedOn w:val="prastasis"/>
    <w:next w:val="prastasis"/>
    <w:link w:val="Antrat7Diagrama"/>
    <w:uiPriority w:val="9"/>
    <w:semiHidden/>
    <w:unhideWhenUsed/>
    <w:qFormat/>
    <w:rsid w:val="00EB164F"/>
    <w:pPr>
      <w:keepNext/>
      <w:keepLines/>
      <w:spacing w:before="80" w:after="0" w:line="240" w:lineRule="auto"/>
      <w:outlineLvl w:val="6"/>
    </w:pPr>
    <w:rPr>
      <w:rFonts w:asciiTheme="majorHAnsi" w:eastAsiaTheme="majorEastAsia" w:hAnsiTheme="majorHAnsi" w:cstheme="majorBidi"/>
      <w:b/>
      <w:bCs/>
      <w:color w:val="833C0B" w:themeColor="accent2" w:themeShade="80"/>
      <w:sz w:val="22"/>
      <w:szCs w:val="22"/>
    </w:rPr>
  </w:style>
  <w:style w:type="paragraph" w:styleId="Antrat8">
    <w:name w:val="heading 8"/>
    <w:basedOn w:val="prastasis"/>
    <w:next w:val="prastasis"/>
    <w:link w:val="Antrat8Diagrama"/>
    <w:uiPriority w:val="9"/>
    <w:semiHidden/>
    <w:unhideWhenUsed/>
    <w:qFormat/>
    <w:rsid w:val="00EB164F"/>
    <w:pPr>
      <w:keepNext/>
      <w:keepLines/>
      <w:spacing w:before="80" w:after="0" w:line="240" w:lineRule="auto"/>
      <w:outlineLvl w:val="7"/>
    </w:pPr>
    <w:rPr>
      <w:rFonts w:asciiTheme="majorHAnsi" w:eastAsiaTheme="majorEastAsia" w:hAnsiTheme="majorHAnsi" w:cstheme="majorBidi"/>
      <w:color w:val="833C0B" w:themeColor="accent2" w:themeShade="80"/>
      <w:sz w:val="22"/>
      <w:szCs w:val="22"/>
    </w:rPr>
  </w:style>
  <w:style w:type="paragraph" w:styleId="Antrat9">
    <w:name w:val="heading 9"/>
    <w:basedOn w:val="prastasis"/>
    <w:next w:val="prastasis"/>
    <w:link w:val="Antrat9Diagrama"/>
    <w:uiPriority w:val="9"/>
    <w:semiHidden/>
    <w:unhideWhenUsed/>
    <w:qFormat/>
    <w:rsid w:val="00EB164F"/>
    <w:pPr>
      <w:keepNext/>
      <w:keepLines/>
      <w:spacing w:before="80" w:after="0" w:line="240" w:lineRule="auto"/>
      <w:outlineLvl w:val="8"/>
    </w:pPr>
    <w:rPr>
      <w:rFonts w:asciiTheme="majorHAnsi" w:eastAsiaTheme="majorEastAsia" w:hAnsiTheme="majorHAnsi" w:cstheme="majorBidi"/>
      <w:i/>
      <w:iCs/>
      <w:color w:val="833C0B" w:themeColor="accent2" w:themeShade="80"/>
      <w:sz w:val="22"/>
      <w:szCs w:val="22"/>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uiPriority w:val="9"/>
    <w:rsid w:val="00EB164F"/>
    <w:rPr>
      <w:rFonts w:asciiTheme="majorHAnsi" w:eastAsiaTheme="majorEastAsia" w:hAnsiTheme="majorHAnsi" w:cstheme="majorBidi"/>
      <w:color w:val="262626" w:themeColor="text1" w:themeTint="D9"/>
      <w:sz w:val="40"/>
      <w:szCs w:val="40"/>
    </w:rPr>
  </w:style>
  <w:style w:type="character" w:styleId="Hipersaitas">
    <w:name w:val="Hyperlink"/>
    <w:basedOn w:val="Numatytasispastraiposriftas"/>
    <w:uiPriority w:val="99"/>
    <w:unhideWhenUsed/>
    <w:rsid w:val="00D05666"/>
    <w:rPr>
      <w:strike w:val="0"/>
      <w:dstrike w:val="0"/>
      <w:color w:val="auto"/>
      <w:u w:val="none"/>
      <w:effect w:val="none"/>
    </w:rPr>
  </w:style>
  <w:style w:type="paragraph" w:styleId="Puslapioinaostekstas">
    <w:name w:val="footnote text"/>
    <w:basedOn w:val="prastasis"/>
    <w:link w:val="PuslapioinaostekstasDiagrama"/>
    <w:uiPriority w:val="99"/>
    <w:unhideWhenUsed/>
    <w:rsid w:val="00D05666"/>
    <w:rPr>
      <w:sz w:val="20"/>
      <w:szCs w:val="20"/>
    </w:rPr>
  </w:style>
  <w:style w:type="character" w:customStyle="1" w:styleId="PuslapioinaostekstasDiagrama">
    <w:name w:val="Puslapio išnašos tekstas Diagrama"/>
    <w:basedOn w:val="Numatytasispastraiposriftas"/>
    <w:link w:val="Puslapioinaostekstas"/>
    <w:uiPriority w:val="99"/>
    <w:rsid w:val="00D05666"/>
    <w:rPr>
      <w:rFonts w:ascii="Times New Roman"/>
      <w:sz w:val="20"/>
      <w:szCs w:val="20"/>
      <w:lang w:eastAsia="en-US"/>
    </w:rPr>
  </w:style>
  <w:style w:type="paragraph" w:styleId="Komentarotekstas">
    <w:name w:val="annotation text"/>
    <w:basedOn w:val="prastasis"/>
    <w:link w:val="KomentarotekstasDiagrama"/>
    <w:uiPriority w:val="99"/>
    <w:unhideWhenUsed/>
    <w:qFormat/>
    <w:rsid w:val="00D05666"/>
    <w:rPr>
      <w:sz w:val="20"/>
      <w:szCs w:val="20"/>
    </w:rPr>
  </w:style>
  <w:style w:type="character" w:customStyle="1" w:styleId="KomentarotekstasDiagrama">
    <w:name w:val="Komentaro tekstas Diagrama"/>
    <w:basedOn w:val="Numatytasispastraiposriftas"/>
    <w:link w:val="Komentarotekstas"/>
    <w:uiPriority w:val="99"/>
    <w:qFormat/>
    <w:rsid w:val="00D05666"/>
    <w:rPr>
      <w:rFonts w:ascii="Times New Roman"/>
      <w:sz w:val="20"/>
      <w:szCs w:val="20"/>
      <w:lang w:eastAsia="en-US"/>
    </w:rPr>
  </w:style>
  <w:style w:type="paragraph" w:styleId="Paantrat">
    <w:name w:val="Subtitle"/>
    <w:basedOn w:val="prastasis"/>
    <w:next w:val="prastasis"/>
    <w:link w:val="PaantratDiagrama"/>
    <w:uiPriority w:val="11"/>
    <w:qFormat/>
    <w:rsid w:val="00EB164F"/>
    <w:pPr>
      <w:numPr>
        <w:ilvl w:val="1"/>
      </w:numPr>
      <w:spacing w:after="240"/>
    </w:pPr>
    <w:rPr>
      <w:caps/>
      <w:color w:val="404040" w:themeColor="text1" w:themeTint="BF"/>
      <w:spacing w:val="20"/>
      <w:sz w:val="28"/>
      <w:szCs w:val="28"/>
    </w:rPr>
  </w:style>
  <w:style w:type="character" w:customStyle="1" w:styleId="PaantratDiagrama">
    <w:name w:val="Paantraštė Diagrama"/>
    <w:basedOn w:val="Numatytasispastraiposriftas"/>
    <w:link w:val="Paantrat"/>
    <w:uiPriority w:val="11"/>
    <w:rsid w:val="00EB164F"/>
    <w:rPr>
      <w:caps/>
      <w:color w:val="404040" w:themeColor="text1" w:themeTint="BF"/>
      <w:spacing w:val="20"/>
      <w:sz w:val="28"/>
      <w:szCs w:val="28"/>
    </w:rPr>
  </w:style>
  <w:style w:type="character" w:customStyle="1" w:styleId="SraopastraipaDiagrama">
    <w:name w:val="Sąrašo pastraipa Diagrama"/>
    <w:aliases w:val="Buletai Diagrama,Bullet EY Diagrama,List Paragraph21 Diagrama,List Paragraph1 Diagrama,List Paragraph2 Diagrama,lp1 Diagrama,Bullet 1 Diagrama,Use Case List Paragraph Diagrama,Numbering Diagrama,ERP-List Paragraph Diagrama"/>
    <w:basedOn w:val="Numatytasispastraiposriftas"/>
    <w:link w:val="Sraopastraipa"/>
    <w:uiPriority w:val="34"/>
    <w:qFormat/>
    <w:locked/>
    <w:rsid w:val="00D05666"/>
  </w:style>
  <w:style w:type="paragraph" w:styleId="Sraopastraipa">
    <w:name w:val="List Paragraph"/>
    <w:aliases w:val="Buletai,Bullet EY,List Paragraph21,List Paragraph1,List Paragraph2,lp1,Bullet 1,Use Case List Paragraph,Numbering,ERP-List Paragraph,List Paragraph11,List Paragraph111,Paragraph,List Paragraph Red,Sąrašo pastraipa.Bullet,Lentele,Lente"/>
    <w:basedOn w:val="prastasis"/>
    <w:link w:val="SraopastraipaDiagrama"/>
    <w:uiPriority w:val="34"/>
    <w:qFormat/>
    <w:rsid w:val="001C4F12"/>
    <w:pPr>
      <w:ind w:left="720"/>
      <w:contextualSpacing/>
    </w:pPr>
  </w:style>
  <w:style w:type="character" w:styleId="Puslapioinaosnuoroda">
    <w:name w:val="footnote reference"/>
    <w:aliases w:val="Footnote symbol,Nota,Footnote number,de nota al pie,Ref,SUPERS,Voetnootmarkering,fr,o,(NECG) Footnote Reference,-E Fußnotenzeichen,ESPON Footnote No,Footnote call,Odwołanie przypisu,Footnote Reference Number"/>
    <w:basedOn w:val="Numatytasispastraiposriftas"/>
    <w:uiPriority w:val="99"/>
    <w:unhideWhenUsed/>
    <w:rsid w:val="00D05666"/>
    <w:rPr>
      <w:vertAlign w:val="superscript"/>
    </w:rPr>
  </w:style>
  <w:style w:type="character" w:styleId="Komentaronuoroda">
    <w:name w:val="annotation reference"/>
    <w:basedOn w:val="Numatytasispastraiposriftas"/>
    <w:uiPriority w:val="99"/>
    <w:unhideWhenUsed/>
    <w:rsid w:val="00D05666"/>
    <w:rPr>
      <w:sz w:val="16"/>
      <w:szCs w:val="16"/>
    </w:rPr>
  </w:style>
  <w:style w:type="table" w:styleId="Lentelstinklelis">
    <w:name w:val="Table Grid"/>
    <w:basedOn w:val="prastojilentel"/>
    <w:uiPriority w:val="59"/>
    <w:rsid w:val="00D05666"/>
    <w:pPr>
      <w:spacing w:after="0" w:line="240" w:lineRule="auto"/>
    </w:pPr>
    <w:rPr>
      <w:rFonts w:ascii="Times New Roman"/>
      <w:sz w:val="20"/>
      <w:szCs w:val="20"/>
      <w:lang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Debesliotekstas">
    <w:name w:val="Balloon Text"/>
    <w:basedOn w:val="prastasis"/>
    <w:link w:val="DebesliotekstasDiagrama"/>
    <w:uiPriority w:val="99"/>
    <w:semiHidden/>
    <w:unhideWhenUsed/>
    <w:rsid w:val="00D05666"/>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semiHidden/>
    <w:rsid w:val="00D05666"/>
    <w:rPr>
      <w:rFonts w:ascii="Segoe UI" w:hAnsi="Segoe UI" w:cs="Segoe UI"/>
      <w:sz w:val="18"/>
      <w:szCs w:val="18"/>
      <w:lang w:eastAsia="en-US"/>
    </w:rPr>
  </w:style>
  <w:style w:type="character" w:customStyle="1" w:styleId="Neapdorotaspaminjimas1">
    <w:name w:val="Neapdorotas paminėjimas1"/>
    <w:basedOn w:val="Numatytasispastraiposriftas"/>
    <w:uiPriority w:val="99"/>
    <w:semiHidden/>
    <w:unhideWhenUsed/>
    <w:rsid w:val="002E3C32"/>
    <w:rPr>
      <w:color w:val="808080"/>
      <w:shd w:val="clear" w:color="auto" w:fill="E6E6E6"/>
    </w:rPr>
  </w:style>
  <w:style w:type="paragraph" w:styleId="Komentarotema">
    <w:name w:val="annotation subject"/>
    <w:basedOn w:val="Komentarotekstas"/>
    <w:next w:val="Komentarotekstas"/>
    <w:link w:val="KomentarotemaDiagrama"/>
    <w:uiPriority w:val="99"/>
    <w:semiHidden/>
    <w:unhideWhenUsed/>
    <w:rsid w:val="00FB3D71"/>
    <w:rPr>
      <w:b/>
      <w:bCs/>
    </w:rPr>
  </w:style>
  <w:style w:type="character" w:customStyle="1" w:styleId="KomentarotemaDiagrama">
    <w:name w:val="Komentaro tema Diagrama"/>
    <w:basedOn w:val="KomentarotekstasDiagrama"/>
    <w:link w:val="Komentarotema"/>
    <w:uiPriority w:val="99"/>
    <w:semiHidden/>
    <w:rsid w:val="00FB3D71"/>
    <w:rPr>
      <w:rFonts w:ascii="Times New Roman"/>
      <w:b/>
      <w:bCs/>
      <w:sz w:val="20"/>
      <w:szCs w:val="20"/>
      <w:lang w:eastAsia="en-US"/>
    </w:rPr>
  </w:style>
  <w:style w:type="paragraph" w:styleId="prastasiniatinklio">
    <w:name w:val="Normal (Web)"/>
    <w:basedOn w:val="prastasis"/>
    <w:uiPriority w:val="99"/>
    <w:semiHidden/>
    <w:unhideWhenUsed/>
    <w:rsid w:val="00EC3339"/>
    <w:pPr>
      <w:spacing w:before="100" w:beforeAutospacing="1" w:after="100" w:afterAutospacing="1"/>
    </w:pPr>
  </w:style>
  <w:style w:type="character" w:customStyle="1" w:styleId="pildymui">
    <w:name w:val="pildymui"/>
    <w:basedOn w:val="Numatytasispastraiposriftas"/>
    <w:rsid w:val="00EC3339"/>
  </w:style>
  <w:style w:type="paragraph" w:styleId="Pagrindinistekstas">
    <w:name w:val="Body Text"/>
    <w:aliases w:val="Char Char, Char, Char Char, Char Char Char Diagrama Diagrama Diagrama Diagrama Diagrama, Char Char Char Diagrama Diagrama Diagrama Diagrama Diagrama Diagrama Diagrama Diagrama Diagrama Diagrama ,Char,body text,contents,bt,b,body inde"/>
    <w:basedOn w:val="prastasis"/>
    <w:link w:val="PagrindinistekstasDiagrama"/>
    <w:uiPriority w:val="1"/>
    <w:qFormat/>
    <w:rsid w:val="00FA144D"/>
    <w:pPr>
      <w:ind w:firstLine="567"/>
      <w:jc w:val="both"/>
    </w:pPr>
    <w:rPr>
      <w:szCs w:val="20"/>
    </w:rPr>
  </w:style>
  <w:style w:type="character" w:customStyle="1" w:styleId="PagrindinistekstasDiagrama">
    <w:name w:val="Pagrindinis tekstas Diagrama"/>
    <w:aliases w:val="Char Char Diagrama, Char Diagrama, Char Char Diagrama, Char Char Char Diagrama Diagrama Diagrama Diagrama Diagrama Diagrama,Char Diagrama,body text Diagrama,contents Diagrama,bt Diagrama,b Diagrama,body inde Diagrama"/>
    <w:basedOn w:val="Numatytasispastraiposriftas"/>
    <w:link w:val="Pagrindinistekstas"/>
    <w:uiPriority w:val="1"/>
    <w:rsid w:val="00FA144D"/>
    <w:rPr>
      <w:rFonts w:ascii="Times New Roman"/>
      <w:sz w:val="24"/>
      <w:szCs w:val="20"/>
      <w:lang w:eastAsia="en-US"/>
    </w:rPr>
  </w:style>
  <w:style w:type="character" w:customStyle="1" w:styleId="Internetlink">
    <w:name w:val="Internet link"/>
    <w:rsid w:val="00FA144D"/>
    <w:rPr>
      <w:color w:val="000080"/>
      <w:u w:val="single"/>
    </w:rPr>
  </w:style>
  <w:style w:type="paragraph" w:styleId="Antrats">
    <w:name w:val="header"/>
    <w:basedOn w:val="prastasis"/>
    <w:link w:val="AntratsDiagrama"/>
    <w:uiPriority w:val="99"/>
    <w:unhideWhenUsed/>
    <w:rsid w:val="00F560B4"/>
    <w:pPr>
      <w:tabs>
        <w:tab w:val="center" w:pos="4513"/>
        <w:tab w:val="right" w:pos="9026"/>
      </w:tabs>
    </w:pPr>
  </w:style>
  <w:style w:type="character" w:customStyle="1" w:styleId="AntratsDiagrama">
    <w:name w:val="Antraštės Diagrama"/>
    <w:basedOn w:val="Numatytasispastraiposriftas"/>
    <w:link w:val="Antrats"/>
    <w:uiPriority w:val="99"/>
    <w:rsid w:val="00F560B4"/>
    <w:rPr>
      <w:rFonts w:ascii="Times New Roman"/>
      <w:sz w:val="24"/>
      <w:szCs w:val="24"/>
      <w:lang w:eastAsia="en-US"/>
    </w:rPr>
  </w:style>
  <w:style w:type="paragraph" w:styleId="Porat">
    <w:name w:val="footer"/>
    <w:basedOn w:val="prastasis"/>
    <w:link w:val="PoratDiagrama"/>
    <w:uiPriority w:val="99"/>
    <w:unhideWhenUsed/>
    <w:rsid w:val="00F560B4"/>
    <w:pPr>
      <w:tabs>
        <w:tab w:val="center" w:pos="4513"/>
        <w:tab w:val="right" w:pos="9026"/>
      </w:tabs>
    </w:pPr>
  </w:style>
  <w:style w:type="character" w:customStyle="1" w:styleId="PoratDiagrama">
    <w:name w:val="Poraštė Diagrama"/>
    <w:basedOn w:val="Numatytasispastraiposriftas"/>
    <w:link w:val="Porat"/>
    <w:uiPriority w:val="99"/>
    <w:rsid w:val="00F560B4"/>
    <w:rPr>
      <w:rFonts w:ascii="Times New Roman"/>
      <w:sz w:val="24"/>
      <w:szCs w:val="24"/>
      <w:lang w:eastAsia="en-US"/>
    </w:rPr>
  </w:style>
  <w:style w:type="paragraph" w:styleId="Pataisymai">
    <w:name w:val="Revision"/>
    <w:hidden/>
    <w:uiPriority w:val="99"/>
    <w:semiHidden/>
    <w:rsid w:val="00E42587"/>
    <w:pPr>
      <w:spacing w:after="0" w:line="240" w:lineRule="auto"/>
    </w:pPr>
    <w:rPr>
      <w:rFonts w:ascii="Times New Roman"/>
      <w:sz w:val="24"/>
      <w:szCs w:val="24"/>
      <w:lang w:eastAsia="en-US"/>
    </w:rPr>
  </w:style>
  <w:style w:type="character" w:styleId="Nerykuspabraukimas">
    <w:name w:val="Subtle Emphasis"/>
    <w:basedOn w:val="Numatytasispastraiposriftas"/>
    <w:uiPriority w:val="19"/>
    <w:qFormat/>
    <w:rsid w:val="00EB164F"/>
    <w:rPr>
      <w:i/>
      <w:iCs/>
      <w:color w:val="595959" w:themeColor="text1" w:themeTint="A6"/>
    </w:rPr>
  </w:style>
  <w:style w:type="character" w:customStyle="1" w:styleId="Antrat2Diagrama">
    <w:name w:val="Antraštė 2 Diagrama"/>
    <w:basedOn w:val="Numatytasispastraiposriftas"/>
    <w:link w:val="Antrat2"/>
    <w:uiPriority w:val="9"/>
    <w:semiHidden/>
    <w:rsid w:val="00EB164F"/>
    <w:rPr>
      <w:rFonts w:asciiTheme="majorHAnsi" w:eastAsiaTheme="majorEastAsia" w:hAnsiTheme="majorHAnsi" w:cstheme="majorBidi"/>
      <w:color w:val="ED7D31" w:themeColor="accent2"/>
      <w:sz w:val="36"/>
      <w:szCs w:val="36"/>
    </w:rPr>
  </w:style>
  <w:style w:type="character" w:customStyle="1" w:styleId="Antrat3Diagrama">
    <w:name w:val="Antraštė 3 Diagrama"/>
    <w:basedOn w:val="Numatytasispastraiposriftas"/>
    <w:link w:val="Antrat3"/>
    <w:uiPriority w:val="9"/>
    <w:semiHidden/>
    <w:rsid w:val="00EB164F"/>
    <w:rPr>
      <w:rFonts w:asciiTheme="majorHAnsi" w:eastAsiaTheme="majorEastAsia" w:hAnsiTheme="majorHAnsi" w:cstheme="majorBidi"/>
      <w:color w:val="C45911" w:themeColor="accent2" w:themeShade="BF"/>
      <w:sz w:val="32"/>
      <w:szCs w:val="32"/>
    </w:rPr>
  </w:style>
  <w:style w:type="character" w:customStyle="1" w:styleId="Antrat4Diagrama">
    <w:name w:val="Antraštė 4 Diagrama"/>
    <w:basedOn w:val="Numatytasispastraiposriftas"/>
    <w:link w:val="Antrat4"/>
    <w:uiPriority w:val="9"/>
    <w:semiHidden/>
    <w:rsid w:val="00EB164F"/>
    <w:rPr>
      <w:rFonts w:asciiTheme="majorHAnsi" w:eastAsiaTheme="majorEastAsia" w:hAnsiTheme="majorHAnsi" w:cstheme="majorBidi"/>
      <w:i/>
      <w:iCs/>
      <w:color w:val="833C0B" w:themeColor="accent2" w:themeShade="80"/>
      <w:sz w:val="28"/>
      <w:szCs w:val="28"/>
    </w:rPr>
  </w:style>
  <w:style w:type="character" w:customStyle="1" w:styleId="Antrat5Diagrama">
    <w:name w:val="Antraštė 5 Diagrama"/>
    <w:basedOn w:val="Numatytasispastraiposriftas"/>
    <w:link w:val="Antrat5"/>
    <w:uiPriority w:val="9"/>
    <w:semiHidden/>
    <w:rsid w:val="00EB164F"/>
    <w:rPr>
      <w:rFonts w:asciiTheme="majorHAnsi" w:eastAsiaTheme="majorEastAsia" w:hAnsiTheme="majorHAnsi" w:cstheme="majorBidi"/>
      <w:color w:val="C45911" w:themeColor="accent2" w:themeShade="BF"/>
      <w:sz w:val="24"/>
      <w:szCs w:val="24"/>
    </w:rPr>
  </w:style>
  <w:style w:type="character" w:customStyle="1" w:styleId="Antrat6Diagrama">
    <w:name w:val="Antraštė 6 Diagrama"/>
    <w:basedOn w:val="Numatytasispastraiposriftas"/>
    <w:link w:val="Antrat6"/>
    <w:uiPriority w:val="9"/>
    <w:semiHidden/>
    <w:rsid w:val="00EB164F"/>
    <w:rPr>
      <w:rFonts w:asciiTheme="majorHAnsi" w:eastAsiaTheme="majorEastAsia" w:hAnsiTheme="majorHAnsi" w:cstheme="majorBidi"/>
      <w:i/>
      <w:iCs/>
      <w:color w:val="833C0B" w:themeColor="accent2" w:themeShade="80"/>
      <w:sz w:val="24"/>
      <w:szCs w:val="24"/>
    </w:rPr>
  </w:style>
  <w:style w:type="character" w:customStyle="1" w:styleId="Antrat7Diagrama">
    <w:name w:val="Antraštė 7 Diagrama"/>
    <w:basedOn w:val="Numatytasispastraiposriftas"/>
    <w:link w:val="Antrat7"/>
    <w:uiPriority w:val="9"/>
    <w:semiHidden/>
    <w:rsid w:val="00EB164F"/>
    <w:rPr>
      <w:rFonts w:asciiTheme="majorHAnsi" w:eastAsiaTheme="majorEastAsia" w:hAnsiTheme="majorHAnsi" w:cstheme="majorBidi"/>
      <w:b/>
      <w:bCs/>
      <w:color w:val="833C0B" w:themeColor="accent2" w:themeShade="80"/>
      <w:sz w:val="22"/>
      <w:szCs w:val="22"/>
    </w:rPr>
  </w:style>
  <w:style w:type="character" w:customStyle="1" w:styleId="Antrat8Diagrama">
    <w:name w:val="Antraštė 8 Diagrama"/>
    <w:basedOn w:val="Numatytasispastraiposriftas"/>
    <w:link w:val="Antrat8"/>
    <w:uiPriority w:val="9"/>
    <w:semiHidden/>
    <w:rsid w:val="00EB164F"/>
    <w:rPr>
      <w:rFonts w:asciiTheme="majorHAnsi" w:eastAsiaTheme="majorEastAsia" w:hAnsiTheme="majorHAnsi" w:cstheme="majorBidi"/>
      <w:color w:val="833C0B" w:themeColor="accent2" w:themeShade="80"/>
      <w:sz w:val="22"/>
      <w:szCs w:val="22"/>
    </w:rPr>
  </w:style>
  <w:style w:type="character" w:customStyle="1" w:styleId="Antrat9Diagrama">
    <w:name w:val="Antraštė 9 Diagrama"/>
    <w:basedOn w:val="Numatytasispastraiposriftas"/>
    <w:link w:val="Antrat9"/>
    <w:uiPriority w:val="9"/>
    <w:semiHidden/>
    <w:rsid w:val="00EB164F"/>
    <w:rPr>
      <w:rFonts w:asciiTheme="majorHAnsi" w:eastAsiaTheme="majorEastAsia" w:hAnsiTheme="majorHAnsi" w:cstheme="majorBidi"/>
      <w:i/>
      <w:iCs/>
      <w:color w:val="833C0B" w:themeColor="accent2" w:themeShade="80"/>
      <w:sz w:val="22"/>
      <w:szCs w:val="22"/>
    </w:rPr>
  </w:style>
  <w:style w:type="paragraph" w:styleId="Antrat">
    <w:name w:val="caption"/>
    <w:basedOn w:val="prastasis"/>
    <w:next w:val="prastasis"/>
    <w:uiPriority w:val="35"/>
    <w:unhideWhenUsed/>
    <w:qFormat/>
    <w:rsid w:val="00EB164F"/>
    <w:pPr>
      <w:spacing w:line="240" w:lineRule="auto"/>
    </w:pPr>
    <w:rPr>
      <w:b/>
      <w:bCs/>
      <w:color w:val="404040" w:themeColor="text1" w:themeTint="BF"/>
      <w:sz w:val="16"/>
      <w:szCs w:val="16"/>
    </w:rPr>
  </w:style>
  <w:style w:type="paragraph" w:styleId="Pavadinimas">
    <w:name w:val="Title"/>
    <w:basedOn w:val="prastasis"/>
    <w:next w:val="prastasis"/>
    <w:link w:val="PavadinimasDiagrama"/>
    <w:uiPriority w:val="10"/>
    <w:qFormat/>
    <w:rsid w:val="00EB164F"/>
    <w:pPr>
      <w:spacing w:after="0" w:line="240" w:lineRule="auto"/>
      <w:contextualSpacing/>
    </w:pPr>
    <w:rPr>
      <w:rFonts w:asciiTheme="majorHAnsi" w:eastAsiaTheme="majorEastAsia" w:hAnsiTheme="majorHAnsi" w:cstheme="majorBidi"/>
      <w:color w:val="262626" w:themeColor="text1" w:themeTint="D9"/>
      <w:sz w:val="96"/>
      <w:szCs w:val="96"/>
    </w:rPr>
  </w:style>
  <w:style w:type="character" w:customStyle="1" w:styleId="PavadinimasDiagrama">
    <w:name w:val="Pavadinimas Diagrama"/>
    <w:basedOn w:val="Numatytasispastraiposriftas"/>
    <w:link w:val="Pavadinimas"/>
    <w:uiPriority w:val="10"/>
    <w:rsid w:val="00EB164F"/>
    <w:rPr>
      <w:rFonts w:asciiTheme="majorHAnsi" w:eastAsiaTheme="majorEastAsia" w:hAnsiTheme="majorHAnsi" w:cstheme="majorBidi"/>
      <w:color w:val="262626" w:themeColor="text1" w:themeTint="D9"/>
      <w:sz w:val="96"/>
      <w:szCs w:val="96"/>
    </w:rPr>
  </w:style>
  <w:style w:type="character" w:styleId="Grietas">
    <w:name w:val="Strong"/>
    <w:basedOn w:val="Numatytasispastraiposriftas"/>
    <w:uiPriority w:val="22"/>
    <w:qFormat/>
    <w:rsid w:val="00EB164F"/>
    <w:rPr>
      <w:b/>
      <w:bCs/>
    </w:rPr>
  </w:style>
  <w:style w:type="character" w:styleId="Emfaz">
    <w:name w:val="Emphasis"/>
    <w:basedOn w:val="Numatytasispastraiposriftas"/>
    <w:uiPriority w:val="20"/>
    <w:qFormat/>
    <w:rsid w:val="00EB164F"/>
    <w:rPr>
      <w:i/>
      <w:iCs/>
      <w:color w:val="000000" w:themeColor="text1"/>
    </w:rPr>
  </w:style>
  <w:style w:type="paragraph" w:styleId="Betarp">
    <w:name w:val="No Spacing"/>
    <w:link w:val="BetarpDiagrama"/>
    <w:uiPriority w:val="1"/>
    <w:qFormat/>
    <w:rsid w:val="00EB164F"/>
    <w:pPr>
      <w:spacing w:after="0" w:line="240" w:lineRule="auto"/>
    </w:pPr>
  </w:style>
  <w:style w:type="paragraph" w:styleId="Citata">
    <w:name w:val="Quote"/>
    <w:basedOn w:val="prastasis"/>
    <w:next w:val="prastasis"/>
    <w:link w:val="CitataDiagrama"/>
    <w:uiPriority w:val="29"/>
    <w:qFormat/>
    <w:rsid w:val="00EB164F"/>
    <w:pPr>
      <w:spacing w:before="160"/>
      <w:ind w:left="720" w:right="720"/>
      <w:jc w:val="center"/>
    </w:pPr>
    <w:rPr>
      <w:rFonts w:asciiTheme="majorHAnsi" w:eastAsiaTheme="majorEastAsia" w:hAnsiTheme="majorHAnsi" w:cstheme="majorBidi"/>
      <w:color w:val="000000" w:themeColor="text1"/>
      <w:sz w:val="24"/>
      <w:szCs w:val="24"/>
    </w:rPr>
  </w:style>
  <w:style w:type="character" w:customStyle="1" w:styleId="CitataDiagrama">
    <w:name w:val="Citata Diagrama"/>
    <w:basedOn w:val="Numatytasispastraiposriftas"/>
    <w:link w:val="Citata"/>
    <w:uiPriority w:val="29"/>
    <w:rsid w:val="00EB164F"/>
    <w:rPr>
      <w:rFonts w:asciiTheme="majorHAnsi" w:eastAsiaTheme="majorEastAsia" w:hAnsiTheme="majorHAnsi" w:cstheme="majorBidi"/>
      <w:color w:val="000000" w:themeColor="text1"/>
      <w:sz w:val="24"/>
      <w:szCs w:val="24"/>
    </w:rPr>
  </w:style>
  <w:style w:type="paragraph" w:styleId="Iskirtacitata">
    <w:name w:val="Intense Quote"/>
    <w:basedOn w:val="prastasis"/>
    <w:next w:val="prastasis"/>
    <w:link w:val="IskirtacitataDiagrama"/>
    <w:uiPriority w:val="30"/>
    <w:qFormat/>
    <w:rsid w:val="00EB164F"/>
    <w:pPr>
      <w:pBdr>
        <w:top w:val="single" w:sz="24" w:space="4" w:color="ED7D31" w:themeColor="accent2"/>
      </w:pBdr>
      <w:spacing w:before="240" w:after="240" w:line="240" w:lineRule="auto"/>
      <w:ind w:left="936" w:right="936"/>
      <w:jc w:val="center"/>
    </w:pPr>
    <w:rPr>
      <w:rFonts w:asciiTheme="majorHAnsi" w:eastAsiaTheme="majorEastAsia" w:hAnsiTheme="majorHAnsi" w:cstheme="majorBidi"/>
      <w:sz w:val="24"/>
      <w:szCs w:val="24"/>
    </w:rPr>
  </w:style>
  <w:style w:type="character" w:customStyle="1" w:styleId="IskirtacitataDiagrama">
    <w:name w:val="Išskirta citata Diagrama"/>
    <w:basedOn w:val="Numatytasispastraiposriftas"/>
    <w:link w:val="Iskirtacitata"/>
    <w:uiPriority w:val="30"/>
    <w:rsid w:val="00EB164F"/>
    <w:rPr>
      <w:rFonts w:asciiTheme="majorHAnsi" w:eastAsiaTheme="majorEastAsia" w:hAnsiTheme="majorHAnsi" w:cstheme="majorBidi"/>
      <w:sz w:val="24"/>
      <w:szCs w:val="24"/>
    </w:rPr>
  </w:style>
  <w:style w:type="character" w:styleId="Rykuspabraukimas">
    <w:name w:val="Intense Emphasis"/>
    <w:basedOn w:val="Numatytasispastraiposriftas"/>
    <w:uiPriority w:val="21"/>
    <w:qFormat/>
    <w:rsid w:val="00EB164F"/>
    <w:rPr>
      <w:b/>
      <w:bCs/>
      <w:i/>
      <w:iCs/>
      <w:caps w:val="0"/>
      <w:smallCaps w:val="0"/>
      <w:strike w:val="0"/>
      <w:dstrike w:val="0"/>
      <w:color w:val="ED7D31" w:themeColor="accent2"/>
    </w:rPr>
  </w:style>
  <w:style w:type="character" w:styleId="Nerykinuoroda">
    <w:name w:val="Subtle Reference"/>
    <w:basedOn w:val="Numatytasispastraiposriftas"/>
    <w:uiPriority w:val="31"/>
    <w:qFormat/>
    <w:rsid w:val="00EB164F"/>
    <w:rPr>
      <w:caps w:val="0"/>
      <w:smallCaps/>
      <w:color w:val="404040" w:themeColor="text1" w:themeTint="BF"/>
      <w:spacing w:val="0"/>
      <w:u w:val="single" w:color="7F7F7F" w:themeColor="text1" w:themeTint="80"/>
    </w:rPr>
  </w:style>
  <w:style w:type="character" w:styleId="Rykinuoroda">
    <w:name w:val="Intense Reference"/>
    <w:basedOn w:val="Numatytasispastraiposriftas"/>
    <w:uiPriority w:val="32"/>
    <w:qFormat/>
    <w:rsid w:val="00EB164F"/>
    <w:rPr>
      <w:b/>
      <w:bCs/>
      <w:caps w:val="0"/>
      <w:smallCaps/>
      <w:color w:val="auto"/>
      <w:spacing w:val="0"/>
      <w:u w:val="single"/>
    </w:rPr>
  </w:style>
  <w:style w:type="character" w:styleId="Knygospavadinimas">
    <w:name w:val="Book Title"/>
    <w:basedOn w:val="Numatytasispastraiposriftas"/>
    <w:uiPriority w:val="33"/>
    <w:qFormat/>
    <w:rsid w:val="00EB164F"/>
    <w:rPr>
      <w:b/>
      <w:bCs/>
      <w:caps w:val="0"/>
      <w:smallCaps/>
      <w:spacing w:val="0"/>
    </w:rPr>
  </w:style>
  <w:style w:type="paragraph" w:styleId="Turinioantrat">
    <w:name w:val="TOC Heading"/>
    <w:basedOn w:val="Antrat1"/>
    <w:next w:val="prastasis"/>
    <w:uiPriority w:val="39"/>
    <w:unhideWhenUsed/>
    <w:qFormat/>
    <w:rsid w:val="00EB164F"/>
    <w:pPr>
      <w:outlineLvl w:val="9"/>
    </w:pPr>
  </w:style>
  <w:style w:type="character" w:customStyle="1" w:styleId="BetarpDiagrama">
    <w:name w:val="Be tarpų Diagrama"/>
    <w:basedOn w:val="Numatytasispastraiposriftas"/>
    <w:link w:val="Betarp"/>
    <w:uiPriority w:val="1"/>
    <w:rsid w:val="001C4F12"/>
  </w:style>
  <w:style w:type="character" w:styleId="Vietosrezervavimoenklotekstas">
    <w:name w:val="Placeholder Text"/>
    <w:basedOn w:val="Numatytasispastraiposriftas"/>
    <w:uiPriority w:val="99"/>
    <w:semiHidden/>
    <w:rsid w:val="00321B1F"/>
    <w:rPr>
      <w:color w:val="808080"/>
    </w:rPr>
  </w:style>
  <w:style w:type="paragraph" w:styleId="Turinys1">
    <w:name w:val="toc 1"/>
    <w:basedOn w:val="prastasis"/>
    <w:next w:val="prastasis"/>
    <w:autoRedefine/>
    <w:uiPriority w:val="39"/>
    <w:unhideWhenUsed/>
    <w:rsid w:val="007E0A9D"/>
    <w:pPr>
      <w:tabs>
        <w:tab w:val="left" w:pos="142"/>
        <w:tab w:val="right" w:leader="dot" w:pos="9962"/>
      </w:tabs>
      <w:spacing w:after="0"/>
      <w:ind w:left="426" w:hanging="284"/>
    </w:pPr>
  </w:style>
  <w:style w:type="paragraph" w:customStyle="1" w:styleId="tajtip">
    <w:name w:val="tajtip"/>
    <w:basedOn w:val="prastasis"/>
    <w:rsid w:val="003536CF"/>
    <w:pPr>
      <w:spacing w:before="100" w:beforeAutospacing="1" w:after="100" w:afterAutospacing="1" w:line="240" w:lineRule="auto"/>
    </w:pPr>
    <w:rPr>
      <w:rFonts w:ascii="Times New Roman" w:eastAsia="Times New Roman" w:hAnsi="Times New Roman" w:cs="Times New Roman"/>
      <w:sz w:val="24"/>
      <w:szCs w:val="24"/>
    </w:rPr>
  </w:style>
  <w:style w:type="character" w:styleId="Perirtashipersaitas">
    <w:name w:val="FollowedHyperlink"/>
    <w:basedOn w:val="Numatytasispastraiposriftas"/>
    <w:uiPriority w:val="99"/>
    <w:semiHidden/>
    <w:unhideWhenUsed/>
    <w:rsid w:val="00C47CE7"/>
    <w:rPr>
      <w:color w:val="954F72" w:themeColor="followedHyperlink"/>
      <w:u w:val="single"/>
    </w:rPr>
  </w:style>
  <w:style w:type="paragraph" w:customStyle="1" w:styleId="Body2">
    <w:name w:val="Body 2"/>
    <w:rsid w:val="00B176FD"/>
    <w:pPr>
      <w:suppressAutoHyphens/>
      <w:spacing w:after="40" w:line="240" w:lineRule="auto"/>
      <w:jc w:val="both"/>
    </w:pPr>
    <w:rPr>
      <w:rFonts w:ascii="Times New Roman" w:eastAsia="Arial Unicode MS" w:hAnsi="Times New Roman" w:cs="Arial Unicode MS"/>
      <w:color w:val="000000"/>
      <w:lang w:val="en-US" w:eastAsia="en-US"/>
    </w:rPr>
  </w:style>
  <w:style w:type="numbering" w:customStyle="1" w:styleId="List51">
    <w:name w:val="List 51"/>
    <w:basedOn w:val="Sraonra"/>
    <w:rsid w:val="00197943"/>
    <w:pPr>
      <w:numPr>
        <w:numId w:val="2"/>
      </w:numPr>
    </w:pPr>
  </w:style>
  <w:style w:type="paragraph" w:styleId="Turinys2">
    <w:name w:val="toc 2"/>
    <w:basedOn w:val="prastasis"/>
    <w:next w:val="prastasis"/>
    <w:autoRedefine/>
    <w:uiPriority w:val="39"/>
    <w:unhideWhenUsed/>
    <w:rsid w:val="00485E23"/>
    <w:pPr>
      <w:tabs>
        <w:tab w:val="right" w:leader="dot" w:pos="9962"/>
      </w:tabs>
      <w:spacing w:after="0"/>
      <w:ind w:left="220"/>
    </w:pPr>
  </w:style>
  <w:style w:type="table" w:customStyle="1" w:styleId="TableGrid2">
    <w:name w:val="Table Grid2"/>
    <w:basedOn w:val="prastojilentel"/>
    <w:next w:val="Lentelstinklelis"/>
    <w:uiPriority w:val="39"/>
    <w:rsid w:val="000E665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prastojilentel"/>
    <w:next w:val="Lentelstinklelis"/>
    <w:uiPriority w:val="39"/>
    <w:rsid w:val="002F396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1lygis">
    <w:name w:val="_S 1 lygis"/>
    <w:basedOn w:val="prastasis"/>
    <w:rsid w:val="00BC0EC9"/>
    <w:pPr>
      <w:numPr>
        <w:numId w:val="3"/>
      </w:numPr>
      <w:spacing w:before="240" w:after="240" w:line="240" w:lineRule="auto"/>
    </w:pPr>
    <w:rPr>
      <w:rFonts w:ascii="Times New Roman" w:eastAsia="Times New Roman" w:hAnsi="Times New Roman" w:cs="Times New Roman"/>
      <w:b/>
      <w:sz w:val="24"/>
      <w:szCs w:val="24"/>
    </w:rPr>
  </w:style>
  <w:style w:type="paragraph" w:customStyle="1" w:styleId="S2lygis">
    <w:name w:val="_S 2 lygis"/>
    <w:basedOn w:val="prastasis"/>
    <w:rsid w:val="00BC0EC9"/>
    <w:pPr>
      <w:numPr>
        <w:ilvl w:val="1"/>
        <w:numId w:val="3"/>
      </w:numPr>
      <w:spacing w:before="120" w:after="120" w:line="240" w:lineRule="auto"/>
      <w:jc w:val="both"/>
    </w:pPr>
    <w:rPr>
      <w:rFonts w:ascii="Times New Roman" w:eastAsia="Times New Roman" w:hAnsi="Times New Roman" w:cs="Times New Roman"/>
      <w:sz w:val="24"/>
      <w:szCs w:val="24"/>
    </w:rPr>
  </w:style>
  <w:style w:type="paragraph" w:customStyle="1" w:styleId="S3lygis">
    <w:name w:val="_S 3 lygis"/>
    <w:basedOn w:val="S2lygis"/>
    <w:rsid w:val="00BC0EC9"/>
    <w:pPr>
      <w:numPr>
        <w:ilvl w:val="2"/>
      </w:numPr>
    </w:pPr>
  </w:style>
  <w:style w:type="paragraph" w:customStyle="1" w:styleId="Heading">
    <w:name w:val="Heading"/>
    <w:next w:val="Body2"/>
    <w:rsid w:val="00072FE6"/>
    <w:pPr>
      <w:pBdr>
        <w:top w:val="nil"/>
        <w:left w:val="nil"/>
        <w:bottom w:val="nil"/>
        <w:right w:val="nil"/>
        <w:between w:val="nil"/>
        <w:bar w:val="nil"/>
      </w:pBdr>
      <w:spacing w:after="0" w:line="240" w:lineRule="auto"/>
      <w:outlineLvl w:val="0"/>
    </w:pPr>
    <w:rPr>
      <w:rFonts w:ascii="Times New Roman" w:eastAsia="Arial Unicode MS" w:hAnsi="Times New Roman" w:cs="Arial Unicode MS"/>
      <w:b/>
      <w:bCs/>
      <w:caps/>
      <w:color w:val="434343"/>
      <w:spacing w:val="4"/>
      <w:sz w:val="22"/>
      <w:szCs w:val="22"/>
      <w:bdr w:val="nil"/>
      <w:lang w:val="en-US"/>
    </w:rPr>
  </w:style>
  <w:style w:type="paragraph" w:styleId="Dokumentoinaostekstas">
    <w:name w:val="endnote text"/>
    <w:basedOn w:val="prastasis"/>
    <w:link w:val="DokumentoinaostekstasDiagrama"/>
    <w:uiPriority w:val="99"/>
    <w:semiHidden/>
    <w:unhideWhenUsed/>
    <w:rsid w:val="00482BC0"/>
    <w:pPr>
      <w:spacing w:after="0" w:line="240" w:lineRule="auto"/>
    </w:pPr>
    <w:rPr>
      <w:sz w:val="20"/>
      <w:szCs w:val="20"/>
    </w:rPr>
  </w:style>
  <w:style w:type="character" w:customStyle="1" w:styleId="DokumentoinaostekstasDiagrama">
    <w:name w:val="Dokumento išnašos tekstas Diagrama"/>
    <w:basedOn w:val="Numatytasispastraiposriftas"/>
    <w:link w:val="Dokumentoinaostekstas"/>
    <w:uiPriority w:val="99"/>
    <w:semiHidden/>
    <w:rsid w:val="00482BC0"/>
    <w:rPr>
      <w:sz w:val="20"/>
      <w:szCs w:val="20"/>
    </w:rPr>
  </w:style>
  <w:style w:type="character" w:styleId="Dokumentoinaosnumeris">
    <w:name w:val="endnote reference"/>
    <w:basedOn w:val="Numatytasispastraiposriftas"/>
    <w:uiPriority w:val="99"/>
    <w:semiHidden/>
    <w:unhideWhenUsed/>
    <w:rsid w:val="00482BC0"/>
    <w:rPr>
      <w:vertAlign w:val="superscript"/>
    </w:rPr>
  </w:style>
  <w:style w:type="character" w:customStyle="1" w:styleId="Normal12ptChar">
    <w:name w:val="Normal + 12 pt Char"/>
    <w:basedOn w:val="Numatytasispastraiposriftas"/>
    <w:link w:val="Normal12pt"/>
    <w:locked/>
    <w:rsid w:val="00A4394E"/>
  </w:style>
  <w:style w:type="paragraph" w:customStyle="1" w:styleId="Normal12pt">
    <w:name w:val="Normal + 12 pt"/>
    <w:basedOn w:val="prastasis"/>
    <w:link w:val="Normal12ptChar"/>
    <w:rsid w:val="00A4394E"/>
    <w:pPr>
      <w:spacing w:after="0" w:line="240" w:lineRule="auto"/>
      <w:ind w:right="-283"/>
      <w:jc w:val="both"/>
    </w:pPr>
  </w:style>
  <w:style w:type="paragraph" w:customStyle="1" w:styleId="pf0">
    <w:name w:val="pf0"/>
    <w:basedOn w:val="prastasis"/>
    <w:rsid w:val="009743D3"/>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cf01">
    <w:name w:val="cf01"/>
    <w:basedOn w:val="Numatytasispastraiposriftas"/>
    <w:rsid w:val="009743D3"/>
    <w:rPr>
      <w:rFonts w:ascii="Segoe UI" w:hAnsi="Segoe UI" w:cs="Segoe UI" w:hint="default"/>
      <w:sz w:val="18"/>
      <w:szCs w:val="18"/>
    </w:rPr>
  </w:style>
  <w:style w:type="character" w:customStyle="1" w:styleId="Paminjimas1">
    <w:name w:val="Paminėjimas1"/>
    <w:basedOn w:val="Numatytasispastraiposriftas"/>
    <w:uiPriority w:val="99"/>
    <w:unhideWhenUsed/>
    <w:rPr>
      <w:color w:val="2B579A"/>
      <w:shd w:val="clear" w:color="auto" w:fill="E6E6E6"/>
    </w:rPr>
  </w:style>
  <w:style w:type="table" w:customStyle="1" w:styleId="3">
    <w:name w:val="3"/>
    <w:basedOn w:val="prastojilentel"/>
    <w:rsid w:val="0068660C"/>
    <w:pPr>
      <w:spacing w:after="0" w:line="240" w:lineRule="auto"/>
    </w:pPr>
    <w:rPr>
      <w:rFonts w:ascii="Calibri" w:eastAsia="Calibri" w:hAnsi="Calibri" w:cs="Calibri"/>
      <w:sz w:val="20"/>
      <w:szCs w:val="20"/>
      <w:lang w:eastAsia="en-US"/>
    </w:rPr>
    <w:tblPr>
      <w:tblStyleRowBandSize w:val="1"/>
      <w:tblStyleColBandSize w:val="1"/>
      <w:tblCellMar>
        <w:left w:w="10" w:type="dxa"/>
        <w:right w:w="10" w:type="dxa"/>
      </w:tblCellMar>
    </w:tblPr>
  </w:style>
  <w:style w:type="paragraph" w:customStyle="1" w:styleId="paragrafesrasas2lygis">
    <w:name w:val="_paragrafe sąrasas 2 lygis"/>
    <w:basedOn w:val="Pagrindiniotekstotrauka2"/>
    <w:link w:val="paragrafesrasas2lygisDiagrama"/>
    <w:qFormat/>
    <w:rsid w:val="00210870"/>
    <w:pPr>
      <w:spacing w:line="276" w:lineRule="auto"/>
      <w:ind w:left="0"/>
      <w:jc w:val="both"/>
    </w:pPr>
    <w:rPr>
      <w:rFonts w:ascii="Times New Roman" w:eastAsia="Times New Roman" w:hAnsi="Times New Roman" w:cs="Times New Roman"/>
      <w:sz w:val="22"/>
      <w:szCs w:val="22"/>
      <w:lang w:eastAsia="en-US"/>
    </w:rPr>
  </w:style>
  <w:style w:type="character" w:customStyle="1" w:styleId="paragrafesrasas2lygisDiagrama">
    <w:name w:val="_paragrafe sąrasas 2 lygis Diagrama"/>
    <w:basedOn w:val="Numatytasispastraiposriftas"/>
    <w:link w:val="paragrafesrasas2lygis"/>
    <w:rsid w:val="00210870"/>
    <w:rPr>
      <w:rFonts w:ascii="Times New Roman" w:eastAsia="Times New Roman" w:hAnsi="Times New Roman" w:cs="Times New Roman"/>
      <w:sz w:val="22"/>
      <w:szCs w:val="22"/>
      <w:lang w:eastAsia="en-US"/>
    </w:rPr>
  </w:style>
  <w:style w:type="paragraph" w:styleId="Pagrindiniotekstotrauka2">
    <w:name w:val="Body Text Indent 2"/>
    <w:basedOn w:val="prastasis"/>
    <w:link w:val="Pagrindiniotekstotrauka2Diagrama"/>
    <w:uiPriority w:val="99"/>
    <w:semiHidden/>
    <w:unhideWhenUsed/>
    <w:rsid w:val="00210870"/>
    <w:pPr>
      <w:spacing w:after="120" w:line="480" w:lineRule="auto"/>
      <w:ind w:left="283"/>
    </w:pPr>
  </w:style>
  <w:style w:type="character" w:customStyle="1" w:styleId="Pagrindiniotekstotrauka2Diagrama">
    <w:name w:val="Pagrindinio teksto įtrauka 2 Diagrama"/>
    <w:basedOn w:val="Numatytasispastraiposriftas"/>
    <w:link w:val="Pagrindiniotekstotrauka2"/>
    <w:uiPriority w:val="99"/>
    <w:semiHidden/>
    <w:rsid w:val="00210870"/>
  </w:style>
  <w:style w:type="character" w:customStyle="1" w:styleId="cf11">
    <w:name w:val="cf11"/>
    <w:basedOn w:val="Numatytasispastraiposriftas"/>
    <w:rsid w:val="0067282A"/>
    <w:rPr>
      <w:rFonts w:ascii="Segoe UI" w:hAnsi="Segoe UI" w:cs="Segoe UI" w:hint="default"/>
      <w:color w:val="0000FF"/>
      <w:sz w:val="18"/>
      <w:szCs w:val="18"/>
    </w:rPr>
  </w:style>
  <w:style w:type="character" w:customStyle="1" w:styleId="cf21">
    <w:name w:val="cf21"/>
    <w:basedOn w:val="Numatytasispastraiposriftas"/>
    <w:rsid w:val="0067282A"/>
    <w:rPr>
      <w:rFonts w:ascii="Segoe UI" w:hAnsi="Segoe UI" w:cs="Segoe UI" w:hint="default"/>
      <w:color w:val="538135"/>
      <w:sz w:val="18"/>
      <w:szCs w:val="18"/>
    </w:rPr>
  </w:style>
  <w:style w:type="table" w:customStyle="1" w:styleId="TableGrid1">
    <w:name w:val="Table Grid1"/>
    <w:basedOn w:val="prastojilentel"/>
    <w:uiPriority w:val="99"/>
    <w:rsid w:val="000B5255"/>
    <w:pPr>
      <w:spacing w:after="0" w:line="240" w:lineRule="auto"/>
    </w:pPr>
    <w:rPr>
      <w:rFonts w:ascii="Times New Roman" w:eastAsia="Times New Roman" w:hAnsi="Times New Roman" w:cs="Times New Roman"/>
      <w:sz w:val="20"/>
      <w:szCs w:val="20"/>
      <w:lang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LFO52">
    <w:name w:val="LFO52"/>
    <w:basedOn w:val="Sraonra"/>
    <w:rsid w:val="00A8049E"/>
    <w:pPr>
      <w:numPr>
        <w:numId w:val="8"/>
      </w:numPr>
    </w:pPr>
  </w:style>
  <w:style w:type="paragraph" w:customStyle="1" w:styleId="Tvarkostekstas">
    <w:name w:val="Tvarkos tekstas"/>
    <w:basedOn w:val="prastasis"/>
    <w:rsid w:val="00C708C9"/>
    <w:pPr>
      <w:numPr>
        <w:numId w:val="15"/>
      </w:numPr>
      <w:suppressAutoHyphens/>
      <w:autoSpaceDN w:val="0"/>
      <w:spacing w:after="0" w:line="240" w:lineRule="auto"/>
      <w:jc w:val="both"/>
      <w:textAlignment w:val="baseline"/>
    </w:pPr>
    <w:rPr>
      <w:rFonts w:ascii="Times New Roman" w:eastAsia="Times New Roman" w:hAnsi="Times New Roman" w:cs="Times New Roman"/>
      <w:sz w:val="24"/>
      <w:szCs w:val="24"/>
    </w:rPr>
  </w:style>
  <w:style w:type="numbering" w:customStyle="1" w:styleId="LFO2">
    <w:name w:val="LFO2"/>
    <w:basedOn w:val="Sraonra"/>
    <w:rsid w:val="00C708C9"/>
    <w:pPr>
      <w:numPr>
        <w:numId w:val="19"/>
      </w:numPr>
    </w:pPr>
  </w:style>
  <w:style w:type="paragraph" w:styleId="Turinys3">
    <w:name w:val="toc 3"/>
    <w:basedOn w:val="prastasis"/>
    <w:next w:val="prastasis"/>
    <w:autoRedefine/>
    <w:uiPriority w:val="39"/>
    <w:unhideWhenUsed/>
    <w:rsid w:val="00020E97"/>
    <w:pPr>
      <w:spacing w:after="100"/>
      <w:ind w:left="420"/>
    </w:pPr>
  </w:style>
  <w:style w:type="character" w:styleId="Neapdorotaspaminjimas">
    <w:name w:val="Unresolved Mention"/>
    <w:basedOn w:val="Numatytasispastraiposriftas"/>
    <w:uiPriority w:val="99"/>
    <w:semiHidden/>
    <w:unhideWhenUsed/>
    <w:rsid w:val="008C5496"/>
    <w:rPr>
      <w:color w:val="605E5C"/>
      <w:shd w:val="clear" w:color="auto" w:fill="E1DFDD"/>
    </w:rPr>
  </w:style>
  <w:style w:type="paragraph" w:customStyle="1" w:styleId="TableParagraph">
    <w:name w:val="Table Paragraph"/>
    <w:basedOn w:val="prastasis"/>
    <w:uiPriority w:val="1"/>
    <w:qFormat/>
    <w:rsid w:val="00215313"/>
    <w:pPr>
      <w:widowControl w:val="0"/>
      <w:autoSpaceDE w:val="0"/>
      <w:autoSpaceDN w:val="0"/>
      <w:spacing w:after="0" w:line="240" w:lineRule="auto"/>
    </w:pPr>
    <w:rPr>
      <w:rFonts w:ascii="Times New Roman" w:eastAsia="Times New Roman" w:hAnsi="Times New Roman" w:cs="Times New Roman"/>
      <w:sz w:val="22"/>
      <w:szCs w:val="22"/>
      <w:lang w:eastAsia="en-US"/>
    </w:rPr>
  </w:style>
  <w:style w:type="paragraph" w:customStyle="1" w:styleId="tableparagraph0">
    <w:name w:val="tableparagraph"/>
    <w:basedOn w:val="prastasis"/>
    <w:rsid w:val="00EB374C"/>
    <w:pPr>
      <w:spacing w:before="100" w:beforeAutospacing="1" w:after="100" w:afterAutospacing="1" w:line="240" w:lineRule="auto"/>
    </w:pPr>
    <w:rPr>
      <w:rFonts w:ascii="Times New Roman" w:eastAsia="Calibri"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362857">
      <w:bodyDiv w:val="1"/>
      <w:marLeft w:val="0"/>
      <w:marRight w:val="0"/>
      <w:marTop w:val="0"/>
      <w:marBottom w:val="0"/>
      <w:divBdr>
        <w:top w:val="none" w:sz="0" w:space="0" w:color="auto"/>
        <w:left w:val="none" w:sz="0" w:space="0" w:color="auto"/>
        <w:bottom w:val="none" w:sz="0" w:space="0" w:color="auto"/>
        <w:right w:val="none" w:sz="0" w:space="0" w:color="auto"/>
      </w:divBdr>
      <w:divsChild>
        <w:div w:id="1670522262">
          <w:marLeft w:val="0"/>
          <w:marRight w:val="0"/>
          <w:marTop w:val="0"/>
          <w:marBottom w:val="0"/>
          <w:divBdr>
            <w:top w:val="none" w:sz="0" w:space="0" w:color="auto"/>
            <w:left w:val="none" w:sz="0" w:space="0" w:color="auto"/>
            <w:bottom w:val="none" w:sz="0" w:space="0" w:color="auto"/>
            <w:right w:val="none" w:sz="0" w:space="0" w:color="auto"/>
          </w:divBdr>
        </w:div>
        <w:div w:id="1798796449">
          <w:marLeft w:val="0"/>
          <w:marRight w:val="0"/>
          <w:marTop w:val="0"/>
          <w:marBottom w:val="0"/>
          <w:divBdr>
            <w:top w:val="none" w:sz="0" w:space="0" w:color="auto"/>
            <w:left w:val="none" w:sz="0" w:space="0" w:color="auto"/>
            <w:bottom w:val="none" w:sz="0" w:space="0" w:color="auto"/>
            <w:right w:val="none" w:sz="0" w:space="0" w:color="auto"/>
          </w:divBdr>
          <w:divsChild>
            <w:div w:id="720979728">
              <w:marLeft w:val="0"/>
              <w:marRight w:val="0"/>
              <w:marTop w:val="0"/>
              <w:marBottom w:val="0"/>
              <w:divBdr>
                <w:top w:val="none" w:sz="0" w:space="0" w:color="auto"/>
                <w:left w:val="none" w:sz="0" w:space="0" w:color="auto"/>
                <w:bottom w:val="none" w:sz="0" w:space="0" w:color="auto"/>
                <w:right w:val="none" w:sz="0" w:space="0" w:color="auto"/>
              </w:divBdr>
            </w:div>
            <w:div w:id="848520061">
              <w:marLeft w:val="0"/>
              <w:marRight w:val="0"/>
              <w:marTop w:val="0"/>
              <w:marBottom w:val="0"/>
              <w:divBdr>
                <w:top w:val="none" w:sz="0" w:space="0" w:color="auto"/>
                <w:left w:val="none" w:sz="0" w:space="0" w:color="auto"/>
                <w:bottom w:val="none" w:sz="0" w:space="0" w:color="auto"/>
                <w:right w:val="none" w:sz="0" w:space="0" w:color="auto"/>
              </w:divBdr>
            </w:div>
            <w:div w:id="1314022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394287">
      <w:bodyDiv w:val="1"/>
      <w:marLeft w:val="0"/>
      <w:marRight w:val="0"/>
      <w:marTop w:val="0"/>
      <w:marBottom w:val="0"/>
      <w:divBdr>
        <w:top w:val="none" w:sz="0" w:space="0" w:color="auto"/>
        <w:left w:val="none" w:sz="0" w:space="0" w:color="auto"/>
        <w:bottom w:val="none" w:sz="0" w:space="0" w:color="auto"/>
        <w:right w:val="none" w:sz="0" w:space="0" w:color="auto"/>
      </w:divBdr>
    </w:div>
    <w:div w:id="166141031">
      <w:bodyDiv w:val="1"/>
      <w:marLeft w:val="0"/>
      <w:marRight w:val="0"/>
      <w:marTop w:val="0"/>
      <w:marBottom w:val="0"/>
      <w:divBdr>
        <w:top w:val="none" w:sz="0" w:space="0" w:color="auto"/>
        <w:left w:val="none" w:sz="0" w:space="0" w:color="auto"/>
        <w:bottom w:val="none" w:sz="0" w:space="0" w:color="auto"/>
        <w:right w:val="none" w:sz="0" w:space="0" w:color="auto"/>
      </w:divBdr>
    </w:div>
    <w:div w:id="220292896">
      <w:bodyDiv w:val="1"/>
      <w:marLeft w:val="0"/>
      <w:marRight w:val="0"/>
      <w:marTop w:val="0"/>
      <w:marBottom w:val="0"/>
      <w:divBdr>
        <w:top w:val="none" w:sz="0" w:space="0" w:color="auto"/>
        <w:left w:val="none" w:sz="0" w:space="0" w:color="auto"/>
        <w:bottom w:val="none" w:sz="0" w:space="0" w:color="auto"/>
        <w:right w:val="none" w:sz="0" w:space="0" w:color="auto"/>
      </w:divBdr>
      <w:divsChild>
        <w:div w:id="1204365294">
          <w:marLeft w:val="0"/>
          <w:marRight w:val="0"/>
          <w:marTop w:val="0"/>
          <w:marBottom w:val="0"/>
          <w:divBdr>
            <w:top w:val="none" w:sz="0" w:space="0" w:color="auto"/>
            <w:left w:val="none" w:sz="0" w:space="0" w:color="auto"/>
            <w:bottom w:val="none" w:sz="0" w:space="0" w:color="auto"/>
            <w:right w:val="none" w:sz="0" w:space="0" w:color="auto"/>
          </w:divBdr>
        </w:div>
        <w:div w:id="1464884454">
          <w:marLeft w:val="0"/>
          <w:marRight w:val="0"/>
          <w:marTop w:val="0"/>
          <w:marBottom w:val="0"/>
          <w:divBdr>
            <w:top w:val="none" w:sz="0" w:space="0" w:color="auto"/>
            <w:left w:val="none" w:sz="0" w:space="0" w:color="auto"/>
            <w:bottom w:val="none" w:sz="0" w:space="0" w:color="auto"/>
            <w:right w:val="none" w:sz="0" w:space="0" w:color="auto"/>
          </w:divBdr>
        </w:div>
      </w:divsChild>
    </w:div>
    <w:div w:id="270403294">
      <w:bodyDiv w:val="1"/>
      <w:marLeft w:val="0"/>
      <w:marRight w:val="0"/>
      <w:marTop w:val="0"/>
      <w:marBottom w:val="0"/>
      <w:divBdr>
        <w:top w:val="none" w:sz="0" w:space="0" w:color="auto"/>
        <w:left w:val="none" w:sz="0" w:space="0" w:color="auto"/>
        <w:bottom w:val="none" w:sz="0" w:space="0" w:color="auto"/>
        <w:right w:val="none" w:sz="0" w:space="0" w:color="auto"/>
      </w:divBdr>
    </w:div>
    <w:div w:id="366026610">
      <w:bodyDiv w:val="1"/>
      <w:marLeft w:val="0"/>
      <w:marRight w:val="0"/>
      <w:marTop w:val="0"/>
      <w:marBottom w:val="0"/>
      <w:divBdr>
        <w:top w:val="none" w:sz="0" w:space="0" w:color="auto"/>
        <w:left w:val="none" w:sz="0" w:space="0" w:color="auto"/>
        <w:bottom w:val="none" w:sz="0" w:space="0" w:color="auto"/>
        <w:right w:val="none" w:sz="0" w:space="0" w:color="auto"/>
      </w:divBdr>
      <w:divsChild>
        <w:div w:id="64304065">
          <w:marLeft w:val="0"/>
          <w:marRight w:val="0"/>
          <w:marTop w:val="0"/>
          <w:marBottom w:val="0"/>
          <w:divBdr>
            <w:top w:val="none" w:sz="0" w:space="0" w:color="auto"/>
            <w:left w:val="none" w:sz="0" w:space="0" w:color="auto"/>
            <w:bottom w:val="none" w:sz="0" w:space="0" w:color="auto"/>
            <w:right w:val="none" w:sz="0" w:space="0" w:color="auto"/>
          </w:divBdr>
        </w:div>
        <w:div w:id="520896980">
          <w:marLeft w:val="0"/>
          <w:marRight w:val="0"/>
          <w:marTop w:val="0"/>
          <w:marBottom w:val="0"/>
          <w:divBdr>
            <w:top w:val="none" w:sz="0" w:space="0" w:color="auto"/>
            <w:left w:val="none" w:sz="0" w:space="0" w:color="auto"/>
            <w:bottom w:val="none" w:sz="0" w:space="0" w:color="auto"/>
            <w:right w:val="none" w:sz="0" w:space="0" w:color="auto"/>
          </w:divBdr>
        </w:div>
        <w:div w:id="1899200161">
          <w:marLeft w:val="0"/>
          <w:marRight w:val="0"/>
          <w:marTop w:val="0"/>
          <w:marBottom w:val="0"/>
          <w:divBdr>
            <w:top w:val="none" w:sz="0" w:space="0" w:color="auto"/>
            <w:left w:val="none" w:sz="0" w:space="0" w:color="auto"/>
            <w:bottom w:val="none" w:sz="0" w:space="0" w:color="auto"/>
            <w:right w:val="none" w:sz="0" w:space="0" w:color="auto"/>
          </w:divBdr>
        </w:div>
      </w:divsChild>
    </w:div>
    <w:div w:id="458842400">
      <w:bodyDiv w:val="1"/>
      <w:marLeft w:val="0"/>
      <w:marRight w:val="0"/>
      <w:marTop w:val="0"/>
      <w:marBottom w:val="0"/>
      <w:divBdr>
        <w:top w:val="none" w:sz="0" w:space="0" w:color="auto"/>
        <w:left w:val="none" w:sz="0" w:space="0" w:color="auto"/>
        <w:bottom w:val="none" w:sz="0" w:space="0" w:color="auto"/>
        <w:right w:val="none" w:sz="0" w:space="0" w:color="auto"/>
      </w:divBdr>
    </w:div>
    <w:div w:id="496313604">
      <w:bodyDiv w:val="1"/>
      <w:marLeft w:val="0"/>
      <w:marRight w:val="0"/>
      <w:marTop w:val="0"/>
      <w:marBottom w:val="0"/>
      <w:divBdr>
        <w:top w:val="none" w:sz="0" w:space="0" w:color="auto"/>
        <w:left w:val="none" w:sz="0" w:space="0" w:color="auto"/>
        <w:bottom w:val="none" w:sz="0" w:space="0" w:color="auto"/>
        <w:right w:val="none" w:sz="0" w:space="0" w:color="auto"/>
      </w:divBdr>
    </w:div>
    <w:div w:id="502402424">
      <w:bodyDiv w:val="1"/>
      <w:marLeft w:val="0"/>
      <w:marRight w:val="0"/>
      <w:marTop w:val="0"/>
      <w:marBottom w:val="0"/>
      <w:divBdr>
        <w:top w:val="none" w:sz="0" w:space="0" w:color="auto"/>
        <w:left w:val="none" w:sz="0" w:space="0" w:color="auto"/>
        <w:bottom w:val="none" w:sz="0" w:space="0" w:color="auto"/>
        <w:right w:val="none" w:sz="0" w:space="0" w:color="auto"/>
      </w:divBdr>
      <w:divsChild>
        <w:div w:id="721634134">
          <w:marLeft w:val="0"/>
          <w:marRight w:val="0"/>
          <w:marTop w:val="0"/>
          <w:marBottom w:val="0"/>
          <w:divBdr>
            <w:top w:val="none" w:sz="0" w:space="0" w:color="auto"/>
            <w:left w:val="none" w:sz="0" w:space="0" w:color="auto"/>
            <w:bottom w:val="none" w:sz="0" w:space="0" w:color="auto"/>
            <w:right w:val="none" w:sz="0" w:space="0" w:color="auto"/>
          </w:divBdr>
        </w:div>
        <w:div w:id="1255166011">
          <w:marLeft w:val="0"/>
          <w:marRight w:val="0"/>
          <w:marTop w:val="0"/>
          <w:marBottom w:val="0"/>
          <w:divBdr>
            <w:top w:val="none" w:sz="0" w:space="0" w:color="auto"/>
            <w:left w:val="none" w:sz="0" w:space="0" w:color="auto"/>
            <w:bottom w:val="none" w:sz="0" w:space="0" w:color="auto"/>
            <w:right w:val="none" w:sz="0" w:space="0" w:color="auto"/>
          </w:divBdr>
        </w:div>
        <w:div w:id="1377924290">
          <w:marLeft w:val="0"/>
          <w:marRight w:val="0"/>
          <w:marTop w:val="0"/>
          <w:marBottom w:val="0"/>
          <w:divBdr>
            <w:top w:val="none" w:sz="0" w:space="0" w:color="auto"/>
            <w:left w:val="none" w:sz="0" w:space="0" w:color="auto"/>
            <w:bottom w:val="none" w:sz="0" w:space="0" w:color="auto"/>
            <w:right w:val="none" w:sz="0" w:space="0" w:color="auto"/>
          </w:divBdr>
        </w:div>
        <w:div w:id="1694725669">
          <w:marLeft w:val="0"/>
          <w:marRight w:val="0"/>
          <w:marTop w:val="0"/>
          <w:marBottom w:val="0"/>
          <w:divBdr>
            <w:top w:val="none" w:sz="0" w:space="0" w:color="auto"/>
            <w:left w:val="none" w:sz="0" w:space="0" w:color="auto"/>
            <w:bottom w:val="none" w:sz="0" w:space="0" w:color="auto"/>
            <w:right w:val="none" w:sz="0" w:space="0" w:color="auto"/>
          </w:divBdr>
        </w:div>
        <w:div w:id="1742288258">
          <w:marLeft w:val="0"/>
          <w:marRight w:val="0"/>
          <w:marTop w:val="0"/>
          <w:marBottom w:val="0"/>
          <w:divBdr>
            <w:top w:val="none" w:sz="0" w:space="0" w:color="auto"/>
            <w:left w:val="none" w:sz="0" w:space="0" w:color="auto"/>
            <w:bottom w:val="none" w:sz="0" w:space="0" w:color="auto"/>
            <w:right w:val="none" w:sz="0" w:space="0" w:color="auto"/>
          </w:divBdr>
        </w:div>
        <w:div w:id="1977492544">
          <w:marLeft w:val="0"/>
          <w:marRight w:val="0"/>
          <w:marTop w:val="0"/>
          <w:marBottom w:val="0"/>
          <w:divBdr>
            <w:top w:val="none" w:sz="0" w:space="0" w:color="auto"/>
            <w:left w:val="none" w:sz="0" w:space="0" w:color="auto"/>
            <w:bottom w:val="none" w:sz="0" w:space="0" w:color="auto"/>
            <w:right w:val="none" w:sz="0" w:space="0" w:color="auto"/>
          </w:divBdr>
        </w:div>
      </w:divsChild>
    </w:div>
    <w:div w:id="530992356">
      <w:bodyDiv w:val="1"/>
      <w:marLeft w:val="0"/>
      <w:marRight w:val="0"/>
      <w:marTop w:val="0"/>
      <w:marBottom w:val="0"/>
      <w:divBdr>
        <w:top w:val="none" w:sz="0" w:space="0" w:color="auto"/>
        <w:left w:val="none" w:sz="0" w:space="0" w:color="auto"/>
        <w:bottom w:val="none" w:sz="0" w:space="0" w:color="auto"/>
        <w:right w:val="none" w:sz="0" w:space="0" w:color="auto"/>
      </w:divBdr>
    </w:div>
    <w:div w:id="572202927">
      <w:bodyDiv w:val="1"/>
      <w:marLeft w:val="0"/>
      <w:marRight w:val="0"/>
      <w:marTop w:val="0"/>
      <w:marBottom w:val="0"/>
      <w:divBdr>
        <w:top w:val="none" w:sz="0" w:space="0" w:color="auto"/>
        <w:left w:val="none" w:sz="0" w:space="0" w:color="auto"/>
        <w:bottom w:val="none" w:sz="0" w:space="0" w:color="auto"/>
        <w:right w:val="none" w:sz="0" w:space="0" w:color="auto"/>
      </w:divBdr>
    </w:div>
    <w:div w:id="591088230">
      <w:bodyDiv w:val="1"/>
      <w:marLeft w:val="0"/>
      <w:marRight w:val="0"/>
      <w:marTop w:val="0"/>
      <w:marBottom w:val="0"/>
      <w:divBdr>
        <w:top w:val="none" w:sz="0" w:space="0" w:color="auto"/>
        <w:left w:val="none" w:sz="0" w:space="0" w:color="auto"/>
        <w:bottom w:val="none" w:sz="0" w:space="0" w:color="auto"/>
        <w:right w:val="none" w:sz="0" w:space="0" w:color="auto"/>
      </w:divBdr>
    </w:div>
    <w:div w:id="617227725">
      <w:bodyDiv w:val="1"/>
      <w:marLeft w:val="0"/>
      <w:marRight w:val="0"/>
      <w:marTop w:val="0"/>
      <w:marBottom w:val="0"/>
      <w:divBdr>
        <w:top w:val="none" w:sz="0" w:space="0" w:color="auto"/>
        <w:left w:val="none" w:sz="0" w:space="0" w:color="auto"/>
        <w:bottom w:val="none" w:sz="0" w:space="0" w:color="auto"/>
        <w:right w:val="none" w:sz="0" w:space="0" w:color="auto"/>
      </w:divBdr>
      <w:divsChild>
        <w:div w:id="263537343">
          <w:marLeft w:val="0"/>
          <w:marRight w:val="0"/>
          <w:marTop w:val="0"/>
          <w:marBottom w:val="0"/>
          <w:divBdr>
            <w:top w:val="none" w:sz="0" w:space="0" w:color="auto"/>
            <w:left w:val="none" w:sz="0" w:space="0" w:color="auto"/>
            <w:bottom w:val="none" w:sz="0" w:space="0" w:color="auto"/>
            <w:right w:val="none" w:sz="0" w:space="0" w:color="auto"/>
          </w:divBdr>
        </w:div>
      </w:divsChild>
    </w:div>
    <w:div w:id="658117911">
      <w:bodyDiv w:val="1"/>
      <w:marLeft w:val="0"/>
      <w:marRight w:val="0"/>
      <w:marTop w:val="0"/>
      <w:marBottom w:val="0"/>
      <w:divBdr>
        <w:top w:val="none" w:sz="0" w:space="0" w:color="auto"/>
        <w:left w:val="none" w:sz="0" w:space="0" w:color="auto"/>
        <w:bottom w:val="none" w:sz="0" w:space="0" w:color="auto"/>
        <w:right w:val="none" w:sz="0" w:space="0" w:color="auto"/>
      </w:divBdr>
    </w:div>
    <w:div w:id="678506088">
      <w:bodyDiv w:val="1"/>
      <w:marLeft w:val="0"/>
      <w:marRight w:val="0"/>
      <w:marTop w:val="0"/>
      <w:marBottom w:val="0"/>
      <w:divBdr>
        <w:top w:val="none" w:sz="0" w:space="0" w:color="auto"/>
        <w:left w:val="none" w:sz="0" w:space="0" w:color="auto"/>
        <w:bottom w:val="none" w:sz="0" w:space="0" w:color="auto"/>
        <w:right w:val="none" w:sz="0" w:space="0" w:color="auto"/>
      </w:divBdr>
    </w:div>
    <w:div w:id="710886342">
      <w:bodyDiv w:val="1"/>
      <w:marLeft w:val="0"/>
      <w:marRight w:val="0"/>
      <w:marTop w:val="0"/>
      <w:marBottom w:val="0"/>
      <w:divBdr>
        <w:top w:val="none" w:sz="0" w:space="0" w:color="auto"/>
        <w:left w:val="none" w:sz="0" w:space="0" w:color="auto"/>
        <w:bottom w:val="none" w:sz="0" w:space="0" w:color="auto"/>
        <w:right w:val="none" w:sz="0" w:space="0" w:color="auto"/>
      </w:divBdr>
    </w:div>
    <w:div w:id="714893953">
      <w:bodyDiv w:val="1"/>
      <w:marLeft w:val="0"/>
      <w:marRight w:val="0"/>
      <w:marTop w:val="0"/>
      <w:marBottom w:val="0"/>
      <w:divBdr>
        <w:top w:val="none" w:sz="0" w:space="0" w:color="auto"/>
        <w:left w:val="none" w:sz="0" w:space="0" w:color="auto"/>
        <w:bottom w:val="none" w:sz="0" w:space="0" w:color="auto"/>
        <w:right w:val="none" w:sz="0" w:space="0" w:color="auto"/>
      </w:divBdr>
      <w:divsChild>
        <w:div w:id="671031667">
          <w:marLeft w:val="0"/>
          <w:marRight w:val="0"/>
          <w:marTop w:val="0"/>
          <w:marBottom w:val="0"/>
          <w:divBdr>
            <w:top w:val="none" w:sz="0" w:space="0" w:color="auto"/>
            <w:left w:val="none" w:sz="0" w:space="0" w:color="auto"/>
            <w:bottom w:val="none" w:sz="0" w:space="0" w:color="auto"/>
            <w:right w:val="none" w:sz="0" w:space="0" w:color="auto"/>
          </w:divBdr>
        </w:div>
        <w:div w:id="1113749181">
          <w:marLeft w:val="0"/>
          <w:marRight w:val="0"/>
          <w:marTop w:val="0"/>
          <w:marBottom w:val="0"/>
          <w:divBdr>
            <w:top w:val="none" w:sz="0" w:space="0" w:color="auto"/>
            <w:left w:val="none" w:sz="0" w:space="0" w:color="auto"/>
            <w:bottom w:val="none" w:sz="0" w:space="0" w:color="auto"/>
            <w:right w:val="none" w:sz="0" w:space="0" w:color="auto"/>
          </w:divBdr>
        </w:div>
        <w:div w:id="1318143949">
          <w:marLeft w:val="0"/>
          <w:marRight w:val="0"/>
          <w:marTop w:val="0"/>
          <w:marBottom w:val="0"/>
          <w:divBdr>
            <w:top w:val="none" w:sz="0" w:space="0" w:color="auto"/>
            <w:left w:val="none" w:sz="0" w:space="0" w:color="auto"/>
            <w:bottom w:val="none" w:sz="0" w:space="0" w:color="auto"/>
            <w:right w:val="none" w:sz="0" w:space="0" w:color="auto"/>
          </w:divBdr>
        </w:div>
        <w:div w:id="1610965180">
          <w:marLeft w:val="0"/>
          <w:marRight w:val="0"/>
          <w:marTop w:val="0"/>
          <w:marBottom w:val="0"/>
          <w:divBdr>
            <w:top w:val="none" w:sz="0" w:space="0" w:color="auto"/>
            <w:left w:val="none" w:sz="0" w:space="0" w:color="auto"/>
            <w:bottom w:val="none" w:sz="0" w:space="0" w:color="auto"/>
            <w:right w:val="none" w:sz="0" w:space="0" w:color="auto"/>
          </w:divBdr>
        </w:div>
        <w:div w:id="1804303851">
          <w:marLeft w:val="0"/>
          <w:marRight w:val="0"/>
          <w:marTop w:val="0"/>
          <w:marBottom w:val="0"/>
          <w:divBdr>
            <w:top w:val="none" w:sz="0" w:space="0" w:color="auto"/>
            <w:left w:val="none" w:sz="0" w:space="0" w:color="auto"/>
            <w:bottom w:val="none" w:sz="0" w:space="0" w:color="auto"/>
            <w:right w:val="none" w:sz="0" w:space="0" w:color="auto"/>
          </w:divBdr>
        </w:div>
      </w:divsChild>
    </w:div>
    <w:div w:id="770201562">
      <w:bodyDiv w:val="1"/>
      <w:marLeft w:val="0"/>
      <w:marRight w:val="0"/>
      <w:marTop w:val="0"/>
      <w:marBottom w:val="0"/>
      <w:divBdr>
        <w:top w:val="none" w:sz="0" w:space="0" w:color="auto"/>
        <w:left w:val="none" w:sz="0" w:space="0" w:color="auto"/>
        <w:bottom w:val="none" w:sz="0" w:space="0" w:color="auto"/>
        <w:right w:val="none" w:sz="0" w:space="0" w:color="auto"/>
      </w:divBdr>
      <w:divsChild>
        <w:div w:id="302278771">
          <w:marLeft w:val="0"/>
          <w:marRight w:val="0"/>
          <w:marTop w:val="0"/>
          <w:marBottom w:val="0"/>
          <w:divBdr>
            <w:top w:val="none" w:sz="0" w:space="0" w:color="auto"/>
            <w:left w:val="none" w:sz="0" w:space="0" w:color="auto"/>
            <w:bottom w:val="none" w:sz="0" w:space="0" w:color="auto"/>
            <w:right w:val="none" w:sz="0" w:space="0" w:color="auto"/>
          </w:divBdr>
          <w:divsChild>
            <w:div w:id="71126542">
              <w:marLeft w:val="0"/>
              <w:marRight w:val="0"/>
              <w:marTop w:val="0"/>
              <w:marBottom w:val="0"/>
              <w:divBdr>
                <w:top w:val="none" w:sz="0" w:space="0" w:color="auto"/>
                <w:left w:val="none" w:sz="0" w:space="0" w:color="auto"/>
                <w:bottom w:val="none" w:sz="0" w:space="0" w:color="auto"/>
                <w:right w:val="none" w:sz="0" w:space="0" w:color="auto"/>
              </w:divBdr>
            </w:div>
            <w:div w:id="121660866">
              <w:marLeft w:val="0"/>
              <w:marRight w:val="0"/>
              <w:marTop w:val="0"/>
              <w:marBottom w:val="0"/>
              <w:divBdr>
                <w:top w:val="none" w:sz="0" w:space="0" w:color="auto"/>
                <w:left w:val="none" w:sz="0" w:space="0" w:color="auto"/>
                <w:bottom w:val="none" w:sz="0" w:space="0" w:color="auto"/>
                <w:right w:val="none" w:sz="0" w:space="0" w:color="auto"/>
              </w:divBdr>
              <w:divsChild>
                <w:div w:id="964197949">
                  <w:marLeft w:val="0"/>
                  <w:marRight w:val="0"/>
                  <w:marTop w:val="0"/>
                  <w:marBottom w:val="0"/>
                  <w:divBdr>
                    <w:top w:val="none" w:sz="0" w:space="0" w:color="auto"/>
                    <w:left w:val="none" w:sz="0" w:space="0" w:color="auto"/>
                    <w:bottom w:val="none" w:sz="0" w:space="0" w:color="auto"/>
                    <w:right w:val="none" w:sz="0" w:space="0" w:color="auto"/>
                  </w:divBdr>
                </w:div>
                <w:div w:id="1000740226">
                  <w:marLeft w:val="0"/>
                  <w:marRight w:val="0"/>
                  <w:marTop w:val="0"/>
                  <w:marBottom w:val="0"/>
                  <w:divBdr>
                    <w:top w:val="none" w:sz="0" w:space="0" w:color="auto"/>
                    <w:left w:val="none" w:sz="0" w:space="0" w:color="auto"/>
                    <w:bottom w:val="none" w:sz="0" w:space="0" w:color="auto"/>
                    <w:right w:val="none" w:sz="0" w:space="0" w:color="auto"/>
                  </w:divBdr>
                  <w:divsChild>
                    <w:div w:id="281807107">
                      <w:marLeft w:val="0"/>
                      <w:marRight w:val="0"/>
                      <w:marTop w:val="0"/>
                      <w:marBottom w:val="0"/>
                      <w:divBdr>
                        <w:top w:val="none" w:sz="0" w:space="0" w:color="auto"/>
                        <w:left w:val="none" w:sz="0" w:space="0" w:color="auto"/>
                        <w:bottom w:val="none" w:sz="0" w:space="0" w:color="auto"/>
                        <w:right w:val="none" w:sz="0" w:space="0" w:color="auto"/>
                      </w:divBdr>
                    </w:div>
                    <w:div w:id="1136682655">
                      <w:marLeft w:val="0"/>
                      <w:marRight w:val="0"/>
                      <w:marTop w:val="0"/>
                      <w:marBottom w:val="0"/>
                      <w:divBdr>
                        <w:top w:val="none" w:sz="0" w:space="0" w:color="auto"/>
                        <w:left w:val="none" w:sz="0" w:space="0" w:color="auto"/>
                        <w:bottom w:val="none" w:sz="0" w:space="0" w:color="auto"/>
                        <w:right w:val="none" w:sz="0" w:space="0" w:color="auto"/>
                      </w:divBdr>
                    </w:div>
                  </w:divsChild>
                </w:div>
                <w:div w:id="1283615026">
                  <w:marLeft w:val="0"/>
                  <w:marRight w:val="0"/>
                  <w:marTop w:val="0"/>
                  <w:marBottom w:val="0"/>
                  <w:divBdr>
                    <w:top w:val="none" w:sz="0" w:space="0" w:color="auto"/>
                    <w:left w:val="none" w:sz="0" w:space="0" w:color="auto"/>
                    <w:bottom w:val="none" w:sz="0" w:space="0" w:color="auto"/>
                    <w:right w:val="none" w:sz="0" w:space="0" w:color="auto"/>
                  </w:divBdr>
                </w:div>
              </w:divsChild>
            </w:div>
            <w:div w:id="1616054536">
              <w:marLeft w:val="0"/>
              <w:marRight w:val="0"/>
              <w:marTop w:val="0"/>
              <w:marBottom w:val="0"/>
              <w:divBdr>
                <w:top w:val="none" w:sz="0" w:space="0" w:color="auto"/>
                <w:left w:val="none" w:sz="0" w:space="0" w:color="auto"/>
                <w:bottom w:val="none" w:sz="0" w:space="0" w:color="auto"/>
                <w:right w:val="none" w:sz="0" w:space="0" w:color="auto"/>
              </w:divBdr>
            </w:div>
            <w:div w:id="1954826688">
              <w:marLeft w:val="0"/>
              <w:marRight w:val="0"/>
              <w:marTop w:val="0"/>
              <w:marBottom w:val="0"/>
              <w:divBdr>
                <w:top w:val="none" w:sz="0" w:space="0" w:color="auto"/>
                <w:left w:val="none" w:sz="0" w:space="0" w:color="auto"/>
                <w:bottom w:val="none" w:sz="0" w:space="0" w:color="auto"/>
                <w:right w:val="none" w:sz="0" w:space="0" w:color="auto"/>
              </w:divBdr>
            </w:div>
            <w:div w:id="2131437296">
              <w:marLeft w:val="0"/>
              <w:marRight w:val="0"/>
              <w:marTop w:val="0"/>
              <w:marBottom w:val="0"/>
              <w:divBdr>
                <w:top w:val="none" w:sz="0" w:space="0" w:color="auto"/>
                <w:left w:val="none" w:sz="0" w:space="0" w:color="auto"/>
                <w:bottom w:val="none" w:sz="0" w:space="0" w:color="auto"/>
                <w:right w:val="none" w:sz="0" w:space="0" w:color="auto"/>
              </w:divBdr>
            </w:div>
          </w:divsChild>
        </w:div>
        <w:div w:id="1729840586">
          <w:marLeft w:val="0"/>
          <w:marRight w:val="0"/>
          <w:marTop w:val="0"/>
          <w:marBottom w:val="0"/>
          <w:divBdr>
            <w:top w:val="none" w:sz="0" w:space="0" w:color="auto"/>
            <w:left w:val="none" w:sz="0" w:space="0" w:color="auto"/>
            <w:bottom w:val="none" w:sz="0" w:space="0" w:color="auto"/>
            <w:right w:val="none" w:sz="0" w:space="0" w:color="auto"/>
          </w:divBdr>
          <w:divsChild>
            <w:div w:id="2093619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386840">
      <w:bodyDiv w:val="1"/>
      <w:marLeft w:val="0"/>
      <w:marRight w:val="0"/>
      <w:marTop w:val="0"/>
      <w:marBottom w:val="0"/>
      <w:divBdr>
        <w:top w:val="none" w:sz="0" w:space="0" w:color="auto"/>
        <w:left w:val="none" w:sz="0" w:space="0" w:color="auto"/>
        <w:bottom w:val="none" w:sz="0" w:space="0" w:color="auto"/>
        <w:right w:val="none" w:sz="0" w:space="0" w:color="auto"/>
      </w:divBdr>
    </w:div>
    <w:div w:id="811603674">
      <w:bodyDiv w:val="1"/>
      <w:marLeft w:val="0"/>
      <w:marRight w:val="0"/>
      <w:marTop w:val="0"/>
      <w:marBottom w:val="0"/>
      <w:divBdr>
        <w:top w:val="none" w:sz="0" w:space="0" w:color="auto"/>
        <w:left w:val="none" w:sz="0" w:space="0" w:color="auto"/>
        <w:bottom w:val="none" w:sz="0" w:space="0" w:color="auto"/>
        <w:right w:val="none" w:sz="0" w:space="0" w:color="auto"/>
      </w:divBdr>
    </w:div>
    <w:div w:id="878589320">
      <w:bodyDiv w:val="1"/>
      <w:marLeft w:val="0"/>
      <w:marRight w:val="0"/>
      <w:marTop w:val="0"/>
      <w:marBottom w:val="0"/>
      <w:divBdr>
        <w:top w:val="none" w:sz="0" w:space="0" w:color="auto"/>
        <w:left w:val="none" w:sz="0" w:space="0" w:color="auto"/>
        <w:bottom w:val="none" w:sz="0" w:space="0" w:color="auto"/>
        <w:right w:val="none" w:sz="0" w:space="0" w:color="auto"/>
      </w:divBdr>
    </w:div>
    <w:div w:id="1014578105">
      <w:bodyDiv w:val="1"/>
      <w:marLeft w:val="0"/>
      <w:marRight w:val="0"/>
      <w:marTop w:val="0"/>
      <w:marBottom w:val="0"/>
      <w:divBdr>
        <w:top w:val="none" w:sz="0" w:space="0" w:color="auto"/>
        <w:left w:val="none" w:sz="0" w:space="0" w:color="auto"/>
        <w:bottom w:val="none" w:sz="0" w:space="0" w:color="auto"/>
        <w:right w:val="none" w:sz="0" w:space="0" w:color="auto"/>
      </w:divBdr>
    </w:div>
    <w:div w:id="1137063195">
      <w:bodyDiv w:val="1"/>
      <w:marLeft w:val="0"/>
      <w:marRight w:val="0"/>
      <w:marTop w:val="0"/>
      <w:marBottom w:val="0"/>
      <w:divBdr>
        <w:top w:val="none" w:sz="0" w:space="0" w:color="auto"/>
        <w:left w:val="none" w:sz="0" w:space="0" w:color="auto"/>
        <w:bottom w:val="none" w:sz="0" w:space="0" w:color="auto"/>
        <w:right w:val="none" w:sz="0" w:space="0" w:color="auto"/>
      </w:divBdr>
    </w:div>
    <w:div w:id="1215773094">
      <w:bodyDiv w:val="1"/>
      <w:marLeft w:val="0"/>
      <w:marRight w:val="0"/>
      <w:marTop w:val="0"/>
      <w:marBottom w:val="0"/>
      <w:divBdr>
        <w:top w:val="none" w:sz="0" w:space="0" w:color="auto"/>
        <w:left w:val="none" w:sz="0" w:space="0" w:color="auto"/>
        <w:bottom w:val="none" w:sz="0" w:space="0" w:color="auto"/>
        <w:right w:val="none" w:sz="0" w:space="0" w:color="auto"/>
      </w:divBdr>
    </w:div>
    <w:div w:id="1217742205">
      <w:bodyDiv w:val="1"/>
      <w:marLeft w:val="0"/>
      <w:marRight w:val="0"/>
      <w:marTop w:val="0"/>
      <w:marBottom w:val="0"/>
      <w:divBdr>
        <w:top w:val="none" w:sz="0" w:space="0" w:color="auto"/>
        <w:left w:val="none" w:sz="0" w:space="0" w:color="auto"/>
        <w:bottom w:val="none" w:sz="0" w:space="0" w:color="auto"/>
        <w:right w:val="none" w:sz="0" w:space="0" w:color="auto"/>
      </w:divBdr>
    </w:div>
    <w:div w:id="1272588640">
      <w:bodyDiv w:val="1"/>
      <w:marLeft w:val="0"/>
      <w:marRight w:val="0"/>
      <w:marTop w:val="0"/>
      <w:marBottom w:val="0"/>
      <w:divBdr>
        <w:top w:val="none" w:sz="0" w:space="0" w:color="auto"/>
        <w:left w:val="none" w:sz="0" w:space="0" w:color="auto"/>
        <w:bottom w:val="none" w:sz="0" w:space="0" w:color="auto"/>
        <w:right w:val="none" w:sz="0" w:space="0" w:color="auto"/>
      </w:divBdr>
      <w:divsChild>
        <w:div w:id="1010106623">
          <w:marLeft w:val="0"/>
          <w:marRight w:val="0"/>
          <w:marTop w:val="0"/>
          <w:marBottom w:val="0"/>
          <w:divBdr>
            <w:top w:val="none" w:sz="0" w:space="0" w:color="auto"/>
            <w:left w:val="none" w:sz="0" w:space="0" w:color="auto"/>
            <w:bottom w:val="none" w:sz="0" w:space="0" w:color="auto"/>
            <w:right w:val="none" w:sz="0" w:space="0" w:color="auto"/>
          </w:divBdr>
        </w:div>
        <w:div w:id="1368140601">
          <w:marLeft w:val="0"/>
          <w:marRight w:val="0"/>
          <w:marTop w:val="0"/>
          <w:marBottom w:val="0"/>
          <w:divBdr>
            <w:top w:val="none" w:sz="0" w:space="0" w:color="auto"/>
            <w:left w:val="none" w:sz="0" w:space="0" w:color="auto"/>
            <w:bottom w:val="none" w:sz="0" w:space="0" w:color="auto"/>
            <w:right w:val="none" w:sz="0" w:space="0" w:color="auto"/>
          </w:divBdr>
        </w:div>
        <w:div w:id="1864634878">
          <w:marLeft w:val="0"/>
          <w:marRight w:val="0"/>
          <w:marTop w:val="0"/>
          <w:marBottom w:val="0"/>
          <w:divBdr>
            <w:top w:val="none" w:sz="0" w:space="0" w:color="auto"/>
            <w:left w:val="none" w:sz="0" w:space="0" w:color="auto"/>
            <w:bottom w:val="none" w:sz="0" w:space="0" w:color="auto"/>
            <w:right w:val="none" w:sz="0" w:space="0" w:color="auto"/>
          </w:divBdr>
          <w:divsChild>
            <w:div w:id="219101671">
              <w:marLeft w:val="0"/>
              <w:marRight w:val="0"/>
              <w:marTop w:val="0"/>
              <w:marBottom w:val="0"/>
              <w:divBdr>
                <w:top w:val="none" w:sz="0" w:space="0" w:color="auto"/>
                <w:left w:val="none" w:sz="0" w:space="0" w:color="auto"/>
                <w:bottom w:val="none" w:sz="0" w:space="0" w:color="auto"/>
                <w:right w:val="none" w:sz="0" w:space="0" w:color="auto"/>
              </w:divBdr>
            </w:div>
            <w:div w:id="320699745">
              <w:marLeft w:val="0"/>
              <w:marRight w:val="0"/>
              <w:marTop w:val="0"/>
              <w:marBottom w:val="0"/>
              <w:divBdr>
                <w:top w:val="none" w:sz="0" w:space="0" w:color="auto"/>
                <w:left w:val="none" w:sz="0" w:space="0" w:color="auto"/>
                <w:bottom w:val="none" w:sz="0" w:space="0" w:color="auto"/>
                <w:right w:val="none" w:sz="0" w:space="0" w:color="auto"/>
              </w:divBdr>
            </w:div>
            <w:div w:id="414207052">
              <w:marLeft w:val="0"/>
              <w:marRight w:val="0"/>
              <w:marTop w:val="0"/>
              <w:marBottom w:val="0"/>
              <w:divBdr>
                <w:top w:val="none" w:sz="0" w:space="0" w:color="auto"/>
                <w:left w:val="none" w:sz="0" w:space="0" w:color="auto"/>
                <w:bottom w:val="none" w:sz="0" w:space="0" w:color="auto"/>
                <w:right w:val="none" w:sz="0" w:space="0" w:color="auto"/>
              </w:divBdr>
            </w:div>
            <w:div w:id="420103817">
              <w:marLeft w:val="0"/>
              <w:marRight w:val="0"/>
              <w:marTop w:val="0"/>
              <w:marBottom w:val="0"/>
              <w:divBdr>
                <w:top w:val="none" w:sz="0" w:space="0" w:color="auto"/>
                <w:left w:val="none" w:sz="0" w:space="0" w:color="auto"/>
                <w:bottom w:val="none" w:sz="0" w:space="0" w:color="auto"/>
                <w:right w:val="none" w:sz="0" w:space="0" w:color="auto"/>
              </w:divBdr>
            </w:div>
            <w:div w:id="442261383">
              <w:marLeft w:val="0"/>
              <w:marRight w:val="0"/>
              <w:marTop w:val="0"/>
              <w:marBottom w:val="0"/>
              <w:divBdr>
                <w:top w:val="none" w:sz="0" w:space="0" w:color="auto"/>
                <w:left w:val="none" w:sz="0" w:space="0" w:color="auto"/>
                <w:bottom w:val="none" w:sz="0" w:space="0" w:color="auto"/>
                <w:right w:val="none" w:sz="0" w:space="0" w:color="auto"/>
              </w:divBdr>
            </w:div>
            <w:div w:id="1797143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6646025">
      <w:bodyDiv w:val="1"/>
      <w:marLeft w:val="0"/>
      <w:marRight w:val="0"/>
      <w:marTop w:val="0"/>
      <w:marBottom w:val="0"/>
      <w:divBdr>
        <w:top w:val="none" w:sz="0" w:space="0" w:color="auto"/>
        <w:left w:val="none" w:sz="0" w:space="0" w:color="auto"/>
        <w:bottom w:val="none" w:sz="0" w:space="0" w:color="auto"/>
        <w:right w:val="none" w:sz="0" w:space="0" w:color="auto"/>
      </w:divBdr>
      <w:divsChild>
        <w:div w:id="1523981383">
          <w:marLeft w:val="0"/>
          <w:marRight w:val="0"/>
          <w:marTop w:val="0"/>
          <w:marBottom w:val="0"/>
          <w:divBdr>
            <w:top w:val="none" w:sz="0" w:space="0" w:color="auto"/>
            <w:left w:val="none" w:sz="0" w:space="0" w:color="auto"/>
            <w:bottom w:val="none" w:sz="0" w:space="0" w:color="auto"/>
            <w:right w:val="none" w:sz="0" w:space="0" w:color="auto"/>
          </w:divBdr>
        </w:div>
        <w:div w:id="1696808376">
          <w:marLeft w:val="0"/>
          <w:marRight w:val="0"/>
          <w:marTop w:val="0"/>
          <w:marBottom w:val="0"/>
          <w:divBdr>
            <w:top w:val="none" w:sz="0" w:space="0" w:color="auto"/>
            <w:left w:val="none" w:sz="0" w:space="0" w:color="auto"/>
            <w:bottom w:val="none" w:sz="0" w:space="0" w:color="auto"/>
            <w:right w:val="none" w:sz="0" w:space="0" w:color="auto"/>
          </w:divBdr>
        </w:div>
        <w:div w:id="1831823857">
          <w:marLeft w:val="0"/>
          <w:marRight w:val="0"/>
          <w:marTop w:val="0"/>
          <w:marBottom w:val="0"/>
          <w:divBdr>
            <w:top w:val="none" w:sz="0" w:space="0" w:color="auto"/>
            <w:left w:val="none" w:sz="0" w:space="0" w:color="auto"/>
            <w:bottom w:val="none" w:sz="0" w:space="0" w:color="auto"/>
            <w:right w:val="none" w:sz="0" w:space="0" w:color="auto"/>
          </w:divBdr>
        </w:div>
      </w:divsChild>
    </w:div>
    <w:div w:id="1333608889">
      <w:bodyDiv w:val="1"/>
      <w:marLeft w:val="0"/>
      <w:marRight w:val="0"/>
      <w:marTop w:val="0"/>
      <w:marBottom w:val="0"/>
      <w:divBdr>
        <w:top w:val="none" w:sz="0" w:space="0" w:color="auto"/>
        <w:left w:val="none" w:sz="0" w:space="0" w:color="auto"/>
        <w:bottom w:val="none" w:sz="0" w:space="0" w:color="auto"/>
        <w:right w:val="none" w:sz="0" w:space="0" w:color="auto"/>
      </w:divBdr>
    </w:div>
    <w:div w:id="1569026155">
      <w:bodyDiv w:val="1"/>
      <w:marLeft w:val="0"/>
      <w:marRight w:val="0"/>
      <w:marTop w:val="0"/>
      <w:marBottom w:val="0"/>
      <w:divBdr>
        <w:top w:val="none" w:sz="0" w:space="0" w:color="auto"/>
        <w:left w:val="none" w:sz="0" w:space="0" w:color="auto"/>
        <w:bottom w:val="none" w:sz="0" w:space="0" w:color="auto"/>
        <w:right w:val="none" w:sz="0" w:space="0" w:color="auto"/>
      </w:divBdr>
    </w:div>
    <w:div w:id="1675038171">
      <w:bodyDiv w:val="1"/>
      <w:marLeft w:val="0"/>
      <w:marRight w:val="0"/>
      <w:marTop w:val="0"/>
      <w:marBottom w:val="0"/>
      <w:divBdr>
        <w:top w:val="none" w:sz="0" w:space="0" w:color="auto"/>
        <w:left w:val="none" w:sz="0" w:space="0" w:color="auto"/>
        <w:bottom w:val="none" w:sz="0" w:space="0" w:color="auto"/>
        <w:right w:val="none" w:sz="0" w:space="0" w:color="auto"/>
      </w:divBdr>
    </w:div>
    <w:div w:id="1704548518">
      <w:bodyDiv w:val="1"/>
      <w:marLeft w:val="0"/>
      <w:marRight w:val="0"/>
      <w:marTop w:val="0"/>
      <w:marBottom w:val="0"/>
      <w:divBdr>
        <w:top w:val="none" w:sz="0" w:space="0" w:color="auto"/>
        <w:left w:val="none" w:sz="0" w:space="0" w:color="auto"/>
        <w:bottom w:val="none" w:sz="0" w:space="0" w:color="auto"/>
        <w:right w:val="none" w:sz="0" w:space="0" w:color="auto"/>
      </w:divBdr>
    </w:div>
    <w:div w:id="1741708220">
      <w:bodyDiv w:val="1"/>
      <w:marLeft w:val="0"/>
      <w:marRight w:val="0"/>
      <w:marTop w:val="0"/>
      <w:marBottom w:val="0"/>
      <w:divBdr>
        <w:top w:val="none" w:sz="0" w:space="0" w:color="auto"/>
        <w:left w:val="none" w:sz="0" w:space="0" w:color="auto"/>
        <w:bottom w:val="none" w:sz="0" w:space="0" w:color="auto"/>
        <w:right w:val="none" w:sz="0" w:space="0" w:color="auto"/>
      </w:divBdr>
    </w:div>
    <w:div w:id="1836218996">
      <w:bodyDiv w:val="1"/>
      <w:marLeft w:val="0"/>
      <w:marRight w:val="0"/>
      <w:marTop w:val="0"/>
      <w:marBottom w:val="0"/>
      <w:divBdr>
        <w:top w:val="none" w:sz="0" w:space="0" w:color="auto"/>
        <w:left w:val="none" w:sz="0" w:space="0" w:color="auto"/>
        <w:bottom w:val="none" w:sz="0" w:space="0" w:color="auto"/>
        <w:right w:val="none" w:sz="0" w:space="0" w:color="auto"/>
      </w:divBdr>
    </w:div>
    <w:div w:id="1908614881">
      <w:bodyDiv w:val="1"/>
      <w:marLeft w:val="0"/>
      <w:marRight w:val="0"/>
      <w:marTop w:val="0"/>
      <w:marBottom w:val="0"/>
      <w:divBdr>
        <w:top w:val="none" w:sz="0" w:space="0" w:color="auto"/>
        <w:left w:val="none" w:sz="0" w:space="0" w:color="auto"/>
        <w:bottom w:val="none" w:sz="0" w:space="0" w:color="auto"/>
        <w:right w:val="none" w:sz="0" w:space="0" w:color="auto"/>
      </w:divBdr>
      <w:divsChild>
        <w:div w:id="188690879">
          <w:marLeft w:val="0"/>
          <w:marRight w:val="0"/>
          <w:marTop w:val="0"/>
          <w:marBottom w:val="0"/>
          <w:divBdr>
            <w:top w:val="none" w:sz="0" w:space="0" w:color="auto"/>
            <w:left w:val="none" w:sz="0" w:space="0" w:color="auto"/>
            <w:bottom w:val="none" w:sz="0" w:space="0" w:color="auto"/>
            <w:right w:val="none" w:sz="0" w:space="0" w:color="auto"/>
          </w:divBdr>
          <w:divsChild>
            <w:div w:id="43216796">
              <w:marLeft w:val="0"/>
              <w:marRight w:val="0"/>
              <w:marTop w:val="0"/>
              <w:marBottom w:val="0"/>
              <w:divBdr>
                <w:top w:val="none" w:sz="0" w:space="0" w:color="auto"/>
                <w:left w:val="none" w:sz="0" w:space="0" w:color="auto"/>
                <w:bottom w:val="none" w:sz="0" w:space="0" w:color="auto"/>
                <w:right w:val="none" w:sz="0" w:space="0" w:color="auto"/>
              </w:divBdr>
            </w:div>
            <w:div w:id="84738986">
              <w:marLeft w:val="0"/>
              <w:marRight w:val="0"/>
              <w:marTop w:val="0"/>
              <w:marBottom w:val="0"/>
              <w:divBdr>
                <w:top w:val="none" w:sz="0" w:space="0" w:color="auto"/>
                <w:left w:val="none" w:sz="0" w:space="0" w:color="auto"/>
                <w:bottom w:val="none" w:sz="0" w:space="0" w:color="auto"/>
                <w:right w:val="none" w:sz="0" w:space="0" w:color="auto"/>
              </w:divBdr>
            </w:div>
            <w:div w:id="242839583">
              <w:marLeft w:val="0"/>
              <w:marRight w:val="0"/>
              <w:marTop w:val="0"/>
              <w:marBottom w:val="0"/>
              <w:divBdr>
                <w:top w:val="none" w:sz="0" w:space="0" w:color="auto"/>
                <w:left w:val="none" w:sz="0" w:space="0" w:color="auto"/>
                <w:bottom w:val="none" w:sz="0" w:space="0" w:color="auto"/>
                <w:right w:val="none" w:sz="0" w:space="0" w:color="auto"/>
              </w:divBdr>
            </w:div>
            <w:div w:id="666909589">
              <w:marLeft w:val="0"/>
              <w:marRight w:val="0"/>
              <w:marTop w:val="0"/>
              <w:marBottom w:val="0"/>
              <w:divBdr>
                <w:top w:val="none" w:sz="0" w:space="0" w:color="auto"/>
                <w:left w:val="none" w:sz="0" w:space="0" w:color="auto"/>
                <w:bottom w:val="none" w:sz="0" w:space="0" w:color="auto"/>
                <w:right w:val="none" w:sz="0" w:space="0" w:color="auto"/>
              </w:divBdr>
            </w:div>
            <w:div w:id="1674799522">
              <w:marLeft w:val="0"/>
              <w:marRight w:val="0"/>
              <w:marTop w:val="0"/>
              <w:marBottom w:val="0"/>
              <w:divBdr>
                <w:top w:val="none" w:sz="0" w:space="0" w:color="auto"/>
                <w:left w:val="none" w:sz="0" w:space="0" w:color="auto"/>
                <w:bottom w:val="none" w:sz="0" w:space="0" w:color="auto"/>
                <w:right w:val="none" w:sz="0" w:space="0" w:color="auto"/>
              </w:divBdr>
            </w:div>
            <w:div w:id="1854680687">
              <w:marLeft w:val="0"/>
              <w:marRight w:val="0"/>
              <w:marTop w:val="0"/>
              <w:marBottom w:val="0"/>
              <w:divBdr>
                <w:top w:val="none" w:sz="0" w:space="0" w:color="auto"/>
                <w:left w:val="none" w:sz="0" w:space="0" w:color="auto"/>
                <w:bottom w:val="none" w:sz="0" w:space="0" w:color="auto"/>
                <w:right w:val="none" w:sz="0" w:space="0" w:color="auto"/>
              </w:divBdr>
            </w:div>
            <w:div w:id="1994138914">
              <w:marLeft w:val="0"/>
              <w:marRight w:val="0"/>
              <w:marTop w:val="0"/>
              <w:marBottom w:val="0"/>
              <w:divBdr>
                <w:top w:val="none" w:sz="0" w:space="0" w:color="auto"/>
                <w:left w:val="none" w:sz="0" w:space="0" w:color="auto"/>
                <w:bottom w:val="none" w:sz="0" w:space="0" w:color="auto"/>
                <w:right w:val="none" w:sz="0" w:space="0" w:color="auto"/>
              </w:divBdr>
            </w:div>
          </w:divsChild>
        </w:div>
        <w:div w:id="351808207">
          <w:marLeft w:val="0"/>
          <w:marRight w:val="0"/>
          <w:marTop w:val="0"/>
          <w:marBottom w:val="0"/>
          <w:divBdr>
            <w:top w:val="none" w:sz="0" w:space="0" w:color="auto"/>
            <w:left w:val="none" w:sz="0" w:space="0" w:color="auto"/>
            <w:bottom w:val="none" w:sz="0" w:space="0" w:color="auto"/>
            <w:right w:val="none" w:sz="0" w:space="0" w:color="auto"/>
          </w:divBdr>
          <w:divsChild>
            <w:div w:id="438574908">
              <w:marLeft w:val="0"/>
              <w:marRight w:val="0"/>
              <w:marTop w:val="0"/>
              <w:marBottom w:val="0"/>
              <w:divBdr>
                <w:top w:val="none" w:sz="0" w:space="0" w:color="auto"/>
                <w:left w:val="none" w:sz="0" w:space="0" w:color="auto"/>
                <w:bottom w:val="none" w:sz="0" w:space="0" w:color="auto"/>
                <w:right w:val="none" w:sz="0" w:space="0" w:color="auto"/>
              </w:divBdr>
            </w:div>
            <w:div w:id="492069318">
              <w:marLeft w:val="0"/>
              <w:marRight w:val="0"/>
              <w:marTop w:val="0"/>
              <w:marBottom w:val="0"/>
              <w:divBdr>
                <w:top w:val="none" w:sz="0" w:space="0" w:color="auto"/>
                <w:left w:val="none" w:sz="0" w:space="0" w:color="auto"/>
                <w:bottom w:val="none" w:sz="0" w:space="0" w:color="auto"/>
                <w:right w:val="none" w:sz="0" w:space="0" w:color="auto"/>
              </w:divBdr>
            </w:div>
            <w:div w:id="1060900858">
              <w:marLeft w:val="0"/>
              <w:marRight w:val="0"/>
              <w:marTop w:val="0"/>
              <w:marBottom w:val="0"/>
              <w:divBdr>
                <w:top w:val="none" w:sz="0" w:space="0" w:color="auto"/>
                <w:left w:val="none" w:sz="0" w:space="0" w:color="auto"/>
                <w:bottom w:val="none" w:sz="0" w:space="0" w:color="auto"/>
                <w:right w:val="none" w:sz="0" w:space="0" w:color="auto"/>
              </w:divBdr>
            </w:div>
            <w:div w:id="1165584534">
              <w:marLeft w:val="0"/>
              <w:marRight w:val="0"/>
              <w:marTop w:val="0"/>
              <w:marBottom w:val="0"/>
              <w:divBdr>
                <w:top w:val="none" w:sz="0" w:space="0" w:color="auto"/>
                <w:left w:val="none" w:sz="0" w:space="0" w:color="auto"/>
                <w:bottom w:val="none" w:sz="0" w:space="0" w:color="auto"/>
                <w:right w:val="none" w:sz="0" w:space="0" w:color="auto"/>
              </w:divBdr>
            </w:div>
            <w:div w:id="1226918922">
              <w:marLeft w:val="0"/>
              <w:marRight w:val="0"/>
              <w:marTop w:val="0"/>
              <w:marBottom w:val="0"/>
              <w:divBdr>
                <w:top w:val="none" w:sz="0" w:space="0" w:color="auto"/>
                <w:left w:val="none" w:sz="0" w:space="0" w:color="auto"/>
                <w:bottom w:val="none" w:sz="0" w:space="0" w:color="auto"/>
                <w:right w:val="none" w:sz="0" w:space="0" w:color="auto"/>
              </w:divBdr>
            </w:div>
            <w:div w:id="1391535578">
              <w:marLeft w:val="0"/>
              <w:marRight w:val="0"/>
              <w:marTop w:val="0"/>
              <w:marBottom w:val="0"/>
              <w:divBdr>
                <w:top w:val="none" w:sz="0" w:space="0" w:color="auto"/>
                <w:left w:val="none" w:sz="0" w:space="0" w:color="auto"/>
                <w:bottom w:val="none" w:sz="0" w:space="0" w:color="auto"/>
                <w:right w:val="none" w:sz="0" w:space="0" w:color="auto"/>
              </w:divBdr>
            </w:div>
            <w:div w:id="1674381867">
              <w:marLeft w:val="0"/>
              <w:marRight w:val="0"/>
              <w:marTop w:val="0"/>
              <w:marBottom w:val="0"/>
              <w:divBdr>
                <w:top w:val="none" w:sz="0" w:space="0" w:color="auto"/>
                <w:left w:val="none" w:sz="0" w:space="0" w:color="auto"/>
                <w:bottom w:val="none" w:sz="0" w:space="0" w:color="auto"/>
                <w:right w:val="none" w:sz="0" w:space="0" w:color="auto"/>
              </w:divBdr>
            </w:div>
            <w:div w:id="1909681825">
              <w:marLeft w:val="0"/>
              <w:marRight w:val="0"/>
              <w:marTop w:val="0"/>
              <w:marBottom w:val="0"/>
              <w:divBdr>
                <w:top w:val="none" w:sz="0" w:space="0" w:color="auto"/>
                <w:left w:val="none" w:sz="0" w:space="0" w:color="auto"/>
                <w:bottom w:val="none" w:sz="0" w:space="0" w:color="auto"/>
                <w:right w:val="none" w:sz="0" w:space="0" w:color="auto"/>
              </w:divBdr>
            </w:div>
          </w:divsChild>
        </w:div>
        <w:div w:id="944117826">
          <w:marLeft w:val="0"/>
          <w:marRight w:val="0"/>
          <w:marTop w:val="0"/>
          <w:marBottom w:val="0"/>
          <w:divBdr>
            <w:top w:val="none" w:sz="0" w:space="0" w:color="auto"/>
            <w:left w:val="none" w:sz="0" w:space="0" w:color="auto"/>
            <w:bottom w:val="none" w:sz="0" w:space="0" w:color="auto"/>
            <w:right w:val="none" w:sz="0" w:space="0" w:color="auto"/>
          </w:divBdr>
          <w:divsChild>
            <w:div w:id="1055355403">
              <w:marLeft w:val="0"/>
              <w:marRight w:val="0"/>
              <w:marTop w:val="0"/>
              <w:marBottom w:val="0"/>
              <w:divBdr>
                <w:top w:val="none" w:sz="0" w:space="0" w:color="auto"/>
                <w:left w:val="none" w:sz="0" w:space="0" w:color="auto"/>
                <w:bottom w:val="none" w:sz="0" w:space="0" w:color="auto"/>
                <w:right w:val="none" w:sz="0" w:space="0" w:color="auto"/>
              </w:divBdr>
            </w:div>
            <w:div w:id="1233271813">
              <w:marLeft w:val="0"/>
              <w:marRight w:val="0"/>
              <w:marTop w:val="0"/>
              <w:marBottom w:val="0"/>
              <w:divBdr>
                <w:top w:val="none" w:sz="0" w:space="0" w:color="auto"/>
                <w:left w:val="none" w:sz="0" w:space="0" w:color="auto"/>
                <w:bottom w:val="none" w:sz="0" w:space="0" w:color="auto"/>
                <w:right w:val="none" w:sz="0" w:space="0" w:color="auto"/>
              </w:divBdr>
            </w:div>
            <w:div w:id="1341008574">
              <w:marLeft w:val="0"/>
              <w:marRight w:val="0"/>
              <w:marTop w:val="0"/>
              <w:marBottom w:val="0"/>
              <w:divBdr>
                <w:top w:val="none" w:sz="0" w:space="0" w:color="auto"/>
                <w:left w:val="none" w:sz="0" w:space="0" w:color="auto"/>
                <w:bottom w:val="none" w:sz="0" w:space="0" w:color="auto"/>
                <w:right w:val="none" w:sz="0" w:space="0" w:color="auto"/>
              </w:divBdr>
            </w:div>
          </w:divsChild>
        </w:div>
        <w:div w:id="1545632937">
          <w:marLeft w:val="0"/>
          <w:marRight w:val="0"/>
          <w:marTop w:val="0"/>
          <w:marBottom w:val="0"/>
          <w:divBdr>
            <w:top w:val="none" w:sz="0" w:space="0" w:color="auto"/>
            <w:left w:val="none" w:sz="0" w:space="0" w:color="auto"/>
            <w:bottom w:val="none" w:sz="0" w:space="0" w:color="auto"/>
            <w:right w:val="none" w:sz="0" w:space="0" w:color="auto"/>
          </w:divBdr>
          <w:divsChild>
            <w:div w:id="867260027">
              <w:marLeft w:val="0"/>
              <w:marRight w:val="0"/>
              <w:marTop w:val="0"/>
              <w:marBottom w:val="0"/>
              <w:divBdr>
                <w:top w:val="none" w:sz="0" w:space="0" w:color="auto"/>
                <w:left w:val="none" w:sz="0" w:space="0" w:color="auto"/>
                <w:bottom w:val="none" w:sz="0" w:space="0" w:color="auto"/>
                <w:right w:val="none" w:sz="0" w:space="0" w:color="auto"/>
              </w:divBdr>
            </w:div>
            <w:div w:id="1468863875">
              <w:marLeft w:val="0"/>
              <w:marRight w:val="0"/>
              <w:marTop w:val="0"/>
              <w:marBottom w:val="0"/>
              <w:divBdr>
                <w:top w:val="none" w:sz="0" w:space="0" w:color="auto"/>
                <w:left w:val="none" w:sz="0" w:space="0" w:color="auto"/>
                <w:bottom w:val="none" w:sz="0" w:space="0" w:color="auto"/>
                <w:right w:val="none" w:sz="0" w:space="0" w:color="auto"/>
              </w:divBdr>
            </w:div>
            <w:div w:id="1495490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3290751">
      <w:bodyDiv w:val="1"/>
      <w:marLeft w:val="0"/>
      <w:marRight w:val="0"/>
      <w:marTop w:val="0"/>
      <w:marBottom w:val="0"/>
      <w:divBdr>
        <w:top w:val="none" w:sz="0" w:space="0" w:color="auto"/>
        <w:left w:val="none" w:sz="0" w:space="0" w:color="auto"/>
        <w:bottom w:val="none" w:sz="0" w:space="0" w:color="auto"/>
        <w:right w:val="none" w:sz="0" w:space="0" w:color="auto"/>
      </w:divBdr>
    </w:div>
    <w:div w:id="2015841747">
      <w:bodyDiv w:val="1"/>
      <w:marLeft w:val="0"/>
      <w:marRight w:val="0"/>
      <w:marTop w:val="0"/>
      <w:marBottom w:val="0"/>
      <w:divBdr>
        <w:top w:val="none" w:sz="0" w:space="0" w:color="auto"/>
        <w:left w:val="none" w:sz="0" w:space="0" w:color="auto"/>
        <w:bottom w:val="none" w:sz="0" w:space="0" w:color="auto"/>
        <w:right w:val="none" w:sz="0" w:space="0" w:color="auto"/>
      </w:divBdr>
      <w:divsChild>
        <w:div w:id="40567157">
          <w:marLeft w:val="0"/>
          <w:marRight w:val="0"/>
          <w:marTop w:val="0"/>
          <w:marBottom w:val="0"/>
          <w:divBdr>
            <w:top w:val="none" w:sz="0" w:space="0" w:color="auto"/>
            <w:left w:val="none" w:sz="0" w:space="0" w:color="auto"/>
            <w:bottom w:val="none" w:sz="0" w:space="0" w:color="auto"/>
            <w:right w:val="none" w:sz="0" w:space="0" w:color="auto"/>
          </w:divBdr>
        </w:div>
        <w:div w:id="74517111">
          <w:marLeft w:val="0"/>
          <w:marRight w:val="0"/>
          <w:marTop w:val="0"/>
          <w:marBottom w:val="0"/>
          <w:divBdr>
            <w:top w:val="none" w:sz="0" w:space="0" w:color="auto"/>
            <w:left w:val="none" w:sz="0" w:space="0" w:color="auto"/>
            <w:bottom w:val="none" w:sz="0" w:space="0" w:color="auto"/>
            <w:right w:val="none" w:sz="0" w:space="0" w:color="auto"/>
          </w:divBdr>
        </w:div>
      </w:divsChild>
    </w:div>
    <w:div w:id="2056925174">
      <w:bodyDiv w:val="1"/>
      <w:marLeft w:val="0"/>
      <w:marRight w:val="0"/>
      <w:marTop w:val="0"/>
      <w:marBottom w:val="0"/>
      <w:divBdr>
        <w:top w:val="none" w:sz="0" w:space="0" w:color="auto"/>
        <w:left w:val="none" w:sz="0" w:space="0" w:color="auto"/>
        <w:bottom w:val="none" w:sz="0" w:space="0" w:color="auto"/>
        <w:right w:val="none" w:sz="0" w:space="0" w:color="auto"/>
      </w:divBdr>
    </w:div>
    <w:div w:id="2102487316">
      <w:bodyDiv w:val="1"/>
      <w:marLeft w:val="0"/>
      <w:marRight w:val="0"/>
      <w:marTop w:val="0"/>
      <w:marBottom w:val="0"/>
      <w:divBdr>
        <w:top w:val="none" w:sz="0" w:space="0" w:color="auto"/>
        <w:left w:val="none" w:sz="0" w:space="0" w:color="auto"/>
        <w:bottom w:val="none" w:sz="0" w:space="0" w:color="auto"/>
        <w:right w:val="none" w:sz="0" w:space="0" w:color="auto"/>
      </w:divBdr>
    </w:div>
    <w:div w:id="2106803263">
      <w:bodyDiv w:val="1"/>
      <w:marLeft w:val="0"/>
      <w:marRight w:val="0"/>
      <w:marTop w:val="0"/>
      <w:marBottom w:val="0"/>
      <w:divBdr>
        <w:top w:val="none" w:sz="0" w:space="0" w:color="auto"/>
        <w:left w:val="none" w:sz="0" w:space="0" w:color="auto"/>
        <w:bottom w:val="none" w:sz="0" w:space="0" w:color="auto"/>
        <w:right w:val="none" w:sz="0" w:space="0" w:color="auto"/>
      </w:divBdr>
    </w:div>
    <w:div w:id="2137748084">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png"/><Relationship Id="rId3" Type="http://schemas.openxmlformats.org/officeDocument/2006/relationships/customXml" Target="../customXml/item3.xml"/><Relationship Id="rId21" Type="http://schemas.openxmlformats.org/officeDocument/2006/relationships/image" Target="media/image10.png"/><Relationship Id="rId7"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image" Target="media/image6.jpeg"/><Relationship Id="rId25" Type="http://schemas.openxmlformats.org/officeDocument/2006/relationships/image" Target="media/image14.png"/><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evaldas.rimas@utena.lt" TargetMode="External"/><Relationship Id="rId24" Type="http://schemas.openxmlformats.org/officeDocument/2006/relationships/image" Target="media/image13.png"/><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8.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footer" Target="footer1.xml"/><Relationship Id="rId30" Type="http://schemas.microsoft.com/office/2019/05/relationships/documenttasks" Target="documenttasks/documenttasks1.xml"/></Relationships>
</file>

<file path=word/documenttasks/documenttasks1.xml><?xml version="1.0" encoding="utf-8"?>
<t:Tasks xmlns:t="http://schemas.microsoft.com/office/tasks/2019/documenttasks" xmlns:oel="http://schemas.microsoft.com/office/2019/extlst">
  <t:Task id="{F6F53B94-5392-452F-BC04-15507E323336}">
    <t:Anchor>
      <t:Comment id="651369742"/>
    </t:Anchor>
    <t:History>
      <t:Event id="{F7EE5459-2379-4A1E-9C23-BFD2F6BEF72B}" time="2022-10-02T16:43:46.975Z">
        <t:Attribution userId="S::zivile.cibutaviciene@vpt.lt::8d66c3f9-a37d-4885-9eaa-53b18bc619c5" userProvider="AD" userName="Živilė Cibutavičienė"/>
        <t:Anchor>
          <t:Comment id="172915063"/>
        </t:Anchor>
        <t:Create/>
      </t:Event>
      <t:Event id="{EF84E53E-4C4E-4A63-9870-2D9FA99382D5}" time="2022-10-02T16:43:46.975Z">
        <t:Attribution userId="S::zivile.cibutaviciene@vpt.lt::8d66c3f9-a37d-4885-9eaa-53b18bc619c5" userProvider="AD" userName="Živilė Cibutavičienė"/>
        <t:Anchor>
          <t:Comment id="172915063"/>
        </t:Anchor>
        <t:Assign userId="S::Milda.Mechonosina@vpt.lt::fb84b751-bbf6-407a-b20a-36f1b8238ed5" userProvider="AD" userName="Milda Mechonošina"/>
      </t:Event>
      <t:Event id="{9B86051F-0B0B-4CCC-BFA1-943A5FEE908D}" time="2022-10-02T16:43:46.975Z">
        <t:Attribution userId="S::zivile.cibutaviciene@vpt.lt::8d66c3f9-a37d-4885-9eaa-53b18bc619c5" userProvider="AD" userName="Živilė Cibutavičienė"/>
        <t:Anchor>
          <t:Comment id="172915063"/>
        </t:Anchor>
        <t:SetTitle title="@Milda Mechonošina https://finance.ec.europa.eu/system/files/2022-08/faqs-sanctions-russia-public-procurement_en_0.pdf"/>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SharedWithUsers xmlns="9f7bfde5-fec1-41b1-af96-d0ead4fdf1a4">
      <UserInfo>
        <DisplayName>Viktorija Namavičienė</DisplayName>
        <AccountId>35</AccountId>
        <AccountType/>
      </UserInfo>
    </SharedWithUsers>
    <TaxCatchAll xmlns="9f7bfde5-fec1-41b1-af96-d0ead4fdf1a4" xsi:nil="true"/>
    <lcf76f155ced4ddcb4097134ff3c332f xmlns="e58d86aa-8fe5-4539-8203-03c44674af5d">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kumentas" ma:contentTypeID="0x0101009C5534981E23D24AB7E6D88561170541" ma:contentTypeVersion="16" ma:contentTypeDescription="Kurkite naują dokumentą." ma:contentTypeScope="" ma:versionID="dfceac8968876f8c94f776e6b67acc09">
  <xsd:schema xmlns:xsd="http://www.w3.org/2001/XMLSchema" xmlns:xs="http://www.w3.org/2001/XMLSchema" xmlns:p="http://schemas.microsoft.com/office/2006/metadata/properties" xmlns:ns2="9f7bfde5-fec1-41b1-af96-d0ead4fdf1a4" xmlns:ns3="e58d86aa-8fe5-4539-8203-03c44674af5d" targetNamespace="http://schemas.microsoft.com/office/2006/metadata/properties" ma:root="true" ma:fieldsID="b538fc35f3bfbcbf3eec8461e73d3d6a" ns2:_="" ns3:_="">
    <xsd:import namespace="9f7bfde5-fec1-41b1-af96-d0ead4fdf1a4"/>
    <xsd:import namespace="e58d86aa-8fe5-4539-8203-03c44674af5d"/>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LengthInSeconds" minOccurs="0"/>
                <xsd:element ref="ns3:MediaServiceGenerationTime" minOccurs="0"/>
                <xsd:element ref="ns3:MediaServiceEventHashCode" minOccurs="0"/>
                <xsd:element ref="ns3:MediaServiceOCR" minOccurs="0"/>
                <xsd:element ref="ns3:lcf76f155ced4ddcb4097134ff3c332f" minOccurs="0"/>
                <xsd:element ref="ns2:TaxCatchAll"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f7bfde5-fec1-41b1-af96-d0ead4fdf1a4" elementFormDefault="qualified">
    <xsd:import namespace="http://schemas.microsoft.com/office/2006/documentManagement/types"/>
    <xsd:import namespace="http://schemas.microsoft.com/office/infopath/2007/PartnerControls"/>
    <xsd:element name="SharedWithUsers" ma:index="8"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Bendrinta su išsamia informacija" ma:internalName="SharedWithDetails" ma:readOnly="true">
      <xsd:simpleType>
        <xsd:restriction base="dms:Note">
          <xsd:maxLength value="255"/>
        </xsd:restriction>
      </xsd:simpleType>
    </xsd:element>
    <xsd:element name="TaxCatchAll" ma:index="22" nillable="true" ma:displayName="Taxonomy Catch All Column" ma:hidden="true" ma:list="{5f67d805-6854-46e5-b494-d961cc5f39cc}" ma:internalName="TaxCatchAll" ma:showField="CatchAllData" ma:web="9f7bfde5-fec1-41b1-af96-d0ead4fdf1a4">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58d86aa-8fe5-4539-8203-03c44674af5d"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Vaizdų žymės" ma:readOnly="false" ma:fieldId="{5cf76f15-5ced-4ddc-b409-7134ff3c332f}" ma:taxonomyMulti="true" ma:sspId="e68c3b55-3e8a-4e8f-9286-46d15c50dfe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CBEB278-1493-4182-8191-9C3F14BC71C1}">
  <ds:schemaRefs>
    <ds:schemaRef ds:uri="http://schemas.microsoft.com/sharepoint/v3/contenttype/forms"/>
  </ds:schemaRefs>
</ds:datastoreItem>
</file>

<file path=customXml/itemProps2.xml><?xml version="1.0" encoding="utf-8"?>
<ds:datastoreItem xmlns:ds="http://schemas.openxmlformats.org/officeDocument/2006/customXml" ds:itemID="{1AD17E55-B9D4-42F8-884A-39D6683ED461}">
  <ds:schemaRefs>
    <ds:schemaRef ds:uri="http://schemas.microsoft.com/office/2006/metadata/properties"/>
    <ds:schemaRef ds:uri="http://schemas.microsoft.com/office/infopath/2007/PartnerControls"/>
    <ds:schemaRef ds:uri="9f7bfde5-fec1-41b1-af96-d0ead4fdf1a4"/>
    <ds:schemaRef ds:uri="e58d86aa-8fe5-4539-8203-03c44674af5d"/>
  </ds:schemaRefs>
</ds:datastoreItem>
</file>

<file path=customXml/itemProps3.xml><?xml version="1.0" encoding="utf-8"?>
<ds:datastoreItem xmlns:ds="http://schemas.openxmlformats.org/officeDocument/2006/customXml" ds:itemID="{0AD1E13F-91E2-4417-9337-4ECB8211C15D}">
  <ds:schemaRefs>
    <ds:schemaRef ds:uri="http://schemas.openxmlformats.org/officeDocument/2006/bibliography"/>
  </ds:schemaRefs>
</ds:datastoreItem>
</file>

<file path=customXml/itemProps4.xml><?xml version="1.0" encoding="utf-8"?>
<ds:datastoreItem xmlns:ds="http://schemas.openxmlformats.org/officeDocument/2006/customXml" ds:itemID="{E52F328F-0F5B-4F4D-AAD8-314B61937FE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f7bfde5-fec1-41b1-af96-d0ead4fdf1a4"/>
    <ds:schemaRef ds:uri="e58d86aa-8fe5-4539-8203-03c44674af5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44</Pages>
  <Words>71955</Words>
  <Characters>41015</Characters>
  <Application>Microsoft Office Word</Application>
  <DocSecurity>0</DocSecurity>
  <Lines>341</Lines>
  <Paragraphs>225</Paragraphs>
  <ScaleCrop>false</ScaleCrop>
  <HeadingPairs>
    <vt:vector size="2" baseType="variant">
      <vt:variant>
        <vt:lpstr>Pavadinimas</vt:lpstr>
      </vt:variant>
      <vt:variant>
        <vt:i4>1</vt:i4>
      </vt:variant>
    </vt:vector>
  </HeadingPairs>
  <TitlesOfParts>
    <vt:vector size="1" baseType="lpstr">
      <vt:lpstr>Viešojo pirkimo „[......]“ atviro konkurso sąlygos</vt:lpstr>
    </vt:vector>
  </TitlesOfParts>
  <Company/>
  <LinksUpToDate>false</LinksUpToDate>
  <CharactersWithSpaces>112745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Viešojo pirkimo „[......]“ atviro konkurso sąlygos</dc:title>
  <dc:creator>Arūnė Andrulionienė</dc:creator>
  <cp:lastModifiedBy>Dalia Slapšienė</cp:lastModifiedBy>
  <cp:revision>57</cp:revision>
  <cp:lastPrinted>2025-12-01T11:02:00Z</cp:lastPrinted>
  <dcterms:created xsi:type="dcterms:W3CDTF">2026-01-26T11:18:00Z</dcterms:created>
  <dcterms:modified xsi:type="dcterms:W3CDTF">2026-02-06T09:50:00Z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0x0101009C5534981E23D24AB7E6D88561170541</vt:lpwstr>
  </property>
  <property fmtid="{D5CDD505-2E9C-101B-9397-08002B2CF9AE}" pid="3" name="MediaServiceImageTags">
    <vt:lpwstr/>
  </property>
</Properties>
</file>