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3DD4A" w14:textId="35893480" w:rsidR="00CE3B51" w:rsidRPr="00CE3B51" w:rsidRDefault="00CE3B51" w:rsidP="00CE3B51">
      <w:pPr>
        <w:jc w:val="right"/>
        <w:rPr>
          <w:bCs/>
          <w:sz w:val="24"/>
          <w:szCs w:val="24"/>
        </w:rPr>
      </w:pPr>
      <w:r w:rsidRPr="00CE3B51">
        <w:rPr>
          <w:bCs/>
          <w:sz w:val="24"/>
          <w:szCs w:val="24"/>
        </w:rPr>
        <w:t>Pirkimo sąlygų 2 priedas</w:t>
      </w:r>
    </w:p>
    <w:p w14:paraId="626A8E9B" w14:textId="5E025508" w:rsidR="002C11DB" w:rsidRDefault="002C11DB" w:rsidP="002C11DB">
      <w:pPr>
        <w:jc w:val="center"/>
        <w:rPr>
          <w:b/>
          <w:bCs/>
          <w:sz w:val="24"/>
          <w:szCs w:val="24"/>
        </w:rPr>
      </w:pPr>
      <w:r w:rsidRPr="008600E5">
        <w:rPr>
          <w:b/>
          <w:bCs/>
          <w:sz w:val="24"/>
          <w:szCs w:val="24"/>
        </w:rPr>
        <w:t>TECHNINĖ SPECIFIKACIJA</w:t>
      </w:r>
    </w:p>
    <w:p w14:paraId="6536CFF9" w14:textId="77777777" w:rsidR="0058026F" w:rsidRDefault="0058026F" w:rsidP="002C11DB">
      <w:pPr>
        <w:jc w:val="center"/>
        <w:rPr>
          <w:b/>
          <w:bCs/>
          <w:sz w:val="24"/>
          <w:szCs w:val="24"/>
        </w:rPr>
      </w:pPr>
    </w:p>
    <w:p w14:paraId="598832C4" w14:textId="2E26890D" w:rsidR="0058026F" w:rsidRPr="005312DE" w:rsidRDefault="0058026F" w:rsidP="00CE3B51">
      <w:pPr>
        <w:ind w:right="252"/>
        <w:jc w:val="both"/>
        <w:rPr>
          <w:b/>
          <w:bCs/>
          <w:color w:val="000000"/>
          <w:sz w:val="22"/>
          <w:szCs w:val="22"/>
          <w:lang w:eastAsia="lt-LT"/>
        </w:rPr>
      </w:pPr>
      <w:r w:rsidRPr="00D60026">
        <w:rPr>
          <w:b/>
          <w:bCs/>
          <w:color w:val="000000"/>
          <w:sz w:val="22"/>
          <w:szCs w:val="22"/>
          <w:lang w:eastAsia="lt-LT"/>
        </w:rPr>
        <w:t xml:space="preserve">Bendrieji </w:t>
      </w:r>
      <w:r w:rsidR="00B07383">
        <w:rPr>
          <w:b/>
          <w:bCs/>
          <w:color w:val="000000"/>
          <w:sz w:val="22"/>
          <w:szCs w:val="22"/>
          <w:lang w:eastAsia="lt-LT"/>
        </w:rPr>
        <w:t>reikalavimai:</w:t>
      </w:r>
    </w:p>
    <w:p w14:paraId="645B52AD" w14:textId="1764917D" w:rsidR="0058026F" w:rsidRPr="005312DE" w:rsidRDefault="00B07383" w:rsidP="00A84EE0">
      <w:pPr>
        <w:pStyle w:val="ListParagraph"/>
        <w:spacing w:after="0"/>
        <w:ind w:left="0"/>
        <w:jc w:val="both"/>
        <w:rPr>
          <w:rFonts w:ascii="Times New Roman" w:hAnsi="Times New Roman"/>
          <w:color w:val="000000"/>
          <w:lang w:eastAsia="lt-LT"/>
        </w:rPr>
      </w:pPr>
      <w:r>
        <w:rPr>
          <w:rFonts w:ascii="Times New Roman" w:hAnsi="Times New Roman"/>
          <w:bCs/>
          <w:color w:val="000000"/>
          <w:lang w:eastAsia="lt-LT"/>
        </w:rPr>
        <w:t xml:space="preserve">1. </w:t>
      </w:r>
      <w:r w:rsidR="0058026F" w:rsidRPr="00EB41F3">
        <w:rPr>
          <w:rFonts w:ascii="Times New Roman" w:hAnsi="Times New Roman"/>
          <w:bCs/>
          <w:color w:val="000000"/>
          <w:lang w:eastAsia="lt-LT"/>
        </w:rPr>
        <w:t>Tiekėjas</w:t>
      </w:r>
      <w:r w:rsidR="0058026F" w:rsidRPr="005312DE">
        <w:rPr>
          <w:rFonts w:ascii="Times New Roman" w:hAnsi="Times New Roman"/>
          <w:b/>
          <w:bCs/>
          <w:color w:val="000000"/>
          <w:lang w:eastAsia="lt-LT"/>
        </w:rPr>
        <w:t xml:space="preserve"> kartu su pasiūlymu turi pateikti dokumentu</w:t>
      </w:r>
      <w:r w:rsidR="0058026F" w:rsidRPr="005312DE">
        <w:rPr>
          <w:rFonts w:ascii="Times New Roman" w:hAnsi="Times New Roman"/>
          <w:color w:val="000000"/>
          <w:lang w:eastAsia="lt-LT"/>
        </w:rPr>
        <w:t>s,  Tiekėjas turi pateikti dokumentus, įrodančius siūlomų prekių atitikimą kokybės ir techniniams reikalavimams, nurodytiems pirkimo dokumentų techninėje specifikacijoje: tiekėjas turi pateikti gamintojo parengtus katalogus arba techninius aprašus arba siūlomų prekių techninių charakteristikų aprašymus (jei gamintojo kataloge neišsamiai atsispindi siūlomos prekės atitikimas techninės specifikacijos reikalavimams) (pdf formatu) su vertimu į lietuvių kalbą. Šiuose dokumentuose tiekėjas turi grafiškai nurodyti (t. y. vertimuose į lietuvių k. pastebimai pažymėti – spalvotai žymėti, ir/ar nurodyti rodyklėmis, ir/ar pabraukti) konkrečias teikiamų dokumentų vietas, kur aprašomos reikalaujamų techninių charakteristikų reikšmės, bei įrašyti, kurį techninių reikalavimų punktą jos atitinka. Kiti gamintojo dokumentai, nenurodyti šiame punkte, nebus laikomi pakankama ir patikima informacija vertinimui atlikti.</w:t>
      </w:r>
    </w:p>
    <w:p w14:paraId="02EF7217" w14:textId="49A98A9E" w:rsidR="00A84EE0" w:rsidRPr="002D1CC0" w:rsidRDefault="00B07383" w:rsidP="00A84EE0">
      <w:pPr>
        <w:shd w:val="clear" w:color="auto" w:fill="FFFFFF"/>
        <w:jc w:val="both"/>
        <w:textAlignment w:val="baseline"/>
        <w:rPr>
          <w:sz w:val="22"/>
          <w:szCs w:val="22"/>
          <w:bdr w:val="none" w:sz="0" w:space="0" w:color="auto" w:frame="1"/>
          <w:lang w:eastAsia="en-GB"/>
        </w:rPr>
      </w:pPr>
      <w:r>
        <w:rPr>
          <w:sz w:val="22"/>
          <w:szCs w:val="22"/>
          <w:bdr w:val="none" w:sz="0" w:space="0" w:color="auto" w:frame="1"/>
          <w:lang w:eastAsia="en-GB"/>
        </w:rPr>
        <w:t>2</w:t>
      </w:r>
      <w:r w:rsidR="00A84EE0" w:rsidRPr="002D1CC0">
        <w:rPr>
          <w:sz w:val="22"/>
          <w:szCs w:val="22"/>
          <w:bdr w:val="none" w:sz="0" w:space="0" w:color="auto" w:frame="1"/>
          <w:lang w:eastAsia="en-GB"/>
        </w:rPr>
        <w:t>. Instrumentai turi būti nauji, nenaudoti, neatnaujinti (net ir gamykliniu būdu).</w:t>
      </w:r>
    </w:p>
    <w:p w14:paraId="36F8899D" w14:textId="5C21E6C9" w:rsidR="00A84EE0" w:rsidRPr="00CD24D2" w:rsidRDefault="00B07383" w:rsidP="00A84EE0">
      <w:pPr>
        <w:shd w:val="clear" w:color="auto" w:fill="FFFFFF"/>
        <w:jc w:val="both"/>
        <w:textAlignment w:val="baseline"/>
        <w:rPr>
          <w:sz w:val="22"/>
          <w:szCs w:val="22"/>
          <w:bdr w:val="none" w:sz="0" w:space="0" w:color="auto" w:frame="1"/>
          <w:lang w:eastAsia="en-GB"/>
        </w:rPr>
      </w:pPr>
      <w:r>
        <w:rPr>
          <w:sz w:val="22"/>
          <w:szCs w:val="22"/>
          <w:bdr w:val="none" w:sz="0" w:space="0" w:color="auto" w:frame="1"/>
          <w:lang w:eastAsia="en-GB"/>
        </w:rPr>
        <w:t>3</w:t>
      </w:r>
      <w:r w:rsidR="00A84EE0" w:rsidRPr="002D1CC0">
        <w:rPr>
          <w:sz w:val="22"/>
          <w:szCs w:val="22"/>
          <w:bdr w:val="none" w:sz="0" w:space="0" w:color="auto" w:frame="1"/>
          <w:lang w:eastAsia="en-GB"/>
        </w:rPr>
        <w:t xml:space="preserve">. Instrumentams taikomas ne trumpesnis kaip </w:t>
      </w:r>
      <w:r w:rsidR="00A84EE0">
        <w:rPr>
          <w:sz w:val="22"/>
          <w:szCs w:val="22"/>
          <w:bdr w:val="none" w:sz="0" w:space="0" w:color="auto" w:frame="1"/>
          <w:lang w:eastAsia="en-GB"/>
        </w:rPr>
        <w:t>6</w:t>
      </w:r>
      <w:r w:rsidR="00A84EE0" w:rsidRPr="002D1CC0">
        <w:rPr>
          <w:sz w:val="22"/>
          <w:szCs w:val="22"/>
          <w:bdr w:val="none" w:sz="0" w:space="0" w:color="auto" w:frame="1"/>
          <w:lang w:eastAsia="en-GB"/>
        </w:rPr>
        <w:t xml:space="preserve"> mėn. garantinis laikotarpis.</w:t>
      </w:r>
    </w:p>
    <w:p w14:paraId="77C41AC9" w14:textId="53F6C138" w:rsidR="00A84EE0" w:rsidRPr="002D1CC0" w:rsidRDefault="00B07383" w:rsidP="00A84EE0">
      <w:pPr>
        <w:shd w:val="clear" w:color="auto" w:fill="FFFFFF"/>
        <w:jc w:val="both"/>
        <w:textAlignment w:val="baseline"/>
        <w:rPr>
          <w:rFonts w:eastAsia="Calibri"/>
          <w:sz w:val="22"/>
          <w:szCs w:val="22"/>
        </w:rPr>
      </w:pPr>
      <w:r>
        <w:rPr>
          <w:rFonts w:eastAsia="Calibri"/>
          <w:sz w:val="22"/>
          <w:szCs w:val="22"/>
        </w:rPr>
        <w:t>4</w:t>
      </w:r>
      <w:r w:rsidR="00A84EE0">
        <w:rPr>
          <w:rFonts w:eastAsia="Calibri"/>
          <w:sz w:val="22"/>
          <w:szCs w:val="22"/>
        </w:rPr>
        <w:t>. Instrumentų</w:t>
      </w:r>
      <w:r w:rsidR="00A84EE0" w:rsidRPr="002D1CC0">
        <w:rPr>
          <w:rFonts w:eastAsia="Calibri"/>
          <w:sz w:val="22"/>
          <w:szCs w:val="22"/>
        </w:rPr>
        <w:t xml:space="preserve"> komplektą sudaro (kiekiai, parametrų reikšmės, įkainiai, kaina):</w:t>
      </w:r>
    </w:p>
    <w:tbl>
      <w:tblPr>
        <w:tblW w:w="15212" w:type="dxa"/>
        <w:tblInd w:w="-12" w:type="dxa"/>
        <w:tblLayout w:type="fixed"/>
        <w:tblLook w:val="0000" w:firstRow="0" w:lastRow="0" w:firstColumn="0" w:lastColumn="0" w:noHBand="0" w:noVBand="0"/>
      </w:tblPr>
      <w:tblGrid>
        <w:gridCol w:w="917"/>
        <w:gridCol w:w="4052"/>
        <w:gridCol w:w="2893"/>
        <w:gridCol w:w="1359"/>
        <w:gridCol w:w="1964"/>
        <w:gridCol w:w="2101"/>
        <w:gridCol w:w="1926"/>
      </w:tblGrid>
      <w:tr w:rsidR="00A22850" w:rsidRPr="00DC78E1" w14:paraId="48F6D79C" w14:textId="3B645657" w:rsidTr="00A84EE0">
        <w:trPr>
          <w:trHeight w:val="335"/>
        </w:trPr>
        <w:tc>
          <w:tcPr>
            <w:tcW w:w="917" w:type="dxa"/>
            <w:tcBorders>
              <w:top w:val="single" w:sz="4" w:space="0" w:color="000000"/>
              <w:left w:val="single" w:sz="4" w:space="0" w:color="000000"/>
              <w:bottom w:val="single" w:sz="4" w:space="0" w:color="000000"/>
            </w:tcBorders>
            <w:shd w:val="clear" w:color="auto" w:fill="auto"/>
            <w:vAlign w:val="center"/>
          </w:tcPr>
          <w:p w14:paraId="3AD2B99A" w14:textId="77777777" w:rsidR="00DC78E1" w:rsidRPr="00DC78E1" w:rsidRDefault="00DC78E1" w:rsidP="00A22850">
            <w:pPr>
              <w:snapToGrid w:val="0"/>
              <w:rPr>
                <w:b/>
                <w:sz w:val="22"/>
                <w:szCs w:val="22"/>
              </w:rPr>
            </w:pPr>
            <w:r w:rsidRPr="00DC78E1">
              <w:rPr>
                <w:b/>
                <w:sz w:val="22"/>
                <w:szCs w:val="22"/>
              </w:rPr>
              <w:t>Eil. Nr.</w:t>
            </w:r>
          </w:p>
        </w:tc>
        <w:tc>
          <w:tcPr>
            <w:tcW w:w="4052" w:type="dxa"/>
            <w:tcBorders>
              <w:top w:val="single" w:sz="4" w:space="0" w:color="000000"/>
              <w:left w:val="single" w:sz="4" w:space="0" w:color="000000"/>
              <w:bottom w:val="single" w:sz="4" w:space="0" w:color="000000"/>
            </w:tcBorders>
            <w:shd w:val="clear" w:color="auto" w:fill="auto"/>
            <w:vAlign w:val="center"/>
          </w:tcPr>
          <w:p w14:paraId="2FEC88CE" w14:textId="77777777" w:rsidR="00AB7D18" w:rsidRDefault="00AB7D18" w:rsidP="00AB7D18">
            <w:pPr>
              <w:rPr>
                <w:b/>
                <w:bCs/>
                <w:sz w:val="22"/>
                <w:szCs w:val="22"/>
              </w:rPr>
            </w:pPr>
            <w:r w:rsidRPr="00ED1A79">
              <w:rPr>
                <w:b/>
                <w:bCs/>
                <w:sz w:val="22"/>
                <w:szCs w:val="22"/>
              </w:rPr>
              <w:t>Chirurginiai instrumentai</w:t>
            </w:r>
            <w:r>
              <w:rPr>
                <w:b/>
                <w:bCs/>
                <w:sz w:val="22"/>
                <w:szCs w:val="22"/>
              </w:rPr>
              <w:t>.</w:t>
            </w:r>
            <w:r>
              <w:rPr>
                <w:b/>
                <w:bCs/>
                <w:sz w:val="22"/>
                <w:szCs w:val="22"/>
              </w:rPr>
              <w:t xml:space="preserve"> </w:t>
            </w:r>
          </w:p>
          <w:p w14:paraId="41270A95" w14:textId="2049009C" w:rsidR="00DC78E1" w:rsidRPr="00AB7D18" w:rsidRDefault="00DC78E1" w:rsidP="00AB7D18">
            <w:pPr>
              <w:rPr>
                <w:b/>
                <w:bCs/>
                <w:sz w:val="22"/>
                <w:szCs w:val="22"/>
              </w:rPr>
            </w:pPr>
            <w:r w:rsidRPr="00DC78E1">
              <w:rPr>
                <w:b/>
                <w:bCs/>
                <w:sz w:val="22"/>
                <w:szCs w:val="22"/>
                <w:lang w:eastAsia="en-GB"/>
              </w:rPr>
              <w:t>Pavadinimas</w:t>
            </w:r>
            <w:r w:rsidR="0018214C">
              <w:rPr>
                <w:b/>
                <w:bCs/>
                <w:sz w:val="22"/>
                <w:szCs w:val="22"/>
                <w:lang w:eastAsia="en-GB"/>
              </w:rPr>
              <w:t>, reikalavimai</w:t>
            </w:r>
          </w:p>
        </w:tc>
        <w:tc>
          <w:tcPr>
            <w:tcW w:w="2893" w:type="dxa"/>
            <w:tcBorders>
              <w:top w:val="single" w:sz="4" w:space="0" w:color="000000"/>
              <w:left w:val="single" w:sz="4" w:space="0" w:color="000000"/>
              <w:bottom w:val="single" w:sz="4" w:space="0" w:color="000000"/>
              <w:right w:val="single" w:sz="4" w:space="0" w:color="auto"/>
            </w:tcBorders>
            <w:shd w:val="clear" w:color="auto" w:fill="auto"/>
            <w:vAlign w:val="center"/>
          </w:tcPr>
          <w:p w14:paraId="11CDD477" w14:textId="72CF71AD" w:rsidR="00DC78E1" w:rsidRPr="00DC78E1" w:rsidRDefault="00A84EE0" w:rsidP="00A22850">
            <w:pPr>
              <w:spacing w:before="100" w:beforeAutospacing="1"/>
              <w:rPr>
                <w:b/>
                <w:sz w:val="22"/>
                <w:szCs w:val="22"/>
              </w:rPr>
            </w:pPr>
            <w:r>
              <w:rPr>
                <w:rFonts w:eastAsia="Calibri"/>
                <w:b/>
                <w:sz w:val="21"/>
                <w:szCs w:val="21"/>
              </w:rPr>
              <w:t>S</w:t>
            </w:r>
            <w:r w:rsidRPr="008A03E0">
              <w:rPr>
                <w:rFonts w:eastAsia="Calibri"/>
                <w:b/>
                <w:sz w:val="21"/>
                <w:szCs w:val="21"/>
              </w:rPr>
              <w:t>iūloma parametro reikšmė</w:t>
            </w:r>
          </w:p>
        </w:tc>
        <w:tc>
          <w:tcPr>
            <w:tcW w:w="1359" w:type="dxa"/>
            <w:tcBorders>
              <w:top w:val="single" w:sz="4" w:space="0" w:color="000000"/>
              <w:left w:val="single" w:sz="4" w:space="0" w:color="000000"/>
              <w:bottom w:val="single" w:sz="4" w:space="0" w:color="000000"/>
              <w:right w:val="single" w:sz="4" w:space="0" w:color="000000"/>
            </w:tcBorders>
            <w:vAlign w:val="center"/>
          </w:tcPr>
          <w:p w14:paraId="205CA702" w14:textId="33A8F06D" w:rsidR="00DC78E1" w:rsidRPr="00DC78E1" w:rsidRDefault="00DC78E1" w:rsidP="00A22850">
            <w:pPr>
              <w:spacing w:before="100" w:beforeAutospacing="1"/>
              <w:rPr>
                <w:b/>
                <w:sz w:val="22"/>
                <w:szCs w:val="22"/>
              </w:rPr>
            </w:pPr>
            <w:r w:rsidRPr="00DC78E1">
              <w:rPr>
                <w:b/>
                <w:sz w:val="22"/>
                <w:szCs w:val="22"/>
              </w:rPr>
              <w:t>Kiekis, vnt.</w:t>
            </w:r>
          </w:p>
        </w:tc>
        <w:tc>
          <w:tcPr>
            <w:tcW w:w="1964" w:type="dxa"/>
            <w:tcBorders>
              <w:top w:val="single" w:sz="4" w:space="0" w:color="000000"/>
              <w:left w:val="single" w:sz="4" w:space="0" w:color="000000"/>
              <w:bottom w:val="single" w:sz="4" w:space="0" w:color="000000"/>
              <w:right w:val="single" w:sz="4" w:space="0" w:color="auto"/>
            </w:tcBorders>
            <w:vAlign w:val="center"/>
          </w:tcPr>
          <w:p w14:paraId="1D7FC009" w14:textId="3F07F311" w:rsidR="00DC78E1" w:rsidRPr="00DC78E1" w:rsidRDefault="00DC78E1" w:rsidP="00A22850">
            <w:pPr>
              <w:spacing w:before="100" w:beforeAutospacing="1"/>
              <w:rPr>
                <w:b/>
                <w:sz w:val="22"/>
                <w:szCs w:val="22"/>
              </w:rPr>
            </w:pPr>
            <w:r w:rsidRPr="00DC78E1">
              <w:rPr>
                <w:b/>
                <w:sz w:val="22"/>
                <w:szCs w:val="22"/>
              </w:rPr>
              <w:t>Vieno vnt. kaina Eur be PVM</w:t>
            </w:r>
          </w:p>
        </w:tc>
        <w:tc>
          <w:tcPr>
            <w:tcW w:w="2101" w:type="dxa"/>
            <w:tcBorders>
              <w:top w:val="single" w:sz="4" w:space="0" w:color="000000"/>
              <w:left w:val="single" w:sz="4" w:space="0" w:color="000000"/>
              <w:bottom w:val="single" w:sz="4" w:space="0" w:color="000000"/>
              <w:right w:val="single" w:sz="4" w:space="0" w:color="auto"/>
            </w:tcBorders>
            <w:vAlign w:val="center"/>
          </w:tcPr>
          <w:p w14:paraId="240CA5FF" w14:textId="231777A3" w:rsidR="00DC78E1" w:rsidRPr="00DC78E1" w:rsidRDefault="00DC78E1" w:rsidP="00A22850">
            <w:pPr>
              <w:spacing w:before="100" w:beforeAutospacing="1"/>
              <w:rPr>
                <w:b/>
                <w:sz w:val="22"/>
                <w:szCs w:val="22"/>
              </w:rPr>
            </w:pPr>
            <w:r w:rsidRPr="00DC78E1">
              <w:rPr>
                <w:b/>
                <w:bCs/>
                <w:color w:val="000000"/>
                <w:sz w:val="22"/>
                <w:szCs w:val="22"/>
                <w:lang w:eastAsia="lt-LT"/>
              </w:rPr>
              <w:t>Vieno vnt. kaina Eur su PVM</w:t>
            </w:r>
          </w:p>
        </w:tc>
        <w:tc>
          <w:tcPr>
            <w:tcW w:w="1926" w:type="dxa"/>
            <w:tcBorders>
              <w:top w:val="single" w:sz="4" w:space="0" w:color="000000"/>
              <w:left w:val="single" w:sz="4" w:space="0" w:color="000000"/>
              <w:bottom w:val="single" w:sz="4" w:space="0" w:color="000000"/>
              <w:right w:val="single" w:sz="4" w:space="0" w:color="auto"/>
            </w:tcBorders>
            <w:vAlign w:val="center"/>
          </w:tcPr>
          <w:p w14:paraId="13512319" w14:textId="65E77BCE" w:rsidR="00DC78E1" w:rsidRPr="00DC78E1" w:rsidRDefault="00DC78E1" w:rsidP="00A22850">
            <w:pPr>
              <w:spacing w:before="100" w:beforeAutospacing="1"/>
              <w:rPr>
                <w:b/>
                <w:bCs/>
                <w:color w:val="000000"/>
                <w:sz w:val="22"/>
                <w:szCs w:val="22"/>
                <w:lang w:eastAsia="lt-LT"/>
              </w:rPr>
            </w:pPr>
            <w:r w:rsidRPr="00DC78E1">
              <w:rPr>
                <w:b/>
                <w:bCs/>
                <w:color w:val="000000"/>
                <w:sz w:val="22"/>
                <w:szCs w:val="22"/>
                <w:lang w:eastAsia="lt-LT"/>
              </w:rPr>
              <w:t>Suma viso Eur su PVM</w:t>
            </w:r>
          </w:p>
        </w:tc>
      </w:tr>
      <w:tr w:rsidR="00A22850" w:rsidRPr="00DC78E1" w14:paraId="338BE27B" w14:textId="77777777" w:rsidTr="00A84EE0">
        <w:trPr>
          <w:trHeight w:val="228"/>
        </w:trPr>
        <w:tc>
          <w:tcPr>
            <w:tcW w:w="917" w:type="dxa"/>
            <w:tcBorders>
              <w:top w:val="single" w:sz="4" w:space="0" w:color="000000"/>
              <w:left w:val="single" w:sz="4" w:space="0" w:color="000000"/>
              <w:bottom w:val="single" w:sz="4" w:space="0" w:color="000000"/>
            </w:tcBorders>
            <w:shd w:val="clear" w:color="auto" w:fill="auto"/>
            <w:vAlign w:val="center"/>
          </w:tcPr>
          <w:p w14:paraId="4261E233" w14:textId="1041CE65" w:rsidR="00A22850" w:rsidRPr="0018214C" w:rsidRDefault="00A22850" w:rsidP="00A22850">
            <w:pPr>
              <w:snapToGrid w:val="0"/>
              <w:jc w:val="center"/>
              <w:rPr>
                <w:sz w:val="22"/>
                <w:szCs w:val="22"/>
              </w:rPr>
            </w:pPr>
            <w:r w:rsidRPr="0018214C">
              <w:rPr>
                <w:iCs/>
                <w:sz w:val="22"/>
                <w:szCs w:val="22"/>
              </w:rPr>
              <w:t>1.</w:t>
            </w:r>
          </w:p>
        </w:tc>
        <w:tc>
          <w:tcPr>
            <w:tcW w:w="4052" w:type="dxa"/>
            <w:tcBorders>
              <w:top w:val="single" w:sz="4" w:space="0" w:color="000000"/>
              <w:left w:val="single" w:sz="4" w:space="0" w:color="000000"/>
              <w:bottom w:val="single" w:sz="4" w:space="0" w:color="000000"/>
            </w:tcBorders>
            <w:shd w:val="clear" w:color="auto" w:fill="auto"/>
          </w:tcPr>
          <w:p w14:paraId="402F9033" w14:textId="597A2D49" w:rsidR="00A22850" w:rsidRPr="00DC78E1" w:rsidRDefault="00ED1A79" w:rsidP="00A61C0B">
            <w:pPr>
              <w:spacing w:before="100" w:beforeAutospacing="1"/>
              <w:rPr>
                <w:b/>
                <w:bCs/>
                <w:sz w:val="22"/>
                <w:szCs w:val="22"/>
                <w:lang w:eastAsia="en-GB"/>
              </w:rPr>
            </w:pPr>
            <w:r w:rsidRPr="00ED1A79">
              <w:rPr>
                <w:sz w:val="22"/>
                <w:szCs w:val="22"/>
              </w:rPr>
              <w:t xml:space="preserve">BARTZ-SCHMIDT modelio skleros </w:t>
            </w:r>
            <w:r w:rsidRPr="00A84EE0">
              <w:rPr>
                <w:sz w:val="22"/>
                <w:szCs w:val="22"/>
              </w:rPr>
              <w:t>trokarų uždarymo pincetas su galvutės fiksavimo funkcija</w:t>
            </w:r>
            <w:r w:rsidR="0018214C" w:rsidRPr="00A84EE0">
              <w:rPr>
                <w:sz w:val="22"/>
                <w:szCs w:val="22"/>
              </w:rPr>
              <w:t xml:space="preserve">. </w:t>
            </w:r>
            <w:r w:rsidR="00A84EE0" w:rsidRPr="00A84EE0">
              <w:rPr>
                <w:sz w:val="22"/>
                <w:szCs w:val="22"/>
              </w:rPr>
              <w:t>Kodas</w:t>
            </w:r>
            <w:r w:rsidR="00A84EE0" w:rsidRPr="00A84EE0">
              <w:rPr>
                <w:rFonts w:ascii="TimesNewRomanPSMT" w:eastAsiaTheme="minorHAnsi" w:hAnsi="TimesNewRomanPSMT" w:cs="TimesNewRomanPSMT"/>
                <w:sz w:val="22"/>
                <w:szCs w:val="22"/>
                <w:lang w:val="en-GB"/>
              </w:rPr>
              <w:t xml:space="preserve">: </w:t>
            </w:r>
            <w:r w:rsidR="00A84EE0" w:rsidRPr="00A84EE0">
              <w:rPr>
                <w:rFonts w:ascii="TimesNewRomanPSMT" w:eastAsiaTheme="minorHAnsi" w:hAnsi="TimesNewRomanPSMT" w:cs="TimesNewRomanPSMT"/>
                <w:sz w:val="22"/>
                <w:szCs w:val="22"/>
              </w:rPr>
              <w:t>G</w:t>
            </w:r>
            <w:r w:rsidR="00A84EE0" w:rsidRPr="00ED1A79">
              <w:rPr>
                <w:rFonts w:ascii="TimesNewRomanPSMT" w:eastAsiaTheme="minorHAnsi" w:hAnsi="TimesNewRomanPSMT" w:cs="TimesNewRomanPSMT"/>
                <w:sz w:val="22"/>
                <w:szCs w:val="22"/>
              </w:rPr>
              <w:t>-37420</w:t>
            </w:r>
            <w:r w:rsidR="00A84EE0">
              <w:rPr>
                <w:rFonts w:ascii="TimesNewRomanPSMT" w:eastAsiaTheme="minorHAnsi" w:hAnsi="TimesNewRomanPSMT" w:cs="TimesNewRomanPSMT"/>
                <w:sz w:val="22"/>
                <w:szCs w:val="22"/>
              </w:rPr>
              <w:t xml:space="preserve">. </w:t>
            </w:r>
            <w:proofErr w:type="spellStart"/>
            <w:r w:rsidR="0018214C">
              <w:rPr>
                <w:rFonts w:ascii="TimesNewRomanPSMT" w:eastAsiaTheme="minorHAnsi" w:hAnsi="TimesNewRomanPSMT" w:cs="TimesNewRomanPSMT"/>
                <w:sz w:val="22"/>
                <w:szCs w:val="22"/>
                <w:lang w:val="en-GB"/>
              </w:rPr>
              <w:t>Bendras</w:t>
            </w:r>
            <w:proofErr w:type="spellEnd"/>
            <w:r w:rsidR="0018214C">
              <w:rPr>
                <w:rFonts w:ascii="TimesNewRomanPSMT" w:eastAsiaTheme="minorHAnsi" w:hAnsi="TimesNewRomanPSMT" w:cs="TimesNewRomanPSMT"/>
                <w:sz w:val="22"/>
                <w:szCs w:val="22"/>
                <w:lang w:val="en-GB"/>
              </w:rPr>
              <w:t xml:space="preserve"> </w:t>
            </w:r>
            <w:proofErr w:type="spellStart"/>
            <w:r w:rsidR="0018214C">
              <w:rPr>
                <w:rFonts w:ascii="TimesNewRomanPSMT" w:eastAsiaTheme="minorHAnsi" w:hAnsi="TimesNewRomanPSMT" w:cs="TimesNewRomanPSMT"/>
                <w:sz w:val="22"/>
                <w:szCs w:val="22"/>
                <w:lang w:val="en-GB"/>
              </w:rPr>
              <w:t>ilgis</w:t>
            </w:r>
            <w:proofErr w:type="spellEnd"/>
            <w:r w:rsidR="0018214C">
              <w:rPr>
                <w:rFonts w:ascii="TimesNewRomanPSMT" w:eastAsiaTheme="minorHAnsi" w:hAnsi="TimesNewRomanPSMT" w:cs="TimesNewRomanPSMT"/>
                <w:sz w:val="22"/>
                <w:szCs w:val="22"/>
                <w:lang w:val="en-GB"/>
              </w:rPr>
              <w:t>: 70 ± 5 mm</w:t>
            </w:r>
          </w:p>
        </w:tc>
        <w:tc>
          <w:tcPr>
            <w:tcW w:w="2893" w:type="dxa"/>
            <w:tcBorders>
              <w:top w:val="single" w:sz="4" w:space="0" w:color="000000"/>
              <w:left w:val="single" w:sz="4" w:space="0" w:color="000000"/>
              <w:bottom w:val="single" w:sz="4" w:space="0" w:color="000000"/>
              <w:right w:val="single" w:sz="4" w:space="0" w:color="auto"/>
            </w:tcBorders>
            <w:shd w:val="clear" w:color="auto" w:fill="auto"/>
          </w:tcPr>
          <w:p w14:paraId="7BBBCDEA" w14:textId="1B48DDA8" w:rsidR="00A22850" w:rsidRPr="00DC78E1" w:rsidRDefault="00A22850" w:rsidP="00A22850">
            <w:pPr>
              <w:spacing w:before="100" w:beforeAutospacing="1"/>
              <w:rPr>
                <w:b/>
                <w:sz w:val="22"/>
                <w:szCs w:val="22"/>
              </w:rPr>
            </w:pPr>
          </w:p>
        </w:tc>
        <w:tc>
          <w:tcPr>
            <w:tcW w:w="1359" w:type="dxa"/>
            <w:tcBorders>
              <w:top w:val="single" w:sz="4" w:space="0" w:color="000000"/>
              <w:left w:val="single" w:sz="4" w:space="0" w:color="000000"/>
              <w:bottom w:val="single" w:sz="4" w:space="0" w:color="000000"/>
              <w:right w:val="single" w:sz="4" w:space="0" w:color="000000"/>
            </w:tcBorders>
          </w:tcPr>
          <w:p w14:paraId="6ED77E98" w14:textId="1FB43F9D" w:rsidR="00A22850" w:rsidRPr="00DC78E1" w:rsidRDefault="00550F3D" w:rsidP="00A84EE0">
            <w:pPr>
              <w:spacing w:before="100" w:beforeAutospacing="1"/>
              <w:jc w:val="center"/>
              <w:rPr>
                <w:b/>
                <w:sz w:val="22"/>
                <w:szCs w:val="22"/>
              </w:rPr>
            </w:pPr>
            <w:r>
              <w:rPr>
                <w:sz w:val="22"/>
                <w:szCs w:val="22"/>
              </w:rPr>
              <w:t>2</w:t>
            </w:r>
          </w:p>
        </w:tc>
        <w:tc>
          <w:tcPr>
            <w:tcW w:w="1964" w:type="dxa"/>
            <w:tcBorders>
              <w:top w:val="single" w:sz="4" w:space="0" w:color="000000"/>
              <w:left w:val="single" w:sz="4" w:space="0" w:color="000000"/>
              <w:bottom w:val="single" w:sz="4" w:space="0" w:color="000000"/>
              <w:right w:val="single" w:sz="4" w:space="0" w:color="auto"/>
            </w:tcBorders>
          </w:tcPr>
          <w:p w14:paraId="5C207F55" w14:textId="77777777" w:rsidR="00A22850" w:rsidRPr="00DC78E1" w:rsidRDefault="00A22850" w:rsidP="00A22850">
            <w:pPr>
              <w:spacing w:before="100" w:beforeAutospacing="1"/>
              <w:rPr>
                <w:b/>
                <w:sz w:val="22"/>
                <w:szCs w:val="22"/>
              </w:rPr>
            </w:pPr>
          </w:p>
        </w:tc>
        <w:tc>
          <w:tcPr>
            <w:tcW w:w="2101" w:type="dxa"/>
            <w:tcBorders>
              <w:top w:val="single" w:sz="4" w:space="0" w:color="000000"/>
              <w:left w:val="single" w:sz="4" w:space="0" w:color="000000"/>
              <w:bottom w:val="single" w:sz="4" w:space="0" w:color="000000"/>
              <w:right w:val="single" w:sz="4" w:space="0" w:color="auto"/>
            </w:tcBorders>
          </w:tcPr>
          <w:p w14:paraId="65C1D24B" w14:textId="77777777" w:rsidR="00A22850" w:rsidRPr="00DC78E1" w:rsidRDefault="00A22850" w:rsidP="00A22850">
            <w:pPr>
              <w:spacing w:before="100" w:beforeAutospacing="1"/>
              <w:rPr>
                <w:b/>
                <w:bCs/>
                <w:color w:val="000000"/>
                <w:sz w:val="22"/>
                <w:szCs w:val="22"/>
                <w:lang w:eastAsia="lt-LT"/>
              </w:rPr>
            </w:pPr>
          </w:p>
        </w:tc>
        <w:tc>
          <w:tcPr>
            <w:tcW w:w="1926" w:type="dxa"/>
            <w:tcBorders>
              <w:top w:val="single" w:sz="4" w:space="0" w:color="000000"/>
              <w:left w:val="single" w:sz="4" w:space="0" w:color="000000"/>
              <w:bottom w:val="single" w:sz="4" w:space="0" w:color="000000"/>
              <w:right w:val="single" w:sz="4" w:space="0" w:color="auto"/>
            </w:tcBorders>
          </w:tcPr>
          <w:p w14:paraId="57AD6F18" w14:textId="77777777" w:rsidR="00A22850" w:rsidRPr="00DC78E1" w:rsidRDefault="00A22850" w:rsidP="00A22850">
            <w:pPr>
              <w:spacing w:before="100" w:beforeAutospacing="1"/>
              <w:rPr>
                <w:b/>
                <w:bCs/>
                <w:color w:val="000000"/>
                <w:sz w:val="22"/>
                <w:szCs w:val="22"/>
                <w:lang w:eastAsia="lt-LT"/>
              </w:rPr>
            </w:pPr>
          </w:p>
        </w:tc>
      </w:tr>
      <w:tr w:rsidR="00A22850" w:rsidRPr="00DC78E1" w14:paraId="347D9526" w14:textId="77777777" w:rsidTr="00CE3B51">
        <w:trPr>
          <w:trHeight w:val="243"/>
        </w:trPr>
        <w:tc>
          <w:tcPr>
            <w:tcW w:w="13286"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6A852E73" w14:textId="1C5B8B1C" w:rsidR="00A22850" w:rsidRPr="00DC78E1" w:rsidRDefault="00CE3B51" w:rsidP="00A22850">
            <w:pPr>
              <w:spacing w:before="100" w:beforeAutospacing="1"/>
              <w:jc w:val="right"/>
              <w:rPr>
                <w:b/>
                <w:bCs/>
                <w:color w:val="000000"/>
                <w:sz w:val="22"/>
                <w:szCs w:val="22"/>
                <w:lang w:eastAsia="lt-LT"/>
              </w:rPr>
            </w:pPr>
            <w:r>
              <w:rPr>
                <w:b/>
                <w:bCs/>
                <w:color w:val="000000"/>
                <w:sz w:val="22"/>
                <w:szCs w:val="22"/>
                <w:lang w:eastAsia="lt-LT"/>
              </w:rPr>
              <w:t>P</w:t>
            </w:r>
            <w:r w:rsidR="00A22850" w:rsidRPr="00DC78E1">
              <w:rPr>
                <w:b/>
                <w:bCs/>
                <w:color w:val="000000"/>
                <w:sz w:val="22"/>
                <w:szCs w:val="22"/>
                <w:lang w:eastAsia="lt-LT"/>
              </w:rPr>
              <w:t>asiūlymo kaina be PVM, Eur</w:t>
            </w:r>
          </w:p>
        </w:tc>
        <w:tc>
          <w:tcPr>
            <w:tcW w:w="1926" w:type="dxa"/>
            <w:tcBorders>
              <w:top w:val="single" w:sz="4" w:space="0" w:color="000000"/>
              <w:left w:val="single" w:sz="4" w:space="0" w:color="000000"/>
              <w:bottom w:val="single" w:sz="4" w:space="0" w:color="000000"/>
              <w:right w:val="single" w:sz="4" w:space="0" w:color="auto"/>
            </w:tcBorders>
          </w:tcPr>
          <w:p w14:paraId="1253D0CA" w14:textId="77777777" w:rsidR="00A22850" w:rsidRPr="00DC78E1" w:rsidRDefault="00A22850" w:rsidP="00A22850">
            <w:pPr>
              <w:spacing w:before="100" w:beforeAutospacing="1"/>
              <w:rPr>
                <w:b/>
                <w:bCs/>
                <w:color w:val="000000"/>
                <w:sz w:val="22"/>
                <w:szCs w:val="22"/>
                <w:lang w:eastAsia="lt-LT"/>
              </w:rPr>
            </w:pPr>
          </w:p>
        </w:tc>
      </w:tr>
      <w:tr w:rsidR="00A22850" w:rsidRPr="00DC78E1" w14:paraId="5B3E101C" w14:textId="77777777" w:rsidTr="00CE3B51">
        <w:trPr>
          <w:trHeight w:val="230"/>
        </w:trPr>
        <w:tc>
          <w:tcPr>
            <w:tcW w:w="13286"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0471B9F8" w14:textId="2F14BD92" w:rsidR="00A22850" w:rsidRPr="00DC78E1" w:rsidRDefault="00A22850" w:rsidP="00A22850">
            <w:pPr>
              <w:spacing w:before="100" w:beforeAutospacing="1"/>
              <w:jc w:val="right"/>
              <w:rPr>
                <w:b/>
                <w:bCs/>
                <w:color w:val="000000"/>
                <w:sz w:val="22"/>
                <w:szCs w:val="22"/>
                <w:lang w:eastAsia="lt-LT"/>
              </w:rPr>
            </w:pPr>
            <w:r w:rsidRPr="00DC78E1">
              <w:rPr>
                <w:b/>
                <w:bCs/>
                <w:color w:val="000000"/>
                <w:sz w:val="22"/>
                <w:szCs w:val="22"/>
                <w:lang w:eastAsia="lt-LT"/>
              </w:rPr>
              <w:t>PVM suma, Eur</w:t>
            </w:r>
          </w:p>
        </w:tc>
        <w:tc>
          <w:tcPr>
            <w:tcW w:w="1926" w:type="dxa"/>
            <w:tcBorders>
              <w:top w:val="single" w:sz="4" w:space="0" w:color="000000"/>
              <w:left w:val="single" w:sz="4" w:space="0" w:color="000000"/>
              <w:bottom w:val="single" w:sz="4" w:space="0" w:color="000000"/>
              <w:right w:val="single" w:sz="4" w:space="0" w:color="auto"/>
            </w:tcBorders>
          </w:tcPr>
          <w:p w14:paraId="19F80755" w14:textId="77777777" w:rsidR="00A22850" w:rsidRPr="00DC78E1" w:rsidRDefault="00A22850" w:rsidP="00A22850">
            <w:pPr>
              <w:spacing w:before="100" w:beforeAutospacing="1"/>
              <w:rPr>
                <w:b/>
                <w:bCs/>
                <w:color w:val="000000"/>
                <w:sz w:val="22"/>
                <w:szCs w:val="22"/>
                <w:lang w:eastAsia="lt-LT"/>
              </w:rPr>
            </w:pPr>
          </w:p>
        </w:tc>
      </w:tr>
      <w:tr w:rsidR="00A22850" w:rsidRPr="00DC78E1" w14:paraId="0447F63A" w14:textId="77777777" w:rsidTr="00CE3B51">
        <w:trPr>
          <w:trHeight w:val="241"/>
        </w:trPr>
        <w:tc>
          <w:tcPr>
            <w:tcW w:w="13286"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4726E5A7" w14:textId="4395E4CE" w:rsidR="00A22850" w:rsidRPr="00DC78E1" w:rsidRDefault="00CE3B51" w:rsidP="00A22850">
            <w:pPr>
              <w:spacing w:before="100" w:beforeAutospacing="1"/>
              <w:jc w:val="right"/>
              <w:rPr>
                <w:b/>
                <w:bCs/>
                <w:color w:val="000000"/>
                <w:sz w:val="22"/>
                <w:szCs w:val="22"/>
                <w:lang w:eastAsia="lt-LT"/>
              </w:rPr>
            </w:pPr>
            <w:r>
              <w:rPr>
                <w:b/>
                <w:bCs/>
                <w:color w:val="000000"/>
                <w:sz w:val="22"/>
                <w:szCs w:val="22"/>
                <w:lang w:eastAsia="lt-LT"/>
              </w:rPr>
              <w:t>P</w:t>
            </w:r>
            <w:r w:rsidR="00A22850" w:rsidRPr="00DC78E1">
              <w:rPr>
                <w:b/>
                <w:bCs/>
                <w:color w:val="000000"/>
                <w:sz w:val="22"/>
                <w:szCs w:val="22"/>
                <w:lang w:eastAsia="lt-LT"/>
              </w:rPr>
              <w:t>asiūlymo kaina su PVM, Eur</w:t>
            </w:r>
          </w:p>
        </w:tc>
        <w:tc>
          <w:tcPr>
            <w:tcW w:w="1926" w:type="dxa"/>
            <w:tcBorders>
              <w:top w:val="single" w:sz="4" w:space="0" w:color="000000"/>
              <w:left w:val="single" w:sz="4" w:space="0" w:color="000000"/>
              <w:bottom w:val="single" w:sz="4" w:space="0" w:color="000000"/>
              <w:right w:val="single" w:sz="4" w:space="0" w:color="auto"/>
            </w:tcBorders>
          </w:tcPr>
          <w:p w14:paraId="3A450119" w14:textId="77777777" w:rsidR="00A22850" w:rsidRPr="00DC78E1" w:rsidRDefault="00A22850" w:rsidP="00A22850">
            <w:pPr>
              <w:spacing w:before="100" w:beforeAutospacing="1"/>
              <w:rPr>
                <w:b/>
                <w:bCs/>
                <w:color w:val="000000"/>
                <w:sz w:val="22"/>
                <w:szCs w:val="22"/>
                <w:lang w:eastAsia="lt-LT"/>
              </w:rPr>
            </w:pPr>
          </w:p>
        </w:tc>
      </w:tr>
    </w:tbl>
    <w:p w14:paraId="1A1C9D9B" w14:textId="77777777" w:rsidR="002C11DB" w:rsidRDefault="002C11DB" w:rsidP="002C11DB">
      <w:pPr>
        <w:jc w:val="center"/>
        <w:rPr>
          <w:b/>
          <w:bCs/>
          <w:sz w:val="24"/>
          <w:szCs w:val="24"/>
        </w:rPr>
      </w:pPr>
      <w:bookmarkStart w:id="0" w:name="_GoBack"/>
      <w:bookmarkEnd w:id="0"/>
    </w:p>
    <w:p w14:paraId="3CDF5AA1" w14:textId="77777777" w:rsidR="00CE3B51" w:rsidRDefault="00CE3B51" w:rsidP="002C11DB">
      <w:pPr>
        <w:jc w:val="center"/>
        <w:rPr>
          <w:b/>
          <w:bCs/>
          <w:sz w:val="24"/>
          <w:szCs w:val="24"/>
        </w:rPr>
      </w:pPr>
    </w:p>
    <w:p w14:paraId="5FA4A967" w14:textId="6B4BBD17" w:rsidR="00CE3B51" w:rsidRDefault="00CE3B51" w:rsidP="002C11DB">
      <w:pPr>
        <w:jc w:val="center"/>
        <w:rPr>
          <w:b/>
          <w:bCs/>
          <w:sz w:val="24"/>
          <w:szCs w:val="24"/>
        </w:rPr>
      </w:pPr>
      <w:r>
        <w:rPr>
          <w:b/>
          <w:bCs/>
          <w:sz w:val="24"/>
          <w:szCs w:val="24"/>
        </w:rPr>
        <w:t>_____________________</w:t>
      </w:r>
    </w:p>
    <w:p w14:paraId="4B03C93B" w14:textId="77777777" w:rsidR="00CE3B51" w:rsidRPr="00D87014" w:rsidRDefault="00CE3B51" w:rsidP="002C11DB">
      <w:pPr>
        <w:jc w:val="center"/>
        <w:rPr>
          <w:b/>
          <w:bCs/>
          <w:sz w:val="24"/>
          <w:szCs w:val="24"/>
        </w:rPr>
      </w:pPr>
    </w:p>
    <w:sectPr w:rsidR="00CE3B51" w:rsidRPr="00D87014" w:rsidSect="00CE3B51">
      <w:pgSz w:w="16838" w:h="11906" w:orient="landscape"/>
      <w:pgMar w:top="851" w:right="822"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DB"/>
    <w:rsid w:val="00000070"/>
    <w:rsid w:val="00021943"/>
    <w:rsid w:val="0018214C"/>
    <w:rsid w:val="001E7E2F"/>
    <w:rsid w:val="00245426"/>
    <w:rsid w:val="002C11DB"/>
    <w:rsid w:val="003C05BA"/>
    <w:rsid w:val="003E56CD"/>
    <w:rsid w:val="004074C9"/>
    <w:rsid w:val="00493661"/>
    <w:rsid w:val="004A47CC"/>
    <w:rsid w:val="004D5761"/>
    <w:rsid w:val="00514DAB"/>
    <w:rsid w:val="00550F3D"/>
    <w:rsid w:val="00577482"/>
    <w:rsid w:val="0058026F"/>
    <w:rsid w:val="005C360C"/>
    <w:rsid w:val="005E26E3"/>
    <w:rsid w:val="0064442F"/>
    <w:rsid w:val="007078AD"/>
    <w:rsid w:val="007B0C80"/>
    <w:rsid w:val="008719C6"/>
    <w:rsid w:val="008E0E37"/>
    <w:rsid w:val="0094772A"/>
    <w:rsid w:val="00966B2B"/>
    <w:rsid w:val="00A22850"/>
    <w:rsid w:val="00A61C0B"/>
    <w:rsid w:val="00A84EE0"/>
    <w:rsid w:val="00AB7D18"/>
    <w:rsid w:val="00B07383"/>
    <w:rsid w:val="00B30DBB"/>
    <w:rsid w:val="00B44A21"/>
    <w:rsid w:val="00C01A4D"/>
    <w:rsid w:val="00CE3B51"/>
    <w:rsid w:val="00D57220"/>
    <w:rsid w:val="00D724F6"/>
    <w:rsid w:val="00D82AFF"/>
    <w:rsid w:val="00DC69AD"/>
    <w:rsid w:val="00DC78E1"/>
    <w:rsid w:val="00DD3991"/>
    <w:rsid w:val="00E56458"/>
    <w:rsid w:val="00ED1A79"/>
    <w:rsid w:val="00ED24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C5F5"/>
  <w15:chartTrackingRefBased/>
  <w15:docId w15:val="{CBEF2360-E86A-447D-9065-B2718516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1DB"/>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1DB"/>
    <w:pPr>
      <w:spacing w:after="200" w:line="276" w:lineRule="auto"/>
      <w:ind w:left="720"/>
    </w:pPr>
    <w:rPr>
      <w:rFonts w:ascii="Calibri" w:hAnsi="Calibri"/>
      <w:sz w:val="22"/>
      <w:szCs w:val="22"/>
      <w:lang w:eastAsia="ar-SA"/>
    </w:rPr>
  </w:style>
  <w:style w:type="paragraph" w:styleId="BodyText">
    <w:name w:val="Body Text"/>
    <w:aliases w:val="Char"/>
    <w:basedOn w:val="Normal"/>
    <w:link w:val="BodyTextChar"/>
    <w:rsid w:val="002C11DB"/>
    <w:rPr>
      <w:b/>
      <w:iCs/>
      <w:sz w:val="24"/>
      <w:szCs w:val="22"/>
      <w:lang w:eastAsia="lt-LT"/>
    </w:rPr>
  </w:style>
  <w:style w:type="character" w:customStyle="1" w:styleId="BodyTextChar">
    <w:name w:val="Body Text Char"/>
    <w:aliases w:val="Char Char"/>
    <w:basedOn w:val="DefaultParagraphFont"/>
    <w:link w:val="BodyText"/>
    <w:rsid w:val="002C11DB"/>
    <w:rPr>
      <w:rFonts w:eastAsia="Times New Roman" w:cs="Times New Roman"/>
      <w:b/>
      <w:iCs/>
      <w:lang w:eastAsia="lt-LT"/>
    </w:rPr>
  </w:style>
  <w:style w:type="paragraph" w:styleId="NoSpacing">
    <w:name w:val="No Spacing"/>
    <w:qFormat/>
    <w:rsid w:val="002C11DB"/>
    <w:rPr>
      <w:rFonts w:ascii="Calibri" w:eastAsia="Calibri" w:hAnsi="Calibri" w:cs="Calibri"/>
      <w:sz w:val="22"/>
      <w:lang w:val="en-US"/>
    </w:rPr>
  </w:style>
  <w:style w:type="character" w:customStyle="1" w:styleId="hps">
    <w:name w:val="hps"/>
    <w:basedOn w:val="DefaultParagraphFont"/>
    <w:rsid w:val="002C11DB"/>
  </w:style>
  <w:style w:type="character" w:customStyle="1" w:styleId="shorttext">
    <w:name w:val="short_text"/>
    <w:basedOn w:val="DefaultParagraphFont"/>
    <w:rsid w:val="002C11DB"/>
  </w:style>
  <w:style w:type="character" w:customStyle="1" w:styleId="atn">
    <w:name w:val="atn"/>
    <w:basedOn w:val="DefaultParagraphFont"/>
    <w:rsid w:val="002C11DB"/>
  </w:style>
  <w:style w:type="paragraph" w:styleId="BalloonText">
    <w:name w:val="Balloon Text"/>
    <w:basedOn w:val="Normal"/>
    <w:link w:val="BalloonTextChar"/>
    <w:uiPriority w:val="99"/>
    <w:semiHidden/>
    <w:unhideWhenUsed/>
    <w:rsid w:val="00ED2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4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356966">
      <w:bodyDiv w:val="1"/>
      <w:marLeft w:val="0"/>
      <w:marRight w:val="0"/>
      <w:marTop w:val="0"/>
      <w:marBottom w:val="0"/>
      <w:divBdr>
        <w:top w:val="none" w:sz="0" w:space="0" w:color="auto"/>
        <w:left w:val="none" w:sz="0" w:space="0" w:color="auto"/>
        <w:bottom w:val="none" w:sz="0" w:space="0" w:color="auto"/>
        <w:right w:val="none" w:sz="0" w:space="0" w:color="auto"/>
      </w:divBdr>
    </w:div>
    <w:div w:id="650642000">
      <w:bodyDiv w:val="1"/>
      <w:marLeft w:val="0"/>
      <w:marRight w:val="0"/>
      <w:marTop w:val="0"/>
      <w:marBottom w:val="0"/>
      <w:divBdr>
        <w:top w:val="none" w:sz="0" w:space="0" w:color="auto"/>
        <w:left w:val="none" w:sz="0" w:space="0" w:color="auto"/>
        <w:bottom w:val="none" w:sz="0" w:space="0" w:color="auto"/>
        <w:right w:val="none" w:sz="0" w:space="0" w:color="auto"/>
      </w:divBdr>
    </w:div>
    <w:div w:id="1476992578">
      <w:bodyDiv w:val="1"/>
      <w:marLeft w:val="0"/>
      <w:marRight w:val="0"/>
      <w:marTop w:val="0"/>
      <w:marBottom w:val="0"/>
      <w:divBdr>
        <w:top w:val="none" w:sz="0" w:space="0" w:color="auto"/>
        <w:left w:val="none" w:sz="0" w:space="0" w:color="auto"/>
        <w:bottom w:val="none" w:sz="0" w:space="0" w:color="auto"/>
        <w:right w:val="none" w:sz="0" w:space="0" w:color="auto"/>
      </w:divBdr>
    </w:div>
    <w:div w:id="1503930469">
      <w:bodyDiv w:val="1"/>
      <w:marLeft w:val="0"/>
      <w:marRight w:val="0"/>
      <w:marTop w:val="0"/>
      <w:marBottom w:val="0"/>
      <w:divBdr>
        <w:top w:val="none" w:sz="0" w:space="0" w:color="auto"/>
        <w:left w:val="none" w:sz="0" w:space="0" w:color="auto"/>
        <w:bottom w:val="none" w:sz="0" w:space="0" w:color="auto"/>
        <w:right w:val="none" w:sz="0" w:space="0" w:color="auto"/>
      </w:divBdr>
    </w:div>
    <w:div w:id="20544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1444</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Zaksaitė</dc:creator>
  <cp:keywords/>
  <dc:description/>
  <cp:lastModifiedBy>Rasa Stac</cp:lastModifiedBy>
  <cp:revision>8</cp:revision>
  <cp:lastPrinted>2017-05-04T05:57:00Z</cp:lastPrinted>
  <dcterms:created xsi:type="dcterms:W3CDTF">2024-12-31T18:16:00Z</dcterms:created>
  <dcterms:modified xsi:type="dcterms:W3CDTF">2024-12-31T18:28:00Z</dcterms:modified>
</cp:coreProperties>
</file>