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0DCB" w14:textId="77777777" w:rsidR="00700E62" w:rsidRPr="0092681E" w:rsidRDefault="00700E62" w:rsidP="00700E62">
      <w:pPr>
        <w:pStyle w:val="Betarp"/>
        <w:jc w:val="both"/>
        <w:rPr>
          <w:rFonts w:ascii="Times New Roman" w:hAnsi="Times New Roman" w:cs="Times New Roman"/>
          <w:b/>
          <w:bCs/>
          <w:sz w:val="24"/>
          <w:szCs w:val="24"/>
        </w:rPr>
      </w:pPr>
      <w:r w:rsidRPr="0092681E">
        <w:rPr>
          <w:rFonts w:ascii="Times New Roman" w:hAnsi="Times New Roman" w:cs="Times New Roman"/>
          <w:b/>
          <w:bCs/>
          <w:sz w:val="24"/>
          <w:szCs w:val="24"/>
        </w:rPr>
        <w:t>VI. ŠALIŲ ATSAKOMYBĖ</w:t>
      </w:r>
    </w:p>
    <w:p w14:paraId="76066505" w14:textId="77777777" w:rsidR="00700E62" w:rsidRPr="0092681E" w:rsidRDefault="00700E62" w:rsidP="00700E62">
      <w:pPr>
        <w:pStyle w:val="Betarp"/>
        <w:jc w:val="both"/>
        <w:rPr>
          <w:rFonts w:ascii="Times New Roman" w:hAnsi="Times New Roman" w:cs="Times New Roman"/>
          <w:sz w:val="24"/>
          <w:szCs w:val="24"/>
        </w:rPr>
      </w:pPr>
    </w:p>
    <w:p w14:paraId="2EBD638D" w14:textId="34822843"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6.1. Paslaugų teikėjui Klientas gali skirti šias baudas už Sutarties pažeidimus, padarytus ne dėl Kliento kaltės:</w:t>
      </w:r>
    </w:p>
    <w:p w14:paraId="55AA564C" w14:textId="1267ADEA"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 xml:space="preserve">6.1.1. jei Paslaugų teikėjas nepateikia Sutartį vykdančių darbuotojų sąrašo su nurodyta darbuotojams mokama darbo užmokesčio </w:t>
      </w:r>
      <w:r w:rsidRPr="004A74BC">
        <w:rPr>
          <w:rFonts w:ascii="Times New Roman" w:hAnsi="Times New Roman" w:cs="Times New Roman"/>
          <w:b/>
          <w:bCs/>
          <w:sz w:val="24"/>
          <w:szCs w:val="24"/>
        </w:rPr>
        <w:t>mediana</w:t>
      </w:r>
      <w:r w:rsidRPr="0092681E">
        <w:rPr>
          <w:rFonts w:ascii="Times New Roman" w:hAnsi="Times New Roman" w:cs="Times New Roman"/>
          <w:sz w:val="24"/>
          <w:szCs w:val="24"/>
        </w:rPr>
        <w:t xml:space="preserve"> Specialiųjų sutarties sąlygų 4.4 punkte numatytais atvejais ir terminais, Paslaugų teikėjas moka Klientui 5000,00 EUR baudą už nustatytą atvejį;</w:t>
      </w:r>
    </w:p>
    <w:p w14:paraId="5F49DFEA" w14:textId="4E44BE73"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 xml:space="preserve">6.1.2. jei Paslaugų teikimo vietoje Paslaugas pagal šią Sutartį teikia Sutartį vykdančių darbuotojų </w:t>
      </w:r>
      <w:r w:rsidRPr="004A74BC">
        <w:rPr>
          <w:rFonts w:ascii="Times New Roman" w:hAnsi="Times New Roman" w:cs="Times New Roman"/>
          <w:b/>
          <w:bCs/>
          <w:sz w:val="24"/>
          <w:szCs w:val="24"/>
        </w:rPr>
        <w:t>sąraše nenurodytas asmuo</w:t>
      </w:r>
      <w:r w:rsidRPr="0092681E">
        <w:rPr>
          <w:rFonts w:ascii="Times New Roman" w:hAnsi="Times New Roman" w:cs="Times New Roman"/>
          <w:sz w:val="24"/>
          <w:szCs w:val="24"/>
        </w:rPr>
        <w:t>, Paslaugų teikėjas moka Klientui 1000,00 EUR baudą už nustatytą atvejį;</w:t>
      </w:r>
    </w:p>
    <w:p w14:paraId="6E728250" w14:textId="11270FA9"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6.1.3. jei Paslaugų teikėjas nevykdo savo įsipareigojimo pagal Specialiųjų sutarties sąlygų 4.2 punkte pasiūlymo vertinimo kriterijaus „</w:t>
      </w:r>
      <w:proofErr w:type="spellStart"/>
      <w:r w:rsidRPr="004A74BC">
        <w:rPr>
          <w:rFonts w:ascii="Times New Roman" w:hAnsi="Times New Roman" w:cs="Times New Roman"/>
          <w:b/>
          <w:bCs/>
          <w:sz w:val="24"/>
          <w:szCs w:val="24"/>
        </w:rPr>
        <w:t>Robotizacija</w:t>
      </w:r>
      <w:proofErr w:type="spellEnd"/>
      <w:r w:rsidRPr="004A74BC">
        <w:rPr>
          <w:rFonts w:ascii="Times New Roman" w:hAnsi="Times New Roman" w:cs="Times New Roman"/>
          <w:b/>
          <w:bCs/>
          <w:sz w:val="24"/>
          <w:szCs w:val="24"/>
        </w:rPr>
        <w:t xml:space="preserve"> ir inovacijos, jų panaudojimo būdai, T1</w:t>
      </w:r>
      <w:r w:rsidRPr="0092681E">
        <w:rPr>
          <w:rFonts w:ascii="Times New Roman" w:hAnsi="Times New Roman" w:cs="Times New Roman"/>
          <w:sz w:val="24"/>
          <w:szCs w:val="24"/>
        </w:rPr>
        <w:t>“ reikalavimus, Paslaugų teikėjas moka Klientui 10000,00 EUR baudą už nustatytą atvejį;</w:t>
      </w:r>
    </w:p>
    <w:p w14:paraId="6948D9EE" w14:textId="724C0672"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6.2. Jei Paslaugų teikėjas nutraukia Sutartį vienašališkai ne dėl Kliento kaltės, Klientas turi teisę pasinaudoti Sutarties įvykdymo užtikrinimu ir Paslaugų teikėjas atlygina Klientui dėl Paslaugų teikėjo kaltės atsiradusius nuostolius kiek jų nepadengia Sutarties įvykdymo užtikrinimas.</w:t>
      </w:r>
    </w:p>
    <w:p w14:paraId="0D8BB90A" w14:textId="4434F762"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6.3. Paslaugų teikėjas turi užtikrinti Paslaugų teikimo vietoje saugias darbo sąlygas ir atsakyti už tai, kad būtų laikomasi darbo saugos taisyklių reikalavimų.</w:t>
      </w:r>
    </w:p>
    <w:p w14:paraId="5AE9D94B" w14:textId="48199A9F" w:rsidR="00700E62" w:rsidRPr="004A74BC" w:rsidRDefault="00700E62" w:rsidP="00700E62">
      <w:pPr>
        <w:pStyle w:val="Betarp"/>
        <w:jc w:val="both"/>
        <w:rPr>
          <w:rFonts w:ascii="Times New Roman" w:hAnsi="Times New Roman" w:cs="Times New Roman"/>
          <w:b/>
          <w:bCs/>
          <w:sz w:val="24"/>
          <w:szCs w:val="24"/>
        </w:rPr>
      </w:pPr>
      <w:r w:rsidRPr="004A74BC">
        <w:rPr>
          <w:rFonts w:ascii="Times New Roman" w:hAnsi="Times New Roman" w:cs="Times New Roman"/>
          <w:b/>
          <w:bCs/>
          <w:sz w:val="24"/>
          <w:szCs w:val="24"/>
        </w:rPr>
        <w:t>6.4. Klientas atlieka periodinius Paslaugų teikėjo teikiamų paslaugų atlikimo patikrinimus šiais būdais:</w:t>
      </w:r>
    </w:p>
    <w:p w14:paraId="50C7167B" w14:textId="31C150B4" w:rsidR="00700E62" w:rsidRPr="0092681E" w:rsidRDefault="00700E62" w:rsidP="00E42F27">
      <w:pPr>
        <w:pStyle w:val="Betarp"/>
        <w:jc w:val="both"/>
        <w:rPr>
          <w:rFonts w:ascii="Times New Roman" w:hAnsi="Times New Roman" w:cs="Times New Roman"/>
          <w:sz w:val="24"/>
          <w:szCs w:val="24"/>
        </w:rPr>
      </w:pPr>
      <w:r w:rsidRPr="0092681E">
        <w:rPr>
          <w:rFonts w:ascii="Times New Roman" w:hAnsi="Times New Roman" w:cs="Times New Roman"/>
          <w:sz w:val="24"/>
          <w:szCs w:val="24"/>
        </w:rPr>
        <w:t>6.4.1. Klientas atlieka periodinius Paslaugų teikėjo teikiamų paslaugų atlikimo patikrinimus. Apie planuojamą patikrinimą Klientas informuoja Paslaugų teikėjo paskirtą atsakingą asmenį ne vėliau kaip prieš 12 valandų iki planuojamo patikrinimo. Paslaugų teikėjo paskirtas atsakingas asmuo nėra informuojamas apie konkrečias planuojamas patikrinti teritorijas. Paslaugų teikėjo paskirtas atsakingas asmuo dalyvauja atliekant patikrinimą ir kartu su Kliento atstovu pasirašo teritorijų patikrinimo aktus (Sutarties  priedas). Jeigu Paslaugų teikėjo paskirtas atsakingas asmuo atsisako dalyvauti ar nedalyvauja Kliento planuojamame patikrinime ir (ar) kartu su Klientu nepasirašo teritorijų patikrinimo aktų (Sutarties  priedas), Klientas turi teisę vienašališkai atlikti planuojamą patikrinimą ir be Paslaugų teikėjo paskirto atsakingo asmens.</w:t>
      </w:r>
    </w:p>
    <w:p w14:paraId="20E0FC98" w14:textId="6041E301" w:rsidR="00D876B2" w:rsidRPr="0092681E" w:rsidRDefault="00700E62" w:rsidP="00E42F27">
      <w:pPr>
        <w:pStyle w:val="Betarp"/>
        <w:jc w:val="both"/>
        <w:rPr>
          <w:rFonts w:ascii="Times New Roman" w:hAnsi="Times New Roman" w:cs="Times New Roman"/>
          <w:sz w:val="24"/>
          <w:szCs w:val="24"/>
        </w:rPr>
      </w:pPr>
      <w:r w:rsidRPr="0092681E">
        <w:rPr>
          <w:rFonts w:ascii="Times New Roman" w:hAnsi="Times New Roman" w:cs="Times New Roman"/>
          <w:sz w:val="24"/>
          <w:szCs w:val="24"/>
        </w:rPr>
        <w:t>6.4.2. Klientas atlieka periodinius Paslaugų teikėjo teikiamų paslaugų atlikimo patikrinimus Kliento sukurta Korių programa, kurios pagalba nustatyti teikiamų paslaugų atlikimo pažeidimai yra suformuojami teritorijų patikrinimo akte (Sutarties  priedas ) ir pateikiami pasirašyti Paslaugų teikėjo atstovui. Paslaugų teikėjo paskirtas atsakingas asmuo nėra informuojamas apie konkrečias planuojamas patikrinti teritorijas ir nedalyvauja atliekant patikrinimą, bet programos pagalba yra supažindinamas su užfiksuotais (nuotrauka ir vietos koordinatės) paslaugų atlikimo pažeidimais.</w:t>
      </w:r>
    </w:p>
    <w:p w14:paraId="245528C4" w14:textId="1072D08B" w:rsidR="00485AC3" w:rsidRPr="004A74BC" w:rsidRDefault="00485AC3" w:rsidP="004A74BC">
      <w:pPr>
        <w:jc w:val="both"/>
        <w:rPr>
          <w:color w:val="000000" w:themeColor="text1"/>
        </w:rPr>
      </w:pPr>
      <w:bookmarkStart w:id="0" w:name="_Hlk208851093"/>
      <w:r w:rsidRPr="0092681E">
        <w:rPr>
          <w:rFonts w:ascii="Times New Roman" w:hAnsi="Times New Roman" w:cs="Times New Roman"/>
        </w:rPr>
        <w:t>6.4.3. Klientas atlieka</w:t>
      </w:r>
      <w:r w:rsidR="001E4D0D" w:rsidRPr="004A74BC">
        <w:rPr>
          <w:rFonts w:ascii="Times New Roman" w:hAnsi="Times New Roman" w:cs="Times New Roman"/>
        </w:rPr>
        <w:t xml:space="preserve"> atskirus </w:t>
      </w:r>
      <w:r w:rsidRPr="0092681E">
        <w:rPr>
          <w:rFonts w:ascii="Times New Roman" w:hAnsi="Times New Roman" w:cs="Times New Roman"/>
        </w:rPr>
        <w:t>Paslaugų teikėjo teikiamų paslaugų atlikimo patikrinimus</w:t>
      </w:r>
      <w:bookmarkEnd w:id="0"/>
      <w:r w:rsidR="007A1013" w:rsidRPr="004A74BC">
        <w:rPr>
          <w:rFonts w:ascii="Times New Roman" w:hAnsi="Times New Roman" w:cs="Times New Roman"/>
        </w:rPr>
        <w:t xml:space="preserve">, pagal Techninės specifikacijos </w:t>
      </w:r>
      <w:r w:rsidR="001E4D0D" w:rsidRPr="0092681E">
        <w:rPr>
          <w:rFonts w:ascii="Times New Roman" w:hAnsi="Times New Roman"/>
        </w:rPr>
        <w:t>5.1.2.5 reikalavimus</w:t>
      </w:r>
      <w:r w:rsidR="001E4D0D" w:rsidRPr="004A74BC">
        <w:rPr>
          <w:rFonts w:ascii="Times New Roman" w:hAnsi="Times New Roman"/>
        </w:rPr>
        <w:t>,</w:t>
      </w:r>
      <w:r w:rsidR="001E4D0D" w:rsidRPr="0092681E">
        <w:rPr>
          <w:rFonts w:ascii="Times New Roman" w:hAnsi="Times New Roman"/>
        </w:rPr>
        <w:t xml:space="preserve"> </w:t>
      </w:r>
      <w:r w:rsidR="007A1013" w:rsidRPr="004A74BC">
        <w:rPr>
          <w:rFonts w:ascii="Times New Roman" w:hAnsi="Times New Roman" w:cs="Times New Roman"/>
        </w:rPr>
        <w:t xml:space="preserve">esant poreikiui, pvz. po </w:t>
      </w:r>
      <w:proofErr w:type="spellStart"/>
      <w:r w:rsidR="007A1013" w:rsidRPr="004A74BC">
        <w:rPr>
          <w:rFonts w:ascii="Times New Roman" w:hAnsi="Times New Roman" w:cs="Times New Roman"/>
        </w:rPr>
        <w:t>snygio</w:t>
      </w:r>
      <w:proofErr w:type="spellEnd"/>
      <w:r w:rsidR="007A1013" w:rsidRPr="004A74BC">
        <w:rPr>
          <w:rFonts w:ascii="Times New Roman" w:hAnsi="Times New Roman" w:cs="Times New Roman"/>
        </w:rPr>
        <w:t>, plik</w:t>
      </w:r>
      <w:r w:rsidR="001E4D0D" w:rsidRPr="004A74BC">
        <w:rPr>
          <w:rFonts w:ascii="Times New Roman" w:hAnsi="Times New Roman" w:cs="Times New Roman"/>
        </w:rPr>
        <w:t xml:space="preserve">ledžio ir pan. </w:t>
      </w:r>
      <w:r w:rsidR="007A1013" w:rsidRPr="004A74BC">
        <w:rPr>
          <w:rFonts w:ascii="Times New Roman" w:hAnsi="Times New Roman" w:cs="Times New Roman"/>
        </w:rPr>
        <w:t xml:space="preserve"> </w:t>
      </w:r>
      <w:r w:rsidRPr="0092681E">
        <w:rPr>
          <w:rFonts w:ascii="Times New Roman" w:hAnsi="Times New Roman" w:cs="Times New Roman"/>
        </w:rPr>
        <w:t xml:space="preserve"> atsitiktine t</w:t>
      </w:r>
      <w:r w:rsidR="007B72FB" w:rsidRPr="004A74BC">
        <w:rPr>
          <w:rFonts w:ascii="Times New Roman" w:hAnsi="Times New Roman" w:cs="Times New Roman"/>
        </w:rPr>
        <w:t>varka pasirinkdamas 15</w:t>
      </w:r>
      <w:r w:rsidR="001E4D0D" w:rsidRPr="004A74BC">
        <w:rPr>
          <w:rFonts w:ascii="Times New Roman" w:hAnsi="Times New Roman" w:cs="Times New Roman"/>
        </w:rPr>
        <w:t xml:space="preserve"> (gali būti daugiau arba mažiau)</w:t>
      </w:r>
      <w:r w:rsidR="007B72FB" w:rsidRPr="004A74BC">
        <w:rPr>
          <w:rFonts w:ascii="Times New Roman" w:hAnsi="Times New Roman" w:cs="Times New Roman"/>
        </w:rPr>
        <w:t xml:space="preserve"> atsitiktinių taškų (adresų)</w:t>
      </w:r>
      <w:r w:rsidR="001E4D0D" w:rsidRPr="004A74BC">
        <w:rPr>
          <w:rFonts w:ascii="Times New Roman" w:hAnsi="Times New Roman" w:cs="Times New Roman"/>
        </w:rPr>
        <w:t xml:space="preserve">. Šiuo atveju už Techninės specifikacijos </w:t>
      </w:r>
      <w:r w:rsidR="001E4D0D" w:rsidRPr="004A74BC">
        <w:rPr>
          <w:rFonts w:ascii="Times New Roman" w:hAnsi="Times New Roman"/>
        </w:rPr>
        <w:t xml:space="preserve"> reikalavimų pažeidimą kiekviename taške (adresu) taikoma 200 eurų bauda.</w:t>
      </w:r>
      <w:r w:rsidR="002D5C16" w:rsidRPr="0092681E">
        <w:rPr>
          <w:rFonts w:ascii="Times New Roman" w:hAnsi="Times New Roman" w:cs="Times New Roman"/>
        </w:rPr>
        <w:t xml:space="preserve"> Paslaugų teikėjo paskirtas atsakingas asmuo nėra informuojamas apie konkrečias planuojamas patikrinti teritorijas ir nedalyvauja atliekant patikrinimą, bet yra supažindinamas su užfiksuotais (nuotrauka ir vietos koordinatės) paslaugų atlikimo pažeidimais</w:t>
      </w:r>
      <w:r w:rsidR="002D5C16" w:rsidRPr="004A74BC">
        <w:rPr>
          <w:rFonts w:ascii="Times New Roman" w:hAnsi="Times New Roman" w:cs="Times New Roman"/>
          <w:color w:val="000000" w:themeColor="text1"/>
        </w:rPr>
        <w:t>.</w:t>
      </w:r>
      <w:r w:rsidR="001E4D0D" w:rsidRPr="004A74BC">
        <w:rPr>
          <w:rFonts w:ascii="Times New Roman" w:hAnsi="Times New Roman"/>
          <w:color w:val="000000" w:themeColor="text1"/>
        </w:rPr>
        <w:t xml:space="preserve"> </w:t>
      </w:r>
      <w:r w:rsidR="0077349B" w:rsidRPr="004A74BC">
        <w:rPr>
          <w:rFonts w:ascii="Times New Roman" w:hAnsi="Times New Roman"/>
          <w:color w:val="000000" w:themeColor="text1"/>
        </w:rPr>
        <w:t xml:space="preserve">Šiuo atveju patikrinimai gali būti atliekami dronų ataskaitos, kamerų </w:t>
      </w:r>
      <w:hyperlink r:id="rId4" w:history="1">
        <w:r w:rsidR="006250E9" w:rsidRPr="004A74BC">
          <w:rPr>
            <w:rStyle w:val="Hipersaitas"/>
            <w:color w:val="000000" w:themeColor="text1"/>
          </w:rPr>
          <w:t>https://judu.lt/vairuotojams/eismo-zemelapiai/eismo-stebejimo-kameros/</w:t>
        </w:r>
      </w:hyperlink>
      <w:r w:rsidR="0077349B" w:rsidRPr="004A74BC">
        <w:rPr>
          <w:rFonts w:ascii="Times New Roman" w:hAnsi="Times New Roman"/>
          <w:color w:val="000000" w:themeColor="text1"/>
        </w:rPr>
        <w:t xml:space="preserve">pagalba. </w:t>
      </w:r>
    </w:p>
    <w:p w14:paraId="131D06C5" w14:textId="71447A60" w:rsidR="00213BB8" w:rsidRPr="004A74BC" w:rsidRDefault="00E37BE6" w:rsidP="00E42F27">
      <w:pPr>
        <w:pStyle w:val="Betarp"/>
        <w:jc w:val="both"/>
        <w:rPr>
          <w:rFonts w:ascii="Times New Roman" w:hAnsi="Times New Roman" w:cs="Times New Roman"/>
          <w:sz w:val="24"/>
          <w:szCs w:val="24"/>
        </w:rPr>
      </w:pPr>
      <w:r w:rsidRPr="004A74BC">
        <w:rPr>
          <w:rFonts w:ascii="Times New Roman" w:hAnsi="Times New Roman" w:cs="Times New Roman"/>
          <w:sz w:val="24"/>
          <w:szCs w:val="24"/>
        </w:rPr>
        <w:t>6.4.</w:t>
      </w:r>
      <w:r w:rsidR="001E4D0D" w:rsidRPr="004A74BC">
        <w:rPr>
          <w:rFonts w:ascii="Times New Roman" w:hAnsi="Times New Roman" w:cs="Times New Roman"/>
          <w:sz w:val="24"/>
          <w:szCs w:val="24"/>
        </w:rPr>
        <w:t>4</w:t>
      </w:r>
      <w:r w:rsidRPr="004A74BC">
        <w:rPr>
          <w:rFonts w:ascii="Times New Roman" w:hAnsi="Times New Roman" w:cs="Times New Roman"/>
          <w:sz w:val="24"/>
          <w:szCs w:val="24"/>
        </w:rPr>
        <w:t xml:space="preserve">. </w:t>
      </w:r>
      <w:r w:rsidR="00213BB8" w:rsidRPr="004A74BC">
        <w:rPr>
          <w:rFonts w:ascii="Times New Roman" w:hAnsi="Times New Roman" w:cs="Times New Roman"/>
          <w:sz w:val="24"/>
          <w:szCs w:val="24"/>
        </w:rPr>
        <w:t>Kietųjų dangų (šaligatvių prie gatvių, skveruose, aikštėse, dviračių takų, kiemų šaligatvių</w:t>
      </w:r>
      <w:r w:rsidR="007B784E" w:rsidRPr="004A74BC">
        <w:rPr>
          <w:rFonts w:ascii="Times New Roman" w:hAnsi="Times New Roman" w:cs="Times New Roman"/>
          <w:sz w:val="24"/>
          <w:szCs w:val="24"/>
        </w:rPr>
        <w:t>)</w:t>
      </w:r>
      <w:r w:rsidR="00213BB8" w:rsidRPr="004A74BC">
        <w:rPr>
          <w:rFonts w:ascii="Times New Roman" w:hAnsi="Times New Roman" w:cs="Times New Roman"/>
          <w:sz w:val="24"/>
          <w:szCs w:val="24"/>
        </w:rPr>
        <w:t xml:space="preserve"> valymo paslaugų įvykdymo kiekiai bus fiksuojami „Tarantulo“ programoje ir (arba) dronų pagalba atliktų patikrinimų ataskaitomis. Bus mokama už faktiškai atliktas paslaugas, remiantis šių programų suformuotomis ataskaitomis.</w:t>
      </w:r>
    </w:p>
    <w:p w14:paraId="1A969735" w14:textId="6ACB0C29" w:rsidR="00700E62" w:rsidRPr="0092681E" w:rsidRDefault="00700E62" w:rsidP="00213BB8">
      <w:pPr>
        <w:pStyle w:val="Betarp"/>
        <w:jc w:val="both"/>
        <w:rPr>
          <w:rFonts w:ascii="Times New Roman" w:hAnsi="Times New Roman" w:cs="Times New Roman"/>
          <w:sz w:val="24"/>
          <w:szCs w:val="24"/>
        </w:rPr>
      </w:pPr>
      <w:r w:rsidRPr="0092681E">
        <w:rPr>
          <w:rFonts w:ascii="Times New Roman" w:hAnsi="Times New Roman" w:cs="Times New Roman"/>
          <w:sz w:val="24"/>
          <w:szCs w:val="24"/>
        </w:rPr>
        <w:t>6.5. Už kiekvieną Kliento ir Paslaugų teikėjo atstovų pasirašytuose, taip pat Kliento sukurta Korių programa suformuotuose teritorijų patikrinimo aktuose (Sutarties  priedas)</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užfiksuotą Sutartyje numatytų pastoviai ir pagal užsakymą teikiamų Paslaugų neatlikimo</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 xml:space="preserve">(nekokybiško atlikimo) atvejį, </w:t>
      </w:r>
      <w:r w:rsidRPr="0092681E">
        <w:rPr>
          <w:rFonts w:ascii="Times New Roman" w:hAnsi="Times New Roman" w:cs="Times New Roman"/>
          <w:sz w:val="24"/>
          <w:szCs w:val="24"/>
        </w:rPr>
        <w:lastRenderedPageBreak/>
        <w:t xml:space="preserve">Paslaugų teikėjui taikomas konkretus nuoskaitos dydis (Sutarties </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priedas), duomenis fiksuojant neatliktų paslaugų akte (Sutarties  priedas).</w:t>
      </w:r>
    </w:p>
    <w:p w14:paraId="0A6D3A93" w14:textId="458850CF"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 Paslaugų teikėjas privalo per nurodytą terminą sukurti ir pateikti Klientui technikos</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bei žmogiškųjų išteklių valdymo planus/schemas (aprašymus), taip pat iniciatyvas ir programas,</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skirtas veiklos vykdymo savikontrolei:</w:t>
      </w:r>
    </w:p>
    <w:p w14:paraId="00576E96" w14:textId="0A9E7FAE" w:rsidR="007B784E" w:rsidRPr="004A74BC"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6.6.1. per 1 mėnesį po Sutarties pasirašymo dienos pateikiamas žmogiškųjų išteklių ir</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technikos valdymo bei panaudojimo planas/schema (aprašymas), kuris bus pasitelkiamas techninės</w:t>
      </w:r>
      <w:r w:rsidR="00E37BE6" w:rsidRPr="0092681E">
        <w:rPr>
          <w:rFonts w:ascii="Times New Roman" w:hAnsi="Times New Roman" w:cs="Times New Roman"/>
          <w:sz w:val="24"/>
          <w:szCs w:val="24"/>
        </w:rPr>
        <w:t xml:space="preserve"> </w:t>
      </w:r>
      <w:r w:rsidRPr="0092681E">
        <w:rPr>
          <w:rFonts w:ascii="Times New Roman" w:hAnsi="Times New Roman" w:cs="Times New Roman"/>
          <w:sz w:val="24"/>
          <w:szCs w:val="24"/>
        </w:rPr>
        <w:t xml:space="preserve">specifikacijos 5.1, 5.2, 5.3, 5.4, 5.10 punktuose </w:t>
      </w:r>
      <w:r w:rsidR="007B784E" w:rsidRPr="0092681E">
        <w:rPr>
          <w:rFonts w:ascii="Times New Roman" w:hAnsi="Times New Roman" w:cs="Times New Roman"/>
          <w:sz w:val="24"/>
          <w:szCs w:val="24"/>
        </w:rPr>
        <w:t xml:space="preserve">išvardintų paslaugų </w:t>
      </w:r>
      <w:r w:rsidR="007B784E" w:rsidRPr="004A74BC">
        <w:rPr>
          <w:rFonts w:ascii="Times New Roman" w:hAnsi="Times New Roman" w:cs="Times New Roman"/>
          <w:sz w:val="24"/>
          <w:szCs w:val="24"/>
        </w:rPr>
        <w:t>teikimui</w:t>
      </w:r>
      <w:r w:rsidR="003D3869" w:rsidRPr="004A74BC">
        <w:rPr>
          <w:rFonts w:ascii="Times New Roman" w:hAnsi="Times New Roman" w:cs="Times New Roman"/>
          <w:sz w:val="24"/>
          <w:szCs w:val="24"/>
        </w:rPr>
        <w:t xml:space="preserve">, </w:t>
      </w:r>
      <w:r w:rsidR="007B784E" w:rsidRPr="004A74BC">
        <w:rPr>
          <w:rFonts w:ascii="Times New Roman" w:hAnsi="Times New Roman" w:cs="Times New Roman"/>
          <w:sz w:val="24"/>
          <w:szCs w:val="24"/>
        </w:rPr>
        <w:t>o žiemos sezono metu kietųjų dangų valymui pagal Kliento pateiktą algoritmą</w:t>
      </w:r>
      <w:r w:rsidR="0083062E" w:rsidRPr="004A74BC">
        <w:rPr>
          <w:rFonts w:ascii="Times New Roman" w:hAnsi="Times New Roman" w:cs="Times New Roman"/>
          <w:sz w:val="24"/>
          <w:szCs w:val="24"/>
        </w:rPr>
        <w:t xml:space="preserve"> (priedas Nr. )</w:t>
      </w:r>
    </w:p>
    <w:p w14:paraId="5C6BE779" w14:textId="756CE1BC" w:rsidR="00700E62" w:rsidRPr="004A74BC" w:rsidRDefault="00700E62" w:rsidP="003D3869">
      <w:pPr>
        <w:rPr>
          <w:rFonts w:ascii="Times New Roman" w:hAnsi="Times New Roman" w:cs="Times New Roman"/>
        </w:rPr>
      </w:pPr>
      <w:r w:rsidRPr="0092681E">
        <w:rPr>
          <w:rFonts w:ascii="Times New Roman" w:hAnsi="Times New Roman" w:cs="Times New Roman"/>
        </w:rPr>
        <w:t xml:space="preserve">6.6.2. </w:t>
      </w:r>
      <w:r w:rsidR="00E37BE6" w:rsidRPr="004A74BC">
        <w:rPr>
          <w:rFonts w:ascii="Times New Roman" w:hAnsi="Times New Roman" w:cs="Times New Roman"/>
        </w:rPr>
        <w:t>Paslaugų teikėjas</w:t>
      </w:r>
      <w:r w:rsidRPr="004A74BC">
        <w:rPr>
          <w:rFonts w:ascii="Times New Roman" w:hAnsi="Times New Roman" w:cs="Times New Roman"/>
        </w:rPr>
        <w:t xml:space="preserve"> </w:t>
      </w:r>
      <w:r w:rsidR="00E37BE6" w:rsidRPr="004A74BC">
        <w:rPr>
          <w:rFonts w:ascii="Times New Roman" w:hAnsi="Times New Roman" w:cs="Times New Roman"/>
        </w:rPr>
        <w:t>tur</w:t>
      </w:r>
      <w:r w:rsidR="00CC3402" w:rsidRPr="004A74BC">
        <w:rPr>
          <w:rFonts w:ascii="Times New Roman" w:hAnsi="Times New Roman" w:cs="Times New Roman"/>
        </w:rPr>
        <w:t>i</w:t>
      </w:r>
      <w:r w:rsidR="00E37BE6" w:rsidRPr="004A74BC">
        <w:rPr>
          <w:rFonts w:ascii="Times New Roman" w:hAnsi="Times New Roman" w:cs="Times New Roman"/>
        </w:rPr>
        <w:t xml:space="preserve"> pildyti </w:t>
      </w:r>
      <w:bookmarkStart w:id="1" w:name="_Hlk198045428"/>
      <w:r w:rsidRPr="004A74BC">
        <w:rPr>
          <w:rFonts w:ascii="Times New Roman" w:hAnsi="Times New Roman" w:cs="Times New Roman"/>
        </w:rPr>
        <w:t>duomenų</w:t>
      </w:r>
      <w:r w:rsidR="00E37BE6" w:rsidRPr="004A74BC">
        <w:rPr>
          <w:rFonts w:ascii="Times New Roman" w:hAnsi="Times New Roman" w:cs="Times New Roman"/>
        </w:rPr>
        <w:t xml:space="preserve"> </w:t>
      </w:r>
      <w:r w:rsidRPr="004A74BC">
        <w:rPr>
          <w:rFonts w:ascii="Times New Roman" w:hAnsi="Times New Roman" w:cs="Times New Roman"/>
        </w:rPr>
        <w:t xml:space="preserve">apskaitos ir valdymo </w:t>
      </w:r>
      <w:r w:rsidR="009F1B8E" w:rsidRPr="004A74BC">
        <w:rPr>
          <w:rFonts w:ascii="Times New Roman" w:hAnsi="Times New Roman" w:cs="Times New Roman"/>
        </w:rPr>
        <w:t>lentelėje</w:t>
      </w:r>
      <w:r w:rsidR="00E37BE6" w:rsidRPr="004A74BC">
        <w:rPr>
          <w:rFonts w:ascii="Times New Roman" w:hAnsi="Times New Roman" w:cs="Times New Roman"/>
        </w:rPr>
        <w:t xml:space="preserve"> „Tvarkymo aktualijos“</w:t>
      </w:r>
      <w:r w:rsidRPr="004A74BC">
        <w:rPr>
          <w:rFonts w:ascii="Times New Roman" w:hAnsi="Times New Roman" w:cs="Times New Roman"/>
        </w:rPr>
        <w:t xml:space="preserve"> </w:t>
      </w:r>
      <w:bookmarkEnd w:id="1"/>
      <w:r w:rsidRPr="004A74BC">
        <w:rPr>
          <w:rFonts w:ascii="Times New Roman" w:hAnsi="Times New Roman" w:cs="Times New Roman"/>
        </w:rPr>
        <w:t>kiekvienos dienos vykdomų paslaugų</w:t>
      </w:r>
      <w:r w:rsidR="00CC3402" w:rsidRPr="004A74BC">
        <w:rPr>
          <w:rFonts w:ascii="Times New Roman" w:hAnsi="Times New Roman" w:cs="Times New Roman"/>
        </w:rPr>
        <w:t xml:space="preserve"> </w:t>
      </w:r>
      <w:r w:rsidRPr="004A74BC">
        <w:rPr>
          <w:rFonts w:ascii="Times New Roman" w:hAnsi="Times New Roman" w:cs="Times New Roman"/>
        </w:rPr>
        <w:t>suvestin</w:t>
      </w:r>
      <w:r w:rsidR="00E37BE6" w:rsidRPr="004A74BC">
        <w:rPr>
          <w:rFonts w:ascii="Times New Roman" w:hAnsi="Times New Roman" w:cs="Times New Roman"/>
        </w:rPr>
        <w:t>ę</w:t>
      </w:r>
      <w:r w:rsidRPr="004A74BC">
        <w:rPr>
          <w:rFonts w:ascii="Times New Roman" w:hAnsi="Times New Roman" w:cs="Times New Roman"/>
        </w:rPr>
        <w:t xml:space="preserve"> (vykdomi darbai, jų vieta, laikas, vykdymo būsena, </w:t>
      </w:r>
      <w:r w:rsidR="00E37BE6" w:rsidRPr="004A74BC">
        <w:rPr>
          <w:rFonts w:ascii="Times New Roman" w:hAnsi="Times New Roman" w:cs="Times New Roman"/>
        </w:rPr>
        <w:t>nurodyti tą dieną vyravusias oro sąlygas: normalios, sudėtingos ar ypač sudėtingos</w:t>
      </w:r>
      <w:r w:rsidR="00CC3402" w:rsidRPr="004A74BC">
        <w:rPr>
          <w:rFonts w:ascii="Times New Roman" w:hAnsi="Times New Roman" w:cs="Times New Roman"/>
        </w:rPr>
        <w:t xml:space="preserve"> ir kt.</w:t>
      </w:r>
      <w:r w:rsidR="00E37BE6" w:rsidRPr="004A74BC">
        <w:rPr>
          <w:rFonts w:ascii="Times New Roman" w:hAnsi="Times New Roman" w:cs="Times New Roman"/>
        </w:rPr>
        <w:t>)</w:t>
      </w:r>
      <w:r w:rsidR="00CC3402" w:rsidRPr="004A74BC">
        <w:rPr>
          <w:rFonts w:ascii="Times New Roman" w:hAnsi="Times New Roman" w:cs="Times New Roman"/>
        </w:rPr>
        <w:t>.</w:t>
      </w:r>
    </w:p>
    <w:p w14:paraId="6146B40F" w14:textId="45F03D92"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6.6.3. per 1 mėnesį po Sutarties pasirašymo dienos pateikiama sudaryta sutartis su Lietuvos</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Hidrometeorologijos tarnyba dėl meteorologinių sąlygų stebėjimo ir duomenų teikimo. Paslaugų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teikėjas gautus minėtos tarnybos duomenis turi patalpinti</w:t>
      </w:r>
      <w:r w:rsidR="00CC3402" w:rsidRPr="0092681E">
        <w:rPr>
          <w:rFonts w:ascii="Times New Roman" w:hAnsi="Times New Roman" w:cs="Times New Roman"/>
          <w:sz w:val="24"/>
          <w:szCs w:val="24"/>
        </w:rPr>
        <w:t xml:space="preserve"> </w:t>
      </w:r>
      <w:r w:rsidR="00CC3402" w:rsidRPr="004A74BC">
        <w:rPr>
          <w:rFonts w:ascii="Times New Roman" w:hAnsi="Times New Roman" w:cs="Times New Roman"/>
          <w:sz w:val="24"/>
          <w:szCs w:val="24"/>
        </w:rPr>
        <w:t xml:space="preserve">duomenų apskaitos ir valdymo </w:t>
      </w:r>
      <w:r w:rsidR="009F1B8E" w:rsidRPr="004A74BC">
        <w:rPr>
          <w:rFonts w:ascii="Times New Roman" w:hAnsi="Times New Roman" w:cs="Times New Roman"/>
          <w:sz w:val="24"/>
          <w:szCs w:val="24"/>
        </w:rPr>
        <w:t>lentelėje</w:t>
      </w:r>
      <w:r w:rsidR="00CC3402" w:rsidRPr="004A74BC">
        <w:rPr>
          <w:rFonts w:ascii="Times New Roman" w:hAnsi="Times New Roman" w:cs="Times New Roman"/>
          <w:sz w:val="24"/>
          <w:szCs w:val="24"/>
        </w:rPr>
        <w:t xml:space="preserve"> „Tvarkymo aktualijos“.</w:t>
      </w:r>
    </w:p>
    <w:p w14:paraId="707697BC" w14:textId="77777777"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 įdiegti ir pateikti savikontrolės mechanizmą:</w:t>
      </w:r>
    </w:p>
    <w:p w14:paraId="0CA9854B" w14:textId="3386CAEB" w:rsidR="00F028D6" w:rsidRPr="004A74BC" w:rsidRDefault="00700E62" w:rsidP="00700E62">
      <w:pPr>
        <w:pStyle w:val="Betarp"/>
        <w:jc w:val="both"/>
        <w:rPr>
          <w:rFonts w:ascii="Times New Roman" w:hAnsi="Times New Roman" w:cs="Times New Roman"/>
          <w:sz w:val="24"/>
          <w:szCs w:val="24"/>
        </w:rPr>
      </w:pPr>
      <w:bookmarkStart w:id="2" w:name="_Hlk210135714"/>
      <w:r w:rsidRPr="004A74BC">
        <w:rPr>
          <w:rFonts w:ascii="Times New Roman" w:hAnsi="Times New Roman" w:cs="Times New Roman"/>
          <w:sz w:val="24"/>
          <w:szCs w:val="24"/>
        </w:rPr>
        <w:t>6.6.4.1.</w:t>
      </w:r>
      <w:r w:rsidR="009F1B8E" w:rsidRPr="004A74BC">
        <w:rPr>
          <w:rFonts w:ascii="Times New Roman" w:hAnsi="Times New Roman" w:cs="Times New Roman"/>
          <w:sz w:val="24"/>
          <w:szCs w:val="24"/>
        </w:rPr>
        <w:t xml:space="preserve"> </w:t>
      </w:r>
      <w:r w:rsidRPr="004A74BC">
        <w:rPr>
          <w:rFonts w:ascii="Times New Roman" w:hAnsi="Times New Roman" w:cs="Times New Roman"/>
          <w:sz w:val="24"/>
          <w:szCs w:val="24"/>
        </w:rPr>
        <w:t xml:space="preserve">per </w:t>
      </w:r>
      <w:r w:rsidR="00CC3402" w:rsidRPr="004A74BC">
        <w:rPr>
          <w:rFonts w:ascii="Times New Roman" w:hAnsi="Times New Roman" w:cs="Times New Roman"/>
          <w:sz w:val="24"/>
          <w:szCs w:val="24"/>
        </w:rPr>
        <w:t xml:space="preserve">2 </w:t>
      </w:r>
      <w:r w:rsidRPr="004A74BC">
        <w:rPr>
          <w:rFonts w:ascii="Times New Roman" w:hAnsi="Times New Roman" w:cs="Times New Roman"/>
          <w:sz w:val="24"/>
          <w:szCs w:val="24"/>
        </w:rPr>
        <w:t>mėnesius po Sutarties pasirašymo dienos įdiegti navigacinę įrangą visoje</w:t>
      </w:r>
      <w:r w:rsidR="00CC3402" w:rsidRPr="004A74BC">
        <w:rPr>
          <w:rFonts w:ascii="Times New Roman" w:hAnsi="Times New Roman" w:cs="Times New Roman"/>
          <w:sz w:val="24"/>
          <w:szCs w:val="24"/>
        </w:rPr>
        <w:t xml:space="preserve"> </w:t>
      </w:r>
      <w:r w:rsidRPr="004A74BC">
        <w:rPr>
          <w:rFonts w:ascii="Times New Roman" w:hAnsi="Times New Roman" w:cs="Times New Roman"/>
          <w:sz w:val="24"/>
          <w:szCs w:val="24"/>
        </w:rPr>
        <w:t xml:space="preserve"> sniego valymo, šlavimo, šienavimo technikoje</w:t>
      </w:r>
      <w:r w:rsidR="00F028D6" w:rsidRPr="004A74BC">
        <w:rPr>
          <w:rFonts w:ascii="Times New Roman" w:hAnsi="Times New Roman" w:cs="Times New Roman"/>
          <w:sz w:val="24"/>
          <w:szCs w:val="24"/>
        </w:rPr>
        <w:t xml:space="preserve"> ir teikti duomenis pagal </w:t>
      </w:r>
      <w:r w:rsidR="00E42F27" w:rsidRPr="004A74BC">
        <w:rPr>
          <w:rFonts w:ascii="Times New Roman" w:hAnsi="Times New Roman" w:cs="Times New Roman"/>
          <w:sz w:val="24"/>
          <w:szCs w:val="24"/>
        </w:rPr>
        <w:t xml:space="preserve">techninės specifikacijos </w:t>
      </w:r>
      <w:r w:rsidR="00F028D6" w:rsidRPr="004A74BC">
        <w:rPr>
          <w:rFonts w:ascii="Times New Roman" w:hAnsi="Times New Roman" w:cs="Times New Roman"/>
          <w:sz w:val="24"/>
          <w:szCs w:val="24"/>
        </w:rPr>
        <w:t>priede Nr</w:t>
      </w:r>
      <w:r w:rsidR="004F4F5A" w:rsidRPr="004A74BC">
        <w:rPr>
          <w:rFonts w:ascii="Times New Roman" w:hAnsi="Times New Roman" w:cs="Times New Roman"/>
          <w:sz w:val="24"/>
          <w:szCs w:val="24"/>
        </w:rPr>
        <w:t>.3</w:t>
      </w:r>
      <w:r w:rsidR="00F028D6" w:rsidRPr="004A74BC">
        <w:rPr>
          <w:rFonts w:ascii="Times New Roman" w:hAnsi="Times New Roman" w:cs="Times New Roman"/>
          <w:sz w:val="24"/>
          <w:szCs w:val="24"/>
        </w:rPr>
        <w:t xml:space="preserve"> nurodytus reikalavimus</w:t>
      </w:r>
      <w:bookmarkEnd w:id="2"/>
      <w:r w:rsidR="00F028D6" w:rsidRPr="004A74BC">
        <w:rPr>
          <w:rFonts w:ascii="Times New Roman" w:hAnsi="Times New Roman" w:cs="Times New Roman"/>
          <w:sz w:val="24"/>
          <w:szCs w:val="24"/>
        </w:rPr>
        <w:t>.</w:t>
      </w:r>
    </w:p>
    <w:p w14:paraId="5D2E6469" w14:textId="66D7611F"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6.6.4.2.prieš įdiegiant 6.6.4.1 papunktyje nurodytą navigacinę įrangą ir pajungiant ją į</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duomenų bazę (</w:t>
      </w:r>
      <w:r w:rsidR="00CC3402" w:rsidRPr="0092681E">
        <w:rPr>
          <w:rFonts w:ascii="Times New Roman" w:hAnsi="Times New Roman" w:cs="Times New Roman"/>
          <w:sz w:val="24"/>
          <w:szCs w:val="24"/>
        </w:rPr>
        <w:t>„Tarantulo“ programą</w:t>
      </w:r>
      <w:r w:rsidRPr="0092681E">
        <w:rPr>
          <w:rFonts w:ascii="Times New Roman" w:hAnsi="Times New Roman" w:cs="Times New Roman"/>
          <w:sz w:val="24"/>
          <w:szCs w:val="24"/>
        </w:rPr>
        <w:t>) užtikrinti 2016 m. balandžio 27 d. Europos Parlamento ir</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Tarybos reglamento (ES) 2016/679 dėl fizinių asmenų apsaugos tvarkant asmens duomenis ir dėl</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laisvo tokių duomenų judėjimo ir kuriuo panaikinama Direktyva 95/46/EB (Bendrojo duomenų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apsaugos reglamento) nustatytus reikalavimus;</w:t>
      </w:r>
    </w:p>
    <w:p w14:paraId="2C807BF4" w14:textId="04E709F6"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6.6.4.3</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 xml:space="preserve">per 1 mėnesį po Sutarties pasirašymo dienos sukurti </w:t>
      </w:r>
      <w:proofErr w:type="spellStart"/>
      <w:r w:rsidRPr="0092681E">
        <w:rPr>
          <w:rFonts w:ascii="Times New Roman" w:hAnsi="Times New Roman" w:cs="Times New Roman"/>
          <w:sz w:val="24"/>
          <w:szCs w:val="24"/>
        </w:rPr>
        <w:t>facebook</w:t>
      </w:r>
      <w:proofErr w:type="spellEnd"/>
      <w:r w:rsidRPr="0092681E">
        <w:rPr>
          <w:rFonts w:ascii="Times New Roman" w:hAnsi="Times New Roman" w:cs="Times New Roman"/>
          <w:sz w:val="24"/>
          <w:szCs w:val="24"/>
        </w:rPr>
        <w:t xml:space="preserve"> puslapį, kuriame būtų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dalijamasi tuo metu aktualiais pranešimais apie numatytų sanitarinio valymo ir želdinių priežiūros</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paslaugų vykdymą;</w:t>
      </w:r>
    </w:p>
    <w:p w14:paraId="60A40AB1" w14:textId="3E1A7DCF"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6.6.4.4. per 1 mėnesį po Sutarties pasirašymo dienos sukurti ir pateikti Paslaugų teikėjo</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savikontrolės sistemą (žmogiškuosius išteklius, kontroliuojančius paslaugų atlikimo kokybę);</w:t>
      </w:r>
    </w:p>
    <w:p w14:paraId="46E7218C" w14:textId="11139A79"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6.6.4.5. teikti fotonuotraukas, įrodančias, kad pašalinti pažeidimai, užfiksuoti seniūnijos</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teritorijos priežiūros „Korių“ programoje;</w:t>
      </w:r>
    </w:p>
    <w:p w14:paraId="48309BC6" w14:textId="5B1EA41A"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6.6.4.6. Klientui pareikalavus, teikti fotonuotraukas, įrodančias užsakomųjų paslaugų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 xml:space="preserve">atlikimą, teritorijos sutvarkymą po </w:t>
      </w:r>
      <w:proofErr w:type="spellStart"/>
      <w:r w:rsidRPr="0092681E">
        <w:rPr>
          <w:rFonts w:ascii="Times New Roman" w:hAnsi="Times New Roman" w:cs="Times New Roman"/>
          <w:sz w:val="24"/>
          <w:szCs w:val="24"/>
        </w:rPr>
        <w:t>snygio</w:t>
      </w:r>
      <w:proofErr w:type="spellEnd"/>
      <w:r w:rsidRPr="0092681E">
        <w:rPr>
          <w:rFonts w:ascii="Times New Roman" w:hAnsi="Times New Roman" w:cs="Times New Roman"/>
          <w:sz w:val="24"/>
          <w:szCs w:val="24"/>
        </w:rPr>
        <w:t>, plikledžio, audrų, liūčių, prieš ir po valstybinių švenčių,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taip pat po gauto juridinio ar fizinio asmens skundo bei kitais atvejais.</w:t>
      </w:r>
    </w:p>
    <w:p w14:paraId="432ADDC6" w14:textId="47816963"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6.6.5. Klientui pareikalavus per nurodytą terminą, Paslaugų teikėjas privalo formuoti ir teikti</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ataskaitas apie vykdomų darbų eigą, terminus, jų pobūdį ar kitą prašomą informaciją.</w:t>
      </w:r>
      <w:r w:rsidRPr="0092681E">
        <w:rPr>
          <w:rFonts w:ascii="Times New Roman" w:hAnsi="Times New Roman" w:cs="Times New Roman"/>
          <w:sz w:val="24"/>
          <w:szCs w:val="24"/>
        </w:rPr>
        <w:cr/>
        <w:t>6.6.6. Klientui pareikalavus, Paslaugų teikėjas privalo prieš vasaros ir žiemos sezoną iki</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Kliento nurodyto termino pabaigos suteikti galimybę Klientui apžiūrėti Paslaugų teikėjo turimą</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techniką ir mechanizmus, kuriuos buvo įsipareigota turėti ir naudoti pagal pirkimo dokumentų</w:t>
      </w:r>
      <w:r w:rsidR="00CC3402" w:rsidRPr="0092681E">
        <w:rPr>
          <w:rFonts w:ascii="Times New Roman" w:hAnsi="Times New Roman" w:cs="Times New Roman"/>
          <w:sz w:val="24"/>
          <w:szCs w:val="24"/>
        </w:rPr>
        <w:t xml:space="preserve"> </w:t>
      </w:r>
      <w:r w:rsidRPr="0092681E">
        <w:rPr>
          <w:rFonts w:ascii="Times New Roman" w:hAnsi="Times New Roman" w:cs="Times New Roman"/>
          <w:sz w:val="24"/>
          <w:szCs w:val="24"/>
        </w:rPr>
        <w:t>kvalifikacijos reikalavimus ir pasiūlymo vertinimo kriterijaus reikalavimus.</w:t>
      </w:r>
      <w:r w:rsidRPr="0092681E">
        <w:rPr>
          <w:rFonts w:ascii="Times New Roman" w:hAnsi="Times New Roman" w:cs="Times New Roman"/>
          <w:sz w:val="24"/>
          <w:szCs w:val="24"/>
        </w:rPr>
        <w:cr/>
      </w:r>
    </w:p>
    <w:p w14:paraId="383848FA" w14:textId="77777777" w:rsidR="00700E62" w:rsidRPr="0092681E" w:rsidRDefault="00700E62" w:rsidP="00700E62">
      <w:pPr>
        <w:pStyle w:val="Betarp"/>
        <w:jc w:val="both"/>
        <w:rPr>
          <w:rFonts w:ascii="Times New Roman" w:hAnsi="Times New Roman" w:cs="Times New Roman"/>
          <w:sz w:val="24"/>
          <w:szCs w:val="24"/>
        </w:rPr>
      </w:pPr>
    </w:p>
    <w:p w14:paraId="0B82E7C6" w14:textId="77777777" w:rsidR="00D379BC" w:rsidRDefault="00D379BC" w:rsidP="00700E62">
      <w:pPr>
        <w:pStyle w:val="Betarp"/>
        <w:jc w:val="both"/>
        <w:rPr>
          <w:rFonts w:ascii="Times New Roman" w:hAnsi="Times New Roman" w:cs="Times New Roman"/>
          <w:b/>
          <w:bCs/>
          <w:sz w:val="24"/>
          <w:szCs w:val="24"/>
        </w:rPr>
      </w:pPr>
      <w:bookmarkStart w:id="3" w:name="_Hlk198216671"/>
    </w:p>
    <w:p w14:paraId="1E5BE321" w14:textId="77777777" w:rsidR="00D379BC" w:rsidRDefault="00D379BC" w:rsidP="00700E62">
      <w:pPr>
        <w:pStyle w:val="Betarp"/>
        <w:jc w:val="both"/>
        <w:rPr>
          <w:rFonts w:ascii="Times New Roman" w:hAnsi="Times New Roman" w:cs="Times New Roman"/>
          <w:b/>
          <w:bCs/>
          <w:sz w:val="24"/>
          <w:szCs w:val="24"/>
        </w:rPr>
      </w:pPr>
    </w:p>
    <w:p w14:paraId="27C21CCF" w14:textId="77777777" w:rsidR="00D379BC" w:rsidRDefault="00D379BC" w:rsidP="00700E62">
      <w:pPr>
        <w:pStyle w:val="Betarp"/>
        <w:jc w:val="both"/>
        <w:rPr>
          <w:rFonts w:ascii="Times New Roman" w:hAnsi="Times New Roman" w:cs="Times New Roman"/>
          <w:b/>
          <w:bCs/>
          <w:sz w:val="24"/>
          <w:szCs w:val="24"/>
        </w:rPr>
      </w:pPr>
    </w:p>
    <w:p w14:paraId="52ED2BE3" w14:textId="77777777" w:rsidR="00D379BC" w:rsidRDefault="00D379BC" w:rsidP="00700E62">
      <w:pPr>
        <w:pStyle w:val="Betarp"/>
        <w:jc w:val="both"/>
        <w:rPr>
          <w:rFonts w:ascii="Times New Roman" w:hAnsi="Times New Roman" w:cs="Times New Roman"/>
          <w:b/>
          <w:bCs/>
          <w:sz w:val="24"/>
          <w:szCs w:val="24"/>
        </w:rPr>
      </w:pPr>
    </w:p>
    <w:p w14:paraId="603D7799" w14:textId="77777777" w:rsidR="00D379BC" w:rsidRDefault="00D379BC" w:rsidP="00700E62">
      <w:pPr>
        <w:pStyle w:val="Betarp"/>
        <w:jc w:val="both"/>
        <w:rPr>
          <w:rFonts w:ascii="Times New Roman" w:hAnsi="Times New Roman" w:cs="Times New Roman"/>
          <w:b/>
          <w:bCs/>
          <w:sz w:val="24"/>
          <w:szCs w:val="24"/>
        </w:rPr>
      </w:pPr>
    </w:p>
    <w:p w14:paraId="1B122813" w14:textId="77777777" w:rsidR="00D379BC" w:rsidRDefault="00D379BC" w:rsidP="00700E62">
      <w:pPr>
        <w:pStyle w:val="Betarp"/>
        <w:jc w:val="both"/>
        <w:rPr>
          <w:rFonts w:ascii="Times New Roman" w:hAnsi="Times New Roman" w:cs="Times New Roman"/>
          <w:b/>
          <w:bCs/>
          <w:sz w:val="24"/>
          <w:szCs w:val="24"/>
        </w:rPr>
      </w:pPr>
    </w:p>
    <w:p w14:paraId="4138AA48" w14:textId="77777777" w:rsidR="00D379BC" w:rsidRDefault="00D379BC" w:rsidP="00700E62">
      <w:pPr>
        <w:pStyle w:val="Betarp"/>
        <w:jc w:val="both"/>
        <w:rPr>
          <w:rFonts w:ascii="Times New Roman" w:hAnsi="Times New Roman" w:cs="Times New Roman"/>
          <w:b/>
          <w:bCs/>
          <w:sz w:val="24"/>
          <w:szCs w:val="24"/>
        </w:rPr>
      </w:pPr>
    </w:p>
    <w:p w14:paraId="3CA0E54F" w14:textId="7CD98E65" w:rsidR="00700E62" w:rsidRPr="0092681E" w:rsidRDefault="00700E62" w:rsidP="00700E62">
      <w:pPr>
        <w:pStyle w:val="Betarp"/>
        <w:jc w:val="both"/>
        <w:rPr>
          <w:rFonts w:ascii="Times New Roman" w:hAnsi="Times New Roman" w:cs="Times New Roman"/>
          <w:b/>
          <w:bCs/>
          <w:sz w:val="24"/>
          <w:szCs w:val="24"/>
        </w:rPr>
      </w:pPr>
      <w:r w:rsidRPr="0092681E">
        <w:rPr>
          <w:rFonts w:ascii="Times New Roman" w:hAnsi="Times New Roman" w:cs="Times New Roman"/>
          <w:b/>
          <w:bCs/>
          <w:sz w:val="24"/>
          <w:szCs w:val="24"/>
        </w:rPr>
        <w:lastRenderedPageBreak/>
        <w:t xml:space="preserve">VIII. SUTARTIES ESMINIAI PAŽEIDIMAI </w:t>
      </w:r>
    </w:p>
    <w:p w14:paraId="6640BFA5" w14:textId="77777777" w:rsidR="00CC3402" w:rsidRPr="0092681E" w:rsidRDefault="00CC3402" w:rsidP="00700E62">
      <w:pPr>
        <w:pStyle w:val="Betarp"/>
        <w:jc w:val="both"/>
        <w:rPr>
          <w:rFonts w:ascii="Times New Roman" w:hAnsi="Times New Roman" w:cs="Times New Roman"/>
          <w:sz w:val="24"/>
          <w:szCs w:val="24"/>
        </w:rPr>
      </w:pPr>
    </w:p>
    <w:p w14:paraId="0389D075" w14:textId="77777777"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 Sutarties esminiu pažeidimu bus laikoma:</w:t>
      </w:r>
    </w:p>
    <w:p w14:paraId="29D93528" w14:textId="6A1C956A"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8.1.1. jeigu Paslaugų teikėjas nesuteikia paslaugų per techninėje specifikacijoje nurodytus</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terminus ir papildomą nustatytą laiką, per kurį skaičiuojami delspinigiai už vėlavimą;</w:t>
      </w:r>
    </w:p>
    <w:p w14:paraId="5C8929DE" w14:textId="3F4FCB1A"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8.1.2. Paslaugų neatlikimas ar netinkamas atlikimas, kai per mėnesį pritaikytų nuoskaitų</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suma eurais, paskaičiuota pagal neatliktų Paslaugų aktų</w:t>
      </w:r>
      <w:r w:rsidR="00D876B2" w:rsidRPr="0092681E">
        <w:rPr>
          <w:rFonts w:ascii="Times New Roman" w:hAnsi="Times New Roman" w:cs="Times New Roman"/>
          <w:sz w:val="24"/>
          <w:szCs w:val="24"/>
        </w:rPr>
        <w:t xml:space="preserve"> </w:t>
      </w:r>
      <w:r w:rsidRPr="0092681E">
        <w:rPr>
          <w:rFonts w:ascii="Times New Roman" w:hAnsi="Times New Roman" w:cs="Times New Roman"/>
          <w:sz w:val="24"/>
          <w:szCs w:val="24"/>
        </w:rPr>
        <w:t>sumą procentais ir eurais, sudaro arba</w:t>
      </w:r>
      <w:r w:rsidR="00115E17" w:rsidRPr="0092681E">
        <w:rPr>
          <w:rFonts w:ascii="Times New Roman" w:hAnsi="Times New Roman" w:cs="Times New Roman"/>
          <w:sz w:val="24"/>
          <w:szCs w:val="24"/>
        </w:rPr>
        <w:t xml:space="preserve"> </w:t>
      </w:r>
      <w:r w:rsidRPr="004A74BC">
        <w:rPr>
          <w:rFonts w:ascii="Times New Roman" w:hAnsi="Times New Roman" w:cs="Times New Roman"/>
          <w:b/>
          <w:bCs/>
          <w:sz w:val="24"/>
          <w:szCs w:val="24"/>
        </w:rPr>
        <w:t>viršija 15 procentų</w:t>
      </w:r>
      <w:r w:rsidRPr="0092681E">
        <w:rPr>
          <w:rFonts w:ascii="Times New Roman" w:hAnsi="Times New Roman" w:cs="Times New Roman"/>
          <w:sz w:val="24"/>
          <w:szCs w:val="24"/>
        </w:rPr>
        <w:t xml:space="preserve"> visų to mėnesio suteiktų Paslaugų vertės;</w:t>
      </w:r>
    </w:p>
    <w:p w14:paraId="16C53874" w14:textId="2024D268" w:rsidR="00A359D0" w:rsidRPr="004A74BC" w:rsidRDefault="00A359D0" w:rsidP="00700E62">
      <w:pPr>
        <w:pStyle w:val="Betarp"/>
        <w:jc w:val="both"/>
        <w:rPr>
          <w:rFonts w:ascii="Times New Roman" w:hAnsi="Times New Roman" w:cs="Times New Roman"/>
          <w:sz w:val="24"/>
          <w:szCs w:val="24"/>
        </w:rPr>
      </w:pPr>
      <w:r w:rsidRPr="004A74BC">
        <w:rPr>
          <w:rFonts w:ascii="Times New Roman" w:hAnsi="Times New Roman" w:cs="Times New Roman"/>
          <w:sz w:val="24"/>
          <w:szCs w:val="24"/>
        </w:rPr>
        <w:t xml:space="preserve">8.1.3. Paslaugų neatlikimas ar netinkamas atlikimas, kai per mėnesį pritaikytų nuoskaitų suma eurais, paskaičiuota pagal pateiktas „Tarantulo“ programos ir </w:t>
      </w:r>
      <w:r w:rsidR="00035D4F" w:rsidRPr="004A74BC">
        <w:rPr>
          <w:rFonts w:ascii="Times New Roman" w:hAnsi="Times New Roman" w:cs="Times New Roman"/>
          <w:sz w:val="24"/>
          <w:szCs w:val="24"/>
        </w:rPr>
        <w:t>(arba)</w:t>
      </w:r>
      <w:r w:rsidR="002D5C16" w:rsidRPr="004A74BC">
        <w:rPr>
          <w:rFonts w:ascii="Times New Roman" w:hAnsi="Times New Roman" w:cs="Times New Roman"/>
          <w:sz w:val="24"/>
          <w:szCs w:val="24"/>
        </w:rPr>
        <w:t xml:space="preserve"> </w:t>
      </w:r>
      <w:r w:rsidRPr="004A74BC">
        <w:rPr>
          <w:rFonts w:ascii="Times New Roman" w:hAnsi="Times New Roman" w:cs="Times New Roman"/>
          <w:sz w:val="24"/>
          <w:szCs w:val="24"/>
        </w:rPr>
        <w:t xml:space="preserve">dronų  neatliktų Paslaugų ataskaitų sumą procentais ir eurais, sudaro arba viršija 30 procentų visų to mėnesio suteiktų Paslaugų vertės </w:t>
      </w:r>
      <w:r w:rsidR="00035D4F" w:rsidRPr="004A74BC">
        <w:rPr>
          <w:rFonts w:ascii="Times New Roman" w:hAnsi="Times New Roman" w:cs="Times New Roman"/>
          <w:sz w:val="24"/>
          <w:szCs w:val="24"/>
        </w:rPr>
        <w:t>2</w:t>
      </w:r>
      <w:r w:rsidRPr="004A74BC">
        <w:rPr>
          <w:rFonts w:ascii="Times New Roman" w:hAnsi="Times New Roman" w:cs="Times New Roman"/>
          <w:sz w:val="24"/>
          <w:szCs w:val="24"/>
        </w:rPr>
        <w:t xml:space="preserve"> mėnesius iš eilės;</w:t>
      </w:r>
    </w:p>
    <w:p w14:paraId="751B877C" w14:textId="6D3D688B" w:rsidR="00E73356" w:rsidRPr="004A74BC" w:rsidRDefault="00E73356" w:rsidP="00700E62">
      <w:pPr>
        <w:pStyle w:val="Betarp"/>
        <w:jc w:val="both"/>
        <w:rPr>
          <w:rFonts w:ascii="Times New Roman" w:hAnsi="Times New Roman" w:cs="Times New Roman"/>
          <w:sz w:val="24"/>
          <w:szCs w:val="24"/>
          <w:lang w:val="en-US"/>
        </w:rPr>
      </w:pPr>
      <w:r w:rsidRPr="004A74BC">
        <w:rPr>
          <w:rFonts w:ascii="Times New Roman" w:hAnsi="Times New Roman" w:cs="Times New Roman"/>
          <w:sz w:val="24"/>
          <w:szCs w:val="24"/>
        </w:rPr>
        <w:t>8.1.4.</w:t>
      </w:r>
      <w:r w:rsidR="000B7903" w:rsidRPr="004A74BC">
        <w:rPr>
          <w:rFonts w:ascii="Times New Roman" w:hAnsi="Times New Roman" w:cs="Times New Roman"/>
          <w:sz w:val="24"/>
          <w:szCs w:val="24"/>
        </w:rPr>
        <w:t xml:space="preserve"> Paslaugų neatlikimas ar netinkamas atlikimas</w:t>
      </w:r>
      <w:r w:rsidR="002D5C16" w:rsidRPr="004A74BC">
        <w:rPr>
          <w:rFonts w:ascii="Times New Roman" w:hAnsi="Times New Roman" w:cs="Times New Roman"/>
          <w:sz w:val="24"/>
          <w:szCs w:val="24"/>
        </w:rPr>
        <w:t xml:space="preserve"> daugiau kaip 30-yje  taškų (adresų) per mėnesį,  kuris nustatomas</w:t>
      </w:r>
      <w:r w:rsidR="000B7903" w:rsidRPr="004A74BC">
        <w:rPr>
          <w:rFonts w:ascii="Times New Roman" w:hAnsi="Times New Roman" w:cs="Times New Roman"/>
          <w:sz w:val="24"/>
          <w:szCs w:val="24"/>
        </w:rPr>
        <w:t xml:space="preserve"> </w:t>
      </w:r>
      <w:r w:rsidR="002D5C16" w:rsidRPr="004A74BC">
        <w:rPr>
          <w:rFonts w:ascii="Times New Roman" w:hAnsi="Times New Roman" w:cs="Times New Roman"/>
          <w:sz w:val="24"/>
          <w:szCs w:val="24"/>
        </w:rPr>
        <w:t xml:space="preserve">vadovaujantis </w:t>
      </w:r>
      <w:r w:rsidR="00485AC3" w:rsidRPr="004A74BC">
        <w:rPr>
          <w:rFonts w:ascii="Times New Roman" w:hAnsi="Times New Roman" w:cs="Times New Roman"/>
          <w:sz w:val="24"/>
          <w:szCs w:val="24"/>
        </w:rPr>
        <w:t xml:space="preserve"> </w:t>
      </w:r>
      <w:r w:rsidR="002D5C16" w:rsidRPr="004A74BC">
        <w:rPr>
          <w:rFonts w:ascii="Times New Roman" w:hAnsi="Times New Roman" w:cs="Times New Roman"/>
          <w:sz w:val="24"/>
          <w:szCs w:val="24"/>
        </w:rPr>
        <w:t>6.4.3. punktu;</w:t>
      </w:r>
    </w:p>
    <w:p w14:paraId="2DE7DCFC" w14:textId="3FA8ADEF"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w:t>
      </w:r>
      <w:r w:rsidR="00E73356" w:rsidRPr="0092681E">
        <w:rPr>
          <w:rFonts w:ascii="Times New Roman" w:hAnsi="Times New Roman" w:cs="Times New Roman"/>
          <w:sz w:val="24"/>
          <w:szCs w:val="24"/>
        </w:rPr>
        <w:t>5</w:t>
      </w:r>
      <w:r w:rsidRPr="0092681E">
        <w:rPr>
          <w:rFonts w:ascii="Times New Roman" w:hAnsi="Times New Roman" w:cs="Times New Roman"/>
          <w:sz w:val="24"/>
          <w:szCs w:val="24"/>
        </w:rPr>
        <w:t>. Paslaugų teikėjas be Kliento žinios pasitelkia sutarčiai vykdyti naują subteikėją;</w:t>
      </w:r>
    </w:p>
    <w:p w14:paraId="03C3BCE0" w14:textId="45256E9C"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w:t>
      </w:r>
      <w:r w:rsidR="00E73356" w:rsidRPr="0092681E">
        <w:rPr>
          <w:rFonts w:ascii="Times New Roman" w:hAnsi="Times New Roman" w:cs="Times New Roman"/>
          <w:sz w:val="24"/>
          <w:szCs w:val="24"/>
        </w:rPr>
        <w:t>6</w:t>
      </w:r>
      <w:r w:rsidRPr="0092681E">
        <w:rPr>
          <w:rFonts w:ascii="Times New Roman" w:hAnsi="Times New Roman" w:cs="Times New Roman"/>
          <w:sz w:val="24"/>
          <w:szCs w:val="24"/>
        </w:rPr>
        <w:t>. Paslaugų teikėjo ir subteikėjo (-ų), jei jie pasitelkiami, Sutartį vykdančių ir Kliento</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užduotis atliekančių darbuotojų darbo užmokesčio mediana yra mažesnė, nei nurodyta pasiūlymo</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formoje ir šioje Sutartyje;</w:t>
      </w:r>
    </w:p>
    <w:p w14:paraId="07319B92" w14:textId="481126C5"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w:t>
      </w:r>
      <w:r w:rsidR="00E73356" w:rsidRPr="0092681E">
        <w:rPr>
          <w:rFonts w:ascii="Times New Roman" w:hAnsi="Times New Roman" w:cs="Times New Roman"/>
          <w:sz w:val="24"/>
          <w:szCs w:val="24"/>
        </w:rPr>
        <w:t>7</w:t>
      </w:r>
      <w:r w:rsidRPr="0092681E">
        <w:rPr>
          <w:rFonts w:ascii="Times New Roman" w:hAnsi="Times New Roman" w:cs="Times New Roman"/>
          <w:sz w:val="24"/>
          <w:szCs w:val="24"/>
        </w:rPr>
        <w:t>. Paslaugų teikėjas pažeidžia Specialiųjų sutarties sąlygų 6.6 punkto nuostatas;</w:t>
      </w:r>
    </w:p>
    <w:p w14:paraId="269E2CDB" w14:textId="55093413"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8.1.</w:t>
      </w:r>
      <w:r w:rsidR="00E73356" w:rsidRPr="0092681E">
        <w:rPr>
          <w:rFonts w:ascii="Times New Roman" w:hAnsi="Times New Roman" w:cs="Times New Roman"/>
          <w:sz w:val="24"/>
          <w:szCs w:val="24"/>
        </w:rPr>
        <w:t>8</w:t>
      </w:r>
      <w:r w:rsidRPr="0092681E">
        <w:rPr>
          <w:rFonts w:ascii="Times New Roman" w:hAnsi="Times New Roman" w:cs="Times New Roman"/>
          <w:sz w:val="24"/>
          <w:szCs w:val="24"/>
        </w:rPr>
        <w:t>. kitų Paslaugų teikėjo viešajam pirkimui pateiktame pasiūlyme nurodytų ekonomiškai</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naudingiausio pasiūlymo vertinimo kriterijų pakartotinis nesilaikymas, atsižvelgiant į Sutarties 6.1</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punkte numatytas baudas</w:t>
      </w:r>
      <w:r w:rsidR="00A632E8" w:rsidRPr="0092681E">
        <w:rPr>
          <w:rFonts w:ascii="Times New Roman" w:hAnsi="Times New Roman" w:cs="Times New Roman"/>
          <w:sz w:val="24"/>
          <w:szCs w:val="24"/>
        </w:rPr>
        <w:t>;</w:t>
      </w:r>
    </w:p>
    <w:p w14:paraId="655D7C95" w14:textId="5D1F94F1" w:rsidR="00A632E8" w:rsidRPr="004A74BC" w:rsidRDefault="00A632E8" w:rsidP="00700E62">
      <w:pPr>
        <w:pStyle w:val="Betarp"/>
        <w:jc w:val="both"/>
        <w:rPr>
          <w:rFonts w:ascii="Times New Roman" w:hAnsi="Times New Roman" w:cs="Times New Roman"/>
          <w:sz w:val="24"/>
          <w:szCs w:val="24"/>
        </w:rPr>
      </w:pPr>
      <w:r w:rsidRPr="004A74BC">
        <w:rPr>
          <w:rFonts w:ascii="Times New Roman" w:hAnsi="Times New Roman" w:cs="Times New Roman"/>
          <w:sz w:val="24"/>
          <w:szCs w:val="24"/>
        </w:rPr>
        <w:t>8.1.</w:t>
      </w:r>
      <w:r w:rsidR="00E73356" w:rsidRPr="004A74BC">
        <w:rPr>
          <w:rFonts w:ascii="Times New Roman" w:hAnsi="Times New Roman" w:cs="Times New Roman"/>
          <w:sz w:val="24"/>
          <w:szCs w:val="24"/>
        </w:rPr>
        <w:t>9</w:t>
      </w:r>
      <w:r w:rsidRPr="004A74BC">
        <w:rPr>
          <w:rFonts w:ascii="Times New Roman" w:hAnsi="Times New Roman" w:cs="Times New Roman"/>
          <w:sz w:val="24"/>
          <w:szCs w:val="24"/>
        </w:rPr>
        <w:t xml:space="preserve"> jeigu 3 kartus patikrinimo metu bus nustatyta, kad „Tarantulo“ programoje įvesta ir pažymėta technika neatlieka nurodomų paslaugų, o jas tik imituoja</w:t>
      </w:r>
      <w:r w:rsidR="00F622A9" w:rsidRPr="004A74BC">
        <w:rPr>
          <w:rFonts w:ascii="Times New Roman" w:hAnsi="Times New Roman" w:cs="Times New Roman"/>
          <w:sz w:val="24"/>
          <w:szCs w:val="24"/>
        </w:rPr>
        <w:t xml:space="preserve"> programoje fiksuojant, kad paslaugos yra atliekamos</w:t>
      </w:r>
      <w:r w:rsidRPr="004A74BC">
        <w:rPr>
          <w:rFonts w:ascii="Times New Roman" w:hAnsi="Times New Roman" w:cs="Times New Roman"/>
          <w:sz w:val="24"/>
          <w:szCs w:val="24"/>
        </w:rPr>
        <w:t>.</w:t>
      </w:r>
    </w:p>
    <w:p w14:paraId="76F92B16" w14:textId="77777777" w:rsidR="00E73356" w:rsidRPr="004A74BC" w:rsidRDefault="00E73356" w:rsidP="00700E62">
      <w:pPr>
        <w:pStyle w:val="Betarp"/>
        <w:jc w:val="both"/>
        <w:rPr>
          <w:rFonts w:ascii="Times New Roman" w:hAnsi="Times New Roman" w:cs="Times New Roman"/>
          <w:sz w:val="24"/>
          <w:szCs w:val="24"/>
        </w:rPr>
      </w:pPr>
    </w:p>
    <w:p w14:paraId="1D2B9472" w14:textId="77777777"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8.2. Nustačius esminį sutarties pažeidimą, Klientas turi teisę:</w:t>
      </w:r>
    </w:p>
    <w:p w14:paraId="62A71BEB" w14:textId="662A24FB"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8.2.1. vienašališkai nutraukti Sutartį, įspėjus Paslaugų teikėją prieš 15 (penkiolika)</w:t>
      </w:r>
      <w:r w:rsidR="00115E17" w:rsidRPr="0092681E">
        <w:rPr>
          <w:rFonts w:ascii="Times New Roman" w:hAnsi="Times New Roman" w:cs="Times New Roman"/>
          <w:sz w:val="24"/>
          <w:szCs w:val="24"/>
        </w:rPr>
        <w:t xml:space="preserve"> </w:t>
      </w:r>
      <w:r w:rsidRPr="0092681E">
        <w:rPr>
          <w:rFonts w:ascii="Times New Roman" w:hAnsi="Times New Roman" w:cs="Times New Roman"/>
          <w:sz w:val="24"/>
          <w:szCs w:val="24"/>
        </w:rPr>
        <w:t>kalendorinių dienų;</w:t>
      </w:r>
    </w:p>
    <w:p w14:paraId="3FE6E9BA" w14:textId="77777777" w:rsidR="00700E62" w:rsidRPr="0092681E"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8.2.2. pasinaudoti Sutarties įvykdymo užtikrinimu;</w:t>
      </w:r>
    </w:p>
    <w:p w14:paraId="58DF9AD3" w14:textId="18A158DE" w:rsidR="00700E62" w:rsidRPr="00867E16" w:rsidRDefault="00700E62" w:rsidP="00700E62">
      <w:pPr>
        <w:pStyle w:val="Betarp"/>
        <w:jc w:val="both"/>
        <w:rPr>
          <w:rFonts w:ascii="Times New Roman" w:hAnsi="Times New Roman" w:cs="Times New Roman"/>
          <w:sz w:val="24"/>
          <w:szCs w:val="24"/>
        </w:rPr>
      </w:pPr>
      <w:r w:rsidRPr="0092681E">
        <w:rPr>
          <w:rFonts w:ascii="Times New Roman" w:hAnsi="Times New Roman" w:cs="Times New Roman"/>
          <w:sz w:val="24"/>
          <w:szCs w:val="24"/>
        </w:rPr>
        <w:t>8.2.3. gali taikyti abu aukščiau išvardytus atvejus.</w:t>
      </w:r>
      <w:bookmarkEnd w:id="3"/>
    </w:p>
    <w:sectPr w:rsidR="00700E62" w:rsidRPr="00867E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AE"/>
    <w:rsid w:val="00035D4F"/>
    <w:rsid w:val="0003619A"/>
    <w:rsid w:val="000B7903"/>
    <w:rsid w:val="000F681E"/>
    <w:rsid w:val="00115E17"/>
    <w:rsid w:val="00124119"/>
    <w:rsid w:val="001E4D0D"/>
    <w:rsid w:val="00213BB8"/>
    <w:rsid w:val="0029506A"/>
    <w:rsid w:val="002D3CF3"/>
    <w:rsid w:val="002D5C16"/>
    <w:rsid w:val="003D3869"/>
    <w:rsid w:val="003E298C"/>
    <w:rsid w:val="00485AC3"/>
    <w:rsid w:val="004A74BC"/>
    <w:rsid w:val="004F4F5A"/>
    <w:rsid w:val="004F626F"/>
    <w:rsid w:val="00512D11"/>
    <w:rsid w:val="0052629F"/>
    <w:rsid w:val="005D51AF"/>
    <w:rsid w:val="006250E9"/>
    <w:rsid w:val="0063224F"/>
    <w:rsid w:val="0067563F"/>
    <w:rsid w:val="00691741"/>
    <w:rsid w:val="006A7358"/>
    <w:rsid w:val="00700E62"/>
    <w:rsid w:val="007153CA"/>
    <w:rsid w:val="00720FE8"/>
    <w:rsid w:val="0077349B"/>
    <w:rsid w:val="007A1013"/>
    <w:rsid w:val="007B72FB"/>
    <w:rsid w:val="007B784E"/>
    <w:rsid w:val="007E2C98"/>
    <w:rsid w:val="0083062E"/>
    <w:rsid w:val="00863270"/>
    <w:rsid w:val="00867E16"/>
    <w:rsid w:val="00874B47"/>
    <w:rsid w:val="0092681E"/>
    <w:rsid w:val="009513C2"/>
    <w:rsid w:val="009D1BD7"/>
    <w:rsid w:val="009F1B8E"/>
    <w:rsid w:val="00A278A2"/>
    <w:rsid w:val="00A359D0"/>
    <w:rsid w:val="00A632E8"/>
    <w:rsid w:val="00AB089F"/>
    <w:rsid w:val="00B76C79"/>
    <w:rsid w:val="00BB57EB"/>
    <w:rsid w:val="00C72B64"/>
    <w:rsid w:val="00CA190D"/>
    <w:rsid w:val="00CC3402"/>
    <w:rsid w:val="00CE5B1E"/>
    <w:rsid w:val="00D0043F"/>
    <w:rsid w:val="00D379BC"/>
    <w:rsid w:val="00D46BA3"/>
    <w:rsid w:val="00D651F6"/>
    <w:rsid w:val="00D876B2"/>
    <w:rsid w:val="00E37BE6"/>
    <w:rsid w:val="00E42F27"/>
    <w:rsid w:val="00E73356"/>
    <w:rsid w:val="00ED2B1B"/>
    <w:rsid w:val="00F028D6"/>
    <w:rsid w:val="00F34755"/>
    <w:rsid w:val="00F370CA"/>
    <w:rsid w:val="00F45D73"/>
    <w:rsid w:val="00F53CAE"/>
    <w:rsid w:val="00F622A9"/>
    <w:rsid w:val="00F72370"/>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E050"/>
  <w15:chartTrackingRefBased/>
  <w15:docId w15:val="{397D0CB6-12C0-44D5-B4E5-189B8CC6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84E"/>
    <w:pPr>
      <w:spacing w:after="0" w:line="240" w:lineRule="auto"/>
    </w:pPr>
    <w:rPr>
      <w:rFonts w:ascii="Aptos" w:hAnsi="Aptos" w:cs="Aptos"/>
      <w:kern w:val="0"/>
      <w:sz w:val="24"/>
      <w:szCs w:val="24"/>
    </w:rPr>
  </w:style>
  <w:style w:type="paragraph" w:styleId="Antrat1">
    <w:name w:val="heading 1"/>
    <w:basedOn w:val="prastasis"/>
    <w:next w:val="prastasis"/>
    <w:link w:val="Antrat1Diagrama"/>
    <w:uiPriority w:val="9"/>
    <w:qFormat/>
    <w:rsid w:val="00F53C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F53C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F53C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F53C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Antrat5">
    <w:name w:val="heading 5"/>
    <w:basedOn w:val="prastasis"/>
    <w:next w:val="prastasis"/>
    <w:link w:val="Antrat5Diagrama"/>
    <w:uiPriority w:val="9"/>
    <w:semiHidden/>
    <w:unhideWhenUsed/>
    <w:qFormat/>
    <w:rsid w:val="00F53C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Antrat6">
    <w:name w:val="heading 6"/>
    <w:basedOn w:val="prastasis"/>
    <w:next w:val="prastasis"/>
    <w:link w:val="Antrat6Diagrama"/>
    <w:uiPriority w:val="9"/>
    <w:semiHidden/>
    <w:unhideWhenUsed/>
    <w:qFormat/>
    <w:rsid w:val="00F53C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F53C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F53C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F53CAE"/>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C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3C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3CA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3CA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3CA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3C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3C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3C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3C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3CA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3C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3C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F53C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3CAE"/>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F53CAE"/>
    <w:rPr>
      <w:i/>
      <w:iCs/>
      <w:color w:val="404040" w:themeColor="text1" w:themeTint="BF"/>
    </w:rPr>
  </w:style>
  <w:style w:type="paragraph" w:styleId="Sraopastraipa">
    <w:name w:val="List Paragraph"/>
    <w:basedOn w:val="prastasis"/>
    <w:uiPriority w:val="34"/>
    <w:qFormat/>
    <w:rsid w:val="00F53CAE"/>
    <w:pPr>
      <w:spacing w:after="160" w:line="259" w:lineRule="auto"/>
      <w:ind w:left="720"/>
      <w:contextualSpacing/>
    </w:pPr>
    <w:rPr>
      <w:rFonts w:asciiTheme="minorHAnsi" w:hAnsiTheme="minorHAnsi" w:cstheme="minorBidi"/>
      <w:kern w:val="2"/>
      <w:sz w:val="22"/>
      <w:szCs w:val="22"/>
    </w:rPr>
  </w:style>
  <w:style w:type="character" w:styleId="Rykuspabraukimas">
    <w:name w:val="Intense Emphasis"/>
    <w:basedOn w:val="Numatytasispastraiposriftas"/>
    <w:uiPriority w:val="21"/>
    <w:qFormat/>
    <w:rsid w:val="00F53CAE"/>
    <w:rPr>
      <w:i/>
      <w:iCs/>
      <w:color w:val="0F4761" w:themeColor="accent1" w:themeShade="BF"/>
    </w:rPr>
  </w:style>
  <w:style w:type="paragraph" w:styleId="Iskirtacitata">
    <w:name w:val="Intense Quote"/>
    <w:basedOn w:val="prastasis"/>
    <w:next w:val="prastasis"/>
    <w:link w:val="IskirtacitataDiagrama"/>
    <w:uiPriority w:val="30"/>
    <w:qFormat/>
    <w:rsid w:val="00F53C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F53CAE"/>
    <w:rPr>
      <w:i/>
      <w:iCs/>
      <w:color w:val="0F4761" w:themeColor="accent1" w:themeShade="BF"/>
    </w:rPr>
  </w:style>
  <w:style w:type="character" w:styleId="Rykinuoroda">
    <w:name w:val="Intense Reference"/>
    <w:basedOn w:val="Numatytasispastraiposriftas"/>
    <w:uiPriority w:val="32"/>
    <w:qFormat/>
    <w:rsid w:val="00F53CAE"/>
    <w:rPr>
      <w:b/>
      <w:bCs/>
      <w:smallCaps/>
      <w:color w:val="0F4761" w:themeColor="accent1" w:themeShade="BF"/>
      <w:spacing w:val="5"/>
    </w:rPr>
  </w:style>
  <w:style w:type="paragraph" w:styleId="Betarp">
    <w:name w:val="No Spacing"/>
    <w:uiPriority w:val="1"/>
    <w:qFormat/>
    <w:rsid w:val="00700E62"/>
    <w:pPr>
      <w:spacing w:after="0" w:line="240" w:lineRule="auto"/>
    </w:pPr>
  </w:style>
  <w:style w:type="paragraph" w:styleId="Pataisymai">
    <w:name w:val="Revision"/>
    <w:hidden/>
    <w:uiPriority w:val="99"/>
    <w:semiHidden/>
    <w:rsid w:val="00F028D6"/>
    <w:pPr>
      <w:spacing w:after="0" w:line="240" w:lineRule="auto"/>
    </w:pPr>
  </w:style>
  <w:style w:type="character" w:styleId="Komentaronuoroda">
    <w:name w:val="annotation reference"/>
    <w:basedOn w:val="Numatytasispastraiposriftas"/>
    <w:uiPriority w:val="99"/>
    <w:semiHidden/>
    <w:unhideWhenUsed/>
    <w:rsid w:val="00F622A9"/>
    <w:rPr>
      <w:sz w:val="16"/>
      <w:szCs w:val="16"/>
    </w:rPr>
  </w:style>
  <w:style w:type="paragraph" w:styleId="Komentarotekstas">
    <w:name w:val="annotation text"/>
    <w:basedOn w:val="prastasis"/>
    <w:link w:val="KomentarotekstasDiagrama"/>
    <w:uiPriority w:val="99"/>
    <w:unhideWhenUsed/>
    <w:rsid w:val="00F622A9"/>
    <w:pPr>
      <w:spacing w:after="160"/>
    </w:pPr>
    <w:rPr>
      <w:rFonts w:asciiTheme="minorHAnsi" w:hAnsiTheme="minorHAnsi" w:cstheme="minorBidi"/>
      <w:kern w:val="2"/>
      <w:sz w:val="20"/>
      <w:szCs w:val="20"/>
    </w:rPr>
  </w:style>
  <w:style w:type="character" w:customStyle="1" w:styleId="KomentarotekstasDiagrama">
    <w:name w:val="Komentaro tekstas Diagrama"/>
    <w:basedOn w:val="Numatytasispastraiposriftas"/>
    <w:link w:val="Komentarotekstas"/>
    <w:uiPriority w:val="99"/>
    <w:rsid w:val="00F622A9"/>
    <w:rPr>
      <w:sz w:val="20"/>
      <w:szCs w:val="20"/>
    </w:rPr>
  </w:style>
  <w:style w:type="paragraph" w:styleId="Komentarotema">
    <w:name w:val="annotation subject"/>
    <w:basedOn w:val="Komentarotekstas"/>
    <w:next w:val="Komentarotekstas"/>
    <w:link w:val="KomentarotemaDiagrama"/>
    <w:uiPriority w:val="99"/>
    <w:semiHidden/>
    <w:unhideWhenUsed/>
    <w:rsid w:val="00F622A9"/>
    <w:rPr>
      <w:b/>
      <w:bCs/>
    </w:rPr>
  </w:style>
  <w:style w:type="character" w:customStyle="1" w:styleId="KomentarotemaDiagrama">
    <w:name w:val="Komentaro tema Diagrama"/>
    <w:basedOn w:val="KomentarotekstasDiagrama"/>
    <w:link w:val="Komentarotema"/>
    <w:uiPriority w:val="99"/>
    <w:semiHidden/>
    <w:rsid w:val="00F622A9"/>
    <w:rPr>
      <w:b/>
      <w:bCs/>
      <w:sz w:val="20"/>
      <w:szCs w:val="20"/>
    </w:rPr>
  </w:style>
  <w:style w:type="character" w:styleId="Hipersaitas">
    <w:name w:val="Hyperlink"/>
    <w:basedOn w:val="Numatytasispastraiposriftas"/>
    <w:uiPriority w:val="99"/>
    <w:unhideWhenUsed/>
    <w:rsid w:val="006250E9"/>
    <w:rPr>
      <w:color w:val="0563C1"/>
      <w:u w:val="single"/>
    </w:rPr>
  </w:style>
  <w:style w:type="character" w:styleId="Perirtashipersaitas">
    <w:name w:val="FollowedHyperlink"/>
    <w:basedOn w:val="Numatytasispastraiposriftas"/>
    <w:uiPriority w:val="99"/>
    <w:semiHidden/>
    <w:unhideWhenUsed/>
    <w:rsid w:val="00625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udu.lt/vairuotojams/eismo-zemelapiai/eismo-stebejimo-kamer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1169</Words>
  <Characters>8499</Characters>
  <Application>Microsoft Office Word</Application>
  <DocSecurity>0</DocSecurity>
  <Lines>131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Dailidonienė</dc:creator>
  <cp:keywords/>
  <dc:description/>
  <cp:lastModifiedBy>Lina Dailidonienė</cp:lastModifiedBy>
  <cp:revision>34</cp:revision>
  <dcterms:created xsi:type="dcterms:W3CDTF">2025-05-13T12:54:00Z</dcterms:created>
  <dcterms:modified xsi:type="dcterms:W3CDTF">2026-01-21T10:36:00Z</dcterms:modified>
</cp:coreProperties>
</file>