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358"/>
        <w:tblW w:w="3042" w:type="dxa"/>
        <w:tblLook w:val="0000" w:firstRow="0" w:lastRow="0" w:firstColumn="0" w:lastColumn="0" w:noHBand="0" w:noVBand="0"/>
      </w:tblPr>
      <w:tblGrid>
        <w:gridCol w:w="3042"/>
      </w:tblGrid>
      <w:tr w:rsidR="00EF72A4" w:rsidRPr="006F7754" w14:paraId="0CBCB9E8" w14:textId="77777777" w:rsidTr="00524881">
        <w:trPr>
          <w:trHeight w:val="516"/>
        </w:trPr>
        <w:tc>
          <w:tcPr>
            <w:tcW w:w="3042" w:type="dxa"/>
          </w:tcPr>
          <w:p w14:paraId="4D749674" w14:textId="77777777" w:rsidR="00EF72A4" w:rsidRPr="006F7754" w:rsidRDefault="00EF72A4" w:rsidP="00524881">
            <w:pPr>
              <w:spacing w:after="0" w:line="240" w:lineRule="auto"/>
              <w:rPr>
                <w:rFonts w:ascii="Times New Roman" w:hAnsi="Times New Roman" w:cs="Times New Roman"/>
                <w:color w:val="000000" w:themeColor="text1"/>
                <w:sz w:val="24"/>
                <w:szCs w:val="24"/>
              </w:rPr>
            </w:pPr>
          </w:p>
        </w:tc>
      </w:tr>
      <w:tr w:rsidR="003E19B0" w:rsidRPr="006F7754" w14:paraId="7BB98909" w14:textId="77777777" w:rsidTr="00524881">
        <w:trPr>
          <w:trHeight w:val="68"/>
        </w:trPr>
        <w:tc>
          <w:tcPr>
            <w:tcW w:w="3042" w:type="dxa"/>
          </w:tcPr>
          <w:p w14:paraId="2B6FD134" w14:textId="12696995" w:rsidR="003E19B0" w:rsidRPr="006F7754" w:rsidRDefault="003E19B0" w:rsidP="003C0A91">
            <w:pPr>
              <w:rPr>
                <w:rFonts w:ascii="Times New Roman" w:hAnsi="Times New Roman" w:cs="Times New Roman"/>
                <w:color w:val="000000" w:themeColor="text1"/>
                <w:sz w:val="24"/>
                <w:szCs w:val="24"/>
              </w:rPr>
            </w:pPr>
          </w:p>
        </w:tc>
      </w:tr>
    </w:tbl>
    <w:p w14:paraId="2DDF5FC3" w14:textId="77777777" w:rsidR="00EF72A4" w:rsidRDefault="00EF72A4" w:rsidP="00EF72A4">
      <w:pPr>
        <w:spacing w:after="0" w:line="240" w:lineRule="auto"/>
        <w:jc w:val="right"/>
        <w:rPr>
          <w:rFonts w:ascii="Times New Roman" w:eastAsia="Times New Roman" w:hAnsi="Times New Roman"/>
          <w:b/>
          <w:sz w:val="24"/>
          <w:szCs w:val="20"/>
          <w:lang w:eastAsia="ar-SA"/>
        </w:rPr>
      </w:pPr>
    </w:p>
    <w:p w14:paraId="008D098A" w14:textId="4195C3BD" w:rsidR="006F7754" w:rsidRPr="00F17271" w:rsidRDefault="006F7754" w:rsidP="00204439">
      <w:pPr>
        <w:spacing w:after="0" w:line="240" w:lineRule="auto"/>
        <w:jc w:val="right"/>
        <w:rPr>
          <w:rFonts w:asciiTheme="majorBidi" w:hAnsiTheme="majorBidi" w:cstheme="majorBidi"/>
          <w:sz w:val="24"/>
          <w:szCs w:val="24"/>
          <w:lang w:eastAsia="lt-LT"/>
        </w:rPr>
      </w:pPr>
      <w:r w:rsidRPr="00F17271">
        <w:rPr>
          <w:rFonts w:asciiTheme="majorBidi" w:eastAsia="Times New Roman" w:hAnsiTheme="majorBidi" w:cstheme="majorBidi"/>
          <w:b/>
          <w:sz w:val="24"/>
          <w:szCs w:val="24"/>
          <w:lang w:eastAsia="ar-SA"/>
        </w:rPr>
        <w:t>TECHNINĖ SPECIFIKACIJA</w:t>
      </w:r>
    </w:p>
    <w:p w14:paraId="3DB3B4EC" w14:textId="77777777" w:rsidR="006F7754" w:rsidRPr="00F17271" w:rsidRDefault="006F7754" w:rsidP="006F7754">
      <w:pPr>
        <w:suppressAutoHyphens/>
        <w:spacing w:after="0" w:line="240" w:lineRule="auto"/>
        <w:jc w:val="center"/>
        <w:outlineLvl w:val="0"/>
        <w:rPr>
          <w:rFonts w:asciiTheme="majorBidi" w:eastAsia="Times New Roman" w:hAnsiTheme="majorBidi" w:cstheme="majorBidi"/>
          <w:b/>
          <w:sz w:val="24"/>
          <w:szCs w:val="24"/>
          <w:lang w:eastAsia="ar-SA"/>
        </w:rPr>
      </w:pPr>
    </w:p>
    <w:p w14:paraId="323087A5" w14:textId="1CC0FB04" w:rsidR="006F7754" w:rsidRPr="00F17271" w:rsidRDefault="006F7754" w:rsidP="009B25E9">
      <w:pPr>
        <w:pStyle w:val="Sraopastraipa"/>
        <w:numPr>
          <w:ilvl w:val="0"/>
          <w:numId w:val="36"/>
        </w:numPr>
        <w:suppressAutoHyphens/>
        <w:spacing w:line="240" w:lineRule="auto"/>
        <w:outlineLvl w:val="0"/>
        <w:rPr>
          <w:rFonts w:asciiTheme="majorBidi" w:eastAsia="Times New Roman" w:hAnsiTheme="majorBidi" w:cstheme="majorBidi"/>
          <w:sz w:val="24"/>
          <w:szCs w:val="24"/>
          <w:lang w:eastAsia="ar-SA"/>
        </w:rPr>
      </w:pPr>
      <w:r w:rsidRPr="00F17271">
        <w:rPr>
          <w:rFonts w:asciiTheme="majorBidi" w:eastAsia="Times New Roman" w:hAnsiTheme="majorBidi" w:cstheme="majorBidi"/>
          <w:sz w:val="24"/>
          <w:szCs w:val="24"/>
          <w:lang w:eastAsia="ar-SA"/>
        </w:rPr>
        <w:t xml:space="preserve">Pirkimo objektas – </w:t>
      </w:r>
      <w:r w:rsidR="00535FA4" w:rsidRPr="00F17271">
        <w:rPr>
          <w:rFonts w:asciiTheme="majorBidi" w:eastAsia="Times New Roman" w:hAnsiTheme="majorBidi" w:cstheme="majorBidi"/>
          <w:sz w:val="24"/>
          <w:szCs w:val="24"/>
          <w:lang w:eastAsia="ar-SA"/>
        </w:rPr>
        <w:t>perkam</w:t>
      </w:r>
      <w:r w:rsidR="007B79DE" w:rsidRPr="00F17271">
        <w:rPr>
          <w:rFonts w:asciiTheme="majorBidi" w:eastAsia="Times New Roman" w:hAnsiTheme="majorBidi" w:cstheme="majorBidi"/>
          <w:sz w:val="24"/>
          <w:szCs w:val="24"/>
          <w:lang w:eastAsia="ar-SA"/>
        </w:rPr>
        <w:t>i</w:t>
      </w:r>
      <w:r w:rsidR="001701E2" w:rsidRPr="00F17271">
        <w:rPr>
          <w:rFonts w:asciiTheme="majorBidi" w:eastAsia="Times New Roman" w:hAnsiTheme="majorBidi" w:cstheme="majorBidi"/>
          <w:sz w:val="24"/>
          <w:szCs w:val="24"/>
          <w:lang w:eastAsia="ar-SA"/>
        </w:rPr>
        <w:t xml:space="preserve"> </w:t>
      </w:r>
      <w:r w:rsidR="007F01AF" w:rsidRPr="00F17271">
        <w:rPr>
          <w:rFonts w:asciiTheme="majorBidi" w:eastAsia="Times New Roman" w:hAnsiTheme="majorBidi" w:cstheme="majorBidi"/>
          <w:sz w:val="24"/>
          <w:szCs w:val="24"/>
          <w:lang w:eastAsia="ar-SA"/>
        </w:rPr>
        <w:t>nauj</w:t>
      </w:r>
      <w:r w:rsidR="007B79DE" w:rsidRPr="00F17271">
        <w:rPr>
          <w:rFonts w:asciiTheme="majorBidi" w:eastAsia="Times New Roman" w:hAnsiTheme="majorBidi" w:cstheme="majorBidi"/>
          <w:sz w:val="24"/>
          <w:szCs w:val="24"/>
          <w:lang w:eastAsia="ar-SA"/>
        </w:rPr>
        <w:t>i</w:t>
      </w:r>
      <w:r w:rsidR="00535FA4" w:rsidRPr="00F17271">
        <w:rPr>
          <w:rFonts w:asciiTheme="majorBidi" w:eastAsia="Times New Roman" w:hAnsiTheme="majorBidi" w:cstheme="majorBidi"/>
          <w:sz w:val="24"/>
          <w:szCs w:val="24"/>
          <w:lang w:eastAsia="ar-SA"/>
        </w:rPr>
        <w:t xml:space="preserve"> </w:t>
      </w:r>
      <w:r w:rsidRPr="00F17271">
        <w:rPr>
          <w:rFonts w:asciiTheme="majorBidi" w:eastAsia="Times New Roman" w:hAnsiTheme="majorBidi" w:cstheme="majorBidi"/>
          <w:sz w:val="24"/>
          <w:szCs w:val="24"/>
          <w:lang w:eastAsia="ar-SA"/>
        </w:rPr>
        <w:t xml:space="preserve"> M</w:t>
      </w:r>
      <w:r w:rsidR="0048075F">
        <w:rPr>
          <w:rFonts w:asciiTheme="majorBidi" w:eastAsia="Times New Roman" w:hAnsiTheme="majorBidi" w:cstheme="majorBidi"/>
          <w:sz w:val="24"/>
          <w:szCs w:val="24"/>
          <w:lang w:eastAsia="ar-SA"/>
        </w:rPr>
        <w:t>1</w:t>
      </w:r>
      <w:r w:rsidRPr="00F17271">
        <w:rPr>
          <w:rFonts w:asciiTheme="majorBidi" w:eastAsia="Times New Roman" w:hAnsiTheme="majorBidi" w:cstheme="majorBidi"/>
          <w:sz w:val="24"/>
          <w:szCs w:val="24"/>
          <w:vertAlign w:val="subscript"/>
          <w:lang w:eastAsia="ar-SA"/>
        </w:rPr>
        <w:t xml:space="preserve"> </w:t>
      </w:r>
      <w:r w:rsidRPr="00F17271">
        <w:rPr>
          <w:rFonts w:asciiTheme="majorBidi" w:eastAsia="Times New Roman" w:hAnsiTheme="majorBidi" w:cstheme="majorBidi"/>
          <w:sz w:val="24"/>
          <w:szCs w:val="24"/>
          <w:lang w:eastAsia="ar-SA"/>
        </w:rPr>
        <w:t xml:space="preserve"> </w:t>
      </w:r>
      <w:r w:rsidR="001701E2" w:rsidRPr="00F17271">
        <w:rPr>
          <w:rFonts w:asciiTheme="majorBidi" w:eastAsia="Times New Roman" w:hAnsiTheme="majorBidi" w:cstheme="majorBidi"/>
          <w:sz w:val="24"/>
          <w:szCs w:val="24"/>
          <w:lang w:eastAsia="ar-SA"/>
        </w:rPr>
        <w:t>kategorijos</w:t>
      </w:r>
      <w:r w:rsidR="00FE2FAE" w:rsidRPr="00F17271">
        <w:rPr>
          <w:rFonts w:asciiTheme="majorBidi" w:eastAsia="Times New Roman" w:hAnsiTheme="majorBidi" w:cstheme="majorBidi"/>
          <w:sz w:val="24"/>
          <w:szCs w:val="24"/>
          <w:lang w:eastAsia="ar-SA"/>
        </w:rPr>
        <w:t xml:space="preserve"> </w:t>
      </w:r>
      <w:r w:rsidR="007415AE" w:rsidRPr="00F17271">
        <w:rPr>
          <w:rFonts w:asciiTheme="majorBidi" w:eastAsia="Times New Roman" w:hAnsiTheme="majorBidi" w:cstheme="majorBidi"/>
          <w:sz w:val="24"/>
          <w:szCs w:val="24"/>
          <w:lang w:eastAsia="ar-SA"/>
        </w:rPr>
        <w:t>lengv</w:t>
      </w:r>
      <w:r w:rsidR="007B79DE" w:rsidRPr="00F17271">
        <w:rPr>
          <w:rFonts w:asciiTheme="majorBidi" w:eastAsia="Times New Roman" w:hAnsiTheme="majorBidi" w:cstheme="majorBidi"/>
          <w:sz w:val="24"/>
          <w:szCs w:val="24"/>
          <w:lang w:eastAsia="ar-SA"/>
        </w:rPr>
        <w:t>ieji</w:t>
      </w:r>
      <w:r w:rsidR="007415AE" w:rsidRPr="00F17271">
        <w:rPr>
          <w:rFonts w:asciiTheme="majorBidi" w:eastAsia="Times New Roman" w:hAnsiTheme="majorBidi" w:cstheme="majorBidi"/>
          <w:sz w:val="24"/>
          <w:szCs w:val="24"/>
          <w:lang w:eastAsia="ar-SA"/>
        </w:rPr>
        <w:t xml:space="preserve"> </w:t>
      </w:r>
      <w:r w:rsidR="007502DA" w:rsidRPr="00F17271">
        <w:rPr>
          <w:rFonts w:asciiTheme="majorBidi" w:eastAsia="Times New Roman" w:hAnsiTheme="majorBidi" w:cstheme="majorBidi"/>
          <w:sz w:val="24"/>
          <w:szCs w:val="24"/>
          <w:lang w:eastAsia="ar-SA"/>
        </w:rPr>
        <w:t>elektro</w:t>
      </w:r>
      <w:r w:rsidR="007415AE" w:rsidRPr="00F17271">
        <w:rPr>
          <w:rFonts w:asciiTheme="majorBidi" w:eastAsia="Times New Roman" w:hAnsiTheme="majorBidi" w:cstheme="majorBidi"/>
          <w:sz w:val="24"/>
          <w:szCs w:val="24"/>
          <w:lang w:eastAsia="ar-SA"/>
        </w:rPr>
        <w:t>mobili</w:t>
      </w:r>
      <w:r w:rsidR="007B79DE" w:rsidRPr="00F17271">
        <w:rPr>
          <w:rFonts w:asciiTheme="majorBidi" w:eastAsia="Times New Roman" w:hAnsiTheme="majorBidi" w:cstheme="majorBidi"/>
          <w:sz w:val="24"/>
          <w:szCs w:val="24"/>
          <w:lang w:eastAsia="ar-SA"/>
        </w:rPr>
        <w:t>ai</w:t>
      </w:r>
      <w:r w:rsidR="009221BC" w:rsidRPr="00F17271">
        <w:rPr>
          <w:rFonts w:asciiTheme="majorBidi" w:eastAsia="Times New Roman" w:hAnsiTheme="majorBidi" w:cstheme="majorBidi"/>
          <w:sz w:val="24"/>
          <w:szCs w:val="24"/>
          <w:lang w:eastAsia="ar-SA"/>
        </w:rPr>
        <w:t xml:space="preserve"> </w:t>
      </w:r>
      <w:r w:rsidRPr="00F17271">
        <w:rPr>
          <w:rFonts w:asciiTheme="majorBidi" w:eastAsia="Times New Roman" w:hAnsiTheme="majorBidi" w:cstheme="majorBidi"/>
          <w:sz w:val="24"/>
          <w:szCs w:val="24"/>
          <w:lang w:eastAsia="ar-SA"/>
        </w:rPr>
        <w:t xml:space="preserve"> – </w:t>
      </w:r>
      <w:r w:rsidR="007502DA" w:rsidRPr="00F17271">
        <w:rPr>
          <w:rFonts w:asciiTheme="majorBidi" w:eastAsia="Times New Roman" w:hAnsiTheme="majorBidi" w:cstheme="majorBidi"/>
          <w:sz w:val="24"/>
          <w:szCs w:val="24"/>
          <w:lang w:eastAsia="ar-SA"/>
        </w:rPr>
        <w:t>8</w:t>
      </w:r>
      <w:r w:rsidR="009221BC" w:rsidRPr="00F17271">
        <w:rPr>
          <w:rFonts w:asciiTheme="majorBidi" w:eastAsia="Times New Roman" w:hAnsiTheme="majorBidi" w:cstheme="majorBidi"/>
          <w:sz w:val="24"/>
          <w:szCs w:val="24"/>
          <w:lang w:eastAsia="ar-SA"/>
        </w:rPr>
        <w:t xml:space="preserve"> </w:t>
      </w:r>
      <w:r w:rsidRPr="00F17271">
        <w:rPr>
          <w:rFonts w:asciiTheme="majorBidi" w:eastAsia="Times New Roman" w:hAnsiTheme="majorBidi" w:cstheme="majorBidi"/>
          <w:sz w:val="24"/>
          <w:szCs w:val="24"/>
          <w:lang w:eastAsia="ar-SA"/>
        </w:rPr>
        <w:t>vnt.</w:t>
      </w:r>
    </w:p>
    <w:p w14:paraId="1CE41438" w14:textId="68B1935C" w:rsidR="009B25E9" w:rsidRPr="00F17271" w:rsidRDefault="009B25E9" w:rsidP="009B25E9">
      <w:pPr>
        <w:pStyle w:val="Sraopastraipa"/>
        <w:numPr>
          <w:ilvl w:val="0"/>
          <w:numId w:val="36"/>
        </w:numPr>
        <w:suppressAutoHyphens/>
        <w:spacing w:line="240" w:lineRule="auto"/>
        <w:outlineLvl w:val="0"/>
        <w:rPr>
          <w:rFonts w:asciiTheme="majorBidi" w:eastAsia="Times New Roman" w:hAnsiTheme="majorBidi" w:cstheme="majorBidi"/>
          <w:sz w:val="24"/>
          <w:szCs w:val="24"/>
          <w:lang w:eastAsia="ar-SA"/>
        </w:rPr>
      </w:pPr>
      <w:r w:rsidRPr="00F17271">
        <w:rPr>
          <w:rFonts w:asciiTheme="majorBidi" w:eastAsia="Times New Roman" w:hAnsiTheme="majorBidi" w:cstheme="majorBidi"/>
          <w:sz w:val="24"/>
          <w:szCs w:val="24"/>
          <w:lang w:eastAsia="ar-SA"/>
        </w:rPr>
        <w:t xml:space="preserve">Pristatymo adresas: </w:t>
      </w:r>
      <w:r w:rsidR="000157C1" w:rsidRPr="00F17271">
        <w:rPr>
          <w:rFonts w:asciiTheme="majorBidi" w:eastAsia="Times New Roman" w:hAnsiTheme="majorBidi" w:cstheme="majorBidi"/>
          <w:sz w:val="24"/>
          <w:szCs w:val="24"/>
          <w:lang w:eastAsia="ar-SA"/>
        </w:rPr>
        <w:t>Vilniaus rajono savivaldybės administracij</w:t>
      </w:r>
      <w:r w:rsidR="00A62AB5" w:rsidRPr="00F17271">
        <w:rPr>
          <w:rFonts w:asciiTheme="majorBidi" w:eastAsia="Times New Roman" w:hAnsiTheme="majorBidi" w:cstheme="majorBidi"/>
          <w:sz w:val="24"/>
          <w:szCs w:val="24"/>
          <w:lang w:eastAsia="ar-SA"/>
        </w:rPr>
        <w:t>a</w:t>
      </w:r>
      <w:r w:rsidR="000157C1" w:rsidRPr="00F17271">
        <w:rPr>
          <w:rFonts w:asciiTheme="majorBidi" w:eastAsia="Times New Roman" w:hAnsiTheme="majorBidi" w:cstheme="majorBidi"/>
          <w:sz w:val="24"/>
          <w:szCs w:val="24"/>
          <w:lang w:eastAsia="ar-SA"/>
        </w:rPr>
        <w:t xml:space="preserve">, </w:t>
      </w:r>
      <w:r w:rsidR="00A62AB5" w:rsidRPr="00F17271">
        <w:rPr>
          <w:rFonts w:asciiTheme="majorBidi" w:eastAsia="Times New Roman" w:hAnsiTheme="majorBidi" w:cstheme="majorBidi"/>
          <w:sz w:val="24"/>
          <w:szCs w:val="24"/>
          <w:lang w:eastAsia="ar-SA"/>
        </w:rPr>
        <w:t>Rinktinės</w:t>
      </w:r>
      <w:r w:rsidR="000157C1" w:rsidRPr="00F17271">
        <w:rPr>
          <w:rFonts w:asciiTheme="majorBidi" w:eastAsia="Times New Roman" w:hAnsiTheme="majorBidi" w:cstheme="majorBidi"/>
          <w:sz w:val="24"/>
          <w:szCs w:val="24"/>
          <w:lang w:eastAsia="ar-SA"/>
        </w:rPr>
        <w:t xml:space="preserve"> g. </w:t>
      </w:r>
      <w:r w:rsidR="00A62AB5" w:rsidRPr="00F17271">
        <w:rPr>
          <w:rFonts w:asciiTheme="majorBidi" w:eastAsia="Times New Roman" w:hAnsiTheme="majorBidi" w:cstheme="majorBidi"/>
          <w:sz w:val="24"/>
          <w:szCs w:val="24"/>
          <w:lang w:eastAsia="ar-SA"/>
        </w:rPr>
        <w:t>50</w:t>
      </w:r>
      <w:r w:rsidR="000157C1" w:rsidRPr="00F17271">
        <w:rPr>
          <w:rFonts w:asciiTheme="majorBidi" w:eastAsia="Times New Roman" w:hAnsiTheme="majorBidi" w:cstheme="majorBidi"/>
          <w:sz w:val="24"/>
          <w:szCs w:val="24"/>
          <w:lang w:eastAsia="ar-SA"/>
        </w:rPr>
        <w:t>, Vilnius.</w:t>
      </w:r>
    </w:p>
    <w:p w14:paraId="370BF217" w14:textId="7B98BBBA" w:rsidR="009B25E9" w:rsidRPr="00F17271" w:rsidRDefault="009B25E9" w:rsidP="009B25E9">
      <w:pPr>
        <w:pStyle w:val="Sraopastraipa"/>
        <w:numPr>
          <w:ilvl w:val="0"/>
          <w:numId w:val="36"/>
        </w:numPr>
        <w:suppressAutoHyphens/>
        <w:spacing w:line="240" w:lineRule="auto"/>
        <w:outlineLvl w:val="0"/>
        <w:rPr>
          <w:rFonts w:asciiTheme="majorBidi" w:eastAsia="Times New Roman" w:hAnsiTheme="majorBidi" w:cstheme="majorBidi"/>
          <w:sz w:val="24"/>
          <w:szCs w:val="24"/>
          <w:lang w:eastAsia="ar-SA"/>
        </w:rPr>
      </w:pPr>
      <w:r w:rsidRPr="00F17271">
        <w:rPr>
          <w:rFonts w:asciiTheme="majorBidi" w:eastAsia="Times New Roman" w:hAnsiTheme="majorBidi" w:cstheme="majorBidi"/>
          <w:sz w:val="24"/>
          <w:szCs w:val="24"/>
          <w:lang w:eastAsia="ar-SA"/>
        </w:rPr>
        <w:t xml:space="preserve">Pristatymo terminas: </w:t>
      </w:r>
      <w:r w:rsidR="003A1C1B" w:rsidRPr="0048075F">
        <w:rPr>
          <w:rFonts w:asciiTheme="majorBidi" w:eastAsia="Times New Roman" w:hAnsiTheme="majorBidi" w:cstheme="majorBidi"/>
          <w:b/>
          <w:bCs/>
          <w:sz w:val="24"/>
          <w:szCs w:val="24"/>
          <w:u w:val="single"/>
          <w:lang w:eastAsia="ar-SA"/>
        </w:rPr>
        <w:t>2</w:t>
      </w:r>
      <w:r w:rsidRPr="0048075F">
        <w:rPr>
          <w:rFonts w:asciiTheme="majorBidi" w:eastAsia="Times New Roman" w:hAnsiTheme="majorBidi" w:cstheme="majorBidi"/>
          <w:b/>
          <w:bCs/>
          <w:sz w:val="24"/>
          <w:szCs w:val="24"/>
          <w:u w:val="single"/>
          <w:lang w:eastAsia="ar-SA"/>
        </w:rPr>
        <w:t xml:space="preserve"> mėn</w:t>
      </w:r>
      <w:r w:rsidR="00D22ED0" w:rsidRPr="0048075F">
        <w:rPr>
          <w:rFonts w:asciiTheme="majorBidi" w:eastAsia="Times New Roman" w:hAnsiTheme="majorBidi" w:cstheme="majorBidi"/>
          <w:b/>
          <w:bCs/>
          <w:sz w:val="24"/>
          <w:szCs w:val="24"/>
          <w:u w:val="single"/>
          <w:lang w:eastAsia="ar-SA"/>
        </w:rPr>
        <w:t>esiai</w:t>
      </w:r>
      <w:r w:rsidR="00B53986" w:rsidRPr="00F17271">
        <w:rPr>
          <w:rFonts w:asciiTheme="majorBidi" w:eastAsia="Times New Roman" w:hAnsiTheme="majorBidi" w:cstheme="majorBidi"/>
          <w:sz w:val="24"/>
          <w:szCs w:val="24"/>
          <w:lang w:eastAsia="ar-SA"/>
        </w:rPr>
        <w:t>.</w:t>
      </w:r>
    </w:p>
    <w:p w14:paraId="7F14FF96" w14:textId="77777777" w:rsidR="006F7754" w:rsidRPr="00F17271" w:rsidRDefault="006F7754" w:rsidP="006F7754">
      <w:pPr>
        <w:suppressAutoHyphens/>
        <w:spacing w:after="0" w:line="240" w:lineRule="auto"/>
        <w:rPr>
          <w:rFonts w:asciiTheme="majorBidi" w:eastAsia="Times New Roman" w:hAnsiTheme="majorBidi" w:cstheme="majorBidi"/>
          <w:sz w:val="24"/>
          <w:szCs w:val="24"/>
          <w:lang w:eastAsia="ar-SA"/>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066"/>
      </w:tblGrid>
      <w:tr w:rsidR="006F7754" w:rsidRPr="00F17271" w14:paraId="77740E40" w14:textId="77777777" w:rsidTr="00047AE9">
        <w:tc>
          <w:tcPr>
            <w:tcW w:w="844" w:type="dxa"/>
          </w:tcPr>
          <w:p w14:paraId="582D6717" w14:textId="77777777" w:rsidR="006F7754" w:rsidRPr="00F17271" w:rsidRDefault="006F7754" w:rsidP="003C0A91">
            <w:pPr>
              <w:suppressAutoHyphens/>
              <w:spacing w:after="0" w:line="240" w:lineRule="auto"/>
              <w:jc w:val="both"/>
              <w:outlineLvl w:val="0"/>
              <w:rPr>
                <w:rFonts w:asciiTheme="majorBidi" w:eastAsia="Times New Roman" w:hAnsiTheme="majorBidi" w:cstheme="majorBidi"/>
                <w:b/>
                <w:sz w:val="24"/>
                <w:szCs w:val="24"/>
                <w:lang w:eastAsia="ar-SA"/>
              </w:rPr>
            </w:pPr>
            <w:r w:rsidRPr="00F17271">
              <w:rPr>
                <w:rFonts w:asciiTheme="majorBidi" w:eastAsia="Times New Roman" w:hAnsiTheme="majorBidi" w:cstheme="majorBidi"/>
                <w:b/>
                <w:sz w:val="24"/>
                <w:szCs w:val="24"/>
                <w:lang w:eastAsia="ar-SA"/>
              </w:rPr>
              <w:t xml:space="preserve">1. </w:t>
            </w:r>
          </w:p>
        </w:tc>
        <w:tc>
          <w:tcPr>
            <w:tcW w:w="8960" w:type="dxa"/>
          </w:tcPr>
          <w:p w14:paraId="60D8C7C1" w14:textId="21CC731A" w:rsidR="006F7754" w:rsidRPr="00F17271" w:rsidRDefault="006C3357" w:rsidP="003C0A91">
            <w:pPr>
              <w:suppressAutoHyphens/>
              <w:spacing w:after="0" w:line="240" w:lineRule="auto"/>
              <w:jc w:val="both"/>
              <w:outlineLvl w:val="0"/>
              <w:rPr>
                <w:rFonts w:asciiTheme="majorBidi" w:eastAsia="Times New Roman" w:hAnsiTheme="majorBidi" w:cstheme="majorBidi"/>
                <w:b/>
                <w:sz w:val="24"/>
                <w:szCs w:val="24"/>
                <w:lang w:eastAsia="ar-SA"/>
              </w:rPr>
            </w:pPr>
            <w:r w:rsidRPr="00F17271">
              <w:rPr>
                <w:rFonts w:asciiTheme="majorBidi" w:eastAsia="Times New Roman" w:hAnsiTheme="majorBidi" w:cstheme="majorBidi"/>
                <w:b/>
                <w:sz w:val="24"/>
                <w:szCs w:val="24"/>
                <w:lang w:eastAsia="ar-SA"/>
              </w:rPr>
              <w:t xml:space="preserve">Naujas lengvasis </w:t>
            </w:r>
            <w:r w:rsidR="002A3760" w:rsidRPr="00F17271">
              <w:rPr>
                <w:rFonts w:asciiTheme="majorBidi" w:eastAsia="Times New Roman" w:hAnsiTheme="majorBidi" w:cstheme="majorBidi"/>
                <w:b/>
                <w:sz w:val="24"/>
                <w:szCs w:val="24"/>
                <w:lang w:eastAsia="ar-SA"/>
              </w:rPr>
              <w:t>elektromo</w:t>
            </w:r>
            <w:r w:rsidRPr="00F17271">
              <w:rPr>
                <w:rFonts w:asciiTheme="majorBidi" w:eastAsia="Times New Roman" w:hAnsiTheme="majorBidi" w:cstheme="majorBidi"/>
                <w:b/>
                <w:sz w:val="24"/>
                <w:szCs w:val="24"/>
                <w:lang w:eastAsia="ar-SA"/>
              </w:rPr>
              <w:t>bilis</w:t>
            </w:r>
          </w:p>
        </w:tc>
      </w:tr>
      <w:tr w:rsidR="006F7754" w:rsidRPr="00F17271" w14:paraId="4B16A8CF" w14:textId="77777777" w:rsidTr="00047AE9">
        <w:tc>
          <w:tcPr>
            <w:tcW w:w="844" w:type="dxa"/>
          </w:tcPr>
          <w:p w14:paraId="3A53B6F8" w14:textId="77777777" w:rsidR="006F7754" w:rsidRPr="00F17271" w:rsidRDefault="006F7754" w:rsidP="003C0A91">
            <w:pPr>
              <w:suppressAutoHyphens/>
              <w:spacing w:after="0" w:line="240" w:lineRule="auto"/>
              <w:jc w:val="both"/>
              <w:outlineLvl w:val="0"/>
              <w:rPr>
                <w:rFonts w:asciiTheme="majorBidi" w:eastAsia="Times New Roman" w:hAnsiTheme="majorBidi" w:cstheme="majorBidi"/>
                <w:sz w:val="24"/>
                <w:szCs w:val="24"/>
                <w:lang w:eastAsia="ar-SA"/>
              </w:rPr>
            </w:pPr>
            <w:r w:rsidRPr="00F17271">
              <w:rPr>
                <w:rFonts w:asciiTheme="majorBidi" w:eastAsia="Times New Roman" w:hAnsiTheme="majorBidi" w:cstheme="majorBidi"/>
                <w:sz w:val="24"/>
                <w:szCs w:val="24"/>
                <w:lang w:eastAsia="ar-SA"/>
              </w:rPr>
              <w:t>1.1.</w:t>
            </w:r>
          </w:p>
        </w:tc>
        <w:tc>
          <w:tcPr>
            <w:tcW w:w="8960" w:type="dxa"/>
          </w:tcPr>
          <w:p w14:paraId="389F1C8A" w14:textId="20F07A7C" w:rsidR="006F7754" w:rsidRPr="00BC454A" w:rsidRDefault="006F7754" w:rsidP="00F028EA">
            <w:pPr>
              <w:suppressAutoHyphens/>
              <w:spacing w:after="0" w:line="240" w:lineRule="auto"/>
              <w:outlineLvl w:val="0"/>
              <w:rPr>
                <w:rFonts w:asciiTheme="majorBidi" w:eastAsia="Times New Roman" w:hAnsiTheme="majorBidi" w:cstheme="majorBidi"/>
                <w:sz w:val="24"/>
                <w:szCs w:val="24"/>
                <w:lang w:eastAsia="ar-SA"/>
              </w:rPr>
            </w:pPr>
            <w:r w:rsidRPr="00F17271">
              <w:rPr>
                <w:rFonts w:asciiTheme="majorBidi" w:eastAsia="Times New Roman" w:hAnsiTheme="majorBidi" w:cstheme="majorBidi"/>
                <w:sz w:val="24"/>
                <w:szCs w:val="24"/>
                <w:lang w:eastAsia="ar-SA"/>
              </w:rPr>
              <w:t>Nauj</w:t>
            </w:r>
            <w:r w:rsidR="009221BC" w:rsidRPr="00F17271">
              <w:rPr>
                <w:rFonts w:asciiTheme="majorBidi" w:eastAsia="Times New Roman" w:hAnsiTheme="majorBidi" w:cstheme="majorBidi"/>
                <w:sz w:val="24"/>
                <w:szCs w:val="24"/>
                <w:lang w:eastAsia="ar-SA"/>
              </w:rPr>
              <w:t>as</w:t>
            </w:r>
            <w:r w:rsidR="00633AA9" w:rsidRPr="00F17271">
              <w:rPr>
                <w:rFonts w:asciiTheme="majorBidi" w:eastAsia="Times New Roman" w:hAnsiTheme="majorBidi" w:cstheme="majorBidi"/>
                <w:sz w:val="24"/>
                <w:szCs w:val="24"/>
                <w:lang w:eastAsia="ar-SA"/>
              </w:rPr>
              <w:t>, ne</w:t>
            </w:r>
            <w:r w:rsidR="001701E2" w:rsidRPr="00F17271">
              <w:rPr>
                <w:rFonts w:asciiTheme="majorBidi" w:eastAsia="Times New Roman" w:hAnsiTheme="majorBidi" w:cstheme="majorBidi"/>
                <w:sz w:val="24"/>
                <w:szCs w:val="24"/>
                <w:lang w:eastAsia="ar-SA"/>
              </w:rPr>
              <w:t xml:space="preserve">eksploatuotas </w:t>
            </w:r>
            <w:r w:rsidR="002A3760" w:rsidRPr="00F17271">
              <w:rPr>
                <w:rFonts w:asciiTheme="majorBidi" w:eastAsia="Times New Roman" w:hAnsiTheme="majorBidi" w:cstheme="majorBidi"/>
                <w:sz w:val="24"/>
                <w:szCs w:val="24"/>
                <w:lang w:eastAsia="ar-SA"/>
              </w:rPr>
              <w:t>elektro</w:t>
            </w:r>
            <w:r w:rsidR="001701E2" w:rsidRPr="00F17271">
              <w:rPr>
                <w:rFonts w:asciiTheme="majorBidi" w:eastAsia="Times New Roman" w:hAnsiTheme="majorBidi" w:cstheme="majorBidi"/>
                <w:sz w:val="24"/>
                <w:szCs w:val="24"/>
                <w:lang w:eastAsia="ar-SA"/>
              </w:rPr>
              <w:t xml:space="preserve">mobilis, pagamintas </w:t>
            </w:r>
            <w:r w:rsidR="005E4FC9" w:rsidRPr="00F17271">
              <w:rPr>
                <w:rFonts w:asciiTheme="majorBidi" w:eastAsia="Times New Roman" w:hAnsiTheme="majorBidi" w:cstheme="majorBidi"/>
                <w:sz w:val="24"/>
                <w:szCs w:val="24"/>
                <w:lang w:eastAsia="ar-SA"/>
              </w:rPr>
              <w:t>ne anksčiau kaip prieš 12 mėn. iki pasiūlymo pateikimo termino pabaigos.</w:t>
            </w:r>
          </w:p>
        </w:tc>
      </w:tr>
      <w:tr w:rsidR="006F7754" w:rsidRPr="00F17271" w14:paraId="21099941" w14:textId="77777777" w:rsidTr="00047AE9">
        <w:tc>
          <w:tcPr>
            <w:tcW w:w="844" w:type="dxa"/>
          </w:tcPr>
          <w:p w14:paraId="3F56DC66" w14:textId="77777777" w:rsidR="006F7754" w:rsidRPr="00F17271" w:rsidRDefault="006F7754" w:rsidP="003C0A91">
            <w:pPr>
              <w:suppressAutoHyphens/>
              <w:spacing w:after="0" w:line="240" w:lineRule="auto"/>
              <w:jc w:val="both"/>
              <w:rPr>
                <w:rFonts w:asciiTheme="majorBidi" w:eastAsia="Times New Roman" w:hAnsiTheme="majorBidi" w:cstheme="majorBidi"/>
                <w:sz w:val="24"/>
                <w:szCs w:val="24"/>
                <w:lang w:eastAsia="ar-SA"/>
              </w:rPr>
            </w:pPr>
            <w:r w:rsidRPr="00F17271">
              <w:rPr>
                <w:rFonts w:asciiTheme="majorBidi" w:eastAsia="Times New Roman" w:hAnsiTheme="majorBidi" w:cstheme="majorBidi"/>
                <w:sz w:val="24"/>
                <w:szCs w:val="24"/>
                <w:lang w:eastAsia="ar-SA"/>
              </w:rPr>
              <w:t xml:space="preserve">1.2. </w:t>
            </w:r>
          </w:p>
        </w:tc>
        <w:tc>
          <w:tcPr>
            <w:tcW w:w="8960" w:type="dxa"/>
          </w:tcPr>
          <w:p w14:paraId="02520EAC" w14:textId="4EC402A5" w:rsidR="006F7754" w:rsidRPr="00F17271" w:rsidRDefault="001701E2" w:rsidP="003C0A91">
            <w:pPr>
              <w:suppressAutoHyphens/>
              <w:spacing w:after="0" w:line="240" w:lineRule="auto"/>
              <w:jc w:val="both"/>
              <w:rPr>
                <w:rFonts w:asciiTheme="majorBidi" w:eastAsia="Times New Roman" w:hAnsiTheme="majorBidi" w:cstheme="majorBidi"/>
                <w:sz w:val="24"/>
                <w:szCs w:val="24"/>
                <w:lang w:eastAsia="ar-SA"/>
              </w:rPr>
            </w:pPr>
            <w:r w:rsidRPr="00F17271">
              <w:rPr>
                <w:rFonts w:asciiTheme="majorBidi" w:eastAsia="Times New Roman" w:hAnsiTheme="majorBidi" w:cstheme="majorBidi"/>
                <w:sz w:val="24"/>
                <w:szCs w:val="24"/>
                <w:lang w:eastAsia="ar-SA"/>
              </w:rPr>
              <w:t>M1 kategorijos</w:t>
            </w:r>
            <w:r w:rsidR="00535FA4" w:rsidRPr="00F17271">
              <w:rPr>
                <w:rFonts w:asciiTheme="majorBidi" w:eastAsia="Times New Roman" w:hAnsiTheme="majorBidi" w:cstheme="majorBidi"/>
                <w:sz w:val="24"/>
                <w:szCs w:val="24"/>
                <w:lang w:eastAsia="ar-SA"/>
              </w:rPr>
              <w:t xml:space="preserve"> </w:t>
            </w:r>
            <w:r w:rsidR="003D768D" w:rsidRPr="00F17271">
              <w:rPr>
                <w:rFonts w:asciiTheme="majorBidi" w:eastAsia="Times New Roman" w:hAnsiTheme="majorBidi" w:cstheme="majorBidi"/>
                <w:sz w:val="24"/>
                <w:szCs w:val="24"/>
                <w:lang w:eastAsia="ar-SA"/>
              </w:rPr>
              <w:t xml:space="preserve">keleivinis </w:t>
            </w:r>
            <w:r w:rsidR="006C3357" w:rsidRPr="00F17271">
              <w:rPr>
                <w:rFonts w:asciiTheme="majorBidi" w:eastAsia="Times New Roman" w:hAnsiTheme="majorBidi" w:cstheme="majorBidi"/>
                <w:sz w:val="24"/>
                <w:szCs w:val="24"/>
                <w:lang w:eastAsia="ar-SA"/>
              </w:rPr>
              <w:t xml:space="preserve">lengvasis </w:t>
            </w:r>
            <w:r w:rsidR="00272D93" w:rsidRPr="00F17271">
              <w:rPr>
                <w:rFonts w:asciiTheme="majorBidi" w:eastAsia="Times New Roman" w:hAnsiTheme="majorBidi" w:cstheme="majorBidi"/>
                <w:sz w:val="24"/>
                <w:szCs w:val="24"/>
                <w:lang w:eastAsia="ar-SA"/>
              </w:rPr>
              <w:t>elektromo</w:t>
            </w:r>
            <w:r w:rsidR="006C3357" w:rsidRPr="00F17271">
              <w:rPr>
                <w:rFonts w:asciiTheme="majorBidi" w:eastAsia="Times New Roman" w:hAnsiTheme="majorBidi" w:cstheme="majorBidi"/>
                <w:sz w:val="24"/>
                <w:szCs w:val="24"/>
                <w:lang w:eastAsia="ar-SA"/>
              </w:rPr>
              <w:t>bilis</w:t>
            </w:r>
            <w:r w:rsidR="006F7754" w:rsidRPr="00F17271">
              <w:rPr>
                <w:rFonts w:asciiTheme="majorBidi" w:eastAsia="Times New Roman" w:hAnsiTheme="majorBidi" w:cstheme="majorBidi"/>
                <w:sz w:val="24"/>
                <w:szCs w:val="24"/>
                <w:lang w:eastAsia="ar-SA"/>
              </w:rPr>
              <w:t>.</w:t>
            </w:r>
          </w:p>
        </w:tc>
      </w:tr>
      <w:tr w:rsidR="006F7754" w:rsidRPr="00F17271" w14:paraId="40008CD8" w14:textId="77777777" w:rsidTr="00047AE9">
        <w:tc>
          <w:tcPr>
            <w:tcW w:w="844" w:type="dxa"/>
          </w:tcPr>
          <w:p w14:paraId="08491202" w14:textId="77777777" w:rsidR="006F7754" w:rsidRPr="00F17271" w:rsidRDefault="006F7754" w:rsidP="003C0A91">
            <w:pPr>
              <w:suppressAutoHyphens/>
              <w:spacing w:after="0" w:line="240" w:lineRule="auto"/>
              <w:jc w:val="both"/>
              <w:rPr>
                <w:rFonts w:asciiTheme="majorBidi" w:eastAsia="Times New Roman" w:hAnsiTheme="majorBidi" w:cstheme="majorBidi"/>
                <w:spacing w:val="-6"/>
                <w:sz w:val="24"/>
                <w:szCs w:val="24"/>
                <w:lang w:eastAsia="ar-SA"/>
              </w:rPr>
            </w:pPr>
            <w:r w:rsidRPr="00F17271">
              <w:rPr>
                <w:rFonts w:asciiTheme="majorBidi" w:eastAsia="Times New Roman" w:hAnsiTheme="majorBidi" w:cstheme="majorBidi"/>
                <w:spacing w:val="-6"/>
                <w:sz w:val="24"/>
                <w:szCs w:val="24"/>
                <w:lang w:eastAsia="ar-SA"/>
              </w:rPr>
              <w:t xml:space="preserve">1.3. </w:t>
            </w:r>
          </w:p>
        </w:tc>
        <w:tc>
          <w:tcPr>
            <w:tcW w:w="8960" w:type="dxa"/>
          </w:tcPr>
          <w:p w14:paraId="76449477" w14:textId="72A4A1CF" w:rsidR="006F7754" w:rsidRPr="00F17271" w:rsidRDefault="006F7754" w:rsidP="003C0A91">
            <w:pPr>
              <w:suppressAutoHyphens/>
              <w:spacing w:after="0" w:line="240" w:lineRule="auto"/>
              <w:jc w:val="both"/>
              <w:rPr>
                <w:rFonts w:asciiTheme="majorBidi" w:eastAsia="Times New Roman" w:hAnsiTheme="majorBidi" w:cstheme="majorBidi"/>
                <w:sz w:val="24"/>
                <w:szCs w:val="24"/>
                <w:lang w:eastAsia="ar-SA"/>
              </w:rPr>
            </w:pPr>
            <w:r w:rsidRPr="00F17271">
              <w:rPr>
                <w:rFonts w:asciiTheme="majorBidi" w:eastAsia="Times New Roman" w:hAnsiTheme="majorBidi" w:cstheme="majorBidi"/>
                <w:sz w:val="24"/>
                <w:szCs w:val="24"/>
                <w:lang w:eastAsia="ar-SA"/>
              </w:rPr>
              <w:t xml:space="preserve">Kiekis – </w:t>
            </w:r>
            <w:r w:rsidR="007D46E3" w:rsidRPr="00F17271">
              <w:rPr>
                <w:rFonts w:asciiTheme="majorBidi" w:eastAsia="Times New Roman" w:hAnsiTheme="majorBidi" w:cstheme="majorBidi"/>
                <w:sz w:val="24"/>
                <w:szCs w:val="24"/>
                <w:lang w:eastAsia="ar-SA"/>
              </w:rPr>
              <w:t>8</w:t>
            </w:r>
            <w:r w:rsidRPr="00F17271">
              <w:rPr>
                <w:rFonts w:asciiTheme="majorBidi" w:eastAsia="Times New Roman" w:hAnsiTheme="majorBidi" w:cstheme="majorBidi"/>
                <w:sz w:val="24"/>
                <w:szCs w:val="24"/>
                <w:lang w:eastAsia="ar-SA"/>
              </w:rPr>
              <w:t xml:space="preserve"> vnt.</w:t>
            </w:r>
          </w:p>
        </w:tc>
      </w:tr>
      <w:tr w:rsidR="006F7754" w:rsidRPr="00F17271" w14:paraId="1C9DBD31" w14:textId="77777777" w:rsidTr="00047AE9">
        <w:tc>
          <w:tcPr>
            <w:tcW w:w="844" w:type="dxa"/>
          </w:tcPr>
          <w:p w14:paraId="15B1F546" w14:textId="77777777" w:rsidR="006F7754" w:rsidRPr="00F17271" w:rsidRDefault="006F7754" w:rsidP="003C0A91">
            <w:pPr>
              <w:suppressAutoHyphens/>
              <w:spacing w:after="0" w:line="240" w:lineRule="auto"/>
              <w:jc w:val="both"/>
              <w:outlineLvl w:val="0"/>
              <w:rPr>
                <w:rFonts w:asciiTheme="majorBidi" w:eastAsia="Times New Roman" w:hAnsiTheme="majorBidi" w:cstheme="majorBidi"/>
                <w:b/>
                <w:sz w:val="24"/>
                <w:szCs w:val="24"/>
                <w:lang w:eastAsia="ar-SA"/>
              </w:rPr>
            </w:pPr>
            <w:r w:rsidRPr="00F17271">
              <w:rPr>
                <w:rFonts w:asciiTheme="majorBidi" w:eastAsia="Times New Roman" w:hAnsiTheme="majorBidi" w:cstheme="majorBidi"/>
                <w:b/>
                <w:sz w:val="24"/>
                <w:szCs w:val="24"/>
                <w:lang w:eastAsia="ar-SA"/>
              </w:rPr>
              <w:t xml:space="preserve">2. </w:t>
            </w:r>
          </w:p>
        </w:tc>
        <w:tc>
          <w:tcPr>
            <w:tcW w:w="8960" w:type="dxa"/>
          </w:tcPr>
          <w:p w14:paraId="671B47C8" w14:textId="77777777" w:rsidR="006F7754" w:rsidRPr="00F17271" w:rsidRDefault="006F7754" w:rsidP="003C0A91">
            <w:pPr>
              <w:suppressAutoHyphens/>
              <w:spacing w:after="0" w:line="240" w:lineRule="auto"/>
              <w:jc w:val="both"/>
              <w:outlineLvl w:val="0"/>
              <w:rPr>
                <w:rFonts w:asciiTheme="majorBidi" w:eastAsia="Times New Roman" w:hAnsiTheme="majorBidi" w:cstheme="majorBidi"/>
                <w:b/>
                <w:sz w:val="24"/>
                <w:szCs w:val="24"/>
                <w:lang w:eastAsia="ar-SA"/>
              </w:rPr>
            </w:pPr>
            <w:r w:rsidRPr="00F17271">
              <w:rPr>
                <w:rFonts w:asciiTheme="majorBidi" w:eastAsia="Times New Roman" w:hAnsiTheme="majorBidi" w:cstheme="majorBidi"/>
                <w:b/>
                <w:sz w:val="24"/>
                <w:szCs w:val="24"/>
                <w:lang w:eastAsia="ar-SA"/>
              </w:rPr>
              <w:t>MATMENYS</w:t>
            </w:r>
          </w:p>
        </w:tc>
      </w:tr>
      <w:tr w:rsidR="006F7754" w:rsidRPr="00F17271" w14:paraId="3F120CDA" w14:textId="77777777" w:rsidTr="00047AE9">
        <w:tc>
          <w:tcPr>
            <w:tcW w:w="844" w:type="dxa"/>
          </w:tcPr>
          <w:p w14:paraId="6A6FCC1A" w14:textId="77777777" w:rsidR="006F7754" w:rsidRPr="00F17271" w:rsidRDefault="006F7754" w:rsidP="003C0A91">
            <w:pPr>
              <w:widowControl w:val="0"/>
              <w:suppressAutoHyphens/>
              <w:spacing w:after="20" w:line="240" w:lineRule="auto"/>
              <w:jc w:val="both"/>
              <w:rPr>
                <w:rFonts w:asciiTheme="majorBidi" w:eastAsia="Times New Roman" w:hAnsiTheme="majorBidi" w:cstheme="majorBidi"/>
                <w:sz w:val="24"/>
                <w:szCs w:val="24"/>
                <w:lang w:eastAsia="ar-SA"/>
              </w:rPr>
            </w:pPr>
            <w:r w:rsidRPr="00F17271">
              <w:rPr>
                <w:rFonts w:asciiTheme="majorBidi" w:eastAsia="Times New Roman" w:hAnsiTheme="majorBidi" w:cstheme="majorBidi"/>
                <w:sz w:val="24"/>
                <w:szCs w:val="24"/>
                <w:lang w:eastAsia="ar-SA"/>
              </w:rPr>
              <w:t>2.1.</w:t>
            </w:r>
          </w:p>
        </w:tc>
        <w:tc>
          <w:tcPr>
            <w:tcW w:w="8960" w:type="dxa"/>
          </w:tcPr>
          <w:p w14:paraId="5DF5F056" w14:textId="1308C952" w:rsidR="006F7754" w:rsidRPr="00F17271" w:rsidRDefault="001030C0" w:rsidP="00806BBC">
            <w:pPr>
              <w:widowControl w:val="0"/>
              <w:suppressAutoHyphens/>
              <w:spacing w:after="20" w:line="240" w:lineRule="auto"/>
              <w:rPr>
                <w:rFonts w:asciiTheme="majorBidi" w:eastAsia="Times New Roman" w:hAnsiTheme="majorBidi" w:cstheme="majorBidi"/>
                <w:sz w:val="24"/>
                <w:szCs w:val="24"/>
                <w:lang w:eastAsia="ar-SA"/>
              </w:rPr>
            </w:pPr>
            <w:r w:rsidRPr="00F17271">
              <w:rPr>
                <w:rFonts w:asciiTheme="majorBidi" w:eastAsia="Times New Roman" w:hAnsiTheme="majorBidi" w:cstheme="majorBidi"/>
                <w:sz w:val="24"/>
                <w:szCs w:val="24"/>
                <w:lang w:eastAsia="ar-SA"/>
              </w:rPr>
              <w:t>Elektr</w:t>
            </w:r>
            <w:r w:rsidR="006F7754" w:rsidRPr="00F17271">
              <w:rPr>
                <w:rFonts w:asciiTheme="majorBidi" w:eastAsia="Times New Roman" w:hAnsiTheme="majorBidi" w:cstheme="majorBidi"/>
                <w:sz w:val="24"/>
                <w:szCs w:val="24"/>
                <w:lang w:eastAsia="ar-SA"/>
              </w:rPr>
              <w:t xml:space="preserve">omobilio bendras ilgis ne mažiau kaip </w:t>
            </w:r>
            <w:r w:rsidR="00127F32" w:rsidRPr="00F17271">
              <w:rPr>
                <w:rFonts w:asciiTheme="majorBidi" w:eastAsia="Times New Roman" w:hAnsiTheme="majorBidi" w:cstheme="majorBidi"/>
                <w:sz w:val="24"/>
                <w:szCs w:val="24"/>
                <w:lang w:eastAsia="ar-SA"/>
              </w:rPr>
              <w:t>4</w:t>
            </w:r>
            <w:r w:rsidR="002A47F2">
              <w:rPr>
                <w:rFonts w:asciiTheme="majorBidi" w:eastAsia="Times New Roman" w:hAnsiTheme="majorBidi" w:cstheme="majorBidi"/>
                <w:sz w:val="24"/>
                <w:szCs w:val="24"/>
                <w:lang w:eastAsia="ar-SA"/>
              </w:rPr>
              <w:t>5</w:t>
            </w:r>
            <w:r w:rsidR="00806BBC">
              <w:rPr>
                <w:rFonts w:asciiTheme="majorBidi" w:eastAsia="Times New Roman" w:hAnsiTheme="majorBidi" w:cstheme="majorBidi"/>
                <w:sz w:val="24"/>
                <w:szCs w:val="24"/>
                <w:lang w:eastAsia="ar-SA"/>
              </w:rPr>
              <w:t>00 mm.</w:t>
            </w:r>
            <w:r w:rsidR="001E4418">
              <w:rPr>
                <w:rFonts w:asciiTheme="majorBidi" w:eastAsia="Times New Roman" w:hAnsiTheme="majorBidi" w:cstheme="majorBidi"/>
                <w:sz w:val="24"/>
                <w:szCs w:val="24"/>
                <w:lang w:eastAsia="ar-SA"/>
              </w:rPr>
              <w:t xml:space="preserve">                                        </w:t>
            </w:r>
            <w:r w:rsidR="00170FD4">
              <w:rPr>
                <w:rFonts w:asciiTheme="majorBidi" w:eastAsia="Times New Roman" w:hAnsiTheme="majorBidi" w:cstheme="majorBidi"/>
                <w:sz w:val="24"/>
                <w:szCs w:val="24"/>
                <w:lang w:eastAsia="ar-SA"/>
              </w:rPr>
              <w:t xml:space="preserve">                                                              </w:t>
            </w:r>
          </w:p>
        </w:tc>
      </w:tr>
      <w:tr w:rsidR="00B02D7D" w:rsidRPr="00F17271" w14:paraId="31CCD589" w14:textId="77777777" w:rsidTr="00047AE9">
        <w:tc>
          <w:tcPr>
            <w:tcW w:w="844" w:type="dxa"/>
          </w:tcPr>
          <w:p w14:paraId="4E1BE47E" w14:textId="68D75876" w:rsidR="00B02D7D" w:rsidRPr="00F17271" w:rsidRDefault="00B02D7D" w:rsidP="003C0A91">
            <w:pPr>
              <w:widowControl w:val="0"/>
              <w:suppressAutoHyphens/>
              <w:spacing w:after="20" w:line="240" w:lineRule="auto"/>
              <w:jc w:val="both"/>
              <w:rPr>
                <w:rFonts w:asciiTheme="majorBidi" w:eastAsia="Times New Roman" w:hAnsiTheme="majorBidi" w:cstheme="majorBidi"/>
                <w:sz w:val="24"/>
                <w:szCs w:val="24"/>
                <w:lang w:eastAsia="ar-SA"/>
              </w:rPr>
            </w:pPr>
            <w:r w:rsidRPr="00F17271">
              <w:rPr>
                <w:rFonts w:asciiTheme="majorBidi" w:eastAsia="Times New Roman" w:hAnsiTheme="majorBidi" w:cstheme="majorBidi"/>
                <w:sz w:val="24"/>
                <w:szCs w:val="24"/>
                <w:lang w:eastAsia="ar-SA"/>
              </w:rPr>
              <w:t>2.2.</w:t>
            </w:r>
          </w:p>
        </w:tc>
        <w:tc>
          <w:tcPr>
            <w:tcW w:w="8960" w:type="dxa"/>
          </w:tcPr>
          <w:p w14:paraId="1F1989EC" w14:textId="22AA1300" w:rsidR="00B02D7D" w:rsidRPr="00F17271" w:rsidRDefault="003B4891" w:rsidP="003C0A91">
            <w:pPr>
              <w:widowControl w:val="0"/>
              <w:suppressAutoHyphens/>
              <w:spacing w:after="20" w:line="240" w:lineRule="auto"/>
              <w:jc w:val="both"/>
              <w:rPr>
                <w:rFonts w:asciiTheme="majorBidi" w:eastAsia="Times New Roman" w:hAnsiTheme="majorBidi" w:cstheme="majorBidi"/>
                <w:sz w:val="24"/>
                <w:szCs w:val="24"/>
                <w:lang w:eastAsia="ar-SA"/>
              </w:rPr>
            </w:pPr>
            <w:r w:rsidRPr="00F17271">
              <w:rPr>
                <w:rFonts w:asciiTheme="majorBidi" w:eastAsia="Times New Roman" w:hAnsiTheme="majorBidi" w:cstheme="majorBidi"/>
                <w:sz w:val="24"/>
                <w:szCs w:val="24"/>
                <w:lang w:eastAsia="ar-SA"/>
              </w:rPr>
              <w:t>Elektromobilio</w:t>
            </w:r>
            <w:r w:rsidR="00B02D7D" w:rsidRPr="00F17271">
              <w:rPr>
                <w:rFonts w:asciiTheme="majorBidi" w:eastAsia="Times New Roman" w:hAnsiTheme="majorBidi" w:cstheme="majorBidi"/>
                <w:sz w:val="24"/>
                <w:szCs w:val="24"/>
                <w:lang w:eastAsia="ar-SA"/>
              </w:rPr>
              <w:t xml:space="preserve"> plotis ne mažiau k</w:t>
            </w:r>
            <w:r w:rsidR="00517FEC" w:rsidRPr="00F17271">
              <w:rPr>
                <w:rFonts w:asciiTheme="majorBidi" w:eastAsia="Times New Roman" w:hAnsiTheme="majorBidi" w:cstheme="majorBidi"/>
                <w:sz w:val="24"/>
                <w:szCs w:val="24"/>
                <w:lang w:eastAsia="ar-SA"/>
              </w:rPr>
              <w:t>aip 1</w:t>
            </w:r>
            <w:r w:rsidR="009C3A7D">
              <w:rPr>
                <w:rFonts w:asciiTheme="majorBidi" w:eastAsia="Times New Roman" w:hAnsiTheme="majorBidi" w:cstheme="majorBidi"/>
                <w:sz w:val="24"/>
                <w:szCs w:val="24"/>
                <w:lang w:eastAsia="ar-SA"/>
              </w:rPr>
              <w:t>80</w:t>
            </w:r>
            <w:r w:rsidR="00ED2143" w:rsidRPr="00F17271">
              <w:rPr>
                <w:rFonts w:asciiTheme="majorBidi" w:eastAsia="Times New Roman" w:hAnsiTheme="majorBidi" w:cstheme="majorBidi"/>
                <w:sz w:val="24"/>
                <w:szCs w:val="24"/>
                <w:lang w:eastAsia="ar-SA"/>
              </w:rPr>
              <w:t>0</w:t>
            </w:r>
            <w:r w:rsidR="00E17DE9" w:rsidRPr="00F17271">
              <w:rPr>
                <w:rFonts w:asciiTheme="majorBidi" w:eastAsia="Times New Roman" w:hAnsiTheme="majorBidi" w:cstheme="majorBidi"/>
                <w:sz w:val="24"/>
                <w:szCs w:val="24"/>
                <w:lang w:eastAsia="ar-SA"/>
              </w:rPr>
              <w:t xml:space="preserve"> </w:t>
            </w:r>
            <w:r w:rsidR="00B02D7D" w:rsidRPr="00F17271">
              <w:rPr>
                <w:rFonts w:asciiTheme="majorBidi" w:eastAsia="Times New Roman" w:hAnsiTheme="majorBidi" w:cstheme="majorBidi"/>
                <w:sz w:val="24"/>
                <w:szCs w:val="24"/>
                <w:lang w:eastAsia="ar-SA"/>
              </w:rPr>
              <w:t>mm.</w:t>
            </w:r>
          </w:p>
        </w:tc>
      </w:tr>
      <w:tr w:rsidR="00E82B67" w:rsidRPr="00F17271" w14:paraId="11EB2900" w14:textId="77777777" w:rsidTr="00047AE9">
        <w:tc>
          <w:tcPr>
            <w:tcW w:w="844" w:type="dxa"/>
          </w:tcPr>
          <w:p w14:paraId="71FA68BE" w14:textId="0E50F53D" w:rsidR="00E82B67" w:rsidRPr="00F17271" w:rsidRDefault="00C74200" w:rsidP="003C0A91">
            <w:pPr>
              <w:widowControl w:val="0"/>
              <w:suppressAutoHyphens/>
              <w:spacing w:after="20" w:line="240" w:lineRule="auto"/>
              <w:jc w:val="both"/>
              <w:rPr>
                <w:rFonts w:asciiTheme="majorBidi" w:eastAsia="Times New Roman" w:hAnsiTheme="majorBidi" w:cstheme="majorBidi"/>
                <w:sz w:val="24"/>
                <w:szCs w:val="24"/>
                <w:lang w:eastAsia="ar-SA"/>
              </w:rPr>
            </w:pPr>
            <w:r w:rsidRPr="00F17271">
              <w:rPr>
                <w:rFonts w:asciiTheme="majorBidi" w:eastAsia="Times New Roman" w:hAnsiTheme="majorBidi" w:cstheme="majorBidi"/>
                <w:sz w:val="24"/>
                <w:szCs w:val="24"/>
                <w:lang w:eastAsia="ar-SA"/>
              </w:rPr>
              <w:t>2.3.</w:t>
            </w:r>
          </w:p>
        </w:tc>
        <w:tc>
          <w:tcPr>
            <w:tcW w:w="8960" w:type="dxa"/>
          </w:tcPr>
          <w:p w14:paraId="2E912953" w14:textId="76BE0053" w:rsidR="00E82B67" w:rsidRPr="00F17271" w:rsidRDefault="003B4891" w:rsidP="003C0A91">
            <w:pPr>
              <w:widowControl w:val="0"/>
              <w:suppressAutoHyphens/>
              <w:spacing w:after="20" w:line="240" w:lineRule="auto"/>
              <w:jc w:val="both"/>
              <w:rPr>
                <w:rFonts w:asciiTheme="majorBidi" w:eastAsia="Times New Roman" w:hAnsiTheme="majorBidi" w:cstheme="majorBidi"/>
                <w:sz w:val="24"/>
                <w:szCs w:val="24"/>
                <w:lang w:eastAsia="ar-SA"/>
              </w:rPr>
            </w:pPr>
            <w:r w:rsidRPr="00F17271">
              <w:rPr>
                <w:rFonts w:asciiTheme="majorBidi" w:eastAsia="Times New Roman" w:hAnsiTheme="majorBidi" w:cstheme="majorBidi"/>
                <w:sz w:val="24"/>
                <w:szCs w:val="24"/>
                <w:lang w:eastAsia="ar-SA"/>
              </w:rPr>
              <w:t>Elektromobilio</w:t>
            </w:r>
            <w:r w:rsidR="00C74200" w:rsidRPr="00F17271">
              <w:rPr>
                <w:rFonts w:asciiTheme="majorBidi" w:eastAsia="Times New Roman" w:hAnsiTheme="majorBidi" w:cstheme="majorBidi"/>
                <w:sz w:val="24"/>
                <w:szCs w:val="24"/>
                <w:lang w:eastAsia="ar-SA"/>
              </w:rPr>
              <w:t xml:space="preserve"> ratų bazė nuo 2</w:t>
            </w:r>
            <w:r w:rsidR="00497D72">
              <w:rPr>
                <w:rFonts w:asciiTheme="majorBidi" w:eastAsia="Times New Roman" w:hAnsiTheme="majorBidi" w:cstheme="majorBidi"/>
                <w:sz w:val="24"/>
                <w:szCs w:val="24"/>
                <w:lang w:eastAsia="ar-SA"/>
              </w:rPr>
              <w:t>7</w:t>
            </w:r>
            <w:r w:rsidR="00CF759A">
              <w:rPr>
                <w:rFonts w:asciiTheme="majorBidi" w:eastAsia="Times New Roman" w:hAnsiTheme="majorBidi" w:cstheme="majorBidi"/>
                <w:sz w:val="24"/>
                <w:szCs w:val="24"/>
                <w:lang w:eastAsia="ar-SA"/>
              </w:rPr>
              <w:t>0</w:t>
            </w:r>
            <w:r w:rsidR="00C956B9" w:rsidRPr="00F17271">
              <w:rPr>
                <w:rFonts w:asciiTheme="majorBidi" w:eastAsia="Times New Roman" w:hAnsiTheme="majorBidi" w:cstheme="majorBidi"/>
                <w:sz w:val="24"/>
                <w:szCs w:val="24"/>
                <w:lang w:eastAsia="ar-SA"/>
              </w:rPr>
              <w:t>0</w:t>
            </w:r>
            <w:r w:rsidR="00E17DE9" w:rsidRPr="00F17271">
              <w:rPr>
                <w:rFonts w:asciiTheme="majorBidi" w:eastAsia="Times New Roman" w:hAnsiTheme="majorBidi" w:cstheme="majorBidi"/>
                <w:sz w:val="24"/>
                <w:szCs w:val="24"/>
                <w:lang w:eastAsia="ar-SA"/>
              </w:rPr>
              <w:t xml:space="preserve"> </w:t>
            </w:r>
            <w:r w:rsidR="00C74200" w:rsidRPr="00F17271">
              <w:rPr>
                <w:rFonts w:asciiTheme="majorBidi" w:eastAsia="Times New Roman" w:hAnsiTheme="majorBidi" w:cstheme="majorBidi"/>
                <w:sz w:val="24"/>
                <w:szCs w:val="24"/>
                <w:lang w:eastAsia="ar-SA"/>
              </w:rPr>
              <w:t>mm.</w:t>
            </w:r>
          </w:p>
        </w:tc>
      </w:tr>
      <w:tr w:rsidR="00EE541F" w:rsidRPr="00F17271" w14:paraId="432C4C74" w14:textId="77777777" w:rsidTr="00047AE9">
        <w:tc>
          <w:tcPr>
            <w:tcW w:w="844" w:type="dxa"/>
          </w:tcPr>
          <w:p w14:paraId="7DE6CB36" w14:textId="41C8B220" w:rsidR="00EE541F" w:rsidRPr="00F17271" w:rsidRDefault="00EE541F" w:rsidP="003C0A91">
            <w:pPr>
              <w:widowControl w:val="0"/>
              <w:suppressAutoHyphens/>
              <w:spacing w:after="20" w:line="240" w:lineRule="auto"/>
              <w:jc w:val="both"/>
              <w:rPr>
                <w:rFonts w:asciiTheme="majorBidi" w:eastAsia="Times New Roman" w:hAnsiTheme="majorBidi" w:cstheme="majorBidi"/>
                <w:sz w:val="24"/>
                <w:szCs w:val="24"/>
                <w:lang w:eastAsia="ar-SA"/>
              </w:rPr>
            </w:pPr>
            <w:r w:rsidRPr="00F17271">
              <w:rPr>
                <w:rFonts w:asciiTheme="majorBidi" w:eastAsia="Times New Roman" w:hAnsiTheme="majorBidi" w:cstheme="majorBidi"/>
                <w:sz w:val="24"/>
                <w:szCs w:val="24"/>
                <w:lang w:eastAsia="ar-SA"/>
              </w:rPr>
              <w:t>2.</w:t>
            </w:r>
            <w:r w:rsidR="00A85482" w:rsidRPr="00F17271">
              <w:rPr>
                <w:rFonts w:asciiTheme="majorBidi" w:eastAsia="Times New Roman" w:hAnsiTheme="majorBidi" w:cstheme="majorBidi"/>
                <w:sz w:val="24"/>
                <w:szCs w:val="24"/>
                <w:lang w:eastAsia="ar-SA"/>
              </w:rPr>
              <w:t>4</w:t>
            </w:r>
            <w:r w:rsidRPr="00F17271">
              <w:rPr>
                <w:rFonts w:asciiTheme="majorBidi" w:eastAsia="Times New Roman" w:hAnsiTheme="majorBidi" w:cstheme="majorBidi"/>
                <w:sz w:val="24"/>
                <w:szCs w:val="24"/>
                <w:lang w:eastAsia="ar-SA"/>
              </w:rPr>
              <w:t>.</w:t>
            </w:r>
          </w:p>
        </w:tc>
        <w:tc>
          <w:tcPr>
            <w:tcW w:w="8960" w:type="dxa"/>
          </w:tcPr>
          <w:p w14:paraId="1A0EC1C4" w14:textId="42DB3F0E" w:rsidR="00EE541F" w:rsidRPr="00F17271" w:rsidRDefault="00304327" w:rsidP="003C0A91">
            <w:pPr>
              <w:widowControl w:val="0"/>
              <w:suppressAutoHyphens/>
              <w:spacing w:after="20" w:line="240" w:lineRule="auto"/>
              <w:jc w:val="both"/>
              <w:rPr>
                <w:rFonts w:asciiTheme="majorBidi" w:eastAsia="Times New Roman" w:hAnsiTheme="majorBidi" w:cstheme="majorBidi"/>
                <w:sz w:val="24"/>
                <w:szCs w:val="24"/>
                <w:lang w:eastAsia="ar-SA"/>
              </w:rPr>
            </w:pPr>
            <w:r w:rsidRPr="00F17271">
              <w:rPr>
                <w:rFonts w:asciiTheme="majorBidi" w:eastAsia="Times New Roman" w:hAnsiTheme="majorBidi" w:cstheme="majorBidi"/>
                <w:sz w:val="24"/>
                <w:szCs w:val="24"/>
                <w:lang w:eastAsia="ar-SA"/>
              </w:rPr>
              <w:t>Bagažinės t</w:t>
            </w:r>
            <w:r w:rsidR="006E0DC8" w:rsidRPr="00F17271">
              <w:rPr>
                <w:rFonts w:asciiTheme="majorBidi" w:eastAsia="Times New Roman" w:hAnsiTheme="majorBidi" w:cstheme="majorBidi"/>
                <w:sz w:val="24"/>
                <w:szCs w:val="24"/>
                <w:lang w:eastAsia="ar-SA"/>
              </w:rPr>
              <w:t xml:space="preserve">ūris ne mažiau kaip </w:t>
            </w:r>
            <w:r w:rsidR="00CF759A">
              <w:rPr>
                <w:rFonts w:asciiTheme="majorBidi" w:eastAsia="Times New Roman" w:hAnsiTheme="majorBidi" w:cstheme="majorBidi"/>
                <w:sz w:val="24"/>
                <w:szCs w:val="24"/>
                <w:lang w:eastAsia="ar-SA"/>
              </w:rPr>
              <w:t>40</w:t>
            </w:r>
            <w:r w:rsidR="00E04B33" w:rsidRPr="00F17271">
              <w:rPr>
                <w:rFonts w:asciiTheme="majorBidi" w:eastAsia="Times New Roman" w:hAnsiTheme="majorBidi" w:cstheme="majorBidi"/>
                <w:sz w:val="24"/>
                <w:szCs w:val="24"/>
                <w:lang w:eastAsia="ar-SA"/>
              </w:rPr>
              <w:t>0</w:t>
            </w:r>
            <w:r w:rsidR="006222F1" w:rsidRPr="00F17271">
              <w:rPr>
                <w:rFonts w:asciiTheme="majorBidi" w:eastAsia="Times New Roman" w:hAnsiTheme="majorBidi" w:cstheme="majorBidi"/>
                <w:sz w:val="24"/>
                <w:szCs w:val="24"/>
                <w:lang w:eastAsia="ar-SA"/>
              </w:rPr>
              <w:t xml:space="preserve"> l.</w:t>
            </w:r>
          </w:p>
        </w:tc>
      </w:tr>
      <w:tr w:rsidR="00A85482" w:rsidRPr="00F17271" w14:paraId="61C21264" w14:textId="77777777" w:rsidTr="00047AE9">
        <w:tc>
          <w:tcPr>
            <w:tcW w:w="844" w:type="dxa"/>
          </w:tcPr>
          <w:p w14:paraId="05A44048" w14:textId="1043EFE9" w:rsidR="00A85482" w:rsidRPr="00F17271" w:rsidRDefault="00A85482" w:rsidP="003C0A91">
            <w:pPr>
              <w:widowControl w:val="0"/>
              <w:suppressAutoHyphens/>
              <w:spacing w:after="20" w:line="240" w:lineRule="auto"/>
              <w:jc w:val="both"/>
              <w:rPr>
                <w:rFonts w:asciiTheme="majorBidi" w:eastAsia="Times New Roman" w:hAnsiTheme="majorBidi" w:cstheme="majorBidi"/>
                <w:sz w:val="24"/>
                <w:szCs w:val="24"/>
                <w:lang w:eastAsia="ar-SA"/>
              </w:rPr>
            </w:pPr>
            <w:r w:rsidRPr="00F17271">
              <w:rPr>
                <w:rFonts w:asciiTheme="majorBidi" w:eastAsia="Times New Roman" w:hAnsiTheme="majorBidi" w:cstheme="majorBidi"/>
                <w:sz w:val="24"/>
                <w:szCs w:val="24"/>
                <w:lang w:eastAsia="ar-SA"/>
              </w:rPr>
              <w:t>2.5.</w:t>
            </w:r>
          </w:p>
        </w:tc>
        <w:tc>
          <w:tcPr>
            <w:tcW w:w="8960" w:type="dxa"/>
          </w:tcPr>
          <w:p w14:paraId="0942C667" w14:textId="185BC5D3" w:rsidR="00A85482" w:rsidRPr="00F17271" w:rsidRDefault="00714A9C" w:rsidP="003C0A91">
            <w:pPr>
              <w:widowControl w:val="0"/>
              <w:suppressAutoHyphens/>
              <w:spacing w:after="20" w:line="240" w:lineRule="auto"/>
              <w:jc w:val="both"/>
              <w:rPr>
                <w:rFonts w:asciiTheme="majorBidi" w:eastAsia="Times New Roman" w:hAnsiTheme="majorBidi" w:cstheme="majorBidi"/>
                <w:sz w:val="24"/>
                <w:szCs w:val="24"/>
                <w:lang w:eastAsia="ar-SA"/>
              </w:rPr>
            </w:pPr>
            <w:r w:rsidRPr="00714A9C">
              <w:rPr>
                <w:rFonts w:asciiTheme="majorBidi" w:eastAsia="Times New Roman" w:hAnsiTheme="majorBidi" w:cstheme="majorBidi"/>
                <w:sz w:val="24"/>
                <w:szCs w:val="24"/>
                <w:lang w:eastAsia="ar-SA"/>
              </w:rPr>
              <w:t xml:space="preserve">Elektromobilio prošvaisa </w:t>
            </w:r>
            <w:r w:rsidR="004F1F6D" w:rsidRPr="004F1F6D">
              <w:rPr>
                <w:rFonts w:asciiTheme="majorBidi" w:eastAsia="Times New Roman" w:hAnsiTheme="majorBidi" w:cstheme="majorBidi"/>
                <w:sz w:val="24"/>
                <w:szCs w:val="24"/>
                <w:lang w:eastAsia="ar-SA"/>
              </w:rPr>
              <w:t>ne mažesnė kaip</w:t>
            </w:r>
            <w:r w:rsidR="004F1F6D">
              <w:rPr>
                <w:rFonts w:asciiTheme="majorBidi" w:eastAsia="Times New Roman" w:hAnsiTheme="majorBidi" w:cstheme="majorBidi"/>
                <w:sz w:val="24"/>
                <w:szCs w:val="24"/>
                <w:lang w:eastAsia="ar-SA"/>
              </w:rPr>
              <w:t xml:space="preserve"> </w:t>
            </w:r>
            <w:r w:rsidR="009E4FAE">
              <w:rPr>
                <w:rFonts w:asciiTheme="majorBidi" w:eastAsia="Times New Roman" w:hAnsiTheme="majorBidi" w:cstheme="majorBidi"/>
                <w:sz w:val="24"/>
                <w:szCs w:val="24"/>
                <w:lang w:eastAsia="ar-SA"/>
              </w:rPr>
              <w:t>19</w:t>
            </w:r>
            <w:r w:rsidRPr="00714A9C">
              <w:rPr>
                <w:rFonts w:asciiTheme="majorBidi" w:eastAsia="Times New Roman" w:hAnsiTheme="majorBidi" w:cstheme="majorBidi"/>
                <w:sz w:val="24"/>
                <w:szCs w:val="24"/>
                <w:lang w:eastAsia="ar-SA"/>
              </w:rPr>
              <w:t>0 mm</w:t>
            </w:r>
            <w:r w:rsidR="00F913C3" w:rsidRPr="00F17271">
              <w:rPr>
                <w:rFonts w:asciiTheme="majorBidi" w:eastAsia="Times New Roman" w:hAnsiTheme="majorBidi" w:cstheme="majorBidi"/>
                <w:sz w:val="24"/>
                <w:szCs w:val="24"/>
                <w:lang w:eastAsia="ar-SA"/>
              </w:rPr>
              <w:t>.</w:t>
            </w:r>
          </w:p>
        </w:tc>
      </w:tr>
      <w:tr w:rsidR="006F7754" w:rsidRPr="00F17271" w14:paraId="09298CB0" w14:textId="77777777" w:rsidTr="00047AE9">
        <w:tc>
          <w:tcPr>
            <w:tcW w:w="844" w:type="dxa"/>
          </w:tcPr>
          <w:p w14:paraId="4292FC54" w14:textId="77777777" w:rsidR="006F7754" w:rsidRPr="00F17271" w:rsidRDefault="006F7754" w:rsidP="003C0A91">
            <w:pPr>
              <w:suppressAutoHyphens/>
              <w:spacing w:after="0" w:line="240" w:lineRule="auto"/>
              <w:jc w:val="both"/>
              <w:outlineLvl w:val="0"/>
              <w:rPr>
                <w:rFonts w:asciiTheme="majorBidi" w:eastAsia="Times New Roman" w:hAnsiTheme="majorBidi" w:cstheme="majorBidi"/>
                <w:b/>
                <w:sz w:val="24"/>
                <w:szCs w:val="24"/>
                <w:lang w:eastAsia="ar-SA"/>
              </w:rPr>
            </w:pPr>
            <w:r w:rsidRPr="00F17271">
              <w:rPr>
                <w:rFonts w:asciiTheme="majorBidi" w:eastAsia="Times New Roman" w:hAnsiTheme="majorBidi" w:cstheme="majorBidi"/>
                <w:b/>
                <w:sz w:val="24"/>
                <w:szCs w:val="24"/>
                <w:lang w:eastAsia="ar-SA"/>
              </w:rPr>
              <w:t xml:space="preserve">3. </w:t>
            </w:r>
          </w:p>
        </w:tc>
        <w:tc>
          <w:tcPr>
            <w:tcW w:w="8960" w:type="dxa"/>
          </w:tcPr>
          <w:p w14:paraId="1BE707F9" w14:textId="77777777" w:rsidR="006F7754" w:rsidRPr="00F17271" w:rsidRDefault="006F7754" w:rsidP="003C0A91">
            <w:pPr>
              <w:suppressAutoHyphens/>
              <w:spacing w:after="0" w:line="240" w:lineRule="auto"/>
              <w:jc w:val="both"/>
              <w:outlineLvl w:val="0"/>
              <w:rPr>
                <w:rFonts w:asciiTheme="majorBidi" w:eastAsia="Times New Roman" w:hAnsiTheme="majorBidi" w:cstheme="majorBidi"/>
                <w:b/>
                <w:sz w:val="24"/>
                <w:szCs w:val="24"/>
                <w:lang w:eastAsia="ar-SA"/>
              </w:rPr>
            </w:pPr>
            <w:r w:rsidRPr="00F17271">
              <w:rPr>
                <w:rFonts w:asciiTheme="majorBidi" w:eastAsia="Times New Roman" w:hAnsiTheme="majorBidi" w:cstheme="majorBidi"/>
                <w:b/>
                <w:sz w:val="24"/>
                <w:szCs w:val="24"/>
                <w:lang w:eastAsia="ar-SA"/>
              </w:rPr>
              <w:t>KĖBULAS</w:t>
            </w:r>
          </w:p>
        </w:tc>
      </w:tr>
      <w:tr w:rsidR="006F7754" w:rsidRPr="00F17271" w14:paraId="1EC0A8F4" w14:textId="77777777" w:rsidTr="00047AE9">
        <w:tc>
          <w:tcPr>
            <w:tcW w:w="844" w:type="dxa"/>
          </w:tcPr>
          <w:p w14:paraId="4A4AEBC0" w14:textId="420B2EDC" w:rsidR="006F7754" w:rsidRPr="00F17271" w:rsidRDefault="006F7754" w:rsidP="003C0A91">
            <w:pPr>
              <w:suppressAutoHyphens/>
              <w:spacing w:after="0" w:line="240" w:lineRule="auto"/>
              <w:jc w:val="both"/>
              <w:rPr>
                <w:rFonts w:asciiTheme="majorBidi" w:eastAsia="Times New Roman" w:hAnsiTheme="majorBidi" w:cstheme="majorBidi"/>
                <w:sz w:val="24"/>
                <w:szCs w:val="24"/>
                <w:lang w:eastAsia="ar-SA"/>
              </w:rPr>
            </w:pPr>
            <w:r w:rsidRPr="00F17271">
              <w:rPr>
                <w:rFonts w:asciiTheme="majorBidi" w:eastAsia="Times New Roman" w:hAnsiTheme="majorBidi" w:cstheme="majorBidi"/>
                <w:sz w:val="24"/>
                <w:szCs w:val="24"/>
                <w:lang w:eastAsia="ar-SA"/>
              </w:rPr>
              <w:t>3.</w:t>
            </w:r>
            <w:r w:rsidR="00047AE9" w:rsidRPr="00F17271">
              <w:rPr>
                <w:rFonts w:asciiTheme="majorBidi" w:eastAsia="Times New Roman" w:hAnsiTheme="majorBidi" w:cstheme="majorBidi"/>
                <w:sz w:val="24"/>
                <w:szCs w:val="24"/>
                <w:lang w:eastAsia="ar-SA"/>
              </w:rPr>
              <w:t>1</w:t>
            </w:r>
            <w:r w:rsidRPr="00F17271">
              <w:rPr>
                <w:rFonts w:asciiTheme="majorBidi" w:eastAsia="Times New Roman" w:hAnsiTheme="majorBidi" w:cstheme="majorBidi"/>
                <w:sz w:val="24"/>
                <w:szCs w:val="24"/>
                <w:lang w:eastAsia="ar-SA"/>
              </w:rPr>
              <w:t xml:space="preserve">. </w:t>
            </w:r>
          </w:p>
        </w:tc>
        <w:tc>
          <w:tcPr>
            <w:tcW w:w="8960" w:type="dxa"/>
          </w:tcPr>
          <w:p w14:paraId="3742F513" w14:textId="05A10209" w:rsidR="006F7754" w:rsidRPr="00F17271" w:rsidRDefault="00283FD0" w:rsidP="003C0A91">
            <w:pPr>
              <w:suppressAutoHyphens/>
              <w:spacing w:after="0" w:line="240" w:lineRule="auto"/>
              <w:jc w:val="both"/>
              <w:rPr>
                <w:rFonts w:asciiTheme="majorBidi" w:eastAsia="Times New Roman" w:hAnsiTheme="majorBidi" w:cstheme="majorBidi"/>
                <w:color w:val="FF0000"/>
                <w:sz w:val="24"/>
                <w:szCs w:val="24"/>
                <w:lang w:eastAsia="ar-SA"/>
              </w:rPr>
            </w:pPr>
            <w:r w:rsidRPr="00F17271">
              <w:rPr>
                <w:rFonts w:asciiTheme="majorBidi" w:eastAsia="Times New Roman" w:hAnsiTheme="majorBidi" w:cstheme="majorBidi"/>
                <w:sz w:val="24"/>
                <w:szCs w:val="24"/>
                <w:lang w:eastAsia="ar-SA"/>
              </w:rPr>
              <w:t xml:space="preserve">Sėdimų vietų skaičius (su vairuotoju) </w:t>
            </w:r>
            <w:r w:rsidR="002655F0" w:rsidRPr="00F17271">
              <w:rPr>
                <w:rFonts w:asciiTheme="majorBidi" w:eastAsia="Times New Roman" w:hAnsiTheme="majorBidi" w:cstheme="majorBidi"/>
                <w:sz w:val="24"/>
                <w:szCs w:val="24"/>
                <w:lang w:eastAsia="ar-SA"/>
              </w:rPr>
              <w:t xml:space="preserve">ne mažiau kaip </w:t>
            </w:r>
            <w:r w:rsidR="007802C0" w:rsidRPr="00F17271">
              <w:rPr>
                <w:rFonts w:asciiTheme="majorBidi" w:eastAsia="Times New Roman" w:hAnsiTheme="majorBidi" w:cstheme="majorBidi"/>
                <w:sz w:val="24"/>
                <w:szCs w:val="24"/>
                <w:lang w:eastAsia="ar-SA"/>
              </w:rPr>
              <w:t>5</w:t>
            </w:r>
            <w:r w:rsidRPr="00F17271">
              <w:rPr>
                <w:rFonts w:asciiTheme="majorBidi" w:eastAsia="Times New Roman" w:hAnsiTheme="majorBidi" w:cstheme="majorBidi"/>
                <w:sz w:val="24"/>
                <w:szCs w:val="24"/>
                <w:lang w:eastAsia="ar-SA"/>
              </w:rPr>
              <w:t xml:space="preserve"> vnt.</w:t>
            </w:r>
          </w:p>
        </w:tc>
      </w:tr>
      <w:tr w:rsidR="006F7754" w:rsidRPr="00F17271" w14:paraId="4CB8DF8F" w14:textId="77777777" w:rsidTr="00047AE9">
        <w:tc>
          <w:tcPr>
            <w:tcW w:w="844" w:type="dxa"/>
          </w:tcPr>
          <w:p w14:paraId="303F59AE" w14:textId="37A5DD96" w:rsidR="006F7754" w:rsidRPr="00F17271" w:rsidRDefault="006F7754" w:rsidP="003C0A91">
            <w:pPr>
              <w:suppressAutoHyphens/>
              <w:spacing w:after="0" w:line="240" w:lineRule="auto"/>
              <w:jc w:val="both"/>
              <w:rPr>
                <w:rFonts w:asciiTheme="majorBidi" w:eastAsia="Times New Roman" w:hAnsiTheme="majorBidi" w:cstheme="majorBidi"/>
                <w:sz w:val="24"/>
                <w:szCs w:val="24"/>
                <w:lang w:eastAsia="ar-SA"/>
              </w:rPr>
            </w:pPr>
            <w:r w:rsidRPr="00F17271">
              <w:rPr>
                <w:rFonts w:asciiTheme="majorBidi" w:eastAsia="Times New Roman" w:hAnsiTheme="majorBidi" w:cstheme="majorBidi"/>
                <w:sz w:val="24"/>
                <w:szCs w:val="24"/>
                <w:lang w:eastAsia="ar-SA"/>
              </w:rPr>
              <w:t>3.</w:t>
            </w:r>
            <w:r w:rsidR="00047AE9" w:rsidRPr="00F17271">
              <w:rPr>
                <w:rFonts w:asciiTheme="majorBidi" w:eastAsia="Times New Roman" w:hAnsiTheme="majorBidi" w:cstheme="majorBidi"/>
                <w:sz w:val="24"/>
                <w:szCs w:val="24"/>
                <w:lang w:eastAsia="ar-SA"/>
              </w:rPr>
              <w:t>2</w:t>
            </w:r>
            <w:r w:rsidRPr="00F17271">
              <w:rPr>
                <w:rFonts w:asciiTheme="majorBidi" w:eastAsia="Times New Roman" w:hAnsiTheme="majorBidi" w:cstheme="majorBidi"/>
                <w:sz w:val="24"/>
                <w:szCs w:val="24"/>
                <w:lang w:eastAsia="ar-SA"/>
              </w:rPr>
              <w:t>.</w:t>
            </w:r>
          </w:p>
        </w:tc>
        <w:tc>
          <w:tcPr>
            <w:tcW w:w="8960" w:type="dxa"/>
          </w:tcPr>
          <w:p w14:paraId="09604161" w14:textId="7E4BA4CB" w:rsidR="006F7754" w:rsidRPr="00F17271" w:rsidRDefault="002E22AA" w:rsidP="003C0A91">
            <w:pPr>
              <w:suppressAutoHyphens/>
              <w:spacing w:after="0" w:line="240" w:lineRule="auto"/>
              <w:jc w:val="both"/>
              <w:rPr>
                <w:rFonts w:asciiTheme="majorBidi" w:eastAsia="Times New Roman" w:hAnsiTheme="majorBidi" w:cstheme="majorBidi"/>
                <w:sz w:val="24"/>
                <w:szCs w:val="24"/>
                <w:lang w:eastAsia="ar-SA"/>
              </w:rPr>
            </w:pPr>
            <w:r w:rsidRPr="00F17271">
              <w:rPr>
                <w:rFonts w:asciiTheme="majorBidi" w:eastAsia="Times New Roman" w:hAnsiTheme="majorBidi" w:cstheme="majorBidi"/>
                <w:sz w:val="24"/>
                <w:szCs w:val="24"/>
                <w:lang w:eastAsia="ar-SA"/>
              </w:rPr>
              <w:t>Elektromobilio</w:t>
            </w:r>
            <w:r w:rsidR="00D019F1" w:rsidRPr="00F17271">
              <w:rPr>
                <w:rFonts w:asciiTheme="majorBidi" w:eastAsia="Times New Roman" w:hAnsiTheme="majorBidi" w:cstheme="majorBidi"/>
                <w:sz w:val="24"/>
                <w:szCs w:val="24"/>
                <w:lang w:eastAsia="ar-SA"/>
              </w:rPr>
              <w:t xml:space="preserve"> spalva –</w:t>
            </w:r>
            <w:r w:rsidR="00CA136B" w:rsidRPr="00F17271">
              <w:rPr>
                <w:rFonts w:asciiTheme="majorBidi" w:hAnsiTheme="majorBidi" w:cstheme="majorBidi"/>
                <w:sz w:val="24"/>
                <w:szCs w:val="24"/>
              </w:rPr>
              <w:t xml:space="preserve"> </w:t>
            </w:r>
            <w:r w:rsidR="003F5616" w:rsidRPr="00F17271">
              <w:rPr>
                <w:rFonts w:asciiTheme="majorBidi" w:eastAsia="Times New Roman" w:hAnsiTheme="majorBidi" w:cstheme="majorBidi"/>
                <w:sz w:val="24"/>
                <w:szCs w:val="24"/>
                <w:lang w:eastAsia="ar-SA"/>
              </w:rPr>
              <w:t>už</w:t>
            </w:r>
            <w:r w:rsidR="00CA136B" w:rsidRPr="00F17271">
              <w:rPr>
                <w:rFonts w:asciiTheme="majorBidi" w:eastAsia="Times New Roman" w:hAnsiTheme="majorBidi" w:cstheme="majorBidi"/>
                <w:sz w:val="24"/>
                <w:szCs w:val="24"/>
                <w:lang w:eastAsia="ar-SA"/>
              </w:rPr>
              <w:t>tikrinti galimybę pasirinkti mažiausiai iš 3 spalvų</w:t>
            </w:r>
            <w:r w:rsidR="00E333F8" w:rsidRPr="00F17271">
              <w:rPr>
                <w:rFonts w:asciiTheme="majorBidi" w:eastAsia="Times New Roman" w:hAnsiTheme="majorBidi" w:cstheme="majorBidi"/>
                <w:sz w:val="24"/>
                <w:szCs w:val="24"/>
                <w:lang w:eastAsia="ar-SA"/>
              </w:rPr>
              <w:t>.</w:t>
            </w:r>
          </w:p>
        </w:tc>
      </w:tr>
      <w:tr w:rsidR="006F7754" w:rsidRPr="00F17271" w14:paraId="46F5E411" w14:textId="77777777" w:rsidTr="00047AE9">
        <w:tc>
          <w:tcPr>
            <w:tcW w:w="844" w:type="dxa"/>
          </w:tcPr>
          <w:p w14:paraId="6B654910" w14:textId="3E742FEC" w:rsidR="006F7754" w:rsidRPr="00F17271" w:rsidRDefault="009464B5" w:rsidP="003C0A91">
            <w:pPr>
              <w:suppressAutoHyphens/>
              <w:spacing w:after="0" w:line="240" w:lineRule="auto"/>
              <w:jc w:val="both"/>
              <w:rPr>
                <w:rFonts w:asciiTheme="majorBidi" w:eastAsia="Times New Roman" w:hAnsiTheme="majorBidi" w:cstheme="majorBidi"/>
                <w:sz w:val="24"/>
                <w:szCs w:val="24"/>
                <w:lang w:eastAsia="ar-SA"/>
              </w:rPr>
            </w:pPr>
            <w:r w:rsidRPr="00F17271">
              <w:rPr>
                <w:rFonts w:asciiTheme="majorBidi" w:eastAsia="Times New Roman" w:hAnsiTheme="majorBidi" w:cstheme="majorBidi"/>
                <w:sz w:val="24"/>
                <w:szCs w:val="24"/>
                <w:lang w:eastAsia="ar-SA"/>
              </w:rPr>
              <w:t>3.</w:t>
            </w:r>
            <w:r w:rsidR="00047AE9" w:rsidRPr="00F17271">
              <w:rPr>
                <w:rFonts w:asciiTheme="majorBidi" w:eastAsia="Times New Roman" w:hAnsiTheme="majorBidi" w:cstheme="majorBidi"/>
                <w:sz w:val="24"/>
                <w:szCs w:val="24"/>
                <w:lang w:eastAsia="ar-SA"/>
              </w:rPr>
              <w:t>3</w:t>
            </w:r>
            <w:r w:rsidRPr="00F17271">
              <w:rPr>
                <w:rFonts w:asciiTheme="majorBidi" w:eastAsia="Times New Roman" w:hAnsiTheme="majorBidi" w:cstheme="majorBidi"/>
                <w:sz w:val="24"/>
                <w:szCs w:val="24"/>
                <w:lang w:eastAsia="ar-SA"/>
              </w:rPr>
              <w:t>.</w:t>
            </w:r>
          </w:p>
        </w:tc>
        <w:tc>
          <w:tcPr>
            <w:tcW w:w="8960" w:type="dxa"/>
          </w:tcPr>
          <w:p w14:paraId="27B0DC08" w14:textId="05F3C108" w:rsidR="006F7754" w:rsidRPr="00F17271" w:rsidRDefault="00E333F8" w:rsidP="003C0A91">
            <w:pPr>
              <w:suppressAutoHyphens/>
              <w:spacing w:after="0" w:line="240" w:lineRule="auto"/>
              <w:jc w:val="both"/>
              <w:rPr>
                <w:rFonts w:asciiTheme="majorBidi" w:eastAsia="Times New Roman" w:hAnsiTheme="majorBidi" w:cstheme="majorBidi"/>
                <w:sz w:val="24"/>
                <w:szCs w:val="24"/>
                <w:lang w:eastAsia="ar-SA"/>
              </w:rPr>
            </w:pPr>
            <w:r w:rsidRPr="00F17271">
              <w:rPr>
                <w:rFonts w:asciiTheme="majorBidi" w:eastAsia="Times New Roman" w:hAnsiTheme="majorBidi" w:cstheme="majorBidi"/>
                <w:sz w:val="24"/>
                <w:szCs w:val="24"/>
                <w:lang w:eastAsia="ar-SA"/>
              </w:rPr>
              <w:t>Durų skaičius – 5.</w:t>
            </w:r>
          </w:p>
        </w:tc>
      </w:tr>
      <w:tr w:rsidR="006F7754" w:rsidRPr="00F17271" w14:paraId="79DE7C6C" w14:textId="77777777" w:rsidTr="00047AE9">
        <w:tc>
          <w:tcPr>
            <w:tcW w:w="844" w:type="dxa"/>
          </w:tcPr>
          <w:p w14:paraId="69AFA8A1" w14:textId="77777777" w:rsidR="006F7754" w:rsidRPr="00F17271" w:rsidRDefault="006F7754" w:rsidP="003C0A91">
            <w:pPr>
              <w:suppressAutoHyphens/>
              <w:spacing w:after="0" w:line="240" w:lineRule="auto"/>
              <w:jc w:val="both"/>
              <w:outlineLvl w:val="0"/>
              <w:rPr>
                <w:rFonts w:asciiTheme="majorBidi" w:eastAsia="Times New Roman" w:hAnsiTheme="majorBidi" w:cstheme="majorBidi"/>
                <w:b/>
                <w:sz w:val="24"/>
                <w:szCs w:val="24"/>
                <w:lang w:eastAsia="ar-SA"/>
              </w:rPr>
            </w:pPr>
            <w:r w:rsidRPr="00F17271">
              <w:rPr>
                <w:rFonts w:asciiTheme="majorBidi" w:eastAsia="Times New Roman" w:hAnsiTheme="majorBidi" w:cstheme="majorBidi"/>
                <w:b/>
                <w:sz w:val="24"/>
                <w:szCs w:val="24"/>
                <w:lang w:eastAsia="ar-SA"/>
              </w:rPr>
              <w:t xml:space="preserve">4. </w:t>
            </w:r>
          </w:p>
        </w:tc>
        <w:tc>
          <w:tcPr>
            <w:tcW w:w="8960" w:type="dxa"/>
          </w:tcPr>
          <w:p w14:paraId="12E51836" w14:textId="5AD58A85" w:rsidR="006F7754" w:rsidRPr="00F17271" w:rsidRDefault="00527841" w:rsidP="003C0A91">
            <w:pPr>
              <w:suppressAutoHyphens/>
              <w:spacing w:after="0" w:line="240" w:lineRule="auto"/>
              <w:jc w:val="both"/>
              <w:outlineLvl w:val="0"/>
              <w:rPr>
                <w:rFonts w:asciiTheme="majorBidi" w:eastAsia="Times New Roman" w:hAnsiTheme="majorBidi" w:cstheme="majorBidi"/>
                <w:b/>
                <w:sz w:val="24"/>
                <w:szCs w:val="24"/>
                <w:lang w:eastAsia="ar-SA"/>
              </w:rPr>
            </w:pPr>
            <w:r w:rsidRPr="00F17271">
              <w:rPr>
                <w:rFonts w:asciiTheme="majorBidi" w:eastAsia="Times New Roman" w:hAnsiTheme="majorBidi" w:cstheme="majorBidi"/>
                <w:b/>
                <w:sz w:val="24"/>
                <w:szCs w:val="24"/>
                <w:lang w:eastAsia="ar-SA"/>
              </w:rPr>
              <w:t>PAVARA</w:t>
            </w:r>
            <w:r w:rsidR="00D07ADB" w:rsidRPr="00F17271">
              <w:rPr>
                <w:rFonts w:asciiTheme="majorBidi" w:eastAsia="Times New Roman" w:hAnsiTheme="majorBidi" w:cstheme="majorBidi"/>
                <w:b/>
                <w:sz w:val="24"/>
                <w:szCs w:val="24"/>
                <w:lang w:eastAsia="ar-SA"/>
              </w:rPr>
              <w:t xml:space="preserve">, </w:t>
            </w:r>
            <w:r w:rsidR="00103C6F" w:rsidRPr="00F17271">
              <w:rPr>
                <w:rFonts w:asciiTheme="majorBidi" w:eastAsia="Times New Roman" w:hAnsiTheme="majorBidi" w:cstheme="majorBidi"/>
                <w:b/>
                <w:sz w:val="24"/>
                <w:szCs w:val="24"/>
                <w:lang w:eastAsia="ar-SA"/>
              </w:rPr>
              <w:t>B</w:t>
            </w:r>
            <w:r w:rsidR="00CB3D09" w:rsidRPr="00F17271">
              <w:rPr>
                <w:rFonts w:asciiTheme="majorBidi" w:eastAsia="Times New Roman" w:hAnsiTheme="majorBidi" w:cstheme="majorBidi"/>
                <w:b/>
                <w:sz w:val="24"/>
                <w:szCs w:val="24"/>
                <w:lang w:eastAsia="ar-SA"/>
              </w:rPr>
              <w:t>ATERIJA</w:t>
            </w:r>
            <w:r w:rsidR="009B348D">
              <w:rPr>
                <w:rFonts w:asciiTheme="majorBidi" w:eastAsia="Times New Roman" w:hAnsiTheme="majorBidi" w:cstheme="majorBidi"/>
                <w:b/>
                <w:sz w:val="24"/>
                <w:szCs w:val="24"/>
                <w:lang w:eastAsia="ar-SA"/>
              </w:rPr>
              <w:t>,</w:t>
            </w:r>
            <w:r w:rsidR="00D07ADB" w:rsidRPr="00F17271">
              <w:rPr>
                <w:rFonts w:asciiTheme="majorBidi" w:eastAsia="Times New Roman" w:hAnsiTheme="majorBidi" w:cstheme="majorBidi"/>
                <w:b/>
                <w:sz w:val="24"/>
                <w:szCs w:val="24"/>
                <w:lang w:eastAsia="ar-SA"/>
              </w:rPr>
              <w:t xml:space="preserve"> ĮKROVIMAS</w:t>
            </w:r>
          </w:p>
        </w:tc>
      </w:tr>
      <w:tr w:rsidR="006F7754" w:rsidRPr="00F17271" w14:paraId="153388E5" w14:textId="77777777" w:rsidTr="00047AE9">
        <w:tc>
          <w:tcPr>
            <w:tcW w:w="844" w:type="dxa"/>
          </w:tcPr>
          <w:p w14:paraId="67582CE6" w14:textId="77777777" w:rsidR="006F7754" w:rsidRPr="00F17271" w:rsidRDefault="006F7754" w:rsidP="003C0A91">
            <w:pPr>
              <w:suppressAutoHyphens/>
              <w:spacing w:after="0" w:line="240" w:lineRule="auto"/>
              <w:jc w:val="both"/>
              <w:rPr>
                <w:rFonts w:asciiTheme="majorBidi" w:eastAsia="Times New Roman" w:hAnsiTheme="majorBidi" w:cstheme="majorBidi"/>
                <w:sz w:val="24"/>
                <w:szCs w:val="24"/>
                <w:lang w:eastAsia="ar-SA"/>
              </w:rPr>
            </w:pPr>
            <w:r w:rsidRPr="00F17271">
              <w:rPr>
                <w:rFonts w:asciiTheme="majorBidi" w:eastAsia="Times New Roman" w:hAnsiTheme="majorBidi" w:cstheme="majorBidi"/>
                <w:sz w:val="24"/>
                <w:szCs w:val="24"/>
                <w:lang w:eastAsia="ar-SA"/>
              </w:rPr>
              <w:t xml:space="preserve">4.1. </w:t>
            </w:r>
          </w:p>
        </w:tc>
        <w:tc>
          <w:tcPr>
            <w:tcW w:w="8960" w:type="dxa"/>
          </w:tcPr>
          <w:p w14:paraId="3CBF6286" w14:textId="736E7BC0" w:rsidR="006F7754" w:rsidRPr="00F17271" w:rsidRDefault="00615B4C" w:rsidP="003C0A91">
            <w:pPr>
              <w:suppressAutoHyphens/>
              <w:spacing w:after="0" w:line="240" w:lineRule="auto"/>
              <w:jc w:val="both"/>
              <w:rPr>
                <w:rFonts w:asciiTheme="majorBidi" w:eastAsia="Times New Roman" w:hAnsiTheme="majorBidi" w:cstheme="majorBidi"/>
                <w:sz w:val="24"/>
                <w:szCs w:val="24"/>
                <w:lang w:eastAsia="ar-SA"/>
              </w:rPr>
            </w:pPr>
            <w:r w:rsidRPr="00F17271">
              <w:rPr>
                <w:rFonts w:asciiTheme="majorBidi" w:eastAsia="Times New Roman" w:hAnsiTheme="majorBidi" w:cstheme="majorBidi"/>
                <w:sz w:val="24"/>
                <w:szCs w:val="24"/>
                <w:lang w:eastAsia="ar-SA"/>
              </w:rPr>
              <w:t>100 proc. elektrinis</w:t>
            </w:r>
            <w:r w:rsidR="00707328" w:rsidRPr="00F17271">
              <w:rPr>
                <w:rFonts w:asciiTheme="majorBidi" w:eastAsia="Times New Roman" w:hAnsiTheme="majorBidi" w:cstheme="majorBidi"/>
                <w:sz w:val="24"/>
                <w:szCs w:val="24"/>
                <w:lang w:eastAsia="ar-SA"/>
              </w:rPr>
              <w:t xml:space="preserve"> </w:t>
            </w:r>
            <w:r w:rsidR="0009706D" w:rsidRPr="00F17271">
              <w:rPr>
                <w:rFonts w:asciiTheme="majorBidi" w:hAnsiTheme="majorBidi" w:cstheme="majorBidi"/>
                <w:sz w:val="24"/>
                <w:szCs w:val="24"/>
              </w:rPr>
              <w:t>(BEV).</w:t>
            </w:r>
          </w:p>
        </w:tc>
      </w:tr>
      <w:tr w:rsidR="00D757FE" w:rsidRPr="00F17271" w14:paraId="54F35F5C" w14:textId="77777777" w:rsidTr="00047AE9">
        <w:tc>
          <w:tcPr>
            <w:tcW w:w="844" w:type="dxa"/>
          </w:tcPr>
          <w:p w14:paraId="75178757" w14:textId="77777777" w:rsidR="00D757FE" w:rsidRPr="00F17271" w:rsidRDefault="00D757FE" w:rsidP="00D757FE">
            <w:pPr>
              <w:suppressAutoHyphens/>
              <w:spacing w:after="0" w:line="240" w:lineRule="auto"/>
              <w:jc w:val="both"/>
              <w:rPr>
                <w:rFonts w:asciiTheme="majorBidi" w:eastAsia="Times New Roman" w:hAnsiTheme="majorBidi" w:cstheme="majorBidi"/>
                <w:sz w:val="24"/>
                <w:szCs w:val="24"/>
                <w:lang w:eastAsia="ar-SA"/>
              </w:rPr>
            </w:pPr>
            <w:r w:rsidRPr="00F17271">
              <w:rPr>
                <w:rFonts w:asciiTheme="majorBidi" w:eastAsia="Times New Roman" w:hAnsiTheme="majorBidi" w:cstheme="majorBidi"/>
                <w:sz w:val="24"/>
                <w:szCs w:val="24"/>
                <w:lang w:eastAsia="ar-SA"/>
              </w:rPr>
              <w:t>4.2.</w:t>
            </w:r>
          </w:p>
        </w:tc>
        <w:tc>
          <w:tcPr>
            <w:tcW w:w="8960" w:type="dxa"/>
          </w:tcPr>
          <w:p w14:paraId="22AFFFC1" w14:textId="6BFE0996" w:rsidR="00D757FE" w:rsidRPr="00F17271" w:rsidRDefault="00D91CD2" w:rsidP="00D757FE">
            <w:pPr>
              <w:suppressAutoHyphens/>
              <w:spacing w:after="0" w:line="240" w:lineRule="auto"/>
              <w:jc w:val="both"/>
              <w:rPr>
                <w:rFonts w:asciiTheme="majorBidi" w:eastAsia="Times New Roman" w:hAnsiTheme="majorBidi" w:cstheme="majorBidi"/>
                <w:sz w:val="24"/>
                <w:szCs w:val="24"/>
                <w:highlight w:val="yellow"/>
                <w:lang w:eastAsia="ar-SA"/>
              </w:rPr>
            </w:pPr>
            <w:r w:rsidRPr="00F17271">
              <w:rPr>
                <w:rFonts w:asciiTheme="majorBidi" w:hAnsiTheme="majorBidi" w:cstheme="majorBidi"/>
                <w:sz w:val="24"/>
                <w:szCs w:val="24"/>
              </w:rPr>
              <w:t xml:space="preserve">Nominali variklio galia ≥ </w:t>
            </w:r>
            <w:r w:rsidR="002D3C0D">
              <w:rPr>
                <w:rFonts w:asciiTheme="majorBidi" w:hAnsiTheme="majorBidi" w:cstheme="majorBidi"/>
                <w:sz w:val="24"/>
                <w:szCs w:val="24"/>
              </w:rPr>
              <w:t>2</w:t>
            </w:r>
            <w:r w:rsidR="00A7100B" w:rsidRPr="00F17271">
              <w:rPr>
                <w:rFonts w:asciiTheme="majorBidi" w:hAnsiTheme="majorBidi" w:cstheme="majorBidi"/>
                <w:sz w:val="24"/>
                <w:szCs w:val="24"/>
              </w:rPr>
              <w:t>0</w:t>
            </w:r>
            <w:r w:rsidRPr="00F17271">
              <w:rPr>
                <w:rFonts w:asciiTheme="majorBidi" w:hAnsiTheme="majorBidi" w:cstheme="majorBidi"/>
                <w:sz w:val="24"/>
                <w:szCs w:val="24"/>
              </w:rPr>
              <w:t>0 kW (arba lygiavertė).</w:t>
            </w:r>
          </w:p>
        </w:tc>
      </w:tr>
      <w:tr w:rsidR="00D757FE" w:rsidRPr="00F17271" w14:paraId="209DB063" w14:textId="77777777" w:rsidTr="00047AE9">
        <w:tc>
          <w:tcPr>
            <w:tcW w:w="844" w:type="dxa"/>
          </w:tcPr>
          <w:p w14:paraId="4F2A852D" w14:textId="32B1DF2D" w:rsidR="00D757FE" w:rsidRPr="00F17271" w:rsidRDefault="00D757FE" w:rsidP="00D757FE">
            <w:pPr>
              <w:suppressAutoHyphens/>
              <w:spacing w:after="0" w:line="240" w:lineRule="auto"/>
              <w:jc w:val="both"/>
              <w:rPr>
                <w:rFonts w:asciiTheme="majorBidi" w:eastAsia="Times New Roman" w:hAnsiTheme="majorBidi" w:cstheme="majorBidi"/>
                <w:sz w:val="24"/>
                <w:szCs w:val="24"/>
                <w:lang w:eastAsia="ar-SA"/>
              </w:rPr>
            </w:pPr>
            <w:r w:rsidRPr="00F17271">
              <w:rPr>
                <w:rFonts w:asciiTheme="majorBidi" w:eastAsia="Times New Roman" w:hAnsiTheme="majorBidi" w:cstheme="majorBidi"/>
                <w:sz w:val="24"/>
                <w:szCs w:val="24"/>
                <w:lang w:eastAsia="ar-SA"/>
              </w:rPr>
              <w:t>4.3.</w:t>
            </w:r>
          </w:p>
        </w:tc>
        <w:tc>
          <w:tcPr>
            <w:tcW w:w="8960" w:type="dxa"/>
          </w:tcPr>
          <w:p w14:paraId="2D43E465" w14:textId="7C5EC134" w:rsidR="00D757FE" w:rsidRPr="000F0D85" w:rsidRDefault="00C33EC8" w:rsidP="00C33EC8">
            <w:pPr>
              <w:suppressAutoHyphens/>
              <w:spacing w:after="0" w:line="240" w:lineRule="auto"/>
              <w:jc w:val="both"/>
              <w:rPr>
                <w:rFonts w:asciiTheme="majorBidi" w:eastAsia="Times New Roman" w:hAnsiTheme="majorBidi" w:cstheme="majorBidi"/>
                <w:b/>
                <w:bCs/>
                <w:sz w:val="24"/>
                <w:szCs w:val="24"/>
                <w:highlight w:val="yellow"/>
                <w:vertAlign w:val="superscript"/>
                <w:lang w:eastAsia="ar-SA"/>
              </w:rPr>
            </w:pPr>
            <w:r w:rsidRPr="00F17271">
              <w:rPr>
                <w:rFonts w:asciiTheme="majorBidi" w:eastAsia="Times New Roman" w:hAnsiTheme="majorBidi" w:cstheme="majorBidi"/>
                <w:sz w:val="24"/>
                <w:szCs w:val="24"/>
                <w:lang w:val="pt-BR" w:eastAsia="ar-SA"/>
              </w:rPr>
              <w:t>Naudojamoji baterijos talpa ≥</w:t>
            </w:r>
            <w:r w:rsidR="002D3C0D">
              <w:rPr>
                <w:rFonts w:asciiTheme="majorBidi" w:eastAsia="Times New Roman" w:hAnsiTheme="majorBidi" w:cstheme="majorBidi"/>
                <w:sz w:val="24"/>
                <w:szCs w:val="24"/>
                <w:lang w:val="pt-BR" w:eastAsia="ar-SA"/>
              </w:rPr>
              <w:t>7</w:t>
            </w:r>
            <w:r w:rsidRPr="00F17271">
              <w:rPr>
                <w:rFonts w:asciiTheme="majorBidi" w:eastAsia="Times New Roman" w:hAnsiTheme="majorBidi" w:cstheme="majorBidi"/>
                <w:sz w:val="24"/>
                <w:szCs w:val="24"/>
                <w:lang w:val="pt-BR" w:eastAsia="ar-SA"/>
              </w:rPr>
              <w:t>0 kWh</w:t>
            </w:r>
            <w:r w:rsidRPr="00F17271">
              <w:rPr>
                <w:rFonts w:asciiTheme="majorBidi" w:eastAsia="Times New Roman" w:hAnsiTheme="majorBidi" w:cstheme="majorBidi"/>
                <w:sz w:val="24"/>
                <w:szCs w:val="24"/>
                <w:lang w:eastAsia="ar-SA"/>
              </w:rPr>
              <w:t>.</w:t>
            </w:r>
            <w:r w:rsidR="000F0D85">
              <w:rPr>
                <w:rFonts w:asciiTheme="majorBidi" w:eastAsia="Times New Roman" w:hAnsiTheme="majorBidi" w:cstheme="majorBidi"/>
                <w:sz w:val="24"/>
                <w:szCs w:val="24"/>
                <w:lang w:eastAsia="ar-SA"/>
              </w:rPr>
              <w:t xml:space="preserve"> </w:t>
            </w:r>
            <w:r w:rsidR="008657C9">
              <w:rPr>
                <w:rFonts w:asciiTheme="majorBidi" w:eastAsia="Times New Roman" w:hAnsiTheme="majorBidi" w:cstheme="majorBidi"/>
                <w:sz w:val="24"/>
                <w:szCs w:val="24"/>
                <w:lang w:eastAsia="ar-SA"/>
              </w:rPr>
              <w:t>B</w:t>
            </w:r>
            <w:r w:rsidR="000F0D85" w:rsidRPr="00F17271">
              <w:rPr>
                <w:rFonts w:asciiTheme="majorBidi" w:eastAsia="Times New Roman" w:hAnsiTheme="majorBidi" w:cstheme="majorBidi"/>
                <w:sz w:val="24"/>
                <w:szCs w:val="24"/>
                <w:lang w:eastAsia="ar-SA"/>
              </w:rPr>
              <w:t xml:space="preserve">aterijos </w:t>
            </w:r>
            <w:proofErr w:type="spellStart"/>
            <w:r w:rsidR="000F0D85" w:rsidRPr="00F17271">
              <w:rPr>
                <w:rFonts w:asciiTheme="majorBidi" w:eastAsia="Times New Roman" w:hAnsiTheme="majorBidi" w:cstheme="majorBidi"/>
                <w:sz w:val="24"/>
                <w:szCs w:val="24"/>
                <w:lang w:eastAsia="ar-SA"/>
              </w:rPr>
              <w:t>termovaldym</w:t>
            </w:r>
            <w:r w:rsidR="008657C9">
              <w:rPr>
                <w:rFonts w:asciiTheme="majorBidi" w:eastAsia="Times New Roman" w:hAnsiTheme="majorBidi" w:cstheme="majorBidi"/>
                <w:sz w:val="24"/>
                <w:szCs w:val="24"/>
                <w:lang w:eastAsia="ar-SA"/>
              </w:rPr>
              <w:t>o</w:t>
            </w:r>
            <w:proofErr w:type="spellEnd"/>
            <w:r w:rsidR="008657C9">
              <w:rPr>
                <w:rFonts w:asciiTheme="majorBidi" w:eastAsia="Times New Roman" w:hAnsiTheme="majorBidi" w:cstheme="majorBidi"/>
                <w:sz w:val="24"/>
                <w:szCs w:val="24"/>
                <w:lang w:eastAsia="ar-SA"/>
              </w:rPr>
              <w:t xml:space="preserve"> sistema</w:t>
            </w:r>
            <w:r w:rsidR="000F0D85" w:rsidRPr="00F17271">
              <w:rPr>
                <w:rFonts w:asciiTheme="majorBidi" w:eastAsia="Times New Roman" w:hAnsiTheme="majorBidi" w:cstheme="majorBidi"/>
                <w:sz w:val="24"/>
                <w:szCs w:val="24"/>
                <w:lang w:eastAsia="ar-SA"/>
              </w:rPr>
              <w:t>.</w:t>
            </w:r>
          </w:p>
        </w:tc>
      </w:tr>
      <w:tr w:rsidR="00D757FE" w:rsidRPr="00F17271" w14:paraId="53E69845" w14:textId="77777777" w:rsidTr="00047AE9">
        <w:tc>
          <w:tcPr>
            <w:tcW w:w="844" w:type="dxa"/>
          </w:tcPr>
          <w:p w14:paraId="3502D41B" w14:textId="5B028E9E" w:rsidR="00D757FE" w:rsidRPr="00F17271" w:rsidRDefault="00D757FE" w:rsidP="00D757FE">
            <w:pPr>
              <w:suppressAutoHyphens/>
              <w:spacing w:after="0" w:line="240" w:lineRule="auto"/>
              <w:jc w:val="both"/>
              <w:rPr>
                <w:rFonts w:asciiTheme="majorBidi" w:eastAsia="Times New Roman" w:hAnsiTheme="majorBidi" w:cstheme="majorBidi"/>
                <w:sz w:val="24"/>
                <w:szCs w:val="24"/>
                <w:lang w:eastAsia="ar-SA"/>
              </w:rPr>
            </w:pPr>
            <w:r w:rsidRPr="00F17271">
              <w:rPr>
                <w:rFonts w:asciiTheme="majorBidi" w:eastAsia="Times New Roman" w:hAnsiTheme="majorBidi" w:cstheme="majorBidi"/>
                <w:sz w:val="24"/>
                <w:szCs w:val="24"/>
                <w:lang w:eastAsia="ar-SA"/>
              </w:rPr>
              <w:t>4.4.</w:t>
            </w:r>
          </w:p>
        </w:tc>
        <w:tc>
          <w:tcPr>
            <w:tcW w:w="8960" w:type="dxa"/>
          </w:tcPr>
          <w:p w14:paraId="488FE8E6" w14:textId="05ADE2B2" w:rsidR="00D757FE" w:rsidRPr="00F17271" w:rsidRDefault="00594404" w:rsidP="00D757FE">
            <w:pPr>
              <w:suppressAutoHyphens/>
              <w:spacing w:after="0" w:line="240" w:lineRule="auto"/>
              <w:jc w:val="both"/>
              <w:rPr>
                <w:rFonts w:asciiTheme="majorBidi" w:eastAsia="Times New Roman" w:hAnsiTheme="majorBidi" w:cstheme="majorBidi"/>
                <w:sz w:val="24"/>
                <w:szCs w:val="24"/>
                <w:highlight w:val="yellow"/>
                <w:lang w:eastAsia="ar-SA"/>
              </w:rPr>
            </w:pPr>
            <w:r w:rsidRPr="00F17271">
              <w:rPr>
                <w:rFonts w:asciiTheme="majorBidi" w:eastAsia="MS Mincho" w:hAnsiTheme="majorBidi" w:cstheme="majorBidi"/>
                <w:sz w:val="24"/>
                <w:szCs w:val="24"/>
              </w:rPr>
              <w:t>WLTP nuvažiuojamas atstumas ≥</w:t>
            </w:r>
            <w:r w:rsidR="00C13D0C">
              <w:rPr>
                <w:rFonts w:asciiTheme="majorBidi" w:eastAsia="MS Mincho" w:hAnsiTheme="majorBidi" w:cstheme="majorBidi"/>
                <w:sz w:val="24"/>
                <w:szCs w:val="24"/>
              </w:rPr>
              <w:t>45</w:t>
            </w:r>
            <w:r w:rsidRPr="00F17271">
              <w:rPr>
                <w:rFonts w:asciiTheme="majorBidi" w:eastAsia="MS Mincho" w:hAnsiTheme="majorBidi" w:cstheme="majorBidi"/>
                <w:sz w:val="24"/>
                <w:szCs w:val="24"/>
              </w:rPr>
              <w:t>0 km</w:t>
            </w:r>
            <w:r w:rsidR="00F17271">
              <w:rPr>
                <w:rFonts w:asciiTheme="majorBidi" w:eastAsia="MS Mincho" w:hAnsiTheme="majorBidi" w:cstheme="majorBidi"/>
                <w:sz w:val="24"/>
                <w:szCs w:val="24"/>
              </w:rPr>
              <w:t>.</w:t>
            </w:r>
          </w:p>
        </w:tc>
      </w:tr>
      <w:tr w:rsidR="00D07ADB" w:rsidRPr="00F17271" w14:paraId="1D6E3F77" w14:textId="77777777" w:rsidTr="00047AE9">
        <w:tc>
          <w:tcPr>
            <w:tcW w:w="844" w:type="dxa"/>
          </w:tcPr>
          <w:p w14:paraId="7CA04304" w14:textId="22D50F06" w:rsidR="00D07ADB" w:rsidRPr="00F17271" w:rsidRDefault="00D07ADB" w:rsidP="00D07ADB">
            <w:pPr>
              <w:suppressAutoHyphens/>
              <w:spacing w:after="0" w:line="240" w:lineRule="auto"/>
              <w:jc w:val="both"/>
              <w:rPr>
                <w:rFonts w:asciiTheme="majorBidi" w:eastAsia="Times New Roman" w:hAnsiTheme="majorBidi" w:cstheme="majorBidi"/>
                <w:sz w:val="24"/>
                <w:szCs w:val="24"/>
                <w:lang w:eastAsia="ar-SA"/>
              </w:rPr>
            </w:pPr>
            <w:r w:rsidRPr="00F17271">
              <w:rPr>
                <w:rFonts w:asciiTheme="majorBidi" w:eastAsia="Times New Roman" w:hAnsiTheme="majorBidi" w:cstheme="majorBidi"/>
                <w:sz w:val="24"/>
                <w:szCs w:val="24"/>
                <w:lang w:eastAsia="ar-SA"/>
              </w:rPr>
              <w:t>4.5.</w:t>
            </w:r>
          </w:p>
        </w:tc>
        <w:tc>
          <w:tcPr>
            <w:tcW w:w="8960" w:type="dxa"/>
          </w:tcPr>
          <w:p w14:paraId="2B37F993" w14:textId="134EECE5" w:rsidR="00D07ADB" w:rsidRPr="00F17271" w:rsidRDefault="001405DF" w:rsidP="001405DF">
            <w:pPr>
              <w:suppressAutoHyphens/>
              <w:spacing w:after="0" w:line="240" w:lineRule="auto"/>
              <w:jc w:val="both"/>
              <w:rPr>
                <w:rFonts w:asciiTheme="majorBidi" w:eastAsia="MS Mincho" w:hAnsiTheme="majorBidi" w:cstheme="majorBidi"/>
                <w:sz w:val="24"/>
                <w:szCs w:val="24"/>
              </w:rPr>
            </w:pPr>
            <w:r w:rsidRPr="00F17271">
              <w:rPr>
                <w:rFonts w:asciiTheme="majorBidi" w:eastAsia="MS Mincho" w:hAnsiTheme="majorBidi" w:cstheme="majorBidi"/>
                <w:sz w:val="24"/>
                <w:szCs w:val="24"/>
                <w:lang w:val="en-US"/>
              </w:rPr>
              <w:t>AC ≥11 kW (Type 2)</w:t>
            </w:r>
            <w:r w:rsidR="00F17271">
              <w:rPr>
                <w:rFonts w:asciiTheme="majorBidi" w:eastAsia="MS Mincho" w:hAnsiTheme="majorBidi" w:cstheme="majorBidi"/>
                <w:sz w:val="24"/>
                <w:szCs w:val="24"/>
                <w:lang w:val="en-US"/>
              </w:rPr>
              <w:t>.</w:t>
            </w:r>
          </w:p>
        </w:tc>
      </w:tr>
      <w:tr w:rsidR="00D07ADB" w:rsidRPr="00F17271" w14:paraId="068BF7DA" w14:textId="77777777" w:rsidTr="00047AE9">
        <w:tc>
          <w:tcPr>
            <w:tcW w:w="844" w:type="dxa"/>
          </w:tcPr>
          <w:p w14:paraId="2F301D2C" w14:textId="4C4A9922" w:rsidR="00D07ADB" w:rsidRPr="00F17271" w:rsidRDefault="00D07ADB" w:rsidP="00D07ADB">
            <w:pPr>
              <w:suppressAutoHyphens/>
              <w:spacing w:after="0" w:line="240" w:lineRule="auto"/>
              <w:jc w:val="both"/>
              <w:rPr>
                <w:rFonts w:asciiTheme="majorBidi" w:eastAsia="Times New Roman" w:hAnsiTheme="majorBidi" w:cstheme="majorBidi"/>
                <w:sz w:val="24"/>
                <w:szCs w:val="24"/>
                <w:lang w:eastAsia="ar-SA"/>
              </w:rPr>
            </w:pPr>
            <w:r w:rsidRPr="00F17271">
              <w:rPr>
                <w:rFonts w:asciiTheme="majorBidi" w:eastAsia="Times New Roman" w:hAnsiTheme="majorBidi" w:cstheme="majorBidi"/>
                <w:sz w:val="24"/>
                <w:szCs w:val="24"/>
                <w:lang w:eastAsia="ar-SA"/>
              </w:rPr>
              <w:t>4.6.</w:t>
            </w:r>
          </w:p>
        </w:tc>
        <w:tc>
          <w:tcPr>
            <w:tcW w:w="8960" w:type="dxa"/>
          </w:tcPr>
          <w:p w14:paraId="63DBE924" w14:textId="55E2B653" w:rsidR="00D07ADB" w:rsidRPr="00F17271" w:rsidRDefault="0083742F" w:rsidP="0083742F">
            <w:pPr>
              <w:suppressAutoHyphens/>
              <w:spacing w:after="0" w:line="240" w:lineRule="auto"/>
              <w:jc w:val="both"/>
              <w:rPr>
                <w:rFonts w:asciiTheme="majorBidi" w:eastAsia="MS Mincho" w:hAnsiTheme="majorBidi" w:cstheme="majorBidi"/>
                <w:sz w:val="24"/>
                <w:szCs w:val="24"/>
              </w:rPr>
            </w:pPr>
            <w:r w:rsidRPr="00F17271">
              <w:rPr>
                <w:rFonts w:asciiTheme="majorBidi" w:eastAsia="MS Mincho" w:hAnsiTheme="majorBidi" w:cstheme="majorBidi"/>
                <w:sz w:val="24"/>
                <w:szCs w:val="24"/>
                <w:lang w:val="en-US"/>
              </w:rPr>
              <w:t>DC ≥50 kW (CCS2)</w:t>
            </w:r>
            <w:r w:rsidR="00F17271">
              <w:rPr>
                <w:rFonts w:asciiTheme="majorBidi" w:eastAsia="MS Mincho" w:hAnsiTheme="majorBidi" w:cstheme="majorBidi"/>
                <w:sz w:val="24"/>
                <w:szCs w:val="24"/>
                <w:lang w:val="en-US"/>
              </w:rPr>
              <w:t>.</w:t>
            </w:r>
          </w:p>
        </w:tc>
      </w:tr>
      <w:tr w:rsidR="00D07ADB" w:rsidRPr="00F17271" w14:paraId="773FCE6A" w14:textId="77777777" w:rsidTr="00047AE9">
        <w:tc>
          <w:tcPr>
            <w:tcW w:w="844" w:type="dxa"/>
          </w:tcPr>
          <w:p w14:paraId="0CF49D21" w14:textId="3D033DD7" w:rsidR="00D07ADB" w:rsidRPr="00F17271" w:rsidRDefault="00D07ADB" w:rsidP="00D07ADB">
            <w:pPr>
              <w:suppressAutoHyphens/>
              <w:spacing w:after="0" w:line="240" w:lineRule="auto"/>
              <w:jc w:val="both"/>
              <w:rPr>
                <w:rFonts w:asciiTheme="majorBidi" w:eastAsia="Times New Roman" w:hAnsiTheme="majorBidi" w:cstheme="majorBidi"/>
                <w:sz w:val="24"/>
                <w:szCs w:val="24"/>
                <w:lang w:eastAsia="ar-SA"/>
              </w:rPr>
            </w:pPr>
            <w:r w:rsidRPr="00F17271">
              <w:rPr>
                <w:rFonts w:asciiTheme="majorBidi" w:eastAsia="Times New Roman" w:hAnsiTheme="majorBidi" w:cstheme="majorBidi"/>
                <w:sz w:val="24"/>
                <w:szCs w:val="24"/>
                <w:lang w:eastAsia="ar-SA"/>
              </w:rPr>
              <w:t>4.7.</w:t>
            </w:r>
          </w:p>
        </w:tc>
        <w:tc>
          <w:tcPr>
            <w:tcW w:w="8960" w:type="dxa"/>
          </w:tcPr>
          <w:p w14:paraId="1F3CB6DC" w14:textId="757983A3" w:rsidR="00D07ADB" w:rsidRPr="00F17271" w:rsidRDefault="00F616BB" w:rsidP="00F616BB">
            <w:pPr>
              <w:suppressAutoHyphens/>
              <w:spacing w:after="0" w:line="240" w:lineRule="auto"/>
              <w:jc w:val="both"/>
              <w:rPr>
                <w:rFonts w:asciiTheme="majorBidi" w:eastAsia="MS Mincho" w:hAnsiTheme="majorBidi" w:cstheme="majorBidi"/>
                <w:sz w:val="24"/>
                <w:szCs w:val="24"/>
              </w:rPr>
            </w:pPr>
            <w:r w:rsidRPr="00F17271">
              <w:rPr>
                <w:rFonts w:asciiTheme="majorBidi" w:eastAsia="MS Mincho" w:hAnsiTheme="majorBidi" w:cstheme="majorBidi"/>
                <w:sz w:val="24"/>
                <w:szCs w:val="24"/>
              </w:rPr>
              <w:t>Komplekte – Type 2 kabelis (≥5 m)</w:t>
            </w:r>
            <w:r w:rsidR="00F17271">
              <w:rPr>
                <w:rFonts w:asciiTheme="majorBidi" w:eastAsia="MS Mincho" w:hAnsiTheme="majorBidi" w:cstheme="majorBidi"/>
                <w:sz w:val="24"/>
                <w:szCs w:val="24"/>
              </w:rPr>
              <w:t>.</w:t>
            </w:r>
          </w:p>
        </w:tc>
      </w:tr>
      <w:tr w:rsidR="00D07ADB" w:rsidRPr="00F17271" w14:paraId="7703FDF6" w14:textId="77777777" w:rsidTr="00047AE9">
        <w:tc>
          <w:tcPr>
            <w:tcW w:w="844" w:type="dxa"/>
          </w:tcPr>
          <w:p w14:paraId="365921B4" w14:textId="77777777" w:rsidR="00D07ADB" w:rsidRPr="00F17271" w:rsidRDefault="00D07ADB" w:rsidP="00D07ADB">
            <w:pPr>
              <w:suppressAutoHyphens/>
              <w:spacing w:after="0" w:line="240" w:lineRule="auto"/>
              <w:jc w:val="both"/>
              <w:outlineLvl w:val="0"/>
              <w:rPr>
                <w:rFonts w:asciiTheme="majorBidi" w:eastAsia="Times New Roman" w:hAnsiTheme="majorBidi" w:cstheme="majorBidi"/>
                <w:b/>
                <w:sz w:val="24"/>
                <w:szCs w:val="24"/>
                <w:lang w:eastAsia="ar-SA"/>
              </w:rPr>
            </w:pPr>
            <w:r w:rsidRPr="00F17271">
              <w:rPr>
                <w:rFonts w:asciiTheme="majorBidi" w:eastAsia="Times New Roman" w:hAnsiTheme="majorBidi" w:cstheme="majorBidi"/>
                <w:b/>
                <w:sz w:val="24"/>
                <w:szCs w:val="24"/>
                <w:lang w:eastAsia="ar-SA"/>
              </w:rPr>
              <w:t xml:space="preserve">5. </w:t>
            </w:r>
          </w:p>
        </w:tc>
        <w:tc>
          <w:tcPr>
            <w:tcW w:w="8960" w:type="dxa"/>
          </w:tcPr>
          <w:p w14:paraId="146EBAE1" w14:textId="77777777" w:rsidR="00D07ADB" w:rsidRPr="00F17271" w:rsidRDefault="00D07ADB" w:rsidP="00D07ADB">
            <w:pPr>
              <w:suppressAutoHyphens/>
              <w:spacing w:after="0" w:line="240" w:lineRule="auto"/>
              <w:jc w:val="both"/>
              <w:outlineLvl w:val="0"/>
              <w:rPr>
                <w:rFonts w:asciiTheme="majorBidi" w:eastAsia="Times New Roman" w:hAnsiTheme="majorBidi" w:cstheme="majorBidi"/>
                <w:b/>
                <w:sz w:val="24"/>
                <w:szCs w:val="24"/>
                <w:lang w:eastAsia="ar-SA"/>
              </w:rPr>
            </w:pPr>
            <w:r w:rsidRPr="00F17271">
              <w:rPr>
                <w:rFonts w:asciiTheme="majorBidi" w:eastAsia="Times New Roman" w:hAnsiTheme="majorBidi" w:cstheme="majorBidi"/>
                <w:b/>
                <w:sz w:val="24"/>
                <w:szCs w:val="24"/>
                <w:lang w:eastAsia="ar-SA"/>
              </w:rPr>
              <w:t>TRANSMISIJA</w:t>
            </w:r>
          </w:p>
        </w:tc>
      </w:tr>
      <w:tr w:rsidR="00D07ADB" w:rsidRPr="00F17271" w14:paraId="306447C7" w14:textId="77777777" w:rsidTr="00047AE9">
        <w:tc>
          <w:tcPr>
            <w:tcW w:w="844" w:type="dxa"/>
          </w:tcPr>
          <w:p w14:paraId="6F32B75B" w14:textId="77777777" w:rsidR="00D07ADB" w:rsidRPr="00F17271" w:rsidRDefault="00D07ADB" w:rsidP="00D07ADB">
            <w:pPr>
              <w:suppressAutoHyphens/>
              <w:spacing w:after="0" w:line="240" w:lineRule="auto"/>
              <w:jc w:val="both"/>
              <w:rPr>
                <w:rFonts w:asciiTheme="majorBidi" w:eastAsia="Times New Roman" w:hAnsiTheme="majorBidi" w:cstheme="majorBidi"/>
                <w:sz w:val="24"/>
                <w:szCs w:val="24"/>
                <w:lang w:eastAsia="ar-SA"/>
              </w:rPr>
            </w:pPr>
            <w:r w:rsidRPr="00F17271">
              <w:rPr>
                <w:rFonts w:asciiTheme="majorBidi" w:eastAsia="Times New Roman" w:hAnsiTheme="majorBidi" w:cstheme="majorBidi"/>
                <w:sz w:val="24"/>
                <w:szCs w:val="24"/>
                <w:lang w:eastAsia="ar-SA"/>
              </w:rPr>
              <w:t xml:space="preserve">5.1. </w:t>
            </w:r>
          </w:p>
        </w:tc>
        <w:tc>
          <w:tcPr>
            <w:tcW w:w="8960" w:type="dxa"/>
          </w:tcPr>
          <w:p w14:paraId="07B11AF8" w14:textId="4D049D5B" w:rsidR="00D07ADB" w:rsidRPr="00F17271" w:rsidRDefault="00D07ADB" w:rsidP="00D07ADB">
            <w:pPr>
              <w:suppressAutoHyphens/>
              <w:spacing w:after="0" w:line="240" w:lineRule="auto"/>
              <w:jc w:val="both"/>
              <w:rPr>
                <w:rFonts w:asciiTheme="majorBidi" w:eastAsia="Times New Roman" w:hAnsiTheme="majorBidi" w:cstheme="majorBidi"/>
                <w:sz w:val="24"/>
                <w:szCs w:val="24"/>
                <w:lang w:eastAsia="ar-SA"/>
              </w:rPr>
            </w:pPr>
            <w:r w:rsidRPr="00F17271">
              <w:rPr>
                <w:rFonts w:asciiTheme="majorBidi" w:eastAsia="Times New Roman" w:hAnsiTheme="majorBidi" w:cstheme="majorBidi"/>
                <w:sz w:val="24"/>
                <w:szCs w:val="24"/>
                <w:lang w:eastAsia="ar-SA"/>
              </w:rPr>
              <w:t>Pavarų dėžė – automatinė.</w:t>
            </w:r>
          </w:p>
        </w:tc>
      </w:tr>
      <w:tr w:rsidR="00D07ADB" w:rsidRPr="00F17271" w14:paraId="193FE57A" w14:textId="77777777" w:rsidTr="00047AE9">
        <w:tc>
          <w:tcPr>
            <w:tcW w:w="844" w:type="dxa"/>
          </w:tcPr>
          <w:p w14:paraId="00818B9E" w14:textId="1591B16E" w:rsidR="00D07ADB" w:rsidRPr="00F17271" w:rsidRDefault="00D07ADB" w:rsidP="00D07ADB">
            <w:pPr>
              <w:suppressAutoHyphens/>
              <w:spacing w:after="0" w:line="240" w:lineRule="auto"/>
              <w:jc w:val="both"/>
              <w:rPr>
                <w:rFonts w:asciiTheme="majorBidi" w:eastAsia="Times New Roman" w:hAnsiTheme="majorBidi" w:cstheme="majorBidi"/>
                <w:sz w:val="24"/>
                <w:szCs w:val="24"/>
                <w:lang w:eastAsia="ar-SA"/>
              </w:rPr>
            </w:pPr>
            <w:r w:rsidRPr="00F17271">
              <w:rPr>
                <w:rFonts w:asciiTheme="majorBidi" w:eastAsia="Times New Roman" w:hAnsiTheme="majorBidi" w:cstheme="majorBidi"/>
                <w:sz w:val="24"/>
                <w:szCs w:val="24"/>
                <w:lang w:eastAsia="ar-SA"/>
              </w:rPr>
              <w:t xml:space="preserve">5.2. </w:t>
            </w:r>
          </w:p>
        </w:tc>
        <w:tc>
          <w:tcPr>
            <w:tcW w:w="8960" w:type="dxa"/>
          </w:tcPr>
          <w:p w14:paraId="04D5CDAC" w14:textId="3105C4E2" w:rsidR="00D07ADB" w:rsidRPr="00F17271" w:rsidRDefault="00D07ADB" w:rsidP="000536F5">
            <w:pPr>
              <w:suppressAutoHyphens/>
              <w:spacing w:after="0" w:line="240" w:lineRule="auto"/>
              <w:jc w:val="both"/>
              <w:rPr>
                <w:rFonts w:asciiTheme="majorBidi" w:eastAsia="Times New Roman" w:hAnsiTheme="majorBidi" w:cstheme="majorBidi"/>
                <w:sz w:val="24"/>
                <w:szCs w:val="24"/>
                <w:lang w:eastAsia="ar-SA"/>
              </w:rPr>
            </w:pPr>
            <w:r w:rsidRPr="00F17271">
              <w:rPr>
                <w:rFonts w:asciiTheme="majorBidi" w:eastAsia="Times New Roman" w:hAnsiTheme="majorBidi" w:cstheme="majorBidi"/>
                <w:sz w:val="24"/>
                <w:szCs w:val="24"/>
                <w:lang w:eastAsia="ar-SA"/>
              </w:rPr>
              <w:t>Varantieji ratai – visų varomų ratų</w:t>
            </w:r>
            <w:r w:rsidR="000536F5">
              <w:rPr>
                <w:rFonts w:asciiTheme="majorBidi" w:eastAsia="Times New Roman" w:hAnsiTheme="majorBidi" w:cstheme="majorBidi"/>
                <w:sz w:val="24"/>
                <w:szCs w:val="24"/>
                <w:lang w:eastAsia="ar-SA"/>
              </w:rPr>
              <w:t xml:space="preserve"> (AWD)</w:t>
            </w:r>
            <w:r w:rsidRPr="00F17271">
              <w:rPr>
                <w:rFonts w:asciiTheme="majorBidi" w:eastAsia="Times New Roman" w:hAnsiTheme="majorBidi" w:cstheme="majorBidi"/>
                <w:sz w:val="24"/>
                <w:szCs w:val="24"/>
                <w:lang w:eastAsia="ar-SA"/>
              </w:rPr>
              <w:t>.</w:t>
            </w:r>
          </w:p>
        </w:tc>
      </w:tr>
      <w:tr w:rsidR="00D07ADB" w:rsidRPr="00F17271" w14:paraId="1F33158C" w14:textId="77777777" w:rsidTr="00047AE9">
        <w:tc>
          <w:tcPr>
            <w:tcW w:w="844" w:type="dxa"/>
          </w:tcPr>
          <w:p w14:paraId="1D263B07" w14:textId="77777777" w:rsidR="00D07ADB" w:rsidRPr="00F17271" w:rsidRDefault="00D07ADB" w:rsidP="00D07ADB">
            <w:pPr>
              <w:suppressAutoHyphens/>
              <w:spacing w:after="0" w:line="240" w:lineRule="auto"/>
              <w:jc w:val="both"/>
              <w:outlineLvl w:val="0"/>
              <w:rPr>
                <w:rFonts w:asciiTheme="majorBidi" w:eastAsia="Times New Roman" w:hAnsiTheme="majorBidi" w:cstheme="majorBidi"/>
                <w:b/>
                <w:sz w:val="24"/>
                <w:szCs w:val="24"/>
                <w:lang w:val="es-ES" w:eastAsia="ar-SA"/>
              </w:rPr>
            </w:pPr>
            <w:r w:rsidRPr="00F17271">
              <w:rPr>
                <w:rFonts w:asciiTheme="majorBidi" w:eastAsia="Times New Roman" w:hAnsiTheme="majorBidi" w:cstheme="majorBidi"/>
                <w:b/>
                <w:sz w:val="24"/>
                <w:szCs w:val="24"/>
                <w:lang w:val="es-ES" w:eastAsia="ar-SA"/>
              </w:rPr>
              <w:t xml:space="preserve">6. </w:t>
            </w:r>
          </w:p>
        </w:tc>
        <w:tc>
          <w:tcPr>
            <w:tcW w:w="8960" w:type="dxa"/>
          </w:tcPr>
          <w:p w14:paraId="5EB34A37" w14:textId="77777777" w:rsidR="00D07ADB" w:rsidRPr="00F17271" w:rsidRDefault="00D07ADB" w:rsidP="00D07ADB">
            <w:pPr>
              <w:suppressAutoHyphens/>
              <w:spacing w:after="0" w:line="240" w:lineRule="auto"/>
              <w:jc w:val="both"/>
              <w:outlineLvl w:val="0"/>
              <w:rPr>
                <w:rFonts w:asciiTheme="majorBidi" w:eastAsia="Times New Roman" w:hAnsiTheme="majorBidi" w:cstheme="majorBidi"/>
                <w:b/>
                <w:sz w:val="24"/>
                <w:szCs w:val="24"/>
                <w:lang w:eastAsia="ar-SA"/>
              </w:rPr>
            </w:pPr>
            <w:r w:rsidRPr="00F17271">
              <w:rPr>
                <w:rFonts w:asciiTheme="majorBidi" w:eastAsia="Times New Roman" w:hAnsiTheme="majorBidi" w:cstheme="majorBidi"/>
                <w:b/>
                <w:sz w:val="24"/>
                <w:szCs w:val="24"/>
                <w:lang w:eastAsia="ar-SA"/>
              </w:rPr>
              <w:t>SAUGUMAS</w:t>
            </w:r>
          </w:p>
        </w:tc>
      </w:tr>
      <w:tr w:rsidR="00D07ADB" w:rsidRPr="00F17271" w14:paraId="28DFC6E8" w14:textId="77777777" w:rsidTr="00047AE9">
        <w:tc>
          <w:tcPr>
            <w:tcW w:w="844" w:type="dxa"/>
          </w:tcPr>
          <w:p w14:paraId="032D07AD" w14:textId="61E42645" w:rsidR="00D07ADB" w:rsidRPr="00F17271" w:rsidRDefault="00D07ADB" w:rsidP="00D07ADB">
            <w:pPr>
              <w:suppressAutoHyphens/>
              <w:spacing w:after="0" w:line="240" w:lineRule="auto"/>
              <w:jc w:val="both"/>
              <w:outlineLvl w:val="0"/>
              <w:rPr>
                <w:rFonts w:asciiTheme="majorBidi" w:eastAsia="Times New Roman" w:hAnsiTheme="majorBidi" w:cstheme="majorBidi"/>
                <w:sz w:val="24"/>
                <w:szCs w:val="24"/>
                <w:lang w:val="es-ES" w:eastAsia="ar-SA"/>
              </w:rPr>
            </w:pPr>
            <w:r w:rsidRPr="00F17271">
              <w:rPr>
                <w:rFonts w:asciiTheme="majorBidi" w:eastAsia="Times New Roman" w:hAnsiTheme="majorBidi" w:cstheme="majorBidi"/>
                <w:sz w:val="24"/>
                <w:szCs w:val="24"/>
                <w:lang w:val="es-ES" w:eastAsia="ar-SA"/>
              </w:rPr>
              <w:t xml:space="preserve">6.1. </w:t>
            </w:r>
          </w:p>
        </w:tc>
        <w:tc>
          <w:tcPr>
            <w:tcW w:w="8960" w:type="dxa"/>
          </w:tcPr>
          <w:p w14:paraId="718C27CD" w14:textId="6CE017FA" w:rsidR="00D07ADB" w:rsidRPr="00F17271" w:rsidRDefault="00D07ADB" w:rsidP="00D07ADB">
            <w:pPr>
              <w:suppressAutoHyphens/>
              <w:spacing w:after="0" w:line="240" w:lineRule="auto"/>
              <w:jc w:val="both"/>
              <w:outlineLvl w:val="0"/>
              <w:rPr>
                <w:rFonts w:asciiTheme="majorBidi" w:eastAsia="Times New Roman" w:hAnsiTheme="majorBidi" w:cstheme="majorBidi"/>
                <w:sz w:val="24"/>
                <w:szCs w:val="24"/>
                <w:lang w:eastAsia="ar-SA"/>
              </w:rPr>
            </w:pPr>
            <w:r w:rsidRPr="00F17271">
              <w:rPr>
                <w:rFonts w:asciiTheme="majorBidi" w:eastAsia="Times New Roman" w:hAnsiTheme="majorBidi" w:cstheme="majorBidi"/>
                <w:sz w:val="24"/>
                <w:szCs w:val="24"/>
                <w:lang w:eastAsia="ar-SA"/>
              </w:rPr>
              <w:t>Ne mažiau kaip 6 oro saugos pagalvės.</w:t>
            </w:r>
          </w:p>
        </w:tc>
      </w:tr>
      <w:tr w:rsidR="00D07ADB" w:rsidRPr="00F17271" w14:paraId="1BFB848E" w14:textId="77777777" w:rsidTr="00047AE9">
        <w:tc>
          <w:tcPr>
            <w:tcW w:w="844" w:type="dxa"/>
          </w:tcPr>
          <w:p w14:paraId="2BDE7E2F" w14:textId="0E4CE985" w:rsidR="00D07ADB" w:rsidRPr="00F17271" w:rsidRDefault="00D07ADB" w:rsidP="00D07ADB">
            <w:pPr>
              <w:suppressAutoHyphens/>
              <w:spacing w:after="0" w:line="240" w:lineRule="auto"/>
              <w:jc w:val="both"/>
              <w:outlineLvl w:val="0"/>
              <w:rPr>
                <w:rFonts w:asciiTheme="majorBidi" w:eastAsia="Times New Roman" w:hAnsiTheme="majorBidi" w:cstheme="majorBidi"/>
                <w:sz w:val="24"/>
                <w:szCs w:val="24"/>
                <w:lang w:val="es-ES" w:eastAsia="ar-SA"/>
              </w:rPr>
            </w:pPr>
            <w:r w:rsidRPr="00F17271">
              <w:rPr>
                <w:rFonts w:asciiTheme="majorBidi" w:eastAsia="Times New Roman" w:hAnsiTheme="majorBidi" w:cstheme="majorBidi"/>
                <w:sz w:val="24"/>
                <w:szCs w:val="24"/>
                <w:lang w:val="es-ES" w:eastAsia="ar-SA"/>
              </w:rPr>
              <w:t xml:space="preserve">6.2. </w:t>
            </w:r>
          </w:p>
        </w:tc>
        <w:tc>
          <w:tcPr>
            <w:tcW w:w="8960" w:type="dxa"/>
          </w:tcPr>
          <w:p w14:paraId="119BAAFE" w14:textId="4F2A8873" w:rsidR="00D07ADB" w:rsidRPr="00F17271" w:rsidRDefault="00D07ADB" w:rsidP="00D07ADB">
            <w:pPr>
              <w:suppressAutoHyphens/>
              <w:spacing w:after="0" w:line="240" w:lineRule="auto"/>
              <w:jc w:val="both"/>
              <w:outlineLvl w:val="0"/>
              <w:rPr>
                <w:rFonts w:asciiTheme="majorBidi" w:eastAsia="Times New Roman" w:hAnsiTheme="majorBidi" w:cstheme="majorBidi"/>
                <w:sz w:val="24"/>
                <w:szCs w:val="24"/>
                <w:lang w:eastAsia="ar-SA"/>
              </w:rPr>
            </w:pPr>
            <w:r w:rsidRPr="00F17271">
              <w:rPr>
                <w:rFonts w:asciiTheme="majorBidi" w:eastAsia="Times New Roman" w:hAnsiTheme="majorBidi" w:cstheme="majorBidi"/>
                <w:sz w:val="24"/>
                <w:szCs w:val="24"/>
                <w:lang w:eastAsia="ar-SA"/>
              </w:rPr>
              <w:t>Elektroninė stabilizavimo sistema (ESP).</w:t>
            </w:r>
          </w:p>
        </w:tc>
      </w:tr>
      <w:tr w:rsidR="00D07ADB" w:rsidRPr="00F17271" w14:paraId="477CB330" w14:textId="77777777" w:rsidTr="00047AE9">
        <w:tc>
          <w:tcPr>
            <w:tcW w:w="844" w:type="dxa"/>
          </w:tcPr>
          <w:p w14:paraId="21240147" w14:textId="386C7A93" w:rsidR="00D07ADB" w:rsidRPr="00F17271" w:rsidRDefault="00D07ADB" w:rsidP="00D07ADB">
            <w:pPr>
              <w:suppressAutoHyphens/>
              <w:spacing w:after="0" w:line="240" w:lineRule="auto"/>
              <w:jc w:val="both"/>
              <w:outlineLvl w:val="0"/>
              <w:rPr>
                <w:rFonts w:asciiTheme="majorBidi" w:eastAsia="Times New Roman" w:hAnsiTheme="majorBidi" w:cstheme="majorBidi"/>
                <w:sz w:val="24"/>
                <w:szCs w:val="24"/>
                <w:lang w:val="es-ES" w:eastAsia="ar-SA"/>
              </w:rPr>
            </w:pPr>
            <w:r w:rsidRPr="00F17271">
              <w:rPr>
                <w:rFonts w:asciiTheme="majorBidi" w:eastAsia="Times New Roman" w:hAnsiTheme="majorBidi" w:cstheme="majorBidi"/>
                <w:sz w:val="24"/>
                <w:szCs w:val="24"/>
                <w:lang w:val="es-ES" w:eastAsia="ar-SA"/>
              </w:rPr>
              <w:t>6.3.</w:t>
            </w:r>
          </w:p>
        </w:tc>
        <w:tc>
          <w:tcPr>
            <w:tcW w:w="8960" w:type="dxa"/>
          </w:tcPr>
          <w:p w14:paraId="7D51D59C" w14:textId="05F6DA83" w:rsidR="00D07ADB" w:rsidRPr="00F17271" w:rsidRDefault="00D07ADB" w:rsidP="00D07ADB">
            <w:pPr>
              <w:suppressAutoHyphens/>
              <w:spacing w:after="0" w:line="240" w:lineRule="auto"/>
              <w:jc w:val="both"/>
              <w:outlineLvl w:val="0"/>
              <w:rPr>
                <w:rFonts w:asciiTheme="majorBidi" w:eastAsia="Times New Roman" w:hAnsiTheme="majorBidi" w:cstheme="majorBidi"/>
                <w:sz w:val="24"/>
                <w:szCs w:val="24"/>
                <w:lang w:eastAsia="ar-SA"/>
              </w:rPr>
            </w:pPr>
            <w:r w:rsidRPr="00F17271">
              <w:rPr>
                <w:rFonts w:asciiTheme="majorBidi" w:eastAsia="Times New Roman" w:hAnsiTheme="majorBidi" w:cstheme="majorBidi"/>
                <w:sz w:val="24"/>
                <w:szCs w:val="24"/>
                <w:lang w:eastAsia="ar-SA"/>
              </w:rPr>
              <w:t>Stabdžių antiblokavimo sistema (ABS).</w:t>
            </w:r>
          </w:p>
        </w:tc>
      </w:tr>
      <w:tr w:rsidR="00D07ADB" w:rsidRPr="00F17271" w14:paraId="25E1ABAF" w14:textId="77777777" w:rsidTr="00047AE9">
        <w:tc>
          <w:tcPr>
            <w:tcW w:w="844" w:type="dxa"/>
          </w:tcPr>
          <w:p w14:paraId="215A01AF" w14:textId="0C491001" w:rsidR="00D07ADB" w:rsidRPr="00F17271" w:rsidRDefault="00D07ADB" w:rsidP="00D07ADB">
            <w:pPr>
              <w:suppressAutoHyphens/>
              <w:spacing w:after="0" w:line="240" w:lineRule="auto"/>
              <w:jc w:val="both"/>
              <w:outlineLvl w:val="0"/>
              <w:rPr>
                <w:rFonts w:asciiTheme="majorBidi" w:eastAsia="Times New Roman" w:hAnsiTheme="majorBidi" w:cstheme="majorBidi"/>
                <w:sz w:val="24"/>
                <w:szCs w:val="24"/>
                <w:lang w:val="es-ES" w:eastAsia="ar-SA"/>
              </w:rPr>
            </w:pPr>
            <w:r w:rsidRPr="00F17271">
              <w:rPr>
                <w:rFonts w:asciiTheme="majorBidi" w:eastAsia="Times New Roman" w:hAnsiTheme="majorBidi" w:cstheme="majorBidi"/>
                <w:sz w:val="24"/>
                <w:szCs w:val="24"/>
                <w:lang w:val="es-ES" w:eastAsia="ar-SA"/>
              </w:rPr>
              <w:t>6.4.</w:t>
            </w:r>
          </w:p>
        </w:tc>
        <w:tc>
          <w:tcPr>
            <w:tcW w:w="8960" w:type="dxa"/>
          </w:tcPr>
          <w:p w14:paraId="14FF6C12" w14:textId="38D0FBF4" w:rsidR="00D07ADB" w:rsidRPr="00F17271" w:rsidRDefault="00D07ADB" w:rsidP="00D07ADB">
            <w:pPr>
              <w:suppressAutoHyphens/>
              <w:spacing w:after="0" w:line="240" w:lineRule="auto"/>
              <w:jc w:val="both"/>
              <w:outlineLvl w:val="0"/>
              <w:rPr>
                <w:rFonts w:asciiTheme="majorBidi" w:eastAsia="Times New Roman" w:hAnsiTheme="majorBidi" w:cstheme="majorBidi"/>
                <w:sz w:val="24"/>
                <w:szCs w:val="24"/>
                <w:lang w:eastAsia="ar-SA"/>
              </w:rPr>
            </w:pPr>
            <w:r w:rsidRPr="00F17271">
              <w:rPr>
                <w:rFonts w:asciiTheme="majorBidi" w:eastAsia="Times New Roman" w:hAnsiTheme="majorBidi" w:cstheme="majorBidi"/>
                <w:bCs/>
                <w:sz w:val="24"/>
                <w:szCs w:val="24"/>
                <w:lang w:eastAsia="ar-SA"/>
              </w:rPr>
              <w:t>Galvos atramos ir saugos diržai vairuotojo ir visoms keleivių vietoms.</w:t>
            </w:r>
          </w:p>
        </w:tc>
      </w:tr>
      <w:tr w:rsidR="00D07ADB" w:rsidRPr="00F17271" w14:paraId="668D071F" w14:textId="77777777" w:rsidTr="00047AE9">
        <w:tc>
          <w:tcPr>
            <w:tcW w:w="844" w:type="dxa"/>
          </w:tcPr>
          <w:p w14:paraId="15F31979" w14:textId="5B10A7BC" w:rsidR="00D07ADB" w:rsidRPr="00F17271" w:rsidRDefault="00D07ADB" w:rsidP="00D07ADB">
            <w:pPr>
              <w:suppressAutoHyphens/>
              <w:spacing w:after="0" w:line="240" w:lineRule="auto"/>
              <w:jc w:val="both"/>
              <w:outlineLvl w:val="0"/>
              <w:rPr>
                <w:rFonts w:asciiTheme="majorBidi" w:eastAsia="Times New Roman" w:hAnsiTheme="majorBidi" w:cstheme="majorBidi"/>
                <w:bCs/>
                <w:sz w:val="24"/>
                <w:szCs w:val="24"/>
                <w:lang w:val="es-ES" w:eastAsia="ar-SA"/>
              </w:rPr>
            </w:pPr>
            <w:r w:rsidRPr="00F17271">
              <w:rPr>
                <w:rFonts w:asciiTheme="majorBidi" w:eastAsia="Times New Roman" w:hAnsiTheme="majorBidi" w:cstheme="majorBidi"/>
                <w:bCs/>
                <w:sz w:val="24"/>
                <w:szCs w:val="24"/>
                <w:lang w:val="es-ES" w:eastAsia="ar-SA"/>
              </w:rPr>
              <w:t>6.5.</w:t>
            </w:r>
          </w:p>
        </w:tc>
        <w:tc>
          <w:tcPr>
            <w:tcW w:w="8960" w:type="dxa"/>
          </w:tcPr>
          <w:p w14:paraId="2A24F30D" w14:textId="705882E9" w:rsidR="00D07ADB" w:rsidRPr="00F17271" w:rsidRDefault="008E5608" w:rsidP="00D07ADB">
            <w:pPr>
              <w:suppressAutoHyphens/>
              <w:spacing w:after="0" w:line="240" w:lineRule="auto"/>
              <w:jc w:val="both"/>
              <w:outlineLvl w:val="0"/>
              <w:rPr>
                <w:rFonts w:asciiTheme="majorBidi" w:eastAsia="Times New Roman" w:hAnsiTheme="majorBidi" w:cstheme="majorBidi"/>
                <w:bCs/>
                <w:sz w:val="24"/>
                <w:szCs w:val="24"/>
                <w:lang w:eastAsia="ar-SA"/>
              </w:rPr>
            </w:pPr>
            <w:r>
              <w:rPr>
                <w:rFonts w:asciiTheme="majorBidi" w:eastAsia="Times New Roman" w:hAnsiTheme="majorBidi" w:cstheme="majorBidi"/>
                <w:bCs/>
                <w:sz w:val="24"/>
                <w:szCs w:val="24"/>
                <w:lang w:eastAsia="ar-SA"/>
              </w:rPr>
              <w:t xml:space="preserve">Priekiniai </w:t>
            </w:r>
            <w:r w:rsidR="00D07ADB" w:rsidRPr="00F17271">
              <w:rPr>
                <w:rFonts w:asciiTheme="majorBidi" w:eastAsia="Times New Roman" w:hAnsiTheme="majorBidi" w:cstheme="majorBidi"/>
                <w:bCs/>
                <w:sz w:val="24"/>
                <w:szCs w:val="24"/>
                <w:lang w:eastAsia="ar-SA"/>
              </w:rPr>
              <w:t>LED dienos žibintai</w:t>
            </w:r>
            <w:r w:rsidR="00ED060A">
              <w:rPr>
                <w:rFonts w:asciiTheme="majorBidi" w:eastAsia="Times New Roman" w:hAnsiTheme="majorBidi" w:cstheme="majorBidi"/>
                <w:bCs/>
                <w:sz w:val="24"/>
                <w:szCs w:val="24"/>
                <w:lang w:eastAsia="ar-SA"/>
              </w:rPr>
              <w:t>, galiniai LED žibintai</w:t>
            </w:r>
            <w:r w:rsidR="00D07ADB" w:rsidRPr="00F17271">
              <w:rPr>
                <w:rFonts w:asciiTheme="majorBidi" w:eastAsia="Times New Roman" w:hAnsiTheme="majorBidi" w:cstheme="majorBidi"/>
                <w:bCs/>
                <w:sz w:val="24"/>
                <w:szCs w:val="24"/>
                <w:lang w:eastAsia="ar-SA"/>
              </w:rPr>
              <w:t>.</w:t>
            </w:r>
          </w:p>
        </w:tc>
      </w:tr>
      <w:tr w:rsidR="00D07ADB" w:rsidRPr="00F17271" w14:paraId="3A8AD1AC" w14:textId="77777777" w:rsidTr="00047AE9">
        <w:tc>
          <w:tcPr>
            <w:tcW w:w="844" w:type="dxa"/>
          </w:tcPr>
          <w:p w14:paraId="34746F83" w14:textId="0FD9EFB4" w:rsidR="00D07ADB" w:rsidRPr="00F17271" w:rsidRDefault="00D07ADB" w:rsidP="00D07ADB">
            <w:pPr>
              <w:suppressAutoHyphens/>
              <w:spacing w:after="0" w:line="240" w:lineRule="auto"/>
              <w:jc w:val="both"/>
              <w:outlineLvl w:val="0"/>
              <w:rPr>
                <w:rFonts w:asciiTheme="majorBidi" w:eastAsia="Times New Roman" w:hAnsiTheme="majorBidi" w:cstheme="majorBidi"/>
                <w:bCs/>
                <w:sz w:val="24"/>
                <w:szCs w:val="24"/>
                <w:lang w:val="es-ES" w:eastAsia="ar-SA"/>
              </w:rPr>
            </w:pPr>
            <w:r w:rsidRPr="00F17271">
              <w:rPr>
                <w:rFonts w:asciiTheme="majorBidi" w:eastAsia="Times New Roman" w:hAnsiTheme="majorBidi" w:cstheme="majorBidi"/>
                <w:sz w:val="24"/>
                <w:szCs w:val="24"/>
                <w:lang w:val="es-ES" w:eastAsia="ar-SA"/>
              </w:rPr>
              <w:t xml:space="preserve">6.6. </w:t>
            </w:r>
          </w:p>
        </w:tc>
        <w:tc>
          <w:tcPr>
            <w:tcW w:w="8960" w:type="dxa"/>
          </w:tcPr>
          <w:p w14:paraId="71E6B3C0" w14:textId="5785E00A" w:rsidR="00D07ADB" w:rsidRPr="00F17271" w:rsidRDefault="000E7E23" w:rsidP="000E7E23">
            <w:pPr>
              <w:suppressAutoHyphens/>
              <w:spacing w:after="0" w:line="240" w:lineRule="auto"/>
              <w:jc w:val="both"/>
              <w:outlineLvl w:val="0"/>
              <w:rPr>
                <w:rFonts w:asciiTheme="majorBidi" w:eastAsia="Times New Roman" w:hAnsiTheme="majorBidi" w:cstheme="majorBidi"/>
                <w:bCs/>
                <w:sz w:val="24"/>
                <w:szCs w:val="24"/>
                <w:lang w:eastAsia="ar-SA"/>
              </w:rPr>
            </w:pPr>
            <w:r w:rsidRPr="00F17271">
              <w:rPr>
                <w:rFonts w:asciiTheme="majorBidi" w:eastAsia="Times New Roman" w:hAnsiTheme="majorBidi" w:cstheme="majorBidi"/>
                <w:bCs/>
                <w:sz w:val="24"/>
                <w:szCs w:val="24"/>
                <w:lang w:eastAsia="ar-SA"/>
              </w:rPr>
              <w:t xml:space="preserve">Padangų slėgio kontrolės sistema </w:t>
            </w:r>
            <w:r w:rsidR="00D07ADB" w:rsidRPr="00F17271">
              <w:rPr>
                <w:rFonts w:asciiTheme="majorBidi" w:eastAsia="Times New Roman" w:hAnsiTheme="majorBidi" w:cstheme="majorBidi"/>
                <w:bCs/>
                <w:sz w:val="24"/>
                <w:szCs w:val="24"/>
                <w:lang w:eastAsia="ar-SA"/>
              </w:rPr>
              <w:t>(</w:t>
            </w:r>
            <w:r w:rsidRPr="00F17271">
              <w:rPr>
                <w:rFonts w:asciiTheme="majorBidi" w:eastAsia="Times New Roman" w:hAnsiTheme="majorBidi" w:cstheme="majorBidi"/>
                <w:bCs/>
                <w:sz w:val="24"/>
                <w:szCs w:val="24"/>
                <w:lang w:eastAsia="ar-SA"/>
              </w:rPr>
              <w:t>TPMS</w:t>
            </w:r>
            <w:r w:rsidR="00D07ADB" w:rsidRPr="00F17271">
              <w:rPr>
                <w:rFonts w:asciiTheme="majorBidi" w:eastAsia="Times New Roman" w:hAnsiTheme="majorBidi" w:cstheme="majorBidi"/>
                <w:bCs/>
                <w:sz w:val="24"/>
                <w:szCs w:val="24"/>
                <w:lang w:eastAsia="ar-SA"/>
              </w:rPr>
              <w:t>)</w:t>
            </w:r>
            <w:r w:rsidR="00135F93">
              <w:rPr>
                <w:rFonts w:asciiTheme="majorBidi" w:eastAsia="Times New Roman" w:hAnsiTheme="majorBidi" w:cstheme="majorBidi"/>
                <w:bCs/>
                <w:sz w:val="24"/>
                <w:szCs w:val="24"/>
                <w:lang w:eastAsia="ar-SA"/>
              </w:rPr>
              <w:t>.</w:t>
            </w:r>
          </w:p>
        </w:tc>
      </w:tr>
      <w:tr w:rsidR="00D07ADB" w:rsidRPr="00F17271" w14:paraId="7B2FDCAB" w14:textId="77777777" w:rsidTr="00047AE9">
        <w:tc>
          <w:tcPr>
            <w:tcW w:w="844" w:type="dxa"/>
          </w:tcPr>
          <w:p w14:paraId="74726D11" w14:textId="0752BAEF" w:rsidR="00D07ADB" w:rsidRPr="00F17271" w:rsidRDefault="00D07ADB" w:rsidP="00D07ADB">
            <w:pPr>
              <w:suppressAutoHyphens/>
              <w:spacing w:after="0" w:line="240" w:lineRule="auto"/>
              <w:jc w:val="both"/>
              <w:outlineLvl w:val="0"/>
              <w:rPr>
                <w:rFonts w:asciiTheme="majorBidi" w:eastAsia="Times New Roman" w:hAnsiTheme="majorBidi" w:cstheme="majorBidi"/>
                <w:bCs/>
                <w:sz w:val="24"/>
                <w:szCs w:val="24"/>
                <w:lang w:val="es-ES" w:eastAsia="ar-SA"/>
              </w:rPr>
            </w:pPr>
            <w:r w:rsidRPr="00F17271">
              <w:rPr>
                <w:rFonts w:asciiTheme="majorBidi" w:eastAsia="Times New Roman" w:hAnsiTheme="majorBidi" w:cstheme="majorBidi"/>
                <w:sz w:val="24"/>
                <w:szCs w:val="24"/>
                <w:lang w:val="es-ES" w:eastAsia="ar-SA"/>
              </w:rPr>
              <w:t>6.7.</w:t>
            </w:r>
          </w:p>
        </w:tc>
        <w:tc>
          <w:tcPr>
            <w:tcW w:w="8960" w:type="dxa"/>
          </w:tcPr>
          <w:p w14:paraId="0C51342A" w14:textId="77777777" w:rsidR="007A26E3" w:rsidRPr="00F17271" w:rsidRDefault="0064412E" w:rsidP="007A26E3">
            <w:pPr>
              <w:suppressAutoHyphens/>
              <w:spacing w:after="0" w:line="240" w:lineRule="auto"/>
              <w:jc w:val="both"/>
              <w:outlineLvl w:val="0"/>
              <w:rPr>
                <w:rFonts w:asciiTheme="majorBidi" w:eastAsia="Times New Roman" w:hAnsiTheme="majorBidi" w:cstheme="majorBidi"/>
                <w:bCs/>
                <w:sz w:val="24"/>
                <w:szCs w:val="24"/>
                <w:lang w:eastAsia="ar-SA"/>
              </w:rPr>
            </w:pPr>
            <w:r w:rsidRPr="00F17271">
              <w:rPr>
                <w:rFonts w:asciiTheme="majorBidi" w:eastAsia="Times New Roman" w:hAnsiTheme="majorBidi" w:cstheme="majorBidi"/>
                <w:bCs/>
                <w:sz w:val="24"/>
                <w:szCs w:val="24"/>
                <w:lang w:eastAsia="ar-SA"/>
              </w:rPr>
              <w:t xml:space="preserve">Eismo juostos laikymosi asistentas </w:t>
            </w:r>
            <w:r w:rsidR="007A26E3" w:rsidRPr="00F17271">
              <w:rPr>
                <w:rFonts w:asciiTheme="majorBidi" w:eastAsia="Times New Roman" w:hAnsiTheme="majorBidi" w:cstheme="majorBidi"/>
                <w:bCs/>
                <w:sz w:val="24"/>
                <w:szCs w:val="24"/>
                <w:lang w:eastAsia="ar-SA"/>
              </w:rPr>
              <w:t>/ Pranešimas apie nukrypimą nuo eismo juostos</w:t>
            </w:r>
          </w:p>
          <w:p w14:paraId="64CF2E4B" w14:textId="0243D99C" w:rsidR="00D07ADB" w:rsidRPr="00F17271" w:rsidRDefault="00D07ADB" w:rsidP="00B67CB4">
            <w:pPr>
              <w:suppressAutoHyphens/>
              <w:spacing w:after="0" w:line="240" w:lineRule="auto"/>
              <w:jc w:val="both"/>
              <w:outlineLvl w:val="0"/>
              <w:rPr>
                <w:rFonts w:asciiTheme="majorBidi" w:eastAsia="Times New Roman" w:hAnsiTheme="majorBidi" w:cstheme="majorBidi"/>
                <w:bCs/>
                <w:sz w:val="24"/>
                <w:szCs w:val="24"/>
                <w:lang w:eastAsia="ar-SA"/>
              </w:rPr>
            </w:pPr>
            <w:r w:rsidRPr="00F17271">
              <w:rPr>
                <w:rFonts w:asciiTheme="majorBidi" w:eastAsia="Times New Roman" w:hAnsiTheme="majorBidi" w:cstheme="majorBidi"/>
                <w:bCs/>
                <w:sz w:val="24"/>
                <w:szCs w:val="24"/>
                <w:lang w:eastAsia="ar-SA"/>
              </w:rPr>
              <w:t>(</w:t>
            </w:r>
            <w:r w:rsidR="00B67CB4" w:rsidRPr="00F17271">
              <w:rPr>
                <w:rFonts w:asciiTheme="majorBidi" w:eastAsia="Times New Roman" w:hAnsiTheme="majorBidi" w:cstheme="majorBidi"/>
                <w:bCs/>
                <w:sz w:val="24"/>
                <w:szCs w:val="24"/>
                <w:lang w:eastAsia="ar-SA"/>
              </w:rPr>
              <w:t>LKA / LDW</w:t>
            </w:r>
            <w:r w:rsidRPr="00F17271">
              <w:rPr>
                <w:rFonts w:asciiTheme="majorBidi" w:eastAsia="Times New Roman" w:hAnsiTheme="majorBidi" w:cstheme="majorBidi"/>
                <w:bCs/>
                <w:sz w:val="24"/>
                <w:szCs w:val="24"/>
                <w:lang w:eastAsia="ar-SA"/>
              </w:rPr>
              <w:t>)</w:t>
            </w:r>
            <w:r w:rsidR="00F17271">
              <w:rPr>
                <w:rFonts w:asciiTheme="majorBidi" w:eastAsia="Times New Roman" w:hAnsiTheme="majorBidi" w:cstheme="majorBidi"/>
                <w:bCs/>
                <w:sz w:val="24"/>
                <w:szCs w:val="24"/>
                <w:lang w:eastAsia="ar-SA"/>
              </w:rPr>
              <w:t>.</w:t>
            </w:r>
            <w:r w:rsidR="00CC3AF8">
              <w:rPr>
                <w:rFonts w:asciiTheme="majorBidi" w:eastAsia="Times New Roman" w:hAnsiTheme="majorBidi" w:cstheme="majorBidi"/>
                <w:bCs/>
                <w:sz w:val="24"/>
                <w:szCs w:val="24"/>
                <w:lang w:eastAsia="ar-SA"/>
              </w:rPr>
              <w:t xml:space="preserve"> </w:t>
            </w:r>
            <w:r w:rsidR="00CC3AF8" w:rsidRPr="00F17271">
              <w:rPr>
                <w:rFonts w:asciiTheme="majorBidi" w:eastAsia="Times New Roman" w:hAnsiTheme="majorBidi" w:cstheme="majorBidi"/>
                <w:bCs/>
                <w:sz w:val="24"/>
                <w:szCs w:val="24"/>
                <w:lang w:eastAsia="ar-SA"/>
              </w:rPr>
              <w:t>Prisitaikanti pastovaus greičio palaikymo sistema (ACC)</w:t>
            </w:r>
            <w:r w:rsidR="00CC3AF8">
              <w:rPr>
                <w:rFonts w:asciiTheme="majorBidi" w:eastAsia="Times New Roman" w:hAnsiTheme="majorBidi" w:cstheme="majorBidi"/>
                <w:bCs/>
                <w:sz w:val="24"/>
                <w:szCs w:val="24"/>
                <w:lang w:eastAsia="ar-SA"/>
              </w:rPr>
              <w:t>.</w:t>
            </w:r>
          </w:p>
        </w:tc>
      </w:tr>
      <w:tr w:rsidR="00D07ADB" w:rsidRPr="00F17271" w14:paraId="46226135" w14:textId="77777777" w:rsidTr="00047AE9">
        <w:tc>
          <w:tcPr>
            <w:tcW w:w="844" w:type="dxa"/>
          </w:tcPr>
          <w:p w14:paraId="557E5705" w14:textId="471DCA96" w:rsidR="00D07ADB" w:rsidRPr="00F17271" w:rsidRDefault="00D07ADB" w:rsidP="00D07ADB">
            <w:pPr>
              <w:suppressAutoHyphens/>
              <w:spacing w:after="0" w:line="240" w:lineRule="auto"/>
              <w:jc w:val="both"/>
              <w:outlineLvl w:val="0"/>
              <w:rPr>
                <w:rFonts w:asciiTheme="majorBidi" w:eastAsia="Times New Roman" w:hAnsiTheme="majorBidi" w:cstheme="majorBidi"/>
                <w:bCs/>
                <w:sz w:val="24"/>
                <w:szCs w:val="24"/>
                <w:lang w:val="es-ES" w:eastAsia="ar-SA"/>
              </w:rPr>
            </w:pPr>
            <w:r w:rsidRPr="00F17271">
              <w:rPr>
                <w:rFonts w:asciiTheme="majorBidi" w:eastAsia="Times New Roman" w:hAnsiTheme="majorBidi" w:cstheme="majorBidi"/>
                <w:sz w:val="24"/>
                <w:szCs w:val="24"/>
                <w:lang w:val="es-ES" w:eastAsia="ar-SA"/>
              </w:rPr>
              <w:t>6.8.</w:t>
            </w:r>
          </w:p>
        </w:tc>
        <w:tc>
          <w:tcPr>
            <w:tcW w:w="8960" w:type="dxa"/>
          </w:tcPr>
          <w:p w14:paraId="6ADD480F" w14:textId="5A68F8E0" w:rsidR="00D07ADB" w:rsidRPr="00F17271" w:rsidRDefault="002157F9" w:rsidP="00D07ADB">
            <w:pPr>
              <w:suppressAutoHyphens/>
              <w:spacing w:after="0" w:line="240" w:lineRule="auto"/>
              <w:jc w:val="both"/>
              <w:outlineLvl w:val="0"/>
              <w:rPr>
                <w:rFonts w:asciiTheme="majorBidi" w:eastAsia="Times New Roman" w:hAnsiTheme="majorBidi" w:cstheme="majorBidi"/>
                <w:bCs/>
                <w:sz w:val="24"/>
                <w:szCs w:val="24"/>
                <w:lang w:eastAsia="ar-SA"/>
              </w:rPr>
            </w:pPr>
            <w:r w:rsidRPr="00F17271">
              <w:rPr>
                <w:rFonts w:asciiTheme="majorBidi" w:eastAsia="Times New Roman" w:hAnsiTheme="majorBidi" w:cstheme="majorBidi"/>
                <w:bCs/>
                <w:sz w:val="24"/>
                <w:szCs w:val="24"/>
                <w:lang w:val="pt-BR" w:eastAsia="ar-SA"/>
              </w:rPr>
              <w:t>Galinio vaizdo kamera ir galiniai parkavimo davikliai</w:t>
            </w:r>
            <w:r>
              <w:rPr>
                <w:rFonts w:asciiTheme="majorBidi" w:eastAsia="Times New Roman" w:hAnsiTheme="majorBidi" w:cstheme="majorBidi"/>
                <w:bCs/>
                <w:sz w:val="24"/>
                <w:szCs w:val="24"/>
                <w:lang w:val="pt-BR" w:eastAsia="ar-SA"/>
              </w:rPr>
              <w:t>.</w:t>
            </w:r>
          </w:p>
        </w:tc>
      </w:tr>
      <w:tr w:rsidR="00D07ADB" w:rsidRPr="00F17271" w14:paraId="1E1CEC07" w14:textId="77777777" w:rsidTr="00047AE9">
        <w:tc>
          <w:tcPr>
            <w:tcW w:w="844" w:type="dxa"/>
          </w:tcPr>
          <w:p w14:paraId="2B1C3251" w14:textId="4045C88B" w:rsidR="00D07ADB" w:rsidRPr="00F17271" w:rsidRDefault="00D07ADB" w:rsidP="00D07ADB">
            <w:pPr>
              <w:suppressAutoHyphens/>
              <w:spacing w:after="0" w:line="240" w:lineRule="auto"/>
              <w:jc w:val="both"/>
              <w:outlineLvl w:val="0"/>
              <w:rPr>
                <w:rFonts w:asciiTheme="majorBidi" w:eastAsia="Times New Roman" w:hAnsiTheme="majorBidi" w:cstheme="majorBidi"/>
                <w:bCs/>
                <w:sz w:val="24"/>
                <w:szCs w:val="24"/>
                <w:lang w:val="es-ES" w:eastAsia="ar-SA"/>
              </w:rPr>
            </w:pPr>
            <w:r w:rsidRPr="00F17271">
              <w:rPr>
                <w:rFonts w:asciiTheme="majorBidi" w:eastAsia="Times New Roman" w:hAnsiTheme="majorBidi" w:cstheme="majorBidi"/>
                <w:bCs/>
                <w:sz w:val="24"/>
                <w:szCs w:val="24"/>
                <w:lang w:val="es-ES" w:eastAsia="ar-SA"/>
              </w:rPr>
              <w:t>6.9.</w:t>
            </w:r>
          </w:p>
        </w:tc>
        <w:tc>
          <w:tcPr>
            <w:tcW w:w="8960" w:type="dxa"/>
          </w:tcPr>
          <w:p w14:paraId="73C31581" w14:textId="744E8D96" w:rsidR="00D07ADB" w:rsidRPr="0006652B" w:rsidRDefault="002157F9" w:rsidP="00EE3F3F">
            <w:pPr>
              <w:suppressAutoHyphens/>
              <w:spacing w:after="0" w:line="240" w:lineRule="auto"/>
              <w:jc w:val="both"/>
              <w:outlineLvl w:val="0"/>
              <w:rPr>
                <w:rFonts w:asciiTheme="majorBidi" w:eastAsia="Times New Roman" w:hAnsiTheme="majorBidi" w:cstheme="majorBidi"/>
                <w:bCs/>
                <w:sz w:val="24"/>
                <w:szCs w:val="24"/>
                <w:lang w:eastAsia="ar-SA"/>
              </w:rPr>
            </w:pPr>
            <w:r w:rsidRPr="0006652B">
              <w:rPr>
                <w:rFonts w:asciiTheme="majorBidi" w:eastAsia="Times New Roman" w:hAnsiTheme="majorBidi" w:cstheme="majorBidi"/>
                <w:bCs/>
                <w:sz w:val="24"/>
                <w:szCs w:val="24"/>
                <w:lang w:eastAsia="ar-SA"/>
              </w:rPr>
              <w:t>Elektromobilis turi atitikti</w:t>
            </w:r>
            <w:r w:rsidR="00504669">
              <w:rPr>
                <w:rFonts w:asciiTheme="majorBidi" w:eastAsia="Times New Roman" w:hAnsiTheme="majorBidi" w:cstheme="majorBidi"/>
                <w:bCs/>
                <w:sz w:val="24"/>
                <w:szCs w:val="24"/>
                <w:lang w:eastAsia="ar-SA"/>
              </w:rPr>
              <w:t xml:space="preserve"> </w:t>
            </w:r>
            <w:r w:rsidRPr="0006652B">
              <w:rPr>
                <w:rFonts w:asciiTheme="majorBidi" w:eastAsia="Times New Roman" w:hAnsiTheme="majorBidi" w:cstheme="majorBidi"/>
                <w:bCs/>
                <w:sz w:val="24"/>
                <w:szCs w:val="24"/>
                <w:lang w:eastAsia="ar-SA"/>
              </w:rPr>
              <w:t>Europos</w:t>
            </w:r>
            <w:r w:rsidR="00CC661C">
              <w:rPr>
                <w:rFonts w:asciiTheme="majorBidi" w:eastAsia="Times New Roman" w:hAnsiTheme="majorBidi" w:cstheme="majorBidi"/>
                <w:bCs/>
                <w:sz w:val="24"/>
                <w:szCs w:val="24"/>
                <w:lang w:eastAsia="ar-SA"/>
              </w:rPr>
              <w:t xml:space="preserve"> Sąjungos</w:t>
            </w:r>
            <w:r w:rsidRPr="0006652B">
              <w:rPr>
                <w:rFonts w:asciiTheme="majorBidi" w:eastAsia="Times New Roman" w:hAnsiTheme="majorBidi" w:cstheme="majorBidi"/>
                <w:bCs/>
                <w:sz w:val="24"/>
                <w:szCs w:val="24"/>
                <w:lang w:eastAsia="ar-SA"/>
              </w:rPr>
              <w:t xml:space="preserve"> kibernetinio saugumo standartus, įskaitant atitiktį UNECE reglamentams Nr. R155 (kibernetinio saugumo valdymo sistema) ir Nr. R156 (programinės įrangos atnaujinimų valdymo sistema).</w:t>
            </w:r>
          </w:p>
        </w:tc>
      </w:tr>
      <w:tr w:rsidR="00D07ADB" w:rsidRPr="00F17271" w14:paraId="4A6B1BC1" w14:textId="77777777" w:rsidTr="00047AE9">
        <w:tc>
          <w:tcPr>
            <w:tcW w:w="844" w:type="dxa"/>
          </w:tcPr>
          <w:p w14:paraId="4B572274" w14:textId="77777777" w:rsidR="00D07ADB" w:rsidRPr="00F17271" w:rsidRDefault="00D07ADB" w:rsidP="00D07ADB">
            <w:pPr>
              <w:suppressAutoHyphens/>
              <w:spacing w:after="0" w:line="240" w:lineRule="auto"/>
              <w:jc w:val="both"/>
              <w:outlineLvl w:val="0"/>
              <w:rPr>
                <w:rFonts w:asciiTheme="majorBidi" w:eastAsia="Times New Roman" w:hAnsiTheme="majorBidi" w:cstheme="majorBidi"/>
                <w:b/>
                <w:sz w:val="24"/>
                <w:szCs w:val="24"/>
                <w:lang w:val="es-ES" w:eastAsia="ar-SA"/>
              </w:rPr>
            </w:pPr>
            <w:r w:rsidRPr="00F17271">
              <w:rPr>
                <w:rFonts w:asciiTheme="majorBidi" w:eastAsia="Times New Roman" w:hAnsiTheme="majorBidi" w:cstheme="majorBidi"/>
                <w:b/>
                <w:sz w:val="24"/>
                <w:szCs w:val="24"/>
                <w:lang w:val="es-ES" w:eastAsia="ar-SA"/>
              </w:rPr>
              <w:t xml:space="preserve">7. </w:t>
            </w:r>
          </w:p>
        </w:tc>
        <w:tc>
          <w:tcPr>
            <w:tcW w:w="8960" w:type="dxa"/>
          </w:tcPr>
          <w:p w14:paraId="68D18F16" w14:textId="77777777" w:rsidR="00D07ADB" w:rsidRPr="00F17271" w:rsidRDefault="00D07ADB" w:rsidP="00D07ADB">
            <w:pPr>
              <w:suppressAutoHyphens/>
              <w:spacing w:after="0" w:line="240" w:lineRule="auto"/>
              <w:jc w:val="both"/>
              <w:outlineLvl w:val="0"/>
              <w:rPr>
                <w:rFonts w:asciiTheme="majorBidi" w:eastAsia="Times New Roman" w:hAnsiTheme="majorBidi" w:cstheme="majorBidi"/>
                <w:b/>
                <w:sz w:val="24"/>
                <w:szCs w:val="24"/>
                <w:lang w:val="es-ES" w:eastAsia="ar-SA"/>
              </w:rPr>
            </w:pPr>
            <w:r w:rsidRPr="00F17271">
              <w:rPr>
                <w:rFonts w:asciiTheme="majorBidi" w:eastAsia="Times New Roman" w:hAnsiTheme="majorBidi" w:cstheme="majorBidi"/>
                <w:b/>
                <w:sz w:val="24"/>
                <w:szCs w:val="24"/>
                <w:lang w:val="es-ES" w:eastAsia="ar-SA"/>
              </w:rPr>
              <w:t>ĮRANGA</w:t>
            </w:r>
          </w:p>
        </w:tc>
      </w:tr>
      <w:tr w:rsidR="00D07ADB" w:rsidRPr="00F17271" w14:paraId="69DA57AA" w14:textId="77777777" w:rsidTr="00047AE9">
        <w:tc>
          <w:tcPr>
            <w:tcW w:w="844" w:type="dxa"/>
          </w:tcPr>
          <w:p w14:paraId="0A149003" w14:textId="77777777" w:rsidR="00D07ADB" w:rsidRPr="00F17271" w:rsidRDefault="00D07ADB" w:rsidP="00D07ADB">
            <w:pPr>
              <w:suppressAutoHyphens/>
              <w:spacing w:after="0" w:line="240" w:lineRule="auto"/>
              <w:jc w:val="both"/>
              <w:rPr>
                <w:rFonts w:asciiTheme="majorBidi" w:eastAsia="Times New Roman" w:hAnsiTheme="majorBidi" w:cstheme="majorBidi"/>
                <w:sz w:val="24"/>
                <w:szCs w:val="24"/>
                <w:lang w:val="es-ES" w:eastAsia="ar-SA"/>
              </w:rPr>
            </w:pPr>
            <w:r w:rsidRPr="00F17271">
              <w:rPr>
                <w:rFonts w:asciiTheme="majorBidi" w:eastAsia="Times New Roman" w:hAnsiTheme="majorBidi" w:cstheme="majorBidi"/>
                <w:sz w:val="24"/>
                <w:szCs w:val="24"/>
                <w:lang w:val="es-ES" w:eastAsia="ar-SA"/>
              </w:rPr>
              <w:t>7.1</w:t>
            </w:r>
          </w:p>
        </w:tc>
        <w:tc>
          <w:tcPr>
            <w:tcW w:w="8960" w:type="dxa"/>
          </w:tcPr>
          <w:p w14:paraId="51E56ED9" w14:textId="77777777" w:rsidR="00D07ADB" w:rsidRPr="00F17271" w:rsidRDefault="00D07ADB" w:rsidP="00D07ADB">
            <w:pPr>
              <w:suppressAutoHyphens/>
              <w:spacing w:after="0" w:line="240" w:lineRule="auto"/>
              <w:jc w:val="both"/>
              <w:rPr>
                <w:rFonts w:asciiTheme="majorBidi" w:eastAsia="Times New Roman" w:hAnsiTheme="majorBidi" w:cstheme="majorBidi"/>
                <w:sz w:val="24"/>
                <w:szCs w:val="24"/>
                <w:lang w:eastAsia="ar-SA"/>
              </w:rPr>
            </w:pPr>
            <w:r w:rsidRPr="00F17271">
              <w:rPr>
                <w:rFonts w:asciiTheme="majorBidi" w:eastAsia="Times New Roman" w:hAnsiTheme="majorBidi" w:cstheme="majorBidi"/>
                <w:sz w:val="24"/>
                <w:szCs w:val="24"/>
                <w:lang w:eastAsia="ar-SA"/>
              </w:rPr>
              <w:t xml:space="preserve">Laisvų rankų įranga. </w:t>
            </w:r>
          </w:p>
        </w:tc>
      </w:tr>
      <w:tr w:rsidR="00D07ADB" w:rsidRPr="00F17271" w14:paraId="5747CB25" w14:textId="77777777" w:rsidTr="00047AE9">
        <w:tc>
          <w:tcPr>
            <w:tcW w:w="844" w:type="dxa"/>
          </w:tcPr>
          <w:p w14:paraId="786216FB" w14:textId="6EB8C76E" w:rsidR="00D07ADB" w:rsidRPr="00F17271" w:rsidRDefault="00D07ADB" w:rsidP="00D07ADB">
            <w:pPr>
              <w:suppressAutoHyphens/>
              <w:spacing w:after="0" w:line="240" w:lineRule="auto"/>
              <w:jc w:val="both"/>
              <w:rPr>
                <w:rFonts w:asciiTheme="majorBidi" w:eastAsia="Times New Roman" w:hAnsiTheme="majorBidi" w:cstheme="majorBidi"/>
                <w:sz w:val="24"/>
                <w:szCs w:val="24"/>
                <w:lang w:eastAsia="ar-SA"/>
              </w:rPr>
            </w:pPr>
            <w:r w:rsidRPr="00F17271">
              <w:rPr>
                <w:rFonts w:asciiTheme="majorBidi" w:eastAsia="Times New Roman" w:hAnsiTheme="majorBidi" w:cstheme="majorBidi"/>
                <w:sz w:val="24"/>
                <w:szCs w:val="24"/>
                <w:lang w:eastAsia="ar-SA"/>
              </w:rPr>
              <w:t xml:space="preserve">7.2. </w:t>
            </w:r>
          </w:p>
        </w:tc>
        <w:tc>
          <w:tcPr>
            <w:tcW w:w="8960" w:type="dxa"/>
          </w:tcPr>
          <w:p w14:paraId="66188F8C" w14:textId="3631C1EA" w:rsidR="00D07ADB" w:rsidRPr="00F17271" w:rsidRDefault="00D07ADB" w:rsidP="00D07ADB">
            <w:pPr>
              <w:suppressAutoHyphens/>
              <w:spacing w:after="0" w:line="240" w:lineRule="auto"/>
              <w:jc w:val="both"/>
              <w:rPr>
                <w:rFonts w:asciiTheme="majorBidi" w:eastAsia="Times New Roman" w:hAnsiTheme="majorBidi" w:cstheme="majorBidi"/>
                <w:sz w:val="24"/>
                <w:szCs w:val="24"/>
                <w:lang w:eastAsia="ar-SA"/>
              </w:rPr>
            </w:pPr>
            <w:r w:rsidRPr="00F17271">
              <w:rPr>
                <w:rFonts w:asciiTheme="majorBidi" w:eastAsia="Times New Roman" w:hAnsiTheme="majorBidi" w:cstheme="majorBidi"/>
                <w:sz w:val="24"/>
                <w:szCs w:val="24"/>
                <w:lang w:eastAsia="ar-SA"/>
              </w:rPr>
              <w:t>Automatinė klimato kontrolė</w:t>
            </w:r>
            <w:r w:rsidR="00C92EE7">
              <w:rPr>
                <w:rFonts w:asciiTheme="majorBidi" w:eastAsia="Times New Roman" w:hAnsiTheme="majorBidi" w:cstheme="majorBidi"/>
                <w:sz w:val="24"/>
                <w:szCs w:val="24"/>
                <w:lang w:eastAsia="ar-SA"/>
              </w:rPr>
              <w:t xml:space="preserve"> su šilumos siurbliu.</w:t>
            </w:r>
          </w:p>
        </w:tc>
      </w:tr>
      <w:tr w:rsidR="00D07ADB" w:rsidRPr="00F17271" w14:paraId="32D76380" w14:textId="77777777" w:rsidTr="00047AE9">
        <w:tc>
          <w:tcPr>
            <w:tcW w:w="844" w:type="dxa"/>
          </w:tcPr>
          <w:p w14:paraId="784929BF" w14:textId="2772C778" w:rsidR="00D07ADB" w:rsidRPr="00F17271" w:rsidRDefault="00D07ADB" w:rsidP="00D07ADB">
            <w:pPr>
              <w:suppressAutoHyphens/>
              <w:spacing w:after="0" w:line="240" w:lineRule="auto"/>
              <w:jc w:val="both"/>
              <w:rPr>
                <w:rFonts w:asciiTheme="majorBidi" w:eastAsia="Times New Roman" w:hAnsiTheme="majorBidi" w:cstheme="majorBidi"/>
                <w:sz w:val="24"/>
                <w:szCs w:val="24"/>
                <w:lang w:eastAsia="ar-SA"/>
              </w:rPr>
            </w:pPr>
            <w:r w:rsidRPr="00F17271">
              <w:rPr>
                <w:rFonts w:asciiTheme="majorBidi" w:eastAsia="Times New Roman" w:hAnsiTheme="majorBidi" w:cstheme="majorBidi"/>
                <w:sz w:val="24"/>
                <w:szCs w:val="24"/>
                <w:lang w:eastAsia="ar-SA"/>
              </w:rPr>
              <w:t xml:space="preserve">7.3. </w:t>
            </w:r>
          </w:p>
        </w:tc>
        <w:tc>
          <w:tcPr>
            <w:tcW w:w="8960" w:type="dxa"/>
          </w:tcPr>
          <w:p w14:paraId="29D38664" w14:textId="5DFFFD7D" w:rsidR="00D07ADB" w:rsidRPr="00F17271" w:rsidRDefault="00D07ADB" w:rsidP="00D07ADB">
            <w:pPr>
              <w:suppressAutoHyphens/>
              <w:spacing w:after="0" w:line="240" w:lineRule="auto"/>
              <w:jc w:val="both"/>
              <w:rPr>
                <w:rFonts w:asciiTheme="majorBidi" w:eastAsia="Times New Roman" w:hAnsiTheme="majorBidi" w:cstheme="majorBidi"/>
                <w:sz w:val="24"/>
                <w:szCs w:val="24"/>
                <w:lang w:eastAsia="ar-SA"/>
              </w:rPr>
            </w:pPr>
            <w:r w:rsidRPr="00F17271">
              <w:rPr>
                <w:rFonts w:asciiTheme="majorBidi" w:eastAsia="Times New Roman" w:hAnsiTheme="majorBidi" w:cstheme="majorBidi"/>
                <w:sz w:val="24"/>
                <w:szCs w:val="24"/>
                <w:lang w:eastAsia="ar-SA"/>
              </w:rPr>
              <w:t>Elektra valdomi priekiniai ir galiniai langai</w:t>
            </w:r>
            <w:r w:rsidRPr="00F17271">
              <w:rPr>
                <w:rFonts w:asciiTheme="majorBidi" w:hAnsiTheme="majorBidi" w:cstheme="majorBidi"/>
                <w:sz w:val="24"/>
                <w:szCs w:val="24"/>
              </w:rPr>
              <w:t xml:space="preserve"> </w:t>
            </w:r>
            <w:r w:rsidRPr="00F17271">
              <w:rPr>
                <w:rFonts w:asciiTheme="majorBidi" w:eastAsia="Times New Roman" w:hAnsiTheme="majorBidi" w:cstheme="majorBidi"/>
                <w:sz w:val="24"/>
                <w:szCs w:val="24"/>
                <w:lang w:eastAsia="ar-SA"/>
              </w:rPr>
              <w:t>su automatinio pakėlimo ir nuleidimo funkcija.</w:t>
            </w:r>
          </w:p>
        </w:tc>
      </w:tr>
      <w:tr w:rsidR="00D07ADB" w:rsidRPr="00F17271" w14:paraId="091CD00A" w14:textId="77777777" w:rsidTr="00047AE9">
        <w:tc>
          <w:tcPr>
            <w:tcW w:w="844" w:type="dxa"/>
          </w:tcPr>
          <w:p w14:paraId="0C10EFAF" w14:textId="370F3E79" w:rsidR="00D07ADB" w:rsidRPr="00F17271" w:rsidRDefault="00D07ADB" w:rsidP="00D07ADB">
            <w:pPr>
              <w:suppressAutoHyphens/>
              <w:spacing w:after="0" w:line="240" w:lineRule="auto"/>
              <w:jc w:val="both"/>
              <w:rPr>
                <w:rFonts w:asciiTheme="majorBidi" w:eastAsia="Times New Roman" w:hAnsiTheme="majorBidi" w:cstheme="majorBidi"/>
                <w:sz w:val="24"/>
                <w:szCs w:val="24"/>
                <w:lang w:eastAsia="ar-SA"/>
              </w:rPr>
            </w:pPr>
            <w:r w:rsidRPr="00F17271">
              <w:rPr>
                <w:rFonts w:asciiTheme="majorBidi" w:eastAsia="Times New Roman" w:hAnsiTheme="majorBidi" w:cstheme="majorBidi"/>
                <w:sz w:val="24"/>
                <w:szCs w:val="24"/>
                <w:lang w:eastAsia="ar-SA"/>
              </w:rPr>
              <w:lastRenderedPageBreak/>
              <w:t xml:space="preserve">7.4. </w:t>
            </w:r>
          </w:p>
        </w:tc>
        <w:tc>
          <w:tcPr>
            <w:tcW w:w="8960" w:type="dxa"/>
          </w:tcPr>
          <w:p w14:paraId="00C7B950" w14:textId="77777777" w:rsidR="00D07ADB" w:rsidRPr="00F17271" w:rsidRDefault="00D07ADB" w:rsidP="00D07ADB">
            <w:pPr>
              <w:suppressAutoHyphens/>
              <w:spacing w:after="0" w:line="240" w:lineRule="auto"/>
              <w:jc w:val="both"/>
              <w:rPr>
                <w:rFonts w:asciiTheme="majorBidi" w:eastAsia="Times New Roman" w:hAnsiTheme="majorBidi" w:cstheme="majorBidi"/>
                <w:sz w:val="24"/>
                <w:szCs w:val="24"/>
                <w:lang w:eastAsia="ar-SA"/>
              </w:rPr>
            </w:pPr>
            <w:r w:rsidRPr="00F17271">
              <w:rPr>
                <w:rFonts w:asciiTheme="majorBidi" w:eastAsia="Times New Roman" w:hAnsiTheme="majorBidi" w:cstheme="majorBidi"/>
                <w:sz w:val="24"/>
                <w:szCs w:val="24"/>
                <w:lang w:eastAsia="ar-SA"/>
              </w:rPr>
              <w:t>Elektra valdomi šoniniai šildomi veidrodėliai.</w:t>
            </w:r>
          </w:p>
        </w:tc>
      </w:tr>
      <w:tr w:rsidR="00D07ADB" w:rsidRPr="00F17271" w14:paraId="47BA6F77" w14:textId="77777777" w:rsidTr="00047AE9">
        <w:tc>
          <w:tcPr>
            <w:tcW w:w="844" w:type="dxa"/>
          </w:tcPr>
          <w:p w14:paraId="6599875D" w14:textId="4AA61537" w:rsidR="00D07ADB" w:rsidRPr="00F17271" w:rsidRDefault="00D07ADB" w:rsidP="00D07ADB">
            <w:pPr>
              <w:suppressAutoHyphens/>
              <w:spacing w:after="0" w:line="240" w:lineRule="auto"/>
              <w:jc w:val="both"/>
              <w:rPr>
                <w:rFonts w:asciiTheme="majorBidi" w:eastAsia="Times New Roman" w:hAnsiTheme="majorBidi" w:cstheme="majorBidi"/>
                <w:sz w:val="24"/>
                <w:szCs w:val="24"/>
                <w:lang w:eastAsia="ar-SA"/>
              </w:rPr>
            </w:pPr>
            <w:r w:rsidRPr="00F17271">
              <w:rPr>
                <w:rFonts w:asciiTheme="majorBidi" w:eastAsia="Times New Roman" w:hAnsiTheme="majorBidi" w:cstheme="majorBidi"/>
                <w:sz w:val="24"/>
                <w:szCs w:val="24"/>
                <w:lang w:eastAsia="ar-SA"/>
              </w:rPr>
              <w:t>7.5.</w:t>
            </w:r>
          </w:p>
        </w:tc>
        <w:tc>
          <w:tcPr>
            <w:tcW w:w="8960" w:type="dxa"/>
          </w:tcPr>
          <w:p w14:paraId="4DEAE75B" w14:textId="1852FC52" w:rsidR="00D07ADB" w:rsidRPr="00F17271" w:rsidRDefault="00D07ADB" w:rsidP="00D07ADB">
            <w:pPr>
              <w:suppressAutoHyphens/>
              <w:spacing w:after="0" w:line="240" w:lineRule="auto"/>
              <w:jc w:val="both"/>
              <w:rPr>
                <w:rFonts w:asciiTheme="majorBidi" w:eastAsia="Times New Roman" w:hAnsiTheme="majorBidi" w:cstheme="majorBidi"/>
                <w:sz w:val="24"/>
                <w:szCs w:val="24"/>
                <w:lang w:eastAsia="ar-SA"/>
              </w:rPr>
            </w:pPr>
            <w:r w:rsidRPr="00F17271">
              <w:rPr>
                <w:rFonts w:asciiTheme="majorBidi" w:eastAsia="Times New Roman" w:hAnsiTheme="majorBidi" w:cstheme="majorBidi"/>
                <w:sz w:val="24"/>
                <w:szCs w:val="24"/>
                <w:lang w:eastAsia="ar-SA"/>
              </w:rPr>
              <w:t>Šildomos priekinės sėdynės.</w:t>
            </w:r>
          </w:p>
        </w:tc>
      </w:tr>
      <w:tr w:rsidR="00D07ADB" w:rsidRPr="00F17271" w14:paraId="52B69B45" w14:textId="77777777" w:rsidTr="00047AE9">
        <w:tc>
          <w:tcPr>
            <w:tcW w:w="844" w:type="dxa"/>
          </w:tcPr>
          <w:p w14:paraId="0E090C10" w14:textId="745CA3B8" w:rsidR="00D07ADB" w:rsidRPr="00F17271" w:rsidRDefault="00D07ADB" w:rsidP="00D07ADB">
            <w:pPr>
              <w:suppressAutoHyphens/>
              <w:spacing w:after="0" w:line="240" w:lineRule="auto"/>
              <w:jc w:val="both"/>
              <w:rPr>
                <w:rFonts w:asciiTheme="majorBidi" w:eastAsia="Times New Roman" w:hAnsiTheme="majorBidi" w:cstheme="majorBidi"/>
                <w:sz w:val="24"/>
                <w:szCs w:val="24"/>
                <w:lang w:eastAsia="ar-SA"/>
              </w:rPr>
            </w:pPr>
            <w:r w:rsidRPr="00F17271">
              <w:rPr>
                <w:rFonts w:asciiTheme="majorBidi" w:eastAsia="Times New Roman" w:hAnsiTheme="majorBidi" w:cstheme="majorBidi"/>
                <w:sz w:val="24"/>
                <w:szCs w:val="24"/>
                <w:lang w:eastAsia="ar-SA"/>
              </w:rPr>
              <w:t>7.6.</w:t>
            </w:r>
          </w:p>
        </w:tc>
        <w:tc>
          <w:tcPr>
            <w:tcW w:w="8960" w:type="dxa"/>
          </w:tcPr>
          <w:p w14:paraId="0C206B07" w14:textId="3CA4D78B" w:rsidR="00D07ADB" w:rsidRPr="00F17271" w:rsidRDefault="00D07ADB" w:rsidP="00D07ADB">
            <w:pPr>
              <w:suppressAutoHyphens/>
              <w:spacing w:after="0" w:line="240" w:lineRule="auto"/>
              <w:jc w:val="both"/>
              <w:rPr>
                <w:rFonts w:asciiTheme="majorBidi" w:eastAsia="Times New Roman" w:hAnsiTheme="majorBidi" w:cstheme="majorBidi"/>
                <w:sz w:val="24"/>
                <w:szCs w:val="24"/>
                <w:lang w:eastAsia="ar-SA"/>
              </w:rPr>
            </w:pPr>
            <w:r w:rsidRPr="00F17271">
              <w:rPr>
                <w:rFonts w:asciiTheme="majorBidi" w:eastAsia="Times New Roman" w:hAnsiTheme="majorBidi" w:cstheme="majorBidi"/>
                <w:sz w:val="24"/>
                <w:szCs w:val="24"/>
                <w:lang w:eastAsia="ar-SA"/>
              </w:rPr>
              <w:t>Medžiaginių kilimėlių komplektas (salono priekyje ir gale).</w:t>
            </w:r>
          </w:p>
        </w:tc>
      </w:tr>
      <w:tr w:rsidR="00D07ADB" w:rsidRPr="00F17271" w14:paraId="6E49DA4A" w14:textId="77777777" w:rsidTr="00047AE9">
        <w:tc>
          <w:tcPr>
            <w:tcW w:w="844" w:type="dxa"/>
          </w:tcPr>
          <w:p w14:paraId="4775DF5D" w14:textId="5AB15720" w:rsidR="00D07ADB" w:rsidRPr="00F17271" w:rsidRDefault="00D07ADB" w:rsidP="00D07ADB">
            <w:pPr>
              <w:suppressAutoHyphens/>
              <w:spacing w:after="0" w:line="240" w:lineRule="auto"/>
              <w:jc w:val="both"/>
              <w:rPr>
                <w:rFonts w:asciiTheme="majorBidi" w:eastAsia="Times New Roman" w:hAnsiTheme="majorBidi" w:cstheme="majorBidi"/>
                <w:sz w:val="24"/>
                <w:szCs w:val="24"/>
                <w:lang w:eastAsia="ar-SA"/>
              </w:rPr>
            </w:pPr>
            <w:r w:rsidRPr="00F17271">
              <w:rPr>
                <w:rFonts w:asciiTheme="majorBidi" w:eastAsia="Times New Roman" w:hAnsiTheme="majorBidi" w:cstheme="majorBidi"/>
                <w:sz w:val="24"/>
                <w:szCs w:val="24"/>
                <w:lang w:eastAsia="ar-SA"/>
              </w:rPr>
              <w:t>7.7.</w:t>
            </w:r>
          </w:p>
        </w:tc>
        <w:tc>
          <w:tcPr>
            <w:tcW w:w="8960" w:type="dxa"/>
          </w:tcPr>
          <w:p w14:paraId="1006C1EA" w14:textId="3E19BBD0" w:rsidR="00D07ADB" w:rsidRPr="00F17271" w:rsidRDefault="005011AC" w:rsidP="005011AC">
            <w:pPr>
              <w:suppressAutoHyphens/>
              <w:spacing w:after="0" w:line="240" w:lineRule="auto"/>
              <w:jc w:val="both"/>
              <w:rPr>
                <w:rFonts w:asciiTheme="majorBidi" w:eastAsia="Times New Roman" w:hAnsiTheme="majorBidi" w:cstheme="majorBidi"/>
                <w:sz w:val="24"/>
                <w:szCs w:val="24"/>
                <w:lang w:eastAsia="ar-SA"/>
              </w:rPr>
            </w:pPr>
            <w:r w:rsidRPr="00F17271">
              <w:rPr>
                <w:rFonts w:asciiTheme="majorBidi" w:eastAsia="Times New Roman" w:hAnsiTheme="majorBidi" w:cstheme="majorBidi"/>
                <w:sz w:val="24"/>
                <w:szCs w:val="24"/>
                <w:lang w:eastAsia="ar-SA"/>
              </w:rPr>
              <w:t>Centrinis ekranas</w:t>
            </w:r>
            <w:r w:rsidRPr="00B21D3D">
              <w:rPr>
                <w:rFonts w:asciiTheme="majorBidi" w:eastAsia="Times New Roman" w:hAnsiTheme="majorBidi" w:cstheme="majorBidi"/>
                <w:sz w:val="24"/>
                <w:szCs w:val="24"/>
                <w:lang w:eastAsia="ar-SA"/>
              </w:rPr>
              <w:t xml:space="preserve"> ≥</w:t>
            </w:r>
            <w:r w:rsidR="006C2601">
              <w:rPr>
                <w:rFonts w:asciiTheme="majorBidi" w:eastAsia="Times New Roman" w:hAnsiTheme="majorBidi" w:cstheme="majorBidi"/>
                <w:sz w:val="24"/>
                <w:szCs w:val="24"/>
                <w:lang w:eastAsia="ar-SA"/>
              </w:rPr>
              <w:t>10</w:t>
            </w:r>
            <w:r w:rsidRPr="00B21D3D">
              <w:rPr>
                <w:rFonts w:asciiTheme="majorBidi" w:eastAsia="Times New Roman" w:hAnsiTheme="majorBidi" w:cstheme="majorBidi"/>
                <w:sz w:val="24"/>
                <w:szCs w:val="24"/>
                <w:lang w:eastAsia="ar-SA"/>
              </w:rPr>
              <w:t xml:space="preserve"> </w:t>
            </w:r>
            <w:proofErr w:type="spellStart"/>
            <w:r w:rsidRPr="00B21D3D">
              <w:rPr>
                <w:rFonts w:asciiTheme="majorBidi" w:eastAsia="Times New Roman" w:hAnsiTheme="majorBidi" w:cstheme="majorBidi"/>
                <w:sz w:val="24"/>
                <w:szCs w:val="24"/>
                <w:lang w:eastAsia="ar-SA"/>
              </w:rPr>
              <w:t>col</w:t>
            </w:r>
            <w:proofErr w:type="spellEnd"/>
            <w:r w:rsidRPr="00B21D3D">
              <w:rPr>
                <w:rFonts w:asciiTheme="majorBidi" w:eastAsia="Times New Roman" w:hAnsiTheme="majorBidi" w:cstheme="majorBidi"/>
                <w:sz w:val="24"/>
                <w:szCs w:val="24"/>
                <w:lang w:eastAsia="ar-SA"/>
              </w:rPr>
              <w:t xml:space="preserve">., </w:t>
            </w:r>
            <w:r w:rsidR="00F76D3C" w:rsidRPr="00B21D3D">
              <w:rPr>
                <w:rFonts w:asciiTheme="majorBidi" w:eastAsia="Times New Roman" w:hAnsiTheme="majorBidi" w:cstheme="majorBidi"/>
                <w:sz w:val="24"/>
                <w:szCs w:val="24"/>
                <w:lang w:eastAsia="ar-SA"/>
              </w:rPr>
              <w:t>b</w:t>
            </w:r>
            <w:r w:rsidR="00B21D3D" w:rsidRPr="00B21D3D">
              <w:rPr>
                <w:rFonts w:asciiTheme="majorBidi" w:eastAsia="Times New Roman" w:hAnsiTheme="majorBidi" w:cstheme="majorBidi"/>
                <w:sz w:val="24"/>
                <w:szCs w:val="24"/>
                <w:lang w:eastAsia="ar-SA"/>
              </w:rPr>
              <w:t xml:space="preserve">evielė „Android Auto“ ir „Apple </w:t>
            </w:r>
            <w:proofErr w:type="spellStart"/>
            <w:r w:rsidR="00B21D3D" w:rsidRPr="00B21D3D">
              <w:rPr>
                <w:rFonts w:asciiTheme="majorBidi" w:eastAsia="Times New Roman" w:hAnsiTheme="majorBidi" w:cstheme="majorBidi"/>
                <w:sz w:val="24"/>
                <w:szCs w:val="24"/>
                <w:lang w:eastAsia="ar-SA"/>
              </w:rPr>
              <w:t>CarPlay</w:t>
            </w:r>
            <w:proofErr w:type="spellEnd"/>
            <w:r w:rsidR="00B21D3D" w:rsidRPr="00B21D3D">
              <w:rPr>
                <w:rFonts w:asciiTheme="majorBidi" w:eastAsia="Times New Roman" w:hAnsiTheme="majorBidi" w:cstheme="majorBidi"/>
                <w:sz w:val="24"/>
                <w:szCs w:val="24"/>
                <w:lang w:eastAsia="ar-SA"/>
              </w:rPr>
              <w:t>“ palaikymo sistema</w:t>
            </w:r>
            <w:r w:rsidRPr="00B21D3D">
              <w:rPr>
                <w:rFonts w:asciiTheme="majorBidi" w:eastAsia="Times New Roman" w:hAnsiTheme="majorBidi" w:cstheme="majorBidi"/>
                <w:sz w:val="24"/>
                <w:szCs w:val="24"/>
                <w:lang w:eastAsia="ar-SA"/>
              </w:rPr>
              <w:t>.</w:t>
            </w:r>
          </w:p>
        </w:tc>
      </w:tr>
      <w:tr w:rsidR="00D07ADB" w:rsidRPr="00F17271" w14:paraId="40054992" w14:textId="77777777" w:rsidTr="00047AE9">
        <w:trPr>
          <w:trHeight w:val="114"/>
        </w:trPr>
        <w:tc>
          <w:tcPr>
            <w:tcW w:w="844" w:type="dxa"/>
          </w:tcPr>
          <w:p w14:paraId="486D45AD" w14:textId="14671923" w:rsidR="00D07ADB" w:rsidRPr="00F17271" w:rsidRDefault="00D07ADB" w:rsidP="00D07ADB">
            <w:pPr>
              <w:suppressAutoHyphens/>
              <w:spacing w:after="0" w:line="240" w:lineRule="auto"/>
              <w:jc w:val="both"/>
              <w:rPr>
                <w:rFonts w:asciiTheme="majorBidi" w:eastAsia="Times New Roman" w:hAnsiTheme="majorBidi" w:cstheme="majorBidi"/>
                <w:sz w:val="24"/>
                <w:szCs w:val="24"/>
                <w:lang w:eastAsia="ar-SA"/>
              </w:rPr>
            </w:pPr>
            <w:r w:rsidRPr="00F17271">
              <w:rPr>
                <w:rFonts w:asciiTheme="majorBidi" w:eastAsia="Times New Roman" w:hAnsiTheme="majorBidi" w:cstheme="majorBidi"/>
                <w:sz w:val="24"/>
                <w:szCs w:val="24"/>
                <w:lang w:eastAsia="ar-SA"/>
              </w:rPr>
              <w:t>7.</w:t>
            </w:r>
            <w:r w:rsidR="005011AC" w:rsidRPr="00F17271">
              <w:rPr>
                <w:rFonts w:asciiTheme="majorBidi" w:eastAsia="Times New Roman" w:hAnsiTheme="majorBidi" w:cstheme="majorBidi"/>
                <w:sz w:val="24"/>
                <w:szCs w:val="24"/>
                <w:lang w:eastAsia="ar-SA"/>
              </w:rPr>
              <w:t>8</w:t>
            </w:r>
            <w:r w:rsidRPr="00F17271">
              <w:rPr>
                <w:rFonts w:asciiTheme="majorBidi" w:eastAsia="Times New Roman" w:hAnsiTheme="majorBidi" w:cstheme="majorBidi"/>
                <w:sz w:val="24"/>
                <w:szCs w:val="24"/>
                <w:lang w:eastAsia="ar-SA"/>
              </w:rPr>
              <w:t>.</w:t>
            </w:r>
          </w:p>
        </w:tc>
        <w:tc>
          <w:tcPr>
            <w:tcW w:w="8960" w:type="dxa"/>
          </w:tcPr>
          <w:p w14:paraId="2316E2BE" w14:textId="515C15D3" w:rsidR="00D07ADB" w:rsidRPr="00F17271" w:rsidRDefault="00BA4552" w:rsidP="00D07ADB">
            <w:pPr>
              <w:suppressAutoHyphens/>
              <w:spacing w:after="0" w:line="240" w:lineRule="auto"/>
              <w:jc w:val="both"/>
              <w:rPr>
                <w:rFonts w:asciiTheme="majorBidi" w:eastAsia="Times New Roman" w:hAnsiTheme="majorBidi" w:cstheme="majorBidi"/>
                <w:sz w:val="24"/>
                <w:szCs w:val="24"/>
                <w:lang w:eastAsia="ar-SA"/>
              </w:rPr>
            </w:pPr>
            <w:r>
              <w:rPr>
                <w:rFonts w:asciiTheme="majorBidi" w:eastAsia="Times New Roman" w:hAnsiTheme="majorBidi" w:cstheme="majorBidi"/>
                <w:sz w:val="24"/>
                <w:szCs w:val="24"/>
                <w:lang w:eastAsia="ar-SA"/>
              </w:rPr>
              <w:t>E</w:t>
            </w:r>
            <w:r w:rsidRPr="00F17271">
              <w:rPr>
                <w:rFonts w:asciiTheme="majorBidi" w:eastAsia="Times New Roman" w:hAnsiTheme="majorBidi" w:cstheme="majorBidi"/>
                <w:sz w:val="24"/>
                <w:szCs w:val="24"/>
                <w:lang w:eastAsia="ar-SA"/>
              </w:rPr>
              <w:t>lektromobili</w:t>
            </w:r>
            <w:r w:rsidR="00004A19">
              <w:rPr>
                <w:rFonts w:asciiTheme="majorBidi" w:eastAsia="Times New Roman" w:hAnsiTheme="majorBidi" w:cstheme="majorBidi"/>
                <w:sz w:val="24"/>
                <w:szCs w:val="24"/>
                <w:lang w:eastAsia="ar-SA"/>
              </w:rPr>
              <w:t>s</w:t>
            </w:r>
            <w:r w:rsidR="00D07ADB" w:rsidRPr="00F17271">
              <w:rPr>
                <w:rFonts w:asciiTheme="majorBidi" w:eastAsia="Times New Roman" w:hAnsiTheme="majorBidi" w:cstheme="majorBidi"/>
                <w:sz w:val="24"/>
                <w:szCs w:val="24"/>
                <w:lang w:eastAsia="ar-SA"/>
              </w:rPr>
              <w:t xml:space="preserve"> turi būti taip sukomplektuotas, kad būtų galima be papildomų priemonių eksploatuoti Lietuvos Respublikoje. Kartu su </w:t>
            </w:r>
            <w:r w:rsidRPr="00F17271">
              <w:rPr>
                <w:rFonts w:asciiTheme="majorBidi" w:eastAsia="Times New Roman" w:hAnsiTheme="majorBidi" w:cstheme="majorBidi"/>
                <w:sz w:val="24"/>
                <w:szCs w:val="24"/>
                <w:lang w:eastAsia="ar-SA"/>
              </w:rPr>
              <w:t>elektromobil</w:t>
            </w:r>
            <w:r w:rsidR="00D07ADB" w:rsidRPr="00F17271">
              <w:rPr>
                <w:rFonts w:asciiTheme="majorBidi" w:eastAsia="Times New Roman" w:hAnsiTheme="majorBidi" w:cstheme="majorBidi"/>
                <w:sz w:val="24"/>
                <w:szCs w:val="24"/>
                <w:lang w:eastAsia="ar-SA"/>
              </w:rPr>
              <w:t xml:space="preserve">iu turi būti pateikiamas teisės aktais nustatytus reikalavimus atitinkantis gesintuvas, pirmosios pagalbos rinkinys – vaistinėlė, avarinis sustojimo ženklas, liemenė su šviesą atspindinčiais elementais ir tempimo lynas. </w:t>
            </w:r>
            <w:r>
              <w:rPr>
                <w:rFonts w:asciiTheme="majorBidi" w:eastAsia="Times New Roman" w:hAnsiTheme="majorBidi" w:cstheme="majorBidi"/>
                <w:sz w:val="24"/>
                <w:szCs w:val="24"/>
                <w:lang w:eastAsia="ar-SA"/>
              </w:rPr>
              <w:t>E</w:t>
            </w:r>
            <w:r w:rsidRPr="00F17271">
              <w:rPr>
                <w:rFonts w:asciiTheme="majorBidi" w:eastAsia="Times New Roman" w:hAnsiTheme="majorBidi" w:cstheme="majorBidi"/>
                <w:sz w:val="24"/>
                <w:szCs w:val="24"/>
                <w:lang w:eastAsia="ar-SA"/>
              </w:rPr>
              <w:t>lektromobil</w:t>
            </w:r>
            <w:r w:rsidR="00D07ADB" w:rsidRPr="00F17271">
              <w:rPr>
                <w:rFonts w:asciiTheme="majorBidi" w:eastAsia="Times New Roman" w:hAnsiTheme="majorBidi" w:cstheme="majorBidi"/>
                <w:sz w:val="24"/>
                <w:szCs w:val="24"/>
                <w:lang w:eastAsia="ar-SA"/>
              </w:rPr>
              <w:t>is komplektuojamas su vasarinėmis</w:t>
            </w:r>
            <w:r w:rsidR="00102908">
              <w:rPr>
                <w:rFonts w:asciiTheme="majorBidi" w:eastAsia="Times New Roman" w:hAnsiTheme="majorBidi" w:cstheme="majorBidi"/>
                <w:sz w:val="24"/>
                <w:szCs w:val="24"/>
                <w:lang w:eastAsia="ar-SA"/>
              </w:rPr>
              <w:t xml:space="preserve"> ir</w:t>
            </w:r>
            <w:r w:rsidR="00D07ADB" w:rsidRPr="00F17271">
              <w:rPr>
                <w:rFonts w:asciiTheme="majorBidi" w:eastAsia="Times New Roman" w:hAnsiTheme="majorBidi" w:cstheme="majorBidi"/>
                <w:sz w:val="24"/>
                <w:szCs w:val="24"/>
                <w:lang w:eastAsia="ar-SA"/>
              </w:rPr>
              <w:t xml:space="preserve"> žieminėmis padangomis.</w:t>
            </w:r>
          </w:p>
        </w:tc>
      </w:tr>
      <w:tr w:rsidR="00D07ADB" w:rsidRPr="00F17271" w14:paraId="22AB4B0D" w14:textId="77777777" w:rsidTr="00047AE9">
        <w:trPr>
          <w:trHeight w:val="114"/>
        </w:trPr>
        <w:tc>
          <w:tcPr>
            <w:tcW w:w="844" w:type="dxa"/>
          </w:tcPr>
          <w:p w14:paraId="2BF1E73D" w14:textId="42C1C65A" w:rsidR="00D07ADB" w:rsidRPr="00F17271" w:rsidRDefault="00D07ADB" w:rsidP="00D07ADB">
            <w:pPr>
              <w:suppressAutoHyphens/>
              <w:spacing w:after="0" w:line="240" w:lineRule="auto"/>
              <w:jc w:val="both"/>
              <w:rPr>
                <w:rFonts w:asciiTheme="majorBidi" w:eastAsia="Times New Roman" w:hAnsiTheme="majorBidi" w:cstheme="majorBidi"/>
                <w:b/>
                <w:bCs/>
                <w:sz w:val="24"/>
                <w:szCs w:val="24"/>
                <w:lang w:eastAsia="ar-SA"/>
              </w:rPr>
            </w:pPr>
            <w:r w:rsidRPr="00F17271">
              <w:rPr>
                <w:rFonts w:asciiTheme="majorBidi" w:eastAsia="Times New Roman" w:hAnsiTheme="majorBidi" w:cstheme="majorBidi"/>
                <w:b/>
                <w:bCs/>
                <w:sz w:val="24"/>
                <w:szCs w:val="24"/>
                <w:lang w:eastAsia="ar-SA"/>
              </w:rPr>
              <w:t>8.</w:t>
            </w:r>
          </w:p>
        </w:tc>
        <w:tc>
          <w:tcPr>
            <w:tcW w:w="8960" w:type="dxa"/>
          </w:tcPr>
          <w:p w14:paraId="7A40CAA6" w14:textId="034965B2" w:rsidR="00D07ADB" w:rsidRPr="001528BE" w:rsidRDefault="00D07ADB" w:rsidP="009D0608">
            <w:pPr>
              <w:suppressAutoHyphens/>
              <w:spacing w:after="0" w:line="240" w:lineRule="auto"/>
              <w:jc w:val="both"/>
              <w:rPr>
                <w:rFonts w:asciiTheme="majorBidi" w:eastAsia="Times New Roman" w:hAnsiTheme="majorBidi" w:cstheme="majorBidi"/>
                <w:sz w:val="24"/>
                <w:szCs w:val="24"/>
                <w:lang w:eastAsia="ar-SA"/>
              </w:rPr>
            </w:pPr>
            <w:r w:rsidRPr="00F17271">
              <w:rPr>
                <w:rFonts w:asciiTheme="majorBidi" w:eastAsia="Times New Roman" w:hAnsiTheme="majorBidi" w:cstheme="majorBidi"/>
                <w:b/>
                <w:sz w:val="24"/>
                <w:szCs w:val="24"/>
                <w:lang w:eastAsia="ar-SA"/>
              </w:rPr>
              <w:t>GARANTIJA.</w:t>
            </w:r>
            <w:r w:rsidRPr="00F17271">
              <w:rPr>
                <w:rFonts w:asciiTheme="majorBidi" w:hAnsiTheme="majorBidi" w:cstheme="majorBidi"/>
                <w:sz w:val="24"/>
                <w:szCs w:val="24"/>
              </w:rPr>
              <w:t xml:space="preserve"> </w:t>
            </w:r>
            <w:r w:rsidR="006D4078">
              <w:rPr>
                <w:rFonts w:asciiTheme="majorBidi" w:eastAsia="Times New Roman" w:hAnsiTheme="majorBidi" w:cstheme="majorBidi"/>
                <w:sz w:val="24"/>
                <w:szCs w:val="24"/>
                <w:lang w:eastAsia="ar-SA"/>
              </w:rPr>
              <w:t>E</w:t>
            </w:r>
            <w:r w:rsidR="006D4078" w:rsidRPr="00F17271">
              <w:rPr>
                <w:rFonts w:asciiTheme="majorBidi" w:eastAsia="Times New Roman" w:hAnsiTheme="majorBidi" w:cstheme="majorBidi"/>
                <w:sz w:val="24"/>
                <w:szCs w:val="24"/>
                <w:lang w:eastAsia="ar-SA"/>
              </w:rPr>
              <w:t>lektromobil</w:t>
            </w:r>
            <w:r w:rsidRPr="00F17271">
              <w:rPr>
                <w:rFonts w:asciiTheme="majorBidi" w:eastAsia="Times New Roman" w:hAnsiTheme="majorBidi" w:cstheme="majorBidi"/>
                <w:sz w:val="24"/>
                <w:szCs w:val="24"/>
                <w:lang w:eastAsia="ar-SA"/>
              </w:rPr>
              <w:t>iui suteikiama ne mažiau kaip 60 mėnesių arba ne mažiau kaip 1</w:t>
            </w:r>
            <w:r w:rsidR="006F5E0C">
              <w:rPr>
                <w:rFonts w:asciiTheme="majorBidi" w:eastAsia="Times New Roman" w:hAnsiTheme="majorBidi" w:cstheme="majorBidi"/>
                <w:sz w:val="24"/>
                <w:szCs w:val="24"/>
                <w:lang w:eastAsia="ar-SA"/>
              </w:rPr>
              <w:t>5</w:t>
            </w:r>
            <w:r w:rsidRPr="00F17271">
              <w:rPr>
                <w:rFonts w:asciiTheme="majorBidi" w:eastAsia="Times New Roman" w:hAnsiTheme="majorBidi" w:cstheme="majorBidi"/>
                <w:sz w:val="24"/>
                <w:szCs w:val="24"/>
                <w:lang w:eastAsia="ar-SA"/>
              </w:rPr>
              <w:t xml:space="preserve">0 tūkstančių kilometrų ridos gamintojo garantija. </w:t>
            </w:r>
            <w:r w:rsidR="006A0EF3" w:rsidRPr="00F17271">
              <w:rPr>
                <w:rFonts w:asciiTheme="majorBidi" w:eastAsia="Times New Roman" w:hAnsiTheme="majorBidi" w:cstheme="majorBidi"/>
                <w:sz w:val="24"/>
                <w:szCs w:val="24"/>
                <w:lang w:eastAsia="ar-SA"/>
              </w:rPr>
              <w:t>Baterijos garantija ≥ 8 metai arba ≥ 1</w:t>
            </w:r>
            <w:r w:rsidR="00AF0413">
              <w:rPr>
                <w:rFonts w:asciiTheme="majorBidi" w:eastAsia="Times New Roman" w:hAnsiTheme="majorBidi" w:cstheme="majorBidi"/>
                <w:sz w:val="24"/>
                <w:szCs w:val="24"/>
                <w:lang w:eastAsia="ar-SA"/>
              </w:rPr>
              <w:t>5</w:t>
            </w:r>
            <w:r w:rsidR="006A0EF3" w:rsidRPr="00F17271">
              <w:rPr>
                <w:rFonts w:asciiTheme="majorBidi" w:eastAsia="Times New Roman" w:hAnsiTheme="majorBidi" w:cstheme="majorBidi"/>
                <w:sz w:val="24"/>
                <w:szCs w:val="24"/>
                <w:lang w:eastAsia="ar-SA"/>
              </w:rPr>
              <w:t xml:space="preserve">0 000 km (priklausomai </w:t>
            </w:r>
            <w:r w:rsidR="003E516E">
              <w:rPr>
                <w:rFonts w:asciiTheme="majorBidi" w:eastAsia="Times New Roman" w:hAnsiTheme="majorBidi" w:cstheme="majorBidi"/>
                <w:sz w:val="24"/>
                <w:szCs w:val="24"/>
                <w:lang w:eastAsia="ar-SA"/>
              </w:rPr>
              <w:t>nuo to</w:t>
            </w:r>
            <w:r w:rsidR="00C2797D">
              <w:rPr>
                <w:rFonts w:asciiTheme="majorBidi" w:eastAsia="Times New Roman" w:hAnsiTheme="majorBidi" w:cstheme="majorBidi"/>
                <w:sz w:val="24"/>
                <w:szCs w:val="24"/>
                <w:lang w:eastAsia="ar-SA"/>
              </w:rPr>
              <w:t>,</w:t>
            </w:r>
            <w:r w:rsidR="003E516E">
              <w:rPr>
                <w:rFonts w:asciiTheme="majorBidi" w:eastAsia="Times New Roman" w:hAnsiTheme="majorBidi" w:cstheme="majorBidi"/>
                <w:sz w:val="24"/>
                <w:szCs w:val="24"/>
                <w:lang w:eastAsia="ar-SA"/>
              </w:rPr>
              <w:t xml:space="preserve"> </w:t>
            </w:r>
            <w:r w:rsidR="006A0EF3" w:rsidRPr="00F17271">
              <w:rPr>
                <w:rFonts w:asciiTheme="majorBidi" w:eastAsia="Times New Roman" w:hAnsiTheme="majorBidi" w:cstheme="majorBidi"/>
                <w:sz w:val="24"/>
                <w:szCs w:val="24"/>
                <w:lang w:eastAsia="ar-SA"/>
              </w:rPr>
              <w:t>kas įvyks</w:t>
            </w:r>
            <w:r w:rsidR="00C77770">
              <w:rPr>
                <w:rFonts w:asciiTheme="majorBidi" w:eastAsia="Times New Roman" w:hAnsiTheme="majorBidi" w:cstheme="majorBidi"/>
                <w:sz w:val="24"/>
                <w:szCs w:val="24"/>
                <w:lang w:eastAsia="ar-SA"/>
              </w:rPr>
              <w:t>ta</w:t>
            </w:r>
            <w:r w:rsidR="006A0EF3" w:rsidRPr="00F17271">
              <w:rPr>
                <w:rFonts w:asciiTheme="majorBidi" w:eastAsia="Times New Roman" w:hAnsiTheme="majorBidi" w:cstheme="majorBidi"/>
                <w:sz w:val="24"/>
                <w:szCs w:val="24"/>
                <w:lang w:eastAsia="ar-SA"/>
              </w:rPr>
              <w:t xml:space="preserve"> anksčiau).</w:t>
            </w:r>
            <w:r w:rsidR="005F23DD" w:rsidRPr="00F17271">
              <w:rPr>
                <w:rFonts w:asciiTheme="majorBidi" w:eastAsia="Times New Roman" w:hAnsiTheme="majorBidi" w:cstheme="majorBidi"/>
                <w:sz w:val="24"/>
                <w:szCs w:val="24"/>
                <w:lang w:eastAsia="ar-SA"/>
              </w:rPr>
              <w:t xml:space="preserve"> Kėbului nuo korozijos</w:t>
            </w:r>
            <w:r w:rsidR="005F23DD" w:rsidRPr="001528BE">
              <w:rPr>
                <w:rFonts w:asciiTheme="majorBidi" w:eastAsia="Times New Roman" w:hAnsiTheme="majorBidi" w:cstheme="majorBidi"/>
                <w:sz w:val="24"/>
                <w:szCs w:val="24"/>
                <w:lang w:eastAsia="ar-SA"/>
              </w:rPr>
              <w:t xml:space="preserve"> – ≥ </w:t>
            </w:r>
            <w:r w:rsidR="008B4C57">
              <w:rPr>
                <w:rFonts w:asciiTheme="majorBidi" w:eastAsia="Times New Roman" w:hAnsiTheme="majorBidi" w:cstheme="majorBidi"/>
                <w:sz w:val="24"/>
                <w:szCs w:val="24"/>
                <w:lang w:eastAsia="ar-SA"/>
              </w:rPr>
              <w:t>5</w:t>
            </w:r>
            <w:r w:rsidR="005F23DD" w:rsidRPr="001528BE">
              <w:rPr>
                <w:rFonts w:asciiTheme="majorBidi" w:eastAsia="Times New Roman" w:hAnsiTheme="majorBidi" w:cstheme="majorBidi"/>
                <w:sz w:val="24"/>
                <w:szCs w:val="24"/>
                <w:lang w:eastAsia="ar-SA"/>
              </w:rPr>
              <w:t xml:space="preserve"> m.</w:t>
            </w:r>
          </w:p>
        </w:tc>
      </w:tr>
      <w:tr w:rsidR="00D07ADB" w:rsidRPr="00F17271" w14:paraId="74503446" w14:textId="77777777" w:rsidTr="00134C01">
        <w:trPr>
          <w:trHeight w:val="1016"/>
        </w:trPr>
        <w:tc>
          <w:tcPr>
            <w:tcW w:w="844" w:type="dxa"/>
          </w:tcPr>
          <w:p w14:paraId="0EC9FB75" w14:textId="13915585" w:rsidR="00D07ADB" w:rsidRPr="00F17271" w:rsidRDefault="00D07ADB" w:rsidP="00D07ADB">
            <w:pPr>
              <w:suppressAutoHyphens/>
              <w:spacing w:after="0" w:line="240" w:lineRule="auto"/>
              <w:rPr>
                <w:rFonts w:asciiTheme="majorBidi" w:eastAsia="Times New Roman" w:hAnsiTheme="majorBidi" w:cstheme="majorBidi"/>
                <w:b/>
                <w:sz w:val="24"/>
                <w:szCs w:val="24"/>
                <w:lang w:val="es-ES" w:eastAsia="ar-SA"/>
              </w:rPr>
            </w:pPr>
            <w:r w:rsidRPr="00F17271">
              <w:rPr>
                <w:rFonts w:asciiTheme="majorBidi" w:eastAsia="Times New Roman" w:hAnsiTheme="majorBidi" w:cstheme="majorBidi"/>
                <w:b/>
                <w:sz w:val="24"/>
                <w:szCs w:val="24"/>
                <w:lang w:val="es-ES" w:eastAsia="ar-SA"/>
              </w:rPr>
              <w:t>9.</w:t>
            </w:r>
          </w:p>
        </w:tc>
        <w:tc>
          <w:tcPr>
            <w:tcW w:w="8960" w:type="dxa"/>
          </w:tcPr>
          <w:tbl>
            <w:tblPr>
              <w:tblW w:w="8850" w:type="dxa"/>
              <w:tblLook w:val="04A0" w:firstRow="1" w:lastRow="0" w:firstColumn="1" w:lastColumn="0" w:noHBand="0" w:noVBand="1"/>
            </w:tblPr>
            <w:tblGrid>
              <w:gridCol w:w="8850"/>
            </w:tblGrid>
            <w:tr w:rsidR="00D07ADB" w:rsidRPr="00F17271" w14:paraId="38B586BF" w14:textId="77777777" w:rsidTr="00134C01">
              <w:trPr>
                <w:trHeight w:val="844"/>
              </w:trPr>
              <w:tc>
                <w:tcPr>
                  <w:tcW w:w="8850" w:type="dxa"/>
                </w:tcPr>
                <w:p w14:paraId="5CA46746" w14:textId="06FC3C68" w:rsidR="00D07ADB" w:rsidRPr="00F17271" w:rsidRDefault="00D07ADB" w:rsidP="00D07ADB">
                  <w:pPr>
                    <w:suppressAutoHyphens/>
                    <w:spacing w:after="0" w:line="240" w:lineRule="auto"/>
                    <w:outlineLvl w:val="0"/>
                    <w:rPr>
                      <w:rFonts w:asciiTheme="majorBidi" w:eastAsia="Times New Roman" w:hAnsiTheme="majorBidi" w:cstheme="majorBidi"/>
                      <w:sz w:val="24"/>
                      <w:szCs w:val="24"/>
                      <w:lang w:eastAsia="ar-SA"/>
                    </w:rPr>
                  </w:pPr>
                  <w:r w:rsidRPr="00F17271">
                    <w:rPr>
                      <w:rFonts w:asciiTheme="majorBidi" w:eastAsia="Times New Roman" w:hAnsiTheme="majorBidi" w:cstheme="majorBidi"/>
                      <w:b/>
                      <w:sz w:val="24"/>
                      <w:szCs w:val="24"/>
                      <w:lang w:eastAsia="ar-SA"/>
                    </w:rPr>
                    <w:t>DURŲ UŽRAKTAS.</w:t>
                  </w:r>
                  <w:r w:rsidRPr="00F17271">
                    <w:rPr>
                      <w:rFonts w:asciiTheme="majorBidi" w:eastAsia="Times New Roman" w:hAnsiTheme="majorBidi" w:cstheme="majorBidi"/>
                      <w:sz w:val="24"/>
                      <w:szCs w:val="24"/>
                      <w:lang w:eastAsia="ar-SA"/>
                    </w:rPr>
                    <w:t xml:space="preserve"> Gamyklinis centrinis visų durų užraktas su nuotoliniu valdymu ir „Kasko“ draudimo reikalavimus atitinkančia apsaugos sistema. Išmanusis raktas.</w:t>
                  </w:r>
                </w:p>
                <w:p w14:paraId="14A929CE" w14:textId="65E81ECF" w:rsidR="00D07ADB" w:rsidRPr="00F17271" w:rsidRDefault="00D07ADB" w:rsidP="00D07ADB">
                  <w:pPr>
                    <w:suppressAutoHyphens/>
                    <w:spacing w:after="0" w:line="240" w:lineRule="auto"/>
                    <w:outlineLvl w:val="0"/>
                    <w:rPr>
                      <w:rFonts w:asciiTheme="majorBidi" w:eastAsia="Times New Roman" w:hAnsiTheme="majorBidi" w:cstheme="majorBidi"/>
                      <w:sz w:val="24"/>
                      <w:szCs w:val="24"/>
                      <w:lang w:eastAsia="ar-SA"/>
                    </w:rPr>
                  </w:pPr>
                  <w:r w:rsidRPr="00F17271">
                    <w:rPr>
                      <w:rFonts w:asciiTheme="majorBidi" w:eastAsia="Times New Roman" w:hAnsiTheme="majorBidi" w:cstheme="majorBidi"/>
                      <w:sz w:val="24"/>
                      <w:szCs w:val="24"/>
                      <w:lang w:eastAsia="ar-SA"/>
                    </w:rPr>
                    <w:t>Mažiausiai du užvedimo rakteliai su centrinio užrakto nuotolinio valdymo pulteliais.</w:t>
                  </w:r>
                </w:p>
              </w:tc>
            </w:tr>
            <w:tr w:rsidR="00D07ADB" w:rsidRPr="00F17271" w14:paraId="26BE802A" w14:textId="77777777" w:rsidTr="00843CF5">
              <w:trPr>
                <w:trHeight w:val="57"/>
              </w:trPr>
              <w:tc>
                <w:tcPr>
                  <w:tcW w:w="8850" w:type="dxa"/>
                </w:tcPr>
                <w:p w14:paraId="26FF2F18" w14:textId="32C7602F" w:rsidR="00D07ADB" w:rsidRPr="00F17271" w:rsidRDefault="00D07ADB" w:rsidP="00D07ADB">
                  <w:pPr>
                    <w:suppressAutoHyphens/>
                    <w:spacing w:after="0" w:line="240" w:lineRule="auto"/>
                    <w:jc w:val="both"/>
                    <w:rPr>
                      <w:rFonts w:asciiTheme="majorBidi" w:eastAsia="Times New Roman" w:hAnsiTheme="majorBidi" w:cstheme="majorBidi"/>
                      <w:sz w:val="24"/>
                      <w:szCs w:val="24"/>
                      <w:lang w:eastAsia="ar-SA"/>
                    </w:rPr>
                  </w:pPr>
                </w:p>
              </w:tc>
            </w:tr>
          </w:tbl>
          <w:p w14:paraId="75C07B89" w14:textId="30898AC3" w:rsidR="00D07ADB" w:rsidRPr="00F17271" w:rsidRDefault="00D07ADB" w:rsidP="00D07ADB">
            <w:pPr>
              <w:suppressAutoHyphens/>
              <w:spacing w:after="0" w:line="240" w:lineRule="auto"/>
              <w:jc w:val="both"/>
              <w:rPr>
                <w:rFonts w:asciiTheme="majorBidi" w:eastAsia="Times New Roman" w:hAnsiTheme="majorBidi" w:cstheme="majorBidi"/>
                <w:sz w:val="24"/>
                <w:szCs w:val="24"/>
                <w:lang w:eastAsia="ar-SA"/>
              </w:rPr>
            </w:pPr>
          </w:p>
        </w:tc>
      </w:tr>
      <w:tr w:rsidR="00D07ADB" w:rsidRPr="00F17271" w14:paraId="722814CF" w14:textId="77777777" w:rsidTr="00047AE9">
        <w:tc>
          <w:tcPr>
            <w:tcW w:w="844" w:type="dxa"/>
          </w:tcPr>
          <w:p w14:paraId="11906005" w14:textId="259A9DF4" w:rsidR="00D07ADB" w:rsidRPr="00F17271" w:rsidRDefault="00D07ADB" w:rsidP="00D07ADB">
            <w:pPr>
              <w:suppressAutoHyphens/>
              <w:spacing w:after="0" w:line="240" w:lineRule="auto"/>
              <w:rPr>
                <w:rFonts w:asciiTheme="majorBidi" w:eastAsia="Times New Roman" w:hAnsiTheme="majorBidi" w:cstheme="majorBidi"/>
                <w:b/>
                <w:bCs/>
                <w:sz w:val="24"/>
                <w:szCs w:val="24"/>
                <w:lang w:val="es-ES" w:eastAsia="ar-SA"/>
              </w:rPr>
            </w:pPr>
            <w:r w:rsidRPr="00F17271">
              <w:rPr>
                <w:rFonts w:asciiTheme="majorBidi" w:eastAsia="Times New Roman" w:hAnsiTheme="majorBidi" w:cstheme="majorBidi"/>
                <w:b/>
                <w:bCs/>
                <w:sz w:val="24"/>
                <w:szCs w:val="24"/>
                <w:lang w:val="es-ES" w:eastAsia="ar-SA"/>
              </w:rPr>
              <w:t>10.</w:t>
            </w:r>
          </w:p>
        </w:tc>
        <w:tc>
          <w:tcPr>
            <w:tcW w:w="8960" w:type="dxa"/>
          </w:tcPr>
          <w:p w14:paraId="6AC06679" w14:textId="1049A00F" w:rsidR="00D07ADB" w:rsidRPr="00F17271" w:rsidRDefault="00D07ADB" w:rsidP="00D07ADB">
            <w:pPr>
              <w:suppressAutoHyphens/>
              <w:spacing w:after="0" w:line="240" w:lineRule="auto"/>
              <w:jc w:val="both"/>
              <w:rPr>
                <w:rFonts w:asciiTheme="majorBidi" w:hAnsiTheme="majorBidi" w:cstheme="majorBidi"/>
                <w:color w:val="282830"/>
                <w:sz w:val="24"/>
                <w:szCs w:val="24"/>
                <w:shd w:val="clear" w:color="auto" w:fill="FFFFFF"/>
              </w:rPr>
            </w:pPr>
            <w:r w:rsidRPr="00F17271">
              <w:rPr>
                <w:rFonts w:asciiTheme="majorBidi" w:eastAsia="Times New Roman" w:hAnsiTheme="majorBidi" w:cstheme="majorBidi"/>
                <w:b/>
                <w:sz w:val="24"/>
                <w:szCs w:val="24"/>
                <w:lang w:eastAsia="ar-SA"/>
              </w:rPr>
              <w:t>Kiti reikalavimai:</w:t>
            </w:r>
            <w:r w:rsidRPr="00F17271">
              <w:rPr>
                <w:rFonts w:asciiTheme="majorBidi" w:hAnsiTheme="majorBidi" w:cstheme="majorBidi"/>
                <w:color w:val="282830"/>
                <w:sz w:val="24"/>
                <w:szCs w:val="24"/>
                <w:shd w:val="clear" w:color="auto" w:fill="FFFFFF"/>
              </w:rPr>
              <w:t xml:space="preserve"> </w:t>
            </w:r>
          </w:p>
        </w:tc>
      </w:tr>
      <w:tr w:rsidR="00D07ADB" w:rsidRPr="00F17271" w14:paraId="594305EA" w14:textId="77777777" w:rsidTr="00047AE9">
        <w:tc>
          <w:tcPr>
            <w:tcW w:w="844" w:type="dxa"/>
          </w:tcPr>
          <w:p w14:paraId="3F503023" w14:textId="1F87B998" w:rsidR="00D07ADB" w:rsidRPr="00F17271" w:rsidRDefault="00D07ADB" w:rsidP="00D07ADB">
            <w:pPr>
              <w:suppressAutoHyphens/>
              <w:spacing w:after="0" w:line="240" w:lineRule="auto"/>
              <w:rPr>
                <w:rFonts w:asciiTheme="majorBidi" w:eastAsia="Times New Roman" w:hAnsiTheme="majorBidi" w:cstheme="majorBidi"/>
                <w:sz w:val="24"/>
                <w:szCs w:val="24"/>
                <w:lang w:val="es-ES" w:eastAsia="ar-SA"/>
              </w:rPr>
            </w:pPr>
            <w:r w:rsidRPr="00F17271">
              <w:rPr>
                <w:rFonts w:asciiTheme="majorBidi" w:eastAsia="Times New Roman" w:hAnsiTheme="majorBidi" w:cstheme="majorBidi"/>
                <w:sz w:val="24"/>
                <w:szCs w:val="24"/>
                <w:lang w:val="es-ES" w:eastAsia="ar-SA"/>
              </w:rPr>
              <w:t>10.1.</w:t>
            </w:r>
          </w:p>
        </w:tc>
        <w:tc>
          <w:tcPr>
            <w:tcW w:w="8960" w:type="dxa"/>
          </w:tcPr>
          <w:p w14:paraId="025385DC" w14:textId="55AAA56D" w:rsidR="00D07ADB" w:rsidRPr="00F17271" w:rsidRDefault="00D07ADB" w:rsidP="00D07ADB">
            <w:pPr>
              <w:suppressAutoHyphens/>
              <w:spacing w:after="0" w:line="240" w:lineRule="auto"/>
              <w:jc w:val="both"/>
              <w:rPr>
                <w:rFonts w:asciiTheme="majorBidi" w:eastAsia="Times New Roman" w:hAnsiTheme="majorBidi" w:cstheme="majorBidi"/>
                <w:bCs/>
                <w:sz w:val="24"/>
                <w:szCs w:val="24"/>
                <w:lang w:eastAsia="ar-SA"/>
              </w:rPr>
            </w:pPr>
            <w:r w:rsidRPr="00F17271">
              <w:rPr>
                <w:rFonts w:asciiTheme="majorBidi" w:eastAsia="Times New Roman" w:hAnsiTheme="majorBidi" w:cstheme="majorBidi"/>
                <w:bCs/>
                <w:sz w:val="24"/>
                <w:szCs w:val="24"/>
                <w:lang w:eastAsia="ar-SA"/>
              </w:rPr>
              <w:t>Normalaus dydžio atsarginis ratas (analogiškas automobilio ratams), raktas rato nuėmimui ir kėliklis. Jei siūlomame modelyje nėra standartinio dydžio atsarginio rato, vietoj jo automobilis turi būti sukomplektuotas gamykliniu ratų remonto komplektu, kurį sudaro oro kompresorius ir specialūs klijai.</w:t>
            </w:r>
          </w:p>
        </w:tc>
      </w:tr>
      <w:tr w:rsidR="00D07ADB" w:rsidRPr="00F17271" w14:paraId="6095BA43" w14:textId="77777777" w:rsidTr="00047AE9">
        <w:tc>
          <w:tcPr>
            <w:tcW w:w="844" w:type="dxa"/>
          </w:tcPr>
          <w:p w14:paraId="06B335C6" w14:textId="3812686A" w:rsidR="00D07ADB" w:rsidRPr="00F17271" w:rsidRDefault="00D07ADB" w:rsidP="00D07ADB">
            <w:pPr>
              <w:suppressAutoHyphens/>
              <w:spacing w:after="0" w:line="240" w:lineRule="auto"/>
              <w:rPr>
                <w:rFonts w:asciiTheme="majorBidi" w:eastAsia="Times New Roman" w:hAnsiTheme="majorBidi" w:cstheme="majorBidi"/>
                <w:sz w:val="24"/>
                <w:szCs w:val="24"/>
                <w:lang w:val="es-ES" w:eastAsia="ar-SA"/>
              </w:rPr>
            </w:pPr>
            <w:r w:rsidRPr="00F17271">
              <w:rPr>
                <w:rFonts w:asciiTheme="majorBidi" w:eastAsia="Times New Roman" w:hAnsiTheme="majorBidi" w:cstheme="majorBidi"/>
                <w:sz w:val="24"/>
                <w:szCs w:val="24"/>
                <w:lang w:val="es-ES" w:eastAsia="ar-SA"/>
              </w:rPr>
              <w:t>10.2.</w:t>
            </w:r>
          </w:p>
        </w:tc>
        <w:tc>
          <w:tcPr>
            <w:tcW w:w="8960" w:type="dxa"/>
          </w:tcPr>
          <w:p w14:paraId="2422A80D" w14:textId="7A5089DB" w:rsidR="00D07ADB" w:rsidRPr="00F17271" w:rsidRDefault="008746B4" w:rsidP="00CB71E4">
            <w:pPr>
              <w:suppressAutoHyphens/>
              <w:spacing w:after="0" w:line="240" w:lineRule="auto"/>
              <w:jc w:val="both"/>
              <w:rPr>
                <w:rFonts w:asciiTheme="majorBidi" w:eastAsia="Times New Roman" w:hAnsiTheme="majorBidi" w:cstheme="majorBidi"/>
                <w:sz w:val="24"/>
                <w:szCs w:val="24"/>
                <w:lang w:val="es-ES" w:eastAsia="ar-SA"/>
              </w:rPr>
            </w:pPr>
            <w:r>
              <w:rPr>
                <w:rFonts w:asciiTheme="majorBidi" w:eastAsia="Times New Roman" w:hAnsiTheme="majorBidi" w:cstheme="majorBidi"/>
                <w:sz w:val="24"/>
                <w:szCs w:val="24"/>
                <w:lang w:eastAsia="ar-SA"/>
              </w:rPr>
              <w:t>E</w:t>
            </w:r>
            <w:r w:rsidRPr="00F17271">
              <w:rPr>
                <w:rFonts w:asciiTheme="majorBidi" w:eastAsia="Times New Roman" w:hAnsiTheme="majorBidi" w:cstheme="majorBidi"/>
                <w:sz w:val="24"/>
                <w:szCs w:val="24"/>
                <w:lang w:eastAsia="ar-SA"/>
              </w:rPr>
              <w:t>lektromobil</w:t>
            </w:r>
            <w:r w:rsidR="00D07ADB" w:rsidRPr="00F17271">
              <w:rPr>
                <w:rFonts w:asciiTheme="majorBidi" w:eastAsia="Times New Roman" w:hAnsiTheme="majorBidi" w:cstheme="majorBidi"/>
                <w:sz w:val="24"/>
                <w:szCs w:val="24"/>
                <w:lang w:eastAsia="ar-SA"/>
              </w:rPr>
              <w:t>is turi būti pristatytas su galiojančia privalomąja technine apžiūra, registruotas Lietuvos Respublikoje</w:t>
            </w:r>
            <w:r w:rsidR="00E05690">
              <w:rPr>
                <w:rFonts w:asciiTheme="majorBidi" w:eastAsia="Times New Roman" w:hAnsiTheme="majorBidi" w:cstheme="majorBidi"/>
                <w:sz w:val="24"/>
                <w:szCs w:val="24"/>
                <w:lang w:eastAsia="ar-SA"/>
              </w:rPr>
              <w:t xml:space="preserve"> perkančios organizacijos vardu</w:t>
            </w:r>
            <w:r w:rsidR="00E72A64">
              <w:rPr>
                <w:rFonts w:asciiTheme="majorBidi" w:eastAsia="Times New Roman" w:hAnsiTheme="majorBidi" w:cstheme="majorBidi"/>
                <w:sz w:val="24"/>
                <w:szCs w:val="24"/>
                <w:lang w:eastAsia="ar-SA"/>
              </w:rPr>
              <w:t xml:space="preserve">, </w:t>
            </w:r>
            <w:r w:rsidR="00E05690">
              <w:rPr>
                <w:rFonts w:asciiTheme="majorBidi" w:eastAsia="Times New Roman" w:hAnsiTheme="majorBidi" w:cstheme="majorBidi"/>
                <w:sz w:val="24"/>
                <w:szCs w:val="24"/>
                <w:lang w:eastAsia="ar-SA"/>
              </w:rPr>
              <w:t>civiliniu draudimu galiojančiu vieną mėnesį nuo automobilio perdavimo datos</w:t>
            </w:r>
            <w:r w:rsidR="00D07ADB" w:rsidRPr="00F17271">
              <w:rPr>
                <w:rFonts w:asciiTheme="majorBidi" w:eastAsia="Times New Roman" w:hAnsiTheme="majorBidi" w:cstheme="majorBidi"/>
                <w:sz w:val="24"/>
                <w:szCs w:val="24"/>
                <w:lang w:eastAsia="ar-SA"/>
              </w:rPr>
              <w:t>.</w:t>
            </w:r>
            <w:r w:rsidR="00D52A4A" w:rsidRPr="00F17271">
              <w:rPr>
                <w:rFonts w:asciiTheme="majorBidi" w:eastAsia="Times New Roman" w:hAnsiTheme="majorBidi" w:cstheme="majorBidi"/>
                <w:sz w:val="24"/>
                <w:szCs w:val="24"/>
                <w:lang w:eastAsia="ar-SA"/>
              </w:rPr>
              <w:t xml:space="preserve"> Tiekėjas pateikia atitiktį pagrindžiančius dokumentus (gamintojo deklaracijos, </w:t>
            </w:r>
            <w:proofErr w:type="spellStart"/>
            <w:r w:rsidR="00D52A4A" w:rsidRPr="00F17271">
              <w:rPr>
                <w:rFonts w:asciiTheme="majorBidi" w:eastAsia="Times New Roman" w:hAnsiTheme="majorBidi" w:cstheme="majorBidi"/>
                <w:sz w:val="24"/>
                <w:szCs w:val="24"/>
                <w:lang w:eastAsia="ar-SA"/>
              </w:rPr>
              <w:t>CoC</w:t>
            </w:r>
            <w:proofErr w:type="spellEnd"/>
            <w:r w:rsidR="00D52A4A" w:rsidRPr="00F17271">
              <w:rPr>
                <w:rFonts w:asciiTheme="majorBidi" w:eastAsia="Times New Roman" w:hAnsiTheme="majorBidi" w:cstheme="majorBidi"/>
                <w:sz w:val="24"/>
                <w:szCs w:val="24"/>
                <w:lang w:eastAsia="ar-SA"/>
              </w:rPr>
              <w:t>, oficialūs duomenų lapai).</w:t>
            </w:r>
            <w:r w:rsidR="00D07ADB" w:rsidRPr="00F17271">
              <w:rPr>
                <w:rFonts w:asciiTheme="majorBidi" w:eastAsia="Times New Roman" w:hAnsiTheme="majorBidi" w:cstheme="majorBidi"/>
                <w:sz w:val="24"/>
                <w:szCs w:val="24"/>
                <w:lang w:eastAsia="ar-SA"/>
              </w:rPr>
              <w:t xml:space="preserve">                                                     </w:t>
            </w:r>
          </w:p>
        </w:tc>
      </w:tr>
      <w:tr w:rsidR="00D07ADB" w:rsidRPr="00F17271" w14:paraId="3438EB64" w14:textId="77777777" w:rsidTr="00047AE9">
        <w:tc>
          <w:tcPr>
            <w:tcW w:w="844" w:type="dxa"/>
          </w:tcPr>
          <w:p w14:paraId="6B177760" w14:textId="6B3E5811" w:rsidR="00D07ADB" w:rsidRPr="00F17271" w:rsidRDefault="00D07ADB" w:rsidP="00D07ADB">
            <w:pPr>
              <w:suppressAutoHyphens/>
              <w:spacing w:after="0" w:line="240" w:lineRule="auto"/>
              <w:rPr>
                <w:rFonts w:asciiTheme="majorBidi" w:eastAsia="Times New Roman" w:hAnsiTheme="majorBidi" w:cstheme="majorBidi"/>
                <w:sz w:val="24"/>
                <w:szCs w:val="24"/>
                <w:lang w:val="es-ES" w:eastAsia="ar-SA"/>
              </w:rPr>
            </w:pPr>
            <w:r w:rsidRPr="00F17271">
              <w:rPr>
                <w:rFonts w:asciiTheme="majorBidi" w:eastAsia="Times New Roman" w:hAnsiTheme="majorBidi" w:cstheme="majorBidi"/>
                <w:sz w:val="24"/>
                <w:szCs w:val="24"/>
                <w:lang w:val="es-ES" w:eastAsia="ar-SA"/>
              </w:rPr>
              <w:t>10.3.</w:t>
            </w:r>
          </w:p>
        </w:tc>
        <w:tc>
          <w:tcPr>
            <w:tcW w:w="8960" w:type="dxa"/>
          </w:tcPr>
          <w:p w14:paraId="7E4B924F" w14:textId="3993FF7D" w:rsidR="00D07ADB" w:rsidRPr="00F17271" w:rsidRDefault="006B0E55" w:rsidP="00D07ADB">
            <w:pPr>
              <w:suppressAutoHyphens/>
              <w:spacing w:after="0" w:line="240" w:lineRule="auto"/>
              <w:rPr>
                <w:rFonts w:asciiTheme="majorBidi" w:eastAsia="Times New Roman" w:hAnsiTheme="majorBidi" w:cstheme="majorBidi"/>
                <w:sz w:val="24"/>
                <w:szCs w:val="24"/>
                <w:lang w:eastAsia="ar-SA"/>
              </w:rPr>
            </w:pPr>
            <w:r>
              <w:rPr>
                <w:rFonts w:asciiTheme="majorBidi" w:eastAsia="Times New Roman" w:hAnsiTheme="majorBidi" w:cstheme="majorBidi"/>
                <w:sz w:val="24"/>
                <w:szCs w:val="24"/>
                <w:lang w:eastAsia="ar-SA"/>
              </w:rPr>
              <w:t>E</w:t>
            </w:r>
            <w:r w:rsidRPr="00F17271">
              <w:rPr>
                <w:rFonts w:asciiTheme="majorBidi" w:eastAsia="Times New Roman" w:hAnsiTheme="majorBidi" w:cstheme="majorBidi"/>
                <w:sz w:val="24"/>
                <w:szCs w:val="24"/>
                <w:lang w:eastAsia="ar-SA"/>
              </w:rPr>
              <w:t>lektromobil</w:t>
            </w:r>
            <w:r w:rsidR="00D07ADB" w:rsidRPr="00F17271">
              <w:rPr>
                <w:rFonts w:asciiTheme="majorBidi" w:eastAsia="Times New Roman" w:hAnsiTheme="majorBidi" w:cstheme="majorBidi"/>
                <w:sz w:val="24"/>
                <w:szCs w:val="24"/>
                <w:lang w:eastAsia="ar-SA"/>
              </w:rPr>
              <w:t>yje turi būti naudojimo instrukcijos knygelė lietuvių kalba, kurioje turi būti nurodyta automobilio garantinio aptarnavimo atlikėjų adresai, telefonų numeriai bei atliekamų garantinių aptarnavimų periodiškumas.</w:t>
            </w:r>
          </w:p>
        </w:tc>
      </w:tr>
    </w:tbl>
    <w:p w14:paraId="2D759673" w14:textId="77777777" w:rsidR="006F7754" w:rsidRPr="00F17271" w:rsidRDefault="006F7754" w:rsidP="006F7754">
      <w:pPr>
        <w:suppressAutoHyphens/>
        <w:spacing w:after="0" w:line="240" w:lineRule="auto"/>
        <w:rPr>
          <w:rFonts w:asciiTheme="majorBidi" w:eastAsia="Times New Roman" w:hAnsiTheme="majorBidi" w:cstheme="majorBidi"/>
          <w:sz w:val="24"/>
          <w:szCs w:val="24"/>
          <w:lang w:eastAsia="ar-SA"/>
        </w:rPr>
      </w:pPr>
    </w:p>
    <w:p w14:paraId="22B32939" w14:textId="2CEDE821" w:rsidR="002C4570" w:rsidRPr="00F17271" w:rsidRDefault="002C4570" w:rsidP="006869D2">
      <w:pPr>
        <w:spacing w:after="0" w:line="240" w:lineRule="auto"/>
        <w:ind w:firstLine="180"/>
        <w:jc w:val="center"/>
        <w:rPr>
          <w:rFonts w:asciiTheme="majorBidi" w:eastAsia="Times New Roman" w:hAnsiTheme="majorBidi" w:cstheme="majorBidi"/>
          <w:color w:val="000000"/>
          <w:sz w:val="24"/>
          <w:szCs w:val="24"/>
          <w:lang w:eastAsia="lt-LT"/>
        </w:rPr>
      </w:pPr>
      <w:r w:rsidRPr="00F17271">
        <w:rPr>
          <w:rFonts w:asciiTheme="majorBidi" w:eastAsia="Times New Roman" w:hAnsiTheme="majorBidi" w:cstheme="majorBidi"/>
          <w:b/>
          <w:bCs/>
          <w:color w:val="000000"/>
          <w:sz w:val="24"/>
          <w:szCs w:val="24"/>
          <w:lang w:eastAsia="lt-LT"/>
        </w:rPr>
        <w:br/>
      </w:r>
    </w:p>
    <w:p w14:paraId="342ED0E7" w14:textId="77777777" w:rsidR="002C4570" w:rsidRPr="00F17271" w:rsidRDefault="002C4570" w:rsidP="002C4570">
      <w:pPr>
        <w:spacing w:after="0" w:line="276" w:lineRule="atLeast"/>
        <w:rPr>
          <w:rFonts w:asciiTheme="majorBidi" w:eastAsia="Times New Roman" w:hAnsiTheme="majorBidi" w:cstheme="majorBidi"/>
          <w:color w:val="000000"/>
          <w:sz w:val="24"/>
          <w:szCs w:val="24"/>
          <w:lang w:eastAsia="lt-LT"/>
        </w:rPr>
      </w:pPr>
      <w:r w:rsidRPr="00F17271">
        <w:rPr>
          <w:rFonts w:asciiTheme="majorBidi" w:eastAsia="Times New Roman" w:hAnsiTheme="majorBidi" w:cstheme="majorBidi"/>
          <w:color w:val="000000"/>
          <w:sz w:val="24"/>
          <w:szCs w:val="24"/>
          <w:lang w:eastAsia="lt-LT"/>
        </w:rPr>
        <w:t> </w:t>
      </w:r>
    </w:p>
    <w:p w14:paraId="709B47A5" w14:textId="77777777" w:rsidR="002C4570" w:rsidRPr="00F17271" w:rsidRDefault="002C4570" w:rsidP="005F2572">
      <w:pPr>
        <w:spacing w:after="0" w:line="240" w:lineRule="auto"/>
        <w:rPr>
          <w:rFonts w:asciiTheme="majorBidi" w:hAnsiTheme="majorBidi" w:cstheme="majorBidi"/>
          <w:b/>
          <w:i/>
          <w:sz w:val="24"/>
          <w:szCs w:val="24"/>
        </w:rPr>
      </w:pPr>
    </w:p>
    <w:sectPr w:rsidR="002C4570" w:rsidRPr="00F17271" w:rsidSect="00060F93">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EBCE5" w14:textId="77777777" w:rsidR="00EE5A07" w:rsidRDefault="00EE5A07" w:rsidP="00A454BC">
      <w:pPr>
        <w:spacing w:after="0" w:line="240" w:lineRule="auto"/>
      </w:pPr>
      <w:r>
        <w:separator/>
      </w:r>
    </w:p>
  </w:endnote>
  <w:endnote w:type="continuationSeparator" w:id="0">
    <w:p w14:paraId="56BF005A" w14:textId="77777777" w:rsidR="00EE5A07" w:rsidRDefault="00EE5A07" w:rsidP="00A45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w:altName w:val="Courier New"/>
    <w:panose1 w:val="00000000000000000000"/>
    <w:charset w:val="00"/>
    <w:family w:val="roman"/>
    <w:notTrueType/>
    <w:pitch w:val="default"/>
  </w:font>
  <w:font w:name="Times New Roman Bold">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D9275" w14:textId="77777777" w:rsidR="00EE5A07" w:rsidRDefault="00EE5A07" w:rsidP="00A454BC">
      <w:pPr>
        <w:spacing w:after="0" w:line="240" w:lineRule="auto"/>
      </w:pPr>
      <w:r>
        <w:separator/>
      </w:r>
    </w:p>
  </w:footnote>
  <w:footnote w:type="continuationSeparator" w:id="0">
    <w:p w14:paraId="2418A42F" w14:textId="77777777" w:rsidR="00EE5A07" w:rsidRDefault="00EE5A07" w:rsidP="00A454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1638"/>
    <w:multiLevelType w:val="multilevel"/>
    <w:tmpl w:val="43D82CC2"/>
    <w:lvl w:ilvl="0">
      <w:start w:val="3"/>
      <w:numFmt w:val="decimal"/>
      <w:lvlText w:val="%1."/>
      <w:lvlJc w:val="left"/>
      <w:pPr>
        <w:ind w:left="360" w:hanging="360"/>
      </w:pPr>
      <w:rPr>
        <w:rFonts w:hint="default"/>
      </w:rPr>
    </w:lvl>
    <w:lvl w:ilvl="1">
      <w:start w:val="4"/>
      <w:numFmt w:val="decimal"/>
      <w:lvlText w:val="%1.%2."/>
      <w:lvlJc w:val="left"/>
      <w:pPr>
        <w:ind w:left="393" w:hanging="360"/>
      </w:pPr>
      <w:rPr>
        <w:rFonts w:ascii="Times New Roman" w:hAnsi="Times New Roman" w:cs="Times New Roman" w:hint="default"/>
        <w:b w:val="0"/>
        <w:i w:val="0"/>
        <w:color w:val="000000" w:themeColor="text1"/>
        <w:sz w:val="22"/>
        <w:szCs w:val="22"/>
      </w:rPr>
    </w:lvl>
    <w:lvl w:ilvl="2">
      <w:start w:val="1"/>
      <w:numFmt w:val="decimal"/>
      <w:lvlText w:val="%1.%2.%3."/>
      <w:lvlJc w:val="left"/>
      <w:pPr>
        <w:ind w:left="786" w:hanging="720"/>
      </w:pPr>
      <w:rPr>
        <w:rFonts w:hint="default"/>
        <w:sz w:val="22"/>
        <w:szCs w:val="22"/>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 w15:restartNumberingAfterBreak="0">
    <w:nsid w:val="0A1C04CD"/>
    <w:multiLevelType w:val="multilevel"/>
    <w:tmpl w:val="3BF6D5E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192EB1"/>
    <w:multiLevelType w:val="hybridMultilevel"/>
    <w:tmpl w:val="06A686F6"/>
    <w:lvl w:ilvl="0" w:tplc="1F66E8DE">
      <w:start w:val="1"/>
      <w:numFmt w:val="decimal"/>
      <w:lvlText w:val="%1."/>
      <w:lvlJc w:val="left"/>
      <w:pPr>
        <w:ind w:left="1407" w:hanging="840"/>
      </w:pPr>
      <w:rPr>
        <w:rFonts w:hint="default"/>
      </w:rPr>
    </w:lvl>
    <w:lvl w:ilvl="1" w:tplc="AC748326">
      <w:numFmt w:val="bullet"/>
      <w:lvlText w:val="-"/>
      <w:lvlJc w:val="left"/>
      <w:pPr>
        <w:ind w:left="1647" w:hanging="360"/>
      </w:pPr>
      <w:rPr>
        <w:rFonts w:ascii="Calibri" w:eastAsia="Calibri" w:hAnsi="Calibri" w:cs="Times New Roman" w:hint="default"/>
      </w:rPr>
    </w:lvl>
    <w:lvl w:ilvl="2" w:tplc="04270001">
      <w:start w:val="1"/>
      <w:numFmt w:val="bullet"/>
      <w:lvlText w:val=""/>
      <w:lvlJc w:val="left"/>
      <w:pPr>
        <w:ind w:left="2367" w:hanging="180"/>
      </w:pPr>
      <w:rPr>
        <w:rFonts w:ascii="Symbol" w:hAnsi="Symbol" w:hint="default"/>
      </w:r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1934826"/>
    <w:multiLevelType w:val="hybridMultilevel"/>
    <w:tmpl w:val="CFA6A0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5B008E3"/>
    <w:multiLevelType w:val="hybridMultilevel"/>
    <w:tmpl w:val="B4D0363C"/>
    <w:lvl w:ilvl="0" w:tplc="1F66E8DE">
      <w:start w:val="1"/>
      <w:numFmt w:val="decimal"/>
      <w:lvlText w:val="%1."/>
      <w:lvlJc w:val="left"/>
      <w:pPr>
        <w:ind w:left="1407" w:hanging="840"/>
      </w:pPr>
      <w:rPr>
        <w:rFonts w:hint="default"/>
      </w:rPr>
    </w:lvl>
    <w:lvl w:ilvl="1" w:tplc="AC748326">
      <w:numFmt w:val="bullet"/>
      <w:lvlText w:val="-"/>
      <w:lvlJc w:val="left"/>
      <w:pPr>
        <w:ind w:left="1647" w:hanging="360"/>
      </w:pPr>
      <w:rPr>
        <w:rFonts w:ascii="Calibri" w:eastAsia="Calibri" w:hAnsi="Calibri" w:cs="Times New Roman" w:hint="default"/>
      </w:r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85908D6"/>
    <w:multiLevelType w:val="multilevel"/>
    <w:tmpl w:val="CBFE5094"/>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93" w:hanging="360"/>
      </w:pPr>
      <w:rPr>
        <w:rFonts w:ascii="Times New Roman" w:hAnsi="Times New Roman" w:cs="Times New Roman" w:hint="default"/>
        <w:b w:val="0"/>
        <w:color w:val="000000" w:themeColor="text1"/>
        <w:sz w:val="22"/>
        <w:szCs w:val="22"/>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6" w15:restartNumberingAfterBreak="0">
    <w:nsid w:val="296B387F"/>
    <w:multiLevelType w:val="multilevel"/>
    <w:tmpl w:val="49B61B64"/>
    <w:lvl w:ilvl="0">
      <w:start w:val="3"/>
      <w:numFmt w:val="decimal"/>
      <w:lvlText w:val="%1."/>
      <w:lvlJc w:val="left"/>
      <w:pPr>
        <w:ind w:left="360" w:hanging="360"/>
      </w:pPr>
      <w:rPr>
        <w:rFonts w:hint="default"/>
      </w:rPr>
    </w:lvl>
    <w:lvl w:ilvl="1">
      <w:start w:val="2"/>
      <w:numFmt w:val="decimal"/>
      <w:lvlText w:val="%1.%2."/>
      <w:lvlJc w:val="left"/>
      <w:pPr>
        <w:ind w:left="393"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7" w15:restartNumberingAfterBreak="0">
    <w:nsid w:val="2BD83630"/>
    <w:multiLevelType w:val="hybridMultilevel"/>
    <w:tmpl w:val="DFC8B972"/>
    <w:lvl w:ilvl="0" w:tplc="CF5A292C">
      <w:start w:val="1"/>
      <w:numFmt w:val="decimal"/>
      <w:lvlText w:val="%1."/>
      <w:lvlJc w:val="left"/>
      <w:pPr>
        <w:ind w:left="76" w:hanging="360"/>
      </w:pPr>
      <w:rPr>
        <w:rFonts w:hint="default"/>
        <w:b w:val="0"/>
        <w:color w:val="000000" w:themeColor="text1"/>
      </w:rPr>
    </w:lvl>
    <w:lvl w:ilvl="1" w:tplc="04270019" w:tentative="1">
      <w:start w:val="1"/>
      <w:numFmt w:val="lowerLetter"/>
      <w:lvlText w:val="%2."/>
      <w:lvlJc w:val="left"/>
      <w:pPr>
        <w:ind w:left="796" w:hanging="360"/>
      </w:pPr>
    </w:lvl>
    <w:lvl w:ilvl="2" w:tplc="0427001B" w:tentative="1">
      <w:start w:val="1"/>
      <w:numFmt w:val="lowerRoman"/>
      <w:lvlText w:val="%3."/>
      <w:lvlJc w:val="right"/>
      <w:pPr>
        <w:ind w:left="1516" w:hanging="180"/>
      </w:pPr>
    </w:lvl>
    <w:lvl w:ilvl="3" w:tplc="0427000F" w:tentative="1">
      <w:start w:val="1"/>
      <w:numFmt w:val="decimal"/>
      <w:lvlText w:val="%4."/>
      <w:lvlJc w:val="left"/>
      <w:pPr>
        <w:ind w:left="2236" w:hanging="360"/>
      </w:pPr>
    </w:lvl>
    <w:lvl w:ilvl="4" w:tplc="04270019" w:tentative="1">
      <w:start w:val="1"/>
      <w:numFmt w:val="lowerLetter"/>
      <w:lvlText w:val="%5."/>
      <w:lvlJc w:val="left"/>
      <w:pPr>
        <w:ind w:left="2956" w:hanging="360"/>
      </w:pPr>
    </w:lvl>
    <w:lvl w:ilvl="5" w:tplc="0427001B" w:tentative="1">
      <w:start w:val="1"/>
      <w:numFmt w:val="lowerRoman"/>
      <w:lvlText w:val="%6."/>
      <w:lvlJc w:val="right"/>
      <w:pPr>
        <w:ind w:left="3676" w:hanging="180"/>
      </w:pPr>
    </w:lvl>
    <w:lvl w:ilvl="6" w:tplc="0427000F" w:tentative="1">
      <w:start w:val="1"/>
      <w:numFmt w:val="decimal"/>
      <w:lvlText w:val="%7."/>
      <w:lvlJc w:val="left"/>
      <w:pPr>
        <w:ind w:left="4396" w:hanging="360"/>
      </w:pPr>
    </w:lvl>
    <w:lvl w:ilvl="7" w:tplc="04270019" w:tentative="1">
      <w:start w:val="1"/>
      <w:numFmt w:val="lowerLetter"/>
      <w:lvlText w:val="%8."/>
      <w:lvlJc w:val="left"/>
      <w:pPr>
        <w:ind w:left="5116" w:hanging="360"/>
      </w:pPr>
    </w:lvl>
    <w:lvl w:ilvl="8" w:tplc="0427001B" w:tentative="1">
      <w:start w:val="1"/>
      <w:numFmt w:val="lowerRoman"/>
      <w:lvlText w:val="%9."/>
      <w:lvlJc w:val="right"/>
      <w:pPr>
        <w:ind w:left="5836" w:hanging="180"/>
      </w:pPr>
    </w:lvl>
  </w:abstractNum>
  <w:abstractNum w:abstractNumId="8" w15:restartNumberingAfterBreak="0">
    <w:nsid w:val="2BDF3FC4"/>
    <w:multiLevelType w:val="hybridMultilevel"/>
    <w:tmpl w:val="FB801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FEE6C15"/>
    <w:multiLevelType w:val="multilevel"/>
    <w:tmpl w:val="410480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30C53AFA"/>
    <w:multiLevelType w:val="multilevel"/>
    <w:tmpl w:val="8E5A852E"/>
    <w:lvl w:ilvl="0">
      <w:start w:val="1"/>
      <w:numFmt w:val="decimal"/>
      <w:pStyle w:val="AgreementHeading1"/>
      <w:lvlText w:val="%1."/>
      <w:lvlJc w:val="left"/>
      <w:pPr>
        <w:tabs>
          <w:tab w:val="num" w:pos="360"/>
        </w:tabs>
        <w:ind w:left="360" w:hanging="360"/>
      </w:pPr>
      <w:rPr>
        <w:rFonts w:hint="default"/>
      </w:rPr>
    </w:lvl>
    <w:lvl w:ilvl="1">
      <w:start w:val="1"/>
      <w:numFmt w:val="decimal"/>
      <w:pStyle w:val="AgreementHeading2"/>
      <w:lvlText w:val="%1.%2."/>
      <w:lvlJc w:val="left"/>
      <w:pPr>
        <w:tabs>
          <w:tab w:val="num" w:pos="792"/>
        </w:tabs>
        <w:ind w:left="792" w:hanging="432"/>
      </w:pPr>
      <w:rPr>
        <w:rFonts w:hint="default"/>
        <w:b w:val="0"/>
        <w:i w:val="0"/>
        <w:strike w:val="0"/>
      </w:rPr>
    </w:lvl>
    <w:lvl w:ilvl="2">
      <w:start w:val="1"/>
      <w:numFmt w:val="decimal"/>
      <w:pStyle w:val="AgreementHeading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33B2642F"/>
    <w:multiLevelType w:val="hybridMultilevel"/>
    <w:tmpl w:val="8206C09A"/>
    <w:lvl w:ilvl="0" w:tplc="498E20FC">
      <w:start w:val="1"/>
      <w:numFmt w:val="decimal"/>
      <w:lvlText w:val="%1."/>
      <w:lvlJc w:val="left"/>
      <w:pPr>
        <w:ind w:left="720" w:hanging="360"/>
      </w:pPr>
      <w:rPr>
        <w:rFonts w:ascii="Times New Roman" w:hAnsi="Times New Roman" w:cs="Times New Roman"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B90CAC"/>
    <w:multiLevelType w:val="multilevel"/>
    <w:tmpl w:val="ABA44CC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4C0833"/>
    <w:multiLevelType w:val="hybridMultilevel"/>
    <w:tmpl w:val="60BEB68E"/>
    <w:lvl w:ilvl="0" w:tplc="86A2591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0554D1E"/>
    <w:multiLevelType w:val="hybridMultilevel"/>
    <w:tmpl w:val="8FC87E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2660B84"/>
    <w:multiLevelType w:val="multilevel"/>
    <w:tmpl w:val="0C1ABE2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47BD5D20"/>
    <w:multiLevelType w:val="hybridMultilevel"/>
    <w:tmpl w:val="0F3CC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6017FA"/>
    <w:multiLevelType w:val="multilevel"/>
    <w:tmpl w:val="109A523A"/>
    <w:lvl w:ilvl="0">
      <w:start w:val="9"/>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6444E8"/>
    <w:multiLevelType w:val="multilevel"/>
    <w:tmpl w:val="95D6B7B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left="144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9" w15:restartNumberingAfterBreak="0">
    <w:nsid w:val="4EC81860"/>
    <w:multiLevelType w:val="multilevel"/>
    <w:tmpl w:val="A43295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EFB48C8"/>
    <w:multiLevelType w:val="hybridMultilevel"/>
    <w:tmpl w:val="C2D4E4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06C0808"/>
    <w:multiLevelType w:val="hybridMultilevel"/>
    <w:tmpl w:val="B3C4050C"/>
    <w:lvl w:ilvl="0" w:tplc="04270005">
      <w:start w:val="1"/>
      <w:numFmt w:val="bullet"/>
      <w:lvlText w:val=""/>
      <w:lvlJc w:val="left"/>
      <w:pPr>
        <w:ind w:left="2907" w:hanging="360"/>
      </w:pPr>
      <w:rPr>
        <w:rFonts w:ascii="Wingdings" w:hAnsi="Wingdings"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22" w15:restartNumberingAfterBreak="0">
    <w:nsid w:val="53523F89"/>
    <w:multiLevelType w:val="multilevel"/>
    <w:tmpl w:val="CBFE5094"/>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93" w:hanging="360"/>
      </w:pPr>
      <w:rPr>
        <w:rFonts w:ascii="Times New Roman" w:hAnsi="Times New Roman" w:cs="Times New Roman" w:hint="default"/>
        <w:b w:val="0"/>
        <w:color w:val="000000" w:themeColor="text1"/>
        <w:sz w:val="22"/>
        <w:szCs w:val="22"/>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23" w15:restartNumberingAfterBreak="0">
    <w:nsid w:val="55BD052A"/>
    <w:multiLevelType w:val="hybridMultilevel"/>
    <w:tmpl w:val="D53AAE9A"/>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AC300B2"/>
    <w:multiLevelType w:val="multilevel"/>
    <w:tmpl w:val="E3D050F2"/>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F3C1B3F"/>
    <w:multiLevelType w:val="multilevel"/>
    <w:tmpl w:val="EE5E2AFA"/>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3B1276A"/>
    <w:multiLevelType w:val="multilevel"/>
    <w:tmpl w:val="93A488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4E9670B"/>
    <w:multiLevelType w:val="multilevel"/>
    <w:tmpl w:val="CB5C2908"/>
    <w:lvl w:ilvl="0">
      <w:start w:val="9"/>
      <w:numFmt w:val="decimal"/>
      <w:lvlText w:val="%1"/>
      <w:lvlJc w:val="left"/>
      <w:pPr>
        <w:ind w:left="444" w:hanging="444"/>
      </w:pPr>
      <w:rPr>
        <w:rFonts w:hint="default"/>
      </w:rPr>
    </w:lvl>
    <w:lvl w:ilvl="1">
      <w:start w:val="1"/>
      <w:numFmt w:val="decimal"/>
      <w:lvlText w:val="%1.%2"/>
      <w:lvlJc w:val="left"/>
      <w:pPr>
        <w:ind w:left="460" w:hanging="444"/>
      </w:pPr>
      <w:rPr>
        <w:rFonts w:hint="default"/>
      </w:rPr>
    </w:lvl>
    <w:lvl w:ilvl="2">
      <w:start w:val="1"/>
      <w:numFmt w:val="decimal"/>
      <w:lvlText w:val="%1.%2.%3"/>
      <w:lvlJc w:val="left"/>
      <w:pPr>
        <w:ind w:left="752" w:hanging="720"/>
      </w:pPr>
      <w:rPr>
        <w:rFonts w:hint="default"/>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536" w:hanging="144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568" w:hanging="1440"/>
      </w:pPr>
      <w:rPr>
        <w:rFonts w:hint="default"/>
      </w:rPr>
    </w:lvl>
  </w:abstractNum>
  <w:abstractNum w:abstractNumId="28" w15:restartNumberingAfterBreak="0">
    <w:nsid w:val="754D5205"/>
    <w:multiLevelType w:val="multilevel"/>
    <w:tmpl w:val="ADDC65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757716D6"/>
    <w:multiLevelType w:val="multilevel"/>
    <w:tmpl w:val="99C223B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D0B68"/>
    <w:multiLevelType w:val="multilevel"/>
    <w:tmpl w:val="3D00847C"/>
    <w:lvl w:ilvl="0">
      <w:start w:val="1"/>
      <w:numFmt w:val="decimal"/>
      <w:pStyle w:val="Antrat1"/>
      <w:suff w:val="space"/>
      <w:lvlText w:val="%1."/>
      <w:lvlJc w:val="left"/>
      <w:pPr>
        <w:ind w:left="1152" w:hanging="432"/>
      </w:pPr>
      <w:rPr>
        <w:rFonts w:hint="default"/>
        <w:b/>
        <w:sz w:val="24"/>
        <w:szCs w:val="24"/>
      </w:rPr>
    </w:lvl>
    <w:lvl w:ilvl="1">
      <w:start w:val="1"/>
      <w:numFmt w:val="decimal"/>
      <w:pStyle w:val="Antrat2"/>
      <w:suff w:val="space"/>
      <w:lvlText w:val="%1.%2."/>
      <w:lvlJc w:val="left"/>
      <w:pPr>
        <w:ind w:left="131" w:firstLine="720"/>
      </w:pPr>
      <w:rPr>
        <w:rFonts w:hint="default"/>
        <w:b w:val="0"/>
        <w:i w:val="0"/>
      </w:rPr>
    </w:lvl>
    <w:lvl w:ilvl="2">
      <w:start w:val="1"/>
      <w:numFmt w:val="decimal"/>
      <w:pStyle w:val="Antrat3"/>
      <w:suff w:val="space"/>
      <w:lvlText w:val="%1.%2.%3."/>
      <w:lvlJc w:val="left"/>
      <w:pPr>
        <w:ind w:left="-152" w:firstLine="720"/>
      </w:pPr>
      <w:rPr>
        <w:rFonts w:ascii="Times New Roman" w:hAnsi="Times New Roman" w:cs="Times New Roman"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1" w15:restartNumberingAfterBreak="0">
    <w:nsid w:val="7D6F5E82"/>
    <w:multiLevelType w:val="multilevel"/>
    <w:tmpl w:val="182CBEE0"/>
    <w:lvl w:ilvl="0">
      <w:start w:val="1"/>
      <w:numFmt w:val="decimal"/>
      <w:lvlText w:val="%1."/>
      <w:lvlJc w:val="left"/>
      <w:pPr>
        <w:tabs>
          <w:tab w:val="num" w:pos="1680"/>
        </w:tabs>
        <w:ind w:left="1680" w:hanging="360"/>
      </w:pPr>
      <w:rPr>
        <w:rFonts w:ascii="Times New Roman" w:hAnsi="Times New Roman" w:cs="Times New Roman" w:hint="default"/>
        <w:b/>
        <w:sz w:val="22"/>
        <w:szCs w:val="22"/>
      </w:rPr>
    </w:lvl>
    <w:lvl w:ilvl="1">
      <w:start w:val="1"/>
      <w:numFmt w:val="decimal"/>
      <w:isLgl/>
      <w:lvlText w:val="%1.%2"/>
      <w:lvlJc w:val="left"/>
      <w:pPr>
        <w:ind w:left="1620" w:hanging="420"/>
      </w:pPr>
      <w:rPr>
        <w:rFonts w:ascii="Arial" w:hAnsi="Arial" w:cs="Arial" w:hint="default"/>
      </w:rPr>
    </w:lvl>
    <w:lvl w:ilvl="2">
      <w:start w:val="1"/>
      <w:numFmt w:val="decimal"/>
      <w:isLgl/>
      <w:lvlText w:val="%1.%2.%3"/>
      <w:lvlJc w:val="left"/>
      <w:pPr>
        <w:ind w:left="1920" w:hanging="720"/>
      </w:pPr>
      <w:rPr>
        <w:rFonts w:ascii="Arial" w:hAnsi="Arial" w:cs="Arial" w:hint="default"/>
      </w:rPr>
    </w:lvl>
    <w:lvl w:ilvl="3">
      <w:start w:val="1"/>
      <w:numFmt w:val="decimal"/>
      <w:isLgl/>
      <w:lvlText w:val="%1.%2.%3.%4"/>
      <w:lvlJc w:val="left"/>
      <w:pPr>
        <w:ind w:left="1920" w:hanging="720"/>
      </w:pPr>
      <w:rPr>
        <w:rFonts w:ascii="Arial" w:hAnsi="Arial" w:cs="Arial" w:hint="default"/>
      </w:rPr>
    </w:lvl>
    <w:lvl w:ilvl="4">
      <w:start w:val="1"/>
      <w:numFmt w:val="decimal"/>
      <w:isLgl/>
      <w:lvlText w:val="%1.%2.%3.%4.%5"/>
      <w:lvlJc w:val="left"/>
      <w:pPr>
        <w:ind w:left="2280" w:hanging="1080"/>
      </w:pPr>
      <w:rPr>
        <w:rFonts w:ascii="Arial" w:hAnsi="Arial" w:cs="Arial" w:hint="default"/>
      </w:rPr>
    </w:lvl>
    <w:lvl w:ilvl="5">
      <w:start w:val="1"/>
      <w:numFmt w:val="decimal"/>
      <w:isLgl/>
      <w:lvlText w:val="%1.%2.%3.%4.%5.%6"/>
      <w:lvlJc w:val="left"/>
      <w:pPr>
        <w:ind w:left="2280" w:hanging="1080"/>
      </w:pPr>
      <w:rPr>
        <w:rFonts w:ascii="Arial" w:hAnsi="Arial" w:cs="Arial" w:hint="default"/>
      </w:rPr>
    </w:lvl>
    <w:lvl w:ilvl="6">
      <w:start w:val="1"/>
      <w:numFmt w:val="decimal"/>
      <w:isLgl/>
      <w:lvlText w:val="%1.%2.%3.%4.%5.%6.%7"/>
      <w:lvlJc w:val="left"/>
      <w:pPr>
        <w:ind w:left="2640" w:hanging="1440"/>
      </w:pPr>
      <w:rPr>
        <w:rFonts w:ascii="Arial" w:hAnsi="Arial" w:cs="Arial" w:hint="default"/>
      </w:rPr>
    </w:lvl>
    <w:lvl w:ilvl="7">
      <w:start w:val="1"/>
      <w:numFmt w:val="decimal"/>
      <w:isLgl/>
      <w:lvlText w:val="%1.%2.%3.%4.%5.%6.%7.%8"/>
      <w:lvlJc w:val="left"/>
      <w:pPr>
        <w:ind w:left="2640" w:hanging="1440"/>
      </w:pPr>
      <w:rPr>
        <w:rFonts w:ascii="Arial" w:hAnsi="Arial" w:cs="Arial" w:hint="default"/>
      </w:rPr>
    </w:lvl>
    <w:lvl w:ilvl="8">
      <w:start w:val="1"/>
      <w:numFmt w:val="decimal"/>
      <w:isLgl/>
      <w:lvlText w:val="%1.%2.%3.%4.%5.%6.%7.%8.%9"/>
      <w:lvlJc w:val="left"/>
      <w:pPr>
        <w:ind w:left="3000" w:hanging="1800"/>
      </w:pPr>
      <w:rPr>
        <w:rFonts w:ascii="Arial" w:hAnsi="Arial" w:cs="Arial" w:hint="default"/>
      </w:rPr>
    </w:lvl>
  </w:abstractNum>
  <w:abstractNum w:abstractNumId="32" w15:restartNumberingAfterBreak="0">
    <w:nsid w:val="7DC0104F"/>
    <w:multiLevelType w:val="multilevel"/>
    <w:tmpl w:val="96582652"/>
    <w:lvl w:ilvl="0">
      <w:start w:val="1"/>
      <w:numFmt w:val="decimal"/>
      <w:pStyle w:val="DALIS"/>
      <w:lvlText w:val="%1."/>
      <w:lvlJc w:val="left"/>
      <w:pPr>
        <w:ind w:left="360" w:hanging="360"/>
      </w:pPr>
      <w:rPr>
        <w:rFonts w:ascii="Times New Roman" w:eastAsia="Times New Roman" w:hAnsi="Times New Roman" w:cs="Times New Roman"/>
      </w:rPr>
    </w:lvl>
    <w:lvl w:ilvl="1">
      <w:start w:val="1"/>
      <w:numFmt w:val="decimal"/>
      <w:pStyle w:val="TEKSTAS1"/>
      <w:lvlText w:val="%1.%2."/>
      <w:lvlJc w:val="left"/>
      <w:pPr>
        <w:ind w:left="2701" w:hanging="432"/>
      </w:pPr>
      <w:rPr>
        <w:rFonts w:hint="default"/>
      </w:rPr>
    </w:lvl>
    <w:lvl w:ilvl="2">
      <w:start w:val="1"/>
      <w:numFmt w:val="decimal"/>
      <w:pStyle w:val="TEKSTAS2"/>
      <w:lvlText w:val="%1.%2.%3."/>
      <w:lvlJc w:val="left"/>
      <w:pPr>
        <w:ind w:left="192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22926110">
    <w:abstractNumId w:val="5"/>
  </w:num>
  <w:num w:numId="2" w16cid:durableId="342513318">
    <w:abstractNumId w:val="30"/>
  </w:num>
  <w:num w:numId="3" w16cid:durableId="1052532993">
    <w:abstractNumId w:val="27"/>
  </w:num>
  <w:num w:numId="4" w16cid:durableId="1583874297">
    <w:abstractNumId w:val="6"/>
  </w:num>
  <w:num w:numId="5" w16cid:durableId="1347944660">
    <w:abstractNumId w:val="0"/>
  </w:num>
  <w:num w:numId="6" w16cid:durableId="816142046">
    <w:abstractNumId w:val="10"/>
  </w:num>
  <w:num w:numId="7" w16cid:durableId="2056196941">
    <w:abstractNumId w:val="20"/>
  </w:num>
  <w:num w:numId="8" w16cid:durableId="37826708">
    <w:abstractNumId w:val="17"/>
  </w:num>
  <w:num w:numId="9" w16cid:durableId="1067458895">
    <w:abstractNumId w:val="23"/>
  </w:num>
  <w:num w:numId="10" w16cid:durableId="376929216">
    <w:abstractNumId w:val="14"/>
  </w:num>
  <w:num w:numId="11" w16cid:durableId="615403492">
    <w:abstractNumId w:val="2"/>
  </w:num>
  <w:num w:numId="12" w16cid:durableId="947666500">
    <w:abstractNumId w:val="4"/>
  </w:num>
  <w:num w:numId="13" w16cid:durableId="1914468343">
    <w:abstractNumId w:val="21"/>
  </w:num>
  <w:num w:numId="14" w16cid:durableId="174615659">
    <w:abstractNumId w:val="1"/>
  </w:num>
  <w:num w:numId="15" w16cid:durableId="267859031">
    <w:abstractNumId w:val="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bullet"/>
        <w:lvlText w:val=""/>
        <w:lvlJc w:val="left"/>
        <w:pPr>
          <w:ind w:left="1728" w:hanging="648"/>
        </w:pPr>
        <w:rPr>
          <w:rFonts w:ascii="Symbol" w:hAnsi="Symbol" w:hint="default"/>
          <w:color w:val="auto"/>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16cid:durableId="44723534">
    <w:abstractNumId w:val="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bullet"/>
        <w:lvlText w:val=""/>
        <w:lvlJc w:val="left"/>
        <w:pPr>
          <w:ind w:left="1224" w:hanging="504"/>
        </w:pPr>
        <w:rPr>
          <w:rFonts w:ascii="Symbol" w:hAnsi="Symbol" w:hint="default"/>
          <w:b w:val="0"/>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16cid:durableId="342706215">
    <w:abstractNumId w:val="29"/>
  </w:num>
  <w:num w:numId="18" w16cid:durableId="255871437">
    <w:abstractNumId w:val="29"/>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5"/>
        <w:numFmt w:val="decimal"/>
        <w:lvlText w:val="%1.%2.%3."/>
        <w:lvlJc w:val="left"/>
        <w:pPr>
          <w:ind w:left="1224" w:hanging="504"/>
        </w:pPr>
        <w:rPr>
          <w:rFonts w:hint="default"/>
          <w:b w:val="0"/>
        </w:rPr>
      </w:lvl>
    </w:lvlOverride>
    <w:lvlOverride w:ilvl="3">
      <w:lvl w:ilvl="3">
        <w:start w:val="1"/>
        <w:numFmt w:val="bullet"/>
        <w:lvlText w:val=""/>
        <w:lvlJc w:val="left"/>
        <w:pPr>
          <w:ind w:left="1728" w:hanging="648"/>
        </w:pPr>
        <w:rPr>
          <w:rFonts w:ascii="Symbol" w:hAnsi="Symbol" w:hint="default"/>
          <w:color w:val="auto"/>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16cid:durableId="1093622282">
    <w:abstractNumId w:val="22"/>
  </w:num>
  <w:num w:numId="20" w16cid:durableId="710301494">
    <w:abstractNumId w:val="7"/>
  </w:num>
  <w:num w:numId="21" w16cid:durableId="1713655976">
    <w:abstractNumId w:val="26"/>
  </w:num>
  <w:num w:numId="22" w16cid:durableId="524635030">
    <w:abstractNumId w:val="13"/>
  </w:num>
  <w:num w:numId="23" w16cid:durableId="501243876">
    <w:abstractNumId w:val="16"/>
  </w:num>
  <w:num w:numId="24" w16cid:durableId="12016319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67128797">
    <w:abstractNumId w:val="9"/>
  </w:num>
  <w:num w:numId="26" w16cid:durableId="912347960">
    <w:abstractNumId w:val="28"/>
  </w:num>
  <w:num w:numId="27" w16cid:durableId="1681663599">
    <w:abstractNumId w:val="15"/>
  </w:num>
  <w:num w:numId="28" w16cid:durableId="158468130">
    <w:abstractNumId w:val="19"/>
  </w:num>
  <w:num w:numId="29" w16cid:durableId="2135294964">
    <w:abstractNumId w:val="12"/>
  </w:num>
  <w:num w:numId="30" w16cid:durableId="985622935">
    <w:abstractNumId w:val="8"/>
  </w:num>
  <w:num w:numId="31" w16cid:durableId="329452330">
    <w:abstractNumId w:val="25"/>
  </w:num>
  <w:num w:numId="32" w16cid:durableId="183859274">
    <w:abstractNumId w:val="24"/>
  </w:num>
  <w:num w:numId="33" w16cid:durableId="1529872505">
    <w:abstractNumId w:val="11"/>
  </w:num>
  <w:num w:numId="34" w16cid:durableId="1087076951">
    <w:abstractNumId w:val="32"/>
  </w:num>
  <w:num w:numId="35" w16cid:durableId="20544947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548402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15"/>
    <w:rsid w:val="00004A19"/>
    <w:rsid w:val="0001118F"/>
    <w:rsid w:val="00014227"/>
    <w:rsid w:val="000157C1"/>
    <w:rsid w:val="000208EC"/>
    <w:rsid w:val="0002391C"/>
    <w:rsid w:val="00033E60"/>
    <w:rsid w:val="00041982"/>
    <w:rsid w:val="00042F4F"/>
    <w:rsid w:val="00047AE9"/>
    <w:rsid w:val="000536F5"/>
    <w:rsid w:val="00060F93"/>
    <w:rsid w:val="0006652B"/>
    <w:rsid w:val="0007098B"/>
    <w:rsid w:val="000834A9"/>
    <w:rsid w:val="000865CF"/>
    <w:rsid w:val="00091A9D"/>
    <w:rsid w:val="00095310"/>
    <w:rsid w:val="0009706D"/>
    <w:rsid w:val="000A1B98"/>
    <w:rsid w:val="000A5217"/>
    <w:rsid w:val="000A792F"/>
    <w:rsid w:val="000B6A33"/>
    <w:rsid w:val="000C5854"/>
    <w:rsid w:val="000D048F"/>
    <w:rsid w:val="000D5AF0"/>
    <w:rsid w:val="000D5E10"/>
    <w:rsid w:val="000E29A6"/>
    <w:rsid w:val="000E487F"/>
    <w:rsid w:val="000E7E23"/>
    <w:rsid w:val="000F0D85"/>
    <w:rsid w:val="000F1A77"/>
    <w:rsid w:val="0010224F"/>
    <w:rsid w:val="00102908"/>
    <w:rsid w:val="001030C0"/>
    <w:rsid w:val="00103C6F"/>
    <w:rsid w:val="001071A3"/>
    <w:rsid w:val="00110041"/>
    <w:rsid w:val="00111997"/>
    <w:rsid w:val="00112199"/>
    <w:rsid w:val="0011339F"/>
    <w:rsid w:val="00127F32"/>
    <w:rsid w:val="00134C01"/>
    <w:rsid w:val="00135003"/>
    <w:rsid w:val="00135973"/>
    <w:rsid w:val="00135F93"/>
    <w:rsid w:val="001405DF"/>
    <w:rsid w:val="001415D4"/>
    <w:rsid w:val="001528BE"/>
    <w:rsid w:val="00152E34"/>
    <w:rsid w:val="001613FE"/>
    <w:rsid w:val="00164ACF"/>
    <w:rsid w:val="001701E2"/>
    <w:rsid w:val="00170722"/>
    <w:rsid w:val="00170FD4"/>
    <w:rsid w:val="0017471F"/>
    <w:rsid w:val="00175240"/>
    <w:rsid w:val="00193259"/>
    <w:rsid w:val="001A33E2"/>
    <w:rsid w:val="001B4E55"/>
    <w:rsid w:val="001C383F"/>
    <w:rsid w:val="001C725D"/>
    <w:rsid w:val="001E4418"/>
    <w:rsid w:val="001E5364"/>
    <w:rsid w:val="001E56A5"/>
    <w:rsid w:val="001E7362"/>
    <w:rsid w:val="001F111D"/>
    <w:rsid w:val="001F244F"/>
    <w:rsid w:val="001F4487"/>
    <w:rsid w:val="001F7C31"/>
    <w:rsid w:val="00204439"/>
    <w:rsid w:val="002157F9"/>
    <w:rsid w:val="00215B94"/>
    <w:rsid w:val="00217100"/>
    <w:rsid w:val="0021770B"/>
    <w:rsid w:val="00225604"/>
    <w:rsid w:val="002304F3"/>
    <w:rsid w:val="00233392"/>
    <w:rsid w:val="0024582B"/>
    <w:rsid w:val="00246971"/>
    <w:rsid w:val="00254CB5"/>
    <w:rsid w:val="002577E3"/>
    <w:rsid w:val="002631E2"/>
    <w:rsid w:val="00264FEC"/>
    <w:rsid w:val="002655F0"/>
    <w:rsid w:val="00266DF3"/>
    <w:rsid w:val="00272D93"/>
    <w:rsid w:val="00276DD0"/>
    <w:rsid w:val="002821A0"/>
    <w:rsid w:val="00283FD0"/>
    <w:rsid w:val="00286876"/>
    <w:rsid w:val="00292833"/>
    <w:rsid w:val="002A0D35"/>
    <w:rsid w:val="002A15E7"/>
    <w:rsid w:val="002A3760"/>
    <w:rsid w:val="002A47F2"/>
    <w:rsid w:val="002B4015"/>
    <w:rsid w:val="002C4570"/>
    <w:rsid w:val="002C4AF7"/>
    <w:rsid w:val="002C6411"/>
    <w:rsid w:val="002D3C0D"/>
    <w:rsid w:val="002E1F79"/>
    <w:rsid w:val="002E22AA"/>
    <w:rsid w:val="002F1A4E"/>
    <w:rsid w:val="002F549B"/>
    <w:rsid w:val="0030353E"/>
    <w:rsid w:val="00304327"/>
    <w:rsid w:val="00314D93"/>
    <w:rsid w:val="00317AFE"/>
    <w:rsid w:val="00326FC0"/>
    <w:rsid w:val="003348C2"/>
    <w:rsid w:val="00337CD0"/>
    <w:rsid w:val="00354809"/>
    <w:rsid w:val="00355E58"/>
    <w:rsid w:val="00364F7D"/>
    <w:rsid w:val="00366A4F"/>
    <w:rsid w:val="0037107B"/>
    <w:rsid w:val="00375EDB"/>
    <w:rsid w:val="00384A85"/>
    <w:rsid w:val="003964F5"/>
    <w:rsid w:val="003A13B5"/>
    <w:rsid w:val="003A1C1B"/>
    <w:rsid w:val="003A4935"/>
    <w:rsid w:val="003B235C"/>
    <w:rsid w:val="003B2744"/>
    <w:rsid w:val="003B4891"/>
    <w:rsid w:val="003B523A"/>
    <w:rsid w:val="003B768F"/>
    <w:rsid w:val="003B7E6E"/>
    <w:rsid w:val="003C73EB"/>
    <w:rsid w:val="003D768D"/>
    <w:rsid w:val="003E19B0"/>
    <w:rsid w:val="003E516E"/>
    <w:rsid w:val="003F5616"/>
    <w:rsid w:val="003F6505"/>
    <w:rsid w:val="003F65DF"/>
    <w:rsid w:val="003F7AED"/>
    <w:rsid w:val="00403519"/>
    <w:rsid w:val="00412B27"/>
    <w:rsid w:val="00414D80"/>
    <w:rsid w:val="0042041E"/>
    <w:rsid w:val="00423703"/>
    <w:rsid w:val="00426EA2"/>
    <w:rsid w:val="004321D3"/>
    <w:rsid w:val="00445159"/>
    <w:rsid w:val="00450DEA"/>
    <w:rsid w:val="004518E5"/>
    <w:rsid w:val="004709EF"/>
    <w:rsid w:val="0047577A"/>
    <w:rsid w:val="0048075F"/>
    <w:rsid w:val="004817D1"/>
    <w:rsid w:val="00487C0A"/>
    <w:rsid w:val="00497D72"/>
    <w:rsid w:val="004B101C"/>
    <w:rsid w:val="004C008D"/>
    <w:rsid w:val="004C661E"/>
    <w:rsid w:val="004D0EC2"/>
    <w:rsid w:val="004D1F02"/>
    <w:rsid w:val="004E210E"/>
    <w:rsid w:val="004F19A3"/>
    <w:rsid w:val="004F1F6D"/>
    <w:rsid w:val="004F4F3B"/>
    <w:rsid w:val="004F69FB"/>
    <w:rsid w:val="00500FCE"/>
    <w:rsid w:val="005011AC"/>
    <w:rsid w:val="00504669"/>
    <w:rsid w:val="005105E7"/>
    <w:rsid w:val="00517557"/>
    <w:rsid w:val="00517FEC"/>
    <w:rsid w:val="00524881"/>
    <w:rsid w:val="00526B0E"/>
    <w:rsid w:val="00527841"/>
    <w:rsid w:val="00527D1A"/>
    <w:rsid w:val="00534C02"/>
    <w:rsid w:val="00535FA4"/>
    <w:rsid w:val="00547C28"/>
    <w:rsid w:val="00550C84"/>
    <w:rsid w:val="00556B6E"/>
    <w:rsid w:val="00560D74"/>
    <w:rsid w:val="0056539C"/>
    <w:rsid w:val="0059116B"/>
    <w:rsid w:val="00591235"/>
    <w:rsid w:val="00594404"/>
    <w:rsid w:val="00596E56"/>
    <w:rsid w:val="005A3BBB"/>
    <w:rsid w:val="005A5B34"/>
    <w:rsid w:val="005B0745"/>
    <w:rsid w:val="005B4F2F"/>
    <w:rsid w:val="005B75C4"/>
    <w:rsid w:val="005D0CBC"/>
    <w:rsid w:val="005D24D0"/>
    <w:rsid w:val="005D4270"/>
    <w:rsid w:val="005E1BA4"/>
    <w:rsid w:val="005E4FC9"/>
    <w:rsid w:val="005F23DD"/>
    <w:rsid w:val="005F2572"/>
    <w:rsid w:val="005F7603"/>
    <w:rsid w:val="00603BFE"/>
    <w:rsid w:val="00605812"/>
    <w:rsid w:val="00607FB8"/>
    <w:rsid w:val="006100ED"/>
    <w:rsid w:val="00615B4C"/>
    <w:rsid w:val="00617F15"/>
    <w:rsid w:val="006222F1"/>
    <w:rsid w:val="006275FB"/>
    <w:rsid w:val="00633AA9"/>
    <w:rsid w:val="006346FD"/>
    <w:rsid w:val="00637B92"/>
    <w:rsid w:val="00640BAA"/>
    <w:rsid w:val="0064412E"/>
    <w:rsid w:val="006508E1"/>
    <w:rsid w:val="00657218"/>
    <w:rsid w:val="00657B37"/>
    <w:rsid w:val="00661370"/>
    <w:rsid w:val="00664235"/>
    <w:rsid w:val="00667E47"/>
    <w:rsid w:val="00677F0E"/>
    <w:rsid w:val="0068261D"/>
    <w:rsid w:val="006869D2"/>
    <w:rsid w:val="00692320"/>
    <w:rsid w:val="006A0EF3"/>
    <w:rsid w:val="006A1405"/>
    <w:rsid w:val="006A2EDA"/>
    <w:rsid w:val="006A3F7F"/>
    <w:rsid w:val="006A4308"/>
    <w:rsid w:val="006B0E55"/>
    <w:rsid w:val="006B2307"/>
    <w:rsid w:val="006B27AD"/>
    <w:rsid w:val="006B73D6"/>
    <w:rsid w:val="006C2601"/>
    <w:rsid w:val="006C2D29"/>
    <w:rsid w:val="006C3357"/>
    <w:rsid w:val="006D18B3"/>
    <w:rsid w:val="006D3536"/>
    <w:rsid w:val="006D3694"/>
    <w:rsid w:val="006D4078"/>
    <w:rsid w:val="006D6B27"/>
    <w:rsid w:val="006D7A8C"/>
    <w:rsid w:val="006E0DC8"/>
    <w:rsid w:val="006F5E0C"/>
    <w:rsid w:val="006F7754"/>
    <w:rsid w:val="00704DF0"/>
    <w:rsid w:val="00707328"/>
    <w:rsid w:val="00707E5B"/>
    <w:rsid w:val="00714A9C"/>
    <w:rsid w:val="00720BA4"/>
    <w:rsid w:val="007330C9"/>
    <w:rsid w:val="00734000"/>
    <w:rsid w:val="00740B0A"/>
    <w:rsid w:val="007415AE"/>
    <w:rsid w:val="007502DA"/>
    <w:rsid w:val="00750584"/>
    <w:rsid w:val="007550E2"/>
    <w:rsid w:val="00755D33"/>
    <w:rsid w:val="00757051"/>
    <w:rsid w:val="00766D9A"/>
    <w:rsid w:val="00767056"/>
    <w:rsid w:val="00767A27"/>
    <w:rsid w:val="00771425"/>
    <w:rsid w:val="007802C0"/>
    <w:rsid w:val="00787EB1"/>
    <w:rsid w:val="00796D8E"/>
    <w:rsid w:val="00797E30"/>
    <w:rsid w:val="007A00AD"/>
    <w:rsid w:val="007A0A31"/>
    <w:rsid w:val="007A26E3"/>
    <w:rsid w:val="007A37AB"/>
    <w:rsid w:val="007A4AA1"/>
    <w:rsid w:val="007A7BCB"/>
    <w:rsid w:val="007B154F"/>
    <w:rsid w:val="007B4381"/>
    <w:rsid w:val="007B4ACB"/>
    <w:rsid w:val="007B79DE"/>
    <w:rsid w:val="007C3C24"/>
    <w:rsid w:val="007C5037"/>
    <w:rsid w:val="007D46E3"/>
    <w:rsid w:val="007D4870"/>
    <w:rsid w:val="007D5C26"/>
    <w:rsid w:val="007D6445"/>
    <w:rsid w:val="007E0C0F"/>
    <w:rsid w:val="007E2020"/>
    <w:rsid w:val="007E6690"/>
    <w:rsid w:val="007F01AF"/>
    <w:rsid w:val="007F74F5"/>
    <w:rsid w:val="00802F84"/>
    <w:rsid w:val="00806BBC"/>
    <w:rsid w:val="00810FCE"/>
    <w:rsid w:val="0082059E"/>
    <w:rsid w:val="00831876"/>
    <w:rsid w:val="0083742F"/>
    <w:rsid w:val="008416A9"/>
    <w:rsid w:val="00841E40"/>
    <w:rsid w:val="008427BE"/>
    <w:rsid w:val="00842830"/>
    <w:rsid w:val="00843CF5"/>
    <w:rsid w:val="00850F66"/>
    <w:rsid w:val="00855B71"/>
    <w:rsid w:val="008657C9"/>
    <w:rsid w:val="008710B4"/>
    <w:rsid w:val="008723D9"/>
    <w:rsid w:val="00872872"/>
    <w:rsid w:val="008746B4"/>
    <w:rsid w:val="00874BF7"/>
    <w:rsid w:val="00874E46"/>
    <w:rsid w:val="00880526"/>
    <w:rsid w:val="00880FA5"/>
    <w:rsid w:val="00881223"/>
    <w:rsid w:val="0089057C"/>
    <w:rsid w:val="00896655"/>
    <w:rsid w:val="00896C2F"/>
    <w:rsid w:val="008A2697"/>
    <w:rsid w:val="008A2D38"/>
    <w:rsid w:val="008A5B01"/>
    <w:rsid w:val="008B239D"/>
    <w:rsid w:val="008B4C57"/>
    <w:rsid w:val="008C3C32"/>
    <w:rsid w:val="008D0B36"/>
    <w:rsid w:val="008D48A4"/>
    <w:rsid w:val="008D5DAA"/>
    <w:rsid w:val="008D6588"/>
    <w:rsid w:val="008E26F9"/>
    <w:rsid w:val="008E495F"/>
    <w:rsid w:val="008E5608"/>
    <w:rsid w:val="008F1ECE"/>
    <w:rsid w:val="008F2DC3"/>
    <w:rsid w:val="008F4B4B"/>
    <w:rsid w:val="00906F2A"/>
    <w:rsid w:val="0091698C"/>
    <w:rsid w:val="009221BC"/>
    <w:rsid w:val="00922BAF"/>
    <w:rsid w:val="00924B6E"/>
    <w:rsid w:val="00930D79"/>
    <w:rsid w:val="009321DB"/>
    <w:rsid w:val="009421A4"/>
    <w:rsid w:val="009464B5"/>
    <w:rsid w:val="009546DE"/>
    <w:rsid w:val="00957A0B"/>
    <w:rsid w:val="009610DC"/>
    <w:rsid w:val="0096350B"/>
    <w:rsid w:val="0096351A"/>
    <w:rsid w:val="00967C5D"/>
    <w:rsid w:val="009712E5"/>
    <w:rsid w:val="00980B86"/>
    <w:rsid w:val="009845AD"/>
    <w:rsid w:val="00990811"/>
    <w:rsid w:val="009A20E9"/>
    <w:rsid w:val="009B25E9"/>
    <w:rsid w:val="009B348D"/>
    <w:rsid w:val="009B3C21"/>
    <w:rsid w:val="009B425A"/>
    <w:rsid w:val="009C2FB7"/>
    <w:rsid w:val="009C3A7D"/>
    <w:rsid w:val="009D0608"/>
    <w:rsid w:val="009E4FAE"/>
    <w:rsid w:val="009F06FB"/>
    <w:rsid w:val="009F3A73"/>
    <w:rsid w:val="009F4382"/>
    <w:rsid w:val="00A00DD2"/>
    <w:rsid w:val="00A033AA"/>
    <w:rsid w:val="00A04AAA"/>
    <w:rsid w:val="00A064B5"/>
    <w:rsid w:val="00A10FEA"/>
    <w:rsid w:val="00A2067D"/>
    <w:rsid w:val="00A267C5"/>
    <w:rsid w:val="00A26FDF"/>
    <w:rsid w:val="00A316AB"/>
    <w:rsid w:val="00A3359B"/>
    <w:rsid w:val="00A37D69"/>
    <w:rsid w:val="00A41B73"/>
    <w:rsid w:val="00A454BC"/>
    <w:rsid w:val="00A470C2"/>
    <w:rsid w:val="00A5101E"/>
    <w:rsid w:val="00A51060"/>
    <w:rsid w:val="00A61171"/>
    <w:rsid w:val="00A625D8"/>
    <w:rsid w:val="00A62AB5"/>
    <w:rsid w:val="00A63016"/>
    <w:rsid w:val="00A7100B"/>
    <w:rsid w:val="00A817F8"/>
    <w:rsid w:val="00A846A3"/>
    <w:rsid w:val="00A85482"/>
    <w:rsid w:val="00A915C6"/>
    <w:rsid w:val="00A91CF0"/>
    <w:rsid w:val="00A9589B"/>
    <w:rsid w:val="00AB3294"/>
    <w:rsid w:val="00AB7414"/>
    <w:rsid w:val="00AC053B"/>
    <w:rsid w:val="00AE3ECD"/>
    <w:rsid w:val="00AE3F41"/>
    <w:rsid w:val="00AF0413"/>
    <w:rsid w:val="00AF53C4"/>
    <w:rsid w:val="00B02D7D"/>
    <w:rsid w:val="00B0630C"/>
    <w:rsid w:val="00B141A1"/>
    <w:rsid w:val="00B21D3D"/>
    <w:rsid w:val="00B22A46"/>
    <w:rsid w:val="00B32AF2"/>
    <w:rsid w:val="00B35BB5"/>
    <w:rsid w:val="00B400C9"/>
    <w:rsid w:val="00B407BE"/>
    <w:rsid w:val="00B42662"/>
    <w:rsid w:val="00B53986"/>
    <w:rsid w:val="00B56AE8"/>
    <w:rsid w:val="00B631FD"/>
    <w:rsid w:val="00B67CB4"/>
    <w:rsid w:val="00B77D13"/>
    <w:rsid w:val="00B84994"/>
    <w:rsid w:val="00B86055"/>
    <w:rsid w:val="00B877DB"/>
    <w:rsid w:val="00B97DB0"/>
    <w:rsid w:val="00BA1F06"/>
    <w:rsid w:val="00BA4552"/>
    <w:rsid w:val="00BB3757"/>
    <w:rsid w:val="00BB51B7"/>
    <w:rsid w:val="00BC28AE"/>
    <w:rsid w:val="00BC454A"/>
    <w:rsid w:val="00BC5B9F"/>
    <w:rsid w:val="00BC5E43"/>
    <w:rsid w:val="00BD6B9B"/>
    <w:rsid w:val="00BD6FE9"/>
    <w:rsid w:val="00BD759B"/>
    <w:rsid w:val="00BD7753"/>
    <w:rsid w:val="00C1062C"/>
    <w:rsid w:val="00C13D0C"/>
    <w:rsid w:val="00C214C0"/>
    <w:rsid w:val="00C243AE"/>
    <w:rsid w:val="00C25DF4"/>
    <w:rsid w:val="00C26FF0"/>
    <w:rsid w:val="00C2797D"/>
    <w:rsid w:val="00C31079"/>
    <w:rsid w:val="00C33EC8"/>
    <w:rsid w:val="00C3708B"/>
    <w:rsid w:val="00C558BB"/>
    <w:rsid w:val="00C560E6"/>
    <w:rsid w:val="00C74200"/>
    <w:rsid w:val="00C77770"/>
    <w:rsid w:val="00C84209"/>
    <w:rsid w:val="00C86F93"/>
    <w:rsid w:val="00C9297A"/>
    <w:rsid w:val="00C92EE7"/>
    <w:rsid w:val="00C956B9"/>
    <w:rsid w:val="00CA0598"/>
    <w:rsid w:val="00CA1267"/>
    <w:rsid w:val="00CA136B"/>
    <w:rsid w:val="00CA52C2"/>
    <w:rsid w:val="00CB3D09"/>
    <w:rsid w:val="00CB3E52"/>
    <w:rsid w:val="00CB61BD"/>
    <w:rsid w:val="00CB71E4"/>
    <w:rsid w:val="00CC3AF8"/>
    <w:rsid w:val="00CC3C3A"/>
    <w:rsid w:val="00CC661C"/>
    <w:rsid w:val="00CD0AF8"/>
    <w:rsid w:val="00CF759A"/>
    <w:rsid w:val="00D019F1"/>
    <w:rsid w:val="00D02576"/>
    <w:rsid w:val="00D04B3B"/>
    <w:rsid w:val="00D069DD"/>
    <w:rsid w:val="00D07ADB"/>
    <w:rsid w:val="00D12FE6"/>
    <w:rsid w:val="00D13610"/>
    <w:rsid w:val="00D144FB"/>
    <w:rsid w:val="00D16BB5"/>
    <w:rsid w:val="00D2132B"/>
    <w:rsid w:val="00D21A37"/>
    <w:rsid w:val="00D22ED0"/>
    <w:rsid w:val="00D328F4"/>
    <w:rsid w:val="00D33092"/>
    <w:rsid w:val="00D365FD"/>
    <w:rsid w:val="00D4214E"/>
    <w:rsid w:val="00D42C48"/>
    <w:rsid w:val="00D50EB6"/>
    <w:rsid w:val="00D52A4A"/>
    <w:rsid w:val="00D53352"/>
    <w:rsid w:val="00D5573B"/>
    <w:rsid w:val="00D6041F"/>
    <w:rsid w:val="00D67AE7"/>
    <w:rsid w:val="00D714F6"/>
    <w:rsid w:val="00D757FE"/>
    <w:rsid w:val="00D76232"/>
    <w:rsid w:val="00D91CD2"/>
    <w:rsid w:val="00D97DDB"/>
    <w:rsid w:val="00DA087A"/>
    <w:rsid w:val="00DE63A6"/>
    <w:rsid w:val="00DF2EED"/>
    <w:rsid w:val="00E03B1F"/>
    <w:rsid w:val="00E04B33"/>
    <w:rsid w:val="00E05690"/>
    <w:rsid w:val="00E11815"/>
    <w:rsid w:val="00E17DE9"/>
    <w:rsid w:val="00E20C9F"/>
    <w:rsid w:val="00E21292"/>
    <w:rsid w:val="00E21B6E"/>
    <w:rsid w:val="00E22C1F"/>
    <w:rsid w:val="00E24106"/>
    <w:rsid w:val="00E242E2"/>
    <w:rsid w:val="00E333F8"/>
    <w:rsid w:val="00E34F25"/>
    <w:rsid w:val="00E4789C"/>
    <w:rsid w:val="00E57DF2"/>
    <w:rsid w:val="00E65538"/>
    <w:rsid w:val="00E66C15"/>
    <w:rsid w:val="00E67F97"/>
    <w:rsid w:val="00E72A64"/>
    <w:rsid w:val="00E7720B"/>
    <w:rsid w:val="00E82B67"/>
    <w:rsid w:val="00E872F2"/>
    <w:rsid w:val="00E93AC2"/>
    <w:rsid w:val="00E95BEA"/>
    <w:rsid w:val="00EA0B1C"/>
    <w:rsid w:val="00EA3143"/>
    <w:rsid w:val="00EA3FA1"/>
    <w:rsid w:val="00EA6515"/>
    <w:rsid w:val="00EA68F1"/>
    <w:rsid w:val="00EB6748"/>
    <w:rsid w:val="00ED060A"/>
    <w:rsid w:val="00ED2143"/>
    <w:rsid w:val="00ED7045"/>
    <w:rsid w:val="00EE1EAA"/>
    <w:rsid w:val="00EE3F3F"/>
    <w:rsid w:val="00EE541F"/>
    <w:rsid w:val="00EE556B"/>
    <w:rsid w:val="00EE5A07"/>
    <w:rsid w:val="00EF72A4"/>
    <w:rsid w:val="00F028EA"/>
    <w:rsid w:val="00F104DE"/>
    <w:rsid w:val="00F16508"/>
    <w:rsid w:val="00F17271"/>
    <w:rsid w:val="00F215B4"/>
    <w:rsid w:val="00F2226E"/>
    <w:rsid w:val="00F239F9"/>
    <w:rsid w:val="00F258DF"/>
    <w:rsid w:val="00F34386"/>
    <w:rsid w:val="00F35B37"/>
    <w:rsid w:val="00F36846"/>
    <w:rsid w:val="00F404BE"/>
    <w:rsid w:val="00F42FD2"/>
    <w:rsid w:val="00F4478C"/>
    <w:rsid w:val="00F44FAC"/>
    <w:rsid w:val="00F53CBC"/>
    <w:rsid w:val="00F616BB"/>
    <w:rsid w:val="00F66C8F"/>
    <w:rsid w:val="00F674AD"/>
    <w:rsid w:val="00F76D3C"/>
    <w:rsid w:val="00F7709A"/>
    <w:rsid w:val="00F913C3"/>
    <w:rsid w:val="00FB43DD"/>
    <w:rsid w:val="00FB5C23"/>
    <w:rsid w:val="00FB6833"/>
    <w:rsid w:val="00FC0CFF"/>
    <w:rsid w:val="00FC35F0"/>
    <w:rsid w:val="00FD5BCA"/>
    <w:rsid w:val="00FE2F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BA7BA"/>
  <w15:docId w15:val="{84F11689-DAD9-4AAA-804B-AE782BCCF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4015"/>
    <w:pPr>
      <w:spacing w:after="160" w:line="259" w:lineRule="auto"/>
    </w:pPr>
    <w:rPr>
      <w:rFonts w:asciiTheme="minorHAnsi" w:hAnsiTheme="minorHAnsi"/>
      <w:sz w:val="22"/>
      <w:lang w:val="lt-LT"/>
    </w:rPr>
  </w:style>
  <w:style w:type="paragraph" w:styleId="Antrat1">
    <w:name w:val="heading 1"/>
    <w:aliases w:val=" Char Diagrama,Appendix,H11,H12,H13,H14,H111,H121,H15,H112,H122,H16,H113,H123,H17,H114,H124,H18,H115,H125,H19,H110,H116,H126,H117,H127,H118,H128,H131,H141,H1111,H1211,H151,H1121,H1221,H161,H1131,H1231,H171,H1141,H1241,H181,H1151,H1251,H191"/>
    <w:basedOn w:val="prastasis"/>
    <w:next w:val="prastasis"/>
    <w:link w:val="Antrat1Diagrama"/>
    <w:qFormat/>
    <w:rsid w:val="002B4015"/>
    <w:pPr>
      <w:keepNext/>
      <w:numPr>
        <w:numId w:val="2"/>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Diagrama Char,Diagrama Char"/>
    <w:basedOn w:val="prastasis"/>
    <w:next w:val="prastasis"/>
    <w:link w:val="Antrat2Diagrama"/>
    <w:qFormat/>
    <w:rsid w:val="002B4015"/>
    <w:pPr>
      <w:numPr>
        <w:ilvl w:val="1"/>
        <w:numId w:val="2"/>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Antraste 3,Antraste 31,Antraste 32,Antraste 33,Antraste 34,Antraste 35,Antraste 36,Antraste 37,H3,Section Header3,Sub-Clause Paragraph"/>
    <w:basedOn w:val="prastasis"/>
    <w:next w:val="prastasis"/>
    <w:link w:val="Antrat3Diagrama"/>
    <w:qFormat/>
    <w:rsid w:val="002B4015"/>
    <w:pPr>
      <w:keepNext/>
      <w:numPr>
        <w:ilvl w:val="2"/>
        <w:numId w:val="2"/>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2B4015"/>
    <w:pPr>
      <w:keepNext/>
      <w:numPr>
        <w:ilvl w:val="3"/>
        <w:numId w:val="2"/>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aliases w:val=" Char12,Char12"/>
    <w:basedOn w:val="prastasis"/>
    <w:next w:val="prastasis"/>
    <w:link w:val="Antrat5Diagrama"/>
    <w:qFormat/>
    <w:rsid w:val="002B4015"/>
    <w:pPr>
      <w:keepNext/>
      <w:numPr>
        <w:ilvl w:val="4"/>
        <w:numId w:val="2"/>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2B4015"/>
    <w:pPr>
      <w:keepNext/>
      <w:numPr>
        <w:ilvl w:val="5"/>
        <w:numId w:val="2"/>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2B4015"/>
    <w:pPr>
      <w:keepNext/>
      <w:numPr>
        <w:ilvl w:val="6"/>
        <w:numId w:val="2"/>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2B4015"/>
    <w:pPr>
      <w:keepNext/>
      <w:numPr>
        <w:ilvl w:val="7"/>
        <w:numId w:val="2"/>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2B4015"/>
    <w:pPr>
      <w:keepNext/>
      <w:numPr>
        <w:ilvl w:val="8"/>
        <w:numId w:val="2"/>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 Char Diagrama Diagrama,Appendix Diagrama,H11 Diagrama,H12 Diagrama,H13 Diagrama,H14 Diagrama,H111 Diagrama,H121 Diagrama,H15 Diagrama,H112 Diagrama,H122 Diagrama,H16 Diagrama,H113 Diagrama,H123 Diagrama,H17 Diagrama,H114 Diagrama"/>
    <w:basedOn w:val="Numatytasispastraiposriftas"/>
    <w:link w:val="Antrat1"/>
    <w:rsid w:val="002B4015"/>
    <w:rPr>
      <w:rFonts w:eastAsia="Times New Roman" w:cs="Times New Roman"/>
      <w:sz w:val="28"/>
      <w:szCs w:val="20"/>
      <w:lang w:val="lt-LT" w:eastAsia="lt-LT"/>
    </w:rPr>
  </w:style>
  <w:style w:type="character" w:customStyle="1" w:styleId="Antrat2Diagrama">
    <w:name w:val="Antraštė 2 Diagrama"/>
    <w:aliases w:val="Title Header2 Diagrama, Diagrama Char Diagrama,Diagrama Char Diagrama"/>
    <w:basedOn w:val="Numatytasispastraiposriftas"/>
    <w:link w:val="Antrat2"/>
    <w:rsid w:val="002B4015"/>
    <w:rPr>
      <w:rFonts w:eastAsia="Times New Roman" w:cs="Times New Roman"/>
      <w:szCs w:val="20"/>
      <w:lang w:val="lt-LT" w:eastAsia="lt-LT"/>
    </w:rPr>
  </w:style>
  <w:style w:type="character" w:customStyle="1" w:styleId="Antrat3Diagrama">
    <w:name w:val="Antraštė 3 Diagrama"/>
    <w:aliases w:val="Antraste 3 Diagrama,Antraste 31 Diagrama,Antraste 32 Diagrama,Antraste 33 Diagrama,Antraste 34 Diagrama,Antraste 35 Diagrama,Antraste 36 Diagrama,Antraste 37 Diagrama,H3 Diagrama,Section Header3 Diagrama,Sub-Clause Paragraph Diagrama"/>
    <w:basedOn w:val="Numatytasispastraiposriftas"/>
    <w:link w:val="Antrat3"/>
    <w:rsid w:val="002B4015"/>
    <w:rPr>
      <w:rFonts w:eastAsia="Times New Roman" w:cs="Times New Roman"/>
      <w:szCs w:val="20"/>
      <w:lang w:val="lt-LT"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B4015"/>
    <w:rPr>
      <w:rFonts w:eastAsia="Times New Roman" w:cs="Times New Roman"/>
      <w:b/>
      <w:sz w:val="44"/>
      <w:szCs w:val="20"/>
      <w:lang w:val="lt-LT" w:eastAsia="lt-LT"/>
    </w:rPr>
  </w:style>
  <w:style w:type="character" w:customStyle="1" w:styleId="Antrat5Diagrama">
    <w:name w:val="Antraštė 5 Diagrama"/>
    <w:aliases w:val=" Char12 Diagrama,Char12 Diagrama"/>
    <w:basedOn w:val="Numatytasispastraiposriftas"/>
    <w:link w:val="Antrat5"/>
    <w:rsid w:val="002B4015"/>
    <w:rPr>
      <w:rFonts w:eastAsia="Times New Roman" w:cs="Times New Roman"/>
      <w:b/>
      <w:sz w:val="40"/>
      <w:szCs w:val="20"/>
      <w:lang w:val="lt-LT" w:eastAsia="lt-LT"/>
    </w:rPr>
  </w:style>
  <w:style w:type="character" w:customStyle="1" w:styleId="Antrat6Diagrama">
    <w:name w:val="Antraštė 6 Diagrama"/>
    <w:basedOn w:val="Numatytasispastraiposriftas"/>
    <w:link w:val="Antrat6"/>
    <w:rsid w:val="002B4015"/>
    <w:rPr>
      <w:rFonts w:eastAsia="Times New Roman" w:cs="Times New Roman"/>
      <w:b/>
      <w:sz w:val="36"/>
      <w:szCs w:val="20"/>
      <w:lang w:val="lt-LT" w:eastAsia="lt-LT"/>
    </w:rPr>
  </w:style>
  <w:style w:type="character" w:customStyle="1" w:styleId="Antrat7Diagrama">
    <w:name w:val="Antraštė 7 Diagrama"/>
    <w:basedOn w:val="Numatytasispastraiposriftas"/>
    <w:link w:val="Antrat7"/>
    <w:rsid w:val="002B4015"/>
    <w:rPr>
      <w:rFonts w:eastAsia="Times New Roman" w:cs="Times New Roman"/>
      <w:sz w:val="48"/>
      <w:szCs w:val="20"/>
      <w:lang w:val="lt-LT" w:eastAsia="lt-LT"/>
    </w:rPr>
  </w:style>
  <w:style w:type="character" w:customStyle="1" w:styleId="Antrat8Diagrama">
    <w:name w:val="Antraštė 8 Diagrama"/>
    <w:basedOn w:val="Numatytasispastraiposriftas"/>
    <w:link w:val="Antrat8"/>
    <w:rsid w:val="002B4015"/>
    <w:rPr>
      <w:rFonts w:eastAsia="Times New Roman" w:cs="Times New Roman"/>
      <w:b/>
      <w:sz w:val="18"/>
      <w:szCs w:val="20"/>
      <w:lang w:val="lt-LT" w:eastAsia="lt-LT"/>
    </w:rPr>
  </w:style>
  <w:style w:type="character" w:customStyle="1" w:styleId="Antrat9Diagrama">
    <w:name w:val="Antraštė 9 Diagrama"/>
    <w:basedOn w:val="Numatytasispastraiposriftas"/>
    <w:link w:val="Antrat9"/>
    <w:rsid w:val="002B4015"/>
    <w:rPr>
      <w:rFonts w:eastAsia="Times New Roman" w:cs="Times New Roman"/>
      <w:sz w:val="40"/>
      <w:szCs w:val="20"/>
      <w:lang w:val="lt-LT" w:eastAsia="lt-LT"/>
    </w:rPr>
  </w:style>
  <w:style w:type="paragraph" w:styleId="Sraopastraipa">
    <w:name w:val="List Paragraph"/>
    <w:aliases w:val="List Paragraph Red,Buletai,Bullet EY,List Paragraph21,List Paragraph1,List Paragraph2,lp1,Bullet 1,Use Case List Paragraph,Numbering,ERP-List Paragraph,List Paragraph11,List Paragraph111,Paragraph,Table of contents numbered,Lentele,lp11"/>
    <w:basedOn w:val="prastasis"/>
    <w:link w:val="SraopastraipaDiagrama"/>
    <w:uiPriority w:val="34"/>
    <w:qFormat/>
    <w:rsid w:val="002B4015"/>
    <w:pPr>
      <w:spacing w:after="0" w:line="276" w:lineRule="auto"/>
      <w:ind w:left="720"/>
      <w:contextualSpacing/>
    </w:pPr>
    <w:rPr>
      <w:rFonts w:ascii="Arial" w:eastAsia="Arial" w:hAnsi="Arial" w:cs="Arial"/>
      <w:color w:val="000000"/>
      <w:lang w:eastAsia="lt-LT"/>
    </w:rPr>
  </w:style>
  <w:style w:type="character" w:styleId="Hipersaitas">
    <w:name w:val="Hyperlink"/>
    <w:basedOn w:val="Numatytasispastraiposriftas"/>
    <w:uiPriority w:val="99"/>
    <w:unhideWhenUsed/>
    <w:rsid w:val="002B4015"/>
    <w:rPr>
      <w:color w:val="0000FF" w:themeColor="hyperlink"/>
      <w:u w:val="single"/>
    </w:rPr>
  </w:style>
  <w:style w:type="paragraph" w:styleId="prastasiniatinklio">
    <w:name w:val="Normal (Web)"/>
    <w:basedOn w:val="prastasis"/>
    <w:rsid w:val="002B401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2B4015"/>
    <w:rPr>
      <w:rFonts w:ascii="Arial" w:eastAsia="Arial" w:hAnsi="Arial" w:cs="Arial"/>
      <w:color w:val="000000"/>
      <w:sz w:val="22"/>
      <w:lang w:val="lt-LT" w:eastAsia="lt-LT"/>
    </w:rPr>
  </w:style>
  <w:style w:type="table" w:styleId="Lentelstinklelis">
    <w:name w:val="Table Grid"/>
    <w:basedOn w:val="prastojilentel"/>
    <w:uiPriority w:val="39"/>
    <w:rsid w:val="002B4015"/>
    <w:rPr>
      <w:rFonts w:asciiTheme="minorHAnsi" w:hAnsiTheme="minorHAnsi"/>
      <w:sz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Char,Viršutinis kolontitulas Diagrama,Char Diagrama,Char Diagrama Diagrama Diagrama Diagrama Diagrama Diagrama Diagrama Diagrama Diagrama Diagrama Diagrama Diagrama Diagrama"/>
    <w:basedOn w:val="prastasis"/>
    <w:link w:val="AntratsDiagrama"/>
    <w:uiPriority w:val="99"/>
    <w:rsid w:val="002B4015"/>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AntratsDiagrama">
    <w:name w:val="Antraštės Diagrama"/>
    <w:aliases w:val="En-tête-1 Diagrama,En-tête-2 Diagrama,hd Diagrama,Header 2 Diagrama,Char Diagrama1,Viršutinis kolontitulas Diagrama Diagrama,Char Diagrama Diagrama"/>
    <w:basedOn w:val="Numatytasispastraiposriftas"/>
    <w:link w:val="Antrats"/>
    <w:uiPriority w:val="99"/>
    <w:rsid w:val="002B4015"/>
    <w:rPr>
      <w:rFonts w:eastAsia="Times New Roman" w:cs="Times New Roman"/>
      <w:szCs w:val="20"/>
      <w:lang w:val="lt-LT"/>
    </w:rPr>
  </w:style>
  <w:style w:type="paragraph" w:styleId="Debesliotekstas">
    <w:name w:val="Balloon Text"/>
    <w:basedOn w:val="prastasis"/>
    <w:link w:val="DebesliotekstasDiagrama"/>
    <w:uiPriority w:val="99"/>
    <w:semiHidden/>
    <w:unhideWhenUsed/>
    <w:rsid w:val="002B401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B4015"/>
    <w:rPr>
      <w:rFonts w:ascii="Tahoma" w:hAnsi="Tahoma" w:cs="Tahoma"/>
      <w:sz w:val="16"/>
      <w:szCs w:val="16"/>
      <w:lang w:val="lt-LT"/>
    </w:rPr>
  </w:style>
  <w:style w:type="paragraph" w:customStyle="1" w:styleId="Paveikslas">
    <w:name w:val="Paveikslas"/>
    <w:basedOn w:val="prastasis"/>
    <w:rsid w:val="002B4015"/>
    <w:pPr>
      <w:framePr w:hSpace="180" w:wrap="around" w:vAnchor="text" w:hAnchor="page" w:x="2881" w:y="-271"/>
      <w:spacing w:after="0" w:line="240" w:lineRule="auto"/>
    </w:pPr>
    <w:rPr>
      <w:rFonts w:ascii="TimesLT" w:eastAsia="Times New Roman" w:hAnsi="TimesLT" w:cs="Times New Roman"/>
      <w:sz w:val="8"/>
      <w:szCs w:val="20"/>
    </w:rPr>
  </w:style>
  <w:style w:type="paragraph" w:customStyle="1" w:styleId="BodyText2">
    <w:name w:val="Body Text2"/>
    <w:uiPriority w:val="99"/>
    <w:rsid w:val="002B4015"/>
    <w:pPr>
      <w:snapToGrid w:val="0"/>
      <w:ind w:firstLine="312"/>
      <w:jc w:val="both"/>
    </w:pPr>
    <w:rPr>
      <w:rFonts w:ascii="TimesLT" w:eastAsia="Times New Roman" w:hAnsi="TimesLT" w:cs="Times New Roman"/>
      <w:sz w:val="20"/>
      <w:szCs w:val="20"/>
    </w:rPr>
  </w:style>
  <w:style w:type="paragraph" w:styleId="Betarp">
    <w:name w:val="No Spacing"/>
    <w:uiPriority w:val="1"/>
    <w:qFormat/>
    <w:rsid w:val="002B4015"/>
    <w:rPr>
      <w:rFonts w:eastAsia="Calibri" w:cs="Times New Roman"/>
      <w:lang w:val="lt-LT"/>
    </w:rPr>
  </w:style>
  <w:style w:type="paragraph" w:styleId="Pagrindinistekstas">
    <w:name w:val="Body Text"/>
    <w:aliases w:val="body indent, ändrad,Body single,ändrad,EHPT,Standard paragraph,body text,contents,bt,Corps de texte,body tesx,heading_txt,bodytxy2...,bodytxy2,Body Text - Level 2,??2,Head3NoNumber,?drad"/>
    <w:basedOn w:val="prastasis"/>
    <w:link w:val="PagrindinistekstasDiagrama"/>
    <w:uiPriority w:val="99"/>
    <w:unhideWhenUsed/>
    <w:qFormat/>
    <w:rsid w:val="002B4015"/>
    <w:pPr>
      <w:spacing w:after="120" w:line="240" w:lineRule="auto"/>
    </w:pPr>
    <w:rPr>
      <w:rFonts w:ascii="Times New Roman" w:eastAsia="Times New Roman" w:hAnsi="Times New Roman" w:cs="Times New Roman"/>
      <w:sz w:val="24"/>
      <w:szCs w:val="20"/>
      <w:lang w:eastAsia="lt-LT"/>
    </w:rPr>
  </w:style>
  <w:style w:type="character" w:customStyle="1" w:styleId="PagrindinistekstasDiagrama">
    <w:name w:val="Pagrindinis tekstas Diagrama"/>
    <w:aliases w:val="body indent Diagrama, ändrad Diagrama,Body single Diagrama,ändrad Diagrama,EHPT Diagrama,Standard paragraph Diagrama,body text Diagrama,contents Diagrama,bt Diagrama,Corps de texte Diagrama,body tesx Diagrama,??2 Diagrama"/>
    <w:basedOn w:val="Numatytasispastraiposriftas"/>
    <w:link w:val="Pagrindinistekstas"/>
    <w:uiPriority w:val="99"/>
    <w:rsid w:val="002B4015"/>
    <w:rPr>
      <w:rFonts w:eastAsia="Times New Roman" w:cs="Times New Roman"/>
      <w:szCs w:val="20"/>
      <w:lang w:val="lt-LT" w:eastAsia="lt-LT"/>
    </w:rPr>
  </w:style>
  <w:style w:type="paragraph" w:customStyle="1" w:styleId="tin">
    <w:name w:val="tin"/>
    <w:basedOn w:val="prastasis"/>
    <w:rsid w:val="002B401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oint1">
    <w:name w:val="Point 1"/>
    <w:basedOn w:val="prastasis"/>
    <w:rsid w:val="002B4015"/>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styleId="Komentarotekstas">
    <w:name w:val="annotation text"/>
    <w:basedOn w:val="prastasis"/>
    <w:link w:val="KomentarotekstasDiagrama"/>
    <w:uiPriority w:val="99"/>
    <w:rsid w:val="002B4015"/>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2B4015"/>
    <w:rPr>
      <w:rFonts w:eastAsia="Times New Roman" w:cs="Times New Roman"/>
      <w:sz w:val="20"/>
      <w:szCs w:val="20"/>
      <w:lang w:val="lt-LT" w:eastAsia="lt-LT"/>
    </w:rPr>
  </w:style>
  <w:style w:type="paragraph" w:styleId="Porat">
    <w:name w:val="footer"/>
    <w:basedOn w:val="prastasis"/>
    <w:link w:val="PoratDiagrama"/>
    <w:uiPriority w:val="99"/>
    <w:rsid w:val="002B4015"/>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basedOn w:val="Numatytasispastraiposriftas"/>
    <w:link w:val="Porat"/>
    <w:uiPriority w:val="99"/>
    <w:rsid w:val="002B4015"/>
    <w:rPr>
      <w:rFonts w:eastAsia="Times New Roman" w:cs="Times New Roman"/>
      <w:szCs w:val="20"/>
      <w:lang w:val="lt-LT" w:eastAsia="lt-LT"/>
    </w:rPr>
  </w:style>
  <w:style w:type="paragraph" w:customStyle="1" w:styleId="NormalLent">
    <w:name w:val="Normal Lent"/>
    <w:basedOn w:val="prastasis"/>
    <w:rsid w:val="002B4015"/>
    <w:pPr>
      <w:spacing w:after="0" w:line="240" w:lineRule="auto"/>
      <w:jc w:val="both"/>
    </w:pPr>
    <w:rPr>
      <w:rFonts w:ascii="Times New Roman" w:eastAsia="Times New Roman" w:hAnsi="Times New Roman" w:cs="Times New Roman"/>
      <w:sz w:val="24"/>
      <w:szCs w:val="20"/>
    </w:rPr>
  </w:style>
  <w:style w:type="paragraph" w:customStyle="1" w:styleId="linija">
    <w:name w:val="linija"/>
    <w:basedOn w:val="prastasis"/>
    <w:rsid w:val="002B401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1">
    <w:name w:val="Body Text1"/>
    <w:rsid w:val="002B4015"/>
    <w:pPr>
      <w:snapToGrid w:val="0"/>
      <w:ind w:firstLine="312"/>
      <w:jc w:val="both"/>
    </w:pPr>
    <w:rPr>
      <w:rFonts w:ascii="TimesLT" w:eastAsia="Times New Roman" w:hAnsi="TimesLT" w:cs="Times New Roman"/>
      <w:sz w:val="20"/>
      <w:szCs w:val="20"/>
    </w:rPr>
  </w:style>
  <w:style w:type="paragraph" w:customStyle="1" w:styleId="CentrBoldm">
    <w:name w:val="CentrBoldm"/>
    <w:basedOn w:val="prastasis"/>
    <w:rsid w:val="002B4015"/>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styleId="Pagrindiniotekstotrauka2">
    <w:name w:val="Body Text Indent 2"/>
    <w:basedOn w:val="prastasis"/>
    <w:link w:val="Pagrindiniotekstotrauka2Diagrama"/>
    <w:uiPriority w:val="99"/>
    <w:semiHidden/>
    <w:unhideWhenUsed/>
    <w:rsid w:val="002B401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B4015"/>
    <w:rPr>
      <w:rFonts w:asciiTheme="minorHAnsi" w:hAnsiTheme="minorHAnsi"/>
      <w:sz w:val="22"/>
      <w:lang w:val="lt-LT"/>
    </w:rPr>
  </w:style>
  <w:style w:type="paragraph" w:customStyle="1" w:styleId="Default">
    <w:name w:val="Default"/>
    <w:rsid w:val="002B4015"/>
    <w:pPr>
      <w:autoSpaceDE w:val="0"/>
      <w:autoSpaceDN w:val="0"/>
      <w:adjustRightInd w:val="0"/>
    </w:pPr>
    <w:rPr>
      <w:rFonts w:eastAsia="Times New Roman" w:cs="Times New Roman"/>
      <w:color w:val="000000"/>
      <w:szCs w:val="24"/>
      <w:lang w:val="lt-LT" w:eastAsia="lt-LT"/>
    </w:rPr>
  </w:style>
  <w:style w:type="paragraph" w:customStyle="1" w:styleId="ISkyriai">
    <w:name w:val="I. Skyriai"/>
    <w:basedOn w:val="prastasis"/>
    <w:qFormat/>
    <w:rsid w:val="002B4015"/>
    <w:pPr>
      <w:widowControl w:val="0"/>
      <w:tabs>
        <w:tab w:val="left" w:pos="284"/>
        <w:tab w:val="left" w:pos="426"/>
        <w:tab w:val="left" w:pos="567"/>
        <w:tab w:val="left" w:pos="2520"/>
      </w:tabs>
      <w:suppressAutoHyphens/>
      <w:spacing w:before="240" w:after="240" w:line="360" w:lineRule="auto"/>
      <w:ind w:left="1800"/>
      <w:jc w:val="center"/>
    </w:pPr>
    <w:rPr>
      <w:rFonts w:ascii="Times New Roman" w:eastAsia="Calibri" w:hAnsi="Times New Roman" w:cs="Times New Roman"/>
      <w:b/>
      <w:caps/>
      <w:sz w:val="24"/>
      <w:szCs w:val="23"/>
      <w:lang w:eastAsia="lt-LT"/>
    </w:rPr>
  </w:style>
  <w:style w:type="paragraph" w:customStyle="1" w:styleId="AgreementHeading1">
    <w:name w:val="Agreement_Heading1"/>
    <w:basedOn w:val="prastasis"/>
    <w:rsid w:val="002B4015"/>
    <w:pPr>
      <w:numPr>
        <w:numId w:val="6"/>
      </w:numPr>
      <w:spacing w:before="240" w:after="240" w:line="240" w:lineRule="auto"/>
      <w:ind w:left="357" w:hanging="357"/>
      <w:jc w:val="center"/>
    </w:pPr>
    <w:rPr>
      <w:rFonts w:ascii="Times New Roman Bold" w:eastAsia="Calibri" w:hAnsi="Times New Roman Bold" w:cs="Times New Roman"/>
      <w:b/>
      <w:caps/>
      <w:sz w:val="24"/>
    </w:rPr>
  </w:style>
  <w:style w:type="paragraph" w:customStyle="1" w:styleId="AgreementHeading2">
    <w:name w:val="Agreement_Heading2"/>
    <w:basedOn w:val="AgreementHeading1"/>
    <w:link w:val="AgreementHeading2Char"/>
    <w:rsid w:val="002B4015"/>
    <w:pPr>
      <w:numPr>
        <w:ilvl w:val="1"/>
      </w:numPr>
      <w:tabs>
        <w:tab w:val="clear" w:pos="792"/>
        <w:tab w:val="num" w:pos="360"/>
        <w:tab w:val="num" w:pos="540"/>
      </w:tabs>
      <w:spacing w:before="0" w:after="0"/>
      <w:ind w:left="540" w:hanging="540"/>
      <w:jc w:val="both"/>
    </w:pPr>
    <w:rPr>
      <w:rFonts w:ascii="Times New Roman" w:hAnsi="Times New Roman"/>
      <w:b w:val="0"/>
      <w:caps w:val="0"/>
    </w:rPr>
  </w:style>
  <w:style w:type="paragraph" w:customStyle="1" w:styleId="AgreementHeading3">
    <w:name w:val="Agreement_Heading3"/>
    <w:basedOn w:val="AgreementHeading2"/>
    <w:rsid w:val="002B4015"/>
    <w:pPr>
      <w:numPr>
        <w:ilvl w:val="2"/>
      </w:numPr>
      <w:tabs>
        <w:tab w:val="num" w:pos="360"/>
        <w:tab w:val="num" w:pos="540"/>
        <w:tab w:val="num" w:pos="1980"/>
      </w:tabs>
      <w:ind w:left="-294" w:hanging="684"/>
    </w:pPr>
  </w:style>
  <w:style w:type="character" w:customStyle="1" w:styleId="AgreementHeading2Char">
    <w:name w:val="Agreement_Heading2 Char"/>
    <w:link w:val="AgreementHeading2"/>
    <w:rsid w:val="002B4015"/>
    <w:rPr>
      <w:rFonts w:eastAsia="Calibri" w:cs="Times New Roman"/>
      <w:lang w:val="lt-LT"/>
    </w:rPr>
  </w:style>
  <w:style w:type="character" w:styleId="Komentaronuoroda">
    <w:name w:val="annotation reference"/>
    <w:uiPriority w:val="99"/>
    <w:semiHidden/>
    <w:unhideWhenUsed/>
    <w:rsid w:val="002B4015"/>
    <w:rPr>
      <w:sz w:val="16"/>
      <w:szCs w:val="16"/>
    </w:rPr>
  </w:style>
  <w:style w:type="table" w:customStyle="1" w:styleId="TableGrid1">
    <w:name w:val="Table Grid1"/>
    <w:basedOn w:val="prastojilentel"/>
    <w:next w:val="Lentelstinklelis"/>
    <w:uiPriority w:val="59"/>
    <w:rsid w:val="002B4015"/>
    <w:rPr>
      <w:rFonts w:asciiTheme="minorHAnsi" w:hAnsiTheme="minorHAnsi"/>
      <w:sz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semiHidden/>
    <w:unhideWhenUsed/>
    <w:rsid w:val="002B4015"/>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2B4015"/>
    <w:rPr>
      <w:rFonts w:asciiTheme="minorHAnsi" w:hAnsiTheme="minorHAnsi"/>
      <w:sz w:val="16"/>
      <w:szCs w:val="16"/>
      <w:lang w:val="lt-LT"/>
    </w:rPr>
  </w:style>
  <w:style w:type="table" w:customStyle="1" w:styleId="TableGrid2">
    <w:name w:val="Table Grid2"/>
    <w:basedOn w:val="prastojilentel"/>
    <w:next w:val="Lentelstinklelis"/>
    <w:uiPriority w:val="59"/>
    <w:rsid w:val="002B4015"/>
    <w:rPr>
      <w:rFonts w:asciiTheme="minorHAnsi" w:hAnsiTheme="minorHAnsi"/>
      <w:sz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59"/>
    <w:rsid w:val="002B4015"/>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2B4015"/>
    <w:pPr>
      <w:spacing w:after="160"/>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2B4015"/>
    <w:rPr>
      <w:rFonts w:asciiTheme="minorHAnsi" w:eastAsia="Times New Roman" w:hAnsiTheme="minorHAnsi" w:cs="Times New Roman"/>
      <w:b/>
      <w:bCs/>
      <w:sz w:val="20"/>
      <w:szCs w:val="20"/>
      <w:lang w:val="lt-LT" w:eastAsia="lt-LT"/>
    </w:rPr>
  </w:style>
  <w:style w:type="paragraph" w:styleId="Pagrindinistekstas3">
    <w:name w:val="Body Text 3"/>
    <w:basedOn w:val="prastasis"/>
    <w:link w:val="Pagrindinistekstas3Diagrama"/>
    <w:uiPriority w:val="99"/>
    <w:semiHidden/>
    <w:unhideWhenUsed/>
    <w:rsid w:val="002B4015"/>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2B4015"/>
    <w:rPr>
      <w:rFonts w:asciiTheme="minorHAnsi" w:hAnsiTheme="minorHAnsi"/>
      <w:sz w:val="16"/>
      <w:szCs w:val="16"/>
      <w:lang w:val="lt-LT"/>
    </w:rPr>
  </w:style>
  <w:style w:type="character" w:customStyle="1" w:styleId="FontStyle13">
    <w:name w:val="Font Style13"/>
    <w:basedOn w:val="Numatytasispastraiposriftas"/>
    <w:uiPriority w:val="99"/>
    <w:rsid w:val="002B4015"/>
    <w:rPr>
      <w:rFonts w:ascii="Times New Roman" w:hAnsi="Times New Roman" w:cs="Times New Roman"/>
      <w:sz w:val="22"/>
      <w:szCs w:val="22"/>
    </w:rPr>
  </w:style>
  <w:style w:type="character" w:styleId="Perirtashipersaitas">
    <w:name w:val="FollowedHyperlink"/>
    <w:basedOn w:val="Numatytasispastraiposriftas"/>
    <w:uiPriority w:val="99"/>
    <w:semiHidden/>
    <w:unhideWhenUsed/>
    <w:rsid w:val="002B4015"/>
    <w:rPr>
      <w:color w:val="800080" w:themeColor="followedHyperlink"/>
      <w:u w:val="single"/>
    </w:rPr>
  </w:style>
  <w:style w:type="paragraph" w:styleId="Pavadinimas">
    <w:name w:val="Title"/>
    <w:aliases w:val="SKYRIAI"/>
    <w:basedOn w:val="prastasis"/>
    <w:link w:val="PavadinimasDiagrama"/>
    <w:qFormat/>
    <w:rsid w:val="001F7C31"/>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aliases w:val="SKYRIAI Diagrama"/>
    <w:basedOn w:val="Numatytasispastraiposriftas"/>
    <w:link w:val="Pavadinimas"/>
    <w:rsid w:val="001F7C31"/>
    <w:rPr>
      <w:rFonts w:eastAsia="Times New Roman" w:cs="Times New Roman"/>
      <w:b/>
      <w:szCs w:val="20"/>
      <w:lang w:val="lt-LT"/>
    </w:rPr>
  </w:style>
  <w:style w:type="paragraph" w:styleId="Pataisymai">
    <w:name w:val="Revision"/>
    <w:hidden/>
    <w:uiPriority w:val="99"/>
    <w:semiHidden/>
    <w:rsid w:val="0011339F"/>
    <w:rPr>
      <w:rFonts w:asciiTheme="minorHAnsi" w:hAnsiTheme="minorHAnsi"/>
      <w:sz w:val="22"/>
      <w:lang w:val="lt-LT"/>
    </w:rPr>
  </w:style>
  <w:style w:type="paragraph" w:customStyle="1" w:styleId="Normal2">
    <w:name w:val="Normal+2"/>
    <w:basedOn w:val="prastasis"/>
    <w:next w:val="prastasis"/>
    <w:rsid w:val="00637B92"/>
    <w:pPr>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customStyle="1" w:styleId="StrongEmphasis">
    <w:name w:val="Strong Emphasis"/>
    <w:qFormat/>
    <w:rsid w:val="0042041E"/>
    <w:rPr>
      <w:b/>
      <w:bCs/>
    </w:rPr>
  </w:style>
  <w:style w:type="paragraph" w:customStyle="1" w:styleId="DALIS">
    <w:name w:val="DALIS**"/>
    <w:basedOn w:val="prastasis"/>
    <w:qFormat/>
    <w:rsid w:val="003E19B0"/>
    <w:pPr>
      <w:numPr>
        <w:numId w:val="34"/>
      </w:numPr>
      <w:spacing w:before="360" w:after="200" w:line="264" w:lineRule="auto"/>
      <w:jc w:val="center"/>
    </w:pPr>
    <w:rPr>
      <w:rFonts w:ascii="Times New Roman" w:eastAsia="Times New Roman" w:hAnsi="Times New Roman" w:cs="Times New Roman"/>
      <w:lang w:val="x-none"/>
    </w:rPr>
  </w:style>
  <w:style w:type="paragraph" w:customStyle="1" w:styleId="TEKSTAS1">
    <w:name w:val="TEKSTAS1"/>
    <w:basedOn w:val="prastasis"/>
    <w:link w:val="TEKSTAS1Diagrama"/>
    <w:uiPriority w:val="99"/>
    <w:qFormat/>
    <w:rsid w:val="003E19B0"/>
    <w:pPr>
      <w:keepLines/>
      <w:numPr>
        <w:ilvl w:val="1"/>
        <w:numId w:val="34"/>
      </w:numPr>
      <w:suppressLineNumbers/>
      <w:spacing w:after="0" w:line="264" w:lineRule="auto"/>
      <w:jc w:val="both"/>
    </w:pPr>
    <w:rPr>
      <w:rFonts w:ascii="Times New Roman" w:eastAsia="Times New Roman" w:hAnsi="Times New Roman" w:cs="Times New Roman"/>
      <w:sz w:val="24"/>
      <w:szCs w:val="24"/>
      <w:lang w:val="x-none"/>
    </w:rPr>
  </w:style>
  <w:style w:type="paragraph" w:customStyle="1" w:styleId="TEKSTAS2">
    <w:name w:val="TEKSTAS2"/>
    <w:basedOn w:val="TEKSTAS1"/>
    <w:uiPriority w:val="99"/>
    <w:qFormat/>
    <w:rsid w:val="003E19B0"/>
    <w:pPr>
      <w:numPr>
        <w:ilvl w:val="2"/>
      </w:numPr>
      <w:tabs>
        <w:tab w:val="num" w:pos="360"/>
      </w:tabs>
      <w:ind w:left="-294" w:firstLine="720"/>
    </w:pPr>
  </w:style>
  <w:style w:type="character" w:customStyle="1" w:styleId="TEKSTAS1Diagrama">
    <w:name w:val="TEKSTAS1 Diagrama"/>
    <w:link w:val="TEKSTAS1"/>
    <w:uiPriority w:val="99"/>
    <w:rsid w:val="003E19B0"/>
    <w:rPr>
      <w:rFonts w:eastAsia="Times New Roman" w:cs="Times New Roman"/>
      <w:szCs w:val="24"/>
      <w:lang w:val="x-none"/>
    </w:rPr>
  </w:style>
  <w:style w:type="paragraph" w:customStyle="1" w:styleId="Hyperlink1">
    <w:name w:val="Hyperlink1"/>
    <w:rsid w:val="003E19B0"/>
    <w:pPr>
      <w:autoSpaceDE w:val="0"/>
      <w:autoSpaceDN w:val="0"/>
      <w:adjustRightInd w:val="0"/>
      <w:ind w:firstLine="312"/>
      <w:jc w:val="both"/>
    </w:pPr>
    <w:rPr>
      <w:rFonts w:ascii="TimesLT" w:eastAsia="Times New Roman" w:hAnsi="TimesL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4109">
      <w:bodyDiv w:val="1"/>
      <w:marLeft w:val="0"/>
      <w:marRight w:val="0"/>
      <w:marTop w:val="0"/>
      <w:marBottom w:val="0"/>
      <w:divBdr>
        <w:top w:val="none" w:sz="0" w:space="0" w:color="auto"/>
        <w:left w:val="none" w:sz="0" w:space="0" w:color="auto"/>
        <w:bottom w:val="none" w:sz="0" w:space="0" w:color="auto"/>
        <w:right w:val="none" w:sz="0" w:space="0" w:color="auto"/>
      </w:divBdr>
    </w:div>
    <w:div w:id="1193883998">
      <w:bodyDiv w:val="1"/>
      <w:marLeft w:val="0"/>
      <w:marRight w:val="0"/>
      <w:marTop w:val="0"/>
      <w:marBottom w:val="0"/>
      <w:divBdr>
        <w:top w:val="none" w:sz="0" w:space="0" w:color="auto"/>
        <w:left w:val="none" w:sz="0" w:space="0" w:color="auto"/>
        <w:bottom w:val="none" w:sz="0" w:space="0" w:color="auto"/>
        <w:right w:val="none" w:sz="0" w:space="0" w:color="auto"/>
      </w:divBdr>
      <w:divsChild>
        <w:div w:id="737631446">
          <w:marLeft w:val="0"/>
          <w:marRight w:val="0"/>
          <w:marTop w:val="0"/>
          <w:marBottom w:val="0"/>
          <w:divBdr>
            <w:top w:val="none" w:sz="0" w:space="0" w:color="auto"/>
            <w:left w:val="none" w:sz="0" w:space="0" w:color="auto"/>
            <w:bottom w:val="none" w:sz="0" w:space="0" w:color="auto"/>
            <w:right w:val="none" w:sz="0" w:space="0" w:color="auto"/>
          </w:divBdr>
          <w:divsChild>
            <w:div w:id="692805249">
              <w:marLeft w:val="0"/>
              <w:marRight w:val="0"/>
              <w:marTop w:val="0"/>
              <w:marBottom w:val="0"/>
              <w:divBdr>
                <w:top w:val="none" w:sz="0" w:space="0" w:color="auto"/>
                <w:left w:val="none" w:sz="0" w:space="0" w:color="auto"/>
                <w:bottom w:val="none" w:sz="0" w:space="0" w:color="auto"/>
                <w:right w:val="none" w:sz="0" w:space="0" w:color="auto"/>
              </w:divBdr>
              <w:divsChild>
                <w:div w:id="198747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13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A4B06-B1B1-461F-9337-8A4798C37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2</Pages>
  <Words>2954</Words>
  <Characters>1684</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dc:creator>
  <cp:lastModifiedBy>Anton Žakevič</cp:lastModifiedBy>
  <cp:revision>191</cp:revision>
  <cp:lastPrinted>2026-02-09T09:14:00Z</cp:lastPrinted>
  <dcterms:created xsi:type="dcterms:W3CDTF">2024-08-20T08:38:00Z</dcterms:created>
  <dcterms:modified xsi:type="dcterms:W3CDTF">2026-02-12T13:18:00Z</dcterms:modified>
</cp:coreProperties>
</file>