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5BA6D" w14:textId="77777777" w:rsidR="00DF12F5" w:rsidRPr="00EC38ED" w:rsidRDefault="00DF12F5" w:rsidP="000A58BD">
      <w:pPr>
        <w:widowControl/>
        <w:autoSpaceDE/>
        <w:autoSpaceDN/>
        <w:adjustRightInd/>
        <w:ind w:left="3240" w:firstLine="0"/>
        <w:jc w:val="right"/>
        <w:rPr>
          <w:rFonts w:asciiTheme="minorHAnsi" w:hAnsiTheme="minorHAnsi" w:cstheme="minorHAnsi"/>
          <w:sz w:val="24"/>
        </w:rPr>
      </w:pPr>
      <w:r w:rsidRPr="00EC38ED">
        <w:rPr>
          <w:rFonts w:asciiTheme="minorHAnsi" w:hAnsiTheme="minorHAnsi" w:cstheme="minorHAnsi"/>
          <w:sz w:val="24"/>
        </w:rPr>
        <w:tab/>
      </w:r>
      <w:r w:rsidRPr="00EC38ED">
        <w:rPr>
          <w:rFonts w:asciiTheme="minorHAnsi" w:hAnsiTheme="minorHAnsi" w:cstheme="minorHAnsi"/>
          <w:sz w:val="24"/>
        </w:rPr>
        <w:tab/>
      </w:r>
      <w:r w:rsidRPr="00EC38ED">
        <w:rPr>
          <w:rFonts w:asciiTheme="minorHAnsi" w:hAnsiTheme="minorHAnsi" w:cstheme="minorHAnsi"/>
          <w:sz w:val="24"/>
        </w:rPr>
        <w:tab/>
      </w:r>
      <w:r w:rsidRPr="00EC38ED">
        <w:rPr>
          <w:rFonts w:asciiTheme="minorHAnsi" w:hAnsiTheme="minorHAnsi" w:cstheme="minorHAnsi"/>
          <w:sz w:val="24"/>
        </w:rPr>
        <w:tab/>
      </w:r>
      <w:r w:rsidRPr="00EC38ED">
        <w:rPr>
          <w:rFonts w:asciiTheme="minorHAnsi" w:hAnsiTheme="minorHAnsi" w:cstheme="minorHAnsi"/>
          <w:sz w:val="24"/>
        </w:rPr>
        <w:tab/>
      </w:r>
      <w:r w:rsidRPr="00EC38ED">
        <w:rPr>
          <w:rFonts w:asciiTheme="minorHAnsi" w:hAnsiTheme="minorHAnsi" w:cstheme="minorHAnsi"/>
          <w:sz w:val="24"/>
        </w:rPr>
        <w:tab/>
        <w:t>Pirkimo dokumentų</w:t>
      </w:r>
    </w:p>
    <w:p w14:paraId="70ADA7CF" w14:textId="77777777" w:rsidR="00DF12F5" w:rsidRPr="00EC38ED" w:rsidRDefault="00DF12F5" w:rsidP="000A58BD">
      <w:pPr>
        <w:widowControl/>
        <w:autoSpaceDE/>
        <w:autoSpaceDN/>
        <w:adjustRightInd/>
        <w:ind w:left="5102" w:firstLine="0"/>
        <w:jc w:val="right"/>
        <w:rPr>
          <w:rFonts w:asciiTheme="minorHAnsi" w:hAnsiTheme="minorHAnsi" w:cstheme="minorHAnsi"/>
          <w:sz w:val="24"/>
        </w:rPr>
      </w:pPr>
      <w:r w:rsidRPr="00EC38ED">
        <w:rPr>
          <w:rFonts w:asciiTheme="minorHAnsi" w:hAnsiTheme="minorHAnsi" w:cstheme="minorHAnsi"/>
          <w:sz w:val="24"/>
        </w:rPr>
        <w:tab/>
      </w:r>
      <w:r w:rsidRPr="00EC38ED">
        <w:rPr>
          <w:rFonts w:asciiTheme="minorHAnsi" w:hAnsiTheme="minorHAnsi" w:cstheme="minorHAnsi"/>
          <w:sz w:val="24"/>
        </w:rPr>
        <w:tab/>
      </w:r>
      <w:r w:rsidRPr="00EC38ED">
        <w:rPr>
          <w:rFonts w:asciiTheme="minorHAnsi" w:hAnsiTheme="minorHAnsi" w:cstheme="minorHAnsi"/>
          <w:sz w:val="24"/>
        </w:rPr>
        <w:tab/>
        <w:t>1 priedas</w:t>
      </w:r>
    </w:p>
    <w:p w14:paraId="510BA397" w14:textId="77777777" w:rsidR="00DF12F5" w:rsidRPr="00EC38ED" w:rsidRDefault="00DF12F5" w:rsidP="00DF12F5">
      <w:pPr>
        <w:widowControl/>
        <w:autoSpaceDE/>
        <w:autoSpaceDN/>
        <w:adjustRightInd/>
        <w:ind w:left="5102" w:firstLine="0"/>
        <w:jc w:val="both"/>
        <w:rPr>
          <w:rFonts w:asciiTheme="minorHAnsi" w:hAnsiTheme="minorHAnsi" w:cstheme="minorHAnsi"/>
          <w:sz w:val="24"/>
        </w:rPr>
      </w:pPr>
    </w:p>
    <w:p w14:paraId="4CC6ED5F" w14:textId="77777777" w:rsidR="000D64A9" w:rsidRPr="00EC38ED" w:rsidRDefault="000D64A9" w:rsidP="00DF12F5">
      <w:pPr>
        <w:tabs>
          <w:tab w:val="left" w:pos="3192"/>
          <w:tab w:val="right" w:leader="underscore" w:pos="8640"/>
        </w:tabs>
        <w:ind w:left="5103" w:hanging="4923"/>
        <w:jc w:val="center"/>
        <w:rPr>
          <w:rFonts w:asciiTheme="minorHAnsi" w:hAnsiTheme="minorHAnsi" w:cstheme="minorHAnsi"/>
          <w:b/>
          <w:sz w:val="24"/>
        </w:rPr>
      </w:pPr>
    </w:p>
    <w:p w14:paraId="468FA734" w14:textId="45544424" w:rsidR="00DF12F5" w:rsidRPr="00EC38ED" w:rsidRDefault="00DF12F5" w:rsidP="00DF12F5">
      <w:pPr>
        <w:tabs>
          <w:tab w:val="left" w:pos="3192"/>
          <w:tab w:val="right" w:leader="underscore" w:pos="8640"/>
        </w:tabs>
        <w:ind w:left="5103" w:hanging="4923"/>
        <w:jc w:val="center"/>
        <w:rPr>
          <w:rFonts w:asciiTheme="minorHAnsi" w:hAnsiTheme="minorHAnsi" w:cstheme="minorHAnsi"/>
          <w:b/>
          <w:sz w:val="24"/>
        </w:rPr>
      </w:pPr>
      <w:r w:rsidRPr="00EC38ED">
        <w:rPr>
          <w:rFonts w:asciiTheme="minorHAnsi" w:hAnsiTheme="minorHAnsi" w:cstheme="minorHAnsi"/>
          <w:b/>
          <w:sz w:val="24"/>
        </w:rPr>
        <w:t>PREKIŲ TECHNINĖ SPECIFIKACIJA</w:t>
      </w:r>
    </w:p>
    <w:p w14:paraId="100E5D72" w14:textId="77777777" w:rsidR="00DF12F5" w:rsidRPr="00EC38ED" w:rsidRDefault="00DF12F5" w:rsidP="00DF12F5">
      <w:pPr>
        <w:tabs>
          <w:tab w:val="left" w:pos="3192"/>
          <w:tab w:val="right" w:leader="underscore" w:pos="8640"/>
        </w:tabs>
        <w:ind w:left="5103" w:hanging="4923"/>
        <w:jc w:val="both"/>
        <w:rPr>
          <w:rFonts w:asciiTheme="minorHAnsi" w:hAnsiTheme="minorHAnsi" w:cstheme="minorHAnsi"/>
          <w:b/>
          <w:sz w:val="24"/>
        </w:rPr>
      </w:pPr>
    </w:p>
    <w:p w14:paraId="79C8E7B0" w14:textId="77777777" w:rsidR="00DF12F5" w:rsidRPr="00EC38ED" w:rsidRDefault="00DF12F5" w:rsidP="00DF12F5">
      <w:pPr>
        <w:tabs>
          <w:tab w:val="right" w:leader="underscore" w:pos="8280"/>
        </w:tabs>
        <w:ind w:left="360" w:right="279" w:hanging="4925"/>
        <w:jc w:val="both"/>
        <w:rPr>
          <w:rFonts w:asciiTheme="minorHAnsi" w:hAnsiTheme="minorHAnsi" w:cstheme="minorHAnsi"/>
          <w:sz w:val="18"/>
          <w:szCs w:val="18"/>
        </w:rPr>
      </w:pPr>
    </w:p>
    <w:p w14:paraId="2B6D375C" w14:textId="77777777" w:rsidR="00DF12F5" w:rsidRPr="00EC38ED" w:rsidRDefault="00DF12F5" w:rsidP="00DF12F5">
      <w:pPr>
        <w:pStyle w:val="Pagrindinistekstas2"/>
        <w:numPr>
          <w:ilvl w:val="0"/>
          <w:numId w:val="1"/>
        </w:num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right="279"/>
        <w:rPr>
          <w:rFonts w:asciiTheme="minorHAnsi" w:hAnsiTheme="minorHAnsi" w:cstheme="minorHAnsi"/>
          <w:b/>
          <w:bCs/>
          <w:sz w:val="22"/>
          <w:szCs w:val="22"/>
        </w:rPr>
      </w:pPr>
      <w:r w:rsidRPr="00EC38ED">
        <w:rPr>
          <w:rFonts w:asciiTheme="minorHAnsi" w:hAnsiTheme="minorHAnsi" w:cstheme="minorHAnsi"/>
          <w:b/>
          <w:bCs/>
          <w:sz w:val="22"/>
          <w:szCs w:val="22"/>
        </w:rPr>
        <w:t>Reikalaujami perkamų prekių parametrai</w:t>
      </w:r>
    </w:p>
    <w:p w14:paraId="17F197F8" w14:textId="77777777" w:rsidR="00DF12F5" w:rsidRPr="00EC38ED" w:rsidRDefault="00DF12F5" w:rsidP="000D64A9">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left="360" w:right="279"/>
        <w:jc w:val="both"/>
        <w:rPr>
          <w:rFonts w:asciiTheme="minorHAnsi" w:hAnsiTheme="minorHAnsi" w:cstheme="minorHAnsi"/>
          <w:i/>
          <w:sz w:val="16"/>
          <w:szCs w:val="16"/>
        </w:rPr>
      </w:pPr>
      <w:r w:rsidRPr="00EC38ED">
        <w:rPr>
          <w:rFonts w:asciiTheme="minorHAnsi" w:hAnsiTheme="minorHAnsi" w:cstheme="minorHAnsi"/>
          <w:i/>
          <w:sz w:val="16"/>
          <w:szCs w:val="16"/>
        </w:rPr>
        <w:t>(Pateikiamas perkamų prekių aprašymas, numatomi reikalavimai jų atskiriems parametrams, perkamų prekių suderinamumo su turimomis prekėmis reikalavimai ir pan.)</w:t>
      </w:r>
    </w:p>
    <w:p w14:paraId="1177624C" w14:textId="0114D12F" w:rsidR="002454AB" w:rsidRPr="00EC38ED" w:rsidRDefault="00ED0EE6" w:rsidP="000D64A9">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left="360" w:right="279"/>
        <w:jc w:val="both"/>
        <w:rPr>
          <w:rFonts w:asciiTheme="minorHAnsi" w:hAnsiTheme="minorHAnsi" w:cstheme="minorHAnsi"/>
          <w:szCs w:val="24"/>
        </w:rPr>
      </w:pPr>
      <w:r w:rsidRPr="00EC38ED">
        <w:rPr>
          <w:rFonts w:asciiTheme="minorHAnsi" w:hAnsiTheme="minorHAnsi" w:cstheme="minorHAnsi"/>
          <w:szCs w:val="24"/>
        </w:rPr>
        <w:t>1.</w:t>
      </w:r>
      <w:r w:rsidR="00DD79E6" w:rsidRPr="00EC38ED">
        <w:rPr>
          <w:rFonts w:asciiTheme="minorHAnsi" w:hAnsiTheme="minorHAnsi" w:cstheme="minorHAnsi"/>
          <w:szCs w:val="24"/>
        </w:rPr>
        <w:t>1</w:t>
      </w:r>
      <w:r w:rsidRPr="00EC38ED">
        <w:rPr>
          <w:rFonts w:asciiTheme="minorHAnsi" w:hAnsiTheme="minorHAnsi" w:cstheme="minorHAnsi"/>
          <w:szCs w:val="24"/>
        </w:rPr>
        <w:t xml:space="preserve"> Turi būti pateikti laiko serveri</w:t>
      </w:r>
      <w:r w:rsidR="00BA4A7D" w:rsidRPr="00EC38ED">
        <w:rPr>
          <w:rFonts w:asciiTheme="minorHAnsi" w:hAnsiTheme="minorHAnsi" w:cstheme="minorHAnsi"/>
          <w:szCs w:val="24"/>
        </w:rPr>
        <w:t>ai.</w:t>
      </w:r>
      <w:r w:rsidRPr="00EC38ED">
        <w:rPr>
          <w:rFonts w:asciiTheme="minorHAnsi" w:hAnsiTheme="minorHAnsi" w:cstheme="minorHAnsi"/>
          <w:szCs w:val="24"/>
        </w:rPr>
        <w:t xml:space="preserve"> Ne mažiau kaip 2 vnt.</w:t>
      </w:r>
    </w:p>
    <w:p w14:paraId="5ECB55F7" w14:textId="709DAC8B" w:rsidR="008A0229" w:rsidRPr="00EC38ED" w:rsidRDefault="006A15FA" w:rsidP="000D64A9">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left="360" w:right="279"/>
        <w:jc w:val="both"/>
        <w:rPr>
          <w:rFonts w:asciiTheme="minorHAnsi" w:hAnsiTheme="minorHAnsi" w:cstheme="minorHAnsi"/>
          <w:i/>
          <w:sz w:val="16"/>
          <w:szCs w:val="16"/>
        </w:rPr>
      </w:pPr>
      <w:r w:rsidRPr="00EC38ED">
        <w:rPr>
          <w:rFonts w:asciiTheme="minorHAnsi" w:hAnsiTheme="minorHAnsi" w:cstheme="minorHAnsi"/>
          <w:szCs w:val="24"/>
        </w:rPr>
        <w:t>1.1</w:t>
      </w:r>
      <w:r w:rsidR="00DD79E6" w:rsidRPr="00EC38ED">
        <w:rPr>
          <w:rFonts w:asciiTheme="minorHAnsi" w:hAnsiTheme="minorHAnsi" w:cstheme="minorHAnsi"/>
          <w:szCs w:val="24"/>
        </w:rPr>
        <w:t>.1</w:t>
      </w:r>
      <w:r w:rsidRPr="00EC38ED">
        <w:rPr>
          <w:rFonts w:asciiTheme="minorHAnsi" w:hAnsiTheme="minorHAnsi" w:cstheme="minorHAnsi"/>
          <w:szCs w:val="24"/>
        </w:rPr>
        <w:t xml:space="preserve"> </w:t>
      </w:r>
      <w:r w:rsidR="008A0229" w:rsidRPr="00EC38ED">
        <w:rPr>
          <w:rFonts w:asciiTheme="minorHAnsi" w:hAnsiTheme="minorHAnsi" w:cstheme="minorHAnsi"/>
          <w:szCs w:val="24"/>
        </w:rPr>
        <w:t>Turi būti ne mažiau 2 vnt. dubliuojantys karšto keitimo („</w:t>
      </w:r>
      <w:proofErr w:type="spellStart"/>
      <w:r w:rsidR="008A0229" w:rsidRPr="00EC38ED">
        <w:rPr>
          <w:rFonts w:asciiTheme="minorHAnsi" w:hAnsiTheme="minorHAnsi" w:cstheme="minorHAnsi"/>
          <w:szCs w:val="24"/>
        </w:rPr>
        <w:t>hot</w:t>
      </w:r>
      <w:proofErr w:type="spellEnd"/>
      <w:r w:rsidR="008A0229" w:rsidRPr="00EC38ED">
        <w:rPr>
          <w:rFonts w:asciiTheme="minorHAnsi" w:hAnsiTheme="minorHAnsi" w:cstheme="minorHAnsi"/>
          <w:szCs w:val="24"/>
        </w:rPr>
        <w:t xml:space="preserve"> </w:t>
      </w:r>
      <w:proofErr w:type="spellStart"/>
      <w:r w:rsidR="008A0229" w:rsidRPr="00EC38ED">
        <w:rPr>
          <w:rFonts w:asciiTheme="minorHAnsi" w:hAnsiTheme="minorHAnsi" w:cstheme="minorHAnsi"/>
          <w:szCs w:val="24"/>
        </w:rPr>
        <w:t>swap</w:t>
      </w:r>
      <w:proofErr w:type="spellEnd"/>
      <w:r w:rsidR="008A0229" w:rsidRPr="00EC38ED">
        <w:rPr>
          <w:rFonts w:asciiTheme="minorHAnsi" w:hAnsiTheme="minorHAnsi" w:cstheme="minorHAnsi"/>
          <w:szCs w:val="24"/>
        </w:rPr>
        <w:t>“) maitinimo šaltiniai įmontuoti į siūlomą laiko serverį.</w:t>
      </w:r>
      <w:r w:rsidR="001C62E0" w:rsidRPr="00EC38ED">
        <w:rPr>
          <w:rFonts w:asciiTheme="minorHAnsi" w:hAnsiTheme="minorHAnsi" w:cstheme="minorHAnsi"/>
          <w:szCs w:val="24"/>
        </w:rPr>
        <w:t xml:space="preserve"> Maitinimo šaltiniai turi  palaikyti Lietuvos Respublikoje naudojama kintamą įtampa.</w:t>
      </w:r>
    </w:p>
    <w:p w14:paraId="604C8A03" w14:textId="04871D21" w:rsidR="00DD79E6" w:rsidRPr="00EC38ED" w:rsidRDefault="00061B20" w:rsidP="000D64A9">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left="360" w:right="279"/>
        <w:jc w:val="both"/>
        <w:rPr>
          <w:rFonts w:asciiTheme="minorHAnsi" w:hAnsiTheme="minorHAnsi" w:cstheme="minorHAnsi"/>
          <w:szCs w:val="24"/>
        </w:rPr>
      </w:pPr>
      <w:r w:rsidRPr="00EC38ED">
        <w:rPr>
          <w:rFonts w:asciiTheme="minorHAnsi" w:hAnsiTheme="minorHAnsi" w:cstheme="minorHAnsi"/>
          <w:szCs w:val="24"/>
        </w:rPr>
        <w:t>1.1.2 Turi būti ne mažiau kaip:</w:t>
      </w:r>
      <w:r w:rsidR="00F54F20" w:rsidRPr="00EC38ED">
        <w:rPr>
          <w:rFonts w:asciiTheme="minorHAnsi" w:hAnsiTheme="minorHAnsi" w:cstheme="minorHAnsi"/>
          <w:szCs w:val="24"/>
        </w:rPr>
        <w:t xml:space="preserve"> </w:t>
      </w:r>
      <w:r w:rsidRPr="00EC38ED">
        <w:rPr>
          <w:rFonts w:asciiTheme="minorHAnsi" w:hAnsiTheme="minorHAnsi" w:cstheme="minorHAnsi"/>
          <w:szCs w:val="24"/>
        </w:rPr>
        <w:t>Ne mažiau kaip 2 vnt. 1G SFP prievadai;</w:t>
      </w:r>
      <w:r w:rsidR="00456923" w:rsidRPr="00EC38ED">
        <w:rPr>
          <w:rFonts w:asciiTheme="minorHAnsi" w:hAnsiTheme="minorHAnsi" w:cstheme="minorHAnsi"/>
          <w:szCs w:val="24"/>
        </w:rPr>
        <w:t xml:space="preserve"> </w:t>
      </w:r>
      <w:r w:rsidR="00456923" w:rsidRPr="00EC38ED">
        <w:rPr>
          <w:rFonts w:asciiTheme="minorHAnsi" w:hAnsiTheme="minorHAnsi" w:cstheme="minorHAnsi"/>
          <w:szCs w:val="24"/>
        </w:rPr>
        <w:tab/>
        <w:t>Ne mažiau kaip 2 vnt. 100/1000BaseT prievadai</w:t>
      </w:r>
    </w:p>
    <w:p w14:paraId="2AC60FC3" w14:textId="126FE6F8" w:rsidR="006A15FA" w:rsidRPr="00EC38ED" w:rsidRDefault="007511DE" w:rsidP="000D64A9">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left="360" w:right="279"/>
        <w:jc w:val="both"/>
        <w:rPr>
          <w:rFonts w:asciiTheme="minorHAnsi" w:hAnsiTheme="minorHAnsi" w:cstheme="minorHAnsi"/>
          <w:color w:val="000000" w:themeColor="text1"/>
        </w:rPr>
      </w:pPr>
      <w:r w:rsidRPr="00EC38ED">
        <w:rPr>
          <w:rFonts w:asciiTheme="minorHAnsi" w:hAnsiTheme="minorHAnsi" w:cstheme="minorHAnsi"/>
          <w:szCs w:val="24"/>
        </w:rPr>
        <w:t xml:space="preserve">1.1.3 </w:t>
      </w:r>
      <w:r w:rsidR="00A86A1D" w:rsidRPr="00EC38ED">
        <w:rPr>
          <w:rFonts w:asciiTheme="minorHAnsi" w:hAnsiTheme="minorHAnsi" w:cstheme="minorHAnsi"/>
          <w:color w:val="000000" w:themeColor="text1"/>
          <w:szCs w:val="24"/>
        </w:rPr>
        <w:t>Turi būti ne mažiau kaip</w:t>
      </w:r>
      <w:r w:rsidR="00A86A1D" w:rsidRPr="00EC38ED">
        <w:rPr>
          <w:rFonts w:asciiTheme="minorHAnsi" w:hAnsiTheme="minorHAnsi" w:cstheme="minorHAnsi"/>
          <w:szCs w:val="24"/>
        </w:rPr>
        <w:t xml:space="preserve"> </w:t>
      </w:r>
      <w:r w:rsidR="00A12B92" w:rsidRPr="00EC38ED">
        <w:rPr>
          <w:rFonts w:asciiTheme="minorHAnsi" w:hAnsiTheme="minorHAnsi" w:cstheme="minorHAnsi"/>
          <w:color w:val="000000" w:themeColor="text1"/>
        </w:rPr>
        <w:t xml:space="preserve">1 vnt. RJ-45 </w:t>
      </w:r>
      <w:proofErr w:type="spellStart"/>
      <w:r w:rsidR="00A12B92" w:rsidRPr="00EC38ED">
        <w:rPr>
          <w:rFonts w:asciiTheme="minorHAnsi" w:hAnsiTheme="minorHAnsi" w:cstheme="minorHAnsi"/>
          <w:color w:val="000000" w:themeColor="text1"/>
        </w:rPr>
        <w:t>konsolinis</w:t>
      </w:r>
      <w:proofErr w:type="spellEnd"/>
      <w:r w:rsidR="00A12B92" w:rsidRPr="00EC38ED">
        <w:rPr>
          <w:rFonts w:asciiTheme="minorHAnsi" w:hAnsiTheme="minorHAnsi" w:cstheme="minorHAnsi"/>
          <w:color w:val="000000" w:themeColor="text1"/>
        </w:rPr>
        <w:t xml:space="preserve"> prievadas.</w:t>
      </w:r>
    </w:p>
    <w:p w14:paraId="66CFB88A" w14:textId="3C80C84C" w:rsidR="008E45DA" w:rsidRPr="00EC38ED" w:rsidRDefault="008E45DA" w:rsidP="000D64A9">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left="360" w:right="279"/>
        <w:jc w:val="both"/>
        <w:rPr>
          <w:rFonts w:asciiTheme="minorHAnsi" w:hAnsiTheme="minorHAnsi" w:cstheme="minorHAnsi"/>
          <w:color w:val="000000" w:themeColor="text1"/>
        </w:rPr>
      </w:pPr>
      <w:r w:rsidRPr="00EC38ED">
        <w:rPr>
          <w:rFonts w:asciiTheme="minorHAnsi" w:hAnsiTheme="minorHAnsi" w:cstheme="minorHAnsi"/>
          <w:szCs w:val="24"/>
        </w:rPr>
        <w:t xml:space="preserve">1.1.4 Laiko serverio korpuse turi būti </w:t>
      </w:r>
      <w:proofErr w:type="spellStart"/>
      <w:r w:rsidRPr="00EC38ED">
        <w:rPr>
          <w:rFonts w:asciiTheme="minorHAnsi" w:hAnsiTheme="minorHAnsi" w:cstheme="minorHAnsi"/>
          <w:szCs w:val="24"/>
        </w:rPr>
        <w:t>led</w:t>
      </w:r>
      <w:proofErr w:type="spellEnd"/>
      <w:r w:rsidRPr="00EC38ED">
        <w:rPr>
          <w:rFonts w:asciiTheme="minorHAnsi" w:hAnsiTheme="minorHAnsi" w:cstheme="minorHAnsi"/>
          <w:szCs w:val="24"/>
        </w:rPr>
        <w:t xml:space="preserve"> indikatoriai, kurie </w:t>
      </w:r>
      <w:proofErr w:type="spellStart"/>
      <w:r w:rsidRPr="00EC38ED">
        <w:rPr>
          <w:rFonts w:asciiTheme="minorHAnsi" w:hAnsiTheme="minorHAnsi" w:cstheme="minorHAnsi"/>
          <w:szCs w:val="24"/>
        </w:rPr>
        <w:t>indikuotų</w:t>
      </w:r>
      <w:proofErr w:type="spellEnd"/>
      <w:r w:rsidRPr="00EC38ED">
        <w:rPr>
          <w:rFonts w:asciiTheme="minorHAnsi" w:hAnsiTheme="minorHAnsi" w:cstheme="minorHAnsi"/>
          <w:szCs w:val="24"/>
        </w:rPr>
        <w:t xml:space="preserve"> būsenas:</w:t>
      </w:r>
      <w:r w:rsidR="00712781" w:rsidRPr="00EC38ED">
        <w:rPr>
          <w:rFonts w:asciiTheme="minorHAnsi" w:hAnsiTheme="minorHAnsi" w:cstheme="minorHAnsi"/>
          <w:color w:val="000000" w:themeColor="text1"/>
        </w:rPr>
        <w:t xml:space="preserve"> Įrenginio maitinimo; </w:t>
      </w:r>
      <w:r w:rsidR="000E6F5E" w:rsidRPr="00EC38ED">
        <w:rPr>
          <w:rFonts w:asciiTheme="minorHAnsi" w:hAnsiTheme="minorHAnsi" w:cstheme="minorHAnsi"/>
          <w:color w:val="000000" w:themeColor="text1"/>
        </w:rPr>
        <w:t xml:space="preserve">Aliarmų; </w:t>
      </w:r>
      <w:r w:rsidR="00801D8C" w:rsidRPr="00EC38ED">
        <w:rPr>
          <w:rFonts w:asciiTheme="minorHAnsi" w:hAnsiTheme="minorHAnsi" w:cstheme="minorHAnsi"/>
          <w:color w:val="000000" w:themeColor="text1"/>
        </w:rPr>
        <w:t xml:space="preserve">Laikrodžio; </w:t>
      </w:r>
      <w:r w:rsidR="00F42F38" w:rsidRPr="00EC38ED">
        <w:rPr>
          <w:rFonts w:asciiTheme="minorHAnsi" w:hAnsiTheme="minorHAnsi" w:cstheme="minorHAnsi"/>
          <w:color w:val="000000" w:themeColor="text1"/>
        </w:rPr>
        <w:t>GNSS navigacijos.</w:t>
      </w:r>
    </w:p>
    <w:p w14:paraId="55E51F4C" w14:textId="1C608553" w:rsidR="00F42F38" w:rsidRPr="00EC38ED" w:rsidRDefault="00F42F38" w:rsidP="000D64A9">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left="360" w:right="279"/>
        <w:jc w:val="both"/>
        <w:rPr>
          <w:rFonts w:asciiTheme="minorHAnsi" w:hAnsiTheme="minorHAnsi" w:cstheme="minorHAnsi"/>
          <w:color w:val="000000" w:themeColor="text1"/>
          <w:szCs w:val="24"/>
        </w:rPr>
      </w:pPr>
      <w:r w:rsidRPr="00EC38ED">
        <w:rPr>
          <w:rFonts w:asciiTheme="minorHAnsi" w:hAnsiTheme="minorHAnsi" w:cstheme="minorHAnsi"/>
          <w:szCs w:val="24"/>
        </w:rPr>
        <w:t>1.</w:t>
      </w:r>
      <w:r w:rsidRPr="00EC38ED">
        <w:rPr>
          <w:rFonts w:asciiTheme="minorHAnsi" w:hAnsiTheme="minorHAnsi" w:cstheme="minorHAnsi"/>
          <w:color w:val="000000" w:themeColor="text1"/>
        </w:rPr>
        <w:t>1.5</w:t>
      </w:r>
      <w:r w:rsidR="009470F2" w:rsidRPr="00EC38ED">
        <w:rPr>
          <w:rFonts w:asciiTheme="minorHAnsi" w:hAnsiTheme="minorHAnsi" w:cstheme="minorHAnsi"/>
          <w:color w:val="000000" w:themeColor="text1"/>
        </w:rPr>
        <w:t xml:space="preserve"> </w:t>
      </w:r>
      <w:r w:rsidR="009470F2" w:rsidRPr="00EC38ED">
        <w:rPr>
          <w:rFonts w:asciiTheme="minorHAnsi" w:hAnsiTheme="minorHAnsi" w:cstheme="minorHAnsi"/>
          <w:color w:val="000000" w:themeColor="text1"/>
          <w:szCs w:val="24"/>
        </w:rPr>
        <w:t>GNSS palydovinių navigacijos sistemų palaikymas: GPS; GALI</w:t>
      </w:r>
      <w:r w:rsidR="004065B1" w:rsidRPr="00EC38ED">
        <w:rPr>
          <w:rFonts w:asciiTheme="minorHAnsi" w:hAnsiTheme="minorHAnsi" w:cstheme="minorHAnsi"/>
          <w:color w:val="000000" w:themeColor="text1"/>
          <w:szCs w:val="24"/>
        </w:rPr>
        <w:t xml:space="preserve">LEO. </w:t>
      </w:r>
      <w:r w:rsidR="00A943B7" w:rsidRPr="00EC38ED">
        <w:rPr>
          <w:rFonts w:asciiTheme="minorHAnsi" w:hAnsiTheme="minorHAnsi" w:cstheme="minorHAnsi"/>
          <w:color w:val="000000" w:themeColor="text1"/>
          <w:szCs w:val="24"/>
        </w:rPr>
        <w:t>Turi būti galimas GNSS imtuvo „</w:t>
      </w:r>
      <w:proofErr w:type="spellStart"/>
      <w:r w:rsidR="00A943B7" w:rsidRPr="00EC38ED">
        <w:rPr>
          <w:rFonts w:asciiTheme="minorHAnsi" w:hAnsiTheme="minorHAnsi" w:cstheme="minorHAnsi"/>
          <w:color w:val="000000" w:themeColor="text1"/>
          <w:szCs w:val="24"/>
        </w:rPr>
        <w:t>spoofing</w:t>
      </w:r>
      <w:proofErr w:type="spellEnd"/>
      <w:r w:rsidR="00A943B7" w:rsidRPr="00EC38ED">
        <w:rPr>
          <w:rFonts w:asciiTheme="minorHAnsi" w:hAnsiTheme="minorHAnsi" w:cstheme="minorHAnsi"/>
          <w:color w:val="000000" w:themeColor="text1"/>
          <w:szCs w:val="24"/>
        </w:rPr>
        <w:t xml:space="preserve">“ </w:t>
      </w:r>
      <w:proofErr w:type="spellStart"/>
      <w:r w:rsidR="00A943B7" w:rsidRPr="00EC38ED">
        <w:rPr>
          <w:rFonts w:asciiTheme="minorHAnsi" w:hAnsiTheme="minorHAnsi" w:cstheme="minorHAnsi"/>
          <w:color w:val="000000" w:themeColor="text1"/>
          <w:szCs w:val="24"/>
        </w:rPr>
        <w:t>detektavimas</w:t>
      </w:r>
      <w:proofErr w:type="spellEnd"/>
      <w:r w:rsidR="00A943B7" w:rsidRPr="00EC38ED">
        <w:rPr>
          <w:rFonts w:asciiTheme="minorHAnsi" w:hAnsiTheme="minorHAnsi" w:cstheme="minorHAnsi"/>
          <w:color w:val="000000" w:themeColor="text1"/>
          <w:szCs w:val="24"/>
        </w:rPr>
        <w:t>.</w:t>
      </w:r>
    </w:p>
    <w:p w14:paraId="48E64AB5" w14:textId="7306DCCA" w:rsidR="00A943B7" w:rsidRPr="00EC38ED" w:rsidRDefault="00695AF6" w:rsidP="000D64A9">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left="360" w:right="279"/>
        <w:jc w:val="both"/>
        <w:rPr>
          <w:rFonts w:asciiTheme="minorHAnsi" w:hAnsiTheme="minorHAnsi" w:cstheme="minorHAnsi"/>
          <w:color w:val="000000" w:themeColor="text1"/>
        </w:rPr>
      </w:pPr>
      <w:r w:rsidRPr="00EC38ED">
        <w:rPr>
          <w:rFonts w:asciiTheme="minorHAnsi" w:hAnsiTheme="minorHAnsi" w:cstheme="minorHAnsi"/>
          <w:szCs w:val="24"/>
        </w:rPr>
        <w:t>1.</w:t>
      </w:r>
      <w:r w:rsidRPr="00EC38ED">
        <w:rPr>
          <w:rFonts w:asciiTheme="minorHAnsi" w:hAnsiTheme="minorHAnsi" w:cstheme="minorHAnsi"/>
          <w:color w:val="000000" w:themeColor="text1"/>
        </w:rPr>
        <w:t xml:space="preserve">1.6 </w:t>
      </w:r>
      <w:r w:rsidR="00E42CEA" w:rsidRPr="00EC38ED">
        <w:rPr>
          <w:rFonts w:asciiTheme="minorHAnsi" w:hAnsiTheme="minorHAnsi" w:cstheme="minorHAnsi"/>
          <w:color w:val="000000" w:themeColor="text1"/>
        </w:rPr>
        <w:t>Turi būti palaikomi tokie laiko paslaugos funkcionalumai:</w:t>
      </w:r>
      <w:r w:rsidR="000B37BA" w:rsidRPr="00EC38ED">
        <w:rPr>
          <w:rFonts w:asciiTheme="minorHAnsi" w:hAnsiTheme="minorHAnsi" w:cstheme="minorHAnsi"/>
          <w:color w:val="000000" w:themeColor="text1"/>
        </w:rPr>
        <w:t xml:space="preserve"> NTP palaikymas ant to pačio </w:t>
      </w:r>
      <w:proofErr w:type="spellStart"/>
      <w:r w:rsidR="000B37BA" w:rsidRPr="00EC38ED">
        <w:rPr>
          <w:rFonts w:asciiTheme="minorHAnsi" w:hAnsiTheme="minorHAnsi" w:cstheme="minorHAnsi"/>
          <w:color w:val="000000" w:themeColor="text1"/>
        </w:rPr>
        <w:t>Ethernet</w:t>
      </w:r>
      <w:proofErr w:type="spellEnd"/>
      <w:r w:rsidR="000B37BA" w:rsidRPr="00EC38ED">
        <w:rPr>
          <w:rFonts w:asciiTheme="minorHAnsi" w:hAnsiTheme="minorHAnsi" w:cstheme="minorHAnsi"/>
          <w:color w:val="000000" w:themeColor="text1"/>
        </w:rPr>
        <w:t xml:space="preserve"> prievado; </w:t>
      </w:r>
      <w:r w:rsidR="00C00526" w:rsidRPr="00EC38ED">
        <w:rPr>
          <w:rFonts w:asciiTheme="minorHAnsi" w:hAnsiTheme="minorHAnsi" w:cstheme="minorHAnsi"/>
          <w:color w:val="000000" w:themeColor="text1"/>
        </w:rPr>
        <w:t xml:space="preserve">Ne mažiau kaip 8000 NTP transakcijų per sekundę; </w:t>
      </w:r>
      <w:r w:rsidR="00D12839" w:rsidRPr="00EC38ED">
        <w:rPr>
          <w:rFonts w:asciiTheme="minorHAnsi" w:hAnsiTheme="minorHAnsi" w:cstheme="minorHAnsi"/>
          <w:color w:val="000000" w:themeColor="text1"/>
        </w:rPr>
        <w:t xml:space="preserve">NTP </w:t>
      </w:r>
      <w:proofErr w:type="spellStart"/>
      <w:r w:rsidR="00D12839" w:rsidRPr="00EC38ED">
        <w:rPr>
          <w:rFonts w:asciiTheme="minorHAnsi" w:hAnsiTheme="minorHAnsi" w:cstheme="minorHAnsi"/>
          <w:color w:val="000000" w:themeColor="text1"/>
        </w:rPr>
        <w:t>unicast</w:t>
      </w:r>
      <w:proofErr w:type="spellEnd"/>
      <w:r w:rsidR="00D12839" w:rsidRPr="00EC38ED">
        <w:rPr>
          <w:rFonts w:asciiTheme="minorHAnsi" w:hAnsiTheme="minorHAnsi" w:cstheme="minorHAnsi"/>
          <w:color w:val="000000" w:themeColor="text1"/>
        </w:rPr>
        <w:t>/</w:t>
      </w:r>
      <w:proofErr w:type="spellStart"/>
      <w:r w:rsidR="00D12839" w:rsidRPr="00EC38ED">
        <w:rPr>
          <w:rFonts w:asciiTheme="minorHAnsi" w:hAnsiTheme="minorHAnsi" w:cstheme="minorHAnsi"/>
          <w:color w:val="000000" w:themeColor="text1"/>
        </w:rPr>
        <w:t>multicast</w:t>
      </w:r>
      <w:proofErr w:type="spellEnd"/>
      <w:r w:rsidR="00D12839" w:rsidRPr="00EC38ED">
        <w:rPr>
          <w:rFonts w:asciiTheme="minorHAnsi" w:hAnsiTheme="minorHAnsi" w:cstheme="minorHAnsi"/>
          <w:color w:val="000000" w:themeColor="text1"/>
        </w:rPr>
        <w:t>/</w:t>
      </w:r>
      <w:proofErr w:type="spellStart"/>
      <w:r w:rsidR="00D12839" w:rsidRPr="00EC38ED">
        <w:rPr>
          <w:rFonts w:asciiTheme="minorHAnsi" w:hAnsiTheme="minorHAnsi" w:cstheme="minorHAnsi"/>
          <w:color w:val="000000" w:themeColor="text1"/>
        </w:rPr>
        <w:t>broadcast</w:t>
      </w:r>
      <w:proofErr w:type="spellEnd"/>
      <w:r w:rsidR="00D12839" w:rsidRPr="00EC38ED">
        <w:rPr>
          <w:rFonts w:asciiTheme="minorHAnsi" w:hAnsiTheme="minorHAnsi" w:cstheme="minorHAnsi"/>
          <w:color w:val="000000" w:themeColor="text1"/>
        </w:rPr>
        <w:t xml:space="preserve"> palaikymas.</w:t>
      </w:r>
    </w:p>
    <w:p w14:paraId="66D1C850" w14:textId="0FDFE8B4" w:rsidR="00D12839" w:rsidRPr="00EC38ED" w:rsidRDefault="00D12839" w:rsidP="000D64A9">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left="360" w:right="279"/>
        <w:jc w:val="both"/>
        <w:rPr>
          <w:rFonts w:asciiTheme="minorHAnsi" w:hAnsiTheme="minorHAnsi" w:cstheme="minorHAnsi"/>
        </w:rPr>
      </w:pPr>
      <w:r w:rsidRPr="00EC38ED">
        <w:rPr>
          <w:rFonts w:asciiTheme="minorHAnsi" w:hAnsiTheme="minorHAnsi" w:cstheme="minorHAnsi"/>
          <w:szCs w:val="24"/>
        </w:rPr>
        <w:t>1.</w:t>
      </w:r>
      <w:r w:rsidRPr="00EC38ED">
        <w:rPr>
          <w:rFonts w:asciiTheme="minorHAnsi" w:hAnsiTheme="minorHAnsi" w:cstheme="minorHAnsi"/>
          <w:color w:val="000000" w:themeColor="text1"/>
        </w:rPr>
        <w:t xml:space="preserve">1.7 </w:t>
      </w:r>
      <w:r w:rsidR="00EF2666" w:rsidRPr="00EC38ED">
        <w:rPr>
          <w:rFonts w:asciiTheme="minorHAnsi" w:hAnsiTheme="minorHAnsi" w:cstheme="minorHAnsi"/>
          <w:color w:val="000000" w:themeColor="text1"/>
        </w:rPr>
        <w:t xml:space="preserve">Turi būti palaikomi šie arba lygiaverčiai ir pilnai suderinami  </w:t>
      </w:r>
      <w:r w:rsidR="006D2E9A" w:rsidRPr="00EC38ED">
        <w:rPr>
          <w:rFonts w:asciiTheme="minorHAnsi" w:hAnsiTheme="minorHAnsi" w:cstheme="minorHAnsi"/>
          <w:color w:val="000000" w:themeColor="text1"/>
        </w:rPr>
        <w:t xml:space="preserve">tinklo ir laiko funkcijų </w:t>
      </w:r>
      <w:r w:rsidR="00EF2666" w:rsidRPr="00EC38ED">
        <w:rPr>
          <w:rFonts w:asciiTheme="minorHAnsi" w:hAnsiTheme="minorHAnsi" w:cstheme="minorHAnsi"/>
          <w:color w:val="000000" w:themeColor="text1"/>
        </w:rPr>
        <w:t>tinklo protokolai:</w:t>
      </w:r>
      <w:r w:rsidR="00BA3DF5" w:rsidRPr="00EC38ED">
        <w:rPr>
          <w:rFonts w:asciiTheme="minorHAnsi" w:hAnsiTheme="minorHAnsi" w:cstheme="minorHAnsi"/>
        </w:rPr>
        <w:t xml:space="preserve"> </w:t>
      </w:r>
      <w:r w:rsidR="004E0FC4" w:rsidRPr="00EC38ED">
        <w:rPr>
          <w:rFonts w:asciiTheme="minorHAnsi" w:hAnsiTheme="minorHAnsi" w:cstheme="minorHAnsi"/>
        </w:rPr>
        <w:t xml:space="preserve">DHCP; </w:t>
      </w:r>
      <w:r w:rsidR="0065337E" w:rsidRPr="00EC38ED">
        <w:rPr>
          <w:rFonts w:asciiTheme="minorHAnsi" w:hAnsiTheme="minorHAnsi" w:cstheme="minorHAnsi"/>
        </w:rPr>
        <w:t xml:space="preserve">DSCP; </w:t>
      </w:r>
      <w:r w:rsidR="00FF2CF0" w:rsidRPr="00EC38ED">
        <w:rPr>
          <w:rFonts w:asciiTheme="minorHAnsi" w:hAnsiTheme="minorHAnsi" w:cstheme="minorHAnsi"/>
        </w:rPr>
        <w:t xml:space="preserve">NTPv4; </w:t>
      </w:r>
      <w:r w:rsidR="00B102F2" w:rsidRPr="00EC38ED">
        <w:rPr>
          <w:rFonts w:asciiTheme="minorHAnsi" w:hAnsiTheme="minorHAnsi" w:cstheme="minorHAnsi"/>
        </w:rPr>
        <w:t xml:space="preserve">NTPv3; </w:t>
      </w:r>
      <w:r w:rsidR="00472981" w:rsidRPr="00EC38ED">
        <w:rPr>
          <w:rFonts w:asciiTheme="minorHAnsi" w:hAnsiTheme="minorHAnsi" w:cstheme="minorHAnsi"/>
        </w:rPr>
        <w:t>NTPv2</w:t>
      </w:r>
      <w:r w:rsidR="00E0490A" w:rsidRPr="00EC38ED">
        <w:rPr>
          <w:rFonts w:asciiTheme="minorHAnsi" w:hAnsiTheme="minorHAnsi" w:cstheme="minorHAnsi"/>
        </w:rPr>
        <w:t>.</w:t>
      </w:r>
    </w:p>
    <w:p w14:paraId="4C5D658B" w14:textId="3A4195B0" w:rsidR="008628B3" w:rsidRPr="00EC38ED" w:rsidRDefault="008628B3" w:rsidP="000D64A9">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left="360" w:right="279"/>
        <w:jc w:val="both"/>
        <w:rPr>
          <w:rFonts w:asciiTheme="minorHAnsi" w:hAnsiTheme="minorHAnsi" w:cstheme="minorHAnsi"/>
          <w:color w:val="000000" w:themeColor="text1"/>
          <w:szCs w:val="24"/>
        </w:rPr>
      </w:pPr>
      <w:r w:rsidRPr="00EC38ED">
        <w:rPr>
          <w:rFonts w:asciiTheme="minorHAnsi" w:hAnsiTheme="minorHAnsi" w:cstheme="minorHAnsi"/>
        </w:rPr>
        <w:t xml:space="preserve">1.1.8 </w:t>
      </w:r>
      <w:r w:rsidR="008C44BE" w:rsidRPr="00EC38ED">
        <w:rPr>
          <w:rFonts w:asciiTheme="minorHAnsi" w:hAnsiTheme="minorHAnsi" w:cstheme="minorHAnsi"/>
          <w:color w:val="000000" w:themeColor="text1"/>
          <w:szCs w:val="24"/>
        </w:rPr>
        <w:t>Turi būti palaikom</w:t>
      </w:r>
      <w:r w:rsidR="00B3605A" w:rsidRPr="00EC38ED">
        <w:rPr>
          <w:rFonts w:asciiTheme="minorHAnsi" w:hAnsiTheme="minorHAnsi" w:cstheme="minorHAnsi"/>
          <w:color w:val="000000" w:themeColor="text1"/>
          <w:szCs w:val="24"/>
        </w:rPr>
        <w:t>as</w:t>
      </w:r>
      <w:r w:rsidR="008C44BE" w:rsidRPr="00EC38ED">
        <w:rPr>
          <w:rFonts w:asciiTheme="minorHAnsi" w:hAnsiTheme="minorHAnsi" w:cstheme="minorHAnsi"/>
          <w:color w:val="000000" w:themeColor="text1"/>
          <w:szCs w:val="24"/>
        </w:rPr>
        <w:t xml:space="preserve"> arba lygiaverčiai ir pilnai suderinam</w:t>
      </w:r>
      <w:r w:rsidR="00B3605A" w:rsidRPr="00EC38ED">
        <w:rPr>
          <w:rFonts w:asciiTheme="minorHAnsi" w:hAnsiTheme="minorHAnsi" w:cstheme="minorHAnsi"/>
          <w:color w:val="000000" w:themeColor="text1"/>
          <w:szCs w:val="24"/>
        </w:rPr>
        <w:t>as</w:t>
      </w:r>
      <w:r w:rsidR="008C44BE" w:rsidRPr="00EC38ED">
        <w:rPr>
          <w:rFonts w:asciiTheme="minorHAnsi" w:hAnsiTheme="minorHAnsi" w:cstheme="minorHAnsi"/>
          <w:color w:val="000000" w:themeColor="text1"/>
          <w:szCs w:val="24"/>
        </w:rPr>
        <w:t xml:space="preserve"> saugumo protokola</w:t>
      </w:r>
      <w:r w:rsidR="00B3605A" w:rsidRPr="00EC38ED">
        <w:rPr>
          <w:rFonts w:asciiTheme="minorHAnsi" w:hAnsiTheme="minorHAnsi" w:cstheme="minorHAnsi"/>
          <w:color w:val="000000" w:themeColor="text1"/>
          <w:szCs w:val="24"/>
        </w:rPr>
        <w:t>s SFTP</w:t>
      </w:r>
      <w:r w:rsidR="00E42021" w:rsidRPr="00EC38ED">
        <w:rPr>
          <w:rFonts w:asciiTheme="minorHAnsi" w:hAnsiTheme="minorHAnsi" w:cstheme="minorHAnsi"/>
          <w:color w:val="000000" w:themeColor="text1"/>
          <w:szCs w:val="24"/>
        </w:rPr>
        <w:t>.</w:t>
      </w:r>
    </w:p>
    <w:p w14:paraId="1CB8C8FA" w14:textId="6AB3803E" w:rsidR="00E42021" w:rsidRPr="00EC38ED" w:rsidRDefault="00E42021" w:rsidP="000D64A9">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left="360" w:right="279"/>
        <w:jc w:val="both"/>
        <w:rPr>
          <w:rFonts w:asciiTheme="minorHAnsi" w:hAnsiTheme="minorHAnsi" w:cstheme="minorHAnsi"/>
        </w:rPr>
      </w:pPr>
      <w:r w:rsidRPr="00EC38ED">
        <w:rPr>
          <w:rFonts w:asciiTheme="minorHAnsi" w:hAnsiTheme="minorHAnsi" w:cstheme="minorHAnsi"/>
        </w:rPr>
        <w:t xml:space="preserve">1.1.9 </w:t>
      </w:r>
      <w:r w:rsidR="002475F0" w:rsidRPr="00EC38ED">
        <w:rPr>
          <w:rFonts w:asciiTheme="minorHAnsi" w:hAnsiTheme="minorHAnsi" w:cstheme="minorHAnsi"/>
          <w:szCs w:val="24"/>
        </w:rPr>
        <w:t>Turi būti palaikomi  šie arba lygiaverčiai ir pilnai suderinami valdymo funkcijų protokolai:</w:t>
      </w:r>
      <w:r w:rsidR="0045238D" w:rsidRPr="00EC38ED">
        <w:rPr>
          <w:rFonts w:asciiTheme="minorHAnsi" w:hAnsiTheme="minorHAnsi" w:cstheme="minorHAnsi"/>
          <w:color w:val="000000" w:themeColor="text1"/>
        </w:rPr>
        <w:t xml:space="preserve"> SSHv2 ar aukštesnė</w:t>
      </w:r>
      <w:r w:rsidR="00956E32" w:rsidRPr="00EC38ED">
        <w:rPr>
          <w:rFonts w:asciiTheme="minorHAnsi" w:hAnsiTheme="minorHAnsi" w:cstheme="minorHAnsi"/>
          <w:color w:val="000000" w:themeColor="text1"/>
        </w:rPr>
        <w:t xml:space="preserve">; </w:t>
      </w:r>
      <w:r w:rsidR="006A46B7" w:rsidRPr="00EC38ED">
        <w:rPr>
          <w:rFonts w:asciiTheme="minorHAnsi" w:hAnsiTheme="minorHAnsi" w:cstheme="minorHAnsi"/>
        </w:rPr>
        <w:t xml:space="preserve">lokalus administratoriaus autentifikavimas pagal vartotojo vardą / slaptažodį; </w:t>
      </w:r>
      <w:r w:rsidR="001B6EB1" w:rsidRPr="00EC38ED">
        <w:rPr>
          <w:rFonts w:asciiTheme="minorHAnsi" w:hAnsiTheme="minorHAnsi" w:cstheme="minorHAnsi"/>
        </w:rPr>
        <w:t xml:space="preserve">skirtingų teisių suteikimas  administratoriui, priklausomai nuo autentifikavimo rezultato; </w:t>
      </w:r>
      <w:r w:rsidR="00AF18DF" w:rsidRPr="00EC38ED">
        <w:rPr>
          <w:rFonts w:asciiTheme="minorHAnsi" w:hAnsiTheme="minorHAnsi" w:cstheme="minorHAnsi"/>
        </w:rPr>
        <w:t>komandinė eilutė (CLI)</w:t>
      </w:r>
      <w:r w:rsidR="009B3217" w:rsidRPr="00EC38ED">
        <w:rPr>
          <w:rFonts w:asciiTheme="minorHAnsi" w:hAnsiTheme="minorHAnsi" w:cstheme="minorHAnsi"/>
        </w:rPr>
        <w:t>.</w:t>
      </w:r>
    </w:p>
    <w:p w14:paraId="132223F1" w14:textId="7691E610" w:rsidR="00A12B92" w:rsidRPr="00EC38ED" w:rsidRDefault="009B3217" w:rsidP="000D64A9">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left="360" w:right="279"/>
        <w:jc w:val="both"/>
        <w:rPr>
          <w:rFonts w:asciiTheme="minorHAnsi" w:hAnsiTheme="minorHAnsi" w:cstheme="minorHAnsi"/>
          <w:color w:val="000000" w:themeColor="text1"/>
          <w:szCs w:val="24"/>
        </w:rPr>
      </w:pPr>
      <w:r w:rsidRPr="00EC38ED">
        <w:rPr>
          <w:rFonts w:asciiTheme="minorHAnsi" w:hAnsiTheme="minorHAnsi" w:cstheme="minorHAnsi"/>
        </w:rPr>
        <w:t>1.1.10</w:t>
      </w:r>
      <w:r w:rsidR="004D3D42" w:rsidRPr="00EC38ED">
        <w:rPr>
          <w:rFonts w:asciiTheme="minorHAnsi" w:hAnsiTheme="minorHAnsi" w:cstheme="minorHAnsi"/>
        </w:rPr>
        <w:t xml:space="preserve"> Stebėjimo funkcijai vykdyti turi būti </w:t>
      </w:r>
      <w:r w:rsidR="00FD2FE4" w:rsidRPr="00EC38ED">
        <w:rPr>
          <w:rFonts w:asciiTheme="minorHAnsi" w:hAnsiTheme="minorHAnsi" w:cstheme="minorHAnsi"/>
        </w:rPr>
        <w:t xml:space="preserve">palaikomas SYSLOG protokolas arba </w:t>
      </w:r>
      <w:r w:rsidR="00757C1F" w:rsidRPr="00EC38ED">
        <w:rPr>
          <w:rFonts w:asciiTheme="minorHAnsi" w:hAnsiTheme="minorHAnsi" w:cstheme="minorHAnsi"/>
          <w:color w:val="000000" w:themeColor="text1"/>
          <w:szCs w:val="24"/>
        </w:rPr>
        <w:t>pilnai suderinami saugumo protokolai</w:t>
      </w:r>
      <w:r w:rsidR="00BA4A7D" w:rsidRPr="00EC38ED">
        <w:rPr>
          <w:rFonts w:asciiTheme="minorHAnsi" w:hAnsiTheme="minorHAnsi" w:cstheme="minorHAnsi"/>
          <w:color w:val="000000" w:themeColor="text1"/>
          <w:szCs w:val="24"/>
        </w:rPr>
        <w:t>.</w:t>
      </w:r>
    </w:p>
    <w:p w14:paraId="11B859E1" w14:textId="77777777" w:rsidR="00DF12F5" w:rsidRPr="00EC38ED" w:rsidRDefault="00DF12F5" w:rsidP="00DF12F5">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line="240" w:lineRule="auto"/>
        <w:ind w:right="278"/>
        <w:rPr>
          <w:rFonts w:asciiTheme="minorHAnsi" w:hAnsiTheme="minorHAnsi" w:cstheme="minorHAnsi"/>
          <w:b/>
          <w:bCs/>
          <w:sz w:val="22"/>
          <w:szCs w:val="22"/>
        </w:rPr>
      </w:pPr>
      <w:r w:rsidRPr="00EC38ED">
        <w:rPr>
          <w:rFonts w:asciiTheme="minorHAnsi" w:hAnsiTheme="minorHAnsi" w:cstheme="minorHAnsi"/>
          <w:b/>
          <w:bCs/>
          <w:sz w:val="22"/>
          <w:szCs w:val="22"/>
        </w:rPr>
        <w:t>Standartai</w:t>
      </w:r>
    </w:p>
    <w:p w14:paraId="685CCD66" w14:textId="77777777" w:rsidR="00DF12F5" w:rsidRPr="00EC38ED" w:rsidRDefault="00DF12F5" w:rsidP="00A27FA8">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after="0" w:line="240" w:lineRule="auto"/>
        <w:ind w:left="357" w:right="278"/>
        <w:rPr>
          <w:rFonts w:asciiTheme="minorHAnsi" w:hAnsiTheme="minorHAnsi" w:cstheme="minorHAnsi"/>
          <w:i/>
          <w:sz w:val="16"/>
          <w:szCs w:val="16"/>
        </w:rPr>
      </w:pPr>
      <w:r w:rsidRPr="00EC38ED">
        <w:rPr>
          <w:rFonts w:asciiTheme="minorHAnsi" w:hAnsiTheme="minorHAnsi" w:cstheme="minorHAnsi"/>
          <w:i/>
          <w:sz w:val="18"/>
          <w:szCs w:val="18"/>
        </w:rPr>
        <w:t>(</w:t>
      </w:r>
      <w:r w:rsidRPr="00EC38ED">
        <w:rPr>
          <w:rFonts w:asciiTheme="minorHAnsi" w:hAnsiTheme="minorHAnsi" w:cstheme="minorHAnsi"/>
          <w:i/>
          <w:sz w:val="16"/>
          <w:szCs w:val="16"/>
        </w:rPr>
        <w:t>Nurodomi standartai ar kiti reikalavimai, kurių privaloma laikytis tiekiant tokio pobūdžio prekes ar teikiant su perkamomis prekėmis susijusias paslaugas. Pateikiamas dokumentų, kuriuos tiekėjas privalo pristatyti, pagrįsdamas pristatomų prekių techninį atitikimą, sąrašas.</w:t>
      </w:r>
    </w:p>
    <w:p w14:paraId="4B40B8E4" w14:textId="77777777" w:rsidR="00DF12F5" w:rsidRPr="00EC38ED" w:rsidRDefault="00DF12F5" w:rsidP="00A27FA8">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after="0" w:line="240" w:lineRule="auto"/>
        <w:ind w:left="357" w:right="278"/>
        <w:rPr>
          <w:rFonts w:asciiTheme="minorHAnsi" w:hAnsiTheme="minorHAnsi" w:cstheme="minorHAnsi"/>
          <w:i/>
          <w:sz w:val="16"/>
          <w:szCs w:val="16"/>
        </w:rPr>
      </w:pPr>
      <w:r w:rsidRPr="00EC38ED">
        <w:rPr>
          <w:rFonts w:asciiTheme="minorHAnsi" w:hAnsiTheme="minorHAnsi" w:cstheme="minorHAnsi"/>
          <w:i/>
          <w:spacing w:val="-2"/>
          <w:sz w:val="16"/>
          <w:szCs w:val="16"/>
        </w:rPr>
        <w:t>Standartai gali būti tiek privalomo, tiek ir rekomendacinio pobūdžio. Jei tiekėjas privalo pademonstruoti pateiktų prekių atitikimą standartams, būdai ir priemonės tai atlikti turi būti aiškiai apibrėžtos.</w:t>
      </w:r>
    </w:p>
    <w:p w14:paraId="0D01DFD1" w14:textId="77777777" w:rsidR="00DF12F5" w:rsidRPr="00EC38ED" w:rsidRDefault="00DF12F5" w:rsidP="00A27FA8">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after="0" w:line="240" w:lineRule="auto"/>
        <w:ind w:left="357" w:right="278"/>
        <w:rPr>
          <w:rFonts w:asciiTheme="minorHAnsi" w:hAnsiTheme="minorHAnsi" w:cstheme="minorHAnsi"/>
          <w:i/>
          <w:spacing w:val="-2"/>
          <w:sz w:val="16"/>
          <w:szCs w:val="16"/>
        </w:rPr>
      </w:pPr>
      <w:r w:rsidRPr="00EC38ED">
        <w:rPr>
          <w:rFonts w:asciiTheme="minorHAnsi" w:hAnsiTheme="minorHAnsi" w:cstheme="minorHAnsi"/>
          <w:i/>
          <w:spacing w:val="-2"/>
          <w:sz w:val="16"/>
          <w:szCs w:val="16"/>
        </w:rPr>
        <w:t>Techniniai reikalavimai, jei įmanoma, turi būti su nuoroda į galiojančius standartus.)</w:t>
      </w:r>
    </w:p>
    <w:p w14:paraId="1BF4185D" w14:textId="58B861DD" w:rsidR="000A58BD" w:rsidRPr="00EC38ED" w:rsidRDefault="002071F4" w:rsidP="007B03E1">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left="374" w:right="279"/>
        <w:rPr>
          <w:rFonts w:asciiTheme="minorHAnsi" w:hAnsiTheme="minorHAnsi" w:cstheme="minorHAnsi"/>
          <w:sz w:val="18"/>
          <w:szCs w:val="18"/>
          <w:lang w:val="en-GB"/>
        </w:rPr>
      </w:pPr>
      <w:r w:rsidRPr="00EC38ED">
        <w:rPr>
          <w:rFonts w:asciiTheme="minorHAnsi" w:hAnsiTheme="minorHAnsi" w:cstheme="minorHAnsi"/>
        </w:rPr>
        <w:t xml:space="preserve">CE </w:t>
      </w:r>
      <w:r w:rsidRPr="00EC38ED">
        <w:rPr>
          <w:rFonts w:asciiTheme="minorHAnsi" w:hAnsiTheme="minorHAnsi" w:cstheme="minorHAnsi"/>
          <w:color w:val="000000" w:themeColor="text1"/>
          <w:lang w:val="en-GB"/>
        </w:rPr>
        <w:t xml:space="preserve">compliance; </w:t>
      </w:r>
      <w:r w:rsidR="00895752" w:rsidRPr="00EC38ED">
        <w:rPr>
          <w:rFonts w:asciiTheme="minorHAnsi" w:hAnsiTheme="minorHAnsi" w:cstheme="minorHAnsi"/>
          <w:color w:val="000000" w:themeColor="text1"/>
          <w:lang w:val="en-GB"/>
        </w:rPr>
        <w:t>RoHS com</w:t>
      </w:r>
      <w:bookmarkStart w:id="0" w:name="_GoBack"/>
      <w:bookmarkEnd w:id="0"/>
      <w:r w:rsidR="00895752" w:rsidRPr="00EC38ED">
        <w:rPr>
          <w:rFonts w:asciiTheme="minorHAnsi" w:hAnsiTheme="minorHAnsi" w:cstheme="minorHAnsi"/>
          <w:color w:val="000000" w:themeColor="text1"/>
          <w:lang w:val="en-GB"/>
        </w:rPr>
        <w:t xml:space="preserve">pliance; </w:t>
      </w:r>
      <w:r w:rsidR="00415F1B" w:rsidRPr="00EC38ED">
        <w:rPr>
          <w:rFonts w:asciiTheme="minorHAnsi" w:hAnsiTheme="minorHAnsi" w:cstheme="minorHAnsi"/>
          <w:color w:val="000000" w:themeColor="text1"/>
          <w:lang w:val="en-GB"/>
        </w:rPr>
        <w:t xml:space="preserve">WEEE compliance; </w:t>
      </w:r>
      <w:r w:rsidR="00496837" w:rsidRPr="00EC38ED">
        <w:rPr>
          <w:rFonts w:asciiTheme="minorHAnsi" w:hAnsiTheme="minorHAnsi" w:cstheme="minorHAnsi"/>
          <w:lang w:val="en-GB"/>
        </w:rPr>
        <w:t>EMC compliance.</w:t>
      </w:r>
    </w:p>
    <w:p w14:paraId="7E576D8A" w14:textId="77777777" w:rsidR="00DF12F5" w:rsidRPr="00EC38ED" w:rsidRDefault="00DF12F5" w:rsidP="00DF12F5">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line="240" w:lineRule="auto"/>
        <w:ind w:right="279"/>
        <w:rPr>
          <w:rFonts w:asciiTheme="minorHAnsi" w:hAnsiTheme="minorHAnsi" w:cstheme="minorHAnsi"/>
          <w:b/>
          <w:bCs/>
          <w:sz w:val="22"/>
          <w:szCs w:val="22"/>
        </w:rPr>
      </w:pPr>
      <w:r w:rsidRPr="00EC38ED">
        <w:rPr>
          <w:rFonts w:asciiTheme="minorHAnsi" w:hAnsiTheme="minorHAnsi" w:cstheme="minorHAnsi"/>
          <w:b/>
          <w:bCs/>
          <w:sz w:val="22"/>
          <w:szCs w:val="22"/>
        </w:rPr>
        <w:t>Licencijos, sertifikavimas, Specialieji kvalifikaciniai reikalavimai tiekėjui</w:t>
      </w:r>
    </w:p>
    <w:p w14:paraId="7B124B74" w14:textId="77777777" w:rsidR="00DF12F5" w:rsidRPr="00EC38ED" w:rsidRDefault="00DF12F5" w:rsidP="00DF12F5">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rPr>
          <w:rFonts w:asciiTheme="minorHAnsi" w:hAnsiTheme="minorHAnsi" w:cstheme="minorHAnsi"/>
          <w:i/>
          <w:sz w:val="16"/>
          <w:szCs w:val="16"/>
        </w:rPr>
      </w:pPr>
      <w:r w:rsidRPr="00EC38ED">
        <w:rPr>
          <w:rFonts w:asciiTheme="minorHAnsi" w:hAnsiTheme="minorHAnsi" w:cstheme="minorHAnsi"/>
          <w:i/>
          <w:sz w:val="16"/>
          <w:szCs w:val="16"/>
        </w:rPr>
        <w:t xml:space="preserve">Nurodomi licencijų ar sertifikatų reikalavimai, jei perkamoms prekėms reikalinga kompetentingos institucijos licencija ar sertifikatas, bei nurodomos konkrečios tiekėjo pareigos dėl tokio pobūdžio licencijų ar sertifikatų gavimo. Pateikiami specialieji kvalifikaciniai reikalavimai tiekėjui, reikalaujami pateikti dokumentai. </w:t>
      </w:r>
    </w:p>
    <w:p w14:paraId="07E598F4" w14:textId="172BC398" w:rsidR="00DF12F5" w:rsidRPr="00EC38ED" w:rsidRDefault="00E10CF7" w:rsidP="00F10A8A">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left="360" w:right="279"/>
        <w:rPr>
          <w:rFonts w:asciiTheme="minorHAnsi" w:hAnsiTheme="minorHAnsi" w:cstheme="minorHAnsi"/>
        </w:rPr>
      </w:pPr>
      <w:r w:rsidRPr="00EC38ED">
        <w:rPr>
          <w:rFonts w:asciiTheme="minorHAnsi" w:hAnsiTheme="minorHAnsi" w:cstheme="minorHAnsi"/>
        </w:rPr>
        <w:lastRenderedPageBreak/>
        <w:t>Pateikiamos reikiamos licencijos, kurios užtikrina įrangos funkcionalumą</w:t>
      </w:r>
      <w:r w:rsidR="00F10A8A" w:rsidRPr="00EC38ED">
        <w:rPr>
          <w:rFonts w:asciiTheme="minorHAnsi" w:hAnsiTheme="minorHAnsi" w:cstheme="minorHAnsi"/>
        </w:rPr>
        <w:t xml:space="preserve"> aprašytą 1 punkte.</w:t>
      </w:r>
    </w:p>
    <w:p w14:paraId="0E298D34" w14:textId="77777777" w:rsidR="00DF12F5" w:rsidRPr="00EC38ED" w:rsidRDefault="00DF12F5" w:rsidP="00DF12F5">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rFonts w:asciiTheme="minorHAnsi" w:hAnsiTheme="minorHAnsi" w:cstheme="minorHAnsi"/>
          <w:b/>
          <w:bCs/>
          <w:sz w:val="22"/>
          <w:szCs w:val="22"/>
        </w:rPr>
      </w:pPr>
      <w:r w:rsidRPr="00EC38ED">
        <w:rPr>
          <w:rFonts w:asciiTheme="minorHAnsi" w:hAnsiTheme="minorHAnsi" w:cstheme="minorHAnsi"/>
          <w:b/>
          <w:bCs/>
          <w:sz w:val="22"/>
          <w:szCs w:val="22"/>
        </w:rPr>
        <w:t>Gamyba, tikrinimas ir testavimas</w:t>
      </w:r>
    </w:p>
    <w:p w14:paraId="6B1ABF15" w14:textId="77777777" w:rsidR="00DF12F5" w:rsidRPr="00EC38ED" w:rsidRDefault="00DF12F5" w:rsidP="00DF12F5">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rPr>
          <w:rFonts w:asciiTheme="minorHAnsi" w:hAnsiTheme="minorHAnsi" w:cstheme="minorHAnsi"/>
          <w:i/>
          <w:sz w:val="16"/>
          <w:szCs w:val="16"/>
        </w:rPr>
      </w:pPr>
      <w:r w:rsidRPr="00EC38ED">
        <w:rPr>
          <w:rFonts w:asciiTheme="minorHAnsi" w:hAnsiTheme="minorHAnsi" w:cstheme="minorHAnsi"/>
          <w:i/>
          <w:sz w:val="16"/>
          <w:szCs w:val="16"/>
        </w:rPr>
        <w:t>Numatomi specialūs reikalavimai dėl gamybos proceso, gamyklinės patikros ar testavimo, atliekamo iki pristatant į vietą.</w:t>
      </w:r>
    </w:p>
    <w:p w14:paraId="7C21757F" w14:textId="7C76EC8E" w:rsidR="00DF12F5" w:rsidRPr="00EC38ED" w:rsidRDefault="007847B4" w:rsidP="00C12227">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left="374" w:right="279"/>
        <w:rPr>
          <w:rFonts w:asciiTheme="minorHAnsi" w:hAnsiTheme="minorHAnsi" w:cstheme="minorHAnsi"/>
          <w:color w:val="000000" w:themeColor="text1"/>
        </w:rPr>
      </w:pPr>
      <w:r w:rsidRPr="00EC38ED">
        <w:rPr>
          <w:rFonts w:asciiTheme="minorHAnsi" w:hAnsiTheme="minorHAnsi" w:cstheme="minorHAnsi"/>
          <w:color w:val="000000" w:themeColor="text1"/>
        </w:rPr>
        <w:t xml:space="preserve">Atlikus diegimo darbus </w:t>
      </w:r>
      <w:r w:rsidR="00C12227" w:rsidRPr="00EC38ED">
        <w:rPr>
          <w:rFonts w:asciiTheme="minorHAnsi" w:hAnsiTheme="minorHAnsi" w:cstheme="minorHAnsi"/>
          <w:color w:val="000000" w:themeColor="text1"/>
        </w:rPr>
        <w:t>pateikiamas Perdavimo – priėmimo aktas.</w:t>
      </w:r>
    </w:p>
    <w:p w14:paraId="2AA5867E" w14:textId="77777777" w:rsidR="00DF12F5" w:rsidRPr="00EC38ED" w:rsidRDefault="00DF12F5" w:rsidP="00DF12F5">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rFonts w:asciiTheme="minorHAnsi" w:hAnsiTheme="minorHAnsi" w:cstheme="minorHAnsi"/>
          <w:b/>
          <w:bCs/>
          <w:sz w:val="22"/>
          <w:szCs w:val="22"/>
        </w:rPr>
      </w:pPr>
      <w:r w:rsidRPr="00EC38ED">
        <w:rPr>
          <w:rFonts w:asciiTheme="minorHAnsi" w:hAnsiTheme="minorHAnsi" w:cstheme="minorHAnsi"/>
          <w:b/>
          <w:bCs/>
          <w:sz w:val="22"/>
          <w:szCs w:val="22"/>
        </w:rPr>
        <w:t>Pakuotės ir transportavimas</w:t>
      </w:r>
    </w:p>
    <w:p w14:paraId="2B256545" w14:textId="77777777" w:rsidR="00DF12F5" w:rsidRPr="00EC38ED" w:rsidRDefault="00DF12F5" w:rsidP="00DF12F5">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rPr>
          <w:rFonts w:asciiTheme="minorHAnsi" w:hAnsiTheme="minorHAnsi" w:cstheme="minorHAnsi"/>
          <w:i/>
          <w:sz w:val="16"/>
          <w:szCs w:val="16"/>
        </w:rPr>
      </w:pPr>
      <w:r w:rsidRPr="00EC38ED">
        <w:rPr>
          <w:rFonts w:asciiTheme="minorHAnsi" w:hAnsiTheme="minorHAnsi" w:cstheme="minorHAnsi"/>
          <w:i/>
          <w:sz w:val="16"/>
          <w:szCs w:val="16"/>
        </w:rPr>
        <w:t>Numatomi reikalavimai prekės pakavimui bei transportavimui. Jei reikalaujama specifinės pakuotės ar transportavimo būdo, tai turi būti numatyta.</w:t>
      </w:r>
    </w:p>
    <w:p w14:paraId="54AAC535" w14:textId="77777777" w:rsidR="00DF12F5" w:rsidRPr="00EC38ED" w:rsidRDefault="0078449A" w:rsidP="00DF12F5">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rPr>
          <w:rFonts w:asciiTheme="minorHAnsi" w:hAnsiTheme="minorHAnsi" w:cstheme="minorHAnsi"/>
          <w:sz w:val="18"/>
          <w:szCs w:val="18"/>
        </w:rPr>
      </w:pPr>
      <w:r w:rsidRPr="00EC38ED">
        <w:rPr>
          <w:rFonts w:asciiTheme="minorHAnsi" w:hAnsiTheme="minorHAnsi" w:cstheme="minorHAnsi"/>
          <w:sz w:val="18"/>
          <w:szCs w:val="18"/>
        </w:rPr>
        <w:t>Netaikoma</w:t>
      </w:r>
    </w:p>
    <w:p w14:paraId="365C647C" w14:textId="77777777" w:rsidR="00DF12F5" w:rsidRPr="00EC38ED" w:rsidRDefault="00DF12F5" w:rsidP="00DF12F5">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rFonts w:asciiTheme="minorHAnsi" w:hAnsiTheme="minorHAnsi" w:cstheme="minorHAnsi"/>
          <w:b/>
          <w:bCs/>
          <w:sz w:val="22"/>
          <w:szCs w:val="22"/>
        </w:rPr>
      </w:pPr>
      <w:r w:rsidRPr="00EC38ED">
        <w:rPr>
          <w:rFonts w:asciiTheme="minorHAnsi" w:hAnsiTheme="minorHAnsi" w:cstheme="minorHAnsi"/>
          <w:b/>
          <w:bCs/>
          <w:sz w:val="22"/>
          <w:szCs w:val="22"/>
        </w:rPr>
        <w:t>Reikalavimai dėl pristatymo, įdiegimo/montavimo ir priėmimo–perdavimo</w:t>
      </w:r>
    </w:p>
    <w:p w14:paraId="1187C7E9" w14:textId="77777777" w:rsidR="00DF12F5" w:rsidRPr="00EC38ED" w:rsidRDefault="00DF12F5" w:rsidP="00DF12F5">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line="240" w:lineRule="auto"/>
        <w:ind w:left="360" w:right="279"/>
        <w:rPr>
          <w:rFonts w:asciiTheme="minorHAnsi" w:hAnsiTheme="minorHAnsi" w:cstheme="minorHAnsi"/>
          <w:i/>
          <w:sz w:val="16"/>
          <w:szCs w:val="16"/>
        </w:rPr>
      </w:pPr>
      <w:r w:rsidRPr="00EC38ED">
        <w:rPr>
          <w:rFonts w:asciiTheme="minorHAnsi" w:hAnsiTheme="minorHAnsi" w:cstheme="minorHAnsi"/>
          <w:i/>
          <w:sz w:val="16"/>
          <w:szCs w:val="16"/>
        </w:rPr>
        <w:t>Numatomi testai ar kitokio pobūdžio tikrinimai, kurie bus atlikti pristatymo vietoje, norint įsitikinti, ar prekės atitinka techninėje specifikacijoje nurodytus techninius reikalavimus.</w:t>
      </w:r>
    </w:p>
    <w:p w14:paraId="210CE779" w14:textId="77777777" w:rsidR="0057154F" w:rsidRPr="00EC38ED" w:rsidRDefault="0057154F" w:rsidP="00DF12F5">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line="240" w:lineRule="auto"/>
        <w:ind w:left="374" w:right="279"/>
        <w:rPr>
          <w:rFonts w:asciiTheme="minorHAnsi" w:hAnsiTheme="minorHAnsi" w:cstheme="minorHAnsi"/>
          <w:szCs w:val="24"/>
        </w:rPr>
      </w:pPr>
      <w:r w:rsidRPr="00EC38ED">
        <w:rPr>
          <w:rFonts w:asciiTheme="minorHAnsi" w:hAnsiTheme="minorHAnsi" w:cstheme="minorHAnsi"/>
          <w:szCs w:val="24"/>
        </w:rPr>
        <w:t>Įranga pristatoma Aukštaičių g. 43, Kaunas</w:t>
      </w:r>
    </w:p>
    <w:p w14:paraId="0718DEC8" w14:textId="70FFF9C6" w:rsidR="00DF12F5" w:rsidRPr="00EC38ED" w:rsidRDefault="00E0238F" w:rsidP="00DF12F5">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line="240" w:lineRule="auto"/>
        <w:ind w:left="374" w:right="279"/>
        <w:rPr>
          <w:rFonts w:asciiTheme="minorHAnsi" w:hAnsiTheme="minorHAnsi" w:cstheme="minorHAnsi"/>
          <w:szCs w:val="24"/>
        </w:rPr>
      </w:pPr>
      <w:r w:rsidRPr="00EC38ED">
        <w:rPr>
          <w:rFonts w:asciiTheme="minorHAnsi" w:hAnsiTheme="minorHAnsi" w:cstheme="minorHAnsi"/>
          <w:szCs w:val="24"/>
        </w:rPr>
        <w:t xml:space="preserve">Turi būti </w:t>
      </w:r>
      <w:r w:rsidRPr="00EC38ED">
        <w:rPr>
          <w:rFonts w:asciiTheme="minorHAnsi" w:hAnsiTheme="minorHAnsi" w:cstheme="minorHAnsi"/>
          <w:color w:val="000000" w:themeColor="text1"/>
          <w:szCs w:val="24"/>
        </w:rPr>
        <w:t>atlikti</w:t>
      </w:r>
      <w:r w:rsidRPr="00EC38ED">
        <w:rPr>
          <w:rFonts w:asciiTheme="minorHAnsi" w:hAnsiTheme="minorHAnsi" w:cstheme="minorHAnsi"/>
          <w:szCs w:val="24"/>
        </w:rPr>
        <w:t xml:space="preserve"> šie diegimo darbai:</w:t>
      </w:r>
    </w:p>
    <w:p w14:paraId="5A24E355" w14:textId="206CFEAC" w:rsidR="00252AD4" w:rsidRPr="00EC38ED" w:rsidRDefault="004D28CF" w:rsidP="00F55A2D">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line="240" w:lineRule="auto"/>
        <w:ind w:right="279"/>
        <w:jc w:val="both"/>
        <w:rPr>
          <w:rFonts w:asciiTheme="minorHAnsi" w:hAnsiTheme="minorHAnsi" w:cstheme="minorHAnsi"/>
        </w:rPr>
      </w:pPr>
      <w:r w:rsidRPr="00EC38ED">
        <w:rPr>
          <w:rFonts w:asciiTheme="minorHAnsi" w:hAnsiTheme="minorHAnsi" w:cstheme="minorHAnsi"/>
        </w:rPr>
        <w:t xml:space="preserve">Siūlomų 2 vnt. laiko serverių PĮ licencijų registravimas </w:t>
      </w:r>
      <w:r w:rsidR="00F55A2D" w:rsidRPr="00EC38ED">
        <w:rPr>
          <w:rFonts w:asciiTheme="minorHAnsi" w:hAnsiTheme="minorHAnsi" w:cstheme="minorHAnsi"/>
        </w:rPr>
        <w:t>Pirkėjo</w:t>
      </w:r>
      <w:r w:rsidRPr="00EC38ED">
        <w:rPr>
          <w:rFonts w:asciiTheme="minorHAnsi" w:hAnsiTheme="minorHAnsi" w:cstheme="minorHAnsi"/>
        </w:rPr>
        <w:t xml:space="preserve"> gamintojo paskyroje, visas reikalingas licencijas pateikia tiekėjas</w:t>
      </w:r>
    </w:p>
    <w:p w14:paraId="6CC06738" w14:textId="77777777" w:rsidR="00D32172" w:rsidRPr="00EC38ED" w:rsidRDefault="00252AD4" w:rsidP="00D32172">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line="240" w:lineRule="auto"/>
        <w:ind w:right="279"/>
        <w:rPr>
          <w:rFonts w:asciiTheme="minorHAnsi" w:hAnsiTheme="minorHAnsi" w:cstheme="minorHAnsi"/>
        </w:rPr>
      </w:pPr>
      <w:r w:rsidRPr="00EC38ED">
        <w:rPr>
          <w:rFonts w:asciiTheme="minorHAnsi" w:hAnsiTheme="minorHAnsi" w:cstheme="minorHAnsi"/>
        </w:rPr>
        <w:t>Siūlomų 2 vnt. laiko serverių PĮ atsiuntimas, instaliavimas, licencijų pridėjimas, konfigūravimas ir atnaujinimas iki naujausios versijos;</w:t>
      </w:r>
    </w:p>
    <w:p w14:paraId="7CFD2F4E" w14:textId="1F5D37B1" w:rsidR="00D32172" w:rsidRPr="00EC38ED" w:rsidRDefault="00D32172" w:rsidP="000D64A9">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line="240" w:lineRule="auto"/>
        <w:ind w:right="279"/>
        <w:jc w:val="both"/>
        <w:rPr>
          <w:rFonts w:asciiTheme="minorHAnsi" w:hAnsiTheme="minorHAnsi" w:cstheme="minorHAnsi"/>
        </w:rPr>
      </w:pPr>
      <w:r w:rsidRPr="00EC38ED">
        <w:rPr>
          <w:rFonts w:asciiTheme="minorHAnsi" w:hAnsiTheme="minorHAnsi" w:cstheme="minorHAnsi"/>
        </w:rPr>
        <w:t>Siūlomų 2 vnt. laiko serverių konfigūravimas:</w:t>
      </w:r>
      <w:r w:rsidR="00444AB8" w:rsidRPr="00EC38ED">
        <w:rPr>
          <w:rFonts w:asciiTheme="minorHAnsi" w:hAnsiTheme="minorHAnsi" w:cstheme="minorHAnsi"/>
        </w:rPr>
        <w:t xml:space="preserve"> OOBM prievado IP adresų, numatytųjų šliuzų; </w:t>
      </w:r>
      <w:r w:rsidR="00EB2A65" w:rsidRPr="00EC38ED">
        <w:rPr>
          <w:rFonts w:asciiTheme="minorHAnsi" w:hAnsiTheme="minorHAnsi" w:cstheme="minorHAnsi"/>
        </w:rPr>
        <w:t xml:space="preserve">Network, Access tipo prievadų: adresų, numatytųjų šliuzų konfigūravimas; </w:t>
      </w:r>
      <w:r w:rsidR="00931900" w:rsidRPr="00EC38ED">
        <w:rPr>
          <w:rFonts w:asciiTheme="minorHAnsi" w:hAnsiTheme="minorHAnsi" w:cstheme="minorHAnsi"/>
        </w:rPr>
        <w:t xml:space="preserve">SYSLOG panešimų siuntimo; </w:t>
      </w:r>
      <w:r w:rsidR="002A3F45" w:rsidRPr="00EC38ED">
        <w:rPr>
          <w:rFonts w:asciiTheme="minorHAnsi" w:hAnsiTheme="minorHAnsi" w:cstheme="minorHAnsi"/>
        </w:rPr>
        <w:t xml:space="preserve">SSH nuotolinė prieigos; </w:t>
      </w:r>
      <w:r w:rsidR="0097633D" w:rsidRPr="00EC38ED">
        <w:rPr>
          <w:rFonts w:asciiTheme="minorHAnsi" w:hAnsiTheme="minorHAnsi" w:cstheme="minorHAnsi"/>
        </w:rPr>
        <w:t xml:space="preserve">Lokalių administratorių paskyrų; </w:t>
      </w:r>
      <w:r w:rsidR="003D1689" w:rsidRPr="00EC38ED">
        <w:rPr>
          <w:rFonts w:asciiTheme="minorHAnsi" w:hAnsiTheme="minorHAnsi" w:cstheme="minorHAnsi"/>
        </w:rPr>
        <w:t xml:space="preserve">Statinės ir dinaminės maršrutizacijos; </w:t>
      </w:r>
      <w:r w:rsidR="007D6B38" w:rsidRPr="00EC38ED">
        <w:rPr>
          <w:rFonts w:asciiTheme="minorHAnsi" w:hAnsiTheme="minorHAnsi" w:cstheme="minorHAnsi"/>
        </w:rPr>
        <w:t xml:space="preserve">Fizinių sąsajų; </w:t>
      </w:r>
      <w:r w:rsidR="00960098" w:rsidRPr="00EC38ED">
        <w:rPr>
          <w:rFonts w:asciiTheme="minorHAnsi" w:hAnsiTheme="minorHAnsi" w:cstheme="minorHAnsi"/>
        </w:rPr>
        <w:t xml:space="preserve">GNSS prievado konfigūravimas, sinchronizacija su GPS palydovine sistema; </w:t>
      </w:r>
      <w:r w:rsidR="00212E78" w:rsidRPr="00EC38ED">
        <w:rPr>
          <w:rFonts w:asciiTheme="minorHAnsi" w:hAnsiTheme="minorHAnsi" w:cstheme="minorHAnsi"/>
        </w:rPr>
        <w:t xml:space="preserve">NTP paslaugos konfigūravimas </w:t>
      </w:r>
      <w:proofErr w:type="spellStart"/>
      <w:r w:rsidR="00212E78" w:rsidRPr="00EC38ED">
        <w:rPr>
          <w:rFonts w:asciiTheme="minorHAnsi" w:hAnsiTheme="minorHAnsi" w:cstheme="minorHAnsi"/>
        </w:rPr>
        <w:t>network</w:t>
      </w:r>
      <w:proofErr w:type="spellEnd"/>
      <w:r w:rsidR="00212E78" w:rsidRPr="00EC38ED">
        <w:rPr>
          <w:rFonts w:asciiTheme="minorHAnsi" w:hAnsiTheme="minorHAnsi" w:cstheme="minorHAnsi"/>
        </w:rPr>
        <w:t xml:space="preserve"> arba </w:t>
      </w:r>
      <w:proofErr w:type="spellStart"/>
      <w:r w:rsidR="00212E78" w:rsidRPr="00EC38ED">
        <w:rPr>
          <w:rFonts w:asciiTheme="minorHAnsi" w:hAnsiTheme="minorHAnsi" w:cstheme="minorHAnsi"/>
        </w:rPr>
        <w:t>access</w:t>
      </w:r>
      <w:proofErr w:type="spellEnd"/>
      <w:r w:rsidR="00212E78" w:rsidRPr="00EC38ED">
        <w:rPr>
          <w:rFonts w:asciiTheme="minorHAnsi" w:hAnsiTheme="minorHAnsi" w:cstheme="minorHAnsi"/>
        </w:rPr>
        <w:t xml:space="preserve"> tipo prievaduose: NTP </w:t>
      </w:r>
      <w:proofErr w:type="spellStart"/>
      <w:r w:rsidR="00212E78" w:rsidRPr="00EC38ED">
        <w:rPr>
          <w:rFonts w:asciiTheme="minorHAnsi" w:hAnsiTheme="minorHAnsi" w:cstheme="minorHAnsi"/>
        </w:rPr>
        <w:t>flowpoint</w:t>
      </w:r>
      <w:proofErr w:type="spellEnd"/>
      <w:r w:rsidR="00212E78" w:rsidRPr="00EC38ED">
        <w:rPr>
          <w:rFonts w:asciiTheme="minorHAnsi" w:hAnsiTheme="minorHAnsi" w:cstheme="minorHAnsi"/>
        </w:rPr>
        <w:t xml:space="preserve">, NTP </w:t>
      </w:r>
      <w:proofErr w:type="spellStart"/>
      <w:r w:rsidR="00212E78" w:rsidRPr="00EC38ED">
        <w:rPr>
          <w:rFonts w:asciiTheme="minorHAnsi" w:hAnsiTheme="minorHAnsi" w:cstheme="minorHAnsi"/>
        </w:rPr>
        <w:t>clock</w:t>
      </w:r>
      <w:proofErr w:type="spellEnd"/>
      <w:r w:rsidR="00212E78" w:rsidRPr="00EC38ED">
        <w:rPr>
          <w:rFonts w:asciiTheme="minorHAnsi" w:hAnsiTheme="minorHAnsi" w:cstheme="minorHAnsi"/>
        </w:rPr>
        <w:t xml:space="preserve">, NTP </w:t>
      </w:r>
      <w:proofErr w:type="spellStart"/>
      <w:r w:rsidR="00212E78" w:rsidRPr="00EC38ED">
        <w:rPr>
          <w:rFonts w:asciiTheme="minorHAnsi" w:hAnsiTheme="minorHAnsi" w:cstheme="minorHAnsi"/>
        </w:rPr>
        <w:t>clock</w:t>
      </w:r>
      <w:proofErr w:type="spellEnd"/>
      <w:r w:rsidR="00212E78" w:rsidRPr="00EC38ED">
        <w:rPr>
          <w:rFonts w:asciiTheme="minorHAnsi" w:hAnsiTheme="minorHAnsi" w:cstheme="minorHAnsi"/>
        </w:rPr>
        <w:t xml:space="preserve"> </w:t>
      </w:r>
      <w:proofErr w:type="spellStart"/>
      <w:r w:rsidR="00212E78" w:rsidRPr="00EC38ED">
        <w:rPr>
          <w:rFonts w:asciiTheme="minorHAnsi" w:hAnsiTheme="minorHAnsi" w:cstheme="minorHAnsi"/>
        </w:rPr>
        <w:t>interface</w:t>
      </w:r>
      <w:proofErr w:type="spellEnd"/>
      <w:r w:rsidR="00212E78" w:rsidRPr="00EC38ED">
        <w:rPr>
          <w:rFonts w:asciiTheme="minorHAnsi" w:hAnsiTheme="minorHAnsi" w:cstheme="minorHAnsi"/>
        </w:rPr>
        <w:t xml:space="preserve">, NTP </w:t>
      </w:r>
      <w:proofErr w:type="spellStart"/>
      <w:r w:rsidR="00212E78" w:rsidRPr="00EC38ED">
        <w:rPr>
          <w:rFonts w:asciiTheme="minorHAnsi" w:hAnsiTheme="minorHAnsi" w:cstheme="minorHAnsi"/>
        </w:rPr>
        <w:t>virtual</w:t>
      </w:r>
      <w:proofErr w:type="spellEnd"/>
      <w:r w:rsidR="00212E78" w:rsidRPr="00EC38ED">
        <w:rPr>
          <w:rFonts w:asciiTheme="minorHAnsi" w:hAnsiTheme="minorHAnsi" w:cstheme="minorHAnsi"/>
        </w:rPr>
        <w:t xml:space="preserve"> </w:t>
      </w:r>
      <w:proofErr w:type="spellStart"/>
      <w:r w:rsidR="00212E78" w:rsidRPr="00EC38ED">
        <w:rPr>
          <w:rFonts w:asciiTheme="minorHAnsi" w:hAnsiTheme="minorHAnsi" w:cstheme="minorHAnsi"/>
        </w:rPr>
        <w:t>port</w:t>
      </w:r>
      <w:proofErr w:type="spellEnd"/>
      <w:r w:rsidR="00212E78" w:rsidRPr="00EC38ED">
        <w:rPr>
          <w:rFonts w:asciiTheme="minorHAnsi" w:hAnsiTheme="minorHAnsi" w:cstheme="minorHAnsi"/>
        </w:rPr>
        <w:t xml:space="preserve"> konfigūravimas; </w:t>
      </w:r>
      <w:r w:rsidR="003536F6" w:rsidRPr="00EC38ED">
        <w:rPr>
          <w:rFonts w:asciiTheme="minorHAnsi" w:hAnsiTheme="minorHAnsi" w:cstheme="minorHAnsi"/>
        </w:rPr>
        <w:t>IP adresų, L3 tipo sąsajų.</w:t>
      </w:r>
    </w:p>
    <w:p w14:paraId="1A6BAE8A" w14:textId="5619FDB6" w:rsidR="004D28CF" w:rsidRPr="00EC38ED" w:rsidRDefault="00F377A1" w:rsidP="00F55A2D">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line="240" w:lineRule="auto"/>
        <w:ind w:right="279"/>
        <w:jc w:val="both"/>
        <w:rPr>
          <w:rFonts w:asciiTheme="minorHAnsi" w:hAnsiTheme="minorHAnsi" w:cstheme="minorHAnsi"/>
        </w:rPr>
      </w:pPr>
      <w:r w:rsidRPr="00EC38ED">
        <w:rPr>
          <w:rFonts w:asciiTheme="minorHAnsi" w:hAnsiTheme="minorHAnsi" w:cstheme="minorHAnsi"/>
        </w:rPr>
        <w:t xml:space="preserve">Siūlomų 2 vnt. laiko serverių ir GNNS antenos montavimas, </w:t>
      </w:r>
      <w:r w:rsidR="00F55A2D" w:rsidRPr="00EC38ED">
        <w:rPr>
          <w:rFonts w:asciiTheme="minorHAnsi" w:hAnsiTheme="minorHAnsi" w:cstheme="minorHAnsi"/>
        </w:rPr>
        <w:t>Pirkėjo</w:t>
      </w:r>
      <w:r w:rsidRPr="00EC38ED">
        <w:rPr>
          <w:rFonts w:asciiTheme="minorHAnsi" w:hAnsiTheme="minorHAnsi" w:cstheme="minorHAnsi"/>
        </w:rPr>
        <w:t xml:space="preserve"> nurodytais adresais Kauno apskrityje.</w:t>
      </w:r>
    </w:p>
    <w:p w14:paraId="60275F9E" w14:textId="77777777" w:rsidR="00DF12F5" w:rsidRPr="00EC38ED" w:rsidRDefault="00DF12F5" w:rsidP="00DF12F5">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rFonts w:asciiTheme="minorHAnsi" w:hAnsiTheme="minorHAnsi" w:cstheme="minorHAnsi"/>
          <w:b/>
          <w:bCs/>
          <w:sz w:val="22"/>
          <w:szCs w:val="22"/>
        </w:rPr>
      </w:pPr>
      <w:r w:rsidRPr="00EC38ED">
        <w:rPr>
          <w:rFonts w:asciiTheme="minorHAnsi" w:hAnsiTheme="minorHAnsi" w:cstheme="minorHAnsi"/>
          <w:b/>
          <w:bCs/>
          <w:sz w:val="22"/>
          <w:szCs w:val="22"/>
        </w:rPr>
        <w:t>Kokybės kontrolė</w:t>
      </w:r>
    </w:p>
    <w:p w14:paraId="4F55D655" w14:textId="77777777" w:rsidR="00EA0F30" w:rsidRPr="00EC38ED" w:rsidRDefault="00DF12F5" w:rsidP="00EA0F30">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rPr>
          <w:rFonts w:asciiTheme="minorHAnsi" w:hAnsiTheme="minorHAnsi" w:cstheme="minorHAnsi"/>
          <w:i/>
          <w:sz w:val="16"/>
          <w:szCs w:val="16"/>
        </w:rPr>
      </w:pPr>
      <w:r w:rsidRPr="00EC38ED">
        <w:rPr>
          <w:rFonts w:asciiTheme="minorHAnsi" w:hAnsiTheme="minorHAnsi" w:cstheme="minorHAnsi"/>
          <w:i/>
          <w:sz w:val="16"/>
          <w:szCs w:val="16"/>
        </w:rPr>
        <w:t>Numatomi kokybės užtikrinimo reikalavimai, kuriais tiekėjas privalo vadovautis per visą sutarties įgyvendinimo laiką.</w:t>
      </w:r>
    </w:p>
    <w:p w14:paraId="573797E3" w14:textId="7C226A52" w:rsidR="00DF12F5" w:rsidRPr="00EC38ED" w:rsidRDefault="00EA0F30" w:rsidP="00F55A2D">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jc w:val="both"/>
        <w:rPr>
          <w:rFonts w:asciiTheme="minorHAnsi" w:hAnsiTheme="minorHAnsi" w:cstheme="minorHAnsi"/>
          <w:i/>
          <w:sz w:val="16"/>
          <w:szCs w:val="16"/>
        </w:rPr>
      </w:pPr>
      <w:r w:rsidRPr="00EC38ED">
        <w:rPr>
          <w:rFonts w:asciiTheme="minorHAnsi" w:hAnsiTheme="minorHAnsi" w:cstheme="minorHAnsi"/>
        </w:rPr>
        <w:t xml:space="preserve">Visa siūloma įranga turi būti nauja, negalima siūlyti naudotos arba naudotos ir atnaujintos (angl. </w:t>
      </w:r>
      <w:r w:rsidRPr="00EC38ED">
        <w:rPr>
          <w:rFonts w:asciiTheme="minorHAnsi" w:hAnsiTheme="minorHAnsi" w:cstheme="minorHAnsi"/>
          <w:lang w:val="en-GB"/>
        </w:rPr>
        <w:t>remarketing/refurbished</w:t>
      </w:r>
      <w:r w:rsidRPr="00EC38ED">
        <w:rPr>
          <w:rFonts w:asciiTheme="minorHAnsi" w:hAnsiTheme="minorHAnsi" w:cstheme="minorHAnsi"/>
        </w:rPr>
        <w:t>) įrangos (pateikti deklaraciją).</w:t>
      </w:r>
    </w:p>
    <w:p w14:paraId="0ACACAC4" w14:textId="77777777" w:rsidR="00DF12F5" w:rsidRPr="00EC38ED" w:rsidRDefault="00DF12F5" w:rsidP="00DF12F5">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rFonts w:asciiTheme="minorHAnsi" w:hAnsiTheme="minorHAnsi" w:cstheme="minorHAnsi"/>
          <w:b/>
          <w:bCs/>
          <w:sz w:val="22"/>
          <w:szCs w:val="22"/>
        </w:rPr>
      </w:pPr>
      <w:r w:rsidRPr="00EC38ED">
        <w:rPr>
          <w:rFonts w:asciiTheme="minorHAnsi" w:hAnsiTheme="minorHAnsi" w:cstheme="minorHAnsi"/>
          <w:b/>
          <w:bCs/>
          <w:sz w:val="22"/>
          <w:szCs w:val="22"/>
        </w:rPr>
        <w:t>Dokumentacija, instrukcijos</w:t>
      </w:r>
    </w:p>
    <w:p w14:paraId="20D178E1" w14:textId="77777777" w:rsidR="00DF12F5" w:rsidRPr="00EC38ED" w:rsidRDefault="00DF12F5" w:rsidP="00DF12F5">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rPr>
          <w:rFonts w:asciiTheme="minorHAnsi" w:hAnsiTheme="minorHAnsi" w:cstheme="minorHAnsi"/>
          <w:i/>
          <w:sz w:val="16"/>
          <w:szCs w:val="16"/>
        </w:rPr>
      </w:pPr>
      <w:r w:rsidRPr="00EC38ED">
        <w:rPr>
          <w:rFonts w:asciiTheme="minorHAnsi" w:hAnsiTheme="minorHAnsi" w:cstheme="minorHAnsi"/>
          <w:i/>
          <w:sz w:val="16"/>
          <w:szCs w:val="16"/>
        </w:rPr>
        <w:t>Pateikiamas dokumentacijos, kurią privalo pateikti tiekėjas, aprašymas: kalba, detalumo lygis, vienetų skaičius, formos reikalavimai, kiti reikalavimai. Galima reikalauti, kad tiekėjas pateiktų Lietuvos Respublikoje įsteigtos atitikties vertinimo įstaigos tyrimų ataskaitą ar pažymą. Perkančiosios organizacijos taip pat pripažįsta kitose šalyse įsteigtų lygiaverčių atitikties vertinimo įstaigų išduotas pažymas.</w:t>
      </w:r>
    </w:p>
    <w:p w14:paraId="1F1701A5" w14:textId="606D6B3E" w:rsidR="00DF12F5" w:rsidRPr="00EC38ED" w:rsidRDefault="00E7594C" w:rsidP="000D64A9">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line="240" w:lineRule="auto"/>
        <w:ind w:right="279"/>
        <w:jc w:val="both"/>
        <w:rPr>
          <w:rFonts w:asciiTheme="minorHAnsi" w:hAnsiTheme="minorHAnsi" w:cstheme="minorHAnsi"/>
        </w:rPr>
      </w:pPr>
      <w:r w:rsidRPr="00EC38ED">
        <w:rPr>
          <w:rFonts w:asciiTheme="minorHAnsi" w:hAnsiTheme="minorHAnsi" w:cstheme="minorHAnsi"/>
        </w:rPr>
        <w:t>Loginės ir fizinės tinklo schemos su NTP serverių informacija.</w:t>
      </w:r>
    </w:p>
    <w:p w14:paraId="175502C0" w14:textId="125AC83E" w:rsidR="00ED3E5E" w:rsidRPr="00EC38ED" w:rsidRDefault="00ED3E5E" w:rsidP="000D64A9">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line="240" w:lineRule="auto"/>
        <w:ind w:right="279"/>
        <w:jc w:val="both"/>
        <w:rPr>
          <w:rFonts w:asciiTheme="minorHAnsi" w:hAnsiTheme="minorHAnsi" w:cstheme="minorHAnsi"/>
        </w:rPr>
      </w:pPr>
      <w:r w:rsidRPr="00EC38ED">
        <w:rPr>
          <w:rFonts w:asciiTheme="minorHAnsi" w:hAnsiTheme="minorHAnsi" w:cstheme="minorHAnsi"/>
        </w:rPr>
        <w:t>Detali diegimo instrukcija lietuvių kalba, kurioje turi būti detalus veiklos atstatymo planas.</w:t>
      </w:r>
    </w:p>
    <w:p w14:paraId="56839C9E" w14:textId="59E5B7AC" w:rsidR="00E7594C" w:rsidRPr="00EC38ED" w:rsidRDefault="00212014" w:rsidP="000D64A9">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line="240" w:lineRule="auto"/>
        <w:ind w:right="279"/>
        <w:jc w:val="both"/>
        <w:rPr>
          <w:rFonts w:asciiTheme="minorHAnsi" w:hAnsiTheme="minorHAnsi" w:cstheme="minorHAnsi"/>
        </w:rPr>
      </w:pPr>
      <w:r w:rsidRPr="00EC38ED">
        <w:rPr>
          <w:rFonts w:asciiTheme="minorHAnsi" w:hAnsiTheme="minorHAnsi" w:cstheme="minorHAnsi"/>
        </w:rPr>
        <w:t xml:space="preserve">Pateikti konfigūracinius failus su paaiškinančiais komentarais. Pateikti išsamius atsakymus į </w:t>
      </w:r>
      <w:r w:rsidR="00F55A2D" w:rsidRPr="00EC38ED">
        <w:rPr>
          <w:rFonts w:asciiTheme="minorHAnsi" w:hAnsiTheme="minorHAnsi" w:cstheme="minorHAnsi"/>
        </w:rPr>
        <w:t>Pirkėjo</w:t>
      </w:r>
      <w:r w:rsidRPr="00EC38ED">
        <w:rPr>
          <w:rFonts w:asciiTheme="minorHAnsi" w:hAnsiTheme="minorHAnsi" w:cstheme="minorHAnsi"/>
        </w:rPr>
        <w:t xml:space="preserve"> darbuotojų užduotus klausimus dėl esamos konfigūracijos.</w:t>
      </w:r>
    </w:p>
    <w:p w14:paraId="50A6C95E" w14:textId="77777777" w:rsidR="00DF12F5" w:rsidRPr="00EC38ED" w:rsidRDefault="00DF12F5" w:rsidP="00DF12F5">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rFonts w:asciiTheme="minorHAnsi" w:hAnsiTheme="minorHAnsi" w:cstheme="minorHAnsi"/>
          <w:b/>
          <w:sz w:val="22"/>
          <w:szCs w:val="22"/>
        </w:rPr>
      </w:pPr>
      <w:r w:rsidRPr="00EC38ED">
        <w:rPr>
          <w:rFonts w:asciiTheme="minorHAnsi" w:hAnsiTheme="minorHAnsi" w:cstheme="minorHAnsi"/>
          <w:b/>
          <w:sz w:val="22"/>
          <w:szCs w:val="22"/>
        </w:rPr>
        <w:t>Intelektinės nuosavybės teisių perdavimas</w:t>
      </w:r>
    </w:p>
    <w:p w14:paraId="2987FE5B" w14:textId="77777777" w:rsidR="00DF12F5" w:rsidRPr="00EC38ED" w:rsidRDefault="00DF12F5" w:rsidP="00DF12F5">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rPr>
          <w:rFonts w:asciiTheme="minorHAnsi" w:hAnsiTheme="minorHAnsi" w:cstheme="minorHAnsi"/>
          <w:i/>
          <w:sz w:val="16"/>
          <w:szCs w:val="16"/>
        </w:rPr>
      </w:pPr>
      <w:r w:rsidRPr="00EC38ED">
        <w:rPr>
          <w:rFonts w:asciiTheme="minorHAnsi" w:hAnsiTheme="minorHAnsi" w:cstheme="minorHAnsi"/>
          <w:i/>
          <w:sz w:val="16"/>
          <w:szCs w:val="16"/>
        </w:rPr>
        <w:lastRenderedPageBreak/>
        <w:t>Jeigu perkama prekė/įrangos sukūrimas, kuri patenka į intelektinės nuosavybės teisėmis saugomą sąrašą, perkančioji organizacija techninėje specifikacijoje turėtų nurodyti, ar bus reikalaujama kartu perduoti ar suteikti intelektinės nuosavybės teises.</w:t>
      </w:r>
    </w:p>
    <w:p w14:paraId="6135AF6A" w14:textId="77777777" w:rsidR="00DF12F5" w:rsidRPr="00EC38ED" w:rsidRDefault="0078449A" w:rsidP="00DF12F5">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rPr>
          <w:rFonts w:asciiTheme="minorHAnsi" w:hAnsiTheme="minorHAnsi" w:cstheme="minorHAnsi"/>
          <w:i/>
          <w:sz w:val="18"/>
          <w:szCs w:val="18"/>
        </w:rPr>
      </w:pPr>
      <w:r w:rsidRPr="00EC38ED">
        <w:rPr>
          <w:rFonts w:asciiTheme="minorHAnsi" w:hAnsiTheme="minorHAnsi" w:cstheme="minorHAnsi"/>
          <w:i/>
          <w:sz w:val="18"/>
          <w:szCs w:val="18"/>
        </w:rPr>
        <w:t>Netaikoma</w:t>
      </w:r>
    </w:p>
    <w:p w14:paraId="639764D9" w14:textId="77777777" w:rsidR="00DF12F5" w:rsidRPr="00EC38ED" w:rsidRDefault="00DF12F5" w:rsidP="00DF12F5">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rFonts w:asciiTheme="minorHAnsi" w:hAnsiTheme="minorHAnsi" w:cstheme="minorHAnsi"/>
          <w:b/>
          <w:bCs/>
          <w:sz w:val="22"/>
          <w:szCs w:val="22"/>
        </w:rPr>
      </w:pPr>
      <w:r w:rsidRPr="00EC38ED">
        <w:rPr>
          <w:rFonts w:asciiTheme="minorHAnsi" w:hAnsiTheme="minorHAnsi" w:cstheme="minorHAnsi"/>
          <w:b/>
          <w:bCs/>
          <w:sz w:val="22"/>
          <w:szCs w:val="22"/>
        </w:rPr>
        <w:t>Apmokymas</w:t>
      </w:r>
    </w:p>
    <w:p w14:paraId="4204D5E3" w14:textId="77777777" w:rsidR="00DF12F5" w:rsidRPr="00EC38ED" w:rsidRDefault="00DF12F5" w:rsidP="00A27FA8">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left" w:pos="8460"/>
        </w:tabs>
        <w:spacing w:after="0" w:line="240" w:lineRule="auto"/>
        <w:ind w:left="357" w:right="278"/>
        <w:rPr>
          <w:rFonts w:asciiTheme="minorHAnsi" w:hAnsiTheme="minorHAnsi" w:cstheme="minorHAnsi"/>
          <w:i/>
          <w:sz w:val="16"/>
          <w:szCs w:val="16"/>
        </w:rPr>
      </w:pPr>
      <w:r w:rsidRPr="00EC38ED">
        <w:rPr>
          <w:rFonts w:asciiTheme="minorHAnsi" w:hAnsiTheme="minorHAnsi" w:cstheme="minorHAnsi"/>
          <w:i/>
          <w:sz w:val="16"/>
          <w:szCs w:val="16"/>
        </w:rPr>
        <w:t xml:space="preserve">Jei reikalinga, numatomas personalo apmokymas, reikalinga apmokymo įranga, </w:t>
      </w:r>
      <w:r w:rsidR="00A27FA8" w:rsidRPr="00EC38ED">
        <w:rPr>
          <w:rFonts w:asciiTheme="minorHAnsi" w:hAnsiTheme="minorHAnsi" w:cstheme="minorHAnsi"/>
          <w:i/>
          <w:sz w:val="16"/>
          <w:szCs w:val="16"/>
        </w:rPr>
        <w:t xml:space="preserve">apmokomų darbuotojų </w:t>
      </w:r>
      <w:r w:rsidRPr="00EC38ED">
        <w:rPr>
          <w:rFonts w:asciiTheme="minorHAnsi" w:hAnsiTheme="minorHAnsi" w:cstheme="minorHAnsi"/>
          <w:i/>
          <w:sz w:val="16"/>
          <w:szCs w:val="16"/>
        </w:rPr>
        <w:t>skaičius, minimali mokymų trukmė, nurodoma, ar apmokymai vyks perkančiosios organizacijos patalpose ar patalpomis turės pasirūpi</w:t>
      </w:r>
      <w:r w:rsidR="00A27FA8" w:rsidRPr="00EC38ED">
        <w:rPr>
          <w:rFonts w:asciiTheme="minorHAnsi" w:hAnsiTheme="minorHAnsi" w:cstheme="minorHAnsi"/>
          <w:i/>
          <w:sz w:val="16"/>
          <w:szCs w:val="16"/>
        </w:rPr>
        <w:t xml:space="preserve">nti tiekėjas, kiti reikalavimai </w:t>
      </w:r>
      <w:r w:rsidRPr="00EC38ED">
        <w:rPr>
          <w:rFonts w:asciiTheme="minorHAnsi" w:hAnsiTheme="minorHAnsi" w:cstheme="minorHAnsi"/>
          <w:i/>
          <w:sz w:val="16"/>
          <w:szCs w:val="16"/>
        </w:rPr>
        <w:t>apmokymams.</w:t>
      </w:r>
    </w:p>
    <w:p w14:paraId="4E8E455F" w14:textId="15C457CE" w:rsidR="00DF12F5" w:rsidRPr="00EC38ED" w:rsidRDefault="00BA793D" w:rsidP="00F55A2D">
      <w:pPr>
        <w:pStyle w:val="Pagrindinistekstas2"/>
        <w:pBdr>
          <w:top w:val="single" w:sz="4" w:space="0" w:color="auto"/>
          <w:left w:val="single" w:sz="4" w:space="4" w:color="auto"/>
          <w:bottom w:val="single" w:sz="4" w:space="1" w:color="auto"/>
          <w:right w:val="single" w:sz="4" w:space="4" w:color="auto"/>
          <w:between w:val="single" w:sz="4" w:space="1" w:color="auto"/>
          <w:bar w:val="single" w:sz="4" w:color="auto"/>
        </w:pBdr>
        <w:tabs>
          <w:tab w:val="left" w:pos="1122"/>
          <w:tab w:val="left" w:pos="8460"/>
        </w:tabs>
        <w:spacing w:line="240" w:lineRule="auto"/>
        <w:ind w:left="374" w:right="279"/>
        <w:rPr>
          <w:rFonts w:asciiTheme="minorHAnsi" w:hAnsiTheme="minorHAnsi" w:cstheme="minorHAnsi"/>
          <w:iCs/>
          <w:szCs w:val="24"/>
        </w:rPr>
      </w:pPr>
      <w:r w:rsidRPr="00EC38ED">
        <w:rPr>
          <w:rFonts w:asciiTheme="minorHAnsi" w:hAnsiTheme="minorHAnsi" w:cstheme="minorHAnsi"/>
          <w:iCs/>
          <w:szCs w:val="24"/>
        </w:rPr>
        <w:t xml:space="preserve">Apmokyti ne mažiau kaip </w:t>
      </w:r>
      <w:r w:rsidR="00533373" w:rsidRPr="00EC38ED">
        <w:rPr>
          <w:rFonts w:asciiTheme="minorHAnsi" w:hAnsiTheme="minorHAnsi" w:cstheme="minorHAnsi"/>
          <w:iCs/>
          <w:szCs w:val="24"/>
        </w:rPr>
        <w:t xml:space="preserve">2 (du) </w:t>
      </w:r>
      <w:r w:rsidR="00F55A2D" w:rsidRPr="00EC38ED">
        <w:rPr>
          <w:rFonts w:asciiTheme="minorHAnsi" w:hAnsiTheme="minorHAnsi" w:cstheme="minorHAnsi"/>
          <w:iCs/>
          <w:szCs w:val="24"/>
        </w:rPr>
        <w:t xml:space="preserve">Pirkėjo </w:t>
      </w:r>
      <w:r w:rsidR="00533373" w:rsidRPr="00EC38ED">
        <w:rPr>
          <w:rFonts w:asciiTheme="minorHAnsi" w:hAnsiTheme="minorHAnsi" w:cstheme="minorHAnsi"/>
          <w:iCs/>
          <w:szCs w:val="24"/>
        </w:rPr>
        <w:t>darbuotojus darbui su įranga.</w:t>
      </w:r>
      <w:r w:rsidR="0032675B" w:rsidRPr="00EC38ED">
        <w:rPr>
          <w:rFonts w:asciiTheme="minorHAnsi" w:hAnsiTheme="minorHAnsi" w:cstheme="minorHAnsi"/>
          <w:iCs/>
          <w:szCs w:val="24"/>
        </w:rPr>
        <w:t xml:space="preserve"> Mokymų trukmė ne </w:t>
      </w:r>
      <w:r w:rsidR="00C80D7B" w:rsidRPr="00EC38ED">
        <w:rPr>
          <w:rFonts w:asciiTheme="minorHAnsi" w:hAnsiTheme="minorHAnsi" w:cstheme="minorHAnsi"/>
          <w:iCs/>
          <w:szCs w:val="24"/>
        </w:rPr>
        <w:t>trumpiau kaip 2 (du) kartus po 4 (keturias) valandas.</w:t>
      </w:r>
      <w:r w:rsidR="0032675B" w:rsidRPr="00EC38ED">
        <w:rPr>
          <w:rFonts w:asciiTheme="minorHAnsi" w:hAnsiTheme="minorHAnsi" w:cstheme="minorHAnsi"/>
          <w:iCs/>
          <w:szCs w:val="24"/>
        </w:rPr>
        <w:t xml:space="preserve"> </w:t>
      </w:r>
    </w:p>
    <w:p w14:paraId="43083A88" w14:textId="77777777" w:rsidR="00DF12F5" w:rsidRPr="00EC38ED" w:rsidRDefault="00DF12F5" w:rsidP="00DF12F5">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rFonts w:asciiTheme="minorHAnsi" w:hAnsiTheme="minorHAnsi" w:cstheme="minorHAnsi"/>
          <w:b/>
          <w:bCs/>
          <w:sz w:val="22"/>
          <w:szCs w:val="22"/>
        </w:rPr>
      </w:pPr>
      <w:r w:rsidRPr="00EC38ED">
        <w:rPr>
          <w:rFonts w:asciiTheme="minorHAnsi" w:hAnsiTheme="minorHAnsi" w:cstheme="minorHAnsi"/>
          <w:b/>
          <w:bCs/>
          <w:sz w:val="22"/>
          <w:szCs w:val="22"/>
        </w:rPr>
        <w:t>Garantinio laikotarpio įsipareigojimai</w:t>
      </w:r>
    </w:p>
    <w:p w14:paraId="2DBA5843" w14:textId="77777777" w:rsidR="00DF12F5" w:rsidRPr="00EC38ED" w:rsidRDefault="00DF12F5" w:rsidP="00DF12F5">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rPr>
          <w:rFonts w:asciiTheme="minorHAnsi" w:hAnsiTheme="minorHAnsi" w:cstheme="minorHAnsi"/>
          <w:bCs/>
          <w:i/>
          <w:sz w:val="16"/>
          <w:szCs w:val="16"/>
        </w:rPr>
      </w:pPr>
      <w:r w:rsidRPr="00EC38ED">
        <w:rPr>
          <w:rFonts w:asciiTheme="minorHAnsi" w:hAnsiTheme="minorHAnsi" w:cstheme="minorHAnsi"/>
          <w:bCs/>
          <w:i/>
          <w:sz w:val="16"/>
          <w:szCs w:val="16"/>
        </w:rPr>
        <w:t xml:space="preserve">Nurodyti minimalius reikalaujamus garantinio laikotarpio įsipareigojimus. </w:t>
      </w:r>
    </w:p>
    <w:p w14:paraId="60D8C88C" w14:textId="5849709A" w:rsidR="00DF12F5" w:rsidRPr="00EC38ED" w:rsidRDefault="00FA4501" w:rsidP="000D64A9">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jc w:val="both"/>
        <w:rPr>
          <w:rFonts w:asciiTheme="minorHAnsi" w:hAnsiTheme="minorHAnsi" w:cstheme="minorHAnsi"/>
        </w:rPr>
      </w:pPr>
      <w:r w:rsidRPr="00EC38ED">
        <w:rPr>
          <w:rFonts w:asciiTheme="minorHAnsi" w:hAnsiTheme="minorHAnsi" w:cstheme="minorHAnsi"/>
        </w:rPr>
        <w:t>Gamintojo suteikiama garantija</w:t>
      </w:r>
      <w:r w:rsidR="00510444" w:rsidRPr="00EC38ED">
        <w:rPr>
          <w:rFonts w:asciiTheme="minorHAnsi" w:hAnsiTheme="minorHAnsi" w:cstheme="minorHAnsi"/>
        </w:rPr>
        <w:t xml:space="preserve"> </w:t>
      </w:r>
      <w:r w:rsidRPr="00EC38ED">
        <w:rPr>
          <w:rFonts w:asciiTheme="minorHAnsi" w:hAnsiTheme="minorHAnsi" w:cstheme="minorHAnsi"/>
        </w:rPr>
        <w:t>kol įrenginys yra gaminamas arba ne mažiau, kaip 5 metų gamintojo garantija. Garantiniu laikotarpiu atliekamas nemokamas sugedusio įrenginio keitimas nauju</w:t>
      </w:r>
      <w:r w:rsidR="00034644" w:rsidRPr="00EC38ED">
        <w:rPr>
          <w:rFonts w:asciiTheme="minorHAnsi" w:hAnsiTheme="minorHAnsi" w:cstheme="minorHAnsi"/>
        </w:rPr>
        <w:t>, įskaitant transportavimo išlaidas</w:t>
      </w:r>
      <w:r w:rsidRPr="00EC38ED">
        <w:rPr>
          <w:rFonts w:asciiTheme="minorHAnsi" w:hAnsiTheme="minorHAnsi" w:cstheme="minorHAnsi"/>
        </w:rPr>
        <w:t xml:space="preserve">. Garantiniu laikotarpiu </w:t>
      </w:r>
      <w:r w:rsidR="00F55A2D" w:rsidRPr="00EC38ED">
        <w:rPr>
          <w:rFonts w:asciiTheme="minorHAnsi" w:hAnsiTheme="minorHAnsi" w:cstheme="minorHAnsi"/>
        </w:rPr>
        <w:t>Pirkėjas</w:t>
      </w:r>
      <w:r w:rsidRPr="00EC38ED">
        <w:rPr>
          <w:rFonts w:asciiTheme="minorHAnsi" w:hAnsiTheme="minorHAnsi" w:cstheme="minorHAnsi"/>
        </w:rPr>
        <w:t xml:space="preserve"> nemokamai gauna ir naudoja laiko serverio programinės įrangos (angl. </w:t>
      </w:r>
      <w:proofErr w:type="spellStart"/>
      <w:r w:rsidRPr="00EC38ED">
        <w:rPr>
          <w:rFonts w:asciiTheme="minorHAnsi" w:hAnsiTheme="minorHAnsi" w:cstheme="minorHAnsi"/>
        </w:rPr>
        <w:t>firmware</w:t>
      </w:r>
      <w:proofErr w:type="spellEnd"/>
      <w:r w:rsidRPr="00EC38ED">
        <w:rPr>
          <w:rFonts w:asciiTheme="minorHAnsi" w:hAnsiTheme="minorHAnsi" w:cstheme="minorHAnsi"/>
        </w:rPr>
        <w:t xml:space="preserve">) klaidų </w:t>
      </w:r>
      <w:proofErr w:type="spellStart"/>
      <w:r w:rsidRPr="00EC38ED">
        <w:rPr>
          <w:rFonts w:asciiTheme="minorHAnsi" w:hAnsiTheme="minorHAnsi" w:cstheme="minorHAnsi"/>
        </w:rPr>
        <w:t>ištaisymus</w:t>
      </w:r>
      <w:proofErr w:type="spellEnd"/>
      <w:r w:rsidRPr="00EC38ED">
        <w:rPr>
          <w:rFonts w:asciiTheme="minorHAnsi" w:hAnsiTheme="minorHAnsi" w:cstheme="minorHAnsi"/>
        </w:rPr>
        <w:t xml:space="preserve"> ir naujas versijas, turi teisę kreiptis į gamintojo techninio aptarnavimo centrą dėl probleminių</w:t>
      </w:r>
      <w:r w:rsidR="008C4D82" w:rsidRPr="00EC38ED">
        <w:rPr>
          <w:rFonts w:asciiTheme="minorHAnsi" w:hAnsiTheme="minorHAnsi" w:cstheme="minorHAnsi"/>
        </w:rPr>
        <w:t xml:space="preserve"> </w:t>
      </w:r>
      <w:r w:rsidR="00034644" w:rsidRPr="00EC38ED">
        <w:rPr>
          <w:rFonts w:asciiTheme="minorHAnsi" w:hAnsiTheme="minorHAnsi" w:cstheme="minorHAnsi"/>
        </w:rPr>
        <w:t>klausimų</w:t>
      </w:r>
      <w:r w:rsidR="0078449A" w:rsidRPr="00EC38ED">
        <w:rPr>
          <w:rFonts w:asciiTheme="minorHAnsi" w:hAnsiTheme="minorHAnsi" w:cstheme="minorHAnsi"/>
        </w:rPr>
        <w:t>.</w:t>
      </w:r>
    </w:p>
    <w:p w14:paraId="77928443" w14:textId="77777777" w:rsidR="00DF12F5" w:rsidRPr="00EC38ED" w:rsidRDefault="00DF12F5" w:rsidP="00DF12F5">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rFonts w:asciiTheme="minorHAnsi" w:hAnsiTheme="minorHAnsi" w:cstheme="minorHAnsi"/>
          <w:b/>
          <w:bCs/>
          <w:sz w:val="22"/>
          <w:szCs w:val="22"/>
        </w:rPr>
      </w:pPr>
      <w:r w:rsidRPr="00EC38ED">
        <w:rPr>
          <w:rFonts w:asciiTheme="minorHAnsi" w:hAnsiTheme="minorHAnsi" w:cstheme="minorHAnsi"/>
          <w:b/>
          <w:bCs/>
          <w:sz w:val="22"/>
          <w:szCs w:val="22"/>
        </w:rPr>
        <w:t>Ženklinimas</w:t>
      </w:r>
    </w:p>
    <w:p w14:paraId="4AE903A3" w14:textId="77777777" w:rsidR="00A27FA8" w:rsidRPr="00EC38ED" w:rsidRDefault="00DF12F5" w:rsidP="00A27FA8">
      <w:pPr>
        <w:pBdr>
          <w:top w:val="single" w:sz="4" w:space="1" w:color="auto"/>
          <w:left w:val="single" w:sz="4" w:space="4" w:color="auto"/>
          <w:bottom w:val="single" w:sz="4" w:space="1" w:color="auto"/>
          <w:right w:val="single" w:sz="4" w:space="4" w:color="auto"/>
          <w:between w:val="single" w:sz="4" w:space="1" w:color="auto"/>
          <w:bar w:val="single" w:sz="4" w:color="auto"/>
        </w:pBdr>
        <w:ind w:left="357" w:right="278" w:firstLine="0"/>
        <w:rPr>
          <w:rFonts w:asciiTheme="minorHAnsi" w:hAnsiTheme="minorHAnsi" w:cstheme="minorHAnsi"/>
          <w:i/>
          <w:sz w:val="16"/>
          <w:szCs w:val="16"/>
        </w:rPr>
      </w:pPr>
      <w:r w:rsidRPr="00EC38ED">
        <w:rPr>
          <w:rFonts w:asciiTheme="minorHAnsi" w:hAnsiTheme="minorHAnsi" w:cstheme="minorHAnsi"/>
          <w:i/>
          <w:sz w:val="16"/>
          <w:szCs w:val="16"/>
        </w:rPr>
        <w:t xml:space="preserve">Kai perkamos specialiomis aplinkos apsaugos, socialinėmis ar kitomis ypatybėmis pasižyminčios prekės, perkančioji organizacija, rengdama technines specifikacijas (arba nustatydama pasiūlymų vertinimo kriterijus ar pirkimo sutarties vykdymo sąlygas), gali reikalauti naudoti specialų ženklą kaip įrodymą, kad prekės atitinka nustatytus reikalavimus, jeigu tenkinamos visos šios sąlygos: ) ženklui keliami reikalavimai yra susiję su tokiais kriterijais, kurie taikytini pirkimo objektui ir yra tinkami perkamų prekių charakteristikoms apibrėžti; ženklui keliami reikalavimai yra objektyviai patikrinami ir nediskriminaciniai; ženklas sukuriamas taikant atvirą ir skaidrią procedūrą, kurioje gali dalyvauti visi susiję subjektai: valdžios institucijos ir įstaigos, vartotojai, socialiniai partneriai, gamintojai, platintojai, nevyriausybinės organizacijos; ženklas yra prieinamas visiems suinteresuotiems subjektams; ženklui keliami reikalavimai nustatomi institucijos ar įstaigos sprendimu, kuriam dėl ženklo suteikimo besikreipiantis ūkio subjektas nedarė lemiamos įtakos. </w:t>
      </w:r>
    </w:p>
    <w:p w14:paraId="683D6372" w14:textId="77777777" w:rsidR="00DF12F5" w:rsidRPr="00EC38ED" w:rsidRDefault="00DF12F5" w:rsidP="00A27FA8">
      <w:pPr>
        <w:pBdr>
          <w:top w:val="single" w:sz="4" w:space="1" w:color="auto"/>
          <w:left w:val="single" w:sz="4" w:space="4" w:color="auto"/>
          <w:bottom w:val="single" w:sz="4" w:space="1" w:color="auto"/>
          <w:right w:val="single" w:sz="4" w:space="4" w:color="auto"/>
          <w:between w:val="single" w:sz="4" w:space="1" w:color="auto"/>
          <w:bar w:val="single" w:sz="4" w:color="auto"/>
        </w:pBdr>
        <w:ind w:left="357" w:right="278" w:firstLine="0"/>
        <w:rPr>
          <w:rFonts w:asciiTheme="minorHAnsi" w:hAnsiTheme="minorHAnsi" w:cstheme="minorHAnsi"/>
          <w:i/>
          <w:sz w:val="16"/>
          <w:szCs w:val="16"/>
        </w:rPr>
      </w:pPr>
      <w:r w:rsidRPr="00EC38ED">
        <w:rPr>
          <w:rFonts w:asciiTheme="minorHAnsi" w:hAnsiTheme="minorHAnsi" w:cstheme="minorHAnsi"/>
          <w:i/>
          <w:sz w:val="16"/>
          <w:szCs w:val="16"/>
        </w:rPr>
        <w:t xml:space="preserve">Tuo atveju, kai perkančioji organizacija nereikalauja specialaus ženklo, atitinkančio aukščiau nurodytus reikalavimus, ji gali nurodyti, kokius ženklui keliamus reikalavimus turi atitikti perkamos prekės. </w:t>
      </w:r>
    </w:p>
    <w:p w14:paraId="161D0773" w14:textId="77777777" w:rsidR="00DF12F5" w:rsidRPr="00EC38ED" w:rsidRDefault="0078449A" w:rsidP="00DF12F5">
      <w:pPr>
        <w:pBdr>
          <w:top w:val="single" w:sz="4" w:space="1" w:color="auto"/>
          <w:left w:val="single" w:sz="4" w:space="4" w:color="auto"/>
          <w:bottom w:val="single" w:sz="4" w:space="1" w:color="auto"/>
          <w:right w:val="single" w:sz="4" w:space="4" w:color="auto"/>
          <w:between w:val="single" w:sz="4" w:space="1" w:color="auto"/>
          <w:bar w:val="single" w:sz="4" w:color="auto"/>
        </w:pBdr>
        <w:spacing w:afterLines="120" w:after="288"/>
        <w:ind w:left="374" w:right="278" w:firstLine="0"/>
        <w:rPr>
          <w:rFonts w:asciiTheme="minorHAnsi" w:hAnsiTheme="minorHAnsi" w:cstheme="minorHAnsi"/>
          <w:i/>
          <w:sz w:val="18"/>
          <w:szCs w:val="18"/>
        </w:rPr>
      </w:pPr>
      <w:r w:rsidRPr="00EC38ED">
        <w:rPr>
          <w:rFonts w:asciiTheme="minorHAnsi" w:hAnsiTheme="minorHAnsi" w:cstheme="minorHAnsi"/>
          <w:i/>
          <w:sz w:val="18"/>
          <w:szCs w:val="18"/>
        </w:rPr>
        <w:t>Netaikoma</w:t>
      </w:r>
    </w:p>
    <w:p w14:paraId="72B383FE" w14:textId="77777777" w:rsidR="00DF12F5" w:rsidRPr="00EC38ED" w:rsidRDefault="00DF12F5" w:rsidP="00DF12F5">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rFonts w:asciiTheme="minorHAnsi" w:hAnsiTheme="minorHAnsi" w:cstheme="minorHAnsi"/>
          <w:b/>
          <w:bCs/>
          <w:sz w:val="22"/>
          <w:szCs w:val="22"/>
        </w:rPr>
      </w:pPr>
      <w:r w:rsidRPr="00EC38ED">
        <w:rPr>
          <w:rFonts w:asciiTheme="minorHAnsi" w:hAnsiTheme="minorHAnsi" w:cstheme="minorHAnsi"/>
          <w:b/>
          <w:bCs/>
          <w:sz w:val="22"/>
          <w:szCs w:val="22"/>
        </w:rPr>
        <w:t>Kiti reikalavimai</w:t>
      </w:r>
    </w:p>
    <w:p w14:paraId="6BDB9078" w14:textId="77777777" w:rsidR="00DF12F5" w:rsidRPr="00EC38ED" w:rsidRDefault="00DF12F5" w:rsidP="00DF12F5">
      <w:pPr>
        <w:pStyle w:val="Pagrindiniotekstotrauka3"/>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4536"/>
          <w:tab w:val="left" w:pos="1122"/>
          <w:tab w:val="left" w:pos="8460"/>
        </w:tabs>
        <w:spacing w:before="120" w:after="120"/>
        <w:ind w:left="360" w:right="279" w:firstLine="0"/>
        <w:jc w:val="left"/>
        <w:rPr>
          <w:rFonts w:asciiTheme="minorHAnsi" w:hAnsiTheme="minorHAnsi" w:cstheme="minorHAnsi"/>
          <w:i/>
          <w:sz w:val="16"/>
          <w:szCs w:val="16"/>
        </w:rPr>
      </w:pPr>
      <w:r w:rsidRPr="00EC38ED">
        <w:rPr>
          <w:rFonts w:asciiTheme="minorHAnsi" w:hAnsiTheme="minorHAnsi" w:cstheme="minorHAnsi"/>
          <w:i/>
          <w:sz w:val="16"/>
          <w:szCs w:val="16"/>
        </w:rPr>
        <w:t>Dalyvis kartu su pasiūlymu privalo pateikti siūlomų prekių techninių parametrų atitikimą techninių specifikacijų reikalavimams įrodančius gamintojų parengtus techninius aprašus ir (ar) analogiškus dokumentus (galima nurodyti prekes, kurioms šis reikalavimas netaikomas). Perkančioji organizacija techninėje specifikacijoje privalo nustatyti energijos vartojimo efektyvumo reikalavimus, kitus aplinkos apsaugos, socialinius ar darbo kriterijus, kai tokia pareiga jai nustatyta teisės aktuose.</w:t>
      </w:r>
      <w:r w:rsidRPr="00EC38ED" w:rsidDel="00BB68C2">
        <w:rPr>
          <w:rFonts w:asciiTheme="minorHAnsi" w:hAnsiTheme="minorHAnsi" w:cstheme="minorHAnsi"/>
          <w:i/>
          <w:sz w:val="16"/>
          <w:szCs w:val="16"/>
        </w:rPr>
        <w:t xml:space="preserve"> </w:t>
      </w:r>
      <w:r w:rsidRPr="00EC38ED">
        <w:rPr>
          <w:rFonts w:asciiTheme="minorHAnsi" w:hAnsiTheme="minorHAnsi" w:cstheme="minorHAnsi"/>
          <w:i/>
          <w:sz w:val="16"/>
          <w:szCs w:val="16"/>
        </w:rPr>
        <w:t xml:space="preserve">  </w:t>
      </w:r>
    </w:p>
    <w:p w14:paraId="49DDEF7E" w14:textId="77777777" w:rsidR="002B6D4D" w:rsidRPr="00EC38ED" w:rsidRDefault="00731B64" w:rsidP="002B6D4D">
      <w:pPr>
        <w:pStyle w:val="Pagrindiniotekstotrauka3"/>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4536"/>
          <w:tab w:val="left" w:pos="1122"/>
          <w:tab w:val="left" w:pos="8460"/>
        </w:tabs>
        <w:spacing w:before="120" w:after="120"/>
        <w:ind w:left="360" w:right="279" w:firstLine="0"/>
        <w:rPr>
          <w:rStyle w:val="fontstyle01"/>
          <w:rFonts w:asciiTheme="minorHAnsi" w:hAnsiTheme="minorHAnsi" w:cstheme="minorHAnsi"/>
        </w:rPr>
      </w:pPr>
      <w:r w:rsidRPr="00EC38ED">
        <w:rPr>
          <w:rStyle w:val="fontstyle01"/>
          <w:rFonts w:asciiTheme="minorHAnsi" w:hAnsiTheme="minorHAnsi" w:cstheme="minorHAnsi"/>
        </w:rPr>
        <w:t xml:space="preserve">13.1.1. </w:t>
      </w:r>
      <w:r w:rsidR="002B6D4D" w:rsidRPr="00EC38ED">
        <w:rPr>
          <w:rStyle w:val="fontstyle01"/>
          <w:rFonts w:asciiTheme="minorHAnsi" w:hAnsiTheme="minorHAnsi" w:cstheme="minorHAnsi"/>
        </w:rPr>
        <w:t>Tiekėjas privalo atitikti visus Kibernetinio saugumo įstatymo ir Lietuvos Respublikos vyriausybės 2018 rugpjūčio 18d nutarimo 818</w:t>
      </w:r>
      <w:r w:rsidRPr="00EC38ED">
        <w:rPr>
          <w:rStyle w:val="fontstyle01"/>
          <w:rFonts w:asciiTheme="minorHAnsi" w:hAnsiTheme="minorHAnsi" w:cstheme="minorHAnsi"/>
        </w:rPr>
        <w:t xml:space="preserve"> </w:t>
      </w:r>
      <w:r w:rsidR="002B6D4D" w:rsidRPr="00EC38ED">
        <w:rPr>
          <w:rStyle w:val="fontstyle01"/>
          <w:rFonts w:asciiTheme="minorHAnsi" w:hAnsiTheme="minorHAnsi" w:cstheme="minorHAnsi"/>
        </w:rPr>
        <w:t>(aktuali redakcija) reikalavimus (toliau KSĮ ir Nutarimas).</w:t>
      </w:r>
    </w:p>
    <w:p w14:paraId="58489B53" w14:textId="36DFA6CC" w:rsidR="002B6D4D" w:rsidRPr="00EC38ED" w:rsidRDefault="00731B64" w:rsidP="002B6D4D">
      <w:pPr>
        <w:pStyle w:val="Pagrindiniotekstotrauka3"/>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4536"/>
          <w:tab w:val="left" w:pos="1122"/>
          <w:tab w:val="left" w:pos="8460"/>
        </w:tabs>
        <w:spacing w:before="120" w:after="120"/>
        <w:ind w:left="360" w:right="279" w:firstLine="0"/>
        <w:rPr>
          <w:rStyle w:val="fontstyle01"/>
          <w:rFonts w:asciiTheme="minorHAnsi" w:hAnsiTheme="minorHAnsi" w:cstheme="minorHAnsi"/>
        </w:rPr>
      </w:pPr>
      <w:r w:rsidRPr="00EC38ED">
        <w:rPr>
          <w:rStyle w:val="fontstyle01"/>
          <w:rFonts w:asciiTheme="minorHAnsi" w:hAnsiTheme="minorHAnsi" w:cstheme="minorHAnsi"/>
        </w:rPr>
        <w:t xml:space="preserve">13.1.2. </w:t>
      </w:r>
      <w:r w:rsidR="002B6D4D" w:rsidRPr="00EC38ED">
        <w:rPr>
          <w:rStyle w:val="fontstyle01"/>
          <w:rFonts w:asciiTheme="minorHAnsi" w:hAnsiTheme="minorHAnsi" w:cstheme="minorHAnsi"/>
        </w:rPr>
        <w:t>Tiekėjas privalo užtikrinti, kad jo personalas turėtų reikalingus įgūdžius, mokymus, sertifikatus ir kvalifikaciją kibernetinio saugumo srityje.</w:t>
      </w:r>
    </w:p>
    <w:p w14:paraId="4C997DEC" w14:textId="6240AF77" w:rsidR="002B6D4D" w:rsidRPr="00EC38ED" w:rsidRDefault="00EC38ED" w:rsidP="002B6D4D">
      <w:pPr>
        <w:pStyle w:val="Pagrindiniotekstotrauka3"/>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4536"/>
          <w:tab w:val="left" w:pos="1122"/>
          <w:tab w:val="left" w:pos="8460"/>
        </w:tabs>
        <w:spacing w:before="120" w:after="120"/>
        <w:ind w:left="360" w:right="279" w:firstLine="0"/>
        <w:rPr>
          <w:rStyle w:val="fontstyle01"/>
          <w:rFonts w:asciiTheme="minorHAnsi" w:hAnsiTheme="minorHAnsi" w:cstheme="minorHAnsi"/>
        </w:rPr>
      </w:pPr>
      <w:r w:rsidRPr="00EC38ED">
        <w:rPr>
          <w:rStyle w:val="fontstyle01"/>
          <w:rFonts w:asciiTheme="minorHAnsi" w:hAnsiTheme="minorHAnsi" w:cstheme="minorHAnsi"/>
        </w:rPr>
        <w:t>13.1.3</w:t>
      </w:r>
      <w:r w:rsidR="00731B64" w:rsidRPr="00EC38ED">
        <w:rPr>
          <w:rStyle w:val="fontstyle01"/>
          <w:rFonts w:asciiTheme="minorHAnsi" w:hAnsiTheme="minorHAnsi" w:cstheme="minorHAnsi"/>
        </w:rPr>
        <w:t xml:space="preserve">. </w:t>
      </w:r>
      <w:r w:rsidR="002B6D4D" w:rsidRPr="00EC38ED">
        <w:rPr>
          <w:rStyle w:val="fontstyle01"/>
          <w:rFonts w:asciiTheme="minorHAnsi" w:hAnsiTheme="minorHAnsi" w:cstheme="minorHAnsi"/>
        </w:rPr>
        <w:t>Tiekėjas privalo laikytis konfidencialumo ir duomenų neatskleidimo įsipareigojimų.</w:t>
      </w:r>
    </w:p>
    <w:p w14:paraId="19A168A7" w14:textId="43E567D4" w:rsidR="002B6D4D" w:rsidRPr="00EC38ED" w:rsidRDefault="00EC38ED" w:rsidP="002B6D4D">
      <w:pPr>
        <w:pStyle w:val="Pagrindiniotekstotrauka3"/>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4536"/>
          <w:tab w:val="left" w:pos="1122"/>
          <w:tab w:val="left" w:pos="8460"/>
        </w:tabs>
        <w:spacing w:before="120" w:after="120"/>
        <w:ind w:left="360" w:right="279" w:firstLine="0"/>
        <w:rPr>
          <w:rStyle w:val="fontstyle01"/>
          <w:rFonts w:asciiTheme="minorHAnsi" w:hAnsiTheme="minorHAnsi" w:cstheme="minorHAnsi"/>
        </w:rPr>
      </w:pPr>
      <w:r w:rsidRPr="00EC38ED">
        <w:rPr>
          <w:rStyle w:val="fontstyle01"/>
          <w:rFonts w:asciiTheme="minorHAnsi" w:hAnsiTheme="minorHAnsi" w:cstheme="minorHAnsi"/>
        </w:rPr>
        <w:t>13.1.4</w:t>
      </w:r>
      <w:r w:rsidR="00731B64" w:rsidRPr="00EC38ED">
        <w:rPr>
          <w:rStyle w:val="fontstyle01"/>
          <w:rFonts w:asciiTheme="minorHAnsi" w:hAnsiTheme="minorHAnsi" w:cstheme="minorHAnsi"/>
        </w:rPr>
        <w:t xml:space="preserve">. </w:t>
      </w:r>
      <w:r w:rsidR="002B6D4D" w:rsidRPr="00EC38ED">
        <w:rPr>
          <w:rStyle w:val="fontstyle01"/>
          <w:rFonts w:asciiTheme="minorHAnsi" w:hAnsiTheme="minorHAnsi" w:cstheme="minorHAnsi"/>
        </w:rPr>
        <w:t>Programavimo ir administravimo dabai vykdomi tik per saugią prieigą, kurią suteiks Užsakovo įgalioti IT skyriaus darbuotojai. Tiekėjas užtikrina, kad nesinaudos ir nepasiliks ar kitaip nesuteiks sau jokios prieigos prie Užsakovo IT infrastruktūros. Be IT skyriaus vadovo ir saugos įgaliotinio leidimo, nekurs papildomų vartotojų. Įdiegta įranga veiks tik Užsakovo tinkle, nurodant aiškiai IT skyriui kokia komunikacija vyks tarp įrenginių Užsakovo tinkle.</w:t>
      </w:r>
    </w:p>
    <w:p w14:paraId="15FE41FC" w14:textId="5B6D31F3" w:rsidR="002B6D4D" w:rsidRPr="00EC38ED" w:rsidRDefault="00EC38ED" w:rsidP="002B6D4D">
      <w:pPr>
        <w:pStyle w:val="Pagrindiniotekstotrauka3"/>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4536"/>
          <w:tab w:val="left" w:pos="1122"/>
          <w:tab w:val="left" w:pos="8460"/>
        </w:tabs>
        <w:spacing w:before="120" w:after="120"/>
        <w:ind w:left="360" w:right="279" w:firstLine="0"/>
        <w:rPr>
          <w:rFonts w:asciiTheme="minorHAnsi" w:hAnsiTheme="minorHAnsi" w:cstheme="minorHAnsi"/>
        </w:rPr>
      </w:pPr>
      <w:r w:rsidRPr="00EC38ED">
        <w:rPr>
          <w:rStyle w:val="fontstyle01"/>
          <w:rFonts w:asciiTheme="minorHAnsi" w:hAnsiTheme="minorHAnsi" w:cstheme="minorHAnsi"/>
        </w:rPr>
        <w:t>13.1.5</w:t>
      </w:r>
      <w:r w:rsidR="00731B64" w:rsidRPr="00EC38ED">
        <w:rPr>
          <w:rStyle w:val="fontstyle01"/>
          <w:rFonts w:asciiTheme="minorHAnsi" w:hAnsiTheme="minorHAnsi" w:cstheme="minorHAnsi"/>
        </w:rPr>
        <w:t xml:space="preserve">. </w:t>
      </w:r>
      <w:r w:rsidR="002B6D4D" w:rsidRPr="00EC38ED">
        <w:rPr>
          <w:rStyle w:val="fontstyle01"/>
          <w:rFonts w:asciiTheme="minorHAnsi" w:hAnsiTheme="minorHAnsi" w:cstheme="minorHAnsi"/>
        </w:rPr>
        <w:t>Bendrovė patvirtinus tiekimo grandinės saugumo valdymo tvarką, kuri nustato IS paslaugų tiekėjų rizikos vertinimo reikalavimus, pagal kuriuos Tiekėjas iki sutarties pasirašymo privalės užpildyti pateiktą klausimyną.</w:t>
      </w:r>
    </w:p>
    <w:p w14:paraId="6B38561F" w14:textId="5AF31AC2" w:rsidR="005E4D57" w:rsidRPr="00EC38ED" w:rsidRDefault="00EC38ED" w:rsidP="000D64A9">
      <w:pPr>
        <w:pStyle w:val="Pagrindiniotekstotrauka3"/>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4536"/>
          <w:tab w:val="left" w:pos="1122"/>
          <w:tab w:val="left" w:pos="8460"/>
        </w:tabs>
        <w:spacing w:before="120" w:after="120"/>
        <w:ind w:left="360" w:right="279" w:firstLine="0"/>
        <w:rPr>
          <w:rFonts w:asciiTheme="minorHAnsi" w:hAnsiTheme="minorHAnsi" w:cstheme="minorHAnsi"/>
        </w:rPr>
      </w:pPr>
      <w:r w:rsidRPr="00EC38ED">
        <w:rPr>
          <w:rFonts w:asciiTheme="minorHAnsi" w:hAnsiTheme="minorHAnsi" w:cstheme="minorHAnsi"/>
        </w:rPr>
        <w:t>13.1.6</w:t>
      </w:r>
      <w:r w:rsidR="00247D93" w:rsidRPr="00EC38ED">
        <w:rPr>
          <w:rFonts w:asciiTheme="minorHAnsi" w:hAnsiTheme="minorHAnsi" w:cstheme="minorHAnsi"/>
        </w:rPr>
        <w:t xml:space="preserve">. </w:t>
      </w:r>
      <w:r w:rsidR="000A2C18" w:rsidRPr="00EC38ED">
        <w:rPr>
          <w:rFonts w:asciiTheme="minorHAnsi" w:hAnsiTheme="minorHAnsi" w:cstheme="minorHAnsi"/>
        </w:rPr>
        <w:t xml:space="preserve">Tiekėjo naudojama įranga neturi būti tiekiama iš valstybės ar teritorijos nurodytos Valstybių ar </w:t>
      </w:r>
      <w:r w:rsidR="000A2C18" w:rsidRPr="00EC38ED">
        <w:rPr>
          <w:rFonts w:asciiTheme="minorHAnsi" w:hAnsiTheme="minorHAnsi" w:cstheme="minorHAnsi"/>
        </w:rPr>
        <w:lastRenderedPageBreak/>
        <w:t>teritorijų, su kuriomis susijusiems pasiūlymams taikomos Lietuvos Respublikos viešųjų pirkimų įstatymo 45 straipsnio 21 dalies nuostatos, sąrašo, patvirtinto Lietuvos Respublikos Vyriausybės 2022 m. kovo 30 d. nutarimu Nr. 280. (Sąrašas: Rusijos Federacijos, Baltarusijos Respublikos, Kinijos Liaudies Respublika, netaikoma Taivano (Penghu, Kinmeno ir Matsu) atskirajai muitų teritorijai, Rusijos Federacijos aneksuotas Krymas ir kitos Ukrainos vyriausybės nekontroliuojamos teritorijos, Moldovos Respublikos Vyriausybės nekontruoliuojama Padniestrės teritorija, Sakartvelo Vyriausybės nekontruoliuojamos Abchazijos ir Pietų Osetijos teritorijos).</w:t>
      </w:r>
    </w:p>
    <w:p w14:paraId="62399B59" w14:textId="77777777" w:rsidR="00DF12F5" w:rsidRPr="00EC38ED" w:rsidRDefault="00DF12F5" w:rsidP="00DF12F5">
      <w:pPr>
        <w:ind w:firstLine="0"/>
        <w:rPr>
          <w:rFonts w:asciiTheme="minorHAnsi" w:hAnsiTheme="minorHAnsi" w:cstheme="minorHAnsi"/>
          <w:i/>
          <w:sz w:val="24"/>
        </w:rPr>
      </w:pPr>
    </w:p>
    <w:p w14:paraId="4C11C4C9" w14:textId="60B73B2B" w:rsidR="001F7286" w:rsidRPr="00EC38ED" w:rsidRDefault="001F7286" w:rsidP="00DF12F5">
      <w:pPr>
        <w:ind w:firstLine="0"/>
        <w:jc w:val="center"/>
        <w:rPr>
          <w:rFonts w:asciiTheme="minorHAnsi" w:hAnsiTheme="minorHAnsi" w:cstheme="minorHAnsi"/>
          <w:sz w:val="24"/>
        </w:rPr>
      </w:pPr>
    </w:p>
    <w:p w14:paraId="7065CCE4" w14:textId="77777777" w:rsidR="001F7286" w:rsidRPr="00EC38ED" w:rsidRDefault="001F7286" w:rsidP="00DF12F5">
      <w:pPr>
        <w:ind w:firstLine="0"/>
        <w:jc w:val="center"/>
        <w:rPr>
          <w:rFonts w:asciiTheme="minorHAnsi" w:hAnsiTheme="minorHAnsi" w:cstheme="minorHAnsi"/>
          <w:sz w:val="24"/>
        </w:rPr>
      </w:pPr>
    </w:p>
    <w:p w14:paraId="26AE42E9" w14:textId="77777777" w:rsidR="000A58BD" w:rsidRPr="00EC38ED" w:rsidRDefault="000A58BD" w:rsidP="000D64A9">
      <w:pPr>
        <w:ind w:firstLine="360"/>
        <w:rPr>
          <w:rFonts w:asciiTheme="minorHAnsi" w:hAnsiTheme="minorHAnsi" w:cstheme="minorHAnsi"/>
          <w:sz w:val="24"/>
        </w:rPr>
      </w:pPr>
      <w:r w:rsidRPr="00EC38ED">
        <w:rPr>
          <w:rFonts w:asciiTheme="minorHAnsi" w:hAnsiTheme="minorHAnsi" w:cstheme="minorHAnsi"/>
          <w:sz w:val="24"/>
        </w:rPr>
        <w:t xml:space="preserve">Ruošė </w:t>
      </w:r>
      <w:r w:rsidR="00635C25" w:rsidRPr="00EC38ED">
        <w:rPr>
          <w:rFonts w:asciiTheme="minorHAnsi" w:hAnsiTheme="minorHAnsi" w:cstheme="minorHAnsi"/>
          <w:sz w:val="24"/>
          <w:u w:val="single"/>
        </w:rPr>
        <w:t>informacinių technologijų skyriaus kompiuterinių sistemų administratorius Romualdas Maštavičius</w:t>
      </w:r>
    </w:p>
    <w:p w14:paraId="5379EB1C" w14:textId="77777777" w:rsidR="000A58BD" w:rsidRPr="00EC38ED" w:rsidRDefault="000A58BD" w:rsidP="000A58BD">
      <w:pPr>
        <w:ind w:firstLine="0"/>
        <w:rPr>
          <w:rFonts w:asciiTheme="minorHAnsi" w:hAnsiTheme="minorHAnsi" w:cstheme="minorHAnsi"/>
          <w:szCs w:val="20"/>
        </w:rPr>
      </w:pPr>
    </w:p>
    <w:p w14:paraId="073D73EE" w14:textId="77777777" w:rsidR="000A58BD" w:rsidRPr="00EC38ED" w:rsidRDefault="000A58BD" w:rsidP="000A58BD">
      <w:pPr>
        <w:ind w:firstLine="0"/>
        <w:rPr>
          <w:rFonts w:asciiTheme="minorHAnsi" w:hAnsiTheme="minorHAnsi" w:cstheme="minorHAnsi"/>
          <w:sz w:val="24"/>
        </w:rPr>
      </w:pPr>
    </w:p>
    <w:p w14:paraId="5B95345F" w14:textId="77777777" w:rsidR="000A58BD" w:rsidRPr="00EC38ED" w:rsidRDefault="000A58BD" w:rsidP="000A58BD">
      <w:pPr>
        <w:ind w:firstLine="0"/>
        <w:rPr>
          <w:rFonts w:asciiTheme="minorHAnsi" w:hAnsiTheme="minorHAnsi" w:cstheme="minorHAnsi"/>
          <w:sz w:val="24"/>
        </w:rPr>
      </w:pPr>
    </w:p>
    <w:sectPr w:rsidR="000A58BD" w:rsidRPr="00EC38ED" w:rsidSect="00A27FA8">
      <w:headerReference w:type="default" r:id="rId10"/>
      <w:pgSz w:w="12240" w:h="15840"/>
      <w:pgMar w:top="720" w:right="720" w:bottom="720" w:left="720" w:header="567" w:footer="567" w:gutter="0"/>
      <w:cols w:space="1296"/>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273C2" w14:textId="77777777" w:rsidR="008E6F63" w:rsidRDefault="008E6F63" w:rsidP="000A58BD">
      <w:r>
        <w:separator/>
      </w:r>
    </w:p>
  </w:endnote>
  <w:endnote w:type="continuationSeparator" w:id="0">
    <w:p w14:paraId="4ACE13E5" w14:textId="77777777" w:rsidR="008E6F63" w:rsidRDefault="008E6F63" w:rsidP="000A58BD">
      <w:r>
        <w:continuationSeparator/>
      </w:r>
    </w:p>
  </w:endnote>
  <w:endnote w:type="continuationNotice" w:id="1">
    <w:p w14:paraId="06FC5EE1" w14:textId="77777777" w:rsidR="008E6F63" w:rsidRDefault="008E6F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22B0B" w14:textId="77777777" w:rsidR="008E6F63" w:rsidRDefault="008E6F63" w:rsidP="000A58BD">
      <w:r>
        <w:separator/>
      </w:r>
    </w:p>
  </w:footnote>
  <w:footnote w:type="continuationSeparator" w:id="0">
    <w:p w14:paraId="0CEC5888" w14:textId="77777777" w:rsidR="008E6F63" w:rsidRDefault="008E6F63" w:rsidP="000A58BD">
      <w:r>
        <w:continuationSeparator/>
      </w:r>
    </w:p>
  </w:footnote>
  <w:footnote w:type="continuationNotice" w:id="1">
    <w:p w14:paraId="2BE7726D" w14:textId="77777777" w:rsidR="008E6F63" w:rsidRDefault="008E6F6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111A3" w14:textId="77777777" w:rsidR="000A58BD" w:rsidRPr="000A58BD" w:rsidRDefault="000A58BD" w:rsidP="000A58BD">
    <w:pPr>
      <w:pStyle w:val="Antrats"/>
      <w:jc w:val="right"/>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52248"/>
    <w:multiLevelType w:val="multilevel"/>
    <w:tmpl w:val="FBC8EC06"/>
    <w:lvl w:ilvl="0">
      <w:start w:val="1"/>
      <w:numFmt w:val="decimal"/>
      <w:lvlText w:val="%1."/>
      <w:lvlJc w:val="left"/>
      <w:pPr>
        <w:ind w:left="720" w:hanging="360"/>
      </w:pPr>
    </w:lvl>
    <w:lvl w:ilvl="1">
      <w:start w:val="1"/>
      <w:numFmt w:val="decimal"/>
      <w:isLgl/>
      <w:lvlText w:val="%1.%2"/>
      <w:lvlJc w:val="left"/>
      <w:pPr>
        <w:ind w:left="734" w:hanging="360"/>
      </w:pPr>
      <w:rPr>
        <w:rFonts w:hint="default"/>
      </w:rPr>
    </w:lvl>
    <w:lvl w:ilvl="2">
      <w:start w:val="1"/>
      <w:numFmt w:val="decimal"/>
      <w:isLgl/>
      <w:lvlText w:val="%1.%2.%3"/>
      <w:lvlJc w:val="left"/>
      <w:pPr>
        <w:ind w:left="748" w:hanging="360"/>
      </w:pPr>
      <w:rPr>
        <w:rFonts w:hint="default"/>
      </w:rPr>
    </w:lvl>
    <w:lvl w:ilvl="3">
      <w:start w:val="1"/>
      <w:numFmt w:val="decimal"/>
      <w:isLgl/>
      <w:lvlText w:val="%1.%2.%3.%4"/>
      <w:lvlJc w:val="left"/>
      <w:pPr>
        <w:ind w:left="1122" w:hanging="720"/>
      </w:pPr>
      <w:rPr>
        <w:rFonts w:hint="default"/>
      </w:rPr>
    </w:lvl>
    <w:lvl w:ilvl="4">
      <w:start w:val="1"/>
      <w:numFmt w:val="decimal"/>
      <w:isLgl/>
      <w:lvlText w:val="%1.%2.%3.%4.%5"/>
      <w:lvlJc w:val="left"/>
      <w:pPr>
        <w:ind w:left="1136" w:hanging="72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524" w:hanging="1080"/>
      </w:pPr>
      <w:rPr>
        <w:rFonts w:hint="default"/>
      </w:rPr>
    </w:lvl>
    <w:lvl w:ilvl="7">
      <w:start w:val="1"/>
      <w:numFmt w:val="decimal"/>
      <w:isLgl/>
      <w:lvlText w:val="%1.%2.%3.%4.%5.%6.%7.%8"/>
      <w:lvlJc w:val="left"/>
      <w:pPr>
        <w:ind w:left="1538" w:hanging="1080"/>
      </w:pPr>
      <w:rPr>
        <w:rFonts w:hint="default"/>
      </w:rPr>
    </w:lvl>
    <w:lvl w:ilvl="8">
      <w:start w:val="1"/>
      <w:numFmt w:val="decimal"/>
      <w:isLgl/>
      <w:lvlText w:val="%1.%2.%3.%4.%5.%6.%7.%8.%9"/>
      <w:lvlJc w:val="left"/>
      <w:pPr>
        <w:ind w:left="1912"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rawingGridHorizontalSpacing w:val="9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520"/>
    <w:rsid w:val="00013434"/>
    <w:rsid w:val="000224EB"/>
    <w:rsid w:val="00034644"/>
    <w:rsid w:val="00061B20"/>
    <w:rsid w:val="0007627B"/>
    <w:rsid w:val="00080291"/>
    <w:rsid w:val="000A2C18"/>
    <w:rsid w:val="000A58BD"/>
    <w:rsid w:val="000B37BA"/>
    <w:rsid w:val="000C7720"/>
    <w:rsid w:val="000D64A9"/>
    <w:rsid w:val="000E4DF6"/>
    <w:rsid w:val="000E6F5E"/>
    <w:rsid w:val="000F7D8E"/>
    <w:rsid w:val="001063F0"/>
    <w:rsid w:val="00135064"/>
    <w:rsid w:val="001577BC"/>
    <w:rsid w:val="00164660"/>
    <w:rsid w:val="001831C3"/>
    <w:rsid w:val="00192174"/>
    <w:rsid w:val="001B6EB1"/>
    <w:rsid w:val="001C62E0"/>
    <w:rsid w:val="001F7286"/>
    <w:rsid w:val="002071F4"/>
    <w:rsid w:val="00212014"/>
    <w:rsid w:val="00212E78"/>
    <w:rsid w:val="002277BC"/>
    <w:rsid w:val="00230EB8"/>
    <w:rsid w:val="0024446E"/>
    <w:rsid w:val="002454AB"/>
    <w:rsid w:val="002475F0"/>
    <w:rsid w:val="00247D93"/>
    <w:rsid w:val="00252AD4"/>
    <w:rsid w:val="002612B7"/>
    <w:rsid w:val="00261A74"/>
    <w:rsid w:val="00285797"/>
    <w:rsid w:val="002A3F45"/>
    <w:rsid w:val="002A5F1C"/>
    <w:rsid w:val="002B5F0B"/>
    <w:rsid w:val="002B6D4D"/>
    <w:rsid w:val="002C1A58"/>
    <w:rsid w:val="002C2466"/>
    <w:rsid w:val="002D5AED"/>
    <w:rsid w:val="003113DE"/>
    <w:rsid w:val="00317A62"/>
    <w:rsid w:val="0032675B"/>
    <w:rsid w:val="0033114C"/>
    <w:rsid w:val="003536F6"/>
    <w:rsid w:val="0037105D"/>
    <w:rsid w:val="003868E1"/>
    <w:rsid w:val="003B478F"/>
    <w:rsid w:val="003D1689"/>
    <w:rsid w:val="003D3365"/>
    <w:rsid w:val="003F04DF"/>
    <w:rsid w:val="004065B1"/>
    <w:rsid w:val="00415F1B"/>
    <w:rsid w:val="00424DF0"/>
    <w:rsid w:val="00430913"/>
    <w:rsid w:val="00441391"/>
    <w:rsid w:val="0044328D"/>
    <w:rsid w:val="00444AB8"/>
    <w:rsid w:val="0045238D"/>
    <w:rsid w:val="00456923"/>
    <w:rsid w:val="00472981"/>
    <w:rsid w:val="00481E42"/>
    <w:rsid w:val="00494D06"/>
    <w:rsid w:val="00496837"/>
    <w:rsid w:val="004D28CF"/>
    <w:rsid w:val="004D3125"/>
    <w:rsid w:val="004D3D42"/>
    <w:rsid w:val="004E0FC4"/>
    <w:rsid w:val="004E5CF1"/>
    <w:rsid w:val="00510444"/>
    <w:rsid w:val="00527BFA"/>
    <w:rsid w:val="00533373"/>
    <w:rsid w:val="005449AA"/>
    <w:rsid w:val="0057154F"/>
    <w:rsid w:val="005721BD"/>
    <w:rsid w:val="0059629C"/>
    <w:rsid w:val="005B018E"/>
    <w:rsid w:val="005C120B"/>
    <w:rsid w:val="005C5415"/>
    <w:rsid w:val="005D2A24"/>
    <w:rsid w:val="005E3806"/>
    <w:rsid w:val="005E4D57"/>
    <w:rsid w:val="0061242E"/>
    <w:rsid w:val="00635C25"/>
    <w:rsid w:val="0065337E"/>
    <w:rsid w:val="006761A8"/>
    <w:rsid w:val="00681E59"/>
    <w:rsid w:val="00695AF6"/>
    <w:rsid w:val="006A15FA"/>
    <w:rsid w:val="006A46B7"/>
    <w:rsid w:val="006C0E8C"/>
    <w:rsid w:val="006C5BA9"/>
    <w:rsid w:val="006D2E9A"/>
    <w:rsid w:val="006D785C"/>
    <w:rsid w:val="007000F6"/>
    <w:rsid w:val="00712781"/>
    <w:rsid w:val="00725AF2"/>
    <w:rsid w:val="00731B64"/>
    <w:rsid w:val="007511DE"/>
    <w:rsid w:val="00757C1F"/>
    <w:rsid w:val="007734BB"/>
    <w:rsid w:val="00781093"/>
    <w:rsid w:val="0078449A"/>
    <w:rsid w:val="007847B4"/>
    <w:rsid w:val="0079592D"/>
    <w:rsid w:val="007A2653"/>
    <w:rsid w:val="007B03E1"/>
    <w:rsid w:val="007C1D14"/>
    <w:rsid w:val="007C20FD"/>
    <w:rsid w:val="007D6B38"/>
    <w:rsid w:val="007E4D60"/>
    <w:rsid w:val="007E7EF4"/>
    <w:rsid w:val="007F2520"/>
    <w:rsid w:val="00801D8C"/>
    <w:rsid w:val="00804B06"/>
    <w:rsid w:val="00807D45"/>
    <w:rsid w:val="00837FB7"/>
    <w:rsid w:val="00854D8D"/>
    <w:rsid w:val="008628B3"/>
    <w:rsid w:val="00863C14"/>
    <w:rsid w:val="008821B1"/>
    <w:rsid w:val="00895752"/>
    <w:rsid w:val="008A0229"/>
    <w:rsid w:val="008C2484"/>
    <w:rsid w:val="008C44BE"/>
    <w:rsid w:val="008C4D82"/>
    <w:rsid w:val="008D0F6A"/>
    <w:rsid w:val="008E2B43"/>
    <w:rsid w:val="008E45DA"/>
    <w:rsid w:val="008E6F63"/>
    <w:rsid w:val="00931900"/>
    <w:rsid w:val="009407AC"/>
    <w:rsid w:val="009470F2"/>
    <w:rsid w:val="009479E7"/>
    <w:rsid w:val="009540BA"/>
    <w:rsid w:val="009552CE"/>
    <w:rsid w:val="00956E32"/>
    <w:rsid w:val="00960098"/>
    <w:rsid w:val="00960627"/>
    <w:rsid w:val="009762C4"/>
    <w:rsid w:val="0097633D"/>
    <w:rsid w:val="009B3217"/>
    <w:rsid w:val="009D69AB"/>
    <w:rsid w:val="009D7629"/>
    <w:rsid w:val="00A02CAA"/>
    <w:rsid w:val="00A12B92"/>
    <w:rsid w:val="00A229C7"/>
    <w:rsid w:val="00A24664"/>
    <w:rsid w:val="00A27FA8"/>
    <w:rsid w:val="00A56108"/>
    <w:rsid w:val="00A86A1D"/>
    <w:rsid w:val="00A943B7"/>
    <w:rsid w:val="00AF18DF"/>
    <w:rsid w:val="00AF468B"/>
    <w:rsid w:val="00AF6FA9"/>
    <w:rsid w:val="00B102F2"/>
    <w:rsid w:val="00B16966"/>
    <w:rsid w:val="00B26F15"/>
    <w:rsid w:val="00B3605A"/>
    <w:rsid w:val="00B81A88"/>
    <w:rsid w:val="00B84B7E"/>
    <w:rsid w:val="00BA3DF5"/>
    <w:rsid w:val="00BA4A7D"/>
    <w:rsid w:val="00BA793D"/>
    <w:rsid w:val="00BF4C1F"/>
    <w:rsid w:val="00C00526"/>
    <w:rsid w:val="00C12227"/>
    <w:rsid w:val="00C14054"/>
    <w:rsid w:val="00C27822"/>
    <w:rsid w:val="00C471C1"/>
    <w:rsid w:val="00C72767"/>
    <w:rsid w:val="00C80D7B"/>
    <w:rsid w:val="00C9663A"/>
    <w:rsid w:val="00D12839"/>
    <w:rsid w:val="00D2378B"/>
    <w:rsid w:val="00D32172"/>
    <w:rsid w:val="00D41484"/>
    <w:rsid w:val="00D4255F"/>
    <w:rsid w:val="00D91000"/>
    <w:rsid w:val="00DD79E6"/>
    <w:rsid w:val="00DE5867"/>
    <w:rsid w:val="00DF12F5"/>
    <w:rsid w:val="00E0238F"/>
    <w:rsid w:val="00E0490A"/>
    <w:rsid w:val="00E06423"/>
    <w:rsid w:val="00E10CF7"/>
    <w:rsid w:val="00E42021"/>
    <w:rsid w:val="00E42CEA"/>
    <w:rsid w:val="00E602AA"/>
    <w:rsid w:val="00E7380F"/>
    <w:rsid w:val="00E75932"/>
    <w:rsid w:val="00E7594C"/>
    <w:rsid w:val="00E7684A"/>
    <w:rsid w:val="00EA0F30"/>
    <w:rsid w:val="00EB2A65"/>
    <w:rsid w:val="00EC38ED"/>
    <w:rsid w:val="00EC5943"/>
    <w:rsid w:val="00ED0EE6"/>
    <w:rsid w:val="00ED3E5E"/>
    <w:rsid w:val="00EF2666"/>
    <w:rsid w:val="00F10A8A"/>
    <w:rsid w:val="00F377A1"/>
    <w:rsid w:val="00F42F38"/>
    <w:rsid w:val="00F54F20"/>
    <w:rsid w:val="00F55A2D"/>
    <w:rsid w:val="00F83721"/>
    <w:rsid w:val="00F84123"/>
    <w:rsid w:val="00F943A1"/>
    <w:rsid w:val="00FA4501"/>
    <w:rsid w:val="00FD2FE4"/>
    <w:rsid w:val="00FE34BF"/>
    <w:rsid w:val="00FF2C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3FCD1"/>
  <w15:chartTrackingRefBased/>
  <w15:docId w15:val="{765FA24F-1FC0-450D-8D40-99B0766F0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2520"/>
    <w:pPr>
      <w:widowControl w:val="0"/>
      <w:autoSpaceDE w:val="0"/>
      <w:autoSpaceDN w:val="0"/>
      <w:adjustRightInd w:val="0"/>
      <w:ind w:firstLine="720"/>
    </w:pPr>
    <w:rPr>
      <w:rFonts w:ascii="Arial" w:hAnsi="Arial" w:cs="Arial"/>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7F2520"/>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7F2520"/>
    <w:rPr>
      <w:sz w:val="24"/>
    </w:rPr>
  </w:style>
  <w:style w:type="character" w:styleId="Komentaronuoroda">
    <w:name w:val="annotation reference"/>
    <w:uiPriority w:val="99"/>
    <w:semiHidden/>
    <w:rsid w:val="007F2520"/>
    <w:rPr>
      <w:sz w:val="16"/>
      <w:szCs w:val="16"/>
    </w:rPr>
  </w:style>
  <w:style w:type="paragraph" w:styleId="Komentarotekstas">
    <w:name w:val="annotation text"/>
    <w:basedOn w:val="prastasis"/>
    <w:link w:val="KomentarotekstasDiagrama"/>
    <w:uiPriority w:val="99"/>
    <w:rsid w:val="007F2520"/>
    <w:pPr>
      <w:widowControl/>
      <w:autoSpaceDE/>
      <w:autoSpaceDN/>
      <w:adjustRightInd/>
      <w:spacing w:before="120" w:after="120"/>
      <w:ind w:firstLine="0"/>
    </w:pPr>
    <w:rPr>
      <w:rFonts w:cs="Times New Roman"/>
      <w:snapToGrid w:val="0"/>
      <w:szCs w:val="20"/>
      <w:lang w:val="sv-SE" w:eastAsia="en-US"/>
    </w:rPr>
  </w:style>
  <w:style w:type="character" w:customStyle="1" w:styleId="KomentarotekstasDiagrama">
    <w:name w:val="Komentaro tekstas Diagrama"/>
    <w:basedOn w:val="Numatytasispastraiposriftas"/>
    <w:link w:val="Komentarotekstas"/>
    <w:uiPriority w:val="99"/>
    <w:rsid w:val="007F2520"/>
    <w:rPr>
      <w:rFonts w:ascii="Arial" w:hAnsi="Arial"/>
      <w:snapToGrid w:val="0"/>
      <w:lang w:val="sv-SE" w:eastAsia="en-US"/>
    </w:rPr>
  </w:style>
  <w:style w:type="paragraph" w:styleId="Pagrindinistekstas2">
    <w:name w:val="Body Text 2"/>
    <w:basedOn w:val="prastasis"/>
    <w:link w:val="Pagrindinistekstas2Diagrama"/>
    <w:rsid w:val="007F2520"/>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7F2520"/>
    <w:rPr>
      <w:sz w:val="24"/>
    </w:rPr>
  </w:style>
  <w:style w:type="paragraph" w:styleId="Debesliotekstas">
    <w:name w:val="Balloon Text"/>
    <w:basedOn w:val="prastasis"/>
    <w:link w:val="DebesliotekstasDiagrama"/>
    <w:uiPriority w:val="99"/>
    <w:semiHidden/>
    <w:unhideWhenUsed/>
    <w:rsid w:val="007F252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2520"/>
    <w:rPr>
      <w:rFonts w:ascii="Segoe UI" w:hAnsi="Segoe UI" w:cs="Segoe UI"/>
      <w:sz w:val="18"/>
      <w:szCs w:val="18"/>
    </w:rPr>
  </w:style>
  <w:style w:type="paragraph" w:styleId="Sraopastraipa">
    <w:name w:val="List Paragraph"/>
    <w:basedOn w:val="prastasis"/>
    <w:uiPriority w:val="34"/>
    <w:qFormat/>
    <w:rsid w:val="00EC5943"/>
    <w:pPr>
      <w:ind w:left="720"/>
      <w:contextualSpacing/>
    </w:pPr>
  </w:style>
  <w:style w:type="paragraph" w:styleId="Antrats">
    <w:name w:val="header"/>
    <w:basedOn w:val="prastasis"/>
    <w:link w:val="AntratsDiagrama"/>
    <w:uiPriority w:val="99"/>
    <w:unhideWhenUsed/>
    <w:rsid w:val="000A58BD"/>
    <w:pPr>
      <w:tabs>
        <w:tab w:val="center" w:pos="4819"/>
        <w:tab w:val="right" w:pos="9638"/>
      </w:tabs>
    </w:pPr>
  </w:style>
  <w:style w:type="character" w:customStyle="1" w:styleId="AntratsDiagrama">
    <w:name w:val="Antraštės Diagrama"/>
    <w:basedOn w:val="Numatytasispastraiposriftas"/>
    <w:link w:val="Antrats"/>
    <w:uiPriority w:val="99"/>
    <w:rsid w:val="000A58BD"/>
    <w:rPr>
      <w:rFonts w:ascii="Arial" w:hAnsi="Arial" w:cs="Arial"/>
      <w:szCs w:val="24"/>
    </w:rPr>
  </w:style>
  <w:style w:type="paragraph" w:styleId="Porat">
    <w:name w:val="footer"/>
    <w:basedOn w:val="prastasis"/>
    <w:link w:val="PoratDiagrama"/>
    <w:uiPriority w:val="99"/>
    <w:unhideWhenUsed/>
    <w:rsid w:val="000A58BD"/>
    <w:pPr>
      <w:tabs>
        <w:tab w:val="center" w:pos="4819"/>
        <w:tab w:val="right" w:pos="9638"/>
      </w:tabs>
    </w:pPr>
  </w:style>
  <w:style w:type="character" w:customStyle="1" w:styleId="PoratDiagrama">
    <w:name w:val="Poraštė Diagrama"/>
    <w:basedOn w:val="Numatytasispastraiposriftas"/>
    <w:link w:val="Porat"/>
    <w:uiPriority w:val="99"/>
    <w:rsid w:val="000A58BD"/>
    <w:rPr>
      <w:rFonts w:ascii="Arial" w:hAnsi="Arial" w:cs="Arial"/>
      <w:szCs w:val="24"/>
    </w:rPr>
  </w:style>
  <w:style w:type="character" w:customStyle="1" w:styleId="fontstyle01">
    <w:name w:val="fontstyle01"/>
    <w:basedOn w:val="Numatytasispastraiposriftas"/>
    <w:rsid w:val="009552CE"/>
    <w:rPr>
      <w:rFonts w:ascii="TimesNewRomanPSMT" w:hAnsi="TimesNewRomanPSMT" w:hint="default"/>
      <w:b w:val="0"/>
      <w:bCs w:val="0"/>
      <w:i w:val="0"/>
      <w:iCs w:val="0"/>
      <w:color w:val="000000"/>
      <w:sz w:val="24"/>
      <w:szCs w:val="24"/>
    </w:rPr>
  </w:style>
  <w:style w:type="paragraph" w:styleId="Pataisymai">
    <w:name w:val="Revision"/>
    <w:hidden/>
    <w:uiPriority w:val="99"/>
    <w:semiHidden/>
    <w:rsid w:val="007000F6"/>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65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itiation_x0020_Management xmlns="73c12c3c-c3f7-467e-864c-fd58412d3ab1">
      <Url xsi:nil="true"/>
      <Description xsi:nil="true"/>
    </Initiation_x0020_Management>
    <Sutarties_x0020_data xmlns="73c12c3c-c3f7-467e-864c-fd58412d3ab1" xsi:nil="true"/>
    <Initialize_x0020_Initiation xmlns="73c12c3c-c3f7-467e-864c-fd58412d3ab1">
      <Url xsi:nil="true"/>
      <Description xsi:nil="true"/>
    </Initialize_x0020_Initi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75EF87B30E24441A88579C021F6464C" ma:contentTypeVersion="8" ma:contentTypeDescription="Kurkite naują dokumentą." ma:contentTypeScope="" ma:versionID="d35fe0db3ccc27d287439be4d39287d5">
  <xsd:schema xmlns:xsd="http://www.w3.org/2001/XMLSchema" xmlns:xs="http://www.w3.org/2001/XMLSchema" xmlns:p="http://schemas.microsoft.com/office/2006/metadata/properties" xmlns:ns2="b81d9d50-5381-4229-85a1-a5a6aa9dcf9a" xmlns:ns3="73c12c3c-c3f7-467e-864c-fd58412d3ab1" targetNamespace="http://schemas.microsoft.com/office/2006/metadata/properties" ma:root="true" ma:fieldsID="73fd8231cfc34b68e4346a8d70ae756a" ns2:_="" ns3:_="">
    <xsd:import namespace="b81d9d50-5381-4229-85a1-a5a6aa9dcf9a"/>
    <xsd:import namespace="73c12c3c-c3f7-467e-864c-fd58412d3ab1"/>
    <xsd:element name="properties">
      <xsd:complexType>
        <xsd:sequence>
          <xsd:element name="documentManagement">
            <xsd:complexType>
              <xsd:all>
                <xsd:element ref="ns2:SharedWithUsers" minOccurs="0"/>
                <xsd:element ref="ns3:Initialize_x0020_Initiation" minOccurs="0"/>
                <xsd:element ref="ns3:Initiation_x0020_Management" minOccurs="0"/>
                <xsd:element ref="ns3:Sutarties_x0020_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d9d50-5381-4229-85a1-a5a6aa9dcf9a"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c12c3c-c3f7-467e-864c-fd58412d3ab1" elementFormDefault="qualified">
    <xsd:import namespace="http://schemas.microsoft.com/office/2006/documentManagement/types"/>
    <xsd:import namespace="http://schemas.microsoft.com/office/infopath/2007/PartnerControls"/>
    <xsd:element name="Initialize_x0020_Initiation" ma:index="9" nillable="true" ma:displayName="Initialize Initiation" ma:internalName="Initialize_x0020_Initiation">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Management" ma:index="10" nillable="true" ma:displayName="Initiation Management" ma:internalName="Initiation_x0020_Management">
      <xsd:complexType>
        <xsd:complexContent>
          <xsd:extension base="dms:URL">
            <xsd:sequence>
              <xsd:element name="Url" type="dms:ValidUrl" minOccurs="0" nillable="true"/>
              <xsd:element name="Description" type="xsd:string" nillable="true"/>
            </xsd:sequence>
          </xsd:extension>
        </xsd:complexContent>
      </xsd:complexType>
    </xsd:element>
    <xsd:element name="Sutarties_x0020_data" ma:index="11" nillable="true" ma:displayName="Sutarties data" ma:format="DateOnly" ma:internalName="Sutarties_x0020_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5D4FE-B5C2-40C6-897F-B0C578B70EA0}">
  <ds:schemaRefs>
    <ds:schemaRef ds:uri="http://schemas.microsoft.com/office/2006/metadata/properties"/>
    <ds:schemaRef ds:uri="http://schemas.microsoft.com/office/infopath/2007/PartnerControls"/>
    <ds:schemaRef ds:uri="73c12c3c-c3f7-467e-864c-fd58412d3ab1"/>
  </ds:schemaRefs>
</ds:datastoreItem>
</file>

<file path=customXml/itemProps2.xml><?xml version="1.0" encoding="utf-8"?>
<ds:datastoreItem xmlns:ds="http://schemas.openxmlformats.org/officeDocument/2006/customXml" ds:itemID="{D79A5950-C3B3-4E98-8553-A596325F298B}">
  <ds:schemaRefs>
    <ds:schemaRef ds:uri="http://schemas.microsoft.com/sharepoint/v3/contenttype/forms"/>
  </ds:schemaRefs>
</ds:datastoreItem>
</file>

<file path=customXml/itemProps3.xml><?xml version="1.0" encoding="utf-8"?>
<ds:datastoreItem xmlns:ds="http://schemas.openxmlformats.org/officeDocument/2006/customXml" ds:itemID="{1C0CD14A-3987-4398-A2AA-E1D463284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d9d50-5381-4229-85a1-a5a6aa9dcf9a"/>
    <ds:schemaRef ds:uri="73c12c3c-c3f7-467e-864c-fd58412d3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6892</Words>
  <Characters>3929</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Arvydas Juška</dc:creator>
  <cp:keywords/>
  <dc:description/>
  <cp:lastModifiedBy>Ramunė Bakutienė</cp:lastModifiedBy>
  <cp:revision>111</cp:revision>
  <dcterms:created xsi:type="dcterms:W3CDTF">2024-10-14T12:06:00Z</dcterms:created>
  <dcterms:modified xsi:type="dcterms:W3CDTF">2026-02-12T14:06:00Z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0x010100275EF87B30E24441A88579C021F6464C</vt:lpwstr>
  </property>
</Properties>
</file>