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58635" w14:textId="77777777" w:rsidR="006961F2" w:rsidRPr="00B97F67" w:rsidRDefault="006961F2" w:rsidP="006961F2">
      <w:pPr>
        <w:pStyle w:val="Body2"/>
        <w:tabs>
          <w:tab w:val="left" w:pos="426"/>
        </w:tabs>
        <w:spacing w:after="0"/>
        <w:jc w:val="center"/>
        <w:rPr>
          <w:rFonts w:cs="Times New Roman"/>
          <w:b/>
          <w:color w:val="000000" w:themeColor="text1"/>
          <w:sz w:val="24"/>
          <w:szCs w:val="24"/>
        </w:rPr>
      </w:pPr>
      <w:r w:rsidRPr="00473FF5">
        <w:rPr>
          <w:rFonts w:cs="Times New Roman"/>
          <w:b/>
          <w:color w:val="000000" w:themeColor="text1"/>
          <w:sz w:val="24"/>
          <w:szCs w:val="24"/>
        </w:rPr>
        <w:t>TECHNINĖS SPECIFIKACIJ</w:t>
      </w:r>
      <w:r>
        <w:rPr>
          <w:rFonts w:cs="Times New Roman"/>
          <w:b/>
          <w:color w:val="000000" w:themeColor="text1"/>
          <w:sz w:val="24"/>
          <w:szCs w:val="24"/>
        </w:rPr>
        <w:t>A</w:t>
      </w:r>
    </w:p>
    <w:p w14:paraId="13C46BA5" w14:textId="08BD6945" w:rsidR="00D26078" w:rsidRPr="00473FF5" w:rsidRDefault="004104D4" w:rsidP="004104D4">
      <w:pPr>
        <w:rPr>
          <w:rFonts w:ascii="Times New Roman" w:hAnsi="Times New Roman" w:cs="Times New Roman"/>
          <w:b/>
          <w:color w:val="000000" w:themeColor="text1"/>
        </w:rPr>
      </w:pPr>
      <w:r w:rsidRPr="00473FF5">
        <w:rPr>
          <w:rFonts w:ascii="Times New Roman" w:hAnsi="Times New Roman" w:cs="Times New Roman"/>
          <w:b/>
          <w:color w:val="000000" w:themeColor="text1"/>
        </w:rPr>
        <w:t>BENDRIEJI REIKALAVIMAI:</w:t>
      </w:r>
    </w:p>
    <w:p w14:paraId="45B3A25F" w14:textId="7D89CCFA" w:rsidR="004E603B" w:rsidRPr="008A62F7"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Baldų pristatymo paslauga turi būti įtraukta į pasiūlymo kainą.</w:t>
      </w:r>
    </w:p>
    <w:p w14:paraId="1768FDB1" w14:textId="1B0E15F4" w:rsidR="004E603B" w:rsidRDefault="004E603B" w:rsidP="004E603B">
      <w:pPr>
        <w:pStyle w:val="Body2"/>
        <w:numPr>
          <w:ilvl w:val="0"/>
          <w:numId w:val="1"/>
        </w:numPr>
        <w:ind w:left="360"/>
        <w:rPr>
          <w:rFonts w:cs="Times New Roman"/>
          <w:color w:val="000000" w:themeColor="text1"/>
          <w:sz w:val="24"/>
          <w:szCs w:val="24"/>
          <w:lang w:val="lt-LT"/>
        </w:rPr>
      </w:pPr>
      <w:r w:rsidRPr="008A62F7">
        <w:rPr>
          <w:rFonts w:cs="Times New Roman"/>
          <w:color w:val="000000" w:themeColor="text1"/>
          <w:sz w:val="24"/>
          <w:szCs w:val="24"/>
          <w:lang w:val="lt-LT"/>
        </w:rPr>
        <w:t xml:space="preserve">Visi baldai turi būti nauji. </w:t>
      </w:r>
      <w:proofErr w:type="spellStart"/>
      <w:r w:rsidRPr="008A62F7">
        <w:rPr>
          <w:rFonts w:cs="Times New Roman"/>
          <w:color w:val="000000" w:themeColor="text1"/>
          <w:sz w:val="24"/>
          <w:szCs w:val="24"/>
          <w:lang w:val="lt-LT"/>
        </w:rPr>
        <w:t>Gamykliškai</w:t>
      </w:r>
      <w:proofErr w:type="spellEnd"/>
      <w:r w:rsidRPr="008A62F7">
        <w:rPr>
          <w:rFonts w:cs="Times New Roman"/>
          <w:color w:val="000000" w:themeColor="text1"/>
          <w:sz w:val="24"/>
          <w:szCs w:val="24"/>
          <w:lang w:val="lt-LT"/>
        </w:rPr>
        <w:t xml:space="preserve"> restauruoti ar atnaujinti „</w:t>
      </w:r>
      <w:proofErr w:type="spellStart"/>
      <w:r w:rsidRPr="008A62F7">
        <w:rPr>
          <w:rFonts w:cs="Times New Roman"/>
          <w:color w:val="000000" w:themeColor="text1"/>
          <w:sz w:val="24"/>
          <w:szCs w:val="24"/>
          <w:lang w:val="lt-LT"/>
        </w:rPr>
        <w:t>renew</w:t>
      </w:r>
      <w:proofErr w:type="spellEnd"/>
      <w:r w:rsidRPr="008A62F7">
        <w:rPr>
          <w:rFonts w:cs="Times New Roman"/>
          <w:color w:val="000000" w:themeColor="text1"/>
          <w:sz w:val="24"/>
          <w:szCs w:val="24"/>
          <w:lang w:val="lt-LT"/>
        </w:rPr>
        <w:t>“/</w:t>
      </w:r>
      <w:r w:rsidR="00DC197E" w:rsidRPr="00DC197E">
        <w:rPr>
          <w:rFonts w:cs="Times New Roman"/>
          <w:color w:val="000000" w:themeColor="text1"/>
          <w:sz w:val="24"/>
          <w:szCs w:val="24"/>
          <w:lang w:val="lt-LT"/>
        </w:rPr>
        <w:t xml:space="preserve"> </w:t>
      </w:r>
      <w:r w:rsidR="00DC197E" w:rsidRPr="008A62F7">
        <w:rPr>
          <w:rFonts w:cs="Times New Roman"/>
          <w:color w:val="000000" w:themeColor="text1"/>
          <w:sz w:val="24"/>
          <w:szCs w:val="24"/>
          <w:lang w:val="lt-LT"/>
        </w:rPr>
        <w:t>„</w:t>
      </w:r>
      <w:proofErr w:type="spellStart"/>
      <w:r w:rsidRPr="008A62F7">
        <w:rPr>
          <w:rFonts w:cs="Times New Roman"/>
          <w:color w:val="000000" w:themeColor="text1"/>
          <w:sz w:val="24"/>
          <w:szCs w:val="24"/>
          <w:lang w:val="lt-LT"/>
        </w:rPr>
        <w:t>refurbished</w:t>
      </w:r>
      <w:proofErr w:type="spellEnd"/>
      <w:r w:rsidRPr="008A62F7">
        <w:rPr>
          <w:rFonts w:cs="Times New Roman"/>
          <w:color w:val="000000" w:themeColor="text1"/>
          <w:sz w:val="24"/>
          <w:szCs w:val="24"/>
          <w:lang w:val="lt-LT"/>
        </w:rPr>
        <w:t>“/ „</w:t>
      </w:r>
      <w:proofErr w:type="spellStart"/>
      <w:r w:rsidRPr="008A62F7">
        <w:rPr>
          <w:rFonts w:cs="Times New Roman"/>
          <w:color w:val="000000" w:themeColor="text1"/>
          <w:sz w:val="24"/>
          <w:szCs w:val="24"/>
          <w:lang w:val="lt-LT"/>
        </w:rPr>
        <w:t>remarked</w:t>
      </w:r>
      <w:proofErr w:type="spellEnd"/>
      <w:r w:rsidRPr="008A62F7">
        <w:rPr>
          <w:rFonts w:cs="Times New Roman"/>
          <w:color w:val="000000" w:themeColor="text1"/>
          <w:sz w:val="24"/>
          <w:szCs w:val="24"/>
          <w:lang w:val="lt-LT"/>
        </w:rPr>
        <w:t>“ baldai neleistini.</w:t>
      </w:r>
    </w:p>
    <w:p w14:paraId="32122811" w14:textId="04BA5F92" w:rsidR="00CB3DC1" w:rsidRPr="00CB3DC1" w:rsidRDefault="004E603B" w:rsidP="00CB3DC1">
      <w:pPr>
        <w:pStyle w:val="Body2"/>
        <w:numPr>
          <w:ilvl w:val="0"/>
          <w:numId w:val="1"/>
        </w:numPr>
        <w:ind w:left="360"/>
        <w:rPr>
          <w:rFonts w:cs="Times New Roman"/>
          <w:color w:val="000000" w:themeColor="text1"/>
          <w:sz w:val="24"/>
          <w:szCs w:val="24"/>
          <w:lang w:val="lt-LT"/>
        </w:rPr>
      </w:pPr>
      <w:r w:rsidRPr="00156F15">
        <w:rPr>
          <w:rFonts w:eastAsia="Times New Roman" w:cs="Times New Roman"/>
          <w:sz w:val="24"/>
          <w:szCs w:val="24"/>
          <w:lang w:val="lt-LT"/>
        </w:rPr>
        <w:t>Techninėje specifikacijoje paminėti gaminių pavadinimai, jų modeliai ar šaltiniai, konkretūs procesai ar prekės ženklai, patentai, tipai, konkreti kilmė ar gamyba, nuorodos į standartus ir/ar technologijas gali būti pakeisti lygiaverte (ne blogesniais techniniais rodikliais ir atitinkančią reikalaujamus kokybės parametrus) kitų gamintojų produkcija (prekėmis), lygiaverčiais standartais ir/ar technologijomis.</w:t>
      </w:r>
    </w:p>
    <w:p w14:paraId="607F3CAF" w14:textId="77777777" w:rsidR="00A70C53" w:rsidRPr="00C7575B" w:rsidRDefault="00A70C53" w:rsidP="00A70C53">
      <w:pPr>
        <w:pStyle w:val="Body2"/>
        <w:ind w:left="360"/>
        <w:rPr>
          <w:rFonts w:cs="Times New Roman"/>
          <w:color w:val="000000" w:themeColor="text1"/>
          <w:sz w:val="24"/>
          <w:szCs w:val="24"/>
          <w:lang w:val="lt-LT"/>
        </w:rPr>
      </w:pPr>
    </w:p>
    <w:p w14:paraId="2DA6F00B" w14:textId="5AF51F44" w:rsidR="00D26078" w:rsidRDefault="00D26078" w:rsidP="009843F8">
      <w:pPr>
        <w:pStyle w:val="Body2"/>
        <w:jc w:val="center"/>
        <w:rPr>
          <w:rFonts w:cs="Times New Roman"/>
          <w:b/>
          <w:bCs/>
          <w:color w:val="000000" w:themeColor="text1"/>
          <w:sz w:val="20"/>
          <w:szCs w:val="20"/>
          <w:lang w:val="lt-LT"/>
        </w:rPr>
      </w:pPr>
      <w:r w:rsidRPr="00473FF5">
        <w:rPr>
          <w:rFonts w:cs="Times New Roman"/>
          <w:b/>
          <w:bCs/>
          <w:color w:val="000000" w:themeColor="text1"/>
          <w:sz w:val="20"/>
          <w:szCs w:val="20"/>
          <w:lang w:val="lt-LT"/>
        </w:rPr>
        <w:t>DETALIOS TECHNINĖS SPECIFIKACIJOS</w:t>
      </w:r>
    </w:p>
    <w:tbl>
      <w:tblPr>
        <w:tblStyle w:val="TableGrid"/>
        <w:tblW w:w="5000" w:type="pct"/>
        <w:tblLook w:val="0000" w:firstRow="0" w:lastRow="0" w:firstColumn="0" w:lastColumn="0" w:noHBand="0" w:noVBand="0"/>
      </w:tblPr>
      <w:tblGrid>
        <w:gridCol w:w="503"/>
        <w:gridCol w:w="9"/>
        <w:gridCol w:w="2146"/>
        <w:gridCol w:w="761"/>
        <w:gridCol w:w="4590"/>
        <w:gridCol w:w="1972"/>
        <w:gridCol w:w="1797"/>
        <w:gridCol w:w="2784"/>
      </w:tblGrid>
      <w:tr w:rsidR="00765738" w:rsidRPr="00765738" w14:paraId="05B878D6" w14:textId="137ED437" w:rsidTr="00765738">
        <w:trPr>
          <w:trHeight w:val="360"/>
        </w:trPr>
        <w:tc>
          <w:tcPr>
            <w:tcW w:w="176" w:type="pct"/>
            <w:gridSpan w:val="2"/>
          </w:tcPr>
          <w:p w14:paraId="7336506E" w14:textId="78940CAF"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hAnsiTheme="majorBidi" w:cstheme="majorBidi"/>
                <w:b/>
                <w:bCs/>
                <w:sz w:val="20"/>
                <w:szCs w:val="20"/>
                <w:lang w:val="lt-LT"/>
              </w:rPr>
              <w:t>Eil. Nr.</w:t>
            </w:r>
          </w:p>
        </w:tc>
        <w:tc>
          <w:tcPr>
            <w:tcW w:w="757" w:type="pct"/>
          </w:tcPr>
          <w:p w14:paraId="2494AB03" w14:textId="77777777" w:rsidR="00765738" w:rsidRPr="00765738" w:rsidRDefault="00765738" w:rsidP="00765738">
            <w:pPr>
              <w:pStyle w:val="Body2"/>
              <w:rPr>
                <w:rFonts w:cs="Times New Roman"/>
                <w:b/>
                <w:bCs/>
                <w:color w:val="000000" w:themeColor="text1"/>
                <w:sz w:val="20"/>
                <w:szCs w:val="20"/>
                <w:lang w:val="lt-LT"/>
              </w:rPr>
            </w:pPr>
          </w:p>
          <w:p w14:paraId="73D40E58" w14:textId="77777777" w:rsidR="00765738" w:rsidRPr="00765738" w:rsidRDefault="00765738" w:rsidP="00765738">
            <w:pPr>
              <w:pStyle w:val="Body2"/>
              <w:rPr>
                <w:rFonts w:cs="Times New Roman"/>
                <w:b/>
                <w:bCs/>
                <w:color w:val="000000" w:themeColor="text1"/>
                <w:sz w:val="20"/>
                <w:szCs w:val="20"/>
                <w:lang w:val="lt-LT"/>
              </w:rPr>
            </w:pPr>
          </w:p>
          <w:p w14:paraId="45D9F6C5" w14:textId="77777777" w:rsidR="00765738" w:rsidRPr="00765738" w:rsidRDefault="00765738" w:rsidP="00765738">
            <w:pPr>
              <w:pStyle w:val="Body2"/>
              <w:jc w:val="center"/>
              <w:rPr>
                <w:rFonts w:cs="Times New Roman"/>
                <w:b/>
                <w:bCs/>
                <w:color w:val="000000" w:themeColor="text1"/>
                <w:sz w:val="20"/>
                <w:szCs w:val="20"/>
                <w:lang w:val="lt-LT"/>
              </w:rPr>
            </w:pPr>
            <w:r w:rsidRPr="00765738">
              <w:rPr>
                <w:rFonts w:cs="Times New Roman"/>
                <w:b/>
                <w:bCs/>
                <w:color w:val="000000" w:themeColor="text1"/>
                <w:sz w:val="20"/>
                <w:szCs w:val="20"/>
                <w:lang w:val="lt-LT"/>
              </w:rPr>
              <w:t>Pavadinimas</w:t>
            </w:r>
          </w:p>
          <w:p w14:paraId="34570590" w14:textId="07D57C70" w:rsidR="00765738" w:rsidRPr="00765738" w:rsidRDefault="00765738" w:rsidP="00765738">
            <w:pPr>
              <w:pStyle w:val="Body2"/>
              <w:jc w:val="center"/>
              <w:rPr>
                <w:rFonts w:cs="Times New Roman"/>
                <w:b/>
                <w:bCs/>
                <w:color w:val="000000" w:themeColor="text1"/>
                <w:sz w:val="20"/>
                <w:szCs w:val="20"/>
                <w:lang w:val="lt-LT"/>
              </w:rPr>
            </w:pPr>
            <w:r w:rsidRPr="00765738">
              <w:rPr>
                <w:color w:val="000000" w:themeColor="text1"/>
                <w:sz w:val="18"/>
                <w:szCs w:val="18"/>
                <w:lang w:val="lt-LT"/>
              </w:rPr>
              <w:t>(Orientacinė vizualizacija)</w:t>
            </w:r>
          </w:p>
        </w:tc>
        <w:tc>
          <w:tcPr>
            <w:tcW w:w="261" w:type="pct"/>
            <w:vAlign w:val="center"/>
          </w:tcPr>
          <w:p w14:paraId="042C7BF4" w14:textId="1766DAAC"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Kiekis</w:t>
            </w:r>
          </w:p>
        </w:tc>
        <w:tc>
          <w:tcPr>
            <w:tcW w:w="1586" w:type="pct"/>
          </w:tcPr>
          <w:p w14:paraId="0FFA0EBB" w14:textId="0C7C09CD" w:rsidR="00765738" w:rsidRPr="00765738" w:rsidRDefault="00765738" w:rsidP="00765738">
            <w:pPr>
              <w:pStyle w:val="Body2"/>
              <w:jc w:val="center"/>
              <w:rPr>
                <w:rFonts w:cs="Times New Roman"/>
                <w:b/>
                <w:bCs/>
                <w:color w:val="000000" w:themeColor="text1"/>
                <w:sz w:val="20"/>
                <w:szCs w:val="20"/>
                <w:lang w:val="lt-LT"/>
              </w:rPr>
            </w:pPr>
            <w:r w:rsidRPr="00765738">
              <w:rPr>
                <w:rFonts w:asciiTheme="majorBidi" w:eastAsia="Times New Roman" w:hAnsiTheme="majorBidi" w:cstheme="majorBidi"/>
                <w:b/>
                <w:bCs/>
                <w:sz w:val="20"/>
                <w:szCs w:val="20"/>
                <w:lang w:val="lt-LT"/>
              </w:rPr>
              <w:t>Techninė specifikacija</w:t>
            </w:r>
          </w:p>
        </w:tc>
        <w:tc>
          <w:tcPr>
            <w:tcW w:w="627" w:type="pct"/>
          </w:tcPr>
          <w:p w14:paraId="1735AAA5" w14:textId="1630CC7E" w:rsidR="00765738" w:rsidRPr="00765738" w:rsidRDefault="00765738" w:rsidP="00765738">
            <w:pPr>
              <w:ind w:right="77"/>
              <w:jc w:val="center"/>
              <w:rPr>
                <w:rFonts w:asciiTheme="majorBidi" w:eastAsia="Calibri" w:hAnsiTheme="majorBidi" w:cstheme="majorBidi"/>
                <w:b/>
                <w:noProof/>
                <w:lang w:val="lt-LT"/>
              </w:rPr>
            </w:pPr>
            <w:r>
              <w:rPr>
                <w:b/>
                <w:bCs/>
                <w:color w:val="000000" w:themeColor="text1"/>
                <w:lang w:val="lt-LT"/>
              </w:rPr>
              <w:t>Siūlomos prekės brėžinys/nuotrauka</w:t>
            </w:r>
          </w:p>
        </w:tc>
        <w:tc>
          <w:tcPr>
            <w:tcW w:w="627" w:type="pct"/>
          </w:tcPr>
          <w:p w14:paraId="4F0699FD" w14:textId="77777777" w:rsidR="00765738" w:rsidRDefault="00765738" w:rsidP="00765738">
            <w:pPr>
              <w:ind w:right="77"/>
              <w:jc w:val="center"/>
              <w:rPr>
                <w:rFonts w:asciiTheme="majorBidi" w:eastAsia="Calibri" w:hAnsiTheme="majorBidi" w:cstheme="majorBidi"/>
                <w:b/>
                <w:lang w:val="lt-LT"/>
              </w:rPr>
            </w:pPr>
            <w:r>
              <w:rPr>
                <w:rFonts w:asciiTheme="majorBidi" w:eastAsia="Calibri" w:hAnsiTheme="majorBidi" w:cstheme="majorBidi"/>
                <w:b/>
                <w:noProof/>
                <w:lang w:val="lt-LT"/>
              </w:rPr>
              <w:t>Siūlomos prekės charakteristikos</w:t>
            </w:r>
          </w:p>
          <w:p w14:paraId="0ABE5CE6" w14:textId="4B4E5082"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i/>
                <w:iCs/>
                <w:sz w:val="20"/>
                <w:szCs w:val="20"/>
                <w:lang w:val="lt-LT" w:eastAsia="en-US"/>
              </w:rPr>
              <w:t>Nurodomi konkretūs siūlomi parametrai (rašyti „Atitinka“ arba „Taip“ neleidžiama</w:t>
            </w:r>
          </w:p>
        </w:tc>
        <w:tc>
          <w:tcPr>
            <w:tcW w:w="966" w:type="pct"/>
          </w:tcPr>
          <w:p w14:paraId="21DE69AB" w14:textId="62DC7BA6" w:rsidR="00765738" w:rsidRPr="00765738" w:rsidRDefault="00765738" w:rsidP="00765738">
            <w:pPr>
              <w:pStyle w:val="Body2"/>
              <w:jc w:val="center"/>
              <w:rPr>
                <w:rFonts w:cs="Times New Roman"/>
                <w:b/>
                <w:bCs/>
                <w:color w:val="000000" w:themeColor="text1"/>
                <w:sz w:val="20"/>
                <w:szCs w:val="20"/>
                <w:lang w:val="lt-LT"/>
              </w:rPr>
            </w:pPr>
            <w:r>
              <w:rPr>
                <w:rFonts w:asciiTheme="majorBidi" w:hAnsiTheme="majorBidi" w:cstheme="majorBidi"/>
                <w:b/>
                <w:bCs/>
                <w:sz w:val="20"/>
                <w:szCs w:val="20"/>
                <w:lang w:val="lt-LT" w:eastAsia="en-US"/>
              </w:rPr>
              <w:t xml:space="preserve">Kartu su pasiūlymu tiekėjai privalo pateikti gamintojo ir/ar įgalioto atstovo techninius dokumentus ar kitus lygiaverčius duomenis, įrodančius atitiktį kriterijams, bei nurodyti pagrindžiančio dokumento pavadinimą, puslapio numerį </w:t>
            </w:r>
            <w:r>
              <w:rPr>
                <w:rFonts w:asciiTheme="majorBidi" w:hAnsiTheme="majorBidi" w:cstheme="majorBidi"/>
                <w:sz w:val="20"/>
                <w:szCs w:val="20"/>
                <w:lang w:val="lt-LT" w:eastAsia="en-US"/>
              </w:rPr>
              <w:t>(</w:t>
            </w:r>
            <w:r>
              <w:rPr>
                <w:rFonts w:asciiTheme="majorBidi" w:hAnsiTheme="majorBidi" w:cstheme="majorBidi"/>
                <w:i/>
                <w:iCs/>
                <w:sz w:val="20"/>
                <w:szCs w:val="20"/>
                <w:lang w:val="lt-LT" w:eastAsia="en-US"/>
              </w:rPr>
              <w:t>nuorodos į interneto puslapius kaip atitikties įrodymas nepriimamos</w:t>
            </w:r>
            <w:r>
              <w:rPr>
                <w:rFonts w:asciiTheme="majorBidi" w:hAnsiTheme="majorBidi" w:cstheme="majorBidi"/>
                <w:sz w:val="20"/>
                <w:szCs w:val="20"/>
                <w:lang w:val="lt-LT" w:eastAsia="en-US"/>
              </w:rPr>
              <w:t>)</w:t>
            </w:r>
          </w:p>
        </w:tc>
      </w:tr>
      <w:tr w:rsidR="00007130" w:rsidRPr="00765738" w14:paraId="293B6C61" w14:textId="77777777" w:rsidTr="00765738">
        <w:tblPrEx>
          <w:tblLook w:val="04A0" w:firstRow="1" w:lastRow="0" w:firstColumn="1" w:lastColumn="0" w:noHBand="0" w:noVBand="1"/>
        </w:tblPrEx>
        <w:tc>
          <w:tcPr>
            <w:tcW w:w="173" w:type="pct"/>
          </w:tcPr>
          <w:p w14:paraId="534EF7C7" w14:textId="120AE254"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w:t>
            </w:r>
          </w:p>
        </w:tc>
        <w:tc>
          <w:tcPr>
            <w:tcW w:w="760" w:type="pct"/>
            <w:gridSpan w:val="2"/>
          </w:tcPr>
          <w:p w14:paraId="04B428FC"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765738">
              <w:rPr>
                <w:color w:val="000000" w:themeColor="text1"/>
                <w:lang w:val="lt-LT"/>
              </w:rPr>
              <w:t>Vienvietis mokyklinis stalas</w:t>
            </w:r>
          </w:p>
          <w:p w14:paraId="17847D8A" w14:textId="1BCA013F"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rPr>
                <w:color w:val="000000" w:themeColor="text1"/>
                <w:lang w:val="lt-LT"/>
              </w:rPr>
            </w:pPr>
            <w:r w:rsidRPr="00765738">
              <w:rPr>
                <w:noProof/>
                <w:lang w:val="lt-LT"/>
              </w:rPr>
              <w:drawing>
                <wp:inline distT="0" distB="0" distL="0" distR="0" wp14:anchorId="7F818CD8" wp14:editId="56C28265">
                  <wp:extent cx="1028700" cy="1028700"/>
                  <wp:effectExtent l="0" t="0" r="0" b="0"/>
                  <wp:docPr id="1207771697" name="Picture 2" descr="Produkto nuotrau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kto nuotrau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tc>
        <w:tc>
          <w:tcPr>
            <w:tcW w:w="261" w:type="pct"/>
          </w:tcPr>
          <w:p w14:paraId="50D0CE5B" w14:textId="7CC95DC0"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color w:val="000000" w:themeColor="text1"/>
                <w:sz w:val="20"/>
                <w:szCs w:val="20"/>
                <w:lang w:val="lt-LT"/>
              </w:rPr>
            </w:pPr>
            <w:r w:rsidRPr="00765738">
              <w:rPr>
                <w:rFonts w:cs="Times New Roman"/>
                <w:color w:val="000000" w:themeColor="text1"/>
                <w:sz w:val="20"/>
                <w:szCs w:val="20"/>
                <w:lang w:val="lt-LT"/>
              </w:rPr>
              <w:t>1050</w:t>
            </w:r>
          </w:p>
        </w:tc>
        <w:tc>
          <w:tcPr>
            <w:tcW w:w="1586" w:type="pct"/>
          </w:tcPr>
          <w:p w14:paraId="58C394D0" w14:textId="62044663" w:rsidR="00007130" w:rsidRPr="00765738"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765738">
              <w:rPr>
                <w:rFonts w:cs="Times New Roman"/>
                <w:color w:val="000000" w:themeColor="text1"/>
                <w:sz w:val="20"/>
                <w:szCs w:val="20"/>
                <w:lang w:val="lt-LT"/>
              </w:rPr>
              <w:t>Vienvietis stalas. Stalviršio matmenys ne mažesni nei 600x700 mm.</w:t>
            </w:r>
          </w:p>
          <w:p w14:paraId="6230E533" w14:textId="5002C7F0" w:rsidR="00007130" w:rsidRPr="00765738" w:rsidRDefault="00007130" w:rsidP="007568D5">
            <w:pPr>
              <w:pStyle w:val="Body2"/>
              <w:numPr>
                <w:ilvl w:val="0"/>
                <w:numId w:val="3"/>
              </w:numPr>
              <w:ind w:left="254" w:hanging="274"/>
              <w:rPr>
                <w:color w:val="000000" w:themeColor="text1"/>
                <w:sz w:val="20"/>
                <w:szCs w:val="20"/>
                <w:lang w:val="lt-LT"/>
              </w:rPr>
            </w:pPr>
            <w:r w:rsidRPr="00765738">
              <w:rPr>
                <w:rFonts w:cs="Times New Roman"/>
                <w:color w:val="000000" w:themeColor="text1"/>
                <w:sz w:val="20"/>
                <w:szCs w:val="20"/>
                <w:lang w:val="lt-LT"/>
              </w:rPr>
              <w:t xml:space="preserve">Stalas sertifikuotas pagal EN 1729-2:2023 arba lygiaverčio standarto reikalavimus. </w:t>
            </w:r>
            <w:r w:rsidRPr="00765738">
              <w:rPr>
                <w:color w:val="000000" w:themeColor="text1"/>
                <w:sz w:val="20"/>
                <w:szCs w:val="20"/>
                <w:lang w:val="lt-LT"/>
              </w:rPr>
              <w:t xml:space="preserve">Pateikiamas nepriklausomos sertifikavimo įstaigos išduotas sertifikatas arba </w:t>
            </w:r>
            <w:r w:rsidRPr="00765738">
              <w:rPr>
                <w:color w:val="000000" w:themeColor="text1"/>
                <w:sz w:val="20"/>
                <w:szCs w:val="20"/>
                <w:lang w:val="lt-LT"/>
              </w:rPr>
              <w:t>akredituotos laboratorijos bandymų ataskaita</w:t>
            </w:r>
            <w:r w:rsidRPr="00765738">
              <w:rPr>
                <w:color w:val="000000" w:themeColor="text1"/>
                <w:sz w:val="20"/>
                <w:szCs w:val="20"/>
                <w:lang w:val="lt-LT"/>
              </w:rPr>
              <w:t>.</w:t>
            </w:r>
          </w:p>
          <w:p w14:paraId="1FE8879A" w14:textId="6A733E65" w:rsidR="00175DDB"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2" w:hanging="274"/>
              <w:rPr>
                <w:rFonts w:cs="Times New Roman"/>
                <w:color w:val="000000" w:themeColor="text1"/>
                <w:sz w:val="20"/>
                <w:szCs w:val="20"/>
                <w:lang w:val="lt-LT"/>
              </w:rPr>
            </w:pPr>
            <w:r w:rsidRPr="00765738">
              <w:rPr>
                <w:rFonts w:cs="Times New Roman"/>
                <w:color w:val="000000" w:themeColor="text1"/>
                <w:sz w:val="20"/>
                <w:szCs w:val="20"/>
                <w:lang w:val="lt-LT"/>
              </w:rPr>
              <w:t xml:space="preserve">Stalas turi turėti aukščio reguliavimo galimybę ne siauresniame diapazone kaip nuo 700 iki </w:t>
            </w:r>
            <w:r w:rsidR="00E31C25">
              <w:rPr>
                <w:rFonts w:cs="Times New Roman"/>
                <w:color w:val="000000" w:themeColor="text1"/>
                <w:sz w:val="20"/>
                <w:szCs w:val="20"/>
                <w:lang w:val="lt-LT"/>
              </w:rPr>
              <w:t>820</w:t>
            </w:r>
            <w:r w:rsidRPr="00765738">
              <w:rPr>
                <w:rFonts w:cs="Times New Roman"/>
                <w:color w:val="000000" w:themeColor="text1"/>
                <w:sz w:val="20"/>
                <w:szCs w:val="20"/>
                <w:lang w:val="lt-LT"/>
              </w:rPr>
              <w:t xml:space="preserve"> mm.</w:t>
            </w:r>
          </w:p>
          <w:p w14:paraId="08D5B61D" w14:textId="0BA13748" w:rsidR="00007130" w:rsidRPr="00765738" w:rsidRDefault="00175DDB"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2" w:hanging="274"/>
              <w:rPr>
                <w:rFonts w:cs="Times New Roman"/>
                <w:color w:val="000000" w:themeColor="text1"/>
                <w:sz w:val="20"/>
                <w:szCs w:val="20"/>
                <w:lang w:val="lt-LT"/>
              </w:rPr>
            </w:pPr>
            <w:r>
              <w:rPr>
                <w:rFonts w:cs="Times New Roman"/>
                <w:color w:val="000000" w:themeColor="text1"/>
                <w:sz w:val="20"/>
                <w:szCs w:val="20"/>
                <w:lang w:val="lt-LT"/>
              </w:rPr>
              <w:t>Aukščio reguliavimas –</w:t>
            </w:r>
            <w:r w:rsidR="00E31C25">
              <w:rPr>
                <w:rFonts w:cs="Times New Roman"/>
                <w:color w:val="000000" w:themeColor="text1"/>
                <w:sz w:val="20"/>
                <w:szCs w:val="20"/>
                <w:lang w:val="lt-LT"/>
              </w:rPr>
              <w:t xml:space="preserve"> </w:t>
            </w:r>
            <w:r>
              <w:rPr>
                <w:rFonts w:cs="Times New Roman"/>
                <w:color w:val="000000" w:themeColor="text1"/>
                <w:sz w:val="20"/>
                <w:szCs w:val="20"/>
                <w:lang w:val="lt-LT"/>
              </w:rPr>
              <w:t>nenaudojant papildomų įrankių.</w:t>
            </w:r>
            <w:r w:rsidR="00007130" w:rsidRPr="00765738">
              <w:rPr>
                <w:rFonts w:cs="Times New Roman"/>
                <w:color w:val="000000" w:themeColor="text1"/>
                <w:sz w:val="20"/>
                <w:szCs w:val="20"/>
                <w:lang w:val="lt-LT"/>
              </w:rPr>
              <w:t xml:space="preserve"> </w:t>
            </w:r>
          </w:p>
          <w:p w14:paraId="09B82F2F" w14:textId="1A736878" w:rsidR="00007130" w:rsidRPr="00765738" w:rsidRDefault="00007130" w:rsidP="007568D5">
            <w:pPr>
              <w:pStyle w:val="Body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ind w:left="254" w:hanging="274"/>
              <w:rPr>
                <w:rFonts w:cs="Times New Roman"/>
                <w:color w:val="000000" w:themeColor="text1"/>
                <w:sz w:val="20"/>
                <w:szCs w:val="20"/>
                <w:lang w:val="lt-LT"/>
              </w:rPr>
            </w:pPr>
            <w:r w:rsidRPr="00765738">
              <w:rPr>
                <w:rFonts w:cs="Times New Roman"/>
                <w:color w:val="000000" w:themeColor="text1"/>
                <w:sz w:val="20"/>
                <w:szCs w:val="20"/>
                <w:lang w:val="lt-LT"/>
              </w:rPr>
              <w:t xml:space="preserve">Stalviršio medžiaga – aukšto slėgio laminatas arba lygiavertė. Stalviršio forma – stačiakampio. </w:t>
            </w:r>
          </w:p>
          <w:p w14:paraId="75894DE0" w14:textId="604B8A66" w:rsidR="00007130" w:rsidRPr="00765738" w:rsidRDefault="00007130" w:rsidP="007568D5">
            <w:pPr>
              <w:numPr>
                <w:ilvl w:val="0"/>
                <w:numId w:val="3"/>
              </w:numPr>
              <w:ind w:left="252" w:hanging="270"/>
              <w:contextualSpacing/>
              <w:jc w:val="both"/>
              <w:rPr>
                <w:color w:val="000000" w:themeColor="text1"/>
                <w:bdr w:val="nil"/>
                <w:lang w:val="lt-LT" w:eastAsia="lt-LT"/>
              </w:rPr>
            </w:pPr>
            <w:r w:rsidRPr="00765738">
              <w:rPr>
                <w:color w:val="000000" w:themeColor="text1"/>
                <w:lang w:val="lt-LT"/>
              </w:rPr>
              <w:t>Gaminiui suteikiama ne trumpesnė kaip 60 mėn. gamintojo garantija.</w:t>
            </w:r>
          </w:p>
        </w:tc>
        <w:tc>
          <w:tcPr>
            <w:tcW w:w="627" w:type="pct"/>
          </w:tcPr>
          <w:p w14:paraId="346DEEB3"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c>
          <w:tcPr>
            <w:tcW w:w="627" w:type="pct"/>
          </w:tcPr>
          <w:p w14:paraId="2B61DA74" w14:textId="77777777" w:rsidR="00FE5EFC" w:rsidRDefault="00FE5EFC" w:rsidP="00FE5EFC">
            <w:pPr>
              <w:pStyle w:val="Body2"/>
              <w:ind w:hanging="12"/>
              <w:jc w:val="center"/>
              <w:rPr>
                <w:rFonts w:cs="Times New Roman"/>
                <w:b/>
                <w:bCs/>
                <w:i/>
                <w:iCs/>
                <w:color w:val="000000" w:themeColor="text1"/>
                <w:sz w:val="20"/>
                <w:szCs w:val="20"/>
                <w:lang w:val="lt-LT"/>
              </w:rPr>
            </w:pPr>
          </w:p>
          <w:p w14:paraId="625A8E86" w14:textId="77777777" w:rsidR="00FE5EFC" w:rsidRDefault="00FE5EFC" w:rsidP="00FE5EFC">
            <w:pPr>
              <w:pStyle w:val="Body2"/>
              <w:ind w:hanging="12"/>
              <w:jc w:val="center"/>
              <w:rPr>
                <w:rFonts w:cs="Times New Roman"/>
                <w:b/>
                <w:bCs/>
                <w:i/>
                <w:iCs/>
                <w:color w:val="000000" w:themeColor="text1"/>
                <w:sz w:val="20"/>
                <w:szCs w:val="20"/>
                <w:lang w:val="lt-LT"/>
              </w:rPr>
            </w:pPr>
          </w:p>
          <w:p w14:paraId="3C5DA8EA" w14:textId="64065793" w:rsidR="00FE5EFC" w:rsidRPr="00FE5EFC" w:rsidRDefault="00FE5EFC" w:rsidP="00FE5EFC">
            <w:pPr>
              <w:pStyle w:val="Body2"/>
              <w:ind w:hanging="12"/>
              <w:jc w:val="center"/>
              <w:rPr>
                <w:rFonts w:cs="Times New Roman"/>
                <w:b/>
                <w:bCs/>
                <w:i/>
                <w:iCs/>
                <w:color w:val="000000" w:themeColor="text1"/>
                <w:sz w:val="20"/>
                <w:szCs w:val="20"/>
                <w:lang w:val="lt-LT"/>
              </w:rPr>
            </w:pPr>
            <w:r w:rsidRPr="00FE5EFC">
              <w:rPr>
                <w:rFonts w:cs="Times New Roman"/>
                <w:b/>
                <w:bCs/>
                <w:i/>
                <w:iCs/>
                <w:color w:val="000000" w:themeColor="text1"/>
                <w:sz w:val="20"/>
                <w:szCs w:val="20"/>
                <w:lang w:val="lt-LT"/>
              </w:rPr>
              <w:t>Nurodykite gamintojo ir modelio pavadinimą</w:t>
            </w:r>
          </w:p>
          <w:p w14:paraId="2F7D7BE5" w14:textId="7025E5F5" w:rsidR="00007130" w:rsidRPr="00765738" w:rsidRDefault="00FE5EFC" w:rsidP="00FE5EFC">
            <w:pPr>
              <w:pStyle w:val="Body2"/>
              <w:pBdr>
                <w:top w:val="none" w:sz="0" w:space="0" w:color="auto"/>
                <w:left w:val="none" w:sz="0" w:space="0" w:color="auto"/>
                <w:bottom w:val="none" w:sz="0" w:space="0" w:color="auto"/>
                <w:right w:val="none" w:sz="0" w:space="0" w:color="auto"/>
                <w:between w:val="none" w:sz="0" w:space="0" w:color="auto"/>
                <w:bar w:val="none" w:sz="0" w:color="auto"/>
              </w:pBdr>
              <w:ind w:hanging="12"/>
              <w:jc w:val="center"/>
              <w:rPr>
                <w:rFonts w:cs="Times New Roman"/>
                <w:color w:val="000000" w:themeColor="text1"/>
                <w:sz w:val="20"/>
                <w:szCs w:val="20"/>
                <w:lang w:val="lt-LT"/>
              </w:rPr>
            </w:pPr>
            <w:r w:rsidRPr="00FE5EFC">
              <w:rPr>
                <w:rFonts w:cs="Times New Roman"/>
                <w:i/>
                <w:iCs/>
                <w:color w:val="000000" w:themeColor="text1"/>
                <w:sz w:val="20"/>
                <w:szCs w:val="20"/>
                <w:lang w:val="lt-LT"/>
              </w:rPr>
              <w:t>(rašyti „Atitinka“ arba „Taip“ neleidžiama)</w:t>
            </w:r>
          </w:p>
        </w:tc>
        <w:tc>
          <w:tcPr>
            <w:tcW w:w="966" w:type="pct"/>
          </w:tcPr>
          <w:p w14:paraId="7C06BADB" w14:textId="77777777" w:rsidR="00007130" w:rsidRPr="00765738" w:rsidRDefault="00007130" w:rsidP="00D7580E">
            <w:pPr>
              <w:pStyle w:val="Body2"/>
              <w:pBdr>
                <w:top w:val="none" w:sz="0" w:space="0" w:color="auto"/>
                <w:left w:val="none" w:sz="0" w:space="0" w:color="auto"/>
                <w:bottom w:val="none" w:sz="0" w:space="0" w:color="auto"/>
                <w:right w:val="none" w:sz="0" w:space="0" w:color="auto"/>
                <w:between w:val="none" w:sz="0" w:space="0" w:color="auto"/>
                <w:bar w:val="none" w:sz="0" w:color="auto"/>
              </w:pBdr>
              <w:ind w:left="254"/>
              <w:rPr>
                <w:rFonts w:cs="Times New Roman"/>
                <w:color w:val="000000" w:themeColor="text1"/>
                <w:sz w:val="20"/>
                <w:szCs w:val="20"/>
                <w:lang w:val="lt-LT"/>
              </w:rPr>
            </w:pPr>
          </w:p>
        </w:tc>
      </w:tr>
    </w:tbl>
    <w:p w14:paraId="7A20FDA8" w14:textId="77777777" w:rsidR="00A81EFE" w:rsidRDefault="00A81EFE" w:rsidP="00D666CB">
      <w:pPr>
        <w:ind w:left="283" w:firstLine="568"/>
        <w:rPr>
          <w:rFonts w:ascii="Times New Roman" w:eastAsia="Times New Roman" w:hAnsi="Times New Roman" w:cs="Times New Roman"/>
          <w:color w:val="000000"/>
          <w:lang w:val="lt-LT" w:eastAsia="lt-LT"/>
        </w:rPr>
      </w:pPr>
    </w:p>
    <w:p w14:paraId="318E618E" w14:textId="195C39E5" w:rsidR="003569A0" w:rsidRPr="003569A0" w:rsidRDefault="001756D7" w:rsidP="003569A0">
      <w:pPr>
        <w:ind w:left="283" w:firstLine="568"/>
        <w:rPr>
          <w:rFonts w:ascii="Times New Roman" w:hAnsi="Times New Roman" w:cs="Times New Roman"/>
          <w:color w:val="000000"/>
          <w:lang w:val="lt-LT" w:eastAsia="lt-LT"/>
        </w:rPr>
      </w:pPr>
      <w:r w:rsidRPr="001756D7">
        <w:rPr>
          <w:rFonts w:ascii="Times New Roman" w:hAnsi="Times New Roman" w:cs="Times New Roman"/>
          <w:color w:val="000000"/>
          <w:lang w:val="lt-LT" w:eastAsia="lt-LT"/>
        </w:rPr>
        <w:lastRenderedPageBreak/>
        <w:t>Aplinkos apsaugos kriterijai:</w:t>
      </w:r>
      <w:r w:rsidR="003569A0" w:rsidRPr="003569A0">
        <w:rPr>
          <w:rFonts w:ascii="Times New Roman" w:hAnsi="Times New Roman" w:cs="Times New Roman"/>
          <w:color w:val="000000"/>
          <w:lang w:val="lt-LT" w:eastAsia="lt-LT"/>
        </w:rPr>
        <w:t xml:space="preserve">: tiekėjas teikdamas pasiūlymą įsipareigoja laikytis visų kriterijų, įskaitant ir reikalavimo dėl antrinės pakuotės (jeigu ji bus naudojama), tokiu atveju papildomi dokumentai pasiūlymų vertinimo etape nėra teikiami. </w:t>
      </w:r>
    </w:p>
    <w:p w14:paraId="3E415EA6"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ne mažiau kaip 80 proc. balduose naudojamos medienos, medienos medžiagų ir gaminių turi būti iš miškų, sertifikuotų naudojant FSC ar PEFC miškų sertifikavimo sistemas arba lygiavertes sertifikavimo sistemas; įrodantys dokumentai:</w:t>
      </w:r>
    </w:p>
    <w:p w14:paraId="6CD8ECE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galiojantis FSC®100 arba PEFC, arba kitas darnaus miškų ūkio standarto sertifikatas, arba</w:t>
      </w:r>
    </w:p>
    <w:p w14:paraId="5904672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18F52C5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0B2C6CC"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visos plastikinės dalys, kurių masė ≥ 50 g, turi būti paženklintos kaip tinkamos perdirbti pagal LST EN ISO 11469 „Bendrasis plastikinių gaminių identifikavimas ir ženklinimas“ (toliau – LST EN ISO 11469) ar lygiavertį standartą; įrodantys dokumentai:</w:t>
      </w:r>
    </w:p>
    <w:p w14:paraId="358134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ekologinis ženklas </w:t>
      </w:r>
      <w:proofErr w:type="spellStart"/>
      <w:r w:rsidRPr="003569A0">
        <w:rPr>
          <w:rFonts w:ascii="Times New Roman" w:hAnsi="Times New Roman" w:cs="Times New Roman"/>
          <w:color w:val="000000"/>
          <w:lang w:val="lt-LT" w:eastAsia="lt-LT"/>
        </w:rPr>
        <w:t>Nordic</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Swan</w:t>
      </w:r>
      <w:proofErr w:type="spellEnd"/>
      <w:r w:rsidRPr="003569A0">
        <w:rPr>
          <w:rFonts w:ascii="Times New Roman" w:hAnsi="Times New Roman" w:cs="Times New Roman"/>
          <w:color w:val="000000"/>
          <w:lang w:val="lt-LT" w:eastAsia="lt-LT"/>
        </w:rPr>
        <w:t xml:space="preserve"> arba kitas I tipo ekologinis ženklas (sertifikatas), kuris įrodytų, kad visos plastikinės dalys, kurių masė ≥ 50 g, yra paženklintos kaip tinkamos perdirbti pagal nurodytą standartą, arba</w:t>
      </w:r>
    </w:p>
    <w:p w14:paraId="38CD115B"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atlikto bandymo protokolas, tyrimų ataskaita ar pažyma, arba</w:t>
      </w:r>
    </w:p>
    <w:p w14:paraId="2E1F961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0CCED05F"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saugos duomenų lapas, arba</w:t>
      </w:r>
    </w:p>
    <w:p w14:paraId="751C8D52"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6366878F"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 baldo kamšalo sudėtyje naudojamos sintetinės poliesterio medžiagos, jų sudėtyje turi būti dalis perdirbtų medžiagų;</w:t>
      </w:r>
    </w:p>
    <w:p w14:paraId="6F6B740E"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gamintojo techniniai dokumentai, kuriuose būtų nurodyta perdirbtų medžiagų dalis, arba</w:t>
      </w:r>
    </w:p>
    <w:p w14:paraId="085027A3"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pripažintos įstaigos arba paskelbtosios (notifikuotos) institucijos atlikto bandymo protokolas, tyrimų ataskaita ar pažyma, arba </w:t>
      </w:r>
    </w:p>
    <w:p w14:paraId="060D571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gamintojo ar tiekėjo deklaracija (pateikiant objektyvius įrodymus), arba </w:t>
      </w:r>
    </w:p>
    <w:p w14:paraId="48D28351"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eastAsia="lt-LT"/>
        </w:rPr>
        <w:t>kiti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lygiaverčiai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įrodymai</w:t>
      </w:r>
      <w:proofErr w:type="spellEnd"/>
      <w:r w:rsidRPr="003569A0">
        <w:rPr>
          <w:rFonts w:ascii="Times New Roman" w:hAnsi="Times New Roman" w:cs="Times New Roman"/>
          <w:color w:val="000000"/>
          <w:lang w:eastAsia="lt-LT"/>
        </w:rPr>
        <w:t>.</w:t>
      </w:r>
    </w:p>
    <w:p w14:paraId="4F04873A"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paviršiams dengti naudojamuose produktuose:</w:t>
      </w:r>
    </w:p>
    <w:p w14:paraId="7BC49CE0"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0C3314A"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4.2. neturi būti daugiau kaip 5 proc. masės lakiųjų organinių junginių (LOJ);</w:t>
      </w:r>
    </w:p>
    <w:p w14:paraId="1B46BDB9"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4.3. neturi būti chromo (VI) junginių;</w:t>
      </w:r>
    </w:p>
    <w:p w14:paraId="03E933E2"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4.4. </w:t>
      </w:r>
      <w:proofErr w:type="spellStart"/>
      <w:r w:rsidRPr="003569A0">
        <w:rPr>
          <w:rFonts w:ascii="Times New Roman" w:hAnsi="Times New Roman" w:cs="Times New Roman"/>
          <w:color w:val="000000"/>
          <w:lang w:val="lt-LT" w:eastAsia="lt-LT"/>
        </w:rPr>
        <w:t>formaldehido</w:t>
      </w:r>
      <w:proofErr w:type="spellEnd"/>
      <w:r w:rsidRPr="003569A0">
        <w:rPr>
          <w:rFonts w:ascii="Times New Roman" w:hAnsi="Times New Roman" w:cs="Times New Roman"/>
          <w:color w:val="000000"/>
          <w:lang w:val="lt-LT" w:eastAsia="lt-LT"/>
        </w:rPr>
        <w:t xml:space="preserve"> išmetamieji teršalai neturi viršyti 0,05 </w:t>
      </w:r>
      <w:proofErr w:type="spellStart"/>
      <w:r w:rsidRPr="003569A0">
        <w:rPr>
          <w:rFonts w:ascii="Times New Roman" w:hAnsi="Times New Roman" w:cs="Times New Roman"/>
          <w:color w:val="000000"/>
          <w:lang w:val="lt-LT" w:eastAsia="lt-LT"/>
        </w:rPr>
        <w:t>ppm</w:t>
      </w:r>
      <w:proofErr w:type="spellEnd"/>
      <w:r w:rsidRPr="003569A0">
        <w:rPr>
          <w:rFonts w:ascii="Times New Roman" w:hAnsi="Times New Roman" w:cs="Times New Roman"/>
          <w:color w:val="000000"/>
          <w:lang w:val="lt-LT" w:eastAsia="lt-LT"/>
        </w:rPr>
        <w:t>.</w:t>
      </w:r>
    </w:p>
    <w:p w14:paraId="24781821" w14:textId="77777777" w:rsidR="003569A0" w:rsidRPr="003569A0" w:rsidRDefault="003569A0" w:rsidP="003569A0">
      <w:pPr>
        <w:ind w:firstLine="851"/>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Įrodantys dokumentai:</w:t>
      </w:r>
    </w:p>
    <w:p w14:paraId="2E427837"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 xml:space="preserve">Ekologinis ženklas </w:t>
      </w:r>
      <w:proofErr w:type="spellStart"/>
      <w:r w:rsidRPr="003569A0">
        <w:rPr>
          <w:rFonts w:ascii="Times New Roman" w:hAnsi="Times New Roman" w:cs="Times New Roman"/>
          <w:color w:val="000000"/>
          <w:lang w:val="lt-LT" w:eastAsia="lt-LT"/>
        </w:rPr>
        <w:t>European</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Ecolabel</w:t>
      </w:r>
      <w:proofErr w:type="spellEnd"/>
      <w:r w:rsidRPr="003569A0">
        <w:rPr>
          <w:rFonts w:ascii="Times New Roman" w:hAnsi="Times New Roman" w:cs="Times New Roman"/>
          <w:color w:val="000000"/>
          <w:lang w:val="lt-LT" w:eastAsia="lt-LT"/>
        </w:rPr>
        <w:t xml:space="preserve"> arba </w:t>
      </w:r>
      <w:proofErr w:type="spellStart"/>
      <w:r w:rsidRPr="003569A0">
        <w:rPr>
          <w:rFonts w:ascii="Times New Roman" w:hAnsi="Times New Roman" w:cs="Times New Roman"/>
          <w:color w:val="000000"/>
          <w:lang w:val="lt-LT" w:eastAsia="lt-LT"/>
        </w:rPr>
        <w:t>Nordic</w:t>
      </w:r>
      <w:proofErr w:type="spellEnd"/>
      <w:r w:rsidRPr="003569A0">
        <w:rPr>
          <w:rFonts w:ascii="Times New Roman" w:hAnsi="Times New Roman" w:cs="Times New Roman"/>
          <w:color w:val="000000"/>
          <w:lang w:val="lt-LT" w:eastAsia="lt-LT"/>
        </w:rPr>
        <w:t xml:space="preserve"> </w:t>
      </w:r>
      <w:proofErr w:type="spellStart"/>
      <w:r w:rsidRPr="003569A0">
        <w:rPr>
          <w:rFonts w:ascii="Times New Roman" w:hAnsi="Times New Roman" w:cs="Times New Roman"/>
          <w:color w:val="000000"/>
          <w:lang w:val="lt-LT" w:eastAsia="lt-LT"/>
        </w:rPr>
        <w:t>Swan</w:t>
      </w:r>
      <w:proofErr w:type="spellEnd"/>
      <w:r w:rsidRPr="003569A0">
        <w:rPr>
          <w:rFonts w:ascii="Times New Roman" w:hAnsi="Times New Roman" w:cs="Times New Roman"/>
          <w:color w:val="000000"/>
          <w:lang w:val="lt-LT" w:eastAsia="lt-LT"/>
        </w:rPr>
        <w:t xml:space="preserve">, arba kitas I tipo ekologinis ženklas (sertifikatas), </w:t>
      </w:r>
      <w:proofErr w:type="spellStart"/>
      <w:r w:rsidRPr="003569A0">
        <w:rPr>
          <w:rFonts w:ascii="Times New Roman" w:hAnsi="Times New Roman" w:cs="Times New Roman"/>
          <w:color w:val="000000"/>
          <w:lang w:val="lt-LT" w:eastAsia="lt-LT"/>
        </w:rPr>
        <w:t>kurisįrodytų</w:t>
      </w:r>
      <w:proofErr w:type="spellEnd"/>
      <w:r w:rsidRPr="003569A0">
        <w:rPr>
          <w:rFonts w:ascii="Times New Roman" w:hAnsi="Times New Roman" w:cs="Times New Roman"/>
          <w:color w:val="000000"/>
          <w:lang w:val="lt-LT" w:eastAsia="lt-LT"/>
        </w:rPr>
        <w:t>, kad paviršiams naudojamuose produktuose nėra/neviršija reikalavime nurodytų medžiagų, arba</w:t>
      </w:r>
    </w:p>
    <w:p w14:paraId="470AA1B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pripažintos įstaigos arba paskelbtosios (notifikuotos) institucijos bandymų protokolas, tyrimų ataskaita ar pažyma arba</w:t>
      </w:r>
    </w:p>
    <w:p w14:paraId="7DEB754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gamintojo techniniai dokumentai, arba</w:t>
      </w:r>
    </w:p>
    <w:p w14:paraId="4CFEDF50"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val="lt-LT" w:eastAsia="lt-LT"/>
        </w:rPr>
        <w:t>augos</w:t>
      </w:r>
      <w:proofErr w:type="spellEnd"/>
      <w:r w:rsidRPr="003569A0">
        <w:rPr>
          <w:rFonts w:ascii="Times New Roman" w:hAnsi="Times New Roman" w:cs="Times New Roman"/>
          <w:color w:val="000000"/>
          <w:lang w:val="lt-LT" w:eastAsia="lt-LT"/>
        </w:rPr>
        <w:t xml:space="preserve"> duomenų lapas, arba</w:t>
      </w:r>
    </w:p>
    <w:p w14:paraId="68C9D4A8"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lastRenderedPageBreak/>
        <w:t>gamintojo ar tiekėjo deklaracija (pateikiant objektyvius įrodymus), arba</w:t>
      </w:r>
    </w:p>
    <w:p w14:paraId="21F00DA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kiti lygiaverčiai įrodymai.</w:t>
      </w:r>
    </w:p>
    <w:p w14:paraId="114839E7" w14:textId="77777777" w:rsidR="003569A0" w:rsidRPr="003569A0" w:rsidRDefault="003569A0" w:rsidP="003569A0">
      <w:pPr>
        <w:numPr>
          <w:ilvl w:val="0"/>
          <w:numId w:val="17"/>
        </w:numPr>
        <w:contextualSpacing/>
        <w:jc w:val="both"/>
        <w:rPr>
          <w:rFonts w:ascii="Times New Roman" w:hAnsi="Times New Roman" w:cs="Times New Roman"/>
          <w:color w:val="000000"/>
          <w:lang w:val="lt-LT" w:eastAsia="lt-LT"/>
        </w:rPr>
      </w:pPr>
      <w:r w:rsidRPr="003569A0">
        <w:rPr>
          <w:rFonts w:ascii="Times New Roman" w:hAnsi="Times New Roman" w:cs="Times New Roman"/>
          <w:color w:val="000000"/>
          <w:lang w:val="lt-LT" w:eastAsia="lt-LT"/>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Sutarties vykdymo metu, jeigu prekės yra tiekiamos arba perduodamos antrinėje pakuotėje, tokiu atveju tiekėjas patiekdamas prekes pirkimo vykdytojui, turi pateikti prekės (-</w:t>
      </w:r>
      <w:proofErr w:type="spellStart"/>
      <w:r w:rsidRPr="003569A0">
        <w:rPr>
          <w:rFonts w:ascii="Times New Roman" w:hAnsi="Times New Roman" w:cs="Times New Roman"/>
          <w:color w:val="000000"/>
          <w:lang w:val="lt-LT" w:eastAsia="lt-LT"/>
        </w:rPr>
        <w:t>ių</w:t>
      </w:r>
      <w:proofErr w:type="spellEnd"/>
      <w:r w:rsidRPr="003569A0">
        <w:rPr>
          <w:rFonts w:ascii="Times New Roman" w:hAnsi="Times New Roman" w:cs="Times New Roman"/>
          <w:color w:val="000000"/>
          <w:lang w:val="lt-LT" w:eastAsia="lt-LT"/>
        </w:rPr>
        <w:t>) antrinės (-</w:t>
      </w:r>
      <w:proofErr w:type="spellStart"/>
      <w:r w:rsidRPr="003569A0">
        <w:rPr>
          <w:rFonts w:ascii="Times New Roman" w:hAnsi="Times New Roman" w:cs="Times New Roman"/>
          <w:color w:val="000000"/>
          <w:lang w:val="lt-LT" w:eastAsia="lt-LT"/>
        </w:rPr>
        <w:t>ių</w:t>
      </w:r>
      <w:proofErr w:type="spellEnd"/>
      <w:r w:rsidRPr="003569A0">
        <w:rPr>
          <w:rFonts w:ascii="Times New Roman" w:hAnsi="Times New Roman" w:cs="Times New Roman"/>
          <w:color w:val="000000"/>
          <w:lang w:val="lt-LT" w:eastAsia="lt-LT"/>
        </w:rPr>
        <w:t>) pakuotės (-</w:t>
      </w:r>
      <w:proofErr w:type="spellStart"/>
      <w:r w:rsidRPr="003569A0">
        <w:rPr>
          <w:rFonts w:ascii="Times New Roman" w:hAnsi="Times New Roman" w:cs="Times New Roman"/>
          <w:color w:val="000000"/>
          <w:lang w:val="lt-LT" w:eastAsia="lt-LT"/>
        </w:rPr>
        <w:t>čių</w:t>
      </w:r>
      <w:proofErr w:type="spellEnd"/>
      <w:r w:rsidRPr="003569A0">
        <w:rPr>
          <w:rFonts w:ascii="Times New Roman" w:hAnsi="Times New Roman" w:cs="Times New Roman"/>
          <w:color w:val="000000"/>
          <w:lang w:val="lt-LT" w:eastAsia="lt-LT"/>
        </w:rPr>
        <w:t>) tinkamumą perdirbti (</w:t>
      </w:r>
      <w:proofErr w:type="spellStart"/>
      <w:r w:rsidRPr="003569A0">
        <w:rPr>
          <w:rFonts w:ascii="Times New Roman" w:hAnsi="Times New Roman" w:cs="Times New Roman"/>
          <w:color w:val="000000"/>
          <w:lang w:val="lt-LT" w:eastAsia="lt-LT"/>
        </w:rPr>
        <w:t>perdirbamumą</w:t>
      </w:r>
      <w:proofErr w:type="spellEnd"/>
      <w:r w:rsidRPr="003569A0">
        <w:rPr>
          <w:rFonts w:ascii="Times New Roman" w:hAnsi="Times New Roman" w:cs="Times New Roman"/>
          <w:color w:val="000000"/>
          <w:lang w:val="lt-LT" w:eastAsia="lt-LT"/>
        </w:rPr>
        <w:t xml:space="preserve">) ir (ar) </w:t>
      </w:r>
      <w:proofErr w:type="spellStart"/>
      <w:r w:rsidRPr="003569A0">
        <w:rPr>
          <w:rFonts w:ascii="Times New Roman" w:hAnsi="Times New Roman" w:cs="Times New Roman"/>
          <w:color w:val="000000"/>
          <w:lang w:val="lt-LT" w:eastAsia="lt-LT"/>
        </w:rPr>
        <w:t>vienalytiškumą</w:t>
      </w:r>
      <w:proofErr w:type="spellEnd"/>
      <w:r w:rsidRPr="003569A0">
        <w:rPr>
          <w:rFonts w:ascii="Times New Roman" w:hAnsi="Times New Roman" w:cs="Times New Roman"/>
          <w:color w:val="000000"/>
          <w:lang w:val="lt-LT" w:eastAsia="lt-LT"/>
        </w:rPr>
        <w:t xml:space="preserve"> (homogeniškumą) patvirtinančius dokumentus:</w:t>
      </w:r>
    </w:p>
    <w:p w14:paraId="1AE206EC"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tiekėjo ar gamintojo dokumentai, įrodantys, kad pakuotės yra homogeniškos ir (ar) atitinkamai paženklintos, arba</w:t>
      </w:r>
    </w:p>
    <w:p w14:paraId="6C304175"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w:t>
      </w:r>
      <w:proofErr w:type="spellStart"/>
      <w:r w:rsidRPr="003569A0">
        <w:rPr>
          <w:rFonts w:ascii="Times New Roman" w:hAnsi="Times New Roman" w:cs="Times New Roman"/>
          <w:color w:val="000000"/>
          <w:lang w:eastAsia="lt-LT"/>
        </w:rPr>
        <w:t>Naudotų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pakuočių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numatomų</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kompostuoti</w:t>
      </w:r>
      <w:proofErr w:type="spellEnd"/>
      <w:r w:rsidRPr="003569A0">
        <w:rPr>
          <w:rFonts w:ascii="Times New Roman" w:hAnsi="Times New Roman" w:cs="Times New Roman"/>
          <w:color w:val="000000"/>
          <w:lang w:eastAsia="lt-LT"/>
        </w:rPr>
        <w:t xml:space="preserve"> ir </w:t>
      </w:r>
      <w:proofErr w:type="spellStart"/>
      <w:r w:rsidRPr="003569A0">
        <w:rPr>
          <w:rFonts w:ascii="Times New Roman" w:hAnsi="Times New Roman" w:cs="Times New Roman"/>
          <w:color w:val="000000"/>
          <w:lang w:eastAsia="lt-LT"/>
        </w:rPr>
        <w:t>biologiškai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skaidyti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reikalavimai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Voluntary Standard for Repulping and Recycling Corrugated Fiberboard Treated to Improve Its Performance in the Presence of Water and Water Vapor,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RecyClass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ar</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kitas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lygiavertis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standartas</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arba</w:t>
      </w:r>
      <w:proofErr w:type="spellEnd"/>
      <w:r w:rsidRPr="003569A0">
        <w:rPr>
          <w:rFonts w:ascii="Times New Roman" w:hAnsi="Times New Roman" w:cs="Times New Roman"/>
          <w:color w:val="000000"/>
          <w:lang w:eastAsia="lt-LT"/>
        </w:rPr>
        <w:t xml:space="preserve"> </w:t>
      </w:r>
    </w:p>
    <w:p w14:paraId="124C086A" w14:textId="77777777" w:rsidR="003569A0" w:rsidRPr="003569A0" w:rsidRDefault="003569A0" w:rsidP="003569A0">
      <w:pPr>
        <w:numPr>
          <w:ilvl w:val="1"/>
          <w:numId w:val="17"/>
        </w:numPr>
        <w:contextualSpacing/>
        <w:jc w:val="both"/>
        <w:rPr>
          <w:rFonts w:ascii="Times New Roman" w:hAnsi="Times New Roman" w:cs="Times New Roman"/>
          <w:color w:val="000000"/>
          <w:lang w:val="lt-LT" w:eastAsia="lt-LT"/>
        </w:rPr>
      </w:pPr>
      <w:r w:rsidRPr="007D6098">
        <w:rPr>
          <w:rFonts w:ascii="Times New Roman" w:hAnsi="Times New Roman" w:cs="Times New Roman"/>
          <w:color w:val="000000"/>
          <w:lang w:val="lt-LT" w:eastAsia="lt-LT"/>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21BBA52B" w14:textId="7673953D" w:rsidR="00D666CB" w:rsidRPr="00476082" w:rsidRDefault="003569A0" w:rsidP="00476082">
      <w:pPr>
        <w:numPr>
          <w:ilvl w:val="1"/>
          <w:numId w:val="17"/>
        </w:numPr>
        <w:contextualSpacing/>
        <w:jc w:val="both"/>
        <w:rPr>
          <w:rFonts w:ascii="Times New Roman" w:hAnsi="Times New Roman" w:cs="Times New Roman"/>
          <w:color w:val="000000"/>
          <w:lang w:val="lt-LT" w:eastAsia="lt-LT"/>
        </w:rPr>
      </w:pPr>
      <w:proofErr w:type="spellStart"/>
      <w:r w:rsidRPr="003569A0">
        <w:rPr>
          <w:rFonts w:ascii="Times New Roman" w:hAnsi="Times New Roman" w:cs="Times New Roman"/>
          <w:color w:val="000000"/>
          <w:lang w:eastAsia="lt-LT"/>
        </w:rPr>
        <w:t>kiti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lygiaverčiai</w:t>
      </w:r>
      <w:proofErr w:type="spellEnd"/>
      <w:r w:rsidRPr="003569A0">
        <w:rPr>
          <w:rFonts w:ascii="Times New Roman" w:hAnsi="Times New Roman" w:cs="Times New Roman"/>
          <w:color w:val="000000"/>
          <w:lang w:eastAsia="lt-LT"/>
        </w:rPr>
        <w:t xml:space="preserve"> </w:t>
      </w:r>
      <w:proofErr w:type="spellStart"/>
      <w:r w:rsidRPr="003569A0">
        <w:rPr>
          <w:rFonts w:ascii="Times New Roman" w:hAnsi="Times New Roman" w:cs="Times New Roman"/>
          <w:color w:val="000000"/>
          <w:lang w:eastAsia="lt-LT"/>
        </w:rPr>
        <w:t>įrodymai</w:t>
      </w:r>
      <w:proofErr w:type="spellEnd"/>
      <w:r w:rsidRPr="003569A0">
        <w:rPr>
          <w:rFonts w:ascii="Times New Roman" w:hAnsi="Times New Roman" w:cs="Times New Roman"/>
          <w:color w:val="000000"/>
          <w:lang w:eastAsia="lt-LT"/>
        </w:rPr>
        <w:t>.</w:t>
      </w:r>
    </w:p>
    <w:p w14:paraId="6061EB3C" w14:textId="380BA08B" w:rsidR="00D666CB" w:rsidRPr="00473FF5" w:rsidRDefault="00D666CB" w:rsidP="00D148CB">
      <w:pPr>
        <w:rPr>
          <w:rFonts w:ascii="Times New Roman" w:hAnsi="Times New Roman" w:cs="Times New Roman"/>
          <w:noProof/>
          <w:color w:val="000000" w:themeColor="text1"/>
          <w:sz w:val="20"/>
          <w:szCs w:val="20"/>
          <w:lang w:val="lv-LV"/>
        </w:rPr>
      </w:pPr>
    </w:p>
    <w:p w14:paraId="7853B2E7" w14:textId="65373CE6" w:rsidR="00D26078" w:rsidRPr="00473FF5" w:rsidRDefault="00D26078" w:rsidP="000A1B15">
      <w:pPr>
        <w:rPr>
          <w:rFonts w:ascii="Times New Roman" w:hAnsi="Times New Roman" w:cs="Times New Roman"/>
          <w:noProof/>
          <w:color w:val="000000" w:themeColor="text1"/>
          <w:sz w:val="20"/>
          <w:szCs w:val="20"/>
          <w:lang w:val="lv-LV"/>
        </w:rPr>
      </w:pPr>
    </w:p>
    <w:sectPr w:rsidR="00D26078" w:rsidRPr="00473FF5" w:rsidSect="00D5659F">
      <w:pgSz w:w="16840" w:h="11900" w:orient="landscape"/>
      <w:pgMar w:top="1418"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1FC0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11B3C"/>
    <w:multiLevelType w:val="hybridMultilevel"/>
    <w:tmpl w:val="E8B28590"/>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392C99"/>
    <w:multiLevelType w:val="hybridMultilevel"/>
    <w:tmpl w:val="FFFFFFFF"/>
    <w:lvl w:ilvl="0" w:tplc="2E1C3960">
      <w:start w:val="1"/>
      <w:numFmt w:val="decimal"/>
      <w:lvlText w:val="%1."/>
      <w:lvlJc w:val="left"/>
      <w:pPr>
        <w:ind w:left="1211" w:hanging="360"/>
      </w:pPr>
      <w:rPr>
        <w:rFonts w:cs="Times New Roman" w:hint="default"/>
      </w:rPr>
    </w:lvl>
    <w:lvl w:ilvl="1" w:tplc="6B284252">
      <w:numFmt w:val="bullet"/>
      <w:lvlText w:val="-"/>
      <w:lvlJc w:val="left"/>
      <w:pPr>
        <w:ind w:left="1931" w:hanging="360"/>
      </w:pPr>
      <w:rPr>
        <w:rFonts w:ascii="Times New Roman" w:eastAsia="Times New Roman" w:hAnsi="Times New Roman" w:hint="default"/>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4" w15:restartNumberingAfterBreak="0">
    <w:nsid w:val="1E6A7FB6"/>
    <w:multiLevelType w:val="multilevel"/>
    <w:tmpl w:val="6F126F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826424"/>
    <w:multiLevelType w:val="hybridMultilevel"/>
    <w:tmpl w:val="FA7C1B5A"/>
    <w:lvl w:ilvl="0" w:tplc="B56EDA82">
      <w:start w:val="1"/>
      <w:numFmt w:val="decimal"/>
      <w:lvlText w:val="%1."/>
      <w:lvlJc w:val="left"/>
      <w:pPr>
        <w:ind w:left="720" w:hanging="360"/>
      </w:pPr>
    </w:lvl>
    <w:lvl w:ilvl="1" w:tplc="646AB3F2">
      <w:start w:val="1"/>
      <w:numFmt w:val="decimal"/>
      <w:lvlText w:val="%2."/>
      <w:lvlJc w:val="left"/>
      <w:pPr>
        <w:ind w:left="720" w:hanging="360"/>
      </w:pPr>
    </w:lvl>
    <w:lvl w:ilvl="2" w:tplc="FEA6CD6E">
      <w:start w:val="1"/>
      <w:numFmt w:val="decimal"/>
      <w:lvlText w:val="%3."/>
      <w:lvlJc w:val="left"/>
      <w:pPr>
        <w:ind w:left="720" w:hanging="360"/>
      </w:pPr>
    </w:lvl>
    <w:lvl w:ilvl="3" w:tplc="AE988DD8">
      <w:start w:val="1"/>
      <w:numFmt w:val="decimal"/>
      <w:lvlText w:val="%4."/>
      <w:lvlJc w:val="left"/>
      <w:pPr>
        <w:ind w:left="720" w:hanging="360"/>
      </w:pPr>
    </w:lvl>
    <w:lvl w:ilvl="4" w:tplc="04C0B408">
      <w:start w:val="1"/>
      <w:numFmt w:val="decimal"/>
      <w:lvlText w:val="%5."/>
      <w:lvlJc w:val="left"/>
      <w:pPr>
        <w:ind w:left="720" w:hanging="360"/>
      </w:pPr>
    </w:lvl>
    <w:lvl w:ilvl="5" w:tplc="23409A56">
      <w:start w:val="1"/>
      <w:numFmt w:val="decimal"/>
      <w:lvlText w:val="%6."/>
      <w:lvlJc w:val="left"/>
      <w:pPr>
        <w:ind w:left="720" w:hanging="360"/>
      </w:pPr>
    </w:lvl>
    <w:lvl w:ilvl="6" w:tplc="7A42B26A">
      <w:start w:val="1"/>
      <w:numFmt w:val="decimal"/>
      <w:lvlText w:val="%7."/>
      <w:lvlJc w:val="left"/>
      <w:pPr>
        <w:ind w:left="720" w:hanging="360"/>
      </w:pPr>
    </w:lvl>
    <w:lvl w:ilvl="7" w:tplc="31DAD2B2">
      <w:start w:val="1"/>
      <w:numFmt w:val="decimal"/>
      <w:lvlText w:val="%8."/>
      <w:lvlJc w:val="left"/>
      <w:pPr>
        <w:ind w:left="720" w:hanging="360"/>
      </w:pPr>
    </w:lvl>
    <w:lvl w:ilvl="8" w:tplc="9DAAFEBC">
      <w:start w:val="1"/>
      <w:numFmt w:val="decimal"/>
      <w:lvlText w:val="%9."/>
      <w:lvlJc w:val="left"/>
      <w:pPr>
        <w:ind w:left="720" w:hanging="360"/>
      </w:pPr>
    </w:lvl>
  </w:abstractNum>
  <w:abstractNum w:abstractNumId="6"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6481"/>
    <w:multiLevelType w:val="hybridMultilevel"/>
    <w:tmpl w:val="7E40D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E64B43"/>
    <w:multiLevelType w:val="hybridMultilevel"/>
    <w:tmpl w:val="3048A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597A92"/>
    <w:multiLevelType w:val="hybridMultilevel"/>
    <w:tmpl w:val="1B4CABD6"/>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F1F02"/>
    <w:multiLevelType w:val="hybridMultilevel"/>
    <w:tmpl w:val="7D780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A7FC3"/>
    <w:multiLevelType w:val="hybridMultilevel"/>
    <w:tmpl w:val="7A8A8E16"/>
    <w:lvl w:ilvl="0" w:tplc="485E9780">
      <w:start w:val="1"/>
      <w:numFmt w:val="decimal"/>
      <w:lvlText w:val="%1."/>
      <w:lvlJc w:val="left"/>
      <w:pPr>
        <w:ind w:left="720" w:hanging="360"/>
      </w:pPr>
    </w:lvl>
    <w:lvl w:ilvl="1" w:tplc="A1025E3E">
      <w:start w:val="1"/>
      <w:numFmt w:val="decimal"/>
      <w:lvlText w:val="%2."/>
      <w:lvlJc w:val="left"/>
      <w:pPr>
        <w:ind w:left="720" w:hanging="360"/>
      </w:pPr>
    </w:lvl>
    <w:lvl w:ilvl="2" w:tplc="EBFE23E0">
      <w:start w:val="1"/>
      <w:numFmt w:val="decimal"/>
      <w:lvlText w:val="%3."/>
      <w:lvlJc w:val="left"/>
      <w:pPr>
        <w:ind w:left="720" w:hanging="360"/>
      </w:pPr>
    </w:lvl>
    <w:lvl w:ilvl="3" w:tplc="A71C7D5C">
      <w:start w:val="1"/>
      <w:numFmt w:val="decimal"/>
      <w:lvlText w:val="%4."/>
      <w:lvlJc w:val="left"/>
      <w:pPr>
        <w:ind w:left="720" w:hanging="360"/>
      </w:pPr>
    </w:lvl>
    <w:lvl w:ilvl="4" w:tplc="A7CA750E">
      <w:start w:val="1"/>
      <w:numFmt w:val="decimal"/>
      <w:lvlText w:val="%5."/>
      <w:lvlJc w:val="left"/>
      <w:pPr>
        <w:ind w:left="720" w:hanging="360"/>
      </w:pPr>
    </w:lvl>
    <w:lvl w:ilvl="5" w:tplc="1BC6D3BE">
      <w:start w:val="1"/>
      <w:numFmt w:val="decimal"/>
      <w:lvlText w:val="%6."/>
      <w:lvlJc w:val="left"/>
      <w:pPr>
        <w:ind w:left="720" w:hanging="360"/>
      </w:pPr>
    </w:lvl>
    <w:lvl w:ilvl="6" w:tplc="E24C25D0">
      <w:start w:val="1"/>
      <w:numFmt w:val="decimal"/>
      <w:lvlText w:val="%7."/>
      <w:lvlJc w:val="left"/>
      <w:pPr>
        <w:ind w:left="720" w:hanging="360"/>
      </w:pPr>
    </w:lvl>
    <w:lvl w:ilvl="7" w:tplc="1E7820FA">
      <w:start w:val="1"/>
      <w:numFmt w:val="decimal"/>
      <w:lvlText w:val="%8."/>
      <w:lvlJc w:val="left"/>
      <w:pPr>
        <w:ind w:left="720" w:hanging="360"/>
      </w:pPr>
    </w:lvl>
    <w:lvl w:ilvl="8" w:tplc="78C241F2">
      <w:start w:val="1"/>
      <w:numFmt w:val="decimal"/>
      <w:lvlText w:val="%9."/>
      <w:lvlJc w:val="left"/>
      <w:pPr>
        <w:ind w:left="720" w:hanging="360"/>
      </w:pPr>
    </w:lvl>
  </w:abstractNum>
  <w:abstractNum w:abstractNumId="13" w15:restartNumberingAfterBreak="0">
    <w:nsid w:val="40D85CCE"/>
    <w:multiLevelType w:val="hybridMultilevel"/>
    <w:tmpl w:val="D2E074FC"/>
    <w:lvl w:ilvl="0" w:tplc="7FBCE3BE">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AB7C4E"/>
    <w:multiLevelType w:val="hybridMultilevel"/>
    <w:tmpl w:val="83A82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9963582">
    <w:abstractNumId w:val="6"/>
  </w:num>
  <w:num w:numId="2" w16cid:durableId="852304316">
    <w:abstractNumId w:val="16"/>
  </w:num>
  <w:num w:numId="3" w16cid:durableId="924654074">
    <w:abstractNumId w:val="11"/>
  </w:num>
  <w:num w:numId="4" w16cid:durableId="993337377">
    <w:abstractNumId w:val="14"/>
  </w:num>
  <w:num w:numId="5" w16cid:durableId="936211431">
    <w:abstractNumId w:val="7"/>
  </w:num>
  <w:num w:numId="6" w16cid:durableId="1785348047">
    <w:abstractNumId w:val="0"/>
  </w:num>
  <w:num w:numId="7" w16cid:durableId="1533302457">
    <w:abstractNumId w:val="10"/>
  </w:num>
  <w:num w:numId="8" w16cid:durableId="827408034">
    <w:abstractNumId w:val="1"/>
  </w:num>
  <w:num w:numId="9" w16cid:durableId="678626074">
    <w:abstractNumId w:val="4"/>
  </w:num>
  <w:num w:numId="10" w16cid:durableId="1771243056">
    <w:abstractNumId w:val="8"/>
  </w:num>
  <w:num w:numId="11" w16cid:durableId="884221786">
    <w:abstractNumId w:val="13"/>
  </w:num>
  <w:num w:numId="12" w16cid:durableId="1493522057">
    <w:abstractNumId w:val="2"/>
  </w:num>
  <w:num w:numId="13" w16cid:durableId="1439255359">
    <w:abstractNumId w:val="9"/>
  </w:num>
  <w:num w:numId="14" w16cid:durableId="1219055913">
    <w:abstractNumId w:val="15"/>
  </w:num>
  <w:num w:numId="15" w16cid:durableId="909190032">
    <w:abstractNumId w:val="12"/>
  </w:num>
  <w:num w:numId="16" w16cid:durableId="267545049">
    <w:abstractNumId w:val="5"/>
  </w:num>
  <w:num w:numId="17" w16cid:durableId="186551264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E"/>
    <w:rsid w:val="00003478"/>
    <w:rsid w:val="0000615A"/>
    <w:rsid w:val="000063E0"/>
    <w:rsid w:val="00007130"/>
    <w:rsid w:val="000078AE"/>
    <w:rsid w:val="00010499"/>
    <w:rsid w:val="000149F7"/>
    <w:rsid w:val="000158F1"/>
    <w:rsid w:val="00022AD2"/>
    <w:rsid w:val="00023C70"/>
    <w:rsid w:val="000279F6"/>
    <w:rsid w:val="00032B78"/>
    <w:rsid w:val="00033731"/>
    <w:rsid w:val="00034BE8"/>
    <w:rsid w:val="00036349"/>
    <w:rsid w:val="00036863"/>
    <w:rsid w:val="00046916"/>
    <w:rsid w:val="00050FF6"/>
    <w:rsid w:val="0005348C"/>
    <w:rsid w:val="0005570A"/>
    <w:rsid w:val="00061517"/>
    <w:rsid w:val="00061F24"/>
    <w:rsid w:val="00064F61"/>
    <w:rsid w:val="00065277"/>
    <w:rsid w:val="00070BE8"/>
    <w:rsid w:val="00070D21"/>
    <w:rsid w:val="000770BE"/>
    <w:rsid w:val="00083660"/>
    <w:rsid w:val="00084144"/>
    <w:rsid w:val="00084D1E"/>
    <w:rsid w:val="0008710C"/>
    <w:rsid w:val="000901CC"/>
    <w:rsid w:val="00092256"/>
    <w:rsid w:val="00093F49"/>
    <w:rsid w:val="000958B2"/>
    <w:rsid w:val="000A1B15"/>
    <w:rsid w:val="000A2712"/>
    <w:rsid w:val="000A464F"/>
    <w:rsid w:val="000A4B32"/>
    <w:rsid w:val="000A7FFE"/>
    <w:rsid w:val="000B0C75"/>
    <w:rsid w:val="000B5E55"/>
    <w:rsid w:val="000B6CAE"/>
    <w:rsid w:val="000C343E"/>
    <w:rsid w:val="000C586C"/>
    <w:rsid w:val="000C74F7"/>
    <w:rsid w:val="000D2317"/>
    <w:rsid w:val="000D5BAB"/>
    <w:rsid w:val="000D643B"/>
    <w:rsid w:val="000D6A7A"/>
    <w:rsid w:val="000D6BF6"/>
    <w:rsid w:val="000E5E5C"/>
    <w:rsid w:val="000E6BD7"/>
    <w:rsid w:val="000E799B"/>
    <w:rsid w:val="000F1109"/>
    <w:rsid w:val="000F4729"/>
    <w:rsid w:val="001018C4"/>
    <w:rsid w:val="00102437"/>
    <w:rsid w:val="001041C2"/>
    <w:rsid w:val="001041FB"/>
    <w:rsid w:val="00105B09"/>
    <w:rsid w:val="00106DFE"/>
    <w:rsid w:val="00107588"/>
    <w:rsid w:val="00120A45"/>
    <w:rsid w:val="00121F54"/>
    <w:rsid w:val="0012283F"/>
    <w:rsid w:val="00125DEE"/>
    <w:rsid w:val="00126519"/>
    <w:rsid w:val="00135737"/>
    <w:rsid w:val="00140906"/>
    <w:rsid w:val="00141F68"/>
    <w:rsid w:val="00142F19"/>
    <w:rsid w:val="00150DA0"/>
    <w:rsid w:val="001535E3"/>
    <w:rsid w:val="00157016"/>
    <w:rsid w:val="001611C0"/>
    <w:rsid w:val="001641CF"/>
    <w:rsid w:val="0016469B"/>
    <w:rsid w:val="00166EA0"/>
    <w:rsid w:val="00167502"/>
    <w:rsid w:val="001713CE"/>
    <w:rsid w:val="00172DEB"/>
    <w:rsid w:val="0017440F"/>
    <w:rsid w:val="001752C3"/>
    <w:rsid w:val="001756D7"/>
    <w:rsid w:val="00175DDB"/>
    <w:rsid w:val="001770FB"/>
    <w:rsid w:val="00180668"/>
    <w:rsid w:val="001813DD"/>
    <w:rsid w:val="00182093"/>
    <w:rsid w:val="00182D80"/>
    <w:rsid w:val="0018463F"/>
    <w:rsid w:val="001872D8"/>
    <w:rsid w:val="00190873"/>
    <w:rsid w:val="00191664"/>
    <w:rsid w:val="0019336A"/>
    <w:rsid w:val="00193D51"/>
    <w:rsid w:val="00194ECC"/>
    <w:rsid w:val="001960A9"/>
    <w:rsid w:val="001965A8"/>
    <w:rsid w:val="001A072E"/>
    <w:rsid w:val="001A0D10"/>
    <w:rsid w:val="001A139C"/>
    <w:rsid w:val="001A2460"/>
    <w:rsid w:val="001A4692"/>
    <w:rsid w:val="001B4D5D"/>
    <w:rsid w:val="001C0B2B"/>
    <w:rsid w:val="001C3040"/>
    <w:rsid w:val="001D010B"/>
    <w:rsid w:val="001D0291"/>
    <w:rsid w:val="001D3093"/>
    <w:rsid w:val="001D3744"/>
    <w:rsid w:val="001D3E7A"/>
    <w:rsid w:val="001D6FFB"/>
    <w:rsid w:val="001E013E"/>
    <w:rsid w:val="001E23B1"/>
    <w:rsid w:val="001E285C"/>
    <w:rsid w:val="001E2EFD"/>
    <w:rsid w:val="001E42D5"/>
    <w:rsid w:val="001E72F9"/>
    <w:rsid w:val="001F0594"/>
    <w:rsid w:val="001F0D0E"/>
    <w:rsid w:val="001F127F"/>
    <w:rsid w:val="001F4DB5"/>
    <w:rsid w:val="001F5982"/>
    <w:rsid w:val="001F674F"/>
    <w:rsid w:val="002005E7"/>
    <w:rsid w:val="002007C9"/>
    <w:rsid w:val="00202E3B"/>
    <w:rsid w:val="00203251"/>
    <w:rsid w:val="00206331"/>
    <w:rsid w:val="00206402"/>
    <w:rsid w:val="00206FBB"/>
    <w:rsid w:val="00210459"/>
    <w:rsid w:val="00212893"/>
    <w:rsid w:val="0021315D"/>
    <w:rsid w:val="002134D8"/>
    <w:rsid w:val="00213E8E"/>
    <w:rsid w:val="00214E61"/>
    <w:rsid w:val="002158F2"/>
    <w:rsid w:val="002177F1"/>
    <w:rsid w:val="00221478"/>
    <w:rsid w:val="00221FF3"/>
    <w:rsid w:val="0022697C"/>
    <w:rsid w:val="00227F5D"/>
    <w:rsid w:val="0023204A"/>
    <w:rsid w:val="00232B0C"/>
    <w:rsid w:val="002378E0"/>
    <w:rsid w:val="002432FE"/>
    <w:rsid w:val="0024440B"/>
    <w:rsid w:val="002458CF"/>
    <w:rsid w:val="00245E43"/>
    <w:rsid w:val="00254631"/>
    <w:rsid w:val="00254D99"/>
    <w:rsid w:val="002564FE"/>
    <w:rsid w:val="00256FE1"/>
    <w:rsid w:val="0025783A"/>
    <w:rsid w:val="00260AFD"/>
    <w:rsid w:val="00263201"/>
    <w:rsid w:val="0026322B"/>
    <w:rsid w:val="00263936"/>
    <w:rsid w:val="0026463B"/>
    <w:rsid w:val="00273C54"/>
    <w:rsid w:val="0027418B"/>
    <w:rsid w:val="00274B84"/>
    <w:rsid w:val="002769D2"/>
    <w:rsid w:val="00277551"/>
    <w:rsid w:val="00281FD3"/>
    <w:rsid w:val="00282452"/>
    <w:rsid w:val="0028280E"/>
    <w:rsid w:val="002836BD"/>
    <w:rsid w:val="00284814"/>
    <w:rsid w:val="002909C5"/>
    <w:rsid w:val="002A47CB"/>
    <w:rsid w:val="002A6B02"/>
    <w:rsid w:val="002A7072"/>
    <w:rsid w:val="002B06CA"/>
    <w:rsid w:val="002B501D"/>
    <w:rsid w:val="002B7A20"/>
    <w:rsid w:val="002B7F6D"/>
    <w:rsid w:val="002C20F7"/>
    <w:rsid w:val="002C628B"/>
    <w:rsid w:val="002C64D1"/>
    <w:rsid w:val="002D1550"/>
    <w:rsid w:val="002D4B02"/>
    <w:rsid w:val="002D5585"/>
    <w:rsid w:val="002D60FF"/>
    <w:rsid w:val="002E0EAA"/>
    <w:rsid w:val="002E0FF0"/>
    <w:rsid w:val="002E1683"/>
    <w:rsid w:val="002E2098"/>
    <w:rsid w:val="002E2B22"/>
    <w:rsid w:val="002E2BF1"/>
    <w:rsid w:val="002E2E69"/>
    <w:rsid w:val="002E3865"/>
    <w:rsid w:val="002E6B49"/>
    <w:rsid w:val="002F1E90"/>
    <w:rsid w:val="002F41AF"/>
    <w:rsid w:val="003000F2"/>
    <w:rsid w:val="00303819"/>
    <w:rsid w:val="00305448"/>
    <w:rsid w:val="003103DB"/>
    <w:rsid w:val="0031093E"/>
    <w:rsid w:val="00311A1F"/>
    <w:rsid w:val="00314411"/>
    <w:rsid w:val="00316E02"/>
    <w:rsid w:val="00316F0B"/>
    <w:rsid w:val="00316F62"/>
    <w:rsid w:val="00317826"/>
    <w:rsid w:val="00320CAA"/>
    <w:rsid w:val="00321A68"/>
    <w:rsid w:val="003229A7"/>
    <w:rsid w:val="0032354F"/>
    <w:rsid w:val="00327C01"/>
    <w:rsid w:val="003303E0"/>
    <w:rsid w:val="00335352"/>
    <w:rsid w:val="00340115"/>
    <w:rsid w:val="00341DE0"/>
    <w:rsid w:val="00341F10"/>
    <w:rsid w:val="003457C5"/>
    <w:rsid w:val="00345902"/>
    <w:rsid w:val="00350630"/>
    <w:rsid w:val="00352ADA"/>
    <w:rsid w:val="0035674A"/>
    <w:rsid w:val="003569A0"/>
    <w:rsid w:val="00361DA1"/>
    <w:rsid w:val="00363A34"/>
    <w:rsid w:val="00363CB1"/>
    <w:rsid w:val="00364ED2"/>
    <w:rsid w:val="00366F28"/>
    <w:rsid w:val="003721C2"/>
    <w:rsid w:val="0037353C"/>
    <w:rsid w:val="00375595"/>
    <w:rsid w:val="00380E7D"/>
    <w:rsid w:val="003A09D6"/>
    <w:rsid w:val="003A1E3A"/>
    <w:rsid w:val="003A233A"/>
    <w:rsid w:val="003A60B0"/>
    <w:rsid w:val="003A6362"/>
    <w:rsid w:val="003A6EEB"/>
    <w:rsid w:val="003A74F8"/>
    <w:rsid w:val="003B0F74"/>
    <w:rsid w:val="003B3248"/>
    <w:rsid w:val="003B523E"/>
    <w:rsid w:val="003B730C"/>
    <w:rsid w:val="003C33D0"/>
    <w:rsid w:val="003C3878"/>
    <w:rsid w:val="003C5656"/>
    <w:rsid w:val="003C75C5"/>
    <w:rsid w:val="003D15F9"/>
    <w:rsid w:val="003D1F44"/>
    <w:rsid w:val="003D2E59"/>
    <w:rsid w:val="003D37DC"/>
    <w:rsid w:val="003D5E3D"/>
    <w:rsid w:val="003D6943"/>
    <w:rsid w:val="003E0B34"/>
    <w:rsid w:val="003E0C59"/>
    <w:rsid w:val="003E2E1F"/>
    <w:rsid w:val="003E67B3"/>
    <w:rsid w:val="003F2AAE"/>
    <w:rsid w:val="003F2B3A"/>
    <w:rsid w:val="003F48D3"/>
    <w:rsid w:val="003F54FC"/>
    <w:rsid w:val="00405644"/>
    <w:rsid w:val="00410155"/>
    <w:rsid w:val="004104D4"/>
    <w:rsid w:val="0041064F"/>
    <w:rsid w:val="00410FFA"/>
    <w:rsid w:val="00411568"/>
    <w:rsid w:val="00412F82"/>
    <w:rsid w:val="00415E96"/>
    <w:rsid w:val="00416741"/>
    <w:rsid w:val="0041717F"/>
    <w:rsid w:val="00417633"/>
    <w:rsid w:val="00417BC1"/>
    <w:rsid w:val="00420047"/>
    <w:rsid w:val="004237B7"/>
    <w:rsid w:val="00424D78"/>
    <w:rsid w:val="00425011"/>
    <w:rsid w:val="00427DB6"/>
    <w:rsid w:val="004313FE"/>
    <w:rsid w:val="00433DEE"/>
    <w:rsid w:val="00435AE6"/>
    <w:rsid w:val="004365A8"/>
    <w:rsid w:val="00440ADE"/>
    <w:rsid w:val="004505B8"/>
    <w:rsid w:val="004528C6"/>
    <w:rsid w:val="004530D8"/>
    <w:rsid w:val="00453251"/>
    <w:rsid w:val="0045398C"/>
    <w:rsid w:val="004548CC"/>
    <w:rsid w:val="0045563E"/>
    <w:rsid w:val="00456BC5"/>
    <w:rsid w:val="00462F6E"/>
    <w:rsid w:val="0046405A"/>
    <w:rsid w:val="00470689"/>
    <w:rsid w:val="0047297D"/>
    <w:rsid w:val="00473FF5"/>
    <w:rsid w:val="00475373"/>
    <w:rsid w:val="00476082"/>
    <w:rsid w:val="004767D7"/>
    <w:rsid w:val="00476829"/>
    <w:rsid w:val="004819AE"/>
    <w:rsid w:val="00481BAA"/>
    <w:rsid w:val="004835BF"/>
    <w:rsid w:val="004860BF"/>
    <w:rsid w:val="00487275"/>
    <w:rsid w:val="0049143A"/>
    <w:rsid w:val="00491B33"/>
    <w:rsid w:val="00492150"/>
    <w:rsid w:val="004921C8"/>
    <w:rsid w:val="00493674"/>
    <w:rsid w:val="00493FFB"/>
    <w:rsid w:val="00494448"/>
    <w:rsid w:val="00496A78"/>
    <w:rsid w:val="004A13FC"/>
    <w:rsid w:val="004A2679"/>
    <w:rsid w:val="004A2987"/>
    <w:rsid w:val="004A3661"/>
    <w:rsid w:val="004A4036"/>
    <w:rsid w:val="004A667D"/>
    <w:rsid w:val="004A7008"/>
    <w:rsid w:val="004B1AE6"/>
    <w:rsid w:val="004B4FA0"/>
    <w:rsid w:val="004C0177"/>
    <w:rsid w:val="004C0946"/>
    <w:rsid w:val="004C1434"/>
    <w:rsid w:val="004C321D"/>
    <w:rsid w:val="004C612B"/>
    <w:rsid w:val="004C6C8A"/>
    <w:rsid w:val="004D3A73"/>
    <w:rsid w:val="004D3ECB"/>
    <w:rsid w:val="004D5FFB"/>
    <w:rsid w:val="004D6195"/>
    <w:rsid w:val="004E0615"/>
    <w:rsid w:val="004E0917"/>
    <w:rsid w:val="004E0F77"/>
    <w:rsid w:val="004E30CC"/>
    <w:rsid w:val="004E3C5D"/>
    <w:rsid w:val="004E43C4"/>
    <w:rsid w:val="004E4B08"/>
    <w:rsid w:val="004E603B"/>
    <w:rsid w:val="004F0173"/>
    <w:rsid w:val="004F0EC4"/>
    <w:rsid w:val="004F4E71"/>
    <w:rsid w:val="004F4E9B"/>
    <w:rsid w:val="0050408B"/>
    <w:rsid w:val="00505C1E"/>
    <w:rsid w:val="00506813"/>
    <w:rsid w:val="00510110"/>
    <w:rsid w:val="00511F59"/>
    <w:rsid w:val="005120A6"/>
    <w:rsid w:val="005120AD"/>
    <w:rsid w:val="00514F5F"/>
    <w:rsid w:val="00515BDB"/>
    <w:rsid w:val="00516FDC"/>
    <w:rsid w:val="00520381"/>
    <w:rsid w:val="00523021"/>
    <w:rsid w:val="00523270"/>
    <w:rsid w:val="005256CF"/>
    <w:rsid w:val="00526C31"/>
    <w:rsid w:val="00527959"/>
    <w:rsid w:val="00532884"/>
    <w:rsid w:val="00533303"/>
    <w:rsid w:val="005339C5"/>
    <w:rsid w:val="0053424A"/>
    <w:rsid w:val="005355E5"/>
    <w:rsid w:val="005430F6"/>
    <w:rsid w:val="0054361B"/>
    <w:rsid w:val="00543BEB"/>
    <w:rsid w:val="00543E5B"/>
    <w:rsid w:val="00546732"/>
    <w:rsid w:val="00550FEA"/>
    <w:rsid w:val="005524AC"/>
    <w:rsid w:val="00553813"/>
    <w:rsid w:val="0055482D"/>
    <w:rsid w:val="00556013"/>
    <w:rsid w:val="00556CAD"/>
    <w:rsid w:val="0056010D"/>
    <w:rsid w:val="0056504C"/>
    <w:rsid w:val="0056634B"/>
    <w:rsid w:val="005668CC"/>
    <w:rsid w:val="005706CA"/>
    <w:rsid w:val="00571598"/>
    <w:rsid w:val="00574C28"/>
    <w:rsid w:val="00577BEC"/>
    <w:rsid w:val="005828BD"/>
    <w:rsid w:val="00584FBE"/>
    <w:rsid w:val="00586C70"/>
    <w:rsid w:val="005878FA"/>
    <w:rsid w:val="00587AA2"/>
    <w:rsid w:val="005917BF"/>
    <w:rsid w:val="00592727"/>
    <w:rsid w:val="005A241E"/>
    <w:rsid w:val="005A4A0A"/>
    <w:rsid w:val="005B2166"/>
    <w:rsid w:val="005B32D2"/>
    <w:rsid w:val="005B456C"/>
    <w:rsid w:val="005B6084"/>
    <w:rsid w:val="005B6CC7"/>
    <w:rsid w:val="005C2150"/>
    <w:rsid w:val="005D0145"/>
    <w:rsid w:val="005D2A39"/>
    <w:rsid w:val="005D44E3"/>
    <w:rsid w:val="005D64B2"/>
    <w:rsid w:val="005D7258"/>
    <w:rsid w:val="005D7328"/>
    <w:rsid w:val="005E19FF"/>
    <w:rsid w:val="005E2DCB"/>
    <w:rsid w:val="005E364F"/>
    <w:rsid w:val="005E3F12"/>
    <w:rsid w:val="005E5298"/>
    <w:rsid w:val="005F0754"/>
    <w:rsid w:val="005F1F55"/>
    <w:rsid w:val="005F3E64"/>
    <w:rsid w:val="006043A2"/>
    <w:rsid w:val="00604406"/>
    <w:rsid w:val="00605AB9"/>
    <w:rsid w:val="006068AE"/>
    <w:rsid w:val="006071E8"/>
    <w:rsid w:val="0061029D"/>
    <w:rsid w:val="006111A6"/>
    <w:rsid w:val="00617197"/>
    <w:rsid w:val="006171BA"/>
    <w:rsid w:val="00617350"/>
    <w:rsid w:val="00623901"/>
    <w:rsid w:val="00627329"/>
    <w:rsid w:val="00630EDF"/>
    <w:rsid w:val="00631053"/>
    <w:rsid w:val="0063466C"/>
    <w:rsid w:val="00640224"/>
    <w:rsid w:val="0064075F"/>
    <w:rsid w:val="00643A20"/>
    <w:rsid w:val="0064559C"/>
    <w:rsid w:val="0064737D"/>
    <w:rsid w:val="00647BB9"/>
    <w:rsid w:val="00653476"/>
    <w:rsid w:val="00655B3A"/>
    <w:rsid w:val="00656E36"/>
    <w:rsid w:val="006572A4"/>
    <w:rsid w:val="00657B20"/>
    <w:rsid w:val="00661C27"/>
    <w:rsid w:val="0066791E"/>
    <w:rsid w:val="006701D3"/>
    <w:rsid w:val="00672002"/>
    <w:rsid w:val="00675359"/>
    <w:rsid w:val="00676816"/>
    <w:rsid w:val="00680220"/>
    <w:rsid w:val="006807EE"/>
    <w:rsid w:val="0068190D"/>
    <w:rsid w:val="00681BB7"/>
    <w:rsid w:val="00682A74"/>
    <w:rsid w:val="00687020"/>
    <w:rsid w:val="00687102"/>
    <w:rsid w:val="00692454"/>
    <w:rsid w:val="006925BB"/>
    <w:rsid w:val="00692C90"/>
    <w:rsid w:val="0069445E"/>
    <w:rsid w:val="006961F2"/>
    <w:rsid w:val="006A32AD"/>
    <w:rsid w:val="006A4E12"/>
    <w:rsid w:val="006B1D03"/>
    <w:rsid w:val="006B25B5"/>
    <w:rsid w:val="006B5EC1"/>
    <w:rsid w:val="006B6E38"/>
    <w:rsid w:val="006C0A75"/>
    <w:rsid w:val="006C765C"/>
    <w:rsid w:val="006D195F"/>
    <w:rsid w:val="006D5B2D"/>
    <w:rsid w:val="006E3B3F"/>
    <w:rsid w:val="006E7F55"/>
    <w:rsid w:val="006F0155"/>
    <w:rsid w:val="006F268E"/>
    <w:rsid w:val="006F2A62"/>
    <w:rsid w:val="006F389F"/>
    <w:rsid w:val="006F4177"/>
    <w:rsid w:val="006F7851"/>
    <w:rsid w:val="0070078F"/>
    <w:rsid w:val="00706443"/>
    <w:rsid w:val="0071716C"/>
    <w:rsid w:val="00721BE8"/>
    <w:rsid w:val="0072206A"/>
    <w:rsid w:val="007309AB"/>
    <w:rsid w:val="00730FAC"/>
    <w:rsid w:val="00732082"/>
    <w:rsid w:val="00747A2C"/>
    <w:rsid w:val="00750568"/>
    <w:rsid w:val="007568D5"/>
    <w:rsid w:val="00756A93"/>
    <w:rsid w:val="007602BF"/>
    <w:rsid w:val="00760BDB"/>
    <w:rsid w:val="00762EF8"/>
    <w:rsid w:val="007656CA"/>
    <w:rsid w:val="00765738"/>
    <w:rsid w:val="0076723E"/>
    <w:rsid w:val="00767646"/>
    <w:rsid w:val="00767F95"/>
    <w:rsid w:val="00770048"/>
    <w:rsid w:val="00772832"/>
    <w:rsid w:val="00774175"/>
    <w:rsid w:val="00775CDE"/>
    <w:rsid w:val="0078562B"/>
    <w:rsid w:val="00791084"/>
    <w:rsid w:val="007919AA"/>
    <w:rsid w:val="00791FB8"/>
    <w:rsid w:val="00793831"/>
    <w:rsid w:val="00794208"/>
    <w:rsid w:val="00797FEA"/>
    <w:rsid w:val="007A030B"/>
    <w:rsid w:val="007A5ECC"/>
    <w:rsid w:val="007B1635"/>
    <w:rsid w:val="007C2404"/>
    <w:rsid w:val="007C2A26"/>
    <w:rsid w:val="007C3B44"/>
    <w:rsid w:val="007C69F3"/>
    <w:rsid w:val="007D03B4"/>
    <w:rsid w:val="007D2562"/>
    <w:rsid w:val="007D3622"/>
    <w:rsid w:val="007D39A6"/>
    <w:rsid w:val="007D42F4"/>
    <w:rsid w:val="007D6098"/>
    <w:rsid w:val="007D6F77"/>
    <w:rsid w:val="007D758C"/>
    <w:rsid w:val="007D75FB"/>
    <w:rsid w:val="007E17F7"/>
    <w:rsid w:val="007F246D"/>
    <w:rsid w:val="007F3998"/>
    <w:rsid w:val="007F62D0"/>
    <w:rsid w:val="007F6A94"/>
    <w:rsid w:val="00800708"/>
    <w:rsid w:val="00801358"/>
    <w:rsid w:val="00801DDC"/>
    <w:rsid w:val="00804797"/>
    <w:rsid w:val="00807D74"/>
    <w:rsid w:val="00815235"/>
    <w:rsid w:val="00815679"/>
    <w:rsid w:val="00815782"/>
    <w:rsid w:val="00817686"/>
    <w:rsid w:val="00832047"/>
    <w:rsid w:val="00832FE7"/>
    <w:rsid w:val="008363EC"/>
    <w:rsid w:val="00836B57"/>
    <w:rsid w:val="00841113"/>
    <w:rsid w:val="00852E4D"/>
    <w:rsid w:val="00856528"/>
    <w:rsid w:val="00857ADD"/>
    <w:rsid w:val="00863405"/>
    <w:rsid w:val="00870C5D"/>
    <w:rsid w:val="0087101F"/>
    <w:rsid w:val="00871C43"/>
    <w:rsid w:val="0087557C"/>
    <w:rsid w:val="00876944"/>
    <w:rsid w:val="00881165"/>
    <w:rsid w:val="00885A2F"/>
    <w:rsid w:val="00886CDA"/>
    <w:rsid w:val="00892286"/>
    <w:rsid w:val="008940DC"/>
    <w:rsid w:val="00894218"/>
    <w:rsid w:val="00896873"/>
    <w:rsid w:val="00896B88"/>
    <w:rsid w:val="008A4694"/>
    <w:rsid w:val="008A5479"/>
    <w:rsid w:val="008B0617"/>
    <w:rsid w:val="008B4BE1"/>
    <w:rsid w:val="008B5BF8"/>
    <w:rsid w:val="008C46A7"/>
    <w:rsid w:val="008D160C"/>
    <w:rsid w:val="008D34DC"/>
    <w:rsid w:val="008D4A09"/>
    <w:rsid w:val="008D5FE6"/>
    <w:rsid w:val="008E0563"/>
    <w:rsid w:val="008E0778"/>
    <w:rsid w:val="008E1C04"/>
    <w:rsid w:val="008E59C0"/>
    <w:rsid w:val="008E6B2B"/>
    <w:rsid w:val="008F1049"/>
    <w:rsid w:val="008F1F91"/>
    <w:rsid w:val="008F320F"/>
    <w:rsid w:val="008F38F4"/>
    <w:rsid w:val="008F5737"/>
    <w:rsid w:val="008F67B9"/>
    <w:rsid w:val="009012DC"/>
    <w:rsid w:val="00903061"/>
    <w:rsid w:val="009056A7"/>
    <w:rsid w:val="00907529"/>
    <w:rsid w:val="00907CE1"/>
    <w:rsid w:val="009111D2"/>
    <w:rsid w:val="0091195E"/>
    <w:rsid w:val="00912AA2"/>
    <w:rsid w:val="00920B99"/>
    <w:rsid w:val="0092208A"/>
    <w:rsid w:val="0092276B"/>
    <w:rsid w:val="009238F3"/>
    <w:rsid w:val="00930D39"/>
    <w:rsid w:val="00934896"/>
    <w:rsid w:val="00934FCA"/>
    <w:rsid w:val="009350FD"/>
    <w:rsid w:val="0093572F"/>
    <w:rsid w:val="00942761"/>
    <w:rsid w:val="00947474"/>
    <w:rsid w:val="00951063"/>
    <w:rsid w:val="009514F8"/>
    <w:rsid w:val="00955D95"/>
    <w:rsid w:val="00955FD5"/>
    <w:rsid w:val="00956907"/>
    <w:rsid w:val="009625F5"/>
    <w:rsid w:val="00964124"/>
    <w:rsid w:val="00966C8D"/>
    <w:rsid w:val="00970543"/>
    <w:rsid w:val="00970D04"/>
    <w:rsid w:val="00973B68"/>
    <w:rsid w:val="009753D6"/>
    <w:rsid w:val="009765F3"/>
    <w:rsid w:val="00981D93"/>
    <w:rsid w:val="00981EC0"/>
    <w:rsid w:val="00981ECD"/>
    <w:rsid w:val="009843F8"/>
    <w:rsid w:val="009A0255"/>
    <w:rsid w:val="009A4141"/>
    <w:rsid w:val="009A44AC"/>
    <w:rsid w:val="009A5C0B"/>
    <w:rsid w:val="009B02C8"/>
    <w:rsid w:val="009B2B2D"/>
    <w:rsid w:val="009B2B6D"/>
    <w:rsid w:val="009B36E1"/>
    <w:rsid w:val="009C2B25"/>
    <w:rsid w:val="009C7322"/>
    <w:rsid w:val="009D031F"/>
    <w:rsid w:val="009D3790"/>
    <w:rsid w:val="009D3DBD"/>
    <w:rsid w:val="009F198C"/>
    <w:rsid w:val="009F4EB5"/>
    <w:rsid w:val="009F5808"/>
    <w:rsid w:val="009F7DC5"/>
    <w:rsid w:val="00A02070"/>
    <w:rsid w:val="00A05BF8"/>
    <w:rsid w:val="00A16290"/>
    <w:rsid w:val="00A220B3"/>
    <w:rsid w:val="00A23694"/>
    <w:rsid w:val="00A24A07"/>
    <w:rsid w:val="00A24DFC"/>
    <w:rsid w:val="00A26BF3"/>
    <w:rsid w:val="00A277C9"/>
    <w:rsid w:val="00A27BA0"/>
    <w:rsid w:val="00A32070"/>
    <w:rsid w:val="00A36040"/>
    <w:rsid w:val="00A42187"/>
    <w:rsid w:val="00A4303E"/>
    <w:rsid w:val="00A461CB"/>
    <w:rsid w:val="00A51AE7"/>
    <w:rsid w:val="00A54104"/>
    <w:rsid w:val="00A56743"/>
    <w:rsid w:val="00A56785"/>
    <w:rsid w:val="00A56844"/>
    <w:rsid w:val="00A56EF5"/>
    <w:rsid w:val="00A61C28"/>
    <w:rsid w:val="00A65030"/>
    <w:rsid w:val="00A659EF"/>
    <w:rsid w:val="00A65E93"/>
    <w:rsid w:val="00A70C53"/>
    <w:rsid w:val="00A76112"/>
    <w:rsid w:val="00A76C0F"/>
    <w:rsid w:val="00A76EA5"/>
    <w:rsid w:val="00A77AC3"/>
    <w:rsid w:val="00A77EAB"/>
    <w:rsid w:val="00A80514"/>
    <w:rsid w:val="00A81EFE"/>
    <w:rsid w:val="00A848B7"/>
    <w:rsid w:val="00A855AB"/>
    <w:rsid w:val="00A8638B"/>
    <w:rsid w:val="00A90351"/>
    <w:rsid w:val="00A96CE4"/>
    <w:rsid w:val="00AA3C78"/>
    <w:rsid w:val="00AA4A55"/>
    <w:rsid w:val="00AA4EFB"/>
    <w:rsid w:val="00AA5716"/>
    <w:rsid w:val="00AA7778"/>
    <w:rsid w:val="00AB09ED"/>
    <w:rsid w:val="00AB0F5D"/>
    <w:rsid w:val="00AB1B02"/>
    <w:rsid w:val="00AB38DD"/>
    <w:rsid w:val="00AB76B4"/>
    <w:rsid w:val="00AC0A43"/>
    <w:rsid w:val="00AC0F68"/>
    <w:rsid w:val="00AC1FB8"/>
    <w:rsid w:val="00AC27E4"/>
    <w:rsid w:val="00AC64E2"/>
    <w:rsid w:val="00AD1569"/>
    <w:rsid w:val="00AD1D36"/>
    <w:rsid w:val="00AD396D"/>
    <w:rsid w:val="00AD478D"/>
    <w:rsid w:val="00AD6782"/>
    <w:rsid w:val="00AE0308"/>
    <w:rsid w:val="00AE03C9"/>
    <w:rsid w:val="00AE23AE"/>
    <w:rsid w:val="00AE3D05"/>
    <w:rsid w:val="00AE4313"/>
    <w:rsid w:val="00AE6DEF"/>
    <w:rsid w:val="00AF23FA"/>
    <w:rsid w:val="00AF5168"/>
    <w:rsid w:val="00AF5AFD"/>
    <w:rsid w:val="00B00962"/>
    <w:rsid w:val="00B05D8E"/>
    <w:rsid w:val="00B0602F"/>
    <w:rsid w:val="00B06711"/>
    <w:rsid w:val="00B06741"/>
    <w:rsid w:val="00B07E80"/>
    <w:rsid w:val="00B1274C"/>
    <w:rsid w:val="00B15AC4"/>
    <w:rsid w:val="00B170DC"/>
    <w:rsid w:val="00B21898"/>
    <w:rsid w:val="00B23ADC"/>
    <w:rsid w:val="00B24A7D"/>
    <w:rsid w:val="00B278CF"/>
    <w:rsid w:val="00B30A89"/>
    <w:rsid w:val="00B34C74"/>
    <w:rsid w:val="00B42BAB"/>
    <w:rsid w:val="00B43BCC"/>
    <w:rsid w:val="00B45B59"/>
    <w:rsid w:val="00B46002"/>
    <w:rsid w:val="00B468D7"/>
    <w:rsid w:val="00B46F1A"/>
    <w:rsid w:val="00B51E7D"/>
    <w:rsid w:val="00B54899"/>
    <w:rsid w:val="00B54E2C"/>
    <w:rsid w:val="00B56B3A"/>
    <w:rsid w:val="00B57823"/>
    <w:rsid w:val="00B614C5"/>
    <w:rsid w:val="00B63F0B"/>
    <w:rsid w:val="00B64F0A"/>
    <w:rsid w:val="00B67BF1"/>
    <w:rsid w:val="00B70BAA"/>
    <w:rsid w:val="00B75694"/>
    <w:rsid w:val="00B772DF"/>
    <w:rsid w:val="00B81CE6"/>
    <w:rsid w:val="00B8441B"/>
    <w:rsid w:val="00B852B4"/>
    <w:rsid w:val="00B86169"/>
    <w:rsid w:val="00B86F16"/>
    <w:rsid w:val="00B92D86"/>
    <w:rsid w:val="00B92E4B"/>
    <w:rsid w:val="00B944E3"/>
    <w:rsid w:val="00B97DE5"/>
    <w:rsid w:val="00B97F67"/>
    <w:rsid w:val="00BA1731"/>
    <w:rsid w:val="00BA3C71"/>
    <w:rsid w:val="00BA416E"/>
    <w:rsid w:val="00BA5BFB"/>
    <w:rsid w:val="00BA639D"/>
    <w:rsid w:val="00BA6803"/>
    <w:rsid w:val="00BB059F"/>
    <w:rsid w:val="00BB1938"/>
    <w:rsid w:val="00BB372A"/>
    <w:rsid w:val="00BB43D6"/>
    <w:rsid w:val="00BB52A4"/>
    <w:rsid w:val="00BC0F24"/>
    <w:rsid w:val="00BD68BA"/>
    <w:rsid w:val="00BE46F8"/>
    <w:rsid w:val="00BE6C8E"/>
    <w:rsid w:val="00BE71BA"/>
    <w:rsid w:val="00BE7667"/>
    <w:rsid w:val="00BF168E"/>
    <w:rsid w:val="00BF539E"/>
    <w:rsid w:val="00BF53A2"/>
    <w:rsid w:val="00C00B06"/>
    <w:rsid w:val="00C00F67"/>
    <w:rsid w:val="00C051AA"/>
    <w:rsid w:val="00C10005"/>
    <w:rsid w:val="00C11DEA"/>
    <w:rsid w:val="00C12CD5"/>
    <w:rsid w:val="00C14BE0"/>
    <w:rsid w:val="00C20589"/>
    <w:rsid w:val="00C23A50"/>
    <w:rsid w:val="00C25723"/>
    <w:rsid w:val="00C2622D"/>
    <w:rsid w:val="00C26532"/>
    <w:rsid w:val="00C2768D"/>
    <w:rsid w:val="00C311C6"/>
    <w:rsid w:val="00C3386C"/>
    <w:rsid w:val="00C34998"/>
    <w:rsid w:val="00C37185"/>
    <w:rsid w:val="00C37839"/>
    <w:rsid w:val="00C43F4C"/>
    <w:rsid w:val="00C44292"/>
    <w:rsid w:val="00C44CD3"/>
    <w:rsid w:val="00C44F78"/>
    <w:rsid w:val="00C471BC"/>
    <w:rsid w:val="00C51799"/>
    <w:rsid w:val="00C51C26"/>
    <w:rsid w:val="00C52022"/>
    <w:rsid w:val="00C558F0"/>
    <w:rsid w:val="00C559A0"/>
    <w:rsid w:val="00C56C0B"/>
    <w:rsid w:val="00C607AB"/>
    <w:rsid w:val="00C611B6"/>
    <w:rsid w:val="00C64876"/>
    <w:rsid w:val="00C652B6"/>
    <w:rsid w:val="00C65EC4"/>
    <w:rsid w:val="00C6701D"/>
    <w:rsid w:val="00C6730C"/>
    <w:rsid w:val="00C7001F"/>
    <w:rsid w:val="00C704AD"/>
    <w:rsid w:val="00C71FCE"/>
    <w:rsid w:val="00C7575B"/>
    <w:rsid w:val="00C76902"/>
    <w:rsid w:val="00C8113D"/>
    <w:rsid w:val="00C82BE1"/>
    <w:rsid w:val="00C86C4C"/>
    <w:rsid w:val="00C936E4"/>
    <w:rsid w:val="00C9402D"/>
    <w:rsid w:val="00C94691"/>
    <w:rsid w:val="00C97698"/>
    <w:rsid w:val="00CA027A"/>
    <w:rsid w:val="00CA2398"/>
    <w:rsid w:val="00CA453D"/>
    <w:rsid w:val="00CB3DC1"/>
    <w:rsid w:val="00CB41B6"/>
    <w:rsid w:val="00CC0CC0"/>
    <w:rsid w:val="00CC0E78"/>
    <w:rsid w:val="00CC3B01"/>
    <w:rsid w:val="00CC6D45"/>
    <w:rsid w:val="00CC7A45"/>
    <w:rsid w:val="00CD000E"/>
    <w:rsid w:val="00CD1DCE"/>
    <w:rsid w:val="00CD3A89"/>
    <w:rsid w:val="00CD67A6"/>
    <w:rsid w:val="00CE6A9A"/>
    <w:rsid w:val="00CE6E09"/>
    <w:rsid w:val="00CE79CB"/>
    <w:rsid w:val="00CF05C4"/>
    <w:rsid w:val="00CF3575"/>
    <w:rsid w:val="00CF5023"/>
    <w:rsid w:val="00CF6EB9"/>
    <w:rsid w:val="00CF759F"/>
    <w:rsid w:val="00D00251"/>
    <w:rsid w:val="00D00D19"/>
    <w:rsid w:val="00D02129"/>
    <w:rsid w:val="00D02D29"/>
    <w:rsid w:val="00D03FE2"/>
    <w:rsid w:val="00D041D6"/>
    <w:rsid w:val="00D047D5"/>
    <w:rsid w:val="00D04BDD"/>
    <w:rsid w:val="00D04C2C"/>
    <w:rsid w:val="00D12C4A"/>
    <w:rsid w:val="00D12E70"/>
    <w:rsid w:val="00D13602"/>
    <w:rsid w:val="00D148CB"/>
    <w:rsid w:val="00D15099"/>
    <w:rsid w:val="00D16A4B"/>
    <w:rsid w:val="00D22F1B"/>
    <w:rsid w:val="00D26078"/>
    <w:rsid w:val="00D26106"/>
    <w:rsid w:val="00D26BFC"/>
    <w:rsid w:val="00D27903"/>
    <w:rsid w:val="00D3006D"/>
    <w:rsid w:val="00D3201E"/>
    <w:rsid w:val="00D35A30"/>
    <w:rsid w:val="00D41D11"/>
    <w:rsid w:val="00D4309B"/>
    <w:rsid w:val="00D50BDB"/>
    <w:rsid w:val="00D517D6"/>
    <w:rsid w:val="00D52684"/>
    <w:rsid w:val="00D5439A"/>
    <w:rsid w:val="00D54684"/>
    <w:rsid w:val="00D5542B"/>
    <w:rsid w:val="00D5659F"/>
    <w:rsid w:val="00D57CF5"/>
    <w:rsid w:val="00D62D4B"/>
    <w:rsid w:val="00D634ED"/>
    <w:rsid w:val="00D63F9E"/>
    <w:rsid w:val="00D65D15"/>
    <w:rsid w:val="00D666CB"/>
    <w:rsid w:val="00D70C26"/>
    <w:rsid w:val="00D7284C"/>
    <w:rsid w:val="00D7580E"/>
    <w:rsid w:val="00D80B05"/>
    <w:rsid w:val="00D81172"/>
    <w:rsid w:val="00D81DBC"/>
    <w:rsid w:val="00D91545"/>
    <w:rsid w:val="00D922AA"/>
    <w:rsid w:val="00D948E4"/>
    <w:rsid w:val="00D94A2E"/>
    <w:rsid w:val="00D97937"/>
    <w:rsid w:val="00DA0DF1"/>
    <w:rsid w:val="00DA6CCA"/>
    <w:rsid w:val="00DB2039"/>
    <w:rsid w:val="00DB359C"/>
    <w:rsid w:val="00DB371A"/>
    <w:rsid w:val="00DB7E12"/>
    <w:rsid w:val="00DC00D2"/>
    <w:rsid w:val="00DC197E"/>
    <w:rsid w:val="00DC2EC9"/>
    <w:rsid w:val="00DC378D"/>
    <w:rsid w:val="00DC5D15"/>
    <w:rsid w:val="00DC769A"/>
    <w:rsid w:val="00DC775B"/>
    <w:rsid w:val="00DC7BAF"/>
    <w:rsid w:val="00DD143B"/>
    <w:rsid w:val="00DD1716"/>
    <w:rsid w:val="00DD3570"/>
    <w:rsid w:val="00DD4108"/>
    <w:rsid w:val="00DD5376"/>
    <w:rsid w:val="00DD6C31"/>
    <w:rsid w:val="00DD6C3B"/>
    <w:rsid w:val="00DD7A4C"/>
    <w:rsid w:val="00DD7F17"/>
    <w:rsid w:val="00DE009B"/>
    <w:rsid w:val="00DE3E01"/>
    <w:rsid w:val="00DE6F4A"/>
    <w:rsid w:val="00DE7632"/>
    <w:rsid w:val="00DF239F"/>
    <w:rsid w:val="00DF27D4"/>
    <w:rsid w:val="00DF3523"/>
    <w:rsid w:val="00DF4B79"/>
    <w:rsid w:val="00DF69DF"/>
    <w:rsid w:val="00E03D07"/>
    <w:rsid w:val="00E03DD2"/>
    <w:rsid w:val="00E10CCD"/>
    <w:rsid w:val="00E11A00"/>
    <w:rsid w:val="00E13280"/>
    <w:rsid w:val="00E157A4"/>
    <w:rsid w:val="00E16946"/>
    <w:rsid w:val="00E173F6"/>
    <w:rsid w:val="00E179DC"/>
    <w:rsid w:val="00E21638"/>
    <w:rsid w:val="00E22CA6"/>
    <w:rsid w:val="00E24651"/>
    <w:rsid w:val="00E31C25"/>
    <w:rsid w:val="00E339BC"/>
    <w:rsid w:val="00E3447B"/>
    <w:rsid w:val="00E408AC"/>
    <w:rsid w:val="00E420B8"/>
    <w:rsid w:val="00E437DE"/>
    <w:rsid w:val="00E477B4"/>
    <w:rsid w:val="00E601AA"/>
    <w:rsid w:val="00E64C5A"/>
    <w:rsid w:val="00E71674"/>
    <w:rsid w:val="00E72FBE"/>
    <w:rsid w:val="00E7450D"/>
    <w:rsid w:val="00E74799"/>
    <w:rsid w:val="00E77E57"/>
    <w:rsid w:val="00E873A2"/>
    <w:rsid w:val="00E9112D"/>
    <w:rsid w:val="00E94D7E"/>
    <w:rsid w:val="00EA21E5"/>
    <w:rsid w:val="00EA569B"/>
    <w:rsid w:val="00EA638D"/>
    <w:rsid w:val="00EA6655"/>
    <w:rsid w:val="00EB0847"/>
    <w:rsid w:val="00EB36CD"/>
    <w:rsid w:val="00EB44EA"/>
    <w:rsid w:val="00EC0E3C"/>
    <w:rsid w:val="00EC39CD"/>
    <w:rsid w:val="00EC3A74"/>
    <w:rsid w:val="00EC4194"/>
    <w:rsid w:val="00EC6308"/>
    <w:rsid w:val="00EC6F8F"/>
    <w:rsid w:val="00EC7230"/>
    <w:rsid w:val="00EC7C91"/>
    <w:rsid w:val="00ED277F"/>
    <w:rsid w:val="00ED6CC5"/>
    <w:rsid w:val="00ED7793"/>
    <w:rsid w:val="00EE046B"/>
    <w:rsid w:val="00EE4AB7"/>
    <w:rsid w:val="00EF2696"/>
    <w:rsid w:val="00EF647D"/>
    <w:rsid w:val="00EF7F14"/>
    <w:rsid w:val="00F040F3"/>
    <w:rsid w:val="00F046AB"/>
    <w:rsid w:val="00F052B6"/>
    <w:rsid w:val="00F077D2"/>
    <w:rsid w:val="00F12FE2"/>
    <w:rsid w:val="00F14ED8"/>
    <w:rsid w:val="00F15212"/>
    <w:rsid w:val="00F17628"/>
    <w:rsid w:val="00F20050"/>
    <w:rsid w:val="00F20E95"/>
    <w:rsid w:val="00F236C8"/>
    <w:rsid w:val="00F248CE"/>
    <w:rsid w:val="00F26A86"/>
    <w:rsid w:val="00F27362"/>
    <w:rsid w:val="00F30C7B"/>
    <w:rsid w:val="00F3175C"/>
    <w:rsid w:val="00F41609"/>
    <w:rsid w:val="00F419DB"/>
    <w:rsid w:val="00F43844"/>
    <w:rsid w:val="00F43CEA"/>
    <w:rsid w:val="00F44791"/>
    <w:rsid w:val="00F4486E"/>
    <w:rsid w:val="00F45827"/>
    <w:rsid w:val="00F45F76"/>
    <w:rsid w:val="00F5187F"/>
    <w:rsid w:val="00F525DF"/>
    <w:rsid w:val="00F52DAD"/>
    <w:rsid w:val="00F57DF8"/>
    <w:rsid w:val="00F609DB"/>
    <w:rsid w:val="00F64657"/>
    <w:rsid w:val="00F676FF"/>
    <w:rsid w:val="00F70577"/>
    <w:rsid w:val="00F710E9"/>
    <w:rsid w:val="00F71A4B"/>
    <w:rsid w:val="00F72414"/>
    <w:rsid w:val="00F7318C"/>
    <w:rsid w:val="00F74201"/>
    <w:rsid w:val="00F76BF1"/>
    <w:rsid w:val="00F81A25"/>
    <w:rsid w:val="00F82807"/>
    <w:rsid w:val="00F82BD6"/>
    <w:rsid w:val="00F83712"/>
    <w:rsid w:val="00F9057F"/>
    <w:rsid w:val="00F90FAD"/>
    <w:rsid w:val="00F912FA"/>
    <w:rsid w:val="00F91380"/>
    <w:rsid w:val="00F930CB"/>
    <w:rsid w:val="00F942AF"/>
    <w:rsid w:val="00F969C3"/>
    <w:rsid w:val="00FA7C5B"/>
    <w:rsid w:val="00FB08BF"/>
    <w:rsid w:val="00FB1043"/>
    <w:rsid w:val="00FB16DD"/>
    <w:rsid w:val="00FB2AB4"/>
    <w:rsid w:val="00FB3F99"/>
    <w:rsid w:val="00FB5D85"/>
    <w:rsid w:val="00FB78BE"/>
    <w:rsid w:val="00FC0D57"/>
    <w:rsid w:val="00FC1731"/>
    <w:rsid w:val="00FC45D6"/>
    <w:rsid w:val="00FC4DA9"/>
    <w:rsid w:val="00FC7313"/>
    <w:rsid w:val="00FD00D9"/>
    <w:rsid w:val="00FD1153"/>
    <w:rsid w:val="00FD371B"/>
    <w:rsid w:val="00FD7D43"/>
    <w:rsid w:val="00FE3409"/>
    <w:rsid w:val="00FE5EFC"/>
    <w:rsid w:val="00FE63B9"/>
    <w:rsid w:val="00FF4350"/>
    <w:rsid w:val="00FF474B"/>
    <w:rsid w:val="00FF79C8"/>
    <w:rsid w:val="00FF7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70EF6E"/>
  <w14:defaultImageDpi w14:val="300"/>
  <w15:docId w15:val="{26282759-299F-8C44-91AC-685F1218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1064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6322B"/>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E74799"/>
    <w:pPr>
      <w:keepNext/>
      <w:outlineLvl w:val="6"/>
    </w:pPr>
    <w:rPr>
      <w:rFonts w:ascii="Arial" w:eastAsia="Times New Roman" w:hAnsi="Arial" w:cs="Times New Roman"/>
      <w:bCs/>
      <w:sz w:val="22"/>
      <w:u w:val="single"/>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91195E"/>
    <w:pPr>
      <w:widowControl w:val="0"/>
      <w:tabs>
        <w:tab w:val="center" w:pos="4153"/>
        <w:tab w:val="right" w:pos="8306"/>
      </w:tabs>
      <w:spacing w:after="20"/>
      <w:jc w:val="both"/>
    </w:pPr>
    <w:rPr>
      <w:rFonts w:ascii="Times New Roman" w:eastAsia="Times New Roman" w:hAnsi="Times New Roman" w:cs="Times New Roman"/>
      <w:szCs w:val="20"/>
      <w:lang w:val="lt-LT" w:eastAsia="lt-LT"/>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91195E"/>
    <w:rPr>
      <w:rFonts w:ascii="Times New Roman" w:eastAsia="Times New Roman" w:hAnsi="Times New Roman" w:cs="Times New Roman"/>
      <w:szCs w:val="20"/>
      <w:lang w:val="lt-LT" w:eastAsia="lt-LT"/>
    </w:rPr>
  </w:style>
  <w:style w:type="paragraph" w:styleId="NoSpacing">
    <w:name w:val="No Spacing"/>
    <w:uiPriority w:val="1"/>
    <w:qFormat/>
    <w:rsid w:val="004C6C8A"/>
    <w:rPr>
      <w:rFonts w:ascii="Calibri" w:eastAsia="Calibri" w:hAnsi="Calibri" w:cs="Times New Roman"/>
      <w:sz w:val="22"/>
      <w:szCs w:val="22"/>
    </w:rPr>
  </w:style>
  <w:style w:type="character" w:customStyle="1" w:styleId="Heading7Char">
    <w:name w:val="Heading 7 Char"/>
    <w:basedOn w:val="DefaultParagraphFont"/>
    <w:link w:val="Heading7"/>
    <w:rsid w:val="00E74799"/>
    <w:rPr>
      <w:rFonts w:ascii="Arial" w:eastAsia="Times New Roman" w:hAnsi="Arial" w:cs="Times New Roman"/>
      <w:bCs/>
      <w:sz w:val="22"/>
      <w:u w:val="single"/>
      <w:lang w:val="lt-LT" w:eastAsia="lt-LT"/>
    </w:rPr>
  </w:style>
  <w:style w:type="paragraph" w:customStyle="1" w:styleId="DiagramaDiagrama9">
    <w:name w:val="Diagrama Diagrama9"/>
    <w:basedOn w:val="Normal"/>
    <w:rsid w:val="00E74799"/>
    <w:pPr>
      <w:spacing w:after="160" w:line="240" w:lineRule="exact"/>
    </w:pPr>
    <w:rPr>
      <w:rFonts w:ascii="Verdana" w:eastAsia="Times New Roman" w:hAnsi="Verdana" w:cs="Times New Roman"/>
      <w:sz w:val="20"/>
      <w:szCs w:val="20"/>
      <w:lang w:eastAsia="lt-LT"/>
    </w:rPr>
  </w:style>
  <w:style w:type="paragraph" w:styleId="BodyText">
    <w:name w:val="Body Text"/>
    <w:basedOn w:val="Normal"/>
    <w:link w:val="BodyTextChar"/>
    <w:rsid w:val="00E74799"/>
    <w:rPr>
      <w:rFonts w:ascii="Arial" w:eastAsia="Times New Roman" w:hAnsi="Arial" w:cs="Times New Roman"/>
      <w:sz w:val="22"/>
      <w:lang w:val="lt-LT" w:eastAsia="lt-LT"/>
    </w:rPr>
  </w:style>
  <w:style w:type="character" w:customStyle="1" w:styleId="BodyTextChar">
    <w:name w:val="Body Text Char"/>
    <w:basedOn w:val="DefaultParagraphFont"/>
    <w:link w:val="BodyText"/>
    <w:rsid w:val="00E74799"/>
    <w:rPr>
      <w:rFonts w:ascii="Arial" w:eastAsia="Times New Roman" w:hAnsi="Arial" w:cs="Times New Roman"/>
      <w:sz w:val="22"/>
      <w:lang w:val="lt-LT"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680220"/>
    <w:pPr>
      <w:ind w:left="720"/>
      <w:contextualSpacing/>
    </w:pPr>
  </w:style>
  <w:style w:type="character" w:customStyle="1" w:styleId="Heading4Char">
    <w:name w:val="Heading 4 Char"/>
    <w:basedOn w:val="DefaultParagraphFont"/>
    <w:link w:val="Heading4"/>
    <w:uiPriority w:val="9"/>
    <w:semiHidden/>
    <w:rsid w:val="0026322B"/>
    <w:rPr>
      <w:rFonts w:asciiTheme="majorHAnsi" w:eastAsiaTheme="majorEastAsia" w:hAnsiTheme="majorHAnsi" w:cstheme="majorBidi"/>
      <w:b/>
      <w:bCs/>
      <w:i/>
      <w:iCs/>
      <w:color w:val="4F81BD" w:themeColor="accent1"/>
    </w:rPr>
  </w:style>
  <w:style w:type="table" w:styleId="TableGrid">
    <w:name w:val="Table Grid"/>
    <w:basedOn w:val="TableNormal"/>
    <w:rsid w:val="00C6487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7297D"/>
    <w:pPr>
      <w:tabs>
        <w:tab w:val="center" w:pos="4536"/>
        <w:tab w:val="right" w:pos="9072"/>
      </w:tabs>
    </w:pPr>
    <w:rPr>
      <w:rFonts w:ascii="Times New Roman" w:eastAsia="Times New Roman" w:hAnsi="Times New Roman" w:cs="Times New Roman"/>
      <w:lang w:val="lt-LT" w:eastAsia="lt-LT"/>
    </w:rPr>
  </w:style>
  <w:style w:type="character" w:customStyle="1" w:styleId="FooterChar">
    <w:name w:val="Footer Char"/>
    <w:basedOn w:val="DefaultParagraphFont"/>
    <w:link w:val="Footer"/>
    <w:uiPriority w:val="99"/>
    <w:rsid w:val="0047297D"/>
    <w:rPr>
      <w:rFonts w:ascii="Times New Roman" w:eastAsia="Times New Roman" w:hAnsi="Times New Roman" w:cs="Times New Roman"/>
      <w:lang w:val="lt-LT" w:eastAsia="lt-LT"/>
    </w:rPr>
  </w:style>
  <w:style w:type="paragraph" w:customStyle="1" w:styleId="DiagramaDiagrama90">
    <w:name w:val="Diagrama Diagrama9"/>
    <w:basedOn w:val="Normal"/>
    <w:rsid w:val="00C652B6"/>
    <w:pPr>
      <w:spacing w:after="160" w:line="240" w:lineRule="exact"/>
    </w:pPr>
    <w:rPr>
      <w:rFonts w:ascii="Verdana" w:eastAsia="Times New Roman" w:hAnsi="Verdana" w:cs="Times New Roman"/>
      <w:sz w:val="20"/>
      <w:szCs w:val="20"/>
      <w:lang w:eastAsia="lt-LT"/>
    </w:rPr>
  </w:style>
  <w:style w:type="paragraph" w:customStyle="1" w:styleId="DiagramaDiagrama91">
    <w:name w:val="Diagrama Diagrama9"/>
    <w:basedOn w:val="Normal"/>
    <w:rsid w:val="00AF5AFD"/>
    <w:pPr>
      <w:spacing w:after="160" w:line="240" w:lineRule="exact"/>
    </w:pPr>
    <w:rPr>
      <w:rFonts w:ascii="Verdana" w:eastAsia="Times New Roman" w:hAnsi="Verdana" w:cs="Times New Roman"/>
      <w:sz w:val="20"/>
      <w:szCs w:val="20"/>
      <w:lang w:eastAsia="lt-LT"/>
    </w:rPr>
  </w:style>
  <w:style w:type="character" w:customStyle="1" w:styleId="Heading3Char">
    <w:name w:val="Heading 3 Char"/>
    <w:basedOn w:val="DefaultParagraphFont"/>
    <w:link w:val="Heading3"/>
    <w:rsid w:val="0041064F"/>
    <w:rPr>
      <w:rFonts w:asciiTheme="majorHAnsi" w:eastAsiaTheme="majorEastAsia" w:hAnsiTheme="majorHAnsi" w:cstheme="majorBidi"/>
      <w:b/>
      <w:bCs/>
      <w:color w:val="4F81BD" w:themeColor="accent1"/>
    </w:rPr>
  </w:style>
  <w:style w:type="character" w:styleId="Emphasis">
    <w:name w:val="Emphasis"/>
    <w:qFormat/>
    <w:rsid w:val="00EF2696"/>
    <w:rPr>
      <w:i/>
      <w:iCs/>
    </w:rPr>
  </w:style>
  <w:style w:type="paragraph" w:customStyle="1" w:styleId="Body2">
    <w:name w:val="Body 2"/>
    <w:rsid w:val="00E03D07"/>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CC6D45"/>
  </w:style>
  <w:style w:type="paragraph" w:styleId="NormalWeb">
    <w:name w:val="Normal (Web)"/>
    <w:basedOn w:val="Normal"/>
    <w:uiPriority w:val="99"/>
    <w:semiHidden/>
    <w:unhideWhenUsed/>
    <w:rsid w:val="00F9057F"/>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rsid w:val="0019336A"/>
    <w:rPr>
      <w:color w:val="0000FF"/>
      <w:u w:val="single"/>
    </w:rPr>
  </w:style>
  <w:style w:type="character" w:styleId="FollowedHyperlink">
    <w:name w:val="FollowedHyperlink"/>
    <w:basedOn w:val="DefaultParagraphFont"/>
    <w:uiPriority w:val="99"/>
    <w:semiHidden/>
    <w:unhideWhenUsed/>
    <w:rsid w:val="00F609DB"/>
    <w:rPr>
      <w:color w:val="800080" w:themeColor="followedHyperlink"/>
      <w:u w:val="single"/>
    </w:rPr>
  </w:style>
  <w:style w:type="character" w:styleId="IntenseEmphasis">
    <w:name w:val="Intense Emphasis"/>
    <w:basedOn w:val="DefaultParagraphFont"/>
    <w:uiPriority w:val="21"/>
    <w:qFormat/>
    <w:rsid w:val="00F7318C"/>
    <w:rPr>
      <w:i/>
      <w:iCs/>
      <w:color w:val="365F91" w:themeColor="accent1" w:themeShade="BF"/>
    </w:rPr>
  </w:style>
  <w:style w:type="character" w:customStyle="1" w:styleId="apple-converted-space">
    <w:name w:val="apple-converted-space"/>
    <w:basedOn w:val="DefaultParagraphFont"/>
    <w:rsid w:val="005D2A39"/>
  </w:style>
  <w:style w:type="character" w:styleId="CommentReference">
    <w:name w:val="annotation reference"/>
    <w:basedOn w:val="DefaultParagraphFont"/>
    <w:uiPriority w:val="99"/>
    <w:semiHidden/>
    <w:unhideWhenUsed/>
    <w:rsid w:val="00E873A2"/>
    <w:rPr>
      <w:sz w:val="16"/>
      <w:szCs w:val="16"/>
    </w:rPr>
  </w:style>
  <w:style w:type="paragraph" w:styleId="CommentText">
    <w:name w:val="annotation text"/>
    <w:basedOn w:val="Normal"/>
    <w:link w:val="CommentTextChar"/>
    <w:uiPriority w:val="99"/>
    <w:unhideWhenUsed/>
    <w:rsid w:val="00E873A2"/>
    <w:rPr>
      <w:sz w:val="20"/>
      <w:szCs w:val="20"/>
    </w:rPr>
  </w:style>
  <w:style w:type="character" w:customStyle="1" w:styleId="CommentTextChar">
    <w:name w:val="Comment Text Char"/>
    <w:basedOn w:val="DefaultParagraphFont"/>
    <w:link w:val="CommentText"/>
    <w:uiPriority w:val="99"/>
    <w:rsid w:val="00E873A2"/>
    <w:rPr>
      <w:sz w:val="20"/>
      <w:szCs w:val="20"/>
    </w:rPr>
  </w:style>
  <w:style w:type="paragraph" w:styleId="CommentSubject">
    <w:name w:val="annotation subject"/>
    <w:basedOn w:val="CommentText"/>
    <w:next w:val="CommentText"/>
    <w:link w:val="CommentSubjectChar"/>
    <w:uiPriority w:val="99"/>
    <w:semiHidden/>
    <w:unhideWhenUsed/>
    <w:rsid w:val="00E873A2"/>
    <w:rPr>
      <w:b/>
      <w:bCs/>
    </w:rPr>
  </w:style>
  <w:style w:type="character" w:customStyle="1" w:styleId="CommentSubjectChar">
    <w:name w:val="Comment Subject Char"/>
    <w:basedOn w:val="CommentTextChar"/>
    <w:link w:val="CommentSubject"/>
    <w:uiPriority w:val="99"/>
    <w:semiHidden/>
    <w:rsid w:val="00E873A2"/>
    <w:rPr>
      <w:b/>
      <w:bCs/>
      <w:sz w:val="20"/>
      <w:szCs w:val="20"/>
    </w:rPr>
  </w:style>
  <w:style w:type="character" w:styleId="UnresolvedMention">
    <w:name w:val="Unresolved Mention"/>
    <w:basedOn w:val="DefaultParagraphFont"/>
    <w:uiPriority w:val="99"/>
    <w:semiHidden/>
    <w:unhideWhenUsed/>
    <w:rsid w:val="009D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89257">
      <w:bodyDiv w:val="1"/>
      <w:marLeft w:val="0"/>
      <w:marRight w:val="0"/>
      <w:marTop w:val="0"/>
      <w:marBottom w:val="0"/>
      <w:divBdr>
        <w:top w:val="none" w:sz="0" w:space="0" w:color="auto"/>
        <w:left w:val="none" w:sz="0" w:space="0" w:color="auto"/>
        <w:bottom w:val="none" w:sz="0" w:space="0" w:color="auto"/>
        <w:right w:val="none" w:sz="0" w:space="0" w:color="auto"/>
      </w:divBdr>
    </w:div>
    <w:div w:id="221797962">
      <w:bodyDiv w:val="1"/>
      <w:marLeft w:val="0"/>
      <w:marRight w:val="0"/>
      <w:marTop w:val="0"/>
      <w:marBottom w:val="0"/>
      <w:divBdr>
        <w:top w:val="none" w:sz="0" w:space="0" w:color="auto"/>
        <w:left w:val="none" w:sz="0" w:space="0" w:color="auto"/>
        <w:bottom w:val="none" w:sz="0" w:space="0" w:color="auto"/>
        <w:right w:val="none" w:sz="0" w:space="0" w:color="auto"/>
      </w:divBdr>
    </w:div>
    <w:div w:id="1192918600">
      <w:bodyDiv w:val="1"/>
      <w:marLeft w:val="0"/>
      <w:marRight w:val="0"/>
      <w:marTop w:val="0"/>
      <w:marBottom w:val="0"/>
      <w:divBdr>
        <w:top w:val="none" w:sz="0" w:space="0" w:color="auto"/>
        <w:left w:val="none" w:sz="0" w:space="0" w:color="auto"/>
        <w:bottom w:val="none" w:sz="0" w:space="0" w:color="auto"/>
        <w:right w:val="none" w:sz="0" w:space="0" w:color="auto"/>
      </w:divBdr>
    </w:div>
    <w:div w:id="1292591225">
      <w:bodyDiv w:val="1"/>
      <w:marLeft w:val="0"/>
      <w:marRight w:val="0"/>
      <w:marTop w:val="0"/>
      <w:marBottom w:val="0"/>
      <w:divBdr>
        <w:top w:val="none" w:sz="0" w:space="0" w:color="auto"/>
        <w:left w:val="none" w:sz="0" w:space="0" w:color="auto"/>
        <w:bottom w:val="none" w:sz="0" w:space="0" w:color="auto"/>
        <w:right w:val="none" w:sz="0" w:space="0" w:color="auto"/>
      </w:divBdr>
      <w:divsChild>
        <w:div w:id="2096507870">
          <w:marLeft w:val="0"/>
          <w:marRight w:val="0"/>
          <w:marTop w:val="0"/>
          <w:marBottom w:val="0"/>
          <w:divBdr>
            <w:top w:val="none" w:sz="0" w:space="0" w:color="auto"/>
            <w:left w:val="none" w:sz="0" w:space="0" w:color="auto"/>
            <w:bottom w:val="none" w:sz="0" w:space="0" w:color="auto"/>
            <w:right w:val="none" w:sz="0" w:space="0" w:color="auto"/>
          </w:divBdr>
        </w:div>
        <w:div w:id="181172391">
          <w:marLeft w:val="0"/>
          <w:marRight w:val="0"/>
          <w:marTop w:val="0"/>
          <w:marBottom w:val="0"/>
          <w:divBdr>
            <w:top w:val="none" w:sz="0" w:space="0" w:color="auto"/>
            <w:left w:val="none" w:sz="0" w:space="0" w:color="auto"/>
            <w:bottom w:val="none" w:sz="0" w:space="0" w:color="auto"/>
            <w:right w:val="none" w:sz="0" w:space="0" w:color="auto"/>
          </w:divBdr>
        </w:div>
        <w:div w:id="1186213335">
          <w:marLeft w:val="0"/>
          <w:marRight w:val="0"/>
          <w:marTop w:val="0"/>
          <w:marBottom w:val="0"/>
          <w:divBdr>
            <w:top w:val="none" w:sz="0" w:space="0" w:color="auto"/>
            <w:left w:val="none" w:sz="0" w:space="0" w:color="auto"/>
            <w:bottom w:val="none" w:sz="0" w:space="0" w:color="auto"/>
            <w:right w:val="none" w:sz="0" w:space="0" w:color="auto"/>
          </w:divBdr>
        </w:div>
        <w:div w:id="136144475">
          <w:marLeft w:val="0"/>
          <w:marRight w:val="0"/>
          <w:marTop w:val="0"/>
          <w:marBottom w:val="0"/>
          <w:divBdr>
            <w:top w:val="none" w:sz="0" w:space="0" w:color="auto"/>
            <w:left w:val="none" w:sz="0" w:space="0" w:color="auto"/>
            <w:bottom w:val="none" w:sz="0" w:space="0" w:color="auto"/>
            <w:right w:val="none" w:sz="0" w:space="0" w:color="auto"/>
          </w:divBdr>
          <w:divsChild>
            <w:div w:id="870918087">
              <w:marLeft w:val="0"/>
              <w:marRight w:val="0"/>
              <w:marTop w:val="0"/>
              <w:marBottom w:val="0"/>
              <w:divBdr>
                <w:top w:val="none" w:sz="0" w:space="0" w:color="auto"/>
                <w:left w:val="none" w:sz="0" w:space="0" w:color="auto"/>
                <w:bottom w:val="none" w:sz="0" w:space="0" w:color="auto"/>
                <w:right w:val="none" w:sz="0" w:space="0" w:color="auto"/>
              </w:divBdr>
            </w:div>
            <w:div w:id="516969172">
              <w:marLeft w:val="0"/>
              <w:marRight w:val="0"/>
              <w:marTop w:val="0"/>
              <w:marBottom w:val="0"/>
              <w:divBdr>
                <w:top w:val="none" w:sz="0" w:space="0" w:color="auto"/>
                <w:left w:val="none" w:sz="0" w:space="0" w:color="auto"/>
                <w:bottom w:val="none" w:sz="0" w:space="0" w:color="auto"/>
                <w:right w:val="none" w:sz="0" w:space="0" w:color="auto"/>
              </w:divBdr>
            </w:div>
            <w:div w:id="879703027">
              <w:marLeft w:val="0"/>
              <w:marRight w:val="0"/>
              <w:marTop w:val="0"/>
              <w:marBottom w:val="0"/>
              <w:divBdr>
                <w:top w:val="none" w:sz="0" w:space="0" w:color="auto"/>
                <w:left w:val="none" w:sz="0" w:space="0" w:color="auto"/>
                <w:bottom w:val="none" w:sz="0" w:space="0" w:color="auto"/>
                <w:right w:val="none" w:sz="0" w:space="0" w:color="auto"/>
              </w:divBdr>
            </w:div>
            <w:div w:id="43891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skyrius|c6f42a81-bb89-4be3-9a95-2e5b672ae452;Bendrųjų reikalų skyrius|98e1b560-c021-41d6-9632-b7f5b05ae6e9</a14285f26a0b45bfa54ed9a05aaa3ab1>
    <DmsRegDoc xmlns="4b2e9d09-07c5-42d4-ad0a-92e216c40b99">327031</DmsRegDoc>
    <DmsAddMarkOnPdf xmlns="028236e2-f653-4d19-ab67-4d06a9145e0c">false</DmsAddMarkOnPdf>
  </documentManagement>
</p:properties>
</file>

<file path=customXml/itemProps1.xml><?xml version="1.0" encoding="utf-8"?>
<ds:datastoreItem xmlns:ds="http://schemas.openxmlformats.org/officeDocument/2006/customXml" ds:itemID="{06D3DF0C-41A7-BC4C-B15C-F563922C1008}">
  <ds:schemaRefs>
    <ds:schemaRef ds:uri="http://schemas.openxmlformats.org/officeDocument/2006/bibliography"/>
  </ds:schemaRefs>
</ds:datastoreItem>
</file>

<file path=customXml/itemProps2.xml><?xml version="1.0" encoding="utf-8"?>
<ds:datastoreItem xmlns:ds="http://schemas.openxmlformats.org/officeDocument/2006/customXml" ds:itemID="{C849F5D4-E900-4658-86BA-9D78BDBD6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31091-DCB1-4FDF-9717-5DBC76E1559B}">
  <ds:schemaRefs>
    <ds:schemaRef ds:uri="http://schemas.microsoft.com/sharepoint/v3/contenttype/forms"/>
  </ds:schemaRefs>
</ds:datastoreItem>
</file>

<file path=customXml/itemProps4.xml><?xml version="1.0" encoding="utf-8"?>
<ds:datastoreItem xmlns:ds="http://schemas.openxmlformats.org/officeDocument/2006/customXml" ds:itemID="{8C905A03-481D-4AE9-8632-3D452D28FF4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4271</Words>
  <Characters>2436</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 I DALIS PASTABOS</vt:lpstr>
      <vt:lpstr/>
    </vt:vector>
  </TitlesOfParts>
  <Manager/>
  <Company/>
  <LinksUpToDate>false</LinksUpToDate>
  <CharactersWithSpaces>6694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 I DALIS PASTABOS</dc:title>
  <dc:creator>Miroslav Prokopovič</dc:creator>
  <cp:lastModifiedBy>Miroslav Prokopovič</cp:lastModifiedBy>
  <cp:revision>41</cp:revision>
  <dcterms:created xsi:type="dcterms:W3CDTF">2025-10-17T09:54:00Z</dcterms:created>
  <dcterms:modified xsi:type="dcterms:W3CDTF">2026-02-12T13:18:00Z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4358;#Švietimo ir mokslo projektų skyrius|c6f42a81-bb89-4be3-9a95-2e5b672ae452;#3465;#Pirkimų ir pažeidimų prevencijos skyrius|910dd03e-a0db-46f4-af07-603a3c0d6728</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Narmontienė;#656;#Giedrius Uogelė;#790;#Lina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115879</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