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F735B4" w:rsidRPr="00BE29B0">
        <w:rPr>
          <w:rFonts w:ascii="Arial" w:hAnsi="Arial" w:cs="Arial"/>
          <w:sz w:val="22"/>
          <w:szCs w:val="22"/>
        </w:rPr>
        <w:t>(</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4951" w:type="pct"/>
        <w:tblLayout w:type="fixed"/>
        <w:tblLook w:val="04A0" w:firstRow="1" w:lastRow="0" w:firstColumn="1" w:lastColumn="0" w:noHBand="0" w:noVBand="1"/>
      </w:tblPr>
      <w:tblGrid>
        <w:gridCol w:w="545"/>
        <w:gridCol w:w="7387"/>
        <w:gridCol w:w="6485"/>
      </w:tblGrid>
      <w:tr w:rsidR="00BC734D" w:rsidRPr="008A3AE9" w14:paraId="2F487C3A" w14:textId="4F825809" w:rsidTr="00192001">
        <w:trPr>
          <w:trHeight w:val="521"/>
        </w:trPr>
        <w:tc>
          <w:tcPr>
            <w:tcW w:w="189"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56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249"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192001">
        <w:trPr>
          <w:trHeight w:val="349"/>
        </w:trPr>
        <w:tc>
          <w:tcPr>
            <w:tcW w:w="189"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562" w:type="pct"/>
            <w:tcBorders>
              <w:top w:val="single" w:sz="4" w:space="0" w:color="auto"/>
              <w:left w:val="single" w:sz="4" w:space="0" w:color="auto"/>
              <w:bottom w:val="single" w:sz="4" w:space="0" w:color="auto"/>
              <w:right w:val="single" w:sz="4" w:space="0" w:color="auto"/>
            </w:tcBorders>
          </w:tcPr>
          <w:tbl>
            <w:tblPr>
              <w:tblW w:w="8515" w:type="dxa"/>
              <w:tblLook w:val="04A0" w:firstRow="1" w:lastRow="0" w:firstColumn="1" w:lastColumn="0" w:noHBand="0" w:noVBand="1"/>
            </w:tblPr>
            <w:tblGrid>
              <w:gridCol w:w="529"/>
              <w:gridCol w:w="3612"/>
              <w:gridCol w:w="2996"/>
              <w:gridCol w:w="1142"/>
              <w:gridCol w:w="236"/>
            </w:tblGrid>
            <w:tr w:rsidR="00CD3B00" w:rsidRPr="00EE029A" w14:paraId="664763A1" w14:textId="77777777" w:rsidTr="00CD3B00">
              <w:trPr>
                <w:gridAfter w:val="2"/>
                <w:wAfter w:w="1378" w:type="dxa"/>
              </w:trPr>
              <w:tc>
                <w:tcPr>
                  <w:tcW w:w="7137" w:type="dxa"/>
                  <w:gridSpan w:val="3"/>
                </w:tcPr>
                <w:p w14:paraId="6D6F6A21" w14:textId="77777777" w:rsidR="00CD3B00" w:rsidRPr="00EE029A" w:rsidRDefault="00CD3B00" w:rsidP="00CD3B00">
                  <w:pPr>
                    <w:autoSpaceDE w:val="0"/>
                    <w:autoSpaceDN w:val="0"/>
                    <w:adjustRightInd w:val="0"/>
                    <w:jc w:val="both"/>
                    <w:rPr>
                      <w:rFonts w:ascii="Arial" w:hAnsi="Arial" w:cs="Arial"/>
                      <w:iCs/>
                      <w:sz w:val="22"/>
                      <w:szCs w:val="22"/>
                    </w:rPr>
                  </w:pPr>
                  <w:r w:rsidRPr="00EE029A">
                    <w:rPr>
                      <w:rFonts w:ascii="Arial" w:hAnsi="Arial" w:cs="Arial"/>
                      <w:iCs/>
                      <w:sz w:val="22"/>
                      <w:szCs w:val="22"/>
                    </w:rPr>
                    <w:t xml:space="preserve">Pirkimo dokumentų paaiškinimo </w:t>
                  </w:r>
                  <w:proofErr w:type="spellStart"/>
                  <w:r w:rsidRPr="00EE029A">
                    <w:rPr>
                      <w:rFonts w:ascii="Arial" w:hAnsi="Arial" w:cs="Arial"/>
                      <w:iCs/>
                      <w:sz w:val="22"/>
                      <w:szCs w:val="22"/>
                    </w:rPr>
                    <w:t>Eil</w:t>
                  </w:r>
                  <w:proofErr w:type="spellEnd"/>
                  <w:r w:rsidRPr="00EE029A">
                    <w:rPr>
                      <w:rFonts w:ascii="Arial" w:hAnsi="Arial" w:cs="Arial"/>
                      <w:iCs/>
                      <w:sz w:val="22"/>
                      <w:szCs w:val="22"/>
                    </w:rPr>
                    <w:t xml:space="preserve"> Nr. 3 atsakyme pateikta papildyta „šlaito tvirtinimo </w:t>
                  </w:r>
                  <w:proofErr w:type="spellStart"/>
                  <w:r w:rsidRPr="00EE029A">
                    <w:rPr>
                      <w:rFonts w:ascii="Arial" w:hAnsi="Arial" w:cs="Arial"/>
                      <w:iCs/>
                      <w:sz w:val="22"/>
                      <w:szCs w:val="22"/>
                    </w:rPr>
                    <w:t>geosintetinės</w:t>
                  </w:r>
                  <w:proofErr w:type="spellEnd"/>
                  <w:r w:rsidRPr="00EE029A">
                    <w:rPr>
                      <w:rFonts w:ascii="Arial" w:hAnsi="Arial" w:cs="Arial"/>
                      <w:iCs/>
                      <w:sz w:val="22"/>
                      <w:szCs w:val="22"/>
                    </w:rPr>
                    <w:t xml:space="preserve"> medžiagos“ TS, tačiau pateiktos iškarpos raiška itin prasta, sunku įžvelgti reikalaujamas savybes ir jų vertes, be to nėra aišku ar reikalaujamos vertės yra nominalios ar maksimalios/minimalios.</w:t>
                  </w:r>
                </w:p>
              </w:tc>
            </w:tr>
            <w:tr w:rsidR="00CD3B00" w:rsidRPr="00EE029A" w14:paraId="7E1E6EC7" w14:textId="77777777" w:rsidTr="00CD3B00">
              <w:tc>
                <w:tcPr>
                  <w:tcW w:w="529" w:type="dxa"/>
                </w:tcPr>
                <w:p w14:paraId="5BC60A34" w14:textId="62ECBCDE" w:rsidR="00CD3B00" w:rsidRPr="00EE029A" w:rsidRDefault="00CD3B00" w:rsidP="00CD3B00">
                  <w:pPr>
                    <w:pStyle w:val="Betarp"/>
                    <w:rPr>
                      <w:rFonts w:ascii="Arial" w:hAnsi="Arial" w:cs="Arial"/>
                      <w:b/>
                      <w:lang w:val="lt-LT"/>
                    </w:rPr>
                  </w:pPr>
                </w:p>
              </w:tc>
              <w:tc>
                <w:tcPr>
                  <w:tcW w:w="3612" w:type="dxa"/>
                </w:tcPr>
                <w:p w14:paraId="57824A40" w14:textId="003E6E7A" w:rsidR="00CD3B00" w:rsidRPr="00EE029A" w:rsidRDefault="00CD3B00" w:rsidP="00CD3B00">
                  <w:pPr>
                    <w:pStyle w:val="Betarp"/>
                    <w:rPr>
                      <w:rFonts w:ascii="Arial" w:hAnsi="Arial" w:cs="Arial"/>
                      <w:b/>
                      <w:lang w:val="lt-LT"/>
                    </w:rPr>
                  </w:pPr>
                </w:p>
              </w:tc>
              <w:tc>
                <w:tcPr>
                  <w:tcW w:w="4138" w:type="dxa"/>
                  <w:gridSpan w:val="2"/>
                </w:tcPr>
                <w:p w14:paraId="3C675F87" w14:textId="77777777" w:rsidR="00CD3B00" w:rsidRPr="00EE029A" w:rsidRDefault="00CD3B00" w:rsidP="00CD3B00">
                  <w:pPr>
                    <w:pStyle w:val="Betarp"/>
                    <w:rPr>
                      <w:rFonts w:ascii="Arial" w:hAnsi="Arial" w:cs="Arial"/>
                      <w:b/>
                      <w:lang w:val="lt-LT"/>
                    </w:rPr>
                  </w:pPr>
                </w:p>
              </w:tc>
              <w:tc>
                <w:tcPr>
                  <w:tcW w:w="236" w:type="dxa"/>
                </w:tcPr>
                <w:p w14:paraId="64C8958F" w14:textId="77777777" w:rsidR="00CD3B00" w:rsidRPr="00EE029A" w:rsidRDefault="00CD3B00" w:rsidP="00CD3B00">
                  <w:pPr>
                    <w:pStyle w:val="Betarp"/>
                    <w:rPr>
                      <w:rFonts w:ascii="Arial" w:hAnsi="Arial" w:cs="Arial"/>
                      <w:b/>
                      <w:color w:val="FF0000"/>
                      <w:lang w:val="lt-LT"/>
                    </w:rPr>
                  </w:pPr>
                </w:p>
              </w:tc>
            </w:tr>
            <w:tr w:rsidR="00CD3B00" w:rsidRPr="00EE029A" w14:paraId="65C90CE0" w14:textId="77777777" w:rsidTr="00CD3B00">
              <w:trPr>
                <w:gridAfter w:val="2"/>
                <w:wAfter w:w="1378" w:type="dxa"/>
              </w:trPr>
              <w:tc>
                <w:tcPr>
                  <w:tcW w:w="7137" w:type="dxa"/>
                  <w:gridSpan w:val="3"/>
                </w:tcPr>
                <w:p w14:paraId="708CD4B5" w14:textId="77777777" w:rsidR="00CD3B00" w:rsidRPr="00EE029A" w:rsidRDefault="00CD3B00" w:rsidP="00CD3B00">
                  <w:pPr>
                    <w:pStyle w:val="Betarp"/>
                    <w:spacing w:line="276" w:lineRule="auto"/>
                    <w:jc w:val="both"/>
                    <w:rPr>
                      <w:rFonts w:ascii="Arial" w:hAnsi="Arial" w:cs="Arial"/>
                      <w:b/>
                      <w:bCs/>
                      <w:i/>
                      <w:color w:val="000000"/>
                      <w:lang w:val="lt-LT"/>
                    </w:rPr>
                  </w:pPr>
                  <w:r w:rsidRPr="00EE029A">
                    <w:rPr>
                      <w:rFonts w:ascii="Arial" w:hAnsi="Arial" w:cs="Arial"/>
                      <w:iCs/>
                      <w:lang w:val="lt-LT"/>
                    </w:rPr>
                    <w:t>Prašome pateikti aukštesnės raiškos TS punktą 3.3.2.2 arba pateikti papildytą projekto dalį PDF formatu bei patikslinti ar reikalaujamos vertės yra nominalios ar maksimalios/minimalios</w:t>
                  </w:r>
                </w:p>
              </w:tc>
            </w:tr>
          </w:tbl>
          <w:p w14:paraId="2EFDDF9E" w14:textId="1EAB2D41" w:rsidR="00BC734D" w:rsidRPr="00EE029A" w:rsidRDefault="00BC734D" w:rsidP="002450C7">
            <w:pPr>
              <w:jc w:val="both"/>
              <w:rPr>
                <w:rFonts w:ascii="Arial" w:hAnsi="Arial" w:cs="Arial"/>
                <w:sz w:val="22"/>
                <w:szCs w:val="22"/>
              </w:rPr>
            </w:pPr>
          </w:p>
        </w:tc>
        <w:tc>
          <w:tcPr>
            <w:tcW w:w="2249" w:type="pct"/>
          </w:tcPr>
          <w:p w14:paraId="0D1A8061" w14:textId="7E7CDA78" w:rsidR="009467A2" w:rsidRPr="00EE029A" w:rsidRDefault="00C61954" w:rsidP="001164FD">
            <w:pPr>
              <w:jc w:val="both"/>
              <w:rPr>
                <w:rFonts w:ascii="Arial" w:hAnsi="Arial" w:cs="Arial"/>
                <w:bCs/>
                <w:sz w:val="22"/>
                <w:szCs w:val="22"/>
              </w:rPr>
            </w:pPr>
            <w:r w:rsidRPr="00EE029A">
              <w:rPr>
                <w:rFonts w:ascii="Arial" w:hAnsi="Arial" w:cs="Arial"/>
                <w:bCs/>
                <w:sz w:val="22"/>
                <w:szCs w:val="22"/>
              </w:rPr>
              <w:t>Keliami m</w:t>
            </w:r>
            <w:r w:rsidR="00342DF5" w:rsidRPr="00EE029A">
              <w:rPr>
                <w:rFonts w:ascii="Arial" w:hAnsi="Arial" w:cs="Arial"/>
                <w:bCs/>
                <w:sz w:val="22"/>
                <w:szCs w:val="22"/>
              </w:rPr>
              <w:t xml:space="preserve">inimalūs reikalavimai </w:t>
            </w:r>
            <w:proofErr w:type="spellStart"/>
            <w:r w:rsidR="00342DF5" w:rsidRPr="00EE029A">
              <w:rPr>
                <w:rFonts w:ascii="Arial" w:hAnsi="Arial" w:cs="Arial"/>
                <w:bCs/>
                <w:sz w:val="22"/>
                <w:szCs w:val="22"/>
              </w:rPr>
              <w:t>geosintetinei</w:t>
            </w:r>
            <w:proofErr w:type="spellEnd"/>
            <w:r w:rsidR="00342DF5" w:rsidRPr="00EE029A">
              <w:rPr>
                <w:rFonts w:ascii="Arial" w:hAnsi="Arial" w:cs="Arial"/>
                <w:bCs/>
                <w:sz w:val="22"/>
                <w:szCs w:val="22"/>
              </w:rPr>
              <w:t xml:space="preserve"> medžiagai. </w:t>
            </w:r>
            <w:r w:rsidR="009467A2" w:rsidRPr="00EE029A">
              <w:rPr>
                <w:rFonts w:ascii="Arial" w:hAnsi="Arial" w:cs="Arial"/>
                <w:bCs/>
                <w:sz w:val="22"/>
                <w:szCs w:val="22"/>
              </w:rPr>
              <w:t>Ištrauka iš TS</w:t>
            </w:r>
            <w:r w:rsidR="00EF7DF6" w:rsidRPr="00EE029A">
              <w:rPr>
                <w:rFonts w:ascii="Arial" w:hAnsi="Arial" w:cs="Arial"/>
                <w:bCs/>
                <w:sz w:val="22"/>
                <w:szCs w:val="22"/>
              </w:rPr>
              <w:t>:</w:t>
            </w:r>
          </w:p>
          <w:p w14:paraId="48F30B9E" w14:textId="75886869" w:rsidR="00571500" w:rsidRPr="00EE029A" w:rsidRDefault="00571500" w:rsidP="001164FD">
            <w:pPr>
              <w:jc w:val="both"/>
              <w:rPr>
                <w:rFonts w:ascii="Arial" w:hAnsi="Arial" w:cs="Arial"/>
                <w:sz w:val="22"/>
                <w:szCs w:val="22"/>
              </w:rPr>
            </w:pPr>
            <w:r w:rsidRPr="00EE029A">
              <w:rPr>
                <w:rFonts w:ascii="Arial" w:hAnsi="Arial" w:cs="Arial"/>
                <w:b/>
                <w:sz w:val="22"/>
                <w:szCs w:val="22"/>
              </w:rPr>
              <w:t>Funkcijos:</w:t>
            </w:r>
            <w:r w:rsidRPr="00EE029A">
              <w:rPr>
                <w:rFonts w:ascii="Arial" w:hAnsi="Arial" w:cs="Arial"/>
                <w:sz w:val="22"/>
                <w:szCs w:val="22"/>
              </w:rPr>
              <w:t xml:space="preserve"> šlaitų apsauga nuo vandens ar vėjo sukeliamos erozijos iki kol nesuvešėjo žolė; laikinai apsemtų pylimų šlaitų apsauga (pvz., potvynio zonose); šlaito ir pado apsauga nuo srūvančio vandens sukeliamos erozijos ir grunto išplovimo. </w:t>
            </w:r>
          </w:p>
          <w:p w14:paraId="2F118929" w14:textId="77777777" w:rsidR="00571500" w:rsidRPr="00EE029A" w:rsidRDefault="00571500" w:rsidP="001164FD">
            <w:pPr>
              <w:jc w:val="both"/>
              <w:rPr>
                <w:rFonts w:ascii="Arial" w:hAnsi="Arial" w:cs="Arial"/>
                <w:sz w:val="22"/>
                <w:szCs w:val="22"/>
              </w:rPr>
            </w:pPr>
            <w:r w:rsidRPr="00EE029A">
              <w:rPr>
                <w:rFonts w:ascii="Arial" w:hAnsi="Arial" w:cs="Arial"/>
                <w:b/>
                <w:sz w:val="22"/>
                <w:szCs w:val="22"/>
              </w:rPr>
              <w:t>Taikymo sritis:</w:t>
            </w:r>
            <w:r w:rsidRPr="00EE029A">
              <w:rPr>
                <w:rFonts w:ascii="Arial" w:hAnsi="Arial" w:cs="Arial"/>
                <w:sz w:val="22"/>
                <w:szCs w:val="22"/>
              </w:rPr>
              <w:t xml:space="preserve"> erdvinis </w:t>
            </w:r>
            <w:proofErr w:type="spellStart"/>
            <w:r w:rsidRPr="00EE029A">
              <w:rPr>
                <w:rFonts w:ascii="Arial" w:hAnsi="Arial" w:cs="Arial"/>
                <w:sz w:val="22"/>
                <w:szCs w:val="22"/>
              </w:rPr>
              <w:t>geotinklas</w:t>
            </w:r>
            <w:proofErr w:type="spellEnd"/>
            <w:r w:rsidRPr="00EE029A">
              <w:rPr>
                <w:rFonts w:ascii="Arial" w:hAnsi="Arial" w:cs="Arial"/>
                <w:sz w:val="22"/>
                <w:szCs w:val="22"/>
              </w:rPr>
              <w:t xml:space="preserve"> klojamas ant šlaito paviršiaus, kuris užpildomas viršutiniu grunto sluoksniu ir yra naudojamas šlaitų apsaugai, kai šlaitų nuolydžio santykis 1:1.0 &lt; pasirinktas santykis &lt; 1:1.5, ties gelžbetoninių pralaidų antgaliais kelio pylimo ir griovių šlaitų plokštumų sankirtų vietose, tai pat siekiant apsaugoti erozijai ir slinkimui jautrius gruntus, bei kai šlaitas įrengiamas ne vegetacijos periodu.</w:t>
            </w:r>
          </w:p>
          <w:p w14:paraId="4EC7BECA" w14:textId="77777777" w:rsidR="00571500" w:rsidRPr="00EE029A" w:rsidRDefault="00571500" w:rsidP="001164FD">
            <w:pPr>
              <w:jc w:val="both"/>
              <w:rPr>
                <w:rFonts w:ascii="Arial" w:hAnsi="Arial" w:cs="Arial"/>
                <w:sz w:val="22"/>
                <w:szCs w:val="22"/>
              </w:rPr>
            </w:pPr>
            <w:r w:rsidRPr="00EE029A">
              <w:rPr>
                <w:rFonts w:ascii="Arial" w:hAnsi="Arial" w:cs="Arial"/>
                <w:b/>
                <w:sz w:val="22"/>
                <w:szCs w:val="22"/>
              </w:rPr>
              <w:t>Nurodymai medžiagoms parinkti:</w:t>
            </w:r>
            <w:r w:rsidRPr="00EE029A">
              <w:rPr>
                <w:rFonts w:ascii="Arial" w:hAnsi="Arial" w:cs="Arial"/>
                <w:sz w:val="22"/>
                <w:szCs w:val="22"/>
              </w:rPr>
              <w:t xml:space="preserve"> turi atitikti 3.3.2.2 lentelėje nurodytus pagrindinius reikalavimus.</w:t>
            </w:r>
          </w:p>
          <w:p w14:paraId="5FEF1D81" w14:textId="77777777" w:rsidR="00571500" w:rsidRPr="00EE029A" w:rsidRDefault="00571500" w:rsidP="001164FD">
            <w:pPr>
              <w:jc w:val="both"/>
              <w:rPr>
                <w:rFonts w:ascii="Arial" w:hAnsi="Arial" w:cs="Arial"/>
                <w:sz w:val="22"/>
                <w:szCs w:val="22"/>
              </w:rPr>
            </w:pPr>
            <w:r w:rsidRPr="00EE029A">
              <w:rPr>
                <w:rFonts w:ascii="Arial" w:hAnsi="Arial" w:cs="Arial"/>
                <w:b/>
                <w:sz w:val="22"/>
                <w:szCs w:val="22"/>
              </w:rPr>
              <w:t>Nurodymai darbams atlikti:</w:t>
            </w:r>
            <w:r w:rsidRPr="00EE029A">
              <w:rPr>
                <w:rFonts w:ascii="Arial" w:hAnsi="Arial" w:cs="Arial"/>
                <w:sz w:val="22"/>
                <w:szCs w:val="22"/>
              </w:rPr>
              <w:t xml:space="preserve"> vadovautis MN GEOSINT ŽD 13 VI skyriaus VI skirsnio reikalavimais, bei gamintojo rekomendacijomis.</w:t>
            </w:r>
          </w:p>
          <w:p w14:paraId="684DBFDA" w14:textId="77777777" w:rsidR="003B7409" w:rsidRPr="00EE029A" w:rsidRDefault="003B7409" w:rsidP="001164FD">
            <w:pPr>
              <w:spacing w:before="120" w:after="120" w:line="288" w:lineRule="auto"/>
              <w:ind w:left="360" w:right="170" w:hanging="360"/>
              <w:jc w:val="both"/>
              <w:rPr>
                <w:rFonts w:ascii="Arial" w:hAnsi="Arial" w:cs="Arial"/>
                <w:sz w:val="22"/>
                <w:szCs w:val="22"/>
              </w:rPr>
            </w:pPr>
            <w:bookmarkStart w:id="0" w:name="_Toc62212646"/>
            <w:bookmarkStart w:id="1" w:name="_Toc80602540"/>
            <w:r w:rsidRPr="00EE029A">
              <w:rPr>
                <w:rFonts w:ascii="Arial" w:hAnsi="Arial" w:cs="Arial"/>
                <w:b/>
                <w:bCs/>
                <w:sz w:val="22"/>
                <w:szCs w:val="22"/>
              </w:rPr>
              <w:t>3.3.2.2 lentelė</w:t>
            </w:r>
            <w:r w:rsidRPr="00EE029A">
              <w:rPr>
                <w:rFonts w:ascii="Arial" w:hAnsi="Arial" w:cs="Arial"/>
                <w:sz w:val="22"/>
                <w:szCs w:val="22"/>
              </w:rPr>
              <w:t xml:space="preserve"> Gaminio savybės, svarbios pasirenkant ir teikiant pasiūlymą</w:t>
            </w:r>
            <w:bookmarkEnd w:id="0"/>
            <w:bookmarkEnd w:id="1"/>
          </w:p>
          <w:tbl>
            <w:tblPr>
              <w:tblW w:w="6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3523"/>
            </w:tblGrid>
            <w:tr w:rsidR="003B7409" w:rsidRPr="00EE029A" w14:paraId="3E489187" w14:textId="77777777" w:rsidTr="003B7409">
              <w:trPr>
                <w:cantSplit/>
                <w:trHeight w:val="471"/>
                <w:tblHeader/>
              </w:trPr>
              <w:tc>
                <w:tcPr>
                  <w:tcW w:w="2514" w:type="dxa"/>
                  <w:tcBorders>
                    <w:top w:val="single" w:sz="8" w:space="0" w:color="auto"/>
                    <w:left w:val="single" w:sz="8" w:space="0" w:color="auto"/>
                    <w:bottom w:val="single" w:sz="8" w:space="0" w:color="auto"/>
                    <w:right w:val="single" w:sz="8" w:space="0" w:color="auto"/>
                    <w:tl2br w:val="single" w:sz="4" w:space="0" w:color="auto"/>
                  </w:tcBorders>
                </w:tcPr>
                <w:p w14:paraId="09C601D0" w14:textId="77777777" w:rsidR="003B7409" w:rsidRPr="00EE029A" w:rsidRDefault="003B7409" w:rsidP="003B7409">
                  <w:pPr>
                    <w:keepNext/>
                    <w:spacing w:line="280" w:lineRule="exact"/>
                    <w:jc w:val="right"/>
                    <w:rPr>
                      <w:rFonts w:ascii="Arial" w:hAnsi="Arial" w:cs="Arial"/>
                      <w:b/>
                      <w:sz w:val="22"/>
                      <w:szCs w:val="22"/>
                    </w:rPr>
                  </w:pPr>
                  <w:r w:rsidRPr="00EE029A">
                    <w:rPr>
                      <w:rFonts w:ascii="Arial" w:hAnsi="Arial" w:cs="Arial"/>
                      <w:b/>
                      <w:sz w:val="22"/>
                      <w:szCs w:val="22"/>
                    </w:rPr>
                    <w:t>Funkcijos</w:t>
                  </w:r>
                </w:p>
                <w:p w14:paraId="0C404675" w14:textId="77777777" w:rsidR="003B7409" w:rsidRPr="00EE029A" w:rsidRDefault="003B7409" w:rsidP="003B7409">
                  <w:pPr>
                    <w:keepNext/>
                    <w:spacing w:line="280" w:lineRule="exact"/>
                    <w:rPr>
                      <w:rFonts w:ascii="Arial" w:hAnsi="Arial" w:cs="Arial"/>
                      <w:b/>
                      <w:sz w:val="22"/>
                      <w:szCs w:val="22"/>
                    </w:rPr>
                  </w:pPr>
                  <w:r w:rsidRPr="00EE029A">
                    <w:rPr>
                      <w:rFonts w:ascii="Arial" w:hAnsi="Arial" w:cs="Arial"/>
                      <w:b/>
                      <w:sz w:val="22"/>
                      <w:szCs w:val="22"/>
                    </w:rPr>
                    <w:t>Savybės</w:t>
                  </w:r>
                </w:p>
              </w:tc>
              <w:tc>
                <w:tcPr>
                  <w:tcW w:w="3522" w:type="dxa"/>
                  <w:tcBorders>
                    <w:top w:val="single" w:sz="8" w:space="0" w:color="auto"/>
                    <w:left w:val="single" w:sz="8" w:space="0" w:color="auto"/>
                    <w:bottom w:val="single" w:sz="8" w:space="0" w:color="auto"/>
                    <w:right w:val="single" w:sz="8" w:space="0" w:color="auto"/>
                  </w:tcBorders>
                  <w:vAlign w:val="center"/>
                </w:tcPr>
                <w:p w14:paraId="18DBAB55" w14:textId="77777777" w:rsidR="003B7409" w:rsidRPr="00EE029A" w:rsidRDefault="003B7409" w:rsidP="003B7409">
                  <w:pPr>
                    <w:keepNext/>
                    <w:spacing w:line="280" w:lineRule="exact"/>
                    <w:jc w:val="center"/>
                    <w:rPr>
                      <w:rFonts w:ascii="Arial" w:hAnsi="Arial" w:cs="Arial"/>
                      <w:b/>
                      <w:sz w:val="22"/>
                      <w:szCs w:val="22"/>
                    </w:rPr>
                  </w:pPr>
                  <w:r w:rsidRPr="00EE029A">
                    <w:rPr>
                      <w:rFonts w:ascii="Arial" w:hAnsi="Arial" w:cs="Arial"/>
                      <w:b/>
                      <w:sz w:val="22"/>
                      <w:szCs w:val="22"/>
                    </w:rPr>
                    <w:t>Apsauga nuo erozijos</w:t>
                  </w:r>
                </w:p>
              </w:tc>
            </w:tr>
            <w:tr w:rsidR="003B7409" w:rsidRPr="00EE029A" w14:paraId="093D3643" w14:textId="77777777" w:rsidTr="003B7409">
              <w:trPr>
                <w:trHeight w:val="398"/>
              </w:trPr>
              <w:tc>
                <w:tcPr>
                  <w:tcW w:w="2514" w:type="dxa"/>
                  <w:tcBorders>
                    <w:top w:val="single" w:sz="8" w:space="0" w:color="auto"/>
                  </w:tcBorders>
                </w:tcPr>
                <w:p w14:paraId="0103C3FC"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Plotinis tankis</w:t>
                  </w:r>
                </w:p>
              </w:tc>
              <w:tc>
                <w:tcPr>
                  <w:tcW w:w="3522" w:type="dxa"/>
                  <w:tcBorders>
                    <w:top w:val="single" w:sz="8" w:space="0" w:color="auto"/>
                  </w:tcBorders>
                </w:tcPr>
                <w:p w14:paraId="08824928"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rPr>
                    <w:t>*</w:t>
                  </w:r>
                </w:p>
              </w:tc>
            </w:tr>
            <w:tr w:rsidR="003B7409" w:rsidRPr="00EE029A" w14:paraId="443C3AD4" w14:textId="77777777" w:rsidTr="003B7409">
              <w:trPr>
                <w:trHeight w:val="273"/>
              </w:trPr>
              <w:tc>
                <w:tcPr>
                  <w:tcW w:w="2514" w:type="dxa"/>
                </w:tcPr>
                <w:p w14:paraId="0C576632"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lastRenderedPageBreak/>
                    <w:t>Storis</w:t>
                  </w:r>
                </w:p>
              </w:tc>
              <w:tc>
                <w:tcPr>
                  <w:tcW w:w="3522" w:type="dxa"/>
                </w:tcPr>
                <w:p w14:paraId="0FF850B0"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rPr>
                    <w:t>≥20 mm</w:t>
                  </w:r>
                </w:p>
              </w:tc>
            </w:tr>
            <w:tr w:rsidR="003B7409" w:rsidRPr="00EE029A" w14:paraId="160C13F9" w14:textId="77777777" w:rsidTr="003B7409">
              <w:trPr>
                <w:trHeight w:val="263"/>
              </w:trPr>
              <w:tc>
                <w:tcPr>
                  <w:tcW w:w="2514" w:type="dxa"/>
                </w:tcPr>
                <w:p w14:paraId="55A9B2C4"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Atsparumas statiniam pradūrimui</w:t>
                  </w:r>
                </w:p>
              </w:tc>
              <w:tc>
                <w:tcPr>
                  <w:tcW w:w="3522" w:type="dxa"/>
                </w:tcPr>
                <w:p w14:paraId="6A3BDFF8"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rPr>
                    <w:t>*</w:t>
                  </w:r>
                </w:p>
              </w:tc>
            </w:tr>
            <w:tr w:rsidR="003B7409" w:rsidRPr="00EE029A" w14:paraId="52AF998C" w14:textId="77777777" w:rsidTr="003B7409">
              <w:trPr>
                <w:trHeight w:val="331"/>
              </w:trPr>
              <w:tc>
                <w:tcPr>
                  <w:tcW w:w="2514" w:type="dxa"/>
                </w:tcPr>
                <w:p w14:paraId="6866F9FE"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Stipris tempiant</w:t>
                  </w:r>
                </w:p>
              </w:tc>
              <w:tc>
                <w:tcPr>
                  <w:tcW w:w="3522" w:type="dxa"/>
                </w:tcPr>
                <w:p w14:paraId="51916A80"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rPr>
                    <w:t>*</w:t>
                  </w:r>
                </w:p>
              </w:tc>
            </w:tr>
            <w:tr w:rsidR="003B7409" w:rsidRPr="00EE029A" w14:paraId="4EE78076" w14:textId="77777777" w:rsidTr="003B7409">
              <w:trPr>
                <w:trHeight w:val="396"/>
              </w:trPr>
              <w:tc>
                <w:tcPr>
                  <w:tcW w:w="2514" w:type="dxa"/>
                </w:tcPr>
                <w:p w14:paraId="35A28306"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Pailgėjimas esant didžiausiai apkrovai</w:t>
                  </w:r>
                </w:p>
              </w:tc>
              <w:tc>
                <w:tcPr>
                  <w:tcW w:w="3522" w:type="dxa"/>
                </w:tcPr>
                <w:p w14:paraId="36895DFD"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rPr>
                    <w:t>—</w:t>
                  </w:r>
                </w:p>
              </w:tc>
            </w:tr>
            <w:tr w:rsidR="003B7409" w:rsidRPr="00EE029A" w14:paraId="2C059A19" w14:textId="77777777" w:rsidTr="003B7409">
              <w:trPr>
                <w:trHeight w:val="383"/>
              </w:trPr>
              <w:tc>
                <w:tcPr>
                  <w:tcW w:w="2514" w:type="dxa"/>
                </w:tcPr>
                <w:p w14:paraId="223808A2" w14:textId="77777777" w:rsidR="003B7409" w:rsidRPr="00EE029A" w:rsidRDefault="003B7409" w:rsidP="003B7409">
                  <w:pPr>
                    <w:spacing w:line="280" w:lineRule="exact"/>
                    <w:rPr>
                      <w:rFonts w:ascii="Arial" w:hAnsi="Arial" w:cs="Arial"/>
                      <w:sz w:val="22"/>
                      <w:szCs w:val="22"/>
                    </w:rPr>
                  </w:pPr>
                  <w:proofErr w:type="spellStart"/>
                  <w:r w:rsidRPr="00EE029A">
                    <w:rPr>
                      <w:rFonts w:ascii="Arial" w:hAnsi="Arial" w:cs="Arial"/>
                      <w:sz w:val="22"/>
                      <w:szCs w:val="22"/>
                    </w:rPr>
                    <w:t>Valkšnumas</w:t>
                  </w:r>
                  <w:proofErr w:type="spellEnd"/>
                </w:p>
              </w:tc>
              <w:tc>
                <w:tcPr>
                  <w:tcW w:w="3522" w:type="dxa"/>
                </w:tcPr>
                <w:p w14:paraId="5AAFF98E" w14:textId="77777777" w:rsidR="003B7409" w:rsidRPr="00EE029A" w:rsidRDefault="003B7409" w:rsidP="003B7409">
                  <w:pPr>
                    <w:spacing w:line="280" w:lineRule="exact"/>
                    <w:jc w:val="center"/>
                    <w:rPr>
                      <w:rFonts w:ascii="Arial" w:hAnsi="Arial" w:cs="Arial"/>
                      <w:b/>
                      <w:sz w:val="22"/>
                      <w:szCs w:val="22"/>
                    </w:rPr>
                  </w:pPr>
                  <w:r w:rsidRPr="00EE029A">
                    <w:rPr>
                      <w:rFonts w:ascii="Arial" w:hAnsi="Arial" w:cs="Arial"/>
                      <w:sz w:val="22"/>
                      <w:szCs w:val="22"/>
                    </w:rPr>
                    <w:t>—</w:t>
                  </w:r>
                </w:p>
              </w:tc>
            </w:tr>
            <w:tr w:rsidR="003B7409" w:rsidRPr="00EE029A" w14:paraId="4940ADD0" w14:textId="77777777" w:rsidTr="003B7409">
              <w:trPr>
                <w:trHeight w:val="273"/>
              </w:trPr>
              <w:tc>
                <w:tcPr>
                  <w:tcW w:w="2514" w:type="dxa"/>
                </w:tcPr>
                <w:p w14:paraId="6DF57EEE"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Trintis</w:t>
                  </w:r>
                </w:p>
              </w:tc>
              <w:tc>
                <w:tcPr>
                  <w:tcW w:w="3522" w:type="dxa"/>
                </w:tcPr>
                <w:p w14:paraId="7E136618" w14:textId="77777777" w:rsidR="003B7409" w:rsidRPr="00EE029A" w:rsidRDefault="003B7409" w:rsidP="003B7409">
                  <w:pPr>
                    <w:spacing w:line="280" w:lineRule="exact"/>
                    <w:jc w:val="center"/>
                    <w:rPr>
                      <w:rFonts w:ascii="Arial" w:hAnsi="Arial" w:cs="Arial"/>
                      <w:b/>
                      <w:sz w:val="22"/>
                      <w:szCs w:val="22"/>
                    </w:rPr>
                  </w:pPr>
                  <w:r w:rsidRPr="00EE029A">
                    <w:rPr>
                      <w:rFonts w:ascii="Arial" w:hAnsi="Arial" w:cs="Arial"/>
                      <w:sz w:val="22"/>
                      <w:szCs w:val="22"/>
                    </w:rPr>
                    <w:t>*</w:t>
                  </w:r>
                </w:p>
              </w:tc>
            </w:tr>
            <w:tr w:rsidR="003B7409" w:rsidRPr="00EE029A" w14:paraId="09101AC2" w14:textId="77777777" w:rsidTr="003B7409">
              <w:trPr>
                <w:trHeight w:val="456"/>
              </w:trPr>
              <w:tc>
                <w:tcPr>
                  <w:tcW w:w="2514" w:type="dxa"/>
                </w:tcPr>
                <w:p w14:paraId="5158F195"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Sugadinimas instaliuojant</w:t>
                  </w:r>
                </w:p>
              </w:tc>
              <w:tc>
                <w:tcPr>
                  <w:tcW w:w="3522" w:type="dxa"/>
                </w:tcPr>
                <w:p w14:paraId="5C38C5FB"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vertAlign w:val="superscript"/>
                    </w:rPr>
                    <w:t>2)</w:t>
                  </w:r>
                </w:p>
              </w:tc>
            </w:tr>
            <w:tr w:rsidR="003B7409" w:rsidRPr="00EE029A" w14:paraId="273A6669" w14:textId="77777777" w:rsidTr="003B7409">
              <w:trPr>
                <w:trHeight w:val="383"/>
              </w:trPr>
              <w:tc>
                <w:tcPr>
                  <w:tcW w:w="2514" w:type="dxa"/>
                </w:tcPr>
                <w:p w14:paraId="49DF3F85"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Būdingasis kiaurymės matmuo</w:t>
                  </w:r>
                </w:p>
              </w:tc>
              <w:tc>
                <w:tcPr>
                  <w:tcW w:w="3522" w:type="dxa"/>
                </w:tcPr>
                <w:p w14:paraId="1494B041" w14:textId="77777777" w:rsidR="003B7409" w:rsidRPr="00EE029A" w:rsidRDefault="003B7409" w:rsidP="003B7409">
                  <w:pPr>
                    <w:spacing w:line="280" w:lineRule="exact"/>
                    <w:jc w:val="center"/>
                    <w:rPr>
                      <w:rFonts w:ascii="Arial" w:hAnsi="Arial" w:cs="Arial"/>
                      <w:sz w:val="22"/>
                      <w:szCs w:val="22"/>
                      <w:vertAlign w:val="superscript"/>
                    </w:rPr>
                  </w:pPr>
                  <w:r w:rsidRPr="00EE029A">
                    <w:rPr>
                      <w:rFonts w:ascii="Arial" w:hAnsi="Arial" w:cs="Arial"/>
                      <w:sz w:val="22"/>
                      <w:szCs w:val="22"/>
                    </w:rPr>
                    <w:t>—</w:t>
                  </w:r>
                </w:p>
              </w:tc>
            </w:tr>
            <w:tr w:rsidR="003B7409" w:rsidRPr="00EE029A" w14:paraId="3A4A5772" w14:textId="77777777" w:rsidTr="003B7409">
              <w:trPr>
                <w:trHeight w:val="203"/>
              </w:trPr>
              <w:tc>
                <w:tcPr>
                  <w:tcW w:w="2514" w:type="dxa"/>
                </w:tcPr>
                <w:p w14:paraId="067797D9"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Pralaidumas vandeniui</w:t>
                  </w:r>
                </w:p>
              </w:tc>
              <w:tc>
                <w:tcPr>
                  <w:tcW w:w="3522" w:type="dxa"/>
                </w:tcPr>
                <w:p w14:paraId="3509212C" w14:textId="77777777" w:rsidR="003B7409" w:rsidRPr="00EE029A" w:rsidRDefault="003B7409" w:rsidP="003B7409">
                  <w:pPr>
                    <w:spacing w:line="280" w:lineRule="exact"/>
                    <w:jc w:val="center"/>
                    <w:rPr>
                      <w:rFonts w:ascii="Arial" w:hAnsi="Arial" w:cs="Arial"/>
                      <w:b/>
                      <w:sz w:val="22"/>
                      <w:szCs w:val="22"/>
                    </w:rPr>
                  </w:pPr>
                  <w:r w:rsidRPr="00EE029A">
                    <w:rPr>
                      <w:rFonts w:ascii="Arial" w:hAnsi="Arial" w:cs="Arial"/>
                      <w:sz w:val="22"/>
                      <w:szCs w:val="22"/>
                    </w:rPr>
                    <w:t>—</w:t>
                  </w:r>
                </w:p>
              </w:tc>
            </w:tr>
            <w:tr w:rsidR="003B7409" w:rsidRPr="00EE029A" w14:paraId="571D7E75" w14:textId="77777777" w:rsidTr="003B7409">
              <w:trPr>
                <w:trHeight w:val="269"/>
              </w:trPr>
              <w:tc>
                <w:tcPr>
                  <w:tcW w:w="2514" w:type="dxa"/>
                </w:tcPr>
                <w:p w14:paraId="51098EAC"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Cheminio senėjimo atsparumas</w:t>
                  </w:r>
                </w:p>
              </w:tc>
              <w:tc>
                <w:tcPr>
                  <w:tcW w:w="3522" w:type="dxa"/>
                </w:tcPr>
                <w:p w14:paraId="76B349A7" w14:textId="77777777" w:rsidR="003B7409" w:rsidRPr="00EE029A" w:rsidRDefault="003B7409" w:rsidP="003B7409">
                  <w:pPr>
                    <w:spacing w:line="280" w:lineRule="exact"/>
                    <w:jc w:val="center"/>
                    <w:rPr>
                      <w:rFonts w:ascii="Arial" w:hAnsi="Arial" w:cs="Arial"/>
                      <w:sz w:val="22"/>
                      <w:szCs w:val="22"/>
                    </w:rPr>
                  </w:pPr>
                  <w:r w:rsidRPr="00EE029A">
                    <w:rPr>
                      <w:rFonts w:ascii="Arial" w:hAnsi="Arial" w:cs="Arial"/>
                      <w:sz w:val="22"/>
                      <w:szCs w:val="22"/>
                    </w:rPr>
                    <w:t>Eksploatacijos laikas iki 5 metų, natūraliuose gruntuose, kai aplinkinė terpė (4 ≤ pH ≤ 9).</w:t>
                  </w:r>
                </w:p>
              </w:tc>
            </w:tr>
            <w:tr w:rsidR="003B7409" w:rsidRPr="00EE029A" w14:paraId="0D781AAA" w14:textId="77777777" w:rsidTr="003B7409">
              <w:trPr>
                <w:trHeight w:val="337"/>
              </w:trPr>
              <w:tc>
                <w:tcPr>
                  <w:tcW w:w="2514" w:type="dxa"/>
                </w:tcPr>
                <w:p w14:paraId="218932D6" w14:textId="77777777" w:rsidR="003B7409" w:rsidRPr="00EE029A" w:rsidRDefault="003B7409" w:rsidP="003B7409">
                  <w:pPr>
                    <w:spacing w:line="280" w:lineRule="exact"/>
                    <w:rPr>
                      <w:rFonts w:ascii="Arial" w:hAnsi="Arial" w:cs="Arial"/>
                      <w:sz w:val="22"/>
                      <w:szCs w:val="22"/>
                    </w:rPr>
                  </w:pPr>
                  <w:r w:rsidRPr="00EE029A">
                    <w:rPr>
                      <w:rFonts w:ascii="Arial" w:hAnsi="Arial" w:cs="Arial"/>
                      <w:sz w:val="22"/>
                      <w:szCs w:val="22"/>
                    </w:rPr>
                    <w:t>Atmosferos poveikio atsparumas</w:t>
                  </w:r>
                </w:p>
              </w:tc>
              <w:tc>
                <w:tcPr>
                  <w:tcW w:w="3522" w:type="dxa"/>
                </w:tcPr>
                <w:p w14:paraId="276FF789" w14:textId="77777777" w:rsidR="003B7409" w:rsidRPr="00EE029A" w:rsidRDefault="003B7409" w:rsidP="003B7409">
                  <w:pPr>
                    <w:spacing w:line="280" w:lineRule="exact"/>
                    <w:contextualSpacing/>
                    <w:jc w:val="center"/>
                    <w:rPr>
                      <w:rFonts w:ascii="Arial" w:hAnsi="Arial" w:cs="Arial"/>
                      <w:sz w:val="22"/>
                      <w:szCs w:val="22"/>
                    </w:rPr>
                  </w:pPr>
                  <w:r w:rsidRPr="00EE029A">
                    <w:rPr>
                      <w:rFonts w:ascii="Arial" w:hAnsi="Arial" w:cs="Arial"/>
                      <w:sz w:val="22"/>
                      <w:szCs w:val="22"/>
                    </w:rPr>
                    <w:t>Atsparus iki 5 metų</w:t>
                  </w:r>
                </w:p>
              </w:tc>
            </w:tr>
            <w:tr w:rsidR="003B7409" w:rsidRPr="00EE029A" w14:paraId="7EB3855F" w14:textId="77777777" w:rsidTr="003B7409">
              <w:trPr>
                <w:trHeight w:val="952"/>
              </w:trPr>
              <w:tc>
                <w:tcPr>
                  <w:tcW w:w="6037" w:type="dxa"/>
                  <w:gridSpan w:val="2"/>
                </w:tcPr>
                <w:p w14:paraId="53A3A1B5" w14:textId="77777777" w:rsidR="003B7409" w:rsidRPr="00EE029A" w:rsidRDefault="003B7409" w:rsidP="003B7409">
                  <w:pPr>
                    <w:spacing w:line="280" w:lineRule="exact"/>
                    <w:contextualSpacing/>
                    <w:rPr>
                      <w:rFonts w:ascii="Arial" w:hAnsi="Arial" w:cs="Arial"/>
                      <w:sz w:val="22"/>
                      <w:szCs w:val="22"/>
                    </w:rPr>
                  </w:pPr>
                  <w:r w:rsidRPr="00EE029A">
                    <w:rPr>
                      <w:rFonts w:ascii="Arial" w:hAnsi="Arial" w:cs="Arial"/>
                      <w:sz w:val="22"/>
                      <w:szCs w:val="22"/>
                      <w:vertAlign w:val="superscript"/>
                    </w:rPr>
                    <w:t>*</w:t>
                  </w:r>
                  <w:r w:rsidRPr="00EE029A">
                    <w:rPr>
                      <w:rFonts w:ascii="Arial" w:hAnsi="Arial" w:cs="Arial"/>
                      <w:sz w:val="22"/>
                      <w:szCs w:val="22"/>
                    </w:rPr>
                    <w:t xml:space="preserve"> poveikis yra, bet nenustatomas – neatsižvelgiama;</w:t>
                  </w:r>
                </w:p>
                <w:p w14:paraId="477F6E33" w14:textId="77777777" w:rsidR="003B7409" w:rsidRPr="00EE029A" w:rsidRDefault="003B7409" w:rsidP="003B7409">
                  <w:pPr>
                    <w:tabs>
                      <w:tab w:val="left" w:pos="540"/>
                      <w:tab w:val="left" w:pos="1260"/>
                    </w:tabs>
                    <w:rPr>
                      <w:rFonts w:ascii="Arial" w:hAnsi="Arial" w:cs="Arial"/>
                      <w:sz w:val="22"/>
                      <w:szCs w:val="22"/>
                    </w:rPr>
                  </w:pPr>
                  <w:r w:rsidRPr="00EE029A">
                    <w:rPr>
                      <w:rFonts w:ascii="Arial" w:hAnsi="Arial" w:cs="Arial"/>
                      <w:sz w:val="22"/>
                      <w:szCs w:val="22"/>
                      <w:vertAlign w:val="superscript"/>
                    </w:rPr>
                    <w:t>2)</w:t>
                  </w:r>
                  <w:r w:rsidRPr="00EE029A">
                    <w:rPr>
                      <w:rFonts w:ascii="Arial" w:hAnsi="Arial" w:cs="Arial"/>
                      <w:sz w:val="22"/>
                      <w:szCs w:val="22"/>
                    </w:rPr>
                    <w:t xml:space="preserve"> įrengimo metodas derinamas prie gaminio.</w:t>
                  </w:r>
                </w:p>
              </w:tc>
            </w:tr>
          </w:tbl>
          <w:p w14:paraId="0D086415" w14:textId="3F6CB89C" w:rsidR="008576AC" w:rsidRPr="00EE029A" w:rsidRDefault="008576AC" w:rsidP="002450C7">
            <w:pPr>
              <w:jc w:val="both"/>
              <w:rPr>
                <w:rFonts w:ascii="Arial" w:hAnsi="Arial" w:cs="Arial"/>
                <w:sz w:val="22"/>
                <w:szCs w:val="22"/>
              </w:rPr>
            </w:pPr>
          </w:p>
        </w:tc>
      </w:tr>
      <w:tr w:rsidR="00A22699" w:rsidRPr="008A3AE9" w14:paraId="6D440797" w14:textId="77777777" w:rsidTr="00192001">
        <w:trPr>
          <w:trHeight w:val="824"/>
        </w:trPr>
        <w:tc>
          <w:tcPr>
            <w:tcW w:w="189" w:type="pct"/>
            <w:tcBorders>
              <w:top w:val="single" w:sz="4" w:space="0" w:color="auto"/>
              <w:left w:val="single" w:sz="4" w:space="0" w:color="auto"/>
              <w:bottom w:val="single" w:sz="4" w:space="0" w:color="auto"/>
              <w:right w:val="single" w:sz="4" w:space="0" w:color="auto"/>
            </w:tcBorders>
            <w:vAlign w:val="center"/>
          </w:tcPr>
          <w:p w14:paraId="1678E6D5" w14:textId="7930FE98" w:rsidR="00A22699" w:rsidRPr="00156F20" w:rsidRDefault="00A22699" w:rsidP="00A22699">
            <w:pPr>
              <w:spacing w:line="276" w:lineRule="auto"/>
              <w:jc w:val="center"/>
              <w:rPr>
                <w:rFonts w:ascii="Arial" w:hAnsi="Arial" w:cs="Arial"/>
                <w:sz w:val="22"/>
                <w:szCs w:val="22"/>
              </w:rPr>
            </w:pPr>
            <w:r w:rsidRPr="00156F20">
              <w:rPr>
                <w:rFonts w:ascii="Arial" w:hAnsi="Arial" w:cs="Arial"/>
                <w:sz w:val="22"/>
                <w:szCs w:val="22"/>
              </w:rPr>
              <w:lastRenderedPageBreak/>
              <w:t>2.</w:t>
            </w:r>
          </w:p>
        </w:tc>
        <w:tc>
          <w:tcPr>
            <w:tcW w:w="2562" w:type="pct"/>
            <w:tcBorders>
              <w:top w:val="single" w:sz="4" w:space="0" w:color="auto"/>
              <w:left w:val="single" w:sz="4" w:space="0" w:color="auto"/>
              <w:bottom w:val="single" w:sz="4" w:space="0" w:color="auto"/>
              <w:right w:val="single" w:sz="4" w:space="0" w:color="auto"/>
            </w:tcBorders>
          </w:tcPr>
          <w:p w14:paraId="693D0D3B" w14:textId="77777777" w:rsidR="00A22699" w:rsidRPr="00EE029A" w:rsidRDefault="00A22699" w:rsidP="00A22699">
            <w:pPr>
              <w:jc w:val="both"/>
              <w:rPr>
                <w:rFonts w:ascii="Arial" w:hAnsi="Arial" w:cs="Arial"/>
                <w:sz w:val="22"/>
                <w:szCs w:val="22"/>
              </w:rPr>
            </w:pPr>
            <w:r w:rsidRPr="00EE029A">
              <w:rPr>
                <w:rFonts w:ascii="Arial" w:hAnsi="Arial" w:cs="Arial"/>
                <w:sz w:val="22"/>
                <w:szCs w:val="22"/>
              </w:rPr>
              <w:t xml:space="preserve">Techninio darbo projekto, melioracijos dalyje griovio kanalizavimui numatyta naudoti ID 1200 vamzdžius ir šulinių sistemas, tačiau 2026.01.23 dienos patikslinimuose patikslinta, kad rangovai gali naudoti  plieninius cinkuotus gofruotus vamzdžius, kurie papildomai padengti polimerine danga. Vamzdžių segmentai turi būti jungiami apkabomis su guminėmis tarpinės, tačiau nėra nurodyta ar galima naudoti lygiavertį vamzdžių sujungimo sprendinį naudojant </w:t>
            </w:r>
            <w:proofErr w:type="spellStart"/>
            <w:r w:rsidRPr="00EE029A">
              <w:rPr>
                <w:rFonts w:ascii="Arial" w:hAnsi="Arial" w:cs="Arial"/>
                <w:sz w:val="22"/>
                <w:szCs w:val="22"/>
              </w:rPr>
              <w:t>flanšines</w:t>
            </w:r>
            <w:proofErr w:type="spellEnd"/>
            <w:r w:rsidRPr="00EE029A">
              <w:rPr>
                <w:rFonts w:ascii="Arial" w:hAnsi="Arial" w:cs="Arial"/>
                <w:sz w:val="22"/>
                <w:szCs w:val="22"/>
              </w:rPr>
              <w:t xml:space="preserve"> jungtis su guminėmis tarpinėmis.</w:t>
            </w:r>
          </w:p>
          <w:p w14:paraId="373C3120" w14:textId="3D056AD0" w:rsidR="00A22699" w:rsidRPr="00EE029A" w:rsidRDefault="00192001" w:rsidP="00A22699">
            <w:pPr>
              <w:jc w:val="both"/>
              <w:rPr>
                <w:rFonts w:ascii="Arial" w:hAnsi="Arial" w:cs="Arial"/>
                <w:sz w:val="22"/>
                <w:szCs w:val="22"/>
              </w:rPr>
            </w:pPr>
            <w:r w:rsidRPr="00EE029A">
              <w:rPr>
                <w:rFonts w:ascii="Arial" w:hAnsi="Arial" w:cs="Arial"/>
                <w:sz w:val="22"/>
                <w:szCs w:val="22"/>
              </w:rPr>
              <w:lastRenderedPageBreak/>
              <w:t xml:space="preserve">   </w:t>
            </w:r>
            <w:r w:rsidR="00EE635B" w:rsidRPr="00EE029A">
              <w:rPr>
                <w:rFonts w:ascii="Arial" w:hAnsi="Arial" w:cs="Arial"/>
                <w:sz w:val="22"/>
                <w:szCs w:val="22"/>
              </w:rPr>
              <w:t xml:space="preserve">Prašome patvirtinti, kad rangovas gali vertintis lygiavertį segmentų sujungimo sprendinį naudojant </w:t>
            </w:r>
            <w:proofErr w:type="spellStart"/>
            <w:r w:rsidR="00EE635B" w:rsidRPr="00EE029A">
              <w:rPr>
                <w:rFonts w:ascii="Arial" w:hAnsi="Arial" w:cs="Arial"/>
                <w:sz w:val="22"/>
                <w:szCs w:val="22"/>
              </w:rPr>
              <w:t>flanšines</w:t>
            </w:r>
            <w:proofErr w:type="spellEnd"/>
            <w:r w:rsidR="00EE635B" w:rsidRPr="00EE029A">
              <w:rPr>
                <w:rFonts w:ascii="Arial" w:hAnsi="Arial" w:cs="Arial"/>
                <w:sz w:val="22"/>
                <w:szCs w:val="22"/>
              </w:rPr>
              <w:t xml:space="preserve"> jungtis su gumine tarpine.</w:t>
            </w:r>
          </w:p>
        </w:tc>
        <w:tc>
          <w:tcPr>
            <w:tcW w:w="2249" w:type="pct"/>
          </w:tcPr>
          <w:p w14:paraId="59C87911" w14:textId="77777777" w:rsidR="00C61954" w:rsidRPr="00EE029A" w:rsidRDefault="00C61954" w:rsidP="00C61954">
            <w:pPr>
              <w:jc w:val="both"/>
              <w:rPr>
                <w:rFonts w:ascii="Arial" w:hAnsi="Arial" w:cs="Arial"/>
                <w:sz w:val="22"/>
                <w:szCs w:val="22"/>
              </w:rPr>
            </w:pPr>
            <w:r w:rsidRPr="00EE029A">
              <w:rPr>
                <w:rFonts w:ascii="Arial" w:hAnsi="Arial" w:cs="Arial"/>
                <w:sz w:val="22"/>
                <w:szCs w:val="22"/>
              </w:rPr>
              <w:lastRenderedPageBreak/>
              <w:t xml:space="preserve">Patvirtiname, plieniniai vamzdžiai gali būti jungiami </w:t>
            </w:r>
            <w:proofErr w:type="spellStart"/>
            <w:r w:rsidRPr="00EE029A">
              <w:rPr>
                <w:rFonts w:ascii="Arial" w:hAnsi="Arial" w:cs="Arial"/>
                <w:sz w:val="22"/>
                <w:szCs w:val="22"/>
              </w:rPr>
              <w:t>flanšinėmis</w:t>
            </w:r>
            <w:proofErr w:type="spellEnd"/>
            <w:r w:rsidRPr="00EE029A">
              <w:rPr>
                <w:rFonts w:ascii="Arial" w:hAnsi="Arial" w:cs="Arial"/>
                <w:sz w:val="22"/>
                <w:szCs w:val="22"/>
              </w:rPr>
              <w:t xml:space="preserve"> jungtimis su guminėmis sandarinimo tarpinėmis. </w:t>
            </w:r>
          </w:p>
          <w:p w14:paraId="1B3577DD" w14:textId="4D170013" w:rsidR="00A22699" w:rsidRPr="00EE029A" w:rsidRDefault="00A22699" w:rsidP="00A22699">
            <w:pPr>
              <w:jc w:val="both"/>
              <w:rPr>
                <w:rFonts w:ascii="Arial" w:hAnsi="Arial" w:cs="Arial"/>
                <w:sz w:val="22"/>
                <w:szCs w:val="22"/>
              </w:rPr>
            </w:pPr>
          </w:p>
        </w:tc>
      </w:tr>
      <w:tr w:rsidR="00A22699" w:rsidRPr="008A3AE9" w14:paraId="77B157CE" w14:textId="77777777" w:rsidTr="00192001">
        <w:trPr>
          <w:trHeight w:val="576"/>
        </w:trPr>
        <w:tc>
          <w:tcPr>
            <w:tcW w:w="189" w:type="pct"/>
            <w:tcBorders>
              <w:top w:val="single" w:sz="4" w:space="0" w:color="auto"/>
              <w:left w:val="single" w:sz="4" w:space="0" w:color="auto"/>
              <w:bottom w:val="single" w:sz="4" w:space="0" w:color="auto"/>
              <w:right w:val="single" w:sz="4" w:space="0" w:color="auto"/>
            </w:tcBorders>
            <w:vAlign w:val="center"/>
          </w:tcPr>
          <w:p w14:paraId="1FFE437F" w14:textId="0CADA2AF" w:rsidR="00A22699" w:rsidRDefault="00A22699" w:rsidP="00A22699">
            <w:pPr>
              <w:spacing w:line="276" w:lineRule="auto"/>
              <w:jc w:val="center"/>
              <w:rPr>
                <w:rFonts w:ascii="Arial" w:hAnsi="Arial" w:cs="Arial"/>
                <w:sz w:val="22"/>
                <w:szCs w:val="22"/>
              </w:rPr>
            </w:pPr>
            <w:r>
              <w:rPr>
                <w:rFonts w:ascii="Arial" w:hAnsi="Arial" w:cs="Arial"/>
                <w:sz w:val="22"/>
                <w:szCs w:val="22"/>
              </w:rPr>
              <w:t>3.</w:t>
            </w:r>
          </w:p>
        </w:tc>
        <w:tc>
          <w:tcPr>
            <w:tcW w:w="2562" w:type="pct"/>
            <w:tcBorders>
              <w:top w:val="single" w:sz="4" w:space="0" w:color="auto"/>
              <w:left w:val="single" w:sz="4" w:space="0" w:color="auto"/>
              <w:bottom w:val="single" w:sz="4" w:space="0" w:color="auto"/>
              <w:right w:val="single" w:sz="4" w:space="0" w:color="auto"/>
            </w:tcBorders>
          </w:tcPr>
          <w:p w14:paraId="5978623E" w14:textId="77777777" w:rsidR="00ED0B13" w:rsidRPr="00EE029A" w:rsidRDefault="00ED0B13" w:rsidP="00ED0B1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EE029A">
              <w:rPr>
                <w:rFonts w:ascii="Arial" w:hAnsi="Arial" w:cs="Arial"/>
                <w:sz w:val="22"/>
                <w:szCs w:val="22"/>
              </w:rPr>
              <w:t xml:space="preserve">Projekto SK dalies brėžinyje parodyta projektuojamas horizontalus, vertikalus ir giluminis įžeminimai. Prašome patikslinti, kuriame </w:t>
            </w:r>
            <w:proofErr w:type="spellStart"/>
            <w:r w:rsidRPr="00EE029A">
              <w:rPr>
                <w:rFonts w:ascii="Arial" w:hAnsi="Arial" w:cs="Arial"/>
                <w:sz w:val="22"/>
                <w:szCs w:val="22"/>
              </w:rPr>
              <w:t>dkž</w:t>
            </w:r>
            <w:proofErr w:type="spellEnd"/>
            <w:r w:rsidRPr="00EE029A">
              <w:rPr>
                <w:rFonts w:ascii="Arial" w:hAnsi="Arial" w:cs="Arial"/>
                <w:sz w:val="22"/>
                <w:szCs w:val="22"/>
              </w:rPr>
              <w:t xml:space="preserve"> pateikti šių darbų kiekiai.</w:t>
            </w:r>
          </w:p>
          <w:p w14:paraId="51E0BAA7" w14:textId="35657C8C" w:rsidR="00D43B8D" w:rsidRPr="00EE029A" w:rsidRDefault="00D43B8D" w:rsidP="00ED0B1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EE029A">
              <w:rPr>
                <w:rFonts w:ascii="Arial" w:hAnsi="Arial" w:cs="Arial"/>
                <w:noProof/>
                <w:sz w:val="22"/>
                <w:szCs w:val="22"/>
              </w:rPr>
              <w:drawing>
                <wp:inline distT="0" distB="0" distL="0" distR="0" wp14:anchorId="1167E592" wp14:editId="5B9BBEF2">
                  <wp:extent cx="4527932" cy="2075815"/>
                  <wp:effectExtent l="0" t="0" r="6350" b="635"/>
                  <wp:docPr id="871235340" name="Paveikslėlis 1"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35340" name="Paveikslėlis 1" descr="Paveikslėlis, kuriame yra tekstas, ekrano kopija, diagrama, linija&#10;&#10;Dirbtinio intelekto sugeneruotas turinys gali būti neteisingas."/>
                          <pic:cNvPicPr/>
                        </pic:nvPicPr>
                        <pic:blipFill>
                          <a:blip r:embed="rId11"/>
                          <a:stretch>
                            <a:fillRect/>
                          </a:stretch>
                        </pic:blipFill>
                        <pic:spPr>
                          <a:xfrm>
                            <a:off x="0" y="0"/>
                            <a:ext cx="4532945" cy="2078113"/>
                          </a:xfrm>
                          <a:prstGeom prst="rect">
                            <a:avLst/>
                          </a:prstGeom>
                        </pic:spPr>
                      </pic:pic>
                    </a:graphicData>
                  </a:graphic>
                </wp:inline>
              </w:drawing>
            </w:r>
          </w:p>
          <w:p w14:paraId="787026C4" w14:textId="4E6BC83A" w:rsidR="00A22699" w:rsidRPr="00EE029A" w:rsidRDefault="00A22699" w:rsidP="00A22699">
            <w:pPr>
              <w:spacing w:after="160" w:line="278" w:lineRule="auto"/>
              <w:jc w:val="both"/>
              <w:rPr>
                <w:rFonts w:ascii="Arial" w:hAnsi="Arial" w:cs="Arial"/>
                <w:sz w:val="22"/>
                <w:szCs w:val="22"/>
              </w:rPr>
            </w:pPr>
          </w:p>
        </w:tc>
        <w:tc>
          <w:tcPr>
            <w:tcW w:w="2249" w:type="pct"/>
          </w:tcPr>
          <w:p w14:paraId="018C1FEC" w14:textId="0DAA294D" w:rsidR="003131BB" w:rsidRPr="00EE029A" w:rsidRDefault="00FA3675" w:rsidP="00FA3675">
            <w:pPr>
              <w:jc w:val="both"/>
              <w:rPr>
                <w:rFonts w:ascii="Arial" w:hAnsi="Arial" w:cs="Arial"/>
                <w:sz w:val="22"/>
                <w:szCs w:val="22"/>
              </w:rPr>
            </w:pPr>
            <w:r w:rsidRPr="00EE029A">
              <w:rPr>
                <w:rFonts w:ascii="Arial" w:hAnsi="Arial" w:cs="Arial"/>
                <w:sz w:val="22"/>
                <w:szCs w:val="22"/>
              </w:rPr>
              <w:t>Klaidinga informacija brėžinyje, ji bus pašalinta</w:t>
            </w:r>
            <w:r w:rsidR="00984B1F" w:rsidRPr="00EE029A">
              <w:rPr>
                <w:rFonts w:ascii="Arial" w:hAnsi="Arial" w:cs="Arial"/>
                <w:sz w:val="22"/>
                <w:szCs w:val="22"/>
              </w:rPr>
              <w:t xml:space="preserve"> iki rangos darbų</w:t>
            </w:r>
            <w:r w:rsidRPr="00EE029A">
              <w:rPr>
                <w:rFonts w:ascii="Arial" w:hAnsi="Arial" w:cs="Arial"/>
                <w:sz w:val="22"/>
                <w:szCs w:val="22"/>
              </w:rPr>
              <w:t xml:space="preserve">. SK projekto dalyje įžeminimo sprendiniai nėra numatyti.  </w:t>
            </w:r>
          </w:p>
        </w:tc>
      </w:tr>
      <w:tr w:rsidR="003131BB" w:rsidRPr="008A3AE9" w14:paraId="0194F18B" w14:textId="77777777" w:rsidTr="00192001">
        <w:trPr>
          <w:trHeight w:val="557"/>
        </w:trPr>
        <w:tc>
          <w:tcPr>
            <w:tcW w:w="189" w:type="pct"/>
            <w:tcBorders>
              <w:top w:val="single" w:sz="4" w:space="0" w:color="auto"/>
              <w:left w:val="single" w:sz="4" w:space="0" w:color="auto"/>
              <w:bottom w:val="single" w:sz="4" w:space="0" w:color="auto"/>
              <w:right w:val="single" w:sz="4" w:space="0" w:color="auto"/>
            </w:tcBorders>
            <w:vAlign w:val="center"/>
          </w:tcPr>
          <w:p w14:paraId="6C93DEC1" w14:textId="0D39F784" w:rsidR="003131BB" w:rsidRDefault="003131BB" w:rsidP="003131BB">
            <w:pPr>
              <w:spacing w:line="276" w:lineRule="auto"/>
              <w:jc w:val="center"/>
              <w:rPr>
                <w:rFonts w:ascii="Arial" w:hAnsi="Arial" w:cs="Arial"/>
                <w:sz w:val="22"/>
                <w:szCs w:val="22"/>
              </w:rPr>
            </w:pPr>
            <w:r>
              <w:rPr>
                <w:rFonts w:ascii="Arial" w:hAnsi="Arial" w:cs="Arial"/>
                <w:sz w:val="22"/>
                <w:szCs w:val="22"/>
              </w:rPr>
              <w:t>4.</w:t>
            </w:r>
          </w:p>
        </w:tc>
        <w:tc>
          <w:tcPr>
            <w:tcW w:w="2562" w:type="pct"/>
            <w:tcBorders>
              <w:top w:val="single" w:sz="4" w:space="0" w:color="auto"/>
              <w:left w:val="single" w:sz="4" w:space="0" w:color="auto"/>
              <w:bottom w:val="single" w:sz="4" w:space="0" w:color="auto"/>
              <w:right w:val="single" w:sz="4" w:space="0" w:color="auto"/>
            </w:tcBorders>
          </w:tcPr>
          <w:p w14:paraId="7FD58E1E" w14:textId="252542C0" w:rsidR="003131BB" w:rsidRPr="00EE029A" w:rsidRDefault="003131BB" w:rsidP="001164FD">
            <w:pPr>
              <w:rPr>
                <w:rFonts w:ascii="Arial" w:hAnsi="Arial" w:cs="Arial"/>
                <w:sz w:val="22"/>
                <w:szCs w:val="22"/>
              </w:rPr>
            </w:pPr>
            <w:r w:rsidRPr="00EE029A">
              <w:rPr>
                <w:rFonts w:ascii="Arial" w:hAnsi="Arial" w:cs="Arial"/>
                <w:sz w:val="22"/>
                <w:szCs w:val="22"/>
              </w:rPr>
              <w:t xml:space="preserve">Prašome patikslinti ar bus reikalinga įžeminti triukšmo užtvaras, nes </w:t>
            </w:r>
            <w:proofErr w:type="spellStart"/>
            <w:r w:rsidRPr="00EE029A">
              <w:rPr>
                <w:rFonts w:ascii="Arial" w:hAnsi="Arial" w:cs="Arial"/>
                <w:sz w:val="22"/>
                <w:szCs w:val="22"/>
              </w:rPr>
              <w:t>dkž</w:t>
            </w:r>
            <w:proofErr w:type="spellEnd"/>
            <w:r w:rsidRPr="00EE029A">
              <w:rPr>
                <w:rFonts w:ascii="Arial" w:hAnsi="Arial" w:cs="Arial"/>
                <w:sz w:val="22"/>
                <w:szCs w:val="22"/>
              </w:rPr>
              <w:t xml:space="preserve"> šie darbai neduoti. Jeigu reikės, prašome papildyti DKŽ.</w:t>
            </w:r>
          </w:p>
        </w:tc>
        <w:tc>
          <w:tcPr>
            <w:tcW w:w="2249" w:type="pct"/>
          </w:tcPr>
          <w:p w14:paraId="3EBA066A" w14:textId="53867542" w:rsidR="003131BB" w:rsidRPr="00EE029A" w:rsidRDefault="00C61954" w:rsidP="003131BB">
            <w:pPr>
              <w:jc w:val="both"/>
              <w:rPr>
                <w:rFonts w:ascii="Arial" w:hAnsi="Arial" w:cs="Arial"/>
                <w:sz w:val="22"/>
                <w:szCs w:val="22"/>
              </w:rPr>
            </w:pPr>
            <w:r w:rsidRPr="00EE029A">
              <w:rPr>
                <w:rFonts w:ascii="Arial" w:hAnsi="Arial" w:cs="Arial"/>
                <w:sz w:val="22"/>
                <w:szCs w:val="22"/>
              </w:rPr>
              <w:t xml:space="preserve">Triukšmo užtvarų </w:t>
            </w:r>
            <w:r w:rsidR="003131BB" w:rsidRPr="00EE029A">
              <w:rPr>
                <w:rFonts w:ascii="Arial" w:hAnsi="Arial" w:cs="Arial"/>
                <w:sz w:val="22"/>
                <w:szCs w:val="22"/>
              </w:rPr>
              <w:t>įžeminim</w:t>
            </w:r>
            <w:r w:rsidRPr="00EE029A">
              <w:rPr>
                <w:rFonts w:ascii="Arial" w:hAnsi="Arial" w:cs="Arial"/>
                <w:sz w:val="22"/>
                <w:szCs w:val="22"/>
              </w:rPr>
              <w:t>as</w:t>
            </w:r>
            <w:r w:rsidR="003131BB" w:rsidRPr="00EE029A">
              <w:rPr>
                <w:rFonts w:ascii="Arial" w:hAnsi="Arial" w:cs="Arial"/>
                <w:sz w:val="22"/>
                <w:szCs w:val="22"/>
              </w:rPr>
              <w:t xml:space="preserve"> nenumatom</w:t>
            </w:r>
            <w:r w:rsidRPr="00EE029A">
              <w:rPr>
                <w:rFonts w:ascii="Arial" w:hAnsi="Arial" w:cs="Arial"/>
                <w:sz w:val="22"/>
                <w:szCs w:val="22"/>
              </w:rPr>
              <w:t>as</w:t>
            </w:r>
            <w:r w:rsidR="003131BB" w:rsidRPr="00EE029A">
              <w:rPr>
                <w:rFonts w:ascii="Arial" w:hAnsi="Arial" w:cs="Arial"/>
                <w:sz w:val="22"/>
                <w:szCs w:val="22"/>
              </w:rPr>
              <w:t>.</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2"/>
      <w:footerReference w:type="default" r:id="rId13"/>
      <w:headerReference w:type="first" r:id="rId14"/>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9BB4" w14:textId="77777777" w:rsidR="009A1513" w:rsidRPr="004A75B3" w:rsidRDefault="009A1513">
      <w:r w:rsidRPr="004A75B3">
        <w:separator/>
      </w:r>
    </w:p>
  </w:endnote>
  <w:endnote w:type="continuationSeparator" w:id="0">
    <w:p w14:paraId="25B1B00E" w14:textId="77777777" w:rsidR="009A1513" w:rsidRPr="004A75B3" w:rsidRDefault="009A1513">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662D" w14:textId="77777777" w:rsidR="009A1513" w:rsidRPr="004A75B3" w:rsidRDefault="009A1513">
      <w:r w:rsidRPr="004A75B3">
        <w:separator/>
      </w:r>
    </w:p>
  </w:footnote>
  <w:footnote w:type="continuationSeparator" w:id="0">
    <w:p w14:paraId="36034EFC" w14:textId="77777777" w:rsidR="009A1513" w:rsidRPr="004A75B3" w:rsidRDefault="009A1513">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534CF"/>
    <w:multiLevelType w:val="hybridMultilevel"/>
    <w:tmpl w:val="4B8A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77485"/>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2DF7"/>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D3589"/>
    <w:multiLevelType w:val="hybridMultilevel"/>
    <w:tmpl w:val="F8A4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3C327DB"/>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E1814"/>
    <w:multiLevelType w:val="hybridMultilevel"/>
    <w:tmpl w:val="D1C2B87C"/>
    <w:lvl w:ilvl="0" w:tplc="EBFA965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num w:numId="1" w16cid:durableId="1046682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7"/>
  </w:num>
  <w:num w:numId="3" w16cid:durableId="1783959838">
    <w:abstractNumId w:val="28"/>
  </w:num>
  <w:num w:numId="4" w16cid:durableId="1275408335">
    <w:abstractNumId w:val="15"/>
  </w:num>
  <w:num w:numId="5" w16cid:durableId="327445576">
    <w:abstractNumId w:val="11"/>
  </w:num>
  <w:num w:numId="6" w16cid:durableId="2138449556">
    <w:abstractNumId w:val="14"/>
  </w:num>
  <w:num w:numId="7" w16cid:durableId="641039509">
    <w:abstractNumId w:val="23"/>
  </w:num>
  <w:num w:numId="8" w16cid:durableId="1712268008">
    <w:abstractNumId w:val="10"/>
  </w:num>
  <w:num w:numId="9" w16cid:durableId="265504973">
    <w:abstractNumId w:val="24"/>
  </w:num>
  <w:num w:numId="10" w16cid:durableId="1285961743">
    <w:abstractNumId w:val="26"/>
  </w:num>
  <w:num w:numId="11" w16cid:durableId="2056656319">
    <w:abstractNumId w:val="1"/>
  </w:num>
  <w:num w:numId="12" w16cid:durableId="1513103515">
    <w:abstractNumId w:val="0"/>
  </w:num>
  <w:num w:numId="13" w16cid:durableId="27923694">
    <w:abstractNumId w:val="21"/>
  </w:num>
  <w:num w:numId="14" w16cid:durableId="1905413500">
    <w:abstractNumId w:val="16"/>
  </w:num>
  <w:num w:numId="15" w16cid:durableId="1202085109">
    <w:abstractNumId w:val="17"/>
  </w:num>
  <w:num w:numId="16" w16cid:durableId="326717099">
    <w:abstractNumId w:val="2"/>
  </w:num>
  <w:num w:numId="17" w16cid:durableId="2044474539">
    <w:abstractNumId w:val="22"/>
  </w:num>
  <w:num w:numId="18" w16cid:durableId="1132093376">
    <w:abstractNumId w:val="27"/>
  </w:num>
  <w:num w:numId="19" w16cid:durableId="1720744618">
    <w:abstractNumId w:val="3"/>
  </w:num>
  <w:num w:numId="20" w16cid:durableId="664549251">
    <w:abstractNumId w:val="8"/>
  </w:num>
  <w:num w:numId="21" w16cid:durableId="231308525">
    <w:abstractNumId w:val="4"/>
  </w:num>
  <w:num w:numId="22" w16cid:durableId="955138372">
    <w:abstractNumId w:val="12"/>
  </w:num>
  <w:num w:numId="23" w16cid:durableId="1883053945">
    <w:abstractNumId w:val="25"/>
  </w:num>
  <w:num w:numId="24" w16cid:durableId="2103447848">
    <w:abstractNumId w:val="20"/>
  </w:num>
  <w:num w:numId="25" w16cid:durableId="626470923">
    <w:abstractNumId w:val="19"/>
  </w:num>
  <w:num w:numId="26" w16cid:durableId="566233261">
    <w:abstractNumId w:val="9"/>
  </w:num>
  <w:num w:numId="27" w16cid:durableId="1376347737">
    <w:abstractNumId w:val="6"/>
  </w:num>
  <w:num w:numId="28" w16cid:durableId="1507405594">
    <w:abstractNumId w:val="5"/>
  </w:num>
  <w:num w:numId="29" w16cid:durableId="2073384224">
    <w:abstractNumId w:val="29"/>
  </w:num>
  <w:num w:numId="30" w16cid:durableId="592399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21CBE"/>
    <w:rsid w:val="00022BFF"/>
    <w:rsid w:val="00023602"/>
    <w:rsid w:val="000245E6"/>
    <w:rsid w:val="0002479D"/>
    <w:rsid w:val="00025795"/>
    <w:rsid w:val="00026BA4"/>
    <w:rsid w:val="00030401"/>
    <w:rsid w:val="00030969"/>
    <w:rsid w:val="00035985"/>
    <w:rsid w:val="00035E58"/>
    <w:rsid w:val="0003778D"/>
    <w:rsid w:val="00037D8D"/>
    <w:rsid w:val="00040016"/>
    <w:rsid w:val="00040318"/>
    <w:rsid w:val="00042405"/>
    <w:rsid w:val="00042661"/>
    <w:rsid w:val="0004326F"/>
    <w:rsid w:val="0004386A"/>
    <w:rsid w:val="00046D90"/>
    <w:rsid w:val="00047B39"/>
    <w:rsid w:val="00050E7A"/>
    <w:rsid w:val="00054382"/>
    <w:rsid w:val="000547C8"/>
    <w:rsid w:val="00054855"/>
    <w:rsid w:val="000549F1"/>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059B"/>
    <w:rsid w:val="000919D3"/>
    <w:rsid w:val="00092D7A"/>
    <w:rsid w:val="00092F53"/>
    <w:rsid w:val="00093723"/>
    <w:rsid w:val="000A161C"/>
    <w:rsid w:val="000A2313"/>
    <w:rsid w:val="000A2FB5"/>
    <w:rsid w:val="000A5607"/>
    <w:rsid w:val="000B17CA"/>
    <w:rsid w:val="000B19EF"/>
    <w:rsid w:val="000C0762"/>
    <w:rsid w:val="000C1854"/>
    <w:rsid w:val="000C3534"/>
    <w:rsid w:val="000C6987"/>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076CE"/>
    <w:rsid w:val="001118D4"/>
    <w:rsid w:val="00112819"/>
    <w:rsid w:val="00112881"/>
    <w:rsid w:val="0011338C"/>
    <w:rsid w:val="0011487E"/>
    <w:rsid w:val="001164FD"/>
    <w:rsid w:val="001173F4"/>
    <w:rsid w:val="00117515"/>
    <w:rsid w:val="001176EB"/>
    <w:rsid w:val="0012000C"/>
    <w:rsid w:val="00122683"/>
    <w:rsid w:val="001231A1"/>
    <w:rsid w:val="00123663"/>
    <w:rsid w:val="001254CC"/>
    <w:rsid w:val="00125FEB"/>
    <w:rsid w:val="00134572"/>
    <w:rsid w:val="00135515"/>
    <w:rsid w:val="001406C5"/>
    <w:rsid w:val="00141EE9"/>
    <w:rsid w:val="001464EF"/>
    <w:rsid w:val="00150117"/>
    <w:rsid w:val="00150546"/>
    <w:rsid w:val="00153EBC"/>
    <w:rsid w:val="0015456A"/>
    <w:rsid w:val="001545B7"/>
    <w:rsid w:val="00155A64"/>
    <w:rsid w:val="00156F20"/>
    <w:rsid w:val="00157917"/>
    <w:rsid w:val="001605E2"/>
    <w:rsid w:val="00161EC7"/>
    <w:rsid w:val="00163220"/>
    <w:rsid w:val="00163436"/>
    <w:rsid w:val="00164A52"/>
    <w:rsid w:val="00164A77"/>
    <w:rsid w:val="001665CD"/>
    <w:rsid w:val="0016675A"/>
    <w:rsid w:val="001674BA"/>
    <w:rsid w:val="001706B2"/>
    <w:rsid w:val="00172BAF"/>
    <w:rsid w:val="0018219E"/>
    <w:rsid w:val="00182AA0"/>
    <w:rsid w:val="001872D3"/>
    <w:rsid w:val="0019008A"/>
    <w:rsid w:val="00190FE5"/>
    <w:rsid w:val="00191226"/>
    <w:rsid w:val="001919D0"/>
    <w:rsid w:val="00191F17"/>
    <w:rsid w:val="00192001"/>
    <w:rsid w:val="00194629"/>
    <w:rsid w:val="00195026"/>
    <w:rsid w:val="0019602A"/>
    <w:rsid w:val="001A1A31"/>
    <w:rsid w:val="001A3991"/>
    <w:rsid w:val="001A74C2"/>
    <w:rsid w:val="001A77CE"/>
    <w:rsid w:val="001B6783"/>
    <w:rsid w:val="001B74D8"/>
    <w:rsid w:val="001C2DF5"/>
    <w:rsid w:val="001C3B01"/>
    <w:rsid w:val="001C3BA3"/>
    <w:rsid w:val="001D0736"/>
    <w:rsid w:val="001D0E7E"/>
    <w:rsid w:val="001D17AB"/>
    <w:rsid w:val="001D2260"/>
    <w:rsid w:val="001D3EF6"/>
    <w:rsid w:val="001D41CA"/>
    <w:rsid w:val="001D4D61"/>
    <w:rsid w:val="001D4DE2"/>
    <w:rsid w:val="001D7B31"/>
    <w:rsid w:val="001E1235"/>
    <w:rsid w:val="001E13C6"/>
    <w:rsid w:val="001E2F0A"/>
    <w:rsid w:val="001E62A6"/>
    <w:rsid w:val="001E726E"/>
    <w:rsid w:val="001E75B1"/>
    <w:rsid w:val="001F2297"/>
    <w:rsid w:val="001F299E"/>
    <w:rsid w:val="001F4418"/>
    <w:rsid w:val="001F591E"/>
    <w:rsid w:val="001F6009"/>
    <w:rsid w:val="00202069"/>
    <w:rsid w:val="00210EAD"/>
    <w:rsid w:val="00213E01"/>
    <w:rsid w:val="0021527C"/>
    <w:rsid w:val="00215CE0"/>
    <w:rsid w:val="0021602B"/>
    <w:rsid w:val="002169AA"/>
    <w:rsid w:val="00221311"/>
    <w:rsid w:val="002216E0"/>
    <w:rsid w:val="002229FD"/>
    <w:rsid w:val="0023496A"/>
    <w:rsid w:val="0023646C"/>
    <w:rsid w:val="00236492"/>
    <w:rsid w:val="0023675E"/>
    <w:rsid w:val="00237BAA"/>
    <w:rsid w:val="002403CA"/>
    <w:rsid w:val="002450C7"/>
    <w:rsid w:val="002458F1"/>
    <w:rsid w:val="00247F2E"/>
    <w:rsid w:val="00250754"/>
    <w:rsid w:val="00250D60"/>
    <w:rsid w:val="002527A1"/>
    <w:rsid w:val="00253AA8"/>
    <w:rsid w:val="00253ABF"/>
    <w:rsid w:val="002551E6"/>
    <w:rsid w:val="00255C48"/>
    <w:rsid w:val="00263B95"/>
    <w:rsid w:val="00264634"/>
    <w:rsid w:val="00266C76"/>
    <w:rsid w:val="00266E3E"/>
    <w:rsid w:val="00274CD4"/>
    <w:rsid w:val="002762E6"/>
    <w:rsid w:val="00276F8C"/>
    <w:rsid w:val="0027709F"/>
    <w:rsid w:val="00277610"/>
    <w:rsid w:val="002801A4"/>
    <w:rsid w:val="00280633"/>
    <w:rsid w:val="00281D8F"/>
    <w:rsid w:val="00286A07"/>
    <w:rsid w:val="002870C0"/>
    <w:rsid w:val="0028778B"/>
    <w:rsid w:val="00290A77"/>
    <w:rsid w:val="00291C42"/>
    <w:rsid w:val="00292070"/>
    <w:rsid w:val="002927B6"/>
    <w:rsid w:val="00293CCA"/>
    <w:rsid w:val="00293CF0"/>
    <w:rsid w:val="0029555E"/>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D5A46"/>
    <w:rsid w:val="002E181F"/>
    <w:rsid w:val="002E260A"/>
    <w:rsid w:val="002E284F"/>
    <w:rsid w:val="002E5ADD"/>
    <w:rsid w:val="002E645C"/>
    <w:rsid w:val="002E78FA"/>
    <w:rsid w:val="002F2B58"/>
    <w:rsid w:val="002F39D4"/>
    <w:rsid w:val="00302370"/>
    <w:rsid w:val="00302D56"/>
    <w:rsid w:val="00303B6B"/>
    <w:rsid w:val="003064DA"/>
    <w:rsid w:val="00306500"/>
    <w:rsid w:val="00306951"/>
    <w:rsid w:val="00306E0B"/>
    <w:rsid w:val="00307923"/>
    <w:rsid w:val="00307A2D"/>
    <w:rsid w:val="003115C4"/>
    <w:rsid w:val="0031289F"/>
    <w:rsid w:val="003131BB"/>
    <w:rsid w:val="0031523E"/>
    <w:rsid w:val="003165C2"/>
    <w:rsid w:val="0031684B"/>
    <w:rsid w:val="003175C8"/>
    <w:rsid w:val="003259D1"/>
    <w:rsid w:val="00331B82"/>
    <w:rsid w:val="00332FE2"/>
    <w:rsid w:val="003331D0"/>
    <w:rsid w:val="00336C8C"/>
    <w:rsid w:val="00337807"/>
    <w:rsid w:val="0034229E"/>
    <w:rsid w:val="003427DA"/>
    <w:rsid w:val="00342DF5"/>
    <w:rsid w:val="00346868"/>
    <w:rsid w:val="0034750B"/>
    <w:rsid w:val="003538EE"/>
    <w:rsid w:val="00353DFB"/>
    <w:rsid w:val="0035575F"/>
    <w:rsid w:val="00355C83"/>
    <w:rsid w:val="00355DE4"/>
    <w:rsid w:val="003570C4"/>
    <w:rsid w:val="003578A4"/>
    <w:rsid w:val="003579EF"/>
    <w:rsid w:val="00360FA3"/>
    <w:rsid w:val="00361B9C"/>
    <w:rsid w:val="00363A34"/>
    <w:rsid w:val="00363CCA"/>
    <w:rsid w:val="00363CFD"/>
    <w:rsid w:val="0036743F"/>
    <w:rsid w:val="00367FC3"/>
    <w:rsid w:val="00372020"/>
    <w:rsid w:val="00373C8C"/>
    <w:rsid w:val="00374A2E"/>
    <w:rsid w:val="00377085"/>
    <w:rsid w:val="00380030"/>
    <w:rsid w:val="003807C0"/>
    <w:rsid w:val="00381E68"/>
    <w:rsid w:val="003848FF"/>
    <w:rsid w:val="00384E75"/>
    <w:rsid w:val="003850F6"/>
    <w:rsid w:val="0038789C"/>
    <w:rsid w:val="0039030E"/>
    <w:rsid w:val="00392D76"/>
    <w:rsid w:val="003A1E21"/>
    <w:rsid w:val="003A31C6"/>
    <w:rsid w:val="003A4207"/>
    <w:rsid w:val="003A6212"/>
    <w:rsid w:val="003B7409"/>
    <w:rsid w:val="003C066C"/>
    <w:rsid w:val="003C09FE"/>
    <w:rsid w:val="003C164B"/>
    <w:rsid w:val="003C39D2"/>
    <w:rsid w:val="003C7126"/>
    <w:rsid w:val="003D4308"/>
    <w:rsid w:val="003D4B2A"/>
    <w:rsid w:val="003D5E38"/>
    <w:rsid w:val="003D6E8F"/>
    <w:rsid w:val="003D7869"/>
    <w:rsid w:val="003E047E"/>
    <w:rsid w:val="003E61F7"/>
    <w:rsid w:val="003F06DF"/>
    <w:rsid w:val="003F0FF1"/>
    <w:rsid w:val="003F6345"/>
    <w:rsid w:val="003F7C70"/>
    <w:rsid w:val="003F7CE3"/>
    <w:rsid w:val="0040072F"/>
    <w:rsid w:val="00400B29"/>
    <w:rsid w:val="00401898"/>
    <w:rsid w:val="00405C25"/>
    <w:rsid w:val="00406DBA"/>
    <w:rsid w:val="00407DF4"/>
    <w:rsid w:val="00412EF0"/>
    <w:rsid w:val="004146E3"/>
    <w:rsid w:val="00414AB2"/>
    <w:rsid w:val="00415855"/>
    <w:rsid w:val="00417EBF"/>
    <w:rsid w:val="004227D4"/>
    <w:rsid w:val="00423EC3"/>
    <w:rsid w:val="00424044"/>
    <w:rsid w:val="00424C3C"/>
    <w:rsid w:val="00425EB2"/>
    <w:rsid w:val="0043101F"/>
    <w:rsid w:val="00431080"/>
    <w:rsid w:val="004324F2"/>
    <w:rsid w:val="00433DFD"/>
    <w:rsid w:val="00433EF9"/>
    <w:rsid w:val="00434F69"/>
    <w:rsid w:val="004355BD"/>
    <w:rsid w:val="00440079"/>
    <w:rsid w:val="00441E04"/>
    <w:rsid w:val="00441E6B"/>
    <w:rsid w:val="00444E93"/>
    <w:rsid w:val="00445F31"/>
    <w:rsid w:val="00446F33"/>
    <w:rsid w:val="00447297"/>
    <w:rsid w:val="004529E8"/>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5696"/>
    <w:rsid w:val="004A67A6"/>
    <w:rsid w:val="004A709F"/>
    <w:rsid w:val="004A75B3"/>
    <w:rsid w:val="004B1D73"/>
    <w:rsid w:val="004B2B66"/>
    <w:rsid w:val="004B5CF0"/>
    <w:rsid w:val="004B5F10"/>
    <w:rsid w:val="004C0573"/>
    <w:rsid w:val="004C5CB9"/>
    <w:rsid w:val="004C5D94"/>
    <w:rsid w:val="004D0989"/>
    <w:rsid w:val="004D5DA8"/>
    <w:rsid w:val="004D6301"/>
    <w:rsid w:val="004D7596"/>
    <w:rsid w:val="004D77F1"/>
    <w:rsid w:val="004D7D50"/>
    <w:rsid w:val="004D7E15"/>
    <w:rsid w:val="004E0CA7"/>
    <w:rsid w:val="004E4A09"/>
    <w:rsid w:val="004E67FC"/>
    <w:rsid w:val="004F190C"/>
    <w:rsid w:val="004F25C3"/>
    <w:rsid w:val="004F26CE"/>
    <w:rsid w:val="004F2CAC"/>
    <w:rsid w:val="004F2DF1"/>
    <w:rsid w:val="004F4924"/>
    <w:rsid w:val="004F7063"/>
    <w:rsid w:val="00500557"/>
    <w:rsid w:val="005011CE"/>
    <w:rsid w:val="00502C45"/>
    <w:rsid w:val="00503D1B"/>
    <w:rsid w:val="00504C88"/>
    <w:rsid w:val="0051098E"/>
    <w:rsid w:val="00511916"/>
    <w:rsid w:val="00513008"/>
    <w:rsid w:val="005138E5"/>
    <w:rsid w:val="0051508F"/>
    <w:rsid w:val="00515DB3"/>
    <w:rsid w:val="00520506"/>
    <w:rsid w:val="00523EEC"/>
    <w:rsid w:val="0052620E"/>
    <w:rsid w:val="005277F3"/>
    <w:rsid w:val="00530668"/>
    <w:rsid w:val="00530EA6"/>
    <w:rsid w:val="00531221"/>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1500"/>
    <w:rsid w:val="005721FA"/>
    <w:rsid w:val="005724BE"/>
    <w:rsid w:val="00572782"/>
    <w:rsid w:val="0057292C"/>
    <w:rsid w:val="00572AA3"/>
    <w:rsid w:val="00573267"/>
    <w:rsid w:val="0057409A"/>
    <w:rsid w:val="00574127"/>
    <w:rsid w:val="0057496C"/>
    <w:rsid w:val="00574CD4"/>
    <w:rsid w:val="00575319"/>
    <w:rsid w:val="005761E9"/>
    <w:rsid w:val="00583E8C"/>
    <w:rsid w:val="005845B9"/>
    <w:rsid w:val="005853B1"/>
    <w:rsid w:val="00586416"/>
    <w:rsid w:val="00586CAF"/>
    <w:rsid w:val="00587CF2"/>
    <w:rsid w:val="00590721"/>
    <w:rsid w:val="0059074F"/>
    <w:rsid w:val="00590E61"/>
    <w:rsid w:val="00591190"/>
    <w:rsid w:val="00593E41"/>
    <w:rsid w:val="00594D0A"/>
    <w:rsid w:val="00596C55"/>
    <w:rsid w:val="005A0EA7"/>
    <w:rsid w:val="005A3116"/>
    <w:rsid w:val="005A378C"/>
    <w:rsid w:val="005A5F79"/>
    <w:rsid w:val="005A67A4"/>
    <w:rsid w:val="005B1A32"/>
    <w:rsid w:val="005B4798"/>
    <w:rsid w:val="005B4EE4"/>
    <w:rsid w:val="005B59A4"/>
    <w:rsid w:val="005B7A51"/>
    <w:rsid w:val="005B7C13"/>
    <w:rsid w:val="005C04FC"/>
    <w:rsid w:val="005C0E01"/>
    <w:rsid w:val="005C2A63"/>
    <w:rsid w:val="005C6F83"/>
    <w:rsid w:val="005D392F"/>
    <w:rsid w:val="005D4537"/>
    <w:rsid w:val="005D5109"/>
    <w:rsid w:val="005D5DF3"/>
    <w:rsid w:val="005E1928"/>
    <w:rsid w:val="005E4383"/>
    <w:rsid w:val="005E5EA0"/>
    <w:rsid w:val="005E6239"/>
    <w:rsid w:val="005E7D61"/>
    <w:rsid w:val="005F0FDF"/>
    <w:rsid w:val="005F6C1F"/>
    <w:rsid w:val="005F6DD8"/>
    <w:rsid w:val="006030A2"/>
    <w:rsid w:val="0060473F"/>
    <w:rsid w:val="006105FF"/>
    <w:rsid w:val="0061073B"/>
    <w:rsid w:val="00611CC7"/>
    <w:rsid w:val="00613267"/>
    <w:rsid w:val="00615016"/>
    <w:rsid w:val="0061567D"/>
    <w:rsid w:val="00615AC4"/>
    <w:rsid w:val="00616401"/>
    <w:rsid w:val="0061691F"/>
    <w:rsid w:val="00616EE7"/>
    <w:rsid w:val="0061708F"/>
    <w:rsid w:val="00617FC2"/>
    <w:rsid w:val="00620F3C"/>
    <w:rsid w:val="00621655"/>
    <w:rsid w:val="006218F8"/>
    <w:rsid w:val="00622B87"/>
    <w:rsid w:val="00623A5F"/>
    <w:rsid w:val="00623F8C"/>
    <w:rsid w:val="00624FFB"/>
    <w:rsid w:val="0062726E"/>
    <w:rsid w:val="00634EE2"/>
    <w:rsid w:val="00636C13"/>
    <w:rsid w:val="0064047C"/>
    <w:rsid w:val="0064079B"/>
    <w:rsid w:val="00640992"/>
    <w:rsid w:val="00643984"/>
    <w:rsid w:val="00646551"/>
    <w:rsid w:val="00646DE6"/>
    <w:rsid w:val="0064712E"/>
    <w:rsid w:val="006511B3"/>
    <w:rsid w:val="00653AA0"/>
    <w:rsid w:val="006568AD"/>
    <w:rsid w:val="0066483C"/>
    <w:rsid w:val="0066527D"/>
    <w:rsid w:val="006666E8"/>
    <w:rsid w:val="0066692C"/>
    <w:rsid w:val="00670A84"/>
    <w:rsid w:val="0067113C"/>
    <w:rsid w:val="00671A10"/>
    <w:rsid w:val="0067496A"/>
    <w:rsid w:val="0067705C"/>
    <w:rsid w:val="00677555"/>
    <w:rsid w:val="00677E3A"/>
    <w:rsid w:val="00685525"/>
    <w:rsid w:val="00686D85"/>
    <w:rsid w:val="0069105C"/>
    <w:rsid w:val="006944B9"/>
    <w:rsid w:val="00694FD2"/>
    <w:rsid w:val="00696327"/>
    <w:rsid w:val="006A009B"/>
    <w:rsid w:val="006A168E"/>
    <w:rsid w:val="006A27D7"/>
    <w:rsid w:val="006A327B"/>
    <w:rsid w:val="006A5432"/>
    <w:rsid w:val="006A58DC"/>
    <w:rsid w:val="006A5F9B"/>
    <w:rsid w:val="006A70DB"/>
    <w:rsid w:val="006A7FBF"/>
    <w:rsid w:val="006B20AC"/>
    <w:rsid w:val="006B27AA"/>
    <w:rsid w:val="006B3402"/>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6C3C"/>
    <w:rsid w:val="006F01C1"/>
    <w:rsid w:val="006F6127"/>
    <w:rsid w:val="006F6F2A"/>
    <w:rsid w:val="006F75FA"/>
    <w:rsid w:val="006F7F47"/>
    <w:rsid w:val="00700553"/>
    <w:rsid w:val="00703EFC"/>
    <w:rsid w:val="00705501"/>
    <w:rsid w:val="0070578B"/>
    <w:rsid w:val="007059B3"/>
    <w:rsid w:val="00706226"/>
    <w:rsid w:val="0071279B"/>
    <w:rsid w:val="0071347D"/>
    <w:rsid w:val="0071424B"/>
    <w:rsid w:val="00715F5C"/>
    <w:rsid w:val="00716864"/>
    <w:rsid w:val="00721A13"/>
    <w:rsid w:val="00722C26"/>
    <w:rsid w:val="007242E3"/>
    <w:rsid w:val="00726009"/>
    <w:rsid w:val="007269FE"/>
    <w:rsid w:val="007309D1"/>
    <w:rsid w:val="00730E6A"/>
    <w:rsid w:val="00732D7D"/>
    <w:rsid w:val="00733537"/>
    <w:rsid w:val="007400A8"/>
    <w:rsid w:val="00744479"/>
    <w:rsid w:val="00747573"/>
    <w:rsid w:val="00750DD2"/>
    <w:rsid w:val="00751156"/>
    <w:rsid w:val="0075215A"/>
    <w:rsid w:val="00754178"/>
    <w:rsid w:val="00754FD3"/>
    <w:rsid w:val="007574C0"/>
    <w:rsid w:val="00757FE9"/>
    <w:rsid w:val="0076219C"/>
    <w:rsid w:val="00764826"/>
    <w:rsid w:val="007652F2"/>
    <w:rsid w:val="00766F5F"/>
    <w:rsid w:val="00770219"/>
    <w:rsid w:val="00771BF7"/>
    <w:rsid w:val="00774980"/>
    <w:rsid w:val="00785231"/>
    <w:rsid w:val="00785351"/>
    <w:rsid w:val="00785654"/>
    <w:rsid w:val="00787485"/>
    <w:rsid w:val="00790863"/>
    <w:rsid w:val="007913F0"/>
    <w:rsid w:val="00794768"/>
    <w:rsid w:val="00795068"/>
    <w:rsid w:val="007A2E4B"/>
    <w:rsid w:val="007A4073"/>
    <w:rsid w:val="007A6B5C"/>
    <w:rsid w:val="007B206C"/>
    <w:rsid w:val="007B279F"/>
    <w:rsid w:val="007B30BB"/>
    <w:rsid w:val="007B6F84"/>
    <w:rsid w:val="007C7D2A"/>
    <w:rsid w:val="007D005B"/>
    <w:rsid w:val="007D39F5"/>
    <w:rsid w:val="007D6E26"/>
    <w:rsid w:val="007E6B59"/>
    <w:rsid w:val="007E6E6E"/>
    <w:rsid w:val="007E74B4"/>
    <w:rsid w:val="007F144D"/>
    <w:rsid w:val="007F1FE7"/>
    <w:rsid w:val="007F2C86"/>
    <w:rsid w:val="007F33E1"/>
    <w:rsid w:val="007F43ED"/>
    <w:rsid w:val="007F4F2E"/>
    <w:rsid w:val="007F5B01"/>
    <w:rsid w:val="007F790E"/>
    <w:rsid w:val="007F793F"/>
    <w:rsid w:val="008003DD"/>
    <w:rsid w:val="0080047D"/>
    <w:rsid w:val="008028F8"/>
    <w:rsid w:val="008033B9"/>
    <w:rsid w:val="00810A38"/>
    <w:rsid w:val="00811501"/>
    <w:rsid w:val="00812D68"/>
    <w:rsid w:val="008149FC"/>
    <w:rsid w:val="00815C64"/>
    <w:rsid w:val="008171FA"/>
    <w:rsid w:val="008207F1"/>
    <w:rsid w:val="008216CF"/>
    <w:rsid w:val="0082217A"/>
    <w:rsid w:val="00825E4B"/>
    <w:rsid w:val="00826CBD"/>
    <w:rsid w:val="00830E86"/>
    <w:rsid w:val="008328BA"/>
    <w:rsid w:val="00833148"/>
    <w:rsid w:val="008331A4"/>
    <w:rsid w:val="00834711"/>
    <w:rsid w:val="00834C51"/>
    <w:rsid w:val="00836A02"/>
    <w:rsid w:val="00836B00"/>
    <w:rsid w:val="0084082A"/>
    <w:rsid w:val="008420C5"/>
    <w:rsid w:val="0084299C"/>
    <w:rsid w:val="0084329B"/>
    <w:rsid w:val="00845DDB"/>
    <w:rsid w:val="00847CA3"/>
    <w:rsid w:val="00850CD6"/>
    <w:rsid w:val="00850F47"/>
    <w:rsid w:val="00851DC7"/>
    <w:rsid w:val="00851ED1"/>
    <w:rsid w:val="0085414A"/>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F355D"/>
    <w:rsid w:val="008F62C8"/>
    <w:rsid w:val="008F6B43"/>
    <w:rsid w:val="00901757"/>
    <w:rsid w:val="009021B1"/>
    <w:rsid w:val="00902949"/>
    <w:rsid w:val="00903305"/>
    <w:rsid w:val="00904F4F"/>
    <w:rsid w:val="00905F80"/>
    <w:rsid w:val="009104AB"/>
    <w:rsid w:val="009106DB"/>
    <w:rsid w:val="00917A9F"/>
    <w:rsid w:val="0092768E"/>
    <w:rsid w:val="00931876"/>
    <w:rsid w:val="00935D9B"/>
    <w:rsid w:val="00936CA7"/>
    <w:rsid w:val="009371C5"/>
    <w:rsid w:val="00937388"/>
    <w:rsid w:val="00941ED3"/>
    <w:rsid w:val="00942E14"/>
    <w:rsid w:val="009467A2"/>
    <w:rsid w:val="009528CA"/>
    <w:rsid w:val="00952D20"/>
    <w:rsid w:val="00957C9D"/>
    <w:rsid w:val="00960A1A"/>
    <w:rsid w:val="00962EA6"/>
    <w:rsid w:val="0096445C"/>
    <w:rsid w:val="009644D2"/>
    <w:rsid w:val="00967B8F"/>
    <w:rsid w:val="00971E74"/>
    <w:rsid w:val="00974FAF"/>
    <w:rsid w:val="00975514"/>
    <w:rsid w:val="00976A28"/>
    <w:rsid w:val="009804FC"/>
    <w:rsid w:val="00980EF9"/>
    <w:rsid w:val="00984B1F"/>
    <w:rsid w:val="009850C0"/>
    <w:rsid w:val="00986059"/>
    <w:rsid w:val="00987B21"/>
    <w:rsid w:val="00987F78"/>
    <w:rsid w:val="00991171"/>
    <w:rsid w:val="0099174C"/>
    <w:rsid w:val="00991DE8"/>
    <w:rsid w:val="00993C3B"/>
    <w:rsid w:val="0099474D"/>
    <w:rsid w:val="00995607"/>
    <w:rsid w:val="00995E04"/>
    <w:rsid w:val="00995FD2"/>
    <w:rsid w:val="00996F91"/>
    <w:rsid w:val="009A1513"/>
    <w:rsid w:val="009A346C"/>
    <w:rsid w:val="009A4185"/>
    <w:rsid w:val="009A768D"/>
    <w:rsid w:val="009B09D6"/>
    <w:rsid w:val="009C312B"/>
    <w:rsid w:val="009C653E"/>
    <w:rsid w:val="009C7171"/>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7B24"/>
    <w:rsid w:val="00A122C7"/>
    <w:rsid w:val="00A17991"/>
    <w:rsid w:val="00A17E68"/>
    <w:rsid w:val="00A22699"/>
    <w:rsid w:val="00A22956"/>
    <w:rsid w:val="00A22C1C"/>
    <w:rsid w:val="00A24C70"/>
    <w:rsid w:val="00A2508B"/>
    <w:rsid w:val="00A324E9"/>
    <w:rsid w:val="00A329C2"/>
    <w:rsid w:val="00A34B29"/>
    <w:rsid w:val="00A35157"/>
    <w:rsid w:val="00A353EC"/>
    <w:rsid w:val="00A50602"/>
    <w:rsid w:val="00A50815"/>
    <w:rsid w:val="00A54B73"/>
    <w:rsid w:val="00A54B9A"/>
    <w:rsid w:val="00A55E10"/>
    <w:rsid w:val="00A5630E"/>
    <w:rsid w:val="00A60830"/>
    <w:rsid w:val="00A614B0"/>
    <w:rsid w:val="00A646BE"/>
    <w:rsid w:val="00A6703C"/>
    <w:rsid w:val="00A759B3"/>
    <w:rsid w:val="00A760F9"/>
    <w:rsid w:val="00A77003"/>
    <w:rsid w:val="00A81298"/>
    <w:rsid w:val="00A8167E"/>
    <w:rsid w:val="00A82283"/>
    <w:rsid w:val="00A82C1C"/>
    <w:rsid w:val="00A8466C"/>
    <w:rsid w:val="00A864CD"/>
    <w:rsid w:val="00A865C7"/>
    <w:rsid w:val="00A87436"/>
    <w:rsid w:val="00A87B5E"/>
    <w:rsid w:val="00A9031A"/>
    <w:rsid w:val="00A946C7"/>
    <w:rsid w:val="00A9581B"/>
    <w:rsid w:val="00A97A7C"/>
    <w:rsid w:val="00AA0209"/>
    <w:rsid w:val="00AA0985"/>
    <w:rsid w:val="00AA0B84"/>
    <w:rsid w:val="00AA0E5C"/>
    <w:rsid w:val="00AA1E8F"/>
    <w:rsid w:val="00AA3A22"/>
    <w:rsid w:val="00AA4E67"/>
    <w:rsid w:val="00AA5A4F"/>
    <w:rsid w:val="00AA7176"/>
    <w:rsid w:val="00AB2B92"/>
    <w:rsid w:val="00AB307C"/>
    <w:rsid w:val="00AB36B2"/>
    <w:rsid w:val="00AB4AF8"/>
    <w:rsid w:val="00AB5AF9"/>
    <w:rsid w:val="00AB5C68"/>
    <w:rsid w:val="00AB607F"/>
    <w:rsid w:val="00AC03DC"/>
    <w:rsid w:val="00AC0953"/>
    <w:rsid w:val="00AC1064"/>
    <w:rsid w:val="00AC6FF4"/>
    <w:rsid w:val="00AC7DE3"/>
    <w:rsid w:val="00AD0F43"/>
    <w:rsid w:val="00AD26FE"/>
    <w:rsid w:val="00AD502C"/>
    <w:rsid w:val="00AD7675"/>
    <w:rsid w:val="00AE7777"/>
    <w:rsid w:val="00AF2A06"/>
    <w:rsid w:val="00AF348C"/>
    <w:rsid w:val="00AF40FB"/>
    <w:rsid w:val="00AF7411"/>
    <w:rsid w:val="00B00256"/>
    <w:rsid w:val="00B01679"/>
    <w:rsid w:val="00B017F4"/>
    <w:rsid w:val="00B02983"/>
    <w:rsid w:val="00B0332B"/>
    <w:rsid w:val="00B044FC"/>
    <w:rsid w:val="00B04EF7"/>
    <w:rsid w:val="00B067B4"/>
    <w:rsid w:val="00B11AF6"/>
    <w:rsid w:val="00B15555"/>
    <w:rsid w:val="00B17698"/>
    <w:rsid w:val="00B177F7"/>
    <w:rsid w:val="00B211E7"/>
    <w:rsid w:val="00B26A31"/>
    <w:rsid w:val="00B2757E"/>
    <w:rsid w:val="00B30D5C"/>
    <w:rsid w:val="00B31138"/>
    <w:rsid w:val="00B312B8"/>
    <w:rsid w:val="00B3229E"/>
    <w:rsid w:val="00B32A50"/>
    <w:rsid w:val="00B3314B"/>
    <w:rsid w:val="00B33448"/>
    <w:rsid w:val="00B36A20"/>
    <w:rsid w:val="00B40AFD"/>
    <w:rsid w:val="00B40F09"/>
    <w:rsid w:val="00B43CEB"/>
    <w:rsid w:val="00B45CB7"/>
    <w:rsid w:val="00B50224"/>
    <w:rsid w:val="00B53063"/>
    <w:rsid w:val="00B54B18"/>
    <w:rsid w:val="00B56E05"/>
    <w:rsid w:val="00B61C01"/>
    <w:rsid w:val="00B62CAC"/>
    <w:rsid w:val="00B63D1F"/>
    <w:rsid w:val="00B65DE7"/>
    <w:rsid w:val="00B664F9"/>
    <w:rsid w:val="00B672CF"/>
    <w:rsid w:val="00B67F94"/>
    <w:rsid w:val="00B70F41"/>
    <w:rsid w:val="00B736C3"/>
    <w:rsid w:val="00B73A77"/>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C11"/>
    <w:rsid w:val="00BE10E4"/>
    <w:rsid w:val="00BE29B0"/>
    <w:rsid w:val="00BE3D84"/>
    <w:rsid w:val="00BE7E4B"/>
    <w:rsid w:val="00BF3DDD"/>
    <w:rsid w:val="00BF3E45"/>
    <w:rsid w:val="00BF4FEE"/>
    <w:rsid w:val="00BF622D"/>
    <w:rsid w:val="00BF73BD"/>
    <w:rsid w:val="00C022C7"/>
    <w:rsid w:val="00C0580B"/>
    <w:rsid w:val="00C07430"/>
    <w:rsid w:val="00C11E69"/>
    <w:rsid w:val="00C12352"/>
    <w:rsid w:val="00C230B2"/>
    <w:rsid w:val="00C33F8F"/>
    <w:rsid w:val="00C35B75"/>
    <w:rsid w:val="00C36691"/>
    <w:rsid w:val="00C41393"/>
    <w:rsid w:val="00C416B5"/>
    <w:rsid w:val="00C45DB5"/>
    <w:rsid w:val="00C46A2C"/>
    <w:rsid w:val="00C53947"/>
    <w:rsid w:val="00C53B7D"/>
    <w:rsid w:val="00C54BA7"/>
    <w:rsid w:val="00C552E5"/>
    <w:rsid w:val="00C57139"/>
    <w:rsid w:val="00C57228"/>
    <w:rsid w:val="00C60148"/>
    <w:rsid w:val="00C610B9"/>
    <w:rsid w:val="00C61954"/>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65B"/>
    <w:rsid w:val="00CA5C34"/>
    <w:rsid w:val="00CB0970"/>
    <w:rsid w:val="00CB222E"/>
    <w:rsid w:val="00CB4339"/>
    <w:rsid w:val="00CB4BB6"/>
    <w:rsid w:val="00CB7508"/>
    <w:rsid w:val="00CB759D"/>
    <w:rsid w:val="00CC0F03"/>
    <w:rsid w:val="00CC3795"/>
    <w:rsid w:val="00CC751E"/>
    <w:rsid w:val="00CD0CD7"/>
    <w:rsid w:val="00CD2242"/>
    <w:rsid w:val="00CD33BA"/>
    <w:rsid w:val="00CD34B4"/>
    <w:rsid w:val="00CD3B00"/>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6C"/>
    <w:rsid w:val="00D05AE3"/>
    <w:rsid w:val="00D0612F"/>
    <w:rsid w:val="00D0742C"/>
    <w:rsid w:val="00D074DC"/>
    <w:rsid w:val="00D118F9"/>
    <w:rsid w:val="00D12BC2"/>
    <w:rsid w:val="00D132F0"/>
    <w:rsid w:val="00D13868"/>
    <w:rsid w:val="00D13B67"/>
    <w:rsid w:val="00D15462"/>
    <w:rsid w:val="00D169B4"/>
    <w:rsid w:val="00D16B13"/>
    <w:rsid w:val="00D219EB"/>
    <w:rsid w:val="00D21ABF"/>
    <w:rsid w:val="00D2460C"/>
    <w:rsid w:val="00D25C17"/>
    <w:rsid w:val="00D2634C"/>
    <w:rsid w:val="00D304E4"/>
    <w:rsid w:val="00D307A2"/>
    <w:rsid w:val="00D31194"/>
    <w:rsid w:val="00D40FE5"/>
    <w:rsid w:val="00D414DF"/>
    <w:rsid w:val="00D41686"/>
    <w:rsid w:val="00D41D7B"/>
    <w:rsid w:val="00D43B8D"/>
    <w:rsid w:val="00D43E47"/>
    <w:rsid w:val="00D44411"/>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718A"/>
    <w:rsid w:val="00D830BC"/>
    <w:rsid w:val="00D8465B"/>
    <w:rsid w:val="00D94011"/>
    <w:rsid w:val="00DA0458"/>
    <w:rsid w:val="00DA25EE"/>
    <w:rsid w:val="00DB48F6"/>
    <w:rsid w:val="00DC0C7B"/>
    <w:rsid w:val="00DC0E80"/>
    <w:rsid w:val="00DC1E44"/>
    <w:rsid w:val="00DC26F2"/>
    <w:rsid w:val="00DC50D9"/>
    <w:rsid w:val="00DC53CA"/>
    <w:rsid w:val="00DC60F6"/>
    <w:rsid w:val="00DD1665"/>
    <w:rsid w:val="00DD2B65"/>
    <w:rsid w:val="00DD7C04"/>
    <w:rsid w:val="00DE2D03"/>
    <w:rsid w:val="00DE3ABB"/>
    <w:rsid w:val="00DE6921"/>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30B57"/>
    <w:rsid w:val="00E318EB"/>
    <w:rsid w:val="00E3532B"/>
    <w:rsid w:val="00E368F9"/>
    <w:rsid w:val="00E41FEB"/>
    <w:rsid w:val="00E43789"/>
    <w:rsid w:val="00E46258"/>
    <w:rsid w:val="00E4777C"/>
    <w:rsid w:val="00E5348A"/>
    <w:rsid w:val="00E55914"/>
    <w:rsid w:val="00E55E0D"/>
    <w:rsid w:val="00E56992"/>
    <w:rsid w:val="00E578D1"/>
    <w:rsid w:val="00E61446"/>
    <w:rsid w:val="00E618FA"/>
    <w:rsid w:val="00E6251D"/>
    <w:rsid w:val="00E62DE0"/>
    <w:rsid w:val="00E7012A"/>
    <w:rsid w:val="00E71723"/>
    <w:rsid w:val="00E72B49"/>
    <w:rsid w:val="00E75B97"/>
    <w:rsid w:val="00E84358"/>
    <w:rsid w:val="00E87A8E"/>
    <w:rsid w:val="00E90420"/>
    <w:rsid w:val="00E90A29"/>
    <w:rsid w:val="00E933C5"/>
    <w:rsid w:val="00E936A3"/>
    <w:rsid w:val="00E979C7"/>
    <w:rsid w:val="00EA2240"/>
    <w:rsid w:val="00EA4811"/>
    <w:rsid w:val="00EA53DB"/>
    <w:rsid w:val="00EA751E"/>
    <w:rsid w:val="00EB17FC"/>
    <w:rsid w:val="00EB267D"/>
    <w:rsid w:val="00EB6F47"/>
    <w:rsid w:val="00EC0BEE"/>
    <w:rsid w:val="00EC29DE"/>
    <w:rsid w:val="00EC38D6"/>
    <w:rsid w:val="00EC73A3"/>
    <w:rsid w:val="00ED0B13"/>
    <w:rsid w:val="00ED2491"/>
    <w:rsid w:val="00ED2A2A"/>
    <w:rsid w:val="00ED7362"/>
    <w:rsid w:val="00EE029A"/>
    <w:rsid w:val="00EE175F"/>
    <w:rsid w:val="00EE309E"/>
    <w:rsid w:val="00EE635B"/>
    <w:rsid w:val="00EE6788"/>
    <w:rsid w:val="00EF1F02"/>
    <w:rsid w:val="00EF223F"/>
    <w:rsid w:val="00EF2633"/>
    <w:rsid w:val="00EF4B27"/>
    <w:rsid w:val="00EF565E"/>
    <w:rsid w:val="00EF5CB4"/>
    <w:rsid w:val="00EF7DF6"/>
    <w:rsid w:val="00F00FCE"/>
    <w:rsid w:val="00F01DB8"/>
    <w:rsid w:val="00F01E68"/>
    <w:rsid w:val="00F06710"/>
    <w:rsid w:val="00F0691B"/>
    <w:rsid w:val="00F07402"/>
    <w:rsid w:val="00F07B67"/>
    <w:rsid w:val="00F11C38"/>
    <w:rsid w:val="00F138C1"/>
    <w:rsid w:val="00F1494B"/>
    <w:rsid w:val="00F22B72"/>
    <w:rsid w:val="00F23063"/>
    <w:rsid w:val="00F30F43"/>
    <w:rsid w:val="00F31050"/>
    <w:rsid w:val="00F3118C"/>
    <w:rsid w:val="00F33E5D"/>
    <w:rsid w:val="00F362DD"/>
    <w:rsid w:val="00F36635"/>
    <w:rsid w:val="00F40424"/>
    <w:rsid w:val="00F42218"/>
    <w:rsid w:val="00F4249A"/>
    <w:rsid w:val="00F44332"/>
    <w:rsid w:val="00F45123"/>
    <w:rsid w:val="00F46361"/>
    <w:rsid w:val="00F4669A"/>
    <w:rsid w:val="00F468F8"/>
    <w:rsid w:val="00F46BB1"/>
    <w:rsid w:val="00F5693C"/>
    <w:rsid w:val="00F6400D"/>
    <w:rsid w:val="00F651D8"/>
    <w:rsid w:val="00F67FE6"/>
    <w:rsid w:val="00F71D8C"/>
    <w:rsid w:val="00F7322D"/>
    <w:rsid w:val="00F735B4"/>
    <w:rsid w:val="00F75DD8"/>
    <w:rsid w:val="00F8053B"/>
    <w:rsid w:val="00F807EB"/>
    <w:rsid w:val="00F80D07"/>
    <w:rsid w:val="00F8211B"/>
    <w:rsid w:val="00F83447"/>
    <w:rsid w:val="00F85191"/>
    <w:rsid w:val="00F86E9D"/>
    <w:rsid w:val="00F87CFC"/>
    <w:rsid w:val="00F9176B"/>
    <w:rsid w:val="00F9278F"/>
    <w:rsid w:val="00F9285F"/>
    <w:rsid w:val="00F93A82"/>
    <w:rsid w:val="00F95514"/>
    <w:rsid w:val="00F95898"/>
    <w:rsid w:val="00F97A12"/>
    <w:rsid w:val="00FA3675"/>
    <w:rsid w:val="00FA3AC0"/>
    <w:rsid w:val="00FA3B0B"/>
    <w:rsid w:val="00FA7922"/>
    <w:rsid w:val="00FB2E89"/>
    <w:rsid w:val="00FB6BD2"/>
    <w:rsid w:val="00FB70A1"/>
    <w:rsid w:val="00FB76BD"/>
    <w:rsid w:val="00FB7D09"/>
    <w:rsid w:val="00FC2851"/>
    <w:rsid w:val="00FC4EC8"/>
    <w:rsid w:val="00FC50AC"/>
    <w:rsid w:val="00FC70A3"/>
    <w:rsid w:val="00FD5FF3"/>
    <w:rsid w:val="00FD766B"/>
    <w:rsid w:val="00FD792E"/>
    <w:rsid w:val="00FE0177"/>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 w:type="character" w:customStyle="1" w:styleId="fontstyle01">
    <w:name w:val="fontstyle01"/>
    <w:basedOn w:val="Numatytasispastraiposriftas"/>
    <w:rsid w:val="00ED7362"/>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1C2DF5"/>
    <w:rPr>
      <w:i/>
      <w:iCs/>
    </w:rPr>
  </w:style>
  <w:style w:type="table" w:customStyle="1" w:styleId="Lentelstinklelis1">
    <w:name w:val="Lentelės tinklelis1"/>
    <w:basedOn w:val="prastojilentel"/>
    <w:next w:val="Lentelstinklelis"/>
    <w:uiPriority w:val="39"/>
    <w:rsid w:val="00F0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B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2640</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Anželita Pajaujienė</cp:lastModifiedBy>
  <cp:revision>159</cp:revision>
  <dcterms:created xsi:type="dcterms:W3CDTF">2026-01-12T07:53:00Z</dcterms:created>
  <dcterms:modified xsi:type="dcterms:W3CDTF">2026-02-13T05:02:00Z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