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3126F220" w:rsidR="005A5832" w:rsidRDefault="000D7D3A" w:rsidP="00D51E45">
      <w:pPr>
        <w:widowControl w:val="0"/>
        <w:pBdr>
          <w:top w:val="nil"/>
          <w:left w:val="nil"/>
          <w:bottom w:val="nil"/>
          <w:right w:val="nil"/>
          <w:between w:val="nil"/>
        </w:pBdr>
        <w:tabs>
          <w:tab w:val="left" w:pos="567"/>
          <w:tab w:val="left" w:pos="851"/>
        </w:tabs>
        <w:rPr>
          <w:caps/>
          <w:szCs w:val="24"/>
        </w:rPr>
      </w:pPr>
      <w:r>
        <w:rPr>
          <w:b/>
          <w:bCs/>
          <w:caps/>
          <w:kern w:val="2"/>
          <w:szCs w:val="24"/>
        </w:rPr>
        <w:tab/>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58AB0330" w:rsidR="00165776" w:rsidRDefault="006E20FF" w:rsidP="00EB6E30">
            <w:pPr>
              <w:rPr>
                <w:kern w:val="2"/>
                <w:szCs w:val="24"/>
              </w:rPr>
            </w:pPr>
            <w:r>
              <w:rPr>
                <w:b/>
                <w:bCs/>
                <w:kern w:val="2"/>
                <w:szCs w:val="24"/>
              </w:rPr>
              <w:t xml:space="preserve">DEKORATYVINIŲ AUGALŲ SU PASODINIMU </w:t>
            </w:r>
            <w:r w:rsidR="00165776" w:rsidRPr="00EB6E30">
              <w:rPr>
                <w:b/>
                <w:bCs/>
                <w:caps/>
                <w:szCs w:val="24"/>
              </w:rPr>
              <w:t>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D56E8B9" w:rsidR="005A5832" w:rsidRDefault="000D7D3A" w:rsidP="000D7D3A">
            <w:pPr>
              <w:rPr>
                <w:kern w:val="2"/>
                <w:szCs w:val="24"/>
              </w:rPr>
            </w:pPr>
            <w:r w:rsidRPr="000D7D3A">
              <w:rPr>
                <w:kern w:val="2"/>
                <w:szCs w:val="24"/>
              </w:rPr>
              <w:t>Laisvės g. 8, 892</w:t>
            </w:r>
            <w:r w:rsidR="00A626F1">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3AADE69C"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DB50D4">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7989DD0B" w:rsidR="005A5832" w:rsidRDefault="000F12B1" w:rsidP="00A626F1">
            <w:pPr>
              <w:rPr>
                <w:kern w:val="2"/>
                <w:szCs w:val="24"/>
              </w:rPr>
            </w:pPr>
            <w:r w:rsidRPr="000F12B1">
              <w:rPr>
                <w:szCs w:val="24"/>
              </w:rPr>
              <w:t xml:space="preserve">Mažeikių rajono savivaldybės administracijos </w:t>
            </w:r>
            <w:r w:rsidR="009F0901">
              <w:rPr>
                <w:szCs w:val="24"/>
              </w:rPr>
              <w:t xml:space="preserve">direktorius </w:t>
            </w:r>
            <w:r w:rsidR="00A626F1">
              <w:rPr>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0697B0F3" w:rsidR="005A5832" w:rsidRDefault="009F67D5" w:rsidP="009F67D5">
            <w:pPr>
              <w:rPr>
                <w:kern w:val="2"/>
                <w:szCs w:val="24"/>
              </w:rPr>
            </w:pPr>
            <w:r w:rsidRPr="00E8766C">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5"/>
        <w:gridCol w:w="17"/>
        <w:gridCol w:w="2084"/>
        <w:gridCol w:w="4747"/>
      </w:tblGrid>
      <w:tr w:rsidR="005A5832" w14:paraId="382F588A" w14:textId="77777777">
        <w:trPr>
          <w:trHeight w:val="300"/>
        </w:trPr>
        <w:tc>
          <w:tcPr>
            <w:tcW w:w="9535" w:type="dxa"/>
            <w:gridSpan w:val="5"/>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3"/>
          </w:tcPr>
          <w:p w14:paraId="0B64763C" w14:textId="7B13A088" w:rsidR="005A5832" w:rsidRDefault="00A10867">
            <w:pPr>
              <w:rPr>
                <w:b/>
                <w:bCs/>
                <w:kern w:val="2"/>
                <w:szCs w:val="24"/>
              </w:rPr>
            </w:pPr>
            <w:r>
              <w:rPr>
                <w:b/>
                <w:bCs/>
                <w:kern w:val="2"/>
                <w:szCs w:val="24"/>
              </w:rPr>
              <w:t xml:space="preserve">2.1. Pirkėjo kontaktiniai asmenys, atsakingi už Sutarties vykdymą, Prekių priėmimą, Sąskaitų per </w:t>
            </w:r>
            <w:r w:rsidR="00A03782" w:rsidRPr="00A03782">
              <w:rPr>
                <w:b/>
                <w:bCs/>
                <w:kern w:val="2"/>
                <w:szCs w:val="24"/>
              </w:rPr>
              <w:t>informacinę sistemą „Sąskaitų administravimo bendroji informacinė sistema“ (SABIS)</w:t>
            </w:r>
            <w:r w:rsidR="00C70AF6">
              <w:rPr>
                <w:b/>
                <w:bCs/>
                <w:kern w:val="2"/>
                <w:szCs w:val="24"/>
              </w:rPr>
              <w:t xml:space="preserve"> priėmimą</w:t>
            </w:r>
          </w:p>
        </w:tc>
        <w:tc>
          <w:tcPr>
            <w:tcW w:w="6831" w:type="dxa"/>
            <w:gridSpan w:val="2"/>
          </w:tcPr>
          <w:p w14:paraId="6852A7D8" w14:textId="2C7A0D6E" w:rsidR="007D1256" w:rsidRPr="007A1EB7" w:rsidRDefault="007D1256" w:rsidP="00795852">
            <w:r w:rsidRPr="007A1EB7">
              <w:t xml:space="preserve">Mažeikių seniūnijos </w:t>
            </w:r>
            <w:r w:rsidR="00795852">
              <w:t xml:space="preserve">vyriausioji </w:t>
            </w:r>
            <w:r w:rsidR="00795852" w:rsidRPr="00795852">
              <w:t xml:space="preserve">specialistė </w:t>
            </w:r>
            <w:r w:rsidR="00795852" w:rsidRPr="00795852">
              <w:t xml:space="preserve">Agnė </w:t>
            </w:r>
            <w:proofErr w:type="spellStart"/>
            <w:r w:rsidR="00795852" w:rsidRPr="00795852">
              <w:t>Sedauskaitė</w:t>
            </w:r>
            <w:proofErr w:type="spellEnd"/>
            <w:r w:rsidRPr="00795852">
              <w:t>,</w:t>
            </w:r>
          </w:p>
          <w:p w14:paraId="45FDFCEF" w14:textId="7B7E2B26" w:rsidR="007D1256" w:rsidRPr="00795852" w:rsidRDefault="007D1256" w:rsidP="00795852">
            <w:pPr>
              <w:rPr>
                <w:lang w:val="fr-FR"/>
              </w:rPr>
            </w:pPr>
            <w:r w:rsidRPr="007A1EB7">
              <w:t xml:space="preserve">Tel. Nr. 0 </w:t>
            </w:r>
            <w:r w:rsidR="00795852" w:rsidRPr="00795852">
              <w:rPr>
                <w:lang w:val="fr-FR"/>
              </w:rPr>
              <w:t>659 53073</w:t>
            </w:r>
            <w:r w:rsidRPr="007A1EB7">
              <w:t>,</w:t>
            </w:r>
          </w:p>
          <w:p w14:paraId="3BDD3324" w14:textId="0CF012BB" w:rsidR="007D1256" w:rsidRPr="00795852" w:rsidRDefault="007D1256" w:rsidP="007D1256">
            <w:r w:rsidRPr="007A1EB7">
              <w:t>El</w:t>
            </w:r>
            <w:r>
              <w:t>.</w:t>
            </w:r>
            <w:r w:rsidRPr="007A1EB7">
              <w:t xml:space="preserve"> paštas: </w:t>
            </w:r>
            <w:hyperlink r:id="rId11" w:history="1">
              <w:r w:rsidR="00795852" w:rsidRPr="00795852">
                <w:rPr>
                  <w:rStyle w:val="Hipersaitas"/>
                  <w:color w:val="auto"/>
                  <w:u w:val="none"/>
                </w:rPr>
                <w:t>agne.sedauskaite@mazeikiai.lt</w:t>
              </w:r>
            </w:hyperlink>
          </w:p>
          <w:p w14:paraId="3AC4AB3A" w14:textId="77777777" w:rsidR="00184164" w:rsidRPr="00E96660" w:rsidRDefault="00184164">
            <w:pPr>
              <w:rPr>
                <w:kern w:val="2"/>
                <w:szCs w:val="24"/>
              </w:rPr>
            </w:pPr>
          </w:p>
          <w:p w14:paraId="3F0BDF12" w14:textId="7238D4AC" w:rsidR="00B372B2" w:rsidRPr="00E96660" w:rsidRDefault="00B372B2">
            <w:pPr>
              <w:rPr>
                <w:kern w:val="2"/>
                <w:szCs w:val="24"/>
              </w:rPr>
            </w:pPr>
            <w:r w:rsidRPr="00E96660">
              <w:rPr>
                <w:kern w:val="2"/>
                <w:szCs w:val="24"/>
              </w:rPr>
              <w:t>Mažeikių seniūnė Alina Čekienė</w:t>
            </w:r>
            <w:r w:rsidR="005A76A9">
              <w:rPr>
                <w:kern w:val="2"/>
                <w:szCs w:val="24"/>
              </w:rPr>
              <w:t>,</w:t>
            </w:r>
          </w:p>
          <w:p w14:paraId="037E1E91" w14:textId="324A507C" w:rsidR="00B372B2" w:rsidRDefault="00B372B2">
            <w:pPr>
              <w:rPr>
                <w:kern w:val="2"/>
                <w:szCs w:val="24"/>
              </w:rPr>
            </w:pPr>
            <w:r>
              <w:rPr>
                <w:kern w:val="2"/>
                <w:szCs w:val="24"/>
              </w:rPr>
              <w:t>Tel. Nr. 0</w:t>
            </w:r>
            <w:r w:rsidR="009C1059">
              <w:rPr>
                <w:kern w:val="2"/>
                <w:szCs w:val="24"/>
              </w:rPr>
              <w:t xml:space="preserve"> </w:t>
            </w:r>
            <w:r>
              <w:rPr>
                <w:kern w:val="2"/>
                <w:szCs w:val="24"/>
              </w:rPr>
              <w:t>655 55429</w:t>
            </w:r>
            <w:r w:rsidR="009C1059">
              <w:rPr>
                <w:kern w:val="2"/>
                <w:szCs w:val="24"/>
              </w:rPr>
              <w:t>,</w:t>
            </w:r>
          </w:p>
          <w:p w14:paraId="281895F1" w14:textId="1D8D0FBC" w:rsidR="00B372B2" w:rsidRPr="009F67D5" w:rsidRDefault="009F67D5">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3"/>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5"/>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3"/>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71FDA57" w14:textId="52AA3FDE" w:rsidR="00DA00CE" w:rsidRPr="00DA00CE" w:rsidRDefault="00A10867" w:rsidP="00DA00CE">
            <w:pPr>
              <w:rPr>
                <w:color w:val="000000"/>
                <w:kern w:val="2"/>
                <w:szCs w:val="24"/>
              </w:rPr>
            </w:pPr>
            <w:r>
              <w:rPr>
                <w:kern w:val="2"/>
                <w:szCs w:val="24"/>
              </w:rPr>
              <w:t>Tiekėjas įsipareigoja Sutartyje numatytomis sąlygomis p</w:t>
            </w:r>
            <w:r w:rsidR="009F67D5">
              <w:rPr>
                <w:kern w:val="2"/>
                <w:szCs w:val="24"/>
              </w:rPr>
              <w:t xml:space="preserve">erduoti </w:t>
            </w:r>
            <w:r w:rsidR="009C5017">
              <w:rPr>
                <w:kern w:val="2"/>
                <w:szCs w:val="24"/>
              </w:rPr>
              <w:t>P</w:t>
            </w:r>
            <w:r>
              <w:rPr>
                <w:kern w:val="2"/>
                <w:szCs w:val="24"/>
              </w:rPr>
              <w:t>irkėj</w:t>
            </w:r>
            <w:r w:rsidR="009F67D5">
              <w:rPr>
                <w:kern w:val="2"/>
                <w:szCs w:val="24"/>
              </w:rPr>
              <w:t xml:space="preserve">ui </w:t>
            </w:r>
            <w:r w:rsidR="00DB50D4">
              <w:rPr>
                <w:kern w:val="2"/>
                <w:szCs w:val="24"/>
              </w:rPr>
              <w:t xml:space="preserve">dekoratyvinius augalus </w:t>
            </w:r>
            <w:r w:rsidR="009868E9">
              <w:rPr>
                <w:kern w:val="2"/>
                <w:szCs w:val="24"/>
              </w:rPr>
              <w:t xml:space="preserve">- </w:t>
            </w:r>
            <w:r w:rsidR="009C1059">
              <w:rPr>
                <w:kern w:val="2"/>
                <w:szCs w:val="24"/>
              </w:rPr>
              <w:t xml:space="preserve">pavasarinių, </w:t>
            </w:r>
            <w:r w:rsidR="009C1059">
              <w:t xml:space="preserve">vasarinių, rudeninių ir daugiamečių </w:t>
            </w:r>
            <w:r w:rsidR="009C1059" w:rsidRPr="000378AC">
              <w:t>gėlių sodinukus</w:t>
            </w:r>
            <w:r w:rsidR="009C1059">
              <w:t xml:space="preserve">, </w:t>
            </w:r>
            <w:r w:rsidR="009C1059" w:rsidRPr="000378AC">
              <w:t>svogūnėlius</w:t>
            </w:r>
            <w:r w:rsidR="009C1059">
              <w:t xml:space="preserve"> ir gėlių sėklas</w:t>
            </w:r>
            <w:r w:rsidR="009C1059">
              <w:rPr>
                <w:kern w:val="2"/>
                <w:szCs w:val="24"/>
              </w:rPr>
              <w:t xml:space="preserve"> </w:t>
            </w:r>
            <w:r w:rsidR="00BD5BF0">
              <w:rPr>
                <w:color w:val="000000"/>
                <w:kern w:val="2"/>
                <w:szCs w:val="24"/>
              </w:rPr>
              <w:t>(toliau – Prekės)</w:t>
            </w:r>
            <w:r w:rsidR="00B91C7F">
              <w:rPr>
                <w:color w:val="000000"/>
                <w:kern w:val="2"/>
                <w:szCs w:val="24"/>
              </w:rPr>
              <w:t xml:space="preserve"> ir suteikti </w:t>
            </w:r>
            <w:r w:rsidR="00A83526">
              <w:rPr>
                <w:color w:val="000000"/>
                <w:kern w:val="2"/>
                <w:szCs w:val="24"/>
              </w:rPr>
              <w:t xml:space="preserve">jų </w:t>
            </w:r>
            <w:r w:rsidR="00B91C7F">
              <w:rPr>
                <w:color w:val="000000"/>
                <w:kern w:val="2"/>
                <w:szCs w:val="24"/>
              </w:rPr>
              <w:t>pasodinimo paslaugas</w:t>
            </w:r>
            <w:r w:rsidR="00DA00CE">
              <w:rPr>
                <w:color w:val="000000"/>
                <w:kern w:val="2"/>
                <w:szCs w:val="24"/>
              </w:rPr>
              <w:t xml:space="preserve"> (toliau – Paslaugos), o P</w:t>
            </w:r>
            <w:r w:rsidR="00DA00CE" w:rsidRPr="00DA00CE">
              <w:rPr>
                <w:color w:val="000000"/>
                <w:kern w:val="2"/>
                <w:szCs w:val="24"/>
              </w:rPr>
              <w:t xml:space="preserve">irkėjas įsipareigoja </w:t>
            </w:r>
            <w:r w:rsidR="00DA00CE">
              <w:rPr>
                <w:color w:val="000000"/>
                <w:kern w:val="2"/>
                <w:szCs w:val="24"/>
              </w:rPr>
              <w:t>P</w:t>
            </w:r>
            <w:r w:rsidR="00DA00CE" w:rsidRPr="00DA00CE">
              <w:rPr>
                <w:color w:val="000000"/>
                <w:kern w:val="2"/>
                <w:szCs w:val="24"/>
              </w:rPr>
              <w:t xml:space="preserve">rekes ir </w:t>
            </w:r>
            <w:r w:rsidR="00DA00CE">
              <w:rPr>
                <w:color w:val="000000"/>
                <w:kern w:val="2"/>
                <w:szCs w:val="24"/>
              </w:rPr>
              <w:t>P</w:t>
            </w:r>
            <w:r w:rsidR="00DA00CE" w:rsidRPr="00DA00CE">
              <w:rPr>
                <w:color w:val="000000"/>
                <w:kern w:val="2"/>
                <w:szCs w:val="24"/>
              </w:rPr>
              <w:t xml:space="preserve">aslaugas priimti ir apmokėti už jas. </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3"/>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3"/>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5"/>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3"/>
          </w:tcPr>
          <w:p w14:paraId="4BE8632D" w14:textId="4EEE86B5" w:rsidR="005A5832" w:rsidRDefault="00A10867">
            <w:pPr>
              <w:rPr>
                <w:b/>
                <w:bCs/>
                <w:kern w:val="2"/>
                <w:szCs w:val="24"/>
              </w:rPr>
            </w:pPr>
            <w:r>
              <w:rPr>
                <w:b/>
                <w:bCs/>
                <w:kern w:val="2"/>
                <w:szCs w:val="24"/>
              </w:rPr>
              <w:t xml:space="preserve">4.1. </w:t>
            </w:r>
            <w:r w:rsidR="00E7659F" w:rsidRPr="00E7659F">
              <w:rPr>
                <w:b/>
                <w:bCs/>
                <w:kern w:val="2"/>
                <w:szCs w:val="24"/>
              </w:rPr>
              <w:t>Prekių pristatymo terminai, kai Prekės pristatomos dalimis</w:t>
            </w:r>
          </w:p>
        </w:tc>
        <w:tc>
          <w:tcPr>
            <w:tcW w:w="6831" w:type="dxa"/>
            <w:gridSpan w:val="2"/>
          </w:tcPr>
          <w:p w14:paraId="3EA55918" w14:textId="392AECBE" w:rsidR="00E7659F" w:rsidRPr="009868E9" w:rsidRDefault="00E7659F" w:rsidP="00E7659F">
            <w:pPr>
              <w:rPr>
                <w:kern w:val="2"/>
                <w:szCs w:val="24"/>
              </w:rPr>
            </w:pPr>
            <w:r>
              <w:rPr>
                <w:kern w:val="2"/>
                <w:szCs w:val="24"/>
              </w:rPr>
              <w:t xml:space="preserve">4.1.1. </w:t>
            </w:r>
            <w:r w:rsidRPr="00E7659F">
              <w:rPr>
                <w:kern w:val="2"/>
                <w:szCs w:val="24"/>
              </w:rPr>
              <w:t xml:space="preserve">Bendras Prekių tiekimo ir Paslaugų teikimo terminas </w:t>
            </w:r>
            <w:r w:rsidR="009868E9">
              <w:rPr>
                <w:kern w:val="2"/>
                <w:szCs w:val="24"/>
              </w:rPr>
              <w:t>8</w:t>
            </w:r>
            <w:r w:rsidRPr="00E7659F">
              <w:rPr>
                <w:kern w:val="2"/>
                <w:szCs w:val="24"/>
              </w:rPr>
              <w:t xml:space="preserve"> (</w:t>
            </w:r>
            <w:r w:rsidR="009868E9">
              <w:rPr>
                <w:kern w:val="2"/>
                <w:szCs w:val="24"/>
              </w:rPr>
              <w:t>aštuoni</w:t>
            </w:r>
            <w:r w:rsidRPr="00E7659F">
              <w:rPr>
                <w:kern w:val="2"/>
                <w:szCs w:val="24"/>
              </w:rPr>
              <w:t>) mėnesiai nuo Sutarties įsigaliojimo dienos.</w:t>
            </w:r>
          </w:p>
          <w:p w14:paraId="3739B88F" w14:textId="65C34DB2" w:rsidR="005A5832" w:rsidRPr="006100AA" w:rsidRDefault="00E7659F" w:rsidP="006100AA">
            <w:pPr>
              <w:rPr>
                <w:color w:val="000000"/>
                <w:kern w:val="2"/>
                <w:szCs w:val="24"/>
              </w:rPr>
            </w:pPr>
            <w:r>
              <w:rPr>
                <w:kern w:val="2"/>
                <w:szCs w:val="24"/>
              </w:rPr>
              <w:t xml:space="preserve">4.1.2. </w:t>
            </w:r>
            <w:r w:rsidR="00B41321">
              <w:rPr>
                <w:kern w:val="2"/>
                <w:szCs w:val="24"/>
              </w:rPr>
              <w:t xml:space="preserve">Tiekėjas pagal atskirą užsakymą įsipareigoja pristatyti Prekes </w:t>
            </w:r>
            <w:r w:rsidR="009868E9">
              <w:rPr>
                <w:kern w:val="2"/>
                <w:szCs w:val="24"/>
              </w:rPr>
              <w:t xml:space="preserve">ne </w:t>
            </w:r>
            <w:r w:rsidR="009868E9" w:rsidRPr="005A1599">
              <w:rPr>
                <w:kern w:val="2"/>
                <w:szCs w:val="24"/>
              </w:rPr>
              <w:t xml:space="preserve">vėliau kaip per </w:t>
            </w:r>
            <w:r w:rsidR="009868E9">
              <w:rPr>
                <w:kern w:val="2"/>
                <w:szCs w:val="24"/>
              </w:rPr>
              <w:t>5</w:t>
            </w:r>
            <w:r w:rsidR="009868E9" w:rsidRPr="005A1599">
              <w:rPr>
                <w:kern w:val="2"/>
                <w:szCs w:val="24"/>
              </w:rPr>
              <w:t xml:space="preserve"> (</w:t>
            </w:r>
            <w:r w:rsidR="009868E9">
              <w:rPr>
                <w:kern w:val="2"/>
                <w:szCs w:val="24"/>
              </w:rPr>
              <w:t>penkias</w:t>
            </w:r>
            <w:r w:rsidR="009868E9" w:rsidRPr="005A1599">
              <w:rPr>
                <w:kern w:val="2"/>
                <w:szCs w:val="24"/>
              </w:rPr>
              <w:t>) darbo dienas nuo</w:t>
            </w:r>
            <w:r w:rsidR="009868E9" w:rsidRPr="008D0F46">
              <w:rPr>
                <w:kern w:val="2"/>
                <w:szCs w:val="24"/>
              </w:rPr>
              <w:t xml:space="preserve"> Prekių užsakymo dienos arba per kitą su Pirkėjo atstovu suderintą terminą</w:t>
            </w:r>
            <w:r w:rsidR="00EC7FC5">
              <w:rPr>
                <w:kern w:val="2"/>
                <w:szCs w:val="24"/>
              </w:rPr>
              <w:t xml:space="preserve">, užsakyme nurodytu </w:t>
            </w:r>
            <w:r w:rsidR="00EC7FC5">
              <w:rPr>
                <w:color w:val="000000"/>
                <w:kern w:val="2"/>
                <w:szCs w:val="24"/>
              </w:rPr>
              <w:t xml:space="preserve">adresu. </w:t>
            </w:r>
            <w:r w:rsidR="006100AA">
              <w:rPr>
                <w:color w:val="000000"/>
                <w:kern w:val="2"/>
                <w:szCs w:val="24"/>
              </w:rPr>
              <w:t>Augalai numatytose erdvėse pasodinami ne vėliau kaip per 3 (tris) dienas nuo Prekių pristatymo.</w:t>
            </w:r>
          </w:p>
        </w:tc>
      </w:tr>
      <w:tr w:rsidR="005A5832" w14:paraId="5D1E6D26" w14:textId="77777777">
        <w:trPr>
          <w:trHeight w:val="300"/>
        </w:trPr>
        <w:tc>
          <w:tcPr>
            <w:tcW w:w="2704" w:type="dxa"/>
            <w:gridSpan w:val="3"/>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3"/>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20052E07" w:rsidR="005A5832" w:rsidRDefault="00A1698F">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w:t>
            </w:r>
            <w:r>
              <w:rPr>
                <w:kern w:val="2"/>
                <w:szCs w:val="24"/>
              </w:rPr>
              <w:t>)</w:t>
            </w:r>
            <w:r w:rsidRPr="0057351E">
              <w:rPr>
                <w:kern w:val="2"/>
                <w:szCs w:val="24"/>
              </w:rPr>
              <w:t xml:space="preserve"> valandų</w:t>
            </w:r>
            <w:r>
              <w:rPr>
                <w:kern w:val="2"/>
                <w:szCs w:val="24"/>
              </w:rPr>
              <w:t xml:space="preserve"> nuo užsakymo pateikimo.</w:t>
            </w:r>
          </w:p>
        </w:tc>
      </w:tr>
      <w:tr w:rsidR="005A5832" w14:paraId="6223181C" w14:textId="77777777">
        <w:trPr>
          <w:trHeight w:val="300"/>
        </w:trPr>
        <w:tc>
          <w:tcPr>
            <w:tcW w:w="2704" w:type="dxa"/>
            <w:gridSpan w:val="3"/>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3"/>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FB1F15F" w14:textId="77777777" w:rsidR="00A1698F" w:rsidRDefault="00A1698F" w:rsidP="00A1698F">
            <w:pPr>
              <w:rPr>
                <w:kern w:val="2"/>
                <w:szCs w:val="24"/>
              </w:rPr>
            </w:pPr>
            <w:r>
              <w:rPr>
                <w:kern w:val="2"/>
                <w:szCs w:val="24"/>
              </w:rPr>
              <w:t xml:space="preserve">Kartu su Prekėmis pateikiami šie dokumentai: </w:t>
            </w:r>
          </w:p>
          <w:p w14:paraId="38857B0B" w14:textId="4AFD63A7" w:rsidR="00A1698F" w:rsidRDefault="00A1698F" w:rsidP="00A1698F">
            <w:pPr>
              <w:pStyle w:val="Sraopastraipa"/>
              <w:numPr>
                <w:ilvl w:val="0"/>
                <w:numId w:val="1"/>
              </w:numPr>
              <w:rPr>
                <w:kern w:val="2"/>
                <w:szCs w:val="24"/>
              </w:rPr>
            </w:pPr>
            <w:r w:rsidRPr="0057351E">
              <w:rPr>
                <w:kern w:val="2"/>
                <w:szCs w:val="24"/>
              </w:rPr>
              <w:t>Prekių perdavimo-priėmimo aktas</w:t>
            </w:r>
            <w:r>
              <w:rPr>
                <w:kern w:val="2"/>
                <w:szCs w:val="24"/>
              </w:rPr>
              <w:t>.</w:t>
            </w:r>
          </w:p>
          <w:p w14:paraId="73CE1671" w14:textId="77777777" w:rsidR="00A1698F" w:rsidRPr="0057351E" w:rsidRDefault="00A1698F" w:rsidP="00A1698F">
            <w:pPr>
              <w:pStyle w:val="Sraopastraipa"/>
              <w:numPr>
                <w:ilvl w:val="0"/>
                <w:numId w:val="1"/>
              </w:numPr>
              <w:rPr>
                <w:kern w:val="2"/>
                <w:szCs w:val="24"/>
              </w:rPr>
            </w:pPr>
            <w:r>
              <w:rPr>
                <w:kern w:val="2"/>
                <w:szCs w:val="24"/>
              </w:rPr>
              <w:t>Sąskaita.</w:t>
            </w:r>
          </w:p>
          <w:p w14:paraId="25652DBC" w14:textId="443FF379" w:rsidR="005A5832" w:rsidRPr="0057351E" w:rsidRDefault="00A1698F" w:rsidP="00A1698F">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5"/>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3"/>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0542E838" w:rsidR="005A5832" w:rsidRPr="0057351E" w:rsidRDefault="000C1D05" w:rsidP="0057351E">
            <w:pPr>
              <w:rPr>
                <w:kern w:val="2"/>
                <w:szCs w:val="24"/>
              </w:rPr>
            </w:pPr>
            <w:r w:rsidRPr="000C1D05">
              <w:rPr>
                <w:color w:val="000000" w:themeColor="text1"/>
                <w:kern w:val="2"/>
                <w:szCs w:val="24"/>
              </w:rPr>
              <w:t>Fiksuoto įkainio kainodara</w:t>
            </w:r>
          </w:p>
        </w:tc>
      </w:tr>
      <w:tr w:rsidR="005A5832" w14:paraId="6FEEB11F" w14:textId="77777777">
        <w:trPr>
          <w:trHeight w:val="300"/>
        </w:trPr>
        <w:tc>
          <w:tcPr>
            <w:tcW w:w="2704" w:type="dxa"/>
            <w:gridSpan w:val="3"/>
          </w:tcPr>
          <w:p w14:paraId="4A5E56DE" w14:textId="2B1F4110" w:rsidR="005A5832" w:rsidRDefault="00AC416C" w:rsidP="00AC416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1451A01A" w14:textId="77777777" w:rsidR="00AC416C" w:rsidRDefault="00AC416C" w:rsidP="00AC416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A77B746" w14:textId="77777777" w:rsidR="00AC416C" w:rsidRDefault="00AC416C" w:rsidP="00AC416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BECA3F" w14:textId="77777777" w:rsidR="00AC416C" w:rsidRDefault="00AC416C" w:rsidP="00AC416C">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B61E094" w14:textId="77777777" w:rsidR="00AC416C" w:rsidRDefault="00AC416C" w:rsidP="00AC416C">
            <w:pPr>
              <w:rPr>
                <w:kern w:val="2"/>
                <w:szCs w:val="24"/>
              </w:rPr>
            </w:pPr>
          </w:p>
          <w:p w14:paraId="14F153D4" w14:textId="2BDFAC9D" w:rsidR="00AC416C" w:rsidRDefault="00AC416C" w:rsidP="00AC416C">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4F41E6">
              <w:rPr>
                <w:color w:val="000000"/>
                <w:kern w:val="2"/>
                <w:szCs w:val="24"/>
              </w:rPr>
              <w:t>.</w:t>
            </w:r>
            <w:r w:rsidRPr="004F41E6">
              <w:rPr>
                <w:kern w:val="2"/>
                <w:szCs w:val="24"/>
              </w:rPr>
              <w:t xml:space="preserve"> [2]</w:t>
            </w:r>
            <w:r>
              <w:rPr>
                <w:kern w:val="2"/>
                <w:szCs w:val="24"/>
              </w:rPr>
              <w:t xml:space="preserve"> </w:t>
            </w:r>
            <w:r>
              <w:rPr>
                <w:color w:val="000000"/>
                <w:kern w:val="2"/>
                <w:szCs w:val="24"/>
              </w:rPr>
              <w:t xml:space="preserve">nurodytais įkainiais, neviršijant bendros Sutarties kainos. Sutartyje arba jos priede Nr. </w:t>
            </w:r>
            <w:r w:rsidRPr="004F41E6">
              <w:rPr>
                <w:kern w:val="2"/>
                <w:szCs w:val="24"/>
              </w:rPr>
              <w:t>[</w:t>
            </w:r>
            <w:r>
              <w:rPr>
                <w:kern w:val="2"/>
                <w:szCs w:val="24"/>
              </w:rPr>
              <w:t>1</w:t>
            </w:r>
            <w:r w:rsidRPr="004F41E6">
              <w:rPr>
                <w:kern w:val="2"/>
                <w:szCs w:val="24"/>
              </w:rPr>
              <w:t>]</w:t>
            </w:r>
            <w:r>
              <w:rPr>
                <w:kern w:val="2"/>
                <w:szCs w:val="24"/>
              </w:rPr>
              <w:t xml:space="preserve"> </w:t>
            </w:r>
            <w:r>
              <w:rPr>
                <w:color w:val="000000"/>
                <w:kern w:val="2"/>
                <w:szCs w:val="24"/>
              </w:rPr>
              <w:t>atskirose eilutėse nurodytas Prekių kiekis gali būti keičiamas (didėti ar mažėti).</w:t>
            </w:r>
          </w:p>
          <w:p w14:paraId="7FFEE045" w14:textId="0C3EC6F8" w:rsidR="00EE2399" w:rsidRDefault="00AC416C" w:rsidP="00AC416C">
            <w:pPr>
              <w:tabs>
                <w:tab w:val="left" w:pos="851"/>
                <w:tab w:val="left" w:pos="1276"/>
              </w:tabs>
              <w:jc w:val="both"/>
              <w:rPr>
                <w:color w:val="000000"/>
                <w:kern w:val="2"/>
                <w:szCs w:val="24"/>
              </w:rPr>
            </w:pPr>
            <w:r w:rsidRPr="007F5799">
              <w:rPr>
                <w:color w:val="4472C4"/>
                <w:kern w:val="2"/>
                <w:szCs w:val="24"/>
              </w:rPr>
              <w:t xml:space="preserve">Pirkėjas neįsipareigoja išpirkti maksimalaus Prekių </w:t>
            </w:r>
            <w:r>
              <w:rPr>
                <w:color w:val="4472C4"/>
                <w:kern w:val="2"/>
                <w:szCs w:val="24"/>
              </w:rPr>
              <w:t xml:space="preserve">ir Paslaugų </w:t>
            </w:r>
            <w:r w:rsidRPr="007F5799">
              <w:rPr>
                <w:color w:val="4472C4"/>
                <w:kern w:val="2"/>
                <w:szCs w:val="24"/>
              </w:rPr>
              <w:t>kiek</w:t>
            </w:r>
            <w:r>
              <w:rPr>
                <w:color w:val="4472C4"/>
                <w:kern w:val="2"/>
                <w:szCs w:val="24"/>
              </w:rPr>
              <w:t xml:space="preserve">io </w:t>
            </w:r>
            <w:r w:rsidRPr="007F5799">
              <w:rPr>
                <w:color w:val="000000" w:themeColor="text1"/>
                <w:szCs w:val="24"/>
              </w:rPr>
              <w:t xml:space="preserve">ir / arba išnaudoti visą sumą, numatytą šios Sutarties </w:t>
            </w:r>
            <w:r>
              <w:rPr>
                <w:color w:val="000000" w:themeColor="text1"/>
                <w:szCs w:val="24"/>
              </w:rPr>
              <w:t>5</w:t>
            </w:r>
            <w:r w:rsidRPr="007F5799">
              <w:rPr>
                <w:bCs/>
                <w:color w:val="000000" w:themeColor="text1"/>
                <w:szCs w:val="24"/>
              </w:rPr>
              <w:t>.2</w:t>
            </w:r>
            <w:r w:rsidRPr="007F5799">
              <w:rPr>
                <w:color w:val="000000" w:themeColor="text1"/>
                <w:szCs w:val="24"/>
              </w:rPr>
              <w:t xml:space="preserve"> papunktyje ir </w:t>
            </w:r>
            <w:r>
              <w:rPr>
                <w:color w:val="000000" w:themeColor="text1"/>
                <w:szCs w:val="24"/>
              </w:rPr>
              <w:t>Tiekėjo</w:t>
            </w:r>
            <w:r w:rsidRPr="007F5799">
              <w:rPr>
                <w:color w:val="000000" w:themeColor="text1"/>
                <w:szCs w:val="24"/>
              </w:rPr>
              <w:t xml:space="preserve"> pasiūlyme.</w:t>
            </w:r>
          </w:p>
        </w:tc>
      </w:tr>
      <w:tr w:rsidR="005A5832" w14:paraId="1C639DE9" w14:textId="77777777">
        <w:trPr>
          <w:trHeight w:val="300"/>
        </w:trPr>
        <w:tc>
          <w:tcPr>
            <w:tcW w:w="2704" w:type="dxa"/>
            <w:gridSpan w:val="3"/>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1CCC3E38" w:rsidR="005A5832" w:rsidRDefault="00A10867">
            <w:pPr>
              <w:rPr>
                <w:kern w:val="2"/>
                <w:szCs w:val="24"/>
              </w:rPr>
            </w:pPr>
            <w:r>
              <w:rPr>
                <w:kern w:val="2"/>
                <w:szCs w:val="24"/>
              </w:rPr>
              <w:t xml:space="preserve">Sutarties </w:t>
            </w:r>
            <w:r w:rsidR="00830CAD">
              <w:rPr>
                <w:kern w:val="2"/>
                <w:szCs w:val="24"/>
              </w:rPr>
              <w:t>kaina</w:t>
            </w:r>
            <w:r w:rsidRPr="00A14AD4">
              <w:rPr>
                <w:kern w:val="2"/>
                <w:szCs w:val="24"/>
              </w:rPr>
              <w:t xml:space="preserve"> </w:t>
            </w:r>
            <w:r>
              <w:rPr>
                <w:kern w:val="2"/>
                <w:szCs w:val="24"/>
              </w:rPr>
              <w:t>bus perskaičiuojam</w:t>
            </w:r>
            <w:r w:rsidR="00830CAD">
              <w:rPr>
                <w:kern w:val="2"/>
                <w:szCs w:val="24"/>
              </w:rPr>
              <w:t>a</w:t>
            </w:r>
            <w:r>
              <w:rPr>
                <w:kern w:val="2"/>
                <w:szCs w:val="24"/>
              </w:rPr>
              <w:t>:</w:t>
            </w:r>
          </w:p>
          <w:p w14:paraId="37A4F354" w14:textId="7464941D" w:rsidR="005A5832" w:rsidRPr="003F2563" w:rsidRDefault="00A10867">
            <w:pPr>
              <w:rPr>
                <w:kern w:val="2"/>
                <w:szCs w:val="24"/>
              </w:rPr>
            </w:pPr>
            <w:r w:rsidRPr="003F2563">
              <w:rPr>
                <w:kern w:val="2"/>
                <w:szCs w:val="24"/>
              </w:rPr>
              <w:t>5.3.1. dėl PVM tarifo pasikeitimo</w:t>
            </w:r>
          </w:p>
          <w:p w14:paraId="183C9D81" w14:textId="77777777" w:rsidR="00704B79" w:rsidRPr="003F2563" w:rsidRDefault="00704B79" w:rsidP="00704B79">
            <w:pPr>
              <w:rPr>
                <w:kern w:val="2"/>
                <w:szCs w:val="24"/>
              </w:rPr>
            </w:pPr>
            <w:r w:rsidRPr="003F2563">
              <w:rPr>
                <w:kern w:val="2"/>
                <w:szCs w:val="24"/>
              </w:rPr>
              <w:t>5.3.</w:t>
            </w:r>
            <w:r>
              <w:rPr>
                <w:kern w:val="2"/>
                <w:szCs w:val="24"/>
              </w:rPr>
              <w:t>3</w:t>
            </w:r>
            <w:r w:rsidRPr="003F2563">
              <w:rPr>
                <w:kern w:val="2"/>
                <w:szCs w:val="24"/>
              </w:rPr>
              <w:t>. dėl kainų lygio pokyčio.</w:t>
            </w:r>
          </w:p>
          <w:p w14:paraId="56693002" w14:textId="695BD1E9" w:rsidR="005A5832" w:rsidRDefault="005A5832" w:rsidP="00A1698F">
            <w:pPr>
              <w:rPr>
                <w:color w:val="FF0000"/>
                <w:kern w:val="2"/>
              </w:rPr>
            </w:pPr>
          </w:p>
        </w:tc>
      </w:tr>
      <w:tr w:rsidR="005A5832" w14:paraId="14443812" w14:textId="77777777">
        <w:trPr>
          <w:trHeight w:val="300"/>
        </w:trPr>
        <w:tc>
          <w:tcPr>
            <w:tcW w:w="2704" w:type="dxa"/>
            <w:gridSpan w:val="3"/>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942C64E" w14:textId="77777777" w:rsidR="00704B79" w:rsidRDefault="00704B79" w:rsidP="00704B79">
            <w:pPr>
              <w:rPr>
                <w:kern w:val="2"/>
                <w:szCs w:val="24"/>
              </w:rPr>
            </w:pPr>
            <w:r>
              <w:rPr>
                <w:kern w:val="2"/>
                <w:szCs w:val="24"/>
              </w:rPr>
              <w:t xml:space="preserve">Jeigu Sutarties vykdymo metu pasikeičia PVM mokėjimą reglamentuojantys teisės aktai, darantys tiesioginę įtaką Tiekėjo tiekiamų Prekių ir Paslaugų Sutartyje nurodytiems įkainiams, Sutarties įkainiai perskaičiuojami nekeičiant Prekių ir Paslaugų įkainio be PVM. </w:t>
            </w:r>
          </w:p>
          <w:p w14:paraId="0AAFC5CE" w14:textId="75E4D628" w:rsidR="005A5832" w:rsidRDefault="00704B79" w:rsidP="00704B79">
            <w:pPr>
              <w:rPr>
                <w:kern w:val="2"/>
                <w:szCs w:val="24"/>
              </w:rPr>
            </w:pP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Perskaičiuotas Sutarties įkainis taikomas už tą Prekių ir Paslaugų dalį, kurios bus tiekiamos </w:t>
            </w:r>
            <w:r w:rsidRPr="00A14AD4">
              <w:rPr>
                <w:kern w:val="2"/>
              </w:rPr>
              <w:t>nuo Šalių pasirašyto Susitarimo įsigaliojimo dienos.</w:t>
            </w:r>
          </w:p>
        </w:tc>
      </w:tr>
      <w:tr w:rsidR="005A5832" w14:paraId="3A62DEAB" w14:textId="77777777">
        <w:trPr>
          <w:trHeight w:val="300"/>
        </w:trPr>
        <w:tc>
          <w:tcPr>
            <w:tcW w:w="2704" w:type="dxa"/>
            <w:gridSpan w:val="3"/>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3"/>
          </w:tcPr>
          <w:p w14:paraId="7E051FBB" w14:textId="77777777" w:rsidR="005A5832" w:rsidRPr="00AB4C69" w:rsidRDefault="00A10867">
            <w:pPr>
              <w:rPr>
                <w:b/>
                <w:bCs/>
                <w:kern w:val="2"/>
                <w:szCs w:val="24"/>
              </w:rPr>
            </w:pPr>
            <w:r w:rsidRPr="00AB4C69">
              <w:rPr>
                <w:b/>
                <w:bCs/>
                <w:kern w:val="2"/>
                <w:szCs w:val="24"/>
              </w:rPr>
              <w:t>5.3.3. Sutarties kainos / įkainių peržiūra dėl kainų lygio pokyčio</w:t>
            </w:r>
          </w:p>
          <w:p w14:paraId="6C2A056C" w14:textId="51B9B9CF" w:rsidR="005A5832" w:rsidRPr="00E72134" w:rsidRDefault="005A5832">
            <w:pPr>
              <w:rPr>
                <w:b/>
                <w:bCs/>
                <w:color w:val="70AD47" w:themeColor="accent6"/>
                <w:kern w:val="2"/>
                <w:szCs w:val="24"/>
              </w:rPr>
            </w:pPr>
          </w:p>
        </w:tc>
        <w:tc>
          <w:tcPr>
            <w:tcW w:w="6831" w:type="dxa"/>
            <w:gridSpan w:val="2"/>
          </w:tcPr>
          <w:p w14:paraId="1E5ACC85" w14:textId="77777777" w:rsidR="00704B79" w:rsidRPr="00AC30F5" w:rsidRDefault="00704B79" w:rsidP="00704B79">
            <w:pPr>
              <w:rPr>
                <w:kern w:val="2"/>
                <w:szCs w:val="24"/>
              </w:rPr>
            </w:pPr>
            <w:r>
              <w:rPr>
                <w:color w:val="000000"/>
                <w:kern w:val="2"/>
                <w:szCs w:val="24"/>
              </w:rPr>
              <w:t>5.3.3.1. 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viršija 5 procentus</w:t>
            </w:r>
            <w:r w:rsidRPr="00AC30F5">
              <w:rPr>
                <w:kern w:val="2"/>
                <w:szCs w:val="24"/>
              </w:rPr>
              <w:t>. Sutarties įkainių peržiūra atliekama ne rečiau kaip kas 6 (šeši) mėnesiai.</w:t>
            </w:r>
          </w:p>
          <w:p w14:paraId="1C64DB3E" w14:textId="6CA749E9" w:rsidR="00704B79" w:rsidRDefault="00704B79" w:rsidP="00704B79">
            <w:pPr>
              <w:rPr>
                <w:color w:val="000000"/>
                <w:kern w:val="2"/>
                <w:szCs w:val="24"/>
                <w:shd w:val="clear" w:color="auto" w:fill="FFFFFF"/>
              </w:rPr>
            </w:pPr>
            <w:r w:rsidRPr="00AC30F5">
              <w:rPr>
                <w:kern w:val="2"/>
                <w:szCs w:val="24"/>
              </w:rPr>
              <w:t>5.3.3.2.</w:t>
            </w:r>
            <w:r w:rsidR="00C917E4">
              <w:rPr>
                <w:kern w:val="2"/>
                <w:szCs w:val="24"/>
              </w:rPr>
              <w:t xml:space="preserve"> </w:t>
            </w:r>
            <w:r w:rsidRPr="00AC30F5">
              <w:rPr>
                <w:kern w:val="2"/>
                <w:szCs w:val="24"/>
              </w:rPr>
              <w:t xml:space="preserve">Sutarties </w:t>
            </w:r>
            <w:r w:rsidRPr="00AC30F5">
              <w:rPr>
                <w:kern w:val="2"/>
                <w:szCs w:val="24"/>
                <w:shd w:val="clear" w:color="auto" w:fill="FFFFFF"/>
              </w:rPr>
              <w:t>įkainiai peržiūrimi tik tai Sutarties daliai, kuri nėra išpirkta, t. y., Prekėms</w:t>
            </w:r>
            <w:r>
              <w:rPr>
                <w:kern w:val="2"/>
                <w:szCs w:val="24"/>
                <w:shd w:val="clear" w:color="auto" w:fill="FFFFFF"/>
              </w:rPr>
              <w:t xml:space="preserve"> ir Paslaugoms</w:t>
            </w:r>
            <w:r w:rsidRPr="00AC30F5">
              <w:rPr>
                <w:kern w:val="2"/>
                <w:szCs w:val="24"/>
                <w:shd w:val="clear" w:color="auto" w:fill="FFFFFF"/>
              </w:rPr>
              <w:t>, kurios nėra priimtos ir apmokėtos. Vėlesnė Sutarties įkainių peržiūra negali apimti l</w:t>
            </w:r>
            <w:r>
              <w:rPr>
                <w:color w:val="000000"/>
                <w:kern w:val="2"/>
                <w:szCs w:val="24"/>
                <w:shd w:val="clear" w:color="auto" w:fill="FFFFFF"/>
              </w:rPr>
              <w:t>aikotarpio, už kurį jau buvo atlikta peržiūra.</w:t>
            </w:r>
          </w:p>
          <w:p w14:paraId="643B9397" w14:textId="77777777" w:rsidR="00704B79" w:rsidRPr="007360A6" w:rsidRDefault="00704B79" w:rsidP="00704B79">
            <w:pPr>
              <w:rPr>
                <w:kern w:val="2"/>
                <w:szCs w:val="24"/>
                <w:shd w:val="clear" w:color="auto" w:fill="FFFFFF"/>
              </w:rPr>
            </w:pPr>
            <w:r>
              <w:rPr>
                <w:color w:val="000000"/>
                <w:kern w:val="2"/>
                <w:szCs w:val="24"/>
              </w:rPr>
              <w:t>5.3.3.3. </w:t>
            </w:r>
            <w:r>
              <w:rPr>
                <w:color w:val="000000"/>
                <w:kern w:val="2"/>
                <w:szCs w:val="24"/>
                <w:shd w:val="clear" w:color="auto" w:fill="FFFFFF"/>
              </w:rPr>
              <w:t xml:space="preserve">Jeigu Prekių ir Paslaugų tiekimas vėluoja dėl Tiekėjo kaltės, uždelstų pristatyti </w:t>
            </w:r>
            <w:r w:rsidRPr="007360A6">
              <w:rPr>
                <w:kern w:val="2"/>
                <w:szCs w:val="24"/>
                <w:shd w:val="clear" w:color="auto" w:fill="FFFFFF"/>
              </w:rPr>
              <w:t>Prekių</w:t>
            </w:r>
            <w:r>
              <w:rPr>
                <w:kern w:val="2"/>
                <w:szCs w:val="24"/>
                <w:shd w:val="clear" w:color="auto" w:fill="FFFFFF"/>
              </w:rPr>
              <w:t xml:space="preserve"> ir atliktų Paslaugų</w:t>
            </w:r>
            <w:r w:rsidRPr="007360A6">
              <w:rPr>
                <w:kern w:val="2"/>
                <w:szCs w:val="24"/>
                <w:shd w:val="clear" w:color="auto" w:fill="FFFFFF"/>
              </w:rPr>
              <w:t xml:space="preserve"> įkainiai nėra </w:t>
            </w:r>
            <w:r w:rsidRPr="007360A6">
              <w:rPr>
                <w:kern w:val="2"/>
                <w:szCs w:val="24"/>
                <w:shd w:val="clear" w:color="auto" w:fill="FFFFFF"/>
              </w:rPr>
              <w:lastRenderedPageBreak/>
              <w:t>perskaičiuojami dėl kainų lygio kilimo (gali būti mažinami, tačiau negali būti didinami).</w:t>
            </w:r>
          </w:p>
          <w:p w14:paraId="5C99FF4A" w14:textId="77777777" w:rsidR="00704B79" w:rsidRPr="007360A6" w:rsidRDefault="00704B79" w:rsidP="00704B79">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AE3A841" w14:textId="77777777" w:rsidR="00704B79" w:rsidRPr="007360A6" w:rsidRDefault="00704B79" w:rsidP="00704B79">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ABA8E72" w14:textId="77777777" w:rsidR="00704B79" w:rsidRPr="007360A6" w:rsidRDefault="00704B79" w:rsidP="00704B79">
            <w:pPr>
              <w:rPr>
                <w:kern w:val="2"/>
                <w:szCs w:val="24"/>
                <w:shd w:val="clear" w:color="auto" w:fill="FFFFFF"/>
              </w:rPr>
            </w:pPr>
            <w:r w:rsidRPr="007360A6">
              <w:rPr>
                <w:kern w:val="2"/>
                <w:szCs w:val="24"/>
                <w:shd w:val="clear" w:color="auto" w:fill="FFFFFF"/>
              </w:rPr>
              <w:t>5.3.3.6. Nauji Sutarties įkainiai apskaičiuojami pagal žemiau pateiktą formulę:</w:t>
            </w:r>
          </w:p>
          <w:p w14:paraId="51F7742B" w14:textId="77777777" w:rsidR="00704B79" w:rsidRPr="007360A6" w:rsidRDefault="00000000" w:rsidP="00704B7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04B79" w:rsidRPr="007360A6">
              <w:rPr>
                <w:kern w:val="2"/>
                <w:szCs w:val="24"/>
              </w:rPr>
              <w:t>, kur a – įkainis (Eur be PVM)) (jei peržiūra jau buvo atlikta, tai po paskutinio perskaičiavimo) </w:t>
            </w:r>
          </w:p>
          <w:p w14:paraId="1D307DC6" w14:textId="77777777" w:rsidR="00704B79" w:rsidRDefault="00704B79" w:rsidP="00704B79">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6855DAD6" w14:textId="77777777" w:rsidR="00704B79" w:rsidRPr="007360A6" w:rsidRDefault="00704B79" w:rsidP="00704B79">
            <w:pPr>
              <w:jc w:val="both"/>
              <w:textAlignment w:val="baseline"/>
              <w:rPr>
                <w:kern w:val="2"/>
                <w:szCs w:val="24"/>
              </w:rPr>
            </w:pPr>
            <w:r>
              <w:rPr>
                <w:kern w:val="2"/>
                <w:szCs w:val="24"/>
              </w:rPr>
              <w:t xml:space="preserve">k – pagal vartotojų kainų </w:t>
            </w:r>
            <w:r w:rsidRPr="007360A6">
              <w:rPr>
                <w:kern w:val="2"/>
                <w:szCs w:val="24"/>
              </w:rPr>
              <w:t>indeksą (pasirenkant bendrą „Vartojimo prekių ir paslaugų“) apskaičiuotas Vartojimo prekių ir paslaugų kainų pokytis (padidėjimas arba sumažėjimas) (%). „k“ reikšmė skaičiuojama pagal formulę:</w:t>
            </w:r>
          </w:p>
          <w:p w14:paraId="40B92FA4" w14:textId="77777777" w:rsidR="00704B79" w:rsidRPr="007360A6" w:rsidRDefault="00704B79" w:rsidP="00704B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1B656FA3" w14:textId="77777777" w:rsidR="00704B79" w:rsidRPr="007360A6" w:rsidRDefault="00704B79" w:rsidP="00704B79">
            <w:pPr>
              <w:jc w:val="both"/>
              <w:textAlignment w:val="baseline"/>
            </w:pPr>
            <w:proofErr w:type="spellStart"/>
            <w:r w:rsidRPr="007360A6">
              <w:rPr>
                <w:kern w:val="2"/>
              </w:rPr>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1D787784" w14:textId="77777777" w:rsidR="00704B79" w:rsidRPr="007360A6" w:rsidRDefault="00704B79" w:rsidP="00704B79">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318DB861" w14:textId="77777777" w:rsidR="00704B79" w:rsidRPr="007360A6" w:rsidRDefault="00704B79" w:rsidP="00704B79">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4E72846" w14:textId="77777777" w:rsidR="00704B79" w:rsidRDefault="00704B79" w:rsidP="00704B79">
            <w:pPr>
              <w:rPr>
                <w:color w:val="000000"/>
                <w:kern w:val="2"/>
                <w:szCs w:val="24"/>
                <w:shd w:val="clear" w:color="auto" w:fill="FFFFFF"/>
              </w:rPr>
            </w:pPr>
            <w:r w:rsidRPr="007360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300C066" w14:textId="77777777" w:rsidR="00704B79" w:rsidRDefault="00704B79" w:rsidP="00704B79">
            <w:pPr>
              <w:rPr>
                <w:color w:val="000000"/>
                <w:kern w:val="2"/>
                <w:szCs w:val="24"/>
                <w:shd w:val="clear" w:color="auto" w:fill="FFFFFF"/>
              </w:rPr>
            </w:pPr>
            <w:r>
              <w:rPr>
                <w:color w:val="000000"/>
                <w:kern w:val="2"/>
                <w:szCs w:val="24"/>
                <w:shd w:val="clear" w:color="auto" w:fill="FFFFFF"/>
              </w:rPr>
              <w:lastRenderedPageBreak/>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5EE1E105" w:rsidR="005A5832" w:rsidRPr="00442A85" w:rsidRDefault="00704B79" w:rsidP="00704B79">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2345D0DA" w14:textId="77777777">
        <w:trPr>
          <w:trHeight w:val="300"/>
        </w:trPr>
        <w:tc>
          <w:tcPr>
            <w:tcW w:w="2704" w:type="dxa"/>
            <w:gridSpan w:val="3"/>
          </w:tcPr>
          <w:p w14:paraId="4CAF70A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3"/>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3"/>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3"/>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3"/>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5"/>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3"/>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09BE68E8" w:rsidR="00356A6F" w:rsidRPr="0031350A" w:rsidRDefault="009E1236" w:rsidP="000425D9">
            <w:pPr>
              <w:pStyle w:val="Pagrindiniotekstotrauka"/>
              <w:tabs>
                <w:tab w:val="left" w:pos="360"/>
                <w:tab w:val="left" w:pos="993"/>
                <w:tab w:val="left" w:pos="1134"/>
              </w:tabs>
              <w:spacing w:after="0"/>
              <w:ind w:left="0"/>
              <w:jc w:val="both"/>
            </w:pPr>
            <w:r>
              <w:rPr>
                <w:color w:val="000000" w:themeColor="text1"/>
              </w:rPr>
              <w:t>Netaikoma</w:t>
            </w:r>
            <w:r w:rsidR="000425D9">
              <w:rPr>
                <w:rFonts w:asciiTheme="majorBidi" w:hAnsiTheme="majorBidi" w:cstheme="majorBidi"/>
                <w:color w:val="000000" w:themeColor="text1"/>
              </w:rPr>
              <w:t>.</w:t>
            </w:r>
          </w:p>
        </w:tc>
      </w:tr>
      <w:tr w:rsidR="00D004F4" w14:paraId="0DBF6E8C" w14:textId="77777777">
        <w:trPr>
          <w:trHeight w:val="300"/>
        </w:trPr>
        <w:tc>
          <w:tcPr>
            <w:tcW w:w="2704" w:type="dxa"/>
            <w:gridSpan w:val="3"/>
          </w:tcPr>
          <w:p w14:paraId="3E56F5A0" w14:textId="77777777" w:rsidR="00D004F4" w:rsidRDefault="00D004F4" w:rsidP="00D004F4">
            <w:pPr>
              <w:rPr>
                <w:b/>
                <w:bCs/>
                <w:kern w:val="2"/>
                <w:szCs w:val="24"/>
              </w:rPr>
            </w:pPr>
            <w:r>
              <w:rPr>
                <w:b/>
                <w:bCs/>
                <w:kern w:val="2"/>
                <w:szCs w:val="24"/>
              </w:rPr>
              <w:t>6.2. Garantinė priežiūra</w:t>
            </w:r>
          </w:p>
        </w:tc>
        <w:tc>
          <w:tcPr>
            <w:tcW w:w="6831" w:type="dxa"/>
            <w:gridSpan w:val="2"/>
          </w:tcPr>
          <w:p w14:paraId="3B330B98" w14:textId="77777777" w:rsidR="009E1236" w:rsidRPr="009E1236" w:rsidRDefault="009E1236" w:rsidP="009E1236">
            <w:pPr>
              <w:rPr>
                <w:kern w:val="2"/>
                <w:szCs w:val="24"/>
              </w:rPr>
            </w:pPr>
            <w:r w:rsidRPr="009E1236">
              <w:rPr>
                <w:kern w:val="2"/>
                <w:szCs w:val="24"/>
              </w:rPr>
              <w:t>Sutarties galiojimo metu nustačius Prekių ir/ar Paslaugų suteikimo</w:t>
            </w:r>
          </w:p>
          <w:p w14:paraId="30509F4F" w14:textId="06D63E10" w:rsidR="009E1236" w:rsidRPr="009E1236" w:rsidRDefault="009E1236" w:rsidP="009E1236">
            <w:pPr>
              <w:rPr>
                <w:b/>
                <w:bCs/>
                <w:kern w:val="2"/>
                <w:szCs w:val="24"/>
              </w:rPr>
            </w:pPr>
            <w:r w:rsidRPr="009E1236">
              <w:rPr>
                <w:kern w:val="2"/>
                <w:szCs w:val="24"/>
              </w:rPr>
              <w:t xml:space="preserve">trūkumų, Tiekėjas turi </w:t>
            </w:r>
            <w:r w:rsidRPr="009E1236">
              <w:rPr>
                <w:b/>
                <w:bCs/>
                <w:kern w:val="2"/>
                <w:szCs w:val="24"/>
              </w:rPr>
              <w:t xml:space="preserve">ne vėliau kaip per </w:t>
            </w:r>
            <w:r>
              <w:rPr>
                <w:b/>
                <w:bCs/>
                <w:kern w:val="2"/>
                <w:szCs w:val="24"/>
              </w:rPr>
              <w:t>2</w:t>
            </w:r>
            <w:r w:rsidRPr="009E1236">
              <w:rPr>
                <w:b/>
                <w:bCs/>
                <w:kern w:val="2"/>
                <w:szCs w:val="24"/>
              </w:rPr>
              <w:t xml:space="preserve"> (</w:t>
            </w:r>
            <w:r>
              <w:rPr>
                <w:b/>
                <w:bCs/>
                <w:kern w:val="2"/>
                <w:szCs w:val="24"/>
              </w:rPr>
              <w:t>dvi</w:t>
            </w:r>
            <w:r w:rsidRPr="009E1236">
              <w:rPr>
                <w:b/>
                <w:bCs/>
                <w:kern w:val="2"/>
                <w:szCs w:val="24"/>
              </w:rPr>
              <w:t>) darbo dien</w:t>
            </w:r>
            <w:r>
              <w:rPr>
                <w:b/>
                <w:bCs/>
                <w:kern w:val="2"/>
                <w:szCs w:val="24"/>
              </w:rPr>
              <w:t>as</w:t>
            </w:r>
          </w:p>
          <w:p w14:paraId="1FFC726B" w14:textId="77777777" w:rsidR="009E1236" w:rsidRPr="009E1236" w:rsidRDefault="009E1236" w:rsidP="009E1236">
            <w:pPr>
              <w:rPr>
                <w:kern w:val="2"/>
                <w:szCs w:val="24"/>
              </w:rPr>
            </w:pPr>
            <w:r w:rsidRPr="009E1236">
              <w:rPr>
                <w:kern w:val="2"/>
                <w:szCs w:val="24"/>
              </w:rPr>
              <w:t>arba per kitą su Pirkėjo atstovu sutartą protingą terminą nuo</w:t>
            </w:r>
          </w:p>
          <w:p w14:paraId="32BE28BF" w14:textId="77777777" w:rsidR="009E1236" w:rsidRPr="009E1236" w:rsidRDefault="009E1236" w:rsidP="009E1236">
            <w:pPr>
              <w:rPr>
                <w:kern w:val="2"/>
                <w:szCs w:val="24"/>
              </w:rPr>
            </w:pPr>
            <w:r w:rsidRPr="009E1236">
              <w:rPr>
                <w:kern w:val="2"/>
                <w:szCs w:val="24"/>
              </w:rPr>
              <w:t>rašytinės pretenzijos gavimo dienos pašalinti Prekių ir/ar Paslaugų</w:t>
            </w:r>
          </w:p>
          <w:p w14:paraId="15260A70" w14:textId="77777777" w:rsidR="009E1236" w:rsidRPr="009E1236" w:rsidRDefault="009E1236" w:rsidP="009E1236">
            <w:pPr>
              <w:rPr>
                <w:kern w:val="2"/>
                <w:szCs w:val="24"/>
              </w:rPr>
            </w:pPr>
            <w:r w:rsidRPr="009E1236">
              <w:rPr>
                <w:kern w:val="2"/>
                <w:szCs w:val="24"/>
              </w:rPr>
              <w:t>trūkumus.</w:t>
            </w:r>
          </w:p>
          <w:p w14:paraId="02E7B2B5" w14:textId="2B9F30F6" w:rsidR="00D004F4" w:rsidRDefault="00B164A1" w:rsidP="009E1236">
            <w:pPr>
              <w:rPr>
                <w:kern w:val="2"/>
                <w:szCs w:val="24"/>
              </w:rPr>
            </w:pPr>
            <w:r>
              <w:rPr>
                <w:kern w:val="2"/>
                <w:szCs w:val="24"/>
              </w:rPr>
              <w:t>Prekių/Paslaugų trūkumų nustatymo bei šalinimo tvarka nustatyta Bendrųjų sąlygų 7 skyriuje.</w:t>
            </w:r>
          </w:p>
        </w:tc>
      </w:tr>
      <w:tr w:rsidR="00677B94" w14:paraId="25514BCF" w14:textId="77777777">
        <w:trPr>
          <w:trHeight w:val="300"/>
        </w:trPr>
        <w:tc>
          <w:tcPr>
            <w:tcW w:w="2704" w:type="dxa"/>
            <w:gridSpan w:val="3"/>
          </w:tcPr>
          <w:p w14:paraId="365E1064" w14:textId="1637D4E7" w:rsidR="00677B94" w:rsidRPr="00677B94" w:rsidRDefault="00677B94" w:rsidP="00677B94">
            <w:pPr>
              <w:rPr>
                <w:b/>
                <w:bCs/>
                <w:kern w:val="2"/>
                <w:szCs w:val="24"/>
              </w:rPr>
            </w:pPr>
            <w:r w:rsidRPr="00677B94">
              <w:rPr>
                <w:b/>
                <w:bCs/>
                <w:kern w:val="2"/>
                <w:szCs w:val="24"/>
              </w:rPr>
              <w:t>6.3. Kokybinių kriterijų įgyvendinimo ir tikrinimo tvarka</w:t>
            </w:r>
          </w:p>
        </w:tc>
        <w:tc>
          <w:tcPr>
            <w:tcW w:w="6831" w:type="dxa"/>
            <w:gridSpan w:val="2"/>
          </w:tcPr>
          <w:p w14:paraId="51A796CE" w14:textId="76EF5CCF" w:rsidR="00677B94" w:rsidRPr="00677B94" w:rsidRDefault="00677B94" w:rsidP="00677B94">
            <w:pPr>
              <w:rPr>
                <w:kern w:val="2"/>
                <w:szCs w:val="24"/>
              </w:rPr>
            </w:pPr>
            <w:r w:rsidRPr="00677B94">
              <w:rPr>
                <w:kern w:val="2"/>
                <w:szCs w:val="24"/>
              </w:rPr>
              <w:t>Netaikoma</w:t>
            </w:r>
          </w:p>
        </w:tc>
      </w:tr>
      <w:tr w:rsidR="00677B94" w14:paraId="28BE73A2" w14:textId="77777777">
        <w:trPr>
          <w:trHeight w:val="300"/>
        </w:trPr>
        <w:tc>
          <w:tcPr>
            <w:tcW w:w="9535" w:type="dxa"/>
            <w:gridSpan w:val="5"/>
          </w:tcPr>
          <w:p w14:paraId="0400AB76" w14:textId="77777777" w:rsidR="00677B94" w:rsidRDefault="00677B94" w:rsidP="00677B94">
            <w:pPr>
              <w:jc w:val="center"/>
              <w:rPr>
                <w:b/>
                <w:bCs/>
                <w:kern w:val="2"/>
                <w:szCs w:val="24"/>
              </w:rPr>
            </w:pPr>
            <w:r>
              <w:rPr>
                <w:b/>
                <w:bCs/>
                <w:kern w:val="2"/>
                <w:szCs w:val="24"/>
              </w:rPr>
              <w:t>7. SUTARTIES VYKDYMUI PASITELKIAMI SUBTIEKĖJAI</w:t>
            </w:r>
          </w:p>
        </w:tc>
      </w:tr>
      <w:tr w:rsidR="00677B94" w14:paraId="174654D9" w14:textId="77777777">
        <w:trPr>
          <w:trHeight w:val="300"/>
        </w:trPr>
        <w:tc>
          <w:tcPr>
            <w:tcW w:w="2704" w:type="dxa"/>
            <w:gridSpan w:val="3"/>
          </w:tcPr>
          <w:p w14:paraId="2D66D64F" w14:textId="77777777" w:rsidR="00677B94" w:rsidRDefault="00677B94" w:rsidP="00677B94">
            <w:pPr>
              <w:rPr>
                <w:b/>
                <w:bCs/>
                <w:kern w:val="2"/>
                <w:szCs w:val="24"/>
              </w:rPr>
            </w:pPr>
            <w:r>
              <w:rPr>
                <w:b/>
                <w:bCs/>
                <w:kern w:val="2"/>
                <w:szCs w:val="24"/>
              </w:rPr>
              <w:t>Sutarties vykdymui pasitelkiami subtiekėjai ir (ar) specialistai</w:t>
            </w:r>
          </w:p>
        </w:tc>
        <w:tc>
          <w:tcPr>
            <w:tcW w:w="6831" w:type="dxa"/>
            <w:gridSpan w:val="2"/>
          </w:tcPr>
          <w:p w14:paraId="7541566C" w14:textId="77777777" w:rsidR="00677B94" w:rsidRDefault="00677B94" w:rsidP="00677B94">
            <w:pPr>
              <w:rPr>
                <w:kern w:val="2"/>
                <w:szCs w:val="24"/>
              </w:rPr>
            </w:pPr>
            <w:r>
              <w:rPr>
                <w:kern w:val="2"/>
                <w:szCs w:val="24"/>
              </w:rPr>
              <w:t>Sutarties vykdymui subtiekėjai ir (ar) specialistai nepasitelkiami.</w:t>
            </w:r>
          </w:p>
          <w:p w14:paraId="40E3AEC7" w14:textId="77777777" w:rsidR="00677B94" w:rsidRDefault="00677B94" w:rsidP="00677B94">
            <w:pPr>
              <w:rPr>
                <w:color w:val="FF0000"/>
                <w:kern w:val="2"/>
                <w:szCs w:val="24"/>
              </w:rPr>
            </w:pPr>
            <w:r>
              <w:rPr>
                <w:color w:val="FF0000"/>
                <w:kern w:val="2"/>
                <w:szCs w:val="24"/>
              </w:rPr>
              <w:t>arba</w:t>
            </w:r>
          </w:p>
          <w:p w14:paraId="4667CD93" w14:textId="201DAA0E" w:rsidR="00677B94" w:rsidRDefault="00677B94" w:rsidP="00677B94">
            <w:pPr>
              <w:rPr>
                <w:b/>
                <w:bCs/>
                <w:kern w:val="2"/>
                <w:szCs w:val="24"/>
              </w:rPr>
            </w:pPr>
            <w:r>
              <w:rPr>
                <w:kern w:val="2"/>
                <w:szCs w:val="24"/>
              </w:rPr>
              <w:t xml:space="preserve">Sutarties vykdymui pasitelkiami subtiekėjai ir (ar) specialistai </w:t>
            </w:r>
          </w:p>
        </w:tc>
      </w:tr>
      <w:tr w:rsidR="00677B94" w14:paraId="1325656E" w14:textId="77777777">
        <w:trPr>
          <w:trHeight w:val="300"/>
        </w:trPr>
        <w:tc>
          <w:tcPr>
            <w:tcW w:w="9535" w:type="dxa"/>
            <w:gridSpan w:val="5"/>
          </w:tcPr>
          <w:p w14:paraId="0031D783" w14:textId="77777777" w:rsidR="00677B94" w:rsidRDefault="00677B94" w:rsidP="00677B94">
            <w:pPr>
              <w:jc w:val="center"/>
              <w:rPr>
                <w:b/>
                <w:bCs/>
                <w:kern w:val="2"/>
                <w:szCs w:val="24"/>
              </w:rPr>
            </w:pPr>
            <w:r>
              <w:rPr>
                <w:b/>
                <w:bCs/>
                <w:kern w:val="2"/>
                <w:szCs w:val="24"/>
              </w:rPr>
              <w:t>8. PRIEVOLIŲ PAGAL SUTARTĮ ĮVYKDYMO UŽTIKRINIMAS</w:t>
            </w:r>
          </w:p>
        </w:tc>
      </w:tr>
      <w:tr w:rsidR="00677B94" w14:paraId="54A685DF" w14:textId="77777777">
        <w:trPr>
          <w:trHeight w:val="300"/>
        </w:trPr>
        <w:tc>
          <w:tcPr>
            <w:tcW w:w="2704" w:type="dxa"/>
            <w:gridSpan w:val="3"/>
          </w:tcPr>
          <w:p w14:paraId="1CB0E037" w14:textId="77777777" w:rsidR="00677B94" w:rsidRDefault="00677B94" w:rsidP="00677B94">
            <w:pPr>
              <w:rPr>
                <w:b/>
                <w:bCs/>
                <w:kern w:val="2"/>
                <w:szCs w:val="24"/>
              </w:rPr>
            </w:pPr>
            <w:r>
              <w:rPr>
                <w:b/>
                <w:bCs/>
                <w:kern w:val="2"/>
                <w:szCs w:val="24"/>
              </w:rPr>
              <w:t>8.1. Prievolių pagal Sutartį įvykdymo užtikrinimas</w:t>
            </w:r>
          </w:p>
        </w:tc>
        <w:tc>
          <w:tcPr>
            <w:tcW w:w="6831" w:type="dxa"/>
            <w:gridSpan w:val="2"/>
          </w:tcPr>
          <w:p w14:paraId="4CA79907" w14:textId="7B019697" w:rsidR="00677B94" w:rsidRDefault="00677B94" w:rsidP="00677B9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5</w:t>
            </w:r>
            <w:r w:rsidRPr="00E21325">
              <w:rPr>
                <w:kern w:val="2"/>
                <w:szCs w:val="24"/>
              </w:rPr>
              <w:t xml:space="preserve"> (</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677B94" w14:paraId="6E225F72" w14:textId="77777777">
        <w:trPr>
          <w:trHeight w:val="300"/>
        </w:trPr>
        <w:tc>
          <w:tcPr>
            <w:tcW w:w="2704" w:type="dxa"/>
            <w:gridSpan w:val="3"/>
          </w:tcPr>
          <w:p w14:paraId="0855B285" w14:textId="6983B68E" w:rsidR="00677B94" w:rsidRPr="00677B94" w:rsidRDefault="00677B94" w:rsidP="00677B94">
            <w:pPr>
              <w:rPr>
                <w:b/>
                <w:bCs/>
                <w:kern w:val="2"/>
                <w:szCs w:val="24"/>
              </w:rPr>
            </w:pPr>
            <w:r w:rsidRPr="00677B94">
              <w:rPr>
                <w:b/>
                <w:bCs/>
                <w:kern w:val="2"/>
                <w:szCs w:val="24"/>
              </w:rPr>
              <w:t>8.2. Sutarties įvykdymo užtikrinimo galiojimo terminas</w:t>
            </w:r>
          </w:p>
        </w:tc>
        <w:tc>
          <w:tcPr>
            <w:tcW w:w="6831" w:type="dxa"/>
            <w:gridSpan w:val="2"/>
          </w:tcPr>
          <w:p w14:paraId="7CFF5646" w14:textId="77777777" w:rsidR="00677B94" w:rsidRPr="00677B94" w:rsidRDefault="00677B94" w:rsidP="00677B94">
            <w:pPr>
              <w:rPr>
                <w:kern w:val="2"/>
                <w:szCs w:val="24"/>
              </w:rPr>
            </w:pPr>
            <w:r w:rsidRPr="00677B94">
              <w:rPr>
                <w:kern w:val="2"/>
                <w:szCs w:val="24"/>
              </w:rPr>
              <w:t>Netaikoma</w:t>
            </w:r>
          </w:p>
          <w:p w14:paraId="5AAE5C93" w14:textId="77777777" w:rsidR="00677B94" w:rsidRPr="00677B94" w:rsidRDefault="00677B94" w:rsidP="00677B94">
            <w:pPr>
              <w:rPr>
                <w:rFonts w:eastAsia="Calibri"/>
                <w:szCs w:val="24"/>
                <w:lang w:eastAsia="lt-LT"/>
              </w:rPr>
            </w:pPr>
          </w:p>
        </w:tc>
      </w:tr>
      <w:tr w:rsidR="00677B94" w14:paraId="1B3E1BAF" w14:textId="77777777">
        <w:trPr>
          <w:trHeight w:val="300"/>
        </w:trPr>
        <w:tc>
          <w:tcPr>
            <w:tcW w:w="2704" w:type="dxa"/>
            <w:gridSpan w:val="3"/>
          </w:tcPr>
          <w:p w14:paraId="136A9E2C" w14:textId="4147FB2F" w:rsidR="00677B94" w:rsidRDefault="00677B94" w:rsidP="00677B94">
            <w:pPr>
              <w:rPr>
                <w:b/>
                <w:bCs/>
                <w:kern w:val="2"/>
                <w:szCs w:val="24"/>
              </w:rPr>
            </w:pPr>
            <w:r>
              <w:rPr>
                <w:b/>
                <w:bCs/>
                <w:kern w:val="2"/>
                <w:szCs w:val="24"/>
              </w:rPr>
              <w:lastRenderedPageBreak/>
              <w:t xml:space="preserve">8.3. Sutarties įvykdymo užtikrinimo pateikimas </w:t>
            </w:r>
          </w:p>
        </w:tc>
        <w:tc>
          <w:tcPr>
            <w:tcW w:w="6831" w:type="dxa"/>
            <w:gridSpan w:val="2"/>
          </w:tcPr>
          <w:p w14:paraId="7C42AF82" w14:textId="77777777" w:rsidR="00677B94" w:rsidRDefault="00677B94" w:rsidP="00677B94">
            <w:pPr>
              <w:rPr>
                <w:kern w:val="2"/>
                <w:szCs w:val="24"/>
              </w:rPr>
            </w:pPr>
            <w:r>
              <w:rPr>
                <w:kern w:val="2"/>
                <w:szCs w:val="24"/>
              </w:rPr>
              <w:t>Netaikoma</w:t>
            </w:r>
          </w:p>
          <w:p w14:paraId="3597CA71" w14:textId="4D11E076" w:rsidR="00677B94" w:rsidRDefault="00677B94" w:rsidP="00677B94">
            <w:pPr>
              <w:rPr>
                <w:kern w:val="2"/>
                <w:szCs w:val="24"/>
              </w:rPr>
            </w:pPr>
          </w:p>
        </w:tc>
      </w:tr>
      <w:tr w:rsidR="00677B94" w14:paraId="21949616" w14:textId="77777777">
        <w:trPr>
          <w:trHeight w:val="300"/>
        </w:trPr>
        <w:tc>
          <w:tcPr>
            <w:tcW w:w="9535" w:type="dxa"/>
            <w:gridSpan w:val="5"/>
          </w:tcPr>
          <w:p w14:paraId="38B8B8C1" w14:textId="77777777" w:rsidR="00677B94" w:rsidRDefault="00677B94" w:rsidP="00677B94">
            <w:pPr>
              <w:ind w:firstLine="720"/>
              <w:jc w:val="center"/>
              <w:rPr>
                <w:b/>
                <w:bCs/>
                <w:kern w:val="2"/>
                <w:szCs w:val="24"/>
              </w:rPr>
            </w:pPr>
            <w:r>
              <w:rPr>
                <w:b/>
                <w:bCs/>
                <w:kern w:val="2"/>
                <w:szCs w:val="24"/>
              </w:rPr>
              <w:t>9. ŠALIŲ ATSAKOMYBĖ</w:t>
            </w:r>
            <w:r>
              <w:rPr>
                <w:b/>
                <w:bCs/>
                <w:kern w:val="2"/>
                <w:szCs w:val="24"/>
              </w:rPr>
              <w:tab/>
            </w:r>
          </w:p>
        </w:tc>
      </w:tr>
      <w:tr w:rsidR="00677B94" w14:paraId="3C71817F" w14:textId="77777777">
        <w:trPr>
          <w:trHeight w:val="300"/>
        </w:trPr>
        <w:tc>
          <w:tcPr>
            <w:tcW w:w="2704" w:type="dxa"/>
            <w:gridSpan w:val="3"/>
          </w:tcPr>
          <w:p w14:paraId="5C4E98E4" w14:textId="77777777" w:rsidR="00677B94" w:rsidRDefault="00677B94" w:rsidP="00677B94">
            <w:pPr>
              <w:rPr>
                <w:b/>
                <w:bCs/>
                <w:kern w:val="2"/>
                <w:szCs w:val="24"/>
              </w:rPr>
            </w:pPr>
            <w:r>
              <w:rPr>
                <w:b/>
                <w:bCs/>
                <w:kern w:val="2"/>
                <w:szCs w:val="24"/>
              </w:rPr>
              <w:t>9.1. Pirkėjui taikomos netesybos už mokėjimų pagal Sutartį vėlavimą</w:t>
            </w:r>
          </w:p>
        </w:tc>
        <w:tc>
          <w:tcPr>
            <w:tcW w:w="6831" w:type="dxa"/>
            <w:gridSpan w:val="2"/>
          </w:tcPr>
          <w:p w14:paraId="37EDE4DB" w14:textId="5FFC401E" w:rsidR="00677B94" w:rsidRPr="001B686C" w:rsidRDefault="00677B94" w:rsidP="00677B94">
            <w:pPr>
              <w:rPr>
                <w:color w:val="FF0000"/>
                <w:kern w:val="2"/>
                <w:szCs w:val="24"/>
              </w:rPr>
            </w:pPr>
            <w:r>
              <w:rPr>
                <w:color w:val="000000"/>
                <w:kern w:val="2"/>
                <w:szCs w:val="24"/>
              </w:rPr>
              <w:t>Jei Pirkėjas, gavęs tinkamai pateiktą ir užpildytą Sąskaitą, uždelsia atsiskaityti už tinkamai Tiekėjo perduotas kokybiškas Prekes</w:t>
            </w:r>
            <w:r w:rsidR="00E7659F">
              <w:rPr>
                <w:color w:val="000000"/>
                <w:kern w:val="2"/>
                <w:szCs w:val="24"/>
              </w:rPr>
              <w:t>/Paslaugas</w:t>
            </w:r>
            <w:r>
              <w:rPr>
                <w:color w:val="000000"/>
                <w:kern w:val="2"/>
                <w:szCs w:val="24"/>
              </w:rPr>
              <w:t xml:space="preserve">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677B94" w14:paraId="14811FD1" w14:textId="77777777">
        <w:trPr>
          <w:trHeight w:val="300"/>
        </w:trPr>
        <w:tc>
          <w:tcPr>
            <w:tcW w:w="2704" w:type="dxa"/>
            <w:gridSpan w:val="3"/>
          </w:tcPr>
          <w:p w14:paraId="6981BA1A" w14:textId="77777777" w:rsidR="00677B94" w:rsidRDefault="00677B94" w:rsidP="00677B94">
            <w:pPr>
              <w:rPr>
                <w:b/>
                <w:bCs/>
                <w:kern w:val="2"/>
                <w:szCs w:val="24"/>
              </w:rPr>
            </w:pPr>
            <w:r>
              <w:rPr>
                <w:b/>
                <w:bCs/>
                <w:kern w:val="2"/>
                <w:szCs w:val="24"/>
              </w:rPr>
              <w:t>9.2. Tiekėjui taikomos netesybos</w:t>
            </w:r>
          </w:p>
        </w:tc>
        <w:tc>
          <w:tcPr>
            <w:tcW w:w="6831" w:type="dxa"/>
            <w:gridSpan w:val="2"/>
          </w:tcPr>
          <w:p w14:paraId="5A368036" w14:textId="5CCE6956" w:rsidR="00E7659F" w:rsidRPr="00E7659F" w:rsidRDefault="00677B94" w:rsidP="00E7659F">
            <w:pPr>
              <w:rPr>
                <w:kern w:val="2"/>
                <w:szCs w:val="24"/>
              </w:rPr>
            </w:pPr>
            <w:r>
              <w:rPr>
                <w:color w:val="000000"/>
                <w:kern w:val="2"/>
                <w:szCs w:val="24"/>
              </w:rPr>
              <w:t>9</w:t>
            </w:r>
            <w:r w:rsidRPr="000D7D3A">
              <w:rPr>
                <w:color w:val="000000"/>
                <w:kern w:val="2"/>
                <w:szCs w:val="24"/>
              </w:rPr>
              <w:t xml:space="preserve">.2.1. </w:t>
            </w:r>
            <w:r w:rsidR="00E7659F">
              <w:rPr>
                <w:color w:val="000000"/>
                <w:kern w:val="2"/>
                <w:szCs w:val="24"/>
              </w:rPr>
              <w:t>Jeigu Tiekėjas vėluoja vykdyti užsakymą, tiekti Prekes</w:t>
            </w:r>
            <w:r w:rsidR="00E7659F" w:rsidRPr="00E7659F">
              <w:rPr>
                <w:kern w:val="2"/>
                <w:szCs w:val="24"/>
              </w:rPr>
              <w:t>/suteikti Paslaugas ar ištaisyti jų trūkumus arba nevykdo kitų sutartinių įsipareigojimų, Pirkėjas nuo kitos nei nustatytas terminas dienos Tiekėjui skaičiuoja 0,02 (dvi šimtosios) procento</w:t>
            </w:r>
            <w:r w:rsidR="00C917E4">
              <w:rPr>
                <w:kern w:val="2"/>
                <w:szCs w:val="24"/>
              </w:rPr>
              <w:t xml:space="preserve"> </w:t>
            </w:r>
            <w:r w:rsidR="00E7659F" w:rsidRPr="00E7659F">
              <w:rPr>
                <w:kern w:val="2"/>
                <w:szCs w:val="24"/>
              </w:rPr>
              <w:t>dydžio delspinigius už kiekvieną uždelstą dieną nuo laiku neperduotų Prekių/nesuteiktų Paslaugų ar Prekių/Paslaugų, turinčių trūkumų, kainos be PVM. </w:t>
            </w:r>
          </w:p>
          <w:p w14:paraId="1F40ECF1" w14:textId="77777777" w:rsidR="00A56E42" w:rsidRPr="00A56E42" w:rsidRDefault="00A56E42" w:rsidP="00A56E42">
            <w:pPr>
              <w:rPr>
                <w:kern w:val="2"/>
                <w:szCs w:val="24"/>
              </w:rPr>
            </w:pPr>
            <w:r w:rsidRPr="00A56E4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8CEA77B" w14:textId="77777777" w:rsidR="00A56E42" w:rsidRPr="00A56E42" w:rsidRDefault="00A56E42" w:rsidP="00A56E42">
            <w:pPr>
              <w:rPr>
                <w:kern w:val="2"/>
                <w:szCs w:val="24"/>
              </w:rPr>
            </w:pPr>
            <w:r w:rsidRPr="00A56E42">
              <w:rPr>
                <w:kern w:val="2"/>
              </w:rPr>
              <w:t xml:space="preserve">9.2.3. Tiekėjas privalo sumokėti Pirkėjui netesybas per </w:t>
            </w:r>
            <w:r w:rsidRPr="00A56E42">
              <w:rPr>
                <w:kern w:val="2"/>
                <w:szCs w:val="24"/>
              </w:rPr>
              <w:t>5 (penkias) darbo dienas</w:t>
            </w:r>
            <w:r w:rsidRPr="00A56E42">
              <w:rPr>
                <w:kern w:val="2"/>
              </w:rPr>
              <w:t xml:space="preserve"> nuo Pirkėjo pareikalavimo.</w:t>
            </w:r>
          </w:p>
          <w:p w14:paraId="0C96E94E" w14:textId="09B5776C" w:rsidR="00677B94" w:rsidRDefault="00A56E42" w:rsidP="00A56E42">
            <w:pPr>
              <w:rPr>
                <w:b/>
                <w:bCs/>
                <w:kern w:val="2"/>
                <w:szCs w:val="24"/>
              </w:rPr>
            </w:pPr>
            <w:r w:rsidRPr="00A56E42">
              <w:rPr>
                <w:bCs/>
                <w:kern w:val="2"/>
                <w:szCs w:val="24"/>
              </w:rPr>
              <w:t xml:space="preserve">9.2.4. </w:t>
            </w:r>
            <w:r w:rsidRPr="00A56E42">
              <w:rPr>
                <w:szCs w:val="24"/>
              </w:rPr>
              <w:t>J</w:t>
            </w:r>
            <w:r w:rsidRPr="00A56E42">
              <w:rPr>
                <w:bCs/>
                <w:szCs w:val="24"/>
              </w:rPr>
              <w:t xml:space="preserve">eigu netesybos </w:t>
            </w:r>
            <w:r w:rsidRPr="00A56E42">
              <w:rPr>
                <w:szCs w:val="24"/>
              </w:rPr>
              <w:t>(delspinigiai, baudos)</w:t>
            </w:r>
            <w:r w:rsidRPr="00A56E42">
              <w:rPr>
                <w:bCs/>
                <w:szCs w:val="24"/>
              </w:rPr>
              <w:t xml:space="preserve"> per nustatytą terminą nesumokamos, </w:t>
            </w:r>
            <w:r w:rsidRPr="00A56E42">
              <w:rPr>
                <w:szCs w:val="24"/>
              </w:rPr>
              <w:t xml:space="preserve">Pirkėjas </w:t>
            </w:r>
            <w:r w:rsidRPr="00A56E42">
              <w:rPr>
                <w:bCs/>
                <w:szCs w:val="24"/>
              </w:rPr>
              <w:t xml:space="preserve">išskaičiuoja netesybų </w:t>
            </w:r>
            <w:r w:rsidRPr="00A56E42">
              <w:rPr>
                <w:szCs w:val="24"/>
              </w:rPr>
              <w:t>(delspinigių, baudų)</w:t>
            </w:r>
            <w:r w:rsidRPr="00A56E42">
              <w:rPr>
                <w:bCs/>
                <w:szCs w:val="24"/>
              </w:rPr>
              <w:t xml:space="preserve"> sumą iš Tiekėjui mokėtinų sumų.</w:t>
            </w:r>
          </w:p>
        </w:tc>
      </w:tr>
      <w:tr w:rsidR="00677B94" w14:paraId="2A58633F" w14:textId="77777777">
        <w:trPr>
          <w:trHeight w:val="300"/>
        </w:trPr>
        <w:tc>
          <w:tcPr>
            <w:tcW w:w="2704" w:type="dxa"/>
            <w:gridSpan w:val="3"/>
          </w:tcPr>
          <w:p w14:paraId="38AE5D88" w14:textId="277BB774" w:rsidR="00677B94" w:rsidRDefault="00677B94" w:rsidP="00677B94">
            <w:pPr>
              <w:rPr>
                <w:b/>
                <w:bCs/>
                <w:kern w:val="2"/>
                <w:szCs w:val="24"/>
              </w:rPr>
            </w:pPr>
            <w:r>
              <w:rPr>
                <w:b/>
                <w:bCs/>
                <w:kern w:val="2"/>
                <w:szCs w:val="24"/>
              </w:rPr>
              <w:t xml:space="preserve">9.3. </w:t>
            </w:r>
            <w:r w:rsidR="00D02DB2">
              <w:rPr>
                <w:b/>
                <w:bCs/>
                <w:kern w:val="2"/>
                <w:szCs w:val="24"/>
              </w:rPr>
              <w:t xml:space="preserve">Tiekėjui / Pirkėjui taikoma bauda nutraukus Sutartį dėl esminio Sutarties pažeidimo </w:t>
            </w:r>
            <w:r w:rsidR="00D02DB2">
              <w:rPr>
                <w:b/>
                <w:kern w:val="2"/>
                <w:szCs w:val="24"/>
              </w:rPr>
              <w:t>ar nepagrįstai nutraukus Sutarties vykdymą ne Sutartyje nustatyta tvarka</w:t>
            </w:r>
          </w:p>
        </w:tc>
        <w:tc>
          <w:tcPr>
            <w:tcW w:w="6831" w:type="dxa"/>
            <w:gridSpan w:val="2"/>
          </w:tcPr>
          <w:p w14:paraId="4CF3C5C3" w14:textId="2920B5C0" w:rsidR="00677B94" w:rsidRPr="0011455F" w:rsidRDefault="00677B94" w:rsidP="00677B94">
            <w:pPr>
              <w:rPr>
                <w:kern w:val="2"/>
                <w:szCs w:val="24"/>
              </w:rPr>
            </w:pPr>
            <w:r>
              <w:rPr>
                <w:kern w:val="2"/>
                <w:szCs w:val="24"/>
              </w:rPr>
              <w:t>5</w:t>
            </w:r>
            <w:r w:rsidRPr="0011455F">
              <w:rPr>
                <w:kern w:val="2"/>
                <w:szCs w:val="24"/>
              </w:rPr>
              <w:t xml:space="preserve"> (</w:t>
            </w:r>
            <w:r>
              <w:rPr>
                <w:kern w:val="2"/>
                <w:szCs w:val="24"/>
              </w:rPr>
              <w:t>penkių</w:t>
            </w:r>
            <w:r w:rsidRPr="0011455F">
              <w:rPr>
                <w:kern w:val="2"/>
                <w:szCs w:val="24"/>
              </w:rPr>
              <w:t>) procentų dydžio bauda nuo Pradinės Sutarties vertės, nurodytos Specialiųjų sąlygų 5.2 punkte.</w:t>
            </w:r>
          </w:p>
          <w:p w14:paraId="160A75DD" w14:textId="21CF41C5" w:rsidR="00677B94" w:rsidRDefault="00677B94" w:rsidP="00677B94">
            <w:pPr>
              <w:rPr>
                <w:kern w:val="2"/>
                <w:szCs w:val="24"/>
              </w:rPr>
            </w:pPr>
          </w:p>
        </w:tc>
      </w:tr>
      <w:tr w:rsidR="00677B94" w14:paraId="4498A85D" w14:textId="77777777">
        <w:trPr>
          <w:trHeight w:val="300"/>
        </w:trPr>
        <w:tc>
          <w:tcPr>
            <w:tcW w:w="2704" w:type="dxa"/>
            <w:gridSpan w:val="3"/>
          </w:tcPr>
          <w:p w14:paraId="1BE43810" w14:textId="77777777" w:rsidR="00677B94" w:rsidRDefault="00677B94" w:rsidP="00677B9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BFC15B" w14:textId="77777777" w:rsidR="00B144B0" w:rsidRPr="00B144B0" w:rsidRDefault="00677B94" w:rsidP="00B144B0">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 xml:space="preserve">nuo pradinės Sutarties vertės be </w:t>
            </w:r>
            <w:r w:rsidRPr="00B144B0">
              <w:rPr>
                <w:rFonts w:eastAsia="Calibri"/>
                <w:szCs w:val="24"/>
                <w:lang w:eastAsia="lt-LT"/>
              </w:rPr>
              <w:t>PVM</w:t>
            </w:r>
            <w:r w:rsidR="00B144B0" w:rsidRPr="00B144B0">
              <w:rPr>
                <w:rFonts w:eastAsia="Calibri"/>
                <w:szCs w:val="24"/>
                <w:lang w:eastAsia="lt-LT"/>
              </w:rPr>
              <w:t xml:space="preserve"> </w:t>
            </w:r>
            <w:r w:rsidR="00B144B0" w:rsidRPr="00B144B0">
              <w:rPr>
                <w:kern w:val="2"/>
                <w:szCs w:val="24"/>
              </w:rPr>
              <w:t>už kiekvieną pažeidimo atvejį</w:t>
            </w:r>
          </w:p>
          <w:p w14:paraId="687F3E03" w14:textId="0F698765" w:rsidR="00677B94" w:rsidRPr="00230322" w:rsidRDefault="00677B94" w:rsidP="00677B94">
            <w:pPr>
              <w:rPr>
                <w:kern w:val="2"/>
                <w:szCs w:val="24"/>
              </w:rPr>
            </w:pPr>
          </w:p>
          <w:p w14:paraId="32B77F3A" w14:textId="42699B7F" w:rsidR="00677B94" w:rsidRPr="001B686C" w:rsidRDefault="00677B94" w:rsidP="00677B94">
            <w:pPr>
              <w:rPr>
                <w:color w:val="000000"/>
                <w:kern w:val="2"/>
                <w:szCs w:val="24"/>
              </w:rPr>
            </w:pPr>
          </w:p>
        </w:tc>
      </w:tr>
      <w:tr w:rsidR="00677B94" w14:paraId="5B40BB9D" w14:textId="77777777">
        <w:trPr>
          <w:trHeight w:val="300"/>
        </w:trPr>
        <w:tc>
          <w:tcPr>
            <w:tcW w:w="2704" w:type="dxa"/>
            <w:gridSpan w:val="3"/>
          </w:tcPr>
          <w:p w14:paraId="2F7FDEE3" w14:textId="77777777" w:rsidR="00677B94" w:rsidRDefault="00677B94" w:rsidP="00677B94">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06EBCA31" w14:textId="77777777" w:rsidR="00B144B0" w:rsidRPr="00B144B0" w:rsidRDefault="00B144B0" w:rsidP="00B144B0">
            <w:pPr>
              <w:rPr>
                <w:kern w:val="2"/>
                <w:szCs w:val="24"/>
              </w:rPr>
            </w:pPr>
            <w:r w:rsidRPr="00B144B0">
              <w:rPr>
                <w:kern w:val="2"/>
                <w:szCs w:val="24"/>
              </w:rPr>
              <w:lastRenderedPageBreak/>
              <w:t xml:space="preserve">2 (dviejų) procentų bauda </w:t>
            </w:r>
            <w:r w:rsidRPr="00B144B0">
              <w:rPr>
                <w:rFonts w:eastAsia="Calibri"/>
                <w:szCs w:val="24"/>
                <w:lang w:eastAsia="lt-LT"/>
              </w:rPr>
              <w:t>nuo pradinės Sutarties vertės be PVM.</w:t>
            </w:r>
          </w:p>
          <w:p w14:paraId="339DDBF4" w14:textId="1EB85C92" w:rsidR="00677B94" w:rsidRPr="00B144B0" w:rsidRDefault="00B144B0" w:rsidP="00B144B0">
            <w:pPr>
              <w:rPr>
                <w:kern w:val="2"/>
                <w:szCs w:val="24"/>
              </w:rPr>
            </w:pPr>
            <w:r w:rsidRPr="00B144B0">
              <w:rPr>
                <w:kern w:val="2"/>
                <w:szCs w:val="24"/>
              </w:rPr>
              <w:lastRenderedPageBreak/>
              <w:t>Tiekėjas sumoka nustatyto dydžio baudą arba iki Sutarties galiojimo pabaigos įsipareigoja Lietuvos Respublikos teritorijoje pasodinti baudos vertę atitinkančių medžių skaičių (1 medis = 5 Eur) ir Pirkėjui pateikti tai įrodančius dokumentus.</w:t>
            </w:r>
          </w:p>
          <w:p w14:paraId="4A0BE7A5" w14:textId="77777777" w:rsidR="00677B94" w:rsidRPr="00230322" w:rsidRDefault="00677B94" w:rsidP="00677B94">
            <w:pPr>
              <w:rPr>
                <w:kern w:val="2"/>
                <w:szCs w:val="24"/>
              </w:rPr>
            </w:pPr>
          </w:p>
          <w:p w14:paraId="242C86EB" w14:textId="02F4D723" w:rsidR="00677B94" w:rsidRDefault="00677B94" w:rsidP="00677B94">
            <w:pPr>
              <w:rPr>
                <w:color w:val="4472C4"/>
                <w:kern w:val="2"/>
                <w:szCs w:val="24"/>
              </w:rPr>
            </w:pPr>
          </w:p>
        </w:tc>
      </w:tr>
      <w:tr w:rsidR="00677B94" w14:paraId="67310B1E" w14:textId="77777777">
        <w:trPr>
          <w:trHeight w:val="300"/>
        </w:trPr>
        <w:tc>
          <w:tcPr>
            <w:tcW w:w="2704" w:type="dxa"/>
            <w:gridSpan w:val="3"/>
          </w:tcPr>
          <w:p w14:paraId="5D6A527F" w14:textId="77777777" w:rsidR="00677B94" w:rsidRDefault="00677B94" w:rsidP="00677B94">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52EBB185" w14:textId="77777777" w:rsidR="00677B94" w:rsidRDefault="00677B94" w:rsidP="00677B94">
            <w:pPr>
              <w:rPr>
                <w:kern w:val="2"/>
                <w:szCs w:val="24"/>
              </w:rPr>
            </w:pPr>
            <w:r>
              <w:rPr>
                <w:kern w:val="2"/>
                <w:szCs w:val="24"/>
              </w:rPr>
              <w:t>Netaikoma</w:t>
            </w:r>
          </w:p>
          <w:p w14:paraId="7F512623" w14:textId="6045C265" w:rsidR="00677B94" w:rsidRDefault="00677B94" w:rsidP="00677B94">
            <w:pPr>
              <w:rPr>
                <w:color w:val="4472C4"/>
                <w:kern w:val="2"/>
                <w:szCs w:val="24"/>
              </w:rPr>
            </w:pPr>
          </w:p>
        </w:tc>
      </w:tr>
      <w:tr w:rsidR="00677B94" w14:paraId="6FA205C6" w14:textId="77777777">
        <w:trPr>
          <w:trHeight w:val="300"/>
        </w:trPr>
        <w:tc>
          <w:tcPr>
            <w:tcW w:w="2704" w:type="dxa"/>
            <w:gridSpan w:val="3"/>
          </w:tcPr>
          <w:p w14:paraId="5F846838" w14:textId="77777777" w:rsidR="00677B94" w:rsidRDefault="00677B94" w:rsidP="00677B9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677B94" w:rsidRDefault="00677B94" w:rsidP="00677B94">
            <w:pPr>
              <w:rPr>
                <w:color w:val="4472C4"/>
                <w:kern w:val="2"/>
                <w:szCs w:val="24"/>
              </w:rPr>
            </w:pPr>
            <w:r>
              <w:rPr>
                <w:kern w:val="2"/>
                <w:szCs w:val="24"/>
              </w:rPr>
              <w:t xml:space="preserve">Netaikoma </w:t>
            </w:r>
          </w:p>
        </w:tc>
      </w:tr>
      <w:tr w:rsidR="00677B94" w14:paraId="2DF596C8" w14:textId="77777777">
        <w:trPr>
          <w:trHeight w:val="300"/>
        </w:trPr>
        <w:tc>
          <w:tcPr>
            <w:tcW w:w="2704" w:type="dxa"/>
            <w:gridSpan w:val="3"/>
          </w:tcPr>
          <w:p w14:paraId="35C47591" w14:textId="77777777" w:rsidR="00677B94" w:rsidRPr="000D7D3A" w:rsidRDefault="00677B94" w:rsidP="00677B94">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77B94" w:rsidRDefault="00677B94" w:rsidP="00677B94">
            <w:pPr>
              <w:rPr>
                <w:kern w:val="2"/>
                <w:szCs w:val="24"/>
              </w:rPr>
            </w:pPr>
            <w:r>
              <w:rPr>
                <w:kern w:val="2"/>
                <w:szCs w:val="24"/>
              </w:rPr>
              <w:t>Netaikoma</w:t>
            </w:r>
          </w:p>
          <w:p w14:paraId="1C2E0EAC" w14:textId="361C4546" w:rsidR="00677B94" w:rsidRDefault="00677B94" w:rsidP="00677B94">
            <w:pPr>
              <w:rPr>
                <w:color w:val="4472C4"/>
                <w:kern w:val="2"/>
                <w:szCs w:val="24"/>
              </w:rPr>
            </w:pPr>
          </w:p>
        </w:tc>
      </w:tr>
      <w:tr w:rsidR="00B144B0" w14:paraId="79FC97A1" w14:textId="77777777">
        <w:trPr>
          <w:trHeight w:val="300"/>
        </w:trPr>
        <w:tc>
          <w:tcPr>
            <w:tcW w:w="2704" w:type="dxa"/>
            <w:gridSpan w:val="3"/>
          </w:tcPr>
          <w:p w14:paraId="668BEDB1" w14:textId="237E9AF6" w:rsidR="00B144B0" w:rsidRPr="00B144B0" w:rsidRDefault="00B144B0" w:rsidP="00B144B0">
            <w:pPr>
              <w:rPr>
                <w:b/>
                <w:bCs/>
                <w:kern w:val="2"/>
                <w:szCs w:val="24"/>
              </w:rPr>
            </w:pPr>
            <w:r w:rsidRPr="00B144B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12A9757" w14:textId="1664CA97" w:rsidR="00B144B0" w:rsidRDefault="00B144B0" w:rsidP="00B144B0">
            <w:pPr>
              <w:rPr>
                <w:kern w:val="2"/>
                <w:szCs w:val="24"/>
              </w:rPr>
            </w:pPr>
            <w:r w:rsidRPr="00B144B0">
              <w:rPr>
                <w:kern w:val="2"/>
                <w:szCs w:val="24"/>
              </w:rPr>
              <w:t>Netaikoma</w:t>
            </w:r>
          </w:p>
        </w:tc>
      </w:tr>
      <w:tr w:rsidR="00B144B0" w14:paraId="7053BDDB" w14:textId="77777777">
        <w:trPr>
          <w:trHeight w:val="300"/>
        </w:trPr>
        <w:tc>
          <w:tcPr>
            <w:tcW w:w="2704" w:type="dxa"/>
            <w:gridSpan w:val="3"/>
          </w:tcPr>
          <w:p w14:paraId="41A63645" w14:textId="202B6F2A" w:rsidR="00B144B0" w:rsidRDefault="00B144B0" w:rsidP="00B144B0">
            <w:pPr>
              <w:rPr>
                <w:b/>
                <w:bCs/>
                <w:kern w:val="2"/>
                <w:szCs w:val="24"/>
                <w:lang w:val="en-US"/>
              </w:rPr>
            </w:pPr>
            <w:r>
              <w:rPr>
                <w:b/>
                <w:bCs/>
                <w:kern w:val="2"/>
                <w:szCs w:val="24"/>
                <w:lang w:val="en-US"/>
              </w:rPr>
              <w:t>9.</w:t>
            </w:r>
            <w:r w:rsidR="00D02DB2">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207CD713" w14:textId="25934D9E" w:rsidR="00B144B0" w:rsidRDefault="00B144B0" w:rsidP="00B144B0">
            <w:pPr>
              <w:rPr>
                <w:color w:val="4472C4"/>
                <w:kern w:val="2"/>
                <w:szCs w:val="24"/>
              </w:rPr>
            </w:pPr>
            <w:r w:rsidRPr="001B686C">
              <w:rPr>
                <w:kern w:val="2"/>
                <w:szCs w:val="24"/>
              </w:rPr>
              <w:t>Netaikoma</w:t>
            </w:r>
          </w:p>
        </w:tc>
      </w:tr>
      <w:tr w:rsidR="00B144B0" w14:paraId="76096BB2" w14:textId="77777777">
        <w:trPr>
          <w:trHeight w:val="300"/>
        </w:trPr>
        <w:tc>
          <w:tcPr>
            <w:tcW w:w="9535" w:type="dxa"/>
            <w:gridSpan w:val="5"/>
          </w:tcPr>
          <w:p w14:paraId="3BDBB05B" w14:textId="5642C897" w:rsidR="00B144B0" w:rsidRPr="00B144B0" w:rsidRDefault="00B144B0" w:rsidP="00B144B0">
            <w:pPr>
              <w:jc w:val="center"/>
              <w:rPr>
                <w:b/>
                <w:bCs/>
                <w:kern w:val="2"/>
                <w:szCs w:val="24"/>
              </w:rPr>
            </w:pPr>
            <w:r w:rsidRPr="00B144B0">
              <w:rPr>
                <w:b/>
                <w:kern w:val="2"/>
                <w:szCs w:val="24"/>
              </w:rPr>
              <w:t>10. ESMINĖS SUTARTIES SĄLYGOS</w:t>
            </w:r>
          </w:p>
        </w:tc>
      </w:tr>
      <w:tr w:rsidR="00B144B0" w14:paraId="37346432" w14:textId="505E8A58" w:rsidTr="00B144B0">
        <w:trPr>
          <w:trHeight w:val="300"/>
        </w:trPr>
        <w:tc>
          <w:tcPr>
            <w:tcW w:w="2687" w:type="dxa"/>
            <w:gridSpan w:val="2"/>
          </w:tcPr>
          <w:p w14:paraId="53993288" w14:textId="747FA45F" w:rsidR="00B144B0" w:rsidRPr="00B144B0" w:rsidRDefault="00B144B0" w:rsidP="00B144B0">
            <w:pPr>
              <w:rPr>
                <w:b/>
                <w:kern w:val="2"/>
                <w:szCs w:val="24"/>
              </w:rPr>
            </w:pPr>
            <w:r w:rsidRPr="00B144B0">
              <w:rPr>
                <w:b/>
                <w:bCs/>
              </w:rPr>
              <w:t>10.1. Esminės Sutarties sąlygos</w:t>
            </w:r>
          </w:p>
        </w:tc>
        <w:tc>
          <w:tcPr>
            <w:tcW w:w="6848" w:type="dxa"/>
            <w:gridSpan w:val="3"/>
          </w:tcPr>
          <w:p w14:paraId="55EE382C" w14:textId="2CAA145C" w:rsidR="00B144B0" w:rsidRPr="00E7659F" w:rsidRDefault="00E7659F" w:rsidP="00B144B0">
            <w:pPr>
              <w:rPr>
                <w:b/>
                <w:kern w:val="2"/>
                <w:szCs w:val="24"/>
              </w:rPr>
            </w:pPr>
            <w:r w:rsidRPr="00E7659F">
              <w:rPr>
                <w:rFonts w:eastAsia="Calibri"/>
                <w:szCs w:val="24"/>
              </w:rPr>
              <w:t>Sutarties dalykas, Sutarties įkainiai ir kainodaros taisyklės, Prekių pristatymo/Paslaugų suteikimo terminai, aplinkos apsaugos kriterijai.</w:t>
            </w:r>
          </w:p>
        </w:tc>
      </w:tr>
      <w:tr w:rsidR="00B144B0" w14:paraId="120D0B12" w14:textId="0CDEC2D7" w:rsidTr="00B144B0">
        <w:trPr>
          <w:trHeight w:val="300"/>
        </w:trPr>
        <w:tc>
          <w:tcPr>
            <w:tcW w:w="2687" w:type="dxa"/>
            <w:gridSpan w:val="2"/>
          </w:tcPr>
          <w:p w14:paraId="19DEC3DF" w14:textId="0FB6A8DA" w:rsidR="00B144B0" w:rsidRPr="00B144B0" w:rsidRDefault="00B144B0" w:rsidP="00B144B0">
            <w:pPr>
              <w:rPr>
                <w:b/>
                <w:kern w:val="2"/>
                <w:szCs w:val="24"/>
              </w:rPr>
            </w:pPr>
            <w:r w:rsidRPr="00B144B0">
              <w:rPr>
                <w:b/>
                <w:bCs/>
                <w:kern w:val="2"/>
                <w:szCs w:val="24"/>
              </w:rPr>
              <w:t>10.2. Dideli arba nuolatiniai esminės Sutarties sąlygos vykdymo trūkumai</w:t>
            </w:r>
          </w:p>
        </w:tc>
        <w:tc>
          <w:tcPr>
            <w:tcW w:w="6848" w:type="dxa"/>
            <w:gridSpan w:val="3"/>
          </w:tcPr>
          <w:p w14:paraId="58E56AE6" w14:textId="5B5A3FE4" w:rsidR="00B144B0" w:rsidRPr="00E7659F" w:rsidRDefault="00E7659F" w:rsidP="00B144B0">
            <w:pPr>
              <w:rPr>
                <w:b/>
                <w:kern w:val="2"/>
                <w:szCs w:val="24"/>
              </w:rPr>
            </w:pPr>
            <w:r w:rsidRPr="00E7659F">
              <w:t>Tiekėjo uždelsimas, trunkantis daugiau 5 (penkias) darbo dienas pristatyti Prekes/suteikti Paslaugas.</w:t>
            </w:r>
          </w:p>
        </w:tc>
      </w:tr>
      <w:tr w:rsidR="00B144B0" w14:paraId="4AF8AC62" w14:textId="77777777">
        <w:trPr>
          <w:trHeight w:val="300"/>
        </w:trPr>
        <w:tc>
          <w:tcPr>
            <w:tcW w:w="9535" w:type="dxa"/>
            <w:gridSpan w:val="5"/>
          </w:tcPr>
          <w:p w14:paraId="57A75F1C" w14:textId="6FBBD34D" w:rsidR="00B144B0" w:rsidRDefault="00B144B0" w:rsidP="00B144B0">
            <w:pPr>
              <w:jc w:val="center"/>
              <w:rPr>
                <w:b/>
                <w:bCs/>
                <w:kern w:val="2"/>
                <w:szCs w:val="24"/>
              </w:rPr>
            </w:pPr>
            <w:r>
              <w:rPr>
                <w:b/>
                <w:bCs/>
                <w:kern w:val="2"/>
                <w:szCs w:val="24"/>
              </w:rPr>
              <w:t>11. SUTARTIES GALIOJIMAS IR KEITIMAS</w:t>
            </w:r>
          </w:p>
        </w:tc>
      </w:tr>
      <w:tr w:rsidR="00B144B0" w14:paraId="255A9217" w14:textId="77777777">
        <w:trPr>
          <w:trHeight w:val="300"/>
        </w:trPr>
        <w:tc>
          <w:tcPr>
            <w:tcW w:w="2704" w:type="dxa"/>
            <w:gridSpan w:val="3"/>
          </w:tcPr>
          <w:p w14:paraId="40FA0511" w14:textId="68914A57" w:rsidR="00B144B0" w:rsidRDefault="00B144B0" w:rsidP="00B144B0">
            <w:pPr>
              <w:rPr>
                <w:b/>
                <w:bCs/>
                <w:kern w:val="2"/>
                <w:szCs w:val="24"/>
              </w:rPr>
            </w:pPr>
            <w:r>
              <w:rPr>
                <w:b/>
                <w:bCs/>
                <w:kern w:val="2"/>
                <w:szCs w:val="24"/>
              </w:rPr>
              <w:t>11.1. Sutarties sudarymas ir įsigaliojimas</w:t>
            </w:r>
          </w:p>
        </w:tc>
        <w:tc>
          <w:tcPr>
            <w:tcW w:w="6831" w:type="dxa"/>
            <w:gridSpan w:val="2"/>
          </w:tcPr>
          <w:p w14:paraId="67D55FD5" w14:textId="77777777" w:rsidR="00C917E4" w:rsidRPr="009C30E6" w:rsidRDefault="00B144B0" w:rsidP="00C917E4">
            <w:pPr>
              <w:rPr>
                <w:szCs w:val="24"/>
              </w:rPr>
            </w:pPr>
            <w:r w:rsidRPr="00230322">
              <w:rPr>
                <w:szCs w:val="24"/>
              </w:rPr>
              <w:t xml:space="preserve">11.1.1. </w:t>
            </w:r>
            <w:r>
              <w:rPr>
                <w:kern w:val="2"/>
                <w:szCs w:val="24"/>
              </w:rPr>
              <w:t>Ši Sutartis laikoma sudaryta ir įsigalioja nuo Sutarties pasirašymo dienos (antrosios Šalies pasirašymo dieną)</w:t>
            </w:r>
            <w:r w:rsidR="00C917E4">
              <w:rPr>
                <w:kern w:val="2"/>
                <w:szCs w:val="24"/>
              </w:rPr>
              <w:t xml:space="preserve"> ir galioja iki </w:t>
            </w:r>
            <w:r w:rsidR="00C917E4" w:rsidRPr="009C30E6">
              <w:rPr>
                <w:szCs w:val="24"/>
              </w:rPr>
              <w:t>Sutarties galiojimo termino pabaigos, arba Sutarties nutraukimo dienos.</w:t>
            </w:r>
          </w:p>
          <w:p w14:paraId="0FB81DC4" w14:textId="677E9648" w:rsidR="00B144B0" w:rsidRPr="00EB6317" w:rsidRDefault="00B144B0" w:rsidP="00B144B0">
            <w:pPr>
              <w:rPr>
                <w:szCs w:val="24"/>
              </w:rPr>
            </w:pPr>
            <w:r w:rsidRPr="00230322">
              <w:rPr>
                <w:szCs w:val="24"/>
              </w:rPr>
              <w:lastRenderedPageBreak/>
              <w:t>11.1.</w:t>
            </w:r>
            <w:r>
              <w:rPr>
                <w:szCs w:val="24"/>
              </w:rPr>
              <w:t>2</w:t>
            </w:r>
            <w:r w:rsidRPr="00230322">
              <w:rPr>
                <w:szCs w:val="24"/>
              </w:rPr>
              <w:t xml:space="preserve">. Sutartis galioja </w:t>
            </w:r>
            <w:r w:rsidR="00C917E4">
              <w:rPr>
                <w:szCs w:val="24"/>
              </w:rPr>
              <w:t xml:space="preserve">iki visiško prievolių įvykdymo (kol bus išnaudota Pradinės Sutarties vertė, bet jos terminas negali būti ilgesnis kaip </w:t>
            </w:r>
            <w:r w:rsidR="009A3D4F">
              <w:rPr>
                <w:szCs w:val="24"/>
              </w:rPr>
              <w:t>9</w:t>
            </w:r>
            <w:r>
              <w:rPr>
                <w:szCs w:val="24"/>
              </w:rPr>
              <w:t xml:space="preserve"> (</w:t>
            </w:r>
            <w:r w:rsidR="009A3D4F">
              <w:rPr>
                <w:szCs w:val="24"/>
              </w:rPr>
              <w:t>devyni</w:t>
            </w:r>
            <w:r>
              <w:rPr>
                <w:szCs w:val="24"/>
              </w:rPr>
              <w:t>) mėnesi</w:t>
            </w:r>
            <w:r w:rsidR="00C917E4">
              <w:rPr>
                <w:szCs w:val="24"/>
              </w:rPr>
              <w:t>ai</w:t>
            </w:r>
            <w:r w:rsidR="002633C9">
              <w:rPr>
                <w:szCs w:val="24"/>
              </w:rPr>
              <w:t>)</w:t>
            </w:r>
            <w:r w:rsidR="00C917E4">
              <w:rPr>
                <w:szCs w:val="24"/>
              </w:rPr>
              <w:t>.</w:t>
            </w:r>
          </w:p>
        </w:tc>
      </w:tr>
      <w:tr w:rsidR="00B144B0" w14:paraId="38C03642" w14:textId="77777777">
        <w:trPr>
          <w:trHeight w:val="300"/>
        </w:trPr>
        <w:tc>
          <w:tcPr>
            <w:tcW w:w="2704" w:type="dxa"/>
            <w:gridSpan w:val="3"/>
          </w:tcPr>
          <w:p w14:paraId="1EA34470" w14:textId="5F3A1498" w:rsidR="00B144B0" w:rsidRDefault="00B144B0" w:rsidP="00B144B0">
            <w:pPr>
              <w:rPr>
                <w:b/>
                <w:bCs/>
                <w:kern w:val="2"/>
                <w:szCs w:val="24"/>
              </w:rPr>
            </w:pPr>
            <w:r>
              <w:rPr>
                <w:b/>
                <w:bCs/>
                <w:kern w:val="2"/>
                <w:szCs w:val="24"/>
              </w:rPr>
              <w:lastRenderedPageBreak/>
              <w:t>11.2. Sutarties galiojimo termino pratęsimas</w:t>
            </w:r>
          </w:p>
        </w:tc>
        <w:tc>
          <w:tcPr>
            <w:tcW w:w="6831" w:type="dxa"/>
            <w:gridSpan w:val="2"/>
          </w:tcPr>
          <w:p w14:paraId="78854C7C" w14:textId="77777777" w:rsidR="00B144B0" w:rsidRDefault="00B144B0" w:rsidP="00B144B0">
            <w:pPr>
              <w:rPr>
                <w:kern w:val="2"/>
                <w:szCs w:val="24"/>
              </w:rPr>
            </w:pPr>
            <w:r>
              <w:rPr>
                <w:kern w:val="2"/>
                <w:szCs w:val="24"/>
              </w:rPr>
              <w:t>Netaikoma</w:t>
            </w:r>
          </w:p>
          <w:p w14:paraId="1999B4F7" w14:textId="60B969E0" w:rsidR="00B144B0" w:rsidRDefault="00B144B0" w:rsidP="00B144B0">
            <w:pPr>
              <w:rPr>
                <w:kern w:val="2"/>
                <w:szCs w:val="24"/>
              </w:rPr>
            </w:pPr>
          </w:p>
        </w:tc>
      </w:tr>
      <w:tr w:rsidR="00B144B0" w14:paraId="0F965D05" w14:textId="77777777">
        <w:trPr>
          <w:trHeight w:val="300"/>
        </w:trPr>
        <w:tc>
          <w:tcPr>
            <w:tcW w:w="9535" w:type="dxa"/>
            <w:gridSpan w:val="5"/>
          </w:tcPr>
          <w:p w14:paraId="40EE433D" w14:textId="52C59C4D" w:rsidR="00B144B0" w:rsidRDefault="00B144B0" w:rsidP="00B144B0">
            <w:pPr>
              <w:jc w:val="center"/>
              <w:rPr>
                <w:b/>
                <w:bCs/>
                <w:kern w:val="2"/>
                <w:szCs w:val="24"/>
              </w:rPr>
            </w:pPr>
            <w:r>
              <w:rPr>
                <w:b/>
                <w:bCs/>
                <w:kern w:val="2"/>
                <w:szCs w:val="24"/>
              </w:rPr>
              <w:t>12. SUTARTIES NUTRAUKIMAS</w:t>
            </w:r>
          </w:p>
        </w:tc>
      </w:tr>
      <w:tr w:rsidR="00B144B0" w14:paraId="70DF2C6A" w14:textId="77777777">
        <w:trPr>
          <w:trHeight w:val="300"/>
        </w:trPr>
        <w:tc>
          <w:tcPr>
            <w:tcW w:w="2532" w:type="dxa"/>
          </w:tcPr>
          <w:p w14:paraId="167B44D6" w14:textId="57F08604" w:rsidR="00B144B0" w:rsidRDefault="00B144B0" w:rsidP="00B144B0">
            <w:pPr>
              <w:rPr>
                <w:b/>
                <w:bCs/>
                <w:kern w:val="2"/>
                <w:szCs w:val="24"/>
              </w:rPr>
            </w:pPr>
            <w:r>
              <w:rPr>
                <w:b/>
                <w:bCs/>
                <w:kern w:val="2"/>
                <w:szCs w:val="24"/>
              </w:rPr>
              <w:t>12.1. Sutarties nutraukimo pagrindai</w:t>
            </w:r>
          </w:p>
        </w:tc>
        <w:tc>
          <w:tcPr>
            <w:tcW w:w="7003" w:type="dxa"/>
            <w:gridSpan w:val="4"/>
          </w:tcPr>
          <w:p w14:paraId="3B7CB82E" w14:textId="7E65E175" w:rsidR="00B144B0" w:rsidRPr="00F91C4A" w:rsidRDefault="00B144B0" w:rsidP="00B144B0">
            <w:pPr>
              <w:rPr>
                <w:kern w:val="2"/>
                <w:szCs w:val="24"/>
              </w:rPr>
            </w:pPr>
            <w:r>
              <w:rPr>
                <w:kern w:val="2"/>
                <w:szCs w:val="24"/>
              </w:rPr>
              <w:t>Sutartis gali būti nutraukiama rašytiniu Šalių susitarimu arba vienašališkai, Bendrosiose sąlygose nustatyta tvarka.</w:t>
            </w:r>
          </w:p>
          <w:p w14:paraId="4F2245DE" w14:textId="441F9A41" w:rsidR="00B144B0" w:rsidRDefault="00B144B0" w:rsidP="00B144B0">
            <w:pPr>
              <w:rPr>
                <w:color w:val="4472C4"/>
                <w:kern w:val="2"/>
                <w:szCs w:val="24"/>
              </w:rPr>
            </w:pPr>
          </w:p>
        </w:tc>
      </w:tr>
      <w:tr w:rsidR="00B144B0" w14:paraId="303464B2" w14:textId="77777777">
        <w:trPr>
          <w:trHeight w:val="300"/>
        </w:trPr>
        <w:tc>
          <w:tcPr>
            <w:tcW w:w="2532" w:type="dxa"/>
          </w:tcPr>
          <w:p w14:paraId="3CB7C563" w14:textId="09B6E1B0" w:rsidR="00B144B0" w:rsidRDefault="00B144B0" w:rsidP="00B144B0">
            <w:pPr>
              <w:rPr>
                <w:b/>
                <w:bCs/>
                <w:kern w:val="2"/>
                <w:szCs w:val="24"/>
              </w:rPr>
            </w:pPr>
            <w:r>
              <w:rPr>
                <w:b/>
                <w:bCs/>
                <w:kern w:val="2"/>
                <w:szCs w:val="24"/>
              </w:rPr>
              <w:t>12.2. Esminiai Sutarties pažeidimai</w:t>
            </w:r>
          </w:p>
          <w:p w14:paraId="711C2993" w14:textId="77777777" w:rsidR="00B144B0" w:rsidRDefault="00B144B0" w:rsidP="00B144B0">
            <w:pPr>
              <w:rPr>
                <w:b/>
                <w:bCs/>
                <w:kern w:val="2"/>
                <w:szCs w:val="24"/>
              </w:rPr>
            </w:pPr>
          </w:p>
        </w:tc>
        <w:tc>
          <w:tcPr>
            <w:tcW w:w="7003" w:type="dxa"/>
            <w:gridSpan w:val="4"/>
          </w:tcPr>
          <w:p w14:paraId="68D972BB" w14:textId="49A8FA9C" w:rsidR="00B144B0" w:rsidRPr="00671D21" w:rsidRDefault="00B144B0" w:rsidP="00B144B0">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36EE9EA3" w14:textId="77777777" w:rsidR="00E7659F" w:rsidRPr="00671D21" w:rsidRDefault="00B144B0" w:rsidP="00E7659F">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xml:space="preserve">. </w:t>
            </w:r>
            <w:r w:rsidR="00E7659F" w:rsidRPr="00671D21">
              <w:rPr>
                <w:rFonts w:eastAsia="Arial"/>
                <w:kern w:val="2"/>
                <w:szCs w:val="24"/>
                <w:lang w:val="lt"/>
              </w:rPr>
              <w:t>jeigu Tiekėjas nesilaiko Sutartyje nustatytų P</w:t>
            </w:r>
            <w:r w:rsidR="00E7659F">
              <w:rPr>
                <w:rFonts w:eastAsia="Arial"/>
                <w:kern w:val="2"/>
                <w:szCs w:val="24"/>
                <w:lang w:val="lt"/>
              </w:rPr>
              <w:t>rekių</w:t>
            </w:r>
            <w:r w:rsidR="00E7659F" w:rsidRPr="00671D21">
              <w:rPr>
                <w:rFonts w:eastAsia="Arial"/>
                <w:kern w:val="2"/>
                <w:szCs w:val="24"/>
                <w:lang w:val="lt"/>
              </w:rPr>
              <w:t xml:space="preserve"> </w:t>
            </w:r>
            <w:r w:rsidR="00E7659F" w:rsidRPr="00E7659F">
              <w:rPr>
                <w:rFonts w:eastAsia="Arial"/>
                <w:kern w:val="2"/>
                <w:szCs w:val="24"/>
                <w:lang w:val="lt"/>
              </w:rPr>
              <w:t>tiekimo/Paslaugų suteikimo terminų</w:t>
            </w:r>
            <w:r w:rsidR="00E7659F" w:rsidRPr="00671D21">
              <w:rPr>
                <w:rFonts w:eastAsia="Arial"/>
                <w:kern w:val="2"/>
                <w:szCs w:val="24"/>
                <w:lang w:val="lt"/>
              </w:rPr>
              <w:t>;</w:t>
            </w:r>
          </w:p>
          <w:p w14:paraId="77605BCD" w14:textId="7B4898D2" w:rsidR="00B144B0" w:rsidRPr="00671D21" w:rsidRDefault="00B144B0" w:rsidP="00B144B0">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46AEBEAF" w14:textId="1C6502B6" w:rsidR="00B144B0" w:rsidRDefault="00B144B0" w:rsidP="00B144B0">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13AABA5B" w:rsidR="00B144B0" w:rsidRDefault="00B144B0" w:rsidP="00B144B0">
            <w:pPr>
              <w:spacing w:line="257" w:lineRule="auto"/>
              <w:rPr>
                <w:rFonts w:eastAsia="Arial"/>
                <w:color w:val="FF0000"/>
                <w:kern w:val="2"/>
                <w:szCs w:val="24"/>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B144B0" w14:paraId="75FADF33" w14:textId="77777777">
        <w:trPr>
          <w:trHeight w:val="300"/>
        </w:trPr>
        <w:tc>
          <w:tcPr>
            <w:tcW w:w="9535" w:type="dxa"/>
            <w:gridSpan w:val="5"/>
          </w:tcPr>
          <w:p w14:paraId="6507C419" w14:textId="6C6A4C26" w:rsidR="00B144B0" w:rsidRDefault="00B144B0" w:rsidP="00B144B0">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B144B0" w14:paraId="2F71CD6D" w14:textId="77777777">
        <w:trPr>
          <w:trHeight w:val="300"/>
        </w:trPr>
        <w:tc>
          <w:tcPr>
            <w:tcW w:w="2532" w:type="dxa"/>
          </w:tcPr>
          <w:p w14:paraId="3451ABDA" w14:textId="00ADE454" w:rsidR="00B144B0" w:rsidRDefault="00B144B0" w:rsidP="00B144B0">
            <w:pPr>
              <w:rPr>
                <w:b/>
                <w:bCs/>
                <w:kern w:val="2"/>
                <w:szCs w:val="24"/>
              </w:rPr>
            </w:pPr>
            <w:r>
              <w:rPr>
                <w:b/>
                <w:bCs/>
                <w:kern w:val="2"/>
                <w:szCs w:val="24"/>
              </w:rPr>
              <w:t>13.1. Aplinkosauginių kriterijų nustatymo teisinis pagrindas</w:t>
            </w:r>
          </w:p>
        </w:tc>
        <w:tc>
          <w:tcPr>
            <w:tcW w:w="7003" w:type="dxa"/>
            <w:gridSpan w:val="4"/>
          </w:tcPr>
          <w:p w14:paraId="35C461AA" w14:textId="41B3BF71" w:rsidR="00DD1169" w:rsidRPr="00DD1169" w:rsidRDefault="00574C9B" w:rsidP="008E0A85">
            <w:pPr>
              <w:spacing w:before="120" w:after="120"/>
              <w:rPr>
                <w:color w:val="000000"/>
                <w:sz w:val="22"/>
                <w:lang w:eastAsia="lt-LT"/>
              </w:rPr>
            </w:pPr>
            <w:r w:rsidRPr="00300423">
              <w:rPr>
                <w:color w:val="000000"/>
                <w:kern w:val="2"/>
                <w:szCs w:val="24"/>
                <w:shd w:val="clear" w:color="auto" w:fill="FFFFFF"/>
              </w:rPr>
              <w:t xml:space="preserve">Vadovaujantis Lietuvos Respublikos aplinkos ministro 2011 m. birželio 28 d. įsakymu Nr. D1-508 </w:t>
            </w:r>
            <w:r w:rsidR="00DF35FC" w:rsidRPr="001D2894">
              <w:rPr>
                <w:iCs/>
                <w:color w:val="000000"/>
                <w:lang w:eastAsia="lt-LT"/>
              </w:rPr>
              <w:t xml:space="preserve">patvirtinto </w:t>
            </w:r>
            <w:r w:rsidR="00DF35FC" w:rsidRPr="001D2894">
              <w:rPr>
                <w:iCs/>
                <w:color w:val="000000"/>
              </w:rPr>
              <w:t>Aplinkos apsaugos kriterijų taikymo, vykdant žaliuosius pirkimus, tvarkos aprašo</w:t>
            </w:r>
            <w:r w:rsidR="00DF35FC" w:rsidRPr="001D2894">
              <w:rPr>
                <w:b/>
                <w:bCs/>
                <w:iCs/>
                <w:color w:val="000000"/>
              </w:rPr>
              <w:t xml:space="preserve"> </w:t>
            </w:r>
            <w:r w:rsidR="00DF35FC" w:rsidRPr="001D2894">
              <w:rPr>
                <w:iCs/>
                <w:color w:val="000000"/>
                <w:lang w:eastAsia="lt-LT"/>
              </w:rPr>
              <w:t>(toliau – Tvarkos aprašas</w:t>
            </w:r>
            <w:r w:rsidR="00DF35FC">
              <w:rPr>
                <w:iCs/>
                <w:color w:val="000000"/>
                <w:lang w:eastAsia="lt-LT"/>
              </w:rPr>
              <w:t>)</w:t>
            </w:r>
            <w:r w:rsidR="008E0A85">
              <w:rPr>
                <w:iCs/>
                <w:color w:val="000000"/>
                <w:lang w:eastAsia="lt-LT"/>
              </w:rPr>
              <w:t xml:space="preserve"> </w:t>
            </w:r>
            <w:r w:rsidR="00DD1169" w:rsidRPr="001D2894">
              <w:rPr>
                <w:iCs/>
                <w:color w:val="000000"/>
                <w:lang w:eastAsia="lt-LT"/>
              </w:rPr>
              <w:t>4.4.4.3. papunkčiu</w:t>
            </w:r>
            <w:r w:rsidR="00DD1169">
              <w:rPr>
                <w:iCs/>
                <w:color w:val="000000"/>
                <w:lang w:eastAsia="lt-LT"/>
              </w:rPr>
              <w:t xml:space="preserve"> –</w:t>
            </w:r>
            <w:r w:rsidR="00DD1169" w:rsidRPr="001D2894">
              <w:rPr>
                <w:iCs/>
                <w:color w:val="000000"/>
                <w:lang w:eastAsia="lt-LT"/>
              </w:rPr>
              <w:t xml:space="preserve"> </w:t>
            </w:r>
            <w:r w:rsidR="00DD1169" w:rsidRPr="00DD1169">
              <w:rPr>
                <w:color w:val="000000"/>
              </w:rPr>
              <w:t xml:space="preserve">Prekei pagaminti ir Paslaugai teikti naudojama mažiau ar nenaudojama pavojingųjų cheminių medžiagų, neteršiama aplinka ir nekeliamas pavojus sveikatai. </w:t>
            </w:r>
          </w:p>
          <w:p w14:paraId="3C3A9BA5" w14:textId="2771DB2A" w:rsidR="00B144B0" w:rsidRDefault="00663AA1" w:rsidP="000425D9">
            <w:pPr>
              <w:rPr>
                <w:b/>
                <w:bCs/>
                <w:kern w:val="2"/>
                <w:szCs w:val="24"/>
              </w:rPr>
            </w:pPr>
            <w:r>
              <w:rPr>
                <w:color w:val="000000"/>
                <w:kern w:val="2"/>
                <w:szCs w:val="24"/>
                <w:shd w:val="clear" w:color="auto" w:fill="FFFFFF"/>
              </w:rPr>
              <w:t>Nustačius, kad Tiekėjas šiame papunktyje nustatyto kriterijaus (-jų) nesilaiko, Tiekėjui taikoma Specialiųjų sąlygų</w:t>
            </w:r>
            <w:r w:rsidR="00DD1169">
              <w:rPr>
                <w:color w:val="000000"/>
                <w:kern w:val="2"/>
                <w:szCs w:val="24"/>
                <w:shd w:val="clear" w:color="auto" w:fill="FFFFFF"/>
              </w:rPr>
              <w:t xml:space="preserve"> </w:t>
            </w:r>
            <w:r>
              <w:rPr>
                <w:color w:val="000000"/>
                <w:kern w:val="2"/>
                <w:szCs w:val="24"/>
                <w:shd w:val="clear" w:color="auto" w:fill="FFFFFF"/>
              </w:rPr>
              <w:t>9.5</w:t>
            </w:r>
            <w:r w:rsidR="00DD1169">
              <w:rPr>
                <w:color w:val="000000"/>
                <w:kern w:val="2"/>
                <w:szCs w:val="24"/>
                <w:shd w:val="clear" w:color="auto" w:fill="FFFFFF"/>
              </w:rPr>
              <w:t xml:space="preserve"> </w:t>
            </w:r>
            <w:r>
              <w:rPr>
                <w:color w:val="000000"/>
                <w:kern w:val="2"/>
                <w:szCs w:val="24"/>
                <w:shd w:val="clear" w:color="auto" w:fill="FFFFFF"/>
              </w:rPr>
              <w:t>punkte nurodyto dydžio bauda.</w:t>
            </w:r>
          </w:p>
        </w:tc>
      </w:tr>
      <w:tr w:rsidR="00B144B0" w14:paraId="726DA3DD" w14:textId="77777777">
        <w:trPr>
          <w:trHeight w:val="300"/>
        </w:trPr>
        <w:tc>
          <w:tcPr>
            <w:tcW w:w="2532" w:type="dxa"/>
          </w:tcPr>
          <w:p w14:paraId="3D2EE7D3" w14:textId="76A5EC8F" w:rsidR="00B144B0" w:rsidRDefault="00B144B0" w:rsidP="00B144B0">
            <w:pPr>
              <w:rPr>
                <w:b/>
                <w:bCs/>
                <w:kern w:val="2"/>
                <w:szCs w:val="24"/>
              </w:rPr>
            </w:pPr>
            <w:r>
              <w:rPr>
                <w:b/>
                <w:bCs/>
                <w:kern w:val="2"/>
                <w:szCs w:val="24"/>
              </w:rPr>
              <w:t>1</w:t>
            </w:r>
            <w:r w:rsidR="00EF11FE">
              <w:rPr>
                <w:b/>
                <w:bCs/>
                <w:kern w:val="2"/>
                <w:szCs w:val="24"/>
              </w:rPr>
              <w:t>3</w:t>
            </w:r>
            <w:r>
              <w:rPr>
                <w:b/>
                <w:bCs/>
                <w:kern w:val="2"/>
                <w:szCs w:val="24"/>
              </w:rPr>
              <w:t>.</w:t>
            </w:r>
            <w:r w:rsidR="00EF11FE">
              <w:rPr>
                <w:b/>
                <w:bCs/>
                <w:kern w:val="2"/>
                <w:szCs w:val="24"/>
              </w:rPr>
              <w:t>2</w:t>
            </w:r>
            <w:r>
              <w:rPr>
                <w:b/>
                <w:bCs/>
                <w:kern w:val="2"/>
                <w:szCs w:val="24"/>
              </w:rPr>
              <w:t>. Su perkamomis Prekėmis susiję socialiniai kriterijai</w:t>
            </w:r>
          </w:p>
        </w:tc>
        <w:tc>
          <w:tcPr>
            <w:tcW w:w="7003" w:type="dxa"/>
            <w:gridSpan w:val="4"/>
          </w:tcPr>
          <w:p w14:paraId="4B806C08" w14:textId="77777777" w:rsidR="00B144B0" w:rsidRDefault="00B144B0" w:rsidP="00B144B0">
            <w:pPr>
              <w:rPr>
                <w:color w:val="000000"/>
                <w:kern w:val="2"/>
                <w:szCs w:val="24"/>
                <w:shd w:val="clear" w:color="auto" w:fill="FFFFFF"/>
              </w:rPr>
            </w:pPr>
            <w:r>
              <w:rPr>
                <w:color w:val="000000"/>
                <w:kern w:val="2"/>
                <w:szCs w:val="24"/>
                <w:shd w:val="clear" w:color="auto" w:fill="FFFFFF"/>
              </w:rPr>
              <w:t>Netaikoma</w:t>
            </w:r>
          </w:p>
          <w:p w14:paraId="43E99107" w14:textId="6C9AD53C" w:rsidR="00B144B0" w:rsidRDefault="00B144B0" w:rsidP="00B144B0">
            <w:pPr>
              <w:rPr>
                <w:color w:val="0070C0"/>
                <w:kern w:val="2"/>
                <w:szCs w:val="24"/>
              </w:rPr>
            </w:pPr>
          </w:p>
        </w:tc>
      </w:tr>
      <w:tr w:rsidR="00B144B0" w14:paraId="007A3649" w14:textId="77777777">
        <w:trPr>
          <w:trHeight w:val="300"/>
        </w:trPr>
        <w:tc>
          <w:tcPr>
            <w:tcW w:w="9535" w:type="dxa"/>
            <w:gridSpan w:val="5"/>
          </w:tcPr>
          <w:p w14:paraId="69586DD3" w14:textId="27AC4B16" w:rsidR="00B144B0" w:rsidRDefault="00B144B0" w:rsidP="00B144B0">
            <w:pPr>
              <w:jc w:val="center"/>
              <w:rPr>
                <w:b/>
                <w:bCs/>
                <w:kern w:val="2"/>
                <w:szCs w:val="24"/>
              </w:rPr>
            </w:pPr>
            <w:r>
              <w:rPr>
                <w:b/>
                <w:bCs/>
                <w:kern w:val="2"/>
                <w:szCs w:val="24"/>
              </w:rPr>
              <w:t>1</w:t>
            </w:r>
            <w:r w:rsidR="00C43FF8">
              <w:rPr>
                <w:b/>
                <w:bCs/>
                <w:kern w:val="2"/>
                <w:szCs w:val="24"/>
              </w:rPr>
              <w:t>4</w:t>
            </w:r>
            <w:r>
              <w:rPr>
                <w:b/>
                <w:bCs/>
                <w:kern w:val="2"/>
                <w:szCs w:val="24"/>
              </w:rPr>
              <w:t>. SUTARTIES PRIEDAI</w:t>
            </w:r>
          </w:p>
        </w:tc>
      </w:tr>
      <w:tr w:rsidR="00B144B0" w14:paraId="5C71E228" w14:textId="77777777">
        <w:trPr>
          <w:trHeight w:val="300"/>
        </w:trPr>
        <w:tc>
          <w:tcPr>
            <w:tcW w:w="2532" w:type="dxa"/>
          </w:tcPr>
          <w:p w14:paraId="6B8140F2" w14:textId="228D43CE" w:rsidR="00B144B0" w:rsidRDefault="00B144B0" w:rsidP="00B144B0">
            <w:pPr>
              <w:jc w:val="center"/>
              <w:rPr>
                <w:b/>
                <w:bCs/>
                <w:kern w:val="2"/>
                <w:szCs w:val="24"/>
              </w:rPr>
            </w:pPr>
            <w:r>
              <w:rPr>
                <w:b/>
                <w:bCs/>
                <w:kern w:val="2"/>
                <w:szCs w:val="24"/>
              </w:rPr>
              <w:t>1</w:t>
            </w:r>
            <w:r w:rsidR="00C43FF8">
              <w:rPr>
                <w:b/>
                <w:bCs/>
                <w:kern w:val="2"/>
                <w:szCs w:val="24"/>
              </w:rPr>
              <w:t>4</w:t>
            </w:r>
            <w:r>
              <w:rPr>
                <w:b/>
                <w:bCs/>
                <w:kern w:val="2"/>
                <w:szCs w:val="24"/>
              </w:rPr>
              <w:t>.1. Priedas Nr. 1</w:t>
            </w:r>
          </w:p>
        </w:tc>
        <w:tc>
          <w:tcPr>
            <w:tcW w:w="7003" w:type="dxa"/>
            <w:gridSpan w:val="4"/>
          </w:tcPr>
          <w:p w14:paraId="58A5671E" w14:textId="546E1F57" w:rsidR="00B144B0" w:rsidRDefault="00B144B0" w:rsidP="00B144B0">
            <w:pPr>
              <w:rPr>
                <w:b/>
                <w:bCs/>
                <w:kern w:val="2"/>
                <w:szCs w:val="24"/>
              </w:rPr>
            </w:pPr>
            <w:r w:rsidRPr="00750E1C">
              <w:rPr>
                <w:b/>
                <w:bCs/>
                <w:kern w:val="2"/>
                <w:szCs w:val="24"/>
              </w:rPr>
              <w:t>Techninė specifikacija</w:t>
            </w:r>
          </w:p>
        </w:tc>
      </w:tr>
      <w:tr w:rsidR="00B144B0" w14:paraId="711FE89D" w14:textId="77777777">
        <w:trPr>
          <w:trHeight w:val="300"/>
        </w:trPr>
        <w:tc>
          <w:tcPr>
            <w:tcW w:w="2532" w:type="dxa"/>
          </w:tcPr>
          <w:p w14:paraId="17FE06D4" w14:textId="5D382E5C" w:rsidR="00B144B0" w:rsidRDefault="00B144B0" w:rsidP="00B144B0">
            <w:pPr>
              <w:jc w:val="center"/>
              <w:rPr>
                <w:b/>
                <w:bCs/>
                <w:kern w:val="2"/>
                <w:szCs w:val="24"/>
              </w:rPr>
            </w:pPr>
            <w:r>
              <w:rPr>
                <w:b/>
                <w:bCs/>
                <w:kern w:val="2"/>
                <w:szCs w:val="24"/>
              </w:rPr>
              <w:t>1</w:t>
            </w:r>
            <w:r w:rsidR="00C43FF8">
              <w:rPr>
                <w:b/>
                <w:bCs/>
                <w:kern w:val="2"/>
                <w:szCs w:val="24"/>
              </w:rPr>
              <w:t>4</w:t>
            </w:r>
            <w:r>
              <w:rPr>
                <w:b/>
                <w:bCs/>
                <w:kern w:val="2"/>
                <w:szCs w:val="24"/>
              </w:rPr>
              <w:t>.2. Priedas Nr. 2</w:t>
            </w:r>
          </w:p>
        </w:tc>
        <w:tc>
          <w:tcPr>
            <w:tcW w:w="7003" w:type="dxa"/>
            <w:gridSpan w:val="4"/>
          </w:tcPr>
          <w:p w14:paraId="0758B4E2" w14:textId="5C369726" w:rsidR="00B144B0" w:rsidRDefault="00B144B0" w:rsidP="00B144B0">
            <w:pPr>
              <w:rPr>
                <w:b/>
                <w:bCs/>
                <w:kern w:val="2"/>
                <w:szCs w:val="24"/>
              </w:rPr>
            </w:pPr>
            <w:r>
              <w:rPr>
                <w:b/>
                <w:bCs/>
                <w:kern w:val="2"/>
                <w:szCs w:val="24"/>
              </w:rPr>
              <w:t>Pasiūlymas</w:t>
            </w:r>
          </w:p>
        </w:tc>
      </w:tr>
      <w:tr w:rsidR="00B144B0" w14:paraId="6C5F8C20" w14:textId="77777777">
        <w:tc>
          <w:tcPr>
            <w:tcW w:w="9535" w:type="dxa"/>
            <w:gridSpan w:val="5"/>
          </w:tcPr>
          <w:p w14:paraId="1A73ED33" w14:textId="10CCF77D" w:rsidR="00B144B0" w:rsidRDefault="00B144B0" w:rsidP="00B144B0">
            <w:pPr>
              <w:jc w:val="center"/>
              <w:rPr>
                <w:b/>
                <w:bCs/>
                <w:kern w:val="2"/>
                <w:szCs w:val="24"/>
              </w:rPr>
            </w:pPr>
            <w:r>
              <w:rPr>
                <w:b/>
                <w:bCs/>
                <w:kern w:val="2"/>
                <w:szCs w:val="24"/>
              </w:rPr>
              <w:t>1</w:t>
            </w:r>
            <w:r w:rsidR="00795852">
              <w:rPr>
                <w:b/>
                <w:bCs/>
                <w:kern w:val="2"/>
                <w:szCs w:val="24"/>
              </w:rPr>
              <w:t>5</w:t>
            </w:r>
            <w:r>
              <w:rPr>
                <w:b/>
                <w:bCs/>
                <w:kern w:val="2"/>
                <w:szCs w:val="24"/>
              </w:rPr>
              <w:t>. ŠALIŲ ATSTOVŲ PARAŠAI</w:t>
            </w:r>
          </w:p>
        </w:tc>
      </w:tr>
      <w:tr w:rsidR="00B144B0" w14:paraId="5E0FA205" w14:textId="77777777">
        <w:tc>
          <w:tcPr>
            <w:tcW w:w="4788" w:type="dxa"/>
            <w:gridSpan w:val="4"/>
          </w:tcPr>
          <w:p w14:paraId="288F9639" w14:textId="77777777" w:rsidR="00B144B0" w:rsidRDefault="00B144B0" w:rsidP="00B144B0">
            <w:pPr>
              <w:jc w:val="center"/>
              <w:rPr>
                <w:b/>
                <w:bCs/>
                <w:kern w:val="2"/>
                <w:szCs w:val="24"/>
              </w:rPr>
            </w:pPr>
            <w:r>
              <w:rPr>
                <w:b/>
                <w:bCs/>
                <w:kern w:val="2"/>
                <w:szCs w:val="24"/>
              </w:rPr>
              <w:t>PIRKĖJAS</w:t>
            </w:r>
          </w:p>
        </w:tc>
        <w:tc>
          <w:tcPr>
            <w:tcW w:w="4747" w:type="dxa"/>
          </w:tcPr>
          <w:p w14:paraId="2782C015" w14:textId="77777777" w:rsidR="00B144B0" w:rsidRDefault="00B144B0" w:rsidP="00B144B0">
            <w:pPr>
              <w:jc w:val="center"/>
              <w:rPr>
                <w:b/>
                <w:bCs/>
                <w:kern w:val="2"/>
                <w:szCs w:val="24"/>
              </w:rPr>
            </w:pPr>
            <w:r>
              <w:rPr>
                <w:b/>
                <w:bCs/>
                <w:kern w:val="2"/>
                <w:szCs w:val="24"/>
              </w:rPr>
              <w:t>TIEKĖJAS</w:t>
            </w:r>
          </w:p>
        </w:tc>
      </w:tr>
      <w:tr w:rsidR="00B144B0" w14:paraId="59D29941" w14:textId="77777777">
        <w:tc>
          <w:tcPr>
            <w:tcW w:w="4788" w:type="dxa"/>
            <w:gridSpan w:val="4"/>
          </w:tcPr>
          <w:p w14:paraId="18C78318" w14:textId="1748DEC8" w:rsidR="00B144B0" w:rsidRPr="00750E1C" w:rsidRDefault="00A626F1" w:rsidP="00AC30F5">
            <w:pPr>
              <w:jc w:val="center"/>
              <w:rPr>
                <w:kern w:val="2"/>
                <w:szCs w:val="24"/>
              </w:rPr>
            </w:pPr>
            <w:r w:rsidRPr="000F12B1">
              <w:rPr>
                <w:szCs w:val="24"/>
              </w:rPr>
              <w:t xml:space="preserve">Mažeikių rajono savivaldybės administracijos </w:t>
            </w:r>
            <w:r>
              <w:rPr>
                <w:szCs w:val="24"/>
              </w:rPr>
              <w:t>direktorius Arvydas Pocius</w:t>
            </w:r>
          </w:p>
        </w:tc>
        <w:tc>
          <w:tcPr>
            <w:tcW w:w="4747" w:type="dxa"/>
          </w:tcPr>
          <w:p w14:paraId="38FCEB10" w14:textId="77777777" w:rsidR="00B144B0" w:rsidRDefault="00B144B0" w:rsidP="00B144B0">
            <w:pPr>
              <w:jc w:val="center"/>
              <w:rPr>
                <w:b/>
                <w:bCs/>
                <w:kern w:val="2"/>
                <w:szCs w:val="24"/>
              </w:rPr>
            </w:pPr>
            <w:r>
              <w:rPr>
                <w:color w:val="4472C4"/>
                <w:kern w:val="2"/>
                <w:szCs w:val="24"/>
              </w:rPr>
              <w:t>(nurodomos atstovo pareigos, vardas, pavardė)</w:t>
            </w:r>
          </w:p>
        </w:tc>
      </w:tr>
      <w:tr w:rsidR="00B144B0" w14:paraId="37313F4A" w14:textId="77777777">
        <w:tc>
          <w:tcPr>
            <w:tcW w:w="4788" w:type="dxa"/>
            <w:gridSpan w:val="4"/>
          </w:tcPr>
          <w:p w14:paraId="2643536B" w14:textId="61976BAE" w:rsidR="00B144B0" w:rsidRDefault="00B144B0" w:rsidP="00AC30F5">
            <w:pPr>
              <w:jc w:val="center"/>
              <w:rPr>
                <w:b/>
                <w:bCs/>
                <w:color w:val="4472C4"/>
                <w:kern w:val="2"/>
                <w:szCs w:val="24"/>
              </w:rPr>
            </w:pPr>
            <w:r>
              <w:rPr>
                <w:b/>
                <w:bCs/>
                <w:kern w:val="2"/>
                <w:szCs w:val="24"/>
              </w:rPr>
              <w:t>(parašas)</w:t>
            </w:r>
          </w:p>
        </w:tc>
        <w:tc>
          <w:tcPr>
            <w:tcW w:w="4747" w:type="dxa"/>
          </w:tcPr>
          <w:p w14:paraId="66CBE586" w14:textId="090AE7ED" w:rsidR="00B144B0" w:rsidRDefault="00B144B0" w:rsidP="00AC30F5">
            <w:pPr>
              <w:jc w:val="center"/>
              <w:rPr>
                <w:b/>
                <w:bCs/>
                <w:color w:val="4472C4"/>
                <w:kern w:val="2"/>
                <w:szCs w:val="24"/>
              </w:rPr>
            </w:pPr>
            <w:r>
              <w:rPr>
                <w:b/>
                <w:bCs/>
                <w:kern w:val="2"/>
                <w:szCs w:val="24"/>
              </w:rPr>
              <w:t>(parašas)</w:t>
            </w:r>
          </w:p>
        </w:tc>
      </w:tr>
    </w:tbl>
    <w:p w14:paraId="7755CC27" w14:textId="5A040935" w:rsidR="005A5832" w:rsidRDefault="005A5832">
      <w:pPr>
        <w:jc w:val="center"/>
        <w:rPr>
          <w:color w:val="000000"/>
          <w:szCs w:val="24"/>
        </w:rPr>
      </w:pPr>
    </w:p>
    <w:p w14:paraId="67690498" w14:textId="0943ADEB" w:rsidR="002F6C75" w:rsidRDefault="00CE1E8B" w:rsidP="00896776">
      <w:pPr>
        <w:jc w:val="center"/>
        <w:rPr>
          <w:color w:val="000000"/>
          <w:szCs w:val="24"/>
        </w:rPr>
      </w:pPr>
      <w:r>
        <w:rPr>
          <w:color w:val="000000"/>
          <w:szCs w:val="24"/>
        </w:rPr>
        <w:br w:type="page"/>
      </w:r>
      <w:r w:rsidR="002F6C75">
        <w:rPr>
          <w:b/>
          <w:bCs/>
          <w:caps/>
          <w:color w:val="000000"/>
          <w:szCs w:val="24"/>
        </w:rPr>
        <w:lastRenderedPageBreak/>
        <w:t>PREKIŲ PIRKIMO</w:t>
      </w:r>
      <w:r w:rsidR="002F6C75">
        <w:rPr>
          <w:color w:val="000000"/>
          <w:szCs w:val="24"/>
        </w:rPr>
        <w:t>–</w:t>
      </w:r>
      <w:r w:rsidR="002F6C75">
        <w:rPr>
          <w:b/>
          <w:bCs/>
          <w:caps/>
          <w:color w:val="000000"/>
          <w:szCs w:val="24"/>
        </w:rPr>
        <w:t>PARDAVIMO SUTARTIES BENDROSIOS SĄLYGOS</w:t>
      </w:r>
    </w:p>
    <w:p w14:paraId="42E2247E" w14:textId="77777777" w:rsidR="002F6C75" w:rsidRDefault="002F6C75" w:rsidP="002F6C75">
      <w:pPr>
        <w:spacing w:line="257" w:lineRule="atLeast"/>
        <w:ind w:firstLine="62"/>
        <w:jc w:val="center"/>
        <w:rPr>
          <w:color w:val="000000"/>
          <w:szCs w:val="24"/>
        </w:rPr>
      </w:pPr>
    </w:p>
    <w:p w14:paraId="789ED77A" w14:textId="77777777" w:rsidR="002F6C75" w:rsidRDefault="002F6C75" w:rsidP="002F6C75">
      <w:pPr>
        <w:spacing w:line="257" w:lineRule="atLeast"/>
        <w:jc w:val="center"/>
        <w:rPr>
          <w:color w:val="000000"/>
          <w:szCs w:val="24"/>
        </w:rPr>
      </w:pPr>
      <w:r>
        <w:rPr>
          <w:b/>
          <w:bCs/>
          <w:caps/>
          <w:color w:val="000000"/>
          <w:szCs w:val="24"/>
        </w:rPr>
        <w:t>1.  PAGRINDINĖS SĄVOKOS IR SUTARTIES AIŠKINIMAS</w:t>
      </w:r>
    </w:p>
    <w:p w14:paraId="00BD5E22" w14:textId="77777777" w:rsidR="002F6C75" w:rsidRDefault="002F6C75" w:rsidP="002F6C75">
      <w:pPr>
        <w:spacing w:line="257" w:lineRule="atLeast"/>
        <w:ind w:firstLine="62"/>
        <w:jc w:val="both"/>
        <w:rPr>
          <w:color w:val="000000"/>
          <w:szCs w:val="24"/>
        </w:rPr>
      </w:pPr>
    </w:p>
    <w:p w14:paraId="7BD0E6BC" w14:textId="77777777" w:rsidR="002F6C75" w:rsidRDefault="002F6C75" w:rsidP="002F6C75">
      <w:pPr>
        <w:spacing w:line="257" w:lineRule="atLeast"/>
        <w:jc w:val="center"/>
        <w:rPr>
          <w:color w:val="000000"/>
          <w:szCs w:val="24"/>
        </w:rPr>
      </w:pPr>
      <w:r>
        <w:rPr>
          <w:b/>
          <w:bCs/>
          <w:color w:val="000000"/>
          <w:szCs w:val="24"/>
        </w:rPr>
        <w:t>1.1. Sąvokos</w:t>
      </w:r>
    </w:p>
    <w:p w14:paraId="1830B6D5" w14:textId="77777777" w:rsidR="002F6C75" w:rsidRDefault="002F6C75" w:rsidP="002F6C75">
      <w:pPr>
        <w:spacing w:line="257" w:lineRule="atLeast"/>
        <w:ind w:firstLine="62"/>
        <w:jc w:val="both"/>
        <w:rPr>
          <w:color w:val="000000"/>
          <w:szCs w:val="24"/>
        </w:rPr>
      </w:pPr>
    </w:p>
    <w:p w14:paraId="1FE2C40D" w14:textId="77777777" w:rsidR="002F6C75" w:rsidRDefault="002F6C75" w:rsidP="002F6C75">
      <w:pPr>
        <w:spacing w:line="257" w:lineRule="atLeast"/>
        <w:jc w:val="both"/>
        <w:rPr>
          <w:color w:val="000000"/>
          <w:szCs w:val="24"/>
        </w:rPr>
      </w:pPr>
      <w:r>
        <w:rPr>
          <w:color w:val="000000"/>
          <w:szCs w:val="24"/>
        </w:rPr>
        <w:t>1.1.1. Šioje Sutartyje didžiąja raide rašomos sąvokos turi paskiau nurodytas reikšmes:</w:t>
      </w:r>
    </w:p>
    <w:p w14:paraId="5987E2D0" w14:textId="77777777" w:rsidR="002F6C75" w:rsidRDefault="002F6C75" w:rsidP="002F6C7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153954" w14:textId="77777777" w:rsidR="002F6C75" w:rsidRDefault="002F6C75" w:rsidP="002F6C7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451758" w14:textId="77777777" w:rsidR="002F6C75" w:rsidRDefault="002F6C75" w:rsidP="002F6C7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9D5DE9" w14:textId="77777777" w:rsidR="002F6C75" w:rsidRDefault="002F6C75" w:rsidP="002F6C7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8B6C6" w14:textId="77777777" w:rsidR="002F6C75" w:rsidRDefault="002F6C75" w:rsidP="002F6C7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F8789C" w14:textId="77777777" w:rsidR="002F6C75" w:rsidRDefault="002F6C75" w:rsidP="002F6C7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37D8BC" w14:textId="77777777" w:rsidR="002F6C75" w:rsidRDefault="002F6C75" w:rsidP="002F6C7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826987" w14:textId="77777777" w:rsidR="002F6C75" w:rsidRDefault="002F6C75" w:rsidP="002F6C7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759F3" w14:textId="77777777" w:rsidR="002F6C75" w:rsidRDefault="002F6C75" w:rsidP="002F6C7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E2AD7F" w14:textId="77777777" w:rsidR="002F6C75" w:rsidRDefault="002F6C75" w:rsidP="002F6C7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E26C265" w14:textId="77777777" w:rsidR="002F6C75" w:rsidRDefault="002F6C75" w:rsidP="002F6C7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FC6DB1" w14:textId="77777777" w:rsidR="002F6C75" w:rsidRDefault="002F6C75" w:rsidP="002F6C7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208E057" w14:textId="77777777" w:rsidR="002F6C75" w:rsidRDefault="002F6C75" w:rsidP="002F6C7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993368F" w14:textId="77777777" w:rsidR="002F6C75" w:rsidRDefault="002F6C75" w:rsidP="002F6C7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A0D455" w14:textId="77777777" w:rsidR="002F6C75" w:rsidRDefault="002F6C75" w:rsidP="002F6C7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FE8631" w14:textId="77777777" w:rsidR="002F6C75" w:rsidRDefault="002F6C75" w:rsidP="002F6C7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6EB9F4" w14:textId="77777777" w:rsidR="002F6C75" w:rsidRDefault="002F6C75" w:rsidP="002F6C75">
      <w:pPr>
        <w:spacing w:line="257" w:lineRule="atLeast"/>
        <w:jc w:val="both"/>
        <w:rPr>
          <w:color w:val="000000"/>
          <w:szCs w:val="24"/>
        </w:rPr>
      </w:pPr>
      <w:r>
        <w:rPr>
          <w:color w:val="000000"/>
          <w:szCs w:val="24"/>
        </w:rPr>
        <w:t>1.1.1.17. Kitų Sutartyje didžiąja raide rašomų sąvokų reikšmės yra nurodytos Sutarties tekste.</w:t>
      </w:r>
    </w:p>
    <w:p w14:paraId="24E0894E" w14:textId="77777777" w:rsidR="002F6C75" w:rsidRDefault="002F6C75" w:rsidP="002F6C7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0029A3" w14:textId="77777777" w:rsidR="002F6C75" w:rsidRDefault="002F6C75" w:rsidP="002F6C7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4A23D1" w14:textId="77777777" w:rsidR="002F6C75" w:rsidRDefault="002F6C75" w:rsidP="002F6C75">
      <w:pPr>
        <w:spacing w:line="257" w:lineRule="atLeast"/>
        <w:ind w:firstLine="62"/>
        <w:jc w:val="both"/>
        <w:rPr>
          <w:color w:val="000000"/>
          <w:szCs w:val="24"/>
        </w:rPr>
      </w:pPr>
    </w:p>
    <w:p w14:paraId="714CB4FB" w14:textId="77777777" w:rsidR="002F6C75" w:rsidRDefault="002F6C75" w:rsidP="002F6C75">
      <w:pPr>
        <w:spacing w:line="257" w:lineRule="atLeast"/>
        <w:jc w:val="center"/>
        <w:rPr>
          <w:color w:val="000000"/>
          <w:szCs w:val="24"/>
        </w:rPr>
      </w:pPr>
      <w:r>
        <w:rPr>
          <w:b/>
          <w:bCs/>
          <w:color w:val="000000"/>
          <w:szCs w:val="24"/>
        </w:rPr>
        <w:t>1.2.  Sutarties aiškinimas</w:t>
      </w:r>
    </w:p>
    <w:p w14:paraId="26C7F9E6" w14:textId="77777777" w:rsidR="002F6C75" w:rsidRDefault="002F6C75" w:rsidP="002F6C75">
      <w:pPr>
        <w:spacing w:line="257" w:lineRule="atLeast"/>
        <w:ind w:left="792" w:firstLine="62"/>
        <w:jc w:val="both"/>
        <w:rPr>
          <w:color w:val="000000"/>
          <w:szCs w:val="24"/>
        </w:rPr>
      </w:pPr>
    </w:p>
    <w:p w14:paraId="60CAA892" w14:textId="77777777" w:rsidR="002F6C75" w:rsidRDefault="002F6C75" w:rsidP="002F6C75">
      <w:pPr>
        <w:spacing w:line="257" w:lineRule="atLeast"/>
        <w:jc w:val="both"/>
        <w:rPr>
          <w:color w:val="000000"/>
          <w:szCs w:val="24"/>
        </w:rPr>
      </w:pPr>
      <w:r>
        <w:rPr>
          <w:color w:val="000000"/>
          <w:szCs w:val="24"/>
        </w:rPr>
        <w:t>1.2.1. Sutartis yra sudaryta ir turi būti aiškinama pagal Lietuvos Respublikos teisės aktus.</w:t>
      </w:r>
    </w:p>
    <w:p w14:paraId="59B1D5D5" w14:textId="77777777" w:rsidR="002F6C75" w:rsidRDefault="002F6C75" w:rsidP="002F6C7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6542B2" w14:textId="77777777" w:rsidR="002F6C75" w:rsidRDefault="002F6C75" w:rsidP="002F6C75">
      <w:pPr>
        <w:spacing w:line="257" w:lineRule="atLeast"/>
        <w:jc w:val="both"/>
        <w:rPr>
          <w:color w:val="000000"/>
          <w:szCs w:val="24"/>
        </w:rPr>
      </w:pPr>
      <w:r>
        <w:rPr>
          <w:color w:val="000000"/>
          <w:szCs w:val="24"/>
        </w:rPr>
        <w:t>1.2.3. Diena Sutartyje reiškia kalendorinę dieną.</w:t>
      </w:r>
    </w:p>
    <w:p w14:paraId="45BC52DF" w14:textId="77777777" w:rsidR="002F6C75" w:rsidRDefault="002F6C75" w:rsidP="002F6C7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C4154B" w14:textId="77777777" w:rsidR="002F6C75" w:rsidRDefault="002F6C75" w:rsidP="002F6C7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71C7BF" w14:textId="77777777" w:rsidR="002F6C75" w:rsidRDefault="002F6C75" w:rsidP="002F6C7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08BAA3" w14:textId="77777777" w:rsidR="002F6C75" w:rsidRDefault="002F6C75" w:rsidP="002F6C7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CC74D" w14:textId="77777777" w:rsidR="002F6C75" w:rsidRDefault="002F6C75" w:rsidP="002F6C7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8A67E69" w14:textId="77777777" w:rsidR="002F6C75" w:rsidRDefault="002F6C75" w:rsidP="002F6C7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4C46C7" w14:textId="77777777" w:rsidR="002F6C75" w:rsidRDefault="002F6C75" w:rsidP="002F6C7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4428D2" w14:textId="77777777" w:rsidR="002F6C75" w:rsidRDefault="002F6C75" w:rsidP="002F6C7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DEC2AD" w14:textId="77777777" w:rsidR="002F6C75" w:rsidRDefault="002F6C75" w:rsidP="002F6C7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DF3E23" w14:textId="77777777" w:rsidR="002F6C75" w:rsidRDefault="002F6C75" w:rsidP="002F6C75">
      <w:pPr>
        <w:spacing w:line="257" w:lineRule="atLeast"/>
        <w:ind w:firstLine="62"/>
        <w:jc w:val="both"/>
        <w:rPr>
          <w:color w:val="000000"/>
          <w:szCs w:val="24"/>
        </w:rPr>
      </w:pPr>
    </w:p>
    <w:p w14:paraId="275FB602" w14:textId="77777777" w:rsidR="002F6C75" w:rsidRDefault="002F6C75" w:rsidP="002F6C75">
      <w:pPr>
        <w:spacing w:line="257" w:lineRule="atLeast"/>
        <w:jc w:val="center"/>
        <w:rPr>
          <w:color w:val="000000"/>
          <w:szCs w:val="24"/>
        </w:rPr>
      </w:pPr>
      <w:r>
        <w:rPr>
          <w:b/>
          <w:bCs/>
          <w:color w:val="000000"/>
          <w:szCs w:val="24"/>
        </w:rPr>
        <w:t>1.3. Dokumentų viršenybė</w:t>
      </w:r>
    </w:p>
    <w:p w14:paraId="1DD636C8" w14:textId="77777777" w:rsidR="002F6C75" w:rsidRDefault="002F6C75" w:rsidP="002F6C75">
      <w:pPr>
        <w:spacing w:line="257" w:lineRule="atLeast"/>
        <w:ind w:firstLine="62"/>
        <w:jc w:val="both"/>
        <w:rPr>
          <w:color w:val="000000"/>
          <w:szCs w:val="24"/>
        </w:rPr>
      </w:pPr>
    </w:p>
    <w:p w14:paraId="3E005825" w14:textId="77777777" w:rsidR="002F6C75" w:rsidRDefault="002F6C75" w:rsidP="002F6C7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4253D7" w14:textId="77777777" w:rsidR="002F6C75" w:rsidRDefault="002F6C75" w:rsidP="002F6C75">
      <w:pPr>
        <w:spacing w:line="276" w:lineRule="atLeast"/>
        <w:jc w:val="both"/>
        <w:rPr>
          <w:color w:val="000000"/>
          <w:szCs w:val="24"/>
        </w:rPr>
      </w:pPr>
      <w:r>
        <w:rPr>
          <w:color w:val="000000"/>
          <w:szCs w:val="24"/>
        </w:rPr>
        <w:t>1.3.1.1. Techninė specifikacija;</w:t>
      </w:r>
    </w:p>
    <w:p w14:paraId="41973520" w14:textId="77777777" w:rsidR="002F6C75" w:rsidRDefault="002F6C75" w:rsidP="002F6C75">
      <w:pPr>
        <w:spacing w:line="276" w:lineRule="atLeast"/>
        <w:jc w:val="both"/>
        <w:rPr>
          <w:color w:val="000000"/>
          <w:szCs w:val="24"/>
        </w:rPr>
      </w:pPr>
      <w:r>
        <w:rPr>
          <w:color w:val="000000"/>
          <w:szCs w:val="24"/>
        </w:rPr>
        <w:t>1.3.1.2. Specialiosios sąlygos;</w:t>
      </w:r>
    </w:p>
    <w:p w14:paraId="60DDD42E" w14:textId="77777777" w:rsidR="002F6C75" w:rsidRDefault="002F6C75" w:rsidP="002F6C75">
      <w:pPr>
        <w:spacing w:line="276" w:lineRule="atLeast"/>
        <w:jc w:val="both"/>
        <w:rPr>
          <w:color w:val="000000"/>
          <w:szCs w:val="24"/>
        </w:rPr>
      </w:pPr>
      <w:r>
        <w:rPr>
          <w:color w:val="000000"/>
          <w:szCs w:val="24"/>
        </w:rPr>
        <w:t>1.3.1.3. Bendrosios sąlygos;</w:t>
      </w:r>
    </w:p>
    <w:p w14:paraId="3921D475" w14:textId="77777777" w:rsidR="002F6C75" w:rsidRDefault="002F6C75" w:rsidP="002F6C75">
      <w:pPr>
        <w:spacing w:line="276" w:lineRule="atLeast"/>
        <w:jc w:val="both"/>
        <w:rPr>
          <w:color w:val="000000"/>
          <w:szCs w:val="24"/>
        </w:rPr>
      </w:pPr>
      <w:r>
        <w:rPr>
          <w:color w:val="000000"/>
          <w:szCs w:val="24"/>
        </w:rPr>
        <w:t>1.3.1.4. Pirkimo dokumentai (išskyrus techninę specifikaciją);</w:t>
      </w:r>
    </w:p>
    <w:p w14:paraId="61E06DFC" w14:textId="77777777" w:rsidR="002F6C75" w:rsidRDefault="002F6C75" w:rsidP="002F6C75">
      <w:pPr>
        <w:spacing w:line="276" w:lineRule="atLeast"/>
        <w:jc w:val="both"/>
        <w:rPr>
          <w:color w:val="000000"/>
          <w:szCs w:val="24"/>
        </w:rPr>
      </w:pPr>
      <w:r>
        <w:rPr>
          <w:color w:val="000000"/>
          <w:szCs w:val="24"/>
        </w:rPr>
        <w:t>1.3.1.5. Pasiūlymas;</w:t>
      </w:r>
    </w:p>
    <w:p w14:paraId="79E84272" w14:textId="77777777" w:rsidR="002F6C75" w:rsidRDefault="002F6C75" w:rsidP="002F6C75">
      <w:pPr>
        <w:spacing w:line="276" w:lineRule="atLeast"/>
        <w:jc w:val="both"/>
        <w:rPr>
          <w:color w:val="000000"/>
          <w:szCs w:val="24"/>
        </w:rPr>
      </w:pPr>
      <w:r>
        <w:rPr>
          <w:color w:val="000000"/>
          <w:szCs w:val="24"/>
        </w:rPr>
        <w:t>1.3.1.6. Kiti Specialiosiose sąlygose išvardinti priedai.</w:t>
      </w:r>
    </w:p>
    <w:p w14:paraId="5E4A10D0" w14:textId="77777777" w:rsidR="002F6C75" w:rsidRDefault="002F6C75" w:rsidP="002F6C7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73F013" w14:textId="77777777" w:rsidR="002F6C75" w:rsidRDefault="002F6C75" w:rsidP="002F6C7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CCDF40D" w14:textId="77777777" w:rsidR="002F6C75" w:rsidRDefault="002F6C75" w:rsidP="002F6C7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1866D1" w14:textId="77777777" w:rsidR="002F6C75" w:rsidRDefault="002F6C75" w:rsidP="002F6C75">
      <w:pPr>
        <w:spacing w:line="257" w:lineRule="atLeast"/>
        <w:ind w:firstLine="62"/>
        <w:jc w:val="both"/>
        <w:rPr>
          <w:color w:val="000000"/>
          <w:szCs w:val="24"/>
        </w:rPr>
      </w:pPr>
    </w:p>
    <w:p w14:paraId="672D66CB" w14:textId="77777777" w:rsidR="002F6C75" w:rsidRDefault="002F6C75" w:rsidP="002F6C75">
      <w:pPr>
        <w:spacing w:line="257" w:lineRule="atLeast"/>
        <w:jc w:val="center"/>
        <w:rPr>
          <w:color w:val="000000"/>
          <w:szCs w:val="24"/>
        </w:rPr>
      </w:pPr>
      <w:r>
        <w:rPr>
          <w:b/>
          <w:bCs/>
          <w:caps/>
          <w:color w:val="000000"/>
          <w:szCs w:val="24"/>
        </w:rPr>
        <w:t>2.  SUTARTIES DALYKAS</w:t>
      </w:r>
    </w:p>
    <w:p w14:paraId="53CD7826" w14:textId="77777777" w:rsidR="002F6C75" w:rsidRDefault="002F6C75" w:rsidP="002F6C75">
      <w:pPr>
        <w:spacing w:line="257" w:lineRule="atLeast"/>
        <w:ind w:firstLine="62"/>
        <w:jc w:val="both"/>
        <w:rPr>
          <w:color w:val="000000"/>
          <w:szCs w:val="24"/>
        </w:rPr>
      </w:pPr>
    </w:p>
    <w:p w14:paraId="0C87340E" w14:textId="77777777" w:rsidR="002F6C75" w:rsidRDefault="002F6C75" w:rsidP="002F6C7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4C64B" w14:textId="77777777" w:rsidR="002F6C75" w:rsidRDefault="002F6C75" w:rsidP="002F6C7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7F07C" w14:textId="77777777" w:rsidR="002F6C75" w:rsidRDefault="002F6C75" w:rsidP="002F6C7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F1723B" w14:textId="77777777" w:rsidR="002F6C75" w:rsidRDefault="002F6C75" w:rsidP="002F6C75">
      <w:pPr>
        <w:spacing w:line="257" w:lineRule="atLeast"/>
        <w:ind w:firstLine="62"/>
        <w:jc w:val="both"/>
        <w:rPr>
          <w:color w:val="000000"/>
          <w:szCs w:val="24"/>
        </w:rPr>
      </w:pPr>
    </w:p>
    <w:p w14:paraId="24B80938" w14:textId="77777777" w:rsidR="002F6C75" w:rsidRDefault="002F6C75" w:rsidP="002F6C75">
      <w:pPr>
        <w:spacing w:line="257" w:lineRule="atLeast"/>
        <w:jc w:val="center"/>
        <w:rPr>
          <w:color w:val="000000"/>
          <w:szCs w:val="24"/>
        </w:rPr>
      </w:pPr>
      <w:r>
        <w:rPr>
          <w:b/>
          <w:bCs/>
          <w:caps/>
          <w:color w:val="000000"/>
          <w:szCs w:val="24"/>
        </w:rPr>
        <w:t>3.  TIEKĖJAS IR KITI SUTARTIES VYKDYMUI PASITELKIAMI ASMENYS</w:t>
      </w:r>
    </w:p>
    <w:p w14:paraId="43465D45" w14:textId="77777777" w:rsidR="002F6C75" w:rsidRDefault="002F6C75" w:rsidP="002F6C75">
      <w:pPr>
        <w:spacing w:line="257" w:lineRule="atLeast"/>
        <w:ind w:firstLine="62"/>
        <w:rPr>
          <w:color w:val="000000"/>
          <w:szCs w:val="24"/>
        </w:rPr>
      </w:pPr>
    </w:p>
    <w:p w14:paraId="7D74F52E" w14:textId="77777777" w:rsidR="002F6C75" w:rsidRDefault="002F6C75" w:rsidP="002F6C75">
      <w:pPr>
        <w:spacing w:line="257" w:lineRule="atLeast"/>
        <w:jc w:val="center"/>
        <w:rPr>
          <w:color w:val="000000"/>
          <w:szCs w:val="24"/>
        </w:rPr>
      </w:pPr>
      <w:r>
        <w:rPr>
          <w:b/>
          <w:bCs/>
          <w:color w:val="000000"/>
          <w:szCs w:val="24"/>
        </w:rPr>
        <w:t>3.1.  Kvalifikacija ir kiti Tiekėjo pasiūlymu prisiimti įsipareigojimai</w:t>
      </w:r>
    </w:p>
    <w:p w14:paraId="0AEEF31B" w14:textId="77777777" w:rsidR="002F6C75" w:rsidRDefault="002F6C75" w:rsidP="002F6C75">
      <w:pPr>
        <w:spacing w:line="257" w:lineRule="atLeast"/>
        <w:ind w:firstLine="62"/>
        <w:jc w:val="both"/>
        <w:rPr>
          <w:color w:val="000000"/>
          <w:szCs w:val="24"/>
        </w:rPr>
      </w:pPr>
    </w:p>
    <w:p w14:paraId="0BF0FCFF" w14:textId="77777777" w:rsidR="002F6C75" w:rsidRDefault="002F6C75" w:rsidP="002F6C7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26803B" w14:textId="77777777" w:rsidR="002F6C75" w:rsidRDefault="002F6C75" w:rsidP="002F6C7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216BF" w14:textId="77777777" w:rsidR="002F6C75" w:rsidRDefault="002F6C75" w:rsidP="002F6C7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FF89E2" w14:textId="77777777" w:rsidR="002F6C75" w:rsidRDefault="002F6C75" w:rsidP="002F6C7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597D8A" w14:textId="77777777" w:rsidR="002F6C75" w:rsidRDefault="002F6C75" w:rsidP="002F6C7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31FA31" w14:textId="77777777" w:rsidR="002F6C75" w:rsidRDefault="002F6C75" w:rsidP="002F6C7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57E238" w14:textId="77777777" w:rsidR="002F6C75" w:rsidRDefault="002F6C75" w:rsidP="002F6C7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8E75EE" w14:textId="77777777" w:rsidR="002F6C75" w:rsidRDefault="002F6C75" w:rsidP="002F6C75">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4F0168" w14:textId="77777777" w:rsidR="002F6C75" w:rsidRDefault="002F6C75" w:rsidP="002F6C75">
      <w:pPr>
        <w:spacing w:line="257" w:lineRule="atLeast"/>
        <w:ind w:firstLine="62"/>
        <w:jc w:val="both"/>
        <w:rPr>
          <w:color w:val="000000"/>
          <w:szCs w:val="24"/>
        </w:rPr>
      </w:pPr>
    </w:p>
    <w:p w14:paraId="7CF5B35E" w14:textId="77777777" w:rsidR="002F6C75" w:rsidRDefault="002F6C75" w:rsidP="002F6C7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EF0D03" w14:textId="77777777" w:rsidR="002F6C75" w:rsidRDefault="002F6C75" w:rsidP="002F6C75">
      <w:pPr>
        <w:spacing w:line="257" w:lineRule="atLeast"/>
        <w:ind w:firstLine="62"/>
        <w:jc w:val="both"/>
        <w:rPr>
          <w:color w:val="000000"/>
          <w:szCs w:val="24"/>
        </w:rPr>
      </w:pPr>
    </w:p>
    <w:p w14:paraId="05D333A4"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0BE52"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421BEB"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35CED4"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674C"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237EA4"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BE1D9C"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82E72D" w14:textId="77777777" w:rsidR="002F6C75" w:rsidRDefault="002F6C75" w:rsidP="002F6C7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EB8CC7" w14:textId="77777777" w:rsidR="002F6C75" w:rsidRDefault="002F6C75" w:rsidP="002F6C7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D84898F" w14:textId="77777777" w:rsidR="002F6C75" w:rsidRDefault="002F6C75" w:rsidP="002F6C7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9DEF91"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FC657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CE681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F7D1C78" w14:textId="77777777" w:rsidR="002F6C75" w:rsidRDefault="002F6C75" w:rsidP="002F6C7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9EBB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43681" w14:textId="77777777" w:rsidR="002F6C75" w:rsidRDefault="002F6C75" w:rsidP="002F6C7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FBABBB" w14:textId="77777777" w:rsidR="002F6C75" w:rsidRDefault="002F6C75" w:rsidP="002F6C7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F81FF8"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EF2A76"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CC1A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DD9A13"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6CC183"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48AD1C" w14:textId="77777777" w:rsidR="002F6C75" w:rsidRDefault="002F6C75" w:rsidP="002F6C75">
      <w:pPr>
        <w:spacing w:line="257" w:lineRule="atLeast"/>
        <w:jc w:val="both"/>
        <w:rPr>
          <w:color w:val="000000"/>
          <w:szCs w:val="24"/>
        </w:rPr>
      </w:pPr>
    </w:p>
    <w:p w14:paraId="0325E1F1" w14:textId="77777777" w:rsidR="002F6C75" w:rsidRDefault="002F6C75" w:rsidP="002F6C75">
      <w:pPr>
        <w:spacing w:line="257" w:lineRule="atLeast"/>
        <w:jc w:val="center"/>
        <w:rPr>
          <w:color w:val="000000"/>
          <w:szCs w:val="24"/>
        </w:rPr>
      </w:pPr>
      <w:r>
        <w:rPr>
          <w:b/>
          <w:bCs/>
          <w:color w:val="000000"/>
          <w:szCs w:val="24"/>
        </w:rPr>
        <w:t>3.3. Jungtinės veiklos partnerių keitimas</w:t>
      </w:r>
    </w:p>
    <w:p w14:paraId="5F599B10" w14:textId="77777777" w:rsidR="002F6C75" w:rsidRDefault="002F6C75" w:rsidP="002F6C75">
      <w:pPr>
        <w:spacing w:line="257" w:lineRule="atLeast"/>
        <w:ind w:firstLine="62"/>
        <w:jc w:val="both"/>
        <w:rPr>
          <w:color w:val="000000"/>
          <w:szCs w:val="24"/>
        </w:rPr>
      </w:pPr>
    </w:p>
    <w:p w14:paraId="0B9E9DB8" w14:textId="77777777" w:rsidR="002F6C75" w:rsidRDefault="002F6C75" w:rsidP="002F6C7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154B59" w14:textId="77777777" w:rsidR="002F6C75" w:rsidRDefault="002F6C75" w:rsidP="002F6C7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F87551" w14:textId="77777777" w:rsidR="002F6C75" w:rsidRDefault="002F6C75" w:rsidP="002F6C7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9720E" w14:textId="77777777" w:rsidR="002F6C75" w:rsidRDefault="002F6C75" w:rsidP="002F6C75">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593D74" w14:textId="77777777" w:rsidR="002F6C75" w:rsidRDefault="002F6C75" w:rsidP="002F6C7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977816" w14:textId="77777777" w:rsidR="002F6C75" w:rsidRDefault="002F6C75" w:rsidP="002F6C7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E6C1E1"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A89F11" w14:textId="77777777" w:rsidR="002F6C75" w:rsidRDefault="002F6C75" w:rsidP="002F6C75">
      <w:pPr>
        <w:rPr>
          <w:sz w:val="14"/>
          <w:szCs w:val="14"/>
        </w:rPr>
      </w:pPr>
    </w:p>
    <w:p w14:paraId="7AEB3034" w14:textId="77777777" w:rsidR="002F6C75" w:rsidRDefault="002F6C75" w:rsidP="002F6C75">
      <w:pPr>
        <w:spacing w:line="257" w:lineRule="atLeast"/>
        <w:ind w:firstLine="62"/>
        <w:jc w:val="both"/>
        <w:rPr>
          <w:color w:val="000000"/>
          <w:szCs w:val="24"/>
        </w:rPr>
      </w:pPr>
    </w:p>
    <w:p w14:paraId="2BA543B6" w14:textId="77777777" w:rsidR="002F6C75" w:rsidRDefault="002F6C75" w:rsidP="002F6C75">
      <w:pPr>
        <w:spacing w:line="257" w:lineRule="atLeast"/>
        <w:jc w:val="center"/>
        <w:rPr>
          <w:color w:val="000000"/>
          <w:szCs w:val="24"/>
        </w:rPr>
      </w:pPr>
      <w:r>
        <w:rPr>
          <w:b/>
          <w:bCs/>
          <w:color w:val="000000"/>
          <w:szCs w:val="24"/>
        </w:rPr>
        <w:t>3.4.  Susitarimai dėl tiesioginio atsiskaitymo su subtiekėjais</w:t>
      </w:r>
    </w:p>
    <w:p w14:paraId="7E236AAA" w14:textId="77777777" w:rsidR="002F6C75" w:rsidRDefault="002F6C75" w:rsidP="002F6C75">
      <w:pPr>
        <w:spacing w:line="257" w:lineRule="atLeast"/>
        <w:ind w:firstLine="62"/>
        <w:jc w:val="both"/>
        <w:rPr>
          <w:color w:val="000000"/>
          <w:szCs w:val="24"/>
        </w:rPr>
      </w:pPr>
    </w:p>
    <w:p w14:paraId="2FBFFBE3" w14:textId="77777777" w:rsidR="002F6C75" w:rsidRDefault="002F6C75" w:rsidP="002F6C7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2EFE51" w14:textId="77777777" w:rsidR="002F6C75" w:rsidRDefault="002F6C75" w:rsidP="002F6C7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CDF54DF" w14:textId="77777777" w:rsidR="002F6C75" w:rsidRDefault="002F6C75" w:rsidP="002F6C7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C7DB22" w14:textId="77777777" w:rsidR="002F6C75" w:rsidRDefault="002F6C75" w:rsidP="002F6C7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42E8562" w14:textId="77777777" w:rsidR="002F6C75" w:rsidRDefault="002F6C75" w:rsidP="002F6C7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BFFF3A" w14:textId="77777777" w:rsidR="002F6C75" w:rsidRDefault="002F6C75" w:rsidP="002F6C75">
      <w:pPr>
        <w:spacing w:line="257" w:lineRule="atLeast"/>
        <w:ind w:firstLine="62"/>
        <w:jc w:val="both"/>
        <w:rPr>
          <w:color w:val="000000"/>
          <w:szCs w:val="24"/>
        </w:rPr>
      </w:pPr>
    </w:p>
    <w:p w14:paraId="4BAF5339" w14:textId="77777777" w:rsidR="002F6C75" w:rsidRDefault="002F6C75" w:rsidP="002F6C75">
      <w:pPr>
        <w:spacing w:line="257" w:lineRule="atLeast"/>
        <w:ind w:left="360" w:hanging="360"/>
        <w:jc w:val="center"/>
        <w:rPr>
          <w:color w:val="000000"/>
          <w:szCs w:val="24"/>
        </w:rPr>
      </w:pPr>
      <w:r>
        <w:rPr>
          <w:b/>
          <w:bCs/>
          <w:caps/>
          <w:color w:val="000000"/>
          <w:szCs w:val="24"/>
        </w:rPr>
        <w:t>4.  ŠALIŲ BENDRADARBIAVIMAS</w:t>
      </w:r>
    </w:p>
    <w:p w14:paraId="201894EA" w14:textId="77777777" w:rsidR="002F6C75" w:rsidRDefault="002F6C75" w:rsidP="002F6C75">
      <w:pPr>
        <w:spacing w:line="257" w:lineRule="atLeast"/>
        <w:ind w:firstLine="62"/>
        <w:jc w:val="both"/>
        <w:rPr>
          <w:color w:val="000000"/>
          <w:szCs w:val="24"/>
        </w:rPr>
      </w:pPr>
    </w:p>
    <w:p w14:paraId="6A159B5D" w14:textId="77777777" w:rsidR="002F6C75" w:rsidRDefault="002F6C75" w:rsidP="002F6C75">
      <w:pPr>
        <w:spacing w:line="257" w:lineRule="atLeast"/>
        <w:jc w:val="center"/>
        <w:rPr>
          <w:color w:val="000000"/>
          <w:szCs w:val="24"/>
        </w:rPr>
      </w:pPr>
      <w:r>
        <w:rPr>
          <w:b/>
          <w:bCs/>
          <w:color w:val="000000"/>
          <w:szCs w:val="24"/>
        </w:rPr>
        <w:t>4.1.  Šalių bendradarbiavimo pareiga</w:t>
      </w:r>
    </w:p>
    <w:p w14:paraId="59F62E21" w14:textId="77777777" w:rsidR="002F6C75" w:rsidRDefault="002F6C75" w:rsidP="002F6C75">
      <w:pPr>
        <w:spacing w:line="257" w:lineRule="atLeast"/>
        <w:ind w:firstLine="62"/>
        <w:rPr>
          <w:color w:val="000000"/>
          <w:szCs w:val="24"/>
        </w:rPr>
      </w:pPr>
    </w:p>
    <w:p w14:paraId="54547EAE" w14:textId="77777777" w:rsidR="002F6C75" w:rsidRDefault="002F6C75" w:rsidP="002F6C7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CB91E" w14:textId="77777777" w:rsidR="002F6C75" w:rsidRDefault="002F6C75" w:rsidP="002F6C7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9A6A0EB" w14:textId="77777777" w:rsidR="002F6C75" w:rsidRDefault="002F6C75" w:rsidP="002F6C75">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783C39" w14:textId="77777777" w:rsidR="002F6C75" w:rsidRDefault="002F6C75" w:rsidP="002F6C75">
      <w:pPr>
        <w:spacing w:line="257" w:lineRule="atLeast"/>
        <w:ind w:firstLine="115"/>
        <w:jc w:val="both"/>
        <w:rPr>
          <w:color w:val="000000"/>
          <w:szCs w:val="24"/>
        </w:rPr>
      </w:pPr>
    </w:p>
    <w:p w14:paraId="67AB4347" w14:textId="77777777" w:rsidR="002F6C75" w:rsidRDefault="002F6C75" w:rsidP="002F6C75">
      <w:pPr>
        <w:spacing w:line="257" w:lineRule="atLeast"/>
        <w:jc w:val="center"/>
        <w:rPr>
          <w:color w:val="000000"/>
          <w:szCs w:val="24"/>
        </w:rPr>
      </w:pPr>
      <w:r>
        <w:rPr>
          <w:b/>
          <w:bCs/>
          <w:color w:val="000000"/>
          <w:szCs w:val="24"/>
        </w:rPr>
        <w:t>4.2.  Kontaktiniai asmenys</w:t>
      </w:r>
    </w:p>
    <w:p w14:paraId="3040DC33" w14:textId="77777777" w:rsidR="002F6C75" w:rsidRDefault="002F6C75" w:rsidP="002F6C75">
      <w:pPr>
        <w:spacing w:line="257" w:lineRule="atLeast"/>
        <w:ind w:firstLine="62"/>
        <w:jc w:val="both"/>
        <w:rPr>
          <w:color w:val="000000"/>
          <w:szCs w:val="24"/>
        </w:rPr>
      </w:pPr>
    </w:p>
    <w:p w14:paraId="434C6F76" w14:textId="77777777" w:rsidR="002F6C75" w:rsidRDefault="002F6C75" w:rsidP="002F6C7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5CE106" w14:textId="77777777" w:rsidR="002F6C75" w:rsidRDefault="002F6C75" w:rsidP="002F6C7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1973F" w14:textId="77777777" w:rsidR="002F6C75" w:rsidRDefault="002F6C75" w:rsidP="002F6C7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40D39" w14:textId="77777777" w:rsidR="002F6C75" w:rsidRDefault="002F6C75" w:rsidP="002F6C75">
      <w:pPr>
        <w:spacing w:line="257" w:lineRule="atLeast"/>
        <w:ind w:firstLine="62"/>
        <w:jc w:val="both"/>
        <w:rPr>
          <w:color w:val="000000"/>
          <w:szCs w:val="24"/>
        </w:rPr>
      </w:pPr>
    </w:p>
    <w:p w14:paraId="5DFC2C88" w14:textId="77777777" w:rsidR="002F6C75" w:rsidRDefault="002F6C75" w:rsidP="002F6C75">
      <w:pPr>
        <w:spacing w:line="257" w:lineRule="atLeast"/>
        <w:jc w:val="center"/>
        <w:rPr>
          <w:color w:val="000000"/>
          <w:szCs w:val="24"/>
        </w:rPr>
      </w:pPr>
      <w:r>
        <w:rPr>
          <w:b/>
          <w:bCs/>
          <w:caps/>
          <w:color w:val="000000"/>
          <w:szCs w:val="24"/>
        </w:rPr>
        <w:t>5.  SUTARTIES VYKDYMO METU PATEIKIAMI DOKUMENTAI</w:t>
      </w:r>
    </w:p>
    <w:p w14:paraId="2E453BAB" w14:textId="77777777" w:rsidR="002F6C75" w:rsidRDefault="002F6C75" w:rsidP="002F6C75">
      <w:pPr>
        <w:spacing w:line="257" w:lineRule="atLeast"/>
        <w:ind w:firstLine="62"/>
        <w:jc w:val="both"/>
        <w:rPr>
          <w:color w:val="000000"/>
          <w:szCs w:val="24"/>
        </w:rPr>
      </w:pPr>
    </w:p>
    <w:p w14:paraId="310ED5EE" w14:textId="77777777" w:rsidR="002F6C75" w:rsidRDefault="002F6C75" w:rsidP="002F6C7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31D7E4" w14:textId="77777777" w:rsidR="002F6C75" w:rsidRDefault="002F6C75" w:rsidP="002F6C7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3403CC" w14:textId="77777777" w:rsidR="002F6C75" w:rsidRDefault="002F6C75" w:rsidP="002F6C7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8264E7" w14:textId="77777777" w:rsidR="002F6C75" w:rsidRDefault="002F6C75" w:rsidP="002F6C75">
      <w:pPr>
        <w:spacing w:line="257" w:lineRule="atLeast"/>
        <w:ind w:firstLine="62"/>
        <w:jc w:val="both"/>
        <w:rPr>
          <w:color w:val="000000"/>
          <w:szCs w:val="24"/>
        </w:rPr>
      </w:pPr>
    </w:p>
    <w:p w14:paraId="4365C9CF" w14:textId="77777777" w:rsidR="002F6C75" w:rsidRDefault="002F6C75" w:rsidP="002F6C75">
      <w:pPr>
        <w:spacing w:line="257" w:lineRule="atLeast"/>
        <w:jc w:val="center"/>
        <w:rPr>
          <w:color w:val="000000"/>
          <w:szCs w:val="24"/>
        </w:rPr>
      </w:pPr>
      <w:r>
        <w:rPr>
          <w:b/>
          <w:bCs/>
          <w:caps/>
          <w:color w:val="000000"/>
          <w:szCs w:val="24"/>
        </w:rPr>
        <w:t>6.  PREKIŲ TIEKIMO PABAIGA IR PREKIŲ PRIĖMIMAS</w:t>
      </w:r>
    </w:p>
    <w:p w14:paraId="32FBE683" w14:textId="77777777" w:rsidR="002F6C75" w:rsidRDefault="002F6C75" w:rsidP="002F6C75">
      <w:pPr>
        <w:spacing w:line="257" w:lineRule="atLeast"/>
        <w:ind w:firstLine="62"/>
        <w:rPr>
          <w:color w:val="000000"/>
          <w:szCs w:val="24"/>
        </w:rPr>
      </w:pPr>
    </w:p>
    <w:p w14:paraId="04C7010A" w14:textId="77777777" w:rsidR="002F6C75" w:rsidRDefault="002F6C75" w:rsidP="002F6C75">
      <w:pPr>
        <w:spacing w:line="257" w:lineRule="atLeast"/>
        <w:jc w:val="center"/>
        <w:rPr>
          <w:color w:val="000000"/>
          <w:szCs w:val="24"/>
        </w:rPr>
      </w:pPr>
      <w:r>
        <w:rPr>
          <w:b/>
          <w:bCs/>
          <w:color w:val="000000"/>
          <w:szCs w:val="24"/>
        </w:rPr>
        <w:t>6.1.  Prekių tiekimo pabaiga</w:t>
      </w:r>
    </w:p>
    <w:p w14:paraId="617FA11E" w14:textId="77777777" w:rsidR="002F6C75" w:rsidRDefault="002F6C75" w:rsidP="002F6C75">
      <w:pPr>
        <w:spacing w:line="257" w:lineRule="atLeast"/>
        <w:ind w:firstLine="62"/>
        <w:rPr>
          <w:color w:val="000000"/>
          <w:szCs w:val="24"/>
        </w:rPr>
      </w:pPr>
    </w:p>
    <w:p w14:paraId="7854D67C" w14:textId="77777777" w:rsidR="002F6C75" w:rsidRDefault="002F6C75" w:rsidP="002F6C75">
      <w:pPr>
        <w:spacing w:line="257" w:lineRule="atLeast"/>
        <w:jc w:val="both"/>
        <w:rPr>
          <w:color w:val="000000"/>
          <w:szCs w:val="24"/>
        </w:rPr>
      </w:pPr>
      <w:r>
        <w:rPr>
          <w:color w:val="000000"/>
          <w:szCs w:val="24"/>
        </w:rPr>
        <w:t>6.1.1. Prekių tiekimas laikomas užbaigtu, kai yra įvykdytos visos šios sąlygos:</w:t>
      </w:r>
    </w:p>
    <w:p w14:paraId="69B54409" w14:textId="77777777" w:rsidR="002F6C75" w:rsidRDefault="002F6C75" w:rsidP="002F6C7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000A2C" w14:textId="77777777" w:rsidR="002F6C75" w:rsidRDefault="002F6C75" w:rsidP="002F6C7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933252" w14:textId="77777777" w:rsidR="002F6C75" w:rsidRDefault="002F6C75" w:rsidP="002F6C75">
      <w:pPr>
        <w:spacing w:line="257" w:lineRule="atLeast"/>
        <w:jc w:val="both"/>
        <w:rPr>
          <w:color w:val="000000"/>
          <w:szCs w:val="24"/>
        </w:rPr>
      </w:pPr>
      <w:r>
        <w:rPr>
          <w:color w:val="000000"/>
          <w:szCs w:val="24"/>
        </w:rPr>
        <w:t>6.1.1.3. Tiekėjas apmokė Pirkėjo personalą, kaip naudoti Prekes (jeigu to reikalaujama);</w:t>
      </w:r>
    </w:p>
    <w:p w14:paraId="0FFE42B1" w14:textId="77777777" w:rsidR="002F6C75" w:rsidRDefault="002F6C75" w:rsidP="002F6C7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513E0B" w14:textId="77777777" w:rsidR="002F6C75" w:rsidRDefault="002F6C75" w:rsidP="002F6C7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5F93F" w14:textId="77777777" w:rsidR="002F6C75" w:rsidRDefault="002F6C75" w:rsidP="002F6C75">
      <w:pPr>
        <w:spacing w:line="257" w:lineRule="atLeast"/>
        <w:ind w:firstLine="62"/>
        <w:jc w:val="both"/>
        <w:rPr>
          <w:color w:val="000000"/>
          <w:szCs w:val="24"/>
        </w:rPr>
      </w:pPr>
    </w:p>
    <w:p w14:paraId="78F7CA23" w14:textId="77777777" w:rsidR="002F6C75" w:rsidRDefault="002F6C75" w:rsidP="002F6C75">
      <w:pPr>
        <w:spacing w:line="257" w:lineRule="atLeast"/>
        <w:jc w:val="center"/>
        <w:rPr>
          <w:color w:val="000000"/>
          <w:szCs w:val="24"/>
        </w:rPr>
      </w:pPr>
      <w:r>
        <w:rPr>
          <w:b/>
          <w:bCs/>
          <w:color w:val="000000"/>
          <w:szCs w:val="24"/>
        </w:rPr>
        <w:t>6.2.  Prekių perdavimas–priėmimas</w:t>
      </w:r>
    </w:p>
    <w:p w14:paraId="5512A244" w14:textId="77777777" w:rsidR="002F6C75" w:rsidRDefault="002F6C75" w:rsidP="002F6C75">
      <w:pPr>
        <w:spacing w:line="257" w:lineRule="atLeast"/>
        <w:ind w:firstLine="62"/>
        <w:jc w:val="both"/>
        <w:rPr>
          <w:color w:val="000000"/>
          <w:szCs w:val="24"/>
        </w:rPr>
      </w:pPr>
    </w:p>
    <w:p w14:paraId="46E7E6CA" w14:textId="77777777" w:rsidR="002F6C75" w:rsidRDefault="002F6C75" w:rsidP="002F6C7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8DB64A" w14:textId="77777777" w:rsidR="002F6C75" w:rsidRDefault="002F6C75" w:rsidP="002F6C7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9705BB" w14:textId="77777777" w:rsidR="002F6C75" w:rsidRDefault="002F6C75" w:rsidP="002F6C75">
      <w:pPr>
        <w:spacing w:line="257" w:lineRule="atLeast"/>
        <w:jc w:val="both"/>
        <w:rPr>
          <w:color w:val="000000"/>
          <w:szCs w:val="24"/>
        </w:rPr>
      </w:pPr>
      <w:r>
        <w:rPr>
          <w:color w:val="000000"/>
          <w:szCs w:val="24"/>
        </w:rPr>
        <w:t>6.2.3. Tiekėjui pristačius Prekes, Pirkėjas atlieka jų patikrinimą ir privalo:</w:t>
      </w:r>
    </w:p>
    <w:p w14:paraId="28C3B066" w14:textId="77777777" w:rsidR="002F6C75" w:rsidRDefault="002F6C75" w:rsidP="002F6C7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530E3F" w14:textId="77777777" w:rsidR="002F6C75" w:rsidRDefault="002F6C75" w:rsidP="002F6C7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5674E1" w14:textId="77777777" w:rsidR="002F6C75" w:rsidRDefault="002F6C75" w:rsidP="002F6C7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ECECE73" w14:textId="77777777" w:rsidR="002F6C75" w:rsidRDefault="002F6C75" w:rsidP="002F6C7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D31594" w14:textId="77777777" w:rsidR="002F6C75" w:rsidRDefault="002F6C75" w:rsidP="002F6C7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EF95B9" w14:textId="77777777" w:rsidR="002F6C75" w:rsidRDefault="002F6C75" w:rsidP="002F6C7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4FB492" w14:textId="77777777" w:rsidR="002F6C75" w:rsidRDefault="002F6C75" w:rsidP="002F6C7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8CF2121" w14:textId="77777777" w:rsidR="002F6C75" w:rsidRDefault="002F6C75" w:rsidP="002F6C7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36AB88" w14:textId="77777777" w:rsidR="002F6C75" w:rsidRDefault="002F6C75" w:rsidP="002F6C75">
      <w:pPr>
        <w:spacing w:line="257" w:lineRule="atLeast"/>
        <w:jc w:val="both"/>
        <w:rPr>
          <w:color w:val="000000"/>
          <w:szCs w:val="24"/>
        </w:rPr>
      </w:pPr>
      <w:r>
        <w:rPr>
          <w:color w:val="000000"/>
          <w:szCs w:val="24"/>
        </w:rPr>
        <w:t>6.2.9. Pirkėjas turi teisę naudotis Prekėmis tik po Prekių perdavimo-priėmimo akto pasirašymo.</w:t>
      </w:r>
    </w:p>
    <w:p w14:paraId="255F5141" w14:textId="77777777" w:rsidR="002F6C75" w:rsidRDefault="002F6C75" w:rsidP="002F6C7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BD0414" w14:textId="77777777" w:rsidR="002F6C75" w:rsidRDefault="002F6C75" w:rsidP="002F6C75">
      <w:pPr>
        <w:spacing w:line="257" w:lineRule="atLeast"/>
        <w:ind w:firstLine="62"/>
        <w:jc w:val="both"/>
        <w:rPr>
          <w:color w:val="000000"/>
          <w:szCs w:val="24"/>
        </w:rPr>
      </w:pPr>
    </w:p>
    <w:p w14:paraId="72524875" w14:textId="77777777" w:rsidR="002F6C75" w:rsidRDefault="002F6C75" w:rsidP="002F6C75">
      <w:pPr>
        <w:spacing w:line="257" w:lineRule="atLeast"/>
        <w:jc w:val="center"/>
        <w:rPr>
          <w:color w:val="000000"/>
          <w:szCs w:val="24"/>
        </w:rPr>
      </w:pPr>
      <w:r>
        <w:rPr>
          <w:b/>
          <w:bCs/>
          <w:caps/>
          <w:color w:val="000000"/>
          <w:szCs w:val="24"/>
        </w:rPr>
        <w:t>7.  TIEKĖJO GARANTINIAI ĮSIPAREIGOJIMAI</w:t>
      </w:r>
    </w:p>
    <w:p w14:paraId="59B29E7F" w14:textId="77777777" w:rsidR="002F6C75" w:rsidRDefault="002F6C75" w:rsidP="002F6C75">
      <w:pPr>
        <w:spacing w:line="257" w:lineRule="atLeast"/>
        <w:ind w:firstLine="62"/>
        <w:rPr>
          <w:color w:val="000000"/>
          <w:szCs w:val="24"/>
        </w:rPr>
      </w:pPr>
    </w:p>
    <w:p w14:paraId="347760DA" w14:textId="77777777" w:rsidR="002F6C75" w:rsidRDefault="002F6C75" w:rsidP="002F6C75">
      <w:pPr>
        <w:spacing w:line="257" w:lineRule="atLeast"/>
        <w:ind w:left="360" w:hanging="360"/>
        <w:jc w:val="center"/>
        <w:rPr>
          <w:color w:val="000000"/>
          <w:szCs w:val="24"/>
        </w:rPr>
      </w:pPr>
      <w:r>
        <w:rPr>
          <w:b/>
          <w:bCs/>
          <w:color w:val="000000"/>
          <w:szCs w:val="24"/>
        </w:rPr>
        <w:t>7.1.  Garantiniai terminai (jei taikoma)</w:t>
      </w:r>
    </w:p>
    <w:p w14:paraId="62CB688E" w14:textId="77777777" w:rsidR="002F6C75" w:rsidRDefault="002F6C75" w:rsidP="002F6C75">
      <w:pPr>
        <w:spacing w:line="257" w:lineRule="atLeast"/>
        <w:ind w:left="360" w:firstLine="62"/>
        <w:rPr>
          <w:color w:val="000000"/>
          <w:szCs w:val="24"/>
        </w:rPr>
      </w:pPr>
    </w:p>
    <w:p w14:paraId="3076F5DD" w14:textId="77777777" w:rsidR="002F6C75" w:rsidRDefault="002F6C75" w:rsidP="002F6C7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EC2F6CD" w14:textId="77777777" w:rsidR="002F6C75" w:rsidRDefault="002F6C75" w:rsidP="002F6C7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82F64E" w14:textId="77777777" w:rsidR="002F6C75" w:rsidRDefault="002F6C75" w:rsidP="002F6C7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FF463" w14:textId="77777777" w:rsidR="002F6C75" w:rsidRDefault="002F6C75" w:rsidP="002F6C75">
      <w:pPr>
        <w:spacing w:line="257" w:lineRule="atLeast"/>
        <w:ind w:firstLine="62"/>
        <w:jc w:val="both"/>
        <w:rPr>
          <w:color w:val="000000"/>
          <w:szCs w:val="24"/>
        </w:rPr>
      </w:pPr>
    </w:p>
    <w:p w14:paraId="71BF6316" w14:textId="77777777" w:rsidR="002F6C75" w:rsidRDefault="002F6C75" w:rsidP="002F6C75">
      <w:pPr>
        <w:spacing w:line="257" w:lineRule="atLeast"/>
        <w:jc w:val="center"/>
        <w:rPr>
          <w:color w:val="000000"/>
          <w:szCs w:val="24"/>
        </w:rPr>
      </w:pPr>
      <w:r>
        <w:rPr>
          <w:b/>
          <w:bCs/>
          <w:color w:val="000000"/>
          <w:szCs w:val="24"/>
        </w:rPr>
        <w:t>7.2.  Pretenzijos dėl Prekių trūkumų</w:t>
      </w:r>
    </w:p>
    <w:p w14:paraId="56493D20" w14:textId="77777777" w:rsidR="002F6C75" w:rsidRDefault="002F6C75" w:rsidP="002F6C75">
      <w:pPr>
        <w:spacing w:line="257" w:lineRule="atLeast"/>
        <w:ind w:firstLine="62"/>
        <w:jc w:val="both"/>
        <w:rPr>
          <w:color w:val="000000"/>
          <w:szCs w:val="24"/>
        </w:rPr>
      </w:pPr>
    </w:p>
    <w:p w14:paraId="52BAD176" w14:textId="77777777" w:rsidR="002F6C75" w:rsidRDefault="002F6C75" w:rsidP="002F6C7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0277BA" w14:textId="77777777" w:rsidR="002F6C75" w:rsidRDefault="002F6C75" w:rsidP="002F6C7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80EEF" w14:textId="77777777" w:rsidR="002F6C75" w:rsidRDefault="002F6C75" w:rsidP="002F6C7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21C409" w14:textId="77777777" w:rsidR="002F6C75" w:rsidRDefault="002F6C75" w:rsidP="002F6C7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6A659D" w14:textId="77777777" w:rsidR="002F6C75" w:rsidRDefault="002F6C75" w:rsidP="002F6C7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C8F16D" w14:textId="77777777" w:rsidR="002F6C75" w:rsidRDefault="002F6C75" w:rsidP="002F6C7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E2E80B" w14:textId="77777777" w:rsidR="002F6C75" w:rsidRDefault="002F6C75" w:rsidP="002F6C7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ECDB2B" w14:textId="77777777" w:rsidR="002F6C75" w:rsidRDefault="002F6C75" w:rsidP="002F6C75">
      <w:pPr>
        <w:rPr>
          <w:sz w:val="14"/>
          <w:szCs w:val="14"/>
        </w:rPr>
      </w:pPr>
    </w:p>
    <w:p w14:paraId="12A0CD0D" w14:textId="77777777" w:rsidR="002F6C75" w:rsidRDefault="002F6C75" w:rsidP="002F6C75">
      <w:pPr>
        <w:spacing w:line="257" w:lineRule="atLeast"/>
        <w:ind w:firstLine="62"/>
        <w:jc w:val="both"/>
        <w:rPr>
          <w:color w:val="000000"/>
          <w:szCs w:val="24"/>
        </w:rPr>
      </w:pPr>
    </w:p>
    <w:p w14:paraId="3DE729B0" w14:textId="77777777" w:rsidR="002F6C75" w:rsidRDefault="002F6C75" w:rsidP="002F6C75">
      <w:pPr>
        <w:spacing w:line="257" w:lineRule="atLeast"/>
        <w:jc w:val="center"/>
        <w:rPr>
          <w:color w:val="000000"/>
          <w:szCs w:val="24"/>
        </w:rPr>
      </w:pPr>
      <w:r>
        <w:rPr>
          <w:b/>
          <w:bCs/>
          <w:color w:val="000000"/>
          <w:szCs w:val="24"/>
        </w:rPr>
        <w:t>7.3.  Prekių trūkumų šalinimas</w:t>
      </w:r>
    </w:p>
    <w:p w14:paraId="68372717" w14:textId="77777777" w:rsidR="002F6C75" w:rsidRDefault="002F6C75" w:rsidP="002F6C75">
      <w:pPr>
        <w:spacing w:line="257" w:lineRule="atLeast"/>
        <w:ind w:firstLine="62"/>
        <w:jc w:val="both"/>
        <w:rPr>
          <w:color w:val="000000"/>
          <w:szCs w:val="24"/>
        </w:rPr>
      </w:pPr>
    </w:p>
    <w:p w14:paraId="26E39B9D" w14:textId="77777777" w:rsidR="002F6C75" w:rsidRDefault="002F6C75" w:rsidP="002F6C7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D58BFD" w14:textId="77777777" w:rsidR="002F6C75" w:rsidRDefault="002F6C75" w:rsidP="002F6C7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813FF" w14:textId="77777777" w:rsidR="002F6C75" w:rsidRDefault="002F6C75" w:rsidP="002F6C7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D3E21F" w14:textId="77777777" w:rsidR="002F6C75" w:rsidRDefault="002F6C75" w:rsidP="002F6C7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99699DA" w14:textId="77777777" w:rsidR="002F6C75" w:rsidRDefault="002F6C75" w:rsidP="002F6C7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990AD4" w14:textId="77777777" w:rsidR="002F6C75" w:rsidRDefault="002F6C75" w:rsidP="002F6C75">
      <w:pPr>
        <w:spacing w:line="257" w:lineRule="atLeast"/>
        <w:jc w:val="both"/>
        <w:rPr>
          <w:color w:val="000000"/>
          <w:szCs w:val="24"/>
        </w:rPr>
      </w:pPr>
      <w:r>
        <w:rPr>
          <w:color w:val="000000"/>
          <w:szCs w:val="24"/>
        </w:rPr>
        <w:t>7.3.6. Tiekėjas, pašalinęs visus Prekių trūkumus, privalo apie tai informuoti Pirkėją.</w:t>
      </w:r>
    </w:p>
    <w:p w14:paraId="37411732" w14:textId="77777777" w:rsidR="002F6C75" w:rsidRDefault="002F6C75" w:rsidP="002F6C7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23AB22" w14:textId="77777777" w:rsidR="002F6C75" w:rsidRDefault="002F6C75" w:rsidP="002F6C75">
      <w:pPr>
        <w:spacing w:line="257" w:lineRule="atLeast"/>
        <w:ind w:firstLine="62"/>
        <w:jc w:val="both"/>
        <w:rPr>
          <w:color w:val="000000"/>
          <w:szCs w:val="24"/>
        </w:rPr>
      </w:pPr>
    </w:p>
    <w:p w14:paraId="0E692C9E" w14:textId="77777777" w:rsidR="002F6C75" w:rsidRDefault="002F6C75" w:rsidP="002F6C75">
      <w:pPr>
        <w:spacing w:line="257" w:lineRule="atLeast"/>
        <w:jc w:val="center"/>
        <w:rPr>
          <w:color w:val="000000"/>
          <w:szCs w:val="24"/>
        </w:rPr>
      </w:pPr>
      <w:r>
        <w:rPr>
          <w:b/>
          <w:bCs/>
          <w:color w:val="000000"/>
          <w:szCs w:val="24"/>
        </w:rPr>
        <w:t>7.4.  Pirkėjo teisės, Tiekėjui nepašalinus Prekių trūkumų</w:t>
      </w:r>
    </w:p>
    <w:p w14:paraId="73E16723" w14:textId="77777777" w:rsidR="002F6C75" w:rsidRDefault="002F6C75" w:rsidP="002F6C75">
      <w:pPr>
        <w:spacing w:line="257" w:lineRule="atLeast"/>
        <w:ind w:firstLine="62"/>
        <w:jc w:val="both"/>
        <w:rPr>
          <w:color w:val="000000"/>
          <w:szCs w:val="24"/>
        </w:rPr>
      </w:pPr>
    </w:p>
    <w:p w14:paraId="293E9D55" w14:textId="77777777" w:rsidR="002F6C75" w:rsidRDefault="002F6C75" w:rsidP="002F6C7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2683D8" w14:textId="77777777" w:rsidR="002F6C75" w:rsidRDefault="002F6C75" w:rsidP="002F6C7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9CD79F" w14:textId="77777777" w:rsidR="002F6C75" w:rsidRDefault="002F6C75" w:rsidP="002F6C7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8ED03" w14:textId="77777777" w:rsidR="002F6C75" w:rsidRDefault="002F6C75" w:rsidP="002F6C7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798ED6" w14:textId="77777777" w:rsidR="002F6C75" w:rsidRDefault="002F6C75" w:rsidP="002F6C7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69A699" w14:textId="77777777" w:rsidR="002F6C75" w:rsidRDefault="002F6C75" w:rsidP="002F6C7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2902EB" w14:textId="77777777" w:rsidR="002F6C75" w:rsidRDefault="002F6C75" w:rsidP="002F6C7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61A1D9" w14:textId="77777777" w:rsidR="002F6C75" w:rsidRDefault="002F6C75" w:rsidP="002F6C75">
      <w:pPr>
        <w:spacing w:line="257" w:lineRule="atLeast"/>
        <w:ind w:firstLine="62"/>
        <w:jc w:val="both"/>
        <w:rPr>
          <w:color w:val="000000"/>
          <w:szCs w:val="24"/>
        </w:rPr>
      </w:pPr>
    </w:p>
    <w:p w14:paraId="1D8AEFAE" w14:textId="77777777" w:rsidR="002F6C75" w:rsidRDefault="002F6C75" w:rsidP="002F6C75">
      <w:pPr>
        <w:spacing w:line="257" w:lineRule="atLeast"/>
        <w:jc w:val="center"/>
        <w:rPr>
          <w:color w:val="000000"/>
          <w:szCs w:val="24"/>
        </w:rPr>
      </w:pPr>
      <w:r>
        <w:rPr>
          <w:b/>
          <w:bCs/>
          <w:caps/>
          <w:color w:val="000000"/>
          <w:szCs w:val="24"/>
        </w:rPr>
        <w:t>8.  PRISTATYMO TERMINAI</w:t>
      </w:r>
    </w:p>
    <w:p w14:paraId="7619A4A0" w14:textId="77777777" w:rsidR="002F6C75" w:rsidRDefault="002F6C75" w:rsidP="002F6C75">
      <w:pPr>
        <w:spacing w:line="257" w:lineRule="atLeast"/>
        <w:ind w:firstLine="62"/>
        <w:rPr>
          <w:color w:val="000000"/>
          <w:szCs w:val="24"/>
        </w:rPr>
      </w:pPr>
    </w:p>
    <w:p w14:paraId="50CD73BA" w14:textId="77777777" w:rsidR="002F6C75" w:rsidRDefault="002F6C75" w:rsidP="002F6C75">
      <w:pPr>
        <w:spacing w:line="257" w:lineRule="atLeast"/>
        <w:jc w:val="center"/>
        <w:rPr>
          <w:color w:val="000000"/>
          <w:szCs w:val="24"/>
        </w:rPr>
      </w:pPr>
      <w:r>
        <w:rPr>
          <w:b/>
          <w:bCs/>
          <w:color w:val="000000"/>
          <w:szCs w:val="24"/>
        </w:rPr>
        <w:t>8.1.  Pristatymo terminai ir Prekių tiekimo grafikas</w:t>
      </w:r>
    </w:p>
    <w:p w14:paraId="74DD8C18" w14:textId="77777777" w:rsidR="002F6C75" w:rsidRDefault="002F6C75" w:rsidP="002F6C75">
      <w:pPr>
        <w:spacing w:line="257" w:lineRule="atLeast"/>
        <w:ind w:firstLine="62"/>
        <w:jc w:val="both"/>
        <w:rPr>
          <w:color w:val="000000"/>
          <w:szCs w:val="24"/>
        </w:rPr>
      </w:pPr>
    </w:p>
    <w:p w14:paraId="725479A4" w14:textId="77777777" w:rsidR="002F6C75" w:rsidRDefault="002F6C75" w:rsidP="002F6C75">
      <w:pPr>
        <w:spacing w:line="257" w:lineRule="atLeast"/>
        <w:jc w:val="both"/>
        <w:rPr>
          <w:color w:val="000000"/>
          <w:szCs w:val="24"/>
        </w:rPr>
      </w:pPr>
      <w:r>
        <w:rPr>
          <w:color w:val="000000"/>
          <w:szCs w:val="24"/>
        </w:rPr>
        <w:t>8.1.1. Tiekėjas privalo pristatyti Prekes laikydamasis terminų, nurodytų Specialiosiose sąlygose.</w:t>
      </w:r>
    </w:p>
    <w:p w14:paraId="2DCB6B69" w14:textId="77777777" w:rsidR="002F6C75" w:rsidRDefault="002F6C75" w:rsidP="002F6C7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E46519" w14:textId="77777777" w:rsidR="002F6C75" w:rsidRDefault="002F6C75" w:rsidP="002F6C7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0754A3" w14:textId="77777777" w:rsidR="002F6C75" w:rsidRDefault="002F6C75" w:rsidP="002F6C75">
      <w:pPr>
        <w:spacing w:line="257" w:lineRule="atLeast"/>
        <w:ind w:firstLine="62"/>
        <w:jc w:val="both"/>
        <w:rPr>
          <w:color w:val="000000"/>
          <w:szCs w:val="24"/>
        </w:rPr>
      </w:pPr>
    </w:p>
    <w:p w14:paraId="3C46C210" w14:textId="77777777" w:rsidR="002F6C75" w:rsidRDefault="002F6C75" w:rsidP="002F6C75">
      <w:pPr>
        <w:spacing w:line="257" w:lineRule="atLeast"/>
        <w:jc w:val="center"/>
        <w:rPr>
          <w:color w:val="000000"/>
          <w:szCs w:val="24"/>
        </w:rPr>
      </w:pPr>
      <w:r>
        <w:rPr>
          <w:b/>
          <w:bCs/>
          <w:color w:val="000000"/>
          <w:szCs w:val="24"/>
        </w:rPr>
        <w:t>8.2.  Netesybos už Prekių pristatymo vėlavimą</w:t>
      </w:r>
    </w:p>
    <w:p w14:paraId="018FB948" w14:textId="77777777" w:rsidR="002F6C75" w:rsidRDefault="002F6C75" w:rsidP="002F6C75">
      <w:pPr>
        <w:spacing w:line="257" w:lineRule="atLeast"/>
        <w:ind w:firstLine="62"/>
        <w:jc w:val="both"/>
        <w:rPr>
          <w:color w:val="000000"/>
          <w:szCs w:val="24"/>
        </w:rPr>
      </w:pPr>
    </w:p>
    <w:p w14:paraId="01C3ADFE" w14:textId="77777777" w:rsidR="002F6C75" w:rsidRDefault="002F6C75" w:rsidP="002F6C7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F68A8B" w14:textId="77777777" w:rsidR="002F6C75" w:rsidRDefault="002F6C75" w:rsidP="002F6C7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F2DCE58" w14:textId="77777777" w:rsidR="002F6C75" w:rsidRDefault="002F6C75" w:rsidP="002F6C75">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520160" w14:textId="77777777" w:rsidR="002F6C75" w:rsidRDefault="002F6C75" w:rsidP="002F6C75">
      <w:pPr>
        <w:spacing w:line="257" w:lineRule="atLeast"/>
        <w:ind w:firstLine="62"/>
        <w:jc w:val="both"/>
        <w:rPr>
          <w:color w:val="000000"/>
          <w:szCs w:val="24"/>
        </w:rPr>
      </w:pPr>
    </w:p>
    <w:p w14:paraId="240BA003" w14:textId="77777777" w:rsidR="002F6C75" w:rsidRDefault="002F6C75" w:rsidP="002F6C75">
      <w:pPr>
        <w:spacing w:line="257" w:lineRule="atLeast"/>
        <w:jc w:val="center"/>
        <w:rPr>
          <w:color w:val="000000"/>
          <w:szCs w:val="24"/>
        </w:rPr>
      </w:pPr>
      <w:r>
        <w:rPr>
          <w:b/>
          <w:bCs/>
          <w:caps/>
          <w:color w:val="000000"/>
          <w:szCs w:val="24"/>
        </w:rPr>
        <w:t>9.  PRIEVOLIŲ PAGAL SUTARTĮ ĮVYKDYMO UŽTIKRINIMO BŪDAI</w:t>
      </w:r>
    </w:p>
    <w:p w14:paraId="6D064849" w14:textId="77777777" w:rsidR="002F6C75" w:rsidRDefault="002F6C75" w:rsidP="002F6C75">
      <w:pPr>
        <w:spacing w:line="257" w:lineRule="atLeast"/>
        <w:ind w:firstLine="62"/>
        <w:rPr>
          <w:color w:val="000000"/>
          <w:szCs w:val="24"/>
        </w:rPr>
      </w:pPr>
    </w:p>
    <w:p w14:paraId="25101760" w14:textId="77777777" w:rsidR="002F6C75" w:rsidRDefault="002F6C75" w:rsidP="002F6C7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D8547" w14:textId="77777777" w:rsidR="002F6C75" w:rsidRDefault="002F6C75" w:rsidP="002F6C75">
      <w:pPr>
        <w:spacing w:line="257" w:lineRule="atLeast"/>
        <w:ind w:firstLine="62"/>
        <w:jc w:val="both"/>
        <w:rPr>
          <w:color w:val="000000"/>
          <w:szCs w:val="24"/>
        </w:rPr>
      </w:pPr>
    </w:p>
    <w:p w14:paraId="1FCEF8F8" w14:textId="77777777" w:rsidR="002F6C75" w:rsidRDefault="002F6C75" w:rsidP="002F6C75">
      <w:pPr>
        <w:spacing w:line="257" w:lineRule="atLeast"/>
        <w:jc w:val="center"/>
        <w:rPr>
          <w:color w:val="000000"/>
          <w:szCs w:val="24"/>
        </w:rPr>
      </w:pPr>
      <w:r>
        <w:rPr>
          <w:b/>
          <w:bCs/>
          <w:caps/>
          <w:color w:val="000000"/>
          <w:szCs w:val="24"/>
        </w:rPr>
        <w:t>10.  SUTARTIES ĮVYKDYMO UŽTIKRINIMAS (JEI TAIKOMA)</w:t>
      </w:r>
    </w:p>
    <w:p w14:paraId="62320574" w14:textId="77777777" w:rsidR="002F6C75" w:rsidRDefault="002F6C75" w:rsidP="002F6C75">
      <w:pPr>
        <w:spacing w:line="257" w:lineRule="atLeast"/>
        <w:ind w:firstLine="62"/>
        <w:jc w:val="both"/>
        <w:rPr>
          <w:color w:val="000000"/>
          <w:szCs w:val="24"/>
        </w:rPr>
      </w:pPr>
    </w:p>
    <w:p w14:paraId="3408184B" w14:textId="77777777" w:rsidR="002F6C75" w:rsidRDefault="002F6C75" w:rsidP="002F6C7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98D754" w14:textId="77777777" w:rsidR="002F6C75" w:rsidRDefault="002F6C75" w:rsidP="002F6C7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8270" w14:textId="77777777" w:rsidR="002F6C75" w:rsidRDefault="002F6C75" w:rsidP="002F6C7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5DE320" w14:textId="77777777" w:rsidR="002F6C75" w:rsidRDefault="002F6C75" w:rsidP="002F6C7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EED55" w14:textId="77777777" w:rsidR="002F6C75" w:rsidRDefault="002F6C75" w:rsidP="002F6C7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3C440" w14:textId="77777777" w:rsidR="002F6C75" w:rsidRDefault="002F6C75" w:rsidP="002F6C7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C9415" w14:textId="77777777" w:rsidR="002F6C75" w:rsidRDefault="002F6C75" w:rsidP="002F6C7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59B263" w14:textId="77777777" w:rsidR="002F6C75" w:rsidRDefault="002F6C75" w:rsidP="002F6C7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1D41C1" w14:textId="77777777" w:rsidR="002F6C75" w:rsidRDefault="002F6C75" w:rsidP="002F6C7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704F06" w14:textId="77777777" w:rsidR="002F6C75" w:rsidRDefault="002F6C75" w:rsidP="002F6C7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945EB7" w14:textId="77777777" w:rsidR="002F6C75" w:rsidRDefault="002F6C75" w:rsidP="002F6C7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025B88" w14:textId="77777777" w:rsidR="002F6C75" w:rsidRDefault="002F6C75" w:rsidP="002F6C7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E746E" w14:textId="77777777" w:rsidR="002F6C75" w:rsidRDefault="002F6C75" w:rsidP="002F6C7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7BE6" w14:textId="77777777" w:rsidR="002F6C75" w:rsidRDefault="002F6C75" w:rsidP="002F6C7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AEFB87" w14:textId="77777777" w:rsidR="002F6C75" w:rsidRDefault="002F6C75" w:rsidP="002F6C7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F41CC5" w14:textId="77777777" w:rsidR="002F6C75" w:rsidRDefault="002F6C75" w:rsidP="002F6C7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008A48" w14:textId="77777777" w:rsidR="002F6C75" w:rsidRDefault="002F6C75" w:rsidP="002F6C7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C5C865" w14:textId="77777777" w:rsidR="002F6C75" w:rsidRDefault="002F6C75" w:rsidP="002F6C7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A5952C" w14:textId="77777777" w:rsidR="002F6C75" w:rsidRDefault="002F6C75" w:rsidP="002F6C7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588198" w14:textId="77777777" w:rsidR="002F6C75" w:rsidRDefault="002F6C75" w:rsidP="002F6C7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705812" w14:textId="77777777" w:rsidR="002F6C75" w:rsidRDefault="002F6C75" w:rsidP="002F6C7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EF78B0" w14:textId="77777777" w:rsidR="002F6C75" w:rsidRDefault="002F6C75" w:rsidP="002F6C75">
      <w:pPr>
        <w:spacing w:line="257" w:lineRule="atLeast"/>
        <w:ind w:firstLine="62"/>
        <w:jc w:val="both"/>
        <w:textAlignment w:val="baseline"/>
        <w:rPr>
          <w:color w:val="000000"/>
          <w:szCs w:val="24"/>
        </w:rPr>
      </w:pPr>
    </w:p>
    <w:p w14:paraId="25F5E316" w14:textId="77777777" w:rsidR="002F6C75" w:rsidRDefault="002F6C75" w:rsidP="002F6C75">
      <w:pPr>
        <w:spacing w:line="257" w:lineRule="atLeast"/>
        <w:jc w:val="center"/>
        <w:rPr>
          <w:color w:val="000000"/>
          <w:szCs w:val="24"/>
        </w:rPr>
      </w:pPr>
      <w:r>
        <w:rPr>
          <w:b/>
          <w:bCs/>
          <w:caps/>
          <w:color w:val="000000"/>
          <w:szCs w:val="24"/>
        </w:rPr>
        <w:t>11.  SUTARTIES KAINA IR JOS PERSKAIČIAVIMAS</w:t>
      </w:r>
    </w:p>
    <w:p w14:paraId="65159317" w14:textId="77777777" w:rsidR="002F6C75" w:rsidRDefault="002F6C75" w:rsidP="002F6C75">
      <w:pPr>
        <w:spacing w:line="257" w:lineRule="atLeast"/>
        <w:ind w:firstLine="62"/>
        <w:jc w:val="both"/>
        <w:rPr>
          <w:color w:val="000000"/>
          <w:szCs w:val="24"/>
        </w:rPr>
      </w:pPr>
    </w:p>
    <w:p w14:paraId="07B8B9DE" w14:textId="77777777" w:rsidR="002F6C75" w:rsidRDefault="002F6C75" w:rsidP="002F6C7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F2B53" w14:textId="77777777" w:rsidR="002F6C75" w:rsidRDefault="002F6C75" w:rsidP="002F6C75">
      <w:pPr>
        <w:spacing w:line="257" w:lineRule="atLeast"/>
        <w:jc w:val="both"/>
        <w:rPr>
          <w:color w:val="000000"/>
          <w:szCs w:val="24"/>
        </w:rPr>
      </w:pPr>
      <w:r>
        <w:rPr>
          <w:color w:val="000000"/>
          <w:szCs w:val="24"/>
        </w:rPr>
        <w:t>11.2. Pradinės sutarties vertė yra nurodyta Specialiosiose sąlygose.</w:t>
      </w:r>
    </w:p>
    <w:p w14:paraId="44EDF967" w14:textId="77777777" w:rsidR="002F6C75" w:rsidRDefault="002F6C75" w:rsidP="002F6C7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85AD9F" w14:textId="77777777" w:rsidR="002F6C75" w:rsidRDefault="002F6C75" w:rsidP="002F6C75">
      <w:pPr>
        <w:spacing w:line="257" w:lineRule="atLeast"/>
        <w:jc w:val="both"/>
        <w:rPr>
          <w:color w:val="000000"/>
          <w:szCs w:val="24"/>
        </w:rPr>
      </w:pPr>
      <w:r>
        <w:rPr>
          <w:color w:val="000000"/>
          <w:szCs w:val="24"/>
        </w:rPr>
        <w:t>11.4. Sutarties kainos peržiūra atliekama Specialiosiose sąlygose nustatyta tvarka.</w:t>
      </w:r>
    </w:p>
    <w:p w14:paraId="3B62985C" w14:textId="77777777" w:rsidR="002F6C75" w:rsidRDefault="002F6C75" w:rsidP="002F6C75">
      <w:pPr>
        <w:spacing w:line="257" w:lineRule="atLeast"/>
        <w:ind w:firstLine="62"/>
        <w:jc w:val="both"/>
        <w:rPr>
          <w:color w:val="000000"/>
          <w:szCs w:val="24"/>
        </w:rPr>
      </w:pPr>
    </w:p>
    <w:p w14:paraId="507BD4F7" w14:textId="77777777" w:rsidR="002F6C75" w:rsidRDefault="002F6C75" w:rsidP="002F6C75">
      <w:pPr>
        <w:spacing w:line="257" w:lineRule="atLeast"/>
        <w:jc w:val="center"/>
        <w:rPr>
          <w:color w:val="000000"/>
          <w:szCs w:val="24"/>
        </w:rPr>
      </w:pPr>
      <w:r>
        <w:rPr>
          <w:b/>
          <w:bCs/>
          <w:caps/>
          <w:color w:val="000000"/>
          <w:szCs w:val="24"/>
        </w:rPr>
        <w:t>12.  ATSISKAITYMO TVARKA</w:t>
      </w:r>
    </w:p>
    <w:p w14:paraId="39A5F5E0" w14:textId="77777777" w:rsidR="002F6C75" w:rsidRDefault="002F6C75" w:rsidP="002F6C75">
      <w:pPr>
        <w:spacing w:line="257" w:lineRule="atLeast"/>
        <w:ind w:firstLine="62"/>
        <w:jc w:val="center"/>
        <w:rPr>
          <w:color w:val="000000"/>
          <w:szCs w:val="24"/>
        </w:rPr>
      </w:pPr>
    </w:p>
    <w:p w14:paraId="2ED66CAA" w14:textId="77777777" w:rsidR="002F6C75" w:rsidRDefault="002F6C75" w:rsidP="002F6C75">
      <w:pPr>
        <w:spacing w:line="257" w:lineRule="atLeast"/>
        <w:jc w:val="center"/>
        <w:rPr>
          <w:color w:val="000000"/>
          <w:szCs w:val="24"/>
        </w:rPr>
      </w:pPr>
      <w:r>
        <w:rPr>
          <w:b/>
          <w:bCs/>
          <w:color w:val="000000"/>
          <w:szCs w:val="24"/>
        </w:rPr>
        <w:lastRenderedPageBreak/>
        <w:t>12.1.  Išankstinis mokėjimas (avansas) (jei taikoma)</w:t>
      </w:r>
    </w:p>
    <w:p w14:paraId="73138AE0" w14:textId="77777777" w:rsidR="002F6C75" w:rsidRDefault="002F6C75" w:rsidP="002F6C75">
      <w:pPr>
        <w:spacing w:line="257" w:lineRule="atLeast"/>
        <w:ind w:firstLine="62"/>
        <w:jc w:val="both"/>
        <w:rPr>
          <w:color w:val="000000"/>
          <w:szCs w:val="24"/>
        </w:rPr>
      </w:pPr>
    </w:p>
    <w:p w14:paraId="4FC39A67" w14:textId="77777777" w:rsidR="002F6C75" w:rsidRDefault="002F6C75" w:rsidP="002F6C7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E0731F8" w14:textId="77777777" w:rsidR="002F6C75" w:rsidRDefault="002F6C75" w:rsidP="002F6C7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4B4B0" w14:textId="77777777" w:rsidR="002F6C75" w:rsidRDefault="002F6C75" w:rsidP="002F6C7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48340" w14:textId="77777777" w:rsidR="002F6C75" w:rsidRDefault="002F6C75" w:rsidP="002F6C7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0C1ABE" w14:textId="77777777" w:rsidR="002F6C75" w:rsidRDefault="002F6C75" w:rsidP="002F6C7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6AEBD4" w14:textId="77777777" w:rsidR="002F6C75" w:rsidRDefault="002F6C75" w:rsidP="002F6C7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E5E0B4" w14:textId="77777777" w:rsidR="002F6C75" w:rsidRDefault="002F6C75" w:rsidP="002F6C7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A5E8A" w14:textId="77777777" w:rsidR="002F6C75" w:rsidRDefault="002F6C75" w:rsidP="002F6C75">
      <w:pPr>
        <w:spacing w:line="257" w:lineRule="atLeast"/>
        <w:jc w:val="both"/>
        <w:textAlignment w:val="baseline"/>
        <w:rPr>
          <w:color w:val="000000"/>
          <w:szCs w:val="24"/>
        </w:rPr>
      </w:pPr>
      <w:r>
        <w:rPr>
          <w:color w:val="000000"/>
          <w:szCs w:val="24"/>
        </w:rPr>
        <w:t>12.1.7. Avanso užtikrinimo suma turi būti nurodoma ir išmokama eurais. </w:t>
      </w:r>
    </w:p>
    <w:p w14:paraId="6339A56E" w14:textId="77777777" w:rsidR="002F6C75" w:rsidRDefault="002F6C75" w:rsidP="002F6C7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8C49DF" w14:textId="77777777" w:rsidR="002F6C75" w:rsidRDefault="002F6C75" w:rsidP="002F6C7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FAD2D7" w14:textId="77777777" w:rsidR="002F6C75" w:rsidRDefault="002F6C75" w:rsidP="002F6C7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777258" w14:textId="77777777" w:rsidR="002F6C75" w:rsidRDefault="002F6C75" w:rsidP="002F6C7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6A9DEA" w14:textId="77777777" w:rsidR="002F6C75" w:rsidRDefault="002F6C75" w:rsidP="002F6C7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544" w14:textId="77777777" w:rsidR="002F6C75" w:rsidRDefault="002F6C75" w:rsidP="002F6C75">
      <w:pPr>
        <w:spacing w:line="257" w:lineRule="atLeast"/>
        <w:ind w:firstLine="62"/>
        <w:jc w:val="both"/>
        <w:textAlignment w:val="baseline"/>
        <w:rPr>
          <w:color w:val="000000"/>
          <w:szCs w:val="24"/>
        </w:rPr>
      </w:pPr>
    </w:p>
    <w:p w14:paraId="38F1A3E6" w14:textId="77777777" w:rsidR="002F6C75" w:rsidRDefault="002F6C75" w:rsidP="002F6C75">
      <w:pPr>
        <w:spacing w:line="257" w:lineRule="atLeast"/>
        <w:jc w:val="center"/>
        <w:rPr>
          <w:color w:val="000000"/>
          <w:szCs w:val="24"/>
        </w:rPr>
      </w:pPr>
      <w:r>
        <w:rPr>
          <w:b/>
          <w:bCs/>
          <w:color w:val="000000"/>
          <w:szCs w:val="24"/>
        </w:rPr>
        <w:t>12.2.  Mokėjimų tvarka</w:t>
      </w:r>
    </w:p>
    <w:p w14:paraId="2929925C" w14:textId="77777777" w:rsidR="002F6C75" w:rsidRDefault="002F6C75" w:rsidP="002F6C75">
      <w:pPr>
        <w:spacing w:line="257" w:lineRule="atLeast"/>
        <w:ind w:firstLine="62"/>
        <w:jc w:val="both"/>
        <w:rPr>
          <w:color w:val="000000"/>
          <w:szCs w:val="24"/>
        </w:rPr>
      </w:pPr>
    </w:p>
    <w:p w14:paraId="3AE0AB2A" w14:textId="77777777" w:rsidR="002F6C75" w:rsidRDefault="002F6C75" w:rsidP="002F6C7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81338A2" w14:textId="77777777" w:rsidR="002F6C75" w:rsidRDefault="002F6C75" w:rsidP="002F6C75">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70788A" w14:textId="77777777" w:rsidR="002F6C75" w:rsidRDefault="002F6C75" w:rsidP="002F6C7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CD303C" w14:textId="77777777" w:rsidR="002F6C75" w:rsidRDefault="002F6C75" w:rsidP="002F6C7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C02910" w14:textId="77777777" w:rsidR="002F6C75" w:rsidRDefault="002F6C75" w:rsidP="002F6C7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9F43EA7" w14:textId="77777777" w:rsidR="002F6C75" w:rsidRDefault="002F6C75" w:rsidP="002F6C75">
      <w:pPr>
        <w:spacing w:line="257" w:lineRule="atLeast"/>
        <w:jc w:val="both"/>
        <w:rPr>
          <w:color w:val="000000"/>
          <w:szCs w:val="24"/>
        </w:rPr>
      </w:pPr>
      <w:r>
        <w:rPr>
          <w:color w:val="000000"/>
          <w:szCs w:val="24"/>
        </w:rPr>
        <w:t>12.2.4. Pirkėjas atlieka mokėjimus už Prekes Specialiosiose sąlygose nustatytais terminais.</w:t>
      </w:r>
    </w:p>
    <w:p w14:paraId="6A145F9D" w14:textId="77777777" w:rsidR="002F6C75" w:rsidRDefault="002F6C75" w:rsidP="002F6C7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4E6CC" w14:textId="77777777" w:rsidR="002F6C75" w:rsidRDefault="002F6C75" w:rsidP="002F6C7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36F502" w14:textId="77777777" w:rsidR="002F6C75" w:rsidRDefault="002F6C75" w:rsidP="002F6C7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1F97C" w14:textId="77777777" w:rsidR="002F6C75" w:rsidRDefault="002F6C75" w:rsidP="002F6C75">
      <w:pPr>
        <w:spacing w:line="257" w:lineRule="atLeast"/>
        <w:ind w:firstLine="62"/>
        <w:jc w:val="both"/>
        <w:rPr>
          <w:color w:val="000000"/>
          <w:szCs w:val="24"/>
        </w:rPr>
      </w:pPr>
    </w:p>
    <w:p w14:paraId="4FACE6E2" w14:textId="77777777" w:rsidR="002F6C75" w:rsidRDefault="002F6C75" w:rsidP="002F6C75">
      <w:pPr>
        <w:spacing w:line="257" w:lineRule="atLeast"/>
        <w:jc w:val="center"/>
        <w:rPr>
          <w:color w:val="000000"/>
          <w:szCs w:val="24"/>
        </w:rPr>
      </w:pPr>
      <w:r>
        <w:rPr>
          <w:b/>
          <w:bCs/>
          <w:color w:val="000000"/>
          <w:szCs w:val="24"/>
        </w:rPr>
        <w:t>12.3.  Kiti atsiskaitymo klausimai</w:t>
      </w:r>
    </w:p>
    <w:p w14:paraId="372247F7" w14:textId="77777777" w:rsidR="002F6C75" w:rsidRDefault="002F6C75" w:rsidP="002F6C75">
      <w:pPr>
        <w:spacing w:line="257" w:lineRule="atLeast"/>
        <w:ind w:firstLine="62"/>
        <w:jc w:val="both"/>
        <w:rPr>
          <w:color w:val="000000"/>
          <w:szCs w:val="24"/>
        </w:rPr>
      </w:pPr>
    </w:p>
    <w:p w14:paraId="392F9CBB" w14:textId="77777777" w:rsidR="002F6C75" w:rsidRDefault="002F6C75" w:rsidP="002F6C7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9C8F24" w14:textId="77777777" w:rsidR="002F6C75" w:rsidRDefault="002F6C75" w:rsidP="002F6C7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2C56C7" w14:textId="77777777" w:rsidR="002F6C75" w:rsidRDefault="002F6C75" w:rsidP="002F6C75">
      <w:pPr>
        <w:spacing w:line="257" w:lineRule="atLeast"/>
        <w:jc w:val="both"/>
        <w:rPr>
          <w:color w:val="000000"/>
          <w:szCs w:val="24"/>
        </w:rPr>
      </w:pPr>
      <w:r>
        <w:rPr>
          <w:color w:val="000000"/>
          <w:szCs w:val="24"/>
        </w:rPr>
        <w:t>12.3.3. Visi mokėjimai pagal Sutartį atliekami eurais.</w:t>
      </w:r>
    </w:p>
    <w:p w14:paraId="6F0A167D" w14:textId="77777777" w:rsidR="002F6C75" w:rsidRDefault="002F6C75" w:rsidP="002F6C7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0D9F89" w14:textId="77777777" w:rsidR="002F6C75" w:rsidRDefault="002F6C75" w:rsidP="002F6C75">
      <w:pPr>
        <w:spacing w:line="257" w:lineRule="atLeast"/>
        <w:ind w:firstLine="62"/>
        <w:jc w:val="both"/>
        <w:rPr>
          <w:color w:val="000000"/>
          <w:szCs w:val="24"/>
        </w:rPr>
      </w:pPr>
    </w:p>
    <w:p w14:paraId="32AE3ACA" w14:textId="77777777" w:rsidR="002F6C75" w:rsidRDefault="002F6C75" w:rsidP="002F6C75">
      <w:pPr>
        <w:spacing w:line="257" w:lineRule="atLeast"/>
        <w:jc w:val="center"/>
        <w:rPr>
          <w:color w:val="000000"/>
          <w:szCs w:val="24"/>
        </w:rPr>
      </w:pPr>
      <w:r>
        <w:rPr>
          <w:b/>
          <w:bCs/>
          <w:caps/>
          <w:color w:val="000000"/>
          <w:szCs w:val="24"/>
        </w:rPr>
        <w:t>13.  KONFIDENCIALI INFORMACIJA</w:t>
      </w:r>
    </w:p>
    <w:p w14:paraId="61122023" w14:textId="77777777" w:rsidR="002F6C75" w:rsidRDefault="002F6C75" w:rsidP="002F6C75">
      <w:pPr>
        <w:spacing w:line="257" w:lineRule="atLeast"/>
        <w:ind w:firstLine="62"/>
        <w:jc w:val="both"/>
        <w:rPr>
          <w:color w:val="000000"/>
          <w:szCs w:val="24"/>
        </w:rPr>
      </w:pPr>
    </w:p>
    <w:p w14:paraId="0F67C6DE" w14:textId="77777777" w:rsidR="002F6C75" w:rsidRDefault="002F6C75" w:rsidP="002F6C7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F88F" w14:textId="77777777" w:rsidR="002F6C75" w:rsidRDefault="002F6C75" w:rsidP="002F6C75">
      <w:pPr>
        <w:spacing w:line="257" w:lineRule="atLeast"/>
        <w:jc w:val="both"/>
        <w:rPr>
          <w:color w:val="000000"/>
          <w:szCs w:val="24"/>
        </w:rPr>
      </w:pPr>
      <w:r>
        <w:rPr>
          <w:color w:val="000000"/>
          <w:szCs w:val="24"/>
        </w:rPr>
        <w:t>13.2.  Šalis turi teisę atskleisti kitos Šalies konfidencialią informaciją šiais atvejais:</w:t>
      </w:r>
    </w:p>
    <w:p w14:paraId="40004B7C" w14:textId="77777777" w:rsidR="002F6C75" w:rsidRDefault="002F6C75" w:rsidP="002F6C7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5C9D1A" w14:textId="77777777" w:rsidR="002F6C75" w:rsidRDefault="002F6C75" w:rsidP="002F6C75">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03CC1C" w14:textId="77777777" w:rsidR="002F6C75" w:rsidRDefault="002F6C75" w:rsidP="002F6C7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BA0398" w14:textId="77777777" w:rsidR="002F6C75" w:rsidRDefault="002F6C75" w:rsidP="002F6C75">
      <w:pPr>
        <w:spacing w:line="257" w:lineRule="atLeast"/>
        <w:jc w:val="both"/>
        <w:rPr>
          <w:color w:val="000000"/>
          <w:szCs w:val="24"/>
        </w:rPr>
      </w:pPr>
      <w:r>
        <w:rPr>
          <w:color w:val="000000"/>
          <w:szCs w:val="24"/>
        </w:rPr>
        <w:t>13.4. Šalis atsako:</w:t>
      </w:r>
    </w:p>
    <w:p w14:paraId="5128CB9D" w14:textId="77777777" w:rsidR="002F6C75" w:rsidRDefault="002F6C75" w:rsidP="002F6C7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18275E" w14:textId="77777777" w:rsidR="002F6C75" w:rsidRDefault="002F6C75" w:rsidP="002F6C7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AAB191E" w14:textId="77777777" w:rsidR="002F6C75" w:rsidRDefault="002F6C75" w:rsidP="002F6C7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EF50D2" w14:textId="77777777" w:rsidR="002F6C75" w:rsidRDefault="002F6C75" w:rsidP="002F6C75">
      <w:pPr>
        <w:spacing w:line="257" w:lineRule="atLeast"/>
        <w:ind w:firstLine="62"/>
        <w:jc w:val="both"/>
        <w:rPr>
          <w:color w:val="000000"/>
          <w:szCs w:val="24"/>
        </w:rPr>
      </w:pPr>
    </w:p>
    <w:p w14:paraId="77FC2F40" w14:textId="77777777" w:rsidR="002F6C75" w:rsidRDefault="002F6C75" w:rsidP="002F6C75">
      <w:pPr>
        <w:spacing w:line="257" w:lineRule="atLeast"/>
        <w:jc w:val="center"/>
        <w:rPr>
          <w:color w:val="000000"/>
          <w:szCs w:val="24"/>
        </w:rPr>
      </w:pPr>
      <w:r>
        <w:rPr>
          <w:b/>
          <w:bCs/>
          <w:caps/>
          <w:color w:val="000000"/>
          <w:szCs w:val="24"/>
        </w:rPr>
        <w:t>14.  ASMENS DUOMENŲ APSAUGA</w:t>
      </w:r>
    </w:p>
    <w:p w14:paraId="20AD957A" w14:textId="77777777" w:rsidR="002F6C75" w:rsidRDefault="002F6C75" w:rsidP="002F6C75">
      <w:pPr>
        <w:spacing w:line="257" w:lineRule="atLeast"/>
        <w:ind w:firstLine="62"/>
        <w:jc w:val="both"/>
        <w:rPr>
          <w:color w:val="000000"/>
          <w:szCs w:val="24"/>
        </w:rPr>
      </w:pPr>
    </w:p>
    <w:p w14:paraId="3E4C25A3" w14:textId="77777777" w:rsidR="002F6C75" w:rsidRDefault="002F6C75" w:rsidP="002F6C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4CC086" w14:textId="77777777" w:rsidR="002F6C75" w:rsidRDefault="002F6C75" w:rsidP="002F6C7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29425" w14:textId="77777777" w:rsidR="002F6C75" w:rsidRDefault="002F6C75" w:rsidP="002F6C75">
      <w:pPr>
        <w:spacing w:line="257" w:lineRule="atLeast"/>
        <w:ind w:left="360" w:firstLine="115"/>
        <w:jc w:val="both"/>
        <w:rPr>
          <w:color w:val="000000"/>
          <w:szCs w:val="24"/>
        </w:rPr>
      </w:pPr>
    </w:p>
    <w:p w14:paraId="557A2383" w14:textId="77777777" w:rsidR="002F6C75" w:rsidRDefault="002F6C75" w:rsidP="002F6C75">
      <w:pPr>
        <w:spacing w:line="257" w:lineRule="atLeast"/>
        <w:jc w:val="center"/>
        <w:rPr>
          <w:color w:val="000000"/>
          <w:szCs w:val="24"/>
        </w:rPr>
      </w:pPr>
      <w:r>
        <w:rPr>
          <w:b/>
          <w:bCs/>
          <w:caps/>
          <w:color w:val="000000"/>
          <w:szCs w:val="24"/>
        </w:rPr>
        <w:t>15.  INTELEKTINĖ NUOSAVYBĖ</w:t>
      </w:r>
    </w:p>
    <w:p w14:paraId="49B12AC9" w14:textId="77777777" w:rsidR="002F6C75" w:rsidRDefault="002F6C75" w:rsidP="002F6C75">
      <w:pPr>
        <w:spacing w:line="257" w:lineRule="atLeast"/>
        <w:ind w:firstLine="62"/>
        <w:jc w:val="both"/>
        <w:rPr>
          <w:color w:val="000000"/>
          <w:szCs w:val="24"/>
        </w:rPr>
      </w:pPr>
    </w:p>
    <w:p w14:paraId="2CC344D3" w14:textId="77777777" w:rsidR="002F6C75" w:rsidRDefault="002F6C75" w:rsidP="002F6C7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342A64" w14:textId="77777777" w:rsidR="002F6C75" w:rsidRDefault="002F6C75" w:rsidP="002F6C7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4B3312" w14:textId="77777777" w:rsidR="002F6C75" w:rsidRDefault="002F6C75" w:rsidP="002F6C7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F2ECDD" w14:textId="77777777" w:rsidR="002F6C75" w:rsidRDefault="002F6C75" w:rsidP="002F6C75">
      <w:pPr>
        <w:spacing w:line="257" w:lineRule="atLeast"/>
        <w:ind w:firstLine="62"/>
        <w:jc w:val="both"/>
        <w:textAlignment w:val="baseline"/>
        <w:rPr>
          <w:color w:val="000000"/>
          <w:szCs w:val="24"/>
        </w:rPr>
      </w:pPr>
    </w:p>
    <w:p w14:paraId="1375C463" w14:textId="77777777" w:rsidR="002F6C75" w:rsidRDefault="002F6C75" w:rsidP="002F6C75">
      <w:pPr>
        <w:spacing w:line="257" w:lineRule="atLeast"/>
        <w:jc w:val="center"/>
        <w:rPr>
          <w:color w:val="000000"/>
          <w:szCs w:val="24"/>
        </w:rPr>
      </w:pPr>
      <w:r>
        <w:rPr>
          <w:b/>
          <w:bCs/>
          <w:caps/>
          <w:color w:val="000000"/>
          <w:szCs w:val="24"/>
        </w:rPr>
        <w:t>16.  PAREIŠKIMAI IR GARANTIJOS</w:t>
      </w:r>
    </w:p>
    <w:p w14:paraId="27FBC53C" w14:textId="77777777" w:rsidR="002F6C75" w:rsidRDefault="002F6C75" w:rsidP="002F6C75">
      <w:pPr>
        <w:spacing w:line="257" w:lineRule="atLeast"/>
        <w:ind w:firstLine="62"/>
        <w:jc w:val="both"/>
        <w:rPr>
          <w:color w:val="000000"/>
          <w:szCs w:val="24"/>
        </w:rPr>
      </w:pPr>
    </w:p>
    <w:p w14:paraId="00CA5C47" w14:textId="77777777" w:rsidR="002F6C75" w:rsidRDefault="002F6C75" w:rsidP="002F6C75">
      <w:pPr>
        <w:spacing w:line="257" w:lineRule="atLeast"/>
        <w:jc w:val="both"/>
        <w:rPr>
          <w:color w:val="000000"/>
          <w:szCs w:val="24"/>
        </w:rPr>
      </w:pPr>
      <w:r>
        <w:rPr>
          <w:color w:val="000000"/>
          <w:szCs w:val="24"/>
        </w:rPr>
        <w:lastRenderedPageBreak/>
        <w:t>16.1. Kiekviena iš Šalių pareiškia ir garantuoja kitai Šaliai, kad:</w:t>
      </w:r>
    </w:p>
    <w:p w14:paraId="6E42BC39" w14:textId="77777777" w:rsidR="002F6C75" w:rsidRDefault="002F6C75" w:rsidP="002F6C7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3BCBE6" w14:textId="77777777" w:rsidR="002F6C75" w:rsidRDefault="002F6C75" w:rsidP="002F6C7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9F8DE" w14:textId="77777777" w:rsidR="002F6C75" w:rsidRDefault="002F6C75" w:rsidP="002F6C7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D2CF9" w14:textId="77777777" w:rsidR="002F6C75" w:rsidRDefault="002F6C75" w:rsidP="002F6C7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31B81" w14:textId="77777777" w:rsidR="002F6C75" w:rsidRDefault="002F6C75" w:rsidP="002F6C7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315E8" w14:textId="77777777" w:rsidR="002F6C75" w:rsidRDefault="002F6C75" w:rsidP="002F6C7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8FC2A70" w14:textId="77777777" w:rsidR="002F6C75" w:rsidRDefault="002F6C75" w:rsidP="002F6C7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4FDA1" w14:textId="77777777" w:rsidR="002F6C75" w:rsidRDefault="002F6C75" w:rsidP="002F6C7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B2D564" w14:textId="77777777" w:rsidR="002F6C75" w:rsidRDefault="002F6C75" w:rsidP="002F6C7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1373E" w14:textId="77777777" w:rsidR="002F6C75" w:rsidRDefault="002F6C75" w:rsidP="002F6C75">
      <w:pPr>
        <w:rPr>
          <w:sz w:val="14"/>
          <w:szCs w:val="14"/>
        </w:rPr>
      </w:pPr>
    </w:p>
    <w:p w14:paraId="09A11E2B" w14:textId="77777777" w:rsidR="002F6C75" w:rsidRDefault="002F6C75" w:rsidP="002F6C75">
      <w:pPr>
        <w:spacing w:line="257" w:lineRule="atLeast"/>
        <w:ind w:firstLine="62"/>
        <w:jc w:val="both"/>
        <w:rPr>
          <w:color w:val="000000"/>
          <w:szCs w:val="24"/>
        </w:rPr>
      </w:pPr>
    </w:p>
    <w:p w14:paraId="050F0688" w14:textId="77777777" w:rsidR="002F6C75" w:rsidRDefault="002F6C75" w:rsidP="002F6C75">
      <w:pPr>
        <w:spacing w:line="257" w:lineRule="atLeast"/>
        <w:jc w:val="center"/>
        <w:rPr>
          <w:color w:val="000000"/>
          <w:szCs w:val="24"/>
        </w:rPr>
      </w:pPr>
      <w:r>
        <w:rPr>
          <w:b/>
          <w:bCs/>
          <w:caps/>
          <w:color w:val="000000"/>
          <w:szCs w:val="24"/>
        </w:rPr>
        <w:t>17.  BENDRIEJI ATSAKOMYBĖS KLAUSIMAI</w:t>
      </w:r>
    </w:p>
    <w:p w14:paraId="2C7A37A5" w14:textId="77777777" w:rsidR="002F6C75" w:rsidRDefault="002F6C75" w:rsidP="002F6C75">
      <w:pPr>
        <w:spacing w:line="257" w:lineRule="atLeast"/>
        <w:ind w:firstLine="62"/>
        <w:jc w:val="both"/>
        <w:rPr>
          <w:color w:val="000000"/>
          <w:szCs w:val="24"/>
        </w:rPr>
      </w:pPr>
    </w:p>
    <w:p w14:paraId="67B57D2C" w14:textId="77777777" w:rsidR="002F6C75" w:rsidRDefault="002F6C75" w:rsidP="002F6C7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8FDEB8" w14:textId="77777777" w:rsidR="002F6C75" w:rsidRDefault="002F6C75" w:rsidP="002F6C7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B9A" w14:textId="77777777" w:rsidR="002F6C75" w:rsidRDefault="002F6C75" w:rsidP="002F6C7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0FA5DB" w14:textId="77777777" w:rsidR="002F6C75" w:rsidRDefault="002F6C75" w:rsidP="002F6C7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5AA445" w14:textId="77777777" w:rsidR="002F6C75" w:rsidRDefault="002F6C75" w:rsidP="002F6C75">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5CB027" w14:textId="77777777" w:rsidR="002F6C75" w:rsidRDefault="002F6C75" w:rsidP="002F6C7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E8DC6" w14:textId="77777777" w:rsidR="002F6C75" w:rsidRDefault="002F6C75" w:rsidP="002F6C7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F1DB51" w14:textId="77777777" w:rsidR="002F6C75" w:rsidRDefault="002F6C75" w:rsidP="002F6C75">
      <w:pPr>
        <w:spacing w:line="257" w:lineRule="atLeast"/>
        <w:ind w:firstLine="115"/>
        <w:jc w:val="both"/>
        <w:rPr>
          <w:color w:val="000000"/>
          <w:szCs w:val="24"/>
        </w:rPr>
      </w:pPr>
    </w:p>
    <w:p w14:paraId="4A778BF7" w14:textId="77777777" w:rsidR="002F6C75" w:rsidRDefault="002F6C75" w:rsidP="002F6C75">
      <w:pPr>
        <w:spacing w:line="257" w:lineRule="atLeast"/>
        <w:jc w:val="center"/>
        <w:rPr>
          <w:color w:val="000000"/>
          <w:szCs w:val="24"/>
        </w:rPr>
      </w:pPr>
      <w:r>
        <w:rPr>
          <w:b/>
          <w:bCs/>
          <w:caps/>
          <w:color w:val="000000"/>
          <w:szCs w:val="24"/>
        </w:rPr>
        <w:t>18.  NENUGALIMA JĖGA (FORCE MAJEURE)</w:t>
      </w:r>
    </w:p>
    <w:p w14:paraId="67415EE4" w14:textId="77777777" w:rsidR="002F6C75" w:rsidRDefault="002F6C75" w:rsidP="002F6C75">
      <w:pPr>
        <w:spacing w:line="257" w:lineRule="atLeast"/>
        <w:ind w:firstLine="62"/>
        <w:jc w:val="both"/>
        <w:rPr>
          <w:color w:val="000000"/>
          <w:szCs w:val="24"/>
        </w:rPr>
      </w:pPr>
    </w:p>
    <w:p w14:paraId="51E23AB3" w14:textId="77777777" w:rsidR="002F6C75" w:rsidRDefault="002F6C75" w:rsidP="002F6C7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F2D81D" w14:textId="77777777" w:rsidR="002F6C75" w:rsidRDefault="002F6C75" w:rsidP="002F6C7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59D0BC" w14:textId="77777777" w:rsidR="002F6C75" w:rsidRDefault="002F6C75" w:rsidP="002F6C7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9B469" w14:textId="77777777" w:rsidR="002F6C75" w:rsidRDefault="002F6C75" w:rsidP="002F6C7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DA37" w14:textId="77777777" w:rsidR="002F6C75" w:rsidRDefault="002F6C75" w:rsidP="002F6C7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2410E" w14:textId="77777777" w:rsidR="002F6C75" w:rsidRDefault="002F6C75" w:rsidP="002F6C7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67E18" w14:textId="77777777" w:rsidR="002F6C75" w:rsidRDefault="002F6C75" w:rsidP="002F6C75">
      <w:pPr>
        <w:spacing w:line="257" w:lineRule="atLeast"/>
        <w:ind w:firstLine="62"/>
        <w:jc w:val="both"/>
        <w:rPr>
          <w:color w:val="000000"/>
          <w:szCs w:val="24"/>
        </w:rPr>
      </w:pPr>
    </w:p>
    <w:p w14:paraId="5E30278C" w14:textId="77777777" w:rsidR="002F6C75" w:rsidRDefault="002F6C75" w:rsidP="002F6C75">
      <w:pPr>
        <w:spacing w:line="257" w:lineRule="atLeast"/>
        <w:jc w:val="center"/>
        <w:rPr>
          <w:color w:val="000000"/>
          <w:szCs w:val="24"/>
        </w:rPr>
      </w:pPr>
      <w:r>
        <w:rPr>
          <w:b/>
          <w:bCs/>
          <w:caps/>
          <w:color w:val="000000"/>
          <w:szCs w:val="24"/>
        </w:rPr>
        <w:t>19.  SUTARTIES NUOSTATŲ NEGALIOJIMAS</w:t>
      </w:r>
    </w:p>
    <w:p w14:paraId="786A14FA" w14:textId="77777777" w:rsidR="002F6C75" w:rsidRDefault="002F6C75" w:rsidP="002F6C75">
      <w:pPr>
        <w:spacing w:line="257" w:lineRule="atLeast"/>
        <w:ind w:firstLine="62"/>
        <w:jc w:val="both"/>
        <w:rPr>
          <w:color w:val="000000"/>
          <w:szCs w:val="24"/>
        </w:rPr>
      </w:pPr>
    </w:p>
    <w:p w14:paraId="18B3A2F9" w14:textId="77777777" w:rsidR="002F6C75" w:rsidRDefault="002F6C75" w:rsidP="002F6C7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7FF084" w14:textId="77777777" w:rsidR="002F6C75" w:rsidRDefault="002F6C75" w:rsidP="002F6C7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ACB6C" w14:textId="77777777" w:rsidR="002F6C75" w:rsidRDefault="002F6C75" w:rsidP="002F6C75">
      <w:pPr>
        <w:spacing w:line="257" w:lineRule="atLeast"/>
        <w:ind w:firstLine="62"/>
        <w:jc w:val="both"/>
        <w:rPr>
          <w:color w:val="000000"/>
          <w:szCs w:val="24"/>
        </w:rPr>
      </w:pPr>
    </w:p>
    <w:p w14:paraId="639AD569" w14:textId="77777777" w:rsidR="002F6C75" w:rsidRDefault="002F6C75" w:rsidP="002F6C75">
      <w:pPr>
        <w:spacing w:line="257" w:lineRule="atLeast"/>
        <w:jc w:val="center"/>
        <w:rPr>
          <w:color w:val="000000"/>
          <w:szCs w:val="24"/>
        </w:rPr>
      </w:pPr>
      <w:r>
        <w:rPr>
          <w:b/>
          <w:bCs/>
          <w:caps/>
          <w:color w:val="000000"/>
          <w:szCs w:val="24"/>
        </w:rPr>
        <w:t>20.  SUTARTIES PAKEITIMAI</w:t>
      </w:r>
    </w:p>
    <w:p w14:paraId="45F9FB8E" w14:textId="77777777" w:rsidR="002F6C75" w:rsidRDefault="002F6C75" w:rsidP="002F6C75">
      <w:pPr>
        <w:spacing w:line="257" w:lineRule="atLeast"/>
        <w:ind w:firstLine="62"/>
        <w:jc w:val="both"/>
        <w:rPr>
          <w:color w:val="000000"/>
          <w:szCs w:val="24"/>
        </w:rPr>
      </w:pPr>
    </w:p>
    <w:p w14:paraId="22344B55" w14:textId="77777777" w:rsidR="002F6C75" w:rsidRDefault="002F6C75" w:rsidP="002F6C7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C010" w14:textId="77777777" w:rsidR="002F6C75" w:rsidRDefault="002F6C75" w:rsidP="002F6C75">
      <w:pPr>
        <w:spacing w:line="257" w:lineRule="atLeast"/>
        <w:jc w:val="both"/>
        <w:rPr>
          <w:color w:val="000000"/>
          <w:szCs w:val="24"/>
        </w:rPr>
      </w:pPr>
      <w:r>
        <w:rPr>
          <w:color w:val="000000"/>
          <w:szCs w:val="24"/>
        </w:rPr>
        <w:t>20.2. Sutarties pakeitimai įforminami Šalims sudarant Susitarimą.</w:t>
      </w:r>
    </w:p>
    <w:p w14:paraId="27E70AE4" w14:textId="77777777" w:rsidR="002F6C75" w:rsidRDefault="002F6C75" w:rsidP="002F6C7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99A7F0" w14:textId="77777777" w:rsidR="002F6C75" w:rsidRDefault="002F6C75" w:rsidP="002F6C7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CC9D98" w14:textId="77777777" w:rsidR="002F6C75" w:rsidRDefault="002F6C75" w:rsidP="002F6C7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6B048" w14:textId="77777777" w:rsidR="002F6C75" w:rsidRDefault="002F6C75" w:rsidP="002F6C75">
      <w:pPr>
        <w:spacing w:line="257" w:lineRule="atLeast"/>
        <w:ind w:firstLine="62"/>
        <w:jc w:val="both"/>
        <w:rPr>
          <w:color w:val="000000"/>
          <w:szCs w:val="24"/>
        </w:rPr>
      </w:pPr>
    </w:p>
    <w:p w14:paraId="77656862" w14:textId="77777777" w:rsidR="002F6C75" w:rsidRDefault="002F6C75" w:rsidP="002F6C75">
      <w:pPr>
        <w:spacing w:line="257" w:lineRule="atLeast"/>
        <w:jc w:val="center"/>
        <w:rPr>
          <w:color w:val="000000"/>
          <w:szCs w:val="24"/>
        </w:rPr>
      </w:pPr>
      <w:r>
        <w:rPr>
          <w:b/>
          <w:bCs/>
          <w:caps/>
          <w:color w:val="000000"/>
          <w:szCs w:val="24"/>
        </w:rPr>
        <w:t>21.  SUTARTIES SUSTABDYMAS</w:t>
      </w:r>
    </w:p>
    <w:p w14:paraId="08627A94" w14:textId="77777777" w:rsidR="002F6C75" w:rsidRDefault="002F6C75" w:rsidP="002F6C75">
      <w:pPr>
        <w:spacing w:line="257" w:lineRule="atLeast"/>
        <w:ind w:firstLine="62"/>
        <w:jc w:val="both"/>
        <w:rPr>
          <w:color w:val="000000"/>
          <w:szCs w:val="24"/>
        </w:rPr>
      </w:pPr>
    </w:p>
    <w:p w14:paraId="450546B9" w14:textId="77777777" w:rsidR="002F6C75" w:rsidRDefault="002F6C75" w:rsidP="002F6C7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770191" w14:textId="77777777" w:rsidR="002F6C75" w:rsidRDefault="002F6C75" w:rsidP="002F6C7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841A20" w14:textId="77777777" w:rsidR="002F6C75" w:rsidRDefault="002F6C75" w:rsidP="002F6C7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209B" w14:textId="77777777" w:rsidR="002F6C75" w:rsidRDefault="002F6C75" w:rsidP="002F6C7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4EB220" w14:textId="77777777" w:rsidR="002F6C75" w:rsidRDefault="002F6C75" w:rsidP="002F6C7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144AF9" w14:textId="77777777" w:rsidR="002F6C75" w:rsidRDefault="002F6C75" w:rsidP="002F6C7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E8CE1AA" w14:textId="77777777" w:rsidR="002F6C75" w:rsidRDefault="002F6C75" w:rsidP="002F6C7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DB9FADD" w14:textId="77777777" w:rsidR="002F6C75" w:rsidRDefault="002F6C75" w:rsidP="002F6C7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D9F4C3" w14:textId="77777777" w:rsidR="002F6C75" w:rsidRDefault="002F6C75" w:rsidP="002F6C7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F95B6" w14:textId="77777777" w:rsidR="002F6C75" w:rsidRDefault="002F6C75" w:rsidP="002F6C7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6F3BC9" w14:textId="77777777" w:rsidR="002F6C75" w:rsidRDefault="002F6C75" w:rsidP="002F6C75">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557199" w14:textId="77777777" w:rsidR="002F6C75" w:rsidRDefault="002F6C75" w:rsidP="002F6C7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3E3DB" w14:textId="77777777" w:rsidR="002F6C75" w:rsidRDefault="002F6C75" w:rsidP="002F6C75">
      <w:pPr>
        <w:jc w:val="both"/>
        <w:textAlignment w:val="baseline"/>
        <w:rPr>
          <w:color w:val="000000"/>
          <w:szCs w:val="24"/>
        </w:rPr>
      </w:pPr>
      <w:r>
        <w:rPr>
          <w:color w:val="000000"/>
          <w:szCs w:val="24"/>
        </w:rPr>
        <w:t>21.5. Sutartinių įsipareigojimų vykdymas gali būti stabdomas tik Sutarties galiojimo laikotarpiu tokia tvarka:</w:t>
      </w:r>
    </w:p>
    <w:p w14:paraId="2E792A44" w14:textId="77777777" w:rsidR="002F6C75" w:rsidRDefault="002F6C75" w:rsidP="002F6C7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574725" w14:textId="77777777" w:rsidR="002F6C75" w:rsidRDefault="002F6C75" w:rsidP="002F6C7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14B7B" w14:textId="77777777" w:rsidR="002F6C75" w:rsidRDefault="002F6C75" w:rsidP="002F6C7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C97D08" w14:textId="77777777" w:rsidR="002F6C75" w:rsidRDefault="002F6C75" w:rsidP="002F6C7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E8376" w14:textId="77777777" w:rsidR="002F6C75" w:rsidRDefault="002F6C75" w:rsidP="002F6C7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95FA65" w14:textId="77777777" w:rsidR="002F6C75" w:rsidRDefault="002F6C75" w:rsidP="002F6C7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B3B4D4" w14:textId="77777777" w:rsidR="002F6C75" w:rsidRDefault="002F6C75" w:rsidP="002F6C7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D156F" w14:textId="77777777" w:rsidR="002F6C75" w:rsidRDefault="002F6C75" w:rsidP="002F6C7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C3D29" w14:textId="77777777" w:rsidR="002F6C75" w:rsidRDefault="002F6C75" w:rsidP="002F6C7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0EDB" w14:textId="77777777" w:rsidR="002F6C75" w:rsidRDefault="002F6C75" w:rsidP="002F6C75">
      <w:pPr>
        <w:spacing w:line="257" w:lineRule="atLeast"/>
        <w:ind w:firstLine="62"/>
        <w:jc w:val="both"/>
        <w:textAlignment w:val="baseline"/>
        <w:rPr>
          <w:color w:val="000000"/>
          <w:szCs w:val="24"/>
        </w:rPr>
      </w:pPr>
    </w:p>
    <w:p w14:paraId="68BDD3E7" w14:textId="77777777" w:rsidR="002F6C75" w:rsidRDefault="002F6C75" w:rsidP="002F6C75">
      <w:pPr>
        <w:spacing w:line="257" w:lineRule="atLeast"/>
        <w:jc w:val="center"/>
        <w:rPr>
          <w:color w:val="000000"/>
          <w:szCs w:val="24"/>
        </w:rPr>
      </w:pPr>
      <w:r>
        <w:rPr>
          <w:b/>
          <w:bCs/>
          <w:caps/>
          <w:color w:val="000000"/>
          <w:szCs w:val="24"/>
        </w:rPr>
        <w:lastRenderedPageBreak/>
        <w:t>22.  SUTARTIES NUTRAUKIMAS</w:t>
      </w:r>
    </w:p>
    <w:p w14:paraId="557737EF" w14:textId="77777777" w:rsidR="002F6C75" w:rsidRDefault="002F6C75" w:rsidP="002F6C75">
      <w:pPr>
        <w:spacing w:line="257" w:lineRule="atLeast"/>
        <w:ind w:firstLine="62"/>
        <w:jc w:val="both"/>
        <w:rPr>
          <w:color w:val="000000"/>
          <w:szCs w:val="24"/>
        </w:rPr>
      </w:pPr>
    </w:p>
    <w:p w14:paraId="59A99EB2" w14:textId="77777777" w:rsidR="002F6C75" w:rsidRDefault="002F6C75" w:rsidP="002F6C7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9E875" w14:textId="77777777" w:rsidR="002F6C75" w:rsidRDefault="002F6C75" w:rsidP="002F6C75">
      <w:pPr>
        <w:spacing w:line="257" w:lineRule="atLeast"/>
        <w:ind w:firstLine="62"/>
        <w:jc w:val="both"/>
        <w:rPr>
          <w:color w:val="000000"/>
          <w:szCs w:val="24"/>
        </w:rPr>
      </w:pPr>
    </w:p>
    <w:p w14:paraId="5797A985" w14:textId="77777777" w:rsidR="002F6C75" w:rsidRDefault="002F6C75" w:rsidP="002F6C75">
      <w:pPr>
        <w:spacing w:line="257" w:lineRule="atLeast"/>
        <w:jc w:val="center"/>
        <w:rPr>
          <w:color w:val="000000"/>
          <w:szCs w:val="24"/>
        </w:rPr>
      </w:pPr>
      <w:r>
        <w:rPr>
          <w:b/>
          <w:bCs/>
          <w:color w:val="000000"/>
          <w:szCs w:val="24"/>
        </w:rPr>
        <w:t>22.1.  Pretenzijos dėl Sutarties pažeidimų</w:t>
      </w:r>
    </w:p>
    <w:p w14:paraId="704F2510" w14:textId="77777777" w:rsidR="002F6C75" w:rsidRDefault="002F6C75" w:rsidP="002F6C75">
      <w:pPr>
        <w:spacing w:line="257" w:lineRule="atLeast"/>
        <w:ind w:firstLine="62"/>
        <w:jc w:val="both"/>
        <w:rPr>
          <w:color w:val="000000"/>
          <w:szCs w:val="24"/>
        </w:rPr>
      </w:pPr>
    </w:p>
    <w:p w14:paraId="274DB72C" w14:textId="77777777" w:rsidR="002F6C75" w:rsidRDefault="002F6C75" w:rsidP="002F6C7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78DD3C" w14:textId="77777777" w:rsidR="002F6C75" w:rsidRDefault="002F6C75" w:rsidP="002F6C7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C473A" w14:textId="77777777" w:rsidR="002F6C75" w:rsidRDefault="002F6C75" w:rsidP="002F6C75">
      <w:pPr>
        <w:spacing w:line="257" w:lineRule="atLeast"/>
        <w:ind w:firstLine="62"/>
        <w:jc w:val="both"/>
        <w:textAlignment w:val="baseline"/>
        <w:rPr>
          <w:color w:val="000000"/>
          <w:szCs w:val="24"/>
        </w:rPr>
      </w:pPr>
    </w:p>
    <w:p w14:paraId="35D53C6F" w14:textId="77777777" w:rsidR="002F6C75" w:rsidRDefault="002F6C75" w:rsidP="002F6C75">
      <w:pPr>
        <w:spacing w:line="257" w:lineRule="atLeast"/>
        <w:jc w:val="center"/>
        <w:rPr>
          <w:color w:val="000000"/>
          <w:szCs w:val="24"/>
        </w:rPr>
      </w:pPr>
      <w:r>
        <w:rPr>
          <w:b/>
          <w:bCs/>
          <w:color w:val="000000"/>
          <w:szCs w:val="24"/>
        </w:rPr>
        <w:t>22.2.  Sutarties nutraukimas Pirkėjo iniciatyva</w:t>
      </w:r>
    </w:p>
    <w:p w14:paraId="507C4949" w14:textId="77777777" w:rsidR="002F6C75" w:rsidRDefault="002F6C75" w:rsidP="002F6C75">
      <w:pPr>
        <w:spacing w:line="257" w:lineRule="atLeast"/>
        <w:ind w:firstLine="62"/>
        <w:jc w:val="both"/>
        <w:rPr>
          <w:color w:val="000000"/>
          <w:szCs w:val="24"/>
        </w:rPr>
      </w:pPr>
    </w:p>
    <w:p w14:paraId="4B1462FD" w14:textId="77777777" w:rsidR="002F6C75" w:rsidRDefault="002F6C75" w:rsidP="002F6C7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266C35" w14:textId="77777777" w:rsidR="002F6C75" w:rsidRDefault="002F6C75" w:rsidP="002F6C7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5122777" w14:textId="77777777" w:rsidR="002F6C75" w:rsidRDefault="002F6C75" w:rsidP="002F6C7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80BD86" w14:textId="77777777" w:rsidR="002F6C75" w:rsidRDefault="002F6C75" w:rsidP="002F6C75">
      <w:pPr>
        <w:spacing w:line="257" w:lineRule="atLeast"/>
        <w:jc w:val="both"/>
        <w:rPr>
          <w:szCs w:val="24"/>
        </w:rPr>
      </w:pPr>
      <w:r>
        <w:rPr>
          <w:szCs w:val="24"/>
        </w:rPr>
        <w:t>22.2.2.2. Tiekėjo padėtis pasikeičia ir jis atitinka pirkimo dokumentuose nustatytą pašalinimo pagrindą;</w:t>
      </w:r>
    </w:p>
    <w:p w14:paraId="19F3877D" w14:textId="77777777" w:rsidR="002F6C75" w:rsidRDefault="002F6C75" w:rsidP="002F6C7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A176AA" w14:textId="77777777" w:rsidR="002F6C75" w:rsidRDefault="002F6C75" w:rsidP="002F6C7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5230B4" w14:textId="77777777" w:rsidR="002F6C75" w:rsidRDefault="002F6C75" w:rsidP="002F6C7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3230DCF" w14:textId="77777777" w:rsidR="002F6C75" w:rsidRDefault="002F6C75" w:rsidP="002F6C7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D57C50" w14:textId="77777777" w:rsidR="002F6C75" w:rsidRDefault="002F6C75" w:rsidP="002F6C7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0F1028" w14:textId="77777777" w:rsidR="002F6C75" w:rsidRDefault="002F6C75" w:rsidP="002F6C75">
      <w:pPr>
        <w:spacing w:line="257" w:lineRule="atLeast"/>
        <w:jc w:val="both"/>
        <w:textAlignment w:val="baseline"/>
        <w:rPr>
          <w:color w:val="000000"/>
          <w:szCs w:val="24"/>
        </w:rPr>
      </w:pPr>
      <w:r>
        <w:rPr>
          <w:color w:val="000000"/>
          <w:szCs w:val="24"/>
        </w:rPr>
        <w:t>22.2.2.8. nebelieka perkamų Prekių poreikio; </w:t>
      </w:r>
    </w:p>
    <w:p w14:paraId="73EB8D8B" w14:textId="77777777" w:rsidR="002F6C75" w:rsidRDefault="002F6C75" w:rsidP="002F6C7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EA2047C" w14:textId="77777777" w:rsidR="002F6C75" w:rsidRDefault="002F6C75" w:rsidP="002F6C7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892E4B0" w14:textId="77777777" w:rsidR="002F6C75" w:rsidRDefault="002F6C75" w:rsidP="002F6C7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5BED08" w14:textId="77777777" w:rsidR="002F6C75" w:rsidRDefault="002F6C75" w:rsidP="002F6C7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FA1357C"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D86E7"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7D0FE0" w14:textId="77777777" w:rsidR="002F6C75" w:rsidRDefault="002F6C75" w:rsidP="002F6C7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6FAEA" w14:textId="77777777" w:rsidR="002F6C75" w:rsidRDefault="002F6C75" w:rsidP="002F6C7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64A445" w14:textId="77777777" w:rsidR="002F6C75" w:rsidRDefault="002F6C75" w:rsidP="002F6C7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ECCED" w14:textId="77777777" w:rsidR="002F6C75" w:rsidRDefault="002F6C75" w:rsidP="002F6C7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5085C1D" w14:textId="77777777" w:rsidR="002F6C75" w:rsidRDefault="002F6C75" w:rsidP="002F6C7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C2B155" w14:textId="77777777" w:rsidR="002F6C75" w:rsidRDefault="002F6C75" w:rsidP="002F6C7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19D9D5" w14:textId="77777777" w:rsidR="002F6C75" w:rsidRDefault="002F6C75" w:rsidP="002F6C75">
      <w:pPr>
        <w:spacing w:line="257" w:lineRule="atLeast"/>
        <w:ind w:firstLine="62"/>
        <w:jc w:val="both"/>
        <w:textAlignment w:val="baseline"/>
        <w:rPr>
          <w:color w:val="000000"/>
          <w:szCs w:val="24"/>
        </w:rPr>
      </w:pPr>
    </w:p>
    <w:p w14:paraId="3EC66C96" w14:textId="77777777" w:rsidR="002F6C75" w:rsidRDefault="002F6C75" w:rsidP="002F6C75">
      <w:pPr>
        <w:spacing w:line="257" w:lineRule="atLeast"/>
        <w:jc w:val="center"/>
        <w:rPr>
          <w:color w:val="000000"/>
          <w:szCs w:val="24"/>
        </w:rPr>
      </w:pPr>
      <w:r>
        <w:rPr>
          <w:b/>
          <w:bCs/>
          <w:color w:val="000000"/>
          <w:szCs w:val="24"/>
        </w:rPr>
        <w:t>22.3.  Sutarties nutraukimas Tiekėjo iniciatyva</w:t>
      </w:r>
    </w:p>
    <w:p w14:paraId="5D4096C6" w14:textId="77777777" w:rsidR="002F6C75" w:rsidRDefault="002F6C75" w:rsidP="002F6C75">
      <w:pPr>
        <w:spacing w:line="257" w:lineRule="atLeast"/>
        <w:ind w:firstLine="62"/>
        <w:jc w:val="both"/>
        <w:rPr>
          <w:color w:val="000000"/>
          <w:szCs w:val="24"/>
        </w:rPr>
      </w:pPr>
    </w:p>
    <w:p w14:paraId="11E5136F" w14:textId="77777777" w:rsidR="002F6C75" w:rsidRDefault="002F6C75" w:rsidP="002F6C7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273336" w14:textId="77777777" w:rsidR="002F6C75" w:rsidRDefault="002F6C75" w:rsidP="002F6C7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E466B3" w14:textId="77777777" w:rsidR="002F6C75" w:rsidRDefault="002F6C75" w:rsidP="002F6C7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44B0D4" w14:textId="77777777" w:rsidR="002F6C75" w:rsidRDefault="002F6C75" w:rsidP="002F6C7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4079A7" w14:textId="77777777" w:rsidR="002F6C75" w:rsidRDefault="002F6C75" w:rsidP="002F6C75">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87BDD4" w14:textId="77777777" w:rsidR="002F6C75" w:rsidRDefault="002F6C75" w:rsidP="002F6C7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8A56C3" w14:textId="77777777" w:rsidR="002F6C75" w:rsidRDefault="002F6C75" w:rsidP="002F6C7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F747F" w14:textId="77777777" w:rsidR="002F6C75" w:rsidRDefault="002F6C75" w:rsidP="002F6C7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F723" w14:textId="77777777" w:rsidR="002F6C75" w:rsidRDefault="002F6C75" w:rsidP="002F6C7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D9F31A" w14:textId="77777777" w:rsidR="002F6C75" w:rsidRDefault="002F6C75" w:rsidP="002F6C75">
      <w:pPr>
        <w:spacing w:line="257" w:lineRule="atLeast"/>
        <w:ind w:firstLine="62"/>
        <w:jc w:val="both"/>
        <w:textAlignment w:val="baseline"/>
        <w:rPr>
          <w:color w:val="000000"/>
          <w:szCs w:val="24"/>
        </w:rPr>
      </w:pPr>
    </w:p>
    <w:p w14:paraId="154FE9D1" w14:textId="77777777" w:rsidR="002F6C75" w:rsidRDefault="002F6C75" w:rsidP="002F6C75">
      <w:pPr>
        <w:spacing w:line="257" w:lineRule="atLeast"/>
        <w:jc w:val="center"/>
        <w:rPr>
          <w:color w:val="000000"/>
          <w:szCs w:val="24"/>
        </w:rPr>
      </w:pPr>
      <w:r>
        <w:rPr>
          <w:b/>
          <w:bCs/>
          <w:color w:val="000000"/>
          <w:szCs w:val="24"/>
        </w:rPr>
        <w:t>22.4.  Šalių teisės ir pareigos Sutarties nutraukimo atveju</w:t>
      </w:r>
    </w:p>
    <w:p w14:paraId="35C9A156" w14:textId="77777777" w:rsidR="002F6C75" w:rsidRDefault="002F6C75" w:rsidP="002F6C75">
      <w:pPr>
        <w:spacing w:line="257" w:lineRule="atLeast"/>
        <w:ind w:firstLine="62"/>
        <w:jc w:val="both"/>
        <w:rPr>
          <w:color w:val="000000"/>
          <w:szCs w:val="24"/>
        </w:rPr>
      </w:pPr>
    </w:p>
    <w:p w14:paraId="133F32BE" w14:textId="77777777" w:rsidR="002F6C75" w:rsidRDefault="002F6C75" w:rsidP="002F6C7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8A55F9" w14:textId="77777777" w:rsidR="002F6C75" w:rsidRDefault="002F6C75" w:rsidP="002F6C75">
      <w:pPr>
        <w:spacing w:line="257" w:lineRule="atLeast"/>
        <w:jc w:val="both"/>
        <w:textAlignment w:val="baseline"/>
        <w:rPr>
          <w:color w:val="000000"/>
          <w:szCs w:val="24"/>
        </w:rPr>
      </w:pPr>
      <w:r>
        <w:rPr>
          <w:color w:val="000000"/>
          <w:szCs w:val="24"/>
        </w:rPr>
        <w:t>22.4.2. Nutraukus Sutartį, Šalys privalo: </w:t>
      </w:r>
    </w:p>
    <w:p w14:paraId="28111F14" w14:textId="77777777" w:rsidR="002F6C75" w:rsidRDefault="002F6C75" w:rsidP="002F6C7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E21237" w14:textId="77777777" w:rsidR="002F6C75" w:rsidRDefault="002F6C75" w:rsidP="002F6C7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E19A8E" w14:textId="77777777" w:rsidR="002F6C75" w:rsidRDefault="002F6C75" w:rsidP="002F6C7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2F382" w14:textId="77777777" w:rsidR="002F6C75" w:rsidRDefault="002F6C75" w:rsidP="002F6C75">
      <w:pPr>
        <w:spacing w:line="257" w:lineRule="atLeast"/>
        <w:ind w:firstLine="62"/>
        <w:jc w:val="both"/>
        <w:textAlignment w:val="baseline"/>
        <w:rPr>
          <w:color w:val="000000"/>
          <w:szCs w:val="24"/>
        </w:rPr>
      </w:pPr>
    </w:p>
    <w:p w14:paraId="3A74855E" w14:textId="77777777" w:rsidR="002F6C75" w:rsidRDefault="002F6C75" w:rsidP="002F6C75">
      <w:pPr>
        <w:spacing w:line="257" w:lineRule="atLeast"/>
        <w:jc w:val="center"/>
        <w:rPr>
          <w:color w:val="000000"/>
          <w:szCs w:val="24"/>
        </w:rPr>
      </w:pPr>
      <w:r>
        <w:rPr>
          <w:b/>
          <w:bCs/>
          <w:caps/>
          <w:color w:val="000000"/>
          <w:szCs w:val="24"/>
        </w:rPr>
        <w:t>23.  PREKIŲ MODELIO AR GAMINTOJO KEITIMAS</w:t>
      </w:r>
    </w:p>
    <w:p w14:paraId="232D280A" w14:textId="77777777" w:rsidR="002F6C75" w:rsidRDefault="002F6C75" w:rsidP="002F6C75">
      <w:pPr>
        <w:spacing w:line="257" w:lineRule="atLeast"/>
        <w:ind w:firstLine="62"/>
        <w:jc w:val="both"/>
        <w:rPr>
          <w:color w:val="000000"/>
          <w:szCs w:val="24"/>
        </w:rPr>
      </w:pPr>
    </w:p>
    <w:p w14:paraId="1665C6A6" w14:textId="77777777" w:rsidR="002F6C75" w:rsidRDefault="002F6C75" w:rsidP="002F6C7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829EED" w14:textId="77777777" w:rsidR="002F6C75" w:rsidRDefault="002F6C75" w:rsidP="002F6C7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17D506" w14:textId="77777777" w:rsidR="002F6C75" w:rsidRDefault="002F6C75" w:rsidP="002F6C7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40260" w14:textId="77777777" w:rsidR="002F6C75" w:rsidRDefault="002F6C75" w:rsidP="002F6C7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EBE362" w14:textId="77777777" w:rsidR="002F6C75" w:rsidRDefault="002F6C75" w:rsidP="002F6C75">
      <w:pPr>
        <w:spacing w:line="257" w:lineRule="atLeast"/>
        <w:jc w:val="both"/>
        <w:rPr>
          <w:color w:val="000000"/>
          <w:szCs w:val="24"/>
        </w:rPr>
      </w:pPr>
      <w:r>
        <w:rPr>
          <w:color w:val="000000"/>
          <w:szCs w:val="24"/>
        </w:rPr>
        <w:t>23.1.4. Šalys sudarė rašytinį Susitarimą prie Sutarties dėl Prekių keitimo.</w:t>
      </w:r>
    </w:p>
    <w:p w14:paraId="257F1486" w14:textId="77777777" w:rsidR="002F6C75" w:rsidRDefault="002F6C75" w:rsidP="002F6C7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431E11" w14:textId="77777777" w:rsidR="002F6C75" w:rsidRDefault="002F6C75" w:rsidP="002F6C75">
      <w:pPr>
        <w:spacing w:line="257" w:lineRule="atLeast"/>
        <w:ind w:firstLine="62"/>
        <w:jc w:val="both"/>
        <w:rPr>
          <w:color w:val="000000"/>
          <w:szCs w:val="24"/>
        </w:rPr>
      </w:pPr>
    </w:p>
    <w:p w14:paraId="04E52D4C" w14:textId="77777777" w:rsidR="002F6C75" w:rsidRDefault="002F6C75" w:rsidP="002F6C75">
      <w:pPr>
        <w:spacing w:line="257" w:lineRule="atLeast"/>
        <w:ind w:left="360" w:hanging="360"/>
        <w:jc w:val="center"/>
        <w:rPr>
          <w:color w:val="000000"/>
          <w:szCs w:val="24"/>
        </w:rPr>
      </w:pPr>
      <w:r>
        <w:rPr>
          <w:b/>
          <w:bCs/>
          <w:caps/>
          <w:color w:val="000000"/>
          <w:szCs w:val="24"/>
        </w:rPr>
        <w:lastRenderedPageBreak/>
        <w:t>24.  BENDRAVIMO TVARKA IR KALBA</w:t>
      </w:r>
    </w:p>
    <w:p w14:paraId="67077C26" w14:textId="77777777" w:rsidR="002F6C75" w:rsidRDefault="002F6C75" w:rsidP="002F6C75">
      <w:pPr>
        <w:spacing w:line="257" w:lineRule="atLeast"/>
        <w:ind w:left="360" w:firstLine="62"/>
        <w:jc w:val="both"/>
        <w:rPr>
          <w:color w:val="000000"/>
          <w:szCs w:val="24"/>
        </w:rPr>
      </w:pPr>
    </w:p>
    <w:p w14:paraId="253298D8" w14:textId="77777777" w:rsidR="002F6C75" w:rsidRDefault="002F6C75" w:rsidP="002F6C7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1E648C" w14:textId="77777777" w:rsidR="002F6C75" w:rsidRDefault="002F6C75" w:rsidP="002F6C7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40CAD" w14:textId="77777777" w:rsidR="002F6C75" w:rsidRDefault="002F6C75" w:rsidP="002F6C7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671D12" w14:textId="77777777" w:rsidR="002F6C75" w:rsidRDefault="002F6C75" w:rsidP="002F6C75">
      <w:pPr>
        <w:spacing w:line="257" w:lineRule="atLeast"/>
        <w:jc w:val="both"/>
        <w:rPr>
          <w:color w:val="000000"/>
          <w:szCs w:val="24"/>
        </w:rPr>
      </w:pPr>
      <w:r>
        <w:rPr>
          <w:color w:val="000000"/>
          <w:szCs w:val="24"/>
        </w:rPr>
        <w:t>24.4. Jeigu pranešimas siunčiamas el. paštu, laikoma, kad Šalis jį gavo kitą darbo dieną.</w:t>
      </w:r>
    </w:p>
    <w:p w14:paraId="02D2F550" w14:textId="77777777" w:rsidR="002F6C75" w:rsidRDefault="002F6C75" w:rsidP="002F6C7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9B342" w14:textId="77777777" w:rsidR="002F6C75" w:rsidRDefault="002F6C75" w:rsidP="002F6C75">
      <w:pPr>
        <w:spacing w:line="257" w:lineRule="atLeast"/>
        <w:ind w:firstLine="62"/>
        <w:jc w:val="both"/>
        <w:rPr>
          <w:color w:val="000000"/>
          <w:szCs w:val="24"/>
        </w:rPr>
      </w:pPr>
    </w:p>
    <w:p w14:paraId="5EFEE9D5" w14:textId="77777777" w:rsidR="002F6C75" w:rsidRDefault="002F6C75" w:rsidP="002F6C75">
      <w:pPr>
        <w:spacing w:line="257" w:lineRule="atLeast"/>
        <w:ind w:left="360" w:hanging="360"/>
        <w:jc w:val="center"/>
        <w:rPr>
          <w:color w:val="000000"/>
          <w:szCs w:val="24"/>
        </w:rPr>
      </w:pPr>
      <w:r>
        <w:rPr>
          <w:b/>
          <w:bCs/>
          <w:caps/>
          <w:color w:val="000000"/>
          <w:szCs w:val="24"/>
        </w:rPr>
        <w:t>25.  PRETENZIJOS IR GINČŲ SPRENDIMAS</w:t>
      </w:r>
    </w:p>
    <w:p w14:paraId="745D6EB6" w14:textId="77777777" w:rsidR="002F6C75" w:rsidRDefault="002F6C75" w:rsidP="002F6C75">
      <w:pPr>
        <w:spacing w:line="257" w:lineRule="atLeast"/>
        <w:ind w:left="360" w:firstLine="62"/>
        <w:jc w:val="both"/>
        <w:rPr>
          <w:color w:val="000000"/>
          <w:szCs w:val="24"/>
        </w:rPr>
      </w:pPr>
    </w:p>
    <w:p w14:paraId="3F6D3042" w14:textId="77777777" w:rsidR="002F6C75" w:rsidRDefault="002F6C75" w:rsidP="002F6C7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E11C6E" w14:textId="77777777" w:rsidR="002F6C75" w:rsidRDefault="002F6C75" w:rsidP="002F6C7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C9A9B" w14:textId="77777777" w:rsidR="002F6C75" w:rsidRDefault="002F6C75" w:rsidP="002F6C75">
      <w:pPr>
        <w:spacing w:line="257" w:lineRule="atLeast"/>
        <w:jc w:val="both"/>
        <w:rPr>
          <w:color w:val="000000"/>
          <w:szCs w:val="24"/>
        </w:rPr>
      </w:pPr>
      <w:r>
        <w:rPr>
          <w:color w:val="000000"/>
          <w:szCs w:val="24"/>
        </w:rPr>
        <w:t>25.3. Kilę ginčai nesudaro pagrindo Šalims atsisakyti vykdyti savo prievoles pagal Sutartį.</w:t>
      </w:r>
    </w:p>
    <w:p w14:paraId="4393DC56" w14:textId="77777777" w:rsidR="002F6C75" w:rsidRDefault="002F6C75" w:rsidP="002F6C75">
      <w:pPr>
        <w:spacing w:line="257" w:lineRule="atLeast"/>
        <w:textAlignment w:val="center"/>
        <w:rPr>
          <w:color w:val="000000"/>
          <w:szCs w:val="24"/>
        </w:rPr>
      </w:pPr>
    </w:p>
    <w:p w14:paraId="1A78B9A5" w14:textId="77777777" w:rsidR="002F6C75" w:rsidRDefault="002F6C75" w:rsidP="002F6C75">
      <w:pPr>
        <w:spacing w:line="259" w:lineRule="auto"/>
        <w:jc w:val="center"/>
        <w:rPr>
          <w:kern w:val="2"/>
          <w:szCs w:val="24"/>
        </w:rPr>
      </w:pPr>
      <w:r>
        <w:rPr>
          <w:kern w:val="2"/>
          <w:szCs w:val="24"/>
        </w:rPr>
        <w:t>________________</w:t>
      </w:r>
    </w:p>
    <w:p w14:paraId="24769FB9" w14:textId="77777777" w:rsidR="002F6C75" w:rsidRDefault="002F6C75" w:rsidP="002F6C75"/>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9462" w14:textId="77777777" w:rsidR="00D863D5" w:rsidRDefault="00D863D5">
      <w:pPr>
        <w:rPr>
          <w:kern w:val="2"/>
          <w:sz w:val="22"/>
          <w:szCs w:val="22"/>
          <w:lang w:val="en-US"/>
        </w:rPr>
      </w:pPr>
      <w:r>
        <w:rPr>
          <w:kern w:val="2"/>
          <w:sz w:val="22"/>
          <w:szCs w:val="22"/>
          <w:lang w:val="en-US"/>
        </w:rPr>
        <w:separator/>
      </w:r>
    </w:p>
  </w:endnote>
  <w:endnote w:type="continuationSeparator" w:id="0">
    <w:p w14:paraId="7B077DC9" w14:textId="77777777" w:rsidR="00D863D5" w:rsidRDefault="00D863D5">
      <w:pPr>
        <w:rPr>
          <w:kern w:val="2"/>
          <w:sz w:val="22"/>
          <w:szCs w:val="22"/>
          <w:lang w:val="en-US"/>
        </w:rPr>
      </w:pPr>
      <w:r>
        <w:rPr>
          <w:kern w:val="2"/>
          <w:sz w:val="22"/>
          <w:szCs w:val="22"/>
          <w:lang w:val="en-US"/>
        </w:rPr>
        <w:continuationSeparator/>
      </w:r>
    </w:p>
  </w:endnote>
  <w:endnote w:type="continuationNotice" w:id="1">
    <w:p w14:paraId="4563CEEE" w14:textId="77777777" w:rsidR="00D863D5" w:rsidRDefault="00D863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C184" w14:textId="77777777" w:rsidR="00D863D5" w:rsidRDefault="00D863D5">
      <w:pPr>
        <w:rPr>
          <w:kern w:val="2"/>
          <w:sz w:val="22"/>
          <w:szCs w:val="22"/>
          <w:lang w:val="en-US"/>
        </w:rPr>
      </w:pPr>
      <w:r>
        <w:rPr>
          <w:kern w:val="2"/>
          <w:sz w:val="22"/>
          <w:szCs w:val="22"/>
          <w:lang w:val="en-US"/>
        </w:rPr>
        <w:separator/>
      </w:r>
    </w:p>
  </w:footnote>
  <w:footnote w:type="continuationSeparator" w:id="0">
    <w:p w14:paraId="1A476699" w14:textId="77777777" w:rsidR="00D863D5" w:rsidRDefault="00D863D5">
      <w:pPr>
        <w:rPr>
          <w:kern w:val="2"/>
          <w:sz w:val="22"/>
          <w:szCs w:val="22"/>
          <w:lang w:val="en-US"/>
        </w:rPr>
      </w:pPr>
      <w:r>
        <w:rPr>
          <w:kern w:val="2"/>
          <w:sz w:val="22"/>
          <w:szCs w:val="22"/>
          <w:lang w:val="en-US"/>
        </w:rPr>
        <w:continuationSeparator/>
      </w:r>
    </w:p>
  </w:footnote>
  <w:footnote w:type="continuationNotice" w:id="1">
    <w:p w14:paraId="3474566A" w14:textId="77777777" w:rsidR="00D863D5" w:rsidRDefault="00D863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06" w14:textId="1F0AAEA4" w:rsidR="00D51E45" w:rsidRDefault="00D51E45" w:rsidP="00D51E45">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3C135D69"/>
    <w:multiLevelType w:val="multilevel"/>
    <w:tmpl w:val="455402D8"/>
    <w:lvl w:ilvl="0">
      <w:start w:val="10"/>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6"/>
  </w:num>
  <w:num w:numId="2" w16cid:durableId="175000126">
    <w:abstractNumId w:val="4"/>
  </w:num>
  <w:num w:numId="3" w16cid:durableId="65038659">
    <w:abstractNumId w:val="0"/>
  </w:num>
  <w:num w:numId="4" w16cid:durableId="456679386">
    <w:abstractNumId w:val="2"/>
  </w:num>
  <w:num w:numId="5" w16cid:durableId="12994969">
    <w:abstractNumId w:val="5"/>
  </w:num>
  <w:num w:numId="6" w16cid:durableId="738020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5721374">
    <w:abstractNumId w:val="3"/>
  </w:num>
  <w:num w:numId="8" w16cid:durableId="81449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1C6"/>
    <w:rsid w:val="00020F30"/>
    <w:rsid w:val="000422C4"/>
    <w:rsid w:val="000425D9"/>
    <w:rsid w:val="000575B0"/>
    <w:rsid w:val="000664F6"/>
    <w:rsid w:val="00070132"/>
    <w:rsid w:val="000764E3"/>
    <w:rsid w:val="000768F4"/>
    <w:rsid w:val="00076BD1"/>
    <w:rsid w:val="000975A5"/>
    <w:rsid w:val="000B6959"/>
    <w:rsid w:val="000C1D05"/>
    <w:rsid w:val="000C4D47"/>
    <w:rsid w:val="000D7D3A"/>
    <w:rsid w:val="000E77B9"/>
    <w:rsid w:val="000F12B1"/>
    <w:rsid w:val="00117C26"/>
    <w:rsid w:val="00125C13"/>
    <w:rsid w:val="0014356F"/>
    <w:rsid w:val="00150F2C"/>
    <w:rsid w:val="00155E9A"/>
    <w:rsid w:val="00165776"/>
    <w:rsid w:val="00166E30"/>
    <w:rsid w:val="00183E56"/>
    <w:rsid w:val="00184164"/>
    <w:rsid w:val="001A7D5E"/>
    <w:rsid w:val="001B3656"/>
    <w:rsid w:val="001B686C"/>
    <w:rsid w:val="001F28F2"/>
    <w:rsid w:val="001F660D"/>
    <w:rsid w:val="00202E3C"/>
    <w:rsid w:val="0022538C"/>
    <w:rsid w:val="00251C82"/>
    <w:rsid w:val="002600C1"/>
    <w:rsid w:val="002633C9"/>
    <w:rsid w:val="00271020"/>
    <w:rsid w:val="00275240"/>
    <w:rsid w:val="00276EF1"/>
    <w:rsid w:val="002926DF"/>
    <w:rsid w:val="002A37D6"/>
    <w:rsid w:val="002B3ACE"/>
    <w:rsid w:val="002C0A51"/>
    <w:rsid w:val="002F6C75"/>
    <w:rsid w:val="0031350A"/>
    <w:rsid w:val="00327667"/>
    <w:rsid w:val="00327FE5"/>
    <w:rsid w:val="00331470"/>
    <w:rsid w:val="003405E2"/>
    <w:rsid w:val="00345CD0"/>
    <w:rsid w:val="00352111"/>
    <w:rsid w:val="00352157"/>
    <w:rsid w:val="00356A6F"/>
    <w:rsid w:val="00365DA8"/>
    <w:rsid w:val="0036778D"/>
    <w:rsid w:val="00375C9A"/>
    <w:rsid w:val="003921B9"/>
    <w:rsid w:val="0039356A"/>
    <w:rsid w:val="003A0D0D"/>
    <w:rsid w:val="003C3D39"/>
    <w:rsid w:val="003C7D41"/>
    <w:rsid w:val="003D08EB"/>
    <w:rsid w:val="003F2563"/>
    <w:rsid w:val="004027B0"/>
    <w:rsid w:val="00411E21"/>
    <w:rsid w:val="00442A85"/>
    <w:rsid w:val="004533A6"/>
    <w:rsid w:val="004674FB"/>
    <w:rsid w:val="00482BB0"/>
    <w:rsid w:val="00484B23"/>
    <w:rsid w:val="00495D87"/>
    <w:rsid w:val="004C07F1"/>
    <w:rsid w:val="004F0DD8"/>
    <w:rsid w:val="004F41C8"/>
    <w:rsid w:val="004F41E6"/>
    <w:rsid w:val="00502EAA"/>
    <w:rsid w:val="0055474F"/>
    <w:rsid w:val="005619C4"/>
    <w:rsid w:val="005622C5"/>
    <w:rsid w:val="0057351E"/>
    <w:rsid w:val="005736DE"/>
    <w:rsid w:val="00574C9B"/>
    <w:rsid w:val="0057606F"/>
    <w:rsid w:val="0059258B"/>
    <w:rsid w:val="005A2458"/>
    <w:rsid w:val="005A5832"/>
    <w:rsid w:val="005A76A9"/>
    <w:rsid w:val="005B1F50"/>
    <w:rsid w:val="005B5A65"/>
    <w:rsid w:val="005F5B23"/>
    <w:rsid w:val="006100AA"/>
    <w:rsid w:val="00633AE0"/>
    <w:rsid w:val="0063562B"/>
    <w:rsid w:val="00641C3E"/>
    <w:rsid w:val="00663AA1"/>
    <w:rsid w:val="00666AE0"/>
    <w:rsid w:val="00670377"/>
    <w:rsid w:val="00677B94"/>
    <w:rsid w:val="00687A6F"/>
    <w:rsid w:val="006978F3"/>
    <w:rsid w:val="006B18BF"/>
    <w:rsid w:val="006C0218"/>
    <w:rsid w:val="006C1DD5"/>
    <w:rsid w:val="006C4FBE"/>
    <w:rsid w:val="006D651A"/>
    <w:rsid w:val="006E20FF"/>
    <w:rsid w:val="006E757B"/>
    <w:rsid w:val="006F6D33"/>
    <w:rsid w:val="00704B79"/>
    <w:rsid w:val="007059DB"/>
    <w:rsid w:val="007360A6"/>
    <w:rsid w:val="00741176"/>
    <w:rsid w:val="0075063F"/>
    <w:rsid w:val="00750E1C"/>
    <w:rsid w:val="00795852"/>
    <w:rsid w:val="007B60BB"/>
    <w:rsid w:val="007B7134"/>
    <w:rsid w:val="007D1256"/>
    <w:rsid w:val="007D5B07"/>
    <w:rsid w:val="007E531A"/>
    <w:rsid w:val="007F5799"/>
    <w:rsid w:val="00830CAD"/>
    <w:rsid w:val="008422F3"/>
    <w:rsid w:val="00850FB8"/>
    <w:rsid w:val="00866012"/>
    <w:rsid w:val="0087642E"/>
    <w:rsid w:val="008817D3"/>
    <w:rsid w:val="0088701E"/>
    <w:rsid w:val="00896776"/>
    <w:rsid w:val="008D0F46"/>
    <w:rsid w:val="008E0A85"/>
    <w:rsid w:val="008E28C1"/>
    <w:rsid w:val="008F384E"/>
    <w:rsid w:val="00901054"/>
    <w:rsid w:val="00916BBC"/>
    <w:rsid w:val="00940A80"/>
    <w:rsid w:val="00940EFB"/>
    <w:rsid w:val="00951744"/>
    <w:rsid w:val="009635BE"/>
    <w:rsid w:val="00973283"/>
    <w:rsid w:val="00986792"/>
    <w:rsid w:val="009868E9"/>
    <w:rsid w:val="00992C06"/>
    <w:rsid w:val="009A3D4F"/>
    <w:rsid w:val="009B1A34"/>
    <w:rsid w:val="009B6A18"/>
    <w:rsid w:val="009C1059"/>
    <w:rsid w:val="009C2346"/>
    <w:rsid w:val="009C5017"/>
    <w:rsid w:val="009C5CF6"/>
    <w:rsid w:val="009D0C15"/>
    <w:rsid w:val="009D5E33"/>
    <w:rsid w:val="009E1236"/>
    <w:rsid w:val="009F0901"/>
    <w:rsid w:val="009F67D5"/>
    <w:rsid w:val="00A03782"/>
    <w:rsid w:val="00A10867"/>
    <w:rsid w:val="00A14AD4"/>
    <w:rsid w:val="00A1698F"/>
    <w:rsid w:val="00A16C2A"/>
    <w:rsid w:val="00A20846"/>
    <w:rsid w:val="00A21501"/>
    <w:rsid w:val="00A23499"/>
    <w:rsid w:val="00A276B3"/>
    <w:rsid w:val="00A34283"/>
    <w:rsid w:val="00A40B3C"/>
    <w:rsid w:val="00A413E1"/>
    <w:rsid w:val="00A513E7"/>
    <w:rsid w:val="00A55624"/>
    <w:rsid w:val="00A56E42"/>
    <w:rsid w:val="00A626F1"/>
    <w:rsid w:val="00A83526"/>
    <w:rsid w:val="00A85036"/>
    <w:rsid w:val="00AA45B9"/>
    <w:rsid w:val="00AA564A"/>
    <w:rsid w:val="00AB4C69"/>
    <w:rsid w:val="00AC30F5"/>
    <w:rsid w:val="00AC416C"/>
    <w:rsid w:val="00AC4FF8"/>
    <w:rsid w:val="00AE0F6A"/>
    <w:rsid w:val="00AE2982"/>
    <w:rsid w:val="00AE60C8"/>
    <w:rsid w:val="00B144B0"/>
    <w:rsid w:val="00B164A1"/>
    <w:rsid w:val="00B26F4B"/>
    <w:rsid w:val="00B31383"/>
    <w:rsid w:val="00B372B2"/>
    <w:rsid w:val="00B41321"/>
    <w:rsid w:val="00B53498"/>
    <w:rsid w:val="00B72623"/>
    <w:rsid w:val="00B73B25"/>
    <w:rsid w:val="00B75A5B"/>
    <w:rsid w:val="00B83055"/>
    <w:rsid w:val="00B84891"/>
    <w:rsid w:val="00B86EB2"/>
    <w:rsid w:val="00B91547"/>
    <w:rsid w:val="00B91C7F"/>
    <w:rsid w:val="00B92AA5"/>
    <w:rsid w:val="00BA1F42"/>
    <w:rsid w:val="00BD5BF0"/>
    <w:rsid w:val="00BD75D4"/>
    <w:rsid w:val="00C07A14"/>
    <w:rsid w:val="00C31C27"/>
    <w:rsid w:val="00C37851"/>
    <w:rsid w:val="00C43FF8"/>
    <w:rsid w:val="00C52307"/>
    <w:rsid w:val="00C525C4"/>
    <w:rsid w:val="00C552A1"/>
    <w:rsid w:val="00C61259"/>
    <w:rsid w:val="00C70AF6"/>
    <w:rsid w:val="00C75A94"/>
    <w:rsid w:val="00C85166"/>
    <w:rsid w:val="00C917E4"/>
    <w:rsid w:val="00C96459"/>
    <w:rsid w:val="00CC4763"/>
    <w:rsid w:val="00CC7A65"/>
    <w:rsid w:val="00CE1E8B"/>
    <w:rsid w:val="00D004F4"/>
    <w:rsid w:val="00D02DB2"/>
    <w:rsid w:val="00D0420D"/>
    <w:rsid w:val="00D04606"/>
    <w:rsid w:val="00D260EE"/>
    <w:rsid w:val="00D327F0"/>
    <w:rsid w:val="00D35BA0"/>
    <w:rsid w:val="00D419D3"/>
    <w:rsid w:val="00D51E45"/>
    <w:rsid w:val="00D54109"/>
    <w:rsid w:val="00D60B80"/>
    <w:rsid w:val="00D60F89"/>
    <w:rsid w:val="00D81A3F"/>
    <w:rsid w:val="00D863D5"/>
    <w:rsid w:val="00D86950"/>
    <w:rsid w:val="00DA00CE"/>
    <w:rsid w:val="00DA320B"/>
    <w:rsid w:val="00DB2079"/>
    <w:rsid w:val="00DB4455"/>
    <w:rsid w:val="00DB50D4"/>
    <w:rsid w:val="00DD1169"/>
    <w:rsid w:val="00DF35FC"/>
    <w:rsid w:val="00DF457F"/>
    <w:rsid w:val="00E04D48"/>
    <w:rsid w:val="00E22F88"/>
    <w:rsid w:val="00E23D79"/>
    <w:rsid w:val="00E44B90"/>
    <w:rsid w:val="00E470A5"/>
    <w:rsid w:val="00E72134"/>
    <w:rsid w:val="00E7659F"/>
    <w:rsid w:val="00E800A4"/>
    <w:rsid w:val="00E80A65"/>
    <w:rsid w:val="00E96660"/>
    <w:rsid w:val="00EB2F7D"/>
    <w:rsid w:val="00EB6317"/>
    <w:rsid w:val="00EB6E30"/>
    <w:rsid w:val="00EC29D4"/>
    <w:rsid w:val="00EC394A"/>
    <w:rsid w:val="00EC7FC5"/>
    <w:rsid w:val="00ED7F81"/>
    <w:rsid w:val="00EE2399"/>
    <w:rsid w:val="00EF11FE"/>
    <w:rsid w:val="00EF6359"/>
    <w:rsid w:val="00F05553"/>
    <w:rsid w:val="00F07A9C"/>
    <w:rsid w:val="00F14FC3"/>
    <w:rsid w:val="00F24B5B"/>
    <w:rsid w:val="00F4081E"/>
    <w:rsid w:val="00F43570"/>
    <w:rsid w:val="00F90C21"/>
    <w:rsid w:val="00F91C4A"/>
    <w:rsid w:val="00F94289"/>
    <w:rsid w:val="00FC6FAA"/>
    <w:rsid w:val="00FD1378"/>
    <w:rsid w:val="00FD7BAA"/>
    <w:rsid w:val="00FE14D4"/>
    <w:rsid w:val="00FF313A"/>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356A6F"/>
    <w:pPr>
      <w:suppressAutoHyphens/>
      <w:autoSpaceDE w:val="0"/>
      <w:ind w:firstLine="312"/>
      <w:jc w:val="both"/>
    </w:pPr>
    <w:rPr>
      <w:rFonts w:ascii="TimesLT" w:hAnsi="TimesLT"/>
      <w:sz w:val="20"/>
      <w:lang w:val="en-US" w:eastAsia="ar-SA"/>
    </w:rPr>
  </w:style>
  <w:style w:type="character" w:styleId="Komentaronuoroda">
    <w:name w:val="annotation reference"/>
    <w:basedOn w:val="Numatytasispastraiposriftas"/>
    <w:semiHidden/>
    <w:unhideWhenUsed/>
    <w:rsid w:val="00076BD1"/>
    <w:rPr>
      <w:sz w:val="16"/>
      <w:szCs w:val="16"/>
    </w:rPr>
  </w:style>
  <w:style w:type="paragraph" w:styleId="Komentarotekstas">
    <w:name w:val="annotation text"/>
    <w:basedOn w:val="prastasis"/>
    <w:link w:val="KomentarotekstasDiagrama"/>
    <w:unhideWhenUsed/>
    <w:rsid w:val="00076BD1"/>
    <w:rPr>
      <w:sz w:val="20"/>
    </w:rPr>
  </w:style>
  <w:style w:type="character" w:customStyle="1" w:styleId="KomentarotekstasDiagrama">
    <w:name w:val="Komentaro tekstas Diagrama"/>
    <w:basedOn w:val="Numatytasispastraiposriftas"/>
    <w:link w:val="Komentarotekstas"/>
    <w:rsid w:val="00076BD1"/>
    <w:rPr>
      <w:sz w:val="20"/>
    </w:rPr>
  </w:style>
  <w:style w:type="paragraph" w:styleId="Komentarotema">
    <w:name w:val="annotation subject"/>
    <w:basedOn w:val="Komentarotekstas"/>
    <w:next w:val="Komentarotekstas"/>
    <w:link w:val="KomentarotemaDiagrama"/>
    <w:semiHidden/>
    <w:unhideWhenUsed/>
    <w:rsid w:val="00076BD1"/>
    <w:rPr>
      <w:b/>
      <w:bCs/>
    </w:rPr>
  </w:style>
  <w:style w:type="character" w:customStyle="1" w:styleId="KomentarotemaDiagrama">
    <w:name w:val="Komentaro tema Diagrama"/>
    <w:basedOn w:val="KomentarotekstasDiagrama"/>
    <w:link w:val="Komentarotema"/>
    <w:semiHidden/>
    <w:rsid w:val="00076BD1"/>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552A1"/>
  </w:style>
  <w:style w:type="paragraph" w:styleId="Pagrindiniotekstotrauka">
    <w:name w:val="Body Text Indent"/>
    <w:basedOn w:val="prastasis"/>
    <w:link w:val="PagrindiniotekstotraukaDiagrama"/>
    <w:semiHidden/>
    <w:rsid w:val="00B164A1"/>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B164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64">
      <w:bodyDiv w:val="1"/>
      <w:marLeft w:val="0"/>
      <w:marRight w:val="0"/>
      <w:marTop w:val="0"/>
      <w:marBottom w:val="0"/>
      <w:divBdr>
        <w:top w:val="none" w:sz="0" w:space="0" w:color="auto"/>
        <w:left w:val="none" w:sz="0" w:space="0" w:color="auto"/>
        <w:bottom w:val="none" w:sz="0" w:space="0" w:color="auto"/>
        <w:right w:val="none" w:sz="0" w:space="0" w:color="auto"/>
      </w:divBdr>
    </w:div>
    <w:div w:id="213204380">
      <w:bodyDiv w:val="1"/>
      <w:marLeft w:val="0"/>
      <w:marRight w:val="0"/>
      <w:marTop w:val="0"/>
      <w:marBottom w:val="0"/>
      <w:divBdr>
        <w:top w:val="none" w:sz="0" w:space="0" w:color="auto"/>
        <w:left w:val="none" w:sz="0" w:space="0" w:color="auto"/>
        <w:bottom w:val="none" w:sz="0" w:space="0" w:color="auto"/>
        <w:right w:val="none" w:sz="0" w:space="0" w:color="auto"/>
      </w:divBdr>
    </w:div>
    <w:div w:id="4494014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2778768">
      <w:bodyDiv w:val="1"/>
      <w:marLeft w:val="0"/>
      <w:marRight w:val="0"/>
      <w:marTop w:val="0"/>
      <w:marBottom w:val="0"/>
      <w:divBdr>
        <w:top w:val="none" w:sz="0" w:space="0" w:color="auto"/>
        <w:left w:val="none" w:sz="0" w:space="0" w:color="auto"/>
        <w:bottom w:val="none" w:sz="0" w:space="0" w:color="auto"/>
        <w:right w:val="none" w:sz="0" w:space="0" w:color="auto"/>
      </w:divBdr>
    </w:div>
    <w:div w:id="1068070906">
      <w:bodyDiv w:val="1"/>
      <w:marLeft w:val="0"/>
      <w:marRight w:val="0"/>
      <w:marTop w:val="0"/>
      <w:marBottom w:val="0"/>
      <w:divBdr>
        <w:top w:val="none" w:sz="0" w:space="0" w:color="auto"/>
        <w:left w:val="none" w:sz="0" w:space="0" w:color="auto"/>
        <w:bottom w:val="none" w:sz="0" w:space="0" w:color="auto"/>
        <w:right w:val="none" w:sz="0" w:space="0" w:color="auto"/>
      </w:divBdr>
    </w:div>
    <w:div w:id="1335764493">
      <w:bodyDiv w:val="1"/>
      <w:marLeft w:val="0"/>
      <w:marRight w:val="0"/>
      <w:marTop w:val="0"/>
      <w:marBottom w:val="0"/>
      <w:divBdr>
        <w:top w:val="none" w:sz="0" w:space="0" w:color="auto"/>
        <w:left w:val="none" w:sz="0" w:space="0" w:color="auto"/>
        <w:bottom w:val="none" w:sz="0" w:space="0" w:color="auto"/>
        <w:right w:val="none" w:sz="0" w:space="0" w:color="auto"/>
      </w:divBdr>
    </w:div>
    <w:div w:id="1761870451">
      <w:bodyDiv w:val="1"/>
      <w:marLeft w:val="0"/>
      <w:marRight w:val="0"/>
      <w:marTop w:val="0"/>
      <w:marBottom w:val="0"/>
      <w:divBdr>
        <w:top w:val="none" w:sz="0" w:space="0" w:color="auto"/>
        <w:left w:val="none" w:sz="0" w:space="0" w:color="auto"/>
        <w:bottom w:val="none" w:sz="0" w:space="0" w:color="auto"/>
        <w:right w:val="none" w:sz="0" w:space="0" w:color="auto"/>
      </w:divBdr>
    </w:div>
    <w:div w:id="1938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dauskait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31</Pages>
  <Words>15087</Words>
  <Characters>85997</Characters>
  <Application>Microsoft Office Word</Application>
  <DocSecurity>0</DocSecurity>
  <Lines>716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Ezerskiene</cp:lastModifiedBy>
  <cp:revision>24</cp:revision>
  <cp:lastPrinted>2024-11-13T06:58:00Z</cp:lastPrinted>
  <dcterms:created xsi:type="dcterms:W3CDTF">2025-08-12T06:13:00Z</dcterms:created>
  <dcterms:modified xsi:type="dcterms:W3CDTF">2026-02-09T08:06:00Z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