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8185" w14:textId="67CCCA91" w:rsidR="00526078" w:rsidRPr="00526078" w:rsidRDefault="00526078" w:rsidP="00526078">
      <w:pPr>
        <w:spacing w:line="276" w:lineRule="auto"/>
        <w:jc w:val="right"/>
        <w:rPr>
          <w:szCs w:val="24"/>
        </w:rPr>
      </w:pPr>
      <w:r w:rsidRPr="00526078">
        <w:rPr>
          <w:szCs w:val="24"/>
        </w:rPr>
        <w:t>priedas</w:t>
      </w:r>
    </w:p>
    <w:p w14:paraId="397400DF" w14:textId="57C35E5B" w:rsidR="00171BD0" w:rsidRDefault="007D6F36" w:rsidP="007E3B15">
      <w:pPr>
        <w:spacing w:line="276" w:lineRule="auto"/>
        <w:jc w:val="center"/>
        <w:rPr>
          <w:b/>
        </w:rPr>
      </w:pPr>
      <w:r w:rsidRPr="009665B9">
        <w:rPr>
          <w:b/>
        </w:rPr>
        <w:t>Techninė specifikacija</w:t>
      </w:r>
    </w:p>
    <w:p w14:paraId="57540A46" w14:textId="77777777" w:rsidR="001901C6" w:rsidRDefault="001901C6" w:rsidP="007E3B15">
      <w:pPr>
        <w:spacing w:line="276" w:lineRule="auto"/>
        <w:jc w:val="center"/>
        <w:rPr>
          <w:b/>
        </w:rPr>
      </w:pPr>
    </w:p>
    <w:p w14:paraId="3AC2D672" w14:textId="3683FBC3" w:rsidR="001901C6" w:rsidRPr="00495245" w:rsidRDefault="00AC7D4E" w:rsidP="007E3B15">
      <w:pPr>
        <w:spacing w:line="276" w:lineRule="auto"/>
        <w:jc w:val="center"/>
        <w:rPr>
          <w:b/>
          <w:bCs/>
          <w:szCs w:val="24"/>
        </w:rPr>
      </w:pPr>
      <w:r w:rsidRPr="00495245">
        <w:rPr>
          <w:rFonts w:ascii="TimesNewRomanPSMT" w:eastAsiaTheme="minorHAnsi" w:hAnsi="TimesNewRomanPSMT" w:cs="TimesNewRomanPSMT"/>
          <w:b/>
          <w:bCs/>
          <w:lang w:eastAsia="en-US"/>
        </w:rPr>
        <w:t xml:space="preserve">Mobilios darbo vietos įranga (ILK) </w:t>
      </w:r>
    </w:p>
    <w:p w14:paraId="4968F07B" w14:textId="77777777" w:rsidR="00495245" w:rsidRDefault="00495245" w:rsidP="00495245">
      <w:pPr>
        <w:rPr>
          <w:b/>
          <w:bCs/>
        </w:rPr>
      </w:pPr>
      <w:r w:rsidRPr="002B23ED">
        <w:rPr>
          <w:b/>
          <w:bCs/>
        </w:rPr>
        <w:t>Pirkimo objektas</w:t>
      </w:r>
    </w:p>
    <w:p w14:paraId="59DE7C1E" w14:textId="77777777" w:rsidR="00495245" w:rsidRDefault="00495245" w:rsidP="00495245">
      <w:pPr>
        <w:jc w:val="both"/>
      </w:pPr>
    </w:p>
    <w:p w14:paraId="474C839C" w14:textId="730B620F" w:rsidR="00495245" w:rsidRPr="00495245" w:rsidRDefault="00495245" w:rsidP="00495245">
      <w:pPr>
        <w:jc w:val="both"/>
      </w:pPr>
      <w:r w:rsidRPr="00575EDE">
        <w:rPr>
          <w:rFonts w:ascii="TimesNewRomanPSMT" w:eastAsiaTheme="minorHAnsi" w:hAnsi="TimesNewRomanPSMT" w:cs="TimesNewRomanPSMT"/>
          <w:lang w:eastAsia="en-US"/>
        </w:rPr>
        <w:t>Mobilios darbo vietos įranga</w:t>
      </w:r>
      <w:r w:rsidRPr="00575EDE">
        <w:t xml:space="preserve">, </w:t>
      </w:r>
      <w:r w:rsidR="00FC6288">
        <w:t xml:space="preserve">perkamas kiekis </w:t>
      </w:r>
      <w:r>
        <w:t xml:space="preserve">4 </w:t>
      </w:r>
      <w:r w:rsidRPr="00495245">
        <w:t>kompl</w:t>
      </w:r>
      <w:r w:rsidR="00FC6288">
        <w:t>ektai</w:t>
      </w:r>
      <w:r w:rsidRPr="00495245">
        <w:t>.</w:t>
      </w:r>
    </w:p>
    <w:p w14:paraId="244D150A" w14:textId="77777777" w:rsidR="009051FC" w:rsidRPr="009665B9" w:rsidRDefault="009051FC" w:rsidP="00DF3E31">
      <w:pPr>
        <w:spacing w:line="276" w:lineRule="auto"/>
        <w:rPr>
          <w:b/>
        </w:rPr>
      </w:pPr>
    </w:p>
    <w:p w14:paraId="1AE08F7E" w14:textId="4FBC7EAC" w:rsidR="00DF3E31" w:rsidRDefault="00202663" w:rsidP="00034AAF">
      <w:pPr>
        <w:numPr>
          <w:ilvl w:val="0"/>
          <w:numId w:val="10"/>
        </w:numPr>
        <w:tabs>
          <w:tab w:val="left" w:pos="284"/>
        </w:tabs>
        <w:suppressAutoHyphens/>
        <w:spacing w:after="40"/>
        <w:ind w:left="0" w:right="-426" w:firstLine="0"/>
        <w:jc w:val="both"/>
      </w:pPr>
      <w:r>
        <w:t>Mobili</w:t>
      </w:r>
      <w:r w:rsidR="00D45130">
        <w:t>a</w:t>
      </w:r>
      <w:r>
        <w:t>s</w:t>
      </w:r>
      <w:r w:rsidR="00DF3E31">
        <w:t xml:space="preserve"> kompiuterines darbo vietas sudaro medicininiai mobilūs vežimėliai su įmontuotais nešiojamais kompiuteriais, jų įdiegimas ir sumontavimas.</w:t>
      </w:r>
    </w:p>
    <w:p w14:paraId="3C2CD6E2" w14:textId="56DDF24B" w:rsidR="00A13364" w:rsidRPr="009665B9" w:rsidRDefault="00A13364" w:rsidP="00034AAF">
      <w:pPr>
        <w:numPr>
          <w:ilvl w:val="0"/>
          <w:numId w:val="10"/>
        </w:numPr>
        <w:tabs>
          <w:tab w:val="left" w:pos="284"/>
        </w:tabs>
        <w:suppressAutoHyphens/>
        <w:spacing w:after="40"/>
        <w:ind w:left="0" w:right="-426" w:firstLine="0"/>
        <w:jc w:val="both"/>
      </w:pPr>
      <w:r w:rsidRPr="009665B9">
        <w:rPr>
          <w:lang w:eastAsia="ar-SA"/>
        </w:rPr>
        <w:t xml:space="preserve">Privalomas pilnas teikiamos įrangos </w:t>
      </w:r>
      <w:r w:rsidR="00202663">
        <w:rPr>
          <w:lang w:eastAsia="ar-SA"/>
        </w:rPr>
        <w:t>surinkimas</w:t>
      </w:r>
      <w:r w:rsidRPr="009665B9">
        <w:rPr>
          <w:lang w:eastAsia="ar-SA"/>
        </w:rPr>
        <w:t xml:space="preserve"> ir pritaikymas darbui pagal pateiktus reikalavimus specifikacijoje. </w:t>
      </w:r>
    </w:p>
    <w:p w14:paraId="6AB110CF" w14:textId="5A64A7FB" w:rsidR="00A13364" w:rsidRDefault="00A13364" w:rsidP="00034AAF">
      <w:pPr>
        <w:numPr>
          <w:ilvl w:val="0"/>
          <w:numId w:val="10"/>
        </w:numPr>
        <w:tabs>
          <w:tab w:val="left" w:pos="284"/>
        </w:tabs>
        <w:spacing w:after="40"/>
        <w:ind w:left="0" w:right="-426" w:firstLine="0"/>
        <w:jc w:val="both"/>
      </w:pPr>
      <w:r w:rsidRPr="009665B9">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w:t>
      </w:r>
      <w:r w:rsidRPr="00EB517B">
        <w:t xml:space="preserve">) </w:t>
      </w:r>
      <w:r w:rsidR="00EB517B" w:rsidRPr="00EB517B">
        <w:t>(</w:t>
      </w:r>
      <w:proofErr w:type="spellStart"/>
      <w:r w:rsidR="00EB517B" w:rsidRPr="00EB517B">
        <w:t>pdf</w:t>
      </w:r>
      <w:proofErr w:type="spellEnd"/>
      <w:r w:rsidR="00EB517B" w:rsidRPr="00EB517B">
        <w:t xml:space="preserve"> formatu) lietuvių ir/arba anglų kalba. </w:t>
      </w:r>
      <w:r w:rsidRPr="009665B9">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64C46880" w14:textId="1C6779AB" w:rsidR="008F4F97" w:rsidRPr="009665B9" w:rsidRDefault="008F4F97" w:rsidP="00034AAF">
      <w:pPr>
        <w:pStyle w:val="ListParagraph"/>
        <w:numPr>
          <w:ilvl w:val="0"/>
          <w:numId w:val="10"/>
        </w:numPr>
        <w:spacing w:after="40"/>
        <w:ind w:left="284" w:right="-426" w:hanging="284"/>
        <w:jc w:val="both"/>
      </w:pPr>
      <w:r w:rsidRPr="00A01CF3">
        <w:t xml:space="preserve">Prekių pristatymas </w:t>
      </w:r>
      <w:r w:rsidR="004022F9" w:rsidRPr="00526078">
        <w:t xml:space="preserve">2 </w:t>
      </w:r>
      <w:r w:rsidR="00C5733B">
        <w:t xml:space="preserve">(du) </w:t>
      </w:r>
      <w:r w:rsidR="004022F9" w:rsidRPr="00526078">
        <w:t>mėnesi</w:t>
      </w:r>
      <w:r w:rsidR="00C5733B">
        <w:t>ai</w:t>
      </w:r>
      <w:r w:rsidR="004022F9" w:rsidRPr="00526078">
        <w:t xml:space="preserve"> nuo užsakymo pateikimo</w:t>
      </w:r>
      <w:r w:rsidR="00A328D5">
        <w:t xml:space="preserve">. </w:t>
      </w:r>
    </w:p>
    <w:p w14:paraId="292408C4" w14:textId="11C63254" w:rsidR="00607511" w:rsidRDefault="00607511" w:rsidP="00034AAF">
      <w:pPr>
        <w:tabs>
          <w:tab w:val="left" w:pos="284"/>
        </w:tabs>
        <w:ind w:right="-426"/>
        <w:jc w:val="both"/>
      </w:pPr>
      <w:r>
        <w:t>5.</w:t>
      </w:r>
      <w:r>
        <w:tab/>
        <w:t>Teikėjas privalo pateikti komplektuojančių dalių ir priedų gamintojo kodus.</w:t>
      </w:r>
    </w:p>
    <w:p w14:paraId="7103DE35" w14:textId="7D313070" w:rsidR="00084755" w:rsidRPr="009665B9" w:rsidRDefault="00034AAF" w:rsidP="00034AAF">
      <w:pPr>
        <w:tabs>
          <w:tab w:val="left" w:pos="284"/>
        </w:tabs>
        <w:ind w:right="-426"/>
        <w:jc w:val="both"/>
      </w:pPr>
      <w:r>
        <w:t>6</w:t>
      </w:r>
      <w:r w:rsidR="00607511">
        <w:t>.</w:t>
      </w:r>
      <w:r w:rsidR="00607511">
        <w:tab/>
        <w:t>Pirkimo objektui apibūdinti nurodyti konkretūs techniniai parametrai, technologijos, procesai, gamintojai ar prekės ženklai, standartai, tipai yra tik informacinio pobūdžio ir jiems yra taikoma „arba lygiavertis“. Tiekėjas, siūlantis lygiavertę prekę privalo savo pasiūlyme patikimomis priemonėmis įrodyti, kad siūloma prekė yra lygiavertė ir atitinka techninėje specifikacijoje keliamus reikalavimus.</w:t>
      </w:r>
    </w:p>
    <w:p w14:paraId="1CA74F37" w14:textId="77777777" w:rsidR="00084755" w:rsidRDefault="00084755" w:rsidP="00034AAF">
      <w:pPr>
        <w:jc w:val="both"/>
      </w:pPr>
    </w:p>
    <w:p w14:paraId="73E03DB7" w14:textId="0628E1D0" w:rsidR="00FD720F" w:rsidRDefault="007966B7">
      <w:r>
        <w:t>Techni</w:t>
      </w:r>
      <w:r w:rsidR="00314F51">
        <w:t>ni</w:t>
      </w:r>
      <w:r>
        <w:t>ai reikalavimai</w:t>
      </w:r>
    </w:p>
    <w:p w14:paraId="050B1FE9" w14:textId="77777777" w:rsidR="00FD720F" w:rsidRDefault="00FD720F"/>
    <w:tbl>
      <w:tblPr>
        <w:tblStyle w:val="Lentelstinklelis4"/>
        <w:tblW w:w="10207" w:type="dxa"/>
        <w:tblInd w:w="-431" w:type="dxa"/>
        <w:tblLayout w:type="fixed"/>
        <w:tblLook w:val="04A0" w:firstRow="1" w:lastRow="0" w:firstColumn="1" w:lastColumn="0" w:noHBand="0" w:noVBand="1"/>
      </w:tblPr>
      <w:tblGrid>
        <w:gridCol w:w="710"/>
        <w:gridCol w:w="2881"/>
        <w:gridCol w:w="3327"/>
        <w:gridCol w:w="3289"/>
      </w:tblGrid>
      <w:tr w:rsidR="007966B7" w:rsidRPr="00260DDA" w14:paraId="409CCB01" w14:textId="77777777" w:rsidTr="00694B8B">
        <w:trPr>
          <w:tblHeader/>
        </w:trPr>
        <w:tc>
          <w:tcPr>
            <w:tcW w:w="710" w:type="dxa"/>
            <w:vAlign w:val="center"/>
          </w:tcPr>
          <w:p w14:paraId="32531419" w14:textId="77777777" w:rsidR="007966B7" w:rsidRPr="00260DDA" w:rsidRDefault="007966B7" w:rsidP="006F7BA7">
            <w:pPr>
              <w:pStyle w:val="ListParagraph"/>
              <w:ind w:left="57"/>
              <w:jc w:val="center"/>
              <w:rPr>
                <w:noProof/>
              </w:rPr>
            </w:pPr>
            <w:r w:rsidRPr="00260DDA">
              <w:t>Eil. Nr.</w:t>
            </w:r>
          </w:p>
        </w:tc>
        <w:tc>
          <w:tcPr>
            <w:tcW w:w="2881" w:type="dxa"/>
            <w:vAlign w:val="center"/>
          </w:tcPr>
          <w:p w14:paraId="3836C88B" w14:textId="10128F46" w:rsidR="007966B7" w:rsidRPr="00260DDA" w:rsidRDefault="00260DDA" w:rsidP="006F7BA7">
            <w:pPr>
              <w:rPr>
                <w:noProof/>
                <w:color w:val="000000"/>
              </w:rPr>
            </w:pPr>
            <w:r w:rsidRPr="00260DDA">
              <w:t>Prekės parametras</w:t>
            </w:r>
          </w:p>
        </w:tc>
        <w:tc>
          <w:tcPr>
            <w:tcW w:w="3327" w:type="dxa"/>
            <w:vAlign w:val="center"/>
          </w:tcPr>
          <w:p w14:paraId="28B83E96" w14:textId="2246407A" w:rsidR="007966B7" w:rsidRPr="00260DDA" w:rsidRDefault="007966B7" w:rsidP="006F7BA7">
            <w:pPr>
              <w:rPr>
                <w:noProof/>
                <w:color w:val="000000"/>
              </w:rPr>
            </w:pPr>
            <w:r w:rsidRPr="00260DDA">
              <w:t>Reikalaujam</w:t>
            </w:r>
            <w:r w:rsidR="00260DDA" w:rsidRPr="00260DDA">
              <w:t>a</w:t>
            </w:r>
            <w:r w:rsidRPr="00260DDA">
              <w:t xml:space="preserve"> </w:t>
            </w:r>
            <w:r w:rsidR="00260DDA" w:rsidRPr="00260DDA">
              <w:t xml:space="preserve">parametro </w:t>
            </w:r>
            <w:r w:rsidRPr="00260DDA">
              <w:t>reikšmė</w:t>
            </w:r>
          </w:p>
        </w:tc>
        <w:tc>
          <w:tcPr>
            <w:tcW w:w="3289" w:type="dxa"/>
            <w:vAlign w:val="center"/>
          </w:tcPr>
          <w:p w14:paraId="7146B50E" w14:textId="763CD4F9" w:rsidR="007966B7" w:rsidRPr="00260DDA" w:rsidRDefault="00694B8B" w:rsidP="009D6A4E">
            <w:pPr>
              <w:rPr>
                <w:noProof/>
                <w:color w:val="FF0000"/>
              </w:rPr>
            </w:pPr>
            <w:r>
              <w:t>Siūlo</w:t>
            </w:r>
            <w:r w:rsidR="007966B7" w:rsidRPr="00260DDA">
              <w:t xml:space="preserve">mų prekių </w:t>
            </w:r>
            <w:r>
              <w:t>parametrų</w:t>
            </w:r>
            <w:r w:rsidR="007966B7" w:rsidRPr="00260DDA">
              <w:t xml:space="preserve"> reikšmės.</w:t>
            </w:r>
            <w:r w:rsidR="009D6A4E">
              <w:t xml:space="preserve"> </w:t>
            </w:r>
            <w:r w:rsidR="007966B7" w:rsidRPr="00260DDA">
              <w:t xml:space="preserve">Neleidžiama nurodyti taip/ne, atitinka/neatitinka. Turi būti pateiktas išsamus siūlomos </w:t>
            </w:r>
            <w:r>
              <w:t>prekės parametro</w:t>
            </w:r>
            <w:r w:rsidR="007966B7" w:rsidRPr="00260DDA">
              <w:t xml:space="preserve"> aprašymas</w:t>
            </w:r>
            <w:r w:rsidR="003A7F68">
              <w:t xml:space="preserve"> </w:t>
            </w:r>
            <w:r w:rsidR="003A7F68" w:rsidRPr="003A7F68">
              <w:t>(</w:t>
            </w:r>
            <w:r w:rsidR="003A7F68">
              <w:t>Pridedamo f</w:t>
            </w:r>
            <w:r w:rsidR="003A7F68" w:rsidRPr="003A7F68">
              <w:t>ailo, dokumento pavadinimas</w:t>
            </w:r>
            <w:r w:rsidR="003A7F68">
              <w:t xml:space="preserve">, </w:t>
            </w:r>
            <w:r w:rsidR="003A7F68" w:rsidRPr="003A7F68">
              <w:t>puslapio Nr.).</w:t>
            </w:r>
          </w:p>
        </w:tc>
      </w:tr>
      <w:tr w:rsidR="007966B7" w:rsidRPr="00A96EBE" w14:paraId="4D411126" w14:textId="77777777" w:rsidTr="00694B8B">
        <w:tc>
          <w:tcPr>
            <w:tcW w:w="10207" w:type="dxa"/>
            <w:gridSpan w:val="4"/>
            <w:vAlign w:val="center"/>
          </w:tcPr>
          <w:p w14:paraId="5A24B503" w14:textId="77777777" w:rsidR="007966B7" w:rsidRPr="00F778AF" w:rsidRDefault="007966B7" w:rsidP="00CB1F6B">
            <w:pPr>
              <w:rPr>
                <w:b/>
                <w:bCs/>
                <w:noProof/>
                <w:color w:val="FF0000"/>
              </w:rPr>
            </w:pPr>
            <w:r w:rsidRPr="00F778AF">
              <w:rPr>
                <w:b/>
                <w:bCs/>
                <w:noProof/>
              </w:rPr>
              <w:t>Mobilus stovas</w:t>
            </w:r>
          </w:p>
        </w:tc>
      </w:tr>
      <w:tr w:rsidR="007966B7" w:rsidRPr="00A96EBE" w14:paraId="37C1DF51" w14:textId="77777777" w:rsidTr="00694B8B">
        <w:tc>
          <w:tcPr>
            <w:tcW w:w="710" w:type="dxa"/>
            <w:vAlign w:val="center"/>
          </w:tcPr>
          <w:p w14:paraId="543BCF92"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1596FC0B" w14:textId="77777777" w:rsidR="007966B7" w:rsidRPr="00A96EBE" w:rsidRDefault="007966B7" w:rsidP="006F7BA7">
            <w:pPr>
              <w:rPr>
                <w:b/>
                <w:bCs/>
                <w:noProof/>
                <w:color w:val="000000"/>
              </w:rPr>
            </w:pPr>
            <w:r w:rsidRPr="00A96EBE">
              <w:rPr>
                <w:noProof/>
                <w:color w:val="000000"/>
              </w:rPr>
              <w:t>Mobilaus stovo gamintojas</w:t>
            </w:r>
          </w:p>
        </w:tc>
        <w:tc>
          <w:tcPr>
            <w:tcW w:w="3327" w:type="dxa"/>
            <w:vAlign w:val="center"/>
          </w:tcPr>
          <w:p w14:paraId="5C4FE9F7" w14:textId="77777777" w:rsidR="007966B7" w:rsidRPr="00A96EBE" w:rsidRDefault="007966B7" w:rsidP="006F7BA7">
            <w:pPr>
              <w:rPr>
                <w:noProof/>
              </w:rPr>
            </w:pPr>
            <w:r w:rsidRPr="00A96EBE">
              <w:rPr>
                <w:noProof/>
                <w:color w:val="000000"/>
              </w:rPr>
              <w:t>Nurodyti</w:t>
            </w:r>
          </w:p>
        </w:tc>
        <w:tc>
          <w:tcPr>
            <w:tcW w:w="3289" w:type="dxa"/>
            <w:vAlign w:val="center"/>
          </w:tcPr>
          <w:p w14:paraId="00CF9CE0" w14:textId="71CEC67A" w:rsidR="007966B7" w:rsidRPr="00A96EBE" w:rsidRDefault="007966B7" w:rsidP="006F7BA7">
            <w:pPr>
              <w:rPr>
                <w:noProof/>
                <w:color w:val="FF0000"/>
              </w:rPr>
            </w:pPr>
          </w:p>
        </w:tc>
      </w:tr>
      <w:tr w:rsidR="007966B7" w:rsidRPr="00A96EBE" w14:paraId="6E262AE3" w14:textId="77777777" w:rsidTr="00694B8B">
        <w:tc>
          <w:tcPr>
            <w:tcW w:w="710" w:type="dxa"/>
            <w:vAlign w:val="center"/>
          </w:tcPr>
          <w:p w14:paraId="23A10B22"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7434DB15" w14:textId="77777777" w:rsidR="007966B7" w:rsidRPr="00A96EBE" w:rsidRDefault="007966B7" w:rsidP="006F7BA7">
            <w:pPr>
              <w:rPr>
                <w:noProof/>
                <w:color w:val="000000"/>
              </w:rPr>
            </w:pPr>
            <w:r w:rsidRPr="00A96EBE">
              <w:rPr>
                <w:noProof/>
                <w:color w:val="000000"/>
              </w:rPr>
              <w:t>Mobilaus stovo modelis, gamintojo kodas</w:t>
            </w:r>
          </w:p>
        </w:tc>
        <w:tc>
          <w:tcPr>
            <w:tcW w:w="3327" w:type="dxa"/>
            <w:vAlign w:val="center"/>
          </w:tcPr>
          <w:p w14:paraId="2AC5BCA0" w14:textId="77777777" w:rsidR="007966B7" w:rsidRPr="00A96EBE" w:rsidRDefault="007966B7" w:rsidP="006F7BA7">
            <w:pPr>
              <w:rPr>
                <w:noProof/>
                <w:color w:val="000000"/>
              </w:rPr>
            </w:pPr>
            <w:r w:rsidRPr="00A96EBE">
              <w:rPr>
                <w:noProof/>
                <w:color w:val="000000"/>
              </w:rPr>
              <w:t>Nurodyti</w:t>
            </w:r>
          </w:p>
        </w:tc>
        <w:tc>
          <w:tcPr>
            <w:tcW w:w="3289" w:type="dxa"/>
            <w:vAlign w:val="center"/>
          </w:tcPr>
          <w:p w14:paraId="4219AD9D" w14:textId="59BE3A48" w:rsidR="007966B7" w:rsidRPr="00A96EBE" w:rsidRDefault="007966B7" w:rsidP="006F7BA7">
            <w:pPr>
              <w:rPr>
                <w:noProof/>
                <w:color w:val="FF0000"/>
              </w:rPr>
            </w:pPr>
          </w:p>
        </w:tc>
      </w:tr>
      <w:tr w:rsidR="007966B7" w:rsidRPr="00A96EBE" w14:paraId="163A2451" w14:textId="77777777" w:rsidTr="00694B8B">
        <w:tc>
          <w:tcPr>
            <w:tcW w:w="710" w:type="dxa"/>
            <w:vAlign w:val="center"/>
          </w:tcPr>
          <w:p w14:paraId="494831E9"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71AFA3C3" w14:textId="77777777" w:rsidR="007966B7" w:rsidRPr="00A96EBE" w:rsidRDefault="007966B7" w:rsidP="006F7BA7">
            <w:pPr>
              <w:rPr>
                <w:noProof/>
                <w:color w:val="000000"/>
              </w:rPr>
            </w:pPr>
            <w:r w:rsidRPr="00A96EBE">
              <w:rPr>
                <w:noProof/>
                <w:color w:val="000000"/>
              </w:rPr>
              <w:t xml:space="preserve">Suderinamumas </w:t>
            </w:r>
          </w:p>
        </w:tc>
        <w:tc>
          <w:tcPr>
            <w:tcW w:w="3327" w:type="dxa"/>
            <w:vAlign w:val="center"/>
          </w:tcPr>
          <w:p w14:paraId="7A2A7429" w14:textId="77777777" w:rsidR="007966B7" w:rsidRPr="00A96EBE" w:rsidRDefault="007966B7" w:rsidP="006F7BA7">
            <w:pPr>
              <w:rPr>
                <w:noProof/>
                <w:color w:val="000000"/>
              </w:rPr>
            </w:pPr>
            <w:r w:rsidRPr="00A96EBE">
              <w:rPr>
                <w:noProof/>
                <w:color w:val="000000"/>
              </w:rPr>
              <w:t xml:space="preserve">Vežimėlis ir visi siūlomi priedai turi būti tinkami siūlomam nešiojamam kompiuteriui </w:t>
            </w:r>
          </w:p>
        </w:tc>
        <w:tc>
          <w:tcPr>
            <w:tcW w:w="3289" w:type="dxa"/>
            <w:vAlign w:val="center"/>
          </w:tcPr>
          <w:p w14:paraId="49B740B4" w14:textId="77777777" w:rsidR="007966B7" w:rsidRPr="00A96EBE" w:rsidRDefault="007966B7" w:rsidP="006F7BA7">
            <w:pPr>
              <w:rPr>
                <w:noProof/>
              </w:rPr>
            </w:pPr>
          </w:p>
        </w:tc>
      </w:tr>
      <w:tr w:rsidR="007966B7" w:rsidRPr="00A96EBE" w14:paraId="700A4E6F" w14:textId="77777777" w:rsidTr="00694B8B">
        <w:tc>
          <w:tcPr>
            <w:tcW w:w="710" w:type="dxa"/>
            <w:vAlign w:val="center"/>
          </w:tcPr>
          <w:p w14:paraId="4F8FF29E"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605B8445" w14:textId="77777777" w:rsidR="007966B7" w:rsidRPr="00A96EBE" w:rsidRDefault="007966B7" w:rsidP="006F7BA7">
            <w:pPr>
              <w:rPr>
                <w:noProof/>
                <w:color w:val="000000"/>
              </w:rPr>
            </w:pPr>
            <w:r w:rsidRPr="00A96EBE">
              <w:rPr>
                <w:noProof/>
                <w:color w:val="000000"/>
              </w:rPr>
              <w:t>Stovo mobilumas</w:t>
            </w:r>
          </w:p>
        </w:tc>
        <w:tc>
          <w:tcPr>
            <w:tcW w:w="3327" w:type="dxa"/>
            <w:vAlign w:val="center"/>
          </w:tcPr>
          <w:p w14:paraId="31EE21FC" w14:textId="77777777" w:rsidR="007966B7" w:rsidRPr="00A96EBE" w:rsidRDefault="007966B7" w:rsidP="006F7BA7">
            <w:pPr>
              <w:ind w:left="57" w:right="57"/>
              <w:rPr>
                <w:noProof/>
                <w:color w:val="000000"/>
              </w:rPr>
            </w:pPr>
            <w:r w:rsidRPr="00A96EBE">
              <w:rPr>
                <w:noProof/>
                <w:color w:val="000000"/>
              </w:rPr>
              <w:t>1. Mobilus</w:t>
            </w:r>
          </w:p>
          <w:p w14:paraId="179A8F00" w14:textId="77777777" w:rsidR="007966B7" w:rsidRPr="00A96EBE" w:rsidRDefault="007966B7" w:rsidP="006F7BA7">
            <w:pPr>
              <w:ind w:left="57" w:right="57"/>
              <w:rPr>
                <w:noProof/>
                <w:color w:val="000000"/>
              </w:rPr>
            </w:pPr>
            <w:r w:rsidRPr="00A96EBE">
              <w:rPr>
                <w:noProof/>
                <w:color w:val="000000"/>
              </w:rPr>
              <w:t>2. Su ≥ 4 ratukais.</w:t>
            </w:r>
          </w:p>
          <w:p w14:paraId="1F6CAD4C" w14:textId="77777777" w:rsidR="007966B7" w:rsidRPr="00A96EBE" w:rsidRDefault="007966B7" w:rsidP="006F7BA7">
            <w:pPr>
              <w:ind w:left="57" w:right="57"/>
              <w:rPr>
                <w:noProof/>
                <w:color w:val="000000"/>
              </w:rPr>
            </w:pPr>
            <w:r w:rsidRPr="00A96EBE">
              <w:rPr>
                <w:noProof/>
                <w:color w:val="000000"/>
              </w:rPr>
              <w:t>3. Bent du turi būti su stabdžiais.</w:t>
            </w:r>
          </w:p>
          <w:p w14:paraId="2740FC3A" w14:textId="77777777" w:rsidR="007966B7" w:rsidRPr="00A96EBE" w:rsidRDefault="007966B7" w:rsidP="006F7BA7">
            <w:pPr>
              <w:rPr>
                <w:noProof/>
                <w:color w:val="000000"/>
              </w:rPr>
            </w:pPr>
            <w:r w:rsidRPr="00A96EBE">
              <w:rPr>
                <w:noProof/>
                <w:color w:val="000000"/>
              </w:rPr>
              <w:t xml:space="preserve">4. Ratukų dydis ≥ </w:t>
            </w:r>
            <w:r w:rsidRPr="00D57CE8">
              <w:rPr>
                <w:noProof/>
              </w:rPr>
              <w:t xml:space="preserve">7 </w:t>
            </w:r>
            <w:r w:rsidRPr="00A96EBE">
              <w:rPr>
                <w:noProof/>
                <w:color w:val="000000"/>
              </w:rPr>
              <w:t xml:space="preserve">cm. </w:t>
            </w:r>
          </w:p>
        </w:tc>
        <w:tc>
          <w:tcPr>
            <w:tcW w:w="3289" w:type="dxa"/>
            <w:vAlign w:val="center"/>
          </w:tcPr>
          <w:p w14:paraId="0318F8B8" w14:textId="77777777" w:rsidR="007966B7" w:rsidRPr="00A96EBE" w:rsidRDefault="007966B7" w:rsidP="006F7BA7">
            <w:pPr>
              <w:rPr>
                <w:noProof/>
              </w:rPr>
            </w:pPr>
          </w:p>
        </w:tc>
      </w:tr>
      <w:tr w:rsidR="007966B7" w:rsidRPr="00A96EBE" w14:paraId="6938ED82" w14:textId="77777777" w:rsidTr="00694B8B">
        <w:tc>
          <w:tcPr>
            <w:tcW w:w="710" w:type="dxa"/>
            <w:vAlign w:val="center"/>
          </w:tcPr>
          <w:p w14:paraId="566FDCE1"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1C798B84" w14:textId="77777777" w:rsidR="007966B7" w:rsidRPr="00A96EBE" w:rsidRDefault="007966B7" w:rsidP="006F7BA7">
            <w:pPr>
              <w:rPr>
                <w:noProof/>
                <w:color w:val="000000"/>
              </w:rPr>
            </w:pPr>
            <w:r w:rsidRPr="00A96EBE">
              <w:rPr>
                <w:noProof/>
                <w:color w:val="000000"/>
              </w:rPr>
              <w:t>Medžiagiškumas</w:t>
            </w:r>
          </w:p>
        </w:tc>
        <w:tc>
          <w:tcPr>
            <w:tcW w:w="3327" w:type="dxa"/>
            <w:vAlign w:val="center"/>
          </w:tcPr>
          <w:p w14:paraId="7DEA1061" w14:textId="77777777" w:rsidR="007966B7" w:rsidRPr="00A96EBE" w:rsidRDefault="007966B7" w:rsidP="006F7BA7">
            <w:pPr>
              <w:tabs>
                <w:tab w:val="left" w:pos="283"/>
              </w:tabs>
              <w:ind w:right="57"/>
              <w:rPr>
                <w:noProof/>
                <w:color w:val="000000"/>
              </w:rPr>
            </w:pPr>
            <w:r w:rsidRPr="00A96EBE">
              <w:rPr>
                <w:noProof/>
                <w:color w:val="000000"/>
              </w:rPr>
              <w:t>Skitras naudoti medicinos įstaigose</w:t>
            </w:r>
          </w:p>
          <w:p w14:paraId="178359BE" w14:textId="77777777" w:rsidR="007966B7" w:rsidRPr="00A96EBE" w:rsidRDefault="007966B7" w:rsidP="006F7BA7">
            <w:pPr>
              <w:tabs>
                <w:tab w:val="left" w:pos="283"/>
              </w:tabs>
              <w:ind w:right="57"/>
              <w:rPr>
                <w:noProof/>
                <w:color w:val="000000"/>
              </w:rPr>
            </w:pPr>
            <w:r w:rsidRPr="00A96EBE">
              <w:rPr>
                <w:noProof/>
                <w:color w:val="000000"/>
              </w:rPr>
              <w:t>Stovo pagrindo medžiaga – metalinė, dažyta milteliniu būdu.</w:t>
            </w:r>
          </w:p>
          <w:p w14:paraId="25169548" w14:textId="77777777" w:rsidR="007966B7" w:rsidRPr="00A96EBE" w:rsidRDefault="007966B7" w:rsidP="006F7BA7">
            <w:pPr>
              <w:ind w:left="57" w:right="57"/>
              <w:rPr>
                <w:noProof/>
                <w:color w:val="000000"/>
              </w:rPr>
            </w:pPr>
            <w:r w:rsidRPr="00A96EBE">
              <w:rPr>
                <w:noProof/>
                <w:color w:val="000000"/>
              </w:rPr>
              <w:t>Lengvai valomas.</w:t>
            </w:r>
          </w:p>
        </w:tc>
        <w:tc>
          <w:tcPr>
            <w:tcW w:w="3289" w:type="dxa"/>
            <w:vAlign w:val="center"/>
          </w:tcPr>
          <w:p w14:paraId="6E69BB07" w14:textId="77777777" w:rsidR="007966B7" w:rsidRPr="00A96EBE" w:rsidRDefault="007966B7" w:rsidP="006F7BA7">
            <w:pPr>
              <w:rPr>
                <w:noProof/>
              </w:rPr>
            </w:pPr>
          </w:p>
        </w:tc>
      </w:tr>
      <w:tr w:rsidR="007966B7" w:rsidRPr="00A96EBE" w14:paraId="058A77FA" w14:textId="77777777" w:rsidTr="00694B8B">
        <w:tc>
          <w:tcPr>
            <w:tcW w:w="710" w:type="dxa"/>
            <w:vAlign w:val="center"/>
          </w:tcPr>
          <w:p w14:paraId="47FC78B5"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3BAF817C" w14:textId="77777777" w:rsidR="007966B7" w:rsidRPr="00A96EBE" w:rsidRDefault="007966B7" w:rsidP="006F7BA7">
            <w:pPr>
              <w:rPr>
                <w:noProof/>
                <w:color w:val="000000"/>
              </w:rPr>
            </w:pPr>
            <w:r w:rsidRPr="00A96EBE">
              <w:rPr>
                <w:noProof/>
                <w:color w:val="000000"/>
              </w:rPr>
              <w:t>Pagrindo ant kurio stovi stovas išmatavimai</w:t>
            </w:r>
          </w:p>
        </w:tc>
        <w:tc>
          <w:tcPr>
            <w:tcW w:w="3327" w:type="dxa"/>
            <w:vAlign w:val="center"/>
          </w:tcPr>
          <w:p w14:paraId="570741B2" w14:textId="77777777" w:rsidR="007966B7" w:rsidRPr="00A96EBE" w:rsidRDefault="007966B7" w:rsidP="006F7BA7">
            <w:pPr>
              <w:tabs>
                <w:tab w:val="left" w:pos="283"/>
              </w:tabs>
              <w:ind w:right="57"/>
              <w:rPr>
                <w:noProof/>
                <w:color w:val="000000"/>
              </w:rPr>
            </w:pPr>
            <w:r w:rsidRPr="00A96EBE">
              <w:rPr>
                <w:noProof/>
                <w:color w:val="000000"/>
              </w:rPr>
              <w:t>≥</w:t>
            </w:r>
            <w:r>
              <w:rPr>
                <w:noProof/>
                <w:color w:val="000000"/>
              </w:rPr>
              <w:t>4</w:t>
            </w:r>
            <w:r w:rsidRPr="00A96EBE">
              <w:rPr>
                <w:noProof/>
                <w:color w:val="000000"/>
              </w:rPr>
              <w:t>5x</w:t>
            </w:r>
            <w:r>
              <w:rPr>
                <w:noProof/>
                <w:color w:val="000000"/>
              </w:rPr>
              <w:t>45</w:t>
            </w:r>
            <w:r w:rsidRPr="00A96EBE">
              <w:rPr>
                <w:noProof/>
                <w:color w:val="000000"/>
              </w:rPr>
              <w:t xml:space="preserve"> cm</w:t>
            </w:r>
          </w:p>
        </w:tc>
        <w:tc>
          <w:tcPr>
            <w:tcW w:w="3289" w:type="dxa"/>
            <w:vAlign w:val="center"/>
          </w:tcPr>
          <w:p w14:paraId="4C7026B9" w14:textId="77777777" w:rsidR="007966B7" w:rsidRPr="00A96EBE" w:rsidRDefault="007966B7" w:rsidP="006F7BA7">
            <w:pPr>
              <w:rPr>
                <w:noProof/>
              </w:rPr>
            </w:pPr>
          </w:p>
        </w:tc>
      </w:tr>
      <w:tr w:rsidR="007966B7" w:rsidRPr="00A96EBE" w14:paraId="2A20967D" w14:textId="77777777" w:rsidTr="00694B8B">
        <w:tc>
          <w:tcPr>
            <w:tcW w:w="710" w:type="dxa"/>
            <w:vAlign w:val="center"/>
          </w:tcPr>
          <w:p w14:paraId="2C297376"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4D3F2DD7" w14:textId="77777777" w:rsidR="007966B7" w:rsidRPr="00A96EBE" w:rsidRDefault="007966B7" w:rsidP="006F7BA7">
            <w:pPr>
              <w:rPr>
                <w:noProof/>
                <w:color w:val="000000"/>
              </w:rPr>
            </w:pPr>
            <w:r w:rsidRPr="00A96EBE">
              <w:rPr>
                <w:noProof/>
                <w:color w:val="000000"/>
              </w:rPr>
              <w:t>Nešiojamo kompiuterio tvirtinimas</w:t>
            </w:r>
          </w:p>
        </w:tc>
        <w:tc>
          <w:tcPr>
            <w:tcW w:w="3327" w:type="dxa"/>
            <w:vAlign w:val="center"/>
          </w:tcPr>
          <w:p w14:paraId="0BCE5EE2" w14:textId="77777777" w:rsidR="007966B7" w:rsidRPr="00A96EBE" w:rsidRDefault="007966B7" w:rsidP="006F7BA7">
            <w:pPr>
              <w:tabs>
                <w:tab w:val="left" w:pos="283"/>
              </w:tabs>
              <w:ind w:right="57"/>
              <w:rPr>
                <w:noProof/>
                <w:color w:val="000000"/>
              </w:rPr>
            </w:pPr>
            <w:r w:rsidRPr="00A96EBE">
              <w:rPr>
                <w:noProof/>
                <w:color w:val="000000"/>
              </w:rPr>
              <w:t>Su apsauga nuo kompiuterio lengvo nuėmimo be papildomų instrumentų</w:t>
            </w:r>
          </w:p>
        </w:tc>
        <w:tc>
          <w:tcPr>
            <w:tcW w:w="3289" w:type="dxa"/>
            <w:vAlign w:val="center"/>
          </w:tcPr>
          <w:p w14:paraId="071ACC69" w14:textId="77777777" w:rsidR="007966B7" w:rsidRPr="00A96EBE" w:rsidRDefault="007966B7" w:rsidP="006F7BA7">
            <w:pPr>
              <w:rPr>
                <w:noProof/>
              </w:rPr>
            </w:pPr>
          </w:p>
        </w:tc>
      </w:tr>
      <w:tr w:rsidR="007966B7" w:rsidRPr="00A96EBE" w14:paraId="0B03E0A4" w14:textId="77777777" w:rsidTr="00694B8B">
        <w:tc>
          <w:tcPr>
            <w:tcW w:w="710" w:type="dxa"/>
            <w:vAlign w:val="center"/>
          </w:tcPr>
          <w:p w14:paraId="3F39F1AF"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2CF989DC" w14:textId="77777777" w:rsidR="007966B7" w:rsidRPr="00A96EBE" w:rsidRDefault="007966B7" w:rsidP="006F7BA7">
            <w:pPr>
              <w:rPr>
                <w:noProof/>
                <w:color w:val="000000"/>
              </w:rPr>
            </w:pPr>
            <w:r>
              <w:rPr>
                <w:noProof/>
                <w:color w:val="000000"/>
              </w:rPr>
              <w:t>M</w:t>
            </w:r>
            <w:r w:rsidRPr="00A96EBE">
              <w:rPr>
                <w:noProof/>
                <w:color w:val="000000"/>
              </w:rPr>
              <w:t xml:space="preserve">ontuojamo kompiuterio </w:t>
            </w:r>
            <w:r>
              <w:rPr>
                <w:noProof/>
                <w:color w:val="000000"/>
              </w:rPr>
              <w:t xml:space="preserve">ekrano </w:t>
            </w:r>
            <w:r w:rsidRPr="00A96EBE">
              <w:rPr>
                <w:noProof/>
                <w:color w:val="000000"/>
              </w:rPr>
              <w:t>dydis</w:t>
            </w:r>
          </w:p>
        </w:tc>
        <w:tc>
          <w:tcPr>
            <w:tcW w:w="3327" w:type="dxa"/>
            <w:vAlign w:val="center"/>
          </w:tcPr>
          <w:p w14:paraId="7C2A9B1A" w14:textId="77777777" w:rsidR="007966B7" w:rsidRPr="00A96EBE" w:rsidRDefault="007966B7" w:rsidP="006F7BA7">
            <w:pPr>
              <w:tabs>
                <w:tab w:val="left" w:pos="283"/>
              </w:tabs>
              <w:ind w:right="57"/>
              <w:rPr>
                <w:noProof/>
                <w:color w:val="000000"/>
              </w:rPr>
            </w:pPr>
            <w:r w:rsidRPr="00A96EBE">
              <w:rPr>
                <w:noProof/>
                <w:color w:val="000000"/>
              </w:rPr>
              <w:t>≥</w:t>
            </w:r>
            <w:r>
              <w:rPr>
                <w:noProof/>
                <w:color w:val="000000"/>
              </w:rPr>
              <w:t xml:space="preserve">15“, </w:t>
            </w:r>
            <w:r w:rsidRPr="00A96EBE">
              <w:rPr>
                <w:noProof/>
                <w:color w:val="000000"/>
              </w:rPr>
              <w:t xml:space="preserve"> ≤17“</w:t>
            </w:r>
          </w:p>
        </w:tc>
        <w:tc>
          <w:tcPr>
            <w:tcW w:w="3289" w:type="dxa"/>
            <w:vAlign w:val="center"/>
          </w:tcPr>
          <w:p w14:paraId="098D4104" w14:textId="77777777" w:rsidR="007966B7" w:rsidRPr="00A96EBE" w:rsidRDefault="007966B7" w:rsidP="006F7BA7">
            <w:pPr>
              <w:rPr>
                <w:noProof/>
              </w:rPr>
            </w:pPr>
          </w:p>
        </w:tc>
      </w:tr>
      <w:tr w:rsidR="007966B7" w:rsidRPr="00A96EBE" w14:paraId="4C01E604" w14:textId="77777777" w:rsidTr="00694B8B">
        <w:tc>
          <w:tcPr>
            <w:tcW w:w="710" w:type="dxa"/>
            <w:vAlign w:val="center"/>
          </w:tcPr>
          <w:p w14:paraId="2ECDB12C"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2412A44D" w14:textId="77777777" w:rsidR="007966B7" w:rsidRPr="00A96EBE" w:rsidRDefault="007966B7" w:rsidP="006F7BA7">
            <w:pPr>
              <w:rPr>
                <w:noProof/>
                <w:color w:val="000000"/>
              </w:rPr>
            </w:pPr>
            <w:r w:rsidRPr="00A96EBE">
              <w:rPr>
                <w:noProof/>
                <w:color w:val="000000"/>
              </w:rPr>
              <w:t>Maksimali stovo apkrova</w:t>
            </w:r>
          </w:p>
        </w:tc>
        <w:tc>
          <w:tcPr>
            <w:tcW w:w="3327" w:type="dxa"/>
            <w:vAlign w:val="center"/>
          </w:tcPr>
          <w:p w14:paraId="7A35E41A" w14:textId="77777777" w:rsidR="007966B7" w:rsidRPr="00A96EBE" w:rsidRDefault="007966B7" w:rsidP="006F7BA7">
            <w:pPr>
              <w:tabs>
                <w:tab w:val="left" w:pos="283"/>
              </w:tabs>
              <w:ind w:right="57"/>
              <w:rPr>
                <w:noProof/>
                <w:color w:val="000000"/>
              </w:rPr>
            </w:pPr>
            <w:r w:rsidRPr="00A96EBE">
              <w:rPr>
                <w:noProof/>
                <w:color w:val="000000"/>
              </w:rPr>
              <w:t>≥ 4 kg</w:t>
            </w:r>
          </w:p>
        </w:tc>
        <w:tc>
          <w:tcPr>
            <w:tcW w:w="3289" w:type="dxa"/>
            <w:vAlign w:val="center"/>
          </w:tcPr>
          <w:p w14:paraId="007CBA40" w14:textId="77777777" w:rsidR="007966B7" w:rsidRPr="00A96EBE" w:rsidRDefault="007966B7" w:rsidP="006F7BA7">
            <w:pPr>
              <w:rPr>
                <w:noProof/>
              </w:rPr>
            </w:pPr>
          </w:p>
        </w:tc>
      </w:tr>
      <w:tr w:rsidR="007966B7" w:rsidRPr="00A96EBE" w14:paraId="404B1067" w14:textId="77777777" w:rsidTr="00694B8B">
        <w:tc>
          <w:tcPr>
            <w:tcW w:w="710" w:type="dxa"/>
            <w:vAlign w:val="center"/>
          </w:tcPr>
          <w:p w14:paraId="7FE20D34"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1E2182D2" w14:textId="77777777" w:rsidR="007966B7" w:rsidRPr="00A96EBE" w:rsidRDefault="007966B7" w:rsidP="006F7BA7">
            <w:pPr>
              <w:rPr>
                <w:noProof/>
                <w:color w:val="000000"/>
              </w:rPr>
            </w:pPr>
            <w:r w:rsidRPr="00A96EBE">
              <w:rPr>
                <w:noProof/>
                <w:color w:val="000000"/>
              </w:rPr>
              <w:t xml:space="preserve">Darbinis paviršius turi kilnotis aukštyn/žemyn </w:t>
            </w:r>
          </w:p>
        </w:tc>
        <w:tc>
          <w:tcPr>
            <w:tcW w:w="3327" w:type="dxa"/>
            <w:vAlign w:val="center"/>
          </w:tcPr>
          <w:p w14:paraId="06A480BE" w14:textId="77777777" w:rsidR="007966B7" w:rsidRPr="00A96EBE" w:rsidRDefault="007966B7" w:rsidP="006F7BA7">
            <w:pPr>
              <w:tabs>
                <w:tab w:val="left" w:pos="283"/>
              </w:tabs>
              <w:ind w:right="57"/>
              <w:rPr>
                <w:noProof/>
                <w:color w:val="000000"/>
              </w:rPr>
            </w:pPr>
            <w:r w:rsidRPr="00A96EBE">
              <w:rPr>
                <w:noProof/>
                <w:color w:val="000000"/>
              </w:rPr>
              <w:t>≥ 35 cm</w:t>
            </w:r>
          </w:p>
        </w:tc>
        <w:tc>
          <w:tcPr>
            <w:tcW w:w="3289" w:type="dxa"/>
            <w:vAlign w:val="center"/>
          </w:tcPr>
          <w:p w14:paraId="6FEBB351" w14:textId="77777777" w:rsidR="007966B7" w:rsidRPr="00A96EBE" w:rsidRDefault="007966B7" w:rsidP="006F7BA7">
            <w:pPr>
              <w:rPr>
                <w:noProof/>
              </w:rPr>
            </w:pPr>
          </w:p>
        </w:tc>
      </w:tr>
      <w:tr w:rsidR="007966B7" w:rsidRPr="00A96EBE" w14:paraId="7B82E61D" w14:textId="77777777" w:rsidTr="00694B8B">
        <w:tc>
          <w:tcPr>
            <w:tcW w:w="710" w:type="dxa"/>
            <w:vAlign w:val="center"/>
          </w:tcPr>
          <w:p w14:paraId="1AC12180"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7E2EFC6B" w14:textId="77777777" w:rsidR="007966B7" w:rsidRPr="00A96EBE" w:rsidRDefault="007966B7" w:rsidP="006F7BA7">
            <w:pPr>
              <w:rPr>
                <w:noProof/>
                <w:color w:val="000000"/>
              </w:rPr>
            </w:pPr>
            <w:r w:rsidRPr="00A96EBE">
              <w:rPr>
                <w:noProof/>
                <w:color w:val="000000"/>
              </w:rPr>
              <w:t>Darbinio paviršiaus išmatavimai</w:t>
            </w:r>
          </w:p>
        </w:tc>
        <w:tc>
          <w:tcPr>
            <w:tcW w:w="3327" w:type="dxa"/>
            <w:vAlign w:val="center"/>
          </w:tcPr>
          <w:p w14:paraId="6B969BAA" w14:textId="77777777" w:rsidR="007966B7" w:rsidRPr="00A96EBE" w:rsidRDefault="007966B7" w:rsidP="006F7BA7">
            <w:pPr>
              <w:tabs>
                <w:tab w:val="left" w:pos="283"/>
              </w:tabs>
              <w:ind w:right="57"/>
              <w:rPr>
                <w:noProof/>
                <w:color w:val="000000"/>
              </w:rPr>
            </w:pPr>
            <w:r w:rsidRPr="00A96EBE">
              <w:rPr>
                <w:noProof/>
                <w:color w:val="000000"/>
              </w:rPr>
              <w:t>45x30±2 cm</w:t>
            </w:r>
          </w:p>
        </w:tc>
        <w:tc>
          <w:tcPr>
            <w:tcW w:w="3289" w:type="dxa"/>
            <w:vAlign w:val="center"/>
          </w:tcPr>
          <w:p w14:paraId="0BDEC046" w14:textId="77777777" w:rsidR="007966B7" w:rsidRPr="00A96EBE" w:rsidRDefault="007966B7" w:rsidP="006F7BA7">
            <w:pPr>
              <w:rPr>
                <w:noProof/>
              </w:rPr>
            </w:pPr>
          </w:p>
        </w:tc>
      </w:tr>
      <w:tr w:rsidR="007966B7" w:rsidRPr="00A96EBE" w14:paraId="514259AA" w14:textId="77777777" w:rsidTr="00694B8B">
        <w:tc>
          <w:tcPr>
            <w:tcW w:w="710" w:type="dxa"/>
            <w:vAlign w:val="center"/>
          </w:tcPr>
          <w:p w14:paraId="67C2D893"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38FB6AED" w14:textId="77777777" w:rsidR="007966B7" w:rsidRPr="00A96EBE" w:rsidRDefault="007966B7" w:rsidP="006F7BA7">
            <w:pPr>
              <w:rPr>
                <w:noProof/>
                <w:color w:val="000000"/>
              </w:rPr>
            </w:pPr>
            <w:r w:rsidRPr="00A96EBE">
              <w:rPr>
                <w:noProof/>
                <w:color w:val="000000"/>
              </w:rPr>
              <w:t>Bar kodų skaitytuvo laikiklis</w:t>
            </w:r>
          </w:p>
        </w:tc>
        <w:tc>
          <w:tcPr>
            <w:tcW w:w="3327" w:type="dxa"/>
            <w:vAlign w:val="center"/>
          </w:tcPr>
          <w:p w14:paraId="2041D2AD" w14:textId="77777777" w:rsidR="007966B7" w:rsidRPr="00A96EBE" w:rsidRDefault="007966B7" w:rsidP="006F7BA7">
            <w:pPr>
              <w:tabs>
                <w:tab w:val="left" w:pos="283"/>
              </w:tabs>
              <w:ind w:right="57"/>
              <w:rPr>
                <w:noProof/>
                <w:color w:val="000000"/>
              </w:rPr>
            </w:pPr>
            <w:r w:rsidRPr="00A96EBE">
              <w:rPr>
                <w:noProof/>
                <w:color w:val="000000"/>
              </w:rPr>
              <w:t>Būtina</w:t>
            </w:r>
          </w:p>
        </w:tc>
        <w:tc>
          <w:tcPr>
            <w:tcW w:w="3289" w:type="dxa"/>
            <w:vAlign w:val="center"/>
          </w:tcPr>
          <w:p w14:paraId="183C02C1" w14:textId="77777777" w:rsidR="007966B7" w:rsidRPr="00A96EBE" w:rsidRDefault="007966B7" w:rsidP="006F7BA7">
            <w:pPr>
              <w:rPr>
                <w:noProof/>
              </w:rPr>
            </w:pPr>
          </w:p>
        </w:tc>
      </w:tr>
      <w:tr w:rsidR="007966B7" w:rsidRPr="00A96EBE" w14:paraId="3228E07D" w14:textId="77777777" w:rsidTr="00694B8B">
        <w:tc>
          <w:tcPr>
            <w:tcW w:w="710" w:type="dxa"/>
            <w:vAlign w:val="center"/>
          </w:tcPr>
          <w:p w14:paraId="7976A765"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5800C952" w14:textId="77777777" w:rsidR="007966B7" w:rsidRPr="00A96EBE" w:rsidRDefault="007966B7" w:rsidP="006F7BA7">
            <w:pPr>
              <w:rPr>
                <w:noProof/>
                <w:color w:val="000000"/>
              </w:rPr>
            </w:pPr>
            <w:r w:rsidRPr="00A96EBE">
              <w:rPr>
                <w:noProof/>
                <w:color w:val="000000"/>
              </w:rPr>
              <w:t>Kompiuterio maitinimo bloko dėklas</w:t>
            </w:r>
          </w:p>
        </w:tc>
        <w:tc>
          <w:tcPr>
            <w:tcW w:w="3327" w:type="dxa"/>
            <w:vAlign w:val="center"/>
          </w:tcPr>
          <w:p w14:paraId="313843E7" w14:textId="77777777" w:rsidR="007966B7" w:rsidRPr="00A96EBE" w:rsidRDefault="007966B7" w:rsidP="006F7BA7">
            <w:pPr>
              <w:tabs>
                <w:tab w:val="left" w:pos="283"/>
              </w:tabs>
              <w:ind w:right="57"/>
              <w:rPr>
                <w:noProof/>
                <w:color w:val="000000"/>
              </w:rPr>
            </w:pPr>
            <w:r w:rsidRPr="00A96EBE">
              <w:rPr>
                <w:noProof/>
                <w:color w:val="000000"/>
              </w:rPr>
              <w:t>Būtina</w:t>
            </w:r>
          </w:p>
        </w:tc>
        <w:tc>
          <w:tcPr>
            <w:tcW w:w="3289" w:type="dxa"/>
            <w:vAlign w:val="center"/>
          </w:tcPr>
          <w:p w14:paraId="5691CB16" w14:textId="77777777" w:rsidR="007966B7" w:rsidRPr="00A96EBE" w:rsidRDefault="007966B7" w:rsidP="006F7BA7">
            <w:pPr>
              <w:rPr>
                <w:noProof/>
              </w:rPr>
            </w:pPr>
          </w:p>
        </w:tc>
      </w:tr>
      <w:tr w:rsidR="007966B7" w:rsidRPr="00A96EBE" w14:paraId="0BDF11A0" w14:textId="77777777" w:rsidTr="00694B8B">
        <w:tc>
          <w:tcPr>
            <w:tcW w:w="710" w:type="dxa"/>
            <w:vAlign w:val="center"/>
          </w:tcPr>
          <w:p w14:paraId="6538D88D"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50D87B74" w14:textId="77777777" w:rsidR="007966B7" w:rsidRPr="00A96EBE" w:rsidRDefault="007966B7" w:rsidP="006F7BA7">
            <w:pPr>
              <w:rPr>
                <w:noProof/>
                <w:color w:val="000000"/>
              </w:rPr>
            </w:pPr>
            <w:r>
              <w:rPr>
                <w:noProof/>
                <w:color w:val="000000"/>
              </w:rPr>
              <w:t>Priemonių krepšio k</w:t>
            </w:r>
            <w:r w:rsidRPr="00A96EBE">
              <w:rPr>
                <w:noProof/>
                <w:color w:val="000000"/>
              </w:rPr>
              <w:t>ablys</w:t>
            </w:r>
          </w:p>
        </w:tc>
        <w:tc>
          <w:tcPr>
            <w:tcW w:w="3327" w:type="dxa"/>
            <w:vAlign w:val="center"/>
          </w:tcPr>
          <w:p w14:paraId="1C04F001" w14:textId="77777777" w:rsidR="007966B7" w:rsidRPr="00A96EBE" w:rsidRDefault="007966B7" w:rsidP="006F7BA7">
            <w:pPr>
              <w:ind w:right="57"/>
              <w:rPr>
                <w:noProof/>
                <w:color w:val="000000"/>
              </w:rPr>
            </w:pPr>
            <w:r>
              <w:rPr>
                <w:noProof/>
                <w:color w:val="000000"/>
              </w:rPr>
              <w:t>Tvirtinamas patogiam naudoti aukštyje. Leistina a</w:t>
            </w:r>
            <w:r w:rsidRPr="00A96EBE">
              <w:rPr>
                <w:noProof/>
                <w:color w:val="000000"/>
              </w:rPr>
              <w:t xml:space="preserve">pkrova ≥ </w:t>
            </w:r>
            <w:r>
              <w:rPr>
                <w:noProof/>
                <w:color w:val="000000"/>
              </w:rPr>
              <w:t>8</w:t>
            </w:r>
            <w:r w:rsidRPr="00A96EBE">
              <w:rPr>
                <w:noProof/>
                <w:color w:val="000000"/>
              </w:rPr>
              <w:t xml:space="preserve"> kg.</w:t>
            </w:r>
          </w:p>
        </w:tc>
        <w:tc>
          <w:tcPr>
            <w:tcW w:w="3289" w:type="dxa"/>
            <w:vAlign w:val="center"/>
          </w:tcPr>
          <w:p w14:paraId="04780832" w14:textId="77777777" w:rsidR="007966B7" w:rsidRPr="00A96EBE" w:rsidRDefault="007966B7" w:rsidP="006F7BA7">
            <w:pPr>
              <w:rPr>
                <w:noProof/>
              </w:rPr>
            </w:pPr>
          </w:p>
        </w:tc>
      </w:tr>
      <w:tr w:rsidR="007966B7" w:rsidRPr="00A96EBE" w14:paraId="62999D16" w14:textId="77777777" w:rsidTr="00694B8B">
        <w:tc>
          <w:tcPr>
            <w:tcW w:w="710" w:type="dxa"/>
            <w:vAlign w:val="center"/>
          </w:tcPr>
          <w:p w14:paraId="07B3E817"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1BDB8057" w14:textId="77777777" w:rsidR="007966B7" w:rsidRDefault="007966B7" w:rsidP="006F7BA7">
            <w:pPr>
              <w:rPr>
                <w:noProof/>
                <w:color w:val="000000"/>
              </w:rPr>
            </w:pPr>
            <w:r>
              <w:rPr>
                <w:noProof/>
                <w:color w:val="000000"/>
              </w:rPr>
              <w:t>Priemonių dėklas</w:t>
            </w:r>
          </w:p>
        </w:tc>
        <w:tc>
          <w:tcPr>
            <w:tcW w:w="3327" w:type="dxa"/>
            <w:vAlign w:val="center"/>
          </w:tcPr>
          <w:p w14:paraId="4ED7561B" w14:textId="77777777" w:rsidR="007966B7" w:rsidRPr="00A96EBE" w:rsidRDefault="007966B7" w:rsidP="006F7BA7">
            <w:pPr>
              <w:ind w:right="57"/>
              <w:rPr>
                <w:noProof/>
                <w:color w:val="000000"/>
              </w:rPr>
            </w:pPr>
            <w:r>
              <w:rPr>
                <w:noProof/>
                <w:color w:val="000000"/>
              </w:rPr>
              <w:t>Tvirtinamas patogiam naudoti aukštyje. Leistina a</w:t>
            </w:r>
            <w:r w:rsidRPr="00A96EBE">
              <w:rPr>
                <w:noProof/>
                <w:color w:val="000000"/>
              </w:rPr>
              <w:t xml:space="preserve">pkrova ≥ </w:t>
            </w:r>
            <w:r>
              <w:rPr>
                <w:noProof/>
                <w:color w:val="000000"/>
              </w:rPr>
              <w:t>3</w:t>
            </w:r>
            <w:r w:rsidRPr="00A96EBE">
              <w:rPr>
                <w:noProof/>
                <w:color w:val="000000"/>
              </w:rPr>
              <w:t xml:space="preserve"> kg.</w:t>
            </w:r>
            <w:r>
              <w:rPr>
                <w:noProof/>
                <w:color w:val="000000"/>
              </w:rPr>
              <w:t xml:space="preserve"> Bent du atskiri skyreliai su borteliais. </w:t>
            </w:r>
          </w:p>
        </w:tc>
        <w:tc>
          <w:tcPr>
            <w:tcW w:w="3289" w:type="dxa"/>
            <w:vAlign w:val="center"/>
          </w:tcPr>
          <w:p w14:paraId="29F978BC" w14:textId="77777777" w:rsidR="007966B7" w:rsidRPr="00A96EBE" w:rsidRDefault="007966B7" w:rsidP="003A427C">
            <w:pPr>
              <w:rPr>
                <w:noProof/>
              </w:rPr>
            </w:pPr>
          </w:p>
        </w:tc>
      </w:tr>
      <w:tr w:rsidR="007966B7" w:rsidRPr="00A96EBE" w14:paraId="16B261C2" w14:textId="77777777" w:rsidTr="00694B8B">
        <w:tc>
          <w:tcPr>
            <w:tcW w:w="710" w:type="dxa"/>
            <w:vAlign w:val="center"/>
          </w:tcPr>
          <w:p w14:paraId="3A2C43B3"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4F2DFEFF" w14:textId="77777777" w:rsidR="007966B7" w:rsidRPr="00A96EBE" w:rsidRDefault="007966B7" w:rsidP="006F7BA7">
            <w:pPr>
              <w:rPr>
                <w:noProof/>
              </w:rPr>
            </w:pPr>
            <w:r w:rsidRPr="00A96EBE">
              <w:rPr>
                <w:noProof/>
              </w:rPr>
              <w:t>Mobiliam stovui gamintojo suteikiama garantija</w:t>
            </w:r>
          </w:p>
        </w:tc>
        <w:tc>
          <w:tcPr>
            <w:tcW w:w="3327" w:type="dxa"/>
            <w:vAlign w:val="center"/>
          </w:tcPr>
          <w:p w14:paraId="329C55BA" w14:textId="77777777" w:rsidR="007966B7" w:rsidRPr="00A96EBE" w:rsidRDefault="007966B7" w:rsidP="006F7BA7">
            <w:pPr>
              <w:rPr>
                <w:noProof/>
              </w:rPr>
            </w:pPr>
            <w:r w:rsidRPr="00A96EBE">
              <w:rPr>
                <w:noProof/>
              </w:rPr>
              <w:t xml:space="preserve">Mobiliam stovui </w:t>
            </w:r>
            <w:r w:rsidRPr="00A96EBE">
              <w:rPr>
                <w:rFonts w:eastAsia="SimSun"/>
              </w:rPr>
              <w:t xml:space="preserve">taikoma gamintojo užtikrinta </w:t>
            </w:r>
            <w:r>
              <w:rPr>
                <w:rFonts w:eastAsia="SimSun"/>
              </w:rPr>
              <w:t>2</w:t>
            </w:r>
            <w:r w:rsidRPr="00A96EBE">
              <w:rPr>
                <w:rFonts w:eastAsia="SimSun"/>
              </w:rPr>
              <w:t xml:space="preserve"> metų garantija. Visi aukščiau išvardinti reikalavimai privalo būti garantuojami gamintojo.</w:t>
            </w:r>
            <w:r w:rsidRPr="00A96EBE">
              <w:rPr>
                <w:b/>
              </w:rPr>
              <w:t xml:space="preserve"> </w:t>
            </w:r>
          </w:p>
        </w:tc>
        <w:tc>
          <w:tcPr>
            <w:tcW w:w="3289" w:type="dxa"/>
            <w:vAlign w:val="center"/>
          </w:tcPr>
          <w:p w14:paraId="32919949" w14:textId="77777777" w:rsidR="007966B7" w:rsidRPr="00A96EBE" w:rsidRDefault="007966B7" w:rsidP="006F7BA7">
            <w:pPr>
              <w:rPr>
                <w:noProof/>
              </w:rPr>
            </w:pPr>
          </w:p>
        </w:tc>
      </w:tr>
      <w:tr w:rsidR="007966B7" w:rsidRPr="00A96EBE" w14:paraId="0E1FFD1F" w14:textId="77777777" w:rsidTr="00694B8B">
        <w:tc>
          <w:tcPr>
            <w:tcW w:w="710" w:type="dxa"/>
            <w:vAlign w:val="center"/>
          </w:tcPr>
          <w:p w14:paraId="545D19F4"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12B9949D" w14:textId="77777777" w:rsidR="007966B7" w:rsidRPr="00A96EBE" w:rsidRDefault="007966B7" w:rsidP="006F7BA7">
            <w:pPr>
              <w:rPr>
                <w:noProof/>
              </w:rPr>
            </w:pPr>
            <w:r w:rsidRPr="00A96EBE">
              <w:rPr>
                <w:noProof/>
              </w:rPr>
              <w:t>Papildomi reikalavimai</w:t>
            </w:r>
          </w:p>
        </w:tc>
        <w:tc>
          <w:tcPr>
            <w:tcW w:w="3327" w:type="dxa"/>
            <w:vAlign w:val="center"/>
          </w:tcPr>
          <w:p w14:paraId="7486FEE2" w14:textId="77777777" w:rsidR="007966B7" w:rsidRDefault="007966B7" w:rsidP="006F7BA7">
            <w:pPr>
              <w:ind w:left="57" w:right="57"/>
              <w:rPr>
                <w:noProof/>
              </w:rPr>
            </w:pPr>
            <w:r w:rsidRPr="00A96EBE">
              <w:rPr>
                <w:noProof/>
              </w:rPr>
              <w:t>Visa siūloma įranga turi būti nauja, negalima siūlyti naudotos arba naudotos ir atnaujintos (remarketing) įrangos.</w:t>
            </w:r>
          </w:p>
          <w:p w14:paraId="79ED189D" w14:textId="77777777" w:rsidR="007966B7" w:rsidRPr="00A96EBE" w:rsidRDefault="007966B7" w:rsidP="006F7BA7">
            <w:pPr>
              <w:ind w:left="57" w:right="57"/>
              <w:rPr>
                <w:noProof/>
              </w:rPr>
            </w:pPr>
            <w:r>
              <w:t>Mobilaus stovo</w:t>
            </w:r>
            <w:r w:rsidRPr="006B7819">
              <w:t xml:space="preserve"> sudarantys aparatiniai komponentai privalo būti pilnai sumontuoti </w:t>
            </w:r>
            <w:r>
              <w:t>su</w:t>
            </w:r>
            <w:r w:rsidRPr="006B7819">
              <w:t xml:space="preserve"> </w:t>
            </w:r>
            <w:r>
              <w:t>stovu</w:t>
            </w:r>
            <w:r w:rsidRPr="006B7819">
              <w:t xml:space="preserve"> gamintojo gamykloje.</w:t>
            </w:r>
          </w:p>
        </w:tc>
        <w:tc>
          <w:tcPr>
            <w:tcW w:w="3289" w:type="dxa"/>
            <w:vAlign w:val="center"/>
          </w:tcPr>
          <w:p w14:paraId="17D62A43" w14:textId="77777777" w:rsidR="007966B7" w:rsidRPr="00A96EBE" w:rsidRDefault="007966B7" w:rsidP="006F7BA7">
            <w:pPr>
              <w:rPr>
                <w:noProof/>
              </w:rPr>
            </w:pPr>
          </w:p>
        </w:tc>
      </w:tr>
      <w:tr w:rsidR="007966B7" w:rsidRPr="00A96EBE" w14:paraId="21CF26A0" w14:textId="77777777" w:rsidTr="00694B8B">
        <w:tc>
          <w:tcPr>
            <w:tcW w:w="710" w:type="dxa"/>
            <w:vAlign w:val="center"/>
          </w:tcPr>
          <w:p w14:paraId="7C3E4B40"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7CD9D0E7" w14:textId="77777777" w:rsidR="007966B7" w:rsidRPr="00A96EBE" w:rsidRDefault="007966B7" w:rsidP="006F7BA7">
            <w:pPr>
              <w:rPr>
                <w:noProof/>
              </w:rPr>
            </w:pPr>
            <w:r w:rsidRPr="00A96EBE">
              <w:rPr>
                <w:noProof/>
              </w:rPr>
              <w:t>Gamintojo gamybos kokybės ir aplinkosaugos reikalavimai</w:t>
            </w:r>
          </w:p>
        </w:tc>
        <w:tc>
          <w:tcPr>
            <w:tcW w:w="3327" w:type="dxa"/>
            <w:vAlign w:val="center"/>
          </w:tcPr>
          <w:p w14:paraId="4B303B75" w14:textId="77777777" w:rsidR="007966B7" w:rsidRPr="00A96EBE" w:rsidRDefault="007966B7" w:rsidP="006F7BA7">
            <w:pPr>
              <w:ind w:left="57" w:right="57"/>
              <w:rPr>
                <w:noProof/>
              </w:rPr>
            </w:pPr>
            <w:r w:rsidRPr="00A96EBE">
              <w:rPr>
                <w:noProof/>
              </w:rPr>
              <w:t xml:space="preserve">Siūlomas mobilus stovas turi būti pagamintas vadovaujantis kokybės valdymo sistema ISO 9001 ir aplinkosaugos valdymo sistema ISO 14001 arba lygiavertėmis. Pateikti tai įrodančius sertifikatų kopijas. </w:t>
            </w:r>
          </w:p>
        </w:tc>
        <w:tc>
          <w:tcPr>
            <w:tcW w:w="3289" w:type="dxa"/>
            <w:vAlign w:val="center"/>
          </w:tcPr>
          <w:p w14:paraId="1465D5FE" w14:textId="77777777" w:rsidR="007966B7" w:rsidRPr="00A96EBE" w:rsidRDefault="007966B7" w:rsidP="006F7BA7">
            <w:pPr>
              <w:rPr>
                <w:noProof/>
              </w:rPr>
            </w:pPr>
          </w:p>
        </w:tc>
      </w:tr>
      <w:tr w:rsidR="007966B7" w:rsidRPr="00A96EBE" w14:paraId="00CD543D" w14:textId="77777777" w:rsidTr="00694B8B">
        <w:tc>
          <w:tcPr>
            <w:tcW w:w="10207" w:type="dxa"/>
            <w:gridSpan w:val="4"/>
            <w:vAlign w:val="center"/>
          </w:tcPr>
          <w:p w14:paraId="63B062DB" w14:textId="77777777" w:rsidR="007966B7" w:rsidRPr="00A96EBE" w:rsidRDefault="007966B7" w:rsidP="00CB1F6B">
            <w:pPr>
              <w:rPr>
                <w:noProof/>
              </w:rPr>
            </w:pPr>
            <w:r w:rsidRPr="00F778AF">
              <w:rPr>
                <w:b/>
                <w:bCs/>
                <w:noProof/>
              </w:rPr>
              <w:t>Brūkšninių kodų skaitytuvas</w:t>
            </w:r>
          </w:p>
        </w:tc>
      </w:tr>
      <w:tr w:rsidR="007966B7" w:rsidRPr="00A96EBE" w14:paraId="52DD252E" w14:textId="77777777" w:rsidTr="00694B8B">
        <w:tc>
          <w:tcPr>
            <w:tcW w:w="710" w:type="dxa"/>
            <w:vAlign w:val="center"/>
          </w:tcPr>
          <w:p w14:paraId="6025521E"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12CC3E51" w14:textId="77777777" w:rsidR="007966B7" w:rsidRPr="00A96EBE" w:rsidRDefault="007966B7" w:rsidP="006F7BA7">
            <w:pPr>
              <w:rPr>
                <w:rFonts w:eastAsia="Calibri"/>
                <w:noProof/>
              </w:rPr>
            </w:pPr>
            <w:r w:rsidRPr="009B5FB1">
              <w:rPr>
                <w:noProof/>
                <w:color w:val="000000"/>
              </w:rPr>
              <w:t>Brūkšninių kodų skaitytuvo gamintojas</w:t>
            </w:r>
          </w:p>
        </w:tc>
        <w:tc>
          <w:tcPr>
            <w:tcW w:w="3327" w:type="dxa"/>
            <w:vAlign w:val="center"/>
          </w:tcPr>
          <w:p w14:paraId="407F5A34" w14:textId="77777777" w:rsidR="007966B7" w:rsidRPr="00A96EBE" w:rsidRDefault="007966B7" w:rsidP="006F7BA7">
            <w:pPr>
              <w:ind w:left="57" w:right="57"/>
              <w:rPr>
                <w:rFonts w:eastAsia="Calibri"/>
                <w:noProof/>
              </w:rPr>
            </w:pPr>
            <w:r w:rsidRPr="009B5FB1">
              <w:rPr>
                <w:noProof/>
                <w:color w:val="000000"/>
              </w:rPr>
              <w:t>Nurodyti</w:t>
            </w:r>
          </w:p>
        </w:tc>
        <w:tc>
          <w:tcPr>
            <w:tcW w:w="3289" w:type="dxa"/>
            <w:vAlign w:val="center"/>
          </w:tcPr>
          <w:p w14:paraId="70B4603E" w14:textId="47EF5064" w:rsidR="007966B7" w:rsidRPr="00A96EBE" w:rsidRDefault="007966B7" w:rsidP="006F7BA7">
            <w:pPr>
              <w:rPr>
                <w:noProof/>
              </w:rPr>
            </w:pPr>
          </w:p>
        </w:tc>
      </w:tr>
      <w:tr w:rsidR="007966B7" w:rsidRPr="00A96EBE" w14:paraId="5CFA9B7E" w14:textId="77777777" w:rsidTr="00694B8B">
        <w:tc>
          <w:tcPr>
            <w:tcW w:w="710" w:type="dxa"/>
            <w:vAlign w:val="center"/>
          </w:tcPr>
          <w:p w14:paraId="08E83CE4"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5074AEE0" w14:textId="77777777" w:rsidR="007966B7" w:rsidRPr="00A96EBE" w:rsidRDefault="007966B7" w:rsidP="006F7BA7">
            <w:pPr>
              <w:rPr>
                <w:rFonts w:eastAsia="Calibri"/>
                <w:noProof/>
              </w:rPr>
            </w:pPr>
            <w:r w:rsidRPr="009B5FB1">
              <w:rPr>
                <w:noProof/>
                <w:color w:val="000000"/>
              </w:rPr>
              <w:t>Brūkšninių kodų skaitytuvo modelis, gamintojo kodas</w:t>
            </w:r>
          </w:p>
        </w:tc>
        <w:tc>
          <w:tcPr>
            <w:tcW w:w="3327" w:type="dxa"/>
            <w:vAlign w:val="center"/>
          </w:tcPr>
          <w:p w14:paraId="27659C1F" w14:textId="77777777" w:rsidR="007966B7" w:rsidRPr="00A96EBE" w:rsidRDefault="007966B7" w:rsidP="006F7BA7">
            <w:pPr>
              <w:ind w:left="57" w:right="57"/>
              <w:rPr>
                <w:rFonts w:eastAsia="Calibri"/>
                <w:noProof/>
              </w:rPr>
            </w:pPr>
            <w:r w:rsidRPr="009B5FB1">
              <w:rPr>
                <w:noProof/>
                <w:color w:val="000000"/>
              </w:rPr>
              <w:t>Nurodyti</w:t>
            </w:r>
          </w:p>
        </w:tc>
        <w:tc>
          <w:tcPr>
            <w:tcW w:w="3289" w:type="dxa"/>
            <w:vAlign w:val="center"/>
          </w:tcPr>
          <w:p w14:paraId="00231573" w14:textId="2DB46C48" w:rsidR="007966B7" w:rsidRPr="00A96EBE" w:rsidRDefault="007966B7" w:rsidP="006F7BA7">
            <w:pPr>
              <w:rPr>
                <w:noProof/>
              </w:rPr>
            </w:pPr>
          </w:p>
        </w:tc>
      </w:tr>
      <w:tr w:rsidR="004755BB" w:rsidRPr="00A96EBE" w14:paraId="5CA6EA2D" w14:textId="77777777" w:rsidTr="00694B8B">
        <w:tc>
          <w:tcPr>
            <w:tcW w:w="710" w:type="dxa"/>
            <w:vAlign w:val="center"/>
          </w:tcPr>
          <w:p w14:paraId="51B6448D" w14:textId="77777777" w:rsidR="004755BB" w:rsidRPr="00A96EBE" w:rsidRDefault="004755BB" w:rsidP="007966B7">
            <w:pPr>
              <w:pStyle w:val="ListParagraph"/>
              <w:numPr>
                <w:ilvl w:val="0"/>
                <w:numId w:val="3"/>
              </w:numPr>
              <w:ind w:left="57" w:firstLine="0"/>
              <w:jc w:val="center"/>
              <w:rPr>
                <w:noProof/>
              </w:rPr>
            </w:pPr>
          </w:p>
        </w:tc>
        <w:tc>
          <w:tcPr>
            <w:tcW w:w="2881" w:type="dxa"/>
            <w:vAlign w:val="center"/>
          </w:tcPr>
          <w:p w14:paraId="5870B62E" w14:textId="69109AED" w:rsidR="004755BB" w:rsidRPr="009B5FB1" w:rsidRDefault="004755BB" w:rsidP="006F7BA7">
            <w:pPr>
              <w:rPr>
                <w:noProof/>
              </w:rPr>
            </w:pPr>
            <w:r>
              <w:t>Naudojimo paskirtis</w:t>
            </w:r>
          </w:p>
        </w:tc>
        <w:tc>
          <w:tcPr>
            <w:tcW w:w="3327" w:type="dxa"/>
            <w:vAlign w:val="center"/>
          </w:tcPr>
          <w:p w14:paraId="7709DE32" w14:textId="2C5A64A1" w:rsidR="004755BB" w:rsidRPr="009B5FB1" w:rsidRDefault="004755BB" w:rsidP="006F7BA7">
            <w:pPr>
              <w:ind w:left="57" w:right="57"/>
              <w:rPr>
                <w:noProof/>
              </w:rPr>
            </w:pPr>
            <w:r w:rsidRPr="00261CB0">
              <w:t>Medicininėse įstaigose (Healthcare);</w:t>
            </w:r>
          </w:p>
        </w:tc>
        <w:tc>
          <w:tcPr>
            <w:tcW w:w="3289" w:type="dxa"/>
            <w:vAlign w:val="center"/>
          </w:tcPr>
          <w:p w14:paraId="509E1C0C" w14:textId="77777777" w:rsidR="004755BB" w:rsidRPr="00A96EBE" w:rsidRDefault="004755BB" w:rsidP="006F7BA7">
            <w:pPr>
              <w:rPr>
                <w:noProof/>
              </w:rPr>
            </w:pPr>
          </w:p>
        </w:tc>
      </w:tr>
      <w:tr w:rsidR="007966B7" w:rsidRPr="00A96EBE" w14:paraId="65989813" w14:textId="77777777" w:rsidTr="00694B8B">
        <w:tc>
          <w:tcPr>
            <w:tcW w:w="710" w:type="dxa"/>
            <w:vAlign w:val="center"/>
          </w:tcPr>
          <w:p w14:paraId="152C0BE4"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55D0E6E5" w14:textId="77777777" w:rsidR="007966B7" w:rsidRPr="00A96EBE" w:rsidRDefault="007966B7" w:rsidP="006F7BA7">
            <w:pPr>
              <w:rPr>
                <w:rFonts w:eastAsia="Calibri"/>
                <w:noProof/>
              </w:rPr>
            </w:pPr>
            <w:r w:rsidRPr="009B5FB1">
              <w:rPr>
                <w:noProof/>
              </w:rPr>
              <w:t>Judesio tolerancija (rankinis)</w:t>
            </w:r>
          </w:p>
        </w:tc>
        <w:tc>
          <w:tcPr>
            <w:tcW w:w="3327" w:type="dxa"/>
            <w:vAlign w:val="center"/>
          </w:tcPr>
          <w:p w14:paraId="4A36BA74" w14:textId="0D9287D7" w:rsidR="007966B7" w:rsidRPr="00A96EBE" w:rsidRDefault="007966B7" w:rsidP="006F7BA7">
            <w:pPr>
              <w:ind w:left="57" w:right="57"/>
              <w:rPr>
                <w:rFonts w:eastAsia="Calibri"/>
                <w:noProof/>
              </w:rPr>
            </w:pPr>
            <w:r w:rsidRPr="009B5FB1">
              <w:rPr>
                <w:noProof/>
              </w:rPr>
              <w:t>Iki 13 cm per sekundę už 13 mln. UPC</w:t>
            </w:r>
          </w:p>
        </w:tc>
        <w:tc>
          <w:tcPr>
            <w:tcW w:w="3289" w:type="dxa"/>
            <w:vAlign w:val="center"/>
          </w:tcPr>
          <w:p w14:paraId="309BD71F" w14:textId="77777777" w:rsidR="007966B7" w:rsidRPr="00A96EBE" w:rsidRDefault="007966B7" w:rsidP="006F7BA7">
            <w:pPr>
              <w:rPr>
                <w:noProof/>
              </w:rPr>
            </w:pPr>
          </w:p>
        </w:tc>
      </w:tr>
      <w:tr w:rsidR="007966B7" w:rsidRPr="00A96EBE" w14:paraId="31B0A89A" w14:textId="77777777" w:rsidTr="00694B8B">
        <w:tc>
          <w:tcPr>
            <w:tcW w:w="710" w:type="dxa"/>
            <w:vAlign w:val="center"/>
          </w:tcPr>
          <w:p w14:paraId="2A0F0C9C"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1E63923E" w14:textId="77777777" w:rsidR="007966B7" w:rsidRPr="00A96EBE" w:rsidRDefault="007966B7" w:rsidP="006F7BA7">
            <w:pPr>
              <w:rPr>
                <w:rFonts w:eastAsia="Calibri"/>
                <w:noProof/>
              </w:rPr>
            </w:pPr>
            <w:r w:rsidRPr="009B5FB1">
              <w:rPr>
                <w:noProof/>
              </w:rPr>
              <w:t>Braukimo greitis (laisvų rankų režimas)</w:t>
            </w:r>
          </w:p>
        </w:tc>
        <w:tc>
          <w:tcPr>
            <w:tcW w:w="3327" w:type="dxa"/>
            <w:vAlign w:val="center"/>
          </w:tcPr>
          <w:p w14:paraId="6CEE18A1" w14:textId="4971EA98" w:rsidR="007966B7" w:rsidRPr="00A96EBE" w:rsidRDefault="007966B7" w:rsidP="006F7BA7">
            <w:pPr>
              <w:ind w:left="57" w:right="57"/>
              <w:rPr>
                <w:rFonts w:eastAsia="Calibri"/>
                <w:noProof/>
              </w:rPr>
            </w:pPr>
            <w:r w:rsidRPr="009B5FB1">
              <w:rPr>
                <w:noProof/>
              </w:rPr>
              <w:t>Iki 76,2 cm per sekundę už 13 mln. UPC</w:t>
            </w:r>
          </w:p>
        </w:tc>
        <w:tc>
          <w:tcPr>
            <w:tcW w:w="3289" w:type="dxa"/>
            <w:vAlign w:val="center"/>
          </w:tcPr>
          <w:p w14:paraId="0533DCF7" w14:textId="77777777" w:rsidR="007966B7" w:rsidRPr="00A96EBE" w:rsidRDefault="007966B7" w:rsidP="006F7BA7">
            <w:pPr>
              <w:rPr>
                <w:noProof/>
              </w:rPr>
            </w:pPr>
          </w:p>
        </w:tc>
      </w:tr>
      <w:tr w:rsidR="007966B7" w:rsidRPr="00A96EBE" w14:paraId="5586CA55" w14:textId="77777777" w:rsidTr="00694B8B">
        <w:tc>
          <w:tcPr>
            <w:tcW w:w="710" w:type="dxa"/>
            <w:vAlign w:val="center"/>
          </w:tcPr>
          <w:p w14:paraId="6140F09D"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135B9A9E" w14:textId="77777777" w:rsidR="007966B7" w:rsidRPr="00A96EBE" w:rsidRDefault="007966B7" w:rsidP="006F7BA7">
            <w:pPr>
              <w:rPr>
                <w:rFonts w:eastAsia="Calibri"/>
                <w:noProof/>
              </w:rPr>
            </w:pPr>
            <w:r w:rsidRPr="009B5FB1">
              <w:rPr>
                <w:noProof/>
              </w:rPr>
              <w:t>Šviesos šaltinis</w:t>
            </w:r>
          </w:p>
        </w:tc>
        <w:tc>
          <w:tcPr>
            <w:tcW w:w="3327" w:type="dxa"/>
            <w:vAlign w:val="center"/>
          </w:tcPr>
          <w:p w14:paraId="3C47623C" w14:textId="77777777" w:rsidR="007966B7" w:rsidRPr="00A96EBE" w:rsidRDefault="007966B7" w:rsidP="006F7BA7">
            <w:pPr>
              <w:ind w:left="57" w:right="57"/>
              <w:rPr>
                <w:rFonts w:eastAsia="Calibri"/>
                <w:noProof/>
              </w:rPr>
            </w:pPr>
            <w:r w:rsidRPr="009B5FB1">
              <w:rPr>
                <w:noProof/>
              </w:rPr>
              <w:t>linijinis 624 nm LED</w:t>
            </w:r>
          </w:p>
        </w:tc>
        <w:tc>
          <w:tcPr>
            <w:tcW w:w="3289" w:type="dxa"/>
            <w:vAlign w:val="center"/>
          </w:tcPr>
          <w:p w14:paraId="1990728A" w14:textId="77777777" w:rsidR="007966B7" w:rsidRPr="00A96EBE" w:rsidRDefault="007966B7" w:rsidP="006F7BA7">
            <w:pPr>
              <w:rPr>
                <w:noProof/>
              </w:rPr>
            </w:pPr>
          </w:p>
        </w:tc>
      </w:tr>
      <w:tr w:rsidR="007966B7" w:rsidRPr="00A96EBE" w14:paraId="39EA9305" w14:textId="77777777" w:rsidTr="00694B8B">
        <w:tc>
          <w:tcPr>
            <w:tcW w:w="710" w:type="dxa"/>
            <w:vAlign w:val="center"/>
          </w:tcPr>
          <w:p w14:paraId="2F0D138B"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23B38E38" w14:textId="77777777" w:rsidR="007966B7" w:rsidRPr="00A96EBE" w:rsidRDefault="007966B7" w:rsidP="006F7BA7">
            <w:pPr>
              <w:rPr>
                <w:rFonts w:eastAsia="Calibri"/>
                <w:noProof/>
              </w:rPr>
            </w:pPr>
            <w:r w:rsidRPr="009B5FB1">
              <w:rPr>
                <w:noProof/>
              </w:rPr>
              <w:t>Pasvirimo / nuolydžio / posvyrio tolerancija</w:t>
            </w:r>
          </w:p>
        </w:tc>
        <w:tc>
          <w:tcPr>
            <w:tcW w:w="3327" w:type="dxa"/>
            <w:vAlign w:val="center"/>
          </w:tcPr>
          <w:p w14:paraId="3A63C233" w14:textId="77777777" w:rsidR="007966B7" w:rsidRPr="00A96EBE" w:rsidRDefault="007966B7" w:rsidP="006F7BA7">
            <w:pPr>
              <w:ind w:left="57" w:right="57"/>
              <w:rPr>
                <w:rFonts w:eastAsia="Calibri"/>
                <w:noProof/>
              </w:rPr>
            </w:pPr>
            <w:r w:rsidRPr="009B5FB1">
              <w:rPr>
                <w:noProof/>
              </w:rPr>
              <w:t>+/- 65°; +/- 65°; 0-360°</w:t>
            </w:r>
          </w:p>
        </w:tc>
        <w:tc>
          <w:tcPr>
            <w:tcW w:w="3289" w:type="dxa"/>
            <w:vAlign w:val="center"/>
          </w:tcPr>
          <w:p w14:paraId="201DFFC9" w14:textId="77777777" w:rsidR="007966B7" w:rsidRPr="00A96EBE" w:rsidRDefault="007966B7" w:rsidP="006F7BA7">
            <w:pPr>
              <w:rPr>
                <w:noProof/>
              </w:rPr>
            </w:pPr>
          </w:p>
        </w:tc>
      </w:tr>
      <w:tr w:rsidR="007966B7" w:rsidRPr="00A96EBE" w14:paraId="6D99BCFA" w14:textId="77777777" w:rsidTr="00694B8B">
        <w:tc>
          <w:tcPr>
            <w:tcW w:w="710" w:type="dxa"/>
            <w:vAlign w:val="center"/>
          </w:tcPr>
          <w:p w14:paraId="7716E7DA"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44C98983" w14:textId="77777777" w:rsidR="007966B7" w:rsidRPr="00A96EBE" w:rsidRDefault="007966B7" w:rsidP="006F7BA7">
            <w:pPr>
              <w:rPr>
                <w:rFonts w:eastAsia="Calibri"/>
                <w:noProof/>
              </w:rPr>
            </w:pPr>
            <w:r w:rsidRPr="009B5FB1">
              <w:rPr>
                <w:noProof/>
              </w:rPr>
              <w:t>Minimali elemento skiriamoji geba</w:t>
            </w:r>
          </w:p>
        </w:tc>
        <w:tc>
          <w:tcPr>
            <w:tcW w:w="3327" w:type="dxa"/>
            <w:vAlign w:val="center"/>
          </w:tcPr>
          <w:p w14:paraId="02AD2F0D" w14:textId="77777777" w:rsidR="007966B7" w:rsidRPr="009B5FB1" w:rsidRDefault="007966B7" w:rsidP="006F7BA7">
            <w:pPr>
              <w:ind w:left="57" w:right="57"/>
              <w:rPr>
                <w:noProof/>
              </w:rPr>
            </w:pPr>
            <w:r w:rsidRPr="009B5FB1">
              <w:rPr>
                <w:noProof/>
              </w:rPr>
              <w:t xml:space="preserve">Code 39 - 4.0 mln; </w:t>
            </w:r>
          </w:p>
          <w:p w14:paraId="48F2ABA3" w14:textId="77777777" w:rsidR="007966B7" w:rsidRPr="009B5FB1" w:rsidRDefault="007966B7" w:rsidP="006F7BA7">
            <w:pPr>
              <w:ind w:left="57" w:right="57"/>
              <w:rPr>
                <w:noProof/>
              </w:rPr>
            </w:pPr>
            <w:r w:rsidRPr="009B5FB1">
              <w:rPr>
                <w:noProof/>
              </w:rPr>
              <w:t>Code 128 - 4.0 mln;</w:t>
            </w:r>
          </w:p>
          <w:p w14:paraId="20AF629D" w14:textId="77777777" w:rsidR="007966B7" w:rsidRPr="009B5FB1" w:rsidRDefault="007966B7" w:rsidP="006F7BA7">
            <w:pPr>
              <w:ind w:left="57" w:right="57"/>
              <w:rPr>
                <w:noProof/>
              </w:rPr>
            </w:pPr>
            <w:r w:rsidRPr="009B5FB1">
              <w:rPr>
                <w:noProof/>
              </w:rPr>
              <w:t xml:space="preserve">Data Matrix - 6.0 mln; </w:t>
            </w:r>
          </w:p>
          <w:p w14:paraId="0366D5B7" w14:textId="77777777" w:rsidR="007966B7" w:rsidRPr="00A96EBE" w:rsidRDefault="007966B7" w:rsidP="006F7BA7">
            <w:pPr>
              <w:ind w:left="57" w:right="57"/>
              <w:rPr>
                <w:rFonts w:eastAsia="Calibri"/>
                <w:noProof/>
              </w:rPr>
            </w:pPr>
            <w:r w:rsidRPr="009B5FB1">
              <w:rPr>
                <w:noProof/>
              </w:rPr>
              <w:t>QR Code - 6.7 mln.</w:t>
            </w:r>
          </w:p>
        </w:tc>
        <w:tc>
          <w:tcPr>
            <w:tcW w:w="3289" w:type="dxa"/>
            <w:vAlign w:val="center"/>
          </w:tcPr>
          <w:p w14:paraId="1B217532" w14:textId="77777777" w:rsidR="007966B7" w:rsidRPr="00A96EBE" w:rsidRDefault="007966B7" w:rsidP="006F7BA7">
            <w:pPr>
              <w:rPr>
                <w:noProof/>
              </w:rPr>
            </w:pPr>
          </w:p>
        </w:tc>
      </w:tr>
      <w:tr w:rsidR="007966B7" w:rsidRPr="00A96EBE" w14:paraId="74C4285C" w14:textId="77777777" w:rsidTr="00694B8B">
        <w:tc>
          <w:tcPr>
            <w:tcW w:w="710" w:type="dxa"/>
            <w:vAlign w:val="center"/>
          </w:tcPr>
          <w:p w14:paraId="3DF3BD67"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4AB5F88D" w14:textId="77777777" w:rsidR="007966B7" w:rsidRPr="00A96EBE" w:rsidRDefault="007966B7" w:rsidP="006F7BA7">
            <w:pPr>
              <w:rPr>
                <w:rFonts w:eastAsia="Calibri"/>
                <w:noProof/>
              </w:rPr>
            </w:pPr>
            <w:r w:rsidRPr="009B5FB1">
              <w:rPr>
                <w:noProof/>
                <w:color w:val="000000"/>
              </w:rPr>
              <w:t>1D ir 2D kodų atpažinimas</w:t>
            </w:r>
          </w:p>
        </w:tc>
        <w:tc>
          <w:tcPr>
            <w:tcW w:w="3327" w:type="dxa"/>
            <w:vAlign w:val="center"/>
          </w:tcPr>
          <w:p w14:paraId="420D14C9" w14:textId="77777777" w:rsidR="007966B7" w:rsidRPr="009B5FB1" w:rsidRDefault="007966B7" w:rsidP="006F7BA7">
            <w:pPr>
              <w:ind w:left="57" w:right="57"/>
              <w:rPr>
                <w:noProof/>
                <w:color w:val="000000"/>
              </w:rPr>
            </w:pPr>
            <w:r w:rsidRPr="009B5FB1">
              <w:rPr>
                <w:noProof/>
                <w:color w:val="000000"/>
              </w:rPr>
              <w:t>Ne prasčiau nei:</w:t>
            </w:r>
          </w:p>
          <w:p w14:paraId="0AE33B83" w14:textId="77777777" w:rsidR="007966B7" w:rsidRPr="009B5FB1" w:rsidRDefault="007966B7" w:rsidP="006F7BA7">
            <w:pPr>
              <w:ind w:left="57" w:right="57"/>
              <w:rPr>
                <w:noProof/>
                <w:color w:val="000000"/>
              </w:rPr>
            </w:pPr>
            <w:r w:rsidRPr="009B5FB1">
              <w:rPr>
                <w:noProof/>
                <w:color w:val="000000"/>
              </w:rPr>
              <w:t>1D:</w:t>
            </w:r>
          </w:p>
          <w:p w14:paraId="4A6ED7EC" w14:textId="77777777" w:rsidR="007966B7" w:rsidRPr="009B5FB1" w:rsidRDefault="007966B7" w:rsidP="006F7BA7">
            <w:pPr>
              <w:ind w:left="57" w:right="57"/>
              <w:rPr>
                <w:noProof/>
              </w:rPr>
            </w:pPr>
            <w:r w:rsidRPr="009B5FB1">
              <w:rPr>
                <w:noProof/>
              </w:rPr>
              <w:t>Code 39, Code 128, Code 93, Codabar/NW7, Code 11, MSI Plessey, UPC/EAN, I 2 of 5, Korean 3 of 5, GS1 DataBar, Base 32 (Italian Pharma)</w:t>
            </w:r>
          </w:p>
          <w:p w14:paraId="195E4F94" w14:textId="77777777" w:rsidR="007966B7" w:rsidRPr="009B5FB1" w:rsidRDefault="007966B7" w:rsidP="006F7BA7">
            <w:pPr>
              <w:ind w:left="57" w:right="57"/>
              <w:rPr>
                <w:noProof/>
              </w:rPr>
            </w:pPr>
            <w:r w:rsidRPr="009B5FB1">
              <w:rPr>
                <w:noProof/>
              </w:rPr>
              <w:t>2D:</w:t>
            </w:r>
          </w:p>
          <w:p w14:paraId="521FA83F" w14:textId="77777777" w:rsidR="007966B7" w:rsidRPr="00A96EBE" w:rsidRDefault="007966B7" w:rsidP="006F7BA7">
            <w:pPr>
              <w:ind w:left="57" w:right="57"/>
              <w:rPr>
                <w:rFonts w:eastAsia="Calibri"/>
                <w:noProof/>
              </w:rPr>
            </w:pPr>
            <w:r w:rsidRPr="009B5FB1">
              <w:rPr>
                <w:noProof/>
              </w:rPr>
              <w:t>PDF417, Composite Codes, TLC-39, Aztec, DataMatrix, MaxiCode, QR Code, Micro QR, Han Xin, Postal Codes</w:t>
            </w:r>
          </w:p>
        </w:tc>
        <w:tc>
          <w:tcPr>
            <w:tcW w:w="3289" w:type="dxa"/>
            <w:vAlign w:val="center"/>
          </w:tcPr>
          <w:p w14:paraId="23865DAB" w14:textId="77777777" w:rsidR="007966B7" w:rsidRPr="00A96EBE" w:rsidRDefault="007966B7" w:rsidP="006F7BA7">
            <w:pPr>
              <w:rPr>
                <w:noProof/>
              </w:rPr>
            </w:pPr>
          </w:p>
        </w:tc>
      </w:tr>
      <w:tr w:rsidR="007966B7" w:rsidRPr="00A96EBE" w14:paraId="2EEC232A" w14:textId="77777777" w:rsidTr="00694B8B">
        <w:tc>
          <w:tcPr>
            <w:tcW w:w="710" w:type="dxa"/>
            <w:vAlign w:val="center"/>
          </w:tcPr>
          <w:p w14:paraId="244D36F4"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4141E6E9" w14:textId="77777777" w:rsidR="007966B7" w:rsidRPr="00A96EBE" w:rsidRDefault="007966B7" w:rsidP="006F7BA7">
            <w:pPr>
              <w:rPr>
                <w:rFonts w:eastAsia="Calibri"/>
                <w:noProof/>
              </w:rPr>
            </w:pPr>
            <w:r w:rsidRPr="009B5FB1">
              <w:rPr>
                <w:noProof/>
                <w:color w:val="000000"/>
              </w:rPr>
              <w:t>Skenavimo nuotolis</w:t>
            </w:r>
          </w:p>
        </w:tc>
        <w:tc>
          <w:tcPr>
            <w:tcW w:w="3327" w:type="dxa"/>
            <w:vAlign w:val="center"/>
          </w:tcPr>
          <w:p w14:paraId="1844624C" w14:textId="77777777" w:rsidR="007966B7" w:rsidRPr="00A96EBE" w:rsidRDefault="007966B7" w:rsidP="006F7BA7">
            <w:pPr>
              <w:ind w:left="57" w:right="57"/>
              <w:rPr>
                <w:rFonts w:eastAsia="Calibri"/>
                <w:noProof/>
              </w:rPr>
            </w:pPr>
            <w:r w:rsidRPr="009B5FB1">
              <w:rPr>
                <w:noProof/>
                <w:color w:val="000000"/>
              </w:rPr>
              <w:t>Ne blogiau kaip nuo 0 cm iki 36 cm.</w:t>
            </w:r>
          </w:p>
        </w:tc>
        <w:tc>
          <w:tcPr>
            <w:tcW w:w="3289" w:type="dxa"/>
            <w:vAlign w:val="center"/>
          </w:tcPr>
          <w:p w14:paraId="127BB56F" w14:textId="77777777" w:rsidR="007966B7" w:rsidRPr="00A96EBE" w:rsidRDefault="007966B7" w:rsidP="006F7BA7">
            <w:pPr>
              <w:rPr>
                <w:noProof/>
              </w:rPr>
            </w:pPr>
          </w:p>
        </w:tc>
      </w:tr>
      <w:tr w:rsidR="007966B7" w:rsidRPr="00A96EBE" w14:paraId="64EABC5A" w14:textId="77777777" w:rsidTr="00694B8B">
        <w:tc>
          <w:tcPr>
            <w:tcW w:w="710" w:type="dxa"/>
            <w:vAlign w:val="center"/>
          </w:tcPr>
          <w:p w14:paraId="340DD2CF"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115D0CCB" w14:textId="77777777" w:rsidR="007966B7" w:rsidRPr="00A96EBE" w:rsidRDefault="007966B7" w:rsidP="006F7BA7">
            <w:pPr>
              <w:rPr>
                <w:rFonts w:eastAsia="Calibri"/>
                <w:noProof/>
              </w:rPr>
            </w:pPr>
            <w:r w:rsidRPr="009B5FB1">
              <w:rPr>
                <w:noProof/>
                <w:color w:val="000000"/>
              </w:rPr>
              <w:t>Ekologinis sandarinimas</w:t>
            </w:r>
          </w:p>
        </w:tc>
        <w:tc>
          <w:tcPr>
            <w:tcW w:w="3327" w:type="dxa"/>
            <w:vAlign w:val="center"/>
          </w:tcPr>
          <w:p w14:paraId="39C08710" w14:textId="77777777" w:rsidR="007966B7" w:rsidRPr="00A96EBE" w:rsidRDefault="007966B7" w:rsidP="006F7BA7">
            <w:pPr>
              <w:ind w:left="57" w:right="57"/>
              <w:rPr>
                <w:rFonts w:eastAsia="Calibri"/>
                <w:noProof/>
              </w:rPr>
            </w:pPr>
            <w:r w:rsidRPr="009B5FB1">
              <w:rPr>
                <w:noProof/>
                <w:color w:val="000000"/>
              </w:rPr>
              <w:t>IP52</w:t>
            </w:r>
          </w:p>
        </w:tc>
        <w:tc>
          <w:tcPr>
            <w:tcW w:w="3289" w:type="dxa"/>
            <w:vAlign w:val="center"/>
          </w:tcPr>
          <w:p w14:paraId="2A0A36F2" w14:textId="77777777" w:rsidR="007966B7" w:rsidRPr="00A96EBE" w:rsidRDefault="007966B7" w:rsidP="006F7BA7">
            <w:pPr>
              <w:rPr>
                <w:noProof/>
              </w:rPr>
            </w:pPr>
          </w:p>
        </w:tc>
      </w:tr>
      <w:tr w:rsidR="007966B7" w:rsidRPr="00A96EBE" w14:paraId="0DED99EF" w14:textId="77777777" w:rsidTr="00694B8B">
        <w:tc>
          <w:tcPr>
            <w:tcW w:w="710" w:type="dxa"/>
            <w:vAlign w:val="center"/>
          </w:tcPr>
          <w:p w14:paraId="1C48ABC1"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2AF1C389" w14:textId="77777777" w:rsidR="007966B7" w:rsidRPr="00A96EBE" w:rsidRDefault="007966B7" w:rsidP="006F7BA7">
            <w:pPr>
              <w:rPr>
                <w:rFonts w:eastAsia="Calibri"/>
                <w:noProof/>
              </w:rPr>
            </w:pPr>
            <w:r w:rsidRPr="009B5FB1">
              <w:rPr>
                <w:noProof/>
                <w:color w:val="000000"/>
              </w:rPr>
              <w:t>Komunikacija su kompiuteriu (Palaikomi jungčių tipai)</w:t>
            </w:r>
          </w:p>
        </w:tc>
        <w:tc>
          <w:tcPr>
            <w:tcW w:w="3327" w:type="dxa"/>
            <w:vAlign w:val="center"/>
          </w:tcPr>
          <w:p w14:paraId="17E72FFF" w14:textId="77777777" w:rsidR="007966B7" w:rsidRPr="00A96EBE" w:rsidRDefault="007966B7" w:rsidP="006F7BA7">
            <w:pPr>
              <w:ind w:left="57" w:right="57"/>
              <w:rPr>
                <w:rFonts w:eastAsia="Calibri"/>
                <w:noProof/>
              </w:rPr>
            </w:pPr>
            <w:r w:rsidRPr="009B5FB1">
              <w:rPr>
                <w:noProof/>
                <w:color w:val="000000"/>
              </w:rPr>
              <w:t xml:space="preserve"> USB </w:t>
            </w:r>
          </w:p>
        </w:tc>
        <w:tc>
          <w:tcPr>
            <w:tcW w:w="3289" w:type="dxa"/>
            <w:vAlign w:val="center"/>
          </w:tcPr>
          <w:p w14:paraId="1B28F938" w14:textId="77777777" w:rsidR="007966B7" w:rsidRPr="00A96EBE" w:rsidRDefault="007966B7" w:rsidP="006F7BA7">
            <w:pPr>
              <w:rPr>
                <w:noProof/>
              </w:rPr>
            </w:pPr>
          </w:p>
        </w:tc>
      </w:tr>
      <w:tr w:rsidR="007966B7" w:rsidRPr="00A96EBE" w14:paraId="3C55480C" w14:textId="77777777" w:rsidTr="00694B8B">
        <w:tc>
          <w:tcPr>
            <w:tcW w:w="710" w:type="dxa"/>
            <w:vAlign w:val="center"/>
          </w:tcPr>
          <w:p w14:paraId="6F372F54"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331F8AA0" w14:textId="77777777" w:rsidR="007966B7" w:rsidRPr="00A96EBE" w:rsidRDefault="007966B7" w:rsidP="006F7BA7">
            <w:pPr>
              <w:rPr>
                <w:rFonts w:eastAsia="Calibri"/>
                <w:noProof/>
              </w:rPr>
            </w:pPr>
            <w:r w:rsidRPr="009B5FB1">
              <w:rPr>
                <w:noProof/>
              </w:rPr>
              <w:t>Bevielio ryšio technologijos</w:t>
            </w:r>
          </w:p>
        </w:tc>
        <w:tc>
          <w:tcPr>
            <w:tcW w:w="3327" w:type="dxa"/>
            <w:vAlign w:val="center"/>
          </w:tcPr>
          <w:p w14:paraId="5C15DF2F" w14:textId="77777777" w:rsidR="007966B7" w:rsidRPr="00A96EBE" w:rsidRDefault="007966B7" w:rsidP="006F7BA7">
            <w:pPr>
              <w:ind w:left="57" w:right="57"/>
              <w:rPr>
                <w:rFonts w:eastAsia="Calibri"/>
                <w:noProof/>
              </w:rPr>
            </w:pPr>
            <w:r w:rsidRPr="009B5FB1">
              <w:rPr>
                <w:noProof/>
                <w:color w:val="000000"/>
              </w:rPr>
              <w:t>Ne blogiau kaip Bluetooth 4.0 with BLE</w:t>
            </w:r>
          </w:p>
        </w:tc>
        <w:tc>
          <w:tcPr>
            <w:tcW w:w="3289" w:type="dxa"/>
            <w:vAlign w:val="center"/>
          </w:tcPr>
          <w:p w14:paraId="4E1FFDB8" w14:textId="77777777" w:rsidR="007966B7" w:rsidRPr="00A96EBE" w:rsidRDefault="007966B7" w:rsidP="006F7BA7">
            <w:pPr>
              <w:rPr>
                <w:noProof/>
              </w:rPr>
            </w:pPr>
          </w:p>
        </w:tc>
      </w:tr>
      <w:tr w:rsidR="007966B7" w:rsidRPr="00A96EBE" w14:paraId="16873B0C" w14:textId="77777777" w:rsidTr="00694B8B">
        <w:tc>
          <w:tcPr>
            <w:tcW w:w="710" w:type="dxa"/>
            <w:vAlign w:val="center"/>
          </w:tcPr>
          <w:p w14:paraId="2EB9C3C9"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2798BE2D" w14:textId="77777777" w:rsidR="007966B7" w:rsidRPr="00A96EBE" w:rsidRDefault="007966B7" w:rsidP="006F7BA7">
            <w:pPr>
              <w:rPr>
                <w:rFonts w:eastAsia="Calibri"/>
                <w:noProof/>
              </w:rPr>
            </w:pPr>
            <w:r w:rsidRPr="009B5FB1">
              <w:rPr>
                <w:noProof/>
              </w:rPr>
              <w:t>Baterijos talpa / akumuliatoriaus tipas</w:t>
            </w:r>
          </w:p>
        </w:tc>
        <w:tc>
          <w:tcPr>
            <w:tcW w:w="3327" w:type="dxa"/>
            <w:vAlign w:val="center"/>
          </w:tcPr>
          <w:p w14:paraId="29C49B1E" w14:textId="77777777" w:rsidR="007966B7" w:rsidRPr="00A96EBE" w:rsidRDefault="007966B7" w:rsidP="006F7BA7">
            <w:pPr>
              <w:ind w:left="57" w:right="57"/>
              <w:rPr>
                <w:rFonts w:eastAsia="Calibri"/>
                <w:noProof/>
              </w:rPr>
            </w:pPr>
            <w:r w:rsidRPr="009B5FB1">
              <w:rPr>
                <w:noProof/>
                <w:color w:val="000000"/>
              </w:rPr>
              <w:t>Ne blogiau 2,400 mAh Li-Ion</w:t>
            </w:r>
          </w:p>
        </w:tc>
        <w:tc>
          <w:tcPr>
            <w:tcW w:w="3289" w:type="dxa"/>
            <w:vAlign w:val="center"/>
          </w:tcPr>
          <w:p w14:paraId="767F8E69" w14:textId="77777777" w:rsidR="007966B7" w:rsidRPr="00A96EBE" w:rsidRDefault="007966B7" w:rsidP="006F7BA7">
            <w:pPr>
              <w:rPr>
                <w:noProof/>
              </w:rPr>
            </w:pPr>
          </w:p>
        </w:tc>
      </w:tr>
      <w:tr w:rsidR="007966B7" w:rsidRPr="00A96EBE" w14:paraId="32E8529F" w14:textId="77777777" w:rsidTr="00694B8B">
        <w:tc>
          <w:tcPr>
            <w:tcW w:w="710" w:type="dxa"/>
            <w:vAlign w:val="center"/>
          </w:tcPr>
          <w:p w14:paraId="5CF0FA39"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23BC45C2" w14:textId="77777777" w:rsidR="007966B7" w:rsidRPr="00A96EBE" w:rsidRDefault="007966B7" w:rsidP="006F7BA7">
            <w:pPr>
              <w:rPr>
                <w:rFonts w:eastAsia="Calibri"/>
                <w:noProof/>
              </w:rPr>
            </w:pPr>
            <w:r w:rsidRPr="009B5FB1">
              <w:rPr>
                <w:noProof/>
                <w:color w:val="000000"/>
              </w:rPr>
              <w:t>Vartotojo indikatoriai</w:t>
            </w:r>
          </w:p>
        </w:tc>
        <w:tc>
          <w:tcPr>
            <w:tcW w:w="3327" w:type="dxa"/>
            <w:vAlign w:val="center"/>
          </w:tcPr>
          <w:p w14:paraId="08CCF048" w14:textId="77777777" w:rsidR="007966B7" w:rsidRPr="009B5FB1" w:rsidRDefault="007966B7" w:rsidP="006F7BA7">
            <w:pPr>
              <w:ind w:left="57" w:right="57"/>
              <w:rPr>
                <w:noProof/>
                <w:color w:val="000000"/>
              </w:rPr>
            </w:pPr>
            <w:r w:rsidRPr="009B5FB1">
              <w:rPr>
                <w:noProof/>
                <w:color w:val="000000"/>
              </w:rPr>
              <w:t>Tiesioginio dekodavimo indikatorius;</w:t>
            </w:r>
          </w:p>
          <w:p w14:paraId="392AB49A" w14:textId="77777777" w:rsidR="007966B7" w:rsidRPr="009B5FB1" w:rsidRDefault="007966B7" w:rsidP="006F7BA7">
            <w:pPr>
              <w:ind w:left="57" w:right="57"/>
              <w:rPr>
                <w:noProof/>
                <w:color w:val="000000"/>
              </w:rPr>
            </w:pPr>
            <w:r w:rsidRPr="009B5FB1">
              <w:rPr>
                <w:noProof/>
                <w:color w:val="000000"/>
              </w:rPr>
              <w:t xml:space="preserve">Gero dekodavimo šviesos diodai; </w:t>
            </w:r>
          </w:p>
          <w:p w14:paraId="365F457F" w14:textId="77777777" w:rsidR="007966B7" w:rsidRPr="00A96EBE" w:rsidRDefault="007966B7" w:rsidP="006F7BA7">
            <w:pPr>
              <w:ind w:left="57" w:right="57"/>
              <w:rPr>
                <w:rFonts w:eastAsia="Calibri"/>
                <w:noProof/>
              </w:rPr>
            </w:pPr>
            <w:r w:rsidRPr="009B5FB1">
              <w:rPr>
                <w:noProof/>
                <w:color w:val="000000"/>
              </w:rPr>
              <w:t>Galinio vaizdo šviesos diodai; Pyptelėjimas (reguliuojamas tonas ir garsumas).</w:t>
            </w:r>
          </w:p>
        </w:tc>
        <w:tc>
          <w:tcPr>
            <w:tcW w:w="3289" w:type="dxa"/>
            <w:vAlign w:val="center"/>
          </w:tcPr>
          <w:p w14:paraId="7FF9F2E6" w14:textId="77777777" w:rsidR="007966B7" w:rsidRPr="00A96EBE" w:rsidRDefault="007966B7" w:rsidP="006F7BA7">
            <w:pPr>
              <w:rPr>
                <w:noProof/>
              </w:rPr>
            </w:pPr>
          </w:p>
        </w:tc>
      </w:tr>
      <w:tr w:rsidR="007966B7" w:rsidRPr="00A96EBE" w14:paraId="4014F9E0" w14:textId="77777777" w:rsidTr="00694B8B">
        <w:tc>
          <w:tcPr>
            <w:tcW w:w="710" w:type="dxa"/>
            <w:vAlign w:val="center"/>
          </w:tcPr>
          <w:p w14:paraId="15B67B5A"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14A6DA27" w14:textId="77777777" w:rsidR="007966B7" w:rsidRPr="00A96EBE" w:rsidRDefault="007966B7" w:rsidP="006F7BA7">
            <w:pPr>
              <w:rPr>
                <w:rFonts w:eastAsia="Calibri"/>
                <w:noProof/>
              </w:rPr>
            </w:pPr>
            <w:r w:rsidRPr="009B5FB1">
              <w:rPr>
                <w:noProof/>
                <w:color w:val="000000"/>
              </w:rPr>
              <w:t>Skirtingų klaviatūrų palaikymas</w:t>
            </w:r>
          </w:p>
        </w:tc>
        <w:tc>
          <w:tcPr>
            <w:tcW w:w="3327" w:type="dxa"/>
            <w:vAlign w:val="center"/>
          </w:tcPr>
          <w:p w14:paraId="600BD552" w14:textId="77777777" w:rsidR="007966B7" w:rsidRPr="00A96EBE" w:rsidRDefault="007966B7" w:rsidP="006F7BA7">
            <w:pPr>
              <w:ind w:left="57" w:right="57"/>
              <w:rPr>
                <w:rFonts w:eastAsia="Calibri"/>
                <w:noProof/>
              </w:rPr>
            </w:pPr>
            <w:r w:rsidRPr="009B5FB1">
              <w:rPr>
                <w:noProof/>
                <w:color w:val="000000"/>
              </w:rPr>
              <w:t>Ne prasčiau nei LT, RU ir EN klaviatūrų palaikymas</w:t>
            </w:r>
          </w:p>
        </w:tc>
        <w:tc>
          <w:tcPr>
            <w:tcW w:w="3289" w:type="dxa"/>
            <w:vAlign w:val="center"/>
          </w:tcPr>
          <w:p w14:paraId="41038BBF" w14:textId="77777777" w:rsidR="007966B7" w:rsidRPr="00A96EBE" w:rsidRDefault="007966B7" w:rsidP="006F7BA7">
            <w:pPr>
              <w:rPr>
                <w:noProof/>
              </w:rPr>
            </w:pPr>
          </w:p>
        </w:tc>
      </w:tr>
      <w:tr w:rsidR="007966B7" w:rsidRPr="00A96EBE" w14:paraId="2F8F6468" w14:textId="77777777" w:rsidTr="00694B8B">
        <w:tc>
          <w:tcPr>
            <w:tcW w:w="710" w:type="dxa"/>
            <w:vAlign w:val="center"/>
          </w:tcPr>
          <w:p w14:paraId="7FC2D7E5" w14:textId="77777777" w:rsidR="007966B7" w:rsidRPr="00A96EBE" w:rsidRDefault="007966B7" w:rsidP="007966B7">
            <w:pPr>
              <w:pStyle w:val="ListParagraph"/>
              <w:numPr>
                <w:ilvl w:val="0"/>
                <w:numId w:val="3"/>
              </w:numPr>
              <w:ind w:left="57" w:firstLine="0"/>
              <w:jc w:val="center"/>
              <w:rPr>
                <w:noProof/>
              </w:rPr>
            </w:pPr>
          </w:p>
        </w:tc>
        <w:tc>
          <w:tcPr>
            <w:tcW w:w="2881" w:type="dxa"/>
            <w:vAlign w:val="center"/>
          </w:tcPr>
          <w:p w14:paraId="70E15E01" w14:textId="77777777" w:rsidR="007966B7" w:rsidRPr="00A96EBE" w:rsidRDefault="007966B7" w:rsidP="006F7BA7">
            <w:pPr>
              <w:rPr>
                <w:rFonts w:eastAsia="Calibri"/>
                <w:noProof/>
              </w:rPr>
            </w:pPr>
            <w:r w:rsidRPr="009B5FB1">
              <w:rPr>
                <w:noProof/>
                <w:color w:val="000000"/>
              </w:rPr>
              <w:t xml:space="preserve">Svoris </w:t>
            </w:r>
          </w:p>
        </w:tc>
        <w:tc>
          <w:tcPr>
            <w:tcW w:w="3327" w:type="dxa"/>
            <w:vAlign w:val="center"/>
          </w:tcPr>
          <w:p w14:paraId="10E04946" w14:textId="0162DA3B" w:rsidR="007966B7" w:rsidRPr="00A96EBE" w:rsidRDefault="007966B7" w:rsidP="006F7BA7">
            <w:pPr>
              <w:ind w:left="57" w:right="57"/>
              <w:rPr>
                <w:rFonts w:eastAsia="Calibri"/>
                <w:noProof/>
              </w:rPr>
            </w:pPr>
            <w:r w:rsidRPr="009B5FB1">
              <w:rPr>
                <w:noProof/>
                <w:color w:val="000000"/>
              </w:rPr>
              <w:t xml:space="preserve">Ne daugiau </w:t>
            </w:r>
            <w:r w:rsidR="004755BB">
              <w:rPr>
                <w:noProof/>
                <w:color w:val="000000"/>
              </w:rPr>
              <w:t xml:space="preserve">kaip 370 </w:t>
            </w:r>
            <w:r w:rsidRPr="009B5FB1">
              <w:rPr>
                <w:noProof/>
                <w:color w:val="000000"/>
              </w:rPr>
              <w:t>g.</w:t>
            </w:r>
          </w:p>
        </w:tc>
        <w:tc>
          <w:tcPr>
            <w:tcW w:w="3289" w:type="dxa"/>
            <w:vAlign w:val="center"/>
          </w:tcPr>
          <w:p w14:paraId="0767AE1E" w14:textId="77777777" w:rsidR="007966B7" w:rsidRPr="00A96EBE" w:rsidRDefault="007966B7" w:rsidP="006F7BA7">
            <w:pPr>
              <w:rPr>
                <w:noProof/>
              </w:rPr>
            </w:pPr>
          </w:p>
        </w:tc>
      </w:tr>
      <w:tr w:rsidR="004755BB" w:rsidRPr="00A96EBE" w14:paraId="6F12E85C" w14:textId="77777777" w:rsidTr="00694B8B">
        <w:tc>
          <w:tcPr>
            <w:tcW w:w="710" w:type="dxa"/>
            <w:vAlign w:val="center"/>
          </w:tcPr>
          <w:p w14:paraId="2A071EC5" w14:textId="77777777" w:rsidR="004755BB" w:rsidRPr="00A96EBE" w:rsidRDefault="004755BB" w:rsidP="007966B7">
            <w:pPr>
              <w:pStyle w:val="ListParagraph"/>
              <w:numPr>
                <w:ilvl w:val="0"/>
                <w:numId w:val="3"/>
              </w:numPr>
              <w:ind w:left="57" w:firstLine="0"/>
              <w:jc w:val="center"/>
              <w:rPr>
                <w:noProof/>
              </w:rPr>
            </w:pPr>
          </w:p>
        </w:tc>
        <w:tc>
          <w:tcPr>
            <w:tcW w:w="2881" w:type="dxa"/>
            <w:vAlign w:val="center"/>
          </w:tcPr>
          <w:p w14:paraId="6E34287B" w14:textId="0FB6A777" w:rsidR="004755BB" w:rsidRPr="009B5FB1" w:rsidRDefault="004755BB" w:rsidP="006F7BA7">
            <w:pPr>
              <w:rPr>
                <w:noProof/>
                <w:color w:val="000000"/>
              </w:rPr>
            </w:pPr>
            <w:r w:rsidRPr="004755BB">
              <w:rPr>
                <w:noProof/>
                <w:color w:val="000000"/>
              </w:rPr>
              <w:t>Gamintojo komplektacija</w:t>
            </w:r>
          </w:p>
        </w:tc>
        <w:tc>
          <w:tcPr>
            <w:tcW w:w="3327" w:type="dxa"/>
            <w:vAlign w:val="center"/>
          </w:tcPr>
          <w:p w14:paraId="6201EA5F" w14:textId="2681EAE1" w:rsidR="004755BB" w:rsidRPr="009B5FB1" w:rsidRDefault="004755BB" w:rsidP="006F7BA7">
            <w:pPr>
              <w:ind w:left="57" w:right="57"/>
              <w:rPr>
                <w:noProof/>
                <w:color w:val="000000"/>
              </w:rPr>
            </w:pPr>
            <w:r w:rsidRPr="004755BB">
              <w:rPr>
                <w:noProof/>
                <w:color w:val="000000"/>
              </w:rPr>
              <w:t>Skaitytuvas privalo būti komplektuojamas su krovikliu. Kroviklis turi tilpti į Mobilaus stovo Priemonių dėklą.</w:t>
            </w:r>
          </w:p>
        </w:tc>
        <w:tc>
          <w:tcPr>
            <w:tcW w:w="3289" w:type="dxa"/>
            <w:vAlign w:val="center"/>
          </w:tcPr>
          <w:p w14:paraId="7E8929BB" w14:textId="77777777" w:rsidR="004755BB" w:rsidRPr="00A96EBE" w:rsidRDefault="004755BB" w:rsidP="006F7BA7">
            <w:pPr>
              <w:rPr>
                <w:noProof/>
              </w:rPr>
            </w:pPr>
          </w:p>
        </w:tc>
      </w:tr>
      <w:tr w:rsidR="000C2413" w:rsidRPr="004D1B6E" w14:paraId="09DD1BB6" w14:textId="77777777" w:rsidTr="00694B8B">
        <w:tc>
          <w:tcPr>
            <w:tcW w:w="710" w:type="dxa"/>
            <w:vAlign w:val="center"/>
          </w:tcPr>
          <w:p w14:paraId="2B0BA367" w14:textId="77777777" w:rsidR="000C2413" w:rsidRPr="004D1B6E" w:rsidRDefault="000C2413" w:rsidP="000C2413">
            <w:pPr>
              <w:pStyle w:val="ListParagraph"/>
              <w:numPr>
                <w:ilvl w:val="0"/>
                <w:numId w:val="3"/>
              </w:numPr>
              <w:ind w:left="57" w:firstLine="0"/>
              <w:jc w:val="center"/>
              <w:rPr>
                <w:noProof/>
                <w:color w:val="000000" w:themeColor="text1"/>
              </w:rPr>
            </w:pPr>
          </w:p>
        </w:tc>
        <w:tc>
          <w:tcPr>
            <w:tcW w:w="2881" w:type="dxa"/>
            <w:vAlign w:val="center"/>
          </w:tcPr>
          <w:p w14:paraId="7888740A" w14:textId="56909201" w:rsidR="000C2413" w:rsidRPr="004D1B6E" w:rsidRDefault="000C2413" w:rsidP="000C2413">
            <w:pPr>
              <w:rPr>
                <w:rFonts w:eastAsia="Calibri"/>
                <w:noProof/>
                <w:color w:val="000000" w:themeColor="text1"/>
              </w:rPr>
            </w:pPr>
            <w:r w:rsidRPr="009B5FB1">
              <w:rPr>
                <w:noProof/>
                <w:color w:val="000000"/>
              </w:rPr>
              <w:t>Konfigūravimas</w:t>
            </w:r>
          </w:p>
        </w:tc>
        <w:tc>
          <w:tcPr>
            <w:tcW w:w="3327" w:type="dxa"/>
            <w:vAlign w:val="center"/>
          </w:tcPr>
          <w:p w14:paraId="25D8AABB" w14:textId="033E24F5" w:rsidR="000C2413" w:rsidRPr="004D1B6E" w:rsidRDefault="000C2413" w:rsidP="000C2413">
            <w:pPr>
              <w:ind w:left="57" w:right="57"/>
              <w:rPr>
                <w:rFonts w:eastAsia="Calibri"/>
                <w:noProof/>
                <w:color w:val="000000" w:themeColor="text1"/>
              </w:rPr>
            </w:pPr>
            <w:r w:rsidRPr="009B5FB1">
              <w:rPr>
                <w:noProof/>
                <w:color w:val="000000"/>
              </w:rPr>
              <w:t xml:space="preserve">Turi turėti to paties gamintojo programinę įrangą skaitytuvo konfigūravimui. Programinė įranga turi leisti  konfigūruoti </w:t>
            </w:r>
            <w:r w:rsidRPr="009B5FB1">
              <w:rPr>
                <w:noProof/>
                <w:color w:val="000000"/>
              </w:rPr>
              <w:lastRenderedPageBreak/>
              <w:t>generuojant kodus ir tiesiogiai pajungus prie kompiuterio.</w:t>
            </w:r>
          </w:p>
        </w:tc>
        <w:tc>
          <w:tcPr>
            <w:tcW w:w="3289" w:type="dxa"/>
            <w:vAlign w:val="center"/>
          </w:tcPr>
          <w:p w14:paraId="041A8E98" w14:textId="77777777" w:rsidR="000C2413" w:rsidRPr="004D1B6E" w:rsidRDefault="000C2413" w:rsidP="000C2413">
            <w:pPr>
              <w:rPr>
                <w:noProof/>
                <w:color w:val="000000" w:themeColor="text1"/>
              </w:rPr>
            </w:pPr>
          </w:p>
        </w:tc>
      </w:tr>
      <w:tr w:rsidR="000C2413" w:rsidRPr="00A96EBE" w14:paraId="786DA953" w14:textId="77777777" w:rsidTr="00694B8B">
        <w:tc>
          <w:tcPr>
            <w:tcW w:w="710" w:type="dxa"/>
            <w:vAlign w:val="center"/>
          </w:tcPr>
          <w:p w14:paraId="027CDB54" w14:textId="77777777" w:rsidR="000C2413" w:rsidRPr="000C2413" w:rsidRDefault="000C2413" w:rsidP="000C2413">
            <w:pPr>
              <w:pStyle w:val="ListParagraph"/>
              <w:numPr>
                <w:ilvl w:val="0"/>
                <w:numId w:val="3"/>
              </w:numPr>
              <w:ind w:left="57" w:firstLine="0"/>
              <w:jc w:val="center"/>
              <w:rPr>
                <w:noProof/>
                <w:color w:val="EE0000"/>
              </w:rPr>
            </w:pPr>
          </w:p>
        </w:tc>
        <w:tc>
          <w:tcPr>
            <w:tcW w:w="2881" w:type="dxa"/>
            <w:vAlign w:val="center"/>
          </w:tcPr>
          <w:p w14:paraId="0AF6E090" w14:textId="41C18A4A" w:rsidR="000C2413" w:rsidRPr="000C2413" w:rsidRDefault="000C2413" w:rsidP="000C2413">
            <w:pPr>
              <w:rPr>
                <w:rFonts w:eastAsia="Calibri"/>
                <w:noProof/>
                <w:color w:val="EE0000"/>
              </w:rPr>
            </w:pPr>
            <w:r w:rsidRPr="000C2413">
              <w:rPr>
                <w:noProof/>
                <w:color w:val="EE0000"/>
              </w:rPr>
              <w:t>Brūkšninių kodų skaitytuvui gamintojo suteikiama garantija</w:t>
            </w:r>
          </w:p>
        </w:tc>
        <w:tc>
          <w:tcPr>
            <w:tcW w:w="3327" w:type="dxa"/>
            <w:vAlign w:val="center"/>
          </w:tcPr>
          <w:p w14:paraId="3C11ACE3" w14:textId="38E3028A" w:rsidR="000C2413" w:rsidRPr="000C2413" w:rsidRDefault="000C2413" w:rsidP="000C2413">
            <w:pPr>
              <w:ind w:left="57" w:right="57"/>
              <w:rPr>
                <w:rFonts w:eastAsia="Calibri"/>
                <w:noProof/>
                <w:color w:val="EE0000"/>
              </w:rPr>
            </w:pPr>
            <w:r w:rsidRPr="000C2413">
              <w:rPr>
                <w:noProof/>
                <w:color w:val="EE0000"/>
              </w:rPr>
              <w:t>Ne mažiau 36 mėn.</w:t>
            </w:r>
          </w:p>
        </w:tc>
        <w:tc>
          <w:tcPr>
            <w:tcW w:w="3289" w:type="dxa"/>
            <w:vAlign w:val="center"/>
          </w:tcPr>
          <w:p w14:paraId="0D225042" w14:textId="77777777" w:rsidR="000C2413" w:rsidRPr="000C2413" w:rsidRDefault="000C2413" w:rsidP="000C2413">
            <w:pPr>
              <w:rPr>
                <w:noProof/>
                <w:color w:val="EE0000"/>
              </w:rPr>
            </w:pPr>
          </w:p>
        </w:tc>
      </w:tr>
      <w:tr w:rsidR="000C2413" w:rsidRPr="00A96EBE" w14:paraId="7C89DBE7" w14:textId="77777777" w:rsidTr="00694B8B">
        <w:tc>
          <w:tcPr>
            <w:tcW w:w="10207" w:type="dxa"/>
            <w:gridSpan w:val="4"/>
            <w:vAlign w:val="center"/>
          </w:tcPr>
          <w:p w14:paraId="01823DCF" w14:textId="77777777" w:rsidR="000C2413" w:rsidRPr="00A96EBE" w:rsidRDefault="000C2413" w:rsidP="000C2413">
            <w:pPr>
              <w:rPr>
                <w:noProof/>
              </w:rPr>
            </w:pPr>
            <w:r w:rsidRPr="006B7819">
              <w:rPr>
                <w:b/>
                <w:bCs/>
              </w:rPr>
              <w:t>Nešiojamas kompiuteris</w:t>
            </w:r>
          </w:p>
        </w:tc>
      </w:tr>
      <w:tr w:rsidR="000C2413" w:rsidRPr="00A96EBE" w14:paraId="73CB1D89" w14:textId="77777777" w:rsidTr="00694B8B">
        <w:tc>
          <w:tcPr>
            <w:tcW w:w="710" w:type="dxa"/>
            <w:vAlign w:val="center"/>
          </w:tcPr>
          <w:p w14:paraId="4FC6257A"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7F98A8BC" w14:textId="77777777" w:rsidR="000C2413" w:rsidRPr="001B267A" w:rsidRDefault="000C2413" w:rsidP="000C2413">
            <w:r w:rsidRPr="001B267A">
              <w:t>Nešiojamo kompiuterio gamintojas</w:t>
            </w:r>
          </w:p>
        </w:tc>
        <w:tc>
          <w:tcPr>
            <w:tcW w:w="3327" w:type="dxa"/>
            <w:vAlign w:val="center"/>
          </w:tcPr>
          <w:p w14:paraId="1E8E3853" w14:textId="77777777" w:rsidR="000C2413" w:rsidRPr="001B267A" w:rsidRDefault="000C2413" w:rsidP="000C2413">
            <w:pPr>
              <w:rPr>
                <w:bCs/>
                <w:color w:val="000000" w:themeColor="text1"/>
              </w:rPr>
            </w:pPr>
            <w:r w:rsidRPr="001B267A">
              <w:rPr>
                <w:bCs/>
                <w:color w:val="000000" w:themeColor="text1"/>
              </w:rPr>
              <w:t>Nurodyti</w:t>
            </w:r>
          </w:p>
        </w:tc>
        <w:tc>
          <w:tcPr>
            <w:tcW w:w="3289" w:type="dxa"/>
            <w:vAlign w:val="center"/>
          </w:tcPr>
          <w:p w14:paraId="51137DBA" w14:textId="77777777" w:rsidR="000C2413" w:rsidRPr="00601673" w:rsidRDefault="000C2413" w:rsidP="000C2413">
            <w:pPr>
              <w:rPr>
                <w:noProof/>
                <w:highlight w:val="green"/>
              </w:rPr>
            </w:pPr>
          </w:p>
        </w:tc>
      </w:tr>
      <w:tr w:rsidR="000C2413" w:rsidRPr="00A96EBE" w14:paraId="6B633F7E" w14:textId="77777777" w:rsidTr="00694B8B">
        <w:tc>
          <w:tcPr>
            <w:tcW w:w="710" w:type="dxa"/>
            <w:vAlign w:val="center"/>
          </w:tcPr>
          <w:p w14:paraId="52391039"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7230337F" w14:textId="77777777" w:rsidR="000C2413" w:rsidRPr="001B267A" w:rsidRDefault="000C2413" w:rsidP="000C2413">
            <w:r w:rsidRPr="001B267A">
              <w:t>Nešiojamo kompiuterio modelis, produkto kodas arba prekės numeris</w:t>
            </w:r>
          </w:p>
        </w:tc>
        <w:tc>
          <w:tcPr>
            <w:tcW w:w="3327" w:type="dxa"/>
            <w:vAlign w:val="center"/>
          </w:tcPr>
          <w:p w14:paraId="3E347258" w14:textId="77777777" w:rsidR="000C2413" w:rsidRPr="001B267A" w:rsidRDefault="000C2413" w:rsidP="000C2413">
            <w:pPr>
              <w:rPr>
                <w:bCs/>
                <w:color w:val="000000" w:themeColor="text1"/>
              </w:rPr>
            </w:pPr>
            <w:r w:rsidRPr="001B267A">
              <w:rPr>
                <w:bCs/>
                <w:color w:val="000000" w:themeColor="text1"/>
              </w:rPr>
              <w:t>Nurodyti</w:t>
            </w:r>
          </w:p>
        </w:tc>
        <w:tc>
          <w:tcPr>
            <w:tcW w:w="3289" w:type="dxa"/>
            <w:vAlign w:val="center"/>
          </w:tcPr>
          <w:p w14:paraId="7D136053" w14:textId="40AA6E4B" w:rsidR="000C2413" w:rsidRPr="00601673" w:rsidRDefault="000C2413" w:rsidP="000C2413">
            <w:pPr>
              <w:rPr>
                <w:color w:val="EE0000"/>
                <w:highlight w:val="green"/>
              </w:rPr>
            </w:pPr>
          </w:p>
        </w:tc>
      </w:tr>
      <w:tr w:rsidR="000C2413" w:rsidRPr="00A96EBE" w14:paraId="5ED75E51" w14:textId="77777777" w:rsidTr="00694B8B">
        <w:tc>
          <w:tcPr>
            <w:tcW w:w="710" w:type="dxa"/>
            <w:vAlign w:val="center"/>
          </w:tcPr>
          <w:p w14:paraId="5987C1FA"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482981BD" w14:textId="77777777" w:rsidR="000C2413" w:rsidRPr="001B267A" w:rsidRDefault="000C2413" w:rsidP="000C2413">
            <w:r w:rsidRPr="001B267A">
              <w:t>Atitiktį Techninės specifikacijos reikalavimams pagrindžiantys šaltiniai</w:t>
            </w:r>
          </w:p>
        </w:tc>
        <w:tc>
          <w:tcPr>
            <w:tcW w:w="3327" w:type="dxa"/>
            <w:vAlign w:val="center"/>
          </w:tcPr>
          <w:p w14:paraId="7B631B67" w14:textId="77777777" w:rsidR="000C2413" w:rsidRPr="001B267A" w:rsidRDefault="000C2413" w:rsidP="000C2413">
            <w:pPr>
              <w:rPr>
                <w:bCs/>
                <w:color w:val="000000" w:themeColor="text1"/>
              </w:rPr>
            </w:pPr>
            <w:r w:rsidRPr="001B267A">
              <w:rPr>
                <w:bCs/>
              </w:rPr>
              <w:t>Tiekėjas su pasiūlymu turi pateikti pasiūlymą atitinkančią siūlomos prekės techninę dokumentaciją ir, jeigu yra, nuorodą į viešai prieinamą šaltinį, kuriame pasiekiama siūlomos prekės techninė dokumentacija.</w:t>
            </w:r>
          </w:p>
        </w:tc>
        <w:tc>
          <w:tcPr>
            <w:tcW w:w="3289" w:type="dxa"/>
            <w:vAlign w:val="center"/>
          </w:tcPr>
          <w:p w14:paraId="241F4644" w14:textId="77777777" w:rsidR="000C2413" w:rsidRPr="00601673" w:rsidRDefault="000C2413" w:rsidP="000C2413">
            <w:pPr>
              <w:rPr>
                <w:noProof/>
                <w:highlight w:val="green"/>
              </w:rPr>
            </w:pPr>
            <w:r w:rsidRPr="00601673">
              <w:rPr>
                <w:highlight w:val="green"/>
              </w:rPr>
              <w:t xml:space="preserve"> </w:t>
            </w:r>
          </w:p>
        </w:tc>
      </w:tr>
      <w:tr w:rsidR="000C2413" w:rsidRPr="00A96EBE" w14:paraId="38235134" w14:textId="77777777" w:rsidTr="00694B8B">
        <w:tc>
          <w:tcPr>
            <w:tcW w:w="710" w:type="dxa"/>
            <w:vAlign w:val="center"/>
          </w:tcPr>
          <w:p w14:paraId="074A2B70"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43710B47" w14:textId="77777777" w:rsidR="000C2413" w:rsidRPr="001B267A" w:rsidRDefault="000C2413" w:rsidP="000C2413">
            <w:r w:rsidRPr="001B267A">
              <w:t>Procesoriaus našumas</w:t>
            </w:r>
          </w:p>
        </w:tc>
        <w:tc>
          <w:tcPr>
            <w:tcW w:w="3327" w:type="dxa"/>
            <w:vAlign w:val="center"/>
          </w:tcPr>
          <w:p w14:paraId="62CA8758" w14:textId="57D7F5AA" w:rsidR="000C2413" w:rsidRPr="001B267A" w:rsidRDefault="000C2413" w:rsidP="000C2413">
            <w:pPr>
              <w:rPr>
                <w:color w:val="000000" w:themeColor="text1"/>
              </w:rPr>
            </w:pPr>
            <w:r w:rsidRPr="001B267A">
              <w:rPr>
                <w:color w:val="000000" w:themeColor="text1"/>
              </w:rPr>
              <w:t xml:space="preserve">Turi būti: ne mažiau </w:t>
            </w:r>
            <w:r>
              <w:rPr>
                <w:b/>
                <w:color w:val="000000" w:themeColor="text1"/>
              </w:rPr>
              <w:t>15000</w:t>
            </w:r>
            <w:r w:rsidRPr="001B267A">
              <w:rPr>
                <w:color w:val="000000" w:themeColor="text1"/>
              </w:rPr>
              <w:t xml:space="preserve"> pagal „Passmark CPU Mark“. Procesoriaus našumo parametras Passmark Rating yra gaunamas kompiuterį testuojant „PerformanceTest“ programine įranga, kuri nemokamai ir viešai prieinama </w:t>
            </w:r>
            <w:hyperlink r:id="rId8" w:history="1">
              <w:r w:rsidRPr="001B267A">
                <w:rPr>
                  <w:color w:val="000000" w:themeColor="text1"/>
                  <w:u w:val="single"/>
                </w:rPr>
                <w:t>http://www.passmark.com</w:t>
              </w:r>
            </w:hyperlink>
            <w:r w:rsidRPr="001B267A">
              <w:rPr>
                <w:color w:val="000000" w:themeColor="text1"/>
              </w:rPr>
              <w:t xml:space="preserve">. Siūlomo procesoriaus našumo parametras turi būti skelbiamas </w:t>
            </w:r>
            <w:hyperlink r:id="rId9" w:history="1">
              <w:r w:rsidRPr="001B267A">
                <w:rPr>
                  <w:color w:val="000000" w:themeColor="text1"/>
                  <w:u w:val="single"/>
                </w:rPr>
                <w:t>http://www.cpubenchmark.net/cpu_list.php</w:t>
              </w:r>
            </w:hyperlink>
            <w:r w:rsidRPr="001B267A">
              <w:rPr>
                <w:color w:val="000000" w:themeColor="text1"/>
              </w:rPr>
              <w:t xml:space="preserve"> .</w:t>
            </w:r>
          </w:p>
          <w:p w14:paraId="0EB73208" w14:textId="77777777" w:rsidR="000C2413" w:rsidRPr="001B267A" w:rsidRDefault="000C2413" w:rsidP="000C2413">
            <w:pPr>
              <w:rPr>
                <w:color w:val="000000" w:themeColor="text1"/>
              </w:rPr>
            </w:pPr>
            <w:r w:rsidRPr="001B267A">
              <w:rPr>
                <w:color w:val="000000" w:themeColor="text1"/>
              </w:rPr>
              <w:t>Procesorius turi palaikyti automatinę maitinimo įtampos reguliavimo funkciją esant mažai apkrovai.</w:t>
            </w:r>
          </w:p>
          <w:p w14:paraId="25072870" w14:textId="77777777" w:rsidR="000C2413" w:rsidRPr="001B267A" w:rsidRDefault="000C2413" w:rsidP="000C2413">
            <w:pPr>
              <w:rPr>
                <w:bCs/>
              </w:rPr>
            </w:pPr>
            <w:r w:rsidRPr="001B267A">
              <w:rPr>
                <w:color w:val="000000" w:themeColor="text1"/>
              </w:rPr>
              <w:t>Nurodyti procesoriaus gamintoją, pavadinimą (modelį), dažnį, sparčiosios atminties dydį, sisteminės magistralės dažnį. Procesoriaus našumas negali būti dirbtinai padidintas.</w:t>
            </w:r>
          </w:p>
        </w:tc>
        <w:tc>
          <w:tcPr>
            <w:tcW w:w="3289" w:type="dxa"/>
            <w:vAlign w:val="center"/>
          </w:tcPr>
          <w:p w14:paraId="1EA707C3" w14:textId="77777777" w:rsidR="000C2413" w:rsidRPr="00601673" w:rsidRDefault="000C2413" w:rsidP="000C2413">
            <w:pPr>
              <w:rPr>
                <w:color w:val="000000" w:themeColor="text1"/>
                <w:highlight w:val="green"/>
              </w:rPr>
            </w:pPr>
          </w:p>
          <w:p w14:paraId="133D77A3" w14:textId="77777777" w:rsidR="000C2413" w:rsidRPr="00601673" w:rsidRDefault="000C2413" w:rsidP="000C2413">
            <w:pPr>
              <w:rPr>
                <w:bCs/>
                <w:highlight w:val="green"/>
              </w:rPr>
            </w:pPr>
          </w:p>
        </w:tc>
      </w:tr>
      <w:tr w:rsidR="000C2413" w:rsidRPr="00A96EBE" w14:paraId="0BBE5286" w14:textId="77777777" w:rsidTr="00694B8B">
        <w:trPr>
          <w:trHeight w:val="591"/>
        </w:trPr>
        <w:tc>
          <w:tcPr>
            <w:tcW w:w="710" w:type="dxa"/>
            <w:vAlign w:val="center"/>
          </w:tcPr>
          <w:p w14:paraId="3DEEF914"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13D64F28" w14:textId="77777777" w:rsidR="000C2413" w:rsidRPr="001B267A" w:rsidRDefault="000C2413" w:rsidP="000C2413">
            <w:r w:rsidRPr="001B267A">
              <w:t>Procesoriaus technologija</w:t>
            </w:r>
          </w:p>
        </w:tc>
        <w:tc>
          <w:tcPr>
            <w:tcW w:w="3327" w:type="dxa"/>
            <w:vAlign w:val="center"/>
          </w:tcPr>
          <w:p w14:paraId="78CF3CF7" w14:textId="5EB73AE9" w:rsidR="000C2413" w:rsidRPr="00CB1F6B" w:rsidRDefault="000C2413" w:rsidP="000C2413">
            <w:pPr>
              <w:rPr>
                <w:rFonts w:eastAsia="SimSun"/>
              </w:rPr>
            </w:pPr>
            <w:r w:rsidRPr="001B267A">
              <w:t>N</w:t>
            </w:r>
            <w:r w:rsidRPr="001B267A">
              <w:rPr>
                <w:rFonts w:eastAsia="SimSun"/>
              </w:rPr>
              <w:t xml:space="preserve">e </w:t>
            </w:r>
            <w:r w:rsidRPr="001B267A">
              <w:t xml:space="preserve">mažiau </w:t>
            </w:r>
            <w:r w:rsidRPr="001B267A">
              <w:rPr>
                <w:rFonts w:eastAsia="SimSun"/>
              </w:rPr>
              <w:t xml:space="preserve">kaip x64, turi palaikyti 32 ir 64 bitų operacines sistemas ir taikomąsias programas. </w:t>
            </w:r>
            <w:r w:rsidRPr="00CB1F6B">
              <w:rPr>
                <w:rFonts w:eastAsia="SimSun"/>
              </w:rPr>
              <w:t xml:space="preserve">Kompiuterio procesoriaus išleidimo į rinką kalendorinių metų ketvirtis (jeigu gamintojo pateikta informacija dėl išleidimo į rinką konkrečios datos ir kalendorinių metų ketvirčio yra skirtinga, </w:t>
            </w:r>
            <w:r w:rsidRPr="00CB1F6B">
              <w:rPr>
                <w:rFonts w:eastAsia="SimSun"/>
              </w:rPr>
              <w:lastRenderedPageBreak/>
              <w:t>teisinga bus laikoma gamintojo nurodyta informacija dėl išleidimo į rinką ketvirčio)</w:t>
            </w:r>
            <w:r>
              <w:rPr>
                <w:rFonts w:eastAsia="SimSun"/>
              </w:rPr>
              <w:t xml:space="preserve"> </w:t>
            </w:r>
            <w:r w:rsidRPr="00CB1F6B">
              <w:rPr>
                <w:rFonts w:eastAsia="SimSun"/>
              </w:rPr>
              <w:t xml:space="preserve">ne anksčiau nei prieš </w:t>
            </w:r>
            <w:r>
              <w:rPr>
                <w:rFonts w:eastAsia="SimSun"/>
              </w:rPr>
              <w:t>4</w:t>
            </w:r>
            <w:r w:rsidRPr="00CB1F6B">
              <w:rPr>
                <w:rFonts w:eastAsia="SimSun"/>
              </w:rPr>
              <w:t xml:space="preserve"> (</w:t>
            </w:r>
            <w:r>
              <w:rPr>
                <w:rFonts w:eastAsia="SimSun"/>
              </w:rPr>
              <w:t>keturis</w:t>
            </w:r>
            <w:r w:rsidRPr="00CB1F6B">
              <w:rPr>
                <w:rFonts w:eastAsia="SimSun"/>
              </w:rPr>
              <w:t>) kalendorinių metų ketvirčius iki pasiūlymo pateikimo termino pabaigos kalendorinių metų ketvirčio</w:t>
            </w:r>
            <w:r>
              <w:rPr>
                <w:rFonts w:eastAsia="SimSun"/>
              </w:rPr>
              <w:t>.</w:t>
            </w:r>
          </w:p>
        </w:tc>
        <w:tc>
          <w:tcPr>
            <w:tcW w:w="3289" w:type="dxa"/>
            <w:vAlign w:val="center"/>
          </w:tcPr>
          <w:p w14:paraId="0CD969D9" w14:textId="24ADB2CC" w:rsidR="000C2413" w:rsidRPr="006B7819" w:rsidRDefault="000C2413" w:rsidP="000C2413">
            <w:pPr>
              <w:rPr>
                <w:bCs/>
              </w:rPr>
            </w:pPr>
          </w:p>
        </w:tc>
      </w:tr>
      <w:tr w:rsidR="000C2413" w:rsidRPr="00A96EBE" w14:paraId="4A4AB89D" w14:textId="77777777" w:rsidTr="00694B8B">
        <w:tc>
          <w:tcPr>
            <w:tcW w:w="710" w:type="dxa"/>
            <w:vAlign w:val="center"/>
          </w:tcPr>
          <w:p w14:paraId="1F7083FF"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3A8492A5" w14:textId="77777777" w:rsidR="000C2413" w:rsidRPr="006B7819" w:rsidRDefault="000C2413" w:rsidP="000C2413">
            <w:r w:rsidRPr="006B7819">
              <w:t>Nuotolinis valdymas ir administravimas</w:t>
            </w:r>
          </w:p>
        </w:tc>
        <w:tc>
          <w:tcPr>
            <w:tcW w:w="3327" w:type="dxa"/>
            <w:vAlign w:val="center"/>
          </w:tcPr>
          <w:p w14:paraId="0AFAA8F3" w14:textId="77777777" w:rsidR="000C2413" w:rsidRPr="006B7819" w:rsidRDefault="000C2413" w:rsidP="000C2413">
            <w:pPr>
              <w:rPr>
                <w:bCs/>
              </w:rPr>
            </w:pPr>
            <w:r w:rsidRPr="006B7819">
              <w:t>Turi būti pilnas nuotolinis kompiuterio valdymas nepriklausomai nuo operacinės sistemos, KVM galimybė (vPro Enterprise arba lygiavertė technologija)</w:t>
            </w:r>
          </w:p>
        </w:tc>
        <w:tc>
          <w:tcPr>
            <w:tcW w:w="3289" w:type="dxa"/>
            <w:vAlign w:val="center"/>
          </w:tcPr>
          <w:p w14:paraId="4D30200F" w14:textId="77777777" w:rsidR="000C2413" w:rsidRPr="006B7819" w:rsidRDefault="000C2413" w:rsidP="000C2413">
            <w:pPr>
              <w:rPr>
                <w:bCs/>
              </w:rPr>
            </w:pPr>
          </w:p>
        </w:tc>
      </w:tr>
      <w:tr w:rsidR="000C2413" w:rsidRPr="00A96EBE" w14:paraId="334F7C5B" w14:textId="77777777" w:rsidTr="00694B8B">
        <w:tc>
          <w:tcPr>
            <w:tcW w:w="710" w:type="dxa"/>
            <w:vAlign w:val="center"/>
          </w:tcPr>
          <w:p w14:paraId="2F993EB8"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2507F0F6" w14:textId="77777777" w:rsidR="000C2413" w:rsidRPr="006B7819" w:rsidRDefault="000C2413" w:rsidP="000C2413">
            <w:r w:rsidRPr="006B7819">
              <w:t>Operatyvi atmintis</w:t>
            </w:r>
          </w:p>
        </w:tc>
        <w:tc>
          <w:tcPr>
            <w:tcW w:w="3327" w:type="dxa"/>
            <w:vAlign w:val="center"/>
          </w:tcPr>
          <w:p w14:paraId="3CB3D839" w14:textId="77777777" w:rsidR="000C2413" w:rsidRPr="006B7819" w:rsidRDefault="000C2413" w:rsidP="000C2413">
            <w:pPr>
              <w:rPr>
                <w:bCs/>
              </w:rPr>
            </w:pPr>
            <w:r w:rsidRPr="006B7819">
              <w:t>-</w:t>
            </w:r>
          </w:p>
        </w:tc>
        <w:tc>
          <w:tcPr>
            <w:tcW w:w="3289" w:type="dxa"/>
            <w:vAlign w:val="center"/>
          </w:tcPr>
          <w:p w14:paraId="5A7AC7CA" w14:textId="77777777" w:rsidR="000C2413" w:rsidRPr="006B7819" w:rsidRDefault="000C2413" w:rsidP="000C2413">
            <w:pPr>
              <w:rPr>
                <w:bCs/>
              </w:rPr>
            </w:pPr>
            <w:r w:rsidRPr="006B7819">
              <w:t>-</w:t>
            </w:r>
          </w:p>
        </w:tc>
      </w:tr>
      <w:tr w:rsidR="000C2413" w:rsidRPr="00A96EBE" w14:paraId="4C4C6722" w14:textId="77777777" w:rsidTr="00694B8B">
        <w:tc>
          <w:tcPr>
            <w:tcW w:w="710" w:type="dxa"/>
            <w:vAlign w:val="center"/>
          </w:tcPr>
          <w:p w14:paraId="0B627F16"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5CB2222B" w14:textId="77777777" w:rsidR="000C2413" w:rsidRPr="006B7819" w:rsidRDefault="000C2413" w:rsidP="000C2413"/>
        </w:tc>
        <w:tc>
          <w:tcPr>
            <w:tcW w:w="3327" w:type="dxa"/>
            <w:vAlign w:val="center"/>
          </w:tcPr>
          <w:p w14:paraId="38D5A7C9" w14:textId="77777777" w:rsidR="000C2413" w:rsidRPr="006B7819" w:rsidRDefault="000C2413" w:rsidP="000C2413">
            <w:pPr>
              <w:rPr>
                <w:bCs/>
              </w:rPr>
            </w:pPr>
            <w:r w:rsidRPr="006B7819">
              <w:t>Ne mažiau 16 GB (2x8 GB, dual-channel) ir ne blogiau DDR5, 5600 MHz.</w:t>
            </w:r>
          </w:p>
        </w:tc>
        <w:tc>
          <w:tcPr>
            <w:tcW w:w="3289" w:type="dxa"/>
            <w:vAlign w:val="center"/>
          </w:tcPr>
          <w:p w14:paraId="77928D87" w14:textId="77777777" w:rsidR="000C2413" w:rsidRPr="006B7819" w:rsidRDefault="000C2413" w:rsidP="000C2413">
            <w:pPr>
              <w:rPr>
                <w:bCs/>
              </w:rPr>
            </w:pPr>
          </w:p>
        </w:tc>
      </w:tr>
      <w:tr w:rsidR="000C2413" w:rsidRPr="00A96EBE" w14:paraId="296C1AB4" w14:textId="77777777" w:rsidTr="00694B8B">
        <w:tc>
          <w:tcPr>
            <w:tcW w:w="710" w:type="dxa"/>
            <w:vAlign w:val="center"/>
          </w:tcPr>
          <w:p w14:paraId="2A1D5D31"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438CF279" w14:textId="77777777" w:rsidR="000C2413" w:rsidRPr="006B7819" w:rsidRDefault="000C2413" w:rsidP="000C2413"/>
        </w:tc>
        <w:tc>
          <w:tcPr>
            <w:tcW w:w="3327" w:type="dxa"/>
            <w:vAlign w:val="center"/>
          </w:tcPr>
          <w:p w14:paraId="113EE55A" w14:textId="77777777" w:rsidR="000C2413" w:rsidRPr="006B7819" w:rsidRDefault="000C2413" w:rsidP="000C2413">
            <w:pPr>
              <w:rPr>
                <w:bCs/>
              </w:rPr>
            </w:pPr>
            <w:r w:rsidRPr="006B7819">
              <w:t>maksimali operatyvinės atminties talpa ne mažiau 64GB.</w:t>
            </w:r>
          </w:p>
        </w:tc>
        <w:tc>
          <w:tcPr>
            <w:tcW w:w="3289" w:type="dxa"/>
            <w:vAlign w:val="center"/>
          </w:tcPr>
          <w:p w14:paraId="34F1558F" w14:textId="77777777" w:rsidR="000C2413" w:rsidRPr="006B7819" w:rsidRDefault="000C2413" w:rsidP="000C2413">
            <w:pPr>
              <w:rPr>
                <w:bCs/>
              </w:rPr>
            </w:pPr>
          </w:p>
        </w:tc>
      </w:tr>
      <w:tr w:rsidR="000C2413" w:rsidRPr="00A96EBE" w14:paraId="7CA4ED99" w14:textId="77777777" w:rsidTr="00694B8B">
        <w:tc>
          <w:tcPr>
            <w:tcW w:w="710" w:type="dxa"/>
            <w:vAlign w:val="center"/>
          </w:tcPr>
          <w:p w14:paraId="3349375E"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1ADDF209" w14:textId="77777777" w:rsidR="000C2413" w:rsidRPr="006B7819" w:rsidRDefault="000C2413" w:rsidP="000C2413">
            <w:r w:rsidRPr="006B7819">
              <w:t>Kietas diskas</w:t>
            </w:r>
          </w:p>
        </w:tc>
        <w:tc>
          <w:tcPr>
            <w:tcW w:w="3327" w:type="dxa"/>
            <w:vAlign w:val="center"/>
          </w:tcPr>
          <w:p w14:paraId="4F9AF16D" w14:textId="77777777" w:rsidR="000C2413" w:rsidRPr="006B7819" w:rsidRDefault="000C2413" w:rsidP="000C2413">
            <w:pPr>
              <w:rPr>
                <w:bCs/>
              </w:rPr>
            </w:pPr>
            <w:r w:rsidRPr="006B7819">
              <w:t>Ne mažiau ir ne blogiau 512 GB SSD tipo diskas, PCIe Gen 4 NVMe technologijos.</w:t>
            </w:r>
          </w:p>
        </w:tc>
        <w:tc>
          <w:tcPr>
            <w:tcW w:w="3289" w:type="dxa"/>
            <w:vAlign w:val="center"/>
          </w:tcPr>
          <w:p w14:paraId="062CB83F" w14:textId="77777777" w:rsidR="000C2413" w:rsidRPr="006B7819" w:rsidRDefault="000C2413" w:rsidP="000C2413">
            <w:pPr>
              <w:rPr>
                <w:bCs/>
              </w:rPr>
            </w:pPr>
          </w:p>
        </w:tc>
      </w:tr>
      <w:tr w:rsidR="000C2413" w:rsidRPr="00A96EBE" w14:paraId="0E99285F" w14:textId="77777777" w:rsidTr="00694B8B">
        <w:tc>
          <w:tcPr>
            <w:tcW w:w="710" w:type="dxa"/>
            <w:vAlign w:val="center"/>
          </w:tcPr>
          <w:p w14:paraId="5E3C06EF"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3FE2DE82" w14:textId="77777777" w:rsidR="000C2413" w:rsidRPr="006B7819" w:rsidRDefault="000C2413" w:rsidP="000C2413">
            <w:r w:rsidRPr="006B7819">
              <w:t>Ekranas</w:t>
            </w:r>
          </w:p>
        </w:tc>
        <w:tc>
          <w:tcPr>
            <w:tcW w:w="3327" w:type="dxa"/>
            <w:vAlign w:val="center"/>
          </w:tcPr>
          <w:p w14:paraId="7D7EF957" w14:textId="77777777" w:rsidR="000C2413" w:rsidRPr="006B7819" w:rsidRDefault="000C2413" w:rsidP="000C2413">
            <w:r w:rsidRPr="006B7819">
              <w:t>Ne mažesnis nei 1</w:t>
            </w:r>
            <w:r>
              <w:t>6</w:t>
            </w:r>
            <w:r w:rsidRPr="006B7819">
              <w:t>" ir ne didesnis nei 1</w:t>
            </w:r>
            <w:r>
              <w:t>6</w:t>
            </w:r>
            <w:r w:rsidRPr="006B7819">
              <w:t>,5" WVA (wide-viewing angle) technologija.</w:t>
            </w:r>
          </w:p>
          <w:p w14:paraId="0B306FD3" w14:textId="77777777" w:rsidR="000C2413" w:rsidRPr="006B7819" w:rsidRDefault="000C2413" w:rsidP="000C2413">
            <w:r w:rsidRPr="006B7819">
              <w:t>Neblizgus.</w:t>
            </w:r>
          </w:p>
          <w:p w14:paraId="5C3EB6CF" w14:textId="77777777" w:rsidR="000C2413" w:rsidRPr="006B7819" w:rsidRDefault="000C2413" w:rsidP="000C2413">
            <w:r w:rsidRPr="006B7819">
              <w:t>Raiška ne mažesnė nei FHD (1920 x 1200).</w:t>
            </w:r>
          </w:p>
          <w:p w14:paraId="6CF81623" w14:textId="77777777" w:rsidR="000C2413" w:rsidRPr="006B7819" w:rsidRDefault="000C2413" w:rsidP="000C2413">
            <w:r w:rsidRPr="006B7819">
              <w:t>Ne mažiau kaip 400 nits ryškumo.</w:t>
            </w:r>
          </w:p>
          <w:p w14:paraId="04762EFC" w14:textId="77777777" w:rsidR="000C2413" w:rsidRPr="006B7819" w:rsidRDefault="000C2413" w:rsidP="000C2413">
            <w:r w:rsidRPr="006B7819">
              <w:t xml:space="preserve">Kontrastas ne mažiau </w:t>
            </w:r>
            <w:r>
              <w:t>8</w:t>
            </w:r>
            <w:r w:rsidRPr="006B7819">
              <w:t xml:space="preserve">00:1. </w:t>
            </w:r>
          </w:p>
          <w:p w14:paraId="44F52D2C" w14:textId="77777777" w:rsidR="000C2413" w:rsidRPr="006B7819" w:rsidRDefault="000C2413" w:rsidP="000C2413">
            <w:pPr>
              <w:rPr>
                <w:bCs/>
              </w:rPr>
            </w:pPr>
            <w:r w:rsidRPr="006B7819">
              <w:t>Privalo būti „Low Blue Light“ arba analogiška technologija, kuri sumažina kenksmingų mėlynų lempučių spinduliavimą ekrane, kad išvengtų akių nuovargio.</w:t>
            </w:r>
          </w:p>
        </w:tc>
        <w:tc>
          <w:tcPr>
            <w:tcW w:w="3289" w:type="dxa"/>
            <w:vAlign w:val="center"/>
          </w:tcPr>
          <w:p w14:paraId="0CD2D099" w14:textId="77777777" w:rsidR="000C2413" w:rsidRPr="006B7819" w:rsidRDefault="000C2413" w:rsidP="000C2413">
            <w:pPr>
              <w:rPr>
                <w:bCs/>
              </w:rPr>
            </w:pPr>
          </w:p>
        </w:tc>
      </w:tr>
      <w:tr w:rsidR="000C2413" w:rsidRPr="00A96EBE" w14:paraId="3A1112D2" w14:textId="77777777" w:rsidTr="00694B8B">
        <w:tc>
          <w:tcPr>
            <w:tcW w:w="710" w:type="dxa"/>
            <w:vAlign w:val="center"/>
          </w:tcPr>
          <w:p w14:paraId="24AE6D20"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529D2955" w14:textId="77777777" w:rsidR="000C2413" w:rsidRPr="006B7819" w:rsidRDefault="000C2413" w:rsidP="000C2413">
            <w:r w:rsidRPr="006B7819">
              <w:t>Internetinė kamera</w:t>
            </w:r>
          </w:p>
        </w:tc>
        <w:tc>
          <w:tcPr>
            <w:tcW w:w="3327" w:type="dxa"/>
            <w:vAlign w:val="center"/>
          </w:tcPr>
          <w:p w14:paraId="7247915F" w14:textId="11105B76" w:rsidR="000C2413" w:rsidRPr="006B7819" w:rsidRDefault="000C2413" w:rsidP="000C2413">
            <w:r w:rsidRPr="006B7819">
              <w:t>Integruota FHD RGB/IR ne mažiau 1080p</w:t>
            </w:r>
            <w:r>
              <w:t>.</w:t>
            </w:r>
          </w:p>
        </w:tc>
        <w:tc>
          <w:tcPr>
            <w:tcW w:w="3289" w:type="dxa"/>
            <w:vAlign w:val="center"/>
          </w:tcPr>
          <w:p w14:paraId="3EA0CE24" w14:textId="77777777" w:rsidR="000C2413" w:rsidRDefault="000C2413" w:rsidP="000C2413"/>
        </w:tc>
      </w:tr>
      <w:tr w:rsidR="000C2413" w:rsidRPr="00A96EBE" w14:paraId="1C61752D" w14:textId="77777777" w:rsidTr="00694B8B">
        <w:tc>
          <w:tcPr>
            <w:tcW w:w="710" w:type="dxa"/>
            <w:vAlign w:val="center"/>
          </w:tcPr>
          <w:p w14:paraId="45947FD6"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6CF911E0" w14:textId="77777777" w:rsidR="000C2413" w:rsidRPr="006B7819" w:rsidRDefault="000C2413" w:rsidP="000C2413">
            <w:r w:rsidRPr="006B7819">
              <w:t>Garsas</w:t>
            </w:r>
          </w:p>
        </w:tc>
        <w:tc>
          <w:tcPr>
            <w:tcW w:w="3327" w:type="dxa"/>
            <w:vAlign w:val="center"/>
          </w:tcPr>
          <w:p w14:paraId="2A2FB61D" w14:textId="77777777" w:rsidR="000C2413" w:rsidRPr="006B7819" w:rsidRDefault="000C2413" w:rsidP="000C2413">
            <w:pPr>
              <w:rPr>
                <w:bCs/>
              </w:rPr>
            </w:pPr>
            <w:r w:rsidRPr="006B7819">
              <w:t>Integruoti vidiniai stereo garsiakalbiai ir dvigubas mikrofonas.</w:t>
            </w:r>
          </w:p>
        </w:tc>
        <w:tc>
          <w:tcPr>
            <w:tcW w:w="3289" w:type="dxa"/>
            <w:vAlign w:val="center"/>
          </w:tcPr>
          <w:p w14:paraId="036A3435" w14:textId="77777777" w:rsidR="000C2413" w:rsidRPr="006B7819" w:rsidRDefault="000C2413" w:rsidP="000C2413">
            <w:pPr>
              <w:rPr>
                <w:bCs/>
              </w:rPr>
            </w:pPr>
          </w:p>
        </w:tc>
      </w:tr>
      <w:tr w:rsidR="000C2413" w:rsidRPr="00A96EBE" w14:paraId="7A1C21EE" w14:textId="77777777" w:rsidTr="00694B8B">
        <w:tc>
          <w:tcPr>
            <w:tcW w:w="710" w:type="dxa"/>
            <w:vAlign w:val="center"/>
          </w:tcPr>
          <w:p w14:paraId="41706A32"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10A6CCD2" w14:textId="77777777" w:rsidR="000C2413" w:rsidRPr="006B7819" w:rsidRDefault="000C2413" w:rsidP="000C2413">
            <w:r w:rsidRPr="006B7819">
              <w:t>Bevielio ryšio įranga</w:t>
            </w:r>
          </w:p>
        </w:tc>
        <w:tc>
          <w:tcPr>
            <w:tcW w:w="3327" w:type="dxa"/>
            <w:vAlign w:val="center"/>
          </w:tcPr>
          <w:p w14:paraId="6A0C40CB" w14:textId="77777777" w:rsidR="000C2413" w:rsidRPr="006B7819" w:rsidRDefault="000C2413" w:rsidP="000C2413">
            <w:pPr>
              <w:rPr>
                <w:bCs/>
              </w:rPr>
            </w:pPr>
            <w:r w:rsidRPr="006B7819">
              <w:t>-</w:t>
            </w:r>
          </w:p>
        </w:tc>
        <w:tc>
          <w:tcPr>
            <w:tcW w:w="3289" w:type="dxa"/>
            <w:vAlign w:val="center"/>
          </w:tcPr>
          <w:p w14:paraId="731EA7E6" w14:textId="77777777" w:rsidR="000C2413" w:rsidRPr="006B7819" w:rsidRDefault="000C2413" w:rsidP="000C2413">
            <w:pPr>
              <w:rPr>
                <w:bCs/>
              </w:rPr>
            </w:pPr>
            <w:r w:rsidRPr="006B7819">
              <w:t>-</w:t>
            </w:r>
          </w:p>
        </w:tc>
      </w:tr>
      <w:tr w:rsidR="000C2413" w:rsidRPr="00A96EBE" w14:paraId="5BB7CA94" w14:textId="77777777" w:rsidTr="00694B8B">
        <w:tc>
          <w:tcPr>
            <w:tcW w:w="710" w:type="dxa"/>
            <w:vAlign w:val="center"/>
          </w:tcPr>
          <w:p w14:paraId="244E9F93"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774C8478" w14:textId="77777777" w:rsidR="000C2413" w:rsidRPr="006B7819" w:rsidRDefault="000C2413" w:rsidP="000C2413"/>
        </w:tc>
        <w:tc>
          <w:tcPr>
            <w:tcW w:w="3327" w:type="dxa"/>
            <w:vAlign w:val="center"/>
          </w:tcPr>
          <w:p w14:paraId="4D82E707" w14:textId="77777777" w:rsidR="000C2413" w:rsidRPr="006B7819" w:rsidRDefault="000C2413" w:rsidP="000C2413">
            <w:pPr>
              <w:rPr>
                <w:bCs/>
              </w:rPr>
            </w:pPr>
            <w:r w:rsidRPr="006B7819">
              <w:t>Integruotas IEEE 802.11a/b/g/n/ac/ax standarto bevielio tinklo modulis, 2.4 GHz/5 GHz/6 GHz, turintis integruotas į korpusą antenas.</w:t>
            </w:r>
          </w:p>
        </w:tc>
        <w:tc>
          <w:tcPr>
            <w:tcW w:w="3289" w:type="dxa"/>
            <w:vAlign w:val="center"/>
          </w:tcPr>
          <w:p w14:paraId="31E5E610" w14:textId="77777777" w:rsidR="000C2413" w:rsidRPr="006B7819" w:rsidRDefault="000C2413" w:rsidP="000C2413">
            <w:pPr>
              <w:rPr>
                <w:bCs/>
              </w:rPr>
            </w:pPr>
          </w:p>
        </w:tc>
      </w:tr>
      <w:tr w:rsidR="000C2413" w:rsidRPr="00A96EBE" w14:paraId="57AD4572" w14:textId="77777777" w:rsidTr="00694B8B">
        <w:tc>
          <w:tcPr>
            <w:tcW w:w="710" w:type="dxa"/>
            <w:vAlign w:val="center"/>
          </w:tcPr>
          <w:p w14:paraId="34E376A5"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154B5A7B" w14:textId="77777777" w:rsidR="000C2413" w:rsidRPr="006B7819" w:rsidRDefault="000C2413" w:rsidP="000C2413"/>
        </w:tc>
        <w:tc>
          <w:tcPr>
            <w:tcW w:w="3327" w:type="dxa"/>
            <w:vAlign w:val="center"/>
          </w:tcPr>
          <w:p w14:paraId="06DADF8D" w14:textId="4F3E3A89" w:rsidR="000C2413" w:rsidRPr="006B7819" w:rsidRDefault="000C2413" w:rsidP="000C2413">
            <w:pPr>
              <w:rPr>
                <w:bCs/>
              </w:rPr>
            </w:pPr>
            <w:r w:rsidRPr="006B7819">
              <w:t xml:space="preserve">Integruotas Bluetooth v5.3 </w:t>
            </w:r>
            <w:r>
              <w:t xml:space="preserve"> arba naujesnis </w:t>
            </w:r>
            <w:r w:rsidRPr="006B7819">
              <w:t>adapteris.</w:t>
            </w:r>
          </w:p>
        </w:tc>
        <w:tc>
          <w:tcPr>
            <w:tcW w:w="3289" w:type="dxa"/>
            <w:vAlign w:val="center"/>
          </w:tcPr>
          <w:p w14:paraId="15BEE6E9" w14:textId="2158758F" w:rsidR="000C2413" w:rsidRPr="006B7819" w:rsidRDefault="000C2413" w:rsidP="000C2413">
            <w:pPr>
              <w:rPr>
                <w:bCs/>
              </w:rPr>
            </w:pPr>
          </w:p>
        </w:tc>
      </w:tr>
      <w:tr w:rsidR="000C2413" w:rsidRPr="00A96EBE" w14:paraId="50BF54A0" w14:textId="77777777" w:rsidTr="00694B8B">
        <w:tc>
          <w:tcPr>
            <w:tcW w:w="710" w:type="dxa"/>
            <w:vAlign w:val="center"/>
          </w:tcPr>
          <w:p w14:paraId="11163B7C"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1CF4ACF6" w14:textId="77777777" w:rsidR="000C2413" w:rsidRPr="006B7819" w:rsidRDefault="000C2413" w:rsidP="000C2413">
            <w:r w:rsidRPr="006B7819">
              <w:t>Prievadai</w:t>
            </w:r>
          </w:p>
        </w:tc>
        <w:tc>
          <w:tcPr>
            <w:tcW w:w="3327" w:type="dxa"/>
            <w:vAlign w:val="center"/>
          </w:tcPr>
          <w:p w14:paraId="719C1395" w14:textId="77777777" w:rsidR="000C2413" w:rsidRPr="006B7819" w:rsidRDefault="000C2413" w:rsidP="000C2413">
            <w:pPr>
              <w:rPr>
                <w:bCs/>
              </w:rPr>
            </w:pPr>
            <w:r w:rsidRPr="006B7819">
              <w:t>Prievadų, integruotų į kompiuterio korpusą, turi būti ne mažiau kaip:</w:t>
            </w:r>
          </w:p>
        </w:tc>
        <w:tc>
          <w:tcPr>
            <w:tcW w:w="3289" w:type="dxa"/>
            <w:vAlign w:val="center"/>
          </w:tcPr>
          <w:p w14:paraId="0BA84081" w14:textId="77777777" w:rsidR="000C2413" w:rsidRPr="006B7819" w:rsidRDefault="000C2413" w:rsidP="000C2413">
            <w:pPr>
              <w:rPr>
                <w:bCs/>
              </w:rPr>
            </w:pPr>
            <w:r w:rsidRPr="006B7819">
              <w:t>-</w:t>
            </w:r>
          </w:p>
        </w:tc>
      </w:tr>
      <w:tr w:rsidR="000C2413" w:rsidRPr="00A96EBE" w14:paraId="3B36AE34" w14:textId="77777777" w:rsidTr="00694B8B">
        <w:tc>
          <w:tcPr>
            <w:tcW w:w="710" w:type="dxa"/>
            <w:vAlign w:val="center"/>
          </w:tcPr>
          <w:p w14:paraId="571E6E11"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45716A40" w14:textId="77777777" w:rsidR="000C2413" w:rsidRPr="006B7819" w:rsidRDefault="000C2413" w:rsidP="000C2413"/>
        </w:tc>
        <w:tc>
          <w:tcPr>
            <w:tcW w:w="3327" w:type="dxa"/>
            <w:vAlign w:val="center"/>
          </w:tcPr>
          <w:p w14:paraId="2B05FE8E" w14:textId="77777777" w:rsidR="000C2413" w:rsidRPr="006B7819" w:rsidRDefault="000C2413" w:rsidP="000C2413">
            <w:pPr>
              <w:rPr>
                <w:bCs/>
              </w:rPr>
            </w:pPr>
            <w:r w:rsidRPr="006B7819">
              <w:t>2 vnt. USB Type C Thunderbolt 4 su pakrovimo funkcionalumu, USB4 ir DisplayPort funkcionalumu.</w:t>
            </w:r>
          </w:p>
        </w:tc>
        <w:tc>
          <w:tcPr>
            <w:tcW w:w="3289" w:type="dxa"/>
            <w:vAlign w:val="center"/>
          </w:tcPr>
          <w:p w14:paraId="2003573E" w14:textId="77777777" w:rsidR="000C2413" w:rsidRPr="006B7819" w:rsidRDefault="000C2413" w:rsidP="000C2413">
            <w:pPr>
              <w:rPr>
                <w:bCs/>
              </w:rPr>
            </w:pPr>
          </w:p>
        </w:tc>
      </w:tr>
      <w:tr w:rsidR="000C2413" w:rsidRPr="00A96EBE" w14:paraId="4E4F9087" w14:textId="77777777" w:rsidTr="00694B8B">
        <w:tc>
          <w:tcPr>
            <w:tcW w:w="710" w:type="dxa"/>
            <w:vAlign w:val="center"/>
          </w:tcPr>
          <w:p w14:paraId="3BC5E213"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317EBCEF" w14:textId="77777777" w:rsidR="000C2413" w:rsidRPr="006B7819" w:rsidRDefault="000C2413" w:rsidP="000C2413"/>
        </w:tc>
        <w:tc>
          <w:tcPr>
            <w:tcW w:w="3327" w:type="dxa"/>
            <w:vAlign w:val="center"/>
          </w:tcPr>
          <w:p w14:paraId="6622E1FB" w14:textId="77777777" w:rsidR="000C2413" w:rsidRPr="006B7819" w:rsidRDefault="000C2413" w:rsidP="000C2413">
            <w:pPr>
              <w:rPr>
                <w:bCs/>
              </w:rPr>
            </w:pPr>
            <w:r w:rsidRPr="006B7819">
              <w:t>2 vnt. USB 3.2 Gen 1, bent vienas  su pakrovimo funkcionalumu</w:t>
            </w:r>
          </w:p>
        </w:tc>
        <w:tc>
          <w:tcPr>
            <w:tcW w:w="3289" w:type="dxa"/>
            <w:vAlign w:val="center"/>
          </w:tcPr>
          <w:p w14:paraId="63444D1F" w14:textId="77777777" w:rsidR="000C2413" w:rsidRPr="006B7819" w:rsidRDefault="000C2413" w:rsidP="000C2413">
            <w:pPr>
              <w:rPr>
                <w:bCs/>
              </w:rPr>
            </w:pPr>
          </w:p>
        </w:tc>
      </w:tr>
      <w:tr w:rsidR="000C2413" w:rsidRPr="00A96EBE" w14:paraId="3B0F9381" w14:textId="77777777" w:rsidTr="00694B8B">
        <w:tc>
          <w:tcPr>
            <w:tcW w:w="710" w:type="dxa"/>
            <w:vAlign w:val="center"/>
          </w:tcPr>
          <w:p w14:paraId="3D199523"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197B4279" w14:textId="77777777" w:rsidR="000C2413" w:rsidRPr="006B7819" w:rsidRDefault="000C2413" w:rsidP="000C2413"/>
        </w:tc>
        <w:tc>
          <w:tcPr>
            <w:tcW w:w="3327" w:type="dxa"/>
            <w:vAlign w:val="center"/>
          </w:tcPr>
          <w:p w14:paraId="28B1DEDF" w14:textId="77777777" w:rsidR="000C2413" w:rsidRPr="006B7819" w:rsidRDefault="000C2413" w:rsidP="000C2413">
            <w:pPr>
              <w:rPr>
                <w:bCs/>
              </w:rPr>
            </w:pPr>
            <w:r w:rsidRPr="006B7819">
              <w:t>1 vnt. skaitmeninė HDMI 2.1 jungtis;</w:t>
            </w:r>
          </w:p>
        </w:tc>
        <w:tc>
          <w:tcPr>
            <w:tcW w:w="3289" w:type="dxa"/>
            <w:vAlign w:val="center"/>
          </w:tcPr>
          <w:p w14:paraId="4ABFCC5B" w14:textId="77777777" w:rsidR="000C2413" w:rsidRPr="006B7819" w:rsidRDefault="000C2413" w:rsidP="000C2413">
            <w:pPr>
              <w:rPr>
                <w:bCs/>
              </w:rPr>
            </w:pPr>
          </w:p>
        </w:tc>
      </w:tr>
      <w:tr w:rsidR="000C2413" w:rsidRPr="00A96EBE" w14:paraId="74A698AB" w14:textId="77777777" w:rsidTr="00694B8B">
        <w:tc>
          <w:tcPr>
            <w:tcW w:w="710" w:type="dxa"/>
            <w:vAlign w:val="center"/>
          </w:tcPr>
          <w:p w14:paraId="5F9A8A89"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46C19F55" w14:textId="77777777" w:rsidR="000C2413" w:rsidRPr="006B7819" w:rsidRDefault="000C2413" w:rsidP="000C2413"/>
        </w:tc>
        <w:tc>
          <w:tcPr>
            <w:tcW w:w="3327" w:type="dxa"/>
            <w:vAlign w:val="center"/>
          </w:tcPr>
          <w:p w14:paraId="0D0A597F" w14:textId="77777777" w:rsidR="000C2413" w:rsidRPr="006B7819" w:rsidRDefault="000C2413" w:rsidP="000C2413">
            <w:pPr>
              <w:rPr>
                <w:bCs/>
              </w:rPr>
            </w:pPr>
            <w:r w:rsidRPr="006B7819">
              <w:t>1 vnt. kombinuota ausinių ir mikrofono jungtis.</w:t>
            </w:r>
          </w:p>
        </w:tc>
        <w:tc>
          <w:tcPr>
            <w:tcW w:w="3289" w:type="dxa"/>
            <w:vAlign w:val="center"/>
          </w:tcPr>
          <w:p w14:paraId="611819E7" w14:textId="77777777" w:rsidR="000C2413" w:rsidRPr="006B7819" w:rsidRDefault="000C2413" w:rsidP="000C2413">
            <w:pPr>
              <w:rPr>
                <w:bCs/>
              </w:rPr>
            </w:pPr>
          </w:p>
        </w:tc>
      </w:tr>
      <w:tr w:rsidR="000C2413" w:rsidRPr="00A96EBE" w14:paraId="13969AF0" w14:textId="77777777" w:rsidTr="00694B8B">
        <w:tc>
          <w:tcPr>
            <w:tcW w:w="710" w:type="dxa"/>
            <w:vAlign w:val="center"/>
          </w:tcPr>
          <w:p w14:paraId="363BCB96"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2EFE0FE3" w14:textId="77777777" w:rsidR="000C2413" w:rsidRPr="006B7819" w:rsidRDefault="000C2413" w:rsidP="000C2413">
            <w:r w:rsidRPr="006B7819">
              <w:t>Klaviatūra</w:t>
            </w:r>
          </w:p>
        </w:tc>
        <w:tc>
          <w:tcPr>
            <w:tcW w:w="3327" w:type="dxa"/>
            <w:vAlign w:val="center"/>
          </w:tcPr>
          <w:p w14:paraId="63B43B7F" w14:textId="77777777" w:rsidR="000C2413" w:rsidRPr="006B7819" w:rsidRDefault="000C2413" w:rsidP="000C2413">
            <w:r w:rsidRPr="006B7819">
              <w:t>-</w:t>
            </w:r>
          </w:p>
        </w:tc>
        <w:tc>
          <w:tcPr>
            <w:tcW w:w="3289" w:type="dxa"/>
            <w:vAlign w:val="center"/>
          </w:tcPr>
          <w:p w14:paraId="145B74A5" w14:textId="77777777" w:rsidR="000C2413" w:rsidRPr="006B7819" w:rsidRDefault="000C2413" w:rsidP="000C2413"/>
        </w:tc>
      </w:tr>
      <w:tr w:rsidR="000C2413" w:rsidRPr="00A96EBE" w14:paraId="7F005A2D" w14:textId="77777777" w:rsidTr="00694B8B">
        <w:tc>
          <w:tcPr>
            <w:tcW w:w="710" w:type="dxa"/>
            <w:vAlign w:val="center"/>
          </w:tcPr>
          <w:p w14:paraId="13C2971F"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2B2C4100" w14:textId="77777777" w:rsidR="000C2413" w:rsidRPr="006B7819" w:rsidRDefault="000C2413" w:rsidP="000C2413"/>
        </w:tc>
        <w:tc>
          <w:tcPr>
            <w:tcW w:w="3327" w:type="dxa"/>
            <w:vAlign w:val="center"/>
          </w:tcPr>
          <w:p w14:paraId="5BC67471" w14:textId="77777777" w:rsidR="000C2413" w:rsidRPr="006B7819" w:rsidRDefault="000C2413" w:rsidP="000C2413">
            <w:r w:rsidRPr="006B7819">
              <w:t>Lotyniška su pašvietimu iš apačios.</w:t>
            </w:r>
          </w:p>
        </w:tc>
        <w:tc>
          <w:tcPr>
            <w:tcW w:w="3289" w:type="dxa"/>
            <w:vAlign w:val="center"/>
          </w:tcPr>
          <w:p w14:paraId="676DEBEA" w14:textId="77777777" w:rsidR="000C2413" w:rsidRPr="006B7819" w:rsidRDefault="000C2413" w:rsidP="000C2413"/>
        </w:tc>
      </w:tr>
      <w:tr w:rsidR="000C2413" w:rsidRPr="00A96EBE" w14:paraId="186EB3F8" w14:textId="77777777" w:rsidTr="00694B8B">
        <w:tc>
          <w:tcPr>
            <w:tcW w:w="710" w:type="dxa"/>
            <w:vAlign w:val="center"/>
          </w:tcPr>
          <w:p w14:paraId="4B907F4F"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0170E96C" w14:textId="77777777" w:rsidR="000C2413" w:rsidRPr="006B7819" w:rsidRDefault="000C2413" w:rsidP="000C2413"/>
        </w:tc>
        <w:tc>
          <w:tcPr>
            <w:tcW w:w="3327" w:type="dxa"/>
            <w:vAlign w:val="center"/>
          </w:tcPr>
          <w:p w14:paraId="63B7810A" w14:textId="77777777" w:rsidR="000C2413" w:rsidRPr="006B7819" w:rsidRDefault="000C2413" w:rsidP="000C2413">
            <w:r w:rsidRPr="006B7819">
              <w:t>Integruota valdymo plokštuma.</w:t>
            </w:r>
          </w:p>
        </w:tc>
        <w:tc>
          <w:tcPr>
            <w:tcW w:w="3289" w:type="dxa"/>
            <w:vAlign w:val="center"/>
          </w:tcPr>
          <w:p w14:paraId="11DE4E4E" w14:textId="77777777" w:rsidR="000C2413" w:rsidRPr="006B7819" w:rsidRDefault="000C2413" w:rsidP="000C2413"/>
        </w:tc>
      </w:tr>
      <w:tr w:rsidR="000C2413" w:rsidRPr="00A96EBE" w14:paraId="588A57DD" w14:textId="77777777" w:rsidTr="00694B8B">
        <w:tc>
          <w:tcPr>
            <w:tcW w:w="710" w:type="dxa"/>
            <w:vAlign w:val="center"/>
          </w:tcPr>
          <w:p w14:paraId="69FAFC52"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5CAEBDB7" w14:textId="77777777" w:rsidR="000C2413" w:rsidRPr="006B7819" w:rsidRDefault="000C2413" w:rsidP="000C2413">
            <w:r w:rsidRPr="006B7819">
              <w:t>Apsauga</w:t>
            </w:r>
          </w:p>
        </w:tc>
        <w:tc>
          <w:tcPr>
            <w:tcW w:w="3327" w:type="dxa"/>
            <w:vAlign w:val="center"/>
          </w:tcPr>
          <w:p w14:paraId="36B0ECD9" w14:textId="77777777" w:rsidR="000C2413" w:rsidRPr="006B7819" w:rsidRDefault="000C2413" w:rsidP="000C2413">
            <w:r w:rsidRPr="006B7819">
              <w:t>-</w:t>
            </w:r>
          </w:p>
        </w:tc>
        <w:tc>
          <w:tcPr>
            <w:tcW w:w="3289" w:type="dxa"/>
            <w:vAlign w:val="center"/>
          </w:tcPr>
          <w:p w14:paraId="3C7B12BB" w14:textId="77777777" w:rsidR="000C2413" w:rsidRPr="006B7819" w:rsidRDefault="000C2413" w:rsidP="000C2413"/>
        </w:tc>
      </w:tr>
      <w:tr w:rsidR="000C2413" w:rsidRPr="00A96EBE" w14:paraId="0E48D2AC" w14:textId="77777777" w:rsidTr="00694B8B">
        <w:tc>
          <w:tcPr>
            <w:tcW w:w="710" w:type="dxa"/>
            <w:vAlign w:val="center"/>
          </w:tcPr>
          <w:p w14:paraId="4E59A183"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5F95EB77" w14:textId="77777777" w:rsidR="000C2413" w:rsidRPr="006B7819" w:rsidRDefault="000C2413" w:rsidP="000C2413"/>
        </w:tc>
        <w:tc>
          <w:tcPr>
            <w:tcW w:w="3327" w:type="dxa"/>
            <w:vAlign w:val="center"/>
          </w:tcPr>
          <w:p w14:paraId="15771C02" w14:textId="77777777" w:rsidR="000C2413" w:rsidRPr="006B7819" w:rsidRDefault="000C2413" w:rsidP="000C2413">
            <w:r w:rsidRPr="006B7819">
              <w:t>Integruota TPM 2.0 duomenų apsaugos mikroschema arba lygiavertė.</w:t>
            </w:r>
          </w:p>
        </w:tc>
        <w:tc>
          <w:tcPr>
            <w:tcW w:w="3289" w:type="dxa"/>
            <w:vAlign w:val="center"/>
          </w:tcPr>
          <w:p w14:paraId="157A4229" w14:textId="77777777" w:rsidR="000C2413" w:rsidRPr="006B7819" w:rsidRDefault="000C2413" w:rsidP="000C2413"/>
        </w:tc>
      </w:tr>
      <w:tr w:rsidR="000C2413" w:rsidRPr="00A96EBE" w14:paraId="4E6F8694" w14:textId="77777777" w:rsidTr="00694B8B">
        <w:tc>
          <w:tcPr>
            <w:tcW w:w="710" w:type="dxa"/>
            <w:vAlign w:val="center"/>
          </w:tcPr>
          <w:p w14:paraId="1AC6D7AB"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594C8406" w14:textId="77777777" w:rsidR="000C2413" w:rsidRPr="006B7819" w:rsidRDefault="000C2413" w:rsidP="000C2413"/>
        </w:tc>
        <w:tc>
          <w:tcPr>
            <w:tcW w:w="3327" w:type="dxa"/>
            <w:vAlign w:val="center"/>
          </w:tcPr>
          <w:p w14:paraId="6771D044" w14:textId="77777777" w:rsidR="000C2413" w:rsidRPr="006B7819" w:rsidRDefault="000C2413" w:rsidP="000C2413">
            <w:r w:rsidRPr="006B7819">
              <w:t>Integruotas pirštų antspaudų skaitytuvas (Fingerprint).</w:t>
            </w:r>
          </w:p>
        </w:tc>
        <w:tc>
          <w:tcPr>
            <w:tcW w:w="3289" w:type="dxa"/>
            <w:vAlign w:val="center"/>
          </w:tcPr>
          <w:p w14:paraId="144FA4BC" w14:textId="77777777" w:rsidR="000C2413" w:rsidRPr="006B7819" w:rsidRDefault="000C2413" w:rsidP="000C2413"/>
        </w:tc>
      </w:tr>
      <w:tr w:rsidR="000C2413" w:rsidRPr="00A96EBE" w14:paraId="466724D3" w14:textId="77777777" w:rsidTr="00694B8B">
        <w:tc>
          <w:tcPr>
            <w:tcW w:w="710" w:type="dxa"/>
            <w:vAlign w:val="center"/>
          </w:tcPr>
          <w:p w14:paraId="278AC424"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119373E5" w14:textId="77777777" w:rsidR="000C2413" w:rsidRPr="006B7819" w:rsidRDefault="000C2413" w:rsidP="000C2413"/>
        </w:tc>
        <w:tc>
          <w:tcPr>
            <w:tcW w:w="3327" w:type="dxa"/>
            <w:vAlign w:val="center"/>
          </w:tcPr>
          <w:p w14:paraId="60D1D15C" w14:textId="77777777" w:rsidR="000C2413" w:rsidRPr="006B7819" w:rsidRDefault="000C2413" w:rsidP="000C2413">
            <w:r w:rsidRPr="006B7819">
              <w:t>Integruotas kontaktinis SmartCard kortelių skaitytuvas.</w:t>
            </w:r>
          </w:p>
        </w:tc>
        <w:tc>
          <w:tcPr>
            <w:tcW w:w="3289" w:type="dxa"/>
            <w:vAlign w:val="center"/>
          </w:tcPr>
          <w:p w14:paraId="6C59A6F6" w14:textId="77777777" w:rsidR="000C2413" w:rsidRPr="006B7819" w:rsidRDefault="000C2413" w:rsidP="000C2413"/>
        </w:tc>
      </w:tr>
      <w:tr w:rsidR="000C2413" w:rsidRPr="00A96EBE" w14:paraId="10C7D4F6" w14:textId="77777777" w:rsidTr="00694B8B">
        <w:tc>
          <w:tcPr>
            <w:tcW w:w="710" w:type="dxa"/>
            <w:vAlign w:val="center"/>
          </w:tcPr>
          <w:p w14:paraId="7DFC9D6C"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5F303237" w14:textId="77777777" w:rsidR="000C2413" w:rsidRPr="006B7819" w:rsidRDefault="000C2413" w:rsidP="000C2413"/>
        </w:tc>
        <w:tc>
          <w:tcPr>
            <w:tcW w:w="3327" w:type="dxa"/>
            <w:vAlign w:val="center"/>
          </w:tcPr>
          <w:p w14:paraId="57035D18" w14:textId="77777777" w:rsidR="000C2413" w:rsidRPr="006B7819" w:rsidRDefault="000C2413" w:rsidP="000C2413">
            <w:r w:rsidRPr="006B7819">
              <w:t>Gamintojo numatyta galimybė prirakinti korpusą „Kensington Lock“ arba lygiaverčio tipo apsauginiu trosu.</w:t>
            </w:r>
          </w:p>
        </w:tc>
        <w:tc>
          <w:tcPr>
            <w:tcW w:w="3289" w:type="dxa"/>
            <w:vAlign w:val="center"/>
          </w:tcPr>
          <w:p w14:paraId="371737E3" w14:textId="77777777" w:rsidR="000C2413" w:rsidRPr="006B7819" w:rsidRDefault="000C2413" w:rsidP="000C2413"/>
        </w:tc>
      </w:tr>
      <w:tr w:rsidR="000C2413" w:rsidRPr="00A96EBE" w14:paraId="65F23938" w14:textId="77777777" w:rsidTr="00694B8B">
        <w:tc>
          <w:tcPr>
            <w:tcW w:w="710" w:type="dxa"/>
            <w:vAlign w:val="center"/>
          </w:tcPr>
          <w:p w14:paraId="09D6E545"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14262E35" w14:textId="77777777" w:rsidR="000C2413" w:rsidRPr="006B7819" w:rsidRDefault="000C2413" w:rsidP="000C2413">
            <w:r w:rsidRPr="006B7819">
              <w:t>Svoris</w:t>
            </w:r>
          </w:p>
        </w:tc>
        <w:tc>
          <w:tcPr>
            <w:tcW w:w="3327" w:type="dxa"/>
            <w:vAlign w:val="center"/>
          </w:tcPr>
          <w:p w14:paraId="17C76C31" w14:textId="77777777" w:rsidR="000C2413" w:rsidRPr="006B7819" w:rsidRDefault="000C2413" w:rsidP="000C2413">
            <w:r w:rsidRPr="006B7819">
              <w:t>Kompiuterio svoris su baterija ne didesnis kaip 1.</w:t>
            </w:r>
            <w:r>
              <w:t>85</w:t>
            </w:r>
            <w:r w:rsidRPr="006B7819">
              <w:t>kg.</w:t>
            </w:r>
          </w:p>
        </w:tc>
        <w:tc>
          <w:tcPr>
            <w:tcW w:w="3289" w:type="dxa"/>
            <w:vAlign w:val="center"/>
          </w:tcPr>
          <w:p w14:paraId="588E4B79" w14:textId="77777777" w:rsidR="000C2413" w:rsidRPr="006B7819" w:rsidRDefault="000C2413" w:rsidP="000C2413"/>
        </w:tc>
      </w:tr>
      <w:tr w:rsidR="000C2413" w:rsidRPr="00A96EBE" w14:paraId="740EB6D3" w14:textId="77777777" w:rsidTr="00694B8B">
        <w:tc>
          <w:tcPr>
            <w:tcW w:w="710" w:type="dxa"/>
            <w:vAlign w:val="center"/>
          </w:tcPr>
          <w:p w14:paraId="188A1880"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04DAA359" w14:textId="77777777" w:rsidR="000C2413" w:rsidRPr="006B7819" w:rsidRDefault="000C2413" w:rsidP="000C2413">
            <w:r w:rsidRPr="006B7819">
              <w:t>Maitinimo šaltinis</w:t>
            </w:r>
          </w:p>
        </w:tc>
        <w:tc>
          <w:tcPr>
            <w:tcW w:w="3327" w:type="dxa"/>
            <w:vAlign w:val="center"/>
          </w:tcPr>
          <w:p w14:paraId="52B92D53" w14:textId="77777777" w:rsidR="000C2413" w:rsidRPr="006B7819" w:rsidRDefault="000C2413" w:rsidP="000C2413">
            <w:r w:rsidRPr="006B7819">
              <w:t>Ne blogiau 65W Type-C. Turi būti pateikiamas kartu su kompiuteriu.</w:t>
            </w:r>
          </w:p>
        </w:tc>
        <w:tc>
          <w:tcPr>
            <w:tcW w:w="3289" w:type="dxa"/>
            <w:vAlign w:val="center"/>
          </w:tcPr>
          <w:p w14:paraId="250CB87F" w14:textId="77777777" w:rsidR="000C2413" w:rsidRPr="006B7819" w:rsidRDefault="000C2413" w:rsidP="000C2413"/>
        </w:tc>
      </w:tr>
      <w:tr w:rsidR="000C2413" w:rsidRPr="00A96EBE" w14:paraId="0EFD2946" w14:textId="77777777" w:rsidTr="00694B8B">
        <w:tc>
          <w:tcPr>
            <w:tcW w:w="710" w:type="dxa"/>
            <w:vAlign w:val="center"/>
          </w:tcPr>
          <w:p w14:paraId="7388C2EC"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60AAC4C1" w14:textId="77777777" w:rsidR="000C2413" w:rsidRPr="006B7819" w:rsidRDefault="000C2413" w:rsidP="000C2413">
            <w:r w:rsidRPr="006B7819">
              <w:t>Kompiuterio sertifikavimas</w:t>
            </w:r>
          </w:p>
        </w:tc>
        <w:tc>
          <w:tcPr>
            <w:tcW w:w="3327" w:type="dxa"/>
            <w:vAlign w:val="center"/>
          </w:tcPr>
          <w:p w14:paraId="124B050B" w14:textId="77777777" w:rsidR="000C2413" w:rsidRPr="006B7819" w:rsidRDefault="000C2413" w:rsidP="000C2413">
            <w:r w:rsidRPr="006B7819">
              <w:t>Kompiuteris turi būti sertifikuotas darbui su Windows 11 operacine sistema.</w:t>
            </w:r>
          </w:p>
        </w:tc>
        <w:tc>
          <w:tcPr>
            <w:tcW w:w="3289" w:type="dxa"/>
            <w:vAlign w:val="center"/>
          </w:tcPr>
          <w:p w14:paraId="630D442C" w14:textId="77777777" w:rsidR="000C2413" w:rsidRPr="006B7819" w:rsidRDefault="000C2413" w:rsidP="000C2413"/>
        </w:tc>
      </w:tr>
      <w:tr w:rsidR="000C2413" w:rsidRPr="00A96EBE" w14:paraId="39A0B0F5" w14:textId="77777777" w:rsidTr="00694B8B">
        <w:tc>
          <w:tcPr>
            <w:tcW w:w="710" w:type="dxa"/>
            <w:vAlign w:val="center"/>
          </w:tcPr>
          <w:p w14:paraId="21251B61"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27980D84" w14:textId="77777777" w:rsidR="000C2413" w:rsidRPr="006B7819" w:rsidRDefault="000C2413" w:rsidP="000C2413">
            <w:r w:rsidRPr="006B7819">
              <w:t>Operacinė sistema</w:t>
            </w:r>
          </w:p>
        </w:tc>
        <w:tc>
          <w:tcPr>
            <w:tcW w:w="3327" w:type="dxa"/>
            <w:vAlign w:val="center"/>
          </w:tcPr>
          <w:p w14:paraId="53FEC7EF" w14:textId="6A4D828E" w:rsidR="000C2413" w:rsidRPr="006B7819" w:rsidRDefault="000C2413" w:rsidP="000C2413">
            <w:r w:rsidRPr="00EE60E1">
              <w:t>Operacinė sistema Microsoft Windows Professional arba lygiavertė (elektroninė licencija, naujausia versija užsakymo paskelbimo metu)</w:t>
            </w:r>
          </w:p>
        </w:tc>
        <w:tc>
          <w:tcPr>
            <w:tcW w:w="3289" w:type="dxa"/>
            <w:vAlign w:val="center"/>
          </w:tcPr>
          <w:p w14:paraId="7048F30A" w14:textId="58639DCE" w:rsidR="000C2413" w:rsidRPr="006B7819" w:rsidRDefault="000C2413" w:rsidP="000C2413"/>
        </w:tc>
      </w:tr>
      <w:tr w:rsidR="000C2413" w:rsidRPr="00A96EBE" w14:paraId="36A9B7D0" w14:textId="77777777" w:rsidTr="00694B8B">
        <w:tc>
          <w:tcPr>
            <w:tcW w:w="710" w:type="dxa"/>
            <w:vAlign w:val="center"/>
          </w:tcPr>
          <w:p w14:paraId="64B17740"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0738C0B3" w14:textId="77777777" w:rsidR="000C2413" w:rsidRPr="00F066E1" w:rsidRDefault="000C2413" w:rsidP="000C2413">
            <w:pPr>
              <w:rPr>
                <w:color w:val="EE0000"/>
              </w:rPr>
            </w:pPr>
            <w:r w:rsidRPr="007F5DB0">
              <w:t xml:space="preserve">Papildoma programinė įranga </w:t>
            </w:r>
          </w:p>
        </w:tc>
        <w:tc>
          <w:tcPr>
            <w:tcW w:w="3327" w:type="dxa"/>
            <w:vAlign w:val="center"/>
          </w:tcPr>
          <w:p w14:paraId="27453C77" w14:textId="3E55E16E" w:rsidR="000C2413" w:rsidRPr="00EE60E1" w:rsidRDefault="000C2413" w:rsidP="000C2413">
            <w:r w:rsidRPr="00EE60E1">
              <w:t xml:space="preserve">Microsoft Office Home &amp; Business arba lygiavertis (elektroninė licencija,  naujausia versija užsakymo paskelbimo metu)   </w:t>
            </w:r>
          </w:p>
        </w:tc>
        <w:tc>
          <w:tcPr>
            <w:tcW w:w="3289" w:type="dxa"/>
            <w:vAlign w:val="center"/>
          </w:tcPr>
          <w:p w14:paraId="262D65DE" w14:textId="00A9CABF" w:rsidR="000C2413" w:rsidRPr="006B7819" w:rsidRDefault="000C2413" w:rsidP="000C2413"/>
        </w:tc>
      </w:tr>
      <w:tr w:rsidR="000C2413" w:rsidRPr="00A96EBE" w14:paraId="12AC414C" w14:textId="77777777" w:rsidTr="00694B8B">
        <w:tc>
          <w:tcPr>
            <w:tcW w:w="710" w:type="dxa"/>
            <w:vAlign w:val="center"/>
          </w:tcPr>
          <w:p w14:paraId="27FD68F3"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3FB00992" w14:textId="77777777" w:rsidR="000C2413" w:rsidRPr="006B7819" w:rsidRDefault="000C2413" w:rsidP="000C2413">
            <w:r w:rsidRPr="006B7819">
              <w:t>Tvarkyklės</w:t>
            </w:r>
          </w:p>
        </w:tc>
        <w:tc>
          <w:tcPr>
            <w:tcW w:w="3327" w:type="dxa"/>
            <w:vAlign w:val="center"/>
          </w:tcPr>
          <w:p w14:paraId="5F6BF0F7" w14:textId="77777777" w:rsidR="000C2413" w:rsidRPr="006B7819" w:rsidRDefault="000C2413" w:rsidP="000C2413">
            <w:r w:rsidRPr="006B7819">
              <w:t>Privalo būti kompiuterio gamintojo įrenginių (sudėtinių dalių) tvarkyklės siūlomai ir Windows 11 64-bit operacinei sistemai.</w:t>
            </w:r>
          </w:p>
        </w:tc>
        <w:tc>
          <w:tcPr>
            <w:tcW w:w="3289" w:type="dxa"/>
            <w:vAlign w:val="center"/>
          </w:tcPr>
          <w:p w14:paraId="4B082625" w14:textId="77777777" w:rsidR="000C2413" w:rsidRPr="006B7819" w:rsidRDefault="000C2413" w:rsidP="000C2413"/>
        </w:tc>
      </w:tr>
      <w:tr w:rsidR="000C2413" w:rsidRPr="00A96EBE" w14:paraId="54DEE729" w14:textId="77777777" w:rsidTr="00694B8B">
        <w:tc>
          <w:tcPr>
            <w:tcW w:w="710" w:type="dxa"/>
            <w:vAlign w:val="center"/>
          </w:tcPr>
          <w:p w14:paraId="7551AAA4"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590C51F5" w14:textId="77777777" w:rsidR="000C2413" w:rsidRPr="006B7819" w:rsidRDefault="000C2413" w:rsidP="000C2413">
            <w:r w:rsidRPr="006B7819">
              <w:t>Atnaujinimų valdymas</w:t>
            </w:r>
          </w:p>
        </w:tc>
        <w:tc>
          <w:tcPr>
            <w:tcW w:w="3327" w:type="dxa"/>
            <w:vAlign w:val="center"/>
          </w:tcPr>
          <w:p w14:paraId="48B111EC" w14:textId="77777777" w:rsidR="000C2413" w:rsidRPr="006B7819" w:rsidRDefault="000C2413" w:rsidP="000C2413">
            <w:r w:rsidRPr="006B7819">
              <w:t xml:space="preserve">Turi būti gamintojo interneto svetainės (ar lygiaverčiu principu </w:t>
            </w:r>
            <w:r w:rsidRPr="006B7819">
              <w:lastRenderedPageBreak/>
              <w:t>paremta) vieta su galimybe atnaujinti siūlomo modelio BIOS, įrenginių tvarkykles ir programinę įrangą (pateikti nuorodą).</w:t>
            </w:r>
          </w:p>
          <w:p w14:paraId="4C09767B" w14:textId="77777777" w:rsidR="000C2413" w:rsidRPr="006B7819" w:rsidRDefault="000C2413" w:rsidP="000C2413">
            <w:r w:rsidRPr="006B7819">
              <w:t>Kartu su kompiuteriu pateikiama to paties gamintojo programinė įranga leidžianti aptikti siūlomo kompiuterio konfigūraciją ir atsiųsti jam tinkančias tvarkykles.</w:t>
            </w:r>
          </w:p>
        </w:tc>
        <w:tc>
          <w:tcPr>
            <w:tcW w:w="3289" w:type="dxa"/>
            <w:vAlign w:val="center"/>
          </w:tcPr>
          <w:p w14:paraId="22132E2B" w14:textId="77777777" w:rsidR="000C2413" w:rsidRPr="006B7819" w:rsidRDefault="000C2413" w:rsidP="000C2413"/>
        </w:tc>
      </w:tr>
      <w:tr w:rsidR="000C2413" w:rsidRPr="00A96EBE" w14:paraId="64E13B16" w14:textId="77777777" w:rsidTr="00694B8B">
        <w:tc>
          <w:tcPr>
            <w:tcW w:w="710" w:type="dxa"/>
            <w:vAlign w:val="center"/>
          </w:tcPr>
          <w:p w14:paraId="0656EAF0"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4F7FA0E6" w14:textId="77777777" w:rsidR="000C2413" w:rsidRPr="006B7819" w:rsidRDefault="000C2413" w:rsidP="000C2413">
            <w:r w:rsidRPr="006B7819">
              <w:t>Bendri reikalavimai</w:t>
            </w:r>
          </w:p>
        </w:tc>
        <w:tc>
          <w:tcPr>
            <w:tcW w:w="3327" w:type="dxa"/>
            <w:vAlign w:val="center"/>
          </w:tcPr>
          <w:p w14:paraId="6E4C7BBB" w14:textId="77777777" w:rsidR="000C2413" w:rsidRPr="006B7819" w:rsidRDefault="000C2413" w:rsidP="000C2413">
            <w:r w:rsidRPr="006B7819">
              <w:t>-</w:t>
            </w:r>
          </w:p>
        </w:tc>
        <w:tc>
          <w:tcPr>
            <w:tcW w:w="3289" w:type="dxa"/>
            <w:vAlign w:val="center"/>
          </w:tcPr>
          <w:p w14:paraId="0733AF85" w14:textId="77777777" w:rsidR="000C2413" w:rsidRPr="006B7819" w:rsidRDefault="000C2413" w:rsidP="000C2413">
            <w:r w:rsidRPr="006B7819">
              <w:t>-</w:t>
            </w:r>
          </w:p>
        </w:tc>
      </w:tr>
      <w:tr w:rsidR="000C2413" w:rsidRPr="00A96EBE" w14:paraId="5326DD14" w14:textId="77777777" w:rsidTr="00694B8B">
        <w:tc>
          <w:tcPr>
            <w:tcW w:w="710" w:type="dxa"/>
            <w:vAlign w:val="center"/>
          </w:tcPr>
          <w:p w14:paraId="2FA4968E"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58309E13" w14:textId="77777777" w:rsidR="000C2413" w:rsidRPr="006B7819" w:rsidRDefault="000C2413" w:rsidP="000C2413"/>
        </w:tc>
        <w:tc>
          <w:tcPr>
            <w:tcW w:w="3327" w:type="dxa"/>
            <w:vAlign w:val="center"/>
          </w:tcPr>
          <w:p w14:paraId="5C2D2C99" w14:textId="77777777" w:rsidR="000C2413" w:rsidRPr="006B7819" w:rsidRDefault="000C2413" w:rsidP="000C2413">
            <w:r w:rsidRPr="006B7819">
              <w:t xml:space="preserve">Nešiojamą kompiuterį sudarantys aparatiniai komponentai privalo būti pilnai sumontuoti į kompiuterį gamintojo gamykloje. </w:t>
            </w:r>
          </w:p>
        </w:tc>
        <w:tc>
          <w:tcPr>
            <w:tcW w:w="3289" w:type="dxa"/>
            <w:vAlign w:val="center"/>
          </w:tcPr>
          <w:p w14:paraId="4C14C06C" w14:textId="77777777" w:rsidR="000C2413" w:rsidRPr="006B7819" w:rsidRDefault="000C2413" w:rsidP="000C2413">
            <w:r w:rsidRPr="006B7819">
              <w:t xml:space="preserve"> </w:t>
            </w:r>
          </w:p>
        </w:tc>
      </w:tr>
      <w:tr w:rsidR="000C2413" w:rsidRPr="00A96EBE" w14:paraId="547FD79D" w14:textId="77777777" w:rsidTr="00694B8B">
        <w:tc>
          <w:tcPr>
            <w:tcW w:w="710" w:type="dxa"/>
            <w:vAlign w:val="center"/>
          </w:tcPr>
          <w:p w14:paraId="14FC2D0C"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2958E49A" w14:textId="77777777" w:rsidR="000C2413" w:rsidRPr="006B7819" w:rsidRDefault="000C2413" w:rsidP="000C2413">
            <w:r w:rsidRPr="006B7819">
              <w:rPr>
                <w:rFonts w:eastAsia="SimSun"/>
              </w:rPr>
              <w:t>Garantija</w:t>
            </w:r>
          </w:p>
        </w:tc>
        <w:tc>
          <w:tcPr>
            <w:tcW w:w="3327" w:type="dxa"/>
            <w:vAlign w:val="center"/>
          </w:tcPr>
          <w:p w14:paraId="5246A71C" w14:textId="77777777" w:rsidR="000C2413" w:rsidRPr="006B7819" w:rsidRDefault="000C2413" w:rsidP="000C2413">
            <w:r w:rsidRPr="006B7819">
              <w:rPr>
                <w:rFonts w:eastAsia="SimSun"/>
              </w:rPr>
              <w:t>-</w:t>
            </w:r>
          </w:p>
        </w:tc>
        <w:tc>
          <w:tcPr>
            <w:tcW w:w="3289" w:type="dxa"/>
            <w:vAlign w:val="center"/>
          </w:tcPr>
          <w:p w14:paraId="7B85BBBA" w14:textId="77777777" w:rsidR="000C2413" w:rsidRPr="006B7819" w:rsidRDefault="000C2413" w:rsidP="000C2413"/>
        </w:tc>
      </w:tr>
      <w:tr w:rsidR="000C2413" w:rsidRPr="00A96EBE" w14:paraId="1341190E" w14:textId="77777777" w:rsidTr="00694B8B">
        <w:tc>
          <w:tcPr>
            <w:tcW w:w="710" w:type="dxa"/>
            <w:vAlign w:val="center"/>
          </w:tcPr>
          <w:p w14:paraId="477F846A"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0207C34F" w14:textId="77777777" w:rsidR="000C2413" w:rsidRPr="006B7819" w:rsidRDefault="000C2413" w:rsidP="000C2413"/>
        </w:tc>
        <w:tc>
          <w:tcPr>
            <w:tcW w:w="3327" w:type="dxa"/>
            <w:vAlign w:val="center"/>
          </w:tcPr>
          <w:p w14:paraId="29DF8FB8" w14:textId="7A4E77FD" w:rsidR="000C2413" w:rsidRPr="00696372" w:rsidRDefault="000C2413" w:rsidP="000C2413">
            <w:pPr>
              <w:rPr>
                <w:color w:val="000000"/>
                <w:szCs w:val="24"/>
              </w:rPr>
            </w:pPr>
            <w:r>
              <w:rPr>
                <w:color w:val="000000"/>
                <w:szCs w:val="24"/>
              </w:rPr>
              <w:t>Visai įrangai ir komplektuojamoms dalims ne mažiau kaip 36 mėnesiai nuo įrangos perdavimo ir/ar montavimo datos.</w:t>
            </w:r>
          </w:p>
        </w:tc>
        <w:tc>
          <w:tcPr>
            <w:tcW w:w="3289" w:type="dxa"/>
            <w:vAlign w:val="center"/>
          </w:tcPr>
          <w:p w14:paraId="009946E3" w14:textId="77777777" w:rsidR="000C2413" w:rsidRPr="006B7819" w:rsidRDefault="000C2413" w:rsidP="000C2413"/>
        </w:tc>
      </w:tr>
      <w:tr w:rsidR="000C2413" w:rsidRPr="00A96EBE" w14:paraId="5007695B" w14:textId="77777777" w:rsidTr="00694B8B">
        <w:tc>
          <w:tcPr>
            <w:tcW w:w="710" w:type="dxa"/>
            <w:vAlign w:val="center"/>
          </w:tcPr>
          <w:p w14:paraId="436AF678"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797E2A67" w14:textId="77777777" w:rsidR="000C2413" w:rsidRPr="006B7819" w:rsidRDefault="000C2413" w:rsidP="000C2413"/>
        </w:tc>
        <w:tc>
          <w:tcPr>
            <w:tcW w:w="3327" w:type="dxa"/>
            <w:vAlign w:val="center"/>
          </w:tcPr>
          <w:p w14:paraId="782D9A9D" w14:textId="77777777" w:rsidR="000C2413" w:rsidRPr="006B7819" w:rsidRDefault="000C2413" w:rsidP="000C2413">
            <w:r w:rsidRPr="006B7819">
              <w:rPr>
                <w:bCs/>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3289" w:type="dxa"/>
            <w:vAlign w:val="center"/>
          </w:tcPr>
          <w:p w14:paraId="08917A24" w14:textId="77777777" w:rsidR="000C2413" w:rsidRPr="006B7819" w:rsidRDefault="000C2413" w:rsidP="000C2413"/>
        </w:tc>
      </w:tr>
      <w:tr w:rsidR="000C2413" w:rsidRPr="00A96EBE" w14:paraId="2DBEF50F" w14:textId="77777777" w:rsidTr="00694B8B">
        <w:tc>
          <w:tcPr>
            <w:tcW w:w="10207" w:type="dxa"/>
            <w:gridSpan w:val="4"/>
            <w:vAlign w:val="center"/>
          </w:tcPr>
          <w:p w14:paraId="76BC380B" w14:textId="77777777" w:rsidR="000C2413" w:rsidRPr="006B7819" w:rsidRDefault="000C2413" w:rsidP="000C2413">
            <w:pPr>
              <w:jc w:val="center"/>
            </w:pPr>
            <w:r w:rsidRPr="006B7819">
              <w:rPr>
                <w:b/>
                <w:bCs/>
              </w:rPr>
              <w:t>APLINKOSAUGINIAI REIKALAVIMAI</w:t>
            </w:r>
          </w:p>
        </w:tc>
      </w:tr>
      <w:tr w:rsidR="000C2413" w:rsidRPr="00A96EBE" w14:paraId="05291C21" w14:textId="77777777" w:rsidTr="009653B0">
        <w:tc>
          <w:tcPr>
            <w:tcW w:w="710" w:type="dxa"/>
            <w:vAlign w:val="center"/>
          </w:tcPr>
          <w:p w14:paraId="11CC0C0E" w14:textId="77777777" w:rsidR="000C2413" w:rsidRPr="000C2413" w:rsidRDefault="000C2413" w:rsidP="000C2413">
            <w:pPr>
              <w:pStyle w:val="ListParagraph"/>
              <w:numPr>
                <w:ilvl w:val="0"/>
                <w:numId w:val="3"/>
              </w:numPr>
              <w:ind w:left="57" w:firstLine="0"/>
              <w:jc w:val="center"/>
              <w:rPr>
                <w:noProof/>
                <w:color w:val="EE0000"/>
              </w:rPr>
            </w:pPr>
          </w:p>
        </w:tc>
        <w:tc>
          <w:tcPr>
            <w:tcW w:w="2881" w:type="dxa"/>
            <w:vAlign w:val="center"/>
          </w:tcPr>
          <w:p w14:paraId="5BF73320" w14:textId="228C01F2" w:rsidR="000C2413" w:rsidRPr="000C2413" w:rsidRDefault="000C2413" w:rsidP="000C2413">
            <w:pPr>
              <w:rPr>
                <w:color w:val="EE0000"/>
              </w:rPr>
            </w:pPr>
            <w:r w:rsidRPr="000C2413">
              <w:rPr>
                <w:noProof/>
                <w:color w:val="EE0000"/>
              </w:rPr>
              <w:t xml:space="preserve">Brūkšninių kodų skaitytuvui </w:t>
            </w:r>
            <w:r w:rsidRPr="000C2413">
              <w:rPr>
                <w:bCs/>
                <w:color w:val="EE0000"/>
              </w:rPr>
              <w:t>taikoma aplinkosaugos atitiktis</w:t>
            </w:r>
          </w:p>
        </w:tc>
        <w:tc>
          <w:tcPr>
            <w:tcW w:w="3327" w:type="dxa"/>
            <w:vAlign w:val="center"/>
          </w:tcPr>
          <w:p w14:paraId="3969B301" w14:textId="7C7A01FD" w:rsidR="000C2413" w:rsidRPr="000C2413" w:rsidRDefault="000C2413" w:rsidP="000C2413">
            <w:pPr>
              <w:rPr>
                <w:color w:val="EE0000"/>
              </w:rPr>
            </w:pPr>
            <w:r w:rsidRPr="000C2413">
              <w:rPr>
                <w:noProof/>
                <w:color w:val="EE0000"/>
              </w:rPr>
              <w:t>Turi atitikti Europos Sąjungos RoHS direktyvos (Europos Komisijos sprendimo dėl RoHS direktyvos) arba lygiavertes nuostatas.</w:t>
            </w:r>
          </w:p>
        </w:tc>
        <w:tc>
          <w:tcPr>
            <w:tcW w:w="3289" w:type="dxa"/>
            <w:vAlign w:val="center"/>
          </w:tcPr>
          <w:p w14:paraId="2704FB4A" w14:textId="0534827B" w:rsidR="000C2413" w:rsidRPr="006B7819" w:rsidRDefault="000C2413" w:rsidP="000C2413"/>
        </w:tc>
      </w:tr>
      <w:tr w:rsidR="000C2413" w:rsidRPr="00A96EBE" w14:paraId="19270EA4" w14:textId="77777777" w:rsidTr="00694B8B">
        <w:tc>
          <w:tcPr>
            <w:tcW w:w="710" w:type="dxa"/>
            <w:vAlign w:val="center"/>
          </w:tcPr>
          <w:p w14:paraId="3336C394" w14:textId="77777777" w:rsidR="000C2413" w:rsidRPr="00A96EBE" w:rsidRDefault="000C2413" w:rsidP="000C2413">
            <w:pPr>
              <w:pStyle w:val="ListParagraph"/>
              <w:numPr>
                <w:ilvl w:val="0"/>
                <w:numId w:val="3"/>
              </w:numPr>
              <w:ind w:left="57" w:firstLine="0"/>
              <w:jc w:val="center"/>
              <w:rPr>
                <w:noProof/>
              </w:rPr>
            </w:pPr>
          </w:p>
        </w:tc>
        <w:tc>
          <w:tcPr>
            <w:tcW w:w="2881" w:type="dxa"/>
            <w:vAlign w:val="center"/>
          </w:tcPr>
          <w:p w14:paraId="56F9D96F" w14:textId="22BC29D4" w:rsidR="000C2413" w:rsidRDefault="000C2413" w:rsidP="000C2413">
            <w:pPr>
              <w:rPr>
                <w:bCs/>
              </w:rPr>
            </w:pPr>
            <w:r>
              <w:rPr>
                <w:bCs/>
              </w:rPr>
              <w:t xml:space="preserve">Nešiojamam kompiuteriui </w:t>
            </w:r>
            <w:r w:rsidRPr="006B7819">
              <w:rPr>
                <w:bCs/>
              </w:rPr>
              <w:t>taikomas (-</w:t>
            </w:r>
            <w:proofErr w:type="spellStart"/>
            <w:r w:rsidRPr="006B7819">
              <w:rPr>
                <w:bCs/>
              </w:rPr>
              <w:t>omi</w:t>
            </w:r>
            <w:proofErr w:type="spellEnd"/>
            <w:r w:rsidRPr="006B7819">
              <w:rPr>
                <w:bCs/>
              </w:rPr>
              <w:t>) aplinkos apsaugos kriterijus (-ai)</w:t>
            </w:r>
          </w:p>
        </w:tc>
        <w:tc>
          <w:tcPr>
            <w:tcW w:w="3327" w:type="dxa"/>
          </w:tcPr>
          <w:p w14:paraId="279D65E3" w14:textId="77777777" w:rsidR="000C2413" w:rsidRPr="006B7819" w:rsidRDefault="000C2413" w:rsidP="000C2413">
            <w:r w:rsidRPr="006B7819">
              <w:t>Perkamas produktas turi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jam nustatytus I tipo ekologinio ženklo reikalavimus (pagal LST EN ISO 14024).</w:t>
            </w:r>
          </w:p>
          <w:p w14:paraId="5C5A6DF6" w14:textId="77777777" w:rsidR="000C2413" w:rsidRPr="006B7819" w:rsidRDefault="000C2413" w:rsidP="000C2413">
            <w:r w:rsidRPr="006B7819">
              <w:t xml:space="preserve">Atitiktį aplinkos apsaugos kriterijui įrodantys dokumentai: I </w:t>
            </w:r>
            <w:r w:rsidRPr="006B7819">
              <w:lastRenderedPageBreak/>
              <w:t>tipo ekologinio ženklo sertifikatas arba lygiavertis dokumentas (lygiavertiškumą įrodinėja tiekėjas).</w:t>
            </w:r>
          </w:p>
          <w:p w14:paraId="4A175AE7" w14:textId="14394E90" w:rsidR="000C2413" w:rsidRPr="006B7819" w:rsidRDefault="000C2413" w:rsidP="000C2413">
            <w:r w:rsidRPr="006B7819">
              <w:rPr>
                <w:b/>
              </w:rPr>
              <w:t>Skaitmeninė dokumento kopija pateikiama kartu su pasiūlymu.</w:t>
            </w:r>
          </w:p>
        </w:tc>
        <w:tc>
          <w:tcPr>
            <w:tcW w:w="3289" w:type="dxa"/>
            <w:vAlign w:val="center"/>
          </w:tcPr>
          <w:p w14:paraId="7D07391D" w14:textId="4B65387A" w:rsidR="000C2413" w:rsidRPr="006B7819" w:rsidRDefault="000C2413" w:rsidP="000C2413"/>
        </w:tc>
      </w:tr>
    </w:tbl>
    <w:p w14:paraId="58A13D3E" w14:textId="77777777" w:rsidR="00FD720F" w:rsidRDefault="00FD720F"/>
    <w:p w14:paraId="63474A9B" w14:textId="77777777" w:rsidR="00FD720F" w:rsidRDefault="00FD720F"/>
    <w:p w14:paraId="1E255171" w14:textId="77777777" w:rsidR="00FD720F" w:rsidRDefault="00FD720F"/>
    <w:p w14:paraId="05E1937D" w14:textId="77777777" w:rsidR="00FD720F" w:rsidRDefault="00FD720F"/>
    <w:p w14:paraId="4DF8E61D" w14:textId="0AD6A44C" w:rsidR="00FD720F" w:rsidRDefault="000555BF">
      <w:r>
        <w:t>Pasiūlymo lentelė</w:t>
      </w:r>
    </w:p>
    <w:p w14:paraId="134E658C" w14:textId="77777777" w:rsidR="00FD720F" w:rsidRDefault="00FD720F"/>
    <w:p w14:paraId="5D5054FF" w14:textId="77777777" w:rsidR="00FD720F" w:rsidRDefault="00FD720F"/>
    <w:p w14:paraId="4F0ADF07" w14:textId="77777777" w:rsidR="00FD720F" w:rsidRPr="009665B9" w:rsidRDefault="00FD720F"/>
    <w:tbl>
      <w:tblPr>
        <w:tblW w:w="9782"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852"/>
        <w:gridCol w:w="2409"/>
        <w:gridCol w:w="1276"/>
        <w:gridCol w:w="1134"/>
        <w:gridCol w:w="1276"/>
        <w:gridCol w:w="1276"/>
        <w:gridCol w:w="1559"/>
      </w:tblGrid>
      <w:tr w:rsidR="009665B9" w:rsidRPr="009665B9" w14:paraId="4ECF8052" w14:textId="77777777" w:rsidTr="00366B0A">
        <w:trPr>
          <w:trHeight w:val="654"/>
        </w:trPr>
        <w:tc>
          <w:tcPr>
            <w:tcW w:w="852" w:type="dxa"/>
            <w:shd w:val="clear" w:color="auto" w:fill="FFFFFF"/>
            <w:tcMar>
              <w:top w:w="0" w:type="dxa"/>
              <w:left w:w="108" w:type="dxa"/>
              <w:bottom w:w="0" w:type="dxa"/>
              <w:right w:w="108" w:type="dxa"/>
            </w:tcMar>
            <w:vAlign w:val="center"/>
            <w:hideMark/>
          </w:tcPr>
          <w:p w14:paraId="042FC2AB" w14:textId="0D463026" w:rsidR="009665B9" w:rsidRPr="009665B9" w:rsidRDefault="00C2659E" w:rsidP="00C2659E">
            <w:pPr>
              <w:spacing w:line="233" w:lineRule="atLeast"/>
              <w:jc w:val="center"/>
              <w:rPr>
                <w:color w:val="201F1E"/>
              </w:rPr>
            </w:pPr>
            <w:r>
              <w:rPr>
                <w:color w:val="201F1E"/>
                <w:bdr w:val="none" w:sz="0" w:space="0" w:color="auto" w:frame="1"/>
              </w:rPr>
              <w:t>Pirkimo dalies Nr.</w:t>
            </w:r>
          </w:p>
        </w:tc>
        <w:tc>
          <w:tcPr>
            <w:tcW w:w="2409" w:type="dxa"/>
            <w:shd w:val="clear" w:color="auto" w:fill="FFFFFF"/>
            <w:tcMar>
              <w:top w:w="0" w:type="dxa"/>
              <w:left w:w="108" w:type="dxa"/>
              <w:bottom w:w="0" w:type="dxa"/>
              <w:right w:w="108" w:type="dxa"/>
            </w:tcMar>
            <w:vAlign w:val="center"/>
            <w:hideMark/>
          </w:tcPr>
          <w:p w14:paraId="374BDE02" w14:textId="77777777" w:rsidR="009665B9" w:rsidRPr="009665B9" w:rsidRDefault="009665B9" w:rsidP="009665B9">
            <w:pPr>
              <w:spacing w:line="233" w:lineRule="atLeast"/>
              <w:jc w:val="center"/>
              <w:rPr>
                <w:color w:val="201F1E"/>
              </w:rPr>
            </w:pPr>
            <w:r w:rsidRPr="009665B9">
              <w:rPr>
                <w:color w:val="201F1E"/>
                <w:spacing w:val="-4"/>
                <w:bdr w:val="none" w:sz="0" w:space="0" w:color="auto" w:frame="1"/>
              </w:rPr>
              <w:t>Prekės</w:t>
            </w:r>
            <w:r w:rsidRPr="009665B9">
              <w:rPr>
                <w:color w:val="201F1E"/>
                <w:bdr w:val="none" w:sz="0" w:space="0" w:color="auto" w:frame="1"/>
              </w:rPr>
              <w:t> pavadinimas</w:t>
            </w:r>
          </w:p>
        </w:tc>
        <w:tc>
          <w:tcPr>
            <w:tcW w:w="1276" w:type="dxa"/>
            <w:shd w:val="clear" w:color="auto" w:fill="FFFFFF"/>
            <w:tcMar>
              <w:top w:w="0" w:type="dxa"/>
              <w:left w:w="108" w:type="dxa"/>
              <w:bottom w:w="0" w:type="dxa"/>
              <w:right w:w="108" w:type="dxa"/>
            </w:tcMar>
            <w:vAlign w:val="center"/>
            <w:hideMark/>
          </w:tcPr>
          <w:p w14:paraId="7490BBEE" w14:textId="77777777" w:rsidR="009665B9" w:rsidRPr="009665B9" w:rsidRDefault="009665B9" w:rsidP="009665B9">
            <w:pPr>
              <w:spacing w:line="233" w:lineRule="atLeast"/>
              <w:ind w:left="-108" w:right="-219"/>
              <w:jc w:val="center"/>
              <w:rPr>
                <w:color w:val="201F1E"/>
              </w:rPr>
            </w:pPr>
            <w:r w:rsidRPr="009665B9">
              <w:rPr>
                <w:color w:val="201F1E"/>
                <w:bdr w:val="none" w:sz="0" w:space="0" w:color="auto" w:frame="1"/>
              </w:rPr>
              <w:t>Mato</w:t>
            </w:r>
          </w:p>
          <w:p w14:paraId="6F86850E" w14:textId="77777777" w:rsidR="009665B9" w:rsidRPr="009665B9" w:rsidRDefault="009665B9" w:rsidP="009665B9">
            <w:pPr>
              <w:spacing w:line="233" w:lineRule="atLeast"/>
              <w:ind w:left="-108" w:right="-219"/>
              <w:jc w:val="center"/>
              <w:rPr>
                <w:color w:val="201F1E"/>
              </w:rPr>
            </w:pPr>
            <w:r w:rsidRPr="009665B9">
              <w:rPr>
                <w:color w:val="201F1E"/>
                <w:bdr w:val="none" w:sz="0" w:space="0" w:color="auto" w:frame="1"/>
              </w:rPr>
              <w:t>vnt.</w:t>
            </w:r>
          </w:p>
        </w:tc>
        <w:tc>
          <w:tcPr>
            <w:tcW w:w="1134" w:type="dxa"/>
            <w:shd w:val="clear" w:color="auto" w:fill="FFFFFF"/>
            <w:tcMar>
              <w:top w:w="0" w:type="dxa"/>
              <w:left w:w="108" w:type="dxa"/>
              <w:bottom w:w="0" w:type="dxa"/>
              <w:right w:w="108" w:type="dxa"/>
            </w:tcMar>
            <w:vAlign w:val="center"/>
            <w:hideMark/>
          </w:tcPr>
          <w:p w14:paraId="16AB63FF" w14:textId="77777777" w:rsidR="009665B9" w:rsidRPr="009665B9" w:rsidRDefault="009665B9" w:rsidP="009665B9">
            <w:pPr>
              <w:spacing w:line="233" w:lineRule="atLeast"/>
              <w:ind w:left="-108" w:right="-219"/>
              <w:jc w:val="center"/>
              <w:rPr>
                <w:color w:val="201F1E"/>
              </w:rPr>
            </w:pPr>
            <w:r w:rsidRPr="009665B9">
              <w:rPr>
                <w:color w:val="201F1E"/>
                <w:bdr w:val="none" w:sz="0" w:space="0" w:color="auto" w:frame="1"/>
              </w:rPr>
              <w:t>Kiekis</w:t>
            </w:r>
          </w:p>
        </w:tc>
        <w:tc>
          <w:tcPr>
            <w:tcW w:w="1276" w:type="dxa"/>
            <w:shd w:val="clear" w:color="auto" w:fill="FFFFFF"/>
            <w:tcMar>
              <w:top w:w="0" w:type="dxa"/>
              <w:left w:w="108" w:type="dxa"/>
              <w:bottom w:w="0" w:type="dxa"/>
              <w:right w:w="108" w:type="dxa"/>
            </w:tcMar>
            <w:vAlign w:val="center"/>
            <w:hideMark/>
          </w:tcPr>
          <w:p w14:paraId="0537FBEA" w14:textId="77777777" w:rsidR="00366B0A" w:rsidRDefault="009665B9" w:rsidP="009665B9">
            <w:pPr>
              <w:spacing w:line="233" w:lineRule="atLeast"/>
              <w:ind w:left="-108" w:right="-219"/>
              <w:jc w:val="center"/>
              <w:rPr>
                <w:color w:val="201F1E"/>
                <w:bdr w:val="none" w:sz="0" w:space="0" w:color="auto" w:frame="1"/>
              </w:rPr>
            </w:pPr>
            <w:r w:rsidRPr="009665B9">
              <w:rPr>
                <w:color w:val="201F1E"/>
                <w:bdr w:val="none" w:sz="0" w:space="0" w:color="auto" w:frame="1"/>
              </w:rPr>
              <w:t>V</w:t>
            </w:r>
            <w:r w:rsidR="00C2659E">
              <w:rPr>
                <w:color w:val="201F1E"/>
                <w:bdr w:val="none" w:sz="0" w:space="0" w:color="auto" w:frame="1"/>
              </w:rPr>
              <w:t xml:space="preserve">nt. </w:t>
            </w:r>
            <w:r w:rsidRPr="009665B9">
              <w:rPr>
                <w:color w:val="201F1E"/>
                <w:bdr w:val="none" w:sz="0" w:space="0" w:color="auto" w:frame="1"/>
              </w:rPr>
              <w:t xml:space="preserve">įkainis </w:t>
            </w:r>
          </w:p>
          <w:p w14:paraId="6EA253AF" w14:textId="77777777" w:rsidR="00366B0A" w:rsidRDefault="009665B9" w:rsidP="009665B9">
            <w:pPr>
              <w:spacing w:line="233" w:lineRule="atLeast"/>
              <w:ind w:left="-108" w:right="-219"/>
              <w:jc w:val="center"/>
              <w:rPr>
                <w:color w:val="201F1E"/>
                <w:bdr w:val="none" w:sz="0" w:space="0" w:color="auto" w:frame="1"/>
              </w:rPr>
            </w:pPr>
            <w:r w:rsidRPr="009665B9">
              <w:rPr>
                <w:color w:val="201F1E"/>
                <w:bdr w:val="none" w:sz="0" w:space="0" w:color="auto" w:frame="1"/>
              </w:rPr>
              <w:t>be PVM</w:t>
            </w:r>
            <w:r w:rsidR="00366B0A">
              <w:rPr>
                <w:color w:val="201F1E"/>
                <w:bdr w:val="none" w:sz="0" w:space="0" w:color="auto" w:frame="1"/>
              </w:rPr>
              <w:t xml:space="preserve"> </w:t>
            </w:r>
          </w:p>
          <w:p w14:paraId="5ED5CE30" w14:textId="4B53F31C" w:rsidR="009665B9" w:rsidRDefault="00366B0A" w:rsidP="009665B9">
            <w:pPr>
              <w:spacing w:line="233" w:lineRule="atLeast"/>
              <w:ind w:left="-108" w:right="-219"/>
              <w:jc w:val="center"/>
              <w:rPr>
                <w:color w:val="201F1E"/>
                <w:bdr w:val="none" w:sz="0" w:space="0" w:color="auto" w:frame="1"/>
              </w:rPr>
            </w:pPr>
            <w:r>
              <w:rPr>
                <w:color w:val="201F1E"/>
                <w:bdr w:val="none" w:sz="0" w:space="0" w:color="auto" w:frame="1"/>
              </w:rPr>
              <w:t>Eur</w:t>
            </w:r>
          </w:p>
          <w:p w14:paraId="4827F57E" w14:textId="145E3BDD" w:rsidR="00366B0A" w:rsidRPr="009665B9" w:rsidRDefault="00366B0A" w:rsidP="009665B9">
            <w:pPr>
              <w:spacing w:line="233" w:lineRule="atLeast"/>
              <w:ind w:left="-108" w:right="-219"/>
              <w:jc w:val="center"/>
              <w:rPr>
                <w:color w:val="201F1E"/>
              </w:rPr>
            </w:pPr>
          </w:p>
        </w:tc>
        <w:tc>
          <w:tcPr>
            <w:tcW w:w="1276" w:type="dxa"/>
            <w:shd w:val="clear" w:color="auto" w:fill="FFFFFF"/>
            <w:tcMar>
              <w:top w:w="0" w:type="dxa"/>
              <w:left w:w="108" w:type="dxa"/>
              <w:bottom w:w="0" w:type="dxa"/>
              <w:right w:w="108" w:type="dxa"/>
            </w:tcMar>
            <w:vAlign w:val="center"/>
            <w:hideMark/>
          </w:tcPr>
          <w:p w14:paraId="4001C408" w14:textId="77777777" w:rsidR="009665B9" w:rsidRPr="009665B9" w:rsidRDefault="009665B9" w:rsidP="009665B9">
            <w:pPr>
              <w:spacing w:line="233" w:lineRule="atLeast"/>
              <w:ind w:left="-108" w:right="-219"/>
              <w:jc w:val="center"/>
              <w:rPr>
                <w:color w:val="201F1E"/>
              </w:rPr>
            </w:pPr>
            <w:r w:rsidRPr="009665B9">
              <w:rPr>
                <w:color w:val="201F1E"/>
                <w:bdr w:val="none" w:sz="0" w:space="0" w:color="auto" w:frame="1"/>
              </w:rPr>
              <w:t>PVM tarifo dydis</w:t>
            </w:r>
          </w:p>
        </w:tc>
        <w:tc>
          <w:tcPr>
            <w:tcW w:w="1559" w:type="dxa"/>
            <w:shd w:val="clear" w:color="auto" w:fill="FFFFFF"/>
            <w:tcMar>
              <w:top w:w="0" w:type="dxa"/>
              <w:left w:w="108" w:type="dxa"/>
              <w:bottom w:w="0" w:type="dxa"/>
              <w:right w:w="108" w:type="dxa"/>
            </w:tcMar>
            <w:vAlign w:val="center"/>
            <w:hideMark/>
          </w:tcPr>
          <w:p w14:paraId="3C0D0C2B" w14:textId="77777777" w:rsidR="00366B0A" w:rsidRDefault="00366B0A" w:rsidP="00366B0A">
            <w:pPr>
              <w:spacing w:line="233" w:lineRule="atLeast"/>
              <w:ind w:left="-108" w:right="-219"/>
              <w:jc w:val="center"/>
              <w:rPr>
                <w:color w:val="201F1E"/>
                <w:bdr w:val="none" w:sz="0" w:space="0" w:color="auto" w:frame="1"/>
              </w:rPr>
            </w:pPr>
            <w:r w:rsidRPr="009665B9">
              <w:rPr>
                <w:color w:val="201F1E"/>
                <w:bdr w:val="none" w:sz="0" w:space="0" w:color="auto" w:frame="1"/>
              </w:rPr>
              <w:t>V</w:t>
            </w:r>
            <w:r>
              <w:rPr>
                <w:color w:val="201F1E"/>
                <w:bdr w:val="none" w:sz="0" w:space="0" w:color="auto" w:frame="1"/>
              </w:rPr>
              <w:t xml:space="preserve">nt. </w:t>
            </w:r>
            <w:r w:rsidRPr="009665B9">
              <w:rPr>
                <w:color w:val="201F1E"/>
                <w:bdr w:val="none" w:sz="0" w:space="0" w:color="auto" w:frame="1"/>
              </w:rPr>
              <w:t xml:space="preserve">įkainis </w:t>
            </w:r>
          </w:p>
          <w:p w14:paraId="5B98AAC1" w14:textId="4CFA8EC9" w:rsidR="00366B0A" w:rsidRDefault="00366B0A" w:rsidP="00366B0A">
            <w:pPr>
              <w:spacing w:line="233" w:lineRule="atLeast"/>
              <w:ind w:left="-108" w:right="-219"/>
              <w:jc w:val="center"/>
              <w:rPr>
                <w:color w:val="201F1E"/>
                <w:bdr w:val="none" w:sz="0" w:space="0" w:color="auto" w:frame="1"/>
              </w:rPr>
            </w:pPr>
            <w:r>
              <w:rPr>
                <w:color w:val="201F1E"/>
                <w:bdr w:val="none" w:sz="0" w:space="0" w:color="auto" w:frame="1"/>
              </w:rPr>
              <w:t>su</w:t>
            </w:r>
            <w:r w:rsidRPr="009665B9">
              <w:rPr>
                <w:color w:val="201F1E"/>
                <w:bdr w:val="none" w:sz="0" w:space="0" w:color="auto" w:frame="1"/>
              </w:rPr>
              <w:t xml:space="preserve"> PVM</w:t>
            </w:r>
            <w:r>
              <w:rPr>
                <w:color w:val="201F1E"/>
                <w:bdr w:val="none" w:sz="0" w:space="0" w:color="auto" w:frame="1"/>
              </w:rPr>
              <w:t xml:space="preserve"> </w:t>
            </w:r>
          </w:p>
          <w:p w14:paraId="0ADBA5DA" w14:textId="77777777" w:rsidR="00366B0A" w:rsidRDefault="00366B0A" w:rsidP="00366B0A">
            <w:pPr>
              <w:spacing w:line="233" w:lineRule="atLeast"/>
              <w:ind w:left="-108" w:right="-219"/>
              <w:jc w:val="center"/>
              <w:rPr>
                <w:color w:val="201F1E"/>
                <w:bdr w:val="none" w:sz="0" w:space="0" w:color="auto" w:frame="1"/>
              </w:rPr>
            </w:pPr>
            <w:r>
              <w:rPr>
                <w:color w:val="201F1E"/>
                <w:bdr w:val="none" w:sz="0" w:space="0" w:color="auto" w:frame="1"/>
              </w:rPr>
              <w:t>Eur</w:t>
            </w:r>
          </w:p>
          <w:p w14:paraId="1ECA37E8" w14:textId="3C87AD38" w:rsidR="009665B9" w:rsidRPr="009665B9" w:rsidRDefault="009665B9" w:rsidP="009665B9">
            <w:pPr>
              <w:spacing w:line="233" w:lineRule="atLeast"/>
              <w:ind w:left="-108" w:right="-219"/>
              <w:jc w:val="center"/>
              <w:rPr>
                <w:color w:val="201F1E"/>
              </w:rPr>
            </w:pPr>
          </w:p>
        </w:tc>
      </w:tr>
      <w:tr w:rsidR="00C2659E" w:rsidRPr="00C2659E" w14:paraId="1AB8EF94" w14:textId="77777777" w:rsidTr="00366B0A">
        <w:trPr>
          <w:trHeight w:val="425"/>
        </w:trPr>
        <w:tc>
          <w:tcPr>
            <w:tcW w:w="852" w:type="dxa"/>
            <w:tcMar>
              <w:top w:w="0" w:type="dxa"/>
              <w:left w:w="108" w:type="dxa"/>
              <w:bottom w:w="0" w:type="dxa"/>
              <w:right w:w="108" w:type="dxa"/>
            </w:tcMar>
            <w:vAlign w:val="center"/>
            <w:hideMark/>
          </w:tcPr>
          <w:p w14:paraId="5533BA0D" w14:textId="1B5F036E" w:rsidR="009665B9" w:rsidRPr="00C2659E" w:rsidRDefault="000C71C8" w:rsidP="009665B9">
            <w:pPr>
              <w:spacing w:line="233" w:lineRule="atLeast"/>
              <w:rPr>
                <w:color w:val="EE0000"/>
              </w:rPr>
            </w:pPr>
            <w:r w:rsidRPr="00C2659E">
              <w:rPr>
                <w:color w:val="EE0000"/>
                <w:bdr w:val="none" w:sz="0" w:space="0" w:color="auto" w:frame="1"/>
              </w:rPr>
              <w:t>1</w:t>
            </w:r>
            <w:r w:rsidR="009665B9" w:rsidRPr="00C2659E">
              <w:rPr>
                <w:color w:val="EE0000"/>
                <w:bdr w:val="none" w:sz="0" w:space="0" w:color="auto" w:frame="1"/>
              </w:rPr>
              <w:t>.</w:t>
            </w:r>
          </w:p>
        </w:tc>
        <w:tc>
          <w:tcPr>
            <w:tcW w:w="2409" w:type="dxa"/>
            <w:tcMar>
              <w:top w:w="0" w:type="dxa"/>
              <w:left w:w="108" w:type="dxa"/>
              <w:bottom w:w="0" w:type="dxa"/>
              <w:right w:w="108" w:type="dxa"/>
            </w:tcMar>
            <w:vAlign w:val="center"/>
            <w:hideMark/>
          </w:tcPr>
          <w:p w14:paraId="3C75575E" w14:textId="3A56BDC2" w:rsidR="009665B9" w:rsidRPr="00C2659E" w:rsidRDefault="00D21568" w:rsidP="009665B9">
            <w:pPr>
              <w:spacing w:line="233" w:lineRule="atLeast"/>
              <w:rPr>
                <w:color w:val="EE0000"/>
              </w:rPr>
            </w:pPr>
            <w:r w:rsidRPr="00495245">
              <w:rPr>
                <w:rFonts w:ascii="TimesNewRomanPSMT" w:eastAsiaTheme="minorHAnsi" w:hAnsi="TimesNewRomanPSMT" w:cs="TimesNewRomanPSMT"/>
                <w:color w:val="EE0000"/>
                <w:lang w:eastAsia="en-US"/>
              </w:rPr>
              <w:t>Mobilios darbo vietos įranga</w:t>
            </w:r>
          </w:p>
        </w:tc>
        <w:tc>
          <w:tcPr>
            <w:tcW w:w="1276" w:type="dxa"/>
            <w:tcMar>
              <w:top w:w="0" w:type="dxa"/>
              <w:left w:w="108" w:type="dxa"/>
              <w:bottom w:w="0" w:type="dxa"/>
              <w:right w:w="108" w:type="dxa"/>
            </w:tcMar>
            <w:vAlign w:val="center"/>
            <w:hideMark/>
          </w:tcPr>
          <w:p w14:paraId="7CA59865" w14:textId="67257E24" w:rsidR="009665B9" w:rsidRPr="00C2659E" w:rsidRDefault="00C2659E" w:rsidP="009665B9">
            <w:pPr>
              <w:spacing w:line="233" w:lineRule="atLeast"/>
              <w:jc w:val="center"/>
              <w:rPr>
                <w:color w:val="EE0000"/>
              </w:rPr>
            </w:pPr>
            <w:r w:rsidRPr="00C2659E">
              <w:rPr>
                <w:color w:val="EE0000"/>
                <w:bdr w:val="none" w:sz="0" w:space="0" w:color="auto" w:frame="1"/>
              </w:rPr>
              <w:t>komplektas</w:t>
            </w:r>
          </w:p>
        </w:tc>
        <w:tc>
          <w:tcPr>
            <w:tcW w:w="1134" w:type="dxa"/>
            <w:tcMar>
              <w:top w:w="0" w:type="dxa"/>
              <w:left w:w="108" w:type="dxa"/>
              <w:bottom w:w="0" w:type="dxa"/>
              <w:right w:w="108" w:type="dxa"/>
            </w:tcMar>
            <w:vAlign w:val="center"/>
            <w:hideMark/>
          </w:tcPr>
          <w:p w14:paraId="77D4666E" w14:textId="5F1667F9" w:rsidR="009665B9" w:rsidRPr="00C2659E" w:rsidRDefault="000555BF" w:rsidP="009665B9">
            <w:pPr>
              <w:spacing w:line="233" w:lineRule="atLeast"/>
              <w:jc w:val="center"/>
              <w:rPr>
                <w:color w:val="EE0000"/>
              </w:rPr>
            </w:pPr>
            <w:r w:rsidRPr="00C2659E">
              <w:rPr>
                <w:color w:val="EE0000"/>
                <w:bdr w:val="none" w:sz="0" w:space="0" w:color="auto" w:frame="1"/>
              </w:rPr>
              <w:t>4</w:t>
            </w:r>
          </w:p>
        </w:tc>
        <w:tc>
          <w:tcPr>
            <w:tcW w:w="1276" w:type="dxa"/>
            <w:tcMar>
              <w:top w:w="0" w:type="dxa"/>
              <w:left w:w="108" w:type="dxa"/>
              <w:bottom w:w="0" w:type="dxa"/>
              <w:right w:w="108" w:type="dxa"/>
            </w:tcMar>
            <w:vAlign w:val="center"/>
            <w:hideMark/>
          </w:tcPr>
          <w:p w14:paraId="2A6A8106" w14:textId="77777777" w:rsidR="009665B9" w:rsidRPr="00C2659E" w:rsidRDefault="009665B9" w:rsidP="009665B9">
            <w:pPr>
              <w:spacing w:line="233" w:lineRule="atLeast"/>
              <w:jc w:val="center"/>
              <w:rPr>
                <w:color w:val="EE0000"/>
              </w:rPr>
            </w:pPr>
            <w:r w:rsidRPr="00C2659E">
              <w:rPr>
                <w:color w:val="EE0000"/>
                <w:bdr w:val="none" w:sz="0" w:space="0" w:color="auto" w:frame="1"/>
              </w:rPr>
              <w:t> </w:t>
            </w:r>
          </w:p>
        </w:tc>
        <w:tc>
          <w:tcPr>
            <w:tcW w:w="1276" w:type="dxa"/>
            <w:tcMar>
              <w:top w:w="0" w:type="dxa"/>
              <w:left w:w="108" w:type="dxa"/>
              <w:bottom w:w="0" w:type="dxa"/>
              <w:right w:w="108" w:type="dxa"/>
            </w:tcMar>
            <w:vAlign w:val="center"/>
            <w:hideMark/>
          </w:tcPr>
          <w:p w14:paraId="52E48EC8" w14:textId="77777777" w:rsidR="009665B9" w:rsidRPr="00C2659E" w:rsidRDefault="009665B9" w:rsidP="009665B9">
            <w:pPr>
              <w:spacing w:line="233" w:lineRule="atLeast"/>
              <w:jc w:val="center"/>
              <w:rPr>
                <w:color w:val="EE0000"/>
              </w:rPr>
            </w:pPr>
          </w:p>
        </w:tc>
        <w:tc>
          <w:tcPr>
            <w:tcW w:w="1559" w:type="dxa"/>
            <w:tcMar>
              <w:top w:w="0" w:type="dxa"/>
              <w:left w:w="108" w:type="dxa"/>
              <w:bottom w:w="0" w:type="dxa"/>
              <w:right w:w="108" w:type="dxa"/>
            </w:tcMar>
            <w:vAlign w:val="center"/>
            <w:hideMark/>
          </w:tcPr>
          <w:p w14:paraId="25467310" w14:textId="77777777" w:rsidR="009665B9" w:rsidRPr="00C2659E" w:rsidRDefault="009665B9" w:rsidP="009665B9">
            <w:pPr>
              <w:spacing w:line="233" w:lineRule="atLeast"/>
              <w:jc w:val="center"/>
              <w:rPr>
                <w:color w:val="EE0000"/>
              </w:rPr>
            </w:pPr>
            <w:r w:rsidRPr="00C2659E">
              <w:rPr>
                <w:color w:val="EE0000"/>
                <w:bdr w:val="none" w:sz="0" w:space="0" w:color="auto" w:frame="1"/>
              </w:rPr>
              <w:t> </w:t>
            </w:r>
          </w:p>
        </w:tc>
      </w:tr>
      <w:tr w:rsidR="009665B9" w:rsidRPr="009665B9" w14:paraId="40D15669" w14:textId="77777777" w:rsidTr="00366B0A">
        <w:trPr>
          <w:trHeight w:val="238"/>
        </w:trPr>
        <w:tc>
          <w:tcPr>
            <w:tcW w:w="8223" w:type="dxa"/>
            <w:gridSpan w:val="6"/>
            <w:shd w:val="clear" w:color="auto" w:fill="FFFFFF"/>
            <w:tcMar>
              <w:top w:w="0" w:type="dxa"/>
              <w:left w:w="108" w:type="dxa"/>
              <w:bottom w:w="0" w:type="dxa"/>
              <w:right w:w="108" w:type="dxa"/>
            </w:tcMar>
            <w:vAlign w:val="center"/>
            <w:hideMark/>
          </w:tcPr>
          <w:p w14:paraId="43CBAE2C" w14:textId="686D6F3B" w:rsidR="009665B9" w:rsidRPr="009665B9" w:rsidRDefault="00366B0A" w:rsidP="009665B9">
            <w:pPr>
              <w:spacing w:line="233" w:lineRule="atLeast"/>
              <w:jc w:val="right"/>
              <w:rPr>
                <w:color w:val="201F1E"/>
              </w:rPr>
            </w:pPr>
            <w:r>
              <w:rPr>
                <w:color w:val="201F1E"/>
                <w:bdr w:val="none" w:sz="0" w:space="0" w:color="auto" w:frame="1"/>
              </w:rPr>
              <w:t>Suma</w:t>
            </w:r>
            <w:r w:rsidR="009665B9" w:rsidRPr="009665B9">
              <w:rPr>
                <w:color w:val="201F1E"/>
                <w:bdr w:val="none" w:sz="0" w:space="0" w:color="auto" w:frame="1"/>
              </w:rPr>
              <w:t xml:space="preserve"> Eur be PVM:</w:t>
            </w:r>
          </w:p>
        </w:tc>
        <w:tc>
          <w:tcPr>
            <w:tcW w:w="1559" w:type="dxa"/>
            <w:shd w:val="clear" w:color="auto" w:fill="FFFFFF"/>
            <w:tcMar>
              <w:top w:w="0" w:type="dxa"/>
              <w:left w:w="108" w:type="dxa"/>
              <w:bottom w:w="0" w:type="dxa"/>
              <w:right w:w="108" w:type="dxa"/>
            </w:tcMar>
            <w:vAlign w:val="center"/>
            <w:hideMark/>
          </w:tcPr>
          <w:p w14:paraId="77E5AAAB" w14:textId="77777777" w:rsidR="009665B9" w:rsidRPr="009665B9" w:rsidRDefault="009665B9" w:rsidP="009665B9">
            <w:pPr>
              <w:spacing w:line="233" w:lineRule="atLeast"/>
              <w:jc w:val="center"/>
              <w:rPr>
                <w:color w:val="201F1E"/>
              </w:rPr>
            </w:pPr>
            <w:r w:rsidRPr="009665B9">
              <w:rPr>
                <w:color w:val="201F1E"/>
                <w:bdr w:val="none" w:sz="0" w:space="0" w:color="auto" w:frame="1"/>
              </w:rPr>
              <w:t> </w:t>
            </w:r>
          </w:p>
        </w:tc>
      </w:tr>
      <w:tr w:rsidR="009665B9" w:rsidRPr="009665B9" w14:paraId="11182EFC" w14:textId="77777777" w:rsidTr="00366B0A">
        <w:trPr>
          <w:trHeight w:val="238"/>
        </w:trPr>
        <w:tc>
          <w:tcPr>
            <w:tcW w:w="8223" w:type="dxa"/>
            <w:gridSpan w:val="6"/>
            <w:shd w:val="clear" w:color="auto" w:fill="FFFFFF"/>
            <w:tcMar>
              <w:top w:w="0" w:type="dxa"/>
              <w:left w:w="108" w:type="dxa"/>
              <w:bottom w:w="0" w:type="dxa"/>
              <w:right w:w="108" w:type="dxa"/>
            </w:tcMar>
            <w:vAlign w:val="center"/>
            <w:hideMark/>
          </w:tcPr>
          <w:p w14:paraId="39ECD063" w14:textId="77777777" w:rsidR="009665B9" w:rsidRPr="009665B9" w:rsidRDefault="009665B9" w:rsidP="009665B9">
            <w:pPr>
              <w:spacing w:line="233" w:lineRule="atLeast"/>
              <w:jc w:val="right"/>
              <w:rPr>
                <w:color w:val="201F1E"/>
              </w:rPr>
            </w:pPr>
            <w:r w:rsidRPr="009665B9">
              <w:rPr>
                <w:color w:val="201F1E"/>
                <w:bdr w:val="none" w:sz="0" w:space="0" w:color="auto" w:frame="1"/>
              </w:rPr>
              <w:t>21% PVM:</w:t>
            </w:r>
          </w:p>
        </w:tc>
        <w:tc>
          <w:tcPr>
            <w:tcW w:w="1559" w:type="dxa"/>
            <w:shd w:val="clear" w:color="auto" w:fill="FFFFFF"/>
            <w:tcMar>
              <w:top w:w="0" w:type="dxa"/>
              <w:left w:w="108" w:type="dxa"/>
              <w:bottom w:w="0" w:type="dxa"/>
              <w:right w:w="108" w:type="dxa"/>
            </w:tcMar>
            <w:vAlign w:val="center"/>
            <w:hideMark/>
          </w:tcPr>
          <w:p w14:paraId="4D03426D" w14:textId="77777777" w:rsidR="009665B9" w:rsidRPr="009665B9" w:rsidRDefault="009665B9" w:rsidP="009665B9">
            <w:pPr>
              <w:spacing w:line="233" w:lineRule="atLeast"/>
              <w:jc w:val="center"/>
              <w:rPr>
                <w:color w:val="201F1E"/>
              </w:rPr>
            </w:pPr>
            <w:r w:rsidRPr="009665B9">
              <w:rPr>
                <w:color w:val="201F1E"/>
                <w:bdr w:val="none" w:sz="0" w:space="0" w:color="auto" w:frame="1"/>
              </w:rPr>
              <w:t> </w:t>
            </w:r>
          </w:p>
        </w:tc>
      </w:tr>
      <w:tr w:rsidR="009665B9" w:rsidRPr="009665B9" w14:paraId="6764B9CA" w14:textId="77777777" w:rsidTr="00366B0A">
        <w:trPr>
          <w:trHeight w:val="238"/>
        </w:trPr>
        <w:tc>
          <w:tcPr>
            <w:tcW w:w="8223" w:type="dxa"/>
            <w:gridSpan w:val="6"/>
            <w:shd w:val="clear" w:color="auto" w:fill="FFFFFF"/>
            <w:tcMar>
              <w:top w:w="0" w:type="dxa"/>
              <w:left w:w="108" w:type="dxa"/>
              <w:bottom w:w="0" w:type="dxa"/>
              <w:right w:w="108" w:type="dxa"/>
            </w:tcMar>
            <w:vAlign w:val="center"/>
            <w:hideMark/>
          </w:tcPr>
          <w:p w14:paraId="67CF35CA" w14:textId="670B9BE8" w:rsidR="009665B9" w:rsidRPr="009665B9" w:rsidRDefault="00366B0A" w:rsidP="009665B9">
            <w:pPr>
              <w:spacing w:line="233" w:lineRule="atLeast"/>
              <w:jc w:val="right"/>
              <w:rPr>
                <w:color w:val="201F1E"/>
              </w:rPr>
            </w:pPr>
            <w:r>
              <w:rPr>
                <w:color w:val="201F1E"/>
                <w:bdr w:val="none" w:sz="0" w:space="0" w:color="auto" w:frame="1"/>
              </w:rPr>
              <w:t>Suma</w:t>
            </w:r>
            <w:r w:rsidR="009665B9" w:rsidRPr="009665B9">
              <w:rPr>
                <w:color w:val="201F1E"/>
                <w:bdr w:val="none" w:sz="0" w:space="0" w:color="auto" w:frame="1"/>
              </w:rPr>
              <w:t xml:space="preserve"> Eur su PVM:</w:t>
            </w:r>
          </w:p>
        </w:tc>
        <w:tc>
          <w:tcPr>
            <w:tcW w:w="1559" w:type="dxa"/>
            <w:shd w:val="clear" w:color="auto" w:fill="FFFFFF"/>
            <w:tcMar>
              <w:top w:w="0" w:type="dxa"/>
              <w:left w:w="108" w:type="dxa"/>
              <w:bottom w:w="0" w:type="dxa"/>
              <w:right w:w="108" w:type="dxa"/>
            </w:tcMar>
            <w:vAlign w:val="center"/>
            <w:hideMark/>
          </w:tcPr>
          <w:p w14:paraId="134F61B9" w14:textId="77777777" w:rsidR="009665B9" w:rsidRPr="009665B9" w:rsidRDefault="009665B9" w:rsidP="009665B9">
            <w:pPr>
              <w:spacing w:line="233" w:lineRule="atLeast"/>
              <w:jc w:val="center"/>
              <w:rPr>
                <w:color w:val="201F1E"/>
              </w:rPr>
            </w:pPr>
            <w:r w:rsidRPr="009665B9">
              <w:rPr>
                <w:color w:val="201F1E"/>
                <w:bdr w:val="none" w:sz="0" w:space="0" w:color="auto" w:frame="1"/>
              </w:rPr>
              <w:t> </w:t>
            </w:r>
          </w:p>
        </w:tc>
      </w:tr>
    </w:tbl>
    <w:p w14:paraId="1E387472" w14:textId="77777777" w:rsidR="00071B96" w:rsidRPr="009665B9" w:rsidRDefault="00071B96"/>
    <w:sectPr w:rsidR="00071B96" w:rsidRPr="009665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8503" w14:textId="77777777" w:rsidR="00B64193" w:rsidRDefault="00B64193" w:rsidP="007C0A4C">
      <w:r>
        <w:separator/>
      </w:r>
    </w:p>
  </w:endnote>
  <w:endnote w:type="continuationSeparator" w:id="0">
    <w:p w14:paraId="216EB29A" w14:textId="77777777" w:rsidR="00B64193" w:rsidRDefault="00B64193" w:rsidP="007C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06A9" w14:textId="77777777" w:rsidR="00B64193" w:rsidRDefault="00B64193" w:rsidP="007C0A4C">
      <w:r>
        <w:separator/>
      </w:r>
    </w:p>
  </w:footnote>
  <w:footnote w:type="continuationSeparator" w:id="0">
    <w:p w14:paraId="040F337B" w14:textId="77777777" w:rsidR="00B64193" w:rsidRDefault="00B64193" w:rsidP="007C0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5EB"/>
    <w:multiLevelType w:val="multilevel"/>
    <w:tmpl w:val="AAB8DB6C"/>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2E96318"/>
    <w:multiLevelType w:val="hybridMultilevel"/>
    <w:tmpl w:val="610CA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A953F3"/>
    <w:multiLevelType w:val="hybridMultilevel"/>
    <w:tmpl w:val="9390A09E"/>
    <w:lvl w:ilvl="0" w:tplc="5CAA7B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E5D1C"/>
    <w:multiLevelType w:val="hybridMultilevel"/>
    <w:tmpl w:val="8084D2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525007"/>
    <w:multiLevelType w:val="hybridMultilevel"/>
    <w:tmpl w:val="DF36C59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63A0F4A"/>
    <w:multiLevelType w:val="multilevel"/>
    <w:tmpl w:val="4438655C"/>
    <w:lvl w:ilvl="0">
      <w:start w:val="1"/>
      <w:numFmt w:val="decimal"/>
      <w:lvlText w:val="%1."/>
      <w:lvlJc w:val="left"/>
      <w:pPr>
        <w:ind w:left="360" w:hanging="360"/>
      </w:pPr>
      <w:rPr>
        <w:rFonts w:eastAsia="Times New Roman" w:hint="default"/>
        <w:b w:val="0"/>
        <w:bCs/>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7"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6EC3B75"/>
    <w:multiLevelType w:val="hybridMultilevel"/>
    <w:tmpl w:val="F4D42582"/>
    <w:lvl w:ilvl="0" w:tplc="3F26E914">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7F57FF8"/>
    <w:multiLevelType w:val="multilevel"/>
    <w:tmpl w:val="37A63A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D66D09"/>
    <w:multiLevelType w:val="hybridMultilevel"/>
    <w:tmpl w:val="360E1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A37EA6"/>
    <w:multiLevelType w:val="hybridMultilevel"/>
    <w:tmpl w:val="DF36C590"/>
    <w:lvl w:ilvl="0" w:tplc="0409000F">
      <w:start w:val="1"/>
      <w:numFmt w:val="decimal"/>
      <w:lvlText w:val="%1."/>
      <w:lvlJc w:val="left"/>
      <w:pPr>
        <w:ind w:left="6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6345D9"/>
    <w:multiLevelType w:val="multilevel"/>
    <w:tmpl w:val="F0105F8C"/>
    <w:lvl w:ilvl="0">
      <w:start w:val="1"/>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484318470">
    <w:abstractNumId w:val="10"/>
  </w:num>
  <w:num w:numId="2" w16cid:durableId="959917092">
    <w:abstractNumId w:val="1"/>
  </w:num>
  <w:num w:numId="3" w16cid:durableId="1155224133">
    <w:abstractNumId w:val="11"/>
  </w:num>
  <w:num w:numId="4" w16cid:durableId="1808668347">
    <w:abstractNumId w:val="8"/>
  </w:num>
  <w:num w:numId="5" w16cid:durableId="1156189985">
    <w:abstractNumId w:val="2"/>
  </w:num>
  <w:num w:numId="6" w16cid:durableId="1829129380">
    <w:abstractNumId w:val="9"/>
  </w:num>
  <w:num w:numId="7" w16cid:durableId="607860440">
    <w:abstractNumId w:val="5"/>
  </w:num>
  <w:num w:numId="8" w16cid:durableId="1741053349">
    <w:abstractNumId w:val="7"/>
  </w:num>
  <w:num w:numId="9" w16cid:durableId="1381974876">
    <w:abstractNumId w:val="4"/>
  </w:num>
  <w:num w:numId="10" w16cid:durableId="911695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18977">
    <w:abstractNumId w:val="3"/>
  </w:num>
  <w:num w:numId="12" w16cid:durableId="69350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721005">
    <w:abstractNumId w:val="0"/>
  </w:num>
  <w:num w:numId="14" w16cid:durableId="1341815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55"/>
    <w:rsid w:val="00006D5E"/>
    <w:rsid w:val="0001098E"/>
    <w:rsid w:val="000227E7"/>
    <w:rsid w:val="00034AAF"/>
    <w:rsid w:val="000374DC"/>
    <w:rsid w:val="000376C2"/>
    <w:rsid w:val="00041084"/>
    <w:rsid w:val="00052191"/>
    <w:rsid w:val="00053118"/>
    <w:rsid w:val="000555BF"/>
    <w:rsid w:val="00070BA8"/>
    <w:rsid w:val="00071B96"/>
    <w:rsid w:val="00084755"/>
    <w:rsid w:val="000A1304"/>
    <w:rsid w:val="000A514E"/>
    <w:rsid w:val="000A73F8"/>
    <w:rsid w:val="000A7956"/>
    <w:rsid w:val="000C04F9"/>
    <w:rsid w:val="000C2413"/>
    <w:rsid w:val="000C71C8"/>
    <w:rsid w:val="000E2E93"/>
    <w:rsid w:val="000F34BA"/>
    <w:rsid w:val="000F4A55"/>
    <w:rsid w:val="000F5EB8"/>
    <w:rsid w:val="00110CEF"/>
    <w:rsid w:val="0011479B"/>
    <w:rsid w:val="001222BF"/>
    <w:rsid w:val="001400C2"/>
    <w:rsid w:val="00140400"/>
    <w:rsid w:val="001413B4"/>
    <w:rsid w:val="00151670"/>
    <w:rsid w:val="00162CD5"/>
    <w:rsid w:val="00164A5E"/>
    <w:rsid w:val="00170F2F"/>
    <w:rsid w:val="00171BD0"/>
    <w:rsid w:val="001901C6"/>
    <w:rsid w:val="00197A4F"/>
    <w:rsid w:val="001A0F4E"/>
    <w:rsid w:val="001B267A"/>
    <w:rsid w:val="001C0135"/>
    <w:rsid w:val="001D547E"/>
    <w:rsid w:val="001F026F"/>
    <w:rsid w:val="001F6DAF"/>
    <w:rsid w:val="00202663"/>
    <w:rsid w:val="00213760"/>
    <w:rsid w:val="00217F93"/>
    <w:rsid w:val="00222F21"/>
    <w:rsid w:val="0024081E"/>
    <w:rsid w:val="00250EA8"/>
    <w:rsid w:val="002577B6"/>
    <w:rsid w:val="00260D0B"/>
    <w:rsid w:val="00260DDA"/>
    <w:rsid w:val="0027308E"/>
    <w:rsid w:val="00283888"/>
    <w:rsid w:val="002A2DE2"/>
    <w:rsid w:val="002A7B59"/>
    <w:rsid w:val="002B7224"/>
    <w:rsid w:val="002D4E8A"/>
    <w:rsid w:val="002E6311"/>
    <w:rsid w:val="002E778F"/>
    <w:rsid w:val="002E7D2D"/>
    <w:rsid w:val="002F2D78"/>
    <w:rsid w:val="0030292E"/>
    <w:rsid w:val="00314F51"/>
    <w:rsid w:val="00315AAB"/>
    <w:rsid w:val="00317D6A"/>
    <w:rsid w:val="00331259"/>
    <w:rsid w:val="00336E60"/>
    <w:rsid w:val="00366B0A"/>
    <w:rsid w:val="00396288"/>
    <w:rsid w:val="003A427C"/>
    <w:rsid w:val="003A7F68"/>
    <w:rsid w:val="003B7ECE"/>
    <w:rsid w:val="003C1F89"/>
    <w:rsid w:val="003D50D1"/>
    <w:rsid w:val="003F5E0A"/>
    <w:rsid w:val="004022F9"/>
    <w:rsid w:val="00413AE8"/>
    <w:rsid w:val="00440A35"/>
    <w:rsid w:val="004532B6"/>
    <w:rsid w:val="0046587C"/>
    <w:rsid w:val="00465B00"/>
    <w:rsid w:val="00471BB0"/>
    <w:rsid w:val="004755BB"/>
    <w:rsid w:val="00476AF9"/>
    <w:rsid w:val="0048626B"/>
    <w:rsid w:val="0048687B"/>
    <w:rsid w:val="004906D8"/>
    <w:rsid w:val="00495245"/>
    <w:rsid w:val="00497DE5"/>
    <w:rsid w:val="004A3FE3"/>
    <w:rsid w:val="004B6617"/>
    <w:rsid w:val="004B6812"/>
    <w:rsid w:val="004D1B6E"/>
    <w:rsid w:val="004D5B9B"/>
    <w:rsid w:val="004E17D3"/>
    <w:rsid w:val="004E46ED"/>
    <w:rsid w:val="004F17CE"/>
    <w:rsid w:val="005026D0"/>
    <w:rsid w:val="00505716"/>
    <w:rsid w:val="00526078"/>
    <w:rsid w:val="00526975"/>
    <w:rsid w:val="00536CC3"/>
    <w:rsid w:val="00541277"/>
    <w:rsid w:val="00543C97"/>
    <w:rsid w:val="00545A20"/>
    <w:rsid w:val="00546C58"/>
    <w:rsid w:val="00553196"/>
    <w:rsid w:val="00562D6F"/>
    <w:rsid w:val="00575EDE"/>
    <w:rsid w:val="00584483"/>
    <w:rsid w:val="00593831"/>
    <w:rsid w:val="005B6BB6"/>
    <w:rsid w:val="005C5270"/>
    <w:rsid w:val="005C5F49"/>
    <w:rsid w:val="00607511"/>
    <w:rsid w:val="00614988"/>
    <w:rsid w:val="00617D37"/>
    <w:rsid w:val="00622B94"/>
    <w:rsid w:val="006250D8"/>
    <w:rsid w:val="006305E7"/>
    <w:rsid w:val="006446B2"/>
    <w:rsid w:val="006471F9"/>
    <w:rsid w:val="00667EBF"/>
    <w:rsid w:val="00672576"/>
    <w:rsid w:val="0068070C"/>
    <w:rsid w:val="00690714"/>
    <w:rsid w:val="00694B8B"/>
    <w:rsid w:val="00696372"/>
    <w:rsid w:val="00697ECE"/>
    <w:rsid w:val="006C27CD"/>
    <w:rsid w:val="006C3802"/>
    <w:rsid w:val="006D40C1"/>
    <w:rsid w:val="006E68C1"/>
    <w:rsid w:val="0070307A"/>
    <w:rsid w:val="007050C3"/>
    <w:rsid w:val="00717FF8"/>
    <w:rsid w:val="00741745"/>
    <w:rsid w:val="00760E68"/>
    <w:rsid w:val="00762040"/>
    <w:rsid w:val="007740ED"/>
    <w:rsid w:val="00782702"/>
    <w:rsid w:val="007876B9"/>
    <w:rsid w:val="007959EA"/>
    <w:rsid w:val="007966B7"/>
    <w:rsid w:val="007C0A4C"/>
    <w:rsid w:val="007C6431"/>
    <w:rsid w:val="007D6F36"/>
    <w:rsid w:val="007E3B15"/>
    <w:rsid w:val="007E6C17"/>
    <w:rsid w:val="007E7D25"/>
    <w:rsid w:val="007E7DB8"/>
    <w:rsid w:val="007F5CB1"/>
    <w:rsid w:val="007F6D76"/>
    <w:rsid w:val="008005D4"/>
    <w:rsid w:val="008079B3"/>
    <w:rsid w:val="008141A9"/>
    <w:rsid w:val="00857C47"/>
    <w:rsid w:val="00883C80"/>
    <w:rsid w:val="008A3B14"/>
    <w:rsid w:val="008A4694"/>
    <w:rsid w:val="008B7007"/>
    <w:rsid w:val="008D2D32"/>
    <w:rsid w:val="008F4F97"/>
    <w:rsid w:val="009051FC"/>
    <w:rsid w:val="0090721D"/>
    <w:rsid w:val="00913319"/>
    <w:rsid w:val="00926CDA"/>
    <w:rsid w:val="00943087"/>
    <w:rsid w:val="00947CCF"/>
    <w:rsid w:val="009539D1"/>
    <w:rsid w:val="009543EF"/>
    <w:rsid w:val="009665B9"/>
    <w:rsid w:val="009D6A4E"/>
    <w:rsid w:val="00A03B91"/>
    <w:rsid w:val="00A13364"/>
    <w:rsid w:val="00A276BD"/>
    <w:rsid w:val="00A328D5"/>
    <w:rsid w:val="00A36577"/>
    <w:rsid w:val="00A460D8"/>
    <w:rsid w:val="00A4617D"/>
    <w:rsid w:val="00A63381"/>
    <w:rsid w:val="00A74C92"/>
    <w:rsid w:val="00A75D18"/>
    <w:rsid w:val="00A762D4"/>
    <w:rsid w:val="00A833E9"/>
    <w:rsid w:val="00A93788"/>
    <w:rsid w:val="00AA0656"/>
    <w:rsid w:val="00AA4BB5"/>
    <w:rsid w:val="00AB001D"/>
    <w:rsid w:val="00AC7933"/>
    <w:rsid w:val="00AC7D4E"/>
    <w:rsid w:val="00AE4DB7"/>
    <w:rsid w:val="00AE607C"/>
    <w:rsid w:val="00AF47E6"/>
    <w:rsid w:val="00B10C1F"/>
    <w:rsid w:val="00B15658"/>
    <w:rsid w:val="00B22E05"/>
    <w:rsid w:val="00B43607"/>
    <w:rsid w:val="00B43916"/>
    <w:rsid w:val="00B45F14"/>
    <w:rsid w:val="00B468F0"/>
    <w:rsid w:val="00B62B2D"/>
    <w:rsid w:val="00B62D9A"/>
    <w:rsid w:val="00B64193"/>
    <w:rsid w:val="00B753F1"/>
    <w:rsid w:val="00BB61C0"/>
    <w:rsid w:val="00BC133F"/>
    <w:rsid w:val="00BC4537"/>
    <w:rsid w:val="00BD04A8"/>
    <w:rsid w:val="00BF00AD"/>
    <w:rsid w:val="00C001A4"/>
    <w:rsid w:val="00C12EB5"/>
    <w:rsid w:val="00C15B49"/>
    <w:rsid w:val="00C203D1"/>
    <w:rsid w:val="00C20F11"/>
    <w:rsid w:val="00C24CC3"/>
    <w:rsid w:val="00C255C5"/>
    <w:rsid w:val="00C2659E"/>
    <w:rsid w:val="00C30BCF"/>
    <w:rsid w:val="00C41D35"/>
    <w:rsid w:val="00C42953"/>
    <w:rsid w:val="00C511A2"/>
    <w:rsid w:val="00C5733B"/>
    <w:rsid w:val="00C70B12"/>
    <w:rsid w:val="00C741F5"/>
    <w:rsid w:val="00C819C0"/>
    <w:rsid w:val="00C914D0"/>
    <w:rsid w:val="00C91D58"/>
    <w:rsid w:val="00C936D3"/>
    <w:rsid w:val="00C963AF"/>
    <w:rsid w:val="00CB0763"/>
    <w:rsid w:val="00CB1F6B"/>
    <w:rsid w:val="00CB29C8"/>
    <w:rsid w:val="00CC3C05"/>
    <w:rsid w:val="00CE6B03"/>
    <w:rsid w:val="00CF74E7"/>
    <w:rsid w:val="00D02393"/>
    <w:rsid w:val="00D21568"/>
    <w:rsid w:val="00D257A2"/>
    <w:rsid w:val="00D36FD1"/>
    <w:rsid w:val="00D45130"/>
    <w:rsid w:val="00D51F62"/>
    <w:rsid w:val="00D52363"/>
    <w:rsid w:val="00D57347"/>
    <w:rsid w:val="00D7301D"/>
    <w:rsid w:val="00D90CB3"/>
    <w:rsid w:val="00DA4D38"/>
    <w:rsid w:val="00DB3120"/>
    <w:rsid w:val="00DB6A5B"/>
    <w:rsid w:val="00DC0C80"/>
    <w:rsid w:val="00DC374B"/>
    <w:rsid w:val="00DD33ED"/>
    <w:rsid w:val="00DD6130"/>
    <w:rsid w:val="00DF3E31"/>
    <w:rsid w:val="00DF7ECB"/>
    <w:rsid w:val="00E02F82"/>
    <w:rsid w:val="00E0501D"/>
    <w:rsid w:val="00E234DA"/>
    <w:rsid w:val="00E41E4A"/>
    <w:rsid w:val="00E60DB9"/>
    <w:rsid w:val="00E67F7A"/>
    <w:rsid w:val="00E70B74"/>
    <w:rsid w:val="00E84073"/>
    <w:rsid w:val="00E90924"/>
    <w:rsid w:val="00EA70C8"/>
    <w:rsid w:val="00EB517B"/>
    <w:rsid w:val="00EB5F4B"/>
    <w:rsid w:val="00EC3998"/>
    <w:rsid w:val="00EC5C63"/>
    <w:rsid w:val="00EC683C"/>
    <w:rsid w:val="00ED3291"/>
    <w:rsid w:val="00EE60E1"/>
    <w:rsid w:val="00EF2498"/>
    <w:rsid w:val="00F00721"/>
    <w:rsid w:val="00F05AF7"/>
    <w:rsid w:val="00F4113F"/>
    <w:rsid w:val="00F8486B"/>
    <w:rsid w:val="00FA68C4"/>
    <w:rsid w:val="00FB54D4"/>
    <w:rsid w:val="00FB63EA"/>
    <w:rsid w:val="00FC4B05"/>
    <w:rsid w:val="00FC6288"/>
    <w:rsid w:val="00FD720F"/>
    <w:rsid w:val="00FE3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4A6CF"/>
  <w15:chartTrackingRefBased/>
  <w15:docId w15:val="{9D6FD364-A975-4405-9E25-264BB391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55"/>
    <w:pPr>
      <w:spacing w:after="0" w:line="240" w:lineRule="auto"/>
    </w:pPr>
    <w:rPr>
      <w:rFonts w:ascii="Times New Roman" w:eastAsia="Times New Roman" w:hAnsi="Times New Roman"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4">
    <w:name w:val="Lentelės tinklelis4"/>
    <w:basedOn w:val="TableNormal"/>
    <w:next w:val="TableGrid"/>
    <w:uiPriority w:val="59"/>
    <w:rsid w:val="00084755"/>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8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l"/>
    <w:basedOn w:val="Normal"/>
    <w:link w:val="ListParagraphChar"/>
    <w:uiPriority w:val="34"/>
    <w:qFormat/>
    <w:rsid w:val="00562D6F"/>
    <w:pPr>
      <w:ind w:left="720"/>
      <w:contextualSpacing/>
    </w:pPr>
  </w:style>
  <w:style w:type="character" w:styleId="Hyperlink">
    <w:name w:val="Hyperlink"/>
    <w:uiPriority w:val="99"/>
    <w:unhideWhenUsed/>
    <w:rsid w:val="00FE37BF"/>
    <w:rPr>
      <w:color w:val="0000FF"/>
      <w:u w:val="single"/>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FE37BF"/>
    <w:rPr>
      <w:rFonts w:ascii="Times New Roman" w:eastAsia="Times New Roman" w:hAnsi="Times New Roman" w:cs="Times New Roman"/>
      <w:lang w:val="lt-LT" w:eastAsia="lt-LT"/>
    </w:rPr>
  </w:style>
  <w:style w:type="paragraph" w:styleId="Header">
    <w:name w:val="header"/>
    <w:basedOn w:val="Normal"/>
    <w:link w:val="HeaderChar"/>
    <w:uiPriority w:val="99"/>
    <w:unhideWhenUsed/>
    <w:rsid w:val="007C0A4C"/>
    <w:pPr>
      <w:tabs>
        <w:tab w:val="center" w:pos="4819"/>
        <w:tab w:val="right" w:pos="9638"/>
      </w:tabs>
    </w:pPr>
  </w:style>
  <w:style w:type="character" w:customStyle="1" w:styleId="HeaderChar">
    <w:name w:val="Header Char"/>
    <w:basedOn w:val="DefaultParagraphFont"/>
    <w:link w:val="Header"/>
    <w:uiPriority w:val="99"/>
    <w:rsid w:val="007C0A4C"/>
    <w:rPr>
      <w:rFonts w:ascii="Times New Roman" w:eastAsia="Times New Roman" w:hAnsi="Times New Roman" w:cs="Times New Roman"/>
      <w:lang w:val="lt-LT" w:eastAsia="lt-LT"/>
    </w:rPr>
  </w:style>
  <w:style w:type="paragraph" w:styleId="Footer">
    <w:name w:val="footer"/>
    <w:basedOn w:val="Normal"/>
    <w:link w:val="FooterChar"/>
    <w:uiPriority w:val="99"/>
    <w:unhideWhenUsed/>
    <w:rsid w:val="007C0A4C"/>
    <w:pPr>
      <w:tabs>
        <w:tab w:val="center" w:pos="4819"/>
        <w:tab w:val="right" w:pos="9638"/>
      </w:tabs>
    </w:pPr>
  </w:style>
  <w:style w:type="character" w:customStyle="1" w:styleId="FooterChar">
    <w:name w:val="Footer Char"/>
    <w:basedOn w:val="DefaultParagraphFont"/>
    <w:link w:val="Footer"/>
    <w:uiPriority w:val="99"/>
    <w:rsid w:val="007C0A4C"/>
    <w:rPr>
      <w:rFonts w:ascii="Times New Roman" w:eastAsia="Times New Roman" w:hAnsi="Times New Roman" w:cs="Times New Roman"/>
      <w:lang w:val="lt-LT" w:eastAsia="lt-LT"/>
    </w:rPr>
  </w:style>
  <w:style w:type="paragraph" w:styleId="BalloonText">
    <w:name w:val="Balloon Text"/>
    <w:basedOn w:val="Normal"/>
    <w:link w:val="BalloonTextChar"/>
    <w:uiPriority w:val="99"/>
    <w:semiHidden/>
    <w:unhideWhenUsed/>
    <w:rsid w:val="000A1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04"/>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BF00AD"/>
    <w:rPr>
      <w:sz w:val="16"/>
      <w:szCs w:val="16"/>
    </w:rPr>
  </w:style>
  <w:style w:type="paragraph" w:styleId="CommentText">
    <w:name w:val="annotation text"/>
    <w:basedOn w:val="Normal"/>
    <w:link w:val="CommentTextChar"/>
    <w:uiPriority w:val="99"/>
    <w:unhideWhenUsed/>
    <w:rsid w:val="00BF00AD"/>
    <w:rPr>
      <w:sz w:val="20"/>
      <w:szCs w:val="20"/>
    </w:rPr>
  </w:style>
  <w:style w:type="character" w:customStyle="1" w:styleId="CommentTextChar">
    <w:name w:val="Comment Text Char"/>
    <w:basedOn w:val="DefaultParagraphFont"/>
    <w:link w:val="CommentText"/>
    <w:uiPriority w:val="99"/>
    <w:rsid w:val="00BF00A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BF00AD"/>
    <w:rPr>
      <w:b/>
      <w:bCs/>
    </w:rPr>
  </w:style>
  <w:style w:type="character" w:customStyle="1" w:styleId="CommentSubjectChar">
    <w:name w:val="Comment Subject Char"/>
    <w:basedOn w:val="CommentTextChar"/>
    <w:link w:val="CommentSubject"/>
    <w:uiPriority w:val="99"/>
    <w:semiHidden/>
    <w:rsid w:val="00BF00AD"/>
    <w:rPr>
      <w:rFonts w:ascii="Times New Roman" w:eastAsia="Times New Roman" w:hAnsi="Times New Roman" w:cs="Times New Roman"/>
      <w:b/>
      <w:bCs/>
      <w:sz w:val="20"/>
      <w:szCs w:val="20"/>
      <w:lang w:val="lt-LT" w:eastAsia="lt-LT"/>
    </w:rPr>
  </w:style>
  <w:style w:type="paragraph" w:styleId="NormalWeb">
    <w:name w:val="Normal (Web)"/>
    <w:basedOn w:val="Normal"/>
    <w:uiPriority w:val="99"/>
    <w:semiHidden/>
    <w:unhideWhenUsed/>
    <w:rsid w:val="009665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F41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1606">
      <w:bodyDiv w:val="1"/>
      <w:marLeft w:val="0"/>
      <w:marRight w:val="0"/>
      <w:marTop w:val="0"/>
      <w:marBottom w:val="0"/>
      <w:divBdr>
        <w:top w:val="none" w:sz="0" w:space="0" w:color="auto"/>
        <w:left w:val="none" w:sz="0" w:space="0" w:color="auto"/>
        <w:bottom w:val="none" w:sz="0" w:space="0" w:color="auto"/>
        <w:right w:val="none" w:sz="0" w:space="0" w:color="auto"/>
      </w:divBdr>
    </w:div>
    <w:div w:id="348678237">
      <w:bodyDiv w:val="1"/>
      <w:marLeft w:val="0"/>
      <w:marRight w:val="0"/>
      <w:marTop w:val="0"/>
      <w:marBottom w:val="0"/>
      <w:divBdr>
        <w:top w:val="none" w:sz="0" w:space="0" w:color="auto"/>
        <w:left w:val="none" w:sz="0" w:space="0" w:color="auto"/>
        <w:bottom w:val="none" w:sz="0" w:space="0" w:color="auto"/>
        <w:right w:val="none" w:sz="0" w:space="0" w:color="auto"/>
      </w:divBdr>
    </w:div>
    <w:div w:id="458454158">
      <w:bodyDiv w:val="1"/>
      <w:marLeft w:val="0"/>
      <w:marRight w:val="0"/>
      <w:marTop w:val="0"/>
      <w:marBottom w:val="0"/>
      <w:divBdr>
        <w:top w:val="none" w:sz="0" w:space="0" w:color="auto"/>
        <w:left w:val="none" w:sz="0" w:space="0" w:color="auto"/>
        <w:bottom w:val="none" w:sz="0" w:space="0" w:color="auto"/>
        <w:right w:val="none" w:sz="0" w:space="0" w:color="auto"/>
      </w:divBdr>
    </w:div>
    <w:div w:id="1183787415">
      <w:bodyDiv w:val="1"/>
      <w:marLeft w:val="0"/>
      <w:marRight w:val="0"/>
      <w:marTop w:val="0"/>
      <w:marBottom w:val="0"/>
      <w:divBdr>
        <w:top w:val="none" w:sz="0" w:space="0" w:color="auto"/>
        <w:left w:val="none" w:sz="0" w:space="0" w:color="auto"/>
        <w:bottom w:val="none" w:sz="0" w:space="0" w:color="auto"/>
        <w:right w:val="none" w:sz="0" w:space="0" w:color="auto"/>
      </w:divBdr>
    </w:div>
    <w:div w:id="20666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E97B-01AD-4D53-9B41-F6BD1F08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7961</Words>
  <Characters>4538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Garnelytė</dc:creator>
  <cp:keywords/>
  <dc:description/>
  <cp:lastModifiedBy>Jolita Balandienė</cp:lastModifiedBy>
  <cp:revision>4</cp:revision>
  <dcterms:created xsi:type="dcterms:W3CDTF">2026-02-13T10:58:00Z</dcterms:created>
  <dcterms:modified xsi:type="dcterms:W3CDTF">2026-02-13T11:04:00Z</dcterms:modified>
</cp:coreProperties>
</file>