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7C65" w14:textId="77777777" w:rsidR="00F7171E" w:rsidRPr="005A5B89" w:rsidRDefault="00F7171E" w:rsidP="005A5B89">
      <w:pPr>
        <w:outlineLvl w:val="0"/>
        <w:rPr>
          <w:b/>
          <w:sz w:val="22"/>
          <w:szCs w:val="22"/>
        </w:rPr>
      </w:pPr>
    </w:p>
    <w:p w14:paraId="53154843" w14:textId="253F85CF" w:rsidR="00EE16B5" w:rsidRPr="005A5B89" w:rsidRDefault="00EE16B5" w:rsidP="005A5B89">
      <w:pPr>
        <w:pStyle w:val="Antrat2"/>
        <w:spacing w:before="0"/>
        <w:ind w:left="5103"/>
        <w:rPr>
          <w:rFonts w:ascii="Times New Roman" w:eastAsia="Calibri" w:hAnsi="Times New Roman" w:cs="Times New Roman"/>
          <w:color w:val="0070C0"/>
          <w:sz w:val="22"/>
          <w:szCs w:val="22"/>
        </w:rPr>
      </w:pPr>
      <w:bookmarkStart w:id="0" w:name="_Toc97624724"/>
      <w:bookmarkStart w:id="1" w:name="_Hlk96345334"/>
      <w:bookmarkStart w:id="2" w:name="_Hlk127794396"/>
      <w:r w:rsidRPr="005A5B89">
        <w:rPr>
          <w:rFonts w:ascii="Times New Roman" w:eastAsia="Calibri" w:hAnsi="Times New Roman" w:cs="Times New Roman"/>
          <w:color w:val="0070C0"/>
          <w:sz w:val="22"/>
          <w:szCs w:val="22"/>
        </w:rPr>
        <w:t xml:space="preserve">Pirkimo sąlygų </w:t>
      </w:r>
      <w:r w:rsidR="00A47E6B" w:rsidRPr="005A5B89">
        <w:rPr>
          <w:rFonts w:ascii="Times New Roman" w:eastAsia="Calibri" w:hAnsi="Times New Roman" w:cs="Times New Roman"/>
          <w:color w:val="0070C0"/>
          <w:sz w:val="22"/>
          <w:szCs w:val="22"/>
        </w:rPr>
        <w:t>7</w:t>
      </w:r>
      <w:r w:rsidRPr="005A5B89">
        <w:rPr>
          <w:rFonts w:ascii="Times New Roman" w:eastAsia="Calibri" w:hAnsi="Times New Roman" w:cs="Times New Roman"/>
          <w:color w:val="0070C0"/>
          <w:sz w:val="22"/>
          <w:szCs w:val="22"/>
        </w:rPr>
        <w:t xml:space="preserve"> priedas „Sutarties </w:t>
      </w:r>
      <w:r w:rsidR="00BC5CB0">
        <w:rPr>
          <w:rFonts w:ascii="Times New Roman" w:eastAsia="Calibri" w:hAnsi="Times New Roman" w:cs="Times New Roman"/>
          <w:color w:val="0070C0"/>
          <w:sz w:val="22"/>
          <w:szCs w:val="22"/>
        </w:rPr>
        <w:t>projektas</w:t>
      </w:r>
      <w:r w:rsidRPr="005A5B89">
        <w:rPr>
          <w:rFonts w:ascii="Times New Roman" w:eastAsia="Calibri" w:hAnsi="Times New Roman" w:cs="Times New Roman"/>
          <w:color w:val="0070C0"/>
          <w:sz w:val="22"/>
          <w:szCs w:val="22"/>
        </w:rPr>
        <w:t>“</w:t>
      </w:r>
      <w:bookmarkEnd w:id="0"/>
    </w:p>
    <w:p w14:paraId="0C997BE8" w14:textId="77777777" w:rsidR="00A47E6B" w:rsidRPr="005A5B89" w:rsidRDefault="00A47E6B" w:rsidP="005A5B89">
      <w:pPr>
        <w:rPr>
          <w:sz w:val="22"/>
          <w:szCs w:val="22"/>
          <w:lang w:eastAsia="lt-LT"/>
        </w:rPr>
      </w:pPr>
    </w:p>
    <w:bookmarkEnd w:id="1"/>
    <w:p w14:paraId="7F321E50" w14:textId="773339C9" w:rsidR="00F7171E" w:rsidRPr="005A5B89" w:rsidRDefault="00A47E6B" w:rsidP="005A5B89">
      <w:pPr>
        <w:jc w:val="center"/>
        <w:outlineLvl w:val="0"/>
        <w:rPr>
          <w:b/>
          <w:sz w:val="22"/>
          <w:szCs w:val="22"/>
        </w:rPr>
      </w:pPr>
      <w:r w:rsidRPr="005A5B89">
        <w:rPr>
          <w:b/>
          <w:bCs/>
          <w:sz w:val="22"/>
          <w:szCs w:val="22"/>
        </w:rPr>
        <w:t xml:space="preserve">PASVALIO RAJONO MELIORACIJOS STATINIŲ AVARINIO REMONTO </w:t>
      </w:r>
      <w:r w:rsidR="00F7171E" w:rsidRPr="005A5B89">
        <w:rPr>
          <w:b/>
          <w:sz w:val="22"/>
          <w:szCs w:val="22"/>
        </w:rPr>
        <w:t>RANGOS DARBŲ SUTARTIS NR.</w:t>
      </w:r>
    </w:p>
    <w:bookmarkEnd w:id="2"/>
    <w:p w14:paraId="40C1DEFF" w14:textId="77777777" w:rsidR="00F7171E" w:rsidRPr="005A5B89" w:rsidRDefault="00F7171E" w:rsidP="005A5B89">
      <w:pPr>
        <w:jc w:val="center"/>
        <w:outlineLvl w:val="0"/>
        <w:rPr>
          <w:sz w:val="22"/>
          <w:szCs w:val="22"/>
        </w:rPr>
      </w:pPr>
    </w:p>
    <w:p w14:paraId="6894A0E5" w14:textId="4079E854" w:rsidR="00F7171E" w:rsidRPr="005A5B89" w:rsidRDefault="00F7171E" w:rsidP="005A5B89">
      <w:pPr>
        <w:jc w:val="center"/>
        <w:outlineLvl w:val="0"/>
        <w:rPr>
          <w:sz w:val="22"/>
          <w:szCs w:val="22"/>
        </w:rPr>
      </w:pPr>
      <w:r w:rsidRPr="005A5B89">
        <w:rPr>
          <w:sz w:val="22"/>
          <w:szCs w:val="22"/>
        </w:rPr>
        <w:t>202</w:t>
      </w:r>
      <w:r w:rsidR="00CB7969">
        <w:rPr>
          <w:sz w:val="22"/>
          <w:szCs w:val="22"/>
        </w:rPr>
        <w:t>6</w:t>
      </w:r>
      <w:r w:rsidRPr="005A5B89">
        <w:rPr>
          <w:sz w:val="22"/>
          <w:szCs w:val="22"/>
        </w:rPr>
        <w:t xml:space="preserve"> m. </w:t>
      </w:r>
      <w:r w:rsidRPr="005A5B89">
        <w:rPr>
          <w:sz w:val="22"/>
          <w:szCs w:val="22"/>
          <w:u w:val="single"/>
        </w:rPr>
        <w:tab/>
      </w:r>
      <w:r w:rsidRPr="005A5B89">
        <w:rPr>
          <w:sz w:val="22"/>
          <w:szCs w:val="22"/>
          <w:u w:val="single"/>
        </w:rPr>
        <w:tab/>
        <w:t xml:space="preserve"> </w:t>
      </w:r>
      <w:r w:rsidRPr="005A5B89">
        <w:rPr>
          <w:sz w:val="22"/>
          <w:szCs w:val="22"/>
        </w:rPr>
        <w:t>d.</w:t>
      </w:r>
    </w:p>
    <w:p w14:paraId="28ED5D3D" w14:textId="77777777" w:rsidR="00F7171E" w:rsidRPr="005A5B89" w:rsidRDefault="00F7171E" w:rsidP="005A5B89">
      <w:pPr>
        <w:jc w:val="center"/>
        <w:outlineLvl w:val="0"/>
        <w:rPr>
          <w:sz w:val="22"/>
          <w:szCs w:val="22"/>
        </w:rPr>
      </w:pPr>
      <w:r w:rsidRPr="005A5B89">
        <w:rPr>
          <w:sz w:val="22"/>
          <w:szCs w:val="22"/>
        </w:rPr>
        <w:t>Pasvalys</w:t>
      </w:r>
    </w:p>
    <w:p w14:paraId="351EC427" w14:textId="77777777" w:rsidR="00F7171E" w:rsidRPr="005A5B89" w:rsidRDefault="00F7171E" w:rsidP="005A5B89">
      <w:pPr>
        <w:jc w:val="center"/>
        <w:outlineLvl w:val="0"/>
        <w:rPr>
          <w:sz w:val="22"/>
          <w:szCs w:val="22"/>
        </w:rPr>
      </w:pPr>
    </w:p>
    <w:p w14:paraId="7857E195" w14:textId="1C15D2B0" w:rsidR="00F7171E" w:rsidRPr="005A5B89" w:rsidRDefault="00F7171E" w:rsidP="005A5B89">
      <w:pPr>
        <w:tabs>
          <w:tab w:val="left" w:pos="720"/>
        </w:tabs>
        <w:ind w:firstLine="720"/>
        <w:jc w:val="both"/>
        <w:rPr>
          <w:sz w:val="22"/>
          <w:szCs w:val="22"/>
        </w:rPr>
      </w:pPr>
      <w:r w:rsidRPr="005A5B89">
        <w:rPr>
          <w:sz w:val="22"/>
          <w:szCs w:val="22"/>
        </w:rPr>
        <w:t xml:space="preserve">Pasvalio rajono savivaldybės administracija (toliau – Administracija), </w:t>
      </w:r>
      <w:r w:rsidR="006C41F8">
        <w:rPr>
          <w:sz w:val="22"/>
          <w:szCs w:val="22"/>
        </w:rPr>
        <w:t>juridinio asmens</w:t>
      </w:r>
      <w:r w:rsidR="006C41F8" w:rsidRPr="005A5B89">
        <w:rPr>
          <w:sz w:val="22"/>
          <w:szCs w:val="22"/>
        </w:rPr>
        <w:t xml:space="preserve"> </w:t>
      </w:r>
      <w:r w:rsidRPr="005A5B89">
        <w:rPr>
          <w:sz w:val="22"/>
          <w:szCs w:val="22"/>
        </w:rPr>
        <w:t xml:space="preserve">kodas 188753657, kurios registruota buveinė yra Vytauto Didžiojo a. 1, </w:t>
      </w:r>
      <w:r w:rsidR="006C41F8">
        <w:rPr>
          <w:sz w:val="22"/>
          <w:szCs w:val="22"/>
        </w:rPr>
        <w:t>LT-</w:t>
      </w:r>
      <w:r w:rsidRPr="005A5B89">
        <w:rPr>
          <w:sz w:val="22"/>
          <w:szCs w:val="22"/>
        </w:rPr>
        <w:t>39143 Pasvalys, atstovaujama Administracijos direktoriaus Povilo Balčiūno, veikiančio pagal Administracijos nuostatus</w:t>
      </w:r>
      <w:r w:rsidR="006C41F8">
        <w:rPr>
          <w:sz w:val="22"/>
          <w:szCs w:val="22"/>
        </w:rPr>
        <w:t xml:space="preserve">, </w:t>
      </w:r>
      <w:r w:rsidR="006C41F8" w:rsidRPr="00A55F28">
        <w:rPr>
          <w:rFonts w:cs="Times New Roman"/>
          <w:sz w:val="22"/>
          <w:szCs w:val="22"/>
        </w:rPr>
        <w:t>patvirtintus Pasvalio rajono savivaldybės tarybos 2023 m. vasario 27 d. sprendimu Nr. T1-35 „Dėl Pasvalio rajono savivaldybės administracijos nuostatų patvirtinimo“ (su visais aktualiais pakeitimais)</w:t>
      </w:r>
      <w:r w:rsidR="006C41F8">
        <w:rPr>
          <w:rFonts w:cs="Times New Roman"/>
          <w:sz w:val="22"/>
          <w:szCs w:val="22"/>
        </w:rPr>
        <w:t>,</w:t>
      </w:r>
      <w:r w:rsidRPr="005A5B89">
        <w:rPr>
          <w:sz w:val="22"/>
          <w:szCs w:val="22"/>
        </w:rPr>
        <w:t xml:space="preserve"> (toliau – Užsakovas), ir</w:t>
      </w:r>
    </w:p>
    <w:p w14:paraId="5E761407" w14:textId="1492EA11" w:rsidR="00F7171E" w:rsidRPr="005A5B89" w:rsidRDefault="00F7171E" w:rsidP="005A5B89">
      <w:pPr>
        <w:tabs>
          <w:tab w:val="left" w:pos="720"/>
        </w:tabs>
        <w:ind w:firstLine="720"/>
        <w:jc w:val="both"/>
        <w:rPr>
          <w:sz w:val="22"/>
          <w:szCs w:val="22"/>
        </w:rPr>
      </w:pPr>
      <w:r w:rsidRPr="005A5B89">
        <w:rPr>
          <w:i/>
          <w:color w:val="FF0000"/>
          <w:sz w:val="22"/>
          <w:szCs w:val="22"/>
        </w:rPr>
        <w:t>(teisinė forma)</w:t>
      </w:r>
      <w:r w:rsidRPr="005A5B89">
        <w:rPr>
          <w:i/>
          <w:sz w:val="22"/>
          <w:szCs w:val="22"/>
        </w:rPr>
        <w:t xml:space="preserve"> </w:t>
      </w:r>
      <w:r w:rsidRPr="005A5B89">
        <w:rPr>
          <w:i/>
          <w:color w:val="FF0000"/>
          <w:sz w:val="22"/>
          <w:szCs w:val="22"/>
        </w:rPr>
        <w:t>(pavadinimas)</w:t>
      </w:r>
      <w:r w:rsidRPr="005A5B89">
        <w:rPr>
          <w:sz w:val="22"/>
          <w:szCs w:val="22"/>
        </w:rPr>
        <w:t xml:space="preserve">, juridinio asmens kodas </w:t>
      </w:r>
      <w:r w:rsidRPr="005A5B89">
        <w:rPr>
          <w:i/>
          <w:color w:val="FF0000"/>
          <w:sz w:val="22"/>
          <w:szCs w:val="22"/>
        </w:rPr>
        <w:t>(kodas)</w:t>
      </w:r>
      <w:r w:rsidRPr="005A5B89">
        <w:rPr>
          <w:sz w:val="22"/>
          <w:szCs w:val="22"/>
        </w:rPr>
        <w:t xml:space="preserve">, kurios registruota buveinė yra </w:t>
      </w:r>
      <w:r w:rsidRPr="005A5B89">
        <w:rPr>
          <w:i/>
          <w:color w:val="FF0000"/>
          <w:sz w:val="22"/>
          <w:szCs w:val="22"/>
        </w:rPr>
        <w:t>(adresas)</w:t>
      </w:r>
      <w:r w:rsidRPr="005A5B89">
        <w:rPr>
          <w:sz w:val="22"/>
          <w:szCs w:val="22"/>
        </w:rPr>
        <w:t xml:space="preserve">, atstovaujama </w:t>
      </w:r>
      <w:r w:rsidRPr="005A5B89">
        <w:rPr>
          <w:i/>
          <w:color w:val="FF0000"/>
          <w:sz w:val="22"/>
          <w:szCs w:val="22"/>
        </w:rPr>
        <w:t>(pareigos, vardas, pavardė)</w:t>
      </w:r>
      <w:r w:rsidRPr="005A5B89">
        <w:rPr>
          <w:sz w:val="22"/>
          <w:szCs w:val="22"/>
        </w:rPr>
        <w:t>, veikiančio (-</w:t>
      </w:r>
      <w:proofErr w:type="spellStart"/>
      <w:r w:rsidRPr="005A5B89">
        <w:rPr>
          <w:sz w:val="22"/>
          <w:szCs w:val="22"/>
        </w:rPr>
        <w:t>ios</w:t>
      </w:r>
      <w:proofErr w:type="spellEnd"/>
      <w:r w:rsidRPr="005A5B89">
        <w:rPr>
          <w:sz w:val="22"/>
          <w:szCs w:val="22"/>
        </w:rPr>
        <w:t xml:space="preserve">) pagal </w:t>
      </w:r>
      <w:r w:rsidRPr="005A5B89">
        <w:rPr>
          <w:i/>
          <w:color w:val="FF0000"/>
          <w:sz w:val="22"/>
          <w:szCs w:val="22"/>
        </w:rPr>
        <w:t>(dokumentas, kurio pagrindu veikia asmuo)</w:t>
      </w:r>
      <w:r w:rsidRPr="005A5B89">
        <w:rPr>
          <w:sz w:val="22"/>
          <w:szCs w:val="22"/>
        </w:rPr>
        <w:t xml:space="preserve"> (toliau – Rangovas),</w:t>
      </w:r>
    </w:p>
    <w:p w14:paraId="72EB36F8" w14:textId="31465192" w:rsidR="00F7171E" w:rsidRPr="005A5B89" w:rsidRDefault="00F7171E" w:rsidP="005A5B89">
      <w:pPr>
        <w:ind w:firstLine="720"/>
        <w:jc w:val="both"/>
        <w:rPr>
          <w:sz w:val="22"/>
          <w:szCs w:val="22"/>
        </w:rPr>
      </w:pPr>
      <w:r w:rsidRPr="005A5B89">
        <w:rPr>
          <w:sz w:val="22"/>
          <w:szCs w:val="22"/>
        </w:rPr>
        <w:t xml:space="preserve">toliau kartu vadinami Šalimis, o kiekvienas atskirai – Šalimi, sudarė šią </w:t>
      </w:r>
      <w:r w:rsidR="001019AA">
        <w:rPr>
          <w:sz w:val="22"/>
          <w:szCs w:val="22"/>
        </w:rPr>
        <w:t xml:space="preserve">Pasvalio rajono melioracijos statinių avarinio remonto </w:t>
      </w:r>
      <w:r w:rsidRPr="005A5B89">
        <w:rPr>
          <w:sz w:val="22"/>
          <w:szCs w:val="22"/>
        </w:rPr>
        <w:t>rangos darbų sutartį (toliau – Sutartis).</w:t>
      </w:r>
    </w:p>
    <w:p w14:paraId="44A8AD8C" w14:textId="77777777" w:rsidR="00F7171E" w:rsidRPr="005A5B89" w:rsidRDefault="00F7171E" w:rsidP="005A5B89">
      <w:pPr>
        <w:jc w:val="both"/>
        <w:rPr>
          <w:sz w:val="22"/>
          <w:szCs w:val="22"/>
        </w:rPr>
      </w:pPr>
    </w:p>
    <w:p w14:paraId="1616AB9A" w14:textId="77777777" w:rsidR="00F7171E" w:rsidRPr="005A5B89" w:rsidRDefault="00F7171E" w:rsidP="005A5B89">
      <w:pPr>
        <w:jc w:val="center"/>
        <w:rPr>
          <w:b/>
          <w:bCs/>
          <w:color w:val="000000"/>
          <w:sz w:val="22"/>
          <w:szCs w:val="22"/>
        </w:rPr>
      </w:pPr>
      <w:r w:rsidRPr="005A5B89">
        <w:rPr>
          <w:b/>
          <w:bCs/>
          <w:color w:val="000000"/>
          <w:sz w:val="22"/>
          <w:szCs w:val="22"/>
        </w:rPr>
        <w:t>I. SUTARTIES OBJEKTAS</w:t>
      </w:r>
    </w:p>
    <w:p w14:paraId="7EC20151" w14:textId="77777777" w:rsidR="00F7171E" w:rsidRPr="005A5B89" w:rsidRDefault="00F7171E" w:rsidP="005A5B89">
      <w:pPr>
        <w:tabs>
          <w:tab w:val="left" w:pos="3000"/>
        </w:tabs>
        <w:rPr>
          <w:bCs/>
          <w:color w:val="000000"/>
          <w:sz w:val="22"/>
          <w:szCs w:val="22"/>
        </w:rPr>
      </w:pPr>
      <w:r w:rsidRPr="005A5B89">
        <w:rPr>
          <w:bCs/>
          <w:color w:val="000000"/>
          <w:sz w:val="22"/>
          <w:szCs w:val="22"/>
        </w:rPr>
        <w:tab/>
      </w:r>
    </w:p>
    <w:p w14:paraId="2ABEE429" w14:textId="0B137D53" w:rsidR="00755DAE" w:rsidRPr="005A5B89" w:rsidRDefault="00F7171E" w:rsidP="005A5B89">
      <w:pPr>
        <w:ind w:firstLine="720"/>
        <w:jc w:val="both"/>
        <w:rPr>
          <w:sz w:val="22"/>
          <w:szCs w:val="22"/>
        </w:rPr>
      </w:pPr>
      <w:r w:rsidRPr="005A5B89">
        <w:rPr>
          <w:sz w:val="22"/>
          <w:szCs w:val="22"/>
        </w:rPr>
        <w:t>1.</w:t>
      </w:r>
      <w:r w:rsidR="008979C7" w:rsidRPr="005A5B89">
        <w:rPr>
          <w:sz w:val="22"/>
          <w:szCs w:val="22"/>
        </w:rPr>
        <w:t xml:space="preserve">1. </w:t>
      </w:r>
      <w:r w:rsidRPr="005A5B89">
        <w:rPr>
          <w:sz w:val="22"/>
          <w:szCs w:val="22"/>
        </w:rPr>
        <w:t>Vadovaudamasis šioje Sutartyje nustatytomis sąlygomis ir tvarka</w:t>
      </w:r>
      <w:r w:rsidR="009C50EC" w:rsidRPr="005A5B89">
        <w:rPr>
          <w:sz w:val="22"/>
          <w:szCs w:val="22"/>
        </w:rPr>
        <w:t>,</w:t>
      </w:r>
      <w:r w:rsidRPr="005A5B89">
        <w:rPr>
          <w:sz w:val="22"/>
          <w:szCs w:val="22"/>
        </w:rPr>
        <w:t xml:space="preserve"> Rangovas įsipareigoja atlikti </w:t>
      </w:r>
      <w:r w:rsidR="00621571" w:rsidRPr="005A5B89">
        <w:rPr>
          <w:sz w:val="22"/>
          <w:szCs w:val="22"/>
        </w:rPr>
        <w:t>Pasvalio rajono melioracijos statinių avarinio remonto darbus</w:t>
      </w:r>
      <w:r w:rsidR="00755DAE" w:rsidRPr="005A5B89">
        <w:rPr>
          <w:sz w:val="22"/>
          <w:szCs w:val="22"/>
        </w:rPr>
        <w:t xml:space="preserve"> (</w:t>
      </w:r>
      <w:r w:rsidR="00755DAE" w:rsidRPr="005A5B89">
        <w:rPr>
          <w:bCs/>
          <w:sz w:val="22"/>
          <w:szCs w:val="22"/>
        </w:rPr>
        <w:t>toliau – Darbai</w:t>
      </w:r>
      <w:r w:rsidR="00755DAE" w:rsidRPr="005A5B89">
        <w:rPr>
          <w:sz w:val="22"/>
          <w:szCs w:val="22"/>
        </w:rPr>
        <w:t>). Atliekamų Darbų techninė specifikacija, kiekiai ir Rangovo pasiūlymo detalės pateikiamos Sutarties priede Nr. 1 ,,Techninė specifikacija” ir Sutarties priede Nr. 2 ,,Rangovo pasiūlymas”, kurie yra neatskiriama šios Sutarties dalis</w:t>
      </w:r>
      <w:r w:rsidR="00755DAE" w:rsidRPr="00E324BB">
        <w:rPr>
          <w:sz w:val="22"/>
          <w:szCs w:val="22"/>
        </w:rPr>
        <w:t>. Užsakovas neįsipareigoja nupirkti konkrečių Darbų kiekių.</w:t>
      </w:r>
    </w:p>
    <w:p w14:paraId="686CD601" w14:textId="77777777" w:rsidR="00B1755D" w:rsidRDefault="008979C7" w:rsidP="00B1755D">
      <w:pPr>
        <w:ind w:firstLine="709"/>
        <w:jc w:val="both"/>
      </w:pPr>
      <w:r w:rsidRPr="005A5B89">
        <w:rPr>
          <w:sz w:val="22"/>
          <w:szCs w:val="22"/>
        </w:rPr>
        <w:t>1.</w:t>
      </w:r>
      <w:r w:rsidR="00F7171E" w:rsidRPr="005A5B89">
        <w:rPr>
          <w:sz w:val="22"/>
          <w:szCs w:val="22"/>
        </w:rPr>
        <w:t xml:space="preserve">2. </w:t>
      </w:r>
      <w:r w:rsidR="00F7171E" w:rsidRPr="007A5DA5">
        <w:rPr>
          <w:sz w:val="22"/>
          <w:szCs w:val="22"/>
        </w:rPr>
        <w:t xml:space="preserve">Sutarties vykdymo pradžia laikoma Sutarties įsigaliojimo data. </w:t>
      </w:r>
      <w:r w:rsidR="00B1755D" w:rsidRPr="00A55F28">
        <w:rPr>
          <w:sz w:val="22"/>
          <w:szCs w:val="22"/>
        </w:rPr>
        <w:t>Sutartis įsigalioja, kai Sutartį pasirašo abi Sutarties Šalys ir galioja iki visiško Šalių įsipareigojimų įvykdymo arba kol pasiekiama maksimali Sutarties vertė, arba iki Sutarties nutraukimo.</w:t>
      </w:r>
      <w:r w:rsidR="00B1755D">
        <w:t xml:space="preserve"> </w:t>
      </w:r>
    </w:p>
    <w:p w14:paraId="67067472" w14:textId="365F07EB" w:rsidR="00F7171E" w:rsidRPr="005A5B89" w:rsidRDefault="00417376" w:rsidP="005A5B89">
      <w:pPr>
        <w:pStyle w:val="Betarp"/>
        <w:ind w:firstLine="709"/>
        <w:contextualSpacing/>
        <w:jc w:val="both"/>
        <w:rPr>
          <w:rFonts w:ascii="Times New Roman" w:hAnsi="Times New Roman" w:cs="Times New Roman"/>
          <w:sz w:val="22"/>
          <w:szCs w:val="22"/>
        </w:rPr>
      </w:pPr>
      <w:r w:rsidRPr="005A5B89">
        <w:rPr>
          <w:rFonts w:ascii="Times New Roman" w:hAnsi="Times New Roman" w:cs="Times New Roman"/>
          <w:sz w:val="22"/>
          <w:szCs w:val="22"/>
        </w:rPr>
        <w:t>1.3. Numatomas</w:t>
      </w:r>
      <w:r w:rsidRPr="005A5B89">
        <w:rPr>
          <w:rFonts w:ascii="Times New Roman" w:hAnsi="Times New Roman" w:cs="Times New Roman"/>
          <w:b/>
          <w:bCs/>
          <w:sz w:val="22"/>
          <w:szCs w:val="22"/>
        </w:rPr>
        <w:t xml:space="preserve"> </w:t>
      </w:r>
      <w:r w:rsidR="009C50EC" w:rsidRPr="005A5B89">
        <w:rPr>
          <w:rFonts w:ascii="Times New Roman" w:hAnsi="Times New Roman" w:cs="Times New Roman"/>
          <w:sz w:val="22"/>
          <w:szCs w:val="22"/>
        </w:rPr>
        <w:t>D</w:t>
      </w:r>
      <w:r w:rsidRPr="005A5B89">
        <w:rPr>
          <w:rFonts w:ascii="Times New Roman" w:hAnsi="Times New Roman" w:cs="Times New Roman"/>
          <w:sz w:val="22"/>
          <w:szCs w:val="22"/>
        </w:rPr>
        <w:t>arbų atlikimo terminas –</w:t>
      </w:r>
      <w:r w:rsidR="00621571" w:rsidRPr="005A5B89">
        <w:rPr>
          <w:rFonts w:ascii="Times New Roman" w:hAnsi="Times New Roman" w:cs="Times New Roman"/>
          <w:sz w:val="22"/>
          <w:szCs w:val="22"/>
        </w:rPr>
        <w:t xml:space="preserve"> </w:t>
      </w:r>
      <w:r w:rsidR="005A5B89" w:rsidRPr="005A5B89">
        <w:rPr>
          <w:rFonts w:ascii="Times New Roman" w:hAnsi="Times New Roman" w:cs="Times New Roman"/>
          <w:sz w:val="22"/>
          <w:szCs w:val="22"/>
        </w:rPr>
        <w:t>12</w:t>
      </w:r>
      <w:r w:rsidR="006C41F8">
        <w:rPr>
          <w:rFonts w:ascii="Times New Roman" w:hAnsi="Times New Roman" w:cs="Times New Roman"/>
          <w:sz w:val="22"/>
          <w:szCs w:val="22"/>
        </w:rPr>
        <w:t xml:space="preserve"> (dvylika)</w:t>
      </w:r>
      <w:r w:rsidR="00621571" w:rsidRPr="005A5B89">
        <w:rPr>
          <w:rFonts w:ascii="Times New Roman" w:hAnsi="Times New Roman" w:cs="Times New Roman"/>
          <w:sz w:val="22"/>
          <w:szCs w:val="22"/>
        </w:rPr>
        <w:t xml:space="preserve"> </w:t>
      </w:r>
      <w:r w:rsidRPr="005A5B89">
        <w:rPr>
          <w:rFonts w:ascii="Times New Roman" w:hAnsi="Times New Roman" w:cs="Times New Roman"/>
          <w:sz w:val="22"/>
          <w:szCs w:val="22"/>
        </w:rPr>
        <w:t>mėnesi</w:t>
      </w:r>
      <w:r w:rsidR="005A5B89" w:rsidRPr="005A5B89">
        <w:rPr>
          <w:rFonts w:ascii="Times New Roman" w:hAnsi="Times New Roman" w:cs="Times New Roman"/>
          <w:sz w:val="22"/>
          <w:szCs w:val="22"/>
        </w:rPr>
        <w:t>ų</w:t>
      </w:r>
      <w:r w:rsidRPr="005A5B89">
        <w:rPr>
          <w:rFonts w:ascii="Times New Roman" w:hAnsi="Times New Roman" w:cs="Times New Roman"/>
          <w:sz w:val="22"/>
          <w:szCs w:val="22"/>
        </w:rPr>
        <w:t xml:space="preserve"> nuo Sutarties įsigaliojimo dienos. </w:t>
      </w:r>
      <w:r w:rsidR="005A5B89" w:rsidRPr="005A5B89">
        <w:rPr>
          <w:rFonts w:ascii="Times New Roman" w:hAnsi="Times New Roman" w:cs="Times New Roman"/>
          <w:sz w:val="22"/>
          <w:szCs w:val="22"/>
        </w:rPr>
        <w:t>Darbų atlikimo terminas gali būti pratęsiamas 2</w:t>
      </w:r>
      <w:r w:rsidR="006C41F8">
        <w:rPr>
          <w:rFonts w:ascii="Times New Roman" w:hAnsi="Times New Roman" w:cs="Times New Roman"/>
          <w:sz w:val="22"/>
          <w:szCs w:val="22"/>
        </w:rPr>
        <w:t xml:space="preserve"> (du)</w:t>
      </w:r>
      <w:r w:rsidR="005A5B89" w:rsidRPr="005A5B89">
        <w:rPr>
          <w:rFonts w:ascii="Times New Roman" w:hAnsi="Times New Roman" w:cs="Times New Roman"/>
          <w:sz w:val="22"/>
          <w:szCs w:val="22"/>
        </w:rPr>
        <w:t xml:space="preserve"> kartus po 12</w:t>
      </w:r>
      <w:r w:rsidR="006C41F8">
        <w:rPr>
          <w:rFonts w:ascii="Times New Roman" w:hAnsi="Times New Roman" w:cs="Times New Roman"/>
          <w:sz w:val="22"/>
          <w:szCs w:val="22"/>
        </w:rPr>
        <w:t xml:space="preserve"> (dvylika)</w:t>
      </w:r>
      <w:r w:rsidR="005A5B89" w:rsidRPr="005A5B89">
        <w:rPr>
          <w:rFonts w:ascii="Times New Roman" w:hAnsi="Times New Roman" w:cs="Times New Roman"/>
          <w:sz w:val="22"/>
          <w:szCs w:val="22"/>
        </w:rPr>
        <w:t xml:space="preserve"> mėnesių.</w:t>
      </w:r>
    </w:p>
    <w:p w14:paraId="06AB421E" w14:textId="77777777" w:rsidR="00621571" w:rsidRPr="005A5B89" w:rsidRDefault="00621571" w:rsidP="005A5B89">
      <w:pPr>
        <w:pStyle w:val="Betarp"/>
        <w:ind w:firstLine="709"/>
        <w:contextualSpacing/>
        <w:jc w:val="both"/>
        <w:rPr>
          <w:rFonts w:ascii="Times New Roman" w:hAnsi="Times New Roman" w:cs="Times New Roman"/>
          <w:sz w:val="22"/>
          <w:szCs w:val="22"/>
        </w:rPr>
      </w:pPr>
    </w:p>
    <w:p w14:paraId="7DAE3019" w14:textId="1474B052" w:rsidR="00F7171E" w:rsidRPr="005A5B89" w:rsidRDefault="00F7171E" w:rsidP="005A5B89">
      <w:pPr>
        <w:jc w:val="center"/>
        <w:rPr>
          <w:b/>
          <w:bCs/>
          <w:color w:val="000000"/>
          <w:sz w:val="22"/>
          <w:szCs w:val="22"/>
        </w:rPr>
      </w:pPr>
      <w:r w:rsidRPr="005A5B89">
        <w:rPr>
          <w:b/>
          <w:bCs/>
          <w:color w:val="000000"/>
          <w:sz w:val="22"/>
          <w:szCs w:val="22"/>
        </w:rPr>
        <w:t>II. KAINA IR ATSISKAITYMO TVARKA</w:t>
      </w:r>
    </w:p>
    <w:p w14:paraId="7E0C7EA7" w14:textId="51AD589E" w:rsidR="00E909AD" w:rsidRDefault="00C605A1" w:rsidP="00902A66">
      <w:pPr>
        <w:widowControl/>
        <w:tabs>
          <w:tab w:val="left" w:pos="851"/>
        </w:tabs>
        <w:autoSpaceDE w:val="0"/>
        <w:autoSpaceDN w:val="0"/>
        <w:adjustRightInd w:val="0"/>
        <w:jc w:val="both"/>
        <w:rPr>
          <w:sz w:val="22"/>
          <w:szCs w:val="22"/>
        </w:rPr>
      </w:pPr>
      <w:r w:rsidRPr="005A5B89">
        <w:rPr>
          <w:rFonts w:eastAsiaTheme="minorHAnsi"/>
          <w:sz w:val="22"/>
          <w:szCs w:val="22"/>
        </w:rPr>
        <w:tab/>
      </w:r>
    </w:p>
    <w:p w14:paraId="07BA514E" w14:textId="40B9688C" w:rsidR="00E909AD" w:rsidRDefault="00E909AD" w:rsidP="00E909AD">
      <w:pPr>
        <w:pStyle w:val="Sraopastraipa"/>
        <w:numPr>
          <w:ilvl w:val="1"/>
          <w:numId w:val="10"/>
        </w:numPr>
        <w:shd w:val="clear" w:color="auto" w:fill="FFFFFF"/>
        <w:jc w:val="both"/>
        <w:rPr>
          <w:bCs/>
          <w:sz w:val="22"/>
          <w:szCs w:val="22"/>
        </w:rPr>
      </w:pPr>
      <w:r>
        <w:rPr>
          <w:bCs/>
          <w:sz w:val="22"/>
          <w:szCs w:val="22"/>
        </w:rPr>
        <w:t xml:space="preserve"> </w:t>
      </w:r>
      <w:r w:rsidRPr="00E909AD">
        <w:rPr>
          <w:bCs/>
          <w:sz w:val="22"/>
          <w:szCs w:val="22"/>
        </w:rPr>
        <w:t xml:space="preserve">Ši Sutartis yra </w:t>
      </w:r>
      <w:r w:rsidRPr="00E909AD">
        <w:rPr>
          <w:b/>
          <w:bCs/>
          <w:sz w:val="22"/>
          <w:szCs w:val="22"/>
        </w:rPr>
        <w:t>fiksuoto įkainio kainodaros</w:t>
      </w:r>
      <w:r w:rsidRPr="00E909AD">
        <w:rPr>
          <w:bCs/>
          <w:sz w:val="22"/>
          <w:szCs w:val="22"/>
        </w:rPr>
        <w:t xml:space="preserve"> sutartis.</w:t>
      </w:r>
    </w:p>
    <w:p w14:paraId="11CDC593" w14:textId="42811E62" w:rsidR="00E909AD" w:rsidRPr="00126E43" w:rsidRDefault="00E909AD" w:rsidP="00E909AD">
      <w:pPr>
        <w:shd w:val="clear" w:color="auto" w:fill="FFFFFF"/>
        <w:ind w:firstLine="426"/>
        <w:jc w:val="both"/>
        <w:rPr>
          <w:bCs/>
          <w:sz w:val="22"/>
          <w:szCs w:val="22"/>
        </w:rPr>
      </w:pPr>
      <w:r>
        <w:rPr>
          <w:bCs/>
          <w:sz w:val="22"/>
          <w:szCs w:val="22"/>
        </w:rPr>
        <w:t xml:space="preserve">2.2. </w:t>
      </w:r>
      <w:r w:rsidRPr="00E909AD">
        <w:rPr>
          <w:bCs/>
          <w:sz w:val="22"/>
          <w:szCs w:val="22"/>
        </w:rPr>
        <w:t xml:space="preserve">Pradinė Sutarties vertė negali viršyti </w:t>
      </w:r>
      <w:r w:rsidRPr="00E909AD">
        <w:rPr>
          <w:b/>
          <w:sz w:val="22"/>
          <w:szCs w:val="22"/>
        </w:rPr>
        <w:t>............ Eur</w:t>
      </w:r>
      <w:r w:rsidR="006C41F8">
        <w:rPr>
          <w:b/>
          <w:sz w:val="22"/>
          <w:szCs w:val="22"/>
        </w:rPr>
        <w:t xml:space="preserve"> </w:t>
      </w:r>
      <w:r w:rsidR="006C41F8" w:rsidRPr="00E909AD">
        <w:rPr>
          <w:bCs/>
          <w:sz w:val="22"/>
          <w:szCs w:val="22"/>
        </w:rPr>
        <w:t>(......... eurai ..... ct)</w:t>
      </w:r>
      <w:r w:rsidR="006C41F8">
        <w:rPr>
          <w:b/>
          <w:sz w:val="22"/>
          <w:szCs w:val="22"/>
        </w:rPr>
        <w:t xml:space="preserve"> </w:t>
      </w:r>
      <w:r w:rsidRPr="00E909AD">
        <w:rPr>
          <w:b/>
          <w:sz w:val="22"/>
          <w:szCs w:val="22"/>
        </w:rPr>
        <w:t xml:space="preserve"> be</w:t>
      </w:r>
      <w:r w:rsidR="006C41F8">
        <w:rPr>
          <w:b/>
          <w:sz w:val="22"/>
          <w:szCs w:val="22"/>
        </w:rPr>
        <w:t xml:space="preserve"> pridėtinės vertės mokesčio (toliau –</w:t>
      </w:r>
      <w:r w:rsidRPr="00E909AD">
        <w:rPr>
          <w:b/>
          <w:sz w:val="22"/>
          <w:szCs w:val="22"/>
        </w:rPr>
        <w:t xml:space="preserve"> PVM</w:t>
      </w:r>
      <w:r w:rsidR="006C41F8">
        <w:rPr>
          <w:b/>
          <w:sz w:val="22"/>
          <w:szCs w:val="22"/>
        </w:rPr>
        <w:t>)</w:t>
      </w:r>
      <w:r w:rsidRPr="00E909AD">
        <w:rPr>
          <w:bCs/>
          <w:sz w:val="22"/>
          <w:szCs w:val="22"/>
        </w:rPr>
        <w:t xml:space="preserve">, </w:t>
      </w:r>
      <w:r w:rsidRPr="00E909AD">
        <w:rPr>
          <w:b/>
          <w:sz w:val="22"/>
          <w:szCs w:val="22"/>
        </w:rPr>
        <w:t>............ Eur</w:t>
      </w:r>
      <w:r w:rsidR="006C41F8">
        <w:rPr>
          <w:b/>
          <w:sz w:val="22"/>
          <w:szCs w:val="22"/>
        </w:rPr>
        <w:t xml:space="preserve"> </w:t>
      </w:r>
      <w:r w:rsidR="006C41F8" w:rsidRPr="00126E43">
        <w:rPr>
          <w:bCs/>
          <w:sz w:val="22"/>
          <w:szCs w:val="22"/>
        </w:rPr>
        <w:t>(........... eurai ........ ct)</w:t>
      </w:r>
      <w:r w:rsidRPr="00E909AD">
        <w:rPr>
          <w:b/>
          <w:sz w:val="22"/>
          <w:szCs w:val="22"/>
        </w:rPr>
        <w:t xml:space="preserve"> su PVM</w:t>
      </w:r>
      <w:r w:rsidRPr="00126E43">
        <w:rPr>
          <w:bCs/>
          <w:sz w:val="22"/>
          <w:szCs w:val="22"/>
        </w:rPr>
        <w:t xml:space="preserve">. Tai yra maksimali lėšų suma, kurią planuojama skirti Sutarties 1.1 punkte nurodytų Darbų įsigijimui. Sutarties kaina, kurią Užsakovas turės mokėti Rangovui priklausys nuo faktiškai ir tinkamai atliktų Darbų apimties, kuri apskaičiuojama pagal Rangovo pasiūlyme nurodytus įkainius. </w:t>
      </w:r>
    </w:p>
    <w:p w14:paraId="1E2160A3" w14:textId="47E99156" w:rsidR="00E909AD" w:rsidRPr="00126E43" w:rsidRDefault="00E909AD" w:rsidP="00E909AD">
      <w:pPr>
        <w:shd w:val="clear" w:color="auto" w:fill="FFFFFF"/>
        <w:ind w:firstLine="426"/>
        <w:jc w:val="both"/>
        <w:rPr>
          <w:bCs/>
          <w:sz w:val="22"/>
          <w:szCs w:val="22"/>
        </w:rPr>
      </w:pPr>
      <w:r w:rsidRPr="00126E43">
        <w:rPr>
          <w:bCs/>
          <w:sz w:val="22"/>
          <w:szCs w:val="22"/>
        </w:rPr>
        <w:t xml:space="preserve">2.3. Darbų įkainiai yra nurodyti Sutarties priede Nr. 2 „Rangovo pasiūlymas“. </w:t>
      </w:r>
    </w:p>
    <w:p w14:paraId="01850497" w14:textId="5FA4B79F" w:rsidR="00E909AD" w:rsidRDefault="00E909AD" w:rsidP="00E909AD">
      <w:pPr>
        <w:shd w:val="clear" w:color="auto" w:fill="FFFFFF"/>
        <w:ind w:firstLine="426"/>
        <w:jc w:val="both"/>
        <w:rPr>
          <w:sz w:val="22"/>
          <w:szCs w:val="22"/>
        </w:rPr>
      </w:pPr>
      <w:r w:rsidRPr="00126E43">
        <w:rPr>
          <w:bCs/>
          <w:sz w:val="22"/>
          <w:szCs w:val="22"/>
        </w:rPr>
        <w:t xml:space="preserve">2.4. </w:t>
      </w:r>
      <w:r w:rsidRPr="00126E43">
        <w:rPr>
          <w:sz w:val="22"/>
          <w:szCs w:val="22"/>
        </w:rPr>
        <w:t>Užsakovo pirkimo dokumentuose nurodytas Darbų kiekis yra preliminarus, todėl Užsakovas neįsipareigoja nupirkti</w:t>
      </w:r>
      <w:r w:rsidRPr="00E909AD">
        <w:rPr>
          <w:sz w:val="22"/>
          <w:szCs w:val="22"/>
        </w:rPr>
        <w:t xml:space="preserve"> viso Darbų kiekio ir</w:t>
      </w:r>
      <w:r w:rsidR="006C41F8">
        <w:rPr>
          <w:sz w:val="22"/>
          <w:szCs w:val="22"/>
        </w:rPr>
        <w:t xml:space="preserve"> </w:t>
      </w:r>
      <w:r w:rsidRPr="00E909AD">
        <w:rPr>
          <w:sz w:val="22"/>
          <w:szCs w:val="22"/>
        </w:rPr>
        <w:t>/</w:t>
      </w:r>
      <w:r w:rsidR="006C41F8">
        <w:rPr>
          <w:sz w:val="22"/>
          <w:szCs w:val="22"/>
        </w:rPr>
        <w:t xml:space="preserve"> </w:t>
      </w:r>
      <w:r w:rsidRPr="00E909AD">
        <w:rPr>
          <w:sz w:val="22"/>
          <w:szCs w:val="22"/>
        </w:rPr>
        <w:t xml:space="preserve">arba sumokėti visos Sutarties kainos, numatytos šios Sutarties </w:t>
      </w:r>
      <w:r>
        <w:rPr>
          <w:sz w:val="22"/>
          <w:szCs w:val="22"/>
        </w:rPr>
        <w:t>2</w:t>
      </w:r>
      <w:r w:rsidRPr="00E909AD">
        <w:rPr>
          <w:sz w:val="22"/>
          <w:szCs w:val="22"/>
        </w:rPr>
        <w:t xml:space="preserve">.2 punkte bei Rangovo pasiūlyme. Užsakovo pirkimo dokumentuose nurodyti preliminarūs Darbų kiekiai bus naudojami tik pasiūlymų vertinimui ir negali būti laikomi maksimaliais. Vykdant Sutartį preliminari Darbų apimtis gali kisti, tačiau įsigyjant minėtus Darbus Sutarties vertė negali būti viršijama. Darbai užsakomi pagal poreikį, </w:t>
      </w:r>
      <w:bookmarkStart w:id="3" w:name="_Hlk134016638"/>
      <w:r w:rsidRPr="00E909AD">
        <w:rPr>
          <w:sz w:val="22"/>
          <w:szCs w:val="22"/>
        </w:rPr>
        <w:t>vadovaujantis melioracijos statinių būklės vertinimo aktais.</w:t>
      </w:r>
    </w:p>
    <w:p w14:paraId="11860939" w14:textId="4DCB8FCF" w:rsidR="00E909AD" w:rsidRDefault="00E909AD" w:rsidP="00E909AD">
      <w:pPr>
        <w:shd w:val="clear" w:color="auto" w:fill="FFFFFF"/>
        <w:ind w:firstLine="426"/>
        <w:jc w:val="both"/>
        <w:rPr>
          <w:sz w:val="22"/>
          <w:szCs w:val="22"/>
        </w:rPr>
      </w:pPr>
      <w:r>
        <w:rPr>
          <w:sz w:val="22"/>
          <w:szCs w:val="22"/>
        </w:rPr>
        <w:t>2.</w:t>
      </w:r>
      <w:r w:rsidR="00352755">
        <w:rPr>
          <w:sz w:val="22"/>
          <w:szCs w:val="22"/>
        </w:rPr>
        <w:t>5</w:t>
      </w:r>
      <w:r>
        <w:rPr>
          <w:sz w:val="22"/>
          <w:szCs w:val="22"/>
        </w:rPr>
        <w:t xml:space="preserve">. </w:t>
      </w:r>
      <w:bookmarkEnd w:id="3"/>
      <w:r w:rsidRPr="00E909AD">
        <w:rPr>
          <w:sz w:val="22"/>
          <w:szCs w:val="22"/>
        </w:rPr>
        <w:t xml:space="preserve">Rangovas Darbus atlieka tik gavęs Užsakovo pateiktą raštišką </w:t>
      </w:r>
      <w:r w:rsidR="006C41F8">
        <w:rPr>
          <w:sz w:val="22"/>
          <w:szCs w:val="22"/>
        </w:rPr>
        <w:t>u</w:t>
      </w:r>
      <w:r w:rsidR="006C41F8" w:rsidRPr="00E909AD">
        <w:rPr>
          <w:sz w:val="22"/>
          <w:szCs w:val="22"/>
        </w:rPr>
        <w:t>žsakymą</w:t>
      </w:r>
      <w:r w:rsidRPr="00E909AD">
        <w:rPr>
          <w:sz w:val="22"/>
          <w:szCs w:val="22"/>
        </w:rPr>
        <w:t xml:space="preserve">. Mokėjimai bus atliekami už faktiškai atliktus Darbus, neviršijant pradinės Sutarties vertės. </w:t>
      </w:r>
    </w:p>
    <w:p w14:paraId="1821472A" w14:textId="2B361E3B" w:rsidR="00E909AD" w:rsidRDefault="00E909AD" w:rsidP="00E909AD">
      <w:pPr>
        <w:shd w:val="clear" w:color="auto" w:fill="FFFFFF"/>
        <w:ind w:firstLine="426"/>
        <w:jc w:val="both"/>
        <w:rPr>
          <w:sz w:val="22"/>
          <w:szCs w:val="22"/>
        </w:rPr>
      </w:pPr>
      <w:r w:rsidRPr="00EC5ED6">
        <w:rPr>
          <w:sz w:val="22"/>
          <w:szCs w:val="22"/>
        </w:rPr>
        <w:t>2.</w:t>
      </w:r>
      <w:r w:rsidR="00352755" w:rsidRPr="00EC5ED6">
        <w:rPr>
          <w:sz w:val="22"/>
          <w:szCs w:val="22"/>
        </w:rPr>
        <w:t>6</w:t>
      </w:r>
      <w:r w:rsidRPr="00EC5ED6">
        <w:rPr>
          <w:sz w:val="22"/>
          <w:szCs w:val="22"/>
        </w:rPr>
        <w:t>. Tuo atveju, kai mokesčius reguliuojančių įstatymų ir jų įgyvendinamųjų teisės aktų nustatyta tvarka Užsakovas pats turi sumokėti pridėtinės vertės mokestį (toliau – PVM) į valstybės biudžetą už atliktus Darbus (įsigytą pirkimo objektą), į pasiūlymo kainą</w:t>
      </w:r>
      <w:r w:rsidR="006C41F8">
        <w:rPr>
          <w:sz w:val="22"/>
          <w:szCs w:val="22"/>
        </w:rPr>
        <w:t xml:space="preserve"> </w:t>
      </w:r>
      <w:r w:rsidRPr="00EC5ED6">
        <w:rPr>
          <w:sz w:val="22"/>
          <w:szCs w:val="22"/>
        </w:rPr>
        <w:t>/</w:t>
      </w:r>
      <w:r w:rsidR="006C41F8">
        <w:rPr>
          <w:sz w:val="22"/>
          <w:szCs w:val="22"/>
        </w:rPr>
        <w:t xml:space="preserve"> </w:t>
      </w:r>
      <w:r w:rsidRPr="00EC5ED6">
        <w:rPr>
          <w:sz w:val="22"/>
          <w:szCs w:val="22"/>
        </w:rPr>
        <w:t>sąnaudas įskaitytas PVM sudarant šią Sutartį išskaičiuojamas.</w:t>
      </w:r>
    </w:p>
    <w:p w14:paraId="4FB3DD10" w14:textId="36842F1B" w:rsidR="00E909AD" w:rsidRDefault="00352755" w:rsidP="00352755">
      <w:pPr>
        <w:shd w:val="clear" w:color="auto" w:fill="FFFFFF"/>
        <w:ind w:firstLine="426"/>
        <w:jc w:val="both"/>
        <w:rPr>
          <w:sz w:val="22"/>
          <w:szCs w:val="22"/>
        </w:rPr>
      </w:pPr>
      <w:r>
        <w:rPr>
          <w:sz w:val="22"/>
          <w:szCs w:val="22"/>
        </w:rPr>
        <w:t xml:space="preserve">2.7.  </w:t>
      </w:r>
      <w:r w:rsidR="00E909AD" w:rsidRPr="00E909AD">
        <w:rPr>
          <w:sz w:val="22"/>
          <w:szCs w:val="22"/>
        </w:rPr>
        <w:t xml:space="preserve">Į Darbų įkainius yra įskaičiuotos visos Darbų įkainio sudedamosios dalys, visos Rangovo patiriamos išlaidos ir mokesčiai. Jokios papildomos Rangovo išlaidos nebus apmokamos ar kompensuojamos. Darbų įkainiai negali būti keičiami visą Sutarties galiojimo laikotarpį, išskyrus Sutarties </w:t>
      </w:r>
      <w:r>
        <w:rPr>
          <w:sz w:val="22"/>
          <w:szCs w:val="22"/>
        </w:rPr>
        <w:t>2</w:t>
      </w:r>
      <w:r w:rsidR="00E909AD" w:rsidRPr="00E909AD">
        <w:rPr>
          <w:sz w:val="22"/>
          <w:szCs w:val="22"/>
        </w:rPr>
        <w:t>.8 punkte nustatytus atvejus.</w:t>
      </w:r>
    </w:p>
    <w:p w14:paraId="4234A19A" w14:textId="17466826" w:rsidR="00E909AD" w:rsidRPr="00E909AD" w:rsidRDefault="00352755" w:rsidP="00352755">
      <w:pPr>
        <w:shd w:val="clear" w:color="auto" w:fill="FFFFFF"/>
        <w:ind w:firstLine="426"/>
        <w:jc w:val="both"/>
        <w:rPr>
          <w:sz w:val="22"/>
          <w:szCs w:val="22"/>
        </w:rPr>
      </w:pPr>
      <w:r>
        <w:rPr>
          <w:sz w:val="22"/>
          <w:szCs w:val="22"/>
        </w:rPr>
        <w:t xml:space="preserve">2.8. </w:t>
      </w:r>
      <w:r w:rsidR="00E909AD" w:rsidRPr="00E909AD">
        <w:rPr>
          <w:bCs/>
          <w:sz w:val="22"/>
          <w:szCs w:val="22"/>
        </w:rPr>
        <w:t>Sutarties įkainių, nekeičiant pradinės Sutarties vertės, peržiūra:</w:t>
      </w:r>
    </w:p>
    <w:p w14:paraId="78287545" w14:textId="14C7C587" w:rsidR="00E909AD" w:rsidRPr="00E909AD" w:rsidRDefault="00352755" w:rsidP="00352755">
      <w:pPr>
        <w:shd w:val="clear" w:color="auto" w:fill="FFFFFF"/>
        <w:ind w:firstLine="426"/>
        <w:jc w:val="both"/>
        <w:rPr>
          <w:sz w:val="22"/>
          <w:szCs w:val="22"/>
        </w:rPr>
      </w:pPr>
      <w:r>
        <w:rPr>
          <w:iCs/>
          <w:sz w:val="22"/>
          <w:szCs w:val="22"/>
        </w:rPr>
        <w:t>2</w:t>
      </w:r>
      <w:r w:rsidR="00E909AD" w:rsidRPr="00E909AD">
        <w:rPr>
          <w:iCs/>
          <w:sz w:val="22"/>
          <w:szCs w:val="22"/>
        </w:rPr>
        <w:t>.8.1.    Sutarties</w:t>
      </w:r>
      <w:r w:rsidR="00E909AD" w:rsidRPr="00E909AD">
        <w:rPr>
          <w:sz w:val="22"/>
          <w:szCs w:val="22"/>
        </w:rPr>
        <w:t xml:space="preserve"> įkainiai dėl pasikeitusių mokesčių perskaičiuojami tokia tvarka:</w:t>
      </w:r>
    </w:p>
    <w:p w14:paraId="4327E096" w14:textId="230ED379" w:rsidR="00E909AD" w:rsidRPr="00E909AD" w:rsidRDefault="00352755" w:rsidP="00352755">
      <w:pPr>
        <w:shd w:val="clear" w:color="auto" w:fill="FFFFFF"/>
        <w:ind w:firstLine="426"/>
        <w:jc w:val="both"/>
        <w:rPr>
          <w:sz w:val="22"/>
          <w:szCs w:val="22"/>
        </w:rPr>
      </w:pPr>
      <w:r>
        <w:rPr>
          <w:sz w:val="22"/>
          <w:szCs w:val="22"/>
        </w:rPr>
        <w:lastRenderedPageBreak/>
        <w:t>2</w:t>
      </w:r>
      <w:r w:rsidR="00E909AD" w:rsidRPr="00E909AD">
        <w:rPr>
          <w:sz w:val="22"/>
          <w:szCs w:val="22"/>
        </w:rPr>
        <w:t>.8.1.1. mokestis, kuriam pasikeitus perskaičiuojamas Sutarties įkainiai – pridėtinės vertės mokestis (PVM). Pasikeitus kitiems mokesčiams, Sutarties įkainiai nebus perskaičiuojami;</w:t>
      </w:r>
    </w:p>
    <w:p w14:paraId="6BDFB288" w14:textId="36993703" w:rsidR="00E909AD" w:rsidRPr="00E909AD" w:rsidRDefault="00352755" w:rsidP="00352755">
      <w:pPr>
        <w:shd w:val="clear" w:color="auto" w:fill="FFFFFF"/>
        <w:ind w:firstLine="426"/>
        <w:jc w:val="both"/>
        <w:rPr>
          <w:sz w:val="22"/>
          <w:szCs w:val="22"/>
        </w:rPr>
      </w:pPr>
      <w:r>
        <w:rPr>
          <w:sz w:val="22"/>
          <w:szCs w:val="22"/>
        </w:rPr>
        <w:t>2</w:t>
      </w:r>
      <w:r w:rsidR="00E909AD" w:rsidRPr="00E909AD">
        <w:rPr>
          <w:sz w:val="22"/>
          <w:szCs w:val="22"/>
        </w:rPr>
        <w:t>.8.1.2. perskaičiavimas  atliekamas  įsigaliojus  Lietuvos  Respublikos  pridėtinės  vertės  mokesčio  įstatymo  pakeitimo įstatymui, pagal kurį keičiasi PVM mokesčio tarifas;</w:t>
      </w:r>
    </w:p>
    <w:p w14:paraId="7FD0F5A7" w14:textId="117C3451" w:rsidR="00E909AD" w:rsidRPr="00E909AD" w:rsidRDefault="00352755" w:rsidP="00352755">
      <w:pPr>
        <w:shd w:val="clear" w:color="auto" w:fill="FFFFFF"/>
        <w:ind w:firstLine="426"/>
        <w:jc w:val="both"/>
        <w:rPr>
          <w:sz w:val="22"/>
          <w:szCs w:val="22"/>
        </w:rPr>
      </w:pPr>
      <w:r>
        <w:rPr>
          <w:sz w:val="22"/>
          <w:szCs w:val="22"/>
        </w:rPr>
        <w:t>2</w:t>
      </w:r>
      <w:r w:rsidR="00E909AD" w:rsidRPr="00E909AD">
        <w:rPr>
          <w:sz w:val="22"/>
          <w:szCs w:val="22"/>
        </w:rPr>
        <w:t>.8.1.3. perskaičiavimo  formulė:  pasikeitus  PVM  tarifo  dydžiui  Sutarties  įkainiuose  esantis  PVM  tarifas nesuteiktoms paslaugoms keičiamas (mažinamas ar didinamas) pagal Lietuvos Respublikos teisės aktus;</w:t>
      </w:r>
    </w:p>
    <w:p w14:paraId="0E6CF764" w14:textId="3A7DC0AB" w:rsidR="00E909AD" w:rsidRPr="00E909AD" w:rsidRDefault="00352755" w:rsidP="00352755">
      <w:pPr>
        <w:shd w:val="clear" w:color="auto" w:fill="FFFFFF"/>
        <w:ind w:firstLine="426"/>
        <w:jc w:val="both"/>
        <w:rPr>
          <w:sz w:val="22"/>
          <w:szCs w:val="22"/>
        </w:rPr>
      </w:pPr>
      <w:r>
        <w:rPr>
          <w:sz w:val="22"/>
          <w:szCs w:val="22"/>
        </w:rPr>
        <w:t>2</w:t>
      </w:r>
      <w:r w:rsidR="00E909AD" w:rsidRPr="00E909AD">
        <w:rPr>
          <w:sz w:val="22"/>
          <w:szCs w:val="22"/>
        </w:rPr>
        <w:t>.8.1.4. Sutarties įkainių pakeitimas įforminamas papildomu Šalių susitarimu;</w:t>
      </w:r>
    </w:p>
    <w:p w14:paraId="055B6437" w14:textId="331BB2D7" w:rsidR="00E909AD" w:rsidRPr="00E909AD" w:rsidRDefault="00352755" w:rsidP="00352755">
      <w:pPr>
        <w:shd w:val="clear" w:color="auto" w:fill="FFFFFF"/>
        <w:ind w:firstLine="426"/>
        <w:jc w:val="both"/>
        <w:rPr>
          <w:sz w:val="22"/>
          <w:szCs w:val="22"/>
        </w:rPr>
      </w:pPr>
      <w:r>
        <w:rPr>
          <w:sz w:val="22"/>
          <w:szCs w:val="22"/>
        </w:rPr>
        <w:t>2</w:t>
      </w:r>
      <w:r w:rsidR="00E909AD" w:rsidRPr="00E909AD">
        <w:rPr>
          <w:sz w:val="22"/>
          <w:szCs w:val="22"/>
        </w:rPr>
        <w:t>.8.1.5. perskaičiuoti  Sutarties  įkainiai  pradedami  taikyti  nuo  Lietuvos  Respublikos  pridėtinės  vertės mokesčio įstatymo pakeitimo įstatymo, pagal kurį keičiasi šio mokesčio tarifas, nurodytos tarifo įsigaliojimo dienos.</w:t>
      </w:r>
    </w:p>
    <w:p w14:paraId="1E203DE4" w14:textId="0A873860" w:rsidR="00E909AD" w:rsidRPr="00E909AD" w:rsidRDefault="00352755" w:rsidP="00FD50CF">
      <w:pPr>
        <w:shd w:val="clear" w:color="auto" w:fill="FFFFFF"/>
        <w:ind w:firstLine="426"/>
        <w:jc w:val="both"/>
        <w:rPr>
          <w:iCs/>
          <w:sz w:val="22"/>
          <w:szCs w:val="22"/>
        </w:rPr>
      </w:pPr>
      <w:r>
        <w:rPr>
          <w:sz w:val="22"/>
          <w:szCs w:val="22"/>
        </w:rPr>
        <w:t>2</w:t>
      </w:r>
      <w:r w:rsidR="00E909AD" w:rsidRPr="00E909AD">
        <w:rPr>
          <w:sz w:val="22"/>
          <w:szCs w:val="22"/>
        </w:rPr>
        <w:t xml:space="preserve">.8.2.    </w:t>
      </w:r>
      <w:r w:rsidR="00E909AD" w:rsidRPr="00E909AD">
        <w:rPr>
          <w:iCs/>
          <w:sz w:val="22"/>
          <w:szCs w:val="22"/>
        </w:rPr>
        <w:t>dėl bendro kainų lygio kitimo atliekama tokia tvarka ir sąlygomis:</w:t>
      </w:r>
    </w:p>
    <w:p w14:paraId="55F3183D" w14:textId="1558DF4E" w:rsidR="00E909AD" w:rsidRPr="00E909AD" w:rsidRDefault="00352755" w:rsidP="00FD50CF">
      <w:pPr>
        <w:shd w:val="clear" w:color="auto" w:fill="FFFFFF"/>
        <w:ind w:firstLine="426"/>
        <w:jc w:val="both"/>
        <w:rPr>
          <w:sz w:val="22"/>
          <w:szCs w:val="22"/>
        </w:rPr>
      </w:pPr>
      <w:r>
        <w:rPr>
          <w:sz w:val="22"/>
          <w:szCs w:val="22"/>
        </w:rPr>
        <w:t>2</w:t>
      </w:r>
      <w:r w:rsidR="00E909AD" w:rsidRPr="00E909AD">
        <w:rPr>
          <w:sz w:val="22"/>
          <w:szCs w:val="22"/>
        </w:rPr>
        <w:t xml:space="preserve">.8.2.1. Sutarties  </w:t>
      </w:r>
      <w:r w:rsidR="0033347C">
        <w:rPr>
          <w:sz w:val="22"/>
          <w:szCs w:val="22"/>
        </w:rPr>
        <w:t>D</w:t>
      </w:r>
      <w:r w:rsidR="0033347C" w:rsidRPr="00E909AD">
        <w:rPr>
          <w:sz w:val="22"/>
          <w:szCs w:val="22"/>
        </w:rPr>
        <w:t xml:space="preserve">arbų  </w:t>
      </w:r>
      <w:r w:rsidR="00E909AD" w:rsidRPr="00E909AD">
        <w:rPr>
          <w:sz w:val="22"/>
          <w:szCs w:val="22"/>
        </w:rPr>
        <w:t xml:space="preserve">įkainiai  gali  būti  peržiūrimi  (didinami  arba  mažinami)  dėl kainų lygio pokyčio bet kurios iš Šalių rašytiniu prašymu. Peržiūros momentas yra Šalies </w:t>
      </w:r>
      <w:bookmarkStart w:id="4" w:name="_Hlk142568287"/>
      <w:r w:rsidR="00E909AD" w:rsidRPr="00E909AD">
        <w:rPr>
          <w:sz w:val="22"/>
          <w:szCs w:val="22"/>
        </w:rPr>
        <w:t>prašymo peržiūrėti Sutarties Darbų įkainius kitai Šaliai gavimo data</w:t>
      </w:r>
      <w:bookmarkEnd w:id="4"/>
      <w:r w:rsidR="00E909AD" w:rsidRPr="00E909AD">
        <w:rPr>
          <w:sz w:val="22"/>
          <w:szCs w:val="22"/>
        </w:rPr>
        <w:t xml:space="preserve">; </w:t>
      </w:r>
    </w:p>
    <w:p w14:paraId="69F5AFC7" w14:textId="76F5BAD2" w:rsidR="00E909AD" w:rsidRPr="00E909AD" w:rsidRDefault="00352755" w:rsidP="00FD50CF">
      <w:pPr>
        <w:shd w:val="clear" w:color="auto" w:fill="FFFFFF"/>
        <w:ind w:firstLine="426"/>
        <w:jc w:val="both"/>
        <w:rPr>
          <w:sz w:val="22"/>
          <w:szCs w:val="22"/>
        </w:rPr>
      </w:pPr>
      <w:r>
        <w:rPr>
          <w:sz w:val="22"/>
          <w:szCs w:val="22"/>
        </w:rPr>
        <w:t>2</w:t>
      </w:r>
      <w:r w:rsidR="00E909AD" w:rsidRPr="00E909AD">
        <w:rPr>
          <w:sz w:val="22"/>
          <w:szCs w:val="22"/>
        </w:rPr>
        <w:t>.8.2.2. gali būti perskaičiuojamos Rangovui mokėtinos sumos tik už Sutartyje numatytus Darbus, o už kitus, nei Sutartyje numatyti Darbai, Darbus mokėtinos sumos negali būti perskaičiuojamos;</w:t>
      </w:r>
    </w:p>
    <w:p w14:paraId="11655A69" w14:textId="287E365F" w:rsidR="00E909AD" w:rsidRPr="00E909AD" w:rsidRDefault="00352755" w:rsidP="00FD50CF">
      <w:pPr>
        <w:shd w:val="clear" w:color="auto" w:fill="FFFFFF"/>
        <w:ind w:firstLine="426"/>
        <w:jc w:val="both"/>
        <w:rPr>
          <w:sz w:val="22"/>
          <w:szCs w:val="22"/>
        </w:rPr>
      </w:pPr>
      <w:r>
        <w:rPr>
          <w:sz w:val="22"/>
          <w:szCs w:val="22"/>
        </w:rPr>
        <w:t>2</w:t>
      </w:r>
      <w:r w:rsidR="00E909AD" w:rsidRPr="00E909AD">
        <w:rPr>
          <w:sz w:val="22"/>
          <w:szCs w:val="22"/>
        </w:rPr>
        <w:t xml:space="preserve">.8.2.3 Rangovui  mokėtinos  sumos  už  Darbus  gali  būti  perskaičiuojamos,  jeigu  Valstybės  duomenų  agentūros (www.stat.gov.lt) kas mėnesį skelbiama darbų sąnaudų elementų („Inžineriniai statiniai“)  kainų indekso reikšmė (išreikšta Indekso pokyčio koeficientu) pakinta daugiau kaip 0,05 per bet kurį Darbų vykdymo laikotarpį; </w:t>
      </w:r>
    </w:p>
    <w:p w14:paraId="784A1DF2" w14:textId="3E91BC6F" w:rsidR="00E909AD" w:rsidRPr="00E909AD" w:rsidRDefault="00352755" w:rsidP="00FD50CF">
      <w:pPr>
        <w:shd w:val="clear" w:color="auto" w:fill="FFFFFF"/>
        <w:ind w:firstLine="426"/>
        <w:jc w:val="both"/>
        <w:rPr>
          <w:sz w:val="22"/>
          <w:szCs w:val="22"/>
        </w:rPr>
      </w:pPr>
      <w:r>
        <w:rPr>
          <w:sz w:val="22"/>
          <w:szCs w:val="22"/>
        </w:rPr>
        <w:t>2</w:t>
      </w:r>
      <w:r w:rsidR="00E909AD" w:rsidRPr="00E909AD">
        <w:rPr>
          <w:sz w:val="22"/>
          <w:szCs w:val="22"/>
        </w:rPr>
        <w:t xml:space="preserve">.8.2.4. indeksai, nurodyti </w:t>
      </w:r>
      <w:r w:rsidR="00E909AD" w:rsidRPr="009F219B">
        <w:rPr>
          <w:sz w:val="22"/>
          <w:szCs w:val="22"/>
        </w:rPr>
        <w:t xml:space="preserve">Sutarties </w:t>
      </w:r>
      <w:r w:rsidR="00EC5ED6" w:rsidRPr="009F219B">
        <w:rPr>
          <w:sz w:val="22"/>
          <w:szCs w:val="22"/>
        </w:rPr>
        <w:t>2</w:t>
      </w:r>
      <w:r w:rsidR="00E909AD" w:rsidRPr="009F219B">
        <w:rPr>
          <w:sz w:val="22"/>
          <w:szCs w:val="22"/>
        </w:rPr>
        <w:t>.8.2.</w:t>
      </w:r>
      <w:r w:rsidR="00A55F28" w:rsidRPr="009F219B">
        <w:rPr>
          <w:sz w:val="22"/>
          <w:szCs w:val="22"/>
        </w:rPr>
        <w:t xml:space="preserve">5 </w:t>
      </w:r>
      <w:r w:rsidR="00E909AD" w:rsidRPr="009F219B">
        <w:rPr>
          <w:sz w:val="22"/>
          <w:szCs w:val="22"/>
        </w:rPr>
        <w:t>p</w:t>
      </w:r>
      <w:r w:rsidR="0033347C" w:rsidRPr="009F219B">
        <w:rPr>
          <w:sz w:val="22"/>
          <w:szCs w:val="22"/>
        </w:rPr>
        <w:t>ap</w:t>
      </w:r>
      <w:r w:rsidR="00E909AD" w:rsidRPr="009F219B">
        <w:rPr>
          <w:sz w:val="22"/>
          <w:szCs w:val="22"/>
        </w:rPr>
        <w:t>unkt</w:t>
      </w:r>
      <w:r w:rsidR="0033347C" w:rsidRPr="009F219B">
        <w:rPr>
          <w:sz w:val="22"/>
          <w:szCs w:val="22"/>
        </w:rPr>
        <w:t>yj</w:t>
      </w:r>
      <w:r w:rsidR="00E909AD" w:rsidRPr="009F219B">
        <w:rPr>
          <w:sz w:val="22"/>
          <w:szCs w:val="22"/>
        </w:rPr>
        <w:t>e</w:t>
      </w:r>
      <w:r w:rsidR="00E909AD" w:rsidRPr="00E909AD">
        <w:rPr>
          <w:sz w:val="22"/>
          <w:szCs w:val="22"/>
        </w:rPr>
        <w:t xml:space="preserve">, toliau kiekvienas atskirai vadinami </w:t>
      </w:r>
      <w:r w:rsidR="00E909AD" w:rsidRPr="00E909AD">
        <w:rPr>
          <w:bCs/>
          <w:sz w:val="22"/>
          <w:szCs w:val="22"/>
        </w:rPr>
        <w:t>Indeksu;</w:t>
      </w:r>
    </w:p>
    <w:p w14:paraId="4E6BC8C5" w14:textId="29F1A8CA" w:rsidR="00E909AD" w:rsidRPr="00E909AD" w:rsidRDefault="00352755" w:rsidP="00FD50CF">
      <w:pPr>
        <w:shd w:val="clear" w:color="auto" w:fill="FFFFFF"/>
        <w:ind w:firstLine="426"/>
        <w:jc w:val="both"/>
        <w:rPr>
          <w:sz w:val="22"/>
          <w:szCs w:val="22"/>
        </w:rPr>
      </w:pPr>
      <w:r>
        <w:rPr>
          <w:sz w:val="22"/>
          <w:szCs w:val="22"/>
        </w:rPr>
        <w:t>2</w:t>
      </w:r>
      <w:r w:rsidR="00E909AD" w:rsidRPr="00E909AD">
        <w:rPr>
          <w:sz w:val="22"/>
          <w:szCs w:val="22"/>
        </w:rPr>
        <w:t>.8.2.5. Sutarties Darbų įkainiai perskaičiuojami dėl Indekso pokyčio, Darbų vertes padauginant iš Indekso pokyčio koeficiento, kuris apskaičiuojamas pagal toliau nurodytą formulę:</w:t>
      </w:r>
    </w:p>
    <w:p w14:paraId="18021126" w14:textId="77777777" w:rsidR="00E909AD" w:rsidRPr="00E909AD" w:rsidRDefault="00E909AD" w:rsidP="00E909AD">
      <w:pPr>
        <w:shd w:val="clear" w:color="auto" w:fill="FFFFFF"/>
        <w:ind w:firstLine="851"/>
        <w:jc w:val="both"/>
        <w:rPr>
          <w:b/>
          <w:sz w:val="22"/>
          <w:szCs w:val="22"/>
        </w:rPr>
      </w:pPr>
      <w:r w:rsidRPr="00E909AD">
        <w:rPr>
          <w:b/>
          <w:sz w:val="22"/>
          <w:szCs w:val="22"/>
        </w:rPr>
        <w:t xml:space="preserve">K = </w:t>
      </w:r>
      <w:proofErr w:type="spellStart"/>
      <w:r w:rsidRPr="00E909AD">
        <w:rPr>
          <w:b/>
          <w:sz w:val="22"/>
          <w:szCs w:val="22"/>
        </w:rPr>
        <w:t>IPb</w:t>
      </w:r>
      <w:proofErr w:type="spellEnd"/>
      <w:r w:rsidRPr="00E909AD">
        <w:rPr>
          <w:b/>
          <w:sz w:val="22"/>
          <w:szCs w:val="22"/>
        </w:rPr>
        <w:t>/</w:t>
      </w:r>
      <w:proofErr w:type="spellStart"/>
      <w:r w:rsidRPr="00E909AD">
        <w:rPr>
          <w:b/>
          <w:sz w:val="22"/>
          <w:szCs w:val="22"/>
        </w:rPr>
        <w:t>IPr</w:t>
      </w:r>
      <w:proofErr w:type="spellEnd"/>
    </w:p>
    <w:p w14:paraId="2258A1A5" w14:textId="77777777" w:rsidR="00E909AD" w:rsidRPr="00E909AD" w:rsidRDefault="00E909AD" w:rsidP="00E909AD">
      <w:pPr>
        <w:shd w:val="clear" w:color="auto" w:fill="FFFFFF"/>
        <w:ind w:firstLine="851"/>
        <w:jc w:val="both"/>
        <w:rPr>
          <w:sz w:val="22"/>
          <w:szCs w:val="22"/>
        </w:rPr>
      </w:pPr>
      <w:r w:rsidRPr="00E909AD">
        <w:rPr>
          <w:sz w:val="22"/>
          <w:szCs w:val="22"/>
        </w:rPr>
        <w:t>Kur:</w:t>
      </w:r>
    </w:p>
    <w:p w14:paraId="3D3DEB51" w14:textId="77777777" w:rsidR="00E909AD" w:rsidRPr="00E909AD" w:rsidRDefault="00E909AD" w:rsidP="00E909AD">
      <w:pPr>
        <w:shd w:val="clear" w:color="auto" w:fill="FFFFFF"/>
        <w:ind w:firstLine="851"/>
        <w:jc w:val="both"/>
        <w:rPr>
          <w:sz w:val="22"/>
          <w:szCs w:val="22"/>
        </w:rPr>
      </w:pPr>
      <w:bookmarkStart w:id="5" w:name="_Hlk103007197"/>
      <w:r w:rsidRPr="00E909AD">
        <w:rPr>
          <w:sz w:val="22"/>
          <w:szCs w:val="22"/>
        </w:rPr>
        <w:t>K – Indekso pokyčio koeficientas</w:t>
      </w:r>
      <w:bookmarkEnd w:id="5"/>
      <w:r w:rsidRPr="00E909AD">
        <w:rPr>
          <w:sz w:val="22"/>
          <w:szCs w:val="22"/>
        </w:rPr>
        <w:t>;</w:t>
      </w:r>
    </w:p>
    <w:p w14:paraId="0B795AFF" w14:textId="77777777" w:rsidR="00E909AD" w:rsidRPr="00E909AD" w:rsidRDefault="00E909AD" w:rsidP="00E909AD">
      <w:pPr>
        <w:shd w:val="clear" w:color="auto" w:fill="FFFFFF"/>
        <w:ind w:firstLine="851"/>
        <w:jc w:val="both"/>
        <w:rPr>
          <w:sz w:val="22"/>
          <w:szCs w:val="22"/>
        </w:rPr>
      </w:pPr>
      <w:proofErr w:type="spellStart"/>
      <w:r w:rsidRPr="00E909AD">
        <w:rPr>
          <w:sz w:val="22"/>
          <w:szCs w:val="22"/>
        </w:rPr>
        <w:t>IPr</w:t>
      </w:r>
      <w:proofErr w:type="spellEnd"/>
      <w:r w:rsidRPr="00E909AD">
        <w:rPr>
          <w:sz w:val="22"/>
          <w:szCs w:val="22"/>
        </w:rPr>
        <w:t xml:space="preserve"> – Indekso reikšmė laikotarpio pradžioje;</w:t>
      </w:r>
    </w:p>
    <w:p w14:paraId="49A49093" w14:textId="77777777" w:rsidR="00E909AD" w:rsidRPr="00E909AD" w:rsidRDefault="00E909AD" w:rsidP="00E909AD">
      <w:pPr>
        <w:shd w:val="clear" w:color="auto" w:fill="FFFFFF"/>
        <w:ind w:firstLine="851"/>
        <w:jc w:val="both"/>
        <w:rPr>
          <w:sz w:val="22"/>
          <w:szCs w:val="22"/>
        </w:rPr>
      </w:pPr>
      <w:proofErr w:type="spellStart"/>
      <w:r w:rsidRPr="00E909AD">
        <w:rPr>
          <w:sz w:val="22"/>
          <w:szCs w:val="22"/>
        </w:rPr>
        <w:t>IPb</w:t>
      </w:r>
      <w:proofErr w:type="spellEnd"/>
      <w:r w:rsidRPr="00E909AD">
        <w:rPr>
          <w:sz w:val="22"/>
          <w:szCs w:val="22"/>
        </w:rPr>
        <w:t xml:space="preserve"> – Indekso reikšmė laikotarpio pabaigoje.</w:t>
      </w:r>
    </w:p>
    <w:p w14:paraId="494B2A1F" w14:textId="77777777" w:rsidR="00E909AD" w:rsidRPr="00E909AD" w:rsidRDefault="00E909AD" w:rsidP="00E909AD">
      <w:pPr>
        <w:shd w:val="clear" w:color="auto" w:fill="FFFFFF"/>
        <w:ind w:firstLine="851"/>
        <w:jc w:val="both"/>
        <w:rPr>
          <w:sz w:val="22"/>
          <w:szCs w:val="22"/>
        </w:rPr>
      </w:pPr>
      <w:proofErr w:type="spellStart"/>
      <w:r w:rsidRPr="00E909AD">
        <w:rPr>
          <w:sz w:val="22"/>
          <w:szCs w:val="22"/>
        </w:rPr>
        <w:t>IPr</w:t>
      </w:r>
      <w:proofErr w:type="spellEnd"/>
      <w:r w:rsidRPr="00E909AD">
        <w:rPr>
          <w:sz w:val="22"/>
          <w:szCs w:val="22"/>
        </w:rPr>
        <w:t xml:space="preserve"> ir </w:t>
      </w:r>
      <w:proofErr w:type="spellStart"/>
      <w:r w:rsidRPr="00E909AD">
        <w:rPr>
          <w:sz w:val="22"/>
          <w:szCs w:val="22"/>
        </w:rPr>
        <w:t>IPb</w:t>
      </w:r>
      <w:proofErr w:type="spellEnd"/>
      <w:r w:rsidRPr="00E909AD">
        <w:rPr>
          <w:sz w:val="22"/>
          <w:szCs w:val="22"/>
        </w:rPr>
        <w:t xml:space="preserve"> šaltinis – Valstybės duomenų agentūros duomenų bazės. </w:t>
      </w:r>
    </w:p>
    <w:p w14:paraId="639BD57B" w14:textId="2C0E4753" w:rsidR="00E909AD" w:rsidRPr="00E909AD" w:rsidRDefault="00E909AD" w:rsidP="00352755">
      <w:pPr>
        <w:shd w:val="clear" w:color="auto" w:fill="FFFFFF"/>
        <w:jc w:val="both"/>
        <w:rPr>
          <w:sz w:val="22"/>
          <w:szCs w:val="22"/>
        </w:rPr>
      </w:pPr>
      <w:r w:rsidRPr="00E909AD">
        <w:rPr>
          <w:sz w:val="22"/>
          <w:szCs w:val="22"/>
        </w:rPr>
        <w:t>Skaičiavimams indeksų reikšmės imamos keturių skaitmenų po kablelio tikslumu. Apskaičiuotas pokytis (K) tolimesniems skaičiavimams naudojamas suapvalinus iki dviejų skaitmenų po kablelio;</w:t>
      </w:r>
    </w:p>
    <w:p w14:paraId="6C59B0F0" w14:textId="4D71D61C" w:rsidR="00E909AD" w:rsidRPr="00E909AD" w:rsidRDefault="00352755" w:rsidP="00FD50CF">
      <w:pPr>
        <w:shd w:val="clear" w:color="auto" w:fill="FFFFFF"/>
        <w:ind w:firstLine="426"/>
        <w:jc w:val="both"/>
        <w:rPr>
          <w:sz w:val="22"/>
          <w:szCs w:val="22"/>
        </w:rPr>
      </w:pPr>
      <w:r>
        <w:rPr>
          <w:sz w:val="22"/>
          <w:szCs w:val="22"/>
        </w:rPr>
        <w:t>2</w:t>
      </w:r>
      <w:r w:rsidR="00E909AD" w:rsidRPr="00E909AD">
        <w:rPr>
          <w:sz w:val="22"/>
          <w:szCs w:val="22"/>
        </w:rPr>
        <w:t>.8.2.6.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47E5DE8C" w14:textId="673CD2E1" w:rsidR="00E909AD" w:rsidRPr="00E909AD" w:rsidRDefault="00352755" w:rsidP="00FD50CF">
      <w:pPr>
        <w:shd w:val="clear" w:color="auto" w:fill="FFFFFF"/>
        <w:ind w:firstLine="426"/>
        <w:jc w:val="both"/>
        <w:rPr>
          <w:sz w:val="22"/>
          <w:szCs w:val="22"/>
        </w:rPr>
      </w:pPr>
      <w:r>
        <w:rPr>
          <w:sz w:val="22"/>
          <w:szCs w:val="22"/>
        </w:rPr>
        <w:t>2</w:t>
      </w:r>
      <w:r w:rsidR="00E909AD" w:rsidRPr="00E909AD">
        <w:rPr>
          <w:sz w:val="22"/>
          <w:szCs w:val="22"/>
        </w:rPr>
        <w:t xml:space="preserve">.8.2.7.   Šalys sudaro papildomą susitarimą dėl įkainių perskaičiavimo ne vėliau kaip per 10 </w:t>
      </w:r>
      <w:r w:rsidR="00BA71CC">
        <w:rPr>
          <w:sz w:val="22"/>
          <w:szCs w:val="22"/>
        </w:rPr>
        <w:t xml:space="preserve">(dešimt) </w:t>
      </w:r>
      <w:r w:rsidR="00E909AD" w:rsidRPr="00E909AD">
        <w:rPr>
          <w:sz w:val="22"/>
          <w:szCs w:val="22"/>
        </w:rPr>
        <w:t>darbo dienų nuo Šalies prašymo kitai Šaliai perskaičiuoti įkainius pateikimo datos. Šalys papildomame susitarime nurodo Indekso reikšmę laikotarpio pradžioje ir jos nustatymo datą, Indekso reikšmę laikotarpio pabaigoje ir jos nustatymo datą, Indekso pokyčio koeficientą, perskaičiuotus fiksuotus įkainius bei kitą perskaičiavimui reikšmingą informaciją;</w:t>
      </w:r>
    </w:p>
    <w:p w14:paraId="58978856" w14:textId="3EE64100" w:rsidR="00E909AD" w:rsidRPr="00E909AD" w:rsidRDefault="00352755" w:rsidP="00FD50CF">
      <w:pPr>
        <w:shd w:val="clear" w:color="auto" w:fill="FFFFFF"/>
        <w:ind w:firstLine="426"/>
        <w:jc w:val="both"/>
        <w:rPr>
          <w:sz w:val="22"/>
          <w:szCs w:val="22"/>
        </w:rPr>
      </w:pPr>
      <w:r>
        <w:rPr>
          <w:sz w:val="22"/>
          <w:szCs w:val="22"/>
        </w:rPr>
        <w:t>2</w:t>
      </w:r>
      <w:r w:rsidR="00E909AD" w:rsidRPr="00E909AD">
        <w:rPr>
          <w:sz w:val="22"/>
          <w:szCs w:val="22"/>
        </w:rPr>
        <w:t xml:space="preserve">.8.2.8.  Po to, kai Šalys sudaro Susitarimą dėl įkainių perskaičiavimo, perskaičiuotieji įkainiai taikomi Darbams suteikiamiems po Susitarimo sudarymo; </w:t>
      </w:r>
    </w:p>
    <w:p w14:paraId="48561F29" w14:textId="33A0ACA3" w:rsidR="00E909AD" w:rsidRPr="00E909AD" w:rsidRDefault="00352755" w:rsidP="00FD50CF">
      <w:pPr>
        <w:shd w:val="clear" w:color="auto" w:fill="FFFFFF"/>
        <w:ind w:firstLine="426"/>
        <w:jc w:val="both"/>
        <w:rPr>
          <w:sz w:val="22"/>
          <w:szCs w:val="22"/>
        </w:rPr>
      </w:pPr>
      <w:r>
        <w:rPr>
          <w:sz w:val="22"/>
          <w:szCs w:val="22"/>
        </w:rPr>
        <w:t>2</w:t>
      </w:r>
      <w:r w:rsidR="00E909AD" w:rsidRPr="00E909AD">
        <w:rPr>
          <w:sz w:val="22"/>
          <w:szCs w:val="22"/>
        </w:rPr>
        <w:t xml:space="preserve">.8.2.9.   vėlesnis įkainių perskaičiavimas negali apimti laikotarpio, už kurį jau buvo atliktas perskaičiavimas; </w:t>
      </w:r>
    </w:p>
    <w:p w14:paraId="2AF65285" w14:textId="79FF3C02" w:rsidR="00E909AD" w:rsidRPr="00E909AD" w:rsidRDefault="00352755" w:rsidP="00FD50CF">
      <w:pPr>
        <w:shd w:val="clear" w:color="auto" w:fill="FFFFFF"/>
        <w:ind w:firstLine="426"/>
        <w:jc w:val="both"/>
        <w:rPr>
          <w:sz w:val="22"/>
          <w:szCs w:val="22"/>
        </w:rPr>
      </w:pPr>
      <w:r>
        <w:rPr>
          <w:sz w:val="22"/>
          <w:szCs w:val="22"/>
        </w:rPr>
        <w:t>2</w:t>
      </w:r>
      <w:r w:rsidR="00E909AD" w:rsidRPr="00E909AD">
        <w:rPr>
          <w:sz w:val="22"/>
          <w:szCs w:val="22"/>
        </w:rPr>
        <w:t xml:space="preserve">.8.2.10. Pirmoji Sutarties įkainių peržiūra gali būti atliekama ne anksčiau nei po 6 (šeši) mėnesių po Sutarties   įsigaliojimo. </w:t>
      </w:r>
    </w:p>
    <w:p w14:paraId="46C87E00" w14:textId="63D161DC" w:rsidR="00E909AD" w:rsidRDefault="00352755" w:rsidP="00FD50CF">
      <w:pPr>
        <w:shd w:val="clear" w:color="auto" w:fill="FFFFFF"/>
        <w:ind w:firstLine="426"/>
        <w:jc w:val="both"/>
        <w:rPr>
          <w:sz w:val="22"/>
          <w:szCs w:val="22"/>
        </w:rPr>
      </w:pPr>
      <w:r>
        <w:rPr>
          <w:sz w:val="22"/>
          <w:szCs w:val="22"/>
        </w:rPr>
        <w:t>2</w:t>
      </w:r>
      <w:r w:rsidR="00E909AD" w:rsidRPr="00E909AD">
        <w:rPr>
          <w:sz w:val="22"/>
          <w:szCs w:val="22"/>
        </w:rPr>
        <w:t>.8.2.11. Jeigu Darbai vėluoja dėl priežasčių, dėl kurių Rangovas neįgyja teisės į Darbų terminų pratęsimą, uždelstų Darbų įkainiai neperskaičiuojami dėl kainų lygio kilimo (kai Indekso pokyčio koeficientas yra didesnis nei 1,05), bet turi būti perskaičiuojami dėl kainų lygio kritimo (kai Indekso pokyčio koeficientas yra mažesnis nei 0,95).</w:t>
      </w:r>
    </w:p>
    <w:p w14:paraId="081F3C64" w14:textId="7531ABB2" w:rsidR="002E7300" w:rsidRPr="0009233E" w:rsidRDefault="002E7300" w:rsidP="00FD50CF">
      <w:pPr>
        <w:ind w:firstLine="426"/>
        <w:jc w:val="both"/>
        <w:rPr>
          <w:sz w:val="22"/>
          <w:szCs w:val="22"/>
          <w:lang w:eastAsia="lt-LT"/>
        </w:rPr>
      </w:pPr>
      <w:r w:rsidRPr="0009233E">
        <w:rPr>
          <w:sz w:val="22"/>
          <w:szCs w:val="22"/>
          <w:lang w:eastAsia="lt-LT"/>
        </w:rPr>
        <w:t>2.9. Užsakovas apmoka Rangovui už atliktus Darbus ne vėliau kaip per 30</w:t>
      </w:r>
      <w:r w:rsidR="00A06312">
        <w:rPr>
          <w:sz w:val="22"/>
          <w:szCs w:val="22"/>
          <w:lang w:eastAsia="lt-LT"/>
        </w:rPr>
        <w:t xml:space="preserve"> (trisdešimt)</w:t>
      </w:r>
      <w:r w:rsidRPr="0009233E">
        <w:rPr>
          <w:sz w:val="22"/>
          <w:szCs w:val="22"/>
          <w:lang w:eastAsia="lt-LT"/>
        </w:rPr>
        <w:t xml:space="preserve"> kalendorinių dienų nuo Sutarties 2.10 punkte nurodytu būdu pateiktos sąskaitos faktūros ir Šalių pasirašyto Darbų perdavimo-priėmimo akto gavimo dienos. Rangovo pateiktoje sąskaitoje-faktūroje turi būti nurodoma Sutarties data, numeris ir Darbų perdavimo-priėmimo akto data ir numeris.</w:t>
      </w:r>
    </w:p>
    <w:p w14:paraId="46EBFE24" w14:textId="77777777" w:rsidR="002E7300" w:rsidRPr="00A55F28" w:rsidRDefault="002E7300" w:rsidP="00FD50CF">
      <w:pPr>
        <w:pBdr>
          <w:top w:val="nil"/>
          <w:left w:val="nil"/>
          <w:bottom w:val="nil"/>
          <w:right w:val="nil"/>
          <w:between w:val="nil"/>
          <w:bar w:val="nil"/>
        </w:pBdr>
        <w:ind w:firstLine="426"/>
        <w:jc w:val="both"/>
        <w:rPr>
          <w:rFonts w:eastAsia="Arial Unicode MS" w:cs="Times New Roman"/>
          <w:sz w:val="22"/>
          <w:szCs w:val="22"/>
          <w:bdr w:val="nil"/>
        </w:rPr>
      </w:pPr>
      <w:r w:rsidRPr="0033347C">
        <w:rPr>
          <w:sz w:val="22"/>
          <w:szCs w:val="22"/>
          <w:lang w:eastAsia="lt-LT"/>
        </w:rPr>
        <w:t xml:space="preserve">2.10. </w:t>
      </w:r>
      <w:r w:rsidRPr="00A55F28">
        <w:rPr>
          <w:rFonts w:eastAsia="Arial Unicode MS" w:cs="Times New Roman"/>
          <w:sz w:val="22"/>
          <w:szCs w:val="22"/>
          <w:bdr w:val="nil"/>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w:t>
      </w:r>
      <w:r w:rsidRPr="00A55F28">
        <w:rPr>
          <w:rFonts w:eastAsia="Arial Unicode MS" w:cs="Times New Roman"/>
          <w:sz w:val="22"/>
          <w:szCs w:val="22"/>
          <w:bdr w:val="nil"/>
        </w:rPr>
        <w:lastRenderedPageBreak/>
        <w:t>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naudojantis informacinės sistemos „SABIS“ priemonėmis.</w:t>
      </w:r>
    </w:p>
    <w:p w14:paraId="66818F68" w14:textId="0D7B646B" w:rsidR="002E7300" w:rsidRPr="0009233E" w:rsidRDefault="002E7300" w:rsidP="00FD50CF">
      <w:pPr>
        <w:ind w:firstLine="426"/>
        <w:jc w:val="both"/>
        <w:rPr>
          <w:sz w:val="22"/>
          <w:szCs w:val="22"/>
          <w:lang w:eastAsia="lt-LT"/>
        </w:rPr>
      </w:pPr>
      <w:r w:rsidRPr="0009233E">
        <w:rPr>
          <w:sz w:val="22"/>
          <w:szCs w:val="22"/>
          <w:lang w:eastAsia="lt-LT"/>
        </w:rPr>
        <w:t xml:space="preserve">2.11. Užsakovas visas mokėtinas sumas moka pavedimu į </w:t>
      </w:r>
      <w:r w:rsidR="0033347C" w:rsidRPr="0009233E">
        <w:rPr>
          <w:sz w:val="22"/>
          <w:szCs w:val="22"/>
          <w:lang w:eastAsia="lt-LT"/>
        </w:rPr>
        <w:t>Sutart</w:t>
      </w:r>
      <w:r w:rsidR="0033347C">
        <w:rPr>
          <w:sz w:val="22"/>
          <w:szCs w:val="22"/>
          <w:lang w:eastAsia="lt-LT"/>
        </w:rPr>
        <w:t>ies IX skyriuje „Šalių rekvizitai“</w:t>
      </w:r>
      <w:r w:rsidR="0033347C" w:rsidRPr="0009233E">
        <w:rPr>
          <w:sz w:val="22"/>
          <w:szCs w:val="22"/>
          <w:lang w:eastAsia="lt-LT"/>
        </w:rPr>
        <w:t xml:space="preserve"> </w:t>
      </w:r>
      <w:r w:rsidRPr="0009233E">
        <w:rPr>
          <w:sz w:val="22"/>
          <w:szCs w:val="22"/>
          <w:lang w:eastAsia="lt-LT"/>
        </w:rPr>
        <w:t>nurodytą Rangovo banko sąskaitą.</w:t>
      </w:r>
      <w:r w:rsidR="00902A66" w:rsidRPr="0009233E">
        <w:rPr>
          <w:sz w:val="22"/>
          <w:szCs w:val="22"/>
          <w:lang w:eastAsia="lt-LT"/>
        </w:rPr>
        <w:t xml:space="preserve"> </w:t>
      </w:r>
    </w:p>
    <w:p w14:paraId="0833AC65" w14:textId="2B61DB71" w:rsidR="00902A66" w:rsidRPr="0009233E" w:rsidRDefault="00902A66" w:rsidP="00FD50CF">
      <w:pPr>
        <w:ind w:firstLine="426"/>
        <w:jc w:val="both"/>
        <w:rPr>
          <w:sz w:val="22"/>
          <w:szCs w:val="22"/>
          <w:lang w:eastAsia="lt-LT"/>
        </w:rPr>
      </w:pPr>
      <w:r w:rsidRPr="0009233E">
        <w:rPr>
          <w:sz w:val="22"/>
          <w:szCs w:val="22"/>
          <w:lang w:eastAsia="lt-LT"/>
        </w:rPr>
        <w:t>2.12. Avansinis mokėjimas nenumatomas.</w:t>
      </w:r>
    </w:p>
    <w:p w14:paraId="13676AF1" w14:textId="41CBEF26" w:rsidR="002E7300" w:rsidRDefault="002E7300" w:rsidP="00FD50CF">
      <w:pPr>
        <w:shd w:val="clear" w:color="auto" w:fill="FFFFFF"/>
        <w:ind w:firstLine="426"/>
        <w:jc w:val="both"/>
        <w:rPr>
          <w:sz w:val="22"/>
          <w:szCs w:val="22"/>
        </w:rPr>
      </w:pPr>
      <w:r w:rsidRPr="0009233E">
        <w:rPr>
          <w:sz w:val="22"/>
          <w:szCs w:val="22"/>
        </w:rPr>
        <w:t>2.1</w:t>
      </w:r>
      <w:r w:rsidR="00902A66" w:rsidRPr="0009233E">
        <w:rPr>
          <w:sz w:val="22"/>
          <w:szCs w:val="22"/>
        </w:rPr>
        <w:t>3</w:t>
      </w:r>
      <w:r w:rsidRPr="0009233E">
        <w:rPr>
          <w:sz w:val="22"/>
          <w:szCs w:val="22"/>
        </w:rPr>
        <w:t>. Užsakovas numato tiesioginio atsiskaitymo su subrangovais ar kitais ūkio subjektais galimybę, vadovaujantis šiame punkte nustatyta tvarka. Užsakovas ne vėliau kaip per 3</w:t>
      </w:r>
      <w:r w:rsidR="0033347C">
        <w:rPr>
          <w:sz w:val="22"/>
          <w:szCs w:val="22"/>
        </w:rPr>
        <w:t xml:space="preserve"> (tris)</w:t>
      </w:r>
      <w:r w:rsidRPr="0009233E">
        <w:rPr>
          <w:sz w:val="22"/>
          <w:szCs w:val="22"/>
        </w:rPr>
        <w:t xml:space="preserve"> darbo dienas nuo šios Sutarties 5.3 punkte nurodytos informacijos gavimo raštu informuoja subrangovus ar kitus ūkio subjektus apie tiesioginio atsiskaitymo galimybę, o subrangovas ar kitas ūkio subjektas, norėdamas pasinaudoti tokia galimybe, raštu pateikia prašymą Užsakovui. Tais atvejais, kai subrangovas ar kitas ūkio subjektas išreiškia norą pasinaudoti tiesioginio atsiskaitymo galimybe, turi būti sudaroma trišalė Sutartis tarp Užsakovo, Rangovo ir jo subrangovo ar kito ūkio subjekto, kurioje aprašoma tiesioginio atsiskaitymo su subrangovu ar kitu ūkio subjektu tvarka, kurioje numatoma teisė Rangovui prieštarauti nepagrįstiems mokėjimams subrangovui ar kitam ūkio subjektui.</w:t>
      </w:r>
    </w:p>
    <w:p w14:paraId="2BD79296" w14:textId="77777777" w:rsidR="002E7300" w:rsidRDefault="002E7300" w:rsidP="00E909AD">
      <w:pPr>
        <w:shd w:val="clear" w:color="auto" w:fill="FFFFFF"/>
        <w:ind w:firstLine="851"/>
        <w:jc w:val="both"/>
        <w:rPr>
          <w:sz w:val="22"/>
          <w:szCs w:val="22"/>
        </w:rPr>
      </w:pPr>
    </w:p>
    <w:p w14:paraId="11D337F9" w14:textId="77777777" w:rsidR="00F7171E" w:rsidRPr="005A5B89" w:rsidRDefault="00F7171E" w:rsidP="005A5B89">
      <w:pPr>
        <w:autoSpaceDE w:val="0"/>
        <w:autoSpaceDN w:val="0"/>
        <w:adjustRightInd w:val="0"/>
        <w:ind w:firstLine="851"/>
        <w:jc w:val="both"/>
        <w:rPr>
          <w:sz w:val="22"/>
          <w:szCs w:val="22"/>
        </w:rPr>
      </w:pPr>
    </w:p>
    <w:p w14:paraId="6F1708AC" w14:textId="77777777" w:rsidR="00F7171E" w:rsidRPr="005A5B89" w:rsidRDefault="00F7171E" w:rsidP="005A5B89">
      <w:pPr>
        <w:ind w:firstLine="720"/>
        <w:jc w:val="center"/>
        <w:outlineLvl w:val="7"/>
        <w:rPr>
          <w:b/>
          <w:bCs/>
          <w:sz w:val="22"/>
          <w:szCs w:val="22"/>
          <w:lang w:eastAsia="lt-LT"/>
        </w:rPr>
      </w:pPr>
      <w:r w:rsidRPr="005A5B89">
        <w:rPr>
          <w:b/>
          <w:bCs/>
          <w:sz w:val="22"/>
          <w:szCs w:val="22"/>
          <w:lang w:eastAsia="lt-LT"/>
        </w:rPr>
        <w:t>III. ŠALIŲ ĮSIPAREIGOJIMAI</w:t>
      </w:r>
    </w:p>
    <w:p w14:paraId="61B497AF" w14:textId="77777777" w:rsidR="00F7171E" w:rsidRPr="005A5B89" w:rsidRDefault="00F7171E" w:rsidP="005A5B89">
      <w:pPr>
        <w:ind w:firstLine="720"/>
        <w:outlineLvl w:val="7"/>
        <w:rPr>
          <w:bCs/>
          <w:sz w:val="22"/>
          <w:szCs w:val="22"/>
          <w:lang w:eastAsia="lt-LT"/>
        </w:rPr>
      </w:pPr>
    </w:p>
    <w:p w14:paraId="18202B3F" w14:textId="77777777" w:rsidR="00044949" w:rsidRPr="005A5B89" w:rsidRDefault="00044949" w:rsidP="005A5B89">
      <w:pPr>
        <w:ind w:firstLine="720"/>
        <w:jc w:val="both"/>
        <w:rPr>
          <w:sz w:val="22"/>
          <w:szCs w:val="22"/>
        </w:rPr>
      </w:pPr>
      <w:r w:rsidRPr="005A5B89">
        <w:rPr>
          <w:sz w:val="22"/>
          <w:szCs w:val="22"/>
        </w:rPr>
        <w:t>3.1. Rangovas įsipareigoja:</w:t>
      </w:r>
    </w:p>
    <w:p w14:paraId="2527CBD5" w14:textId="47FECD08" w:rsidR="00044949" w:rsidRPr="005A5B89" w:rsidRDefault="00044949" w:rsidP="005A5B89">
      <w:pPr>
        <w:ind w:firstLine="720"/>
        <w:jc w:val="both"/>
        <w:rPr>
          <w:sz w:val="22"/>
          <w:szCs w:val="22"/>
        </w:rPr>
      </w:pPr>
      <w:r w:rsidRPr="005A5B89">
        <w:rPr>
          <w:sz w:val="22"/>
          <w:szCs w:val="22"/>
        </w:rPr>
        <w:t>3.1.1. Užsakovui pateikus raštišką nurodymą pradėti Darbus, juos pradėti vykdyti ne vėliau kaip per 3</w:t>
      </w:r>
      <w:r w:rsidR="0033347C">
        <w:rPr>
          <w:sz w:val="22"/>
          <w:szCs w:val="22"/>
        </w:rPr>
        <w:t xml:space="preserve"> (tris)</w:t>
      </w:r>
      <w:r w:rsidRPr="005A5B89">
        <w:rPr>
          <w:sz w:val="22"/>
          <w:szCs w:val="22"/>
        </w:rPr>
        <w:t xml:space="preserve"> kalendorines dienas nuo raštiško Užsakovo nurodymo ir užbaigti per raštiškame nurodyme nurodytą terminą;</w:t>
      </w:r>
    </w:p>
    <w:p w14:paraId="5376993A" w14:textId="77777777" w:rsidR="00910020" w:rsidRPr="005A5B89" w:rsidRDefault="00044949" w:rsidP="005A5B89">
      <w:pPr>
        <w:ind w:firstLine="720"/>
        <w:jc w:val="both"/>
        <w:rPr>
          <w:sz w:val="22"/>
          <w:szCs w:val="22"/>
        </w:rPr>
      </w:pPr>
      <w:r w:rsidRPr="005A5B89">
        <w:rPr>
          <w:sz w:val="22"/>
          <w:szCs w:val="22"/>
        </w:rPr>
        <w:t xml:space="preserve">3.1.2. Darbus vykdyti tol, kol bus baigti visi Užsakovo pateiktame raštiškame nurodyme nurodyti Darbai; </w:t>
      </w:r>
    </w:p>
    <w:p w14:paraId="065652DE" w14:textId="143AC1C3" w:rsidR="00FB2CD2" w:rsidRPr="009E2D11" w:rsidRDefault="00910020" w:rsidP="005A5B89">
      <w:pPr>
        <w:ind w:firstLine="720"/>
        <w:jc w:val="both"/>
        <w:rPr>
          <w:rFonts w:eastAsia="Arial Unicode MS"/>
          <w:color w:val="FF0000"/>
          <w:sz w:val="22"/>
          <w:szCs w:val="22"/>
        </w:rPr>
      </w:pPr>
      <w:r w:rsidRPr="005A5B89">
        <w:rPr>
          <w:rFonts w:eastAsia="Arial Unicode MS"/>
          <w:color w:val="00000A"/>
          <w:sz w:val="22"/>
          <w:szCs w:val="22"/>
        </w:rPr>
        <w:t xml:space="preserve">3.1.3. </w:t>
      </w:r>
      <w:r w:rsidR="00FB2CD2" w:rsidRPr="005A5B89">
        <w:rPr>
          <w:rFonts w:eastAsia="Arial Unicode MS"/>
          <w:color w:val="00000A"/>
          <w:sz w:val="22"/>
          <w:szCs w:val="22"/>
        </w:rPr>
        <w:t>Darbai turi būti atliekami vadovaujantis</w:t>
      </w:r>
      <w:r w:rsidR="0033347C">
        <w:rPr>
          <w:rFonts w:eastAsia="Arial Unicode MS"/>
          <w:color w:val="00000A"/>
          <w:sz w:val="22"/>
          <w:szCs w:val="22"/>
        </w:rPr>
        <w:t xml:space="preserve"> Melioracijos techniniu reglamentu</w:t>
      </w:r>
      <w:r w:rsidR="00FB2CD2" w:rsidRPr="005A5B89">
        <w:rPr>
          <w:rFonts w:eastAsia="Arial Unicode MS"/>
          <w:color w:val="00000A"/>
          <w:sz w:val="22"/>
          <w:szCs w:val="22"/>
        </w:rPr>
        <w:t xml:space="preserve"> </w:t>
      </w:r>
      <w:r w:rsidR="00695B3D" w:rsidRPr="00695B3D">
        <w:rPr>
          <w:rFonts w:eastAsia="Arial Unicode MS"/>
          <w:color w:val="00000A"/>
          <w:sz w:val="22"/>
          <w:szCs w:val="22"/>
        </w:rPr>
        <w:t xml:space="preserve">MTR 2.02.01:2006 „Melioracijos statiniai. Pagrindiniai </w:t>
      </w:r>
      <w:r w:rsidR="00695B3D" w:rsidRPr="009E2D11">
        <w:rPr>
          <w:rFonts w:eastAsia="Arial Unicode MS"/>
          <w:color w:val="00000A"/>
          <w:sz w:val="22"/>
          <w:szCs w:val="22"/>
        </w:rPr>
        <w:t>reikalavimai“</w:t>
      </w:r>
      <w:r w:rsidR="0033347C" w:rsidRPr="009E2D11">
        <w:rPr>
          <w:rFonts w:eastAsia="Arial Unicode MS"/>
          <w:color w:val="00000A"/>
          <w:sz w:val="22"/>
          <w:szCs w:val="22"/>
        </w:rPr>
        <w:t xml:space="preserve">, </w:t>
      </w:r>
      <w:r w:rsidR="009E2D11" w:rsidRPr="00A55F28">
        <w:rPr>
          <w:sz w:val="22"/>
          <w:szCs w:val="22"/>
        </w:rPr>
        <w:t>patvirtintu Lietuvos Respublikos žemės ūkio ministro 2006 m. sausio 9 d. įsakymu Nr. 3D-2 „Dėl Melioracijos techninio reglamento MTR 2.02.01:2006 „Melioracijos statiniai. Pagrindiniai reikalavimai“ patvirtinimo“ (su visais aktualiais pakeitimais)</w:t>
      </w:r>
      <w:r w:rsidR="00695B3D" w:rsidRPr="009E2D11">
        <w:rPr>
          <w:rFonts w:eastAsia="Arial Unicode MS"/>
          <w:color w:val="00000A"/>
          <w:sz w:val="22"/>
          <w:szCs w:val="22"/>
        </w:rPr>
        <w:t>, kitais galiojančiais norminiais aktais ir standartais</w:t>
      </w:r>
      <w:r w:rsidR="00500907" w:rsidRPr="009E2D11">
        <w:rPr>
          <w:rFonts w:eastAsia="Arial Unicode MS"/>
          <w:color w:val="00000A"/>
          <w:sz w:val="22"/>
          <w:szCs w:val="22"/>
        </w:rPr>
        <w:t>.</w:t>
      </w:r>
    </w:p>
    <w:p w14:paraId="76EB1B54" w14:textId="77777777" w:rsidR="00044949" w:rsidRPr="005A5B89" w:rsidRDefault="00044949" w:rsidP="005A5B89">
      <w:pPr>
        <w:ind w:right="-1" w:firstLine="720"/>
        <w:jc w:val="both"/>
        <w:rPr>
          <w:color w:val="00000A"/>
          <w:sz w:val="22"/>
          <w:szCs w:val="22"/>
        </w:rPr>
      </w:pPr>
      <w:r w:rsidRPr="005A5B89">
        <w:rPr>
          <w:sz w:val="22"/>
          <w:szCs w:val="22"/>
        </w:rPr>
        <w:t>3.1.4. Darbus atlikti vadovaujantis galiojančiais teisės aktais bei šios Sutarties nuostatomis;</w:t>
      </w:r>
    </w:p>
    <w:p w14:paraId="34846053" w14:textId="77777777" w:rsidR="00044949" w:rsidRPr="00695B3D" w:rsidRDefault="00044949" w:rsidP="005A5B89">
      <w:pPr>
        <w:ind w:firstLine="720"/>
        <w:jc w:val="both"/>
        <w:rPr>
          <w:sz w:val="22"/>
          <w:szCs w:val="22"/>
        </w:rPr>
      </w:pPr>
      <w:r w:rsidRPr="005A5B89">
        <w:rPr>
          <w:sz w:val="22"/>
          <w:szCs w:val="22"/>
        </w:rPr>
        <w:t xml:space="preserve">3.1.5. savarankiškai apsirūpinti Darbų atlikimui reikalingais materialiniais ištekliais, atsakyti už </w:t>
      </w:r>
      <w:r w:rsidRPr="00695B3D">
        <w:rPr>
          <w:sz w:val="22"/>
          <w:szCs w:val="22"/>
        </w:rPr>
        <w:t>tinkamą medžiagų kokybę;</w:t>
      </w:r>
    </w:p>
    <w:p w14:paraId="4B63F022" w14:textId="18770987" w:rsidR="00E324BB" w:rsidRPr="00695B3D" w:rsidRDefault="00044949" w:rsidP="00695B3D">
      <w:pPr>
        <w:ind w:firstLine="720"/>
        <w:jc w:val="both"/>
        <w:rPr>
          <w:sz w:val="22"/>
          <w:szCs w:val="22"/>
        </w:rPr>
      </w:pPr>
      <w:r w:rsidRPr="00695B3D">
        <w:rPr>
          <w:sz w:val="22"/>
          <w:szCs w:val="22"/>
        </w:rPr>
        <w:t>3.1.6. garantuoti objekte Darbų saugumą, priešgaisrinę apsaugą, aplinkos ekologinę apsaugą, apstatymą kelio ženklais;</w:t>
      </w:r>
    </w:p>
    <w:p w14:paraId="43B2D37C" w14:textId="272D2B00" w:rsidR="00044949" w:rsidRPr="00695B3D" w:rsidRDefault="00044949" w:rsidP="005A5B89">
      <w:pPr>
        <w:ind w:firstLine="720"/>
        <w:jc w:val="both"/>
        <w:rPr>
          <w:sz w:val="22"/>
          <w:szCs w:val="22"/>
        </w:rPr>
      </w:pPr>
      <w:r w:rsidRPr="00695B3D">
        <w:rPr>
          <w:sz w:val="22"/>
          <w:szCs w:val="22"/>
        </w:rPr>
        <w:t>3.1.</w:t>
      </w:r>
      <w:r w:rsidR="00695B3D" w:rsidRPr="00695B3D">
        <w:rPr>
          <w:sz w:val="22"/>
          <w:szCs w:val="22"/>
        </w:rPr>
        <w:t>7</w:t>
      </w:r>
      <w:r w:rsidRPr="00695B3D">
        <w:rPr>
          <w:sz w:val="22"/>
          <w:szCs w:val="22"/>
        </w:rPr>
        <w:t>. vesti atliktų Darbų kiekių apskaitą ir, Užsakovui pareikalavus, jam teikti šią informaciją;</w:t>
      </w:r>
    </w:p>
    <w:p w14:paraId="3E681F8D" w14:textId="03586EEB" w:rsidR="00044949" w:rsidRPr="005A5B89" w:rsidRDefault="00044949" w:rsidP="005A5B89">
      <w:pPr>
        <w:ind w:firstLine="720"/>
        <w:jc w:val="both"/>
        <w:rPr>
          <w:sz w:val="22"/>
          <w:szCs w:val="22"/>
        </w:rPr>
      </w:pPr>
      <w:r w:rsidRPr="00695B3D">
        <w:rPr>
          <w:sz w:val="22"/>
          <w:szCs w:val="22"/>
        </w:rPr>
        <w:t>3.1.</w:t>
      </w:r>
      <w:r w:rsidR="00695B3D" w:rsidRPr="00695B3D">
        <w:rPr>
          <w:sz w:val="22"/>
          <w:szCs w:val="22"/>
        </w:rPr>
        <w:t>8</w:t>
      </w:r>
      <w:r w:rsidRPr="00695B3D">
        <w:rPr>
          <w:sz w:val="22"/>
          <w:szCs w:val="22"/>
        </w:rPr>
        <w:t xml:space="preserve">. Rangovas, dalį Darbų perduodamas subrangovams, yra atsakingas už subrangovo, jo įgaliotų atstovų ir darbuotojų veiksmus arba neveikimą taip, kaip atsakytų </w:t>
      </w:r>
      <w:r w:rsidRPr="005A5B89">
        <w:rPr>
          <w:sz w:val="22"/>
          <w:szCs w:val="22"/>
        </w:rPr>
        <w:t>už savo paties veiksmus ar neveikimą;</w:t>
      </w:r>
    </w:p>
    <w:p w14:paraId="3B8F4674" w14:textId="10F63909" w:rsidR="00044949" w:rsidRPr="005A5B89" w:rsidRDefault="00044949" w:rsidP="005A5B89">
      <w:pPr>
        <w:ind w:firstLine="720"/>
        <w:jc w:val="both"/>
        <w:rPr>
          <w:sz w:val="22"/>
          <w:szCs w:val="22"/>
        </w:rPr>
      </w:pPr>
      <w:r w:rsidRPr="005A5B89">
        <w:rPr>
          <w:sz w:val="22"/>
          <w:szCs w:val="22"/>
        </w:rPr>
        <w:t>3.1.</w:t>
      </w:r>
      <w:r w:rsidR="00695B3D">
        <w:rPr>
          <w:sz w:val="22"/>
          <w:szCs w:val="22"/>
        </w:rPr>
        <w:t>9</w:t>
      </w:r>
      <w:r w:rsidRPr="005A5B89">
        <w:rPr>
          <w:sz w:val="22"/>
          <w:szCs w:val="22"/>
        </w:rPr>
        <w:t>. Rangovas patvirtina, kad yra gavęs visą būtiną informaciją, kurią Rangovas, panaudodamas visas savo žinias ir rūpestingumą, galėjo gauti iki Sutarties pasirašymo ir kuri gali turėti įtakos Sutarties vykdymui;</w:t>
      </w:r>
    </w:p>
    <w:p w14:paraId="028EAF01" w14:textId="28A8A0FE" w:rsidR="00044949" w:rsidRDefault="00044949" w:rsidP="005A5B89">
      <w:pPr>
        <w:ind w:firstLine="720"/>
        <w:jc w:val="both"/>
        <w:rPr>
          <w:sz w:val="22"/>
          <w:szCs w:val="22"/>
        </w:rPr>
      </w:pPr>
      <w:r w:rsidRPr="005A5B89">
        <w:rPr>
          <w:sz w:val="22"/>
          <w:szCs w:val="22"/>
        </w:rPr>
        <w:t>3.1.</w:t>
      </w:r>
      <w:r w:rsidR="00695B3D">
        <w:rPr>
          <w:sz w:val="22"/>
          <w:szCs w:val="22"/>
        </w:rPr>
        <w:t>10</w:t>
      </w:r>
      <w:r w:rsidRPr="005A5B89">
        <w:rPr>
          <w:sz w:val="22"/>
          <w:szCs w:val="22"/>
        </w:rPr>
        <w:t>. Sutartį pavesti vykdyti tik tokią teisę turintiems asmenims</w:t>
      </w:r>
      <w:r w:rsidR="005609A9">
        <w:rPr>
          <w:sz w:val="22"/>
          <w:szCs w:val="22"/>
        </w:rPr>
        <w:t>;</w:t>
      </w:r>
    </w:p>
    <w:p w14:paraId="6C31BD3D" w14:textId="5114C2C8" w:rsidR="005609A9" w:rsidRPr="00A55F28" w:rsidRDefault="005609A9" w:rsidP="005609A9">
      <w:pPr>
        <w:ind w:firstLine="720"/>
        <w:jc w:val="both"/>
        <w:rPr>
          <w:sz w:val="22"/>
          <w:szCs w:val="22"/>
        </w:rPr>
      </w:pPr>
      <w:r w:rsidRPr="00A55F28">
        <w:rPr>
          <w:sz w:val="22"/>
          <w:szCs w:val="22"/>
        </w:rPr>
        <w:t>3.1.11. 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36DC6B31" w14:textId="77777777" w:rsidR="00044949" w:rsidRPr="005A5B89" w:rsidRDefault="00044949" w:rsidP="005A5B89">
      <w:pPr>
        <w:ind w:firstLine="720"/>
        <w:jc w:val="both"/>
        <w:rPr>
          <w:sz w:val="22"/>
          <w:szCs w:val="22"/>
        </w:rPr>
      </w:pPr>
      <w:r w:rsidRPr="005A5B89">
        <w:rPr>
          <w:sz w:val="22"/>
          <w:szCs w:val="22"/>
        </w:rPr>
        <w:t>3.2. Užsakovas įsipareigoja:</w:t>
      </w:r>
    </w:p>
    <w:p w14:paraId="410908A0" w14:textId="77777777" w:rsidR="00044949" w:rsidRPr="005A5B89" w:rsidRDefault="00044949" w:rsidP="005A5B89">
      <w:pPr>
        <w:ind w:firstLine="720"/>
        <w:jc w:val="both"/>
        <w:rPr>
          <w:sz w:val="22"/>
          <w:szCs w:val="22"/>
        </w:rPr>
      </w:pPr>
      <w:r w:rsidRPr="005A5B89">
        <w:rPr>
          <w:sz w:val="22"/>
          <w:szCs w:val="22"/>
        </w:rPr>
        <w:t>3.2.1. vykdyti atliekamų Darbų techninę priežiūrą;</w:t>
      </w:r>
    </w:p>
    <w:p w14:paraId="129CBA18" w14:textId="0D51AAAE" w:rsidR="00044949" w:rsidRPr="0086796C" w:rsidRDefault="00044949" w:rsidP="005A5B89">
      <w:pPr>
        <w:ind w:firstLine="720"/>
        <w:jc w:val="both"/>
        <w:rPr>
          <w:color w:val="FF0000"/>
          <w:sz w:val="22"/>
          <w:szCs w:val="22"/>
        </w:rPr>
      </w:pPr>
      <w:r w:rsidRPr="005A5B89">
        <w:rPr>
          <w:sz w:val="22"/>
          <w:szCs w:val="22"/>
        </w:rPr>
        <w:t xml:space="preserve">3.2.2. </w:t>
      </w:r>
      <w:r w:rsidRPr="0086796C">
        <w:rPr>
          <w:sz w:val="22"/>
          <w:szCs w:val="22"/>
        </w:rPr>
        <w:t>Rangovui pateikti raštišką nurodymą pradėti Darbus, kuriame būtų nurodyti Darbai, konkreti Darbų atlikimo viet</w:t>
      </w:r>
      <w:r w:rsidRPr="00E324BB">
        <w:rPr>
          <w:sz w:val="22"/>
          <w:szCs w:val="22"/>
        </w:rPr>
        <w:t>a;</w:t>
      </w:r>
    </w:p>
    <w:p w14:paraId="219BE7A3" w14:textId="38FA58BC" w:rsidR="00044949" w:rsidRPr="005A5B89" w:rsidRDefault="00044949" w:rsidP="005A5B89">
      <w:pPr>
        <w:ind w:firstLine="720"/>
        <w:jc w:val="both"/>
        <w:rPr>
          <w:sz w:val="22"/>
          <w:szCs w:val="22"/>
        </w:rPr>
      </w:pPr>
      <w:r w:rsidRPr="005A5B89">
        <w:rPr>
          <w:sz w:val="22"/>
          <w:szCs w:val="22"/>
        </w:rPr>
        <w:t>3.2.3. apmokėti už tinkamai ir laiku atliktus Darbus Sutarties 2.</w:t>
      </w:r>
      <w:r w:rsidR="002D2B31">
        <w:rPr>
          <w:sz w:val="22"/>
          <w:szCs w:val="22"/>
        </w:rPr>
        <w:t>9</w:t>
      </w:r>
      <w:r w:rsidRPr="005A5B89">
        <w:rPr>
          <w:sz w:val="22"/>
          <w:szCs w:val="22"/>
        </w:rPr>
        <w:t xml:space="preserve"> punkte nustatyta tvarka.</w:t>
      </w:r>
    </w:p>
    <w:p w14:paraId="4FA8C1D0" w14:textId="77777777" w:rsidR="00044949" w:rsidRPr="005A5B89" w:rsidRDefault="00044949" w:rsidP="005A5B89">
      <w:pPr>
        <w:ind w:firstLine="720"/>
        <w:jc w:val="both"/>
        <w:rPr>
          <w:bCs/>
          <w:sz w:val="22"/>
          <w:szCs w:val="22"/>
        </w:rPr>
      </w:pPr>
    </w:p>
    <w:p w14:paraId="6BEA6116" w14:textId="579848F3" w:rsidR="00F7171E" w:rsidRPr="005A5B89" w:rsidRDefault="00F7171E" w:rsidP="005A5B89">
      <w:pPr>
        <w:jc w:val="center"/>
        <w:rPr>
          <w:b/>
          <w:sz w:val="22"/>
          <w:szCs w:val="22"/>
        </w:rPr>
      </w:pPr>
      <w:r w:rsidRPr="005A5B89">
        <w:rPr>
          <w:b/>
          <w:sz w:val="22"/>
          <w:szCs w:val="22"/>
        </w:rPr>
        <w:t>IV. ŠALIŲ ATSAKOMYBĖ</w:t>
      </w:r>
    </w:p>
    <w:p w14:paraId="0833684C" w14:textId="77777777" w:rsidR="00D50F98" w:rsidRDefault="00D50F98" w:rsidP="005A5B89">
      <w:pPr>
        <w:jc w:val="center"/>
        <w:rPr>
          <w:b/>
          <w:sz w:val="22"/>
          <w:szCs w:val="22"/>
        </w:rPr>
      </w:pPr>
    </w:p>
    <w:p w14:paraId="5D36960F" w14:textId="7F1191B4" w:rsidR="00CF45D5" w:rsidRPr="00CF45D5" w:rsidRDefault="00CF45D5" w:rsidP="00CF45D5">
      <w:pPr>
        <w:ind w:firstLine="720"/>
        <w:jc w:val="both"/>
        <w:rPr>
          <w:sz w:val="22"/>
          <w:szCs w:val="22"/>
          <w:lang w:eastAsia="lt-LT"/>
        </w:rPr>
      </w:pPr>
      <w:r w:rsidRPr="00CF45D5">
        <w:rPr>
          <w:sz w:val="22"/>
          <w:szCs w:val="22"/>
          <w:lang w:eastAsia="lt-LT"/>
        </w:rPr>
        <w:t>4.1. Užsakovas, uždelsęs sumokėti Sutarties 2.</w:t>
      </w:r>
      <w:r w:rsidR="00F224DE">
        <w:rPr>
          <w:sz w:val="22"/>
          <w:szCs w:val="22"/>
          <w:lang w:eastAsia="lt-LT"/>
        </w:rPr>
        <w:t>9</w:t>
      </w:r>
      <w:r w:rsidRPr="00CF45D5">
        <w:rPr>
          <w:sz w:val="22"/>
          <w:szCs w:val="22"/>
          <w:lang w:eastAsia="lt-LT"/>
        </w:rPr>
        <w:t xml:space="preserve"> punkte numatyta tvarka, įsipareigoja, Rangovui </w:t>
      </w:r>
      <w:r w:rsidRPr="00CF45D5">
        <w:rPr>
          <w:sz w:val="22"/>
          <w:szCs w:val="22"/>
          <w:lang w:eastAsia="lt-LT"/>
        </w:rPr>
        <w:lastRenderedPageBreak/>
        <w:t>pareikalavus, mokėti Rangovui 0,02 (dviejų šimtųjų) proc. dydžio delspinigius nuo laiku neapmokėtos sumos už kiekvieną uždelstą dieną.</w:t>
      </w:r>
    </w:p>
    <w:p w14:paraId="1227A59A" w14:textId="77777777" w:rsidR="00CF45D5" w:rsidRPr="00CF45D5" w:rsidRDefault="00CF45D5" w:rsidP="00CF45D5">
      <w:pPr>
        <w:ind w:firstLine="720"/>
        <w:jc w:val="both"/>
        <w:rPr>
          <w:sz w:val="22"/>
          <w:szCs w:val="22"/>
          <w:lang w:eastAsia="lt-LT"/>
        </w:rPr>
      </w:pPr>
      <w:r w:rsidRPr="00CF45D5">
        <w:rPr>
          <w:sz w:val="22"/>
          <w:szCs w:val="22"/>
          <w:lang w:eastAsia="lt-LT"/>
        </w:rPr>
        <w:t xml:space="preserve">4.2. Rangovas, uždelsęs atlikti Darbus Užsakovo nurodytais terminais, moka Užsakovui 0,02 (dviejų šimtųjų) proc. dydžio delspinigius nuo neatliktų Darbų kainos už kiekvieną uždelstą dieną. </w:t>
      </w:r>
    </w:p>
    <w:p w14:paraId="1608CADB" w14:textId="77777777" w:rsidR="00CF45D5" w:rsidRPr="00CF45D5" w:rsidRDefault="00CF45D5" w:rsidP="00CF45D5">
      <w:pPr>
        <w:ind w:firstLine="720"/>
        <w:jc w:val="both"/>
        <w:rPr>
          <w:sz w:val="22"/>
          <w:szCs w:val="22"/>
          <w:lang w:eastAsia="lt-LT"/>
        </w:rPr>
      </w:pPr>
      <w:r w:rsidRPr="00CF45D5">
        <w:rPr>
          <w:sz w:val="22"/>
          <w:szCs w:val="22"/>
          <w:lang w:eastAsia="lt-LT"/>
        </w:rPr>
        <w:t>4.3. Rangovas, Užsakovo nurodytu laiku nepašalinęs defektų, nustatytų Sutarties galiojimo laikotarpiu, moka Užsakovui 1 500,00 (vieno tūkstančio penkių šimtų) Eur dydžio baudą ir atlygina Užsakovo išlaidas, patirtas šalinant defektus.</w:t>
      </w:r>
    </w:p>
    <w:p w14:paraId="6A5AF917" w14:textId="52BBFA91" w:rsidR="00CF45D5" w:rsidRPr="00CF45D5" w:rsidRDefault="00CF45D5" w:rsidP="00CF45D5">
      <w:pPr>
        <w:ind w:firstLine="720"/>
        <w:jc w:val="both"/>
        <w:rPr>
          <w:sz w:val="22"/>
          <w:szCs w:val="22"/>
          <w:lang w:eastAsia="lt-LT"/>
        </w:rPr>
      </w:pPr>
      <w:r w:rsidRPr="00CF45D5">
        <w:rPr>
          <w:sz w:val="22"/>
          <w:szCs w:val="22"/>
          <w:lang w:eastAsia="lt-LT"/>
        </w:rPr>
        <w:t>4.4. Rangovui nesilaikant šios Sutarties 3.1.11 papunktyje nurodytų įsipareigojimų, už kiekvieną nustatytą pažeidimą Rangovui taikoma 1 000,00 Eur (vieno tūkstančio eurų 00 ct) dydžio bauda.</w:t>
      </w:r>
    </w:p>
    <w:p w14:paraId="3F12D6C6" w14:textId="77777777" w:rsidR="00CF45D5" w:rsidRPr="00CF45D5" w:rsidRDefault="00CF45D5" w:rsidP="00CF45D5">
      <w:pPr>
        <w:ind w:firstLine="720"/>
        <w:jc w:val="both"/>
        <w:rPr>
          <w:sz w:val="22"/>
          <w:szCs w:val="22"/>
          <w:lang w:eastAsia="lt-LT"/>
        </w:rPr>
      </w:pPr>
      <w:r w:rsidRPr="00CF45D5">
        <w:rPr>
          <w:sz w:val="22"/>
          <w:szCs w:val="22"/>
          <w:lang w:eastAsia="lt-LT"/>
        </w:rPr>
        <w:t>4.5. Užsakovas išskaičiuoja Sutarties 4.2 ir / ar 4.3 punktuose nurodytus delspinigius ir / ar baudas iš bet kokių Rangovui atliekamų mokėjimų.</w:t>
      </w:r>
    </w:p>
    <w:p w14:paraId="50C64797" w14:textId="77777777" w:rsidR="00CF45D5" w:rsidRPr="00CF45D5" w:rsidRDefault="00CF45D5" w:rsidP="00CF45D5">
      <w:pPr>
        <w:ind w:firstLine="720"/>
        <w:jc w:val="both"/>
        <w:rPr>
          <w:sz w:val="22"/>
          <w:szCs w:val="22"/>
          <w:lang w:eastAsia="lt-LT"/>
        </w:rPr>
      </w:pPr>
      <w:r w:rsidRPr="00CF45D5">
        <w:rPr>
          <w:sz w:val="22"/>
          <w:szCs w:val="22"/>
          <w:lang w:eastAsia="lt-LT"/>
        </w:rPr>
        <w:t>4.6. Sutartis gali būti nutraukiama šiais atvejais:</w:t>
      </w:r>
    </w:p>
    <w:p w14:paraId="61B547A4" w14:textId="77777777" w:rsidR="00CF45D5" w:rsidRPr="00CF45D5" w:rsidRDefault="00CF45D5" w:rsidP="00CF45D5">
      <w:pPr>
        <w:ind w:firstLine="720"/>
        <w:jc w:val="both"/>
        <w:rPr>
          <w:sz w:val="22"/>
          <w:szCs w:val="22"/>
          <w:lang w:eastAsia="lt-LT"/>
        </w:rPr>
      </w:pPr>
      <w:r w:rsidRPr="00CF45D5">
        <w:rPr>
          <w:sz w:val="22"/>
          <w:szCs w:val="22"/>
          <w:lang w:eastAsia="lt-LT"/>
        </w:rPr>
        <w:t>4.6.1. abiejų Šalių rašytiniu susitarimu;</w:t>
      </w:r>
    </w:p>
    <w:p w14:paraId="028A4BFA" w14:textId="77777777" w:rsidR="00CF45D5" w:rsidRPr="00CF45D5" w:rsidRDefault="00CF45D5" w:rsidP="00CF45D5">
      <w:pPr>
        <w:ind w:firstLine="720"/>
        <w:jc w:val="both"/>
        <w:rPr>
          <w:sz w:val="22"/>
          <w:szCs w:val="22"/>
          <w:lang w:eastAsia="lt-LT"/>
        </w:rPr>
      </w:pPr>
      <w:r w:rsidRPr="00CF45D5">
        <w:rPr>
          <w:sz w:val="22"/>
          <w:szCs w:val="22"/>
          <w:lang w:eastAsia="lt-LT"/>
        </w:rPr>
        <w:t>4.6.2. Užsakovo sprendimu prieš 14 (keturiolika) kalendorinių dienų raštu įspėjus Rangovą Lietuvos Respublikos viešųjų pirkimų įstatymo (toliau – Viešųjų pirkimų įstatymas) 90 straipsnyje nurodytais atvejais;</w:t>
      </w:r>
    </w:p>
    <w:p w14:paraId="0E9170CB" w14:textId="77777777" w:rsidR="00CF45D5" w:rsidRPr="00CF45D5" w:rsidRDefault="00CF45D5" w:rsidP="00CF45D5">
      <w:pPr>
        <w:ind w:firstLine="720"/>
        <w:jc w:val="both"/>
        <w:rPr>
          <w:sz w:val="22"/>
          <w:szCs w:val="22"/>
          <w:lang w:eastAsia="lt-LT"/>
        </w:rPr>
      </w:pPr>
      <w:r w:rsidRPr="00CF45D5">
        <w:rPr>
          <w:sz w:val="22"/>
          <w:szCs w:val="22"/>
          <w:lang w:eastAsia="lt-LT"/>
        </w:rPr>
        <w:t>4.6.3. vienos Šalies sprendimu prieš 14 (keturiolika)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 Visais atvejais esminiais Sutarties pažeidimais laikoma:</w:t>
      </w:r>
    </w:p>
    <w:p w14:paraId="7CA0CD59" w14:textId="77777777" w:rsidR="00CF45D5" w:rsidRPr="00CF45D5" w:rsidRDefault="00CF45D5" w:rsidP="00CF45D5">
      <w:pPr>
        <w:ind w:firstLine="720"/>
        <w:jc w:val="both"/>
        <w:rPr>
          <w:sz w:val="22"/>
          <w:szCs w:val="22"/>
          <w:lang w:eastAsia="lt-LT"/>
        </w:rPr>
      </w:pPr>
      <w:r w:rsidRPr="00CF45D5">
        <w:rPr>
          <w:sz w:val="22"/>
          <w:szCs w:val="22"/>
          <w:lang w:eastAsia="lt-LT"/>
        </w:rPr>
        <w:t>4.6.3.1. subrangovo / specialisto keitimo tvarkos, numatytos Sutarties 5.4 punkte pažeidimas;</w:t>
      </w:r>
    </w:p>
    <w:p w14:paraId="3FF2C99E" w14:textId="77777777" w:rsidR="00CF45D5" w:rsidRPr="00CF45D5" w:rsidRDefault="00CF45D5" w:rsidP="00CF45D5">
      <w:pPr>
        <w:ind w:firstLine="720"/>
        <w:jc w:val="both"/>
        <w:rPr>
          <w:sz w:val="22"/>
          <w:szCs w:val="22"/>
          <w:lang w:eastAsia="lt-LT"/>
        </w:rPr>
      </w:pPr>
      <w:r w:rsidRPr="00CF45D5">
        <w:rPr>
          <w:sz w:val="22"/>
          <w:szCs w:val="22"/>
          <w:lang w:eastAsia="lt-LT"/>
        </w:rPr>
        <w:t>4.6.3.2. vėlavimas atlikti Užsakovo nurodytus Darbus ilgiau nei 20 (dvidešimt) kalendorinių dienų;</w:t>
      </w:r>
    </w:p>
    <w:p w14:paraId="602D76A8" w14:textId="77777777" w:rsidR="00CF45D5" w:rsidRPr="00CF45D5" w:rsidRDefault="00CF45D5" w:rsidP="00CF45D5">
      <w:pPr>
        <w:ind w:firstLine="720"/>
        <w:jc w:val="both"/>
        <w:rPr>
          <w:sz w:val="22"/>
          <w:szCs w:val="22"/>
          <w:lang w:eastAsia="lt-LT"/>
        </w:rPr>
      </w:pPr>
      <w:r w:rsidRPr="00CF45D5">
        <w:rPr>
          <w:sz w:val="22"/>
          <w:szCs w:val="22"/>
          <w:lang w:eastAsia="lt-LT"/>
        </w:rPr>
        <w:t>4.6.3.3. Darbų neatitikimas Sutarties priede Nr. 1 ,,Techninė specifikacija” pateiktiems reikalavimams ir jų neištaisymas per 14 (keturiolika) kalendorinių dienų nuo Užsakovo įspėjimo;</w:t>
      </w:r>
    </w:p>
    <w:p w14:paraId="4B2DF714" w14:textId="77777777" w:rsidR="00CF45D5" w:rsidRPr="00CF45D5" w:rsidRDefault="00CF45D5" w:rsidP="00CF45D5">
      <w:pPr>
        <w:ind w:firstLine="720"/>
        <w:jc w:val="both"/>
        <w:rPr>
          <w:sz w:val="22"/>
          <w:szCs w:val="22"/>
          <w:lang w:eastAsia="lt-LT"/>
        </w:rPr>
      </w:pPr>
      <w:r w:rsidRPr="00CF45D5">
        <w:rPr>
          <w:sz w:val="22"/>
          <w:szCs w:val="22"/>
          <w:lang w:eastAsia="lt-LT"/>
        </w:rPr>
        <w:t>4.6.4. Užsakovas, įspėjęs Rangovą prieš 14 (keturiolika)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3D6C9142" w14:textId="77777777" w:rsidR="00CF45D5" w:rsidRPr="00CF45D5" w:rsidRDefault="00CF45D5" w:rsidP="00CF45D5">
      <w:pPr>
        <w:ind w:firstLine="720"/>
        <w:jc w:val="both"/>
        <w:rPr>
          <w:sz w:val="22"/>
          <w:szCs w:val="22"/>
          <w:lang w:eastAsia="lt-LT"/>
        </w:rPr>
      </w:pPr>
      <w:r w:rsidRPr="00CF45D5">
        <w:rPr>
          <w:sz w:val="22"/>
          <w:szCs w:val="22"/>
          <w:lang w:eastAsia="lt-LT"/>
        </w:rPr>
        <w:t>4.6.5. Rangovas turi teisę vienašališkai nutraukti Sutartį, jeigu Užsakovas nevykdo savo įsipareigojimų pagal šią Sutartį arba vykdo juos netinkamai, kai dėl konkrečių savo įsipareigojimų nevykdymo ar netinkamo vykdymo Užsakovas ne mažiau kaip du kartus buvo įspėtas. Nutraukus Sutartį šiuo pagrindu, Rangovas turi teisę gauti atlyginimą už atliktų Darbų dalį Sutartyje nustatytomis kainomis ir reikalauti sumokėti baudą, lygią 5 (penkiems) proc. pradinės Sutarties vertės su PVM, kuri Šalių laikoma minimaliais patirtais tiesioginiais nuostoliais, bei reikalauti visų kitų nuostolių atlyginimo, tiek, kiek jų nepadengia šioje Sutartyje nustatytos netesybos. Rangovas turi pateikti Užsakovui raštišką pranešimą prieš 14 (keturiolika) kalendorinių dienų apie Sutarties nutraukimą.</w:t>
      </w:r>
    </w:p>
    <w:p w14:paraId="090D6666" w14:textId="77777777" w:rsidR="00CF45D5" w:rsidRPr="00CF45D5" w:rsidRDefault="00CF45D5" w:rsidP="00CF45D5">
      <w:pPr>
        <w:ind w:firstLine="720"/>
        <w:jc w:val="both"/>
        <w:rPr>
          <w:sz w:val="22"/>
          <w:szCs w:val="22"/>
          <w:lang w:eastAsia="lt-LT"/>
        </w:rPr>
      </w:pPr>
      <w:r w:rsidRPr="00CF45D5">
        <w:rPr>
          <w:sz w:val="22"/>
          <w:szCs w:val="22"/>
          <w:lang w:eastAsia="lt-LT"/>
        </w:rPr>
        <w:t>4.7.</w:t>
      </w:r>
      <w:r w:rsidRPr="00CF45D5">
        <w:rPr>
          <w:sz w:val="22"/>
          <w:szCs w:val="22"/>
          <w:lang w:eastAsia="lt-LT"/>
        </w:rPr>
        <w:tab/>
        <w:t>Sutartis gali būti nutraukta kitais Lietuvos Respublikos civilinio kodekso nustatytais pagrindais.</w:t>
      </w:r>
    </w:p>
    <w:p w14:paraId="621E0D3A" w14:textId="77777777" w:rsidR="00CF45D5" w:rsidRPr="00CF45D5" w:rsidRDefault="00CF45D5" w:rsidP="00CF45D5">
      <w:pPr>
        <w:tabs>
          <w:tab w:val="left" w:pos="1418"/>
        </w:tabs>
        <w:ind w:firstLine="720"/>
        <w:jc w:val="both"/>
        <w:rPr>
          <w:sz w:val="22"/>
          <w:szCs w:val="22"/>
          <w:lang w:eastAsia="lt-LT"/>
        </w:rPr>
      </w:pPr>
      <w:r w:rsidRPr="00CF45D5">
        <w:rPr>
          <w:sz w:val="22"/>
          <w:szCs w:val="22"/>
          <w:lang w:eastAsia="lt-LT"/>
        </w:rPr>
        <w:t>4.8.</w:t>
      </w:r>
      <w:r w:rsidRPr="00CF45D5">
        <w:rPr>
          <w:sz w:val="22"/>
          <w:szCs w:val="22"/>
          <w:lang w:eastAsia="lt-LT"/>
        </w:rPr>
        <w:tab/>
        <w:t>Užsakovas turi teisę vienašališkai nutraukti Sutartį, pranešęs apie tai Rangovui prieš 14 (keturiolika) kalendorinių dienų, ir reikalauti, jei Sutartis nutraukiama šiuo pagrindu dėl Rangovo kaltės, sumokėti 10 (dešimties) % dydžio netesybas (baudą) nuo pradinės Sutarties vertės su PVM, kuri Šalių laikoma minimaliais patirtais tiesioginiais nuostoliais, bei reikalauti visų kitų nuostolių atlyginimo tiek, kiek jų nepadengia netesybos, jeigu:</w:t>
      </w:r>
    </w:p>
    <w:p w14:paraId="35EE506C" w14:textId="77777777" w:rsidR="00CF45D5" w:rsidRPr="00CF45D5" w:rsidRDefault="00CF45D5" w:rsidP="00CF45D5">
      <w:pPr>
        <w:ind w:firstLine="720"/>
        <w:jc w:val="both"/>
        <w:rPr>
          <w:sz w:val="22"/>
          <w:szCs w:val="22"/>
          <w:lang w:eastAsia="lt-LT"/>
        </w:rPr>
      </w:pPr>
      <w:r w:rsidRPr="00CF45D5">
        <w:rPr>
          <w:sz w:val="22"/>
          <w:szCs w:val="22"/>
          <w:lang w:eastAsia="lt-LT"/>
        </w:rPr>
        <w:t>4.8.1. Sutartis buvo pakeista pažeidžiant Viešųjų pirkimų įstatymo 89 straipsnio nuostatas;</w:t>
      </w:r>
    </w:p>
    <w:p w14:paraId="12901DB9" w14:textId="77777777" w:rsidR="00CF45D5" w:rsidRPr="00CF45D5" w:rsidRDefault="00CF45D5" w:rsidP="00CF45D5">
      <w:pPr>
        <w:ind w:firstLine="720"/>
        <w:jc w:val="both"/>
        <w:rPr>
          <w:sz w:val="22"/>
          <w:szCs w:val="22"/>
          <w:lang w:eastAsia="lt-LT"/>
        </w:rPr>
      </w:pPr>
      <w:r w:rsidRPr="00CF45D5">
        <w:rPr>
          <w:sz w:val="22"/>
          <w:szCs w:val="22"/>
          <w:lang w:eastAsia="lt-LT"/>
        </w:rPr>
        <w:t xml:space="preserve">4.8.2. paaiškėjo, kad Rangovas, su kuriuo sudaryta Sutartis, turėjo būti pašalintas iš pirkimo procedūros pagal Viešųjų pirkimų įstatymo 46 straipsnio 1 dalį; </w:t>
      </w:r>
    </w:p>
    <w:p w14:paraId="3DD0F78E" w14:textId="51C80F5F" w:rsidR="00CF45D5" w:rsidRPr="00CF45D5" w:rsidRDefault="00CF45D5" w:rsidP="00CF45D5">
      <w:pPr>
        <w:ind w:firstLine="720"/>
        <w:jc w:val="both"/>
        <w:rPr>
          <w:sz w:val="22"/>
          <w:szCs w:val="22"/>
          <w:lang w:eastAsia="lt-LT"/>
        </w:rPr>
      </w:pPr>
      <w:r w:rsidRPr="00CF45D5">
        <w:rPr>
          <w:sz w:val="22"/>
          <w:szCs w:val="22"/>
          <w:lang w:eastAsia="lt-LT"/>
        </w:rPr>
        <w:t xml:space="preserve">4.8.3.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w:t>
      </w:r>
      <w:r w:rsidR="009E2D11">
        <w:rPr>
          <w:sz w:val="22"/>
          <w:szCs w:val="22"/>
          <w:lang w:eastAsia="lt-LT"/>
        </w:rPr>
        <w:t xml:space="preserve">2014 m. vasario 26 d. </w:t>
      </w:r>
      <w:r w:rsidRPr="00CF45D5">
        <w:rPr>
          <w:sz w:val="22"/>
          <w:szCs w:val="22"/>
          <w:lang w:eastAsia="lt-LT"/>
        </w:rPr>
        <w:t>Europos Parlamento ir Tarybos direktyvą 2014/24/ES  dėl viešųjų pirkimų, kuria panaikinama Direktyva 2004/18/EB.</w:t>
      </w:r>
    </w:p>
    <w:p w14:paraId="14B5E904" w14:textId="77777777" w:rsidR="00CF45D5" w:rsidRPr="00CF45D5" w:rsidRDefault="00CF45D5" w:rsidP="00CF45D5">
      <w:pPr>
        <w:ind w:firstLine="720"/>
        <w:jc w:val="both"/>
        <w:rPr>
          <w:sz w:val="22"/>
          <w:szCs w:val="22"/>
          <w:lang w:eastAsia="lt-LT"/>
        </w:rPr>
      </w:pPr>
      <w:r w:rsidRPr="00CF45D5">
        <w:rPr>
          <w:sz w:val="22"/>
          <w:szCs w:val="22"/>
          <w:lang w:eastAsia="lt-LT"/>
        </w:rPr>
        <w:t>4.9. Sutartyje numatytos baudos gali būti išskaičiuojamos iš Rangovui mokėtinų sumų.</w:t>
      </w:r>
    </w:p>
    <w:p w14:paraId="21B8FD8C" w14:textId="77777777" w:rsidR="00CF45D5" w:rsidRPr="00CF45D5" w:rsidRDefault="00CF45D5" w:rsidP="00CF45D5">
      <w:pPr>
        <w:ind w:firstLine="720"/>
        <w:jc w:val="both"/>
        <w:rPr>
          <w:sz w:val="22"/>
          <w:szCs w:val="22"/>
          <w:lang w:eastAsia="lt-LT"/>
        </w:rPr>
      </w:pPr>
      <w:r w:rsidRPr="00CF45D5">
        <w:rPr>
          <w:sz w:val="22"/>
          <w:szCs w:val="22"/>
          <w:lang w:eastAsia="lt-LT"/>
        </w:rPr>
        <w:t>4.10. Esant nuo Šalių nepriklausančioms aplinkybėms, dėl kurių negali būti vykdomi Darbai, Užsakovas turi teisę reikalauti sustabdyti Darbų vykdymą iki atitinkamų aplinkybių pasibaigimo. Jei Darbų vykdymo sustabdymas trunka ilgiau kaip 90 (devyniasdešimt) kalendorinių dienų, Rangovas turi teisę nutraukti Sutartį.</w:t>
      </w:r>
    </w:p>
    <w:p w14:paraId="50E39516" w14:textId="77777777" w:rsidR="00CF45D5" w:rsidRPr="00CF45D5" w:rsidRDefault="00CF45D5" w:rsidP="00CF45D5">
      <w:pPr>
        <w:ind w:firstLine="720"/>
        <w:jc w:val="both"/>
        <w:rPr>
          <w:i/>
          <w:iCs/>
          <w:sz w:val="22"/>
          <w:szCs w:val="22"/>
          <w:lang w:eastAsia="lt-LT"/>
        </w:rPr>
      </w:pPr>
      <w:r w:rsidRPr="00CF45D5">
        <w:rPr>
          <w:sz w:val="22"/>
          <w:szCs w:val="22"/>
          <w:lang w:eastAsia="lt-LT"/>
        </w:rPr>
        <w:t xml:space="preserve">4.11. Jeigu Rangovas vienašališkai nutraukia Sutartį be Užsakovo kaltės, Rangovas sumoka </w:t>
      </w:r>
      <w:r w:rsidRPr="00CF45D5">
        <w:rPr>
          <w:sz w:val="22"/>
          <w:szCs w:val="22"/>
          <w:lang w:eastAsia="lt-LT"/>
        </w:rPr>
        <w:lastRenderedPageBreak/>
        <w:t>Užsakovui 10 (dešimties) % dydžio netesybas (baudą) nuo pradinės Sutarties vertės</w:t>
      </w:r>
      <w:r w:rsidRPr="00CF45D5" w:rsidDel="009C1756">
        <w:rPr>
          <w:sz w:val="22"/>
          <w:szCs w:val="22"/>
          <w:lang w:eastAsia="lt-LT"/>
        </w:rPr>
        <w:t xml:space="preserve"> </w:t>
      </w:r>
      <w:r w:rsidRPr="00CF45D5">
        <w:rPr>
          <w:sz w:val="22"/>
          <w:szCs w:val="22"/>
          <w:lang w:eastAsia="lt-LT"/>
        </w:rPr>
        <w:t>su PVM, kuri Šalių laikoma minimaliais patirtais tiesioginiais nuostoliais, bei atlygina visus kitus nuostolius, tiek kiek jų nepadengia netesybos.</w:t>
      </w:r>
    </w:p>
    <w:p w14:paraId="45DB53CB" w14:textId="77777777" w:rsidR="00CF45D5" w:rsidRPr="00CF45D5" w:rsidRDefault="00CF45D5" w:rsidP="00CF45D5">
      <w:pPr>
        <w:ind w:firstLine="720"/>
        <w:jc w:val="both"/>
        <w:rPr>
          <w:sz w:val="22"/>
          <w:szCs w:val="22"/>
          <w:lang w:eastAsia="lt-LT"/>
        </w:rPr>
      </w:pPr>
      <w:r w:rsidRPr="00CF45D5">
        <w:rPr>
          <w:sz w:val="22"/>
          <w:szCs w:val="22"/>
          <w:lang w:eastAsia="lt-LT"/>
        </w:rPr>
        <w:t>4.12.</w:t>
      </w:r>
      <w:r w:rsidRPr="00CF45D5">
        <w:rPr>
          <w:sz w:val="22"/>
          <w:szCs w:val="22"/>
          <w:lang w:eastAsia="lt-LT"/>
        </w:rPr>
        <w:tab/>
        <w:t>Jeigu Užsakovas vienašališkai nutraukia Sutartį be Rangovo kaltės, Užsakovas sumoka Rangovui 10 (dešimties) % dydžio netesybas (baudą) nuo pradinės Sutarties vertės su PVM, kuri Šalių laikoma minimaliais patirtais tiesioginiais nuostoliais, bei atlygina visus kitus nuostolius, tiek kiek jų nepadengia netesybos, išskyrus atvejus, nurodytus Sutarties 4.8.1-4.8.3 papunkčiuose.</w:t>
      </w:r>
    </w:p>
    <w:p w14:paraId="0A2A74AE" w14:textId="77777777" w:rsidR="00CF45D5" w:rsidRPr="00CF45D5" w:rsidRDefault="00CF45D5" w:rsidP="00CF45D5">
      <w:pPr>
        <w:ind w:firstLine="720"/>
        <w:jc w:val="both"/>
        <w:rPr>
          <w:sz w:val="22"/>
          <w:szCs w:val="22"/>
          <w:lang w:eastAsia="lt-LT"/>
        </w:rPr>
      </w:pPr>
      <w:r w:rsidRPr="00CF45D5">
        <w:rPr>
          <w:sz w:val="22"/>
          <w:szCs w:val="22"/>
          <w:lang w:eastAsia="lt-LT"/>
        </w:rPr>
        <w:t>4.13.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9EB1887" w14:textId="77777777" w:rsidR="00CC3903" w:rsidRDefault="00CC3903" w:rsidP="005A5B89">
      <w:pPr>
        <w:jc w:val="center"/>
        <w:rPr>
          <w:b/>
          <w:sz w:val="22"/>
          <w:szCs w:val="22"/>
        </w:rPr>
      </w:pPr>
    </w:p>
    <w:p w14:paraId="12E3F722" w14:textId="77777777" w:rsidR="001B2DBF" w:rsidRPr="005A5B89" w:rsidRDefault="001B2DBF" w:rsidP="005A5B89">
      <w:pPr>
        <w:ind w:firstLine="720"/>
        <w:jc w:val="both"/>
        <w:rPr>
          <w:sz w:val="22"/>
          <w:szCs w:val="22"/>
          <w:lang w:eastAsia="lt-LT"/>
        </w:rPr>
      </w:pPr>
    </w:p>
    <w:p w14:paraId="53374F54" w14:textId="77777777" w:rsidR="00F7171E" w:rsidRPr="005A5B89" w:rsidRDefault="00F7171E" w:rsidP="005A5B89">
      <w:pPr>
        <w:jc w:val="center"/>
        <w:rPr>
          <w:b/>
          <w:sz w:val="22"/>
          <w:szCs w:val="22"/>
        </w:rPr>
      </w:pPr>
      <w:r w:rsidRPr="005A5B89">
        <w:rPr>
          <w:b/>
          <w:sz w:val="22"/>
          <w:szCs w:val="22"/>
        </w:rPr>
        <w:t>V. ŪKIO SUBJEKTAI, SUBRANGOVAI, SPECIALISTAI IR JŲ KEITIMO TVARKA</w:t>
      </w:r>
    </w:p>
    <w:p w14:paraId="0BEB2262" w14:textId="77777777" w:rsidR="00F7171E" w:rsidRPr="005A5B89" w:rsidRDefault="00F7171E" w:rsidP="005A5B89">
      <w:pPr>
        <w:tabs>
          <w:tab w:val="left" w:pos="993"/>
        </w:tabs>
        <w:rPr>
          <w:sz w:val="22"/>
          <w:szCs w:val="22"/>
        </w:rPr>
      </w:pPr>
    </w:p>
    <w:p w14:paraId="5692CD69" w14:textId="5FFD8C11" w:rsidR="00F7171E" w:rsidRPr="005A5B89" w:rsidRDefault="00B300AD" w:rsidP="005A5B89">
      <w:pPr>
        <w:tabs>
          <w:tab w:val="left" w:pos="993"/>
          <w:tab w:val="left" w:pos="1440"/>
        </w:tabs>
        <w:ind w:firstLine="562"/>
        <w:jc w:val="both"/>
        <w:rPr>
          <w:color w:val="000000" w:themeColor="text1"/>
          <w:sz w:val="22"/>
          <w:szCs w:val="22"/>
        </w:rPr>
      </w:pPr>
      <w:r w:rsidRPr="005A5B89">
        <w:rPr>
          <w:color w:val="000000" w:themeColor="text1"/>
          <w:sz w:val="22"/>
          <w:szCs w:val="22"/>
        </w:rPr>
        <w:t>5.1</w:t>
      </w:r>
      <w:r w:rsidR="00F7171E" w:rsidRPr="005A5B89">
        <w:rPr>
          <w:color w:val="000000" w:themeColor="text1"/>
          <w:sz w:val="22"/>
          <w:szCs w:val="22"/>
        </w:rPr>
        <w:t xml:space="preserve">. Sutarties vykdymui Rangovas pasitelkia savo Pasiūlyme nurodytus subrangovus (-ą), </w:t>
      </w:r>
      <w:r w:rsidR="00EE4723" w:rsidRPr="005A5B89">
        <w:rPr>
          <w:color w:val="000000" w:themeColor="text1"/>
          <w:sz w:val="22"/>
          <w:szCs w:val="22"/>
        </w:rPr>
        <w:t xml:space="preserve">kitus </w:t>
      </w:r>
      <w:r w:rsidR="00F7171E" w:rsidRPr="005A5B89">
        <w:rPr>
          <w:color w:val="000000" w:themeColor="text1"/>
          <w:sz w:val="22"/>
          <w:szCs w:val="22"/>
        </w:rPr>
        <w:t>ūkio subjektus (-ą): [</w:t>
      </w:r>
      <w:r w:rsidR="00F7171E" w:rsidRPr="005A5B89">
        <w:rPr>
          <w:i/>
          <w:iCs/>
          <w:color w:val="00B050"/>
          <w:sz w:val="22"/>
          <w:szCs w:val="22"/>
        </w:rPr>
        <w:t xml:space="preserve">nurodomi </w:t>
      </w:r>
      <w:r w:rsidR="00F604CE" w:rsidRPr="005A5B89">
        <w:rPr>
          <w:i/>
          <w:iCs/>
          <w:color w:val="00B050"/>
          <w:sz w:val="22"/>
          <w:szCs w:val="22"/>
        </w:rPr>
        <w:t xml:space="preserve">Rangovo </w:t>
      </w:r>
      <w:r w:rsidR="00F7171E" w:rsidRPr="005A5B89">
        <w:rPr>
          <w:i/>
          <w:iCs/>
          <w:color w:val="00B050"/>
          <w:sz w:val="22"/>
          <w:szCs w:val="22"/>
        </w:rPr>
        <w:t>Pasiūlyme nurodyti Sutarties vykdymui pasitelkiami subrangovai (-</w:t>
      </w:r>
      <w:proofErr w:type="spellStart"/>
      <w:r w:rsidR="00F7171E" w:rsidRPr="005A5B89">
        <w:rPr>
          <w:i/>
          <w:iCs/>
          <w:color w:val="00B050"/>
          <w:sz w:val="22"/>
          <w:szCs w:val="22"/>
        </w:rPr>
        <w:t>as</w:t>
      </w:r>
      <w:proofErr w:type="spellEnd"/>
      <w:r w:rsidR="00F7171E" w:rsidRPr="005A5B89">
        <w:rPr>
          <w:i/>
          <w:iCs/>
          <w:color w:val="00B050"/>
          <w:sz w:val="22"/>
          <w:szCs w:val="22"/>
        </w:rPr>
        <w:t xml:space="preserve">), </w:t>
      </w:r>
      <w:r w:rsidR="00F7171E" w:rsidRPr="005A5B89">
        <w:rPr>
          <w:color w:val="000000" w:themeColor="text1"/>
          <w:sz w:val="22"/>
          <w:szCs w:val="22"/>
        </w:rPr>
        <w:t>ar ūkio subjektai (-</w:t>
      </w:r>
      <w:proofErr w:type="spellStart"/>
      <w:r w:rsidR="00F7171E" w:rsidRPr="005A5B89">
        <w:rPr>
          <w:color w:val="000000" w:themeColor="text1"/>
          <w:sz w:val="22"/>
          <w:szCs w:val="22"/>
        </w:rPr>
        <w:t>as</w:t>
      </w:r>
      <w:proofErr w:type="spellEnd"/>
      <w:r w:rsidR="00F7171E" w:rsidRPr="005A5B89">
        <w:rPr>
          <w:color w:val="000000" w:themeColor="text1"/>
          <w:sz w:val="22"/>
          <w:szCs w:val="22"/>
        </w:rPr>
        <w:t xml:space="preserve">) </w:t>
      </w:r>
      <w:r w:rsidR="00F7171E" w:rsidRPr="005A5B89">
        <w:rPr>
          <w:i/>
          <w:iCs/>
          <w:color w:val="00B050"/>
          <w:sz w:val="22"/>
          <w:szCs w:val="22"/>
        </w:rPr>
        <w:t xml:space="preserve">arba pažymima, kad  Sutarties vykdymui subrangovai </w:t>
      </w:r>
      <w:r w:rsidR="00F7171E" w:rsidRPr="005A5B89">
        <w:rPr>
          <w:color w:val="000000" w:themeColor="text1"/>
          <w:sz w:val="22"/>
          <w:szCs w:val="22"/>
        </w:rPr>
        <w:t xml:space="preserve">ar </w:t>
      </w:r>
      <w:r w:rsidR="00EE4723" w:rsidRPr="005A5B89">
        <w:rPr>
          <w:color w:val="000000" w:themeColor="text1"/>
          <w:sz w:val="22"/>
          <w:szCs w:val="22"/>
        </w:rPr>
        <w:t xml:space="preserve">kiti </w:t>
      </w:r>
      <w:r w:rsidR="00F7171E" w:rsidRPr="005A5B89">
        <w:rPr>
          <w:color w:val="000000" w:themeColor="text1"/>
          <w:sz w:val="22"/>
          <w:szCs w:val="22"/>
        </w:rPr>
        <w:t>ūkio subjektai</w:t>
      </w:r>
      <w:r w:rsidR="00F7171E" w:rsidRPr="005A5B89">
        <w:rPr>
          <w:i/>
          <w:iCs/>
          <w:color w:val="00B050"/>
          <w:sz w:val="22"/>
          <w:szCs w:val="22"/>
        </w:rPr>
        <w:t xml:space="preserve"> nebus pasitelkiami</w:t>
      </w:r>
      <w:r w:rsidR="00F7171E" w:rsidRPr="005A5B89">
        <w:rPr>
          <w:color w:val="000000" w:themeColor="text1"/>
          <w:sz w:val="22"/>
          <w:szCs w:val="22"/>
        </w:rPr>
        <w:t>].</w:t>
      </w:r>
    </w:p>
    <w:p w14:paraId="58DF1DBE" w14:textId="65428A8F" w:rsidR="00F7171E" w:rsidRPr="005A5B89" w:rsidRDefault="00B300AD" w:rsidP="005A5B89">
      <w:pPr>
        <w:tabs>
          <w:tab w:val="left" w:pos="993"/>
          <w:tab w:val="left" w:pos="1440"/>
        </w:tabs>
        <w:ind w:firstLine="562"/>
        <w:jc w:val="both"/>
        <w:rPr>
          <w:color w:val="000000" w:themeColor="text1"/>
          <w:sz w:val="22"/>
          <w:szCs w:val="22"/>
        </w:rPr>
      </w:pPr>
      <w:r w:rsidRPr="005A5B89">
        <w:rPr>
          <w:color w:val="000000" w:themeColor="text1"/>
          <w:sz w:val="22"/>
          <w:szCs w:val="22"/>
        </w:rPr>
        <w:t xml:space="preserve">5.2. </w:t>
      </w:r>
      <w:r w:rsidR="00F7171E" w:rsidRPr="005A5B89">
        <w:rPr>
          <w:color w:val="000000" w:themeColor="text1"/>
          <w:sz w:val="22"/>
          <w:szCs w:val="22"/>
        </w:rPr>
        <w:t>Rangovas atsako už visus pagal Sutartį prisiimtus įsipareigojimus, nepaisant to, ar jiems vykdyti bus pasitelkiami subrangovai ar</w:t>
      </w:r>
      <w:r w:rsidR="00EE4723" w:rsidRPr="005A5B89">
        <w:rPr>
          <w:color w:val="000000" w:themeColor="text1"/>
          <w:sz w:val="22"/>
          <w:szCs w:val="22"/>
        </w:rPr>
        <w:t xml:space="preserve"> kiti</w:t>
      </w:r>
      <w:r w:rsidR="00F7171E" w:rsidRPr="005A5B89">
        <w:rPr>
          <w:color w:val="000000" w:themeColor="text1"/>
          <w:sz w:val="22"/>
          <w:szCs w:val="22"/>
        </w:rPr>
        <w:t xml:space="preserve"> ūkio subjektai. </w:t>
      </w:r>
    </w:p>
    <w:p w14:paraId="0284F1BF" w14:textId="2C378AED" w:rsidR="00F7171E" w:rsidRPr="005A5B89" w:rsidRDefault="00B300AD" w:rsidP="005A5B89">
      <w:pPr>
        <w:tabs>
          <w:tab w:val="left" w:pos="993"/>
          <w:tab w:val="left" w:pos="1440"/>
        </w:tabs>
        <w:ind w:firstLine="562"/>
        <w:jc w:val="both"/>
        <w:rPr>
          <w:color w:val="000000" w:themeColor="text1"/>
          <w:sz w:val="22"/>
          <w:szCs w:val="22"/>
        </w:rPr>
      </w:pPr>
      <w:r w:rsidRPr="005A5B89">
        <w:rPr>
          <w:color w:val="000000" w:themeColor="text1"/>
          <w:sz w:val="22"/>
          <w:szCs w:val="22"/>
        </w:rPr>
        <w:t xml:space="preserve">5.3. </w:t>
      </w:r>
      <w:r w:rsidR="00F7171E" w:rsidRPr="005A5B89">
        <w:rPr>
          <w:color w:val="000000" w:themeColor="text1"/>
          <w:sz w:val="22"/>
          <w:szCs w:val="22"/>
        </w:rPr>
        <w:t xml:space="preserve">Sudarius Sutartį, tačiau ne vėliau negu Sutartis pradedama vykdyti, Rangovas įsipareigoja Užsakovui pranešti </w:t>
      </w:r>
      <w:r w:rsidR="00F7171E" w:rsidRPr="005A5B89">
        <w:rPr>
          <w:b/>
          <w:color w:val="000000" w:themeColor="text1"/>
          <w:sz w:val="22"/>
          <w:szCs w:val="22"/>
        </w:rPr>
        <w:t>tuo metu žinomų</w:t>
      </w:r>
      <w:r w:rsidR="00EE4723" w:rsidRPr="005A5B89">
        <w:rPr>
          <w:color w:val="000000" w:themeColor="text1"/>
          <w:sz w:val="22"/>
          <w:szCs w:val="22"/>
        </w:rPr>
        <w:t xml:space="preserve"> </w:t>
      </w:r>
      <w:r w:rsidR="00F7171E" w:rsidRPr="005A5B89">
        <w:rPr>
          <w:color w:val="000000" w:themeColor="text1"/>
          <w:sz w:val="22"/>
          <w:szCs w:val="22"/>
        </w:rPr>
        <w:t>subrangovų</w:t>
      </w:r>
      <w:r w:rsidR="009355A1" w:rsidRPr="005A5B89">
        <w:rPr>
          <w:color w:val="000000" w:themeColor="text1"/>
          <w:sz w:val="22"/>
          <w:szCs w:val="22"/>
        </w:rPr>
        <w:t>, kitų ūkio subjektų</w:t>
      </w:r>
      <w:r w:rsidR="00F7171E" w:rsidRPr="005A5B89">
        <w:rPr>
          <w:color w:val="000000" w:themeColor="text1"/>
          <w:sz w:val="22"/>
          <w:szCs w:val="22"/>
        </w:rPr>
        <w:t xml:space="preserve"> pavadinimus, kontaktinius duomenis ir jų atstovus. Užsakovas taip pat reikalauja, kad Rangovas informuotų apie minėtos informacijos pasikeitimus visu Sutarties vykdymo metu, taip pat apie naujus subrangovus, kuriuos jis ketina pasitelkti vėliau.</w:t>
      </w:r>
    </w:p>
    <w:p w14:paraId="413AD932" w14:textId="2E8F2B93" w:rsidR="00F7171E" w:rsidRPr="005A5B89" w:rsidRDefault="00B300AD" w:rsidP="005A5B89">
      <w:pPr>
        <w:tabs>
          <w:tab w:val="left" w:pos="993"/>
          <w:tab w:val="left" w:pos="1440"/>
        </w:tabs>
        <w:ind w:firstLine="562"/>
        <w:jc w:val="both"/>
        <w:rPr>
          <w:sz w:val="22"/>
          <w:szCs w:val="22"/>
        </w:rPr>
      </w:pPr>
      <w:r w:rsidRPr="005A5B89">
        <w:rPr>
          <w:color w:val="000000" w:themeColor="text1"/>
          <w:sz w:val="22"/>
          <w:szCs w:val="22"/>
        </w:rPr>
        <w:t xml:space="preserve">5.4. </w:t>
      </w:r>
      <w:bookmarkStart w:id="6" w:name="_Hlk56616886"/>
      <w:r w:rsidR="00F7171E" w:rsidRPr="005A5B89">
        <w:rPr>
          <w:sz w:val="22"/>
          <w:szCs w:val="22"/>
        </w:rPr>
        <w:t>Rangovas neturi teisės keisti subrangovų ar</w:t>
      </w:r>
      <w:r w:rsidR="00EE4723" w:rsidRPr="005A5B89">
        <w:rPr>
          <w:sz w:val="22"/>
          <w:szCs w:val="22"/>
        </w:rPr>
        <w:t xml:space="preserve"> kitų</w:t>
      </w:r>
      <w:r w:rsidR="00F7171E" w:rsidRPr="005A5B89">
        <w:rPr>
          <w:sz w:val="22"/>
          <w:szCs w:val="22"/>
        </w:rPr>
        <w:t xml:space="preserve"> ūkio subjektų be Užsakovo raštiško sutikimo. Subrangovų ar </w:t>
      </w:r>
      <w:r w:rsidR="00EE4723" w:rsidRPr="005A5B89">
        <w:rPr>
          <w:sz w:val="22"/>
          <w:szCs w:val="22"/>
        </w:rPr>
        <w:t xml:space="preserve">kito </w:t>
      </w:r>
      <w:r w:rsidR="00F7171E" w:rsidRPr="005A5B89">
        <w:rPr>
          <w:sz w:val="22"/>
          <w:szCs w:val="22"/>
        </w:rPr>
        <w:t xml:space="preserve">ūkio subjekto keitimo tvarkos pažeidimas bus laikomas </w:t>
      </w:r>
      <w:r w:rsidR="00F7171E" w:rsidRPr="005A5B89">
        <w:rPr>
          <w:b/>
          <w:sz w:val="22"/>
          <w:szCs w:val="22"/>
        </w:rPr>
        <w:t>esminiu</w:t>
      </w:r>
      <w:r w:rsidR="00F7171E" w:rsidRPr="005A5B89">
        <w:rPr>
          <w:sz w:val="22"/>
          <w:szCs w:val="22"/>
        </w:rPr>
        <w:t xml:space="preserve"> Sutarties pažeidimu.  </w:t>
      </w:r>
      <w:bookmarkEnd w:id="6"/>
    </w:p>
    <w:p w14:paraId="09AB1E79" w14:textId="465AF4A7" w:rsidR="00F7171E" w:rsidRPr="005A5B89" w:rsidRDefault="00B300AD" w:rsidP="005A5B89">
      <w:pPr>
        <w:tabs>
          <w:tab w:val="left" w:pos="993"/>
          <w:tab w:val="left" w:pos="1440"/>
        </w:tabs>
        <w:ind w:firstLine="562"/>
        <w:jc w:val="both"/>
        <w:rPr>
          <w:color w:val="000000" w:themeColor="text1"/>
          <w:sz w:val="22"/>
          <w:szCs w:val="22"/>
        </w:rPr>
      </w:pPr>
      <w:r w:rsidRPr="005A5B89">
        <w:rPr>
          <w:sz w:val="22"/>
          <w:szCs w:val="22"/>
        </w:rPr>
        <w:t>5.5</w:t>
      </w:r>
      <w:r w:rsidR="00F7171E" w:rsidRPr="005A5B89">
        <w:rPr>
          <w:color w:val="000000" w:themeColor="text1"/>
          <w:sz w:val="22"/>
          <w:szCs w:val="22"/>
        </w:rPr>
        <w:t xml:space="preserve">. Subrangovų ar </w:t>
      </w:r>
      <w:r w:rsidR="00EE4723" w:rsidRPr="005A5B89">
        <w:rPr>
          <w:color w:val="000000" w:themeColor="text1"/>
          <w:sz w:val="22"/>
          <w:szCs w:val="22"/>
        </w:rPr>
        <w:t xml:space="preserve">kitų </w:t>
      </w:r>
      <w:r w:rsidR="00F7171E" w:rsidRPr="005A5B89">
        <w:rPr>
          <w:color w:val="000000" w:themeColor="text1"/>
          <w:sz w:val="22"/>
          <w:szCs w:val="22"/>
        </w:rPr>
        <w:t>ūkio subjektų keitimas ar naujų subrangovų</w:t>
      </w:r>
      <w:r w:rsidR="00EE4723" w:rsidRPr="005A5B89">
        <w:rPr>
          <w:color w:val="000000" w:themeColor="text1"/>
          <w:sz w:val="22"/>
          <w:szCs w:val="22"/>
        </w:rPr>
        <w:t>, kitų</w:t>
      </w:r>
      <w:r w:rsidR="00F7171E" w:rsidRPr="005A5B89">
        <w:rPr>
          <w:color w:val="000000" w:themeColor="text1"/>
          <w:sz w:val="22"/>
          <w:szCs w:val="22"/>
        </w:rPr>
        <w:t xml:space="preserve"> ūkio subjektų pasitelkimas galimas tik tuomet, kai </w:t>
      </w:r>
      <w:r w:rsidR="00F7171E" w:rsidRPr="005A5B89">
        <w:rPr>
          <w:sz w:val="22"/>
          <w:szCs w:val="22"/>
        </w:rPr>
        <w:t>Rangovas</w:t>
      </w:r>
      <w:r w:rsidR="00F7171E" w:rsidRPr="005A5B89">
        <w:rPr>
          <w:color w:val="000000" w:themeColor="text1"/>
          <w:sz w:val="22"/>
          <w:szCs w:val="22"/>
        </w:rPr>
        <w:t xml:space="preserve"> Užsakovui pateikia pagrįstą prašymą dėl subrangovo ar ūkio subjekto, kuris nurodytas Sutartyje, keitimo ar naujo subrangovo ar naujo ūkio subjekto pasitelkimo, naujo ūkio subjekto atitiktį pirkimo dokumentuose nustatytiems kvalifikaciniams reikalavimams pagrindžiančius dokumentus (jei pirkimo dokumentuose ūkio subjektams pagal prisiimtų sutartinių įsipareigojimų dalį buvo keliami kvalifikaciniai reikalavimai) ir subrangovo (jei taikoma) ar ūkio subjekto pašalinimo pagrindų nebuvimą patvirtinančius dokumentus, bei gauna raštišką Užsakovo sutikimą dėl pasirinkto subrangovo ar ūkio subjekto pakeitimo ar naujo subrangovo ar ūkio subjekto pasitelkimo. Užsakovui sutikus su subrangovo ar ūkio subjekto pakeitimu ar naujo subrangovo pasitelkimu, Užsakovas kartu su </w:t>
      </w:r>
      <w:r w:rsidR="00F7171E" w:rsidRPr="005A5B89">
        <w:rPr>
          <w:sz w:val="22"/>
          <w:szCs w:val="22"/>
        </w:rPr>
        <w:t>Rangov</w:t>
      </w:r>
      <w:r w:rsidR="00F7171E" w:rsidRPr="005A5B89">
        <w:rPr>
          <w:color w:val="000000" w:themeColor="text1"/>
          <w:sz w:val="22"/>
          <w:szCs w:val="22"/>
        </w:rPr>
        <w:t xml:space="preserve">u raštu sudaro susitarimą dėl subrangovo ar ūkio subjekto pakeitimo ar naujo subrangovo ar ūkio subjekto pasitelkimo, kurį pasirašo šalys. Šis susitarimas yra neatskiriama Sutarties dalis. </w:t>
      </w:r>
    </w:p>
    <w:p w14:paraId="04BCC122" w14:textId="1A45F09C" w:rsidR="00F7171E" w:rsidRPr="005A5B89" w:rsidRDefault="00B300AD" w:rsidP="005A5B89">
      <w:pPr>
        <w:tabs>
          <w:tab w:val="left" w:pos="993"/>
          <w:tab w:val="left" w:pos="1440"/>
        </w:tabs>
        <w:ind w:firstLine="562"/>
        <w:jc w:val="both"/>
        <w:rPr>
          <w:sz w:val="22"/>
          <w:szCs w:val="22"/>
          <w:lang w:eastAsia="lt-LT"/>
        </w:rPr>
      </w:pPr>
      <w:r w:rsidRPr="005A5B89">
        <w:rPr>
          <w:color w:val="000000" w:themeColor="text1"/>
          <w:sz w:val="22"/>
          <w:szCs w:val="22"/>
        </w:rPr>
        <w:t>5.6</w:t>
      </w:r>
      <w:r w:rsidR="00F7171E" w:rsidRPr="005A5B89">
        <w:rPr>
          <w:color w:val="000000" w:themeColor="text1"/>
          <w:sz w:val="22"/>
          <w:szCs w:val="22"/>
        </w:rPr>
        <w:t xml:space="preserve">. Jei Užsakovas turi pagrįstų įtarimų, kad subrangovas ar ūkio subjektas nekompetentingas vykdyti perduotas užduotis, jis gali reikalauti, kad </w:t>
      </w:r>
      <w:r w:rsidR="00F7171E" w:rsidRPr="005A5B89">
        <w:rPr>
          <w:sz w:val="22"/>
          <w:szCs w:val="22"/>
        </w:rPr>
        <w:t>Rangovas</w:t>
      </w:r>
      <w:r w:rsidR="00F7171E" w:rsidRPr="005A5B89">
        <w:rPr>
          <w:color w:val="000000" w:themeColor="text1"/>
          <w:sz w:val="22"/>
          <w:szCs w:val="22"/>
        </w:rPr>
        <w:t xml:space="preserve"> surastų kitą subrangovą ar ūkio subjektą, kuris netenkintų pirkimo sąlygose nurodytų pašalinimo pagrindų ir turėtų kvalifikaciją, atitinkančią pirkimo dokumentuose nustatytus kvalifikacijos reikalavimus (jei pirkimo dokumentuose subrangovams pagal prisiimtų sutartinių įsipareigojimų dalį buvo keliami kvalifikaciniai reikalavimai). Užsakovas raštišku prašymu kreipiasi į </w:t>
      </w:r>
      <w:r w:rsidR="00F7171E" w:rsidRPr="005A5B89">
        <w:rPr>
          <w:sz w:val="22"/>
          <w:szCs w:val="22"/>
        </w:rPr>
        <w:t>Rangovą</w:t>
      </w:r>
      <w:r w:rsidR="00F7171E" w:rsidRPr="005A5B89">
        <w:rPr>
          <w:color w:val="000000" w:themeColor="text1"/>
          <w:sz w:val="22"/>
          <w:szCs w:val="22"/>
        </w:rPr>
        <w:t xml:space="preserve"> dėl šio subrangovo ar ūkio subjekto pakeitimo, nurodydamas motyvus. </w:t>
      </w:r>
      <w:r w:rsidR="00F7171E" w:rsidRPr="005A5B89">
        <w:rPr>
          <w:sz w:val="22"/>
          <w:szCs w:val="22"/>
        </w:rPr>
        <w:t>Rangovas</w:t>
      </w:r>
      <w:r w:rsidR="00F7171E" w:rsidRPr="005A5B89">
        <w:rPr>
          <w:color w:val="000000" w:themeColor="text1"/>
          <w:sz w:val="22"/>
          <w:szCs w:val="22"/>
        </w:rPr>
        <w:t xml:space="preserve">, gavęs Užsakovo prašymą dėl </w:t>
      </w:r>
      <w:r w:rsidR="00F7171E" w:rsidRPr="005A5B89">
        <w:rPr>
          <w:sz w:val="22"/>
          <w:szCs w:val="22"/>
        </w:rPr>
        <w:t>Rangov</w:t>
      </w:r>
      <w:r w:rsidR="00F7171E" w:rsidRPr="005A5B89">
        <w:rPr>
          <w:color w:val="000000" w:themeColor="text1"/>
          <w:sz w:val="22"/>
          <w:szCs w:val="22"/>
        </w:rPr>
        <w:t xml:space="preserve">o subrangovo ar ūkio subjekto pakeitimo, turi pareigą per protingą terminą, bet ne ilgesnį kaip 14 (keturiolika) dienų, pasiūlyti kitą subrangovą ar ūkio subjektą Sutarties vykdymui bei gauti Užsakovo sutikimą jo paskyrimui. Užsakovui sutikus su subrangovo ar ūkio subjekto pakeitimu, Užsakovas kartu su </w:t>
      </w:r>
      <w:r w:rsidR="00F7171E" w:rsidRPr="005A5B89">
        <w:rPr>
          <w:sz w:val="22"/>
          <w:szCs w:val="22"/>
        </w:rPr>
        <w:t>Rangov</w:t>
      </w:r>
      <w:r w:rsidR="00F7171E" w:rsidRPr="005A5B89">
        <w:rPr>
          <w:color w:val="000000" w:themeColor="text1"/>
          <w:sz w:val="22"/>
          <w:szCs w:val="22"/>
        </w:rPr>
        <w:t xml:space="preserve">u raštu sudaro susitarimą dėl subrangovo ar ūkio subjekto pakeitimo, kurį pasirašo šalys. Šis susitarimas yra neatskiriama Sutarties dalis. Jei </w:t>
      </w:r>
      <w:r w:rsidR="00F7171E" w:rsidRPr="005A5B89">
        <w:rPr>
          <w:sz w:val="22"/>
          <w:szCs w:val="22"/>
        </w:rPr>
        <w:t>Rangovas</w:t>
      </w:r>
      <w:r w:rsidR="00F7171E" w:rsidRPr="005A5B89">
        <w:rPr>
          <w:color w:val="000000" w:themeColor="text1"/>
          <w:sz w:val="22"/>
          <w:szCs w:val="22"/>
        </w:rPr>
        <w:t xml:space="preserve"> ne dėl Užsakovo kaltės per vieną mėnesį nuo tos dienos, kai paaiškėja, kad subrangovas ar ūkio subjektas nekompetentingas vykdyti nustatytas pareigas, į jo vietą nepaskiria kito subrangovo ar ūkio subjekto su ne žemesne kvalifikacija, tai bus laikoma </w:t>
      </w:r>
      <w:r w:rsidR="00F7171E" w:rsidRPr="005A5B89">
        <w:rPr>
          <w:b/>
          <w:bCs/>
          <w:color w:val="000000" w:themeColor="text1"/>
          <w:sz w:val="22"/>
          <w:szCs w:val="22"/>
        </w:rPr>
        <w:t>esminiu Sutarties pažeidimu.</w:t>
      </w:r>
      <w:r w:rsidR="00F7171E" w:rsidRPr="005A5B89">
        <w:rPr>
          <w:color w:val="000000" w:themeColor="text1"/>
          <w:sz w:val="22"/>
          <w:szCs w:val="22"/>
        </w:rPr>
        <w:t xml:space="preserve"> </w:t>
      </w:r>
      <w:r w:rsidR="00F7171E" w:rsidRPr="005A5B89">
        <w:rPr>
          <w:sz w:val="22"/>
          <w:szCs w:val="22"/>
          <w:lang w:eastAsia="lt-LT"/>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82C5695" w14:textId="280257AA" w:rsidR="00A17C92" w:rsidRPr="005A5B89" w:rsidRDefault="00A17C92" w:rsidP="005A5B89">
      <w:pPr>
        <w:tabs>
          <w:tab w:val="left" w:pos="993"/>
          <w:tab w:val="left" w:pos="1440"/>
        </w:tabs>
        <w:ind w:firstLine="562"/>
        <w:jc w:val="both"/>
        <w:rPr>
          <w:sz w:val="22"/>
          <w:szCs w:val="22"/>
          <w:lang w:eastAsia="lt-LT"/>
        </w:rPr>
      </w:pPr>
    </w:p>
    <w:p w14:paraId="223230A5" w14:textId="600CB936" w:rsidR="00A17C92" w:rsidRPr="005A5B89" w:rsidRDefault="00432B45" w:rsidP="005A5B89">
      <w:pPr>
        <w:jc w:val="center"/>
        <w:rPr>
          <w:b/>
          <w:sz w:val="22"/>
          <w:szCs w:val="22"/>
        </w:rPr>
      </w:pPr>
      <w:r w:rsidRPr="005A5B89">
        <w:rPr>
          <w:b/>
          <w:sz w:val="22"/>
          <w:szCs w:val="22"/>
        </w:rPr>
        <w:t>VI</w:t>
      </w:r>
      <w:r w:rsidR="00A17C92" w:rsidRPr="005A5B89">
        <w:rPr>
          <w:b/>
          <w:sz w:val="22"/>
          <w:szCs w:val="22"/>
        </w:rPr>
        <w:t>. NENUGALIMA JĖGA</w:t>
      </w:r>
    </w:p>
    <w:p w14:paraId="7A80FEE8" w14:textId="77777777" w:rsidR="00A17C92" w:rsidRPr="005A5B89" w:rsidRDefault="00A17C92" w:rsidP="005A5B89">
      <w:pPr>
        <w:jc w:val="center"/>
        <w:rPr>
          <w:b/>
          <w:sz w:val="22"/>
          <w:szCs w:val="22"/>
        </w:rPr>
      </w:pPr>
    </w:p>
    <w:p w14:paraId="41C009BC" w14:textId="093AEA2F" w:rsidR="00A17C92" w:rsidRPr="005A5B89" w:rsidRDefault="00A17C92" w:rsidP="005A5B89">
      <w:pPr>
        <w:ind w:firstLine="720"/>
        <w:jc w:val="both"/>
        <w:rPr>
          <w:sz w:val="22"/>
          <w:szCs w:val="22"/>
        </w:rPr>
      </w:pPr>
      <w:r w:rsidRPr="005A5B89">
        <w:rPr>
          <w:sz w:val="22"/>
          <w:szCs w:val="22"/>
        </w:rPr>
        <w:lastRenderedPageBreak/>
        <w:t>6.1.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F424A15" w14:textId="40281B1F" w:rsidR="00A17C92" w:rsidRPr="005A5B89" w:rsidRDefault="00A17C92" w:rsidP="005A5B89">
      <w:pPr>
        <w:ind w:firstLine="720"/>
        <w:jc w:val="both"/>
        <w:rPr>
          <w:sz w:val="22"/>
          <w:szCs w:val="22"/>
        </w:rPr>
      </w:pPr>
      <w:r w:rsidRPr="005A5B89">
        <w:rPr>
          <w:sz w:val="22"/>
          <w:szCs w:val="22"/>
        </w:rPr>
        <w:t>6.2.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w:t>
      </w:r>
      <w:r w:rsidR="003E797F" w:rsidRPr="005A5B89">
        <w:rPr>
          <w:sz w:val="22"/>
          <w:szCs w:val="22"/>
        </w:rPr>
        <w:t xml:space="preserve"> </w:t>
      </w:r>
      <w:r w:rsidRPr="005A5B89">
        <w:rPr>
          <w:sz w:val="22"/>
          <w:szCs w:val="22"/>
        </w:rPr>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D211133" w14:textId="410BAB38" w:rsidR="00A17C92" w:rsidRPr="005A5B89" w:rsidRDefault="00A17C92" w:rsidP="005A5B89">
      <w:pPr>
        <w:ind w:firstLine="720"/>
        <w:jc w:val="both"/>
        <w:rPr>
          <w:sz w:val="22"/>
          <w:szCs w:val="22"/>
        </w:rPr>
      </w:pPr>
      <w:r w:rsidRPr="005A5B89">
        <w:rPr>
          <w:sz w:val="22"/>
          <w:szCs w:val="22"/>
        </w:rPr>
        <w:t>6.3. Sutartis baigiasi kitos Šalies reikalavimu, kai ją įvykdyti kitai Šaliai pasidaro neįmanoma dėl  nenugalimos jėgos (force majeure).</w:t>
      </w:r>
    </w:p>
    <w:p w14:paraId="689D97E2" w14:textId="77777777" w:rsidR="00A17C92" w:rsidRPr="005A5B89" w:rsidRDefault="00A17C92" w:rsidP="005A5B89">
      <w:pPr>
        <w:ind w:firstLine="720"/>
        <w:jc w:val="both"/>
        <w:rPr>
          <w:sz w:val="22"/>
          <w:szCs w:val="22"/>
        </w:rPr>
      </w:pPr>
    </w:p>
    <w:p w14:paraId="00D8A873" w14:textId="583F01F3" w:rsidR="00A17C92" w:rsidRPr="005A5B89" w:rsidRDefault="00432B45" w:rsidP="005A5B89">
      <w:pPr>
        <w:ind w:firstLine="562"/>
        <w:jc w:val="center"/>
        <w:outlineLvl w:val="0"/>
        <w:rPr>
          <w:b/>
          <w:bCs/>
          <w:caps/>
          <w:spacing w:val="4"/>
          <w:sz w:val="22"/>
          <w:szCs w:val="22"/>
        </w:rPr>
      </w:pPr>
      <w:r w:rsidRPr="005A5B89">
        <w:rPr>
          <w:b/>
          <w:bCs/>
          <w:spacing w:val="4"/>
          <w:sz w:val="22"/>
          <w:szCs w:val="22"/>
        </w:rPr>
        <w:t>VII</w:t>
      </w:r>
      <w:r w:rsidR="00A17C92" w:rsidRPr="005A5B89">
        <w:rPr>
          <w:b/>
          <w:bCs/>
          <w:spacing w:val="4"/>
          <w:sz w:val="22"/>
          <w:szCs w:val="22"/>
        </w:rPr>
        <w:t>. ASMENS DUOMENŲ TVARKYMAS</w:t>
      </w:r>
    </w:p>
    <w:p w14:paraId="12C2F41C" w14:textId="77777777" w:rsidR="00A17C92" w:rsidRPr="005A5B89" w:rsidRDefault="00A17C92" w:rsidP="005A5B89">
      <w:pPr>
        <w:ind w:firstLine="562"/>
        <w:jc w:val="both"/>
        <w:rPr>
          <w:b/>
          <w:bCs/>
          <w:caps/>
          <w:spacing w:val="4"/>
          <w:sz w:val="22"/>
          <w:szCs w:val="22"/>
        </w:rPr>
      </w:pPr>
    </w:p>
    <w:p w14:paraId="7CE9DDCF" w14:textId="199927DB" w:rsidR="00A17C92" w:rsidRPr="005A5B89" w:rsidRDefault="00432B45" w:rsidP="005A5B89">
      <w:pPr>
        <w:ind w:firstLine="562"/>
        <w:jc w:val="both"/>
        <w:rPr>
          <w:sz w:val="22"/>
          <w:szCs w:val="22"/>
        </w:rPr>
      </w:pPr>
      <w:r w:rsidRPr="005A5B89">
        <w:rPr>
          <w:sz w:val="22"/>
          <w:szCs w:val="22"/>
        </w:rPr>
        <w:t>7</w:t>
      </w:r>
      <w:r w:rsidR="00A17C92" w:rsidRPr="005A5B89">
        <w:rPr>
          <w:sz w:val="22"/>
          <w:szCs w:val="22"/>
        </w:rPr>
        <w:t>.1.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w:t>
      </w:r>
      <w:hyperlink r:id="rId6" w:tgtFrame="_blank" w:history="1">
        <w:r w:rsidR="00A17C92" w:rsidRPr="005A5B89">
          <w:rPr>
            <w:bCs/>
            <w:sz w:val="22"/>
            <w:szCs w:val="22"/>
          </w:rPr>
          <w:t>Bendrasis duomenų apsaugos reglamentas</w:t>
        </w:r>
      </w:hyperlink>
      <w:r w:rsidR="00A17C92" w:rsidRPr="005A5B89">
        <w:rPr>
          <w:sz w:val="22"/>
          <w:szCs w:val="22"/>
        </w:rPr>
        <w:t xml:space="preserve">)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 </w:t>
      </w:r>
    </w:p>
    <w:p w14:paraId="5849D92B" w14:textId="77777777" w:rsidR="00F7171E" w:rsidRPr="005A5B89" w:rsidRDefault="00F7171E" w:rsidP="005A5B89">
      <w:pPr>
        <w:rPr>
          <w:sz w:val="22"/>
          <w:szCs w:val="22"/>
        </w:rPr>
      </w:pPr>
      <w:r w:rsidRPr="005A5B89">
        <w:rPr>
          <w:color w:val="000000" w:themeColor="text1"/>
          <w:sz w:val="22"/>
          <w:szCs w:val="22"/>
        </w:rPr>
        <w:t xml:space="preserve"> </w:t>
      </w:r>
    </w:p>
    <w:p w14:paraId="241D19B8" w14:textId="59F01A4D" w:rsidR="00F7171E" w:rsidRPr="005A5B89" w:rsidRDefault="00F7171E" w:rsidP="005A5B89">
      <w:pPr>
        <w:jc w:val="center"/>
        <w:rPr>
          <w:b/>
          <w:bCs/>
          <w:sz w:val="22"/>
          <w:szCs w:val="22"/>
        </w:rPr>
      </w:pPr>
      <w:r w:rsidRPr="005A5B89">
        <w:rPr>
          <w:b/>
          <w:bCs/>
          <w:sz w:val="22"/>
          <w:szCs w:val="22"/>
        </w:rPr>
        <w:t>V</w:t>
      </w:r>
      <w:r w:rsidR="00432B45" w:rsidRPr="005A5B89">
        <w:rPr>
          <w:b/>
          <w:bCs/>
          <w:sz w:val="22"/>
          <w:szCs w:val="22"/>
        </w:rPr>
        <w:t>II</w:t>
      </w:r>
      <w:r w:rsidRPr="005A5B89">
        <w:rPr>
          <w:b/>
          <w:bCs/>
          <w:sz w:val="22"/>
          <w:szCs w:val="22"/>
        </w:rPr>
        <w:t>I. KITOS NUOSTATOS</w:t>
      </w:r>
    </w:p>
    <w:p w14:paraId="0B706C2F" w14:textId="77777777" w:rsidR="00F7171E" w:rsidRDefault="00F7171E" w:rsidP="005A5B89">
      <w:pPr>
        <w:jc w:val="center"/>
        <w:rPr>
          <w:b/>
          <w:bCs/>
          <w:color w:val="000000"/>
          <w:sz w:val="22"/>
          <w:szCs w:val="22"/>
        </w:rPr>
      </w:pPr>
    </w:p>
    <w:p w14:paraId="5824E67F" w14:textId="77777777" w:rsidR="004412C1" w:rsidRPr="004412C1" w:rsidRDefault="004412C1" w:rsidP="004412C1">
      <w:pPr>
        <w:tabs>
          <w:tab w:val="left" w:pos="2805"/>
        </w:tabs>
        <w:jc w:val="both"/>
        <w:rPr>
          <w:sz w:val="22"/>
          <w:szCs w:val="22"/>
        </w:rPr>
      </w:pPr>
      <w:r w:rsidRPr="004412C1">
        <w:rPr>
          <w:sz w:val="22"/>
          <w:szCs w:val="22"/>
        </w:rPr>
        <w:t xml:space="preserve">            8.1. Šalims pasirašius Sutartį, ši Sutartis įsigalioja nuo Sutarties pasirašymo dienos ir galioja iki visiško Šalių įsipareigojimų pagal šią Sutartį įvykdymo dienos arba kol pasiekiama maksimali Sutarties vertė arba iki Sutarties nutraukimo. </w:t>
      </w:r>
    </w:p>
    <w:p w14:paraId="1AAB82B6" w14:textId="77777777" w:rsidR="004412C1" w:rsidRPr="004412C1" w:rsidRDefault="004412C1" w:rsidP="004412C1">
      <w:pPr>
        <w:tabs>
          <w:tab w:val="left" w:pos="709"/>
        </w:tabs>
        <w:jc w:val="both"/>
        <w:rPr>
          <w:sz w:val="22"/>
          <w:szCs w:val="22"/>
        </w:rPr>
      </w:pPr>
      <w:r w:rsidRPr="004412C1">
        <w:rPr>
          <w:sz w:val="22"/>
          <w:szCs w:val="22"/>
        </w:rPr>
        <w:tab/>
        <w:t>8.2. Šalys, vykdydamos sutartinius įsipareigojimus, vadovaujasi Lietuvos Respublikos įstatymais, kitais teisės aktais, viešojo pirkimo dokumentais ir Rangovo pasiūlymu (Sutarties priedas Nr. 2). Rangovo pasiūlymas kartu su viešojo pirkimo dokumentais yra neatskiriama Sutarties dalis.</w:t>
      </w:r>
    </w:p>
    <w:p w14:paraId="40C23B29" w14:textId="77777777" w:rsidR="004412C1" w:rsidRPr="004412C1" w:rsidRDefault="004412C1" w:rsidP="004412C1">
      <w:pPr>
        <w:tabs>
          <w:tab w:val="left" w:pos="709"/>
        </w:tabs>
        <w:jc w:val="both"/>
        <w:rPr>
          <w:sz w:val="22"/>
          <w:szCs w:val="22"/>
        </w:rPr>
      </w:pPr>
      <w:r w:rsidRPr="004412C1">
        <w:rPr>
          <w:sz w:val="22"/>
          <w:szCs w:val="22"/>
        </w:rPr>
        <w:tab/>
        <w:t>8.3. Vadovaujantis Viešųjų pirkimų įstatymo 89 straipsnio nuostatomis, Sutartis jos galiojimo laikotarpiu gali būti keičiama neatliekant naujos pirkimo procedūros.</w:t>
      </w:r>
    </w:p>
    <w:p w14:paraId="766472D3" w14:textId="77777777" w:rsidR="004412C1" w:rsidRPr="004412C1" w:rsidRDefault="004412C1" w:rsidP="004412C1">
      <w:pPr>
        <w:tabs>
          <w:tab w:val="left" w:pos="709"/>
        </w:tabs>
        <w:jc w:val="both"/>
        <w:rPr>
          <w:sz w:val="22"/>
          <w:szCs w:val="22"/>
        </w:rPr>
      </w:pPr>
      <w:r w:rsidRPr="004412C1">
        <w:rPr>
          <w:sz w:val="22"/>
          <w:szCs w:val="22"/>
        </w:rPr>
        <w:tab/>
        <w:t>8.4. Šalys aiškiai ir nedviprasmiškai susitaria ir supranta, kad Darbų atlikimas tinkamai ir laiku yra esminė šios Sutarties sąlyga.</w:t>
      </w:r>
    </w:p>
    <w:p w14:paraId="06960E2E"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8.5.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45AAA233"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8.6. Sutarties Šalims yra žinoma, kad ši Sutartis yra vieša, išskyrus joje esančią konfidencialią informaciją. Konfidencialia informacija laikoma tik tokia informacija, kurios atskleidimas prieštarautų teisės aktams.</w:t>
      </w:r>
    </w:p>
    <w:p w14:paraId="3E1D4DCD"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8.7. Sutarčiai, iš jos kylantiems Šalių santykiams bei jų aiškinimui taikoma Lietuvos Respublikos teisė.</w:t>
      </w:r>
    </w:p>
    <w:p w14:paraId="053E920F"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8.8.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4C760218"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8.9.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63B38D8"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8.10.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0900A66A" w14:textId="77777777" w:rsidR="004412C1" w:rsidRPr="004412C1" w:rsidRDefault="004412C1" w:rsidP="004412C1">
      <w:pPr>
        <w:autoSpaceDE w:val="0"/>
        <w:autoSpaceDN w:val="0"/>
        <w:adjustRightInd w:val="0"/>
        <w:ind w:firstLine="720"/>
        <w:jc w:val="both"/>
        <w:rPr>
          <w:sz w:val="22"/>
          <w:szCs w:val="22"/>
        </w:rPr>
      </w:pPr>
      <w:r w:rsidRPr="004412C1">
        <w:rPr>
          <w:sz w:val="22"/>
          <w:szCs w:val="22"/>
        </w:rPr>
        <w:lastRenderedPageBreak/>
        <w:t xml:space="preserve">8.11. Užsakovo asmuo, atsakingas už Sutarties ir jos pakeitimų paskelbimą pagal Viešųjų pirkimų įstatymo 86 straipsnio 9 dalies nuostatas – </w:t>
      </w:r>
      <w:r w:rsidRPr="004412C1">
        <w:rPr>
          <w:i/>
          <w:iCs/>
          <w:color w:val="ED0000"/>
          <w:sz w:val="22"/>
          <w:szCs w:val="22"/>
        </w:rPr>
        <w:t>(pareigos, vardas, pavardė ir kontaktai)</w:t>
      </w:r>
      <w:r w:rsidRPr="004412C1">
        <w:rPr>
          <w:sz w:val="22"/>
          <w:szCs w:val="22"/>
        </w:rPr>
        <w:t>.</w:t>
      </w:r>
    </w:p>
    <w:p w14:paraId="78FCF237"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 xml:space="preserve">8.12. Užsakovo asmuo, atsakingas už Sutarties vykdymą – </w:t>
      </w:r>
      <w:r w:rsidRPr="004412C1">
        <w:rPr>
          <w:color w:val="ED0000"/>
          <w:sz w:val="22"/>
          <w:szCs w:val="22"/>
        </w:rPr>
        <w:t>(</w:t>
      </w:r>
      <w:r w:rsidRPr="004412C1">
        <w:rPr>
          <w:i/>
          <w:iCs/>
          <w:color w:val="ED0000"/>
          <w:sz w:val="22"/>
          <w:szCs w:val="22"/>
        </w:rPr>
        <w:t>pareigos, vardas, pavardė ir kontaktai)</w:t>
      </w:r>
      <w:r w:rsidRPr="004412C1">
        <w:rPr>
          <w:sz w:val="22"/>
          <w:szCs w:val="22"/>
        </w:rPr>
        <w:t xml:space="preserve">. </w:t>
      </w:r>
    </w:p>
    <w:p w14:paraId="1AE533A6"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 xml:space="preserve">8.13. Rangovo asmuo, atsakingas už Sutarties vykdymą – </w:t>
      </w:r>
      <w:r w:rsidRPr="004412C1">
        <w:rPr>
          <w:i/>
          <w:iCs/>
          <w:color w:val="ED0000"/>
          <w:sz w:val="22"/>
          <w:szCs w:val="22"/>
        </w:rPr>
        <w:t>(pareigos, vardas, pavardė ir kontaktai)</w:t>
      </w:r>
      <w:r w:rsidRPr="004412C1">
        <w:rPr>
          <w:sz w:val="22"/>
          <w:szCs w:val="22"/>
        </w:rPr>
        <w:t>.</w:t>
      </w:r>
    </w:p>
    <w:p w14:paraId="65FB30F5"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8.14. Ši Sutartis sudaryta pasirašant kvalifikuotais elektroniniais parašais ir kiekviena Šalis turi Sutarties egzempliorių su abiejų Šalių atstovų kvalifikuotais elektroniniais parašais, kuris laikomas Sutarties originalu.</w:t>
      </w:r>
    </w:p>
    <w:p w14:paraId="7092160C"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8.15. Sutarties priedai yra sudėtinės ir neatskiriamos šios Sutarties dalys. Sutarties priedai pateikiami pirmumo tvarka:</w:t>
      </w:r>
    </w:p>
    <w:p w14:paraId="2F64AB8B"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8.15.1. Sutarties priedas Nr. 1 „Techninė specifikacija“;</w:t>
      </w:r>
    </w:p>
    <w:p w14:paraId="4415BD9A" w14:textId="77777777" w:rsidR="004412C1" w:rsidRPr="004412C1" w:rsidRDefault="004412C1" w:rsidP="004412C1">
      <w:pPr>
        <w:autoSpaceDE w:val="0"/>
        <w:autoSpaceDN w:val="0"/>
        <w:adjustRightInd w:val="0"/>
        <w:ind w:firstLine="720"/>
        <w:jc w:val="both"/>
        <w:rPr>
          <w:sz w:val="22"/>
          <w:szCs w:val="22"/>
        </w:rPr>
      </w:pPr>
      <w:r w:rsidRPr="004412C1">
        <w:rPr>
          <w:sz w:val="22"/>
          <w:szCs w:val="22"/>
        </w:rPr>
        <w:t>8.15.2. Sutarties priedas Nr. 2 „Rangovo pasiūlymas“.</w:t>
      </w:r>
    </w:p>
    <w:p w14:paraId="11178913" w14:textId="77777777" w:rsidR="004412C1" w:rsidRPr="008E2B50" w:rsidRDefault="004412C1" w:rsidP="004412C1">
      <w:pPr>
        <w:autoSpaceDE w:val="0"/>
        <w:autoSpaceDN w:val="0"/>
        <w:adjustRightInd w:val="0"/>
        <w:ind w:firstLine="720"/>
        <w:jc w:val="both"/>
      </w:pPr>
    </w:p>
    <w:p w14:paraId="4EF2665B" w14:textId="77777777" w:rsidR="004412C1" w:rsidRDefault="004412C1" w:rsidP="004412C1">
      <w:pPr>
        <w:jc w:val="center"/>
        <w:rPr>
          <w:b/>
          <w:bCs/>
          <w:color w:val="000000"/>
          <w:lang w:val="en-GB"/>
        </w:rPr>
      </w:pPr>
      <w:r>
        <w:rPr>
          <w:b/>
          <w:bCs/>
          <w:color w:val="000000"/>
          <w:lang w:val="en-GB"/>
        </w:rPr>
        <w:t>IX</w:t>
      </w:r>
      <w:r w:rsidRPr="00302531">
        <w:rPr>
          <w:b/>
          <w:bCs/>
          <w:color w:val="000000"/>
          <w:lang w:val="en-GB"/>
        </w:rPr>
        <w:t>. ŠALIŲ REKVIZITAI</w:t>
      </w:r>
    </w:p>
    <w:p w14:paraId="444DA3B3" w14:textId="77777777" w:rsidR="004412C1" w:rsidRPr="00EB779A" w:rsidRDefault="004412C1" w:rsidP="004412C1">
      <w:pPr>
        <w:jc w:val="center"/>
        <w:rPr>
          <w:bCs/>
          <w:color w:val="000000"/>
          <w:lang w:val="en-GB"/>
        </w:rPr>
      </w:pPr>
    </w:p>
    <w:tbl>
      <w:tblPr>
        <w:tblW w:w="989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0"/>
        <w:gridCol w:w="4634"/>
      </w:tblGrid>
      <w:tr w:rsidR="00B349A6" w:rsidRPr="00C01009" w14:paraId="2DA967A3" w14:textId="77777777" w:rsidTr="00E64625">
        <w:tc>
          <w:tcPr>
            <w:tcW w:w="9894" w:type="dxa"/>
            <w:gridSpan w:val="2"/>
            <w:tcBorders>
              <w:top w:val="nil"/>
              <w:left w:val="nil"/>
              <w:bottom w:val="nil"/>
              <w:right w:val="nil"/>
            </w:tcBorders>
          </w:tcPr>
          <w:p w14:paraId="1A4A985A" w14:textId="77777777" w:rsidR="00B349A6" w:rsidRPr="00C01009" w:rsidRDefault="00B349A6" w:rsidP="00E64625">
            <w:pPr>
              <w:pBdr>
                <w:top w:val="nil"/>
                <w:left w:val="nil"/>
                <w:bottom w:val="nil"/>
                <w:right w:val="nil"/>
                <w:between w:val="nil"/>
                <w:bar w:val="nil"/>
              </w:pBdr>
              <w:ind w:firstLine="601"/>
              <w:rPr>
                <w:rFonts w:eastAsia="Arial Unicode MS" w:cs="Times New Roman"/>
                <w:sz w:val="22"/>
                <w:szCs w:val="22"/>
                <w:bdr w:val="nil"/>
              </w:rPr>
            </w:pPr>
            <w:r w:rsidRPr="00C01009">
              <w:rPr>
                <w:rFonts w:eastAsia="Arial Unicode MS" w:cs="Times New Roman"/>
                <w:sz w:val="22"/>
                <w:szCs w:val="22"/>
                <w:bdr w:val="nil"/>
              </w:rPr>
              <w:t>9. Šalių rekvizitai:</w:t>
            </w:r>
          </w:p>
          <w:p w14:paraId="3AC37210" w14:textId="77777777" w:rsidR="00B349A6" w:rsidRPr="00C01009" w:rsidRDefault="00B349A6" w:rsidP="00E64625">
            <w:pPr>
              <w:pBdr>
                <w:top w:val="nil"/>
                <w:left w:val="nil"/>
                <w:bottom w:val="nil"/>
                <w:right w:val="nil"/>
                <w:between w:val="nil"/>
                <w:bar w:val="nil"/>
              </w:pBdr>
              <w:ind w:left="-108"/>
              <w:outlineLvl w:val="0"/>
              <w:rPr>
                <w:rFonts w:eastAsia="Arial Unicode MS" w:cs="Times New Roman"/>
                <w:bCs/>
                <w:caps/>
                <w:spacing w:val="4"/>
                <w:sz w:val="22"/>
                <w:szCs w:val="22"/>
                <w:bdr w:val="nil"/>
                <w:lang w:eastAsia="lt-LT"/>
              </w:rPr>
            </w:pPr>
          </w:p>
          <w:p w14:paraId="76FBA095" w14:textId="77777777" w:rsidR="00B349A6" w:rsidRPr="00C01009" w:rsidRDefault="00B349A6" w:rsidP="00E64625">
            <w:pPr>
              <w:pBdr>
                <w:top w:val="nil"/>
                <w:left w:val="nil"/>
                <w:bottom w:val="nil"/>
                <w:right w:val="nil"/>
                <w:between w:val="nil"/>
                <w:bar w:val="nil"/>
              </w:pBdr>
              <w:ind w:left="-108"/>
              <w:outlineLvl w:val="0"/>
              <w:rPr>
                <w:rFonts w:eastAsia="Arial Unicode MS" w:cs="Times New Roman"/>
                <w:bCs/>
                <w:caps/>
                <w:spacing w:val="4"/>
                <w:sz w:val="22"/>
                <w:szCs w:val="22"/>
                <w:bdr w:val="nil"/>
                <w:lang w:eastAsia="lt-LT"/>
              </w:rPr>
            </w:pPr>
            <w:r w:rsidRPr="00C01009">
              <w:rPr>
                <w:rFonts w:eastAsia="Arial Unicode MS" w:cs="Times New Roman"/>
                <w:bCs/>
                <w:caps/>
                <w:spacing w:val="4"/>
                <w:sz w:val="22"/>
                <w:szCs w:val="22"/>
                <w:bdr w:val="nil"/>
                <w:lang w:eastAsia="lt-LT"/>
              </w:rPr>
              <w:t>UŽSAKOVAS</w:t>
            </w:r>
            <w:r w:rsidRPr="00C01009">
              <w:rPr>
                <w:rFonts w:eastAsia="Arial Unicode MS" w:cs="Times New Roman"/>
                <w:bCs/>
                <w:caps/>
                <w:spacing w:val="4"/>
                <w:sz w:val="22"/>
                <w:szCs w:val="22"/>
                <w:bdr w:val="nil"/>
                <w:lang w:eastAsia="lt-LT"/>
              </w:rPr>
              <w:tab/>
            </w:r>
            <w:r w:rsidRPr="00C01009">
              <w:rPr>
                <w:rFonts w:eastAsia="Arial Unicode MS" w:cs="Times New Roman"/>
                <w:bCs/>
                <w:caps/>
                <w:spacing w:val="4"/>
                <w:sz w:val="22"/>
                <w:szCs w:val="22"/>
                <w:bdr w:val="nil"/>
                <w:lang w:eastAsia="lt-LT"/>
              </w:rPr>
              <w:tab/>
            </w:r>
            <w:r w:rsidRPr="00C01009">
              <w:rPr>
                <w:rFonts w:eastAsia="Arial Unicode MS" w:cs="Times New Roman"/>
                <w:bCs/>
                <w:caps/>
                <w:spacing w:val="4"/>
                <w:sz w:val="22"/>
                <w:szCs w:val="22"/>
                <w:bdr w:val="nil"/>
                <w:lang w:eastAsia="lt-LT"/>
              </w:rPr>
              <w:tab/>
              <w:t xml:space="preserve">     </w:t>
            </w:r>
            <w:r>
              <w:rPr>
                <w:rFonts w:eastAsia="Arial Unicode MS" w:cs="Times New Roman"/>
                <w:bCs/>
                <w:caps/>
                <w:spacing w:val="4"/>
                <w:sz w:val="22"/>
                <w:szCs w:val="22"/>
                <w:bdr w:val="nil"/>
                <w:lang w:eastAsia="lt-LT"/>
              </w:rPr>
              <w:t xml:space="preserve">                      </w:t>
            </w:r>
            <w:r w:rsidRPr="00C01009">
              <w:rPr>
                <w:rFonts w:eastAsia="Arial Unicode MS" w:cs="Times New Roman"/>
                <w:bCs/>
                <w:caps/>
                <w:spacing w:val="4"/>
                <w:sz w:val="22"/>
                <w:szCs w:val="22"/>
                <w:bdr w:val="nil"/>
                <w:lang w:eastAsia="lt-LT"/>
              </w:rPr>
              <w:t>RANGOVAS</w:t>
            </w:r>
          </w:p>
          <w:p w14:paraId="2E4C6CFD" w14:textId="77777777" w:rsidR="00B349A6" w:rsidRPr="00C01009" w:rsidRDefault="00B349A6" w:rsidP="00E64625">
            <w:pPr>
              <w:pBdr>
                <w:top w:val="nil"/>
                <w:left w:val="nil"/>
                <w:bottom w:val="nil"/>
                <w:right w:val="nil"/>
                <w:between w:val="nil"/>
                <w:bar w:val="nil"/>
              </w:pBdr>
              <w:ind w:hanging="108"/>
              <w:jc w:val="both"/>
              <w:rPr>
                <w:rFonts w:eastAsia="Arial Unicode MS" w:cs="Times New Roman"/>
                <w:sz w:val="22"/>
                <w:szCs w:val="22"/>
                <w:bdr w:val="nil"/>
                <w:lang w:eastAsia="lt-LT"/>
              </w:rPr>
            </w:pPr>
            <w:r w:rsidRPr="00C01009">
              <w:rPr>
                <w:rFonts w:eastAsia="Arial Unicode MS" w:cs="Times New Roman"/>
                <w:snapToGrid w:val="0"/>
                <w:sz w:val="22"/>
                <w:szCs w:val="22"/>
                <w:bdr w:val="nil"/>
                <w:lang w:eastAsia="lt-LT"/>
              </w:rPr>
              <w:t>Pasvalio rajono savivaldybės administracija</w:t>
            </w:r>
            <w:r w:rsidRPr="00C01009">
              <w:rPr>
                <w:rFonts w:eastAsia="Arial Unicode MS" w:cs="Times New Roman"/>
                <w:sz w:val="22"/>
                <w:szCs w:val="22"/>
                <w:bdr w:val="nil"/>
                <w:lang w:eastAsia="lt-LT"/>
              </w:rPr>
              <w:t xml:space="preserve">  </w:t>
            </w:r>
            <w:r w:rsidRPr="00C01009">
              <w:rPr>
                <w:rFonts w:eastAsia="Arial Unicode MS" w:cs="Times New Roman"/>
                <w:sz w:val="22"/>
                <w:szCs w:val="22"/>
                <w:bdr w:val="nil"/>
                <w:lang w:eastAsia="lt-LT"/>
              </w:rPr>
              <w:tab/>
              <w:t xml:space="preserve">    </w:t>
            </w:r>
            <w:r>
              <w:rPr>
                <w:rFonts w:eastAsia="Arial Unicode MS" w:cs="Times New Roman"/>
                <w:sz w:val="22"/>
                <w:szCs w:val="22"/>
                <w:bdr w:val="nil"/>
                <w:lang w:eastAsia="lt-LT"/>
              </w:rPr>
              <w:t xml:space="preserve">                       </w:t>
            </w:r>
            <w:r w:rsidRPr="00C01009">
              <w:rPr>
                <w:rFonts w:eastAsia="Arial Unicode MS" w:cs="Times New Roman"/>
                <w:sz w:val="22"/>
                <w:szCs w:val="22"/>
                <w:bdr w:val="nil"/>
                <w:lang w:eastAsia="lt-LT"/>
              </w:rPr>
              <w:t xml:space="preserve"> </w:t>
            </w:r>
            <w:r w:rsidRPr="00C01009">
              <w:rPr>
                <w:rFonts w:eastAsia="Arial Unicode MS" w:cs="Times New Roman"/>
                <w:i/>
                <w:color w:val="FF0000"/>
                <w:sz w:val="22"/>
                <w:szCs w:val="22"/>
                <w:bdr w:val="nil"/>
                <w:lang w:eastAsia="lt-LT"/>
              </w:rPr>
              <w:t>(Rangovo pavadinimas)</w:t>
            </w:r>
          </w:p>
          <w:p w14:paraId="44FDFF4D" w14:textId="77777777" w:rsidR="00B349A6" w:rsidRPr="00C01009" w:rsidRDefault="00B349A6" w:rsidP="00E64625">
            <w:pPr>
              <w:pBdr>
                <w:top w:val="nil"/>
                <w:left w:val="nil"/>
                <w:bottom w:val="nil"/>
                <w:right w:val="nil"/>
                <w:between w:val="nil"/>
                <w:bar w:val="nil"/>
              </w:pBdr>
              <w:ind w:hanging="108"/>
              <w:jc w:val="both"/>
              <w:rPr>
                <w:rFonts w:eastAsia="Arial Unicode MS" w:cs="Times New Roman"/>
                <w:sz w:val="22"/>
                <w:szCs w:val="22"/>
                <w:bdr w:val="nil"/>
                <w:lang w:eastAsia="lt-LT"/>
              </w:rPr>
            </w:pPr>
            <w:r w:rsidRPr="00C01009">
              <w:rPr>
                <w:rFonts w:eastAsia="Arial Unicode MS" w:cs="Times New Roman"/>
                <w:sz w:val="22"/>
                <w:szCs w:val="22"/>
                <w:bdr w:val="nil"/>
                <w:lang w:eastAsia="lt-LT"/>
              </w:rPr>
              <w:t xml:space="preserve">Vytauto Didžiojo a. 1, 39143 Pasvalys     </w:t>
            </w:r>
            <w:r w:rsidRPr="00C01009">
              <w:rPr>
                <w:rFonts w:eastAsia="Arial Unicode MS" w:cs="Times New Roman"/>
                <w:sz w:val="22"/>
                <w:szCs w:val="22"/>
                <w:bdr w:val="nil"/>
                <w:lang w:eastAsia="lt-LT"/>
              </w:rPr>
              <w:tab/>
              <w:t xml:space="preserve">     </w:t>
            </w:r>
            <w:r>
              <w:rPr>
                <w:rFonts w:eastAsia="Arial Unicode MS" w:cs="Times New Roman"/>
                <w:sz w:val="22"/>
                <w:szCs w:val="22"/>
                <w:bdr w:val="nil"/>
                <w:lang w:eastAsia="lt-LT"/>
              </w:rPr>
              <w:t xml:space="preserve">                       </w:t>
            </w:r>
            <w:r w:rsidRPr="00C01009">
              <w:rPr>
                <w:rFonts w:eastAsia="Arial Unicode MS" w:cs="Times New Roman"/>
                <w:i/>
                <w:color w:val="FF0000"/>
                <w:sz w:val="22"/>
                <w:szCs w:val="22"/>
                <w:bdr w:val="nil"/>
                <w:lang w:eastAsia="lt-LT"/>
              </w:rPr>
              <w:t>(Adresas)</w:t>
            </w:r>
          </w:p>
          <w:p w14:paraId="5F37FB32" w14:textId="030299B0" w:rsidR="00B349A6" w:rsidRPr="00C01009" w:rsidRDefault="006C0E51" w:rsidP="00E64625">
            <w:pPr>
              <w:pBdr>
                <w:top w:val="nil"/>
                <w:left w:val="nil"/>
                <w:bottom w:val="nil"/>
                <w:right w:val="nil"/>
                <w:between w:val="nil"/>
                <w:bar w:val="nil"/>
              </w:pBdr>
              <w:tabs>
                <w:tab w:val="left" w:pos="709"/>
              </w:tabs>
              <w:ind w:hanging="108"/>
              <w:jc w:val="both"/>
              <w:rPr>
                <w:rFonts w:eastAsia="Arial Unicode MS" w:cs="Times New Roman"/>
                <w:snapToGrid w:val="0"/>
                <w:sz w:val="22"/>
                <w:szCs w:val="22"/>
                <w:bdr w:val="nil"/>
              </w:rPr>
            </w:pPr>
            <w:r>
              <w:rPr>
                <w:rFonts w:eastAsia="Arial Unicode MS" w:cs="Times New Roman"/>
                <w:snapToGrid w:val="0"/>
                <w:sz w:val="22"/>
                <w:szCs w:val="22"/>
                <w:bdr w:val="nil"/>
              </w:rPr>
              <w:t>Juridinio asmens</w:t>
            </w:r>
            <w:r w:rsidRPr="00C01009">
              <w:rPr>
                <w:rFonts w:eastAsia="Arial Unicode MS" w:cs="Times New Roman"/>
                <w:snapToGrid w:val="0"/>
                <w:sz w:val="22"/>
                <w:szCs w:val="22"/>
                <w:bdr w:val="nil"/>
              </w:rPr>
              <w:t xml:space="preserve"> </w:t>
            </w:r>
            <w:r w:rsidR="00B349A6" w:rsidRPr="00C01009">
              <w:rPr>
                <w:rFonts w:eastAsia="Arial Unicode MS" w:cs="Times New Roman"/>
                <w:snapToGrid w:val="0"/>
                <w:sz w:val="22"/>
                <w:szCs w:val="22"/>
                <w:bdr w:val="nil"/>
              </w:rPr>
              <w:t>kodas 188753657</w:t>
            </w:r>
            <w:r w:rsidR="00B349A6" w:rsidRPr="00C01009">
              <w:rPr>
                <w:rFonts w:eastAsia="Arial Unicode MS" w:cs="Times New Roman"/>
                <w:snapToGrid w:val="0"/>
                <w:sz w:val="22"/>
                <w:szCs w:val="22"/>
                <w:bdr w:val="nil"/>
              </w:rPr>
              <w:tab/>
            </w:r>
            <w:r w:rsidR="00B349A6" w:rsidRPr="00C01009">
              <w:rPr>
                <w:rFonts w:eastAsia="Arial Unicode MS" w:cs="Times New Roman"/>
                <w:snapToGrid w:val="0"/>
                <w:sz w:val="22"/>
                <w:szCs w:val="22"/>
                <w:bdr w:val="nil"/>
              </w:rPr>
              <w:tab/>
            </w:r>
            <w:r w:rsidR="00B349A6" w:rsidRPr="00C01009">
              <w:rPr>
                <w:rFonts w:eastAsia="Arial Unicode MS" w:cs="Times New Roman"/>
                <w:snapToGrid w:val="0"/>
                <w:sz w:val="22"/>
                <w:szCs w:val="22"/>
                <w:bdr w:val="nil"/>
              </w:rPr>
              <w:tab/>
              <w:t xml:space="preserve">    </w:t>
            </w:r>
            <w:r w:rsidR="00B349A6" w:rsidRPr="00C01009">
              <w:rPr>
                <w:rFonts w:eastAsia="Arial Unicode MS" w:cs="Times New Roman"/>
                <w:i/>
                <w:snapToGrid w:val="0"/>
                <w:color w:val="FF0000"/>
                <w:sz w:val="22"/>
                <w:szCs w:val="22"/>
                <w:bdr w:val="nil"/>
              </w:rPr>
              <w:t>(</w:t>
            </w:r>
            <w:r w:rsidR="00B349A6" w:rsidRPr="00C01009">
              <w:rPr>
                <w:rFonts w:eastAsia="Arial Unicode MS" w:cs="Times New Roman"/>
                <w:i/>
                <w:color w:val="FF0000"/>
                <w:sz w:val="22"/>
                <w:szCs w:val="22"/>
                <w:bdr w:val="nil"/>
              </w:rPr>
              <w:t>Juridinio asmens kodas)</w:t>
            </w:r>
          </w:p>
          <w:p w14:paraId="01AC9F49" w14:textId="77777777" w:rsidR="00B349A6" w:rsidRPr="00C01009" w:rsidRDefault="00B349A6" w:rsidP="00E64625">
            <w:pPr>
              <w:pBdr>
                <w:top w:val="nil"/>
                <w:left w:val="nil"/>
                <w:bottom w:val="nil"/>
                <w:right w:val="nil"/>
                <w:between w:val="nil"/>
                <w:bar w:val="nil"/>
              </w:pBdr>
              <w:tabs>
                <w:tab w:val="left" w:pos="709"/>
                <w:tab w:val="left" w:pos="5316"/>
              </w:tabs>
              <w:ind w:hanging="108"/>
              <w:jc w:val="both"/>
              <w:rPr>
                <w:rFonts w:eastAsia="Arial Unicode MS" w:cs="Times New Roman"/>
                <w:sz w:val="22"/>
                <w:szCs w:val="22"/>
                <w:bdr w:val="nil"/>
              </w:rPr>
            </w:pPr>
            <w:r w:rsidRPr="00C01009">
              <w:rPr>
                <w:rFonts w:eastAsia="Arial Unicode MS" w:cs="Times New Roman"/>
                <w:snapToGrid w:val="0"/>
                <w:sz w:val="22"/>
                <w:szCs w:val="22"/>
                <w:bdr w:val="nil"/>
              </w:rPr>
              <w:t xml:space="preserve">Swedbank, AB                                                                     </w:t>
            </w:r>
            <w:r>
              <w:rPr>
                <w:rFonts w:eastAsia="Arial Unicode MS" w:cs="Times New Roman"/>
                <w:snapToGrid w:val="0"/>
                <w:sz w:val="22"/>
                <w:szCs w:val="22"/>
                <w:bdr w:val="nil"/>
              </w:rPr>
              <w:t xml:space="preserve">       </w:t>
            </w:r>
            <w:r w:rsidRPr="00C01009">
              <w:rPr>
                <w:rFonts w:eastAsia="Arial Unicode MS" w:cs="Times New Roman"/>
                <w:i/>
                <w:color w:val="FF0000"/>
                <w:sz w:val="22"/>
                <w:szCs w:val="22"/>
                <w:bdr w:val="nil"/>
              </w:rPr>
              <w:t>(Banko pavadinimas)</w:t>
            </w:r>
          </w:p>
          <w:p w14:paraId="56675922" w14:textId="77777777" w:rsidR="00B349A6" w:rsidRPr="00C01009" w:rsidRDefault="00B349A6" w:rsidP="00E64625">
            <w:pPr>
              <w:pBdr>
                <w:top w:val="nil"/>
                <w:left w:val="nil"/>
                <w:bottom w:val="nil"/>
                <w:right w:val="nil"/>
                <w:between w:val="nil"/>
                <w:bar w:val="nil"/>
              </w:pBdr>
              <w:tabs>
                <w:tab w:val="left" w:pos="709"/>
                <w:tab w:val="left" w:pos="1296"/>
                <w:tab w:val="left" w:pos="2592"/>
                <w:tab w:val="left" w:pos="3888"/>
              </w:tabs>
              <w:ind w:hanging="108"/>
              <w:jc w:val="both"/>
              <w:rPr>
                <w:rFonts w:eastAsia="Arial Unicode MS" w:cs="Times New Roman"/>
                <w:sz w:val="22"/>
                <w:szCs w:val="22"/>
                <w:bdr w:val="nil"/>
              </w:rPr>
            </w:pPr>
            <w:r w:rsidRPr="00C01009">
              <w:rPr>
                <w:rFonts w:eastAsia="Arial Unicode MS" w:cs="Times New Roman"/>
                <w:sz w:val="22"/>
                <w:szCs w:val="22"/>
                <w:bdr w:val="nil"/>
              </w:rPr>
              <w:t>Banko kodas 73000</w:t>
            </w:r>
            <w:r w:rsidRPr="00C01009">
              <w:rPr>
                <w:rFonts w:eastAsia="Arial Unicode MS" w:cs="Times New Roman"/>
                <w:sz w:val="22"/>
                <w:szCs w:val="22"/>
                <w:bdr w:val="nil"/>
              </w:rPr>
              <w:tab/>
            </w:r>
            <w:r w:rsidRPr="00C01009">
              <w:rPr>
                <w:rFonts w:eastAsia="Arial Unicode MS" w:cs="Times New Roman"/>
                <w:sz w:val="22"/>
                <w:szCs w:val="22"/>
                <w:bdr w:val="nil"/>
              </w:rPr>
              <w:tab/>
              <w:t xml:space="preserve">                           </w:t>
            </w:r>
            <w:r w:rsidRPr="00C01009">
              <w:rPr>
                <w:rFonts w:eastAsia="Arial Unicode MS" w:cs="Times New Roman"/>
                <w:i/>
                <w:color w:val="FF0000"/>
                <w:sz w:val="22"/>
                <w:szCs w:val="22"/>
                <w:bdr w:val="nil"/>
              </w:rPr>
              <w:t>(Banko kodas)</w:t>
            </w:r>
          </w:p>
          <w:p w14:paraId="55D34E3C" w14:textId="77777777" w:rsidR="00B349A6" w:rsidRPr="00C01009" w:rsidRDefault="00B349A6" w:rsidP="00E64625">
            <w:pPr>
              <w:pBdr>
                <w:top w:val="nil"/>
                <w:left w:val="nil"/>
                <w:bottom w:val="nil"/>
                <w:right w:val="nil"/>
                <w:between w:val="nil"/>
                <w:bar w:val="nil"/>
              </w:pBdr>
              <w:ind w:hanging="108"/>
              <w:rPr>
                <w:rFonts w:eastAsia="Arial Unicode MS" w:cs="Times New Roman"/>
                <w:bCs/>
                <w:i/>
                <w:iCs/>
                <w:sz w:val="22"/>
                <w:szCs w:val="22"/>
                <w:bdr w:val="nil"/>
              </w:rPr>
            </w:pPr>
            <w:r w:rsidRPr="00C01009">
              <w:rPr>
                <w:rFonts w:eastAsia="Arial Unicode MS" w:cs="Times New Roman"/>
                <w:sz w:val="22"/>
                <w:szCs w:val="22"/>
                <w:bdr w:val="nil"/>
              </w:rPr>
              <w:t xml:space="preserve">A. s. </w:t>
            </w:r>
            <w:r w:rsidRPr="00C01009">
              <w:rPr>
                <w:rStyle w:val="Emfaz"/>
                <w:bCs/>
                <w:i w:val="0"/>
                <w:iCs w:val="0"/>
                <w:sz w:val="22"/>
                <w:szCs w:val="22"/>
              </w:rPr>
              <w:t xml:space="preserve">LT707300010089927884      </w:t>
            </w:r>
            <w:r w:rsidRPr="00C01009">
              <w:rPr>
                <w:rStyle w:val="Emfaz"/>
                <w:bCs/>
                <w:sz w:val="22"/>
                <w:szCs w:val="22"/>
              </w:rPr>
              <w:t xml:space="preserve">  </w:t>
            </w:r>
            <w:r w:rsidRPr="00C01009">
              <w:rPr>
                <w:rFonts w:eastAsia="Arial Unicode MS" w:cs="Times New Roman"/>
                <w:bCs/>
                <w:i/>
                <w:iCs/>
                <w:sz w:val="22"/>
                <w:szCs w:val="22"/>
                <w:bdr w:val="nil"/>
              </w:rPr>
              <w:t xml:space="preserve">                                  </w:t>
            </w:r>
            <w:r>
              <w:rPr>
                <w:rFonts w:eastAsia="Arial Unicode MS" w:cs="Times New Roman"/>
                <w:bCs/>
                <w:i/>
                <w:iCs/>
                <w:sz w:val="22"/>
                <w:szCs w:val="22"/>
                <w:bdr w:val="nil"/>
              </w:rPr>
              <w:t xml:space="preserve">      </w:t>
            </w:r>
            <w:r w:rsidRPr="00C01009">
              <w:rPr>
                <w:rFonts w:eastAsia="Arial Unicode MS" w:cs="Times New Roman"/>
                <w:bCs/>
                <w:i/>
                <w:iCs/>
                <w:sz w:val="22"/>
                <w:szCs w:val="22"/>
                <w:bdr w:val="nil"/>
              </w:rPr>
              <w:t xml:space="preserve">  </w:t>
            </w:r>
            <w:r w:rsidRPr="00C01009">
              <w:rPr>
                <w:rFonts w:eastAsia="Arial Unicode MS" w:cs="Times New Roman"/>
                <w:i/>
                <w:color w:val="FF0000"/>
                <w:sz w:val="22"/>
                <w:szCs w:val="22"/>
                <w:bdr w:val="nil"/>
                <w:lang w:eastAsia="lt-LT"/>
              </w:rPr>
              <w:t xml:space="preserve">(Atsiskaitomosios </w:t>
            </w:r>
            <w:r w:rsidRPr="00C01009">
              <w:rPr>
                <w:rFonts w:eastAsia="Arial Unicode MS" w:cs="Times New Roman"/>
                <w:i/>
                <w:color w:val="FF0000"/>
                <w:sz w:val="22"/>
                <w:szCs w:val="22"/>
                <w:bdr w:val="nil"/>
              </w:rPr>
              <w:t>sąskaitos numeris)</w:t>
            </w:r>
          </w:p>
          <w:p w14:paraId="266D3F52" w14:textId="77777777" w:rsidR="00B349A6" w:rsidRPr="00C01009" w:rsidRDefault="00B349A6" w:rsidP="00E64625">
            <w:pPr>
              <w:pBdr>
                <w:top w:val="nil"/>
                <w:left w:val="nil"/>
                <w:bottom w:val="nil"/>
                <w:right w:val="nil"/>
                <w:between w:val="nil"/>
                <w:bar w:val="nil"/>
              </w:pBdr>
              <w:ind w:hanging="108"/>
              <w:rPr>
                <w:rFonts w:eastAsia="Arial Unicode MS" w:cs="Times New Roman"/>
                <w:sz w:val="22"/>
                <w:szCs w:val="22"/>
                <w:bdr w:val="nil"/>
                <w:lang w:eastAsia="lt-LT"/>
              </w:rPr>
            </w:pPr>
            <w:r w:rsidRPr="00C01009">
              <w:rPr>
                <w:rFonts w:eastAsia="Arial Unicode MS" w:cs="Times New Roman"/>
                <w:sz w:val="22"/>
                <w:szCs w:val="22"/>
                <w:bdr w:val="nil"/>
              </w:rPr>
              <w:t>PVM mokėtojo kodas LT887536515</w:t>
            </w:r>
            <w:r w:rsidRPr="00C01009">
              <w:rPr>
                <w:rFonts w:eastAsia="Arial Unicode MS" w:cs="Times New Roman"/>
                <w:sz w:val="22"/>
                <w:szCs w:val="22"/>
                <w:bdr w:val="nil"/>
                <w:lang w:eastAsia="lt-LT"/>
              </w:rPr>
              <w:tab/>
              <w:t xml:space="preserve">                           </w:t>
            </w:r>
            <w:r w:rsidRPr="00C01009">
              <w:rPr>
                <w:rFonts w:eastAsia="Arial Unicode MS" w:cs="Times New Roman"/>
                <w:i/>
                <w:color w:val="FF0000"/>
                <w:sz w:val="22"/>
                <w:szCs w:val="22"/>
                <w:bdr w:val="nil"/>
                <w:lang w:eastAsia="lt-LT"/>
              </w:rPr>
              <w:t>(</w:t>
            </w:r>
            <w:r w:rsidRPr="00C01009">
              <w:rPr>
                <w:rFonts w:eastAsia="Arial Unicode MS" w:cs="Times New Roman"/>
                <w:i/>
                <w:color w:val="FF0000"/>
                <w:sz w:val="22"/>
                <w:szCs w:val="22"/>
                <w:bdr w:val="nil"/>
              </w:rPr>
              <w:t>PVM mokėtojo kodas)</w:t>
            </w:r>
          </w:p>
          <w:p w14:paraId="4822F95E" w14:textId="77777777" w:rsidR="00B349A6" w:rsidRPr="00C01009" w:rsidRDefault="00B349A6" w:rsidP="00E64625">
            <w:pPr>
              <w:pBdr>
                <w:top w:val="nil"/>
                <w:left w:val="nil"/>
                <w:bottom w:val="nil"/>
                <w:right w:val="nil"/>
                <w:between w:val="nil"/>
                <w:bar w:val="nil"/>
              </w:pBdr>
              <w:tabs>
                <w:tab w:val="left" w:pos="709"/>
              </w:tabs>
              <w:ind w:hanging="108"/>
              <w:jc w:val="both"/>
              <w:rPr>
                <w:rFonts w:eastAsia="Arial Unicode MS" w:cs="Times New Roman"/>
                <w:sz w:val="22"/>
                <w:szCs w:val="22"/>
                <w:bdr w:val="nil"/>
                <w:lang w:eastAsia="lt-LT"/>
              </w:rPr>
            </w:pPr>
            <w:r w:rsidRPr="00C01009">
              <w:rPr>
                <w:rFonts w:eastAsia="Arial Unicode MS" w:cs="Times New Roman"/>
                <w:caps/>
                <w:sz w:val="22"/>
                <w:szCs w:val="22"/>
                <w:bdr w:val="nil"/>
                <w:lang w:eastAsia="lt-LT"/>
              </w:rPr>
              <w:t>t</w:t>
            </w:r>
            <w:r w:rsidRPr="00C01009">
              <w:rPr>
                <w:rFonts w:eastAsia="Arial Unicode MS" w:cs="Times New Roman"/>
                <w:sz w:val="22"/>
                <w:szCs w:val="22"/>
                <w:bdr w:val="nil"/>
                <w:lang w:eastAsia="lt-LT"/>
              </w:rPr>
              <w:t>el. +370 451 54 133</w:t>
            </w:r>
            <w:r w:rsidRPr="00C01009">
              <w:rPr>
                <w:rFonts w:eastAsia="Arial Unicode MS" w:cs="Times New Roman"/>
                <w:sz w:val="22"/>
                <w:szCs w:val="22"/>
                <w:bdr w:val="nil"/>
                <w:lang w:eastAsia="lt-LT"/>
              </w:rPr>
              <w:tab/>
            </w:r>
            <w:r w:rsidRPr="00C01009">
              <w:rPr>
                <w:rFonts w:eastAsia="Arial Unicode MS" w:cs="Times New Roman"/>
                <w:sz w:val="22"/>
                <w:szCs w:val="22"/>
                <w:bdr w:val="nil"/>
                <w:lang w:eastAsia="lt-LT"/>
              </w:rPr>
              <w:tab/>
              <w:t xml:space="preserve">                           </w:t>
            </w:r>
            <w:r w:rsidRPr="00C01009">
              <w:rPr>
                <w:rFonts w:eastAsia="Arial Unicode MS" w:cs="Times New Roman"/>
                <w:i/>
                <w:color w:val="FF0000"/>
                <w:sz w:val="22"/>
                <w:szCs w:val="22"/>
                <w:bdr w:val="nil"/>
                <w:lang w:eastAsia="lt-LT"/>
              </w:rPr>
              <w:t>(Telefono numeris)</w:t>
            </w:r>
          </w:p>
          <w:p w14:paraId="00C5570E" w14:textId="77777777" w:rsidR="00B349A6" w:rsidRPr="00C01009" w:rsidRDefault="00B349A6" w:rsidP="00E64625">
            <w:pPr>
              <w:pBdr>
                <w:top w:val="nil"/>
                <w:left w:val="nil"/>
                <w:bottom w:val="nil"/>
                <w:right w:val="nil"/>
                <w:between w:val="nil"/>
                <w:bar w:val="nil"/>
              </w:pBdr>
              <w:ind w:hanging="108"/>
              <w:rPr>
                <w:rFonts w:eastAsia="Arial Unicode MS" w:cs="Times New Roman"/>
                <w:sz w:val="22"/>
                <w:szCs w:val="22"/>
                <w:bdr w:val="nil"/>
              </w:rPr>
            </w:pPr>
            <w:r w:rsidRPr="00C01009">
              <w:rPr>
                <w:rFonts w:eastAsia="Arial Unicode MS" w:cs="Times New Roman"/>
                <w:sz w:val="22"/>
                <w:szCs w:val="22"/>
                <w:bdr w:val="nil"/>
              </w:rPr>
              <w:t xml:space="preserve">El. p. </w:t>
            </w:r>
            <w:hyperlink r:id="rId7" w:history="1">
              <w:r w:rsidRPr="00C01009">
                <w:rPr>
                  <w:rFonts w:eastAsia="Arial Unicode MS" w:cs="Times New Roman"/>
                  <w:color w:val="0070C0"/>
                  <w:sz w:val="22"/>
                  <w:szCs w:val="22"/>
                  <w:u w:val="single"/>
                  <w:bdr w:val="nil"/>
                  <w:lang w:val="en-US"/>
                </w:rPr>
                <w:t>rastine@pasvalys.lt</w:t>
              </w:r>
            </w:hyperlink>
            <w:r w:rsidRPr="00C01009">
              <w:rPr>
                <w:rFonts w:eastAsia="Arial Unicode MS" w:cs="Times New Roman"/>
                <w:sz w:val="22"/>
                <w:szCs w:val="22"/>
                <w:bdr w:val="nil"/>
              </w:rPr>
              <w:tab/>
            </w:r>
            <w:r w:rsidRPr="00C01009">
              <w:rPr>
                <w:rFonts w:eastAsia="Arial Unicode MS" w:cs="Times New Roman"/>
                <w:sz w:val="22"/>
                <w:szCs w:val="22"/>
                <w:bdr w:val="nil"/>
              </w:rPr>
              <w:tab/>
              <w:t xml:space="preserve">                        </w:t>
            </w:r>
            <w:proofErr w:type="gramStart"/>
            <w:r w:rsidRPr="00C01009">
              <w:rPr>
                <w:rFonts w:eastAsia="Arial Unicode MS" w:cs="Times New Roman"/>
                <w:sz w:val="22"/>
                <w:szCs w:val="22"/>
                <w:bdr w:val="nil"/>
              </w:rPr>
              <w:t xml:space="preserve">   </w:t>
            </w:r>
            <w:r w:rsidRPr="00C01009">
              <w:rPr>
                <w:rFonts w:eastAsia="Arial Unicode MS" w:cs="Times New Roman"/>
                <w:i/>
                <w:color w:val="FF0000"/>
                <w:sz w:val="22"/>
                <w:szCs w:val="22"/>
                <w:bdr w:val="nil"/>
              </w:rPr>
              <w:t>(</w:t>
            </w:r>
            <w:proofErr w:type="gramEnd"/>
            <w:r w:rsidRPr="00C01009">
              <w:rPr>
                <w:rFonts w:eastAsia="Arial Unicode MS" w:cs="Times New Roman"/>
                <w:i/>
                <w:color w:val="FF0000"/>
                <w:sz w:val="22"/>
                <w:szCs w:val="22"/>
                <w:bdr w:val="nil"/>
              </w:rPr>
              <w:t>El. pašto adresas)</w:t>
            </w:r>
          </w:p>
        </w:tc>
      </w:tr>
      <w:tr w:rsidR="00B349A6" w:rsidRPr="00C01009" w14:paraId="6D53A27C" w14:textId="77777777" w:rsidTr="00E64625">
        <w:tc>
          <w:tcPr>
            <w:tcW w:w="5260" w:type="dxa"/>
            <w:tcBorders>
              <w:top w:val="nil"/>
              <w:left w:val="nil"/>
              <w:bottom w:val="nil"/>
              <w:right w:val="nil"/>
            </w:tcBorders>
            <w:vAlign w:val="bottom"/>
          </w:tcPr>
          <w:p w14:paraId="56F9B0DB" w14:textId="77777777" w:rsidR="00B349A6" w:rsidRPr="00C01009" w:rsidRDefault="00B349A6" w:rsidP="00E64625">
            <w:pPr>
              <w:keepNext/>
              <w:ind w:hanging="108"/>
              <w:rPr>
                <w:rFonts w:eastAsia="Times New Roman" w:cs="Times New Roman"/>
                <w:sz w:val="22"/>
                <w:szCs w:val="22"/>
                <w:lang w:eastAsia="fi-FI"/>
              </w:rPr>
            </w:pPr>
          </w:p>
          <w:p w14:paraId="4402A254" w14:textId="77777777" w:rsidR="00B349A6" w:rsidRPr="00C01009" w:rsidRDefault="00B349A6" w:rsidP="00E64625">
            <w:pPr>
              <w:keepNext/>
              <w:ind w:hanging="108"/>
              <w:rPr>
                <w:rFonts w:eastAsia="Times New Roman" w:cs="Times New Roman"/>
                <w:sz w:val="22"/>
                <w:szCs w:val="22"/>
                <w:lang w:eastAsia="fi-FI"/>
              </w:rPr>
            </w:pPr>
            <w:r w:rsidRPr="00C01009">
              <w:rPr>
                <w:rFonts w:eastAsia="Times New Roman" w:cs="Times New Roman"/>
                <w:sz w:val="22"/>
                <w:szCs w:val="22"/>
                <w:lang w:eastAsia="fi-FI"/>
              </w:rPr>
              <w:t>Administracijos direktorius</w:t>
            </w:r>
          </w:p>
          <w:p w14:paraId="341A4DBA" w14:textId="77777777" w:rsidR="00B349A6" w:rsidRPr="00C01009" w:rsidRDefault="00B349A6" w:rsidP="00E64625">
            <w:pPr>
              <w:keepNext/>
              <w:ind w:hanging="108"/>
              <w:rPr>
                <w:rFonts w:eastAsia="Times New Roman" w:cs="Times New Roman"/>
                <w:sz w:val="22"/>
                <w:szCs w:val="22"/>
                <w:lang w:eastAsia="fi-FI"/>
              </w:rPr>
            </w:pPr>
            <w:r w:rsidRPr="00C01009">
              <w:rPr>
                <w:rFonts w:eastAsia="Times New Roman" w:cs="Times New Roman"/>
                <w:sz w:val="22"/>
                <w:szCs w:val="22"/>
                <w:lang w:eastAsia="fi-FI"/>
              </w:rPr>
              <w:t>Povilas Balčiūnas</w:t>
            </w:r>
          </w:p>
          <w:p w14:paraId="7024B0E8" w14:textId="77777777" w:rsidR="00B349A6" w:rsidRPr="00C01009" w:rsidRDefault="00B349A6" w:rsidP="00E64625">
            <w:pPr>
              <w:keepNext/>
              <w:rPr>
                <w:rFonts w:eastAsia="Times New Roman" w:cs="Times New Roman"/>
                <w:sz w:val="22"/>
                <w:szCs w:val="22"/>
                <w:lang w:eastAsia="fi-FI"/>
              </w:rPr>
            </w:pPr>
          </w:p>
        </w:tc>
        <w:tc>
          <w:tcPr>
            <w:tcW w:w="4634" w:type="dxa"/>
            <w:tcBorders>
              <w:top w:val="nil"/>
              <w:left w:val="nil"/>
              <w:bottom w:val="nil"/>
              <w:right w:val="nil"/>
            </w:tcBorders>
          </w:tcPr>
          <w:p w14:paraId="4AA3BA67" w14:textId="77777777" w:rsidR="00B349A6" w:rsidRPr="00C01009" w:rsidRDefault="00B349A6" w:rsidP="00E64625">
            <w:pPr>
              <w:keepNext/>
              <w:rPr>
                <w:rFonts w:eastAsia="Times New Roman" w:cs="Times New Roman"/>
                <w:i/>
                <w:color w:val="FF0000"/>
                <w:sz w:val="22"/>
                <w:szCs w:val="22"/>
                <w:lang w:eastAsia="fi-FI"/>
              </w:rPr>
            </w:pPr>
          </w:p>
          <w:p w14:paraId="0632E0A8" w14:textId="77777777" w:rsidR="00B349A6" w:rsidRPr="00C01009" w:rsidRDefault="00B349A6" w:rsidP="00E64625">
            <w:pPr>
              <w:keepNext/>
              <w:rPr>
                <w:rFonts w:eastAsia="Times New Roman" w:cs="Times New Roman"/>
                <w:i/>
                <w:color w:val="FF0000"/>
                <w:sz w:val="22"/>
                <w:szCs w:val="22"/>
                <w:lang w:eastAsia="fi-FI"/>
              </w:rPr>
            </w:pPr>
            <w:r w:rsidRPr="00C01009">
              <w:rPr>
                <w:rFonts w:eastAsia="Times New Roman" w:cs="Times New Roman"/>
                <w:i/>
                <w:color w:val="FF0000"/>
                <w:sz w:val="22"/>
                <w:szCs w:val="22"/>
                <w:lang w:eastAsia="fi-FI"/>
              </w:rPr>
              <w:t xml:space="preserve">   Pasirašančiojo pareigos</w:t>
            </w:r>
          </w:p>
          <w:p w14:paraId="68E13B56" w14:textId="77777777" w:rsidR="00B349A6" w:rsidRPr="00C01009" w:rsidRDefault="00B349A6" w:rsidP="00E64625">
            <w:pPr>
              <w:keepNext/>
              <w:rPr>
                <w:rFonts w:eastAsia="Times New Roman" w:cs="Times New Roman"/>
                <w:sz w:val="22"/>
                <w:szCs w:val="22"/>
                <w:lang w:eastAsia="fi-FI"/>
              </w:rPr>
            </w:pPr>
            <w:r w:rsidRPr="00C01009">
              <w:rPr>
                <w:rFonts w:eastAsia="Times New Roman" w:cs="Times New Roman"/>
                <w:i/>
                <w:color w:val="FF0000"/>
                <w:sz w:val="22"/>
                <w:szCs w:val="22"/>
                <w:lang w:eastAsia="fi-FI"/>
              </w:rPr>
              <w:t xml:space="preserve">   Pasirašančiojo vardas, pavardė</w:t>
            </w:r>
          </w:p>
          <w:p w14:paraId="23AE35D3" w14:textId="77777777" w:rsidR="00B349A6" w:rsidRPr="00C01009" w:rsidRDefault="00B349A6" w:rsidP="00E64625">
            <w:pPr>
              <w:keepNext/>
              <w:jc w:val="both"/>
              <w:rPr>
                <w:rFonts w:eastAsia="Times New Roman" w:cs="Times New Roman"/>
                <w:sz w:val="22"/>
                <w:szCs w:val="22"/>
                <w:lang w:eastAsia="fi-FI"/>
              </w:rPr>
            </w:pPr>
          </w:p>
        </w:tc>
      </w:tr>
    </w:tbl>
    <w:p w14:paraId="7F4012F9" w14:textId="77777777" w:rsidR="004412C1" w:rsidRPr="005A5B89" w:rsidRDefault="004412C1" w:rsidP="005A5B89">
      <w:pPr>
        <w:jc w:val="center"/>
        <w:rPr>
          <w:b/>
          <w:bCs/>
          <w:color w:val="000000"/>
          <w:sz w:val="22"/>
          <w:szCs w:val="22"/>
        </w:rPr>
      </w:pPr>
    </w:p>
    <w:p w14:paraId="7A464AAB" w14:textId="77777777" w:rsidR="00F7171E" w:rsidRPr="005A5B89" w:rsidRDefault="00F7171E" w:rsidP="005A5B89">
      <w:pPr>
        <w:rPr>
          <w:sz w:val="22"/>
          <w:szCs w:val="22"/>
        </w:rPr>
      </w:pPr>
    </w:p>
    <w:p w14:paraId="75AB6DF1" w14:textId="77777777" w:rsidR="00F7171E" w:rsidRPr="005A5B89" w:rsidRDefault="00F7171E" w:rsidP="005A5B89">
      <w:pPr>
        <w:jc w:val="center"/>
        <w:rPr>
          <w:caps/>
          <w:sz w:val="22"/>
          <w:szCs w:val="22"/>
        </w:rPr>
      </w:pPr>
    </w:p>
    <w:p w14:paraId="292B5CC5" w14:textId="77777777" w:rsidR="008D166D" w:rsidRPr="005A5B89" w:rsidRDefault="008D166D" w:rsidP="005A5B89">
      <w:pPr>
        <w:rPr>
          <w:sz w:val="22"/>
          <w:szCs w:val="22"/>
        </w:rPr>
      </w:pPr>
    </w:p>
    <w:sectPr w:rsidR="008D166D" w:rsidRPr="005A5B89" w:rsidSect="007028EA">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2A91"/>
    <w:multiLevelType w:val="multilevel"/>
    <w:tmpl w:val="27183FCE"/>
    <w:lvl w:ilvl="0">
      <w:start w:val="4"/>
      <w:numFmt w:val="decimal"/>
      <w:lvlText w:val="%1."/>
      <w:lvlJc w:val="left"/>
      <w:pPr>
        <w:ind w:left="360" w:hanging="360"/>
      </w:pPr>
      <w:rPr>
        <w:b/>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 w15:restartNumberingAfterBreak="0">
    <w:nsid w:val="27A7723E"/>
    <w:multiLevelType w:val="multilevel"/>
    <w:tmpl w:val="847AC57E"/>
    <w:lvl w:ilvl="0">
      <w:start w:val="1"/>
      <w:numFmt w:val="decimal"/>
      <w:lvlText w:val="%1."/>
      <w:lvlJc w:val="left"/>
      <w:pPr>
        <w:ind w:left="720" w:hanging="360"/>
      </w:pPr>
      <w:rPr>
        <w:b/>
        <w:i w:val="0"/>
      </w:rPr>
    </w:lvl>
    <w:lvl w:ilvl="1">
      <w:start w:val="1"/>
      <w:numFmt w:val="decimal"/>
      <w:isLgl/>
      <w:lvlText w:val="%1.%2."/>
      <w:lvlJc w:val="left"/>
      <w:pPr>
        <w:ind w:left="786" w:hanging="360"/>
      </w:pPr>
      <w:rPr>
        <w:b w:val="0"/>
        <w:color w:val="auto"/>
        <w:sz w:val="22"/>
        <w:szCs w:val="22"/>
      </w:rPr>
    </w:lvl>
    <w:lvl w:ilvl="2">
      <w:start w:val="1"/>
      <w:numFmt w:val="decimal"/>
      <w:lvlText w:val="3.%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AD67F6E"/>
    <w:multiLevelType w:val="multilevel"/>
    <w:tmpl w:val="C45C969A"/>
    <w:lvl w:ilvl="0">
      <w:start w:val="3"/>
      <w:numFmt w:val="decimal"/>
      <w:lvlText w:val="%1."/>
      <w:lvlJc w:val="left"/>
      <w:pPr>
        <w:ind w:left="504" w:hanging="504"/>
      </w:pPr>
    </w:lvl>
    <w:lvl w:ilvl="1">
      <w:start w:val="9"/>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D0D78AC"/>
    <w:multiLevelType w:val="hybridMultilevel"/>
    <w:tmpl w:val="384656D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CC63CE"/>
    <w:multiLevelType w:val="multilevel"/>
    <w:tmpl w:val="5204F048"/>
    <w:lvl w:ilvl="0">
      <w:start w:val="3"/>
      <w:numFmt w:val="decimal"/>
      <w:lvlText w:val="%1."/>
      <w:lvlJc w:val="left"/>
      <w:pPr>
        <w:ind w:left="540" w:hanging="540"/>
      </w:pPr>
      <w:rPr>
        <w:rFonts w:cs="Times New Roman Bold" w:hint="default"/>
      </w:rPr>
    </w:lvl>
    <w:lvl w:ilvl="1">
      <w:start w:val="1"/>
      <w:numFmt w:val="decimal"/>
      <w:lvlText w:val="%1.%2."/>
      <w:lvlJc w:val="left"/>
      <w:pPr>
        <w:ind w:left="540" w:hanging="540"/>
      </w:pPr>
      <w:rPr>
        <w:rFonts w:cs="Times New Roman Bold" w:hint="default"/>
      </w:rPr>
    </w:lvl>
    <w:lvl w:ilvl="2">
      <w:start w:val="3"/>
      <w:numFmt w:val="decimal"/>
      <w:lvlText w:val="%1.%2.%3."/>
      <w:lvlJc w:val="left"/>
      <w:pPr>
        <w:ind w:left="720" w:hanging="720"/>
      </w:pPr>
      <w:rPr>
        <w:rFonts w:cs="Times New Roman Bold" w:hint="default"/>
      </w:rPr>
    </w:lvl>
    <w:lvl w:ilvl="3">
      <w:start w:val="1"/>
      <w:numFmt w:val="decimal"/>
      <w:lvlText w:val="%1.%2.%3.%4."/>
      <w:lvlJc w:val="left"/>
      <w:pPr>
        <w:ind w:left="720" w:hanging="720"/>
      </w:pPr>
      <w:rPr>
        <w:rFonts w:cs="Times New Roman Bold" w:hint="default"/>
      </w:rPr>
    </w:lvl>
    <w:lvl w:ilvl="4">
      <w:start w:val="1"/>
      <w:numFmt w:val="decimal"/>
      <w:lvlText w:val="%1.%2.%3.%4.%5."/>
      <w:lvlJc w:val="left"/>
      <w:pPr>
        <w:ind w:left="1080" w:hanging="1080"/>
      </w:pPr>
      <w:rPr>
        <w:rFonts w:cs="Times New Roman Bold" w:hint="default"/>
      </w:rPr>
    </w:lvl>
    <w:lvl w:ilvl="5">
      <w:start w:val="1"/>
      <w:numFmt w:val="decimal"/>
      <w:lvlText w:val="%1.%2.%3.%4.%5.%6."/>
      <w:lvlJc w:val="left"/>
      <w:pPr>
        <w:ind w:left="1080" w:hanging="1080"/>
      </w:pPr>
      <w:rPr>
        <w:rFonts w:cs="Times New Roman Bold" w:hint="default"/>
      </w:rPr>
    </w:lvl>
    <w:lvl w:ilvl="6">
      <w:start w:val="1"/>
      <w:numFmt w:val="decimal"/>
      <w:lvlText w:val="%1.%2.%3.%4.%5.%6.%7."/>
      <w:lvlJc w:val="left"/>
      <w:pPr>
        <w:ind w:left="1440" w:hanging="1440"/>
      </w:pPr>
      <w:rPr>
        <w:rFonts w:cs="Times New Roman Bold" w:hint="default"/>
      </w:rPr>
    </w:lvl>
    <w:lvl w:ilvl="7">
      <w:start w:val="1"/>
      <w:numFmt w:val="decimal"/>
      <w:lvlText w:val="%1.%2.%3.%4.%5.%6.%7.%8."/>
      <w:lvlJc w:val="left"/>
      <w:pPr>
        <w:ind w:left="1440" w:hanging="1440"/>
      </w:pPr>
      <w:rPr>
        <w:rFonts w:cs="Times New Roman Bold" w:hint="default"/>
      </w:rPr>
    </w:lvl>
    <w:lvl w:ilvl="8">
      <w:start w:val="1"/>
      <w:numFmt w:val="decimal"/>
      <w:lvlText w:val="%1.%2.%3.%4.%5.%6.%7.%8.%9."/>
      <w:lvlJc w:val="left"/>
      <w:pPr>
        <w:ind w:left="1800" w:hanging="1800"/>
      </w:pPr>
      <w:rPr>
        <w:rFonts w:cs="Times New Roman Bold" w:hint="default"/>
      </w:rPr>
    </w:lvl>
  </w:abstractNum>
  <w:abstractNum w:abstractNumId="5" w15:restartNumberingAfterBreak="0">
    <w:nsid w:val="30765464"/>
    <w:multiLevelType w:val="multilevel"/>
    <w:tmpl w:val="3EEA27E8"/>
    <w:lvl w:ilvl="0">
      <w:start w:val="1"/>
      <w:numFmt w:val="decimal"/>
      <w:lvlText w:val="%1."/>
      <w:lvlJc w:val="left"/>
      <w:pPr>
        <w:ind w:left="2487" w:hanging="360"/>
      </w:pPr>
      <w:rPr>
        <w:rFonts w:hint="default"/>
        <w:b w:val="0"/>
        <w:bCs/>
        <w:i w:val="0"/>
        <w:iCs/>
        <w:color w:val="auto"/>
        <w:sz w:val="24"/>
        <w:szCs w:val="24"/>
      </w:rPr>
    </w:lvl>
    <w:lvl w:ilvl="1">
      <w:start w:val="1"/>
      <w:numFmt w:val="decimal"/>
      <w:lvlText w:val="%1.%2."/>
      <w:lvlJc w:val="left"/>
      <w:pPr>
        <w:ind w:left="5889" w:hanging="360"/>
      </w:pPr>
      <w:rPr>
        <w:rFonts w:hint="default"/>
        <w:b w:val="0"/>
        <w:i w:val="0"/>
        <w:iCs/>
        <w:color w:val="auto"/>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07F2CA3"/>
    <w:multiLevelType w:val="multilevel"/>
    <w:tmpl w:val="315C123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75003F57"/>
    <w:multiLevelType w:val="hybridMultilevel"/>
    <w:tmpl w:val="0BAAD38E"/>
    <w:lvl w:ilvl="0" w:tplc="EB5A924C">
      <w:start w:val="1"/>
      <w:numFmt w:val="decimal"/>
      <w:lvlText w:val="%1."/>
      <w:lvlJc w:val="left"/>
      <w:pPr>
        <w:ind w:left="420" w:hanging="42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9708915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5600357">
    <w:abstractNumId w:val="4"/>
  </w:num>
  <w:num w:numId="3" w16cid:durableId="1957368434">
    <w:abstractNumId w:val="3"/>
  </w:num>
  <w:num w:numId="4" w16cid:durableId="116451073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901866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121309">
    <w:abstractNumId w:val="6"/>
  </w:num>
  <w:num w:numId="7" w16cid:durableId="570848551">
    <w:abstractNumId w:val="5"/>
  </w:num>
  <w:num w:numId="8" w16cid:durableId="640158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4928767">
    <w:abstractNumId w:val="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265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86"/>
    <w:rsid w:val="000114A7"/>
    <w:rsid w:val="00015CC9"/>
    <w:rsid w:val="00036189"/>
    <w:rsid w:val="00044949"/>
    <w:rsid w:val="0005238E"/>
    <w:rsid w:val="00065F56"/>
    <w:rsid w:val="000752E3"/>
    <w:rsid w:val="00075954"/>
    <w:rsid w:val="00080A67"/>
    <w:rsid w:val="00081EF6"/>
    <w:rsid w:val="0009233E"/>
    <w:rsid w:val="000D1520"/>
    <w:rsid w:val="000D49EA"/>
    <w:rsid w:val="000E2C67"/>
    <w:rsid w:val="000F5551"/>
    <w:rsid w:val="000F5F6E"/>
    <w:rsid w:val="001019AA"/>
    <w:rsid w:val="00114FD2"/>
    <w:rsid w:val="00126E43"/>
    <w:rsid w:val="00142BF8"/>
    <w:rsid w:val="0014394F"/>
    <w:rsid w:val="00156949"/>
    <w:rsid w:val="00170C28"/>
    <w:rsid w:val="00183FE7"/>
    <w:rsid w:val="001B2DBF"/>
    <w:rsid w:val="001B3173"/>
    <w:rsid w:val="001D021F"/>
    <w:rsid w:val="001D79C7"/>
    <w:rsid w:val="001F6D89"/>
    <w:rsid w:val="00207CD4"/>
    <w:rsid w:val="0021192A"/>
    <w:rsid w:val="002129D2"/>
    <w:rsid w:val="00214E20"/>
    <w:rsid w:val="00261888"/>
    <w:rsid w:val="00297529"/>
    <w:rsid w:val="002A1480"/>
    <w:rsid w:val="002C28F0"/>
    <w:rsid w:val="002D2B31"/>
    <w:rsid w:val="002E30A3"/>
    <w:rsid w:val="002E499C"/>
    <w:rsid w:val="002E7300"/>
    <w:rsid w:val="002F491C"/>
    <w:rsid w:val="002F5AB9"/>
    <w:rsid w:val="003166E3"/>
    <w:rsid w:val="00317AF6"/>
    <w:rsid w:val="0033347C"/>
    <w:rsid w:val="00337377"/>
    <w:rsid w:val="00352755"/>
    <w:rsid w:val="003541C5"/>
    <w:rsid w:val="00357230"/>
    <w:rsid w:val="00361331"/>
    <w:rsid w:val="003744BC"/>
    <w:rsid w:val="003A6A5E"/>
    <w:rsid w:val="003A713E"/>
    <w:rsid w:val="003D424A"/>
    <w:rsid w:val="003E4B50"/>
    <w:rsid w:val="003E797F"/>
    <w:rsid w:val="003F74B3"/>
    <w:rsid w:val="0040655A"/>
    <w:rsid w:val="00417376"/>
    <w:rsid w:val="00432B45"/>
    <w:rsid w:val="004339B9"/>
    <w:rsid w:val="0043687F"/>
    <w:rsid w:val="00436ABD"/>
    <w:rsid w:val="004412C1"/>
    <w:rsid w:val="0044178D"/>
    <w:rsid w:val="00442D74"/>
    <w:rsid w:val="0045040F"/>
    <w:rsid w:val="0047526C"/>
    <w:rsid w:val="00475A3C"/>
    <w:rsid w:val="00490CD2"/>
    <w:rsid w:val="004A27AA"/>
    <w:rsid w:val="004B2832"/>
    <w:rsid w:val="004B37F2"/>
    <w:rsid w:val="004B4587"/>
    <w:rsid w:val="004D35B6"/>
    <w:rsid w:val="004E07A8"/>
    <w:rsid w:val="004E5F53"/>
    <w:rsid w:val="00500907"/>
    <w:rsid w:val="00500EFD"/>
    <w:rsid w:val="0053007B"/>
    <w:rsid w:val="005609A9"/>
    <w:rsid w:val="00577894"/>
    <w:rsid w:val="00592147"/>
    <w:rsid w:val="005976FD"/>
    <w:rsid w:val="005A4414"/>
    <w:rsid w:val="005A5B89"/>
    <w:rsid w:val="005B5D28"/>
    <w:rsid w:val="005B6AA6"/>
    <w:rsid w:val="005C2032"/>
    <w:rsid w:val="005D21EB"/>
    <w:rsid w:val="005F5A51"/>
    <w:rsid w:val="00601A27"/>
    <w:rsid w:val="00620693"/>
    <w:rsid w:val="00621571"/>
    <w:rsid w:val="006219E0"/>
    <w:rsid w:val="00643A50"/>
    <w:rsid w:val="0065531E"/>
    <w:rsid w:val="00695B3D"/>
    <w:rsid w:val="006A6B94"/>
    <w:rsid w:val="006B1483"/>
    <w:rsid w:val="006B523E"/>
    <w:rsid w:val="006C0E51"/>
    <w:rsid w:val="006C41F8"/>
    <w:rsid w:val="006D03E8"/>
    <w:rsid w:val="006E18D9"/>
    <w:rsid w:val="006F15F5"/>
    <w:rsid w:val="00700E4F"/>
    <w:rsid w:val="007028EA"/>
    <w:rsid w:val="00704E87"/>
    <w:rsid w:val="00716589"/>
    <w:rsid w:val="00725710"/>
    <w:rsid w:val="00743190"/>
    <w:rsid w:val="00745C01"/>
    <w:rsid w:val="00755DAE"/>
    <w:rsid w:val="00784AAD"/>
    <w:rsid w:val="007A5DA5"/>
    <w:rsid w:val="007E10E8"/>
    <w:rsid w:val="007E219A"/>
    <w:rsid w:val="00805D59"/>
    <w:rsid w:val="00817922"/>
    <w:rsid w:val="00821294"/>
    <w:rsid w:val="00832ED6"/>
    <w:rsid w:val="00840406"/>
    <w:rsid w:val="0086796C"/>
    <w:rsid w:val="0088045F"/>
    <w:rsid w:val="00883E75"/>
    <w:rsid w:val="008979C7"/>
    <w:rsid w:val="008B735C"/>
    <w:rsid w:val="008D166D"/>
    <w:rsid w:val="008D3545"/>
    <w:rsid w:val="008F1AB4"/>
    <w:rsid w:val="00902A66"/>
    <w:rsid w:val="00903773"/>
    <w:rsid w:val="00910020"/>
    <w:rsid w:val="0092748D"/>
    <w:rsid w:val="0093007D"/>
    <w:rsid w:val="009317F2"/>
    <w:rsid w:val="00935091"/>
    <w:rsid w:val="009355A1"/>
    <w:rsid w:val="00940AAD"/>
    <w:rsid w:val="00941967"/>
    <w:rsid w:val="00971994"/>
    <w:rsid w:val="00974892"/>
    <w:rsid w:val="009811C5"/>
    <w:rsid w:val="009829A9"/>
    <w:rsid w:val="0099359A"/>
    <w:rsid w:val="009B0180"/>
    <w:rsid w:val="009B196D"/>
    <w:rsid w:val="009B50FB"/>
    <w:rsid w:val="009C1D41"/>
    <w:rsid w:val="009C50EC"/>
    <w:rsid w:val="009E0293"/>
    <w:rsid w:val="009E2D11"/>
    <w:rsid w:val="009F219B"/>
    <w:rsid w:val="00A06312"/>
    <w:rsid w:val="00A13CF2"/>
    <w:rsid w:val="00A17C92"/>
    <w:rsid w:val="00A23E64"/>
    <w:rsid w:val="00A37278"/>
    <w:rsid w:val="00A47E6B"/>
    <w:rsid w:val="00A51C9D"/>
    <w:rsid w:val="00A55F28"/>
    <w:rsid w:val="00A659A3"/>
    <w:rsid w:val="00A72BE0"/>
    <w:rsid w:val="00A73EAD"/>
    <w:rsid w:val="00A91C07"/>
    <w:rsid w:val="00A9216C"/>
    <w:rsid w:val="00AA3F2B"/>
    <w:rsid w:val="00AB753C"/>
    <w:rsid w:val="00AC025A"/>
    <w:rsid w:val="00AD2B97"/>
    <w:rsid w:val="00B1147E"/>
    <w:rsid w:val="00B134FC"/>
    <w:rsid w:val="00B163DB"/>
    <w:rsid w:val="00B1755D"/>
    <w:rsid w:val="00B21ED9"/>
    <w:rsid w:val="00B300AD"/>
    <w:rsid w:val="00B349A6"/>
    <w:rsid w:val="00B35F4C"/>
    <w:rsid w:val="00B42BA9"/>
    <w:rsid w:val="00B53D4E"/>
    <w:rsid w:val="00B84652"/>
    <w:rsid w:val="00B942A6"/>
    <w:rsid w:val="00B96735"/>
    <w:rsid w:val="00BA4696"/>
    <w:rsid w:val="00BA6447"/>
    <w:rsid w:val="00BA71CC"/>
    <w:rsid w:val="00BB2BC3"/>
    <w:rsid w:val="00BC5CB0"/>
    <w:rsid w:val="00BC6DE8"/>
    <w:rsid w:val="00BC71D5"/>
    <w:rsid w:val="00BE28D6"/>
    <w:rsid w:val="00BF1646"/>
    <w:rsid w:val="00C0507A"/>
    <w:rsid w:val="00C07CB2"/>
    <w:rsid w:val="00C24B10"/>
    <w:rsid w:val="00C315C4"/>
    <w:rsid w:val="00C379C0"/>
    <w:rsid w:val="00C572A8"/>
    <w:rsid w:val="00C605A1"/>
    <w:rsid w:val="00C735F3"/>
    <w:rsid w:val="00C77E40"/>
    <w:rsid w:val="00C81813"/>
    <w:rsid w:val="00C96786"/>
    <w:rsid w:val="00CB06B9"/>
    <w:rsid w:val="00CB383F"/>
    <w:rsid w:val="00CB7710"/>
    <w:rsid w:val="00CB7969"/>
    <w:rsid w:val="00CC2844"/>
    <w:rsid w:val="00CC3903"/>
    <w:rsid w:val="00CF45D5"/>
    <w:rsid w:val="00D1381C"/>
    <w:rsid w:val="00D167B3"/>
    <w:rsid w:val="00D22486"/>
    <w:rsid w:val="00D50F98"/>
    <w:rsid w:val="00D5251E"/>
    <w:rsid w:val="00D55FD0"/>
    <w:rsid w:val="00D95D8A"/>
    <w:rsid w:val="00DA50F4"/>
    <w:rsid w:val="00DC0259"/>
    <w:rsid w:val="00DC2C51"/>
    <w:rsid w:val="00DD44AC"/>
    <w:rsid w:val="00DD4CCF"/>
    <w:rsid w:val="00E060FD"/>
    <w:rsid w:val="00E21089"/>
    <w:rsid w:val="00E324BB"/>
    <w:rsid w:val="00E3352D"/>
    <w:rsid w:val="00E51300"/>
    <w:rsid w:val="00E51758"/>
    <w:rsid w:val="00E75554"/>
    <w:rsid w:val="00E76035"/>
    <w:rsid w:val="00E76DD9"/>
    <w:rsid w:val="00E86588"/>
    <w:rsid w:val="00E909AD"/>
    <w:rsid w:val="00E9710E"/>
    <w:rsid w:val="00EA3CE4"/>
    <w:rsid w:val="00EB2247"/>
    <w:rsid w:val="00EC5ED6"/>
    <w:rsid w:val="00EE16B5"/>
    <w:rsid w:val="00EE4723"/>
    <w:rsid w:val="00F224DE"/>
    <w:rsid w:val="00F232E4"/>
    <w:rsid w:val="00F604CE"/>
    <w:rsid w:val="00F7171E"/>
    <w:rsid w:val="00F81966"/>
    <w:rsid w:val="00FB2CD2"/>
    <w:rsid w:val="00FB6F97"/>
    <w:rsid w:val="00FD50CF"/>
    <w:rsid w:val="00FF4F34"/>
    <w:rsid w:val="00FF50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8C7A"/>
  <w15:chartTrackingRefBased/>
  <w15:docId w15:val="{A800AE6D-47DC-45A4-B9B4-529DE9AE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786"/>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1">
    <w:name w:val="heading 1"/>
    <w:basedOn w:val="prastasis"/>
    <w:next w:val="prastasis"/>
    <w:link w:val="Antrat1Diagrama"/>
    <w:uiPriority w:val="9"/>
    <w:qFormat/>
    <w:rsid w:val="00183FE7"/>
    <w:pPr>
      <w:keepNext/>
      <w:keepLines/>
      <w:widowControl/>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EE16B5"/>
    <w:pPr>
      <w:keepNext/>
      <w:keepLines/>
      <w:widowControl/>
      <w:suppressAutoHyphens w:val="0"/>
      <w:spacing w:before="120"/>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unhideWhenUsed/>
    <w:qFormat/>
    <w:rsid w:val="00183FE7"/>
    <w:pPr>
      <w:keepNext/>
      <w:keepLines/>
      <w:widowControl/>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0F5551"/>
    <w:pPr>
      <w:widowControl/>
      <w:suppressAutoHyphens w:val="0"/>
    </w:pPr>
    <w:rPr>
      <w:rFonts w:eastAsia="Times New Roman" w:cs="Times New Roman"/>
      <w:sz w:val="20"/>
      <w:lang w:val="ru-RU" w:eastAsia="en-US"/>
    </w:rPr>
  </w:style>
  <w:style w:type="character" w:customStyle="1" w:styleId="KomentarotekstasDiagrama">
    <w:name w:val="Komentaro tekstas Diagrama"/>
    <w:basedOn w:val="Numatytasispastraiposriftas"/>
    <w:link w:val="Komentarotekstas"/>
    <w:uiPriority w:val="99"/>
    <w:rsid w:val="000F5551"/>
    <w:rPr>
      <w:rFonts w:ascii="Times New Roman" w:eastAsia="Times New Roman" w:hAnsi="Times New Roman" w:cs="Times New Roman"/>
      <w:sz w:val="20"/>
      <w:szCs w:val="20"/>
      <w:lang w:val="ru-RU"/>
    </w:rPr>
  </w:style>
  <w:style w:type="character" w:styleId="Komentaronuoroda">
    <w:name w:val="annotation reference"/>
    <w:basedOn w:val="Numatytasispastraiposriftas"/>
    <w:uiPriority w:val="99"/>
    <w:semiHidden/>
    <w:unhideWhenUsed/>
    <w:rsid w:val="000F5551"/>
    <w:rPr>
      <w:sz w:val="16"/>
      <w:szCs w:val="16"/>
    </w:rPr>
  </w:style>
  <w:style w:type="paragraph" w:styleId="Sraopastraipa">
    <w:name w:val="List Paragraph"/>
    <w:aliases w:val="Buletai,Bullet EY,List Paragraph21,List Paragraph2,lp1,Bullet 1,Use Case List Paragraph,Numbering,ERP-List Paragraph,List Paragraph11,List Paragraph111,Paragraph,List Paragraph Red,List Paragraph,Medium Grid 1 - Accent 21,VARNELES"/>
    <w:basedOn w:val="prastasis"/>
    <w:link w:val="SraopastraipaDiagrama"/>
    <w:uiPriority w:val="34"/>
    <w:qFormat/>
    <w:rsid w:val="008D166D"/>
    <w:pPr>
      <w:ind w:left="720"/>
      <w:contextualSpacing/>
    </w:pPr>
  </w:style>
  <w:style w:type="paragraph" w:styleId="Komentarotema">
    <w:name w:val="annotation subject"/>
    <w:basedOn w:val="Komentarotekstas"/>
    <w:next w:val="Komentarotekstas"/>
    <w:link w:val="KomentarotemaDiagrama"/>
    <w:uiPriority w:val="99"/>
    <w:semiHidden/>
    <w:unhideWhenUsed/>
    <w:rsid w:val="00500EFD"/>
    <w:pPr>
      <w:widowControl w:val="0"/>
      <w:suppressAutoHyphens/>
    </w:pPr>
    <w:rPr>
      <w:rFonts w:eastAsia="Calibri" w:cs="Times New Roman Bold"/>
      <w:b/>
      <w:bCs/>
      <w:lang w:val="lt-LT" w:eastAsia="ar-SA"/>
    </w:rPr>
  </w:style>
  <w:style w:type="character" w:customStyle="1" w:styleId="KomentarotemaDiagrama">
    <w:name w:val="Komentaro tema Diagrama"/>
    <w:basedOn w:val="KomentarotekstasDiagrama"/>
    <w:link w:val="Komentarotema"/>
    <w:uiPriority w:val="99"/>
    <w:semiHidden/>
    <w:rsid w:val="00500EFD"/>
    <w:rPr>
      <w:rFonts w:ascii="Times New Roman" w:eastAsia="Calibri" w:hAnsi="Times New Roman" w:cs="Times New Roman Bold"/>
      <w:b/>
      <w:bCs/>
      <w:sz w:val="20"/>
      <w:szCs w:val="20"/>
      <w:lang w:val="ru-RU" w:eastAsia="ar-SA"/>
    </w:rPr>
  </w:style>
  <w:style w:type="paragraph" w:styleId="Pataisymai">
    <w:name w:val="Revision"/>
    <w:hidden/>
    <w:uiPriority w:val="99"/>
    <w:semiHidden/>
    <w:rsid w:val="0021192A"/>
    <w:pPr>
      <w:spacing w:after="0" w:line="240" w:lineRule="auto"/>
    </w:pPr>
    <w:rPr>
      <w:rFonts w:ascii="Times New Roman" w:eastAsia="Calibri" w:hAnsi="Times New Roman" w:cs="Times New Roman Bold"/>
      <w:sz w:val="24"/>
      <w:szCs w:val="20"/>
      <w:lang w:eastAsia="ar-SA"/>
    </w:rPr>
  </w:style>
  <w:style w:type="character" w:styleId="Hipersaitas">
    <w:name w:val="Hyperlink"/>
    <w:aliases w:val="Alna"/>
    <w:uiPriority w:val="99"/>
    <w:rsid w:val="00F7171E"/>
    <w:rPr>
      <w:rFonts w:cs="Times New Roman"/>
      <w:color w:val="0000FF"/>
      <w:u w:val="single"/>
    </w:rPr>
  </w:style>
  <w:style w:type="paragraph" w:customStyle="1" w:styleId="Bodytxt">
    <w:name w:val="Bodytxt"/>
    <w:basedOn w:val="prastasis"/>
    <w:rsid w:val="00F7171E"/>
    <w:pPr>
      <w:keepNext/>
      <w:widowControl/>
      <w:suppressAutoHyphens w:val="0"/>
      <w:jc w:val="both"/>
    </w:pPr>
    <w:rPr>
      <w:rFonts w:eastAsia="Times New Roman" w:cs="Times New Roman"/>
      <w:sz w:val="22"/>
      <w:szCs w:val="22"/>
      <w:lang w:eastAsia="fi-FI"/>
    </w:rPr>
  </w:style>
  <w:style w:type="paragraph" w:customStyle="1" w:styleId="Body2">
    <w:name w:val="Body 2"/>
    <w:rsid w:val="00F7171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F7171E"/>
    <w:rPr>
      <w:rFonts w:ascii="Times New Roman" w:eastAsia="Calibri" w:hAnsi="Times New Roman" w:cs="Times New Roman Bold"/>
      <w:sz w:val="24"/>
      <w:szCs w:val="20"/>
      <w:lang w:eastAsia="ar-SA"/>
    </w:rPr>
  </w:style>
  <w:style w:type="character" w:styleId="Emfaz">
    <w:name w:val="Emphasis"/>
    <w:basedOn w:val="Numatytasispastraiposriftas"/>
    <w:uiPriority w:val="20"/>
    <w:qFormat/>
    <w:rsid w:val="00F7171E"/>
    <w:rPr>
      <w:i/>
      <w:iCs/>
    </w:rPr>
  </w:style>
  <w:style w:type="character" w:customStyle="1" w:styleId="Hyperlink0">
    <w:name w:val="Hyperlink.0"/>
    <w:basedOn w:val="Hipersaitas"/>
    <w:rsid w:val="00F7171E"/>
    <w:rPr>
      <w:rFonts w:cs="Times New Roman"/>
      <w:color w:val="0000FF"/>
      <w:u w:val="single"/>
    </w:rPr>
  </w:style>
  <w:style w:type="paragraph" w:customStyle="1" w:styleId="Heading">
    <w:name w:val="Heading"/>
    <w:next w:val="Body2"/>
    <w:rsid w:val="00F7171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Antrat2Diagrama">
    <w:name w:val="Antraštė 2 Diagrama"/>
    <w:basedOn w:val="Numatytasispastraiposriftas"/>
    <w:link w:val="Antrat2"/>
    <w:uiPriority w:val="9"/>
    <w:rsid w:val="00EE16B5"/>
    <w:rPr>
      <w:rFonts w:asciiTheme="majorHAnsi" w:eastAsiaTheme="majorEastAsia" w:hAnsiTheme="majorHAnsi" w:cstheme="majorBidi"/>
      <w:color w:val="ED7D31" w:themeColor="accent2"/>
      <w:sz w:val="36"/>
      <w:szCs w:val="36"/>
      <w:lang w:eastAsia="lt-LT"/>
    </w:rPr>
  </w:style>
  <w:style w:type="character" w:customStyle="1" w:styleId="Antrat1Diagrama">
    <w:name w:val="Antraštė 1 Diagrama"/>
    <w:basedOn w:val="Numatytasispastraiposriftas"/>
    <w:link w:val="Antrat1"/>
    <w:uiPriority w:val="9"/>
    <w:rsid w:val="00183FE7"/>
    <w:rPr>
      <w:rFonts w:ascii="Arial" w:eastAsia="Arial" w:hAnsi="Arial" w:cs="Arial"/>
      <w:b/>
      <w:caps/>
      <w:color w:val="000000"/>
      <w:sz w:val="18"/>
      <w:szCs w:val="18"/>
    </w:rPr>
  </w:style>
  <w:style w:type="character" w:customStyle="1" w:styleId="Antrat3Diagrama">
    <w:name w:val="Antraštė 3 Diagrama"/>
    <w:basedOn w:val="Numatytasispastraiposriftas"/>
    <w:link w:val="Antrat3"/>
    <w:uiPriority w:val="9"/>
    <w:rsid w:val="00183FE7"/>
    <w:rPr>
      <w:rFonts w:ascii="Arial" w:eastAsia="Arial" w:hAnsi="Arial" w:cs="Arial"/>
      <w:color w:val="000000"/>
      <w:sz w:val="18"/>
      <w:szCs w:val="18"/>
      <w:u w:val="single"/>
    </w:rPr>
  </w:style>
  <w:style w:type="paragraph" w:styleId="Betarp">
    <w:name w:val="No Spacing"/>
    <w:link w:val="BetarpDiagrama"/>
    <w:uiPriority w:val="1"/>
    <w:qFormat/>
    <w:rsid w:val="0041737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17376"/>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3613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331"/>
    <w:rPr>
      <w:rFonts w:ascii="Segoe UI" w:eastAsia="Calibri" w:hAnsi="Segoe UI" w:cs="Segoe UI"/>
      <w:sz w:val="18"/>
      <w:szCs w:val="18"/>
      <w:lang w:eastAsia="ar-SA"/>
    </w:rPr>
  </w:style>
  <w:style w:type="table" w:styleId="Lentelstinklelis">
    <w:name w:val="Table Grid"/>
    <w:basedOn w:val="prastojilentel"/>
    <w:uiPriority w:val="39"/>
    <w:rsid w:val="00EB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230508">
      <w:bodyDiv w:val="1"/>
      <w:marLeft w:val="0"/>
      <w:marRight w:val="0"/>
      <w:marTop w:val="0"/>
      <w:marBottom w:val="0"/>
      <w:divBdr>
        <w:top w:val="none" w:sz="0" w:space="0" w:color="auto"/>
        <w:left w:val="none" w:sz="0" w:space="0" w:color="auto"/>
        <w:bottom w:val="none" w:sz="0" w:space="0" w:color="auto"/>
        <w:right w:val="none" w:sz="0" w:space="0" w:color="auto"/>
      </w:divBdr>
    </w:div>
    <w:div w:id="1045986810">
      <w:bodyDiv w:val="1"/>
      <w:marLeft w:val="0"/>
      <w:marRight w:val="0"/>
      <w:marTop w:val="0"/>
      <w:marBottom w:val="0"/>
      <w:divBdr>
        <w:top w:val="none" w:sz="0" w:space="0" w:color="auto"/>
        <w:left w:val="none" w:sz="0" w:space="0" w:color="auto"/>
        <w:bottom w:val="none" w:sz="0" w:space="0" w:color="auto"/>
        <w:right w:val="none" w:sz="0" w:space="0" w:color="auto"/>
      </w:divBdr>
    </w:div>
    <w:div w:id="1198591580">
      <w:bodyDiv w:val="1"/>
      <w:marLeft w:val="0"/>
      <w:marRight w:val="0"/>
      <w:marTop w:val="0"/>
      <w:marBottom w:val="0"/>
      <w:divBdr>
        <w:top w:val="none" w:sz="0" w:space="0" w:color="auto"/>
        <w:left w:val="none" w:sz="0" w:space="0" w:color="auto"/>
        <w:bottom w:val="none" w:sz="0" w:space="0" w:color="auto"/>
        <w:right w:val="none" w:sz="0" w:space="0" w:color="auto"/>
      </w:divBdr>
    </w:div>
    <w:div w:id="144264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72%61%73%74%69%6e%65%40%70%61%73%76%61%6c%79%73%2e%6c%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LT/TXT/?uri=CELEX:32016R06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FF4A6-A679-4C85-B9D9-26DDC3500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4498</Words>
  <Characters>25642</Characters>
  <Application>Microsoft Office Word</Application>
  <DocSecurity>0</DocSecurity>
  <Lines>213</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Pirkimai</cp:lastModifiedBy>
  <cp:revision>4</cp:revision>
  <dcterms:created xsi:type="dcterms:W3CDTF">2026-02-13T09:39:00Z</dcterms:created>
  <dcterms:modified xsi:type="dcterms:W3CDTF">2026-02-13T11:12:00Z</dcterms:modified>
</cp:coreProperties>
</file>