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AAA7" w14:textId="64988D68" w:rsidR="00374EC3" w:rsidRDefault="00374EC3" w:rsidP="00374EC3">
      <w:pPr>
        <w:pBdr>
          <w:top w:val="nil"/>
          <w:left w:val="nil"/>
          <w:bottom w:val="nil"/>
          <w:right w:val="nil"/>
          <w:between w:val="nil"/>
        </w:pBdr>
        <w:ind w:left="3600" w:hanging="2517"/>
        <w:jc w:val="right"/>
        <w:rPr>
          <w:b/>
          <w:color w:val="000000"/>
        </w:rPr>
      </w:pPr>
      <w:r>
        <w:rPr>
          <w:b/>
          <w:color w:val="000000"/>
        </w:rPr>
        <w:t>2 priedas</w:t>
      </w:r>
    </w:p>
    <w:p w14:paraId="7BFDCB7E" w14:textId="77777777" w:rsidR="00374EC3" w:rsidRDefault="00374EC3" w:rsidP="00374EC3">
      <w:pPr>
        <w:pBdr>
          <w:top w:val="nil"/>
          <w:left w:val="nil"/>
          <w:bottom w:val="nil"/>
          <w:right w:val="nil"/>
          <w:between w:val="nil"/>
        </w:pBdr>
        <w:ind w:left="3600" w:hanging="2517"/>
        <w:jc w:val="right"/>
        <w:rPr>
          <w:b/>
          <w:color w:val="000000"/>
        </w:rPr>
      </w:pPr>
    </w:p>
    <w:p w14:paraId="5836A097" w14:textId="413AE0A3" w:rsidR="00CD23FD" w:rsidRPr="00374EC3" w:rsidRDefault="00CD23FD" w:rsidP="00BA2221">
      <w:pPr>
        <w:pBdr>
          <w:top w:val="nil"/>
          <w:left w:val="nil"/>
          <w:bottom w:val="nil"/>
          <w:right w:val="nil"/>
          <w:between w:val="nil"/>
        </w:pBdr>
        <w:ind w:left="3600" w:hanging="2517"/>
        <w:jc w:val="center"/>
        <w:rPr>
          <w:b/>
          <w:color w:val="000000" w:themeColor="text1"/>
        </w:rPr>
      </w:pPr>
      <w:r w:rsidRPr="00374EC3">
        <w:rPr>
          <w:b/>
          <w:color w:val="000000"/>
        </w:rPr>
        <w:t xml:space="preserve">NUOTOLINIO </w:t>
      </w:r>
      <w:r w:rsidR="00814221" w:rsidRPr="00374EC3">
        <w:rPr>
          <w:b/>
          <w:color w:val="000000"/>
        </w:rPr>
        <w:t xml:space="preserve">STEBĖJIMO IR </w:t>
      </w:r>
      <w:r w:rsidRPr="00374EC3">
        <w:rPr>
          <w:b/>
          <w:color w:val="000000" w:themeColor="text1"/>
        </w:rPr>
        <w:t>VALDYMO PROGRAMINĖS ĮRANGOS</w:t>
      </w:r>
    </w:p>
    <w:p w14:paraId="42BBB8F7" w14:textId="100271F8" w:rsidR="00CD23FD" w:rsidRPr="00320183" w:rsidRDefault="00B8320C" w:rsidP="00CD23FD">
      <w:pPr>
        <w:pBdr>
          <w:top w:val="nil"/>
          <w:left w:val="nil"/>
          <w:bottom w:val="nil"/>
          <w:right w:val="nil"/>
          <w:between w:val="nil"/>
        </w:pBdr>
        <w:ind w:left="4219" w:hanging="3136"/>
        <w:jc w:val="center"/>
        <w:rPr>
          <w:b/>
          <w:color w:val="000000" w:themeColor="text1"/>
        </w:rPr>
      </w:pPr>
      <w:r w:rsidRPr="00374EC3">
        <w:rPr>
          <w:b/>
          <w:color w:val="000000" w:themeColor="text1"/>
        </w:rPr>
        <w:t xml:space="preserve">TECHNINĖ </w:t>
      </w:r>
      <w:r w:rsidR="00CD23FD" w:rsidRPr="00374EC3">
        <w:rPr>
          <w:b/>
          <w:color w:val="000000" w:themeColor="text1"/>
        </w:rPr>
        <w:t>SPECIFIKACIJA</w:t>
      </w:r>
    </w:p>
    <w:p w14:paraId="7DB91BB8" w14:textId="77777777" w:rsidR="00346AE5" w:rsidRPr="00320183" w:rsidRDefault="00346AE5" w:rsidP="00CD23FD">
      <w:pPr>
        <w:pBdr>
          <w:top w:val="nil"/>
          <w:left w:val="nil"/>
          <w:bottom w:val="nil"/>
          <w:right w:val="nil"/>
          <w:between w:val="nil"/>
        </w:pBdr>
        <w:ind w:left="4219" w:hanging="3136"/>
        <w:jc w:val="center"/>
        <w:rPr>
          <w:b/>
          <w:color w:val="000000" w:themeColor="text1"/>
        </w:rPr>
      </w:pPr>
    </w:p>
    <w:p w14:paraId="517636E9" w14:textId="77777777" w:rsidR="00346AE5" w:rsidRPr="00374EC3" w:rsidRDefault="00346AE5" w:rsidP="00CD23FD">
      <w:pPr>
        <w:pBdr>
          <w:top w:val="nil"/>
          <w:left w:val="nil"/>
          <w:bottom w:val="nil"/>
          <w:right w:val="nil"/>
          <w:between w:val="nil"/>
        </w:pBdr>
        <w:ind w:left="4219" w:hanging="3136"/>
        <w:jc w:val="center"/>
        <w:rPr>
          <w:b/>
          <w:color w:val="000000" w:themeColor="text1"/>
          <w:lang w:val="en-US"/>
        </w:rPr>
      </w:pPr>
    </w:p>
    <w:p w14:paraId="1D8270E0" w14:textId="77777777" w:rsidR="00A2265B" w:rsidRPr="00320183" w:rsidRDefault="00A2265B" w:rsidP="00A2265B">
      <w:pPr>
        <w:pStyle w:val="ListParagraph"/>
        <w:widowControl/>
        <w:numPr>
          <w:ilvl w:val="0"/>
          <w:numId w:val="14"/>
        </w:numPr>
        <w:spacing w:line="360" w:lineRule="auto"/>
        <w:jc w:val="center"/>
        <w:rPr>
          <w:b/>
          <w:bCs/>
          <w:sz w:val="24"/>
          <w:szCs w:val="24"/>
          <w:lang w:eastAsia="lt-LT" w:bidi="en-US"/>
        </w:rPr>
      </w:pPr>
      <w:r w:rsidRPr="00320183">
        <w:rPr>
          <w:b/>
          <w:bCs/>
          <w:sz w:val="24"/>
          <w:szCs w:val="24"/>
          <w:lang w:eastAsia="lt-LT" w:bidi="en-US"/>
        </w:rPr>
        <w:t>BENDRA INFORMACIJA</w:t>
      </w:r>
    </w:p>
    <w:p w14:paraId="45924FB1" w14:textId="77777777" w:rsidR="00463BEA" w:rsidRPr="00320183" w:rsidRDefault="00463BEA" w:rsidP="00463BEA">
      <w:pPr>
        <w:pStyle w:val="ListParagraph"/>
        <w:widowControl/>
        <w:spacing w:line="360" w:lineRule="auto"/>
        <w:ind w:left="1080"/>
        <w:rPr>
          <w:b/>
          <w:bCs/>
          <w:sz w:val="24"/>
          <w:szCs w:val="24"/>
          <w:lang w:eastAsia="lt-LT" w:bidi="en-US"/>
        </w:rPr>
      </w:pPr>
    </w:p>
    <w:p w14:paraId="6703D2AC" w14:textId="3BB93D71" w:rsidR="00A2265B" w:rsidRPr="00320183" w:rsidRDefault="00A2265B" w:rsidP="00B8320C">
      <w:pPr>
        <w:pStyle w:val="ListParagraph"/>
        <w:widowControl/>
        <w:numPr>
          <w:ilvl w:val="1"/>
          <w:numId w:val="14"/>
        </w:numPr>
        <w:tabs>
          <w:tab w:val="left" w:pos="851"/>
        </w:tabs>
        <w:spacing w:line="360" w:lineRule="auto"/>
        <w:ind w:left="0" w:firstLine="360"/>
        <w:jc w:val="both"/>
        <w:rPr>
          <w:sz w:val="24"/>
          <w:szCs w:val="24"/>
          <w:lang w:eastAsia="lt-LT" w:bidi="en-US"/>
        </w:rPr>
      </w:pPr>
      <w:r w:rsidRPr="2F60AC4C">
        <w:rPr>
          <w:sz w:val="24"/>
          <w:szCs w:val="24"/>
          <w:lang w:eastAsia="lt-LT" w:bidi="en-US"/>
        </w:rPr>
        <w:t>Perkančioji organizacija</w:t>
      </w:r>
      <w:r w:rsidR="0F4A0F98" w:rsidRPr="2F60AC4C">
        <w:rPr>
          <w:sz w:val="24"/>
          <w:szCs w:val="24"/>
          <w:lang w:eastAsia="lt-LT" w:bidi="en-US"/>
        </w:rPr>
        <w:t xml:space="preserve"> </w:t>
      </w:r>
      <w:r w:rsidRPr="2F60AC4C">
        <w:rPr>
          <w:sz w:val="24"/>
          <w:szCs w:val="24"/>
          <w:lang w:eastAsia="lt-LT" w:bidi="en-US"/>
        </w:rPr>
        <w:t>vykdo viešąjį pirkimą</w:t>
      </w:r>
      <w:r w:rsidR="00B8320C" w:rsidRPr="2F60AC4C">
        <w:rPr>
          <w:sz w:val="24"/>
          <w:szCs w:val="24"/>
          <w:lang w:eastAsia="lt-LT" w:bidi="en-US"/>
        </w:rPr>
        <w:t xml:space="preserve"> nuotolinio stebėjimo ir valdymo programin</w:t>
      </w:r>
      <w:r w:rsidR="00F64257" w:rsidRPr="2F60AC4C">
        <w:rPr>
          <w:sz w:val="24"/>
          <w:szCs w:val="24"/>
          <w:lang w:eastAsia="lt-LT" w:bidi="en-US"/>
        </w:rPr>
        <w:t>ei</w:t>
      </w:r>
      <w:r w:rsidR="00B8320C" w:rsidRPr="2F60AC4C">
        <w:rPr>
          <w:sz w:val="24"/>
          <w:szCs w:val="24"/>
          <w:lang w:eastAsia="lt-LT" w:bidi="en-US"/>
        </w:rPr>
        <w:t xml:space="preserve"> įrang</w:t>
      </w:r>
      <w:r w:rsidR="00F64257" w:rsidRPr="2F60AC4C">
        <w:rPr>
          <w:sz w:val="24"/>
          <w:szCs w:val="24"/>
          <w:lang w:eastAsia="lt-LT" w:bidi="en-US"/>
        </w:rPr>
        <w:t xml:space="preserve">ai </w:t>
      </w:r>
      <w:r w:rsidR="4FE48FF5" w:rsidRPr="2F60AC4C">
        <w:rPr>
          <w:sz w:val="24"/>
          <w:szCs w:val="24"/>
          <w:lang w:eastAsia="lt-LT" w:bidi="en-US"/>
        </w:rPr>
        <w:t xml:space="preserve">(toliau - </w:t>
      </w:r>
      <w:r w:rsidR="00AD1D23">
        <w:rPr>
          <w:sz w:val="24"/>
          <w:szCs w:val="24"/>
          <w:lang w:eastAsia="lt-LT" w:bidi="en-US"/>
        </w:rPr>
        <w:t>Prekės</w:t>
      </w:r>
      <w:r w:rsidR="4FE48FF5" w:rsidRPr="2F60AC4C">
        <w:rPr>
          <w:sz w:val="24"/>
          <w:szCs w:val="24"/>
          <w:lang w:eastAsia="lt-LT" w:bidi="en-US"/>
        </w:rPr>
        <w:t>)</w:t>
      </w:r>
      <w:r w:rsidR="4C699A67" w:rsidRPr="2F60AC4C">
        <w:rPr>
          <w:sz w:val="24"/>
          <w:szCs w:val="24"/>
          <w:lang w:eastAsia="lt-LT" w:bidi="en-US"/>
        </w:rPr>
        <w:t xml:space="preserve"> ir jų diegimo paslaugoms </w:t>
      </w:r>
      <w:r w:rsidR="27B21BE1" w:rsidRPr="2F60AC4C">
        <w:rPr>
          <w:sz w:val="24"/>
          <w:szCs w:val="24"/>
          <w:lang w:eastAsia="lt-LT" w:bidi="en-US"/>
        </w:rPr>
        <w:t>įsigyti</w:t>
      </w:r>
      <w:r w:rsidR="6EFD03F0" w:rsidRPr="2F60AC4C">
        <w:rPr>
          <w:sz w:val="24"/>
          <w:szCs w:val="24"/>
          <w:lang w:eastAsia="lt-LT" w:bidi="en-US"/>
        </w:rPr>
        <w:t>.</w:t>
      </w:r>
    </w:p>
    <w:p w14:paraId="18B5F50A" w14:textId="1DFF2455" w:rsidR="00A2265B" w:rsidRPr="00320183" w:rsidRDefault="6DB12F53" w:rsidP="00A2265B">
      <w:pPr>
        <w:pStyle w:val="ListParagraph"/>
        <w:widowControl/>
        <w:numPr>
          <w:ilvl w:val="1"/>
          <w:numId w:val="14"/>
        </w:numPr>
        <w:tabs>
          <w:tab w:val="left" w:pos="851"/>
        </w:tabs>
        <w:spacing w:line="360" w:lineRule="auto"/>
        <w:ind w:left="0" w:firstLine="360"/>
        <w:jc w:val="both"/>
        <w:rPr>
          <w:sz w:val="24"/>
          <w:szCs w:val="24"/>
          <w:lang w:eastAsia="lt-LT" w:bidi="en-US"/>
        </w:rPr>
      </w:pPr>
      <w:r w:rsidRPr="2F60AC4C">
        <w:rPr>
          <w:sz w:val="24"/>
          <w:szCs w:val="24"/>
          <w:lang w:eastAsia="lt-LT" w:bidi="en-US"/>
        </w:rPr>
        <w:t>P</w:t>
      </w:r>
      <w:r w:rsidR="00F64257" w:rsidRPr="2F60AC4C">
        <w:rPr>
          <w:sz w:val="24"/>
          <w:szCs w:val="24"/>
          <w:lang w:eastAsia="lt-LT" w:bidi="en-US"/>
        </w:rPr>
        <w:t>rekės</w:t>
      </w:r>
      <w:r w:rsidR="00A2265B" w:rsidRPr="2F60AC4C">
        <w:rPr>
          <w:sz w:val="24"/>
          <w:szCs w:val="24"/>
          <w:lang w:eastAsia="lt-LT" w:bidi="en-US"/>
        </w:rPr>
        <w:t xml:space="preserve"> </w:t>
      </w:r>
      <w:r w:rsidR="5C529A32" w:rsidRPr="2F60AC4C">
        <w:rPr>
          <w:sz w:val="24"/>
          <w:szCs w:val="24"/>
          <w:lang w:eastAsia="lt-LT" w:bidi="en-US"/>
        </w:rPr>
        <w:t xml:space="preserve">ir paslaugos </w:t>
      </w:r>
      <w:r w:rsidR="00A2265B" w:rsidRPr="2F60AC4C">
        <w:rPr>
          <w:sz w:val="24"/>
          <w:szCs w:val="24"/>
          <w:lang w:eastAsia="lt-LT" w:bidi="en-US"/>
        </w:rPr>
        <w:t xml:space="preserve">neturi kelti grėsmės nacionaliniam saugumui vadovaujantis LR Viešųjų pirkimų įstatymo 37 straipsnio </w:t>
      </w:r>
      <w:r w:rsidR="4E06C4B9" w:rsidRPr="2F60AC4C">
        <w:rPr>
          <w:sz w:val="24"/>
          <w:szCs w:val="24"/>
          <w:lang w:eastAsia="lt-LT" w:bidi="en-US"/>
        </w:rPr>
        <w:t xml:space="preserve">8 ir </w:t>
      </w:r>
      <w:r w:rsidR="00A2265B" w:rsidRPr="2F60AC4C">
        <w:rPr>
          <w:sz w:val="24"/>
          <w:szCs w:val="24"/>
          <w:lang w:eastAsia="lt-LT" w:bidi="en-US"/>
        </w:rPr>
        <w:t>9 dalimi</w:t>
      </w:r>
      <w:r w:rsidR="0F650EE1" w:rsidRPr="2F60AC4C">
        <w:rPr>
          <w:sz w:val="24"/>
          <w:szCs w:val="24"/>
          <w:lang w:eastAsia="lt-LT" w:bidi="en-US"/>
        </w:rPr>
        <w:t>s</w:t>
      </w:r>
      <w:r w:rsidR="00A2265B" w:rsidRPr="2F60AC4C">
        <w:rPr>
          <w:sz w:val="24"/>
          <w:szCs w:val="24"/>
          <w:lang w:eastAsia="lt-LT" w:bidi="en-US"/>
        </w:rPr>
        <w:t>.</w:t>
      </w:r>
    </w:p>
    <w:p w14:paraId="17865155" w14:textId="77777777" w:rsidR="00A2265B" w:rsidRPr="00320183" w:rsidRDefault="00A2265B" w:rsidP="0018032E">
      <w:pPr>
        <w:pStyle w:val="ListParagraph"/>
        <w:widowControl/>
        <w:numPr>
          <w:ilvl w:val="1"/>
          <w:numId w:val="14"/>
        </w:numPr>
        <w:tabs>
          <w:tab w:val="left" w:pos="851"/>
        </w:tabs>
        <w:spacing w:line="360" w:lineRule="auto"/>
        <w:ind w:left="0" w:firstLine="360"/>
        <w:jc w:val="both"/>
        <w:rPr>
          <w:sz w:val="24"/>
          <w:szCs w:val="24"/>
          <w:lang w:eastAsia="lt-LT" w:bidi="en-US"/>
        </w:rPr>
      </w:pPr>
      <w:r w:rsidRPr="00320183">
        <w:rPr>
          <w:sz w:val="24"/>
          <w:szCs w:val="24"/>
          <w:lang w:eastAsia="lt-LT" w:bidi="en-US"/>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16EAF569" w14:textId="77777777" w:rsidR="00A2265B" w:rsidRPr="00320183" w:rsidRDefault="00A2265B" w:rsidP="0018032E">
      <w:pPr>
        <w:pStyle w:val="ListParagraph"/>
        <w:widowControl/>
        <w:numPr>
          <w:ilvl w:val="1"/>
          <w:numId w:val="14"/>
        </w:numPr>
        <w:tabs>
          <w:tab w:val="left" w:pos="851"/>
        </w:tabs>
        <w:spacing w:line="360" w:lineRule="auto"/>
        <w:ind w:left="0" w:firstLine="360"/>
        <w:jc w:val="both"/>
        <w:rPr>
          <w:sz w:val="24"/>
          <w:szCs w:val="24"/>
          <w:lang w:eastAsia="lt-LT" w:bidi="en-US"/>
        </w:rPr>
      </w:pPr>
      <w:r w:rsidRPr="00320183">
        <w:rPr>
          <w:sz w:val="24"/>
          <w:szCs w:val="24"/>
          <w:lang w:eastAsia="lt-LT" w:bidi="en-US"/>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D57437" w14:textId="6334B858" w:rsidR="00A2265B" w:rsidRPr="00320183" w:rsidRDefault="00A2265B" w:rsidP="00A2265B">
      <w:pPr>
        <w:pStyle w:val="ListParagraph"/>
        <w:widowControl/>
        <w:numPr>
          <w:ilvl w:val="0"/>
          <w:numId w:val="14"/>
        </w:numPr>
        <w:spacing w:line="360" w:lineRule="auto"/>
        <w:jc w:val="center"/>
        <w:rPr>
          <w:b/>
          <w:bCs/>
          <w:sz w:val="24"/>
          <w:szCs w:val="24"/>
          <w:lang w:eastAsia="lt-LT" w:bidi="en-US"/>
        </w:rPr>
      </w:pPr>
      <w:r w:rsidRPr="2F60AC4C">
        <w:rPr>
          <w:b/>
          <w:bCs/>
          <w:sz w:val="24"/>
          <w:szCs w:val="24"/>
          <w:lang w:eastAsia="lt-LT" w:bidi="en-US"/>
        </w:rPr>
        <w:t>PIRKIMO APIMTIS</w:t>
      </w:r>
    </w:p>
    <w:p w14:paraId="3DA625B0" w14:textId="77777777" w:rsidR="00346AE5" w:rsidRPr="00320183" w:rsidRDefault="00346AE5" w:rsidP="00CD23FD">
      <w:pPr>
        <w:pBdr>
          <w:top w:val="nil"/>
          <w:left w:val="nil"/>
          <w:bottom w:val="nil"/>
          <w:right w:val="nil"/>
          <w:between w:val="nil"/>
        </w:pBdr>
        <w:ind w:left="4219" w:hanging="3136"/>
        <w:jc w:val="center"/>
        <w:rPr>
          <w:b/>
          <w:color w:val="000000"/>
        </w:rPr>
      </w:pPr>
    </w:p>
    <w:p w14:paraId="018C8470" w14:textId="7B63DFF2" w:rsidR="00465F35" w:rsidRPr="00DA07BA" w:rsidRDefault="00491D7E">
      <w:pPr>
        <w:pStyle w:val="ListParagraph"/>
        <w:widowControl/>
        <w:numPr>
          <w:ilvl w:val="1"/>
          <w:numId w:val="14"/>
        </w:numPr>
        <w:tabs>
          <w:tab w:val="left" w:pos="851"/>
        </w:tabs>
        <w:spacing w:line="360" w:lineRule="auto"/>
        <w:ind w:left="0" w:firstLine="360"/>
        <w:jc w:val="both"/>
        <w:rPr>
          <w:color w:val="000000" w:themeColor="text1"/>
          <w:sz w:val="24"/>
          <w:szCs w:val="24"/>
        </w:rPr>
      </w:pPr>
      <w:r w:rsidRPr="00DA07BA">
        <w:rPr>
          <w:color w:val="000000" w:themeColor="text1"/>
          <w:sz w:val="24"/>
          <w:szCs w:val="24"/>
        </w:rPr>
        <w:t>Prekės bus užsakomos</w:t>
      </w:r>
      <w:r w:rsidR="009916BA" w:rsidRPr="00DA07BA">
        <w:rPr>
          <w:color w:val="000000" w:themeColor="text1"/>
          <w:sz w:val="24"/>
          <w:szCs w:val="24"/>
        </w:rPr>
        <w:t xml:space="preserve"> Pirkėjo poreikiams</w:t>
      </w:r>
      <w:r w:rsidRPr="00DA07BA">
        <w:rPr>
          <w:color w:val="000000" w:themeColor="text1"/>
          <w:sz w:val="24"/>
          <w:szCs w:val="24"/>
        </w:rPr>
        <w:t xml:space="preserve"> </w:t>
      </w:r>
      <w:r w:rsidR="002E10CE" w:rsidRPr="00DA07BA">
        <w:rPr>
          <w:color w:val="000000" w:themeColor="text1"/>
          <w:sz w:val="24"/>
          <w:szCs w:val="24"/>
        </w:rPr>
        <w:t>arba</w:t>
      </w:r>
      <w:r w:rsidRPr="00DA07BA">
        <w:rPr>
          <w:color w:val="000000" w:themeColor="text1"/>
          <w:sz w:val="24"/>
          <w:szCs w:val="24"/>
        </w:rPr>
        <w:t xml:space="preserve"> kitoms valstybinėms institucijoms ir/ar Pirkėjo paslaugų gavėjams</w:t>
      </w:r>
      <w:r w:rsidR="00D70A2E">
        <w:rPr>
          <w:color w:val="000000" w:themeColor="text1"/>
          <w:sz w:val="24"/>
          <w:szCs w:val="24"/>
        </w:rPr>
        <w:t xml:space="preserve"> (toliau – institucija)</w:t>
      </w:r>
      <w:r w:rsidRPr="00DA07BA">
        <w:rPr>
          <w:color w:val="000000" w:themeColor="text1"/>
          <w:sz w:val="24"/>
          <w:szCs w:val="24"/>
        </w:rPr>
        <w:t xml:space="preserve"> bei turės būti pridėtos prie tų institucijų paskyrų (angl. tenant). </w:t>
      </w:r>
      <w:r w:rsidR="00465F35" w:rsidRPr="00DA07BA">
        <w:rPr>
          <w:color w:val="000000" w:themeColor="text1"/>
          <w:sz w:val="24"/>
          <w:szCs w:val="24"/>
        </w:rPr>
        <w:t xml:space="preserve">Tiekėjas turi vykdyti </w:t>
      </w:r>
      <w:r w:rsidR="6FDDBAD6" w:rsidRPr="00DA07BA">
        <w:rPr>
          <w:color w:val="000000" w:themeColor="text1"/>
          <w:sz w:val="24"/>
          <w:szCs w:val="24"/>
        </w:rPr>
        <w:t>pristatytų</w:t>
      </w:r>
      <w:r w:rsidR="00465F35" w:rsidRPr="00DA07BA">
        <w:rPr>
          <w:color w:val="000000" w:themeColor="text1"/>
          <w:sz w:val="24"/>
          <w:szCs w:val="24"/>
        </w:rPr>
        <w:t xml:space="preserve"> Prekių apskaitą 1 dienos tikslumu. </w:t>
      </w:r>
    </w:p>
    <w:p w14:paraId="137ADA21" w14:textId="26DC1BC8" w:rsidR="00686DBF" w:rsidRDefault="00686DBF" w:rsidP="00B53567">
      <w:pPr>
        <w:pStyle w:val="ListParagraph"/>
        <w:widowControl/>
        <w:numPr>
          <w:ilvl w:val="1"/>
          <w:numId w:val="14"/>
        </w:numPr>
        <w:tabs>
          <w:tab w:val="left" w:pos="851"/>
        </w:tabs>
        <w:spacing w:line="360" w:lineRule="auto"/>
        <w:ind w:left="0" w:firstLine="360"/>
        <w:jc w:val="both"/>
        <w:rPr>
          <w:color w:val="000000" w:themeColor="text1"/>
          <w:sz w:val="24"/>
          <w:szCs w:val="24"/>
          <w:lang w:eastAsia="lt-LT" w:bidi="en-US"/>
        </w:rPr>
      </w:pPr>
      <w:r w:rsidRPr="2F60AC4C">
        <w:rPr>
          <w:color w:val="000000" w:themeColor="text1"/>
          <w:sz w:val="24"/>
          <w:szCs w:val="24"/>
        </w:rPr>
        <w:t>Prekės</w:t>
      </w:r>
      <w:r w:rsidR="006F2EEE" w:rsidRPr="2F60AC4C">
        <w:rPr>
          <w:color w:val="000000" w:themeColor="text1"/>
          <w:sz w:val="24"/>
          <w:szCs w:val="24"/>
        </w:rPr>
        <w:t xml:space="preserve"> ir paslaugos</w:t>
      </w:r>
      <w:r w:rsidRPr="2F60AC4C">
        <w:rPr>
          <w:color w:val="000000" w:themeColor="text1"/>
          <w:sz w:val="24"/>
          <w:szCs w:val="24"/>
        </w:rPr>
        <w:t xml:space="preserve"> pagal Sutartį </w:t>
      </w:r>
      <w:r w:rsidR="03F51845" w:rsidRPr="2F60AC4C">
        <w:rPr>
          <w:color w:val="000000" w:themeColor="text1"/>
          <w:sz w:val="24"/>
          <w:szCs w:val="24"/>
        </w:rPr>
        <w:t>bus</w:t>
      </w:r>
      <w:r w:rsidRPr="2F60AC4C">
        <w:rPr>
          <w:color w:val="000000" w:themeColor="text1"/>
          <w:sz w:val="24"/>
          <w:szCs w:val="24"/>
        </w:rPr>
        <w:t xml:space="preserve"> užsakomos visą sutarties galiojimo laikotarpį.</w:t>
      </w:r>
      <w:r w:rsidR="0032645F" w:rsidRPr="2F60AC4C">
        <w:rPr>
          <w:color w:val="000000" w:themeColor="text1"/>
          <w:sz w:val="24"/>
          <w:szCs w:val="24"/>
        </w:rPr>
        <w:t xml:space="preserve"> Pirkėjas neįsipareigoja išpirkti visų nurodytų Prekių</w:t>
      </w:r>
      <w:r w:rsidR="00FB02A5" w:rsidRPr="2F60AC4C">
        <w:rPr>
          <w:color w:val="000000" w:themeColor="text1"/>
          <w:sz w:val="24"/>
          <w:szCs w:val="24"/>
        </w:rPr>
        <w:t xml:space="preserve"> ir/arba paslaugų</w:t>
      </w:r>
      <w:r w:rsidR="0032645F" w:rsidRPr="2F60AC4C">
        <w:rPr>
          <w:color w:val="000000" w:themeColor="text1"/>
          <w:sz w:val="24"/>
          <w:szCs w:val="24"/>
        </w:rPr>
        <w:t xml:space="preserve"> preliminarių kiekių.</w:t>
      </w:r>
      <w:r w:rsidR="00FB02A5" w:rsidRPr="2F60AC4C">
        <w:rPr>
          <w:color w:val="000000" w:themeColor="text1"/>
          <w:sz w:val="24"/>
          <w:szCs w:val="24"/>
        </w:rPr>
        <w:t xml:space="preserve"> </w:t>
      </w:r>
      <w:r w:rsidR="00896783" w:rsidRPr="2F60AC4C">
        <w:rPr>
          <w:color w:val="000000" w:themeColor="text1"/>
          <w:sz w:val="24"/>
          <w:szCs w:val="24"/>
        </w:rPr>
        <w:t>Pirkėjas</w:t>
      </w:r>
      <w:r w:rsidR="009B3FD3" w:rsidRPr="2F60AC4C">
        <w:rPr>
          <w:color w:val="000000" w:themeColor="text1"/>
          <w:sz w:val="24"/>
          <w:szCs w:val="24"/>
        </w:rPr>
        <w:t xml:space="preserve"> numato užsakyti </w:t>
      </w:r>
      <w:r w:rsidR="4D8C4274" w:rsidRPr="2F60AC4C">
        <w:rPr>
          <w:color w:val="000000" w:themeColor="text1"/>
          <w:sz w:val="24"/>
          <w:szCs w:val="24"/>
        </w:rPr>
        <w:t xml:space="preserve">ne mažiau kaip </w:t>
      </w:r>
      <w:r w:rsidR="002C21D3" w:rsidRPr="2F60AC4C">
        <w:rPr>
          <w:color w:val="000000" w:themeColor="text1"/>
          <w:sz w:val="24"/>
          <w:szCs w:val="24"/>
        </w:rPr>
        <w:t xml:space="preserve">30 proc. </w:t>
      </w:r>
      <w:r w:rsidR="00221958" w:rsidRPr="2F60AC4C">
        <w:rPr>
          <w:color w:val="000000" w:themeColor="text1"/>
          <w:sz w:val="24"/>
          <w:szCs w:val="24"/>
        </w:rPr>
        <w:t xml:space="preserve">nuo </w:t>
      </w:r>
      <w:r w:rsidR="003D22E5" w:rsidRPr="2F60AC4C">
        <w:rPr>
          <w:color w:val="000000" w:themeColor="text1"/>
          <w:sz w:val="24"/>
          <w:szCs w:val="24"/>
        </w:rPr>
        <w:t>preliminaraus numatyto Prekių kiekio.</w:t>
      </w:r>
    </w:p>
    <w:p w14:paraId="452E6317" w14:textId="1F6D3797" w:rsidR="00465F35" w:rsidRPr="00B1258B" w:rsidRDefault="00465F35" w:rsidP="2F60AC4C">
      <w:pPr>
        <w:pStyle w:val="ListParagraph"/>
        <w:widowControl/>
        <w:numPr>
          <w:ilvl w:val="1"/>
          <w:numId w:val="14"/>
        </w:numPr>
        <w:tabs>
          <w:tab w:val="left" w:pos="851"/>
        </w:tabs>
        <w:spacing w:line="360" w:lineRule="auto"/>
        <w:ind w:left="0" w:firstLine="360"/>
        <w:jc w:val="both"/>
        <w:rPr>
          <w:color w:val="000000" w:themeColor="text1"/>
          <w:sz w:val="24"/>
          <w:szCs w:val="24"/>
        </w:rPr>
      </w:pPr>
      <w:r w:rsidRPr="2F60AC4C">
        <w:rPr>
          <w:color w:val="000000" w:themeColor="text1"/>
          <w:sz w:val="24"/>
          <w:szCs w:val="24"/>
        </w:rPr>
        <w:t>Pirkėjas, pateikdamas užsakymą, nurodys: užsakomų Prekių</w:t>
      </w:r>
      <w:r w:rsidR="00A0163A" w:rsidRPr="2F60AC4C">
        <w:rPr>
          <w:color w:val="000000" w:themeColor="text1"/>
          <w:sz w:val="24"/>
          <w:szCs w:val="24"/>
        </w:rPr>
        <w:t xml:space="preserve"> </w:t>
      </w:r>
      <w:r w:rsidR="00170960" w:rsidRPr="2F60AC4C">
        <w:rPr>
          <w:color w:val="000000" w:themeColor="text1"/>
          <w:sz w:val="24"/>
          <w:szCs w:val="24"/>
        </w:rPr>
        <w:t>ir/arba</w:t>
      </w:r>
      <w:r w:rsidR="00CA2A4C" w:rsidRPr="2F60AC4C">
        <w:rPr>
          <w:color w:val="000000" w:themeColor="text1"/>
          <w:sz w:val="24"/>
          <w:szCs w:val="24"/>
        </w:rPr>
        <w:t xml:space="preserve"> paslaugų</w:t>
      </w:r>
      <w:r w:rsidRPr="2F60AC4C">
        <w:rPr>
          <w:color w:val="000000" w:themeColor="text1"/>
          <w:sz w:val="24"/>
          <w:szCs w:val="24"/>
        </w:rPr>
        <w:t xml:space="preserve"> pavadinimą, kiekį, galiojimo laiką</w:t>
      </w:r>
      <w:r w:rsidR="0032645F" w:rsidRPr="2F60AC4C">
        <w:rPr>
          <w:color w:val="000000" w:themeColor="text1"/>
          <w:sz w:val="24"/>
          <w:szCs w:val="24"/>
        </w:rPr>
        <w:t xml:space="preserve"> </w:t>
      </w:r>
      <w:r w:rsidRPr="2F60AC4C">
        <w:rPr>
          <w:color w:val="000000" w:themeColor="text1"/>
          <w:sz w:val="24"/>
          <w:szCs w:val="24"/>
        </w:rPr>
        <w:t>(</w:t>
      </w:r>
      <w:r w:rsidR="2C9A0451" w:rsidRPr="2F60AC4C">
        <w:rPr>
          <w:color w:val="000000" w:themeColor="text1"/>
          <w:sz w:val="24"/>
          <w:szCs w:val="24"/>
        </w:rPr>
        <w:t xml:space="preserve">iki </w:t>
      </w:r>
      <w:r w:rsidRPr="2F60AC4C">
        <w:rPr>
          <w:color w:val="000000" w:themeColor="text1"/>
          <w:sz w:val="24"/>
          <w:szCs w:val="24"/>
        </w:rPr>
        <w:t>pirmo Prekių užsakymo galiojimo pabaigos dat</w:t>
      </w:r>
      <w:r w:rsidR="5E8DE77C" w:rsidRPr="2F60AC4C">
        <w:rPr>
          <w:color w:val="000000" w:themeColor="text1"/>
          <w:sz w:val="24"/>
          <w:szCs w:val="24"/>
        </w:rPr>
        <w:t>os</w:t>
      </w:r>
      <w:r w:rsidRPr="2F60AC4C">
        <w:rPr>
          <w:color w:val="000000" w:themeColor="text1"/>
          <w:sz w:val="24"/>
          <w:szCs w:val="24"/>
        </w:rPr>
        <w:t xml:space="preserve"> arba </w:t>
      </w:r>
      <w:r w:rsidR="1DDFA783" w:rsidRPr="2F60AC4C">
        <w:rPr>
          <w:color w:val="000000" w:themeColor="text1"/>
          <w:sz w:val="24"/>
          <w:szCs w:val="24"/>
        </w:rPr>
        <w:lastRenderedPageBreak/>
        <w:t>konkrečią datą</w:t>
      </w:r>
      <w:r w:rsidRPr="2F60AC4C">
        <w:rPr>
          <w:color w:val="000000" w:themeColor="text1"/>
          <w:sz w:val="24"/>
          <w:szCs w:val="24"/>
        </w:rPr>
        <w:t xml:space="preserve">), </w:t>
      </w:r>
      <w:r w:rsidR="6D185E29" w:rsidRPr="2F60AC4C">
        <w:rPr>
          <w:color w:val="000000" w:themeColor="text1"/>
          <w:sz w:val="24"/>
          <w:szCs w:val="24"/>
        </w:rPr>
        <w:t xml:space="preserve">Prekių </w:t>
      </w:r>
      <w:r w:rsidRPr="2F60AC4C">
        <w:rPr>
          <w:color w:val="000000" w:themeColor="text1"/>
          <w:sz w:val="24"/>
          <w:szCs w:val="24"/>
        </w:rPr>
        <w:t>pristatymo datą</w:t>
      </w:r>
      <w:r w:rsidR="0032645F" w:rsidRPr="2F60AC4C">
        <w:rPr>
          <w:color w:val="000000" w:themeColor="text1"/>
          <w:sz w:val="24"/>
          <w:szCs w:val="24"/>
        </w:rPr>
        <w:t xml:space="preserve"> ir/arba paslaugų suteikimo terminą</w:t>
      </w:r>
      <w:r w:rsidRPr="2F60AC4C">
        <w:rPr>
          <w:color w:val="000000" w:themeColor="text1"/>
          <w:sz w:val="24"/>
          <w:szCs w:val="24"/>
        </w:rPr>
        <w:t xml:space="preserve"> ir nurodys kurioms </w:t>
      </w:r>
      <w:r w:rsidR="00680555">
        <w:rPr>
          <w:color w:val="000000" w:themeColor="text1"/>
          <w:sz w:val="24"/>
          <w:szCs w:val="24"/>
        </w:rPr>
        <w:t>institucijoms</w:t>
      </w:r>
      <w:r w:rsidRPr="2F60AC4C">
        <w:rPr>
          <w:color w:val="000000" w:themeColor="text1"/>
          <w:sz w:val="24"/>
          <w:szCs w:val="24"/>
        </w:rPr>
        <w:t xml:space="preserve"> (angl. tenant) </w:t>
      </w:r>
      <w:r w:rsidR="38E72618" w:rsidRPr="2F60AC4C">
        <w:rPr>
          <w:color w:val="000000" w:themeColor="text1"/>
          <w:sz w:val="24"/>
          <w:szCs w:val="24"/>
        </w:rPr>
        <w:t>P</w:t>
      </w:r>
      <w:r w:rsidR="0032645F" w:rsidRPr="2F60AC4C">
        <w:rPr>
          <w:color w:val="000000" w:themeColor="text1"/>
          <w:sz w:val="24"/>
          <w:szCs w:val="24"/>
        </w:rPr>
        <w:t xml:space="preserve">rekės </w:t>
      </w:r>
      <w:r w:rsidRPr="2F60AC4C">
        <w:rPr>
          <w:color w:val="000000" w:themeColor="text1"/>
          <w:sz w:val="24"/>
          <w:szCs w:val="24"/>
        </w:rPr>
        <w:t>turi būti priskirtos.</w:t>
      </w:r>
    </w:p>
    <w:p w14:paraId="52695925" w14:textId="28D7A81A" w:rsidR="006F2EEE" w:rsidRPr="00320183" w:rsidRDefault="006F2EEE" w:rsidP="00B53567">
      <w:pPr>
        <w:pStyle w:val="ListParagraph"/>
        <w:widowControl/>
        <w:numPr>
          <w:ilvl w:val="1"/>
          <w:numId w:val="14"/>
        </w:numPr>
        <w:tabs>
          <w:tab w:val="left" w:pos="851"/>
        </w:tabs>
        <w:spacing w:line="360" w:lineRule="auto"/>
        <w:ind w:left="0" w:firstLine="360"/>
        <w:jc w:val="both"/>
        <w:rPr>
          <w:color w:val="000000" w:themeColor="text1"/>
          <w:sz w:val="24"/>
          <w:szCs w:val="24"/>
          <w:lang w:eastAsia="lt-LT" w:bidi="en-US"/>
        </w:rPr>
      </w:pPr>
      <w:r w:rsidRPr="2F60AC4C">
        <w:rPr>
          <w:color w:val="000000" w:themeColor="text1"/>
          <w:sz w:val="24"/>
          <w:szCs w:val="24"/>
        </w:rPr>
        <w:t>Pirmas</w:t>
      </w:r>
      <w:r w:rsidR="005964B5" w:rsidRPr="2F60AC4C">
        <w:rPr>
          <w:color w:val="000000" w:themeColor="text1"/>
          <w:sz w:val="24"/>
          <w:szCs w:val="24"/>
        </w:rPr>
        <w:t xml:space="preserve"> Prekių</w:t>
      </w:r>
      <w:r w:rsidRPr="2F60AC4C">
        <w:rPr>
          <w:color w:val="000000" w:themeColor="text1"/>
          <w:sz w:val="24"/>
          <w:szCs w:val="24"/>
        </w:rPr>
        <w:t xml:space="preserve"> užsakymas gali būti pateiktas per 60 kalendorinių dienų nuo sutarties įsigaliojimo dienos</w:t>
      </w:r>
      <w:r w:rsidR="2D66C76D" w:rsidRPr="2F60AC4C">
        <w:rPr>
          <w:color w:val="000000" w:themeColor="text1"/>
          <w:sz w:val="24"/>
          <w:szCs w:val="24"/>
        </w:rPr>
        <w:t>.</w:t>
      </w:r>
    </w:p>
    <w:p w14:paraId="21D02171" w14:textId="7D1E2F3C" w:rsidR="00A860FB" w:rsidRPr="00374EC3" w:rsidRDefault="0046180F">
      <w:pPr>
        <w:pStyle w:val="ListParagraph"/>
        <w:widowControl/>
        <w:numPr>
          <w:ilvl w:val="1"/>
          <w:numId w:val="14"/>
        </w:numPr>
        <w:tabs>
          <w:tab w:val="left" w:pos="851"/>
        </w:tabs>
        <w:spacing w:line="360" w:lineRule="auto"/>
        <w:ind w:left="0" w:firstLine="360"/>
        <w:jc w:val="both"/>
        <w:rPr>
          <w:sz w:val="24"/>
          <w:szCs w:val="24"/>
          <w:lang w:eastAsia="lt-LT" w:bidi="en-US"/>
        </w:rPr>
      </w:pPr>
      <w:r w:rsidRPr="00374EC3">
        <w:rPr>
          <w:color w:val="000000" w:themeColor="text1"/>
          <w:sz w:val="24"/>
          <w:szCs w:val="24"/>
        </w:rPr>
        <w:t xml:space="preserve">Pirkėjas pirmu užsakymu užsakys Prekes, kurių galiojimo laikas nuo pirmame Prekių užsakyme nurodytos </w:t>
      </w:r>
      <w:r w:rsidR="0709E2CB" w:rsidRPr="2F60AC4C">
        <w:rPr>
          <w:color w:val="000000" w:themeColor="text1"/>
          <w:sz w:val="24"/>
          <w:szCs w:val="24"/>
        </w:rPr>
        <w:t>P</w:t>
      </w:r>
      <w:r w:rsidRPr="00374EC3">
        <w:rPr>
          <w:color w:val="000000" w:themeColor="text1"/>
          <w:sz w:val="24"/>
          <w:szCs w:val="24"/>
        </w:rPr>
        <w:t xml:space="preserve">rekių </w:t>
      </w:r>
      <w:r w:rsidR="6BA88FB9" w:rsidRPr="2F60AC4C">
        <w:rPr>
          <w:color w:val="000000" w:themeColor="text1"/>
          <w:sz w:val="24"/>
          <w:szCs w:val="24"/>
        </w:rPr>
        <w:t>pristatymo</w:t>
      </w:r>
      <w:r w:rsidRPr="00374EC3">
        <w:rPr>
          <w:color w:val="000000" w:themeColor="text1"/>
          <w:sz w:val="24"/>
          <w:szCs w:val="24"/>
        </w:rPr>
        <w:t xml:space="preserve"> datos (fiksuojama </w:t>
      </w:r>
      <w:r w:rsidR="1B93D8B1" w:rsidRPr="2F60AC4C">
        <w:rPr>
          <w:color w:val="000000" w:themeColor="text1"/>
          <w:sz w:val="24"/>
          <w:szCs w:val="24"/>
        </w:rPr>
        <w:t xml:space="preserve">konkreti </w:t>
      </w:r>
      <w:r w:rsidRPr="00374EC3">
        <w:rPr>
          <w:color w:val="000000" w:themeColor="text1"/>
          <w:sz w:val="24"/>
          <w:szCs w:val="24"/>
        </w:rPr>
        <w:t xml:space="preserve">metinė data (mėn. d.)) 60 mėnesių. Už šias Prekes apmokama iš karto už 60 mėnesių laikotarpį. </w:t>
      </w:r>
    </w:p>
    <w:p w14:paraId="629D9697" w14:textId="06300A42" w:rsidR="00E12786" w:rsidRPr="00374EC3" w:rsidRDefault="00E12786">
      <w:pPr>
        <w:pStyle w:val="ListParagraph"/>
        <w:widowControl/>
        <w:numPr>
          <w:ilvl w:val="1"/>
          <w:numId w:val="14"/>
        </w:numPr>
        <w:tabs>
          <w:tab w:val="left" w:pos="851"/>
        </w:tabs>
        <w:spacing w:line="360" w:lineRule="auto"/>
        <w:ind w:left="0" w:firstLine="360"/>
        <w:jc w:val="both"/>
        <w:rPr>
          <w:sz w:val="24"/>
          <w:szCs w:val="24"/>
          <w:lang w:eastAsia="lt-LT" w:bidi="en-US"/>
        </w:rPr>
      </w:pPr>
      <w:r w:rsidRPr="2F60AC4C">
        <w:rPr>
          <w:sz w:val="24"/>
          <w:szCs w:val="24"/>
          <w:lang w:eastAsia="lt-LT" w:bidi="en-US"/>
        </w:rPr>
        <w:t xml:space="preserve">Kitais užsakymais bus užsakomos </w:t>
      </w:r>
      <w:r w:rsidR="00650161">
        <w:rPr>
          <w:sz w:val="24"/>
          <w:szCs w:val="24"/>
          <w:lang w:eastAsia="lt-LT" w:bidi="en-US"/>
        </w:rPr>
        <w:t>P</w:t>
      </w:r>
      <w:r w:rsidRPr="2F60AC4C">
        <w:rPr>
          <w:sz w:val="24"/>
          <w:szCs w:val="24"/>
          <w:lang w:eastAsia="lt-LT" w:bidi="en-US"/>
        </w:rPr>
        <w:t>rekės, kurių galiojimas bus numatytas</w:t>
      </w:r>
      <w:r w:rsidRPr="2F60AC4C">
        <w:rPr>
          <w:color w:val="000000" w:themeColor="text1"/>
          <w:sz w:val="24"/>
          <w:szCs w:val="24"/>
        </w:rPr>
        <w:t xml:space="preserve"> iki pirmame Prekių užsakyme nurodytos </w:t>
      </w:r>
      <w:r w:rsidR="3F7D0F3F" w:rsidRPr="2F60AC4C">
        <w:rPr>
          <w:color w:val="000000" w:themeColor="text1"/>
          <w:sz w:val="24"/>
          <w:szCs w:val="24"/>
        </w:rPr>
        <w:t>P</w:t>
      </w:r>
      <w:r w:rsidRPr="2F60AC4C">
        <w:rPr>
          <w:color w:val="000000" w:themeColor="text1"/>
          <w:sz w:val="24"/>
          <w:szCs w:val="24"/>
        </w:rPr>
        <w:t xml:space="preserve">rekių galiojimo pabaigos datos arba iki </w:t>
      </w:r>
      <w:r w:rsidR="750D2990" w:rsidRPr="2F60AC4C">
        <w:rPr>
          <w:sz w:val="24"/>
          <w:szCs w:val="24"/>
          <w:lang w:eastAsia="lt-LT" w:bidi="en-US"/>
        </w:rPr>
        <w:t>konkrečios nurodytos datos</w:t>
      </w:r>
      <w:r w:rsidRPr="2F60AC4C">
        <w:rPr>
          <w:color w:val="000000" w:themeColor="text1"/>
          <w:sz w:val="24"/>
          <w:szCs w:val="24"/>
        </w:rPr>
        <w:t xml:space="preserve">. </w:t>
      </w:r>
      <w:r w:rsidRPr="00374EC3">
        <w:rPr>
          <w:color w:val="000000" w:themeColor="text1"/>
          <w:sz w:val="24"/>
          <w:szCs w:val="24"/>
        </w:rPr>
        <w:t>Už užsakytas Prekes atsiskaitoma mokant iš karto</w:t>
      </w:r>
      <w:r w:rsidRPr="2F60AC4C">
        <w:rPr>
          <w:color w:val="000000" w:themeColor="text1"/>
          <w:sz w:val="24"/>
          <w:szCs w:val="24"/>
        </w:rPr>
        <w:t xml:space="preserve"> už visą užsakytų </w:t>
      </w:r>
      <w:r w:rsidR="64DD4675" w:rsidRPr="2F60AC4C">
        <w:rPr>
          <w:color w:val="000000" w:themeColor="text1"/>
          <w:sz w:val="24"/>
          <w:szCs w:val="24"/>
        </w:rPr>
        <w:t>P</w:t>
      </w:r>
      <w:r w:rsidRPr="2F60AC4C">
        <w:rPr>
          <w:color w:val="000000" w:themeColor="text1"/>
          <w:sz w:val="24"/>
          <w:szCs w:val="24"/>
        </w:rPr>
        <w:t>rekių galiojimo laikotarpį.</w:t>
      </w:r>
    </w:p>
    <w:p w14:paraId="0F8C0DC9" w14:textId="0857E861" w:rsidR="00DA0F6B" w:rsidRPr="00DA07BA" w:rsidRDefault="00DA0F6B" w:rsidP="00B53567">
      <w:pPr>
        <w:pStyle w:val="ListParagraph"/>
        <w:widowControl/>
        <w:numPr>
          <w:ilvl w:val="1"/>
          <w:numId w:val="14"/>
        </w:numPr>
        <w:tabs>
          <w:tab w:val="left" w:pos="851"/>
        </w:tabs>
        <w:spacing w:line="360" w:lineRule="auto"/>
        <w:ind w:left="0" w:firstLine="360"/>
        <w:jc w:val="both"/>
        <w:rPr>
          <w:sz w:val="24"/>
          <w:szCs w:val="24"/>
          <w:lang w:eastAsia="lt-LT" w:bidi="en-US"/>
        </w:rPr>
      </w:pPr>
      <w:r w:rsidRPr="00DA07BA">
        <w:rPr>
          <w:color w:val="000000" w:themeColor="text1"/>
          <w:sz w:val="24"/>
          <w:szCs w:val="24"/>
        </w:rPr>
        <w:t>Paslaugų užsakymai gali būti teikiami kartu su Prekių užsakymais arba atskirai.</w:t>
      </w:r>
    </w:p>
    <w:p w14:paraId="17AEE2E3" w14:textId="7C06454A" w:rsidR="00911D19" w:rsidRPr="00B53567" w:rsidRDefault="000E47D8" w:rsidP="00B53567">
      <w:pPr>
        <w:pStyle w:val="ListParagraph"/>
        <w:widowControl/>
        <w:numPr>
          <w:ilvl w:val="1"/>
          <w:numId w:val="14"/>
        </w:numPr>
        <w:tabs>
          <w:tab w:val="left" w:pos="851"/>
        </w:tabs>
        <w:spacing w:line="360" w:lineRule="auto"/>
        <w:ind w:left="0" w:firstLine="360"/>
        <w:jc w:val="both"/>
        <w:rPr>
          <w:color w:val="000000" w:themeColor="text1"/>
          <w:sz w:val="24"/>
          <w:szCs w:val="24"/>
        </w:rPr>
      </w:pPr>
      <w:r w:rsidRPr="2F60AC4C">
        <w:rPr>
          <w:color w:val="000000" w:themeColor="text1"/>
          <w:sz w:val="24"/>
          <w:szCs w:val="24"/>
        </w:rPr>
        <w:t>Prekes</w:t>
      </w:r>
      <w:r w:rsidR="00DA0F6B" w:rsidRPr="2F60AC4C">
        <w:rPr>
          <w:color w:val="000000" w:themeColor="text1"/>
          <w:sz w:val="24"/>
          <w:szCs w:val="24"/>
        </w:rPr>
        <w:t xml:space="preserve"> ir/arba Paslaugas</w:t>
      </w:r>
      <w:r w:rsidRPr="2F60AC4C">
        <w:rPr>
          <w:color w:val="000000" w:themeColor="text1"/>
          <w:sz w:val="24"/>
          <w:szCs w:val="24"/>
        </w:rPr>
        <w:t xml:space="preserve"> Pirkėjas užsakys pateikdamas suderintos formos užsakymą raštu ar elektroniniu paštu. </w:t>
      </w:r>
      <w:r w:rsidR="0636B35F" w:rsidRPr="2F60AC4C">
        <w:rPr>
          <w:color w:val="000000" w:themeColor="text1"/>
          <w:sz w:val="24"/>
          <w:szCs w:val="24"/>
        </w:rPr>
        <w:t>Prekės turi būti pristatytos ne vėliau kaip per 14 kalendorinių dienų nuo Prekių užsakymo dieno</w:t>
      </w:r>
      <w:r w:rsidR="00650161">
        <w:rPr>
          <w:color w:val="000000" w:themeColor="text1"/>
          <w:sz w:val="24"/>
          <w:szCs w:val="24"/>
        </w:rPr>
        <w:t>s</w:t>
      </w:r>
      <w:r w:rsidR="0636B35F" w:rsidRPr="2F60AC4C">
        <w:rPr>
          <w:color w:val="000000" w:themeColor="text1"/>
          <w:sz w:val="24"/>
          <w:szCs w:val="24"/>
        </w:rPr>
        <w:t>, išskyrus atvejus, kai Pirkėjas nurodo vėlesnę datą.</w:t>
      </w:r>
    </w:p>
    <w:p w14:paraId="5D74C6E1" w14:textId="01DCB5DC" w:rsidR="00841642" w:rsidRPr="00374EC3" w:rsidRDefault="00096F2C" w:rsidP="00374EC3">
      <w:pPr>
        <w:pStyle w:val="ListParagraph"/>
        <w:widowControl/>
        <w:numPr>
          <w:ilvl w:val="1"/>
          <w:numId w:val="14"/>
        </w:numPr>
        <w:tabs>
          <w:tab w:val="left" w:pos="851"/>
        </w:tabs>
        <w:spacing w:line="360" w:lineRule="auto"/>
        <w:ind w:left="0" w:firstLine="360"/>
        <w:jc w:val="both"/>
        <w:rPr>
          <w:color w:val="000000" w:themeColor="text1"/>
          <w:sz w:val="24"/>
          <w:szCs w:val="24"/>
        </w:rPr>
      </w:pPr>
      <w:r w:rsidRPr="00374EC3">
        <w:rPr>
          <w:color w:val="000000" w:themeColor="text1"/>
          <w:sz w:val="24"/>
          <w:szCs w:val="24"/>
        </w:rPr>
        <w:t xml:space="preserve">Į </w:t>
      </w:r>
      <w:r w:rsidR="2BAAF69C" w:rsidRPr="2F60AC4C">
        <w:rPr>
          <w:color w:val="000000" w:themeColor="text1"/>
          <w:sz w:val="24"/>
          <w:szCs w:val="24"/>
        </w:rPr>
        <w:t xml:space="preserve">Prekių pristatymo/ </w:t>
      </w:r>
      <w:r w:rsidR="00650161" w:rsidRPr="2F60AC4C">
        <w:rPr>
          <w:color w:val="000000" w:themeColor="text1"/>
          <w:sz w:val="24"/>
          <w:szCs w:val="24"/>
        </w:rPr>
        <w:t>paslaugų</w:t>
      </w:r>
      <w:r w:rsidR="2BAAF69C" w:rsidRPr="2F60AC4C">
        <w:rPr>
          <w:color w:val="000000" w:themeColor="text1"/>
          <w:sz w:val="24"/>
          <w:szCs w:val="24"/>
        </w:rPr>
        <w:t xml:space="preserve"> suteikimo </w:t>
      </w:r>
      <w:r w:rsidR="00361379" w:rsidRPr="00374EC3">
        <w:rPr>
          <w:color w:val="000000" w:themeColor="text1"/>
          <w:sz w:val="24"/>
          <w:szCs w:val="24"/>
        </w:rPr>
        <w:t>terminą (</w:t>
      </w:r>
      <w:r w:rsidR="00687FD8" w:rsidRPr="00374EC3">
        <w:rPr>
          <w:color w:val="000000" w:themeColor="text1"/>
          <w:sz w:val="24"/>
          <w:szCs w:val="24"/>
        </w:rPr>
        <w:t>-</w:t>
      </w:r>
      <w:proofErr w:type="spellStart"/>
      <w:r w:rsidR="00687FD8" w:rsidRPr="00374EC3">
        <w:rPr>
          <w:color w:val="000000" w:themeColor="text1"/>
          <w:sz w:val="24"/>
          <w:szCs w:val="24"/>
        </w:rPr>
        <w:t>us</w:t>
      </w:r>
      <w:proofErr w:type="spellEnd"/>
      <w:r w:rsidR="00687FD8" w:rsidRPr="00374EC3">
        <w:rPr>
          <w:color w:val="000000" w:themeColor="text1"/>
          <w:sz w:val="24"/>
          <w:szCs w:val="24"/>
        </w:rPr>
        <w:t>) į</w:t>
      </w:r>
      <w:r w:rsidR="003E0F6E" w:rsidRPr="00374EC3">
        <w:rPr>
          <w:color w:val="000000" w:themeColor="text1"/>
          <w:sz w:val="24"/>
          <w:szCs w:val="24"/>
        </w:rPr>
        <w:t xml:space="preserve">eina ir </w:t>
      </w:r>
      <w:r w:rsidR="3F29A262" w:rsidRPr="00374EC3">
        <w:rPr>
          <w:color w:val="000000" w:themeColor="text1"/>
          <w:sz w:val="24"/>
          <w:szCs w:val="24"/>
        </w:rPr>
        <w:t>P</w:t>
      </w:r>
      <w:r w:rsidR="00311DEC" w:rsidRPr="00374EC3">
        <w:rPr>
          <w:color w:val="000000" w:themeColor="text1"/>
          <w:sz w:val="24"/>
          <w:szCs w:val="24"/>
        </w:rPr>
        <w:t xml:space="preserve">rekių </w:t>
      </w:r>
      <w:r w:rsidR="0032645F" w:rsidRPr="00374EC3">
        <w:rPr>
          <w:color w:val="000000" w:themeColor="text1"/>
          <w:sz w:val="24"/>
          <w:szCs w:val="24"/>
        </w:rPr>
        <w:t xml:space="preserve">ir/arba paslaugų </w:t>
      </w:r>
      <w:r w:rsidR="00311DEC" w:rsidRPr="00374EC3">
        <w:rPr>
          <w:color w:val="000000" w:themeColor="text1"/>
          <w:sz w:val="24"/>
          <w:szCs w:val="24"/>
        </w:rPr>
        <w:t>perdavimo</w:t>
      </w:r>
      <w:r w:rsidR="00EB2866" w:rsidRPr="00374EC3">
        <w:rPr>
          <w:color w:val="000000" w:themeColor="text1"/>
          <w:sz w:val="24"/>
          <w:szCs w:val="24"/>
        </w:rPr>
        <w:t>-priėmimo a</w:t>
      </w:r>
      <w:r w:rsidR="00197F48" w:rsidRPr="00374EC3">
        <w:rPr>
          <w:color w:val="000000" w:themeColor="text1"/>
          <w:sz w:val="24"/>
          <w:szCs w:val="24"/>
        </w:rPr>
        <w:t>kto pasirašym</w:t>
      </w:r>
      <w:r w:rsidR="008C6B61" w:rsidRPr="00374EC3">
        <w:rPr>
          <w:color w:val="000000" w:themeColor="text1"/>
          <w:sz w:val="24"/>
          <w:szCs w:val="24"/>
        </w:rPr>
        <w:t>o</w:t>
      </w:r>
      <w:r w:rsidR="00380418" w:rsidRPr="00374EC3">
        <w:rPr>
          <w:color w:val="000000" w:themeColor="text1"/>
          <w:sz w:val="24"/>
          <w:szCs w:val="24"/>
        </w:rPr>
        <w:t xml:space="preserve"> terminas</w:t>
      </w:r>
      <w:r w:rsidR="002E7D38" w:rsidRPr="00374EC3">
        <w:rPr>
          <w:color w:val="000000" w:themeColor="text1"/>
          <w:sz w:val="24"/>
          <w:szCs w:val="24"/>
        </w:rPr>
        <w:t xml:space="preserve">. </w:t>
      </w:r>
      <w:r w:rsidR="007D47E8" w:rsidRPr="00374EC3">
        <w:rPr>
          <w:color w:val="000000" w:themeColor="text1"/>
          <w:sz w:val="24"/>
          <w:szCs w:val="24"/>
        </w:rPr>
        <w:t xml:space="preserve">Pristačius </w:t>
      </w:r>
      <w:r w:rsidR="6B2F0855" w:rsidRPr="00374EC3">
        <w:rPr>
          <w:color w:val="000000" w:themeColor="text1"/>
          <w:sz w:val="24"/>
          <w:szCs w:val="24"/>
        </w:rPr>
        <w:t>P</w:t>
      </w:r>
      <w:r w:rsidR="00140D17" w:rsidRPr="00374EC3">
        <w:rPr>
          <w:color w:val="000000" w:themeColor="text1"/>
          <w:sz w:val="24"/>
          <w:szCs w:val="24"/>
        </w:rPr>
        <w:t>rekes</w:t>
      </w:r>
      <w:r w:rsidR="00DA0F6B" w:rsidRPr="2F60AC4C">
        <w:rPr>
          <w:color w:val="000000" w:themeColor="text1"/>
          <w:sz w:val="24"/>
          <w:szCs w:val="24"/>
        </w:rPr>
        <w:t xml:space="preserve"> ir/arba Paslaugas</w:t>
      </w:r>
      <w:r w:rsidR="00140D17" w:rsidRPr="00374EC3">
        <w:rPr>
          <w:color w:val="000000" w:themeColor="text1"/>
          <w:sz w:val="24"/>
          <w:szCs w:val="24"/>
        </w:rPr>
        <w:t xml:space="preserve"> pasirašoma</w:t>
      </w:r>
      <w:r w:rsidR="00181CB4" w:rsidRPr="00374EC3">
        <w:rPr>
          <w:color w:val="000000" w:themeColor="text1"/>
          <w:sz w:val="24"/>
          <w:szCs w:val="24"/>
        </w:rPr>
        <w:t>s p</w:t>
      </w:r>
      <w:r w:rsidR="00BB333E" w:rsidRPr="00374EC3">
        <w:rPr>
          <w:color w:val="000000" w:themeColor="text1"/>
          <w:sz w:val="24"/>
          <w:szCs w:val="24"/>
        </w:rPr>
        <w:t xml:space="preserve">erdavimo </w:t>
      </w:r>
      <w:r w:rsidR="00E26FC4" w:rsidRPr="00374EC3">
        <w:rPr>
          <w:color w:val="000000" w:themeColor="text1"/>
          <w:sz w:val="24"/>
          <w:szCs w:val="24"/>
        </w:rPr>
        <w:t>–</w:t>
      </w:r>
      <w:r w:rsidR="00BB333E" w:rsidRPr="00374EC3">
        <w:rPr>
          <w:color w:val="000000" w:themeColor="text1"/>
          <w:sz w:val="24"/>
          <w:szCs w:val="24"/>
        </w:rPr>
        <w:t xml:space="preserve"> p</w:t>
      </w:r>
      <w:r w:rsidR="00E26FC4" w:rsidRPr="00374EC3">
        <w:rPr>
          <w:color w:val="000000" w:themeColor="text1"/>
          <w:sz w:val="24"/>
          <w:szCs w:val="24"/>
        </w:rPr>
        <w:t>riėmimo a</w:t>
      </w:r>
      <w:r w:rsidR="006A7C66" w:rsidRPr="00374EC3">
        <w:rPr>
          <w:color w:val="000000" w:themeColor="text1"/>
          <w:sz w:val="24"/>
          <w:szCs w:val="24"/>
        </w:rPr>
        <w:t xml:space="preserve">ktas. </w:t>
      </w:r>
    </w:p>
    <w:p w14:paraId="1087AB2E" w14:textId="60219271" w:rsidR="00B97C4E" w:rsidRPr="00374EC3" w:rsidRDefault="36FFA4CB" w:rsidP="00000A78">
      <w:pPr>
        <w:pStyle w:val="ListParagraph"/>
        <w:widowControl/>
        <w:numPr>
          <w:ilvl w:val="1"/>
          <w:numId w:val="14"/>
        </w:numPr>
        <w:tabs>
          <w:tab w:val="left" w:pos="851"/>
        </w:tabs>
        <w:spacing w:line="360" w:lineRule="auto"/>
        <w:ind w:left="0" w:firstLine="360"/>
        <w:jc w:val="both"/>
        <w:rPr>
          <w:color w:val="000000" w:themeColor="text1"/>
          <w:sz w:val="24"/>
          <w:szCs w:val="24"/>
        </w:rPr>
      </w:pPr>
      <w:r w:rsidRPr="2F60AC4C">
        <w:rPr>
          <w:color w:val="000000" w:themeColor="text1"/>
          <w:sz w:val="24"/>
          <w:szCs w:val="24"/>
        </w:rPr>
        <w:t xml:space="preserve">Tiekėjas viso sutarties galiojimo metu teikia konsultacinę pagalbą (lietuvių kalba) licencijavimo, diegimo ir saugumo klausimais. </w:t>
      </w:r>
      <w:r w:rsidR="00B97C4E" w:rsidRPr="00374EC3">
        <w:rPr>
          <w:color w:val="000000" w:themeColor="text1"/>
          <w:sz w:val="24"/>
          <w:szCs w:val="24"/>
        </w:rPr>
        <w:t xml:space="preserve">Konsultacijos turi būti teikiamos </w:t>
      </w:r>
      <w:r w:rsidR="00EB5BEA">
        <w:rPr>
          <w:color w:val="000000" w:themeColor="text1"/>
          <w:sz w:val="24"/>
          <w:szCs w:val="24"/>
        </w:rPr>
        <w:t>P</w:t>
      </w:r>
      <w:r w:rsidR="00B97C4E" w:rsidRPr="00374EC3">
        <w:rPr>
          <w:color w:val="000000" w:themeColor="text1"/>
          <w:sz w:val="24"/>
          <w:szCs w:val="24"/>
        </w:rPr>
        <w:t>irkėjo patalpose ar nuotoliniu būdu.</w:t>
      </w:r>
    </w:p>
    <w:p w14:paraId="13A5F12E" w14:textId="28A5AA07" w:rsidR="00B97C4E" w:rsidRPr="00374EC3" w:rsidRDefault="00B97C4E" w:rsidP="00374EC3">
      <w:pPr>
        <w:pStyle w:val="ListParagraph"/>
        <w:widowControl/>
        <w:numPr>
          <w:ilvl w:val="1"/>
          <w:numId w:val="14"/>
        </w:numPr>
        <w:tabs>
          <w:tab w:val="left" w:pos="851"/>
        </w:tabs>
        <w:spacing w:line="360" w:lineRule="auto"/>
        <w:ind w:left="0" w:firstLine="360"/>
        <w:jc w:val="both"/>
        <w:rPr>
          <w:color w:val="000000" w:themeColor="text1"/>
          <w:sz w:val="24"/>
          <w:szCs w:val="24"/>
        </w:rPr>
      </w:pPr>
      <w:r w:rsidRPr="00374EC3">
        <w:rPr>
          <w:color w:val="000000" w:themeColor="text1"/>
          <w:sz w:val="24"/>
          <w:szCs w:val="24"/>
        </w:rPr>
        <w:t xml:space="preserve"> Visa dokumentacija, susijusi su Prekių</w:t>
      </w:r>
      <w:r w:rsidR="0000673B" w:rsidRPr="2F60AC4C">
        <w:rPr>
          <w:color w:val="000000" w:themeColor="text1"/>
          <w:sz w:val="24"/>
          <w:szCs w:val="24"/>
        </w:rPr>
        <w:t xml:space="preserve"> ir/arba</w:t>
      </w:r>
      <w:r w:rsidRPr="00374EC3">
        <w:rPr>
          <w:color w:val="000000" w:themeColor="text1"/>
          <w:sz w:val="24"/>
          <w:szCs w:val="24"/>
        </w:rPr>
        <w:t xml:space="preserve"> </w:t>
      </w:r>
      <w:r w:rsidR="6F93281B" w:rsidRPr="2F60AC4C">
        <w:rPr>
          <w:color w:val="000000" w:themeColor="text1"/>
          <w:sz w:val="24"/>
          <w:szCs w:val="24"/>
        </w:rPr>
        <w:t xml:space="preserve">paslaugų </w:t>
      </w:r>
      <w:r w:rsidRPr="00374EC3">
        <w:rPr>
          <w:color w:val="000000" w:themeColor="text1"/>
          <w:sz w:val="24"/>
          <w:szCs w:val="24"/>
        </w:rPr>
        <w:t>užsakymu, Prekių pristatymu ir/ar perdavimu, vykdoma elektroniniu formatu lietuvių kalba (raštu, el. paštu).</w:t>
      </w:r>
    </w:p>
    <w:p w14:paraId="5B538DB3" w14:textId="300EFDDD" w:rsidR="00F12C5E" w:rsidRDefault="00D3259D" w:rsidP="00D3259D">
      <w:pPr>
        <w:pStyle w:val="ListParagraph"/>
        <w:widowControl/>
        <w:numPr>
          <w:ilvl w:val="0"/>
          <w:numId w:val="14"/>
        </w:numPr>
        <w:spacing w:line="360" w:lineRule="auto"/>
        <w:jc w:val="center"/>
        <w:rPr>
          <w:b/>
          <w:bCs/>
          <w:sz w:val="24"/>
          <w:szCs w:val="24"/>
          <w:lang w:eastAsia="lt-LT" w:bidi="en-US"/>
        </w:rPr>
      </w:pPr>
      <w:r w:rsidRPr="00D3259D">
        <w:rPr>
          <w:b/>
          <w:bCs/>
          <w:sz w:val="24"/>
          <w:szCs w:val="24"/>
          <w:lang w:eastAsia="lt-LT" w:bidi="en-US"/>
        </w:rPr>
        <w:t>REIKALAVIMAI PREKĖMS</w:t>
      </w:r>
    </w:p>
    <w:p w14:paraId="5ACF20CA" w14:textId="0DE7B52D" w:rsidR="00050348" w:rsidRDefault="00437873" w:rsidP="2F60AC4C">
      <w:pPr>
        <w:pStyle w:val="ListParagraph"/>
        <w:widowControl/>
        <w:numPr>
          <w:ilvl w:val="1"/>
          <w:numId w:val="14"/>
        </w:numPr>
        <w:tabs>
          <w:tab w:val="left" w:pos="851"/>
        </w:tabs>
        <w:spacing w:line="360" w:lineRule="auto"/>
        <w:ind w:left="0" w:firstLine="426"/>
        <w:rPr>
          <w:color w:val="000000" w:themeColor="text1"/>
          <w:sz w:val="24"/>
          <w:szCs w:val="24"/>
        </w:rPr>
      </w:pPr>
      <w:r w:rsidRPr="2F60AC4C">
        <w:rPr>
          <w:color w:val="000000" w:themeColor="text1"/>
          <w:sz w:val="24"/>
          <w:szCs w:val="24"/>
        </w:rPr>
        <w:t xml:space="preserve">Šiuo pirkimu bus įsigyjamos šios </w:t>
      </w:r>
      <w:r w:rsidR="00374EC3">
        <w:rPr>
          <w:color w:val="000000" w:themeColor="text1"/>
          <w:sz w:val="24"/>
          <w:szCs w:val="24"/>
        </w:rPr>
        <w:t>P</w:t>
      </w:r>
      <w:r w:rsidRPr="2F60AC4C">
        <w:rPr>
          <w:color w:val="000000" w:themeColor="text1"/>
          <w:sz w:val="24"/>
          <w:szCs w:val="24"/>
        </w:rPr>
        <w:t>rekės:</w:t>
      </w:r>
    </w:p>
    <w:p w14:paraId="0E733E4D" w14:textId="0D179655" w:rsidR="00437873" w:rsidRPr="00374EC3" w:rsidRDefault="00437873" w:rsidP="00374EC3">
      <w:pPr>
        <w:pStyle w:val="ListParagraph"/>
        <w:widowControl/>
        <w:numPr>
          <w:ilvl w:val="2"/>
          <w:numId w:val="14"/>
        </w:numPr>
        <w:tabs>
          <w:tab w:val="left" w:pos="1134"/>
        </w:tabs>
        <w:spacing w:line="360" w:lineRule="auto"/>
        <w:ind w:left="0" w:firstLine="426"/>
        <w:jc w:val="both"/>
        <w:rPr>
          <w:color w:val="000000" w:themeColor="text1"/>
          <w:sz w:val="28"/>
          <w:szCs w:val="24"/>
        </w:rPr>
      </w:pPr>
      <w:r w:rsidRPr="00374EC3">
        <w:rPr>
          <w:color w:val="000000"/>
          <w:sz w:val="24"/>
          <w:szCs w:val="24"/>
        </w:rPr>
        <w:t>naudotojo įrenginiui</w:t>
      </w:r>
      <w:r w:rsidR="005A2030">
        <w:rPr>
          <w:rStyle w:val="FootnoteReference"/>
          <w:color w:val="000000"/>
          <w:sz w:val="24"/>
          <w:szCs w:val="24"/>
        </w:rPr>
        <w:footnoteReference w:id="1"/>
      </w:r>
      <w:r w:rsidRPr="00374EC3">
        <w:rPr>
          <w:color w:val="000000"/>
          <w:sz w:val="24"/>
          <w:szCs w:val="24"/>
        </w:rPr>
        <w:t xml:space="preserve"> (kompiuteriui) skirtos licencijos; preliminarus kiekis – 4000 vnt.;</w:t>
      </w:r>
    </w:p>
    <w:p w14:paraId="73C98E8F" w14:textId="3559CECD" w:rsidR="00437873" w:rsidRPr="00374EC3" w:rsidRDefault="00437873" w:rsidP="00374EC3">
      <w:pPr>
        <w:pStyle w:val="ListParagraph"/>
        <w:widowControl/>
        <w:numPr>
          <w:ilvl w:val="2"/>
          <w:numId w:val="14"/>
        </w:numPr>
        <w:tabs>
          <w:tab w:val="left" w:pos="1134"/>
        </w:tabs>
        <w:spacing w:line="360" w:lineRule="auto"/>
        <w:ind w:left="0" w:firstLine="426"/>
        <w:jc w:val="both"/>
        <w:rPr>
          <w:color w:val="000000" w:themeColor="text1"/>
          <w:sz w:val="28"/>
          <w:szCs w:val="24"/>
        </w:rPr>
      </w:pPr>
      <w:r w:rsidRPr="00374EC3">
        <w:rPr>
          <w:color w:val="000000"/>
          <w:sz w:val="24"/>
          <w:szCs w:val="24"/>
        </w:rPr>
        <w:t>naudotojo mobiliam įrenginiui (telefonui, planšetei) skirtos licencijos preliminarus kiekis – 4000 vnt.;</w:t>
      </w:r>
    </w:p>
    <w:p w14:paraId="391EE030" w14:textId="0FBBB633" w:rsidR="00437873" w:rsidRPr="00374EC3" w:rsidRDefault="00437873" w:rsidP="00374EC3">
      <w:pPr>
        <w:pStyle w:val="ListParagraph"/>
        <w:widowControl/>
        <w:numPr>
          <w:ilvl w:val="2"/>
          <w:numId w:val="14"/>
        </w:numPr>
        <w:tabs>
          <w:tab w:val="left" w:pos="1134"/>
        </w:tabs>
        <w:spacing w:line="360" w:lineRule="auto"/>
        <w:ind w:left="0" w:firstLine="426"/>
        <w:jc w:val="both"/>
        <w:rPr>
          <w:color w:val="000000" w:themeColor="text1"/>
          <w:sz w:val="28"/>
          <w:szCs w:val="24"/>
        </w:rPr>
      </w:pPr>
      <w:r w:rsidRPr="00374EC3">
        <w:rPr>
          <w:color w:val="000000"/>
          <w:sz w:val="24"/>
          <w:szCs w:val="24"/>
        </w:rPr>
        <w:t>įrenginių administratoriaus licencijos</w:t>
      </w:r>
      <w:r w:rsidR="007A2556">
        <w:rPr>
          <w:color w:val="000000"/>
          <w:sz w:val="24"/>
          <w:szCs w:val="24"/>
        </w:rPr>
        <w:t xml:space="preserve"> </w:t>
      </w:r>
      <w:r w:rsidR="007A2556" w:rsidRPr="007A2556">
        <w:rPr>
          <w:color w:val="000000"/>
          <w:sz w:val="24"/>
          <w:szCs w:val="24"/>
        </w:rPr>
        <w:t>(</w:t>
      </w:r>
      <w:r w:rsidR="007A2556" w:rsidRPr="00374EC3">
        <w:rPr>
          <w:color w:val="000000"/>
        </w:rPr>
        <w:t>MSP (</w:t>
      </w:r>
      <w:proofErr w:type="spellStart"/>
      <w:r w:rsidR="007A2556" w:rsidRPr="00374EC3">
        <w:rPr>
          <w:color w:val="000000"/>
        </w:rPr>
        <w:t>Managed</w:t>
      </w:r>
      <w:proofErr w:type="spellEnd"/>
      <w:r w:rsidR="007A2556" w:rsidRPr="00374EC3">
        <w:rPr>
          <w:color w:val="000000"/>
        </w:rPr>
        <w:t xml:space="preserve"> </w:t>
      </w:r>
      <w:proofErr w:type="spellStart"/>
      <w:r w:rsidR="007A2556" w:rsidRPr="00374EC3">
        <w:rPr>
          <w:color w:val="000000"/>
        </w:rPr>
        <w:t>Service</w:t>
      </w:r>
      <w:proofErr w:type="spellEnd"/>
      <w:r w:rsidR="007A2556" w:rsidRPr="00374EC3">
        <w:rPr>
          <w:color w:val="000000"/>
        </w:rPr>
        <w:t xml:space="preserve"> </w:t>
      </w:r>
      <w:proofErr w:type="spellStart"/>
      <w:r w:rsidR="007A2556" w:rsidRPr="00374EC3">
        <w:rPr>
          <w:color w:val="000000"/>
        </w:rPr>
        <w:t>Provider</w:t>
      </w:r>
      <w:proofErr w:type="spellEnd"/>
      <w:r w:rsidR="007A2556" w:rsidRPr="00374EC3">
        <w:rPr>
          <w:color w:val="000000"/>
        </w:rPr>
        <w:t xml:space="preserve"> – Valdomų paslaugų platforma)) technikams bei klientų administratorių paskyroms</w:t>
      </w:r>
      <w:r w:rsidR="007A2556" w:rsidRPr="007A2556">
        <w:rPr>
          <w:color w:val="000000"/>
        </w:rPr>
        <w:t>)</w:t>
      </w:r>
      <w:r w:rsidRPr="00374EC3">
        <w:rPr>
          <w:color w:val="000000"/>
          <w:sz w:val="24"/>
          <w:szCs w:val="24"/>
        </w:rPr>
        <w:t>; preliminarus kiekis – 50 vnt.</w:t>
      </w:r>
    </w:p>
    <w:p w14:paraId="476AADF7" w14:textId="1ACF77CE" w:rsidR="00D3259D" w:rsidRDefault="00D3259D" w:rsidP="2F60AC4C">
      <w:pPr>
        <w:pStyle w:val="ListParagraph"/>
        <w:widowControl/>
        <w:numPr>
          <w:ilvl w:val="1"/>
          <w:numId w:val="14"/>
        </w:numPr>
        <w:tabs>
          <w:tab w:val="left" w:pos="851"/>
        </w:tabs>
        <w:spacing w:line="360" w:lineRule="auto"/>
        <w:ind w:left="0" w:firstLine="426"/>
        <w:rPr>
          <w:color w:val="000000" w:themeColor="text1"/>
          <w:sz w:val="24"/>
          <w:szCs w:val="24"/>
        </w:rPr>
      </w:pPr>
      <w:r w:rsidRPr="00374EC3">
        <w:rPr>
          <w:color w:val="000000" w:themeColor="text1"/>
          <w:sz w:val="24"/>
          <w:szCs w:val="24"/>
        </w:rPr>
        <w:t xml:space="preserve">Reikalavimai </w:t>
      </w:r>
      <w:r w:rsidR="349C8993" w:rsidRPr="2F60AC4C">
        <w:rPr>
          <w:color w:val="000000" w:themeColor="text1"/>
          <w:sz w:val="24"/>
          <w:szCs w:val="24"/>
        </w:rPr>
        <w:t>P</w:t>
      </w:r>
      <w:r w:rsidRPr="00374EC3">
        <w:rPr>
          <w:color w:val="000000" w:themeColor="text1"/>
          <w:sz w:val="24"/>
          <w:szCs w:val="24"/>
        </w:rPr>
        <w:t>rekėms nurodyti 1 lentelėje.</w:t>
      </w:r>
    </w:p>
    <w:p w14:paraId="18FA46EB" w14:textId="1B70C510" w:rsidR="009A2D73" w:rsidRPr="00320183" w:rsidRDefault="00221A00" w:rsidP="2F60AC4C">
      <w:pPr>
        <w:pBdr>
          <w:top w:val="nil"/>
          <w:left w:val="nil"/>
          <w:bottom w:val="nil"/>
          <w:right w:val="nil"/>
          <w:between w:val="nil"/>
        </w:pBdr>
        <w:spacing w:before="64" w:line="369" w:lineRule="auto"/>
        <w:ind w:left="4220" w:hanging="4787"/>
        <w:jc w:val="both"/>
        <w:rPr>
          <w:color w:val="000000"/>
        </w:rPr>
      </w:pPr>
      <w:r w:rsidRPr="2F60AC4C">
        <w:rPr>
          <w:color w:val="000000" w:themeColor="text1"/>
        </w:rPr>
        <w:lastRenderedPageBreak/>
        <w:t>1 lentelė. Reikal</w:t>
      </w:r>
      <w:r w:rsidR="001707F6" w:rsidRPr="2F60AC4C">
        <w:rPr>
          <w:color w:val="000000" w:themeColor="text1"/>
        </w:rPr>
        <w:t>a</w:t>
      </w:r>
      <w:r w:rsidRPr="2F60AC4C">
        <w:rPr>
          <w:color w:val="000000" w:themeColor="text1"/>
        </w:rPr>
        <w:t xml:space="preserve">vimai </w:t>
      </w:r>
      <w:r w:rsidR="64200A32" w:rsidRPr="2F60AC4C">
        <w:rPr>
          <w:color w:val="000000" w:themeColor="text1"/>
        </w:rPr>
        <w:t>P</w:t>
      </w:r>
      <w:r w:rsidRPr="2F60AC4C">
        <w:rPr>
          <w:color w:val="000000" w:themeColor="text1"/>
        </w:rPr>
        <w:t>rekėms.</w:t>
      </w:r>
    </w:p>
    <w:tbl>
      <w:tblPr>
        <w:tblW w:w="108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4"/>
        <w:gridCol w:w="2686"/>
        <w:gridCol w:w="5252"/>
        <w:gridCol w:w="1948"/>
      </w:tblGrid>
      <w:tr w:rsidR="00CD23FD" w:rsidRPr="00320183" w14:paraId="110F022F" w14:textId="77777777" w:rsidTr="2F60AC4C">
        <w:tc>
          <w:tcPr>
            <w:tcW w:w="914" w:type="dxa"/>
            <w:vAlign w:val="center"/>
          </w:tcPr>
          <w:p w14:paraId="28438876" w14:textId="77777777" w:rsidR="00CD23FD" w:rsidRPr="00320183" w:rsidRDefault="00CD23FD">
            <w:pPr>
              <w:pBdr>
                <w:top w:val="nil"/>
                <w:left w:val="nil"/>
                <w:bottom w:val="nil"/>
                <w:right w:val="nil"/>
                <w:between w:val="nil"/>
              </w:pBdr>
              <w:jc w:val="center"/>
              <w:rPr>
                <w:b/>
                <w:bCs/>
                <w:color w:val="000000"/>
              </w:rPr>
            </w:pPr>
            <w:r w:rsidRPr="00320183">
              <w:rPr>
                <w:b/>
                <w:bCs/>
                <w:color w:val="000000"/>
              </w:rPr>
              <w:t>Eil. Nr.</w:t>
            </w:r>
          </w:p>
        </w:tc>
        <w:tc>
          <w:tcPr>
            <w:tcW w:w="2686" w:type="dxa"/>
            <w:vAlign w:val="center"/>
          </w:tcPr>
          <w:p w14:paraId="41D6E2FF" w14:textId="77777777" w:rsidR="00CD23FD" w:rsidRPr="00320183" w:rsidRDefault="00CD23FD">
            <w:pPr>
              <w:pBdr>
                <w:top w:val="nil"/>
                <w:left w:val="nil"/>
                <w:bottom w:val="nil"/>
                <w:right w:val="nil"/>
                <w:between w:val="nil"/>
              </w:pBdr>
              <w:jc w:val="center"/>
              <w:rPr>
                <w:b/>
                <w:bCs/>
                <w:color w:val="000000"/>
              </w:rPr>
            </w:pPr>
            <w:r w:rsidRPr="00320183">
              <w:rPr>
                <w:b/>
                <w:bCs/>
                <w:color w:val="000000"/>
              </w:rPr>
              <w:t>Parametras</w:t>
            </w:r>
          </w:p>
        </w:tc>
        <w:tc>
          <w:tcPr>
            <w:tcW w:w="5252" w:type="dxa"/>
            <w:vAlign w:val="center"/>
          </w:tcPr>
          <w:p w14:paraId="6BCF1917" w14:textId="77777777" w:rsidR="00CD23FD" w:rsidRPr="00320183" w:rsidRDefault="00CD23FD">
            <w:pPr>
              <w:pBdr>
                <w:top w:val="nil"/>
                <w:left w:val="nil"/>
                <w:bottom w:val="nil"/>
                <w:right w:val="nil"/>
                <w:between w:val="nil"/>
              </w:pBdr>
              <w:jc w:val="center"/>
              <w:rPr>
                <w:b/>
                <w:bCs/>
                <w:color w:val="000000"/>
              </w:rPr>
            </w:pPr>
            <w:r w:rsidRPr="00320183">
              <w:rPr>
                <w:b/>
                <w:bCs/>
                <w:color w:val="000000"/>
              </w:rPr>
              <w:t>Minimali reikalaujama reikšmė</w:t>
            </w:r>
          </w:p>
        </w:tc>
        <w:tc>
          <w:tcPr>
            <w:tcW w:w="1948" w:type="dxa"/>
            <w:vAlign w:val="center"/>
          </w:tcPr>
          <w:p w14:paraId="03027A00" w14:textId="41F4D98A" w:rsidR="00CD23FD" w:rsidRPr="00320183" w:rsidRDefault="00CD23FD">
            <w:pPr>
              <w:pBdr>
                <w:top w:val="nil"/>
                <w:left w:val="nil"/>
                <w:bottom w:val="nil"/>
                <w:right w:val="nil"/>
                <w:between w:val="nil"/>
              </w:pBdr>
              <w:jc w:val="center"/>
              <w:rPr>
                <w:b/>
                <w:bCs/>
                <w:color w:val="000000"/>
              </w:rPr>
            </w:pPr>
            <w:r w:rsidRPr="00320183">
              <w:rPr>
                <w:b/>
              </w:rPr>
              <w:t>Siūlomo produkto reikšmė</w:t>
            </w:r>
            <w:r w:rsidR="002433A4" w:rsidRPr="00320183">
              <w:rPr>
                <w:b/>
              </w:rPr>
              <w:t xml:space="preserve"> (nurodo tiekėjas)</w:t>
            </w:r>
          </w:p>
        </w:tc>
      </w:tr>
      <w:tr w:rsidR="00CD23FD" w:rsidRPr="00320183" w14:paraId="7BC39A50" w14:textId="77777777" w:rsidTr="2F60AC4C">
        <w:tc>
          <w:tcPr>
            <w:tcW w:w="914" w:type="dxa"/>
          </w:tcPr>
          <w:p w14:paraId="15CCCA14" w14:textId="5E9AD830"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6C711676" w14:textId="77777777" w:rsidR="00CD23FD" w:rsidRPr="00320183" w:rsidRDefault="00CD23FD">
            <w:pPr>
              <w:pBdr>
                <w:top w:val="nil"/>
                <w:left w:val="nil"/>
                <w:bottom w:val="nil"/>
                <w:right w:val="nil"/>
                <w:between w:val="nil"/>
              </w:pBdr>
              <w:ind w:right="271"/>
              <w:rPr>
                <w:color w:val="000000"/>
              </w:rPr>
            </w:pPr>
            <w:r w:rsidRPr="00320183">
              <w:rPr>
                <w:color w:val="000000"/>
              </w:rPr>
              <w:t>Programinės įrangos tipas</w:t>
            </w:r>
          </w:p>
        </w:tc>
        <w:tc>
          <w:tcPr>
            <w:tcW w:w="5252" w:type="dxa"/>
          </w:tcPr>
          <w:p w14:paraId="2F588EBE" w14:textId="038A7E30" w:rsidR="00475EEB" w:rsidRPr="00320183" w:rsidRDefault="00475EEB" w:rsidP="00475EEB">
            <w:pPr>
              <w:pBdr>
                <w:top w:val="nil"/>
                <w:left w:val="nil"/>
                <w:bottom w:val="nil"/>
                <w:right w:val="nil"/>
                <w:between w:val="nil"/>
              </w:pBdr>
              <w:ind w:right="102"/>
              <w:rPr>
                <w:color w:val="000000"/>
              </w:rPr>
            </w:pPr>
            <w:r w:rsidRPr="00320183">
              <w:rPr>
                <w:color w:val="000000"/>
              </w:rPr>
              <w:t>Vieningas galinių įrenginių valdymo ir saugumo sprendimas</w:t>
            </w:r>
            <w:r w:rsidR="00B320E0" w:rsidRPr="00320183">
              <w:rPr>
                <w:color w:val="000000"/>
              </w:rPr>
              <w:t xml:space="preserve"> </w:t>
            </w:r>
            <w:r w:rsidRPr="00320183">
              <w:rPr>
                <w:color w:val="000000"/>
              </w:rPr>
              <w:t>teikiamas kaip debesijos (</w:t>
            </w:r>
            <w:proofErr w:type="spellStart"/>
            <w:r w:rsidRPr="00320183">
              <w:rPr>
                <w:color w:val="000000"/>
              </w:rPr>
              <w:t>SaaS</w:t>
            </w:r>
            <w:proofErr w:type="spellEnd"/>
            <w:r w:rsidRPr="00320183">
              <w:rPr>
                <w:color w:val="000000"/>
              </w:rPr>
              <w:t>) paslauga, skirta valdyti kelis klientus (</w:t>
            </w:r>
            <w:proofErr w:type="spellStart"/>
            <w:r w:rsidRPr="00320183">
              <w:rPr>
                <w:color w:val="000000"/>
              </w:rPr>
              <w:t>tenantus</w:t>
            </w:r>
            <w:proofErr w:type="spellEnd"/>
            <w:r w:rsidRPr="00320183">
              <w:rPr>
                <w:color w:val="000000"/>
              </w:rPr>
              <w:t>) iš vienos centralizuotos valdymo konsolės.</w:t>
            </w:r>
          </w:p>
          <w:p w14:paraId="46B04CB0" w14:textId="77777777" w:rsidR="00B1723E" w:rsidRPr="00320183" w:rsidRDefault="00475EEB" w:rsidP="00475EEB">
            <w:pPr>
              <w:pBdr>
                <w:top w:val="nil"/>
                <w:left w:val="nil"/>
                <w:bottom w:val="nil"/>
                <w:right w:val="nil"/>
                <w:between w:val="nil"/>
              </w:pBdr>
              <w:ind w:right="102"/>
              <w:rPr>
                <w:color w:val="000000"/>
              </w:rPr>
            </w:pPr>
            <w:r w:rsidRPr="00320183">
              <w:rPr>
                <w:color w:val="000000"/>
              </w:rPr>
              <w:t>Sprendimas turi palaikyti:</w:t>
            </w:r>
          </w:p>
          <w:p w14:paraId="196CC6F6" w14:textId="0638A8CC" w:rsidR="00475EEB" w:rsidRPr="00320183" w:rsidRDefault="00A821D8" w:rsidP="00475EEB">
            <w:pPr>
              <w:pBdr>
                <w:top w:val="nil"/>
                <w:left w:val="nil"/>
                <w:bottom w:val="nil"/>
                <w:right w:val="nil"/>
                <w:between w:val="nil"/>
              </w:pBdr>
              <w:ind w:right="102"/>
              <w:rPr>
                <w:color w:val="000000"/>
              </w:rPr>
            </w:pPr>
            <w:r w:rsidRPr="00320183">
              <w:rPr>
                <w:color w:val="000000"/>
              </w:rPr>
              <w:t>-</w:t>
            </w:r>
            <w:proofErr w:type="spellStart"/>
            <w:r w:rsidR="00475EEB" w:rsidRPr="00320183">
              <w:rPr>
                <w:color w:val="000000"/>
              </w:rPr>
              <w:t>Multi</w:t>
            </w:r>
            <w:proofErr w:type="spellEnd"/>
            <w:r w:rsidR="00475EEB" w:rsidRPr="00320183">
              <w:rPr>
                <w:color w:val="000000"/>
              </w:rPr>
              <w:t>-tenant architektūrą, užtikrinančią visišką valdomų klientų duomenų izoliaciją ir atskirtį.</w:t>
            </w:r>
          </w:p>
          <w:p w14:paraId="4D689EE8" w14:textId="0C8866C7" w:rsidR="005451E6" w:rsidRPr="005B3E79" w:rsidRDefault="00DA42FB" w:rsidP="00475EEB">
            <w:pPr>
              <w:pBdr>
                <w:top w:val="nil"/>
                <w:left w:val="nil"/>
                <w:bottom w:val="nil"/>
                <w:right w:val="nil"/>
                <w:between w:val="nil"/>
              </w:pBdr>
              <w:ind w:right="102"/>
              <w:rPr>
                <w:color w:val="000000"/>
              </w:rPr>
            </w:pPr>
            <w:r w:rsidRPr="005B3E79">
              <w:rPr>
                <w:color w:val="000000"/>
              </w:rPr>
              <w:t>- Sprendimas turi palaikyti kelių klientų (tenantų) valdymą iš vienos MSP debesijos valdymo konsolės, , užtikrinant atskirą duomenų valdymą kiekvienam klientui ir naudotojų teisių paskirstymą pagal roles.</w:t>
            </w:r>
          </w:p>
          <w:p w14:paraId="7D199039" w14:textId="4F327004" w:rsidR="00475EEB" w:rsidRPr="00320183" w:rsidRDefault="00A821D8" w:rsidP="00475EEB">
            <w:pPr>
              <w:pBdr>
                <w:top w:val="nil"/>
                <w:left w:val="nil"/>
                <w:bottom w:val="nil"/>
                <w:right w:val="nil"/>
                <w:between w:val="nil"/>
              </w:pBdr>
              <w:ind w:right="102"/>
              <w:rPr>
                <w:color w:val="000000"/>
              </w:rPr>
            </w:pPr>
            <w:r w:rsidRPr="005B3E79">
              <w:rPr>
                <w:color w:val="000000"/>
              </w:rPr>
              <w:t>-</w:t>
            </w:r>
            <w:r w:rsidR="00475EEB" w:rsidRPr="005B3E79">
              <w:rPr>
                <w:color w:val="000000"/>
              </w:rPr>
              <w:t>Saugų duomenų tvarkymą gamintojo valdomoje debesijos infrastruktūroje.</w:t>
            </w:r>
          </w:p>
          <w:p w14:paraId="58BED823" w14:textId="03ED14F8" w:rsidR="00475EEB" w:rsidRPr="00320183" w:rsidRDefault="00A821D8" w:rsidP="00475EEB">
            <w:pPr>
              <w:pBdr>
                <w:top w:val="nil"/>
                <w:left w:val="nil"/>
                <w:bottom w:val="nil"/>
                <w:right w:val="nil"/>
                <w:between w:val="nil"/>
              </w:pBdr>
              <w:ind w:right="102"/>
              <w:rPr>
                <w:color w:val="000000"/>
              </w:rPr>
            </w:pPr>
            <w:r w:rsidRPr="00320183">
              <w:rPr>
                <w:color w:val="000000"/>
              </w:rPr>
              <w:t>-</w:t>
            </w:r>
            <w:r w:rsidR="00475EEB" w:rsidRPr="00320183">
              <w:rPr>
                <w:color w:val="000000"/>
              </w:rPr>
              <w:t>Centrinę administravimo konsolę, iš kurios MSP gali konfigūruoti, stebėti ir valdyti kelių klientų įrenginius bei politiką.</w:t>
            </w:r>
          </w:p>
          <w:p w14:paraId="5BFBE49A" w14:textId="1DAB2743" w:rsidR="00475EEB" w:rsidRPr="00320183" w:rsidRDefault="00A821D8" w:rsidP="00475EEB">
            <w:pPr>
              <w:pBdr>
                <w:top w:val="nil"/>
                <w:left w:val="nil"/>
                <w:bottom w:val="nil"/>
                <w:right w:val="nil"/>
                <w:between w:val="nil"/>
              </w:pBdr>
              <w:ind w:right="102"/>
              <w:rPr>
                <w:color w:val="000000"/>
              </w:rPr>
            </w:pPr>
            <w:r w:rsidRPr="00320183">
              <w:rPr>
                <w:color w:val="000000"/>
              </w:rPr>
              <w:t>-</w:t>
            </w:r>
            <w:r w:rsidR="00475EEB" w:rsidRPr="00320183">
              <w:rPr>
                <w:color w:val="000000"/>
              </w:rPr>
              <w:t>Pagrindinių operacinių sistemų palaikymą: „Windows“, „</w:t>
            </w:r>
            <w:proofErr w:type="spellStart"/>
            <w:r w:rsidR="00475EEB" w:rsidRPr="00320183">
              <w:rPr>
                <w:color w:val="000000"/>
              </w:rPr>
              <w:t>macOS</w:t>
            </w:r>
            <w:proofErr w:type="spellEnd"/>
            <w:r w:rsidR="00475EEB" w:rsidRPr="00320183">
              <w:rPr>
                <w:color w:val="000000"/>
              </w:rPr>
              <w:t>“, „Linux“, „Android“, „iOS“, „</w:t>
            </w:r>
            <w:proofErr w:type="spellStart"/>
            <w:r w:rsidR="00475EEB" w:rsidRPr="00320183">
              <w:rPr>
                <w:color w:val="000000"/>
              </w:rPr>
              <w:t>iPadOS</w:t>
            </w:r>
            <w:proofErr w:type="spellEnd"/>
            <w:r w:rsidR="00475EEB" w:rsidRPr="00320183">
              <w:rPr>
                <w:color w:val="000000"/>
              </w:rPr>
              <w:t>“</w:t>
            </w:r>
            <w:r w:rsidR="00B267B4" w:rsidRPr="00320183">
              <w:rPr>
                <w:color w:val="000000"/>
              </w:rPr>
              <w:t>, Windows Server“</w:t>
            </w:r>
            <w:r w:rsidR="00475EEB" w:rsidRPr="00320183">
              <w:rPr>
                <w:color w:val="000000"/>
              </w:rPr>
              <w:t>.</w:t>
            </w:r>
          </w:p>
          <w:p w14:paraId="697DC66D" w14:textId="2E6FA432" w:rsidR="00475EEB" w:rsidRPr="00320183" w:rsidRDefault="00A821D8" w:rsidP="00475EEB">
            <w:pPr>
              <w:pBdr>
                <w:top w:val="nil"/>
                <w:left w:val="nil"/>
                <w:bottom w:val="nil"/>
                <w:right w:val="nil"/>
                <w:between w:val="nil"/>
              </w:pBdr>
              <w:ind w:right="102"/>
              <w:rPr>
                <w:color w:val="000000"/>
              </w:rPr>
            </w:pPr>
            <w:r w:rsidRPr="00320183">
              <w:rPr>
                <w:color w:val="000000"/>
              </w:rPr>
              <w:t>-</w:t>
            </w:r>
            <w:r w:rsidR="00475EEB" w:rsidRPr="00320183">
              <w:rPr>
                <w:color w:val="000000"/>
              </w:rPr>
              <w:t>Įrenginių valdymo ir saugumo funkcijas, apimančias: įrenginių prijungimą, programų ir pataisų valdymą, nuotolinį palaikymą, inventorizaciją, sertifikatų valdymą, konfigūracijų taikymą</w:t>
            </w:r>
            <w:r w:rsidR="00076394" w:rsidRPr="00320183">
              <w:rPr>
                <w:color w:val="000000"/>
              </w:rPr>
              <w:t xml:space="preserve"> </w:t>
            </w:r>
            <w:r w:rsidR="00475EEB" w:rsidRPr="00320183">
              <w:rPr>
                <w:color w:val="000000"/>
              </w:rPr>
              <w:t>ir programų kontrolę.</w:t>
            </w:r>
          </w:p>
          <w:p w14:paraId="5DB2B938" w14:textId="77777777" w:rsidR="00CD23FD" w:rsidRDefault="00A821D8" w:rsidP="00B267B4">
            <w:pPr>
              <w:pBdr>
                <w:top w:val="nil"/>
                <w:left w:val="nil"/>
                <w:bottom w:val="nil"/>
                <w:right w:val="nil"/>
                <w:between w:val="nil"/>
              </w:pBdr>
              <w:ind w:right="102"/>
              <w:rPr>
                <w:color w:val="000000"/>
              </w:rPr>
            </w:pPr>
            <w:r w:rsidRPr="00320183">
              <w:rPr>
                <w:color w:val="000000"/>
              </w:rPr>
              <w:t>-</w:t>
            </w:r>
            <w:r w:rsidR="00475EEB" w:rsidRPr="00320183">
              <w:rPr>
                <w:color w:val="000000"/>
              </w:rPr>
              <w:t xml:space="preserve">Visi komponentai turi būti valdomi iš vienos gamintojo </w:t>
            </w:r>
            <w:r w:rsidR="004754E6" w:rsidRPr="00320183">
              <w:rPr>
                <w:color w:val="000000"/>
              </w:rPr>
              <w:t>debesijos valdymo konsolė</w:t>
            </w:r>
            <w:r w:rsidR="00475EEB" w:rsidRPr="00320183">
              <w:rPr>
                <w:color w:val="000000"/>
              </w:rPr>
              <w:t>s per interneto naršyklę, be poreikio diegti vietinius serverius.</w:t>
            </w:r>
          </w:p>
          <w:p w14:paraId="4AB15934" w14:textId="0220D16C" w:rsidR="00AF3D7D" w:rsidRPr="00320183" w:rsidRDefault="00AF3D7D" w:rsidP="00B267B4">
            <w:pPr>
              <w:pBdr>
                <w:top w:val="nil"/>
                <w:left w:val="nil"/>
                <w:bottom w:val="nil"/>
                <w:right w:val="nil"/>
                <w:between w:val="nil"/>
              </w:pBdr>
              <w:ind w:right="102"/>
              <w:rPr>
                <w:color w:val="000000"/>
              </w:rPr>
            </w:pPr>
          </w:p>
        </w:tc>
        <w:tc>
          <w:tcPr>
            <w:tcW w:w="1948" w:type="dxa"/>
          </w:tcPr>
          <w:p w14:paraId="10B7F1CA" w14:textId="77777777" w:rsidR="00CD23FD" w:rsidRPr="00320183" w:rsidRDefault="00CD23FD">
            <w:pPr>
              <w:pBdr>
                <w:top w:val="nil"/>
                <w:left w:val="nil"/>
                <w:bottom w:val="nil"/>
                <w:right w:val="nil"/>
                <w:between w:val="nil"/>
              </w:pBdr>
              <w:ind w:right="102"/>
              <w:rPr>
                <w:color w:val="000000"/>
              </w:rPr>
            </w:pPr>
          </w:p>
        </w:tc>
      </w:tr>
      <w:tr w:rsidR="00CD23FD" w:rsidRPr="00ED7B74" w14:paraId="5CA3D68B" w14:textId="77777777" w:rsidTr="2F60AC4C">
        <w:tc>
          <w:tcPr>
            <w:tcW w:w="914" w:type="dxa"/>
          </w:tcPr>
          <w:p w14:paraId="41BB9C44" w14:textId="2ECD4CC8" w:rsidR="00CD23FD" w:rsidRPr="00ED7B74" w:rsidRDefault="00CD23FD"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5566B75E" w14:textId="77777777" w:rsidR="00CD23FD" w:rsidRPr="00ED7B74" w:rsidRDefault="00CD23FD">
            <w:pPr>
              <w:pBdr>
                <w:top w:val="nil"/>
                <w:left w:val="nil"/>
                <w:bottom w:val="nil"/>
                <w:right w:val="nil"/>
                <w:between w:val="nil"/>
              </w:pBdr>
              <w:ind w:left="-25"/>
            </w:pPr>
            <w:r w:rsidRPr="00ED7B74">
              <w:t>Programinės įrangos kodas ir aprašas</w:t>
            </w:r>
          </w:p>
        </w:tc>
        <w:tc>
          <w:tcPr>
            <w:tcW w:w="5252" w:type="dxa"/>
          </w:tcPr>
          <w:p w14:paraId="609562BE" w14:textId="7752FA27" w:rsidR="00CD23FD" w:rsidRPr="00ED7B74" w:rsidRDefault="00CD23FD">
            <w:pPr>
              <w:pBdr>
                <w:top w:val="nil"/>
                <w:left w:val="nil"/>
                <w:bottom w:val="nil"/>
                <w:right w:val="nil"/>
                <w:between w:val="nil"/>
              </w:pBdr>
            </w:pPr>
            <w:r w:rsidRPr="00ED7B74">
              <w:t>Pateikti nuorodą į viešai prieinamą informaciją gamintojo interneto svetainėje, kurioje pateikiama informacija apie siūlomos prekės aprašą.</w:t>
            </w:r>
            <w:r w:rsidR="00A841B6" w:rsidRPr="00ED7B74">
              <w:t xml:space="preserve"> </w:t>
            </w:r>
          </w:p>
        </w:tc>
        <w:tc>
          <w:tcPr>
            <w:tcW w:w="1948" w:type="dxa"/>
          </w:tcPr>
          <w:p w14:paraId="5DFA0BCE" w14:textId="77777777" w:rsidR="00CD23FD" w:rsidRPr="00ED7B74" w:rsidRDefault="00CD23FD" w:rsidP="2369D4FC">
            <w:pPr>
              <w:pBdr>
                <w:top w:val="nil"/>
                <w:left w:val="nil"/>
                <w:bottom w:val="nil"/>
                <w:right w:val="nil"/>
                <w:between w:val="nil"/>
              </w:pBdr>
              <w:spacing w:before="2"/>
              <w:ind w:left="109" w:hanging="109"/>
            </w:pPr>
          </w:p>
        </w:tc>
      </w:tr>
      <w:tr w:rsidR="00CD23FD" w:rsidRPr="00320183" w14:paraId="39575795" w14:textId="77777777" w:rsidTr="2F60AC4C">
        <w:tc>
          <w:tcPr>
            <w:tcW w:w="914" w:type="dxa"/>
          </w:tcPr>
          <w:p w14:paraId="146A843D" w14:textId="150761E9"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555FE7A8" w14:textId="16078F0B" w:rsidR="00CD23FD" w:rsidRPr="00320183" w:rsidRDefault="00CD23FD">
            <w:pPr>
              <w:pBdr>
                <w:top w:val="nil"/>
                <w:left w:val="nil"/>
                <w:bottom w:val="nil"/>
                <w:right w:val="nil"/>
                <w:between w:val="nil"/>
              </w:pBdr>
              <w:rPr>
                <w:color w:val="000000"/>
              </w:rPr>
            </w:pPr>
            <w:r w:rsidRPr="00320183">
              <w:rPr>
                <w:color w:val="000000"/>
              </w:rPr>
              <w:t>Palaikomos operacinės sistemos</w:t>
            </w:r>
            <w:r w:rsidR="003B4C3E" w:rsidRPr="00320183">
              <w:rPr>
                <w:color w:val="000000"/>
              </w:rPr>
              <w:t xml:space="preserve"> ir naršyklės</w:t>
            </w:r>
          </w:p>
        </w:tc>
        <w:tc>
          <w:tcPr>
            <w:tcW w:w="5252" w:type="dxa"/>
          </w:tcPr>
          <w:p w14:paraId="2B82AE14" w14:textId="77777777" w:rsidR="00FE3AA0" w:rsidRPr="00320183" w:rsidRDefault="00FE3AA0" w:rsidP="00FE3AA0">
            <w:pPr>
              <w:widowControl/>
              <w:rPr>
                <w:i/>
              </w:rPr>
            </w:pPr>
            <w:r w:rsidRPr="00320183">
              <w:rPr>
                <w:lang w:eastAsia="lt-LT"/>
              </w:rPr>
              <w:t>Siūloma programinė įranga turi palaikyti visas Pirkėjo naudojamos kompiuterinių darbo vietų įrangos (kompiuteriai ir mobilieji įrenginiai) ir jo atskirų aplinkų (</w:t>
            </w:r>
            <w:proofErr w:type="spellStart"/>
            <w:r w:rsidRPr="00320183">
              <w:rPr>
                <w:lang w:eastAsia="lt-LT"/>
              </w:rPr>
              <w:t>tenantų</w:t>
            </w:r>
            <w:proofErr w:type="spellEnd"/>
            <w:r w:rsidRPr="00320183">
              <w:rPr>
                <w:lang w:eastAsia="lt-LT"/>
              </w:rPr>
              <w:t xml:space="preserve">) turimas operacines sistemas, kurių oficialus palaikymo ciklas nėra pasibaigęs (Windows, </w:t>
            </w:r>
            <w:proofErr w:type="spellStart"/>
            <w:r w:rsidRPr="00320183">
              <w:rPr>
                <w:lang w:eastAsia="lt-LT"/>
              </w:rPr>
              <w:t>macOS</w:t>
            </w:r>
            <w:proofErr w:type="spellEnd"/>
            <w:r w:rsidRPr="00320183">
              <w:rPr>
                <w:lang w:eastAsia="lt-LT"/>
              </w:rPr>
              <w:t xml:space="preserve">, Linux, Android, iOS, </w:t>
            </w:r>
            <w:proofErr w:type="spellStart"/>
            <w:r w:rsidRPr="00320183">
              <w:rPr>
                <w:lang w:eastAsia="lt-LT"/>
              </w:rPr>
              <w:t>iPadOS</w:t>
            </w:r>
            <w:proofErr w:type="spellEnd"/>
            <w:r w:rsidRPr="00320183">
              <w:rPr>
                <w:lang w:eastAsia="lt-LT"/>
              </w:rPr>
              <w:t>, Windows Server ir kt.)</w:t>
            </w:r>
          </w:p>
          <w:p w14:paraId="0304A59C" w14:textId="76C58EB3" w:rsidR="00CD23FD" w:rsidRPr="00320183" w:rsidRDefault="00FE3AA0" w:rsidP="00EC0AF3">
            <w:pPr>
              <w:widowControl/>
              <w:rPr>
                <w:iCs/>
              </w:rPr>
            </w:pPr>
            <w:r w:rsidRPr="00320183">
              <w:t>Nuotolinio stebėjimo ir valdymo sprendimo</w:t>
            </w:r>
            <w:r w:rsidRPr="00320183" w:rsidDel="002A247D">
              <w:t xml:space="preserve"> </w:t>
            </w:r>
            <w:r w:rsidRPr="00320183">
              <w:t xml:space="preserve">debesijos valdymo konsolė turi būti suderinama su MS </w:t>
            </w:r>
            <w:proofErr w:type="spellStart"/>
            <w:r w:rsidRPr="00320183">
              <w:t>Edge</w:t>
            </w:r>
            <w:proofErr w:type="spellEnd"/>
            <w:r w:rsidRPr="00320183">
              <w:t xml:space="preserve">, Google Chrome ir </w:t>
            </w:r>
            <w:proofErr w:type="spellStart"/>
            <w:r w:rsidRPr="00320183">
              <w:t>Mozila</w:t>
            </w:r>
            <w:proofErr w:type="spellEnd"/>
            <w:r w:rsidRPr="00320183">
              <w:t xml:space="preserve"> Firefox naršyklėmis.</w:t>
            </w:r>
          </w:p>
        </w:tc>
        <w:tc>
          <w:tcPr>
            <w:tcW w:w="1948" w:type="dxa"/>
          </w:tcPr>
          <w:p w14:paraId="64520359" w14:textId="77777777" w:rsidR="00CD23FD" w:rsidRPr="00320183" w:rsidRDefault="00CD23FD">
            <w:pPr>
              <w:rPr>
                <w:b/>
                <w:bCs/>
              </w:rPr>
            </w:pPr>
          </w:p>
        </w:tc>
      </w:tr>
      <w:tr w:rsidR="00CD23FD" w:rsidRPr="00ED7B74" w14:paraId="07F783FE" w14:textId="77777777" w:rsidTr="2F60AC4C">
        <w:tc>
          <w:tcPr>
            <w:tcW w:w="914" w:type="dxa"/>
          </w:tcPr>
          <w:p w14:paraId="12D8EC6B" w14:textId="5743E589" w:rsidR="00CD23FD" w:rsidRPr="00ED7B74" w:rsidRDefault="00CD23FD"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26F28C94" w14:textId="2718C17F" w:rsidR="00CD23FD" w:rsidRPr="00ED7B74" w:rsidRDefault="00CD23FD">
            <w:pPr>
              <w:pBdr>
                <w:top w:val="nil"/>
                <w:left w:val="nil"/>
                <w:bottom w:val="nil"/>
                <w:right w:val="nil"/>
                <w:between w:val="nil"/>
              </w:pBdr>
              <w:ind w:left="-25" w:right="466"/>
            </w:pPr>
            <w:r w:rsidRPr="00ED7B74">
              <w:t>Administravimo konsolė</w:t>
            </w:r>
          </w:p>
        </w:tc>
        <w:tc>
          <w:tcPr>
            <w:tcW w:w="5252" w:type="dxa"/>
          </w:tcPr>
          <w:p w14:paraId="7F4B4FB0" w14:textId="524694E0" w:rsidR="00EC36F0" w:rsidRPr="00ED7B74" w:rsidRDefault="00B80057" w:rsidP="00EC36F0">
            <w:r w:rsidRPr="00ED7B74">
              <w:t>Turi būti teikiama</w:t>
            </w:r>
            <w:r w:rsidR="00A6365D" w:rsidRPr="00ED7B74">
              <w:t xml:space="preserve"> debesijos </w:t>
            </w:r>
            <w:r w:rsidR="00BA6029" w:rsidRPr="00ED7B74">
              <w:t xml:space="preserve">pagrindu </w:t>
            </w:r>
            <w:r w:rsidR="00F87F72" w:rsidRPr="00ED7B74">
              <w:t>veikianti valdymo konsolė</w:t>
            </w:r>
            <w:r w:rsidR="00EC36F0" w:rsidRPr="00ED7B74">
              <w:t xml:space="preserve">, skirta </w:t>
            </w:r>
            <w:r w:rsidR="0050091E" w:rsidRPr="00ED7B74">
              <w:t>v</w:t>
            </w:r>
            <w:r w:rsidR="00A31985" w:rsidRPr="00ED7B74">
              <w:t>aldomų IT paslaugų teikėjui</w:t>
            </w:r>
            <w:r w:rsidR="00325A28" w:rsidRPr="00ED7B74">
              <w:t xml:space="preserve"> (-</w:t>
            </w:r>
            <w:proofErr w:type="spellStart"/>
            <w:r w:rsidR="00325A28" w:rsidRPr="00ED7B74">
              <w:t>jams</w:t>
            </w:r>
            <w:proofErr w:type="spellEnd"/>
            <w:r w:rsidR="00325A28" w:rsidRPr="00ED7B74">
              <w:t>)</w:t>
            </w:r>
            <w:r w:rsidR="00EC36F0" w:rsidRPr="00ED7B74">
              <w:t xml:space="preserve">, su šiais </w:t>
            </w:r>
            <w:r w:rsidR="00920ACE" w:rsidRPr="00ED7B74">
              <w:t xml:space="preserve">palaikomais </w:t>
            </w:r>
            <w:r w:rsidR="00EC36F0" w:rsidRPr="00ED7B74">
              <w:t>elementais:</w:t>
            </w:r>
          </w:p>
          <w:p w14:paraId="2A208229" w14:textId="7D851E96" w:rsidR="00EC36F0" w:rsidRPr="00ED7B74" w:rsidRDefault="00A821D8" w:rsidP="00A821D8">
            <w:r w:rsidRPr="00ED7B74">
              <w:t>-</w:t>
            </w:r>
            <w:proofErr w:type="spellStart"/>
            <w:r w:rsidR="00EC36F0" w:rsidRPr="00ED7B74">
              <w:t>Multi</w:t>
            </w:r>
            <w:proofErr w:type="spellEnd"/>
            <w:r w:rsidR="00EC36F0" w:rsidRPr="00ED7B74">
              <w:t>-tenant architektūra – vienas konsolės sprendimas keliems klientams/</w:t>
            </w:r>
            <w:r w:rsidR="00325A28" w:rsidRPr="00ED7B74">
              <w:t>teikėjams/</w:t>
            </w:r>
            <w:proofErr w:type="spellStart"/>
            <w:r w:rsidR="00EC36F0" w:rsidRPr="00ED7B74">
              <w:t>tenantams</w:t>
            </w:r>
            <w:proofErr w:type="spellEnd"/>
            <w:r w:rsidR="008D2950" w:rsidRPr="00ED7B74">
              <w:t>.</w:t>
            </w:r>
            <w:r w:rsidR="00EC36F0" w:rsidRPr="00ED7B74">
              <w:t xml:space="preserve"> </w:t>
            </w:r>
          </w:p>
          <w:p w14:paraId="3C2E386F" w14:textId="4074AA8D" w:rsidR="00EC36F0" w:rsidRPr="00ED7B74" w:rsidRDefault="00A821D8" w:rsidP="00A821D8">
            <w:r w:rsidRPr="00ED7B74">
              <w:t>-</w:t>
            </w:r>
            <w:r w:rsidR="00EC36F0" w:rsidRPr="00ED7B74">
              <w:t>Rolėmis pagrįsta prieiga (RPV) – skirtingos rolės</w:t>
            </w:r>
            <w:r w:rsidR="00475EEB" w:rsidRPr="00ED7B74">
              <w:t xml:space="preserve"> </w:t>
            </w:r>
            <w:r w:rsidR="00EC36F0" w:rsidRPr="00ED7B74">
              <w:t xml:space="preserve">turi matyti atskiras klientų aplinkas. </w:t>
            </w:r>
          </w:p>
          <w:p w14:paraId="5437D67C" w14:textId="5D97080A" w:rsidR="00EC36F0" w:rsidRPr="00ED7B74" w:rsidRDefault="00A821D8" w:rsidP="00A821D8">
            <w:r w:rsidRPr="00ED7B74">
              <w:t>-</w:t>
            </w:r>
            <w:r w:rsidR="00EC36F0" w:rsidRPr="00ED7B74">
              <w:t xml:space="preserve">Galimybė valdyti įrenginius skirtinguose klientų tinkluose centralizuotai. </w:t>
            </w:r>
          </w:p>
          <w:p w14:paraId="42B96E3B" w14:textId="061C484B" w:rsidR="00CD23FD" w:rsidRPr="00ED7B74" w:rsidRDefault="00A821D8">
            <w:r w:rsidRPr="00ED7B74">
              <w:t>-</w:t>
            </w:r>
            <w:r w:rsidR="00CD23FD" w:rsidRPr="00ED7B74">
              <w:t xml:space="preserve">Turi būti galimybė administravimo konsolę apsaugoti </w:t>
            </w:r>
            <w:r w:rsidR="00CD23FD" w:rsidRPr="00ED7B74">
              <w:lastRenderedPageBreak/>
              <w:t xml:space="preserve">dviejų veiksnių autentifikacijos (angl. </w:t>
            </w:r>
            <w:proofErr w:type="spellStart"/>
            <w:r w:rsidR="00CD23FD" w:rsidRPr="00ED7B74">
              <w:rPr>
                <w:i/>
              </w:rPr>
              <w:t>Two</w:t>
            </w:r>
            <w:proofErr w:type="spellEnd"/>
            <w:r w:rsidR="00CD23FD" w:rsidRPr="00ED7B74">
              <w:rPr>
                <w:i/>
              </w:rPr>
              <w:t xml:space="preserve"> </w:t>
            </w:r>
            <w:proofErr w:type="spellStart"/>
            <w:r w:rsidR="00CD23FD" w:rsidRPr="00ED7B74">
              <w:rPr>
                <w:i/>
              </w:rPr>
              <w:t>Factor</w:t>
            </w:r>
            <w:proofErr w:type="spellEnd"/>
            <w:r w:rsidR="00CD23FD" w:rsidRPr="00ED7B74">
              <w:rPr>
                <w:i/>
              </w:rPr>
              <w:t xml:space="preserve"> </w:t>
            </w:r>
            <w:proofErr w:type="spellStart"/>
            <w:r w:rsidR="00CD23FD" w:rsidRPr="00ED7B74">
              <w:rPr>
                <w:i/>
              </w:rPr>
              <w:t>Authentication</w:t>
            </w:r>
            <w:proofErr w:type="spellEnd"/>
            <w:r w:rsidR="00CD23FD" w:rsidRPr="00ED7B74">
              <w:t>) apsaugos sluoksniu.</w:t>
            </w:r>
          </w:p>
        </w:tc>
        <w:tc>
          <w:tcPr>
            <w:tcW w:w="1948" w:type="dxa"/>
          </w:tcPr>
          <w:p w14:paraId="5EC6B415" w14:textId="77777777" w:rsidR="00CD23FD" w:rsidRPr="00ED7B74" w:rsidRDefault="00CD23FD"/>
        </w:tc>
      </w:tr>
      <w:tr w:rsidR="00CD23FD" w:rsidRPr="00320183" w14:paraId="1A0F775B" w14:textId="77777777" w:rsidTr="2F60AC4C">
        <w:tc>
          <w:tcPr>
            <w:tcW w:w="914" w:type="dxa"/>
          </w:tcPr>
          <w:p w14:paraId="3D8F4C23" w14:textId="62C993F5"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3D68C2A4" w14:textId="77777777" w:rsidR="00CD23FD" w:rsidRPr="00320183" w:rsidRDefault="00CD23FD">
            <w:pPr>
              <w:pBdr>
                <w:top w:val="nil"/>
                <w:left w:val="nil"/>
                <w:bottom w:val="nil"/>
                <w:right w:val="nil"/>
                <w:between w:val="nil"/>
              </w:pBdr>
              <w:rPr>
                <w:color w:val="000000"/>
              </w:rPr>
            </w:pPr>
            <w:r w:rsidRPr="00320183">
              <w:rPr>
                <w:color w:val="000000"/>
              </w:rPr>
              <w:t>Diegimo metodai</w:t>
            </w:r>
          </w:p>
        </w:tc>
        <w:tc>
          <w:tcPr>
            <w:tcW w:w="5252" w:type="dxa"/>
          </w:tcPr>
          <w:p w14:paraId="3506A811" w14:textId="05C0816D" w:rsidR="00EC36F0" w:rsidRPr="00320183" w:rsidRDefault="683AC1C3" w:rsidP="00A821D8">
            <w:pPr>
              <w:widowControl/>
            </w:pPr>
            <w:r>
              <w:t>Sprendimas turi palaikyti įvairaus tipo įrenginių registraciją ir valdymą įskaitant:</w:t>
            </w:r>
            <w:r w:rsidR="00EC36F0">
              <w:br/>
            </w:r>
            <w:r w:rsidR="6F8193E3">
              <w:t>-</w:t>
            </w:r>
            <w:r w:rsidR="7882A436">
              <w:t xml:space="preserve"> </w:t>
            </w:r>
            <w:r>
              <w:t xml:space="preserve">Agentų diegimą ir atnaujinimą </w:t>
            </w:r>
            <w:r w:rsidR="548D2F0E">
              <w:t xml:space="preserve">lokaliai ar </w:t>
            </w:r>
            <w:r>
              <w:t>per tinklą</w:t>
            </w:r>
            <w:r w:rsidR="2EEC6B9E">
              <w:t>.</w:t>
            </w:r>
          </w:p>
          <w:p w14:paraId="30E3850E" w14:textId="0B397877" w:rsidR="00A37C85" w:rsidRPr="00320183" w:rsidRDefault="7882A436" w:rsidP="00A821D8">
            <w:pPr>
              <w:widowControl/>
            </w:pPr>
            <w:r>
              <w:t xml:space="preserve">- Agentų diegimą </w:t>
            </w:r>
            <w:r w:rsidR="00074BED">
              <w:t>naudojant</w:t>
            </w:r>
            <w:r w:rsidR="00B14575">
              <w:t>is</w:t>
            </w:r>
            <w:r w:rsidR="00074BED">
              <w:t xml:space="preserve"> </w:t>
            </w:r>
            <w:r w:rsidR="00FB0632">
              <w:t xml:space="preserve">Aplinkos </w:t>
            </w:r>
            <w:proofErr w:type="spellStart"/>
            <w:r w:rsidR="00FB0632">
              <w:t>konsile</w:t>
            </w:r>
            <w:proofErr w:type="spellEnd"/>
            <w:r w:rsidR="00FB0632">
              <w:t xml:space="preserve">, </w:t>
            </w:r>
            <w:r w:rsidR="00074BED">
              <w:t xml:space="preserve"> </w:t>
            </w:r>
            <w:proofErr w:type="spellStart"/>
            <w:r w:rsidR="00074BED">
              <w:t>Active</w:t>
            </w:r>
            <w:proofErr w:type="spellEnd"/>
            <w:r w:rsidR="00074BED">
              <w:t xml:space="preserve"> </w:t>
            </w:r>
            <w:proofErr w:type="spellStart"/>
            <w:r w:rsidR="00074BED">
              <w:t>Directory</w:t>
            </w:r>
            <w:proofErr w:type="spellEnd"/>
            <w:r w:rsidR="00297699">
              <w:t xml:space="preserve">, </w:t>
            </w:r>
            <w:r w:rsidR="00D371F3">
              <w:t xml:space="preserve">Microsoft </w:t>
            </w:r>
            <w:proofErr w:type="spellStart"/>
            <w:r w:rsidR="2A0B3965">
              <w:t>Intune</w:t>
            </w:r>
            <w:proofErr w:type="spellEnd"/>
            <w:r w:rsidR="00074BED">
              <w:t>.</w:t>
            </w:r>
          </w:p>
          <w:p w14:paraId="6A55E1DE" w14:textId="1B594283" w:rsidR="00CD23FD" w:rsidRPr="00320183" w:rsidRDefault="00A821D8" w:rsidP="00A821D8">
            <w:pPr>
              <w:widowControl/>
            </w:pPr>
            <w:r w:rsidRPr="00320183">
              <w:t>-</w:t>
            </w:r>
            <w:r w:rsidR="00A37C85" w:rsidRPr="00320183">
              <w:t xml:space="preserve"> </w:t>
            </w:r>
            <w:r w:rsidR="00CC6860" w:rsidRPr="00320183">
              <w:t xml:space="preserve">Diegimą </w:t>
            </w:r>
            <w:r w:rsidR="00EC36F0" w:rsidRPr="00320183">
              <w:t>kelių klientų įrenginių grupėms iš vienos MSP konsolės.</w:t>
            </w:r>
          </w:p>
        </w:tc>
        <w:tc>
          <w:tcPr>
            <w:tcW w:w="1948" w:type="dxa"/>
          </w:tcPr>
          <w:p w14:paraId="7BC6F0C4" w14:textId="77777777" w:rsidR="00CD23FD" w:rsidRPr="00320183" w:rsidRDefault="00CD23FD">
            <w:pPr>
              <w:widowControl/>
            </w:pPr>
          </w:p>
        </w:tc>
      </w:tr>
      <w:tr w:rsidR="00CD23FD" w:rsidRPr="00320183" w14:paraId="3E766164" w14:textId="77777777" w:rsidTr="2F60AC4C">
        <w:trPr>
          <w:trHeight w:val="1133"/>
        </w:trPr>
        <w:tc>
          <w:tcPr>
            <w:tcW w:w="914" w:type="dxa"/>
          </w:tcPr>
          <w:p w14:paraId="5E62A41D" w14:textId="6A3DFA03"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093EE65F" w14:textId="77777777" w:rsidR="00CD23FD" w:rsidRPr="00320183" w:rsidRDefault="00CD23FD">
            <w:pPr>
              <w:pBdr>
                <w:top w:val="nil"/>
                <w:left w:val="nil"/>
                <w:bottom w:val="nil"/>
                <w:right w:val="nil"/>
                <w:between w:val="nil"/>
              </w:pBdr>
              <w:ind w:left="-25" w:right="246"/>
              <w:rPr>
                <w:color w:val="000000"/>
              </w:rPr>
            </w:pPr>
            <w:r w:rsidRPr="00320183">
              <w:rPr>
                <w:color w:val="000000"/>
              </w:rPr>
              <w:t>Tapatybės ir prieigos valdymas (angl. Role-</w:t>
            </w:r>
            <w:proofErr w:type="spellStart"/>
            <w:r w:rsidRPr="00320183">
              <w:rPr>
                <w:color w:val="000000"/>
              </w:rPr>
              <w:t>Based</w:t>
            </w:r>
            <w:proofErr w:type="spellEnd"/>
            <w:r w:rsidRPr="00320183">
              <w:rPr>
                <w:color w:val="000000"/>
              </w:rPr>
              <w:t xml:space="preserve"> Access </w:t>
            </w:r>
            <w:proofErr w:type="spellStart"/>
            <w:r w:rsidRPr="00320183">
              <w:rPr>
                <w:color w:val="000000"/>
              </w:rPr>
              <w:t>Control</w:t>
            </w:r>
            <w:proofErr w:type="spellEnd"/>
            <w:r w:rsidRPr="00320183">
              <w:rPr>
                <w:color w:val="000000"/>
              </w:rPr>
              <w:t>.)</w:t>
            </w:r>
          </w:p>
        </w:tc>
        <w:tc>
          <w:tcPr>
            <w:tcW w:w="5252" w:type="dxa"/>
          </w:tcPr>
          <w:p w14:paraId="00BAC106" w14:textId="28E83028" w:rsidR="00EC36F0" w:rsidRPr="00320183" w:rsidRDefault="00EC36F0" w:rsidP="00A821D8">
            <w:pPr>
              <w:pBdr>
                <w:top w:val="nil"/>
                <w:left w:val="nil"/>
                <w:bottom w:val="nil"/>
                <w:right w:val="nil"/>
                <w:between w:val="nil"/>
              </w:pBdr>
              <w:rPr>
                <w:color w:val="000000"/>
              </w:rPr>
            </w:pPr>
            <w:r w:rsidRPr="00320183">
              <w:rPr>
                <w:color w:val="000000"/>
              </w:rPr>
              <w:t xml:space="preserve">Sprendime turi būti palaikoma vartotojų/paskyrų valdymo funkcija MSP kontekste, su galimybe: </w:t>
            </w:r>
            <w:r w:rsidR="00A821D8" w:rsidRPr="00320183">
              <w:rPr>
                <w:color w:val="000000"/>
              </w:rPr>
              <w:br/>
              <w:t>-</w:t>
            </w:r>
            <w:r w:rsidR="00783EBF" w:rsidRPr="00320183">
              <w:rPr>
                <w:color w:val="000000"/>
              </w:rPr>
              <w:t xml:space="preserve"> </w:t>
            </w:r>
            <w:r w:rsidRPr="00320183">
              <w:rPr>
                <w:color w:val="000000"/>
              </w:rPr>
              <w:t>Kurti vartotojus ir technikus su skirtingomis rolėmis.</w:t>
            </w:r>
          </w:p>
          <w:p w14:paraId="63BD75CB" w14:textId="6E8C3D5A" w:rsidR="00EC36F0" w:rsidRPr="00320183" w:rsidRDefault="00A821D8" w:rsidP="00A821D8">
            <w:pPr>
              <w:pBdr>
                <w:top w:val="nil"/>
                <w:left w:val="nil"/>
                <w:bottom w:val="nil"/>
                <w:right w:val="nil"/>
                <w:between w:val="nil"/>
              </w:pBdr>
              <w:rPr>
                <w:color w:val="000000"/>
              </w:rPr>
            </w:pPr>
            <w:r w:rsidRPr="00320183">
              <w:rPr>
                <w:color w:val="000000"/>
              </w:rPr>
              <w:t>-</w:t>
            </w:r>
            <w:r w:rsidR="00783EBF" w:rsidRPr="00320183">
              <w:rPr>
                <w:color w:val="000000"/>
              </w:rPr>
              <w:t xml:space="preserve"> </w:t>
            </w:r>
            <w:r w:rsidR="00EC36F0" w:rsidRPr="00320183">
              <w:rPr>
                <w:color w:val="000000"/>
              </w:rPr>
              <w:t>Apriboti prieigą pagal klientą (</w:t>
            </w:r>
            <w:proofErr w:type="spellStart"/>
            <w:r w:rsidR="00EC36F0" w:rsidRPr="00320183">
              <w:rPr>
                <w:color w:val="000000"/>
              </w:rPr>
              <w:t>tenantą</w:t>
            </w:r>
            <w:proofErr w:type="spellEnd"/>
            <w:r w:rsidR="00EC36F0" w:rsidRPr="00320183">
              <w:rPr>
                <w:color w:val="000000"/>
              </w:rPr>
              <w:t xml:space="preserve">) ir įrenginių grupes. </w:t>
            </w:r>
          </w:p>
          <w:p w14:paraId="7DF9B4ED" w14:textId="4138DEBC" w:rsidR="00EC36F0" w:rsidRPr="00320183" w:rsidRDefault="00A821D8" w:rsidP="00A821D8">
            <w:pPr>
              <w:pBdr>
                <w:top w:val="nil"/>
                <w:left w:val="nil"/>
                <w:bottom w:val="nil"/>
                <w:right w:val="nil"/>
                <w:between w:val="nil"/>
              </w:pBdr>
              <w:rPr>
                <w:color w:val="000000"/>
              </w:rPr>
            </w:pPr>
            <w:r w:rsidRPr="00320183">
              <w:rPr>
                <w:color w:val="000000"/>
              </w:rPr>
              <w:t>-</w:t>
            </w:r>
            <w:r w:rsidR="00783EBF" w:rsidRPr="00320183">
              <w:rPr>
                <w:color w:val="000000"/>
              </w:rPr>
              <w:t xml:space="preserve"> </w:t>
            </w:r>
            <w:r w:rsidR="00A92EEC" w:rsidRPr="00320183">
              <w:rPr>
                <w:color w:val="000000"/>
              </w:rPr>
              <w:t>Sprendimo valdymo k</w:t>
            </w:r>
            <w:r w:rsidR="00EC36F0" w:rsidRPr="00320183">
              <w:rPr>
                <w:color w:val="000000"/>
              </w:rPr>
              <w:t xml:space="preserve">onsolė turi </w:t>
            </w:r>
            <w:r w:rsidR="0084667E" w:rsidRPr="00320183">
              <w:rPr>
                <w:color w:val="000000"/>
              </w:rPr>
              <w:t xml:space="preserve">turėti naudotojų prisijungimų ir jų veiksmų </w:t>
            </w:r>
            <w:r w:rsidR="00EC36F0" w:rsidRPr="00320183">
              <w:rPr>
                <w:color w:val="000000"/>
              </w:rPr>
              <w:t>audito žurnalus.</w:t>
            </w:r>
          </w:p>
        </w:tc>
        <w:tc>
          <w:tcPr>
            <w:tcW w:w="1948" w:type="dxa"/>
          </w:tcPr>
          <w:p w14:paraId="6F9EE9A5" w14:textId="77777777" w:rsidR="00CD23FD" w:rsidRPr="00320183" w:rsidRDefault="00CD23FD">
            <w:pPr>
              <w:pBdr>
                <w:top w:val="nil"/>
                <w:left w:val="nil"/>
                <w:bottom w:val="nil"/>
                <w:right w:val="nil"/>
                <w:between w:val="nil"/>
              </w:pBdr>
              <w:rPr>
                <w:color w:val="000000"/>
              </w:rPr>
            </w:pPr>
          </w:p>
        </w:tc>
      </w:tr>
      <w:tr w:rsidR="00CD23FD" w:rsidRPr="00320183" w14:paraId="2E82E5CC" w14:textId="77777777" w:rsidTr="2F60AC4C">
        <w:tc>
          <w:tcPr>
            <w:tcW w:w="914" w:type="dxa"/>
          </w:tcPr>
          <w:p w14:paraId="5E831C4F" w14:textId="66AD4763" w:rsidR="00CD23FD" w:rsidRPr="00320183" w:rsidRDefault="00CD23FD" w:rsidP="00374EC3">
            <w:pPr>
              <w:pStyle w:val="ListParagraph"/>
              <w:numPr>
                <w:ilvl w:val="0"/>
                <w:numId w:val="7"/>
              </w:numPr>
              <w:pBdr>
                <w:top w:val="nil"/>
                <w:left w:val="nil"/>
                <w:bottom w:val="nil"/>
                <w:right w:val="nil"/>
                <w:between w:val="nil"/>
              </w:pBdr>
              <w:spacing w:line="274" w:lineRule="auto"/>
              <w:ind w:left="527" w:hanging="357"/>
              <w:jc w:val="center"/>
              <w:rPr>
                <w:color w:val="000000"/>
                <w:sz w:val="24"/>
                <w:szCs w:val="24"/>
              </w:rPr>
            </w:pPr>
          </w:p>
        </w:tc>
        <w:tc>
          <w:tcPr>
            <w:tcW w:w="2686" w:type="dxa"/>
          </w:tcPr>
          <w:p w14:paraId="66E1DA83" w14:textId="77777777" w:rsidR="00CD23FD" w:rsidRPr="00320183" w:rsidRDefault="00CD23FD">
            <w:pPr>
              <w:pBdr>
                <w:top w:val="nil"/>
                <w:left w:val="nil"/>
                <w:bottom w:val="nil"/>
                <w:right w:val="nil"/>
                <w:between w:val="nil"/>
              </w:pBdr>
              <w:ind w:left="-25"/>
              <w:rPr>
                <w:color w:val="000000"/>
              </w:rPr>
            </w:pPr>
            <w:r w:rsidRPr="00320183">
              <w:rPr>
                <w:color w:val="000000"/>
              </w:rPr>
              <w:t>Inventorizacija</w:t>
            </w:r>
          </w:p>
        </w:tc>
        <w:tc>
          <w:tcPr>
            <w:tcW w:w="5252" w:type="dxa"/>
          </w:tcPr>
          <w:p w14:paraId="4C0D61BC" w14:textId="350376E4" w:rsidR="007B35E5" w:rsidRPr="00320183" w:rsidRDefault="007B35E5" w:rsidP="007B35E5">
            <w:pPr>
              <w:pBdr>
                <w:top w:val="nil"/>
                <w:left w:val="nil"/>
                <w:bottom w:val="nil"/>
                <w:right w:val="nil"/>
                <w:between w:val="nil"/>
              </w:pBdr>
            </w:pPr>
            <w:r w:rsidRPr="00320183">
              <w:t>Sprendimas turi turėti inventorizacijos modulį, skirtą MSP aplinkoms, kuris užtikrina:</w:t>
            </w:r>
          </w:p>
          <w:p w14:paraId="05A52B45" w14:textId="62596E7D" w:rsidR="007B35E5" w:rsidRPr="00320183" w:rsidRDefault="00A821D8" w:rsidP="00A821D8">
            <w:pPr>
              <w:pBdr>
                <w:top w:val="nil"/>
                <w:left w:val="nil"/>
                <w:bottom w:val="nil"/>
                <w:right w:val="nil"/>
                <w:between w:val="nil"/>
              </w:pBdr>
            </w:pPr>
            <w:r w:rsidRPr="00320183">
              <w:t>-</w:t>
            </w:r>
            <w:r w:rsidR="00660B28" w:rsidRPr="00320183">
              <w:t xml:space="preserve"> </w:t>
            </w:r>
            <w:r w:rsidR="007B35E5" w:rsidRPr="00320183">
              <w:t>Automatinį aparatūros ir programinės įrangos nuskaitymą kiekviename kliento aplinkos įrenginyje.</w:t>
            </w:r>
          </w:p>
          <w:p w14:paraId="2C79B1A3" w14:textId="2813A7FE" w:rsidR="007B35E5" w:rsidRPr="00320183" w:rsidRDefault="001E395D" w:rsidP="00A821D8">
            <w:pPr>
              <w:pBdr>
                <w:top w:val="nil"/>
                <w:left w:val="nil"/>
                <w:bottom w:val="nil"/>
                <w:right w:val="nil"/>
                <w:between w:val="nil"/>
              </w:pBdr>
            </w:pPr>
            <w:r w:rsidRPr="00320183">
              <w:t>-</w:t>
            </w:r>
            <w:r w:rsidR="00660B28" w:rsidRPr="00320183">
              <w:t xml:space="preserve"> </w:t>
            </w:r>
            <w:r w:rsidRPr="00320183">
              <w:t>IT turto duomenų valdymą kelių klientų (</w:t>
            </w:r>
            <w:proofErr w:type="spellStart"/>
            <w:r w:rsidRPr="00320183">
              <w:t>tenantų</w:t>
            </w:r>
            <w:proofErr w:type="spellEnd"/>
            <w:r w:rsidRPr="00320183">
              <w:t>) aplinkose centralizuotai.</w:t>
            </w:r>
          </w:p>
          <w:p w14:paraId="53A07D33" w14:textId="31B6BEC7" w:rsidR="007B35E5" w:rsidRPr="00320183" w:rsidRDefault="00A821D8" w:rsidP="00A821D8">
            <w:pPr>
              <w:pBdr>
                <w:top w:val="nil"/>
                <w:left w:val="nil"/>
                <w:bottom w:val="nil"/>
                <w:right w:val="nil"/>
                <w:between w:val="nil"/>
              </w:pBdr>
            </w:pPr>
            <w:r w:rsidRPr="00320183">
              <w:t>-</w:t>
            </w:r>
            <w:r w:rsidR="008E324D" w:rsidRPr="00320183">
              <w:t xml:space="preserve"> </w:t>
            </w:r>
            <w:r w:rsidR="007B35E5" w:rsidRPr="00320183">
              <w:t>Įrenginių garantinio aptarnavimo galiojimo laikotarpio stebėseną.</w:t>
            </w:r>
          </w:p>
          <w:p w14:paraId="4EEFF634" w14:textId="08474CBD" w:rsidR="007B35E5" w:rsidRPr="00320183" w:rsidRDefault="00A821D8" w:rsidP="00A821D8">
            <w:pPr>
              <w:pBdr>
                <w:top w:val="nil"/>
                <w:left w:val="nil"/>
                <w:bottom w:val="nil"/>
                <w:right w:val="nil"/>
                <w:between w:val="nil"/>
              </w:pBdr>
            </w:pPr>
            <w:r w:rsidRPr="00320183">
              <w:t>-</w:t>
            </w:r>
            <w:r w:rsidR="008E324D" w:rsidRPr="00320183">
              <w:t xml:space="preserve"> </w:t>
            </w:r>
            <w:r w:rsidR="007B35E5" w:rsidRPr="00320183">
              <w:t>Programinės įrangos licencijų auditą, blokavimų ir kategorijų valdymą.</w:t>
            </w:r>
          </w:p>
          <w:p w14:paraId="66C4F936" w14:textId="6C16FE21" w:rsidR="007B35E5" w:rsidRPr="00320183" w:rsidRDefault="00A821D8" w:rsidP="00A821D8">
            <w:pPr>
              <w:pBdr>
                <w:top w:val="nil"/>
                <w:left w:val="nil"/>
                <w:bottom w:val="nil"/>
                <w:right w:val="nil"/>
                <w:between w:val="nil"/>
              </w:pBdr>
            </w:pPr>
            <w:r w:rsidRPr="00320183">
              <w:t>-</w:t>
            </w:r>
            <w:r w:rsidR="008E324D" w:rsidRPr="00320183">
              <w:t xml:space="preserve"> </w:t>
            </w:r>
            <w:r w:rsidR="007B35E5" w:rsidRPr="00320183">
              <w:t>Draudžiamų programų identifikavimą ir šalinimą.</w:t>
            </w:r>
          </w:p>
          <w:p w14:paraId="2D998208" w14:textId="2ACF9618" w:rsidR="007B35E5" w:rsidRPr="00320183" w:rsidRDefault="00A821D8" w:rsidP="00A821D8">
            <w:pPr>
              <w:pBdr>
                <w:top w:val="nil"/>
                <w:left w:val="nil"/>
                <w:bottom w:val="nil"/>
                <w:right w:val="nil"/>
                <w:between w:val="nil"/>
              </w:pBdr>
            </w:pPr>
            <w:r w:rsidRPr="00320183">
              <w:t>-</w:t>
            </w:r>
            <w:r w:rsidR="008E324D" w:rsidRPr="00320183">
              <w:t xml:space="preserve"> </w:t>
            </w:r>
            <w:r w:rsidR="007B35E5" w:rsidRPr="00320183">
              <w:t>Vykdomųjų failų blokavimą pagal saugumo politikos taisykles.</w:t>
            </w:r>
          </w:p>
          <w:p w14:paraId="71132D3A" w14:textId="5992542B" w:rsidR="00CD23FD" w:rsidRPr="00320183" w:rsidRDefault="00A821D8" w:rsidP="00A821D8">
            <w:pPr>
              <w:pBdr>
                <w:top w:val="nil"/>
                <w:left w:val="nil"/>
                <w:bottom w:val="nil"/>
                <w:right w:val="nil"/>
                <w:between w:val="nil"/>
              </w:pBdr>
            </w:pPr>
            <w:r w:rsidRPr="00320183">
              <w:t>-</w:t>
            </w:r>
            <w:r w:rsidR="008E324D" w:rsidRPr="00320183">
              <w:t xml:space="preserve"> </w:t>
            </w:r>
            <w:r w:rsidR="007B35E5" w:rsidRPr="00320183">
              <w:t>Ataskaitų kūrimą su galimybe eksportuoti į PDF ir Excel formatus.</w:t>
            </w:r>
          </w:p>
        </w:tc>
        <w:tc>
          <w:tcPr>
            <w:tcW w:w="1948" w:type="dxa"/>
          </w:tcPr>
          <w:p w14:paraId="07BB10DF" w14:textId="77777777" w:rsidR="00CD23FD" w:rsidRPr="00320183" w:rsidRDefault="00CD23FD">
            <w:pPr>
              <w:pBdr>
                <w:top w:val="nil"/>
                <w:left w:val="nil"/>
                <w:bottom w:val="nil"/>
                <w:right w:val="nil"/>
                <w:between w:val="nil"/>
              </w:pBdr>
            </w:pPr>
          </w:p>
        </w:tc>
      </w:tr>
      <w:tr w:rsidR="007B35E5" w:rsidRPr="00320183" w14:paraId="72BBD58D" w14:textId="77777777" w:rsidTr="2F60AC4C">
        <w:tc>
          <w:tcPr>
            <w:tcW w:w="914" w:type="dxa"/>
          </w:tcPr>
          <w:p w14:paraId="6EB69215" w14:textId="20989C4D" w:rsidR="007B35E5" w:rsidRPr="00320183" w:rsidRDefault="007B35E5"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6D0F1AB3" w14:textId="77777777" w:rsidR="007B35E5" w:rsidRPr="00320183" w:rsidRDefault="007B35E5" w:rsidP="007B35E5">
            <w:pPr>
              <w:pBdr>
                <w:top w:val="nil"/>
                <w:left w:val="nil"/>
                <w:bottom w:val="nil"/>
                <w:right w:val="nil"/>
                <w:between w:val="nil"/>
              </w:pBdr>
              <w:ind w:right="430"/>
              <w:rPr>
                <w:color w:val="000000"/>
              </w:rPr>
            </w:pPr>
            <w:r w:rsidRPr="00320183">
              <w:rPr>
                <w:color w:val="000000"/>
              </w:rPr>
              <w:t>IT turto valdymas</w:t>
            </w:r>
          </w:p>
        </w:tc>
        <w:tc>
          <w:tcPr>
            <w:tcW w:w="5252" w:type="dxa"/>
          </w:tcPr>
          <w:p w14:paraId="265EDD87" w14:textId="77777777" w:rsidR="007B35E5" w:rsidRPr="00320183" w:rsidRDefault="007B35E5" w:rsidP="007B35E5">
            <w:pPr>
              <w:pBdr>
                <w:top w:val="nil"/>
                <w:left w:val="nil"/>
                <w:bottom w:val="nil"/>
                <w:right w:val="nil"/>
                <w:between w:val="nil"/>
              </w:pBdr>
            </w:pPr>
            <w:r w:rsidRPr="00320183">
              <w:t>Sprendimas turi turėti centralizuotą IT turto valdymo funkcionalumą MSP aplinkai, leidžiantį:</w:t>
            </w:r>
          </w:p>
          <w:p w14:paraId="206556B1" w14:textId="4E61A9D2" w:rsidR="007B35E5" w:rsidRPr="00320183" w:rsidRDefault="00A821D8" w:rsidP="00A821D8">
            <w:pPr>
              <w:pBdr>
                <w:top w:val="nil"/>
                <w:left w:val="nil"/>
                <w:bottom w:val="nil"/>
                <w:right w:val="nil"/>
                <w:between w:val="nil"/>
              </w:pBdr>
            </w:pPr>
            <w:r w:rsidRPr="00320183">
              <w:t>-</w:t>
            </w:r>
            <w:r w:rsidR="006D075C" w:rsidRPr="00320183">
              <w:t xml:space="preserve"> </w:t>
            </w:r>
            <w:r w:rsidR="007B35E5" w:rsidRPr="00320183">
              <w:t>Sekti aparatinės ir programinės įrangos turtą realiuoju laiku.</w:t>
            </w:r>
          </w:p>
          <w:p w14:paraId="6ABB8530" w14:textId="44E2B3B6" w:rsidR="007B35E5" w:rsidRPr="00320183" w:rsidRDefault="00A821D8" w:rsidP="00A821D8">
            <w:pPr>
              <w:pBdr>
                <w:top w:val="nil"/>
                <w:left w:val="nil"/>
                <w:bottom w:val="nil"/>
                <w:right w:val="nil"/>
                <w:between w:val="nil"/>
              </w:pBdr>
            </w:pPr>
            <w:r w:rsidRPr="00320183">
              <w:t>-</w:t>
            </w:r>
            <w:r w:rsidR="006D075C" w:rsidRPr="00320183">
              <w:t xml:space="preserve"> </w:t>
            </w:r>
            <w:r w:rsidR="007B35E5" w:rsidRPr="00320183">
              <w:t>Matyti įrenginių garantinio laikotarpio informaciją.</w:t>
            </w:r>
          </w:p>
          <w:p w14:paraId="36F167D1" w14:textId="00E0B894" w:rsidR="007B35E5" w:rsidRPr="00320183" w:rsidRDefault="00A821D8" w:rsidP="00A821D8">
            <w:pPr>
              <w:pBdr>
                <w:top w:val="nil"/>
                <w:left w:val="nil"/>
                <w:bottom w:val="nil"/>
                <w:right w:val="nil"/>
                <w:between w:val="nil"/>
              </w:pBdr>
            </w:pPr>
            <w:r w:rsidRPr="00320183">
              <w:t>-</w:t>
            </w:r>
            <w:r w:rsidR="00EC04D0" w:rsidRPr="00320183">
              <w:t xml:space="preserve"> </w:t>
            </w:r>
            <w:r w:rsidR="007B35E5" w:rsidRPr="00320183">
              <w:t>Valdyti programinės įrangos licencijas ir jų naudojimą.</w:t>
            </w:r>
          </w:p>
          <w:p w14:paraId="66288D8C" w14:textId="41F1B3B5" w:rsidR="007B35E5" w:rsidRPr="00320183" w:rsidRDefault="00A821D8" w:rsidP="00A821D8">
            <w:pPr>
              <w:pBdr>
                <w:top w:val="nil"/>
                <w:left w:val="nil"/>
                <w:bottom w:val="nil"/>
                <w:right w:val="nil"/>
                <w:between w:val="nil"/>
              </w:pBdr>
            </w:pPr>
            <w:r w:rsidRPr="00320183">
              <w:t>-</w:t>
            </w:r>
            <w:r w:rsidR="00EC04D0" w:rsidRPr="00320183">
              <w:t xml:space="preserve"> </w:t>
            </w:r>
            <w:r w:rsidR="007B35E5" w:rsidRPr="00320183">
              <w:t>Stebėti neautorizuotus arba pakeistus įrenginius.</w:t>
            </w:r>
          </w:p>
          <w:p w14:paraId="3CCB1EC8" w14:textId="081B58A3" w:rsidR="007B35E5" w:rsidRPr="00320183" w:rsidRDefault="00A821D8" w:rsidP="00A821D8">
            <w:pPr>
              <w:pBdr>
                <w:top w:val="nil"/>
                <w:left w:val="nil"/>
                <w:bottom w:val="nil"/>
                <w:right w:val="nil"/>
                <w:between w:val="nil"/>
              </w:pBdr>
            </w:pPr>
            <w:r w:rsidRPr="00320183">
              <w:t>-</w:t>
            </w:r>
            <w:r w:rsidR="004C09EC" w:rsidRPr="00320183">
              <w:t xml:space="preserve"> </w:t>
            </w:r>
            <w:r w:rsidR="007B35E5" w:rsidRPr="00320183">
              <w:t>Atpažinti „</w:t>
            </w:r>
            <w:proofErr w:type="spellStart"/>
            <w:r w:rsidR="007B35E5" w:rsidRPr="00320183">
              <w:t>jailbroken</w:t>
            </w:r>
            <w:proofErr w:type="spellEnd"/>
            <w:r w:rsidR="007B35E5" w:rsidRPr="00320183">
              <w:t>“ arba „</w:t>
            </w:r>
            <w:proofErr w:type="spellStart"/>
            <w:r w:rsidR="007B35E5" w:rsidRPr="00320183">
              <w:t>rooted</w:t>
            </w:r>
            <w:proofErr w:type="spellEnd"/>
            <w:r w:rsidR="007B35E5" w:rsidRPr="00320183">
              <w:t>“ mobiliuosius įrenginius.</w:t>
            </w:r>
          </w:p>
          <w:p w14:paraId="5768C036" w14:textId="67187C2E" w:rsidR="007B35E5" w:rsidRPr="00320183" w:rsidRDefault="00A821D8" w:rsidP="00A821D8">
            <w:pPr>
              <w:pBdr>
                <w:top w:val="nil"/>
                <w:left w:val="nil"/>
                <w:bottom w:val="nil"/>
                <w:right w:val="nil"/>
                <w:between w:val="nil"/>
              </w:pBdr>
            </w:pPr>
            <w:r w:rsidRPr="00320183">
              <w:t>-</w:t>
            </w:r>
            <w:r w:rsidR="004C09EC" w:rsidRPr="00320183">
              <w:t xml:space="preserve"> </w:t>
            </w:r>
            <w:r w:rsidR="007B35E5" w:rsidRPr="00320183">
              <w:t>Naudoti įrenginių geografinį aptvėrimą (</w:t>
            </w:r>
            <w:proofErr w:type="spellStart"/>
            <w:r w:rsidR="007B35E5" w:rsidRPr="00320183">
              <w:t>Geo-fencing</w:t>
            </w:r>
            <w:proofErr w:type="spellEnd"/>
            <w:r w:rsidR="007B35E5" w:rsidRPr="00320183">
              <w:t>) ir vietos sekimą (</w:t>
            </w:r>
            <w:proofErr w:type="spellStart"/>
            <w:r w:rsidR="007B35E5" w:rsidRPr="00320183">
              <w:t>Geo-tracking</w:t>
            </w:r>
            <w:proofErr w:type="spellEnd"/>
            <w:r w:rsidR="007B35E5" w:rsidRPr="00320183">
              <w:t>).</w:t>
            </w:r>
          </w:p>
          <w:p w14:paraId="79361E73" w14:textId="5591F867" w:rsidR="007B35E5" w:rsidRPr="00320183" w:rsidRDefault="007B35E5" w:rsidP="007B35E5">
            <w:pPr>
              <w:pBdr>
                <w:top w:val="nil"/>
                <w:left w:val="nil"/>
                <w:bottom w:val="nil"/>
                <w:right w:val="nil"/>
                <w:between w:val="nil"/>
              </w:pBdr>
            </w:pPr>
            <w:r w:rsidRPr="00320183">
              <w:t xml:space="preserve">Visi duomenys turi būti prieinami per vieną MSP debesijos </w:t>
            </w:r>
            <w:r w:rsidR="00E030A2" w:rsidRPr="00320183">
              <w:t xml:space="preserve">pagrindu veikiančią </w:t>
            </w:r>
            <w:r w:rsidRPr="00320183">
              <w:t>konsolę.</w:t>
            </w:r>
          </w:p>
        </w:tc>
        <w:tc>
          <w:tcPr>
            <w:tcW w:w="1948" w:type="dxa"/>
          </w:tcPr>
          <w:p w14:paraId="2C3B1C5D" w14:textId="77777777" w:rsidR="007B35E5" w:rsidRPr="00320183" w:rsidRDefault="007B35E5" w:rsidP="007B35E5">
            <w:pPr>
              <w:pBdr>
                <w:top w:val="nil"/>
                <w:left w:val="nil"/>
                <w:bottom w:val="nil"/>
                <w:right w:val="nil"/>
                <w:between w:val="nil"/>
              </w:pBdr>
            </w:pPr>
          </w:p>
        </w:tc>
      </w:tr>
      <w:tr w:rsidR="00CD23FD" w:rsidRPr="00320183" w14:paraId="1425A8DB" w14:textId="77777777" w:rsidTr="2F60AC4C">
        <w:trPr>
          <w:trHeight w:val="1550"/>
        </w:trPr>
        <w:tc>
          <w:tcPr>
            <w:tcW w:w="914" w:type="dxa"/>
          </w:tcPr>
          <w:p w14:paraId="2AFC8426" w14:textId="19B0E8B4"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34667E72" w14:textId="77777777" w:rsidR="00CD23FD" w:rsidRPr="00320183" w:rsidRDefault="00CD23FD">
            <w:pPr>
              <w:pBdr>
                <w:top w:val="nil"/>
                <w:left w:val="nil"/>
                <w:bottom w:val="nil"/>
                <w:right w:val="nil"/>
                <w:between w:val="nil"/>
              </w:pBdr>
              <w:rPr>
                <w:color w:val="000000"/>
              </w:rPr>
            </w:pPr>
            <w:r w:rsidRPr="00320183">
              <w:rPr>
                <w:color w:val="000000"/>
              </w:rPr>
              <w:t>Nuotolinis valdymas</w:t>
            </w:r>
          </w:p>
        </w:tc>
        <w:tc>
          <w:tcPr>
            <w:tcW w:w="5252" w:type="dxa"/>
          </w:tcPr>
          <w:p w14:paraId="2D0FE2B8" w14:textId="4619A561" w:rsidR="00E0431E" w:rsidRPr="00320183" w:rsidRDefault="00E0431E" w:rsidP="00E0431E">
            <w:pPr>
              <w:pBdr>
                <w:top w:val="nil"/>
                <w:left w:val="nil"/>
                <w:bottom w:val="nil"/>
                <w:right w:val="nil"/>
                <w:between w:val="nil"/>
              </w:pBdr>
            </w:pPr>
            <w:r w:rsidRPr="00320183">
              <w:t>Nuotolinio valdymo modulis turi palaikyti šiuos funkcionalumus:</w:t>
            </w:r>
          </w:p>
          <w:p w14:paraId="2CF992C5" w14:textId="5AC07F11" w:rsidR="00E0431E" w:rsidRPr="00320183" w:rsidRDefault="00A821D8" w:rsidP="00A821D8">
            <w:pPr>
              <w:pBdr>
                <w:top w:val="nil"/>
                <w:left w:val="nil"/>
                <w:bottom w:val="nil"/>
                <w:right w:val="nil"/>
                <w:between w:val="nil"/>
              </w:pBdr>
            </w:pPr>
            <w:r w:rsidRPr="00320183">
              <w:t>-</w:t>
            </w:r>
            <w:r w:rsidR="00E030A2" w:rsidRPr="00320183">
              <w:t xml:space="preserve"> </w:t>
            </w:r>
            <w:r w:rsidR="007B35E5" w:rsidRPr="00320183">
              <w:t xml:space="preserve">Jungtis nuotoliniu būdu prie galinio įrenginio iš valdymo konsolės. </w:t>
            </w:r>
          </w:p>
          <w:p w14:paraId="40927E2D" w14:textId="0F411E74" w:rsidR="000F7B48" w:rsidRPr="00320183" w:rsidRDefault="000F7B48" w:rsidP="00A821D8">
            <w:pPr>
              <w:pBdr>
                <w:top w:val="nil"/>
                <w:left w:val="nil"/>
                <w:bottom w:val="nil"/>
                <w:right w:val="nil"/>
                <w:between w:val="nil"/>
              </w:pBdr>
            </w:pPr>
            <w:r w:rsidRPr="00320183">
              <w:t xml:space="preserve">- </w:t>
            </w:r>
            <w:r w:rsidR="00623A68" w:rsidRPr="00320183">
              <w:t xml:space="preserve">Jungtis nuotoliniu būdu prie galinio įrenginio </w:t>
            </w:r>
            <w:r w:rsidR="00C42619" w:rsidRPr="00320183">
              <w:t>iš valdymo konsolės tik su galinio įrenginio naudotojo patvirtinimu/leidimu.</w:t>
            </w:r>
          </w:p>
          <w:p w14:paraId="75472727" w14:textId="315AA9B2" w:rsidR="00E0431E" w:rsidRPr="00320183" w:rsidRDefault="00A821D8" w:rsidP="00A821D8">
            <w:pPr>
              <w:pBdr>
                <w:top w:val="nil"/>
                <w:left w:val="nil"/>
                <w:bottom w:val="nil"/>
                <w:right w:val="nil"/>
                <w:between w:val="nil"/>
              </w:pBdr>
            </w:pPr>
            <w:r w:rsidRPr="00320183">
              <w:t>-</w:t>
            </w:r>
            <w:r w:rsidR="00E030A2" w:rsidRPr="00320183">
              <w:t xml:space="preserve"> </w:t>
            </w:r>
            <w:r w:rsidR="007B35E5" w:rsidRPr="00320183">
              <w:t xml:space="preserve">Siųsti ir gauti failus nuotolinės sesijos metu. </w:t>
            </w:r>
          </w:p>
          <w:p w14:paraId="714D7509" w14:textId="3A929496" w:rsidR="00E0431E" w:rsidRPr="00320183" w:rsidRDefault="00A821D8" w:rsidP="00A821D8">
            <w:pPr>
              <w:pBdr>
                <w:top w:val="nil"/>
                <w:left w:val="nil"/>
                <w:bottom w:val="nil"/>
                <w:right w:val="nil"/>
                <w:between w:val="nil"/>
              </w:pBdr>
            </w:pPr>
            <w:r w:rsidRPr="00320183">
              <w:t>-</w:t>
            </w:r>
            <w:r w:rsidR="003033DE" w:rsidRPr="00320183">
              <w:t xml:space="preserve"> </w:t>
            </w:r>
            <w:r w:rsidR="007B35E5" w:rsidRPr="00320183">
              <w:t xml:space="preserve">Nuotolinio seanso ekrano vaizdo įrašymą audito ar </w:t>
            </w:r>
            <w:r w:rsidR="007B35E5" w:rsidRPr="00320183">
              <w:lastRenderedPageBreak/>
              <w:t xml:space="preserve">diagnostikos tikslais. </w:t>
            </w:r>
          </w:p>
          <w:p w14:paraId="7C92B59B" w14:textId="38CBF3C2" w:rsidR="00E0431E" w:rsidRPr="00320183" w:rsidRDefault="00A821D8" w:rsidP="00A821D8">
            <w:pPr>
              <w:pBdr>
                <w:top w:val="nil"/>
                <w:left w:val="nil"/>
                <w:bottom w:val="nil"/>
                <w:right w:val="nil"/>
                <w:between w:val="nil"/>
              </w:pBdr>
            </w:pPr>
            <w:r w:rsidRPr="00320183">
              <w:t>-</w:t>
            </w:r>
            <w:r w:rsidR="003033DE" w:rsidRPr="00320183">
              <w:t xml:space="preserve"> </w:t>
            </w:r>
            <w:r w:rsidR="007B35E5" w:rsidRPr="00320183">
              <w:t xml:space="preserve">Inicijuoti duomenų, esančių įrenginyje, šalinimą per nuotolį. </w:t>
            </w:r>
          </w:p>
          <w:p w14:paraId="00CDCCE4" w14:textId="5D3D6FE7" w:rsidR="00E0431E" w:rsidRPr="00320183" w:rsidRDefault="00A821D8" w:rsidP="00A821D8">
            <w:pPr>
              <w:pBdr>
                <w:top w:val="nil"/>
                <w:left w:val="nil"/>
                <w:bottom w:val="nil"/>
                <w:right w:val="nil"/>
                <w:between w:val="nil"/>
              </w:pBdr>
            </w:pPr>
            <w:r w:rsidRPr="00320183">
              <w:t>-</w:t>
            </w:r>
            <w:r w:rsidR="003033DE" w:rsidRPr="00320183">
              <w:t xml:space="preserve"> </w:t>
            </w:r>
            <w:r w:rsidR="007B35E5" w:rsidRPr="00320183">
              <w:t>Įjungti „pamesto įrenginio“ („</w:t>
            </w:r>
            <w:proofErr w:type="spellStart"/>
            <w:r w:rsidR="007B35E5" w:rsidRPr="00320183">
              <w:t>Lost</w:t>
            </w:r>
            <w:proofErr w:type="spellEnd"/>
            <w:r w:rsidR="007B35E5" w:rsidRPr="00320183">
              <w:t xml:space="preserve"> </w:t>
            </w:r>
            <w:proofErr w:type="spellStart"/>
            <w:r w:rsidR="007B35E5" w:rsidRPr="00320183">
              <w:t>Mode</w:t>
            </w:r>
            <w:proofErr w:type="spellEnd"/>
            <w:r w:rsidR="007B35E5" w:rsidRPr="00320183">
              <w:t xml:space="preserve">“) režimą per nuotolį. </w:t>
            </w:r>
          </w:p>
          <w:p w14:paraId="3591F085" w14:textId="2874B798" w:rsidR="00E0431E" w:rsidRPr="00320183" w:rsidRDefault="00A821D8" w:rsidP="00A821D8">
            <w:pPr>
              <w:pBdr>
                <w:top w:val="nil"/>
                <w:left w:val="nil"/>
                <w:bottom w:val="nil"/>
                <w:right w:val="nil"/>
                <w:between w:val="nil"/>
              </w:pBdr>
            </w:pPr>
            <w:r w:rsidRPr="00320183">
              <w:t>-</w:t>
            </w:r>
            <w:r w:rsidR="003033DE" w:rsidRPr="00320183">
              <w:t xml:space="preserve"> </w:t>
            </w:r>
            <w:r w:rsidR="007B35E5" w:rsidRPr="00320183">
              <w:t xml:space="preserve">Galimybę konfigūruoti vartotojų aplinkos kintamuosius, ekrano parametrus ir tinklo nustatymus. </w:t>
            </w:r>
          </w:p>
          <w:p w14:paraId="2DF0108E" w14:textId="33C0ABE9" w:rsidR="00E0431E" w:rsidRPr="00320183" w:rsidRDefault="00A821D8" w:rsidP="00A821D8">
            <w:pPr>
              <w:pBdr>
                <w:top w:val="nil"/>
                <w:left w:val="nil"/>
                <w:bottom w:val="nil"/>
                <w:right w:val="nil"/>
                <w:between w:val="nil"/>
              </w:pBdr>
            </w:pPr>
            <w:r w:rsidRPr="00320183">
              <w:t>-</w:t>
            </w:r>
            <w:r w:rsidR="003033DE" w:rsidRPr="00320183">
              <w:t xml:space="preserve"> </w:t>
            </w:r>
            <w:r w:rsidR="007B35E5" w:rsidRPr="00320183">
              <w:t xml:space="preserve">Rodyti pranešimų langelius, paleisti programas ar nustatyti sparčiuosius klavišus, naudojant iš anksto paruoštus šablonus. </w:t>
            </w:r>
          </w:p>
          <w:p w14:paraId="76E55E28" w14:textId="10412719" w:rsidR="00E0431E" w:rsidRPr="00320183" w:rsidRDefault="00A821D8" w:rsidP="00A821D8">
            <w:pPr>
              <w:pBdr>
                <w:top w:val="nil"/>
                <w:left w:val="nil"/>
                <w:bottom w:val="nil"/>
                <w:right w:val="nil"/>
                <w:between w:val="nil"/>
              </w:pBdr>
            </w:pPr>
            <w:r w:rsidRPr="00320183">
              <w:t>-</w:t>
            </w:r>
            <w:r w:rsidR="000F7B48" w:rsidRPr="00320183">
              <w:t xml:space="preserve"> </w:t>
            </w:r>
            <w:r w:rsidR="007B35E5" w:rsidRPr="00320183">
              <w:t xml:space="preserve">Užtikrinti nuotolinę prieigą prie mobiliųjų įrenginių. </w:t>
            </w:r>
          </w:p>
          <w:p w14:paraId="7CDB6326" w14:textId="311111D1" w:rsidR="00CD23FD" w:rsidRPr="00320183" w:rsidRDefault="60C4A1E8" w:rsidP="2F60AC4C">
            <w:pPr>
              <w:pBdr>
                <w:top w:val="nil"/>
                <w:left w:val="nil"/>
                <w:bottom w:val="nil"/>
                <w:right w:val="nil"/>
                <w:between w:val="nil"/>
              </w:pBdr>
            </w:pPr>
            <w:r>
              <w:t>Nuotolinio valdymo funkcionalumas turi atitikti HIPAA ir PCI saugumo reikalavimus.</w:t>
            </w:r>
          </w:p>
        </w:tc>
        <w:tc>
          <w:tcPr>
            <w:tcW w:w="1948" w:type="dxa"/>
          </w:tcPr>
          <w:p w14:paraId="0777A5F0" w14:textId="77777777" w:rsidR="00CD23FD" w:rsidRPr="00320183" w:rsidRDefault="00CD23FD">
            <w:pPr>
              <w:pBdr>
                <w:top w:val="nil"/>
                <w:left w:val="nil"/>
                <w:bottom w:val="nil"/>
                <w:right w:val="nil"/>
                <w:between w:val="nil"/>
              </w:pBdr>
            </w:pPr>
          </w:p>
        </w:tc>
      </w:tr>
      <w:tr w:rsidR="00CD23FD" w:rsidRPr="00320183" w14:paraId="45DC0A8F" w14:textId="77777777" w:rsidTr="2F60AC4C">
        <w:tc>
          <w:tcPr>
            <w:tcW w:w="914" w:type="dxa"/>
          </w:tcPr>
          <w:p w14:paraId="03CB83AC" w14:textId="32DBF3BE" w:rsidR="00CD23FD" w:rsidRPr="00320183" w:rsidRDefault="00CD23FD" w:rsidP="00374EC3">
            <w:pPr>
              <w:pStyle w:val="ListParagraph"/>
              <w:numPr>
                <w:ilvl w:val="0"/>
                <w:numId w:val="7"/>
              </w:numPr>
              <w:spacing w:line="274" w:lineRule="auto"/>
              <w:ind w:left="170"/>
              <w:jc w:val="center"/>
              <w:rPr>
                <w:sz w:val="24"/>
                <w:szCs w:val="24"/>
              </w:rPr>
            </w:pPr>
          </w:p>
        </w:tc>
        <w:tc>
          <w:tcPr>
            <w:tcW w:w="2686" w:type="dxa"/>
          </w:tcPr>
          <w:p w14:paraId="3187141C" w14:textId="77777777" w:rsidR="00CD23FD" w:rsidRPr="00320183" w:rsidRDefault="00CD23FD">
            <w:pPr>
              <w:pBdr>
                <w:top w:val="nil"/>
                <w:left w:val="nil"/>
                <w:bottom w:val="nil"/>
                <w:right w:val="nil"/>
                <w:between w:val="nil"/>
              </w:pBdr>
              <w:rPr>
                <w:color w:val="000000"/>
              </w:rPr>
            </w:pPr>
            <w:r w:rsidRPr="00320183">
              <w:t>Sertifikatų valdymas</w:t>
            </w:r>
          </w:p>
        </w:tc>
        <w:tc>
          <w:tcPr>
            <w:tcW w:w="5252" w:type="dxa"/>
          </w:tcPr>
          <w:p w14:paraId="111887BD" w14:textId="172F851E" w:rsidR="00E0431E" w:rsidRPr="00320183" w:rsidRDefault="00E0431E" w:rsidP="00E0431E">
            <w:r w:rsidRPr="00320183">
              <w:t>Sprendimas turi palaikyti centralizuotą sertifikatų valdymą, pritaikytą kelių klientų (</w:t>
            </w:r>
            <w:proofErr w:type="spellStart"/>
            <w:r w:rsidRPr="00320183">
              <w:t>tenantų</w:t>
            </w:r>
            <w:proofErr w:type="spellEnd"/>
            <w:r w:rsidRPr="00320183">
              <w:t xml:space="preserve">) aplinkoms, užtikrinant saugų duomenų mainų ir įrenginių autentifikavimą. Privalomas funkcionalumas: </w:t>
            </w:r>
          </w:p>
          <w:p w14:paraId="4F6B8D2A" w14:textId="23CC24A9" w:rsidR="00E0431E" w:rsidRPr="00320183" w:rsidRDefault="00A821D8" w:rsidP="00A821D8">
            <w:r w:rsidRPr="00320183">
              <w:t>-</w:t>
            </w:r>
            <w:r w:rsidR="001F4A48" w:rsidRPr="00320183">
              <w:t xml:space="preserve"> </w:t>
            </w:r>
            <w:r w:rsidR="00E0431E" w:rsidRPr="00320183">
              <w:t>Centralizuotas sertifikatų įkėlimas</w:t>
            </w:r>
            <w:r w:rsidR="00D56F06" w:rsidRPr="00320183">
              <w:t>,</w:t>
            </w:r>
            <w:r w:rsidR="00E0431E" w:rsidRPr="00320183">
              <w:t xml:space="preserve"> atšaukimas iš MSP debesijos valdymo konsolės. </w:t>
            </w:r>
          </w:p>
          <w:p w14:paraId="3E97B08C" w14:textId="5EFDEDF8" w:rsidR="00E0431E" w:rsidRPr="00320183" w:rsidRDefault="00A821D8" w:rsidP="00A821D8">
            <w:r w:rsidRPr="00320183">
              <w:t>-</w:t>
            </w:r>
            <w:r w:rsidR="001F4A48" w:rsidRPr="00320183">
              <w:t xml:space="preserve"> </w:t>
            </w:r>
            <w:r w:rsidR="00E0431E" w:rsidRPr="00320183">
              <w:t xml:space="preserve">Sertifikatų diegimas į įrenginius be naudotojo įsikišimo. </w:t>
            </w:r>
          </w:p>
          <w:p w14:paraId="6D01638F" w14:textId="59F3ED77" w:rsidR="00E0431E" w:rsidRPr="00320183" w:rsidRDefault="00A821D8" w:rsidP="00A821D8">
            <w:r w:rsidRPr="00320183">
              <w:t>-</w:t>
            </w:r>
            <w:r w:rsidR="001F4A48" w:rsidRPr="00320183">
              <w:t xml:space="preserve"> </w:t>
            </w:r>
            <w:r w:rsidR="00E0431E" w:rsidRPr="00320183">
              <w:t xml:space="preserve">Sertifikatų paskirstymas įvairioms operacinėms sistemoms (Windows, </w:t>
            </w:r>
            <w:proofErr w:type="spellStart"/>
            <w:r w:rsidR="00E0431E" w:rsidRPr="00320183">
              <w:t>macOS</w:t>
            </w:r>
            <w:proofErr w:type="spellEnd"/>
            <w:r w:rsidR="00E0431E" w:rsidRPr="00320183">
              <w:t xml:space="preserve">, Linux, iOS, </w:t>
            </w:r>
            <w:proofErr w:type="spellStart"/>
            <w:r w:rsidR="00E0431E" w:rsidRPr="00320183">
              <w:t>iPadOS</w:t>
            </w:r>
            <w:proofErr w:type="spellEnd"/>
            <w:r w:rsidR="00E0431E" w:rsidRPr="00320183">
              <w:t xml:space="preserve">, Android). </w:t>
            </w:r>
          </w:p>
          <w:p w14:paraId="6057E8EB" w14:textId="43A5386A" w:rsidR="00CD23FD" w:rsidRPr="00320183" w:rsidRDefault="00A821D8" w:rsidP="00A821D8">
            <w:r w:rsidRPr="00320183">
              <w:t>-</w:t>
            </w:r>
            <w:r w:rsidR="001F4A48" w:rsidRPr="00320183">
              <w:t xml:space="preserve"> </w:t>
            </w:r>
            <w:r w:rsidR="00E0431E" w:rsidRPr="00320183">
              <w:t>Sertifikatų naudojimas įrenginių autentifikavimui bei šifruoto ryšio užtikrinimui.</w:t>
            </w:r>
          </w:p>
        </w:tc>
        <w:tc>
          <w:tcPr>
            <w:tcW w:w="1948" w:type="dxa"/>
          </w:tcPr>
          <w:p w14:paraId="278F772F" w14:textId="77777777" w:rsidR="00CD23FD" w:rsidRPr="00320183" w:rsidRDefault="00CD23FD"/>
        </w:tc>
      </w:tr>
      <w:tr w:rsidR="00CD23FD" w:rsidRPr="00320183" w14:paraId="36B466C0" w14:textId="77777777" w:rsidTr="2F60AC4C">
        <w:tc>
          <w:tcPr>
            <w:tcW w:w="914" w:type="dxa"/>
          </w:tcPr>
          <w:p w14:paraId="258DEA8A" w14:textId="3B229C43"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506B7AC3" w14:textId="77777777" w:rsidR="00CD23FD" w:rsidRPr="00320183" w:rsidRDefault="5FAB4256" w:rsidP="2369D4FC">
            <w:pPr>
              <w:pBdr>
                <w:top w:val="nil"/>
                <w:left w:val="nil"/>
                <w:bottom w:val="nil"/>
                <w:right w:val="nil"/>
                <w:between w:val="nil"/>
              </w:pBdr>
            </w:pPr>
            <w:r>
              <w:t>Integracijos</w:t>
            </w:r>
          </w:p>
        </w:tc>
        <w:tc>
          <w:tcPr>
            <w:tcW w:w="5252" w:type="dxa"/>
          </w:tcPr>
          <w:p w14:paraId="46516162" w14:textId="77777777" w:rsidR="00CD23FD" w:rsidRPr="00320183" w:rsidRDefault="00CD23FD">
            <w:r w:rsidRPr="00320183">
              <w:t>Turi būti šios integracijos:</w:t>
            </w:r>
          </w:p>
          <w:p w14:paraId="3B11BE93" w14:textId="77777777" w:rsidR="00CD23FD" w:rsidRPr="00320183" w:rsidRDefault="00CD23FD">
            <w:r w:rsidRPr="00320183">
              <w:t xml:space="preserve">- </w:t>
            </w:r>
            <w:proofErr w:type="spellStart"/>
            <w:r w:rsidRPr="00320183">
              <w:t>Active</w:t>
            </w:r>
            <w:proofErr w:type="spellEnd"/>
            <w:r w:rsidRPr="00320183">
              <w:t xml:space="preserve"> </w:t>
            </w:r>
            <w:proofErr w:type="spellStart"/>
            <w:r w:rsidRPr="00320183">
              <w:t>directory</w:t>
            </w:r>
            <w:proofErr w:type="spellEnd"/>
            <w:r w:rsidRPr="00320183">
              <w:t>.</w:t>
            </w:r>
          </w:p>
          <w:p w14:paraId="32C8DC4E" w14:textId="77777777" w:rsidR="00CD23FD" w:rsidRPr="00320183" w:rsidRDefault="00CD23FD">
            <w:r w:rsidRPr="00320183">
              <w:t xml:space="preserve">- </w:t>
            </w:r>
            <w:proofErr w:type="spellStart"/>
            <w:r w:rsidRPr="00320183">
              <w:t>Entra</w:t>
            </w:r>
            <w:proofErr w:type="spellEnd"/>
            <w:r w:rsidRPr="00320183">
              <w:t xml:space="preserve"> ID.</w:t>
            </w:r>
          </w:p>
          <w:p w14:paraId="67567235" w14:textId="292F405B" w:rsidR="00CD23FD" w:rsidRPr="00320183" w:rsidRDefault="00CD23FD">
            <w:r w:rsidRPr="00320183">
              <w:t xml:space="preserve">- </w:t>
            </w:r>
            <w:proofErr w:type="spellStart"/>
            <w:r w:rsidR="00C6053D" w:rsidRPr="00320183">
              <w:t>Jira</w:t>
            </w:r>
            <w:proofErr w:type="spellEnd"/>
            <w:r w:rsidR="00C6053D" w:rsidRPr="00320183">
              <w:t xml:space="preserve"> </w:t>
            </w:r>
            <w:r w:rsidR="007052C2" w:rsidRPr="00320183">
              <w:t>ITSM/pagalbos tarnyb</w:t>
            </w:r>
            <w:r w:rsidR="00175D91" w:rsidRPr="00320183">
              <w:t>a</w:t>
            </w:r>
            <w:r w:rsidR="007052C2" w:rsidRPr="00320183">
              <w:t xml:space="preserve"> (</w:t>
            </w:r>
            <w:proofErr w:type="spellStart"/>
            <w:r w:rsidR="007052C2" w:rsidRPr="00320183">
              <w:t>help</w:t>
            </w:r>
            <w:proofErr w:type="spellEnd"/>
            <w:r w:rsidR="007052C2" w:rsidRPr="00320183">
              <w:t xml:space="preserve"> </w:t>
            </w:r>
            <w:proofErr w:type="spellStart"/>
            <w:r w:rsidR="007052C2" w:rsidRPr="00320183">
              <w:t>desk</w:t>
            </w:r>
            <w:proofErr w:type="spellEnd"/>
            <w:r w:rsidR="007052C2" w:rsidRPr="00320183">
              <w:t>)</w:t>
            </w:r>
            <w:r w:rsidR="00C6053D" w:rsidRPr="00320183">
              <w:t>.</w:t>
            </w:r>
          </w:p>
          <w:p w14:paraId="26C4483C" w14:textId="0FCDDF57" w:rsidR="00CD23FD" w:rsidRPr="00320183" w:rsidRDefault="00CD23FD">
            <w:r w:rsidRPr="00320183">
              <w:t>- Sprendimas turi užtikrinti atviro API prieinamumą</w:t>
            </w:r>
            <w:r w:rsidR="00B522DD">
              <w:t xml:space="preserve"> ir turi būti u</w:t>
            </w:r>
            <w:r w:rsidR="00B522DD" w:rsidRPr="00320183">
              <w:t>žtikrintas API prieigos valdymas pagal roles ir klientus (</w:t>
            </w:r>
            <w:proofErr w:type="spellStart"/>
            <w:r w:rsidR="00B522DD" w:rsidRPr="00320183">
              <w:t>tenantus</w:t>
            </w:r>
            <w:proofErr w:type="spellEnd"/>
            <w:r w:rsidR="00B522DD" w:rsidRPr="00320183">
              <w:t>).</w:t>
            </w:r>
          </w:p>
          <w:p w14:paraId="23EB9BA7" w14:textId="77777777" w:rsidR="005B12D7" w:rsidRDefault="005B12D7">
            <w:r w:rsidRPr="00320183">
              <w:t>-</w:t>
            </w:r>
            <w:r w:rsidR="004127EC" w:rsidRPr="00320183">
              <w:t xml:space="preserve"> </w:t>
            </w:r>
            <w:r w:rsidRPr="00320183">
              <w:t>Integracijos turi būti pritaikytos kelių klientų (</w:t>
            </w:r>
            <w:proofErr w:type="spellStart"/>
            <w:r w:rsidRPr="00320183">
              <w:t>tenantų</w:t>
            </w:r>
            <w:proofErr w:type="spellEnd"/>
            <w:r w:rsidRPr="00320183">
              <w:t>) aplinkoms, užtikrinant atskirų duomenų srautų valdymą per centralizuotą MSP debesijos konsolę.</w:t>
            </w:r>
          </w:p>
          <w:p w14:paraId="7A683670" w14:textId="1871A0C0" w:rsidR="005B12D7" w:rsidRPr="00320183" w:rsidRDefault="00B522DD" w:rsidP="00374EC3">
            <w:pPr>
              <w:widowControl/>
            </w:pPr>
            <w:r w:rsidRPr="00320183">
              <w:t>- Palaikomos „</w:t>
            </w:r>
            <w:proofErr w:type="spellStart"/>
            <w:r w:rsidRPr="00320183">
              <w:t>Single</w:t>
            </w:r>
            <w:proofErr w:type="spellEnd"/>
            <w:r w:rsidRPr="00320183">
              <w:t xml:space="preserve"> </w:t>
            </w:r>
            <w:proofErr w:type="spellStart"/>
            <w:r w:rsidRPr="00320183">
              <w:t>Sign-On</w:t>
            </w:r>
            <w:proofErr w:type="spellEnd"/>
            <w:r w:rsidRPr="00320183">
              <w:t>“ (SSO) integracijos su išorinėmis tapatybės valdymo sistemomis.</w:t>
            </w:r>
          </w:p>
        </w:tc>
        <w:tc>
          <w:tcPr>
            <w:tcW w:w="1948" w:type="dxa"/>
          </w:tcPr>
          <w:p w14:paraId="0AFD6911" w14:textId="77777777" w:rsidR="00CD23FD" w:rsidRPr="00320183" w:rsidRDefault="00CD23FD"/>
        </w:tc>
      </w:tr>
      <w:tr w:rsidR="00CD23FD" w:rsidRPr="00320183" w14:paraId="509EB05D" w14:textId="77777777" w:rsidTr="2F60AC4C">
        <w:tc>
          <w:tcPr>
            <w:tcW w:w="914" w:type="dxa"/>
          </w:tcPr>
          <w:p w14:paraId="41D6A8B8" w14:textId="39D180D2"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631373EF" w14:textId="7A335400" w:rsidR="00CD23FD" w:rsidRPr="00320183" w:rsidRDefault="00CD23FD">
            <w:pPr>
              <w:pBdr>
                <w:top w:val="nil"/>
                <w:left w:val="nil"/>
                <w:bottom w:val="nil"/>
                <w:right w:val="nil"/>
                <w:between w:val="nil"/>
              </w:pBdr>
              <w:rPr>
                <w:color w:val="000000"/>
              </w:rPr>
            </w:pPr>
            <w:r w:rsidRPr="00320183">
              <w:rPr>
                <w:color w:val="000000"/>
              </w:rPr>
              <w:t>Program</w:t>
            </w:r>
            <w:r w:rsidR="00E077FD" w:rsidRPr="00320183">
              <w:rPr>
                <w:color w:val="000000"/>
              </w:rPr>
              <w:t xml:space="preserve">inės įrangos </w:t>
            </w:r>
            <w:r w:rsidRPr="00320183">
              <w:rPr>
                <w:color w:val="000000"/>
              </w:rPr>
              <w:t>valdymas</w:t>
            </w:r>
          </w:p>
        </w:tc>
        <w:tc>
          <w:tcPr>
            <w:tcW w:w="5252" w:type="dxa"/>
          </w:tcPr>
          <w:p w14:paraId="7D71968D" w14:textId="77777777" w:rsidR="00101245" w:rsidRPr="00320183" w:rsidRDefault="00CD23FD" w:rsidP="00F7666C">
            <w:r w:rsidRPr="00320183">
              <w:t>Turi būti šis funkcionalumas:</w:t>
            </w:r>
          </w:p>
          <w:p w14:paraId="37B405AD" w14:textId="62B60F30" w:rsidR="00F7666C"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Program</w:t>
            </w:r>
            <w:r w:rsidR="00E077FD" w:rsidRPr="00320183">
              <w:rPr>
                <w:color w:val="000000"/>
              </w:rPr>
              <w:t xml:space="preserve">inės įrangos </w:t>
            </w:r>
            <w:r w:rsidRPr="00320183">
              <w:rPr>
                <w:color w:val="000000"/>
              </w:rPr>
              <w:t>diegimas, atnaujinimas, pašalinimas.</w:t>
            </w:r>
          </w:p>
          <w:p w14:paraId="5C870551" w14:textId="77777777" w:rsidR="00E077FD"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Licencijų stebėsena.</w:t>
            </w:r>
          </w:p>
          <w:p w14:paraId="5FC4D7E6" w14:textId="77777777" w:rsidR="00E077FD"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Programų leidimų ribojimas pagal draudžiamą ar leidžiamą sąrašą.</w:t>
            </w:r>
          </w:p>
          <w:p w14:paraId="323741E8" w14:textId="2A8EA79B" w:rsidR="00C214BB"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Automatizuotas mobiliųjų įrenginių programų atnaujinimų valdymas</w:t>
            </w:r>
            <w:r w:rsidR="00C214BB" w:rsidRPr="00320183">
              <w:rPr>
                <w:color w:val="000000"/>
              </w:rPr>
              <w:t>.</w:t>
            </w:r>
          </w:p>
          <w:p w14:paraId="3688269A" w14:textId="1ED07C54" w:rsidR="00CF5733"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 xml:space="preserve">Operacinių sistemų atnaujinimų valdymas </w:t>
            </w:r>
            <w:r w:rsidR="006A720F" w:rsidRPr="00320183">
              <w:rPr>
                <w:color w:val="000000"/>
              </w:rPr>
              <w:t xml:space="preserve">kompiuteriuose ir </w:t>
            </w:r>
            <w:r w:rsidRPr="00320183">
              <w:rPr>
                <w:color w:val="000000"/>
              </w:rPr>
              <w:t>mobiliuosiuose įrenginiuose.</w:t>
            </w:r>
          </w:p>
          <w:p w14:paraId="42C63EA6" w14:textId="77777777" w:rsidR="006A720F"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Office 365 mobiliųjų programų valdymo politikos.</w:t>
            </w:r>
          </w:p>
          <w:p w14:paraId="294CA8F1" w14:textId="77777777" w:rsidR="006A720F"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Office 365 sąlyginės prieigos prie el. pašto (Exchange) politika, ribojanti prieigą pagal įrenginio atitiktį.</w:t>
            </w:r>
          </w:p>
          <w:p w14:paraId="2E2CD979" w14:textId="1EF7F3B2" w:rsidR="00CD23FD" w:rsidRPr="00320183" w:rsidRDefault="005B12D7" w:rsidP="00F7666C">
            <w:pPr>
              <w:rPr>
                <w:color w:val="000000"/>
              </w:rPr>
            </w:pPr>
            <w:r w:rsidRPr="00320183">
              <w:rPr>
                <w:color w:val="000000"/>
              </w:rPr>
              <w:t>-</w:t>
            </w:r>
            <w:r w:rsidR="00F7666C" w:rsidRPr="00320183">
              <w:rPr>
                <w:color w:val="000000"/>
              </w:rPr>
              <w:t xml:space="preserve"> </w:t>
            </w:r>
            <w:r w:rsidRPr="00320183">
              <w:rPr>
                <w:color w:val="000000"/>
              </w:rPr>
              <w:t xml:space="preserve">Programų valdymas turi būti vykdomas centralizuotai per gamintojo valdomą </w:t>
            </w:r>
            <w:proofErr w:type="spellStart"/>
            <w:r w:rsidRPr="00320183">
              <w:rPr>
                <w:color w:val="000000"/>
              </w:rPr>
              <w:t>SaaS</w:t>
            </w:r>
            <w:proofErr w:type="spellEnd"/>
            <w:r w:rsidRPr="00320183">
              <w:rPr>
                <w:color w:val="000000"/>
              </w:rPr>
              <w:t xml:space="preserve"> debesijos konsolę, </w:t>
            </w:r>
            <w:r w:rsidRPr="00320183">
              <w:rPr>
                <w:color w:val="000000"/>
              </w:rPr>
              <w:lastRenderedPageBreak/>
              <w:t>skirtingiems klientams (</w:t>
            </w:r>
            <w:proofErr w:type="spellStart"/>
            <w:r w:rsidRPr="00320183">
              <w:rPr>
                <w:color w:val="000000"/>
              </w:rPr>
              <w:t>tenantams</w:t>
            </w:r>
            <w:proofErr w:type="spellEnd"/>
            <w:r w:rsidRPr="00320183">
              <w:rPr>
                <w:color w:val="000000"/>
              </w:rPr>
              <w:t>) taikant atskiras politikų konfigūracijas.</w:t>
            </w:r>
          </w:p>
        </w:tc>
        <w:tc>
          <w:tcPr>
            <w:tcW w:w="1948" w:type="dxa"/>
          </w:tcPr>
          <w:p w14:paraId="099FC03E" w14:textId="77777777" w:rsidR="00CD23FD" w:rsidRPr="00320183" w:rsidRDefault="00CD23FD"/>
        </w:tc>
      </w:tr>
      <w:tr w:rsidR="00CD23FD" w:rsidRPr="00320183" w14:paraId="568CB964" w14:textId="77777777" w:rsidTr="2F60AC4C">
        <w:tc>
          <w:tcPr>
            <w:tcW w:w="914" w:type="dxa"/>
          </w:tcPr>
          <w:p w14:paraId="72E0AF35" w14:textId="3547C0E5"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30AE72C6" w14:textId="77777777" w:rsidR="00CD23FD" w:rsidRPr="00320183" w:rsidRDefault="00CD23FD">
            <w:pPr>
              <w:pBdr>
                <w:top w:val="nil"/>
                <w:left w:val="nil"/>
                <w:bottom w:val="nil"/>
                <w:right w:val="nil"/>
                <w:between w:val="nil"/>
              </w:pBdr>
              <w:rPr>
                <w:color w:val="000000"/>
              </w:rPr>
            </w:pPr>
            <w:r w:rsidRPr="00320183">
              <w:rPr>
                <w:color w:val="000000"/>
              </w:rPr>
              <w:t>Funkciniai reikalavimai centrinei valdymo konsolei</w:t>
            </w:r>
          </w:p>
          <w:p w14:paraId="2F75ECC6" w14:textId="77777777" w:rsidR="00CD23FD" w:rsidRPr="00320183" w:rsidRDefault="00CD23FD">
            <w:pPr>
              <w:pBdr>
                <w:top w:val="nil"/>
                <w:left w:val="nil"/>
                <w:bottom w:val="nil"/>
                <w:right w:val="nil"/>
                <w:between w:val="nil"/>
              </w:pBdr>
              <w:rPr>
                <w:color w:val="000000"/>
              </w:rPr>
            </w:pPr>
          </w:p>
        </w:tc>
        <w:tc>
          <w:tcPr>
            <w:tcW w:w="5252" w:type="dxa"/>
          </w:tcPr>
          <w:p w14:paraId="015E1852" w14:textId="2AB60DB7" w:rsidR="00EF5220" w:rsidRPr="00320183" w:rsidRDefault="00CB3327">
            <w:r w:rsidRPr="00320183">
              <w:t>Sprendimas</w:t>
            </w:r>
            <w:r w:rsidR="00CD23FD" w:rsidRPr="00320183">
              <w:t xml:space="preserve"> turi</w:t>
            </w:r>
            <w:r w:rsidR="00EF5220" w:rsidRPr="00320183">
              <w:t>:</w:t>
            </w:r>
          </w:p>
          <w:p w14:paraId="5A092F69" w14:textId="417B90C1" w:rsidR="00CD23FD" w:rsidRPr="00320183" w:rsidRDefault="00EF5220">
            <w:r w:rsidRPr="00320183">
              <w:t xml:space="preserve">- </w:t>
            </w:r>
            <w:r w:rsidR="00CD23FD" w:rsidRPr="00320183">
              <w:t xml:space="preserve">palaikyti ne mažiau kaip </w:t>
            </w:r>
            <w:r w:rsidR="006A720F" w:rsidRPr="00320183">
              <w:t>8000</w:t>
            </w:r>
            <w:r w:rsidR="00CD23FD" w:rsidRPr="00320183">
              <w:t xml:space="preserve"> galinių įrenginių.</w:t>
            </w:r>
          </w:p>
          <w:p w14:paraId="2D6CB3ED" w14:textId="233F6BAF" w:rsidR="00CD23FD" w:rsidRPr="00320183" w:rsidRDefault="00CD23FD">
            <w:r w:rsidRPr="00320183">
              <w:t xml:space="preserve">- leisti atnaujinti trečiųjų šalių programas mobiliuosiuose įrenginiuose, </w:t>
            </w:r>
            <w:r w:rsidR="00CB3327" w:rsidRPr="00320183">
              <w:t xml:space="preserve">kompiuteriuose  ir </w:t>
            </w:r>
            <w:r w:rsidRPr="00320183">
              <w:t>serveriuos</w:t>
            </w:r>
            <w:r w:rsidR="00CB3327" w:rsidRPr="00320183">
              <w:t>e</w:t>
            </w:r>
            <w:r w:rsidRPr="00320183">
              <w:t>.</w:t>
            </w:r>
          </w:p>
          <w:p w14:paraId="3E3F4A56" w14:textId="2B22381B" w:rsidR="00CD23FD" w:rsidRPr="00320183" w:rsidRDefault="00CD23FD">
            <w:r w:rsidRPr="00320183">
              <w:t>- turėti funkcionalumą testuoti atnaujinimus prieš jų taikymą</w:t>
            </w:r>
            <w:r w:rsidR="006A720F" w:rsidRPr="00320183">
              <w:t>/diegimą</w:t>
            </w:r>
            <w:r w:rsidRPr="00320183">
              <w:t>.</w:t>
            </w:r>
          </w:p>
          <w:p w14:paraId="1D13AAC6" w14:textId="0E8DD157" w:rsidR="00CD23FD" w:rsidRPr="00320183" w:rsidRDefault="00CD23FD">
            <w:r w:rsidRPr="00320183">
              <w:t>- leisti planuoti programinės įrangos atnaujinimus pagal nustatytą grafiką.</w:t>
            </w:r>
          </w:p>
          <w:p w14:paraId="168B2621" w14:textId="64521F04" w:rsidR="00CD23FD" w:rsidRPr="00320183" w:rsidRDefault="00CD23FD">
            <w:r w:rsidRPr="00320183">
              <w:t>-</w:t>
            </w:r>
            <w:r w:rsidR="00F82968" w:rsidRPr="00320183">
              <w:t xml:space="preserve">turėti </w:t>
            </w:r>
            <w:r w:rsidRPr="00320183">
              <w:t xml:space="preserve">Windows įrenginių tvarkyklių ir BIOS pataisų </w:t>
            </w:r>
            <w:r w:rsidR="00F82968" w:rsidRPr="00320183">
              <w:t>valdymą</w:t>
            </w:r>
            <w:r w:rsidRPr="00320183">
              <w:t>.</w:t>
            </w:r>
          </w:p>
          <w:p w14:paraId="58A79EA4" w14:textId="38F9810B" w:rsidR="00CD23FD" w:rsidRPr="00320183" w:rsidRDefault="00CD23FD">
            <w:r w:rsidRPr="00320183">
              <w:t>-</w:t>
            </w:r>
            <w:r w:rsidR="00F82968" w:rsidRPr="00320183">
              <w:t>turėti a</w:t>
            </w:r>
            <w:r w:rsidRPr="00320183">
              <w:t>tnaujinimų testavimo ir patvirtinimo funkcionalum</w:t>
            </w:r>
            <w:r w:rsidR="00F82968" w:rsidRPr="00320183">
              <w:t xml:space="preserve">ą </w:t>
            </w:r>
            <w:r w:rsidRPr="00320183">
              <w:t>prieš diegimą.</w:t>
            </w:r>
          </w:p>
          <w:p w14:paraId="0B4FD1DB" w14:textId="4550D9DF" w:rsidR="00CD23FD" w:rsidRPr="00320183" w:rsidRDefault="00CD23FD">
            <w:r w:rsidRPr="00320183">
              <w:t>-</w:t>
            </w:r>
            <w:r w:rsidR="00CB3327" w:rsidRPr="00320183">
              <w:t xml:space="preserve"> </w:t>
            </w:r>
            <w:r w:rsidR="009D4802" w:rsidRPr="00320183">
              <w:t>turėti p</w:t>
            </w:r>
            <w:r w:rsidRPr="00320183">
              <w:t>ataisų atsisiuntimo planavim</w:t>
            </w:r>
            <w:r w:rsidR="009D4802" w:rsidRPr="00320183">
              <w:t>ą</w:t>
            </w:r>
            <w:r w:rsidRPr="00320183">
              <w:t xml:space="preserve"> pagal nustatytą grafiką.</w:t>
            </w:r>
          </w:p>
          <w:p w14:paraId="317DDF68" w14:textId="5445D15A" w:rsidR="005B12D7" w:rsidRPr="00320183" w:rsidRDefault="005B12D7">
            <w:r w:rsidRPr="00320183">
              <w:t xml:space="preserve">Valdymo </w:t>
            </w:r>
            <w:r w:rsidR="009D4802" w:rsidRPr="00320183">
              <w:t xml:space="preserve">sprendimo </w:t>
            </w:r>
            <w:r w:rsidRPr="00320183">
              <w:t xml:space="preserve">konsolė turi būti teikiama kaip </w:t>
            </w:r>
            <w:proofErr w:type="spellStart"/>
            <w:r w:rsidRPr="00320183">
              <w:t>SaaS</w:t>
            </w:r>
            <w:proofErr w:type="spellEnd"/>
            <w:r w:rsidRPr="00320183">
              <w:t xml:space="preserve"> paslauga ir užtikrinti kelių klientų (</w:t>
            </w:r>
            <w:proofErr w:type="spellStart"/>
            <w:r w:rsidRPr="00320183">
              <w:t>tenantų</w:t>
            </w:r>
            <w:proofErr w:type="spellEnd"/>
            <w:r w:rsidRPr="00320183">
              <w:t xml:space="preserve">) aplinkų valdymą iš vienos </w:t>
            </w:r>
            <w:r w:rsidR="004754E6" w:rsidRPr="00320183">
              <w:t>MSP debesijos valdymo konsolė</w:t>
            </w:r>
            <w:r w:rsidRPr="00320183">
              <w:t>s.</w:t>
            </w:r>
          </w:p>
        </w:tc>
        <w:tc>
          <w:tcPr>
            <w:tcW w:w="1948" w:type="dxa"/>
          </w:tcPr>
          <w:p w14:paraId="44F06CDA" w14:textId="77777777" w:rsidR="00CD23FD" w:rsidRPr="00320183" w:rsidRDefault="00CD23FD"/>
        </w:tc>
      </w:tr>
      <w:tr w:rsidR="00CD23FD" w:rsidRPr="00320183" w14:paraId="7B88F54B" w14:textId="77777777" w:rsidTr="2F60AC4C">
        <w:tc>
          <w:tcPr>
            <w:tcW w:w="914" w:type="dxa"/>
          </w:tcPr>
          <w:p w14:paraId="6FB11521" w14:textId="1CBFEB68"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77849117" w14:textId="77777777" w:rsidR="00CD23FD" w:rsidRPr="00320183" w:rsidRDefault="00CD23FD">
            <w:pPr>
              <w:pBdr>
                <w:top w:val="nil"/>
                <w:left w:val="nil"/>
                <w:bottom w:val="nil"/>
                <w:right w:val="nil"/>
                <w:between w:val="nil"/>
              </w:pBdr>
              <w:rPr>
                <w:color w:val="000000"/>
              </w:rPr>
            </w:pPr>
            <w:r w:rsidRPr="00320183">
              <w:rPr>
                <w:color w:val="000000"/>
              </w:rPr>
              <w:t>Darbalaukio konfigūracija</w:t>
            </w:r>
          </w:p>
        </w:tc>
        <w:tc>
          <w:tcPr>
            <w:tcW w:w="5252" w:type="dxa"/>
          </w:tcPr>
          <w:p w14:paraId="33BF142B" w14:textId="431EE5FF" w:rsidR="00CD23FD" w:rsidRPr="00320183" w:rsidRDefault="00CD23FD">
            <w:pPr>
              <w:pBdr>
                <w:top w:val="nil"/>
                <w:left w:val="nil"/>
                <w:bottom w:val="nil"/>
                <w:right w:val="nil"/>
                <w:between w:val="nil"/>
              </w:pBdr>
              <w:ind w:right="-15"/>
            </w:pPr>
            <w:r w:rsidRPr="00320183">
              <w:t>Darbalaukio konfigūracij</w:t>
            </w:r>
            <w:r w:rsidR="00F22675" w:rsidRPr="00320183">
              <w:t>os valdymas</w:t>
            </w:r>
            <w:r w:rsidRPr="00320183">
              <w:t xml:space="preserve"> turi leisti:</w:t>
            </w:r>
          </w:p>
          <w:p w14:paraId="59645C76" w14:textId="77777777" w:rsidR="00CD23FD" w:rsidRPr="00320183" w:rsidRDefault="00CD23FD">
            <w:pPr>
              <w:pBdr>
                <w:top w:val="nil"/>
                <w:left w:val="nil"/>
                <w:bottom w:val="nil"/>
                <w:right w:val="nil"/>
                <w:between w:val="nil"/>
              </w:pBdr>
              <w:ind w:right="-15"/>
            </w:pPr>
            <w:r w:rsidRPr="00320183">
              <w:t>- Ekrano ypatybių nustatymą.</w:t>
            </w:r>
          </w:p>
          <w:p w14:paraId="7A3C0BA2" w14:textId="77777777" w:rsidR="00CD23FD" w:rsidRPr="00320183" w:rsidRDefault="00CD23FD">
            <w:pPr>
              <w:pBdr>
                <w:top w:val="nil"/>
                <w:left w:val="nil"/>
                <w:bottom w:val="nil"/>
                <w:right w:val="nil"/>
                <w:between w:val="nil"/>
              </w:pBdr>
              <w:ind w:right="-15"/>
            </w:pPr>
            <w:r w:rsidRPr="00320183">
              <w:t>- Diskų atvaizdavimą.</w:t>
            </w:r>
          </w:p>
          <w:p w14:paraId="6C972DDA" w14:textId="54A8863D" w:rsidR="00CD23FD" w:rsidRPr="00320183" w:rsidRDefault="00CD23FD">
            <w:pPr>
              <w:pBdr>
                <w:top w:val="nil"/>
                <w:left w:val="nil"/>
                <w:bottom w:val="nil"/>
                <w:right w:val="nil"/>
                <w:between w:val="nil"/>
              </w:pBdr>
              <w:ind w:right="-15"/>
            </w:pPr>
            <w:r w:rsidRPr="00320183">
              <w:t>- Spar</w:t>
            </w:r>
            <w:r w:rsidR="00F22675" w:rsidRPr="00320183">
              <w:t xml:space="preserve">čiuosius </w:t>
            </w:r>
            <w:r w:rsidRPr="00320183">
              <w:t>klaviš</w:t>
            </w:r>
            <w:r w:rsidR="00F22675" w:rsidRPr="00320183">
              <w:t>us</w:t>
            </w:r>
            <w:r w:rsidRPr="00320183">
              <w:t>.</w:t>
            </w:r>
          </w:p>
          <w:p w14:paraId="7EC6E287" w14:textId="77777777" w:rsidR="00CD23FD" w:rsidRPr="00320183" w:rsidRDefault="00CD23FD">
            <w:pPr>
              <w:pBdr>
                <w:top w:val="nil"/>
                <w:left w:val="nil"/>
                <w:bottom w:val="nil"/>
                <w:right w:val="nil"/>
                <w:between w:val="nil"/>
              </w:pBdr>
              <w:ind w:right="-15"/>
            </w:pPr>
            <w:r w:rsidRPr="00320183">
              <w:t>- IP ir bendrinamų spausdintuvų konfigūravimą.</w:t>
            </w:r>
          </w:p>
          <w:p w14:paraId="2EED4942" w14:textId="77777777" w:rsidR="00CD23FD" w:rsidRPr="00320183" w:rsidRDefault="00CD23FD">
            <w:pPr>
              <w:pBdr>
                <w:top w:val="nil"/>
                <w:left w:val="nil"/>
                <w:bottom w:val="nil"/>
                <w:right w:val="nil"/>
                <w:between w:val="nil"/>
              </w:pBdr>
              <w:ind w:right="-15"/>
            </w:pPr>
            <w:r w:rsidRPr="00320183">
              <w:t>- Pranešimų langelių rodymą.</w:t>
            </w:r>
          </w:p>
          <w:p w14:paraId="617E3E03" w14:textId="212A9EF2" w:rsidR="00526238" w:rsidRPr="00320183" w:rsidRDefault="00CD23FD">
            <w:pPr>
              <w:pBdr>
                <w:top w:val="nil"/>
                <w:left w:val="nil"/>
                <w:bottom w:val="nil"/>
                <w:right w:val="nil"/>
                <w:between w:val="nil"/>
              </w:pBdr>
              <w:ind w:right="-15"/>
            </w:pPr>
            <w:r w:rsidRPr="00320183">
              <w:t>- Programų paleidimą.</w:t>
            </w:r>
          </w:p>
          <w:p w14:paraId="4F1DAFB4" w14:textId="6471A255" w:rsidR="0022667A" w:rsidRPr="00320183" w:rsidRDefault="0022667A">
            <w:pPr>
              <w:pBdr>
                <w:top w:val="nil"/>
                <w:left w:val="nil"/>
                <w:bottom w:val="nil"/>
                <w:right w:val="nil"/>
                <w:between w:val="nil"/>
              </w:pBdr>
              <w:ind w:right="-15"/>
            </w:pPr>
            <w:r w:rsidRPr="00320183">
              <w:t>Visi darbalaukio konfigūracijų nustatymai turi būti taikomi per centralizuotą MSP debesijos konsolę skirtingiems klientams (</w:t>
            </w:r>
            <w:proofErr w:type="spellStart"/>
            <w:r w:rsidRPr="00320183">
              <w:t>tenantams</w:t>
            </w:r>
            <w:proofErr w:type="spellEnd"/>
            <w:r w:rsidRPr="00320183">
              <w:t>).</w:t>
            </w:r>
          </w:p>
        </w:tc>
        <w:tc>
          <w:tcPr>
            <w:tcW w:w="1948" w:type="dxa"/>
          </w:tcPr>
          <w:p w14:paraId="40EA6747" w14:textId="77777777" w:rsidR="00CD23FD" w:rsidRPr="00320183" w:rsidRDefault="00CD23FD">
            <w:pPr>
              <w:pBdr>
                <w:top w:val="nil"/>
                <w:left w:val="nil"/>
                <w:bottom w:val="nil"/>
                <w:right w:val="nil"/>
                <w:between w:val="nil"/>
              </w:pBdr>
              <w:ind w:right="-15"/>
            </w:pPr>
          </w:p>
        </w:tc>
      </w:tr>
      <w:tr w:rsidR="00CD23FD" w:rsidRPr="00320183" w14:paraId="04C0FC21" w14:textId="77777777" w:rsidTr="2F60AC4C">
        <w:tc>
          <w:tcPr>
            <w:tcW w:w="914" w:type="dxa"/>
          </w:tcPr>
          <w:p w14:paraId="50372AAB" w14:textId="09B6C2EF"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6F6CB5AA" w14:textId="77777777" w:rsidR="00CD23FD" w:rsidRPr="00320183" w:rsidRDefault="00CD23FD">
            <w:pPr>
              <w:pBdr>
                <w:top w:val="nil"/>
                <w:left w:val="nil"/>
                <w:bottom w:val="nil"/>
                <w:right w:val="nil"/>
                <w:between w:val="nil"/>
              </w:pBdr>
              <w:ind w:left="-25"/>
              <w:rPr>
                <w:color w:val="000000"/>
              </w:rPr>
            </w:pPr>
            <w:r w:rsidRPr="00320183">
              <w:rPr>
                <w:color w:val="000000"/>
              </w:rPr>
              <w:t>Kompiuterio konfigūracija</w:t>
            </w:r>
          </w:p>
        </w:tc>
        <w:tc>
          <w:tcPr>
            <w:tcW w:w="5252" w:type="dxa"/>
          </w:tcPr>
          <w:p w14:paraId="388228E7" w14:textId="426B14E9" w:rsidR="00CD23FD" w:rsidRPr="00320183" w:rsidRDefault="00CD23FD">
            <w:pPr>
              <w:widowControl/>
            </w:pPr>
            <w:r w:rsidRPr="00320183">
              <w:t>Kompiuterio konfigūracij</w:t>
            </w:r>
            <w:r w:rsidR="00915471" w:rsidRPr="00320183">
              <w:t>os valdymas</w:t>
            </w:r>
            <w:r w:rsidRPr="00320183">
              <w:t xml:space="preserve"> turi leisti:</w:t>
            </w:r>
          </w:p>
          <w:p w14:paraId="7468005B" w14:textId="77777777" w:rsidR="00CD23FD" w:rsidRPr="00320183" w:rsidRDefault="00CD23FD">
            <w:pPr>
              <w:widowControl/>
            </w:pPr>
            <w:r w:rsidRPr="00320183">
              <w:t>- Vietinių vartotojų ir grupių valdymą.</w:t>
            </w:r>
          </w:p>
          <w:p w14:paraId="54E2861D" w14:textId="77777777" w:rsidR="00CD23FD" w:rsidRPr="00320183" w:rsidRDefault="00CD23FD">
            <w:pPr>
              <w:widowControl/>
            </w:pPr>
            <w:r w:rsidRPr="00320183">
              <w:t>- Windows servisų valdymą.</w:t>
            </w:r>
          </w:p>
          <w:p w14:paraId="113FE579" w14:textId="77777777" w:rsidR="00CD23FD" w:rsidRPr="00320183" w:rsidRDefault="00CD23FD">
            <w:pPr>
              <w:widowControl/>
            </w:pPr>
            <w:r w:rsidRPr="00320183">
              <w:t>- Programų planavimą.</w:t>
            </w:r>
          </w:p>
          <w:p w14:paraId="5B530BC0" w14:textId="77777777" w:rsidR="00CD23FD" w:rsidRPr="00320183" w:rsidRDefault="00CD23FD">
            <w:pPr>
              <w:widowControl/>
            </w:pPr>
            <w:r w:rsidRPr="00320183">
              <w:t>- Registro įrašų tvarkymą.</w:t>
            </w:r>
          </w:p>
          <w:p w14:paraId="1BF6B8D1" w14:textId="77777777" w:rsidR="00CD23FD" w:rsidRPr="00320183" w:rsidRDefault="00CD23FD">
            <w:pPr>
              <w:widowControl/>
            </w:pPr>
            <w:r w:rsidRPr="00320183">
              <w:t>- Programinės įrangos diegimą.</w:t>
            </w:r>
          </w:p>
          <w:p w14:paraId="631CEB43" w14:textId="77777777" w:rsidR="00CD23FD" w:rsidRPr="00320183" w:rsidRDefault="00CD23FD">
            <w:pPr>
              <w:widowControl/>
            </w:pPr>
            <w:r w:rsidRPr="00320183">
              <w:t>- Maitinimo schemų konfigūravimą.</w:t>
            </w:r>
          </w:p>
          <w:p w14:paraId="319AE168" w14:textId="3620B923" w:rsidR="00CD23FD" w:rsidRPr="00320183" w:rsidRDefault="00CD23FD">
            <w:pPr>
              <w:widowControl/>
            </w:pPr>
            <w:r w:rsidRPr="00320183">
              <w:t>- Vartotojo apibrėžtų scenarijų vykdymą</w:t>
            </w:r>
            <w:r w:rsidR="00C42FD3" w:rsidRPr="00320183">
              <w:t xml:space="preserve"> (</w:t>
            </w:r>
            <w:proofErr w:type="spellStart"/>
            <w:r w:rsidR="00C42FD3" w:rsidRPr="00320183">
              <w:t>Custom</w:t>
            </w:r>
            <w:proofErr w:type="spellEnd"/>
            <w:r w:rsidR="00C42FD3" w:rsidRPr="00320183">
              <w:t xml:space="preserve"> </w:t>
            </w:r>
            <w:proofErr w:type="spellStart"/>
            <w:r w:rsidR="00C42FD3" w:rsidRPr="00320183">
              <w:t>Scripts</w:t>
            </w:r>
            <w:proofErr w:type="spellEnd"/>
            <w:r w:rsidR="00C42FD3" w:rsidRPr="00320183">
              <w:t>)</w:t>
            </w:r>
            <w:r w:rsidRPr="00320183">
              <w:t>.</w:t>
            </w:r>
          </w:p>
          <w:p w14:paraId="677A522A" w14:textId="431DDE51" w:rsidR="0022667A" w:rsidRPr="00320183" w:rsidRDefault="0022667A">
            <w:pPr>
              <w:widowControl/>
            </w:pPr>
            <w:r w:rsidRPr="00320183">
              <w:t xml:space="preserve">Konfigūracijų valdymas turi būti vykdomas per </w:t>
            </w:r>
            <w:proofErr w:type="spellStart"/>
            <w:r w:rsidRPr="00320183">
              <w:t>SaaS</w:t>
            </w:r>
            <w:proofErr w:type="spellEnd"/>
            <w:r w:rsidRPr="00320183">
              <w:t xml:space="preserve"> debesijos konsolę su galimybe taikyti politiką skirtingiems klientams (</w:t>
            </w:r>
            <w:proofErr w:type="spellStart"/>
            <w:r w:rsidRPr="00320183">
              <w:t>tenantams</w:t>
            </w:r>
            <w:proofErr w:type="spellEnd"/>
            <w:r w:rsidRPr="00320183">
              <w:t>).</w:t>
            </w:r>
          </w:p>
        </w:tc>
        <w:tc>
          <w:tcPr>
            <w:tcW w:w="1948" w:type="dxa"/>
          </w:tcPr>
          <w:p w14:paraId="5AAEF384" w14:textId="77777777" w:rsidR="00CD23FD" w:rsidRPr="00320183" w:rsidRDefault="00CD23FD">
            <w:pPr>
              <w:widowControl/>
            </w:pPr>
          </w:p>
        </w:tc>
      </w:tr>
      <w:tr w:rsidR="00CD23FD" w:rsidRPr="00320183" w14:paraId="751A5A9B" w14:textId="77777777" w:rsidTr="2F60AC4C">
        <w:tc>
          <w:tcPr>
            <w:tcW w:w="914" w:type="dxa"/>
          </w:tcPr>
          <w:p w14:paraId="7A95240C" w14:textId="43610F9C"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4694EB0D" w14:textId="77777777" w:rsidR="00CD23FD" w:rsidRPr="00320183" w:rsidRDefault="00CD23FD">
            <w:pPr>
              <w:pBdr>
                <w:top w:val="nil"/>
                <w:left w:val="nil"/>
                <w:bottom w:val="nil"/>
                <w:right w:val="nil"/>
                <w:between w:val="nil"/>
              </w:pBdr>
              <w:rPr>
                <w:color w:val="000000"/>
              </w:rPr>
            </w:pPr>
            <w:r w:rsidRPr="00320183">
              <w:rPr>
                <w:color w:val="000000"/>
              </w:rPr>
              <w:t>Politikų valdymas</w:t>
            </w:r>
          </w:p>
        </w:tc>
        <w:tc>
          <w:tcPr>
            <w:tcW w:w="5252" w:type="dxa"/>
          </w:tcPr>
          <w:p w14:paraId="5A0A33F4" w14:textId="77777777" w:rsidR="00CD23FD" w:rsidRPr="00320183" w:rsidRDefault="00CD23FD">
            <w:pPr>
              <w:widowControl/>
            </w:pPr>
            <w:r w:rsidRPr="00320183">
              <w:t>Politikų valdymas turi leisti:</w:t>
            </w:r>
          </w:p>
          <w:p w14:paraId="5477F680" w14:textId="77777777" w:rsidR="00CD23FD" w:rsidRPr="00320183" w:rsidRDefault="00CD23FD">
            <w:pPr>
              <w:widowControl/>
            </w:pPr>
            <w:r w:rsidRPr="00320183">
              <w:t>- Politikų kūrimą ir taikymą vartotojams ar įrenginiams.</w:t>
            </w:r>
          </w:p>
          <w:p w14:paraId="193864B1" w14:textId="70C417B8" w:rsidR="00CD23FD" w:rsidRPr="00320183" w:rsidRDefault="00CD23FD">
            <w:pPr>
              <w:widowControl/>
            </w:pPr>
            <w:r w:rsidRPr="00320183">
              <w:t>- Konfigūracijų profilių valdym</w:t>
            </w:r>
            <w:r w:rsidR="00524923" w:rsidRPr="00320183">
              <w:t>ą</w:t>
            </w:r>
            <w:r w:rsidRPr="00320183">
              <w:t xml:space="preserve"> ir versijų kontrol</w:t>
            </w:r>
            <w:r w:rsidR="00524923" w:rsidRPr="00320183">
              <w:t>ę</w:t>
            </w:r>
            <w:r w:rsidRPr="00320183">
              <w:t>.</w:t>
            </w:r>
          </w:p>
          <w:p w14:paraId="237BAC20" w14:textId="77777777" w:rsidR="00CD23FD" w:rsidRPr="00320183" w:rsidRDefault="00CD23FD">
            <w:pPr>
              <w:widowControl/>
            </w:pPr>
            <w:r w:rsidRPr="00320183">
              <w:t>- Automatizuoti profilių atnaujinimą.</w:t>
            </w:r>
          </w:p>
          <w:p w14:paraId="37883DD5" w14:textId="77777777" w:rsidR="00CD23FD" w:rsidRPr="00320183" w:rsidRDefault="00CD23FD">
            <w:pPr>
              <w:widowControl/>
            </w:pPr>
            <w:r w:rsidRPr="00320183">
              <w:t>- Įrenginių profilių kūrimą ir valdymą.</w:t>
            </w:r>
          </w:p>
          <w:p w14:paraId="5A870896" w14:textId="6A05E924" w:rsidR="0022667A" w:rsidRPr="00320183" w:rsidRDefault="0022667A">
            <w:pPr>
              <w:widowControl/>
            </w:pPr>
            <w:r w:rsidRPr="00320183">
              <w:t>Politikos turi būti taikomos atskirai kiekvienam klientui (</w:t>
            </w:r>
            <w:proofErr w:type="spellStart"/>
            <w:r w:rsidRPr="00320183">
              <w:t>tenantui</w:t>
            </w:r>
            <w:proofErr w:type="spellEnd"/>
            <w:r w:rsidRPr="00320183">
              <w:t xml:space="preserve">) iš centralizuotos </w:t>
            </w:r>
            <w:r w:rsidR="004754E6" w:rsidRPr="00320183">
              <w:t>MSP debesijos valdymo konsolė</w:t>
            </w:r>
            <w:r w:rsidRPr="00320183">
              <w:t>s.</w:t>
            </w:r>
          </w:p>
        </w:tc>
        <w:tc>
          <w:tcPr>
            <w:tcW w:w="1948" w:type="dxa"/>
          </w:tcPr>
          <w:p w14:paraId="09614ED8" w14:textId="77777777" w:rsidR="00CD23FD" w:rsidRPr="00320183" w:rsidRDefault="00CD23FD">
            <w:pPr>
              <w:widowControl/>
            </w:pPr>
          </w:p>
        </w:tc>
      </w:tr>
      <w:tr w:rsidR="00CD23FD" w:rsidRPr="00320183" w14:paraId="6C8562C5" w14:textId="77777777" w:rsidTr="2F60AC4C">
        <w:tc>
          <w:tcPr>
            <w:tcW w:w="914" w:type="dxa"/>
          </w:tcPr>
          <w:p w14:paraId="0F12D79C" w14:textId="7DA0A3C4"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60E63358" w14:textId="77777777" w:rsidR="00CD23FD" w:rsidRPr="00320183" w:rsidRDefault="00CD23FD">
            <w:pPr>
              <w:pBdr>
                <w:top w:val="nil"/>
                <w:left w:val="nil"/>
                <w:bottom w:val="nil"/>
                <w:right w:val="nil"/>
                <w:between w:val="nil"/>
              </w:pBdr>
              <w:rPr>
                <w:color w:val="000000"/>
              </w:rPr>
            </w:pPr>
            <w:r w:rsidRPr="00320183">
              <w:rPr>
                <w:color w:val="000000"/>
              </w:rPr>
              <w:t>Konfigūracijos</w:t>
            </w:r>
          </w:p>
        </w:tc>
        <w:tc>
          <w:tcPr>
            <w:tcW w:w="5252" w:type="dxa"/>
          </w:tcPr>
          <w:p w14:paraId="7A4C8F3B" w14:textId="36BA5C47" w:rsidR="0022667A" w:rsidRPr="00320183" w:rsidRDefault="00CD23FD">
            <w:pPr>
              <w:pBdr>
                <w:top w:val="nil"/>
                <w:left w:val="nil"/>
                <w:bottom w:val="nil"/>
                <w:right w:val="nil"/>
                <w:between w:val="nil"/>
              </w:pBdr>
              <w:tabs>
                <w:tab w:val="left" w:pos="239"/>
              </w:tabs>
            </w:pPr>
            <w:r w:rsidRPr="00320183">
              <w:t xml:space="preserve">Turi </w:t>
            </w:r>
            <w:r w:rsidR="00BE1866" w:rsidRPr="00320183">
              <w:t xml:space="preserve">turėti </w:t>
            </w:r>
            <w:r w:rsidRPr="00320183">
              <w:t>ne mažiau kaip 25 iš anksto sukurtų gamintojo konfigūracijų</w:t>
            </w:r>
            <w:r w:rsidR="004A3DBB" w:rsidRPr="00320183">
              <w:t xml:space="preserve"> </w:t>
            </w:r>
            <w:r w:rsidR="001C1373" w:rsidRPr="00320183">
              <w:t xml:space="preserve">šablonų </w:t>
            </w:r>
            <w:r w:rsidR="004A3DBB" w:rsidRPr="00320183">
              <w:t xml:space="preserve">(angl. </w:t>
            </w:r>
            <w:proofErr w:type="spellStart"/>
            <w:r w:rsidR="004A3DBB" w:rsidRPr="00320183">
              <w:rPr>
                <w:i/>
                <w:iCs/>
              </w:rPr>
              <w:t>built</w:t>
            </w:r>
            <w:r w:rsidR="004A3DBB" w:rsidRPr="00320183">
              <w:rPr>
                <w:i/>
                <w:iCs/>
              </w:rPr>
              <w:noBreakHyphen/>
              <w:t>in</w:t>
            </w:r>
            <w:proofErr w:type="spellEnd"/>
            <w:r w:rsidR="004A3DBB" w:rsidRPr="00320183">
              <w:rPr>
                <w:i/>
                <w:iCs/>
              </w:rPr>
              <w:t xml:space="preserve"> </w:t>
            </w:r>
            <w:proofErr w:type="spellStart"/>
            <w:r w:rsidR="004A3DBB" w:rsidRPr="00320183">
              <w:rPr>
                <w:i/>
                <w:iCs/>
              </w:rPr>
              <w:t>configurations</w:t>
            </w:r>
            <w:proofErr w:type="spellEnd"/>
            <w:r w:rsidR="004A3DBB" w:rsidRPr="00320183">
              <w:t xml:space="preserve">, </w:t>
            </w:r>
            <w:proofErr w:type="spellStart"/>
            <w:r w:rsidR="004A3DBB" w:rsidRPr="00320183">
              <w:rPr>
                <w:i/>
                <w:iCs/>
              </w:rPr>
              <w:t>pre</w:t>
            </w:r>
            <w:r w:rsidR="004A3DBB" w:rsidRPr="00320183">
              <w:rPr>
                <w:i/>
                <w:iCs/>
              </w:rPr>
              <w:noBreakHyphen/>
              <w:t>defined</w:t>
            </w:r>
            <w:proofErr w:type="spellEnd"/>
            <w:r w:rsidR="004A3DBB" w:rsidRPr="00320183">
              <w:rPr>
                <w:i/>
                <w:iCs/>
              </w:rPr>
              <w:t xml:space="preserve"> </w:t>
            </w:r>
            <w:proofErr w:type="spellStart"/>
            <w:r w:rsidR="004A3DBB" w:rsidRPr="00320183">
              <w:rPr>
                <w:i/>
                <w:iCs/>
              </w:rPr>
              <w:t>templates</w:t>
            </w:r>
            <w:proofErr w:type="spellEnd"/>
            <w:r w:rsidR="004A3DBB" w:rsidRPr="00320183">
              <w:t xml:space="preserve">, </w:t>
            </w:r>
            <w:proofErr w:type="spellStart"/>
            <w:r w:rsidR="004A3DBB" w:rsidRPr="00320183">
              <w:rPr>
                <w:i/>
                <w:iCs/>
              </w:rPr>
              <w:t>ready</w:t>
            </w:r>
            <w:proofErr w:type="spellEnd"/>
            <w:r w:rsidR="004A3DBB" w:rsidRPr="00320183">
              <w:rPr>
                <w:i/>
                <w:iCs/>
              </w:rPr>
              <w:noBreakHyphen/>
              <w:t>to</w:t>
            </w:r>
            <w:r w:rsidR="004A3DBB" w:rsidRPr="00320183">
              <w:rPr>
                <w:i/>
                <w:iCs/>
              </w:rPr>
              <w:noBreakHyphen/>
            </w:r>
            <w:proofErr w:type="spellStart"/>
            <w:r w:rsidR="004A3DBB" w:rsidRPr="00320183">
              <w:rPr>
                <w:i/>
                <w:iCs/>
              </w:rPr>
              <w:t>use</w:t>
            </w:r>
            <w:proofErr w:type="spellEnd"/>
            <w:r w:rsidR="004A3DBB" w:rsidRPr="00320183">
              <w:rPr>
                <w:i/>
                <w:iCs/>
              </w:rPr>
              <w:t xml:space="preserve"> </w:t>
            </w:r>
            <w:proofErr w:type="spellStart"/>
            <w:r w:rsidR="004A3DBB" w:rsidRPr="00320183">
              <w:rPr>
                <w:i/>
                <w:iCs/>
              </w:rPr>
              <w:lastRenderedPageBreak/>
              <w:t>policies</w:t>
            </w:r>
            <w:proofErr w:type="spellEnd"/>
            <w:r w:rsidR="004A3DBB" w:rsidRPr="00320183">
              <w:t>)</w:t>
            </w:r>
            <w:r w:rsidRPr="00320183">
              <w:t>, įskaitant maitinimo valdymą</w:t>
            </w:r>
            <w:r w:rsidR="009F4004" w:rsidRPr="00320183">
              <w:t xml:space="preserve"> (</w:t>
            </w:r>
            <w:r w:rsidR="009F4004" w:rsidRPr="00320183">
              <w:rPr>
                <w:i/>
                <w:iCs/>
              </w:rPr>
              <w:t xml:space="preserve">Power </w:t>
            </w:r>
            <w:proofErr w:type="spellStart"/>
            <w:r w:rsidR="009F4004" w:rsidRPr="00320183">
              <w:rPr>
                <w:i/>
                <w:iCs/>
              </w:rPr>
              <w:t>Management</w:t>
            </w:r>
            <w:proofErr w:type="spellEnd"/>
            <w:r w:rsidR="009F4004" w:rsidRPr="00320183">
              <w:t>)</w:t>
            </w:r>
            <w:r w:rsidRPr="00320183">
              <w:t>, USB įrenginių valdymą</w:t>
            </w:r>
            <w:r w:rsidR="009964C8" w:rsidRPr="00320183">
              <w:t xml:space="preserve"> (</w:t>
            </w:r>
            <w:r w:rsidR="00BA0CD6" w:rsidRPr="00320183">
              <w:rPr>
                <w:i/>
                <w:iCs/>
              </w:rPr>
              <w:t xml:space="preserve">USB </w:t>
            </w:r>
            <w:proofErr w:type="spellStart"/>
            <w:r w:rsidR="00BA0CD6" w:rsidRPr="00320183">
              <w:rPr>
                <w:i/>
                <w:iCs/>
              </w:rPr>
              <w:t>Device</w:t>
            </w:r>
            <w:proofErr w:type="spellEnd"/>
            <w:r w:rsidR="00BA0CD6" w:rsidRPr="00320183">
              <w:rPr>
                <w:i/>
                <w:iCs/>
              </w:rPr>
              <w:t xml:space="preserve"> </w:t>
            </w:r>
            <w:proofErr w:type="spellStart"/>
            <w:r w:rsidR="00BA0CD6" w:rsidRPr="00320183">
              <w:rPr>
                <w:i/>
                <w:iCs/>
              </w:rPr>
              <w:t>Control</w:t>
            </w:r>
            <w:proofErr w:type="spellEnd"/>
            <w:r w:rsidR="009964C8" w:rsidRPr="00320183">
              <w:t>)</w:t>
            </w:r>
            <w:r w:rsidRPr="00320183">
              <w:t>, saugumo politik</w:t>
            </w:r>
            <w:r w:rsidR="009964C8" w:rsidRPr="00320183">
              <w:t>as</w:t>
            </w:r>
            <w:r w:rsidR="001C1373" w:rsidRPr="00320183">
              <w:t xml:space="preserve"> (</w:t>
            </w:r>
            <w:proofErr w:type="spellStart"/>
            <w:r w:rsidR="001C1373" w:rsidRPr="00320183">
              <w:rPr>
                <w:i/>
                <w:iCs/>
              </w:rPr>
              <w:t>Security</w:t>
            </w:r>
            <w:proofErr w:type="spellEnd"/>
            <w:r w:rsidR="001C1373" w:rsidRPr="00320183">
              <w:rPr>
                <w:i/>
                <w:iCs/>
              </w:rPr>
              <w:t xml:space="preserve"> </w:t>
            </w:r>
            <w:proofErr w:type="spellStart"/>
            <w:r w:rsidR="001C1373" w:rsidRPr="00320183">
              <w:rPr>
                <w:i/>
                <w:iCs/>
              </w:rPr>
              <w:t>Policies</w:t>
            </w:r>
            <w:proofErr w:type="spellEnd"/>
            <w:r w:rsidR="001C1373" w:rsidRPr="00320183">
              <w:t>)</w:t>
            </w:r>
            <w:r w:rsidR="001E395D" w:rsidRPr="00320183">
              <w:t>.</w:t>
            </w:r>
          </w:p>
        </w:tc>
        <w:tc>
          <w:tcPr>
            <w:tcW w:w="1948" w:type="dxa"/>
          </w:tcPr>
          <w:p w14:paraId="661FC996" w14:textId="77777777" w:rsidR="00CD23FD" w:rsidRPr="00320183" w:rsidRDefault="00CD23FD">
            <w:pPr>
              <w:pBdr>
                <w:top w:val="nil"/>
                <w:left w:val="nil"/>
                <w:bottom w:val="nil"/>
                <w:right w:val="nil"/>
                <w:between w:val="nil"/>
              </w:pBdr>
              <w:tabs>
                <w:tab w:val="left" w:pos="239"/>
              </w:tabs>
            </w:pPr>
          </w:p>
        </w:tc>
      </w:tr>
      <w:tr w:rsidR="00CD23FD" w:rsidRPr="00320183" w14:paraId="20A8D8B1" w14:textId="77777777" w:rsidTr="2F60AC4C">
        <w:tc>
          <w:tcPr>
            <w:tcW w:w="914" w:type="dxa"/>
          </w:tcPr>
          <w:p w14:paraId="542B1341" w14:textId="16B79D14"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138E8FD7" w14:textId="77777777" w:rsidR="00CD23FD" w:rsidRPr="00320183" w:rsidRDefault="00CD23FD">
            <w:pPr>
              <w:pBdr>
                <w:top w:val="nil"/>
                <w:left w:val="nil"/>
                <w:bottom w:val="nil"/>
                <w:right w:val="nil"/>
                <w:between w:val="nil"/>
              </w:pBdr>
              <w:rPr>
                <w:color w:val="000000"/>
              </w:rPr>
            </w:pPr>
            <w:r w:rsidRPr="00320183">
              <w:rPr>
                <w:color w:val="000000"/>
              </w:rPr>
              <w:t>Ataskaitos</w:t>
            </w:r>
          </w:p>
        </w:tc>
        <w:tc>
          <w:tcPr>
            <w:tcW w:w="5252" w:type="dxa"/>
          </w:tcPr>
          <w:p w14:paraId="52F968E5" w14:textId="6CACC5D5" w:rsidR="00B25905" w:rsidRPr="00320183" w:rsidRDefault="004B0633" w:rsidP="004B0633">
            <w:pPr>
              <w:widowControl/>
            </w:pPr>
            <w:r w:rsidRPr="00320183">
              <w:t xml:space="preserve">Sistema turi </w:t>
            </w:r>
            <w:r w:rsidR="00C0060A" w:rsidRPr="00320183">
              <w:t>turėti:</w:t>
            </w:r>
          </w:p>
          <w:p w14:paraId="385E6617" w14:textId="16043D3C" w:rsidR="00C0060A" w:rsidRPr="00320183" w:rsidRDefault="00C0060A" w:rsidP="00C0060A">
            <w:pPr>
              <w:widowControl/>
            </w:pPr>
            <w:r w:rsidRPr="00320183">
              <w:t>- Iš anksto paruoštus ataskaitų šablonus</w:t>
            </w:r>
            <w:r w:rsidR="00101245" w:rsidRPr="00320183">
              <w:t>.</w:t>
            </w:r>
          </w:p>
          <w:p w14:paraId="26787FA2" w14:textId="72E56CC4" w:rsidR="00C0060A" w:rsidRPr="00320183" w:rsidRDefault="00C0060A" w:rsidP="00C0060A">
            <w:pPr>
              <w:widowControl/>
            </w:pPr>
            <w:r w:rsidRPr="00320183">
              <w:t>- Naudotojo kuriamas ataskaitas.</w:t>
            </w:r>
          </w:p>
          <w:p w14:paraId="739D243C" w14:textId="50E0F6EB" w:rsidR="00C0060A" w:rsidRPr="00320183" w:rsidRDefault="00C0060A" w:rsidP="00C0060A">
            <w:pPr>
              <w:widowControl/>
            </w:pPr>
            <w:r w:rsidRPr="00320183">
              <w:t>- Automatinį ataskaitų planavimą (</w:t>
            </w:r>
            <w:proofErr w:type="spellStart"/>
            <w:r w:rsidR="00465A15" w:rsidRPr="00320183">
              <w:t>s</w:t>
            </w:r>
            <w:r w:rsidRPr="00320183">
              <w:t>cheduling</w:t>
            </w:r>
            <w:proofErr w:type="spellEnd"/>
            <w:r w:rsidRPr="00320183">
              <w:t>)</w:t>
            </w:r>
          </w:p>
          <w:p w14:paraId="1ECDFC85" w14:textId="332CEF1D" w:rsidR="00C0060A" w:rsidRPr="00320183" w:rsidRDefault="00C0060A" w:rsidP="00C0060A">
            <w:pPr>
              <w:widowControl/>
            </w:pPr>
            <w:r w:rsidRPr="00320183">
              <w:t xml:space="preserve">- </w:t>
            </w:r>
            <w:r w:rsidR="00101245" w:rsidRPr="00320183">
              <w:t>P</w:t>
            </w:r>
            <w:r w:rsidRPr="00320183">
              <w:t>ataisų ataskaitas (</w:t>
            </w:r>
            <w:proofErr w:type="spellStart"/>
            <w:r w:rsidRPr="00320183">
              <w:t>patch</w:t>
            </w:r>
            <w:proofErr w:type="spellEnd"/>
            <w:r w:rsidRPr="00320183">
              <w:t xml:space="preserve"> </w:t>
            </w:r>
            <w:proofErr w:type="spellStart"/>
            <w:r w:rsidRPr="00320183">
              <w:t>management</w:t>
            </w:r>
            <w:proofErr w:type="spellEnd"/>
            <w:r w:rsidRPr="00320183">
              <w:t>)</w:t>
            </w:r>
          </w:p>
          <w:p w14:paraId="6E28FA5E" w14:textId="1E06E524" w:rsidR="00C0060A" w:rsidRPr="00320183" w:rsidRDefault="00465A15" w:rsidP="00C0060A">
            <w:pPr>
              <w:widowControl/>
            </w:pPr>
            <w:r w:rsidRPr="00320183">
              <w:t>- USB įrenginių naudojimo ataskaitas</w:t>
            </w:r>
          </w:p>
          <w:p w14:paraId="150180C3" w14:textId="2FE25F59" w:rsidR="00465A15" w:rsidRPr="00320183" w:rsidRDefault="00465A15" w:rsidP="00C0060A">
            <w:pPr>
              <w:widowControl/>
            </w:pPr>
            <w:r w:rsidRPr="00320183">
              <w:t xml:space="preserve">- </w:t>
            </w:r>
            <w:r w:rsidR="00101245" w:rsidRPr="00320183">
              <w:t>K</w:t>
            </w:r>
            <w:r w:rsidRPr="00320183">
              <w:t>lientų inventoriaus, jo atsargų ir garantijų atskaitas</w:t>
            </w:r>
          </w:p>
          <w:p w14:paraId="46D10F19" w14:textId="093E7942" w:rsidR="00C0060A" w:rsidRPr="00320183" w:rsidRDefault="00465A15" w:rsidP="004B0633">
            <w:pPr>
              <w:widowControl/>
            </w:pPr>
            <w:r w:rsidRPr="00320183">
              <w:t>-</w:t>
            </w:r>
            <w:r w:rsidR="00101245" w:rsidRPr="00320183">
              <w:t xml:space="preserve"> N</w:t>
            </w:r>
            <w:r w:rsidRPr="00320183">
              <w:t>audotojų prisijungimo ataskaitas</w:t>
            </w:r>
          </w:p>
          <w:p w14:paraId="4CDC1D64" w14:textId="649450C7" w:rsidR="004B0633" w:rsidRPr="00320183" w:rsidRDefault="0022667A">
            <w:pPr>
              <w:widowControl/>
            </w:pPr>
            <w:r w:rsidRPr="00320183">
              <w:t>-</w:t>
            </w:r>
            <w:r w:rsidR="00465A15" w:rsidRPr="00320183">
              <w:t xml:space="preserve"> </w:t>
            </w:r>
            <w:r w:rsidR="004B0633" w:rsidRPr="00320183">
              <w:t>Ataskait</w:t>
            </w:r>
            <w:r w:rsidR="00465A15" w:rsidRPr="00320183">
              <w:t xml:space="preserve">ų </w:t>
            </w:r>
            <w:r w:rsidR="004B0633" w:rsidRPr="00320183">
              <w:t>ekspor</w:t>
            </w:r>
            <w:r w:rsidR="00465A15" w:rsidRPr="00320183">
              <w:t xml:space="preserve">tavimą </w:t>
            </w:r>
            <w:r w:rsidR="004B0633" w:rsidRPr="00320183">
              <w:t>į PDF ir Excel formatus.</w:t>
            </w:r>
          </w:p>
          <w:p w14:paraId="2E3F97CA" w14:textId="5D68D6D3" w:rsidR="00B25905" w:rsidRPr="00320183" w:rsidRDefault="0022667A" w:rsidP="00B25905">
            <w:pPr>
              <w:widowControl/>
            </w:pPr>
            <w:r w:rsidRPr="00320183">
              <w:t>-</w:t>
            </w:r>
            <w:r w:rsidR="00465A15" w:rsidRPr="00320183">
              <w:t xml:space="preserve"> Galimybę </w:t>
            </w:r>
            <w:r w:rsidR="00B25905" w:rsidRPr="00320183">
              <w:t xml:space="preserve">automatiškai siųsti ataskaitas el. paštu </w:t>
            </w:r>
          </w:p>
          <w:p w14:paraId="45E74400" w14:textId="6D59B91B" w:rsidR="00465A15" w:rsidRPr="00320183" w:rsidRDefault="0022667A">
            <w:pPr>
              <w:widowControl/>
            </w:pPr>
            <w:r w:rsidRPr="00320183">
              <w:t>-</w:t>
            </w:r>
            <w:r w:rsidR="00101245" w:rsidRPr="00320183">
              <w:t xml:space="preserve"> </w:t>
            </w:r>
            <w:r w:rsidRPr="00320183">
              <w:t>Ataskaitų filtravim</w:t>
            </w:r>
            <w:r w:rsidR="00465A15" w:rsidRPr="00320183">
              <w:t xml:space="preserve">o galimybę </w:t>
            </w:r>
            <w:r w:rsidRPr="00320183">
              <w:t>pagal klientą (</w:t>
            </w:r>
            <w:proofErr w:type="spellStart"/>
            <w:r w:rsidRPr="00320183">
              <w:t>tenantą</w:t>
            </w:r>
            <w:proofErr w:type="spellEnd"/>
            <w:r w:rsidRPr="00320183">
              <w:t>).</w:t>
            </w:r>
          </w:p>
          <w:p w14:paraId="318502E9" w14:textId="3925A52C" w:rsidR="00CD23FD" w:rsidRPr="00320183" w:rsidRDefault="0022667A">
            <w:pPr>
              <w:widowControl/>
            </w:pPr>
            <w:r w:rsidRPr="00320183">
              <w:t>Ataskaitų generavimas turi būti vykdomas per gamintojo valdomą MSP debesijos konsolę, užtikrinant kiekvieno kliento duomenų atskirtį.</w:t>
            </w:r>
          </w:p>
        </w:tc>
        <w:tc>
          <w:tcPr>
            <w:tcW w:w="1948" w:type="dxa"/>
          </w:tcPr>
          <w:p w14:paraId="56CD6502" w14:textId="77777777" w:rsidR="00CD23FD" w:rsidRPr="00320183" w:rsidRDefault="00CD23FD">
            <w:pPr>
              <w:widowControl/>
            </w:pPr>
          </w:p>
        </w:tc>
      </w:tr>
      <w:tr w:rsidR="009F1E80" w:rsidRPr="00320183" w14:paraId="34996A75" w14:textId="77777777" w:rsidTr="2F60AC4C">
        <w:tc>
          <w:tcPr>
            <w:tcW w:w="914" w:type="dxa"/>
          </w:tcPr>
          <w:p w14:paraId="320B4621" w14:textId="1D11B9F2" w:rsidR="009F1E80" w:rsidRPr="00320183" w:rsidRDefault="009F1E80"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758E3900" w14:textId="5C49FD21" w:rsidR="009F1E80" w:rsidRPr="00142DFA" w:rsidRDefault="009F1E80">
            <w:pPr>
              <w:pBdr>
                <w:top w:val="nil"/>
                <w:left w:val="nil"/>
                <w:bottom w:val="nil"/>
                <w:right w:val="nil"/>
                <w:between w:val="nil"/>
              </w:pBdr>
              <w:rPr>
                <w:color w:val="000000"/>
              </w:rPr>
            </w:pPr>
            <w:r w:rsidRPr="00142DFA">
              <w:rPr>
                <w:color w:val="000000"/>
              </w:rPr>
              <w:t xml:space="preserve">Diskų šifravimo </w:t>
            </w:r>
            <w:r w:rsidR="00A821D8" w:rsidRPr="00142DFA">
              <w:rPr>
                <w:color w:val="000000"/>
              </w:rPr>
              <w:t>v</w:t>
            </w:r>
            <w:r w:rsidRPr="00142DFA">
              <w:rPr>
                <w:color w:val="000000"/>
              </w:rPr>
              <w:t>aldymas (</w:t>
            </w:r>
            <w:proofErr w:type="spellStart"/>
            <w:r w:rsidRPr="00142DFA">
              <w:rPr>
                <w:color w:val="000000"/>
              </w:rPr>
              <w:t>BitLocker</w:t>
            </w:r>
            <w:proofErr w:type="spellEnd"/>
            <w:r w:rsidRPr="00142DFA">
              <w:rPr>
                <w:color w:val="000000"/>
              </w:rPr>
              <w:t xml:space="preserve"> </w:t>
            </w:r>
            <w:proofErr w:type="spellStart"/>
            <w:r w:rsidRPr="00142DFA">
              <w:rPr>
                <w:color w:val="000000"/>
              </w:rPr>
              <w:t>Management</w:t>
            </w:r>
            <w:proofErr w:type="spellEnd"/>
            <w:r w:rsidRPr="00142DFA">
              <w:rPr>
                <w:color w:val="000000"/>
              </w:rPr>
              <w:t>)</w:t>
            </w:r>
          </w:p>
        </w:tc>
        <w:tc>
          <w:tcPr>
            <w:tcW w:w="5252" w:type="dxa"/>
          </w:tcPr>
          <w:p w14:paraId="6A01B9A6" w14:textId="1C99BA2F" w:rsidR="00800EAB" w:rsidRPr="00142DFA" w:rsidRDefault="009F1E80" w:rsidP="009F1E80">
            <w:pPr>
              <w:widowControl/>
              <w:tabs>
                <w:tab w:val="left" w:pos="1298"/>
              </w:tabs>
            </w:pPr>
            <w:r w:rsidRPr="00142DFA">
              <w:t>-</w:t>
            </w:r>
            <w:r w:rsidR="00800EAB" w:rsidRPr="00142DFA">
              <w:t xml:space="preserve"> </w:t>
            </w:r>
            <w:r w:rsidRPr="00142DFA">
              <w:t>Turi būti palaikoma šifravimo atkūrimo raktų (</w:t>
            </w:r>
            <w:proofErr w:type="spellStart"/>
            <w:r w:rsidRPr="00142DFA">
              <w:t>recovery</w:t>
            </w:r>
            <w:proofErr w:type="spellEnd"/>
            <w:r w:rsidRPr="00142DFA">
              <w:t xml:space="preserve"> </w:t>
            </w:r>
            <w:proofErr w:type="spellStart"/>
            <w:r w:rsidRPr="00142DFA">
              <w:t>keys</w:t>
            </w:r>
            <w:proofErr w:type="spellEnd"/>
            <w:r w:rsidRPr="00142DFA">
              <w:t>) saugojimo ir atstatymo funkcija.</w:t>
            </w:r>
          </w:p>
          <w:p w14:paraId="6C2DAD1C" w14:textId="018FC687" w:rsidR="009F1E80" w:rsidRPr="00142DFA" w:rsidRDefault="009F1E80" w:rsidP="009F1E80">
            <w:pPr>
              <w:widowControl/>
              <w:tabs>
                <w:tab w:val="left" w:pos="1298"/>
              </w:tabs>
            </w:pPr>
            <w:r w:rsidRPr="00142DFA">
              <w:t>-</w:t>
            </w:r>
            <w:r w:rsidR="00800EAB" w:rsidRPr="00142DFA">
              <w:t xml:space="preserve"> </w:t>
            </w:r>
            <w:r w:rsidRPr="00142DFA">
              <w:t>Turi būti palaikomas ataskaitų generavimas apie šifravimo būseną kiekvienam klientui (</w:t>
            </w:r>
            <w:proofErr w:type="spellStart"/>
            <w:r w:rsidRPr="00142DFA">
              <w:t>tenantui</w:t>
            </w:r>
            <w:proofErr w:type="spellEnd"/>
            <w:r w:rsidRPr="00142DFA">
              <w:t>).</w:t>
            </w:r>
          </w:p>
        </w:tc>
        <w:tc>
          <w:tcPr>
            <w:tcW w:w="1948" w:type="dxa"/>
          </w:tcPr>
          <w:p w14:paraId="2F56EB9B" w14:textId="77777777" w:rsidR="009F1E80" w:rsidRPr="00320183" w:rsidRDefault="009F1E80">
            <w:pPr>
              <w:widowControl/>
            </w:pPr>
          </w:p>
        </w:tc>
      </w:tr>
      <w:tr w:rsidR="009F1E80" w:rsidRPr="00320183" w14:paraId="7A08373C" w14:textId="77777777" w:rsidTr="2F60AC4C">
        <w:tc>
          <w:tcPr>
            <w:tcW w:w="914" w:type="dxa"/>
          </w:tcPr>
          <w:p w14:paraId="49BF8FED" w14:textId="4C173CCC" w:rsidR="009F1E80" w:rsidRPr="00320183" w:rsidRDefault="009F1E80"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5501653E" w14:textId="3B40D3F7" w:rsidR="009F1E80" w:rsidRPr="00142DFA" w:rsidRDefault="009F1E80">
            <w:pPr>
              <w:pBdr>
                <w:top w:val="nil"/>
                <w:left w:val="nil"/>
                <w:bottom w:val="nil"/>
                <w:right w:val="nil"/>
                <w:between w:val="nil"/>
              </w:pBdr>
              <w:rPr>
                <w:color w:val="000000"/>
              </w:rPr>
            </w:pPr>
            <w:r w:rsidRPr="00142DFA">
              <w:rPr>
                <w:color w:val="000000"/>
              </w:rPr>
              <w:t>Programų kontrolės modulis (</w:t>
            </w:r>
            <w:proofErr w:type="spellStart"/>
            <w:r w:rsidRPr="00142DFA">
              <w:rPr>
                <w:color w:val="000000"/>
              </w:rPr>
              <w:t>Application</w:t>
            </w:r>
            <w:proofErr w:type="spellEnd"/>
            <w:r w:rsidRPr="00142DFA">
              <w:rPr>
                <w:color w:val="000000"/>
              </w:rPr>
              <w:t xml:space="preserve"> </w:t>
            </w:r>
            <w:proofErr w:type="spellStart"/>
            <w:r w:rsidRPr="00142DFA">
              <w:rPr>
                <w:color w:val="000000"/>
              </w:rPr>
              <w:t>Control</w:t>
            </w:r>
            <w:proofErr w:type="spellEnd"/>
            <w:r w:rsidRPr="00142DFA">
              <w:rPr>
                <w:color w:val="000000"/>
              </w:rPr>
              <w:t>)</w:t>
            </w:r>
            <w:r w:rsidR="004E047C" w:rsidRPr="00142DFA">
              <w:rPr>
                <w:color w:val="000000"/>
              </w:rPr>
              <w:t xml:space="preserve"> </w:t>
            </w:r>
            <w:r w:rsidR="004E047C" w:rsidRPr="00142DFA">
              <w:rPr>
                <w:b/>
                <w:bCs/>
                <w:i/>
                <w:iCs/>
                <w:color w:val="000000"/>
              </w:rPr>
              <w:t>Taikoma tik kompiuteriams, serveriams</w:t>
            </w:r>
            <w:r w:rsidR="00A43B08" w:rsidRPr="00142DFA">
              <w:rPr>
                <w:b/>
                <w:bCs/>
                <w:i/>
                <w:iCs/>
                <w:color w:val="000000"/>
              </w:rPr>
              <w:t xml:space="preserve"> (Windows, </w:t>
            </w:r>
            <w:proofErr w:type="spellStart"/>
            <w:r w:rsidR="00A43B08" w:rsidRPr="00142DFA">
              <w:rPr>
                <w:b/>
                <w:bCs/>
                <w:i/>
                <w:iCs/>
                <w:color w:val="000000"/>
              </w:rPr>
              <w:t>macOS</w:t>
            </w:r>
            <w:proofErr w:type="spellEnd"/>
            <w:r w:rsidR="00A43B08" w:rsidRPr="00142DFA">
              <w:rPr>
                <w:b/>
                <w:bCs/>
                <w:i/>
                <w:iCs/>
                <w:color w:val="000000"/>
              </w:rPr>
              <w:t>)</w:t>
            </w:r>
          </w:p>
        </w:tc>
        <w:tc>
          <w:tcPr>
            <w:tcW w:w="5252" w:type="dxa"/>
          </w:tcPr>
          <w:p w14:paraId="4A06BCAB" w14:textId="39DF50FD" w:rsidR="00101245" w:rsidRPr="00142DFA" w:rsidRDefault="009F1E80">
            <w:pPr>
              <w:widowControl/>
            </w:pPr>
            <w:r w:rsidRPr="00142DFA">
              <w:t>Turi būti</w:t>
            </w:r>
            <w:r w:rsidR="00101245" w:rsidRPr="00142DFA">
              <w:t>:</w:t>
            </w:r>
          </w:p>
          <w:p w14:paraId="4E578F13" w14:textId="37EB4D60" w:rsidR="00800EAB" w:rsidRPr="00142DFA" w:rsidRDefault="00101245">
            <w:pPr>
              <w:widowControl/>
            </w:pPr>
            <w:r w:rsidRPr="00142DFA">
              <w:t>-</w:t>
            </w:r>
            <w:r w:rsidR="009F1E80" w:rsidRPr="00142DFA">
              <w:t xml:space="preserve"> </w:t>
            </w:r>
            <w:r w:rsidRPr="00142DFA">
              <w:t>P</w:t>
            </w:r>
            <w:r w:rsidR="009F1E80" w:rsidRPr="00142DFA">
              <w:t>alaikoma programų kontrolė (</w:t>
            </w:r>
            <w:proofErr w:type="spellStart"/>
            <w:r w:rsidR="009F1E80" w:rsidRPr="00142DFA">
              <w:t>whitelisting</w:t>
            </w:r>
            <w:proofErr w:type="spellEnd"/>
            <w:r w:rsidR="009F1E80" w:rsidRPr="00142DFA">
              <w:t xml:space="preserve"> / </w:t>
            </w:r>
            <w:proofErr w:type="spellStart"/>
            <w:r w:rsidR="009F1E80" w:rsidRPr="00142DFA">
              <w:t>blacklisting</w:t>
            </w:r>
            <w:proofErr w:type="spellEnd"/>
            <w:r w:rsidR="009F1E80" w:rsidRPr="00142DFA">
              <w:t>) pagal failų parašus ar pavadinimus.</w:t>
            </w:r>
          </w:p>
          <w:p w14:paraId="3FBF1718" w14:textId="376B2FFE" w:rsidR="005B26A0" w:rsidRPr="00142DFA" w:rsidRDefault="009F1E80">
            <w:pPr>
              <w:widowControl/>
            </w:pPr>
            <w:r w:rsidRPr="00142DFA">
              <w:t>-</w:t>
            </w:r>
            <w:r w:rsidR="00800EAB" w:rsidRPr="00142DFA">
              <w:t xml:space="preserve"> </w:t>
            </w:r>
            <w:r w:rsidR="00101245" w:rsidRPr="00142DFA">
              <w:t>G</w:t>
            </w:r>
            <w:r w:rsidRPr="00142DFA">
              <w:t>alimybė blokuoti neautorizuotas programas ar vykdomuosius failus pagal saugumo politiką.</w:t>
            </w:r>
          </w:p>
          <w:p w14:paraId="45B22009" w14:textId="11C32F80" w:rsidR="005B26A0" w:rsidRPr="00142DFA" w:rsidRDefault="009F1E80">
            <w:pPr>
              <w:widowControl/>
            </w:pPr>
            <w:r w:rsidRPr="00142DFA">
              <w:t>-</w:t>
            </w:r>
            <w:r w:rsidR="005B26A0" w:rsidRPr="00142DFA">
              <w:t xml:space="preserve"> </w:t>
            </w:r>
            <w:r w:rsidR="00101245" w:rsidRPr="00142DFA">
              <w:t>G</w:t>
            </w:r>
            <w:r w:rsidRPr="00142DFA">
              <w:t>alima apibrėžti leistinų ir draudžiamų programų sąrašus skirtingiems klientams (</w:t>
            </w:r>
            <w:proofErr w:type="spellStart"/>
            <w:r w:rsidRPr="00142DFA">
              <w:t>tenantams</w:t>
            </w:r>
            <w:proofErr w:type="spellEnd"/>
            <w:r w:rsidRPr="00142DFA">
              <w:t>).</w:t>
            </w:r>
          </w:p>
          <w:p w14:paraId="3195D5D0" w14:textId="1E1C67D8" w:rsidR="009F1E80" w:rsidRPr="00142DFA" w:rsidRDefault="009F1E80">
            <w:pPr>
              <w:widowControl/>
            </w:pPr>
            <w:r w:rsidRPr="00142DFA">
              <w:t>-</w:t>
            </w:r>
            <w:r w:rsidR="00D53488" w:rsidRPr="00142DFA">
              <w:t xml:space="preserve"> </w:t>
            </w:r>
            <w:r w:rsidR="00101245" w:rsidRPr="00142DFA">
              <w:t>G</w:t>
            </w:r>
            <w:r w:rsidRPr="00142DFA">
              <w:t>alimybė generuoti ataskaitas apie neleistinų programų aptikimą ir šalinimą.</w:t>
            </w:r>
          </w:p>
        </w:tc>
        <w:tc>
          <w:tcPr>
            <w:tcW w:w="1948" w:type="dxa"/>
          </w:tcPr>
          <w:p w14:paraId="5C3861AE" w14:textId="77777777" w:rsidR="009F1E80" w:rsidRPr="00320183" w:rsidRDefault="009F1E80">
            <w:pPr>
              <w:widowControl/>
            </w:pPr>
          </w:p>
        </w:tc>
      </w:tr>
      <w:tr w:rsidR="009F1E80" w:rsidRPr="00320183" w14:paraId="179D828B" w14:textId="77777777" w:rsidTr="2F60AC4C">
        <w:tc>
          <w:tcPr>
            <w:tcW w:w="914" w:type="dxa"/>
          </w:tcPr>
          <w:p w14:paraId="04890EFC" w14:textId="32844DAE" w:rsidR="009F1E80" w:rsidRPr="00320183" w:rsidRDefault="009F1E80"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19107D71" w14:textId="17FD409A" w:rsidR="009F1E80" w:rsidRPr="00142DFA" w:rsidRDefault="009F1E80">
            <w:pPr>
              <w:pBdr>
                <w:top w:val="nil"/>
                <w:left w:val="nil"/>
                <w:bottom w:val="nil"/>
                <w:right w:val="nil"/>
                <w:between w:val="nil"/>
              </w:pBdr>
              <w:rPr>
                <w:color w:val="000000"/>
              </w:rPr>
            </w:pPr>
            <w:r w:rsidRPr="00142DFA">
              <w:rPr>
                <w:color w:val="000000"/>
              </w:rPr>
              <w:t>Pažeidžiamumų valdymas (</w:t>
            </w:r>
            <w:proofErr w:type="spellStart"/>
            <w:r w:rsidRPr="00142DFA">
              <w:rPr>
                <w:color w:val="000000"/>
              </w:rPr>
              <w:t>Vulnerability</w:t>
            </w:r>
            <w:proofErr w:type="spellEnd"/>
            <w:r w:rsidRPr="00142DFA">
              <w:rPr>
                <w:color w:val="000000"/>
              </w:rPr>
              <w:t xml:space="preserve"> </w:t>
            </w:r>
            <w:proofErr w:type="spellStart"/>
            <w:r w:rsidRPr="00142DFA">
              <w:rPr>
                <w:color w:val="000000"/>
              </w:rPr>
              <w:t>Management</w:t>
            </w:r>
            <w:proofErr w:type="spellEnd"/>
            <w:r w:rsidRPr="00142DFA">
              <w:rPr>
                <w:color w:val="000000"/>
              </w:rPr>
              <w:t>)</w:t>
            </w:r>
            <w:r w:rsidR="004E047C" w:rsidRPr="00142DFA">
              <w:rPr>
                <w:color w:val="000000"/>
              </w:rPr>
              <w:t xml:space="preserve"> </w:t>
            </w:r>
            <w:r w:rsidR="004E047C" w:rsidRPr="00142DFA">
              <w:rPr>
                <w:b/>
                <w:bCs/>
                <w:i/>
                <w:iCs/>
                <w:color w:val="000000"/>
              </w:rPr>
              <w:t>Taikoma tik kompiuteriams, serveriams</w:t>
            </w:r>
            <w:r w:rsidR="00A43B08" w:rsidRPr="00142DFA">
              <w:rPr>
                <w:b/>
                <w:bCs/>
                <w:i/>
                <w:iCs/>
                <w:color w:val="000000"/>
              </w:rPr>
              <w:t xml:space="preserve"> (Windows, Linux, </w:t>
            </w:r>
            <w:proofErr w:type="spellStart"/>
            <w:r w:rsidR="00A43B08" w:rsidRPr="00142DFA">
              <w:rPr>
                <w:b/>
                <w:bCs/>
                <w:i/>
                <w:iCs/>
                <w:color w:val="000000"/>
              </w:rPr>
              <w:t>macOS</w:t>
            </w:r>
            <w:proofErr w:type="spellEnd"/>
            <w:r w:rsidR="00A43B08" w:rsidRPr="00142DFA">
              <w:rPr>
                <w:b/>
                <w:bCs/>
                <w:i/>
                <w:iCs/>
                <w:color w:val="000000"/>
              </w:rPr>
              <w:t xml:space="preserve">) </w:t>
            </w:r>
          </w:p>
        </w:tc>
        <w:tc>
          <w:tcPr>
            <w:tcW w:w="5252" w:type="dxa"/>
          </w:tcPr>
          <w:p w14:paraId="51325412" w14:textId="01212BA9" w:rsidR="006A2566" w:rsidRPr="00142DFA" w:rsidRDefault="009F1E80">
            <w:pPr>
              <w:widowControl/>
            </w:pPr>
            <w:r w:rsidRPr="00142DFA">
              <w:t>Turi būti</w:t>
            </w:r>
            <w:r w:rsidR="006A2566" w:rsidRPr="00142DFA">
              <w:t>:</w:t>
            </w:r>
          </w:p>
          <w:p w14:paraId="0EBAE82C" w14:textId="796FC3B5" w:rsidR="00E27606" w:rsidRPr="00142DFA" w:rsidRDefault="006A2566">
            <w:pPr>
              <w:widowControl/>
            </w:pPr>
            <w:r w:rsidRPr="00142DFA">
              <w:t>- P</w:t>
            </w:r>
            <w:r w:rsidR="009F1E80" w:rsidRPr="00142DFA">
              <w:t>alaikomas įrenginių pažeidžiamumų aptikimas ir vertinimas.</w:t>
            </w:r>
          </w:p>
          <w:p w14:paraId="13F59201" w14:textId="76CFDCED" w:rsidR="00E27606" w:rsidRPr="00142DFA" w:rsidRDefault="009F1E80">
            <w:pPr>
              <w:widowControl/>
            </w:pPr>
            <w:r w:rsidRPr="00142DFA">
              <w:t>-</w:t>
            </w:r>
            <w:r w:rsidR="00E27606" w:rsidRPr="00142DFA">
              <w:t xml:space="preserve"> </w:t>
            </w:r>
            <w:r w:rsidR="00AF65D2" w:rsidRPr="00142DFA">
              <w:t>G</w:t>
            </w:r>
            <w:r w:rsidRPr="00142DFA">
              <w:t>alimybė generuoti pažeidžiamumų ataskaitas su rizikos vertinimu.</w:t>
            </w:r>
          </w:p>
          <w:p w14:paraId="5CC41015" w14:textId="1764FBAE" w:rsidR="00EC74F0" w:rsidRPr="00142DFA" w:rsidRDefault="009F1E80">
            <w:pPr>
              <w:widowControl/>
            </w:pPr>
            <w:r w:rsidRPr="00142DFA">
              <w:t>-</w:t>
            </w:r>
            <w:r w:rsidR="00E27606" w:rsidRPr="00142DFA">
              <w:t xml:space="preserve"> </w:t>
            </w:r>
            <w:r w:rsidR="00AF65D2" w:rsidRPr="00142DFA">
              <w:t>P</w:t>
            </w:r>
            <w:r w:rsidRPr="00142DFA">
              <w:t>alaikoma pažeidžiamumų taisymo funkcija integruota su pataisų valdymu.</w:t>
            </w:r>
          </w:p>
          <w:p w14:paraId="28A90BC1" w14:textId="15058905" w:rsidR="009F1E80" w:rsidRPr="00142DFA" w:rsidRDefault="009F1E80">
            <w:pPr>
              <w:widowControl/>
            </w:pPr>
            <w:r w:rsidRPr="00142DFA">
              <w:t>-</w:t>
            </w:r>
            <w:r w:rsidR="00E27606" w:rsidRPr="00142DFA">
              <w:t xml:space="preserve"> </w:t>
            </w:r>
            <w:r w:rsidR="00AF65D2" w:rsidRPr="00142DFA">
              <w:t>P</w:t>
            </w:r>
            <w:r w:rsidRPr="00142DFA">
              <w:t>alaikoma atskira pažeidžiamumų analizė kiekvienam klientui (</w:t>
            </w:r>
            <w:proofErr w:type="spellStart"/>
            <w:r w:rsidRPr="00142DFA">
              <w:t>tenantui</w:t>
            </w:r>
            <w:proofErr w:type="spellEnd"/>
            <w:r w:rsidRPr="00142DFA">
              <w:t>).</w:t>
            </w:r>
          </w:p>
        </w:tc>
        <w:tc>
          <w:tcPr>
            <w:tcW w:w="1948" w:type="dxa"/>
          </w:tcPr>
          <w:p w14:paraId="7834AB53" w14:textId="77777777" w:rsidR="009F1E80" w:rsidRPr="00320183" w:rsidRDefault="009F1E80">
            <w:pPr>
              <w:widowControl/>
            </w:pPr>
          </w:p>
        </w:tc>
      </w:tr>
      <w:tr w:rsidR="009F1E80" w:rsidRPr="00320183" w14:paraId="25920EEB" w14:textId="77777777" w:rsidTr="2F60AC4C">
        <w:tc>
          <w:tcPr>
            <w:tcW w:w="914" w:type="dxa"/>
          </w:tcPr>
          <w:p w14:paraId="1E0BCF40" w14:textId="18A4D173" w:rsidR="009F1E80" w:rsidRPr="00320183" w:rsidRDefault="009F1E80"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461A9DB9" w14:textId="4610B7CC" w:rsidR="009F1E80" w:rsidRPr="00320183" w:rsidRDefault="009F1E80">
            <w:pPr>
              <w:pBdr>
                <w:top w:val="nil"/>
                <w:left w:val="nil"/>
                <w:bottom w:val="nil"/>
                <w:right w:val="nil"/>
                <w:between w:val="nil"/>
              </w:pBdr>
              <w:rPr>
                <w:color w:val="000000"/>
              </w:rPr>
            </w:pPr>
            <w:r w:rsidRPr="00320183">
              <w:rPr>
                <w:color w:val="000000"/>
              </w:rPr>
              <w:t>Įrenginių valdymas (USB ir periferiniai įrenginiai)</w:t>
            </w:r>
          </w:p>
        </w:tc>
        <w:tc>
          <w:tcPr>
            <w:tcW w:w="5252" w:type="dxa"/>
          </w:tcPr>
          <w:p w14:paraId="335D1B1C" w14:textId="2F229FBF" w:rsidR="00AF65D2" w:rsidRPr="00320183" w:rsidRDefault="009F1E80">
            <w:pPr>
              <w:widowControl/>
            </w:pPr>
            <w:r w:rsidRPr="00320183">
              <w:t>Turi būti</w:t>
            </w:r>
            <w:r w:rsidR="00AF65D2" w:rsidRPr="00320183">
              <w:t>:</w:t>
            </w:r>
          </w:p>
          <w:p w14:paraId="77E3F8C1" w14:textId="7E3C2C1C" w:rsidR="00AF65D2" w:rsidRPr="00320183" w:rsidRDefault="00AF65D2">
            <w:pPr>
              <w:widowControl/>
            </w:pPr>
            <w:r w:rsidRPr="00320183">
              <w:t>- P</w:t>
            </w:r>
            <w:r w:rsidR="009F1E80" w:rsidRPr="00320183">
              <w:t>alaikomas USB ir kitų periferinių įrenginių valdymas (</w:t>
            </w:r>
            <w:proofErr w:type="spellStart"/>
            <w:r w:rsidR="009F1E80" w:rsidRPr="00320183">
              <w:t>Device</w:t>
            </w:r>
            <w:proofErr w:type="spellEnd"/>
            <w:r w:rsidR="009F1E80" w:rsidRPr="00320183">
              <w:t xml:space="preserve"> </w:t>
            </w:r>
            <w:proofErr w:type="spellStart"/>
            <w:r w:rsidR="009F1E80" w:rsidRPr="00320183">
              <w:t>Control</w:t>
            </w:r>
            <w:proofErr w:type="spellEnd"/>
            <w:r w:rsidR="009F1E80" w:rsidRPr="00320183">
              <w:t>).</w:t>
            </w:r>
          </w:p>
          <w:p w14:paraId="301702DA" w14:textId="6C9B3266" w:rsidR="00AF65D2" w:rsidRPr="00320183" w:rsidRDefault="009F1E80">
            <w:pPr>
              <w:widowControl/>
            </w:pPr>
            <w:r w:rsidRPr="00320183">
              <w:t>-</w:t>
            </w:r>
            <w:r w:rsidR="00AF65D2" w:rsidRPr="00320183">
              <w:t xml:space="preserve"> G</w:t>
            </w:r>
            <w:r w:rsidRPr="00320183">
              <w:t>alimybė blokuoti ar leisti prieigą prie išorinių laikmenų.</w:t>
            </w:r>
          </w:p>
          <w:p w14:paraId="615E06FA" w14:textId="055F3AC0" w:rsidR="00AF65D2" w:rsidRPr="00320183" w:rsidRDefault="009F1E80">
            <w:pPr>
              <w:widowControl/>
            </w:pPr>
            <w:r w:rsidRPr="00320183">
              <w:t xml:space="preserve">- </w:t>
            </w:r>
            <w:r w:rsidR="00AF65D2" w:rsidRPr="00320183">
              <w:t xml:space="preserve">Galimybė </w:t>
            </w:r>
            <w:r w:rsidRPr="00320183">
              <w:t>taikyti skirtingas USB naudojimo taisykles pagal klientą (</w:t>
            </w:r>
            <w:proofErr w:type="spellStart"/>
            <w:r w:rsidRPr="00320183">
              <w:t>tenantą</w:t>
            </w:r>
            <w:proofErr w:type="spellEnd"/>
            <w:r w:rsidRPr="00320183">
              <w:t>) ar įrenginių grupes.</w:t>
            </w:r>
          </w:p>
          <w:p w14:paraId="062190A9" w14:textId="66BAB3F2" w:rsidR="009F1E80" w:rsidRPr="00320183" w:rsidRDefault="009F1E80">
            <w:pPr>
              <w:widowControl/>
            </w:pPr>
            <w:r w:rsidRPr="00320183">
              <w:t>-</w:t>
            </w:r>
            <w:r w:rsidR="00AF65D2" w:rsidRPr="00320183">
              <w:t xml:space="preserve"> P</w:t>
            </w:r>
            <w:r w:rsidRPr="00320183">
              <w:t>alaikoma audito funkcija, fiksuojanti prijungtų įrenginių veiksmus.</w:t>
            </w:r>
          </w:p>
        </w:tc>
        <w:tc>
          <w:tcPr>
            <w:tcW w:w="1948" w:type="dxa"/>
          </w:tcPr>
          <w:p w14:paraId="50B75DB0" w14:textId="77777777" w:rsidR="009F1E80" w:rsidRPr="00320183" w:rsidRDefault="009F1E80">
            <w:pPr>
              <w:widowControl/>
            </w:pPr>
          </w:p>
        </w:tc>
      </w:tr>
      <w:tr w:rsidR="009F1E80" w:rsidRPr="00320183" w14:paraId="6708FD03" w14:textId="77777777" w:rsidTr="2F60AC4C">
        <w:tc>
          <w:tcPr>
            <w:tcW w:w="914" w:type="dxa"/>
          </w:tcPr>
          <w:p w14:paraId="08D16BF9" w14:textId="0603D5F7" w:rsidR="009F1E80" w:rsidRPr="00320183" w:rsidRDefault="009F1E80"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6527E6E7" w14:textId="15FC13D2" w:rsidR="009F1E80" w:rsidRPr="00320183" w:rsidRDefault="009F1E80">
            <w:pPr>
              <w:pBdr>
                <w:top w:val="nil"/>
                <w:left w:val="nil"/>
                <w:bottom w:val="nil"/>
                <w:right w:val="nil"/>
                <w:between w:val="nil"/>
              </w:pBdr>
              <w:rPr>
                <w:color w:val="000000"/>
              </w:rPr>
            </w:pPr>
            <w:r w:rsidRPr="00320183">
              <w:rPr>
                <w:color w:val="000000"/>
              </w:rPr>
              <w:t>Mobiliųjų įrenginių valdymo (MDM) integracija MSP debesijoje</w:t>
            </w:r>
          </w:p>
        </w:tc>
        <w:tc>
          <w:tcPr>
            <w:tcW w:w="5252" w:type="dxa"/>
          </w:tcPr>
          <w:p w14:paraId="2F961312" w14:textId="77777777" w:rsidR="00AF65D2" w:rsidRPr="00320183" w:rsidRDefault="009F1E80">
            <w:pPr>
              <w:widowControl/>
            </w:pPr>
            <w:r w:rsidRPr="00320183">
              <w:t>Turi būti</w:t>
            </w:r>
            <w:r w:rsidR="00AF65D2" w:rsidRPr="00320183">
              <w:t>:</w:t>
            </w:r>
          </w:p>
          <w:p w14:paraId="7C3EB43C" w14:textId="77777777" w:rsidR="00AF65D2" w:rsidRPr="00320183" w:rsidRDefault="00AF65D2">
            <w:pPr>
              <w:widowControl/>
            </w:pPr>
            <w:r w:rsidRPr="00320183">
              <w:t>- P</w:t>
            </w:r>
            <w:r w:rsidR="009F1E80" w:rsidRPr="00320183">
              <w:t xml:space="preserve">alaikoma mobiliųjų įrenginių (Android, iOS, </w:t>
            </w:r>
            <w:proofErr w:type="spellStart"/>
            <w:r w:rsidR="009F1E80" w:rsidRPr="00320183">
              <w:t>iPadOS</w:t>
            </w:r>
            <w:proofErr w:type="spellEnd"/>
            <w:r w:rsidR="009F1E80" w:rsidRPr="00320183">
              <w:t>) valdymo integracija į MSP debesijos konsolę.</w:t>
            </w:r>
          </w:p>
          <w:p w14:paraId="7458F306" w14:textId="77777777" w:rsidR="00AF65D2" w:rsidRPr="00320183" w:rsidRDefault="009F1E80">
            <w:pPr>
              <w:widowControl/>
            </w:pPr>
            <w:r w:rsidRPr="00320183">
              <w:t>-</w:t>
            </w:r>
            <w:r w:rsidR="00AF65D2" w:rsidRPr="00320183">
              <w:t xml:space="preserve"> P</w:t>
            </w:r>
            <w:r w:rsidRPr="00320183">
              <w:t>alaikomas mobiliųjų įrenginių registravimas, konfigūravimas, politikų taikymas ir stebėsena.</w:t>
            </w:r>
          </w:p>
          <w:p w14:paraId="4AC0087B" w14:textId="77777777" w:rsidR="00AF65D2" w:rsidRPr="00320183" w:rsidRDefault="009F1E80">
            <w:pPr>
              <w:widowControl/>
            </w:pPr>
            <w:r w:rsidRPr="00320183">
              <w:lastRenderedPageBreak/>
              <w:t>-</w:t>
            </w:r>
            <w:r w:rsidR="00AF65D2" w:rsidRPr="00320183">
              <w:t xml:space="preserve"> G</w:t>
            </w:r>
            <w:r w:rsidRPr="00320183">
              <w:t>alimybė nuotoliniu būdu ištrinti duomenis, užrakinti įrenginį ar įjungti „</w:t>
            </w:r>
            <w:proofErr w:type="spellStart"/>
            <w:r w:rsidRPr="00320183">
              <w:t>Lost</w:t>
            </w:r>
            <w:proofErr w:type="spellEnd"/>
            <w:r w:rsidRPr="00320183">
              <w:t xml:space="preserve"> </w:t>
            </w:r>
            <w:proofErr w:type="spellStart"/>
            <w:r w:rsidRPr="00320183">
              <w:t>Mode</w:t>
            </w:r>
            <w:proofErr w:type="spellEnd"/>
            <w:r w:rsidRPr="00320183">
              <w:t>“.</w:t>
            </w:r>
          </w:p>
          <w:p w14:paraId="46D215A4" w14:textId="21DE7908" w:rsidR="009F1E80" w:rsidRPr="00320183" w:rsidRDefault="009F1E80">
            <w:pPr>
              <w:widowControl/>
            </w:pPr>
            <w:r w:rsidRPr="00320183">
              <w:t>-</w:t>
            </w:r>
            <w:r w:rsidR="00AF65D2" w:rsidRPr="00320183">
              <w:t xml:space="preserve"> P</w:t>
            </w:r>
            <w:r w:rsidRPr="00320183">
              <w:t xml:space="preserve">alaikoma mobiliųjų programų valdymo (MAM) politika ir atitikties kontrolė per </w:t>
            </w:r>
            <w:proofErr w:type="spellStart"/>
            <w:r w:rsidRPr="00320183">
              <w:t>SaaS</w:t>
            </w:r>
            <w:proofErr w:type="spellEnd"/>
            <w:r w:rsidRPr="00320183">
              <w:t xml:space="preserve"> konsolę.</w:t>
            </w:r>
          </w:p>
        </w:tc>
        <w:tc>
          <w:tcPr>
            <w:tcW w:w="1948" w:type="dxa"/>
          </w:tcPr>
          <w:p w14:paraId="049519BC" w14:textId="77777777" w:rsidR="009F1E80" w:rsidRPr="00320183" w:rsidRDefault="009F1E80">
            <w:pPr>
              <w:widowControl/>
            </w:pPr>
          </w:p>
        </w:tc>
      </w:tr>
      <w:tr w:rsidR="009F1E80" w:rsidRPr="00320183" w14:paraId="664745B9" w14:textId="77777777" w:rsidTr="2F60AC4C">
        <w:tc>
          <w:tcPr>
            <w:tcW w:w="914" w:type="dxa"/>
          </w:tcPr>
          <w:p w14:paraId="14ECB805" w14:textId="5C340626" w:rsidR="009F1E80" w:rsidRPr="00320183" w:rsidRDefault="009F1E80"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585C6092" w14:textId="3777463E" w:rsidR="009F1E80" w:rsidRPr="00320183" w:rsidRDefault="009F1E80">
            <w:pPr>
              <w:pBdr>
                <w:top w:val="nil"/>
                <w:left w:val="nil"/>
                <w:bottom w:val="nil"/>
                <w:right w:val="nil"/>
                <w:between w:val="nil"/>
              </w:pBdr>
              <w:rPr>
                <w:color w:val="000000"/>
              </w:rPr>
            </w:pPr>
            <w:r w:rsidRPr="00320183">
              <w:rPr>
                <w:color w:val="000000"/>
              </w:rPr>
              <w:t>Kelių technikų bendro darbo seansas (</w:t>
            </w:r>
            <w:proofErr w:type="spellStart"/>
            <w:r w:rsidRPr="00320183">
              <w:rPr>
                <w:color w:val="000000"/>
              </w:rPr>
              <w:t>Collaborative</w:t>
            </w:r>
            <w:proofErr w:type="spellEnd"/>
            <w:r w:rsidRPr="00320183">
              <w:rPr>
                <w:color w:val="000000"/>
              </w:rPr>
              <w:t xml:space="preserve"> </w:t>
            </w:r>
            <w:proofErr w:type="spellStart"/>
            <w:r w:rsidRPr="00320183">
              <w:rPr>
                <w:color w:val="000000"/>
              </w:rPr>
              <w:t>Remote</w:t>
            </w:r>
            <w:proofErr w:type="spellEnd"/>
            <w:r w:rsidRPr="00320183">
              <w:rPr>
                <w:color w:val="000000"/>
              </w:rPr>
              <w:t xml:space="preserve"> </w:t>
            </w:r>
            <w:proofErr w:type="spellStart"/>
            <w:r w:rsidRPr="00320183">
              <w:rPr>
                <w:color w:val="000000"/>
              </w:rPr>
              <w:t>Troubleshooting</w:t>
            </w:r>
            <w:proofErr w:type="spellEnd"/>
            <w:r w:rsidRPr="00320183">
              <w:rPr>
                <w:color w:val="000000"/>
              </w:rPr>
              <w:t>)</w:t>
            </w:r>
          </w:p>
        </w:tc>
        <w:tc>
          <w:tcPr>
            <w:tcW w:w="5252" w:type="dxa"/>
          </w:tcPr>
          <w:p w14:paraId="6E3CB3BD" w14:textId="41175A5C" w:rsidR="00AF65D2" w:rsidRPr="00320183" w:rsidRDefault="009F1E80" w:rsidP="009F1E80">
            <w:pPr>
              <w:widowControl/>
            </w:pPr>
            <w:r w:rsidRPr="00320183">
              <w:t>Turi būti</w:t>
            </w:r>
            <w:r w:rsidR="00AF65D2" w:rsidRPr="00320183">
              <w:t>:</w:t>
            </w:r>
          </w:p>
          <w:p w14:paraId="46537491" w14:textId="52D4FE82" w:rsidR="00A821D8" w:rsidRPr="00320183" w:rsidRDefault="00AF65D2" w:rsidP="009F1E80">
            <w:pPr>
              <w:widowControl/>
            </w:pPr>
            <w:r w:rsidRPr="00320183">
              <w:t>- P</w:t>
            </w:r>
            <w:r w:rsidR="009F1E80" w:rsidRPr="00320183">
              <w:t>alaikoma kelių technikų galimybė jungtis prie tos pačios nuotolinės sesijos bendram problemų sprendimui.</w:t>
            </w:r>
          </w:p>
          <w:p w14:paraId="6BF75AAC" w14:textId="25EA17A4" w:rsidR="009F1E80" w:rsidRPr="00320183" w:rsidRDefault="009F1E80" w:rsidP="009F1E80">
            <w:pPr>
              <w:widowControl/>
            </w:pPr>
            <w:r w:rsidRPr="00320183">
              <w:t>-</w:t>
            </w:r>
            <w:r w:rsidR="00AF65D2" w:rsidRPr="00320183">
              <w:t xml:space="preserve"> P</w:t>
            </w:r>
            <w:r w:rsidRPr="00320183">
              <w:t>alaikoma failų perdavimo ir teksto pokalbio funkcija nuotolinės sesijos metu.</w:t>
            </w:r>
          </w:p>
          <w:p w14:paraId="6AF1A930" w14:textId="3B1CAE58" w:rsidR="009F1E80" w:rsidRPr="00320183" w:rsidRDefault="009F1E80" w:rsidP="009F1E80">
            <w:pPr>
              <w:widowControl/>
            </w:pPr>
            <w:r w:rsidRPr="00320183">
              <w:t>-</w:t>
            </w:r>
            <w:r w:rsidR="00AF65D2" w:rsidRPr="00320183">
              <w:t xml:space="preserve"> P</w:t>
            </w:r>
            <w:r w:rsidRPr="00320183">
              <w:t>alaikomas nuotolinės sesijos įrašymas ir audito žurnalo fiksavimas.</w:t>
            </w:r>
          </w:p>
        </w:tc>
        <w:tc>
          <w:tcPr>
            <w:tcW w:w="1948" w:type="dxa"/>
          </w:tcPr>
          <w:p w14:paraId="53F482B5" w14:textId="77777777" w:rsidR="009F1E80" w:rsidRPr="00320183" w:rsidRDefault="009F1E80">
            <w:pPr>
              <w:widowControl/>
            </w:pPr>
          </w:p>
        </w:tc>
      </w:tr>
      <w:tr w:rsidR="00CD23FD" w:rsidRPr="00320183" w14:paraId="11A8001E" w14:textId="77777777" w:rsidTr="2F60AC4C">
        <w:tc>
          <w:tcPr>
            <w:tcW w:w="914" w:type="dxa"/>
          </w:tcPr>
          <w:p w14:paraId="278E03D7" w14:textId="78DBFFD6"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sz w:val="24"/>
                <w:szCs w:val="24"/>
              </w:rPr>
            </w:pPr>
          </w:p>
        </w:tc>
        <w:tc>
          <w:tcPr>
            <w:tcW w:w="2686" w:type="dxa"/>
          </w:tcPr>
          <w:p w14:paraId="0E360701" w14:textId="77E46F1A" w:rsidR="00CD23FD" w:rsidRPr="00320183" w:rsidRDefault="00CD23FD">
            <w:pPr>
              <w:pBdr>
                <w:top w:val="nil"/>
                <w:left w:val="nil"/>
                <w:bottom w:val="nil"/>
                <w:right w:val="nil"/>
                <w:between w:val="nil"/>
              </w:pBdr>
              <w:rPr>
                <w:color w:val="000000"/>
              </w:rPr>
            </w:pPr>
            <w:r w:rsidRPr="00320183">
              <w:rPr>
                <w:color w:val="000000"/>
              </w:rPr>
              <w:t>Saugus nuotolinis ryšy</w:t>
            </w:r>
            <w:r w:rsidR="003E60A9" w:rsidRPr="00320183">
              <w:rPr>
                <w:color w:val="000000"/>
              </w:rPr>
              <w:t>s</w:t>
            </w:r>
          </w:p>
        </w:tc>
        <w:tc>
          <w:tcPr>
            <w:tcW w:w="5252" w:type="dxa"/>
          </w:tcPr>
          <w:p w14:paraId="1C95282F" w14:textId="77777777" w:rsidR="00B1723E" w:rsidRPr="00320183" w:rsidRDefault="00A81A5F">
            <w:pPr>
              <w:widowControl/>
            </w:pPr>
            <w:r w:rsidRPr="00320183">
              <w:t xml:space="preserve">-Turi būti užtikrintas saugus nuotolinis ryšys tarp </w:t>
            </w:r>
            <w:r w:rsidR="004754E6" w:rsidRPr="00320183">
              <w:t>debesijos valdymo konsolė</w:t>
            </w:r>
            <w:r w:rsidRPr="00320183">
              <w:t>s ir už organizacijos tinklo esančių galinių įrenginių.</w:t>
            </w:r>
          </w:p>
          <w:p w14:paraId="1C01F478" w14:textId="3779907C" w:rsidR="00B1723E" w:rsidRPr="00320183" w:rsidRDefault="00B1723E" w:rsidP="00B1723E">
            <w:pPr>
              <w:widowControl/>
            </w:pPr>
            <w:r w:rsidRPr="00320183">
              <w:t>- Palaikoma duomenų šifravimo funkcija tarp agentų ir MSP debesijos valdymo konsolės (HTTPS protokolu su SSL/TLS šifravimu).</w:t>
            </w:r>
          </w:p>
          <w:p w14:paraId="2BB279F4" w14:textId="6948DC11" w:rsidR="00B1723E" w:rsidRPr="00320183" w:rsidRDefault="00B1723E">
            <w:pPr>
              <w:widowControl/>
            </w:pPr>
            <w:r w:rsidRPr="00320183">
              <w:t>- Užtikrintas autentifikavimas naudojant dviejų veiksnių autentifikaciją (2FA).</w:t>
            </w:r>
          </w:p>
          <w:p w14:paraId="1E89FC6A" w14:textId="06ACCD4F" w:rsidR="00CD23FD" w:rsidRPr="00320183" w:rsidRDefault="00A81A5F">
            <w:pPr>
              <w:widowControl/>
            </w:pPr>
            <w:r w:rsidRPr="00320183">
              <w:t>-</w:t>
            </w:r>
            <w:r w:rsidR="00B1723E" w:rsidRPr="00320183">
              <w:t xml:space="preserve"> </w:t>
            </w:r>
            <w:r w:rsidRPr="00320183">
              <w:t>Nuotolinė prieiga turi būti autentifikuojama pagal naudotojų roles ir kliento (</w:t>
            </w:r>
            <w:proofErr w:type="spellStart"/>
            <w:r w:rsidRPr="00320183">
              <w:t>tenanto</w:t>
            </w:r>
            <w:proofErr w:type="spellEnd"/>
            <w:r w:rsidRPr="00320183">
              <w:t>) politiką.</w:t>
            </w:r>
          </w:p>
        </w:tc>
        <w:tc>
          <w:tcPr>
            <w:tcW w:w="1948" w:type="dxa"/>
          </w:tcPr>
          <w:p w14:paraId="2EA52C7A" w14:textId="77777777" w:rsidR="00CD23FD" w:rsidRPr="00320183" w:rsidRDefault="00CD23FD">
            <w:pPr>
              <w:widowControl/>
            </w:pPr>
          </w:p>
        </w:tc>
      </w:tr>
      <w:tr w:rsidR="00CD23FD" w:rsidRPr="00320183" w14:paraId="3FFE4F7A" w14:textId="77777777" w:rsidTr="2F60AC4C">
        <w:tc>
          <w:tcPr>
            <w:tcW w:w="914" w:type="dxa"/>
          </w:tcPr>
          <w:p w14:paraId="7519306C" w14:textId="2AF29BC5"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6263A1E8" w14:textId="77777777" w:rsidR="00CD23FD" w:rsidRPr="00320183" w:rsidRDefault="00CD23FD">
            <w:pPr>
              <w:pBdr>
                <w:top w:val="nil"/>
                <w:left w:val="nil"/>
                <w:bottom w:val="nil"/>
                <w:right w:val="nil"/>
                <w:between w:val="nil"/>
              </w:pBdr>
              <w:rPr>
                <w:color w:val="000000"/>
              </w:rPr>
            </w:pPr>
            <w:r w:rsidRPr="00320183">
              <w:rPr>
                <w:color w:val="000000"/>
              </w:rPr>
              <w:t>Atnaujinimai</w:t>
            </w:r>
          </w:p>
        </w:tc>
        <w:tc>
          <w:tcPr>
            <w:tcW w:w="5252" w:type="dxa"/>
          </w:tcPr>
          <w:p w14:paraId="4E608FD0" w14:textId="6C29BE58" w:rsidR="003E60A9" w:rsidRPr="00320183" w:rsidRDefault="00A81A5F">
            <w:pPr>
              <w:widowControl/>
            </w:pPr>
            <w:r w:rsidRPr="00320183">
              <w:t>-</w:t>
            </w:r>
            <w:r w:rsidR="003E60A9" w:rsidRPr="00320183">
              <w:t xml:space="preserve"> </w:t>
            </w:r>
            <w:r w:rsidRPr="00320183">
              <w:t>Agentinė dalis turi automatiškai parsisiųsti atnaujinimus iš gamintojo debesijos infrastruktūros.</w:t>
            </w:r>
          </w:p>
          <w:p w14:paraId="77D01860" w14:textId="77777777" w:rsidR="003E60A9" w:rsidRPr="00320183" w:rsidRDefault="00A81A5F">
            <w:pPr>
              <w:widowControl/>
            </w:pPr>
            <w:r w:rsidRPr="00320183">
              <w:t>-</w:t>
            </w:r>
            <w:r w:rsidR="003E60A9" w:rsidRPr="00320183">
              <w:t xml:space="preserve"> </w:t>
            </w:r>
            <w:r w:rsidRPr="00320183">
              <w:t>Turi būti palaikoma automatinė versijų kontrolė ir agento atnaujinimas be naudotojo įsikišimo.</w:t>
            </w:r>
          </w:p>
          <w:p w14:paraId="2CD52F7B" w14:textId="022CE8E2" w:rsidR="00CD23FD" w:rsidRPr="00320183" w:rsidRDefault="00A81A5F">
            <w:pPr>
              <w:widowControl/>
              <w:rPr>
                <w:rFonts w:ascii="Calibri" w:eastAsia="Calibri" w:hAnsi="Calibri" w:cs="Calibri"/>
              </w:rPr>
            </w:pPr>
            <w:r w:rsidRPr="00320183">
              <w:t>-</w:t>
            </w:r>
            <w:r w:rsidR="003E60A9" w:rsidRPr="00320183">
              <w:t xml:space="preserve"> </w:t>
            </w:r>
            <w:r w:rsidRPr="00320183">
              <w:t>Turi būti palaikoma atnaujinimų diegimo planavimo funkcija kiekvienam klientui (</w:t>
            </w:r>
            <w:proofErr w:type="spellStart"/>
            <w:r w:rsidRPr="00320183">
              <w:t>tenantui</w:t>
            </w:r>
            <w:proofErr w:type="spellEnd"/>
            <w:r w:rsidRPr="00320183">
              <w:t>).</w:t>
            </w:r>
          </w:p>
        </w:tc>
        <w:tc>
          <w:tcPr>
            <w:tcW w:w="1948" w:type="dxa"/>
          </w:tcPr>
          <w:p w14:paraId="098B4C64" w14:textId="77777777" w:rsidR="00CD23FD" w:rsidRPr="00320183" w:rsidRDefault="00CD23FD">
            <w:pPr>
              <w:widowControl/>
            </w:pPr>
          </w:p>
        </w:tc>
      </w:tr>
      <w:tr w:rsidR="00CD23FD" w:rsidRPr="00320183" w14:paraId="0B0A5021" w14:textId="77777777" w:rsidTr="2F60AC4C">
        <w:tc>
          <w:tcPr>
            <w:tcW w:w="914" w:type="dxa"/>
          </w:tcPr>
          <w:p w14:paraId="1A3BC92C" w14:textId="384EA51D"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02A16C43" w14:textId="77777777" w:rsidR="00CD23FD" w:rsidRPr="00320183" w:rsidRDefault="00CD23FD">
            <w:pPr>
              <w:pBdr>
                <w:top w:val="nil"/>
                <w:left w:val="nil"/>
                <w:bottom w:val="nil"/>
                <w:right w:val="nil"/>
                <w:between w:val="nil"/>
              </w:pBdr>
              <w:ind w:left="-25" w:right="962"/>
              <w:rPr>
                <w:color w:val="000000"/>
              </w:rPr>
            </w:pPr>
            <w:r w:rsidRPr="00320183">
              <w:rPr>
                <w:color w:val="000000"/>
              </w:rPr>
              <w:t>Aktualumo reikalavimas</w:t>
            </w:r>
          </w:p>
        </w:tc>
        <w:tc>
          <w:tcPr>
            <w:tcW w:w="5252" w:type="dxa"/>
          </w:tcPr>
          <w:p w14:paraId="61BBECCC" w14:textId="45EA6BD9" w:rsidR="003E60A9" w:rsidRPr="00320183" w:rsidRDefault="00A81A5F">
            <w:pPr>
              <w:pBdr>
                <w:top w:val="nil"/>
                <w:left w:val="nil"/>
                <w:bottom w:val="nil"/>
                <w:right w:val="nil"/>
                <w:between w:val="nil"/>
              </w:pBdr>
              <w:ind w:right="141"/>
            </w:pPr>
            <w:r w:rsidRPr="00320183">
              <w:t>-</w:t>
            </w:r>
            <w:r w:rsidR="003E60A9" w:rsidRPr="00320183">
              <w:t xml:space="preserve"> </w:t>
            </w:r>
            <w:r w:rsidRPr="00320183">
              <w:t xml:space="preserve">Pateikiamoms licencijoms turi būti užtikrinamas gamintojo palaikymas viso </w:t>
            </w:r>
            <w:r w:rsidR="003E60A9" w:rsidRPr="00320183">
              <w:t xml:space="preserve">licencijų </w:t>
            </w:r>
            <w:r w:rsidRPr="00320183">
              <w:t xml:space="preserve"> galiojimo laikotarpiu.</w:t>
            </w:r>
          </w:p>
          <w:p w14:paraId="05C30090" w14:textId="70691C71" w:rsidR="00CD23FD" w:rsidRPr="00320183" w:rsidRDefault="00A81A5F">
            <w:pPr>
              <w:pBdr>
                <w:top w:val="nil"/>
                <w:left w:val="nil"/>
                <w:bottom w:val="nil"/>
                <w:right w:val="nil"/>
                <w:between w:val="nil"/>
              </w:pBdr>
              <w:ind w:right="141"/>
              <w:rPr>
                <w:color w:val="000000"/>
              </w:rPr>
            </w:pPr>
            <w:r w:rsidRPr="00320183">
              <w:t>-</w:t>
            </w:r>
            <w:r w:rsidR="003E60A9" w:rsidRPr="00320183">
              <w:t xml:space="preserve"> </w:t>
            </w:r>
            <w:r w:rsidRPr="00320183">
              <w:t xml:space="preserve">Turi būti užtikrinta teisė gauti naujausius funkcinius ir saugumo atnaujinimus iš gamintojo debesijos infrastruktūros </w:t>
            </w:r>
            <w:r w:rsidR="00A821D8" w:rsidRPr="00320183">
              <w:t>be papildomų mokesčių.</w:t>
            </w:r>
          </w:p>
        </w:tc>
        <w:tc>
          <w:tcPr>
            <w:tcW w:w="1948" w:type="dxa"/>
          </w:tcPr>
          <w:p w14:paraId="24F94CF6" w14:textId="77777777" w:rsidR="00CD23FD" w:rsidRPr="00320183" w:rsidRDefault="00CD23FD">
            <w:pPr>
              <w:pBdr>
                <w:top w:val="nil"/>
                <w:left w:val="nil"/>
                <w:bottom w:val="nil"/>
                <w:right w:val="nil"/>
                <w:between w:val="nil"/>
              </w:pBdr>
              <w:ind w:right="141"/>
            </w:pPr>
          </w:p>
        </w:tc>
      </w:tr>
      <w:tr w:rsidR="00CD23FD" w:rsidRPr="00320183" w14:paraId="4D728480" w14:textId="77777777" w:rsidTr="2F60AC4C">
        <w:tc>
          <w:tcPr>
            <w:tcW w:w="914" w:type="dxa"/>
          </w:tcPr>
          <w:p w14:paraId="25B0B341" w14:textId="3C212D7D"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06D99BB9" w14:textId="77777777" w:rsidR="00CD23FD" w:rsidRPr="00320183" w:rsidRDefault="00CD23FD">
            <w:pPr>
              <w:pBdr>
                <w:top w:val="nil"/>
                <w:left w:val="nil"/>
                <w:bottom w:val="nil"/>
                <w:right w:val="nil"/>
                <w:between w:val="nil"/>
              </w:pBdr>
              <w:rPr>
                <w:color w:val="000000"/>
              </w:rPr>
            </w:pPr>
            <w:r w:rsidRPr="00320183">
              <w:rPr>
                <w:color w:val="000000"/>
              </w:rPr>
              <w:t>Versija</w:t>
            </w:r>
          </w:p>
        </w:tc>
        <w:tc>
          <w:tcPr>
            <w:tcW w:w="5252" w:type="dxa"/>
          </w:tcPr>
          <w:p w14:paraId="282F7262" w14:textId="3ADDEF26" w:rsidR="003E60A9" w:rsidRPr="00320183" w:rsidRDefault="00A81A5F">
            <w:pPr>
              <w:pBdr>
                <w:top w:val="nil"/>
                <w:left w:val="nil"/>
                <w:bottom w:val="nil"/>
                <w:right w:val="nil"/>
                <w:between w:val="nil"/>
              </w:pBdr>
            </w:pPr>
            <w:r w:rsidRPr="00320183">
              <w:t>-</w:t>
            </w:r>
            <w:r w:rsidR="003E60A9" w:rsidRPr="00320183">
              <w:t xml:space="preserve"> </w:t>
            </w:r>
            <w:r w:rsidRPr="00320183">
              <w:t>Turi būti siūloma naujausia stabili programinės įrangos versija, oficialiai paskelbta gamintojo interneto svetainėje.</w:t>
            </w:r>
          </w:p>
          <w:p w14:paraId="6537AE88" w14:textId="6F863050" w:rsidR="00CD23FD" w:rsidRPr="00320183" w:rsidRDefault="00A81A5F">
            <w:pPr>
              <w:pBdr>
                <w:top w:val="nil"/>
                <w:left w:val="nil"/>
                <w:bottom w:val="nil"/>
                <w:right w:val="nil"/>
                <w:between w:val="nil"/>
              </w:pBdr>
            </w:pPr>
            <w:r w:rsidRPr="00320183">
              <w:t>-</w:t>
            </w:r>
            <w:r w:rsidR="003E60A9" w:rsidRPr="00320183">
              <w:t xml:space="preserve"> </w:t>
            </w:r>
            <w:r w:rsidRPr="00320183">
              <w:t>Versijos turi būti palaikomos gamintojo debesijos aplinkoje be poreikio diegti ar atnaujinti lokalius komponentus.</w:t>
            </w:r>
          </w:p>
        </w:tc>
        <w:tc>
          <w:tcPr>
            <w:tcW w:w="1948" w:type="dxa"/>
          </w:tcPr>
          <w:p w14:paraId="242F80F2" w14:textId="77777777" w:rsidR="00CD23FD" w:rsidRPr="00320183" w:rsidRDefault="00CD23FD">
            <w:pPr>
              <w:pBdr>
                <w:top w:val="nil"/>
                <w:left w:val="nil"/>
                <w:bottom w:val="nil"/>
                <w:right w:val="nil"/>
                <w:between w:val="nil"/>
              </w:pBdr>
            </w:pPr>
          </w:p>
        </w:tc>
      </w:tr>
      <w:tr w:rsidR="00CD23FD" w:rsidRPr="00320183" w14:paraId="27E1A936" w14:textId="77777777" w:rsidTr="2F60AC4C">
        <w:tc>
          <w:tcPr>
            <w:tcW w:w="914" w:type="dxa"/>
          </w:tcPr>
          <w:p w14:paraId="3D52125E" w14:textId="5FDAFA16"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10978142" w14:textId="77777777" w:rsidR="00CD23FD" w:rsidRPr="00320183" w:rsidRDefault="00CD23FD">
            <w:pPr>
              <w:pBdr>
                <w:top w:val="nil"/>
                <w:left w:val="nil"/>
                <w:bottom w:val="nil"/>
                <w:right w:val="nil"/>
                <w:between w:val="nil"/>
              </w:pBdr>
              <w:rPr>
                <w:color w:val="000000"/>
              </w:rPr>
            </w:pPr>
            <w:r w:rsidRPr="00320183">
              <w:rPr>
                <w:color w:val="000000"/>
              </w:rPr>
              <w:t>Dokumentacija</w:t>
            </w:r>
          </w:p>
        </w:tc>
        <w:tc>
          <w:tcPr>
            <w:tcW w:w="5252" w:type="dxa"/>
          </w:tcPr>
          <w:p w14:paraId="337D51EE" w14:textId="5FAF7BE1" w:rsidR="003E60A9" w:rsidRPr="00320183" w:rsidRDefault="00A81A5F">
            <w:pPr>
              <w:pBdr>
                <w:top w:val="nil"/>
                <w:left w:val="nil"/>
                <w:bottom w:val="nil"/>
                <w:right w:val="nil"/>
                <w:between w:val="nil"/>
              </w:pBdr>
              <w:ind w:hanging="27"/>
            </w:pPr>
            <w:r w:rsidRPr="00320183">
              <w:t>-</w:t>
            </w:r>
            <w:r w:rsidR="003E60A9" w:rsidRPr="00320183">
              <w:t xml:space="preserve"> </w:t>
            </w:r>
            <w:r w:rsidRPr="00320183">
              <w:t>Turi būti pateikta aktuali dokumentacija, apimanti programinės įrangos naudojimo, administravimo ir atstatymo procedūras.</w:t>
            </w:r>
          </w:p>
          <w:p w14:paraId="1F46840A" w14:textId="19020B9E" w:rsidR="00CD23FD" w:rsidRPr="00320183" w:rsidRDefault="00A81A5F">
            <w:pPr>
              <w:pBdr>
                <w:top w:val="nil"/>
                <w:left w:val="nil"/>
                <w:bottom w:val="nil"/>
                <w:right w:val="nil"/>
                <w:between w:val="nil"/>
              </w:pBdr>
              <w:ind w:hanging="27"/>
              <w:rPr>
                <w:color w:val="000000"/>
              </w:rPr>
            </w:pPr>
            <w:r w:rsidRPr="00320183">
              <w:t>-</w:t>
            </w:r>
            <w:r w:rsidR="003E60A9" w:rsidRPr="00320183">
              <w:t xml:space="preserve"> </w:t>
            </w:r>
            <w:r w:rsidRPr="00320183">
              <w:t>Visi administravimo ir naudotojo vadovai turi būti prieinami gamintojo portal</w:t>
            </w:r>
            <w:r w:rsidR="003E60A9" w:rsidRPr="00320183">
              <w:t>e</w:t>
            </w:r>
            <w:r w:rsidRPr="00320183">
              <w:t>.</w:t>
            </w:r>
          </w:p>
        </w:tc>
        <w:tc>
          <w:tcPr>
            <w:tcW w:w="1948" w:type="dxa"/>
          </w:tcPr>
          <w:p w14:paraId="6F443CE9" w14:textId="77777777" w:rsidR="00CD23FD" w:rsidRPr="00320183" w:rsidRDefault="00CD23FD">
            <w:pPr>
              <w:pBdr>
                <w:top w:val="nil"/>
                <w:left w:val="nil"/>
                <w:bottom w:val="nil"/>
                <w:right w:val="nil"/>
                <w:between w:val="nil"/>
              </w:pBdr>
              <w:ind w:hanging="27"/>
            </w:pPr>
          </w:p>
        </w:tc>
      </w:tr>
      <w:tr w:rsidR="00CD23FD" w:rsidRPr="00320183" w14:paraId="27D69A0D" w14:textId="77777777" w:rsidTr="2F60AC4C">
        <w:trPr>
          <w:trHeight w:val="1139"/>
        </w:trPr>
        <w:tc>
          <w:tcPr>
            <w:tcW w:w="914" w:type="dxa"/>
          </w:tcPr>
          <w:p w14:paraId="17254C1E" w14:textId="6EB90A7C"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0CE5EA07" w14:textId="77777777" w:rsidR="00CD23FD" w:rsidRPr="00320183" w:rsidRDefault="00CD23FD">
            <w:pPr>
              <w:pBdr>
                <w:top w:val="nil"/>
                <w:left w:val="nil"/>
                <w:bottom w:val="nil"/>
                <w:right w:val="nil"/>
                <w:between w:val="nil"/>
              </w:pBdr>
              <w:ind w:left="-25" w:right="424"/>
              <w:rPr>
                <w:color w:val="000000"/>
              </w:rPr>
            </w:pPr>
            <w:r w:rsidRPr="00320183">
              <w:rPr>
                <w:color w:val="000000"/>
              </w:rPr>
              <w:t xml:space="preserve">Gamintojo aptarnavimo </w:t>
            </w:r>
          </w:p>
          <w:p w14:paraId="6B4FBAD3" w14:textId="77777777" w:rsidR="00CD23FD" w:rsidRPr="00320183" w:rsidRDefault="00CD23FD">
            <w:pPr>
              <w:pBdr>
                <w:top w:val="nil"/>
                <w:left w:val="nil"/>
                <w:bottom w:val="nil"/>
                <w:right w:val="nil"/>
                <w:between w:val="nil"/>
              </w:pBdr>
              <w:rPr>
                <w:color w:val="000000"/>
              </w:rPr>
            </w:pPr>
            <w:r w:rsidRPr="00320183">
              <w:rPr>
                <w:color w:val="000000"/>
              </w:rPr>
              <w:t xml:space="preserve">(angl. </w:t>
            </w:r>
            <w:proofErr w:type="spellStart"/>
            <w:r w:rsidRPr="00320183">
              <w:rPr>
                <w:color w:val="000000"/>
              </w:rPr>
              <w:t>support</w:t>
            </w:r>
            <w:proofErr w:type="spellEnd"/>
            <w:r w:rsidRPr="00320183">
              <w:rPr>
                <w:color w:val="000000"/>
              </w:rPr>
              <w:t>) sąlygos</w:t>
            </w:r>
          </w:p>
        </w:tc>
        <w:tc>
          <w:tcPr>
            <w:tcW w:w="5252" w:type="dxa"/>
          </w:tcPr>
          <w:p w14:paraId="532229D8" w14:textId="455A799C" w:rsidR="003E60A9" w:rsidRPr="00320183" w:rsidRDefault="00A81A5F">
            <w:pPr>
              <w:pBdr>
                <w:top w:val="nil"/>
                <w:left w:val="nil"/>
                <w:bottom w:val="nil"/>
                <w:right w:val="nil"/>
                <w:between w:val="nil"/>
              </w:pBdr>
            </w:pPr>
            <w:r w:rsidRPr="00320183">
              <w:t>-</w:t>
            </w:r>
            <w:r w:rsidR="003E60A9" w:rsidRPr="00320183">
              <w:t xml:space="preserve"> </w:t>
            </w:r>
            <w:r w:rsidRPr="00320183">
              <w:t>Gamintojo atstovas turi teikti nemokamą pagalbą, konsultacijas telefonu arba per gamintojo portalą darbo dienomis darbo valandomis lietuvių ir anglų kalbomis.</w:t>
            </w:r>
          </w:p>
          <w:p w14:paraId="6CBF17E7" w14:textId="5B0D8C5F" w:rsidR="00CD23FD" w:rsidRPr="00320183" w:rsidRDefault="00A81A5F">
            <w:pPr>
              <w:pBdr>
                <w:top w:val="nil"/>
                <w:left w:val="nil"/>
                <w:bottom w:val="nil"/>
                <w:right w:val="nil"/>
                <w:between w:val="nil"/>
              </w:pBdr>
              <w:rPr>
                <w:color w:val="000000"/>
              </w:rPr>
            </w:pPr>
            <w:r w:rsidRPr="00320183">
              <w:t>-</w:t>
            </w:r>
            <w:r w:rsidR="003E60A9" w:rsidRPr="00320183">
              <w:t xml:space="preserve"> </w:t>
            </w:r>
            <w:r w:rsidRPr="00320183">
              <w:t>Turi būti palaikoma pagalbos sistema su incidentų registravimo funkcija per gamintojo debesijos portalą.</w:t>
            </w:r>
          </w:p>
        </w:tc>
        <w:tc>
          <w:tcPr>
            <w:tcW w:w="1948" w:type="dxa"/>
          </w:tcPr>
          <w:p w14:paraId="7A04DE71" w14:textId="77777777" w:rsidR="00CD23FD" w:rsidRPr="00320183" w:rsidRDefault="00CD23FD">
            <w:pPr>
              <w:pBdr>
                <w:top w:val="nil"/>
                <w:left w:val="nil"/>
                <w:bottom w:val="nil"/>
                <w:right w:val="nil"/>
                <w:between w:val="nil"/>
              </w:pBdr>
              <w:ind w:right="103"/>
            </w:pPr>
          </w:p>
        </w:tc>
      </w:tr>
      <w:tr w:rsidR="00CD23FD" w:rsidRPr="00320183" w14:paraId="2C5B24B6" w14:textId="77777777" w:rsidTr="2F60AC4C">
        <w:tc>
          <w:tcPr>
            <w:tcW w:w="914" w:type="dxa"/>
          </w:tcPr>
          <w:p w14:paraId="6EE0A815" w14:textId="4BD437D9" w:rsidR="00CD23FD" w:rsidRPr="00320183" w:rsidRDefault="00CD23FD" w:rsidP="00374EC3">
            <w:pPr>
              <w:pStyle w:val="ListParagraph"/>
              <w:numPr>
                <w:ilvl w:val="0"/>
                <w:numId w:val="7"/>
              </w:numPr>
              <w:pBdr>
                <w:top w:val="nil"/>
                <w:left w:val="nil"/>
                <w:bottom w:val="nil"/>
                <w:right w:val="nil"/>
                <w:between w:val="nil"/>
              </w:pBdr>
              <w:spacing w:line="274" w:lineRule="auto"/>
              <w:ind w:left="170"/>
              <w:jc w:val="center"/>
              <w:rPr>
                <w:color w:val="000000"/>
                <w:sz w:val="24"/>
                <w:szCs w:val="24"/>
              </w:rPr>
            </w:pPr>
          </w:p>
        </w:tc>
        <w:tc>
          <w:tcPr>
            <w:tcW w:w="2686" w:type="dxa"/>
          </w:tcPr>
          <w:p w14:paraId="3B9D12C8" w14:textId="2BDCCD73" w:rsidR="00CD23FD" w:rsidRPr="00320183" w:rsidRDefault="00CD23FD">
            <w:pPr>
              <w:pBdr>
                <w:top w:val="nil"/>
                <w:left w:val="nil"/>
                <w:bottom w:val="nil"/>
                <w:right w:val="nil"/>
                <w:between w:val="nil"/>
              </w:pBdr>
              <w:ind w:left="-25" w:right="148"/>
              <w:rPr>
                <w:color w:val="000000"/>
              </w:rPr>
            </w:pPr>
            <w:r w:rsidRPr="00320183">
              <w:rPr>
                <w:color w:val="000000"/>
              </w:rPr>
              <w:t>Licencijos</w:t>
            </w:r>
          </w:p>
        </w:tc>
        <w:tc>
          <w:tcPr>
            <w:tcW w:w="5252" w:type="dxa"/>
          </w:tcPr>
          <w:p w14:paraId="3AD26504" w14:textId="192B4C3A" w:rsidR="003E60A9" w:rsidRPr="00320183" w:rsidRDefault="00A81A5F">
            <w:pPr>
              <w:pBdr>
                <w:top w:val="nil"/>
                <w:left w:val="nil"/>
                <w:bottom w:val="nil"/>
                <w:right w:val="nil"/>
                <w:between w:val="nil"/>
              </w:pBdr>
              <w:ind w:right="103"/>
            </w:pPr>
            <w:r w:rsidRPr="00320183">
              <w:t>-</w:t>
            </w:r>
            <w:r w:rsidR="003E60A9" w:rsidRPr="00320183">
              <w:t xml:space="preserve"> </w:t>
            </w:r>
            <w:r w:rsidRPr="00320183">
              <w:t>Turi būti įvertintos visos būtinos licencijos, reikalingos užtikrinti viso aprašyto funkcionalumo veikimą, įskaitant modulius, papildinius ir integracijas.</w:t>
            </w:r>
          </w:p>
          <w:p w14:paraId="36027C65" w14:textId="77777777" w:rsidR="003E60A9" w:rsidRPr="00320183" w:rsidRDefault="00A81A5F">
            <w:pPr>
              <w:pBdr>
                <w:top w:val="nil"/>
                <w:left w:val="nil"/>
                <w:bottom w:val="nil"/>
                <w:right w:val="nil"/>
                <w:between w:val="nil"/>
              </w:pBdr>
              <w:ind w:right="103"/>
            </w:pPr>
            <w:r w:rsidRPr="00320183">
              <w:t>-</w:t>
            </w:r>
            <w:r w:rsidR="003E60A9" w:rsidRPr="00320183">
              <w:t xml:space="preserve"> </w:t>
            </w:r>
            <w:r w:rsidRPr="00320183">
              <w:t>Licencijos turi būti pritaikytos kelių klientų (</w:t>
            </w:r>
            <w:proofErr w:type="spellStart"/>
            <w:r w:rsidRPr="00320183">
              <w:t>tenantų</w:t>
            </w:r>
            <w:proofErr w:type="spellEnd"/>
            <w:r w:rsidRPr="00320183">
              <w:t xml:space="preserve">) </w:t>
            </w:r>
            <w:r w:rsidRPr="00320183">
              <w:lastRenderedPageBreak/>
              <w:t xml:space="preserve">valdymui iš vienos </w:t>
            </w:r>
            <w:r w:rsidR="004754E6" w:rsidRPr="00320183">
              <w:t>MSP debesijos valdymo konsolė</w:t>
            </w:r>
            <w:r w:rsidRPr="00320183">
              <w:t>s.</w:t>
            </w:r>
          </w:p>
          <w:p w14:paraId="448C4358" w14:textId="733B9EB2" w:rsidR="00CD23FD" w:rsidRPr="00320183" w:rsidRDefault="00A81A5F">
            <w:pPr>
              <w:pBdr>
                <w:top w:val="nil"/>
                <w:left w:val="nil"/>
                <w:bottom w:val="nil"/>
                <w:right w:val="nil"/>
                <w:between w:val="nil"/>
              </w:pBdr>
              <w:ind w:right="103"/>
            </w:pPr>
            <w:r w:rsidRPr="00320183">
              <w:t>-</w:t>
            </w:r>
            <w:r w:rsidR="003E60A9" w:rsidRPr="00320183">
              <w:t xml:space="preserve"> </w:t>
            </w:r>
            <w:r w:rsidRPr="00320183">
              <w:t>Licencijos turi būti suteikiamos kaip prenumeratos (</w:t>
            </w:r>
            <w:proofErr w:type="spellStart"/>
            <w:r w:rsidRPr="00320183">
              <w:t>SaaS</w:t>
            </w:r>
            <w:proofErr w:type="spellEnd"/>
            <w:r w:rsidRPr="00320183">
              <w:t xml:space="preserve">) paslauga, atitinkanti </w:t>
            </w:r>
            <w:r w:rsidR="000D4410" w:rsidRPr="00320183">
              <w:t xml:space="preserve">užsakyme nurodytą naudotojų ir/ar </w:t>
            </w:r>
            <w:r w:rsidRPr="00320183">
              <w:t>įrenginių (darbo vietų, mobiliųjų įrenginių, serverių)</w:t>
            </w:r>
            <w:r w:rsidR="000D4410" w:rsidRPr="00320183">
              <w:t xml:space="preserve"> tipą ir/ar </w:t>
            </w:r>
            <w:r w:rsidRPr="00320183">
              <w:t>kiekį</w:t>
            </w:r>
            <w:r w:rsidR="00CD23FD" w:rsidRPr="00320183">
              <w:t>.</w:t>
            </w:r>
          </w:p>
        </w:tc>
        <w:tc>
          <w:tcPr>
            <w:tcW w:w="1948" w:type="dxa"/>
          </w:tcPr>
          <w:p w14:paraId="540058CA" w14:textId="77777777" w:rsidR="00CD23FD" w:rsidRPr="00320183" w:rsidRDefault="00CD23FD">
            <w:pPr>
              <w:pBdr>
                <w:top w:val="nil"/>
                <w:left w:val="nil"/>
                <w:bottom w:val="nil"/>
                <w:right w:val="nil"/>
                <w:between w:val="nil"/>
              </w:pBdr>
              <w:ind w:right="103"/>
            </w:pPr>
          </w:p>
        </w:tc>
      </w:tr>
    </w:tbl>
    <w:p w14:paraId="79B95888" w14:textId="39CACF0A" w:rsidR="00301353" w:rsidRPr="00320183" w:rsidRDefault="00301353" w:rsidP="00ED7B74">
      <w:pPr>
        <w:ind w:firstLine="567"/>
      </w:pPr>
    </w:p>
    <w:p w14:paraId="1CF10BC0" w14:textId="68A6C16F" w:rsidR="00F83074" w:rsidRPr="00ED7B74" w:rsidRDefault="007D4302" w:rsidP="00ED7B74">
      <w:pPr>
        <w:pStyle w:val="ListParagraph"/>
        <w:widowControl/>
        <w:numPr>
          <w:ilvl w:val="0"/>
          <w:numId w:val="14"/>
        </w:numPr>
        <w:spacing w:line="360" w:lineRule="auto"/>
        <w:ind w:left="0" w:firstLine="426"/>
        <w:jc w:val="center"/>
        <w:rPr>
          <w:b/>
          <w:bCs/>
          <w:sz w:val="24"/>
          <w:szCs w:val="24"/>
          <w:lang w:eastAsia="lt-LT" w:bidi="en-US"/>
        </w:rPr>
      </w:pPr>
      <w:r w:rsidRPr="00ED7B74">
        <w:rPr>
          <w:b/>
          <w:bCs/>
          <w:sz w:val="24"/>
          <w:szCs w:val="24"/>
          <w:lang w:eastAsia="lt-LT" w:bidi="en-US"/>
        </w:rPr>
        <w:t>REIKALAVIMAI</w:t>
      </w:r>
      <w:r w:rsidR="00974FF8" w:rsidRPr="00ED7B74">
        <w:rPr>
          <w:b/>
          <w:bCs/>
          <w:sz w:val="24"/>
          <w:szCs w:val="24"/>
          <w:lang w:eastAsia="lt-LT" w:bidi="en-US"/>
        </w:rPr>
        <w:t xml:space="preserve"> DIEGIMO </w:t>
      </w:r>
      <w:r w:rsidRPr="00ED7B74">
        <w:rPr>
          <w:b/>
          <w:bCs/>
          <w:sz w:val="24"/>
          <w:szCs w:val="24"/>
          <w:lang w:eastAsia="lt-LT" w:bidi="en-US"/>
        </w:rPr>
        <w:t>PASLAUGOMS</w:t>
      </w:r>
    </w:p>
    <w:p w14:paraId="15AA2998" w14:textId="0F189AD7" w:rsidR="000D4410" w:rsidRPr="00ED7B74" w:rsidRDefault="000D4410" w:rsidP="00ED7B74">
      <w:pPr>
        <w:pStyle w:val="ListParagraph"/>
        <w:numPr>
          <w:ilvl w:val="1"/>
          <w:numId w:val="14"/>
        </w:numPr>
        <w:tabs>
          <w:tab w:val="left" w:pos="851"/>
        </w:tabs>
        <w:spacing w:line="360" w:lineRule="auto"/>
        <w:ind w:left="0" w:firstLine="426"/>
        <w:jc w:val="both"/>
        <w:rPr>
          <w:sz w:val="24"/>
          <w:szCs w:val="24"/>
        </w:rPr>
      </w:pPr>
      <w:r w:rsidRPr="00ED7B74">
        <w:rPr>
          <w:sz w:val="24"/>
          <w:szCs w:val="24"/>
        </w:rPr>
        <w:t xml:space="preserve">Pirkėjas pagal poreikį įsigys </w:t>
      </w:r>
      <w:r w:rsidR="0083515C" w:rsidRPr="00ED7B74">
        <w:rPr>
          <w:sz w:val="24"/>
          <w:szCs w:val="24"/>
        </w:rPr>
        <w:t xml:space="preserve">Prekių </w:t>
      </w:r>
      <w:r w:rsidRPr="00ED7B74">
        <w:rPr>
          <w:sz w:val="24"/>
          <w:szCs w:val="24"/>
        </w:rPr>
        <w:t>diegimo, konfigūravimo</w:t>
      </w:r>
      <w:r w:rsidR="00AC77B7" w:rsidRPr="00ED7B74">
        <w:rPr>
          <w:sz w:val="24"/>
          <w:szCs w:val="24"/>
        </w:rPr>
        <w:t xml:space="preserve"> </w:t>
      </w:r>
      <w:r w:rsidRPr="00ED7B74">
        <w:rPr>
          <w:sz w:val="24"/>
          <w:szCs w:val="24"/>
        </w:rPr>
        <w:t>ir perdavimo eksploatacijai paslaugas</w:t>
      </w:r>
      <w:r w:rsidR="00604BE5" w:rsidRPr="00ED7B74">
        <w:rPr>
          <w:sz w:val="24"/>
          <w:szCs w:val="24"/>
        </w:rPr>
        <w:t xml:space="preserve"> (toliau – Diegimo paslaugos)</w:t>
      </w:r>
      <w:r w:rsidR="00AC77B7" w:rsidRPr="00ED7B74">
        <w:rPr>
          <w:sz w:val="24"/>
          <w:szCs w:val="24"/>
        </w:rPr>
        <w:t xml:space="preserve"> Pirkėjo ir/ar </w:t>
      </w:r>
      <w:r w:rsidR="005C0966">
        <w:rPr>
          <w:sz w:val="24"/>
          <w:szCs w:val="24"/>
        </w:rPr>
        <w:t>institucijoms</w:t>
      </w:r>
      <w:r w:rsidRPr="00ED7B74">
        <w:rPr>
          <w:sz w:val="24"/>
          <w:szCs w:val="24"/>
        </w:rPr>
        <w:t>, užtikrinant integraciją su</w:t>
      </w:r>
      <w:r w:rsidR="003C71DD" w:rsidRPr="00ED7B74">
        <w:rPr>
          <w:sz w:val="24"/>
          <w:szCs w:val="24"/>
        </w:rPr>
        <w:t xml:space="preserve"> jų turimomis</w:t>
      </w:r>
      <w:r w:rsidRPr="00ED7B74">
        <w:rPr>
          <w:sz w:val="24"/>
          <w:szCs w:val="24"/>
        </w:rPr>
        <w:t xml:space="preserve"> </w:t>
      </w:r>
      <w:r w:rsidR="00CE27A2" w:rsidRPr="00ED7B74">
        <w:rPr>
          <w:sz w:val="24"/>
          <w:szCs w:val="24"/>
        </w:rPr>
        <w:t xml:space="preserve">informacinių technologijų </w:t>
      </w:r>
      <w:r w:rsidRPr="00ED7B74">
        <w:rPr>
          <w:sz w:val="24"/>
          <w:szCs w:val="24"/>
        </w:rPr>
        <w:t>infrastruktūr</w:t>
      </w:r>
      <w:r w:rsidR="00AC77B7" w:rsidRPr="00ED7B74">
        <w:rPr>
          <w:sz w:val="24"/>
          <w:szCs w:val="24"/>
        </w:rPr>
        <w:t>omis</w:t>
      </w:r>
      <w:r w:rsidRPr="00ED7B74">
        <w:rPr>
          <w:sz w:val="24"/>
          <w:szCs w:val="24"/>
        </w:rPr>
        <w:t>.</w:t>
      </w:r>
    </w:p>
    <w:p w14:paraId="10243AB7" w14:textId="0E6EB2F5" w:rsidR="00AB25BE" w:rsidRPr="00ED7B74" w:rsidRDefault="00D71125" w:rsidP="00ED7B74">
      <w:pPr>
        <w:pStyle w:val="ListParagraph"/>
        <w:numPr>
          <w:ilvl w:val="1"/>
          <w:numId w:val="14"/>
        </w:numPr>
        <w:tabs>
          <w:tab w:val="left" w:pos="851"/>
        </w:tabs>
        <w:spacing w:line="360" w:lineRule="auto"/>
        <w:ind w:left="0" w:firstLine="426"/>
        <w:jc w:val="both"/>
        <w:rPr>
          <w:sz w:val="24"/>
          <w:szCs w:val="24"/>
        </w:rPr>
      </w:pPr>
      <w:r w:rsidRPr="00ED7B74">
        <w:rPr>
          <w:sz w:val="24"/>
          <w:szCs w:val="24"/>
        </w:rPr>
        <w:t>. Tiekėjas turi įsivertinti</w:t>
      </w:r>
      <w:r w:rsidR="00E11542" w:rsidRPr="00ED7B74">
        <w:rPr>
          <w:sz w:val="24"/>
          <w:szCs w:val="24"/>
        </w:rPr>
        <w:t xml:space="preserve">, kad </w:t>
      </w:r>
      <w:r w:rsidR="00DC0175" w:rsidRPr="00ED7B74">
        <w:rPr>
          <w:sz w:val="24"/>
          <w:szCs w:val="24"/>
        </w:rPr>
        <w:t xml:space="preserve">Diegimo paslaugos bus teikiamos institucijoms, kurių KDV skaičius gali būti nuo </w:t>
      </w:r>
      <w:r w:rsidR="008B2C4A" w:rsidRPr="00ED7B74">
        <w:rPr>
          <w:sz w:val="24"/>
          <w:szCs w:val="24"/>
        </w:rPr>
        <w:t>50</w:t>
      </w:r>
      <w:r w:rsidR="00F63EB2" w:rsidRPr="00ED7B74">
        <w:rPr>
          <w:sz w:val="24"/>
          <w:szCs w:val="24"/>
        </w:rPr>
        <w:t xml:space="preserve"> – </w:t>
      </w:r>
      <w:r w:rsidR="009F250F" w:rsidRPr="00ED7B74">
        <w:rPr>
          <w:sz w:val="24"/>
          <w:szCs w:val="24"/>
        </w:rPr>
        <w:t>30</w:t>
      </w:r>
      <w:r w:rsidR="00F63EB2" w:rsidRPr="00ED7B74">
        <w:rPr>
          <w:sz w:val="24"/>
          <w:szCs w:val="24"/>
        </w:rPr>
        <w:t xml:space="preserve">0. </w:t>
      </w:r>
      <w:r w:rsidR="00CA1E48" w:rsidRPr="00ED7B74">
        <w:rPr>
          <w:sz w:val="24"/>
          <w:szCs w:val="24"/>
        </w:rPr>
        <w:t xml:space="preserve"> </w:t>
      </w:r>
    </w:p>
    <w:p w14:paraId="5548AF52" w14:textId="3141ED7A" w:rsidR="00FC671A" w:rsidRPr="00ED7B74" w:rsidRDefault="00FC671A" w:rsidP="00ED7B74">
      <w:pPr>
        <w:pStyle w:val="ListParagraph"/>
        <w:numPr>
          <w:ilvl w:val="1"/>
          <w:numId w:val="14"/>
        </w:numPr>
        <w:tabs>
          <w:tab w:val="left" w:pos="851"/>
        </w:tabs>
        <w:spacing w:line="360" w:lineRule="auto"/>
        <w:ind w:left="0" w:firstLine="426"/>
        <w:jc w:val="both"/>
        <w:rPr>
          <w:sz w:val="24"/>
          <w:szCs w:val="24"/>
        </w:rPr>
      </w:pPr>
      <w:r w:rsidRPr="00ED7B74">
        <w:rPr>
          <w:sz w:val="24"/>
          <w:szCs w:val="24"/>
        </w:rPr>
        <w:t xml:space="preserve">Į </w:t>
      </w:r>
      <w:r w:rsidR="00221BD6" w:rsidRPr="00ED7B74">
        <w:rPr>
          <w:sz w:val="24"/>
          <w:szCs w:val="24"/>
        </w:rPr>
        <w:t xml:space="preserve">Diegimo paslaugų </w:t>
      </w:r>
      <w:r w:rsidRPr="00ED7B74">
        <w:rPr>
          <w:sz w:val="24"/>
          <w:szCs w:val="24"/>
        </w:rPr>
        <w:t xml:space="preserve">pasiūlymo kainą turi būti įtrauktos visos </w:t>
      </w:r>
      <w:r w:rsidR="00717379" w:rsidRPr="00ED7B74">
        <w:rPr>
          <w:sz w:val="24"/>
          <w:szCs w:val="24"/>
        </w:rPr>
        <w:t>sąnaudos</w:t>
      </w:r>
      <w:r w:rsidR="00221BD6" w:rsidRPr="00ED7B74">
        <w:rPr>
          <w:sz w:val="24"/>
          <w:szCs w:val="24"/>
        </w:rPr>
        <w:t>, susijusios su paslaugomis</w:t>
      </w:r>
      <w:r w:rsidR="00717379" w:rsidRPr="00ED7B74">
        <w:rPr>
          <w:sz w:val="24"/>
          <w:szCs w:val="24"/>
        </w:rPr>
        <w:t>.</w:t>
      </w:r>
    </w:p>
    <w:p w14:paraId="7ACF7CBE" w14:textId="342BADAB" w:rsidR="00320183" w:rsidRDefault="00320183" w:rsidP="00ED7B74">
      <w:pPr>
        <w:pStyle w:val="ListParagraph"/>
        <w:numPr>
          <w:ilvl w:val="1"/>
          <w:numId w:val="14"/>
        </w:numPr>
        <w:tabs>
          <w:tab w:val="left" w:pos="851"/>
        </w:tabs>
        <w:spacing w:line="360" w:lineRule="auto"/>
        <w:ind w:left="0" w:firstLine="426"/>
        <w:jc w:val="both"/>
        <w:rPr>
          <w:sz w:val="24"/>
          <w:szCs w:val="24"/>
        </w:rPr>
      </w:pPr>
      <w:r w:rsidRPr="00374EC3">
        <w:rPr>
          <w:sz w:val="24"/>
          <w:szCs w:val="24"/>
        </w:rPr>
        <w:t>Tiekėjas</w:t>
      </w:r>
      <w:r w:rsidR="00F403CF">
        <w:rPr>
          <w:sz w:val="24"/>
          <w:szCs w:val="24"/>
        </w:rPr>
        <w:t xml:space="preserve"> Diegimo paslaugas turi suteikti </w:t>
      </w:r>
      <w:r w:rsidR="00BD4C6A">
        <w:rPr>
          <w:sz w:val="24"/>
          <w:szCs w:val="24"/>
        </w:rPr>
        <w:t>ne vėliau kaip per 1 (vieną) mėnesį nuo</w:t>
      </w:r>
      <w:r w:rsidRPr="00374EC3">
        <w:rPr>
          <w:sz w:val="24"/>
          <w:szCs w:val="24"/>
        </w:rPr>
        <w:t xml:space="preserve"> </w:t>
      </w:r>
      <w:r w:rsidR="00AC77B7" w:rsidRPr="00374EC3">
        <w:rPr>
          <w:sz w:val="24"/>
          <w:szCs w:val="24"/>
        </w:rPr>
        <w:t xml:space="preserve">Pirkėjo </w:t>
      </w:r>
      <w:r w:rsidR="00CE27A2">
        <w:rPr>
          <w:sz w:val="24"/>
          <w:szCs w:val="24"/>
        </w:rPr>
        <w:t>D</w:t>
      </w:r>
      <w:r w:rsidR="00CE27A2" w:rsidRPr="00374EC3">
        <w:rPr>
          <w:sz w:val="24"/>
          <w:szCs w:val="24"/>
        </w:rPr>
        <w:t xml:space="preserve">iegimo </w:t>
      </w:r>
      <w:r w:rsidR="00BD4C6A">
        <w:rPr>
          <w:sz w:val="24"/>
          <w:szCs w:val="24"/>
        </w:rPr>
        <w:t>paslaugų</w:t>
      </w:r>
      <w:r w:rsidRPr="00374EC3">
        <w:rPr>
          <w:sz w:val="24"/>
          <w:szCs w:val="24"/>
        </w:rPr>
        <w:t xml:space="preserve"> </w:t>
      </w:r>
      <w:r w:rsidR="00FC671A" w:rsidRPr="00374EC3">
        <w:rPr>
          <w:sz w:val="24"/>
          <w:szCs w:val="24"/>
        </w:rPr>
        <w:t>užsakym</w:t>
      </w:r>
      <w:r w:rsidR="00FC671A">
        <w:rPr>
          <w:sz w:val="24"/>
          <w:szCs w:val="24"/>
        </w:rPr>
        <w:t>o pateikimo</w:t>
      </w:r>
      <w:r w:rsidR="00FC671A" w:rsidRPr="00374EC3">
        <w:rPr>
          <w:sz w:val="24"/>
          <w:szCs w:val="24"/>
        </w:rPr>
        <w:t xml:space="preserve"> </w:t>
      </w:r>
      <w:r w:rsidRPr="00374EC3">
        <w:rPr>
          <w:sz w:val="24"/>
          <w:szCs w:val="24"/>
        </w:rPr>
        <w:t>datos.</w:t>
      </w:r>
    </w:p>
    <w:p w14:paraId="26478B14" w14:textId="3B51045B" w:rsidR="00426816" w:rsidRDefault="00426816" w:rsidP="00374EC3">
      <w:pPr>
        <w:pStyle w:val="ListParagraph"/>
        <w:numPr>
          <w:ilvl w:val="1"/>
          <w:numId w:val="14"/>
        </w:numPr>
        <w:tabs>
          <w:tab w:val="left" w:pos="851"/>
        </w:tabs>
        <w:spacing w:line="360" w:lineRule="auto"/>
        <w:ind w:left="0" w:firstLine="360"/>
        <w:jc w:val="both"/>
        <w:rPr>
          <w:sz w:val="24"/>
          <w:szCs w:val="24"/>
        </w:rPr>
      </w:pPr>
      <w:r>
        <w:rPr>
          <w:sz w:val="24"/>
          <w:szCs w:val="24"/>
        </w:rPr>
        <w:t>Diegimo paslaug</w:t>
      </w:r>
      <w:r w:rsidR="00B75723">
        <w:rPr>
          <w:sz w:val="24"/>
          <w:szCs w:val="24"/>
        </w:rPr>
        <w:t>ų metu Tiekėjas turės</w:t>
      </w:r>
      <w:r>
        <w:rPr>
          <w:sz w:val="24"/>
          <w:szCs w:val="24"/>
        </w:rPr>
        <w:t>:</w:t>
      </w:r>
    </w:p>
    <w:p w14:paraId="24539CEE" w14:textId="05476E5F" w:rsidR="00426816" w:rsidRDefault="00B75723" w:rsidP="00374EC3">
      <w:pPr>
        <w:pStyle w:val="ListParagraph"/>
        <w:numPr>
          <w:ilvl w:val="2"/>
          <w:numId w:val="14"/>
        </w:numPr>
        <w:tabs>
          <w:tab w:val="left" w:pos="709"/>
          <w:tab w:val="left" w:pos="1134"/>
        </w:tabs>
        <w:spacing w:line="360" w:lineRule="auto"/>
        <w:ind w:left="0" w:firstLine="360"/>
        <w:jc w:val="both"/>
        <w:rPr>
          <w:sz w:val="24"/>
          <w:szCs w:val="24"/>
        </w:rPr>
      </w:pPr>
      <w:r>
        <w:rPr>
          <w:sz w:val="24"/>
          <w:szCs w:val="24"/>
        </w:rPr>
        <w:t>Pateikti į</w:t>
      </w:r>
      <w:r w:rsidR="00014691" w:rsidRPr="00AC26B3">
        <w:rPr>
          <w:sz w:val="24"/>
          <w:szCs w:val="24"/>
        </w:rPr>
        <w:t>gyvendinimo plan</w:t>
      </w:r>
      <w:r>
        <w:rPr>
          <w:sz w:val="24"/>
          <w:szCs w:val="24"/>
        </w:rPr>
        <w:t xml:space="preserve">ą </w:t>
      </w:r>
      <w:r w:rsidR="00014691" w:rsidRPr="00AC26B3">
        <w:rPr>
          <w:sz w:val="24"/>
          <w:szCs w:val="24"/>
        </w:rPr>
        <w:t>(darbų etapai, terminai, rizikos, kontaktai)</w:t>
      </w:r>
      <w:r w:rsidR="00DB20F6">
        <w:rPr>
          <w:sz w:val="24"/>
          <w:szCs w:val="24"/>
        </w:rPr>
        <w:t>;</w:t>
      </w:r>
    </w:p>
    <w:p w14:paraId="63394707" w14:textId="16D67302" w:rsidR="00014691" w:rsidRDefault="00014691" w:rsidP="00374EC3">
      <w:pPr>
        <w:pStyle w:val="ListParagraph"/>
        <w:numPr>
          <w:ilvl w:val="2"/>
          <w:numId w:val="14"/>
        </w:numPr>
        <w:tabs>
          <w:tab w:val="left" w:pos="709"/>
          <w:tab w:val="left" w:pos="1134"/>
        </w:tabs>
        <w:spacing w:line="360" w:lineRule="auto"/>
        <w:ind w:left="0" w:firstLine="360"/>
        <w:jc w:val="both"/>
        <w:rPr>
          <w:sz w:val="24"/>
          <w:szCs w:val="24"/>
        </w:rPr>
      </w:pPr>
      <w:r w:rsidRPr="00AC26B3">
        <w:rPr>
          <w:sz w:val="24"/>
          <w:szCs w:val="24"/>
        </w:rPr>
        <w:t xml:space="preserve">Suderinti su Pirkėju ir/ar </w:t>
      </w:r>
      <w:r w:rsidR="005C0966">
        <w:rPr>
          <w:sz w:val="24"/>
          <w:szCs w:val="24"/>
        </w:rPr>
        <w:t>institucija</w:t>
      </w:r>
      <w:r w:rsidRPr="00AC26B3">
        <w:rPr>
          <w:sz w:val="24"/>
          <w:szCs w:val="24"/>
        </w:rPr>
        <w:t xml:space="preserve"> diegimo langus (kad būtų minimalus poveikis veiklai)</w:t>
      </w:r>
      <w:r w:rsidR="00DB20F6">
        <w:rPr>
          <w:sz w:val="24"/>
          <w:szCs w:val="24"/>
        </w:rPr>
        <w:t>;</w:t>
      </w:r>
    </w:p>
    <w:p w14:paraId="7EEC006E" w14:textId="3CBFBA46"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Surinkti techninę informaciją (vartotojai, įrenginiai, tinklas, saugumo reikalavimai)</w:t>
      </w:r>
      <w:r w:rsidR="00DB20F6">
        <w:rPr>
          <w:sz w:val="24"/>
          <w:szCs w:val="24"/>
        </w:rPr>
        <w:t>;</w:t>
      </w:r>
    </w:p>
    <w:p w14:paraId="3ED97B44" w14:textId="23DE1E9B"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 xml:space="preserve">Sukonfigūruoti </w:t>
      </w:r>
      <w:r w:rsidR="00862CA9">
        <w:rPr>
          <w:sz w:val="24"/>
          <w:szCs w:val="24"/>
        </w:rPr>
        <w:t>sprendimą</w:t>
      </w:r>
      <w:r w:rsidRPr="004B1071">
        <w:rPr>
          <w:sz w:val="24"/>
          <w:szCs w:val="24"/>
        </w:rPr>
        <w:t xml:space="preserve"> remiantis gamintojo rekomendacijomis ir įdiegti pagrindinius komponentus (bazinė konfigūracija pagal su Pirkėju ir/ar </w:t>
      </w:r>
      <w:r w:rsidR="005C0966">
        <w:rPr>
          <w:sz w:val="24"/>
          <w:szCs w:val="24"/>
        </w:rPr>
        <w:t>institucija</w:t>
      </w:r>
      <w:r w:rsidRPr="004B1071">
        <w:rPr>
          <w:sz w:val="24"/>
          <w:szCs w:val="24"/>
        </w:rPr>
        <w:t xml:space="preserve"> suderintus reikalavimus).</w:t>
      </w:r>
    </w:p>
    <w:p w14:paraId="385AAA8F" w14:textId="77777777"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 xml:space="preserve">Sukurti administratorių roles (bent: </w:t>
      </w:r>
      <w:proofErr w:type="spellStart"/>
      <w:r w:rsidRPr="004B1071">
        <w:rPr>
          <w:sz w:val="24"/>
          <w:szCs w:val="24"/>
        </w:rPr>
        <w:t>Admin</w:t>
      </w:r>
      <w:proofErr w:type="spellEnd"/>
      <w:r w:rsidRPr="004B1071">
        <w:rPr>
          <w:sz w:val="24"/>
          <w:szCs w:val="24"/>
        </w:rPr>
        <w:t>/</w:t>
      </w:r>
      <w:proofErr w:type="spellStart"/>
      <w:r w:rsidRPr="004B1071">
        <w:rPr>
          <w:sz w:val="24"/>
          <w:szCs w:val="24"/>
        </w:rPr>
        <w:t>Operator</w:t>
      </w:r>
      <w:proofErr w:type="spellEnd"/>
      <w:r w:rsidRPr="004B1071">
        <w:rPr>
          <w:sz w:val="24"/>
          <w:szCs w:val="24"/>
        </w:rPr>
        <w:t>/</w:t>
      </w:r>
      <w:proofErr w:type="spellStart"/>
      <w:r w:rsidRPr="004B1071">
        <w:rPr>
          <w:sz w:val="24"/>
          <w:szCs w:val="24"/>
        </w:rPr>
        <w:t>Read-only</w:t>
      </w:r>
      <w:proofErr w:type="spellEnd"/>
      <w:r w:rsidRPr="004B1071">
        <w:rPr>
          <w:sz w:val="24"/>
          <w:szCs w:val="24"/>
        </w:rPr>
        <w:t>) ir įjungti audito žurnalus.</w:t>
      </w:r>
    </w:p>
    <w:p w14:paraId="094DF509" w14:textId="77777777"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Įdiegti agentus/prijungti valdomus objektus pilotiniam diegimui (bent 10 įrenginių kurie apimtų visus įstaigoje naudojamų įrenginių tipus bei visas aktualias operacines sistemas).</w:t>
      </w:r>
    </w:p>
    <w:p w14:paraId="0EBE1FE2" w14:textId="77777777"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Suderinus atlikti pilnos apimties diegimą.</w:t>
      </w:r>
    </w:p>
    <w:p w14:paraId="2ED9CAC3" w14:textId="4777D8DE"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 xml:space="preserve">Tiekėjas turi įgyvendinti arba Pirkėjui ir/ar </w:t>
      </w:r>
      <w:r w:rsidR="005C0966">
        <w:rPr>
          <w:sz w:val="24"/>
          <w:szCs w:val="24"/>
        </w:rPr>
        <w:t>institucijai</w:t>
      </w:r>
      <w:r w:rsidRPr="004B1071">
        <w:rPr>
          <w:sz w:val="24"/>
          <w:szCs w:val="24"/>
        </w:rPr>
        <w:t xml:space="preserve"> nesutinkant suteikti reikiamų  prieigų pateikti konfigūravimo instrukcijas ir patikrinti integracijas su AD/</w:t>
      </w:r>
      <w:proofErr w:type="spellStart"/>
      <w:r w:rsidRPr="004B1071">
        <w:rPr>
          <w:sz w:val="24"/>
          <w:szCs w:val="24"/>
        </w:rPr>
        <w:t>Azure</w:t>
      </w:r>
      <w:proofErr w:type="spellEnd"/>
      <w:r w:rsidRPr="004B1071">
        <w:rPr>
          <w:sz w:val="24"/>
          <w:szCs w:val="24"/>
        </w:rPr>
        <w:t xml:space="preserve"> AD/</w:t>
      </w:r>
      <w:proofErr w:type="spellStart"/>
      <w:r w:rsidRPr="004B1071">
        <w:rPr>
          <w:sz w:val="24"/>
          <w:szCs w:val="24"/>
        </w:rPr>
        <w:t>Entra</w:t>
      </w:r>
      <w:proofErr w:type="spellEnd"/>
      <w:r w:rsidRPr="004B1071">
        <w:rPr>
          <w:sz w:val="24"/>
          <w:szCs w:val="24"/>
        </w:rPr>
        <w:t xml:space="preserve"> ID.</w:t>
      </w:r>
    </w:p>
    <w:p w14:paraId="74447460" w14:textId="77777777"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Pateikti konfigūracijų dokumentus lietuvių kalba: įdiegimo schema (komponentai); atlikti/įjungti nustatymai, konfigūracijos; administravimo vedlys „</w:t>
      </w:r>
      <w:proofErr w:type="spellStart"/>
      <w:r w:rsidRPr="004B1071">
        <w:rPr>
          <w:sz w:val="24"/>
          <w:szCs w:val="24"/>
        </w:rPr>
        <w:t>quick</w:t>
      </w:r>
      <w:proofErr w:type="spellEnd"/>
      <w:r w:rsidRPr="004B1071">
        <w:rPr>
          <w:sz w:val="24"/>
          <w:szCs w:val="24"/>
        </w:rPr>
        <w:t xml:space="preserve"> </w:t>
      </w:r>
      <w:proofErr w:type="spellStart"/>
      <w:r w:rsidRPr="004B1071">
        <w:rPr>
          <w:sz w:val="24"/>
          <w:szCs w:val="24"/>
        </w:rPr>
        <w:t>guide</w:t>
      </w:r>
      <w:proofErr w:type="spellEnd"/>
      <w:r w:rsidRPr="004B1071">
        <w:rPr>
          <w:sz w:val="24"/>
          <w:szCs w:val="24"/>
        </w:rPr>
        <w:t>“.</w:t>
      </w:r>
    </w:p>
    <w:p w14:paraId="01318967" w14:textId="50D4D243"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 xml:space="preserve">Atlikti mokymus Pirkėjo ir/ar </w:t>
      </w:r>
      <w:r w:rsidR="005C0966">
        <w:rPr>
          <w:sz w:val="24"/>
          <w:szCs w:val="24"/>
        </w:rPr>
        <w:t>institucijos</w:t>
      </w:r>
      <w:r w:rsidRPr="004B1071">
        <w:rPr>
          <w:sz w:val="24"/>
          <w:szCs w:val="24"/>
        </w:rPr>
        <w:t xml:space="preserve"> administratoriams ne mažiau kaip 5 val. 30 mokymų dalyvių. Privalomos temos: Sprendimo galimybės ir funkcionalumai, administravimas, </w:t>
      </w:r>
      <w:r w:rsidRPr="004B1071">
        <w:rPr>
          <w:sz w:val="24"/>
          <w:szCs w:val="24"/>
        </w:rPr>
        <w:lastRenderedPageBreak/>
        <w:t>valdymas, politikos/nustatymai, incidentų/įvykių peržiūra, integracijų patikra, ataskaitos, rutininė administratoriaus veikla, operatoriaus (</w:t>
      </w:r>
      <w:proofErr w:type="spellStart"/>
      <w:r w:rsidRPr="004B1071">
        <w:rPr>
          <w:sz w:val="24"/>
          <w:szCs w:val="24"/>
        </w:rPr>
        <w:t>helpdesk</w:t>
      </w:r>
      <w:proofErr w:type="spellEnd"/>
      <w:r w:rsidRPr="004B1071">
        <w:rPr>
          <w:sz w:val="24"/>
          <w:szCs w:val="24"/>
        </w:rPr>
        <w:t>) galimybės jo veikla ir nuotolinis prisijungimas.</w:t>
      </w:r>
    </w:p>
    <w:p w14:paraId="6470F814" w14:textId="77777777" w:rsidR="004B1071" w:rsidRPr="004B1071"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4B1071">
        <w:rPr>
          <w:sz w:val="24"/>
          <w:szCs w:val="24"/>
        </w:rPr>
        <w:t>Pateikti mokymų medžiaga (skaidrės ir atliktų mokymų įrašai)</w:t>
      </w:r>
    </w:p>
    <w:p w14:paraId="4288079E" w14:textId="0AB594B8" w:rsidR="004B1071" w:rsidRDefault="004B1071" w:rsidP="00F4786D">
      <w:pPr>
        <w:pStyle w:val="ListParagraph"/>
        <w:tabs>
          <w:tab w:val="left" w:pos="851"/>
        </w:tabs>
        <w:spacing w:line="360" w:lineRule="auto"/>
        <w:jc w:val="both"/>
        <w:rPr>
          <w:sz w:val="24"/>
          <w:szCs w:val="24"/>
        </w:rPr>
      </w:pPr>
    </w:p>
    <w:p w14:paraId="59F26F7E" w14:textId="1DE4E553" w:rsidR="000E6A66" w:rsidRPr="00374EC3" w:rsidRDefault="000E6A66" w:rsidP="00374EC3">
      <w:pPr>
        <w:pStyle w:val="ListParagraph"/>
        <w:tabs>
          <w:tab w:val="left" w:pos="851"/>
        </w:tabs>
        <w:spacing w:line="360" w:lineRule="auto"/>
        <w:jc w:val="center"/>
        <w:rPr>
          <w:sz w:val="24"/>
          <w:szCs w:val="24"/>
        </w:rPr>
      </w:pPr>
      <w:r>
        <w:rPr>
          <w:sz w:val="24"/>
          <w:szCs w:val="24"/>
        </w:rPr>
        <w:t>__________________</w:t>
      </w:r>
    </w:p>
    <w:p w14:paraId="3C0A61CB" w14:textId="77777777" w:rsidR="000D4410" w:rsidRPr="00374EC3" w:rsidRDefault="000D4410" w:rsidP="00374EC3">
      <w:pPr>
        <w:spacing w:line="360" w:lineRule="auto"/>
        <w:rPr>
          <w:sz w:val="24"/>
          <w:szCs w:val="24"/>
        </w:rPr>
      </w:pPr>
    </w:p>
    <w:p w14:paraId="49597F0E" w14:textId="77777777" w:rsidR="000D4410" w:rsidRPr="00374EC3" w:rsidRDefault="000D4410" w:rsidP="00374EC3">
      <w:pPr>
        <w:spacing w:line="360" w:lineRule="auto"/>
        <w:rPr>
          <w:sz w:val="24"/>
          <w:szCs w:val="24"/>
        </w:rPr>
      </w:pPr>
    </w:p>
    <w:p w14:paraId="7C05A14D" w14:textId="77777777" w:rsidR="00F73FD6" w:rsidRPr="00320183" w:rsidRDefault="00F73FD6"/>
    <w:sectPr w:rsidR="00F73FD6" w:rsidRPr="00320183" w:rsidSect="00374EC3">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8C7A" w14:textId="77777777" w:rsidR="00A30DAF" w:rsidRDefault="00A30DAF" w:rsidP="005A2030">
      <w:r>
        <w:separator/>
      </w:r>
    </w:p>
  </w:endnote>
  <w:endnote w:type="continuationSeparator" w:id="0">
    <w:p w14:paraId="6062C55C" w14:textId="77777777" w:rsidR="00A30DAF" w:rsidRDefault="00A30DAF" w:rsidP="005A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0C25" w14:textId="77777777" w:rsidR="00A30DAF" w:rsidRDefault="00A30DAF" w:rsidP="005A2030">
      <w:r>
        <w:separator/>
      </w:r>
    </w:p>
  </w:footnote>
  <w:footnote w:type="continuationSeparator" w:id="0">
    <w:p w14:paraId="5F74DAF8" w14:textId="77777777" w:rsidR="00A30DAF" w:rsidRDefault="00A30DAF" w:rsidP="005A2030">
      <w:r>
        <w:continuationSeparator/>
      </w:r>
    </w:p>
  </w:footnote>
  <w:footnote w:id="1">
    <w:p w14:paraId="5CEEF88B" w14:textId="103CD863" w:rsidR="005A2030" w:rsidRDefault="005A2030" w:rsidP="00374EC3">
      <w:pPr>
        <w:pStyle w:val="FootnoteText"/>
        <w:jc w:val="both"/>
      </w:pPr>
      <w:r>
        <w:rPr>
          <w:rStyle w:val="FootnoteReference"/>
        </w:rPr>
        <w:footnoteRef/>
      </w:r>
      <w:r>
        <w:t xml:space="preserve"> </w:t>
      </w:r>
      <w:r w:rsidRPr="00374EC3">
        <w:rPr>
          <w:color w:val="000000"/>
        </w:rPr>
        <w:t xml:space="preserve">Įsigyjant </w:t>
      </w:r>
      <w:r w:rsidR="008775F9" w:rsidRPr="00374EC3">
        <w:rPr>
          <w:color w:val="000000"/>
        </w:rPr>
        <w:t>galinių įrenginių licencijas (</w:t>
      </w:r>
      <w:r w:rsidR="00C86A7F" w:rsidRPr="00374EC3">
        <w:rPr>
          <w:color w:val="000000"/>
        </w:rPr>
        <w:t xml:space="preserve">įvardintas </w:t>
      </w:r>
      <w:r w:rsidR="00945818" w:rsidRPr="00374EC3">
        <w:rPr>
          <w:color w:val="000000"/>
        </w:rPr>
        <w:t>3.1.1. ir 3.1.2. punktuose)</w:t>
      </w:r>
      <w:r w:rsidR="00D3395B" w:rsidRPr="00374EC3">
        <w:rPr>
          <w:color w:val="000000"/>
        </w:rPr>
        <w:t xml:space="preserve"> planuojama,</w:t>
      </w:r>
      <w:r w:rsidRPr="00374EC3">
        <w:rPr>
          <w:color w:val="000000"/>
        </w:rPr>
        <w:t xml:space="preserve"> kad </w:t>
      </w:r>
      <w:r w:rsidR="00D3395B" w:rsidRPr="00374EC3">
        <w:rPr>
          <w:color w:val="000000"/>
        </w:rPr>
        <w:t xml:space="preserve">vienas </w:t>
      </w:r>
      <w:r w:rsidRPr="00374EC3">
        <w:rPr>
          <w:color w:val="000000"/>
        </w:rPr>
        <w:t xml:space="preserve">naudotojas dažniausiai turi 2 </w:t>
      </w:r>
      <w:r w:rsidR="00BA6F2E" w:rsidRPr="00374EC3">
        <w:rPr>
          <w:color w:val="000000"/>
        </w:rPr>
        <w:t xml:space="preserve">galinius </w:t>
      </w:r>
      <w:r w:rsidRPr="00374EC3">
        <w:rPr>
          <w:color w:val="000000"/>
        </w:rPr>
        <w:t>įrenginius</w:t>
      </w:r>
      <w:r w:rsidR="00D3395B" w:rsidRPr="00374EC3">
        <w:rPr>
          <w:color w:val="000000"/>
        </w:rPr>
        <w:t xml:space="preserve">. </w:t>
      </w:r>
      <w:r w:rsidR="00A70E44" w:rsidRPr="00374EC3">
        <w:rPr>
          <w:color w:val="000000"/>
        </w:rPr>
        <w:t xml:space="preserve">Preliminarus licencijų, įvardintų 3.1.1. ir 3.1.2. punktuose, skaičius yra </w:t>
      </w:r>
      <w:r w:rsidR="00D061EF" w:rsidRPr="00374EC3">
        <w:rPr>
          <w:color w:val="000000"/>
        </w:rPr>
        <w:t xml:space="preserve">apskaičiuotas įvertinant, kad </w:t>
      </w:r>
      <w:r w:rsidR="0047540F" w:rsidRPr="00374EC3">
        <w:rPr>
          <w:color w:val="000000"/>
        </w:rPr>
        <w:t>šias licencijas gali reikės suteikti 4</w:t>
      </w:r>
      <w:r w:rsidRPr="00374EC3">
        <w:rPr>
          <w:color w:val="000000"/>
        </w:rPr>
        <w:t>000 naudotojų (darbuotojų)</w:t>
      </w:r>
      <w:r w:rsidR="00634EC8" w:rsidRPr="00374EC3">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5ED"/>
    <w:multiLevelType w:val="hybridMultilevel"/>
    <w:tmpl w:val="8FE0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A5D51"/>
    <w:multiLevelType w:val="multilevel"/>
    <w:tmpl w:val="4F9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B3B82"/>
    <w:multiLevelType w:val="multilevel"/>
    <w:tmpl w:val="4F9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D89"/>
    <w:multiLevelType w:val="hybridMultilevel"/>
    <w:tmpl w:val="8F1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D25BA"/>
    <w:multiLevelType w:val="hybridMultilevel"/>
    <w:tmpl w:val="0194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307C"/>
    <w:multiLevelType w:val="hybridMultilevel"/>
    <w:tmpl w:val="6C9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A63EC"/>
    <w:multiLevelType w:val="hybridMultilevel"/>
    <w:tmpl w:val="DCCE8586"/>
    <w:lvl w:ilvl="0" w:tplc="2B6C2CE0">
      <w:start w:val="4"/>
      <w:numFmt w:val="bullet"/>
      <w:lvlText w:val="-"/>
      <w:lvlJc w:val="left"/>
      <w:pPr>
        <w:ind w:left="820" w:hanging="360"/>
      </w:pPr>
      <w:rPr>
        <w:rFonts w:ascii="Times New Roman" w:eastAsia="Times New Roman" w:hAnsi="Times New Roman" w:cs="Times New Roman"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 w15:restartNumberingAfterBreak="0">
    <w:nsid w:val="2A412E53"/>
    <w:multiLevelType w:val="hybridMultilevel"/>
    <w:tmpl w:val="D6E2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E6C08"/>
    <w:multiLevelType w:val="hybridMultilevel"/>
    <w:tmpl w:val="5DD8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91CC1"/>
    <w:multiLevelType w:val="hybridMultilevel"/>
    <w:tmpl w:val="A50C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95F1A"/>
    <w:multiLevelType w:val="multilevel"/>
    <w:tmpl w:val="86E80C9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DB4CA6"/>
    <w:multiLevelType w:val="multilevel"/>
    <w:tmpl w:val="4F9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57E27"/>
    <w:multiLevelType w:val="hybridMultilevel"/>
    <w:tmpl w:val="EF92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E21D7"/>
    <w:multiLevelType w:val="hybridMultilevel"/>
    <w:tmpl w:val="DA08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4B5E"/>
    <w:multiLevelType w:val="hybridMultilevel"/>
    <w:tmpl w:val="1B96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A4E52"/>
    <w:multiLevelType w:val="hybridMultilevel"/>
    <w:tmpl w:val="DA8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B7635"/>
    <w:multiLevelType w:val="hybridMultilevel"/>
    <w:tmpl w:val="61D4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B24EC"/>
    <w:multiLevelType w:val="hybridMultilevel"/>
    <w:tmpl w:val="4F3C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64A7"/>
    <w:multiLevelType w:val="hybridMultilevel"/>
    <w:tmpl w:val="321A7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BF01D2"/>
    <w:multiLevelType w:val="multilevel"/>
    <w:tmpl w:val="F080FED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sz w:val="24"/>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C92DA8"/>
    <w:multiLevelType w:val="hybridMultilevel"/>
    <w:tmpl w:val="8E3C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518D3"/>
    <w:multiLevelType w:val="hybridMultilevel"/>
    <w:tmpl w:val="26E23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40640"/>
    <w:multiLevelType w:val="hybridMultilevel"/>
    <w:tmpl w:val="DEC6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563B6"/>
    <w:multiLevelType w:val="hybridMultilevel"/>
    <w:tmpl w:val="F4A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C63C1"/>
    <w:multiLevelType w:val="hybridMultilevel"/>
    <w:tmpl w:val="73EA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B3BA5"/>
    <w:multiLevelType w:val="hybridMultilevel"/>
    <w:tmpl w:val="BEE6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3E50E64"/>
    <w:multiLevelType w:val="hybridMultilevel"/>
    <w:tmpl w:val="899A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F3245"/>
    <w:multiLevelType w:val="multilevel"/>
    <w:tmpl w:val="6B3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C234CF"/>
    <w:multiLevelType w:val="multilevel"/>
    <w:tmpl w:val="26E6C59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144812"/>
    <w:multiLevelType w:val="hybridMultilevel"/>
    <w:tmpl w:val="3AD2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37AEA"/>
    <w:multiLevelType w:val="hybridMultilevel"/>
    <w:tmpl w:val="8B56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37D"/>
    <w:multiLevelType w:val="hybridMultilevel"/>
    <w:tmpl w:val="4CE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4FA"/>
    <w:multiLevelType w:val="hybridMultilevel"/>
    <w:tmpl w:val="F42E2F08"/>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076204">
    <w:abstractNumId w:val="2"/>
  </w:num>
  <w:num w:numId="2" w16cid:durableId="1094279005">
    <w:abstractNumId w:val="15"/>
  </w:num>
  <w:num w:numId="3" w16cid:durableId="1127090163">
    <w:abstractNumId w:val="11"/>
  </w:num>
  <w:num w:numId="4" w16cid:durableId="1185707571">
    <w:abstractNumId w:val="24"/>
  </w:num>
  <w:num w:numId="5" w16cid:durableId="1193229448">
    <w:abstractNumId w:val="1"/>
  </w:num>
  <w:num w:numId="6" w16cid:durableId="1227183178">
    <w:abstractNumId w:val="28"/>
  </w:num>
  <w:num w:numId="7" w16cid:durableId="1334916649">
    <w:abstractNumId w:val="34"/>
  </w:num>
  <w:num w:numId="8" w16cid:durableId="1384983290">
    <w:abstractNumId w:val="31"/>
  </w:num>
  <w:num w:numId="9" w16cid:durableId="1521355833">
    <w:abstractNumId w:val="3"/>
  </w:num>
  <w:num w:numId="10" w16cid:durableId="1613397315">
    <w:abstractNumId w:val="25"/>
  </w:num>
  <w:num w:numId="11" w16cid:durableId="1652514617">
    <w:abstractNumId w:val="22"/>
  </w:num>
  <w:num w:numId="12" w16cid:durableId="1661499400">
    <w:abstractNumId w:val="5"/>
  </w:num>
  <w:num w:numId="13" w16cid:durableId="1751728886">
    <w:abstractNumId w:val="7"/>
  </w:num>
  <w:num w:numId="14" w16cid:durableId="1815219420">
    <w:abstractNumId w:val="20"/>
  </w:num>
  <w:num w:numId="15" w16cid:durableId="1837186572">
    <w:abstractNumId w:val="4"/>
  </w:num>
  <w:num w:numId="16" w16cid:durableId="1915116482">
    <w:abstractNumId w:val="33"/>
  </w:num>
  <w:num w:numId="17" w16cid:durableId="2059501394">
    <w:abstractNumId w:val="17"/>
  </w:num>
  <w:num w:numId="18" w16cid:durableId="2098790798">
    <w:abstractNumId w:val="19"/>
  </w:num>
  <w:num w:numId="19" w16cid:durableId="2118256461">
    <w:abstractNumId w:val="12"/>
  </w:num>
  <w:num w:numId="20" w16cid:durableId="2137795115">
    <w:abstractNumId w:val="32"/>
  </w:num>
  <w:num w:numId="21" w16cid:durableId="315303106">
    <w:abstractNumId w:val="26"/>
  </w:num>
  <w:num w:numId="22" w16cid:durableId="337661955">
    <w:abstractNumId w:val="21"/>
  </w:num>
  <w:num w:numId="23" w16cid:durableId="344014706">
    <w:abstractNumId w:val="14"/>
  </w:num>
  <w:num w:numId="24" w16cid:durableId="550381672">
    <w:abstractNumId w:val="23"/>
  </w:num>
  <w:num w:numId="25" w16cid:durableId="565141584">
    <w:abstractNumId w:val="9"/>
  </w:num>
  <w:num w:numId="26" w16cid:durableId="586234494">
    <w:abstractNumId w:val="16"/>
  </w:num>
  <w:num w:numId="27" w16cid:durableId="648024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071486">
    <w:abstractNumId w:val="0"/>
  </w:num>
  <w:num w:numId="29" w16cid:durableId="932401696">
    <w:abstractNumId w:val="29"/>
  </w:num>
  <w:num w:numId="30" w16cid:durableId="95910480">
    <w:abstractNumId w:val="8"/>
  </w:num>
  <w:num w:numId="31" w16cid:durableId="969746328">
    <w:abstractNumId w:val="13"/>
  </w:num>
  <w:num w:numId="32" w16cid:durableId="1008369301">
    <w:abstractNumId w:val="10"/>
  </w:num>
  <w:num w:numId="33" w16cid:durableId="483081824">
    <w:abstractNumId w:val="18"/>
  </w:num>
  <w:num w:numId="34" w16cid:durableId="1861427338">
    <w:abstractNumId w:val="6"/>
  </w:num>
  <w:num w:numId="35" w16cid:durableId="391656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0C"/>
    <w:rsid w:val="00000993"/>
    <w:rsid w:val="00000A78"/>
    <w:rsid w:val="00001048"/>
    <w:rsid w:val="00001CD0"/>
    <w:rsid w:val="00002C6C"/>
    <w:rsid w:val="00005DE2"/>
    <w:rsid w:val="00005FDE"/>
    <w:rsid w:val="0000673B"/>
    <w:rsid w:val="0001007B"/>
    <w:rsid w:val="000100D8"/>
    <w:rsid w:val="00010A52"/>
    <w:rsid w:val="00010E00"/>
    <w:rsid w:val="000115D7"/>
    <w:rsid w:val="00011729"/>
    <w:rsid w:val="0001270B"/>
    <w:rsid w:val="00012EB4"/>
    <w:rsid w:val="00014148"/>
    <w:rsid w:val="000142BB"/>
    <w:rsid w:val="00014691"/>
    <w:rsid w:val="00020057"/>
    <w:rsid w:val="00020931"/>
    <w:rsid w:val="00023E8E"/>
    <w:rsid w:val="0002442B"/>
    <w:rsid w:val="00025175"/>
    <w:rsid w:val="00025A4C"/>
    <w:rsid w:val="00026EBA"/>
    <w:rsid w:val="000274A1"/>
    <w:rsid w:val="0003055B"/>
    <w:rsid w:val="0003290D"/>
    <w:rsid w:val="000351E2"/>
    <w:rsid w:val="00035D63"/>
    <w:rsid w:val="00042DFB"/>
    <w:rsid w:val="00044823"/>
    <w:rsid w:val="00046A8C"/>
    <w:rsid w:val="00046AC8"/>
    <w:rsid w:val="00047152"/>
    <w:rsid w:val="00050348"/>
    <w:rsid w:val="00056B3F"/>
    <w:rsid w:val="000602FC"/>
    <w:rsid w:val="00060E8B"/>
    <w:rsid w:val="000616EF"/>
    <w:rsid w:val="00064A95"/>
    <w:rsid w:val="0006605D"/>
    <w:rsid w:val="0006605E"/>
    <w:rsid w:val="00071091"/>
    <w:rsid w:val="000721B5"/>
    <w:rsid w:val="0007238D"/>
    <w:rsid w:val="000727BE"/>
    <w:rsid w:val="00074775"/>
    <w:rsid w:val="00074BED"/>
    <w:rsid w:val="00076394"/>
    <w:rsid w:val="00081008"/>
    <w:rsid w:val="00083078"/>
    <w:rsid w:val="00085630"/>
    <w:rsid w:val="00095314"/>
    <w:rsid w:val="00096F2C"/>
    <w:rsid w:val="00097C10"/>
    <w:rsid w:val="000A1134"/>
    <w:rsid w:val="000A1E36"/>
    <w:rsid w:val="000A4AAF"/>
    <w:rsid w:val="000A5B5C"/>
    <w:rsid w:val="000A6608"/>
    <w:rsid w:val="000B0A70"/>
    <w:rsid w:val="000B3389"/>
    <w:rsid w:val="000B36F5"/>
    <w:rsid w:val="000B3F70"/>
    <w:rsid w:val="000B4C10"/>
    <w:rsid w:val="000C0A8B"/>
    <w:rsid w:val="000C1516"/>
    <w:rsid w:val="000C4652"/>
    <w:rsid w:val="000C539E"/>
    <w:rsid w:val="000C7681"/>
    <w:rsid w:val="000D3E7C"/>
    <w:rsid w:val="000D3FB4"/>
    <w:rsid w:val="000D4410"/>
    <w:rsid w:val="000D44A2"/>
    <w:rsid w:val="000E10A1"/>
    <w:rsid w:val="000E19C2"/>
    <w:rsid w:val="000E2C58"/>
    <w:rsid w:val="000E3A7C"/>
    <w:rsid w:val="000E3E23"/>
    <w:rsid w:val="000E47D8"/>
    <w:rsid w:val="000E4C81"/>
    <w:rsid w:val="000E5C26"/>
    <w:rsid w:val="000E6A66"/>
    <w:rsid w:val="000E7680"/>
    <w:rsid w:val="000E7943"/>
    <w:rsid w:val="000F092D"/>
    <w:rsid w:val="000F462E"/>
    <w:rsid w:val="000F6A2F"/>
    <w:rsid w:val="000F7300"/>
    <w:rsid w:val="000F7B48"/>
    <w:rsid w:val="00101207"/>
    <w:rsid w:val="00101245"/>
    <w:rsid w:val="00105BB4"/>
    <w:rsid w:val="001065C5"/>
    <w:rsid w:val="00107C4D"/>
    <w:rsid w:val="00110894"/>
    <w:rsid w:val="00111C9D"/>
    <w:rsid w:val="00113230"/>
    <w:rsid w:val="00113800"/>
    <w:rsid w:val="001245D9"/>
    <w:rsid w:val="00124678"/>
    <w:rsid w:val="00124DDB"/>
    <w:rsid w:val="0012558D"/>
    <w:rsid w:val="00127C2E"/>
    <w:rsid w:val="0013000A"/>
    <w:rsid w:val="0013795A"/>
    <w:rsid w:val="00140A37"/>
    <w:rsid w:val="00140B8C"/>
    <w:rsid w:val="00140D17"/>
    <w:rsid w:val="00140EFA"/>
    <w:rsid w:val="00142DFA"/>
    <w:rsid w:val="00145DEB"/>
    <w:rsid w:val="0015088F"/>
    <w:rsid w:val="00153D33"/>
    <w:rsid w:val="00161852"/>
    <w:rsid w:val="00162B89"/>
    <w:rsid w:val="00163944"/>
    <w:rsid w:val="00164123"/>
    <w:rsid w:val="001707F6"/>
    <w:rsid w:val="00170960"/>
    <w:rsid w:val="00174690"/>
    <w:rsid w:val="00175D91"/>
    <w:rsid w:val="001766BC"/>
    <w:rsid w:val="0018032E"/>
    <w:rsid w:val="00180372"/>
    <w:rsid w:val="001813A9"/>
    <w:rsid w:val="00181923"/>
    <w:rsid w:val="00181CB4"/>
    <w:rsid w:val="00185DFA"/>
    <w:rsid w:val="001864CF"/>
    <w:rsid w:val="001868B5"/>
    <w:rsid w:val="001870F2"/>
    <w:rsid w:val="001877F3"/>
    <w:rsid w:val="00187CD7"/>
    <w:rsid w:val="001917BD"/>
    <w:rsid w:val="001936F0"/>
    <w:rsid w:val="001958A6"/>
    <w:rsid w:val="001969D2"/>
    <w:rsid w:val="00197F48"/>
    <w:rsid w:val="001A2129"/>
    <w:rsid w:val="001A4853"/>
    <w:rsid w:val="001A6846"/>
    <w:rsid w:val="001B130E"/>
    <w:rsid w:val="001B3251"/>
    <w:rsid w:val="001B3F49"/>
    <w:rsid w:val="001B5B44"/>
    <w:rsid w:val="001C0CF4"/>
    <w:rsid w:val="001C1373"/>
    <w:rsid w:val="001C1B2F"/>
    <w:rsid w:val="001C2B9C"/>
    <w:rsid w:val="001C3619"/>
    <w:rsid w:val="001C4002"/>
    <w:rsid w:val="001C401C"/>
    <w:rsid w:val="001C4546"/>
    <w:rsid w:val="001C619D"/>
    <w:rsid w:val="001C7610"/>
    <w:rsid w:val="001C78B9"/>
    <w:rsid w:val="001D2F9B"/>
    <w:rsid w:val="001D73FC"/>
    <w:rsid w:val="001D7462"/>
    <w:rsid w:val="001D79A1"/>
    <w:rsid w:val="001E381C"/>
    <w:rsid w:val="001E395D"/>
    <w:rsid w:val="001E5E07"/>
    <w:rsid w:val="001E7557"/>
    <w:rsid w:val="001E77F1"/>
    <w:rsid w:val="001F21A0"/>
    <w:rsid w:val="001F2C01"/>
    <w:rsid w:val="001F4207"/>
    <w:rsid w:val="001F4A48"/>
    <w:rsid w:val="001F5500"/>
    <w:rsid w:val="001F7304"/>
    <w:rsid w:val="00200684"/>
    <w:rsid w:val="00210424"/>
    <w:rsid w:val="00210F8E"/>
    <w:rsid w:val="00211F03"/>
    <w:rsid w:val="002151A1"/>
    <w:rsid w:val="00215989"/>
    <w:rsid w:val="0022102A"/>
    <w:rsid w:val="00221958"/>
    <w:rsid w:val="00221A00"/>
    <w:rsid w:val="00221B54"/>
    <w:rsid w:val="00221BD6"/>
    <w:rsid w:val="00222051"/>
    <w:rsid w:val="0022244B"/>
    <w:rsid w:val="00224372"/>
    <w:rsid w:val="0022667A"/>
    <w:rsid w:val="00232422"/>
    <w:rsid w:val="00240290"/>
    <w:rsid w:val="002433A4"/>
    <w:rsid w:val="00243CA1"/>
    <w:rsid w:val="002441E7"/>
    <w:rsid w:val="002469E0"/>
    <w:rsid w:val="00251975"/>
    <w:rsid w:val="0025364B"/>
    <w:rsid w:val="00256B75"/>
    <w:rsid w:val="00262493"/>
    <w:rsid w:val="00262676"/>
    <w:rsid w:val="002628EF"/>
    <w:rsid w:val="002734B7"/>
    <w:rsid w:val="00273B62"/>
    <w:rsid w:val="002752C5"/>
    <w:rsid w:val="00275655"/>
    <w:rsid w:val="00275C37"/>
    <w:rsid w:val="00277A08"/>
    <w:rsid w:val="00280243"/>
    <w:rsid w:val="0028134C"/>
    <w:rsid w:val="00283D96"/>
    <w:rsid w:val="0028400A"/>
    <w:rsid w:val="00284168"/>
    <w:rsid w:val="00292AAA"/>
    <w:rsid w:val="0029339A"/>
    <w:rsid w:val="002936A3"/>
    <w:rsid w:val="00294A8E"/>
    <w:rsid w:val="00295309"/>
    <w:rsid w:val="00297624"/>
    <w:rsid w:val="00297699"/>
    <w:rsid w:val="002977CC"/>
    <w:rsid w:val="002A3DC4"/>
    <w:rsid w:val="002B0A4A"/>
    <w:rsid w:val="002B148F"/>
    <w:rsid w:val="002B1793"/>
    <w:rsid w:val="002B1946"/>
    <w:rsid w:val="002B232C"/>
    <w:rsid w:val="002B3BD2"/>
    <w:rsid w:val="002C21D3"/>
    <w:rsid w:val="002C3117"/>
    <w:rsid w:val="002C3B83"/>
    <w:rsid w:val="002D3E07"/>
    <w:rsid w:val="002E0DE4"/>
    <w:rsid w:val="002E10CE"/>
    <w:rsid w:val="002E1FC8"/>
    <w:rsid w:val="002E349D"/>
    <w:rsid w:val="002E39AE"/>
    <w:rsid w:val="002E496D"/>
    <w:rsid w:val="002E5FD1"/>
    <w:rsid w:val="002E607B"/>
    <w:rsid w:val="002E6ED5"/>
    <w:rsid w:val="002E7954"/>
    <w:rsid w:val="002E7D38"/>
    <w:rsid w:val="002F331A"/>
    <w:rsid w:val="002F4366"/>
    <w:rsid w:val="002F47C1"/>
    <w:rsid w:val="002F4F19"/>
    <w:rsid w:val="002F52C2"/>
    <w:rsid w:val="002F72D3"/>
    <w:rsid w:val="002F7552"/>
    <w:rsid w:val="002F7A6C"/>
    <w:rsid w:val="002F7ABB"/>
    <w:rsid w:val="00300457"/>
    <w:rsid w:val="00301353"/>
    <w:rsid w:val="003028C1"/>
    <w:rsid w:val="00302C4B"/>
    <w:rsid w:val="003033DE"/>
    <w:rsid w:val="00305DC0"/>
    <w:rsid w:val="00307332"/>
    <w:rsid w:val="003100E1"/>
    <w:rsid w:val="00311DEC"/>
    <w:rsid w:val="003125E5"/>
    <w:rsid w:val="00312632"/>
    <w:rsid w:val="00312991"/>
    <w:rsid w:val="00312AEB"/>
    <w:rsid w:val="00315CE4"/>
    <w:rsid w:val="00315CFF"/>
    <w:rsid w:val="00320183"/>
    <w:rsid w:val="00321EDB"/>
    <w:rsid w:val="00325957"/>
    <w:rsid w:val="00325A28"/>
    <w:rsid w:val="0032645F"/>
    <w:rsid w:val="003269ED"/>
    <w:rsid w:val="00327438"/>
    <w:rsid w:val="00331227"/>
    <w:rsid w:val="003324F5"/>
    <w:rsid w:val="00333098"/>
    <w:rsid w:val="00336088"/>
    <w:rsid w:val="003363FB"/>
    <w:rsid w:val="00337646"/>
    <w:rsid w:val="0033773B"/>
    <w:rsid w:val="0034127B"/>
    <w:rsid w:val="0034190B"/>
    <w:rsid w:val="00342560"/>
    <w:rsid w:val="003469D6"/>
    <w:rsid w:val="00346AE5"/>
    <w:rsid w:val="0035045B"/>
    <w:rsid w:val="00351977"/>
    <w:rsid w:val="0035623A"/>
    <w:rsid w:val="00360645"/>
    <w:rsid w:val="00361379"/>
    <w:rsid w:val="00362631"/>
    <w:rsid w:val="003672EB"/>
    <w:rsid w:val="0037485D"/>
    <w:rsid w:val="00374EC3"/>
    <w:rsid w:val="00375849"/>
    <w:rsid w:val="00377D44"/>
    <w:rsid w:val="003802EB"/>
    <w:rsid w:val="00380418"/>
    <w:rsid w:val="00380B50"/>
    <w:rsid w:val="00381C48"/>
    <w:rsid w:val="00383C70"/>
    <w:rsid w:val="00391556"/>
    <w:rsid w:val="00392AE8"/>
    <w:rsid w:val="003932CD"/>
    <w:rsid w:val="003A2E2B"/>
    <w:rsid w:val="003A4D08"/>
    <w:rsid w:val="003A6156"/>
    <w:rsid w:val="003A736A"/>
    <w:rsid w:val="003A7CD2"/>
    <w:rsid w:val="003B1D6E"/>
    <w:rsid w:val="003B2C7D"/>
    <w:rsid w:val="003B39F3"/>
    <w:rsid w:val="003B43B9"/>
    <w:rsid w:val="003B442D"/>
    <w:rsid w:val="003B4C3E"/>
    <w:rsid w:val="003B50BC"/>
    <w:rsid w:val="003B574E"/>
    <w:rsid w:val="003B7200"/>
    <w:rsid w:val="003C13C5"/>
    <w:rsid w:val="003C2DBD"/>
    <w:rsid w:val="003C5009"/>
    <w:rsid w:val="003C71DD"/>
    <w:rsid w:val="003C7664"/>
    <w:rsid w:val="003D22E5"/>
    <w:rsid w:val="003D29BE"/>
    <w:rsid w:val="003D2AA2"/>
    <w:rsid w:val="003D4B3C"/>
    <w:rsid w:val="003D606D"/>
    <w:rsid w:val="003D709F"/>
    <w:rsid w:val="003D7360"/>
    <w:rsid w:val="003E0BA5"/>
    <w:rsid w:val="003E0F6E"/>
    <w:rsid w:val="003E1965"/>
    <w:rsid w:val="003E288B"/>
    <w:rsid w:val="003E4DD8"/>
    <w:rsid w:val="003E60A9"/>
    <w:rsid w:val="003E76FC"/>
    <w:rsid w:val="003F2BF4"/>
    <w:rsid w:val="003F2C88"/>
    <w:rsid w:val="003F33CC"/>
    <w:rsid w:val="003F3F4F"/>
    <w:rsid w:val="003F6C54"/>
    <w:rsid w:val="00403550"/>
    <w:rsid w:val="0040462D"/>
    <w:rsid w:val="00404E09"/>
    <w:rsid w:val="00405583"/>
    <w:rsid w:val="00407094"/>
    <w:rsid w:val="00410A51"/>
    <w:rsid w:val="004127EC"/>
    <w:rsid w:val="00412966"/>
    <w:rsid w:val="00412A42"/>
    <w:rsid w:val="00412E70"/>
    <w:rsid w:val="00413255"/>
    <w:rsid w:val="0041501F"/>
    <w:rsid w:val="004168BD"/>
    <w:rsid w:val="00417C56"/>
    <w:rsid w:val="004215D9"/>
    <w:rsid w:val="00425055"/>
    <w:rsid w:val="00426816"/>
    <w:rsid w:val="004276F2"/>
    <w:rsid w:val="00430076"/>
    <w:rsid w:val="00432076"/>
    <w:rsid w:val="004345D8"/>
    <w:rsid w:val="004352E5"/>
    <w:rsid w:val="00435981"/>
    <w:rsid w:val="0043738B"/>
    <w:rsid w:val="004377D5"/>
    <w:rsid w:val="00437873"/>
    <w:rsid w:val="00441748"/>
    <w:rsid w:val="00441AF9"/>
    <w:rsid w:val="00443DDF"/>
    <w:rsid w:val="004440A9"/>
    <w:rsid w:val="004448CD"/>
    <w:rsid w:val="00453331"/>
    <w:rsid w:val="00453932"/>
    <w:rsid w:val="00454144"/>
    <w:rsid w:val="004551A9"/>
    <w:rsid w:val="00456093"/>
    <w:rsid w:val="004577F2"/>
    <w:rsid w:val="0046180F"/>
    <w:rsid w:val="00463BEA"/>
    <w:rsid w:val="00465A15"/>
    <w:rsid w:val="00465F35"/>
    <w:rsid w:val="004674D4"/>
    <w:rsid w:val="0047540F"/>
    <w:rsid w:val="004754E6"/>
    <w:rsid w:val="00475EEB"/>
    <w:rsid w:val="004768D6"/>
    <w:rsid w:val="00477B67"/>
    <w:rsid w:val="004801A7"/>
    <w:rsid w:val="00480D7D"/>
    <w:rsid w:val="0048142A"/>
    <w:rsid w:val="00486FED"/>
    <w:rsid w:val="0048711D"/>
    <w:rsid w:val="0048714F"/>
    <w:rsid w:val="00487660"/>
    <w:rsid w:val="0049120B"/>
    <w:rsid w:val="00491D7E"/>
    <w:rsid w:val="00492447"/>
    <w:rsid w:val="0049440C"/>
    <w:rsid w:val="004946FA"/>
    <w:rsid w:val="00496A2A"/>
    <w:rsid w:val="00496B1A"/>
    <w:rsid w:val="00496F77"/>
    <w:rsid w:val="0049703E"/>
    <w:rsid w:val="004A3DBB"/>
    <w:rsid w:val="004A6AC2"/>
    <w:rsid w:val="004A6BEF"/>
    <w:rsid w:val="004A7299"/>
    <w:rsid w:val="004B0633"/>
    <w:rsid w:val="004B1071"/>
    <w:rsid w:val="004B1597"/>
    <w:rsid w:val="004B1B0F"/>
    <w:rsid w:val="004B2512"/>
    <w:rsid w:val="004B36CF"/>
    <w:rsid w:val="004B3815"/>
    <w:rsid w:val="004B530B"/>
    <w:rsid w:val="004B595D"/>
    <w:rsid w:val="004B76C7"/>
    <w:rsid w:val="004C09EC"/>
    <w:rsid w:val="004C2709"/>
    <w:rsid w:val="004C4AF5"/>
    <w:rsid w:val="004D4EC4"/>
    <w:rsid w:val="004E047C"/>
    <w:rsid w:val="004E1C62"/>
    <w:rsid w:val="004E27B0"/>
    <w:rsid w:val="004F7476"/>
    <w:rsid w:val="004F7885"/>
    <w:rsid w:val="0050091E"/>
    <w:rsid w:val="00500FDC"/>
    <w:rsid w:val="0050384A"/>
    <w:rsid w:val="00503B39"/>
    <w:rsid w:val="005044CA"/>
    <w:rsid w:val="00504850"/>
    <w:rsid w:val="00515EAD"/>
    <w:rsid w:val="0051644B"/>
    <w:rsid w:val="00516CE4"/>
    <w:rsid w:val="00517AAF"/>
    <w:rsid w:val="00523318"/>
    <w:rsid w:val="00524923"/>
    <w:rsid w:val="00526238"/>
    <w:rsid w:val="00530999"/>
    <w:rsid w:val="0053189B"/>
    <w:rsid w:val="005375E9"/>
    <w:rsid w:val="0053776B"/>
    <w:rsid w:val="005402A5"/>
    <w:rsid w:val="005423EE"/>
    <w:rsid w:val="00543571"/>
    <w:rsid w:val="00543FA1"/>
    <w:rsid w:val="005451E6"/>
    <w:rsid w:val="00546DA9"/>
    <w:rsid w:val="00546F1F"/>
    <w:rsid w:val="0054723F"/>
    <w:rsid w:val="005475EE"/>
    <w:rsid w:val="0055273D"/>
    <w:rsid w:val="0055618B"/>
    <w:rsid w:val="005605AC"/>
    <w:rsid w:val="00560ED1"/>
    <w:rsid w:val="00561EE5"/>
    <w:rsid w:val="00562946"/>
    <w:rsid w:val="00564C1B"/>
    <w:rsid w:val="005720CB"/>
    <w:rsid w:val="00572993"/>
    <w:rsid w:val="0057570D"/>
    <w:rsid w:val="00576D1B"/>
    <w:rsid w:val="00577E93"/>
    <w:rsid w:val="005805E4"/>
    <w:rsid w:val="0058279D"/>
    <w:rsid w:val="005836DB"/>
    <w:rsid w:val="00583B25"/>
    <w:rsid w:val="00584E65"/>
    <w:rsid w:val="005914C3"/>
    <w:rsid w:val="0059279A"/>
    <w:rsid w:val="0059412C"/>
    <w:rsid w:val="005946BA"/>
    <w:rsid w:val="00595E7F"/>
    <w:rsid w:val="005964B5"/>
    <w:rsid w:val="00596FAD"/>
    <w:rsid w:val="0059727D"/>
    <w:rsid w:val="005A1EF7"/>
    <w:rsid w:val="005A2030"/>
    <w:rsid w:val="005A713E"/>
    <w:rsid w:val="005B0294"/>
    <w:rsid w:val="005B0568"/>
    <w:rsid w:val="005B12D7"/>
    <w:rsid w:val="005B1836"/>
    <w:rsid w:val="005B26A0"/>
    <w:rsid w:val="005B39D3"/>
    <w:rsid w:val="005B3E79"/>
    <w:rsid w:val="005B5778"/>
    <w:rsid w:val="005C075D"/>
    <w:rsid w:val="005C0966"/>
    <w:rsid w:val="005C14C3"/>
    <w:rsid w:val="005C1CED"/>
    <w:rsid w:val="005C6612"/>
    <w:rsid w:val="005C7047"/>
    <w:rsid w:val="005C72F4"/>
    <w:rsid w:val="005D0AB0"/>
    <w:rsid w:val="005D1CF2"/>
    <w:rsid w:val="005D2C28"/>
    <w:rsid w:val="005E523B"/>
    <w:rsid w:val="005E5D85"/>
    <w:rsid w:val="005E6427"/>
    <w:rsid w:val="005E6C3D"/>
    <w:rsid w:val="005F1069"/>
    <w:rsid w:val="005F11E5"/>
    <w:rsid w:val="005F26DE"/>
    <w:rsid w:val="005F34D2"/>
    <w:rsid w:val="005F3DAD"/>
    <w:rsid w:val="005F4AFF"/>
    <w:rsid w:val="005F6D11"/>
    <w:rsid w:val="00602E61"/>
    <w:rsid w:val="0060473C"/>
    <w:rsid w:val="00604BE5"/>
    <w:rsid w:val="00605C6C"/>
    <w:rsid w:val="00610ABD"/>
    <w:rsid w:val="006114CD"/>
    <w:rsid w:val="00611E0E"/>
    <w:rsid w:val="00611F6D"/>
    <w:rsid w:val="00613614"/>
    <w:rsid w:val="00615472"/>
    <w:rsid w:val="00615FA4"/>
    <w:rsid w:val="00620856"/>
    <w:rsid w:val="00621778"/>
    <w:rsid w:val="00623A68"/>
    <w:rsid w:val="00624BC2"/>
    <w:rsid w:val="00630548"/>
    <w:rsid w:val="00630FCD"/>
    <w:rsid w:val="0063410E"/>
    <w:rsid w:val="00634EC8"/>
    <w:rsid w:val="00635D49"/>
    <w:rsid w:val="00636EFE"/>
    <w:rsid w:val="00642906"/>
    <w:rsid w:val="00643EB4"/>
    <w:rsid w:val="006444EF"/>
    <w:rsid w:val="006455BF"/>
    <w:rsid w:val="0064630B"/>
    <w:rsid w:val="00646CFB"/>
    <w:rsid w:val="00647CFF"/>
    <w:rsid w:val="00650161"/>
    <w:rsid w:val="00651BDA"/>
    <w:rsid w:val="00654952"/>
    <w:rsid w:val="006553A5"/>
    <w:rsid w:val="00656ACF"/>
    <w:rsid w:val="0066006E"/>
    <w:rsid w:val="00660079"/>
    <w:rsid w:val="0066017F"/>
    <w:rsid w:val="00660B28"/>
    <w:rsid w:val="006615FF"/>
    <w:rsid w:val="00665052"/>
    <w:rsid w:val="00665962"/>
    <w:rsid w:val="00673854"/>
    <w:rsid w:val="00674AE9"/>
    <w:rsid w:val="00680555"/>
    <w:rsid w:val="0068205C"/>
    <w:rsid w:val="00682DF8"/>
    <w:rsid w:val="00686DBF"/>
    <w:rsid w:val="00687FD8"/>
    <w:rsid w:val="00690A1C"/>
    <w:rsid w:val="00692DDA"/>
    <w:rsid w:val="00695AA4"/>
    <w:rsid w:val="00695F24"/>
    <w:rsid w:val="0069707C"/>
    <w:rsid w:val="00697476"/>
    <w:rsid w:val="006975E6"/>
    <w:rsid w:val="006A0713"/>
    <w:rsid w:val="006A2566"/>
    <w:rsid w:val="006A33AA"/>
    <w:rsid w:val="006A3737"/>
    <w:rsid w:val="006A68B0"/>
    <w:rsid w:val="006A720F"/>
    <w:rsid w:val="006A727E"/>
    <w:rsid w:val="006A753A"/>
    <w:rsid w:val="006A7C66"/>
    <w:rsid w:val="006B0328"/>
    <w:rsid w:val="006B0552"/>
    <w:rsid w:val="006B1E2B"/>
    <w:rsid w:val="006B2C51"/>
    <w:rsid w:val="006B2C71"/>
    <w:rsid w:val="006B4CA5"/>
    <w:rsid w:val="006B6F06"/>
    <w:rsid w:val="006B7AC6"/>
    <w:rsid w:val="006B7B8E"/>
    <w:rsid w:val="006C0663"/>
    <w:rsid w:val="006C2171"/>
    <w:rsid w:val="006C3445"/>
    <w:rsid w:val="006D075C"/>
    <w:rsid w:val="006D1938"/>
    <w:rsid w:val="006D2108"/>
    <w:rsid w:val="006D40E0"/>
    <w:rsid w:val="006D466A"/>
    <w:rsid w:val="006D5839"/>
    <w:rsid w:val="006D720C"/>
    <w:rsid w:val="006E02C1"/>
    <w:rsid w:val="006E0559"/>
    <w:rsid w:val="006E2B80"/>
    <w:rsid w:val="006E3238"/>
    <w:rsid w:val="006E343D"/>
    <w:rsid w:val="006E350F"/>
    <w:rsid w:val="006E5BA2"/>
    <w:rsid w:val="006E6FD2"/>
    <w:rsid w:val="006F020E"/>
    <w:rsid w:val="006F2EEE"/>
    <w:rsid w:val="006F6538"/>
    <w:rsid w:val="006F7239"/>
    <w:rsid w:val="007044DE"/>
    <w:rsid w:val="007052C2"/>
    <w:rsid w:val="00705B0D"/>
    <w:rsid w:val="0071004E"/>
    <w:rsid w:val="00710366"/>
    <w:rsid w:val="00717379"/>
    <w:rsid w:val="00717EF5"/>
    <w:rsid w:val="00721DE3"/>
    <w:rsid w:val="007238ED"/>
    <w:rsid w:val="00731C5B"/>
    <w:rsid w:val="00736663"/>
    <w:rsid w:val="0074011A"/>
    <w:rsid w:val="007404B3"/>
    <w:rsid w:val="007407BD"/>
    <w:rsid w:val="00741431"/>
    <w:rsid w:val="0074483F"/>
    <w:rsid w:val="007456D7"/>
    <w:rsid w:val="0074738E"/>
    <w:rsid w:val="007551D7"/>
    <w:rsid w:val="00757F69"/>
    <w:rsid w:val="00763695"/>
    <w:rsid w:val="007636B1"/>
    <w:rsid w:val="007714A8"/>
    <w:rsid w:val="0077266D"/>
    <w:rsid w:val="00772D89"/>
    <w:rsid w:val="00774095"/>
    <w:rsid w:val="00776F38"/>
    <w:rsid w:val="00780911"/>
    <w:rsid w:val="00782D93"/>
    <w:rsid w:val="00783EBF"/>
    <w:rsid w:val="007857E0"/>
    <w:rsid w:val="00786325"/>
    <w:rsid w:val="0079388F"/>
    <w:rsid w:val="007A089B"/>
    <w:rsid w:val="007A2556"/>
    <w:rsid w:val="007A304B"/>
    <w:rsid w:val="007A3071"/>
    <w:rsid w:val="007A6DE4"/>
    <w:rsid w:val="007B35E5"/>
    <w:rsid w:val="007B6CA6"/>
    <w:rsid w:val="007B6F76"/>
    <w:rsid w:val="007B742E"/>
    <w:rsid w:val="007C03E6"/>
    <w:rsid w:val="007C044A"/>
    <w:rsid w:val="007C4289"/>
    <w:rsid w:val="007C467E"/>
    <w:rsid w:val="007C5051"/>
    <w:rsid w:val="007C7784"/>
    <w:rsid w:val="007D4302"/>
    <w:rsid w:val="007D47E8"/>
    <w:rsid w:val="007D61AF"/>
    <w:rsid w:val="007D70F8"/>
    <w:rsid w:val="007E0005"/>
    <w:rsid w:val="007E078B"/>
    <w:rsid w:val="007E2363"/>
    <w:rsid w:val="007E50F4"/>
    <w:rsid w:val="007E52F9"/>
    <w:rsid w:val="007F1DE4"/>
    <w:rsid w:val="007F50FD"/>
    <w:rsid w:val="007F5ABE"/>
    <w:rsid w:val="007F78D7"/>
    <w:rsid w:val="00800EAB"/>
    <w:rsid w:val="008010BF"/>
    <w:rsid w:val="008029EC"/>
    <w:rsid w:val="00802B59"/>
    <w:rsid w:val="00802DE2"/>
    <w:rsid w:val="00807C3F"/>
    <w:rsid w:val="00812DF0"/>
    <w:rsid w:val="00813565"/>
    <w:rsid w:val="00814221"/>
    <w:rsid w:val="008168AD"/>
    <w:rsid w:val="008176C6"/>
    <w:rsid w:val="00821178"/>
    <w:rsid w:val="00824D0F"/>
    <w:rsid w:val="00825856"/>
    <w:rsid w:val="00833F69"/>
    <w:rsid w:val="0083515C"/>
    <w:rsid w:val="00841642"/>
    <w:rsid w:val="00842E11"/>
    <w:rsid w:val="00843CEB"/>
    <w:rsid w:val="008453E7"/>
    <w:rsid w:val="00846664"/>
    <w:rsid w:val="0084667E"/>
    <w:rsid w:val="0084757E"/>
    <w:rsid w:val="00852645"/>
    <w:rsid w:val="00852F68"/>
    <w:rsid w:val="008538DD"/>
    <w:rsid w:val="008555E5"/>
    <w:rsid w:val="008603D3"/>
    <w:rsid w:val="0086166E"/>
    <w:rsid w:val="008620AC"/>
    <w:rsid w:val="00862CA9"/>
    <w:rsid w:val="00863567"/>
    <w:rsid w:val="008635D7"/>
    <w:rsid w:val="00863801"/>
    <w:rsid w:val="00865DB8"/>
    <w:rsid w:val="00866B39"/>
    <w:rsid w:val="00870403"/>
    <w:rsid w:val="00871004"/>
    <w:rsid w:val="008739A4"/>
    <w:rsid w:val="008743AA"/>
    <w:rsid w:val="008762D2"/>
    <w:rsid w:val="008775F9"/>
    <w:rsid w:val="008808E0"/>
    <w:rsid w:val="0088320E"/>
    <w:rsid w:val="00884C7B"/>
    <w:rsid w:val="008913A3"/>
    <w:rsid w:val="008927F2"/>
    <w:rsid w:val="00892BE4"/>
    <w:rsid w:val="00893F6D"/>
    <w:rsid w:val="00896783"/>
    <w:rsid w:val="008A2A09"/>
    <w:rsid w:val="008A38B6"/>
    <w:rsid w:val="008A3E2B"/>
    <w:rsid w:val="008A3EB3"/>
    <w:rsid w:val="008A51A2"/>
    <w:rsid w:val="008A6801"/>
    <w:rsid w:val="008B0692"/>
    <w:rsid w:val="008B166C"/>
    <w:rsid w:val="008B2685"/>
    <w:rsid w:val="008B2C4A"/>
    <w:rsid w:val="008B31E4"/>
    <w:rsid w:val="008B41A0"/>
    <w:rsid w:val="008B74A7"/>
    <w:rsid w:val="008C26C7"/>
    <w:rsid w:val="008C4401"/>
    <w:rsid w:val="008C65F5"/>
    <w:rsid w:val="008C6B61"/>
    <w:rsid w:val="008D0029"/>
    <w:rsid w:val="008D10CB"/>
    <w:rsid w:val="008D1245"/>
    <w:rsid w:val="008D2950"/>
    <w:rsid w:val="008D32FD"/>
    <w:rsid w:val="008D36E1"/>
    <w:rsid w:val="008D4A51"/>
    <w:rsid w:val="008E1171"/>
    <w:rsid w:val="008E1E98"/>
    <w:rsid w:val="008E31DA"/>
    <w:rsid w:val="008E324D"/>
    <w:rsid w:val="008E7352"/>
    <w:rsid w:val="008E7615"/>
    <w:rsid w:val="008F0C1B"/>
    <w:rsid w:val="008F14A3"/>
    <w:rsid w:val="008F1641"/>
    <w:rsid w:val="008F1DB7"/>
    <w:rsid w:val="008F2372"/>
    <w:rsid w:val="008F4B3E"/>
    <w:rsid w:val="008F5E0C"/>
    <w:rsid w:val="00906057"/>
    <w:rsid w:val="0090618C"/>
    <w:rsid w:val="00906A8E"/>
    <w:rsid w:val="0091006B"/>
    <w:rsid w:val="00910104"/>
    <w:rsid w:val="00911872"/>
    <w:rsid w:val="00911D19"/>
    <w:rsid w:val="00912037"/>
    <w:rsid w:val="009145F2"/>
    <w:rsid w:val="00914FBE"/>
    <w:rsid w:val="00915471"/>
    <w:rsid w:val="00915542"/>
    <w:rsid w:val="00915DC2"/>
    <w:rsid w:val="00917031"/>
    <w:rsid w:val="00920032"/>
    <w:rsid w:val="00920ACE"/>
    <w:rsid w:val="00922ECD"/>
    <w:rsid w:val="0092366B"/>
    <w:rsid w:val="00923C02"/>
    <w:rsid w:val="00923C2B"/>
    <w:rsid w:val="00925F1B"/>
    <w:rsid w:val="009261C0"/>
    <w:rsid w:val="00926F0C"/>
    <w:rsid w:val="00927235"/>
    <w:rsid w:val="009277BC"/>
    <w:rsid w:val="009331E8"/>
    <w:rsid w:val="00934081"/>
    <w:rsid w:val="00935829"/>
    <w:rsid w:val="00935D0C"/>
    <w:rsid w:val="00936805"/>
    <w:rsid w:val="00941D88"/>
    <w:rsid w:val="009442C7"/>
    <w:rsid w:val="00945818"/>
    <w:rsid w:val="00945B9E"/>
    <w:rsid w:val="00947442"/>
    <w:rsid w:val="00947FD0"/>
    <w:rsid w:val="00952624"/>
    <w:rsid w:val="00952930"/>
    <w:rsid w:val="0095511F"/>
    <w:rsid w:val="00956600"/>
    <w:rsid w:val="009569A7"/>
    <w:rsid w:val="00962E84"/>
    <w:rsid w:val="00963914"/>
    <w:rsid w:val="00964C73"/>
    <w:rsid w:val="00966F25"/>
    <w:rsid w:val="0096788B"/>
    <w:rsid w:val="00971012"/>
    <w:rsid w:val="00971A6B"/>
    <w:rsid w:val="009722F6"/>
    <w:rsid w:val="00972B7D"/>
    <w:rsid w:val="009732EB"/>
    <w:rsid w:val="009735B6"/>
    <w:rsid w:val="00974FF8"/>
    <w:rsid w:val="00985142"/>
    <w:rsid w:val="0098524D"/>
    <w:rsid w:val="0098572A"/>
    <w:rsid w:val="00986B2B"/>
    <w:rsid w:val="009916BA"/>
    <w:rsid w:val="00991DC5"/>
    <w:rsid w:val="009943D3"/>
    <w:rsid w:val="009964C8"/>
    <w:rsid w:val="009A0DFB"/>
    <w:rsid w:val="009A0ED8"/>
    <w:rsid w:val="009A2D73"/>
    <w:rsid w:val="009A2DDA"/>
    <w:rsid w:val="009A41AF"/>
    <w:rsid w:val="009A5313"/>
    <w:rsid w:val="009A57A6"/>
    <w:rsid w:val="009A6F43"/>
    <w:rsid w:val="009A74C6"/>
    <w:rsid w:val="009B3FD3"/>
    <w:rsid w:val="009B4D0C"/>
    <w:rsid w:val="009B51AD"/>
    <w:rsid w:val="009B5825"/>
    <w:rsid w:val="009B6850"/>
    <w:rsid w:val="009C1F83"/>
    <w:rsid w:val="009C3D2D"/>
    <w:rsid w:val="009C4135"/>
    <w:rsid w:val="009C4497"/>
    <w:rsid w:val="009C6394"/>
    <w:rsid w:val="009D4802"/>
    <w:rsid w:val="009E12E4"/>
    <w:rsid w:val="009E1AED"/>
    <w:rsid w:val="009E2FCF"/>
    <w:rsid w:val="009E3EFA"/>
    <w:rsid w:val="009E4A0B"/>
    <w:rsid w:val="009E60A3"/>
    <w:rsid w:val="009E7F88"/>
    <w:rsid w:val="009F0378"/>
    <w:rsid w:val="009F13E5"/>
    <w:rsid w:val="009F1E80"/>
    <w:rsid w:val="009F250F"/>
    <w:rsid w:val="009F371E"/>
    <w:rsid w:val="009F37D9"/>
    <w:rsid w:val="009F4004"/>
    <w:rsid w:val="009F7E87"/>
    <w:rsid w:val="00A0163A"/>
    <w:rsid w:val="00A01933"/>
    <w:rsid w:val="00A03028"/>
    <w:rsid w:val="00A03398"/>
    <w:rsid w:val="00A04744"/>
    <w:rsid w:val="00A04D75"/>
    <w:rsid w:val="00A0644C"/>
    <w:rsid w:val="00A075DC"/>
    <w:rsid w:val="00A129E0"/>
    <w:rsid w:val="00A13BC1"/>
    <w:rsid w:val="00A1542C"/>
    <w:rsid w:val="00A17290"/>
    <w:rsid w:val="00A201FB"/>
    <w:rsid w:val="00A209A9"/>
    <w:rsid w:val="00A2265B"/>
    <w:rsid w:val="00A22BF0"/>
    <w:rsid w:val="00A2304D"/>
    <w:rsid w:val="00A2320D"/>
    <w:rsid w:val="00A2596D"/>
    <w:rsid w:val="00A26187"/>
    <w:rsid w:val="00A30C28"/>
    <w:rsid w:val="00A30DAF"/>
    <w:rsid w:val="00A30DE1"/>
    <w:rsid w:val="00A31053"/>
    <w:rsid w:val="00A31951"/>
    <w:rsid w:val="00A31985"/>
    <w:rsid w:val="00A32CD0"/>
    <w:rsid w:val="00A32E32"/>
    <w:rsid w:val="00A33DF4"/>
    <w:rsid w:val="00A34CEF"/>
    <w:rsid w:val="00A34D0A"/>
    <w:rsid w:val="00A374D7"/>
    <w:rsid w:val="00A37C85"/>
    <w:rsid w:val="00A422AE"/>
    <w:rsid w:val="00A42B46"/>
    <w:rsid w:val="00A43B08"/>
    <w:rsid w:val="00A44AD8"/>
    <w:rsid w:val="00A4585A"/>
    <w:rsid w:val="00A47396"/>
    <w:rsid w:val="00A5500F"/>
    <w:rsid w:val="00A6020E"/>
    <w:rsid w:val="00A629FE"/>
    <w:rsid w:val="00A62F82"/>
    <w:rsid w:val="00A6365D"/>
    <w:rsid w:val="00A6449B"/>
    <w:rsid w:val="00A703FF"/>
    <w:rsid w:val="00A70E44"/>
    <w:rsid w:val="00A76358"/>
    <w:rsid w:val="00A7704F"/>
    <w:rsid w:val="00A81A5F"/>
    <w:rsid w:val="00A821D8"/>
    <w:rsid w:val="00A837FE"/>
    <w:rsid w:val="00A83922"/>
    <w:rsid w:val="00A841B6"/>
    <w:rsid w:val="00A84210"/>
    <w:rsid w:val="00A84DAC"/>
    <w:rsid w:val="00A860FB"/>
    <w:rsid w:val="00A86D80"/>
    <w:rsid w:val="00A90382"/>
    <w:rsid w:val="00A90B8C"/>
    <w:rsid w:val="00A91789"/>
    <w:rsid w:val="00A917AC"/>
    <w:rsid w:val="00A92EEC"/>
    <w:rsid w:val="00A943B8"/>
    <w:rsid w:val="00A94DBA"/>
    <w:rsid w:val="00AA0A6A"/>
    <w:rsid w:val="00AA134B"/>
    <w:rsid w:val="00AA1D3B"/>
    <w:rsid w:val="00AA1D5B"/>
    <w:rsid w:val="00AA2236"/>
    <w:rsid w:val="00AA5DF8"/>
    <w:rsid w:val="00AB25BE"/>
    <w:rsid w:val="00AB2DC3"/>
    <w:rsid w:val="00AB3586"/>
    <w:rsid w:val="00AB49C2"/>
    <w:rsid w:val="00AB77A6"/>
    <w:rsid w:val="00AC2566"/>
    <w:rsid w:val="00AC464A"/>
    <w:rsid w:val="00AC6512"/>
    <w:rsid w:val="00AC77B7"/>
    <w:rsid w:val="00AD07BC"/>
    <w:rsid w:val="00AD1D23"/>
    <w:rsid w:val="00AD2DC9"/>
    <w:rsid w:val="00AD3377"/>
    <w:rsid w:val="00AD56D8"/>
    <w:rsid w:val="00AD714D"/>
    <w:rsid w:val="00AE1024"/>
    <w:rsid w:val="00AE61C6"/>
    <w:rsid w:val="00AE703E"/>
    <w:rsid w:val="00AF004A"/>
    <w:rsid w:val="00AF07CB"/>
    <w:rsid w:val="00AF3D7D"/>
    <w:rsid w:val="00AF43C7"/>
    <w:rsid w:val="00AF6529"/>
    <w:rsid w:val="00AF65D2"/>
    <w:rsid w:val="00B010A2"/>
    <w:rsid w:val="00B021B1"/>
    <w:rsid w:val="00B06B2E"/>
    <w:rsid w:val="00B07A98"/>
    <w:rsid w:val="00B11553"/>
    <w:rsid w:val="00B11EC8"/>
    <w:rsid w:val="00B14575"/>
    <w:rsid w:val="00B14D6D"/>
    <w:rsid w:val="00B1723E"/>
    <w:rsid w:val="00B22698"/>
    <w:rsid w:val="00B231F0"/>
    <w:rsid w:val="00B257BB"/>
    <w:rsid w:val="00B257BC"/>
    <w:rsid w:val="00B25905"/>
    <w:rsid w:val="00B267B4"/>
    <w:rsid w:val="00B27676"/>
    <w:rsid w:val="00B30090"/>
    <w:rsid w:val="00B30872"/>
    <w:rsid w:val="00B320E0"/>
    <w:rsid w:val="00B32C07"/>
    <w:rsid w:val="00B35A70"/>
    <w:rsid w:val="00B35B73"/>
    <w:rsid w:val="00B35BBF"/>
    <w:rsid w:val="00B362AF"/>
    <w:rsid w:val="00B479D3"/>
    <w:rsid w:val="00B51E2A"/>
    <w:rsid w:val="00B522DD"/>
    <w:rsid w:val="00B53567"/>
    <w:rsid w:val="00B53F66"/>
    <w:rsid w:val="00B61BDD"/>
    <w:rsid w:val="00B63500"/>
    <w:rsid w:val="00B63775"/>
    <w:rsid w:val="00B63B4E"/>
    <w:rsid w:val="00B65051"/>
    <w:rsid w:val="00B66FF0"/>
    <w:rsid w:val="00B709E8"/>
    <w:rsid w:val="00B74311"/>
    <w:rsid w:val="00B75723"/>
    <w:rsid w:val="00B771FB"/>
    <w:rsid w:val="00B77E85"/>
    <w:rsid w:val="00B80057"/>
    <w:rsid w:val="00B80A2E"/>
    <w:rsid w:val="00B80E37"/>
    <w:rsid w:val="00B8192B"/>
    <w:rsid w:val="00B8320C"/>
    <w:rsid w:val="00B84FCD"/>
    <w:rsid w:val="00B86262"/>
    <w:rsid w:val="00B86A22"/>
    <w:rsid w:val="00B87E4C"/>
    <w:rsid w:val="00B916FC"/>
    <w:rsid w:val="00B936F3"/>
    <w:rsid w:val="00B97C4E"/>
    <w:rsid w:val="00BA02AA"/>
    <w:rsid w:val="00BA0CD6"/>
    <w:rsid w:val="00BA0CDD"/>
    <w:rsid w:val="00BA19C5"/>
    <w:rsid w:val="00BA1B8C"/>
    <w:rsid w:val="00BA1EE7"/>
    <w:rsid w:val="00BA1F07"/>
    <w:rsid w:val="00BA2221"/>
    <w:rsid w:val="00BA39BB"/>
    <w:rsid w:val="00BA3BA2"/>
    <w:rsid w:val="00BA405A"/>
    <w:rsid w:val="00BA5584"/>
    <w:rsid w:val="00BA5768"/>
    <w:rsid w:val="00BA6029"/>
    <w:rsid w:val="00BA6F2E"/>
    <w:rsid w:val="00BB1FBC"/>
    <w:rsid w:val="00BB232B"/>
    <w:rsid w:val="00BB333E"/>
    <w:rsid w:val="00BC08A1"/>
    <w:rsid w:val="00BC3E5E"/>
    <w:rsid w:val="00BC5F85"/>
    <w:rsid w:val="00BC74E9"/>
    <w:rsid w:val="00BD0130"/>
    <w:rsid w:val="00BD12D4"/>
    <w:rsid w:val="00BD186B"/>
    <w:rsid w:val="00BD4C6A"/>
    <w:rsid w:val="00BD545C"/>
    <w:rsid w:val="00BE083D"/>
    <w:rsid w:val="00BE1866"/>
    <w:rsid w:val="00BE21C6"/>
    <w:rsid w:val="00BE25FE"/>
    <w:rsid w:val="00BE2677"/>
    <w:rsid w:val="00BE4557"/>
    <w:rsid w:val="00BE6C5C"/>
    <w:rsid w:val="00BE7FE3"/>
    <w:rsid w:val="00BF0762"/>
    <w:rsid w:val="00BF281B"/>
    <w:rsid w:val="00BF3233"/>
    <w:rsid w:val="00BF357D"/>
    <w:rsid w:val="00BF52A4"/>
    <w:rsid w:val="00BF5CE3"/>
    <w:rsid w:val="00BF6390"/>
    <w:rsid w:val="00BF7745"/>
    <w:rsid w:val="00C0060A"/>
    <w:rsid w:val="00C00EEB"/>
    <w:rsid w:val="00C0230B"/>
    <w:rsid w:val="00C02FB7"/>
    <w:rsid w:val="00C052B4"/>
    <w:rsid w:val="00C07EBD"/>
    <w:rsid w:val="00C10EC1"/>
    <w:rsid w:val="00C12F68"/>
    <w:rsid w:val="00C147AC"/>
    <w:rsid w:val="00C14C69"/>
    <w:rsid w:val="00C14C7D"/>
    <w:rsid w:val="00C15B28"/>
    <w:rsid w:val="00C16E9A"/>
    <w:rsid w:val="00C214BB"/>
    <w:rsid w:val="00C225FF"/>
    <w:rsid w:val="00C254CE"/>
    <w:rsid w:val="00C25E2B"/>
    <w:rsid w:val="00C26668"/>
    <w:rsid w:val="00C315A4"/>
    <w:rsid w:val="00C321D8"/>
    <w:rsid w:val="00C3243D"/>
    <w:rsid w:val="00C34A45"/>
    <w:rsid w:val="00C37199"/>
    <w:rsid w:val="00C3779D"/>
    <w:rsid w:val="00C40161"/>
    <w:rsid w:val="00C41FB0"/>
    <w:rsid w:val="00C420A2"/>
    <w:rsid w:val="00C42619"/>
    <w:rsid w:val="00C42FD3"/>
    <w:rsid w:val="00C44463"/>
    <w:rsid w:val="00C4485D"/>
    <w:rsid w:val="00C46C47"/>
    <w:rsid w:val="00C54612"/>
    <w:rsid w:val="00C5634E"/>
    <w:rsid w:val="00C574A2"/>
    <w:rsid w:val="00C6053D"/>
    <w:rsid w:val="00C61C8F"/>
    <w:rsid w:val="00C64598"/>
    <w:rsid w:val="00C64F47"/>
    <w:rsid w:val="00C66971"/>
    <w:rsid w:val="00C72DC4"/>
    <w:rsid w:val="00C72FF2"/>
    <w:rsid w:val="00C7336A"/>
    <w:rsid w:val="00C75D7B"/>
    <w:rsid w:val="00C76EDA"/>
    <w:rsid w:val="00C77B43"/>
    <w:rsid w:val="00C80060"/>
    <w:rsid w:val="00C8147F"/>
    <w:rsid w:val="00C83A18"/>
    <w:rsid w:val="00C84D8C"/>
    <w:rsid w:val="00C86A7F"/>
    <w:rsid w:val="00C90DAF"/>
    <w:rsid w:val="00C92BDB"/>
    <w:rsid w:val="00C960F3"/>
    <w:rsid w:val="00C96CC4"/>
    <w:rsid w:val="00C97C2A"/>
    <w:rsid w:val="00CA0A6F"/>
    <w:rsid w:val="00CA12AC"/>
    <w:rsid w:val="00CA1E48"/>
    <w:rsid w:val="00CA29E3"/>
    <w:rsid w:val="00CA2A4C"/>
    <w:rsid w:val="00CA3502"/>
    <w:rsid w:val="00CA46EE"/>
    <w:rsid w:val="00CA590D"/>
    <w:rsid w:val="00CB00DC"/>
    <w:rsid w:val="00CB3327"/>
    <w:rsid w:val="00CB5373"/>
    <w:rsid w:val="00CB6D36"/>
    <w:rsid w:val="00CB71C0"/>
    <w:rsid w:val="00CC1059"/>
    <w:rsid w:val="00CC3B6B"/>
    <w:rsid w:val="00CC6860"/>
    <w:rsid w:val="00CC70B1"/>
    <w:rsid w:val="00CC72DE"/>
    <w:rsid w:val="00CD1D25"/>
    <w:rsid w:val="00CD23FD"/>
    <w:rsid w:val="00CD31AF"/>
    <w:rsid w:val="00CE1558"/>
    <w:rsid w:val="00CE2492"/>
    <w:rsid w:val="00CE27A2"/>
    <w:rsid w:val="00CE46BA"/>
    <w:rsid w:val="00CF2538"/>
    <w:rsid w:val="00CF29F8"/>
    <w:rsid w:val="00CF4965"/>
    <w:rsid w:val="00CF5733"/>
    <w:rsid w:val="00CF7F06"/>
    <w:rsid w:val="00D00203"/>
    <w:rsid w:val="00D005F7"/>
    <w:rsid w:val="00D00FE8"/>
    <w:rsid w:val="00D01850"/>
    <w:rsid w:val="00D04044"/>
    <w:rsid w:val="00D04708"/>
    <w:rsid w:val="00D061EF"/>
    <w:rsid w:val="00D10CCA"/>
    <w:rsid w:val="00D118B5"/>
    <w:rsid w:val="00D15DBE"/>
    <w:rsid w:val="00D20704"/>
    <w:rsid w:val="00D23B04"/>
    <w:rsid w:val="00D23D1C"/>
    <w:rsid w:val="00D2449E"/>
    <w:rsid w:val="00D26420"/>
    <w:rsid w:val="00D267BE"/>
    <w:rsid w:val="00D3259D"/>
    <w:rsid w:val="00D331A8"/>
    <w:rsid w:val="00D3395B"/>
    <w:rsid w:val="00D34A4F"/>
    <w:rsid w:val="00D358C2"/>
    <w:rsid w:val="00D36E2A"/>
    <w:rsid w:val="00D371F3"/>
    <w:rsid w:val="00D4060B"/>
    <w:rsid w:val="00D407BC"/>
    <w:rsid w:val="00D419B6"/>
    <w:rsid w:val="00D5102F"/>
    <w:rsid w:val="00D51350"/>
    <w:rsid w:val="00D52E17"/>
    <w:rsid w:val="00D53488"/>
    <w:rsid w:val="00D53EBB"/>
    <w:rsid w:val="00D558B1"/>
    <w:rsid w:val="00D56416"/>
    <w:rsid w:val="00D56F06"/>
    <w:rsid w:val="00D578B4"/>
    <w:rsid w:val="00D623B8"/>
    <w:rsid w:val="00D62C10"/>
    <w:rsid w:val="00D6358D"/>
    <w:rsid w:val="00D63A14"/>
    <w:rsid w:val="00D6496E"/>
    <w:rsid w:val="00D7005F"/>
    <w:rsid w:val="00D70A2E"/>
    <w:rsid w:val="00D71125"/>
    <w:rsid w:val="00D73CF8"/>
    <w:rsid w:val="00D750D7"/>
    <w:rsid w:val="00D76999"/>
    <w:rsid w:val="00D77034"/>
    <w:rsid w:val="00D77F2B"/>
    <w:rsid w:val="00D82212"/>
    <w:rsid w:val="00D86DCF"/>
    <w:rsid w:val="00D87275"/>
    <w:rsid w:val="00D87CBD"/>
    <w:rsid w:val="00D95E23"/>
    <w:rsid w:val="00DA07BA"/>
    <w:rsid w:val="00DA0F6B"/>
    <w:rsid w:val="00DA109C"/>
    <w:rsid w:val="00DA1B80"/>
    <w:rsid w:val="00DA35F7"/>
    <w:rsid w:val="00DA3A39"/>
    <w:rsid w:val="00DA42FB"/>
    <w:rsid w:val="00DA76D9"/>
    <w:rsid w:val="00DB20F6"/>
    <w:rsid w:val="00DB5CE8"/>
    <w:rsid w:val="00DB7349"/>
    <w:rsid w:val="00DC0175"/>
    <w:rsid w:val="00DC1214"/>
    <w:rsid w:val="00DC2589"/>
    <w:rsid w:val="00DC2AD4"/>
    <w:rsid w:val="00DC722D"/>
    <w:rsid w:val="00DD00E2"/>
    <w:rsid w:val="00DD0113"/>
    <w:rsid w:val="00DD0473"/>
    <w:rsid w:val="00DD1416"/>
    <w:rsid w:val="00DD14D2"/>
    <w:rsid w:val="00DD274A"/>
    <w:rsid w:val="00DD5055"/>
    <w:rsid w:val="00DD5C58"/>
    <w:rsid w:val="00DE3053"/>
    <w:rsid w:val="00DE4156"/>
    <w:rsid w:val="00DE48D5"/>
    <w:rsid w:val="00DE51C3"/>
    <w:rsid w:val="00DE7981"/>
    <w:rsid w:val="00DF122B"/>
    <w:rsid w:val="00DF4DE7"/>
    <w:rsid w:val="00DF611C"/>
    <w:rsid w:val="00DF739C"/>
    <w:rsid w:val="00E02767"/>
    <w:rsid w:val="00E030A2"/>
    <w:rsid w:val="00E0431E"/>
    <w:rsid w:val="00E0574E"/>
    <w:rsid w:val="00E077FD"/>
    <w:rsid w:val="00E1132D"/>
    <w:rsid w:val="00E11542"/>
    <w:rsid w:val="00E123DF"/>
    <w:rsid w:val="00E12786"/>
    <w:rsid w:val="00E12A45"/>
    <w:rsid w:val="00E14E68"/>
    <w:rsid w:val="00E17A0B"/>
    <w:rsid w:val="00E20903"/>
    <w:rsid w:val="00E23BFA"/>
    <w:rsid w:val="00E240D2"/>
    <w:rsid w:val="00E250E2"/>
    <w:rsid w:val="00E256DB"/>
    <w:rsid w:val="00E26FC4"/>
    <w:rsid w:val="00E274CC"/>
    <w:rsid w:val="00E27606"/>
    <w:rsid w:val="00E2794E"/>
    <w:rsid w:val="00E3188A"/>
    <w:rsid w:val="00E332FE"/>
    <w:rsid w:val="00E33A68"/>
    <w:rsid w:val="00E33B8D"/>
    <w:rsid w:val="00E374C8"/>
    <w:rsid w:val="00E40B17"/>
    <w:rsid w:val="00E41C21"/>
    <w:rsid w:val="00E46917"/>
    <w:rsid w:val="00E46A66"/>
    <w:rsid w:val="00E51310"/>
    <w:rsid w:val="00E552F2"/>
    <w:rsid w:val="00E57124"/>
    <w:rsid w:val="00E5797C"/>
    <w:rsid w:val="00E60170"/>
    <w:rsid w:val="00E616AF"/>
    <w:rsid w:val="00E7087E"/>
    <w:rsid w:val="00E72EDF"/>
    <w:rsid w:val="00E767E3"/>
    <w:rsid w:val="00E77B16"/>
    <w:rsid w:val="00E77D42"/>
    <w:rsid w:val="00E82209"/>
    <w:rsid w:val="00E9056F"/>
    <w:rsid w:val="00E9071E"/>
    <w:rsid w:val="00E910E7"/>
    <w:rsid w:val="00E9242B"/>
    <w:rsid w:val="00E931F4"/>
    <w:rsid w:val="00EA0C4D"/>
    <w:rsid w:val="00EA38F5"/>
    <w:rsid w:val="00EA46B4"/>
    <w:rsid w:val="00EB0D8F"/>
    <w:rsid w:val="00EB2866"/>
    <w:rsid w:val="00EB2B18"/>
    <w:rsid w:val="00EB2DC1"/>
    <w:rsid w:val="00EB3BAF"/>
    <w:rsid w:val="00EB5B7E"/>
    <w:rsid w:val="00EB5BEA"/>
    <w:rsid w:val="00EB7745"/>
    <w:rsid w:val="00EB77DB"/>
    <w:rsid w:val="00EB7D05"/>
    <w:rsid w:val="00EC04D0"/>
    <w:rsid w:val="00EC0AF3"/>
    <w:rsid w:val="00EC36F0"/>
    <w:rsid w:val="00EC5370"/>
    <w:rsid w:val="00EC74F0"/>
    <w:rsid w:val="00EC77C8"/>
    <w:rsid w:val="00EC7A2D"/>
    <w:rsid w:val="00ED0E7E"/>
    <w:rsid w:val="00ED2378"/>
    <w:rsid w:val="00ED4C86"/>
    <w:rsid w:val="00ED7B74"/>
    <w:rsid w:val="00EE1ED7"/>
    <w:rsid w:val="00EF27EC"/>
    <w:rsid w:val="00EF5220"/>
    <w:rsid w:val="00F0037B"/>
    <w:rsid w:val="00F00569"/>
    <w:rsid w:val="00F00601"/>
    <w:rsid w:val="00F025F6"/>
    <w:rsid w:val="00F030C2"/>
    <w:rsid w:val="00F06226"/>
    <w:rsid w:val="00F07CDD"/>
    <w:rsid w:val="00F1052C"/>
    <w:rsid w:val="00F12C5E"/>
    <w:rsid w:val="00F13BDC"/>
    <w:rsid w:val="00F14073"/>
    <w:rsid w:val="00F16D55"/>
    <w:rsid w:val="00F22675"/>
    <w:rsid w:val="00F25E76"/>
    <w:rsid w:val="00F2614F"/>
    <w:rsid w:val="00F27752"/>
    <w:rsid w:val="00F3093D"/>
    <w:rsid w:val="00F31F35"/>
    <w:rsid w:val="00F347A7"/>
    <w:rsid w:val="00F403CF"/>
    <w:rsid w:val="00F40EF9"/>
    <w:rsid w:val="00F434C5"/>
    <w:rsid w:val="00F441DD"/>
    <w:rsid w:val="00F44F06"/>
    <w:rsid w:val="00F46024"/>
    <w:rsid w:val="00F46404"/>
    <w:rsid w:val="00F4720A"/>
    <w:rsid w:val="00F4786D"/>
    <w:rsid w:val="00F51913"/>
    <w:rsid w:val="00F52C33"/>
    <w:rsid w:val="00F5332B"/>
    <w:rsid w:val="00F55113"/>
    <w:rsid w:val="00F6106E"/>
    <w:rsid w:val="00F62572"/>
    <w:rsid w:val="00F63559"/>
    <w:rsid w:val="00F63EB2"/>
    <w:rsid w:val="00F64257"/>
    <w:rsid w:val="00F67B6D"/>
    <w:rsid w:val="00F705A3"/>
    <w:rsid w:val="00F710ED"/>
    <w:rsid w:val="00F7177D"/>
    <w:rsid w:val="00F73FD6"/>
    <w:rsid w:val="00F7477C"/>
    <w:rsid w:val="00F757AB"/>
    <w:rsid w:val="00F7666C"/>
    <w:rsid w:val="00F76686"/>
    <w:rsid w:val="00F772F2"/>
    <w:rsid w:val="00F774FD"/>
    <w:rsid w:val="00F77587"/>
    <w:rsid w:val="00F7764B"/>
    <w:rsid w:val="00F77B47"/>
    <w:rsid w:val="00F826DE"/>
    <w:rsid w:val="00F82968"/>
    <w:rsid w:val="00F83074"/>
    <w:rsid w:val="00F8435B"/>
    <w:rsid w:val="00F8719B"/>
    <w:rsid w:val="00F87F72"/>
    <w:rsid w:val="00F91039"/>
    <w:rsid w:val="00F92D5E"/>
    <w:rsid w:val="00F92E6C"/>
    <w:rsid w:val="00FA4EBF"/>
    <w:rsid w:val="00FA4F00"/>
    <w:rsid w:val="00FA5448"/>
    <w:rsid w:val="00FA62AC"/>
    <w:rsid w:val="00FA718E"/>
    <w:rsid w:val="00FB02A5"/>
    <w:rsid w:val="00FB0632"/>
    <w:rsid w:val="00FB2ED8"/>
    <w:rsid w:val="00FB53B8"/>
    <w:rsid w:val="00FB5821"/>
    <w:rsid w:val="00FB79C7"/>
    <w:rsid w:val="00FC1442"/>
    <w:rsid w:val="00FC2D26"/>
    <w:rsid w:val="00FC47F4"/>
    <w:rsid w:val="00FC671A"/>
    <w:rsid w:val="00FD0DCF"/>
    <w:rsid w:val="00FD2439"/>
    <w:rsid w:val="00FD3831"/>
    <w:rsid w:val="00FD39D7"/>
    <w:rsid w:val="00FD4A4B"/>
    <w:rsid w:val="00FD5AFB"/>
    <w:rsid w:val="00FD6E3B"/>
    <w:rsid w:val="00FD76C5"/>
    <w:rsid w:val="00FD7E8D"/>
    <w:rsid w:val="00FE0667"/>
    <w:rsid w:val="00FE0845"/>
    <w:rsid w:val="00FE0D18"/>
    <w:rsid w:val="00FE3AA0"/>
    <w:rsid w:val="00FE6321"/>
    <w:rsid w:val="00FE66D4"/>
    <w:rsid w:val="00FE76DD"/>
    <w:rsid w:val="00FF1306"/>
    <w:rsid w:val="00FF1C35"/>
    <w:rsid w:val="00FF596E"/>
    <w:rsid w:val="010A64D2"/>
    <w:rsid w:val="021C3198"/>
    <w:rsid w:val="03F51845"/>
    <w:rsid w:val="0420D286"/>
    <w:rsid w:val="04512D8E"/>
    <w:rsid w:val="04D29DD5"/>
    <w:rsid w:val="058698CF"/>
    <w:rsid w:val="058F1D24"/>
    <w:rsid w:val="0636B35F"/>
    <w:rsid w:val="070123ED"/>
    <w:rsid w:val="07014E1C"/>
    <w:rsid w:val="0709E2CB"/>
    <w:rsid w:val="07867E13"/>
    <w:rsid w:val="079A97A0"/>
    <w:rsid w:val="07AD4E1D"/>
    <w:rsid w:val="07F8185F"/>
    <w:rsid w:val="09BE11A0"/>
    <w:rsid w:val="09FA70F0"/>
    <w:rsid w:val="0A66974A"/>
    <w:rsid w:val="0CCE1E43"/>
    <w:rsid w:val="0DE90AC8"/>
    <w:rsid w:val="0E6F029C"/>
    <w:rsid w:val="0F4A0F98"/>
    <w:rsid w:val="0F64837C"/>
    <w:rsid w:val="0F650EE1"/>
    <w:rsid w:val="0F94B287"/>
    <w:rsid w:val="10853314"/>
    <w:rsid w:val="11810150"/>
    <w:rsid w:val="1219E3F0"/>
    <w:rsid w:val="1316C89C"/>
    <w:rsid w:val="13278A80"/>
    <w:rsid w:val="1491312B"/>
    <w:rsid w:val="14A09EB1"/>
    <w:rsid w:val="1518B572"/>
    <w:rsid w:val="168FDE79"/>
    <w:rsid w:val="1699DBE0"/>
    <w:rsid w:val="16CC86BF"/>
    <w:rsid w:val="176DF654"/>
    <w:rsid w:val="179DFBA5"/>
    <w:rsid w:val="18832BA8"/>
    <w:rsid w:val="18B81877"/>
    <w:rsid w:val="18DAF613"/>
    <w:rsid w:val="1980768C"/>
    <w:rsid w:val="1A180435"/>
    <w:rsid w:val="1A211965"/>
    <w:rsid w:val="1A75DFB8"/>
    <w:rsid w:val="1B281B0B"/>
    <w:rsid w:val="1B93D8B1"/>
    <w:rsid w:val="1B961006"/>
    <w:rsid w:val="1BB162F4"/>
    <w:rsid w:val="1C445599"/>
    <w:rsid w:val="1C568570"/>
    <w:rsid w:val="1C985C20"/>
    <w:rsid w:val="1DDFA783"/>
    <w:rsid w:val="1E1D4E9D"/>
    <w:rsid w:val="1F134A17"/>
    <w:rsid w:val="1F7455D1"/>
    <w:rsid w:val="1F98D10A"/>
    <w:rsid w:val="201872B0"/>
    <w:rsid w:val="20219117"/>
    <w:rsid w:val="204933AF"/>
    <w:rsid w:val="2099F597"/>
    <w:rsid w:val="20C0E5E6"/>
    <w:rsid w:val="2153390A"/>
    <w:rsid w:val="21A866C8"/>
    <w:rsid w:val="21AC7C9F"/>
    <w:rsid w:val="21F0B1EB"/>
    <w:rsid w:val="224BE00F"/>
    <w:rsid w:val="22B7E7D5"/>
    <w:rsid w:val="22CE411E"/>
    <w:rsid w:val="22EA79B9"/>
    <w:rsid w:val="230C492A"/>
    <w:rsid w:val="230DE588"/>
    <w:rsid w:val="2369D4FC"/>
    <w:rsid w:val="24198745"/>
    <w:rsid w:val="24A50074"/>
    <w:rsid w:val="24A8A81D"/>
    <w:rsid w:val="24E5BB56"/>
    <w:rsid w:val="2582244A"/>
    <w:rsid w:val="25C0237D"/>
    <w:rsid w:val="261F42D2"/>
    <w:rsid w:val="27AB02C9"/>
    <w:rsid w:val="27B21BE1"/>
    <w:rsid w:val="2866579D"/>
    <w:rsid w:val="28D3E704"/>
    <w:rsid w:val="295944F1"/>
    <w:rsid w:val="2A0B3965"/>
    <w:rsid w:val="2A861495"/>
    <w:rsid w:val="2B1265E6"/>
    <w:rsid w:val="2B9133BD"/>
    <w:rsid w:val="2BAAF69C"/>
    <w:rsid w:val="2BCFDCD6"/>
    <w:rsid w:val="2C1A0077"/>
    <w:rsid w:val="2C9A0451"/>
    <w:rsid w:val="2CB4800D"/>
    <w:rsid w:val="2D66C76D"/>
    <w:rsid w:val="2DF03DEF"/>
    <w:rsid w:val="2E0F9586"/>
    <w:rsid w:val="2E146B6C"/>
    <w:rsid w:val="2E2059DF"/>
    <w:rsid w:val="2EEC6B9E"/>
    <w:rsid w:val="2F015D78"/>
    <w:rsid w:val="2F60AC4C"/>
    <w:rsid w:val="302130BB"/>
    <w:rsid w:val="307DF5CA"/>
    <w:rsid w:val="30ABD92B"/>
    <w:rsid w:val="30BCB683"/>
    <w:rsid w:val="31093A74"/>
    <w:rsid w:val="315BFDE8"/>
    <w:rsid w:val="31958D75"/>
    <w:rsid w:val="31AECF77"/>
    <w:rsid w:val="323EE78C"/>
    <w:rsid w:val="325E5C4E"/>
    <w:rsid w:val="3366C2D9"/>
    <w:rsid w:val="33AEC0E0"/>
    <w:rsid w:val="34181189"/>
    <w:rsid w:val="349C8993"/>
    <w:rsid w:val="34FE7DEA"/>
    <w:rsid w:val="356FF9AC"/>
    <w:rsid w:val="367A5C10"/>
    <w:rsid w:val="36FFA4CB"/>
    <w:rsid w:val="37BDBA5D"/>
    <w:rsid w:val="37CB5AC8"/>
    <w:rsid w:val="380AD726"/>
    <w:rsid w:val="38188DB3"/>
    <w:rsid w:val="389E5B88"/>
    <w:rsid w:val="38E72618"/>
    <w:rsid w:val="38FF3EDC"/>
    <w:rsid w:val="39589589"/>
    <w:rsid w:val="3B8D4C48"/>
    <w:rsid w:val="3BE32078"/>
    <w:rsid w:val="3C3E428F"/>
    <w:rsid w:val="3C62D280"/>
    <w:rsid w:val="3DCE4850"/>
    <w:rsid w:val="3EC6C36D"/>
    <w:rsid w:val="3F29A262"/>
    <w:rsid w:val="3F7D0F3F"/>
    <w:rsid w:val="3FC9936B"/>
    <w:rsid w:val="4003715B"/>
    <w:rsid w:val="4071A773"/>
    <w:rsid w:val="40877F3B"/>
    <w:rsid w:val="40AEF0E6"/>
    <w:rsid w:val="4116ED48"/>
    <w:rsid w:val="41EC8436"/>
    <w:rsid w:val="420193F4"/>
    <w:rsid w:val="422B1BD7"/>
    <w:rsid w:val="438EE085"/>
    <w:rsid w:val="43EB5791"/>
    <w:rsid w:val="4477AD01"/>
    <w:rsid w:val="44AF341F"/>
    <w:rsid w:val="44C84695"/>
    <w:rsid w:val="45CBD0B6"/>
    <w:rsid w:val="4689B270"/>
    <w:rsid w:val="46A73897"/>
    <w:rsid w:val="46B00FE5"/>
    <w:rsid w:val="47353DD6"/>
    <w:rsid w:val="4742D5A2"/>
    <w:rsid w:val="486BB9D3"/>
    <w:rsid w:val="48C47BD2"/>
    <w:rsid w:val="49240FEA"/>
    <w:rsid w:val="49B2F0F5"/>
    <w:rsid w:val="49ECADF9"/>
    <w:rsid w:val="4AFA7FB8"/>
    <w:rsid w:val="4AFC30CD"/>
    <w:rsid w:val="4B432E7D"/>
    <w:rsid w:val="4B62A5EA"/>
    <w:rsid w:val="4B6D3D06"/>
    <w:rsid w:val="4C2C2383"/>
    <w:rsid w:val="4C3E8F1F"/>
    <w:rsid w:val="4C67BF17"/>
    <w:rsid w:val="4C699A67"/>
    <w:rsid w:val="4C7BAC76"/>
    <w:rsid w:val="4CFF3274"/>
    <w:rsid w:val="4D1997BF"/>
    <w:rsid w:val="4D2EF999"/>
    <w:rsid w:val="4D3279BA"/>
    <w:rsid w:val="4D60F3D9"/>
    <w:rsid w:val="4D7DBAE7"/>
    <w:rsid w:val="4D8C4274"/>
    <w:rsid w:val="4DB454B1"/>
    <w:rsid w:val="4E06C4B9"/>
    <w:rsid w:val="4E44B04A"/>
    <w:rsid w:val="4E47C889"/>
    <w:rsid w:val="4E900214"/>
    <w:rsid w:val="4F1CCA91"/>
    <w:rsid w:val="4F3CBC77"/>
    <w:rsid w:val="4F81722D"/>
    <w:rsid w:val="4FE48FF5"/>
    <w:rsid w:val="509CC20C"/>
    <w:rsid w:val="50D58475"/>
    <w:rsid w:val="50F538D7"/>
    <w:rsid w:val="510B2C3B"/>
    <w:rsid w:val="514190CA"/>
    <w:rsid w:val="519C7A98"/>
    <w:rsid w:val="52101A46"/>
    <w:rsid w:val="525AA678"/>
    <w:rsid w:val="526DF74B"/>
    <w:rsid w:val="52D98B21"/>
    <w:rsid w:val="540BFE29"/>
    <w:rsid w:val="5430625E"/>
    <w:rsid w:val="547BDD39"/>
    <w:rsid w:val="548D2F0E"/>
    <w:rsid w:val="548FBF44"/>
    <w:rsid w:val="54D17456"/>
    <w:rsid w:val="55C8DCAF"/>
    <w:rsid w:val="566A9B6D"/>
    <w:rsid w:val="56ED6C82"/>
    <w:rsid w:val="571D5F60"/>
    <w:rsid w:val="57642815"/>
    <w:rsid w:val="58370FAB"/>
    <w:rsid w:val="59264716"/>
    <w:rsid w:val="59A1CB1C"/>
    <w:rsid w:val="5A21B28F"/>
    <w:rsid w:val="5AAF9944"/>
    <w:rsid w:val="5C529A32"/>
    <w:rsid w:val="5CAF7819"/>
    <w:rsid w:val="5D83A305"/>
    <w:rsid w:val="5DC29042"/>
    <w:rsid w:val="5E2FF53A"/>
    <w:rsid w:val="5E743BEA"/>
    <w:rsid w:val="5E8DE77C"/>
    <w:rsid w:val="5E92F9A4"/>
    <w:rsid w:val="5EC641C9"/>
    <w:rsid w:val="5EE22E1E"/>
    <w:rsid w:val="5F745738"/>
    <w:rsid w:val="5FAB4256"/>
    <w:rsid w:val="60C4A1E8"/>
    <w:rsid w:val="60D516D0"/>
    <w:rsid w:val="613423EE"/>
    <w:rsid w:val="614D24A7"/>
    <w:rsid w:val="6214EF6A"/>
    <w:rsid w:val="6280D565"/>
    <w:rsid w:val="6334B286"/>
    <w:rsid w:val="63A9F6FA"/>
    <w:rsid w:val="640E2F1A"/>
    <w:rsid w:val="64200A32"/>
    <w:rsid w:val="645D1BAA"/>
    <w:rsid w:val="64DD4675"/>
    <w:rsid w:val="656B50B9"/>
    <w:rsid w:val="66A9A868"/>
    <w:rsid w:val="66B91C41"/>
    <w:rsid w:val="66C2D56E"/>
    <w:rsid w:val="675372BC"/>
    <w:rsid w:val="67821D1E"/>
    <w:rsid w:val="67C974FC"/>
    <w:rsid w:val="683AC1C3"/>
    <w:rsid w:val="68ED1F12"/>
    <w:rsid w:val="6A062244"/>
    <w:rsid w:val="6A276AC6"/>
    <w:rsid w:val="6A47E582"/>
    <w:rsid w:val="6AD68234"/>
    <w:rsid w:val="6B2F0855"/>
    <w:rsid w:val="6B39317A"/>
    <w:rsid w:val="6BA88FB9"/>
    <w:rsid w:val="6BDF10E3"/>
    <w:rsid w:val="6CBE6412"/>
    <w:rsid w:val="6D185E29"/>
    <w:rsid w:val="6DB12F53"/>
    <w:rsid w:val="6EEDAF18"/>
    <w:rsid w:val="6EFD03F0"/>
    <w:rsid w:val="6F4503CA"/>
    <w:rsid w:val="6F728112"/>
    <w:rsid w:val="6F787E2E"/>
    <w:rsid w:val="6F8193E3"/>
    <w:rsid w:val="6F93281B"/>
    <w:rsid w:val="6FDDBAD6"/>
    <w:rsid w:val="6FEB3C61"/>
    <w:rsid w:val="702B6845"/>
    <w:rsid w:val="70649132"/>
    <w:rsid w:val="70779175"/>
    <w:rsid w:val="7108D52D"/>
    <w:rsid w:val="712A4820"/>
    <w:rsid w:val="716CE09B"/>
    <w:rsid w:val="730C4D59"/>
    <w:rsid w:val="7312AB53"/>
    <w:rsid w:val="73C89993"/>
    <w:rsid w:val="73D5E585"/>
    <w:rsid w:val="7406E97A"/>
    <w:rsid w:val="7453ED5B"/>
    <w:rsid w:val="74635021"/>
    <w:rsid w:val="747EF168"/>
    <w:rsid w:val="74D7F991"/>
    <w:rsid w:val="74D9EC1C"/>
    <w:rsid w:val="750D2990"/>
    <w:rsid w:val="75634FD7"/>
    <w:rsid w:val="75DF7771"/>
    <w:rsid w:val="76183EC9"/>
    <w:rsid w:val="7618512C"/>
    <w:rsid w:val="76805986"/>
    <w:rsid w:val="77ACF769"/>
    <w:rsid w:val="78533FD2"/>
    <w:rsid w:val="786B1453"/>
    <w:rsid w:val="7882A436"/>
    <w:rsid w:val="78983F36"/>
    <w:rsid w:val="79ACAF70"/>
    <w:rsid w:val="7A4C795E"/>
    <w:rsid w:val="7A82D343"/>
    <w:rsid w:val="7ADB5F60"/>
    <w:rsid w:val="7B181A1B"/>
    <w:rsid w:val="7B814120"/>
    <w:rsid w:val="7B88177E"/>
    <w:rsid w:val="7C0FF9AB"/>
    <w:rsid w:val="7CDED5AE"/>
    <w:rsid w:val="7D8883F1"/>
    <w:rsid w:val="7DE0D855"/>
    <w:rsid w:val="7E33ED91"/>
    <w:rsid w:val="7E99934D"/>
    <w:rsid w:val="7EB61024"/>
    <w:rsid w:val="7F27EF4C"/>
    <w:rsid w:val="7F89D698"/>
    <w:rsid w:val="7FF947D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A691"/>
  <w15:chartTrackingRefBased/>
  <w15:docId w15:val="{4FFA6F9C-3F73-43E7-8D18-F18745AB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FD"/>
    <w:pPr>
      <w:widowControl w:val="0"/>
      <w:spacing w:after="0" w:line="240" w:lineRule="auto"/>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uiPriority w:val="9"/>
    <w:qFormat/>
    <w:rsid w:val="0049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0C"/>
    <w:rPr>
      <w:rFonts w:ascii="Times New Roman" w:eastAsiaTheme="majorEastAsia" w:hAnsi="Times New Roman" w:cstheme="majorBidi"/>
      <w:i/>
      <w:iCs/>
      <w:color w:val="595959" w:themeColor="text1" w:themeTint="A6"/>
      <w:kern w:val="0"/>
      <w:sz w:val="22"/>
      <w:szCs w:val="22"/>
      <w:lang w:val="lt-LT"/>
      <w14:ligatures w14:val="none"/>
    </w:rPr>
  </w:style>
  <w:style w:type="character" w:customStyle="1" w:styleId="Heading7Char">
    <w:name w:val="Heading 7 Char"/>
    <w:basedOn w:val="DefaultParagraphFont"/>
    <w:link w:val="Heading7"/>
    <w:uiPriority w:val="9"/>
    <w:semiHidden/>
    <w:rsid w:val="0049440C"/>
    <w:rPr>
      <w:rFonts w:ascii="Times New Roman" w:eastAsiaTheme="majorEastAsia" w:hAnsi="Times New Roman" w:cstheme="majorBidi"/>
      <w:color w:val="595959" w:themeColor="text1" w:themeTint="A6"/>
      <w:kern w:val="0"/>
      <w:sz w:val="22"/>
      <w:szCs w:val="22"/>
      <w:lang w:val="lt-LT"/>
      <w14:ligatures w14:val="none"/>
    </w:rPr>
  </w:style>
  <w:style w:type="character" w:customStyle="1" w:styleId="Heading8Char">
    <w:name w:val="Heading 8 Char"/>
    <w:basedOn w:val="DefaultParagraphFont"/>
    <w:link w:val="Heading8"/>
    <w:uiPriority w:val="9"/>
    <w:semiHidden/>
    <w:rsid w:val="0049440C"/>
    <w:rPr>
      <w:rFonts w:ascii="Times New Roman" w:eastAsiaTheme="majorEastAsia" w:hAnsi="Times New Roman" w:cstheme="majorBidi"/>
      <w:i/>
      <w:iCs/>
      <w:color w:val="272727" w:themeColor="text1" w:themeTint="D8"/>
      <w:kern w:val="0"/>
      <w:sz w:val="22"/>
      <w:szCs w:val="22"/>
      <w:lang w:val="lt-LT"/>
      <w14:ligatures w14:val="none"/>
    </w:rPr>
  </w:style>
  <w:style w:type="character" w:customStyle="1" w:styleId="Heading9Char">
    <w:name w:val="Heading 9 Char"/>
    <w:basedOn w:val="DefaultParagraphFont"/>
    <w:link w:val="Heading9"/>
    <w:uiPriority w:val="9"/>
    <w:semiHidden/>
    <w:rsid w:val="0049440C"/>
    <w:rPr>
      <w:rFonts w:ascii="Times New Roman" w:eastAsiaTheme="majorEastAsia" w:hAnsi="Times New Roman" w:cstheme="majorBidi"/>
      <w:color w:val="272727" w:themeColor="text1" w:themeTint="D8"/>
      <w:kern w:val="0"/>
      <w:sz w:val="22"/>
      <w:szCs w:val="22"/>
      <w:lang w:val="lt-LT"/>
      <w14:ligatures w14:val="none"/>
    </w:rPr>
  </w:style>
  <w:style w:type="paragraph" w:styleId="Title">
    <w:name w:val="Title"/>
    <w:basedOn w:val="Normal"/>
    <w:next w:val="Normal"/>
    <w:link w:val="TitleChar"/>
    <w:uiPriority w:val="10"/>
    <w:qFormat/>
    <w:rsid w:val="00494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0C"/>
    <w:rPr>
      <w:rFonts w:asciiTheme="majorHAnsi" w:eastAsiaTheme="majorEastAsia" w:hAnsiTheme="majorHAnsi" w:cstheme="majorBidi"/>
      <w:spacing w:val="-10"/>
      <w:kern w:val="28"/>
      <w:sz w:val="56"/>
      <w:szCs w:val="56"/>
      <w:lang w:val="lt-LT"/>
      <w14:ligatures w14:val="none"/>
    </w:rPr>
  </w:style>
  <w:style w:type="paragraph" w:styleId="Subtitle">
    <w:name w:val="Subtitle"/>
    <w:basedOn w:val="Normal"/>
    <w:next w:val="Normal"/>
    <w:link w:val="SubtitleChar"/>
    <w:uiPriority w:val="11"/>
    <w:qFormat/>
    <w:rsid w:val="0049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0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ormal1,punktai"/>
    <w:basedOn w:val="Normal"/>
    <w:link w:val="ListParagraphChar"/>
    <w:uiPriority w:val="34"/>
    <w:qFormat/>
    <w:rsid w:val="0049440C"/>
    <w:pPr>
      <w:ind w:left="720"/>
      <w:contextualSpacing/>
    </w:pPr>
  </w:style>
  <w:style w:type="character" w:styleId="IntenseEmphasis">
    <w:name w:val="Intense Emphasis"/>
    <w:basedOn w:val="DefaultParagraphFont"/>
    <w:uiPriority w:val="21"/>
    <w:qFormat/>
    <w:rsid w:val="0049440C"/>
    <w:rPr>
      <w:i/>
      <w:iCs/>
      <w:color w:val="0F4761" w:themeColor="accent1" w:themeShade="BF"/>
    </w:rPr>
  </w:style>
  <w:style w:type="paragraph" w:styleId="IntenseQuote">
    <w:name w:val="Intense Quote"/>
    <w:basedOn w:val="Normal"/>
    <w:next w:val="Normal"/>
    <w:link w:val="IntenseQuoteChar"/>
    <w:uiPriority w:val="30"/>
    <w:qFormat/>
    <w:rsid w:val="0049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0C"/>
    <w:rPr>
      <w:i/>
      <w:iCs/>
      <w:color w:val="0F4761" w:themeColor="accent1" w:themeShade="BF"/>
    </w:rPr>
  </w:style>
  <w:style w:type="character" w:styleId="IntenseReference">
    <w:name w:val="Intense Reference"/>
    <w:basedOn w:val="DefaultParagraphFont"/>
    <w:uiPriority w:val="32"/>
    <w:qFormat/>
    <w:rsid w:val="0049440C"/>
    <w:rPr>
      <w:b/>
      <w:bCs/>
      <w:smallCaps/>
      <w:color w:val="0F4761" w:themeColor="accent1" w:themeShade="BF"/>
      <w:spacing w:val="5"/>
    </w:rPr>
  </w:style>
  <w:style w:type="character" w:styleId="Hyperlink">
    <w:name w:val="Hyperlink"/>
    <w:basedOn w:val="DefaultParagraphFont"/>
    <w:uiPriority w:val="99"/>
    <w:unhideWhenUsed/>
    <w:rsid w:val="00656ACF"/>
    <w:rPr>
      <w:color w:val="467886" w:themeColor="hyperlink"/>
      <w:u w:val="single"/>
    </w:rPr>
  </w:style>
  <w:style w:type="character" w:styleId="UnresolvedMention">
    <w:name w:val="Unresolved Mention"/>
    <w:basedOn w:val="DefaultParagraphFont"/>
    <w:uiPriority w:val="99"/>
    <w:semiHidden/>
    <w:unhideWhenUsed/>
    <w:rsid w:val="00656ACF"/>
    <w:rPr>
      <w:color w:val="605E5C"/>
      <w:shd w:val="clear" w:color="auto" w:fill="E1DFDD"/>
    </w:rPr>
  </w:style>
  <w:style w:type="paragraph" w:styleId="Revision">
    <w:name w:val="Revision"/>
    <w:hidden/>
    <w:uiPriority w:val="99"/>
    <w:semiHidden/>
    <w:rsid w:val="00E3188A"/>
    <w:pPr>
      <w:spacing w:after="0" w:line="240" w:lineRule="auto"/>
    </w:pPr>
    <w:rPr>
      <w:rFonts w:ascii="Times New Roman" w:eastAsia="Times New Roman" w:hAnsi="Times New Roman" w:cs="Times New Roman"/>
      <w:kern w:val="0"/>
      <w:sz w:val="22"/>
      <w:szCs w:val="22"/>
      <w:lang w:val="lt-LT"/>
      <w14:ligatures w14:val="none"/>
    </w:rPr>
  </w:style>
  <w:style w:type="character" w:styleId="CommentReference">
    <w:name w:val="annotation reference"/>
    <w:basedOn w:val="DefaultParagraphFont"/>
    <w:uiPriority w:val="99"/>
    <w:semiHidden/>
    <w:unhideWhenUsed/>
    <w:rsid w:val="00FA718E"/>
    <w:rPr>
      <w:sz w:val="16"/>
      <w:szCs w:val="16"/>
    </w:rPr>
  </w:style>
  <w:style w:type="paragraph" w:styleId="CommentText">
    <w:name w:val="annotation text"/>
    <w:basedOn w:val="Normal"/>
    <w:link w:val="CommentTextChar"/>
    <w:uiPriority w:val="99"/>
    <w:unhideWhenUsed/>
    <w:rsid w:val="00FA718E"/>
    <w:rPr>
      <w:sz w:val="20"/>
      <w:szCs w:val="20"/>
    </w:rPr>
  </w:style>
  <w:style w:type="character" w:customStyle="1" w:styleId="CommentTextChar">
    <w:name w:val="Comment Text Char"/>
    <w:basedOn w:val="DefaultParagraphFont"/>
    <w:link w:val="CommentText"/>
    <w:uiPriority w:val="99"/>
    <w:rsid w:val="00FA718E"/>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FA718E"/>
    <w:rPr>
      <w:b/>
      <w:bCs/>
    </w:rPr>
  </w:style>
  <w:style w:type="character" w:customStyle="1" w:styleId="CommentSubjectChar">
    <w:name w:val="Comment Subject Char"/>
    <w:basedOn w:val="CommentTextChar"/>
    <w:link w:val="CommentSubject"/>
    <w:uiPriority w:val="99"/>
    <w:semiHidden/>
    <w:rsid w:val="00656ACF"/>
    <w:rPr>
      <w:rFonts w:ascii="Times New Roman" w:eastAsia="Times New Roman" w:hAnsi="Times New Roman" w:cs="Times New Roman"/>
      <w:b/>
      <w:bCs/>
      <w:kern w:val="0"/>
      <w:sz w:val="20"/>
      <w:szCs w:val="20"/>
      <w:lang w:val="lt-LT"/>
      <w14:ligatures w14:val="none"/>
    </w:rPr>
  </w:style>
  <w:style w:type="character" w:styleId="Mention">
    <w:name w:val="Mention"/>
    <w:basedOn w:val="DefaultParagraphFont"/>
    <w:uiPriority w:val="99"/>
    <w:unhideWhenUsed/>
    <w:rsid w:val="00656ACF"/>
    <w:rPr>
      <w:color w:val="2B579A"/>
      <w:shd w:val="clear" w:color="auto" w:fill="E1DFDD"/>
    </w:rPr>
  </w:style>
  <w:style w:type="table" w:styleId="TableGrid">
    <w:name w:val="Table Grid"/>
    <w:basedOn w:val="TableNormal"/>
    <w:uiPriority w:val="39"/>
    <w:rsid w:val="00656AC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56ACF"/>
    <w:rPr>
      <w:rFonts w:ascii="Times New Roman" w:eastAsia="Times New Roman" w:hAnsi="Times New Roman" w:cs="Times New Roman"/>
      <w:kern w:val="0"/>
      <w:sz w:val="22"/>
      <w:szCs w:val="22"/>
      <w:lang w:val="lt-LT"/>
      <w14:ligatures w14:val="none"/>
    </w:rPr>
  </w:style>
  <w:style w:type="paragraph" w:customStyle="1" w:styleId="Pagrindiniotekstotrauka31">
    <w:name w:val="Pagrindinio teksto įtrauka 31"/>
    <w:basedOn w:val="Normal"/>
    <w:rsid w:val="00F73FD6"/>
    <w:pPr>
      <w:widowControl/>
      <w:suppressAutoHyphens/>
      <w:autoSpaceDN w:val="0"/>
      <w:spacing w:after="120" w:line="256" w:lineRule="auto"/>
      <w:ind w:left="360"/>
      <w:textAlignment w:val="baseline"/>
    </w:pPr>
    <w:rPr>
      <w:rFonts w:ascii="Calibri" w:eastAsia="Calibri" w:hAnsi="Calibri"/>
      <w:sz w:val="16"/>
      <w:szCs w:val="16"/>
    </w:rPr>
  </w:style>
  <w:style w:type="paragraph" w:styleId="FootnoteText">
    <w:name w:val="footnote text"/>
    <w:basedOn w:val="Normal"/>
    <w:link w:val="FootnoteTextChar"/>
    <w:uiPriority w:val="99"/>
    <w:semiHidden/>
    <w:unhideWhenUsed/>
    <w:rsid w:val="005A2030"/>
    <w:rPr>
      <w:sz w:val="20"/>
      <w:szCs w:val="20"/>
    </w:rPr>
  </w:style>
  <w:style w:type="character" w:customStyle="1" w:styleId="FootnoteTextChar">
    <w:name w:val="Footnote Text Char"/>
    <w:basedOn w:val="DefaultParagraphFont"/>
    <w:link w:val="FootnoteText"/>
    <w:uiPriority w:val="99"/>
    <w:semiHidden/>
    <w:rsid w:val="005A2030"/>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5A2030"/>
    <w:rPr>
      <w:vertAlign w:val="superscript"/>
    </w:rPr>
  </w:style>
  <w:style w:type="paragraph" w:styleId="Header">
    <w:name w:val="header"/>
    <w:basedOn w:val="Normal"/>
    <w:link w:val="HeaderChar"/>
    <w:uiPriority w:val="99"/>
    <w:semiHidden/>
    <w:unhideWhenUsed/>
    <w:rsid w:val="008775F9"/>
    <w:pPr>
      <w:tabs>
        <w:tab w:val="center" w:pos="4819"/>
        <w:tab w:val="right" w:pos="9638"/>
      </w:tabs>
    </w:pPr>
  </w:style>
  <w:style w:type="character" w:customStyle="1" w:styleId="HeaderChar">
    <w:name w:val="Header Char"/>
    <w:basedOn w:val="DefaultParagraphFont"/>
    <w:link w:val="Header"/>
    <w:uiPriority w:val="99"/>
    <w:semiHidden/>
    <w:rsid w:val="008775F9"/>
    <w:rPr>
      <w:rFonts w:ascii="Times New Roman" w:eastAsia="Times New Roman" w:hAnsi="Times New Roman" w:cs="Times New Roman"/>
      <w:kern w:val="0"/>
      <w:sz w:val="22"/>
      <w:szCs w:val="22"/>
      <w:lang w:val="lt-LT"/>
      <w14:ligatures w14:val="none"/>
    </w:rPr>
  </w:style>
  <w:style w:type="paragraph" w:styleId="Footer">
    <w:name w:val="footer"/>
    <w:basedOn w:val="Normal"/>
    <w:link w:val="FooterChar"/>
    <w:uiPriority w:val="99"/>
    <w:semiHidden/>
    <w:unhideWhenUsed/>
    <w:rsid w:val="008775F9"/>
    <w:pPr>
      <w:tabs>
        <w:tab w:val="center" w:pos="4819"/>
        <w:tab w:val="right" w:pos="9638"/>
      </w:tabs>
    </w:pPr>
  </w:style>
  <w:style w:type="character" w:customStyle="1" w:styleId="FooterChar">
    <w:name w:val="Footer Char"/>
    <w:basedOn w:val="DefaultParagraphFont"/>
    <w:link w:val="Footer"/>
    <w:uiPriority w:val="99"/>
    <w:semiHidden/>
    <w:rsid w:val="008775F9"/>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5266-4671-4F5B-88E9-58FE39C4FFA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2604</Words>
  <Characters>18724</Characters>
  <Application>Microsoft Office Word</Application>
  <DocSecurity>0</DocSecurity>
  <Lines>550</Lines>
  <Paragraphs>304</Paragraphs>
  <ScaleCrop>false</ScaleCrop>
  <Company/>
  <LinksUpToDate>false</LinksUpToDate>
  <CharactersWithSpaces>21024</CharactersWithSpaces>
  <SharedDoc>false</SharedDoc>
  <HLinks>
    <vt:vector size="24" baseType="variant">
      <vt:variant>
        <vt:i4>6815757</vt:i4>
      </vt:variant>
      <vt:variant>
        <vt:i4>9</vt:i4>
      </vt:variant>
      <vt:variant>
        <vt:i4>0</vt:i4>
      </vt:variant>
      <vt:variant>
        <vt:i4>5</vt:i4>
      </vt:variant>
      <vt:variant>
        <vt:lpwstr>mailto:arunas.oskutis@vssa.lt</vt:lpwstr>
      </vt:variant>
      <vt:variant>
        <vt:lpwstr/>
      </vt:variant>
      <vt:variant>
        <vt:i4>6815757</vt:i4>
      </vt:variant>
      <vt:variant>
        <vt:i4>6</vt:i4>
      </vt:variant>
      <vt:variant>
        <vt:i4>0</vt:i4>
      </vt:variant>
      <vt:variant>
        <vt:i4>5</vt:i4>
      </vt:variant>
      <vt:variant>
        <vt:lpwstr>mailto:arunas.oskutis@vssa.lt</vt:lpwstr>
      </vt:variant>
      <vt:variant>
        <vt:lpwstr/>
      </vt:variant>
      <vt:variant>
        <vt:i4>6815757</vt:i4>
      </vt:variant>
      <vt:variant>
        <vt:i4>3</vt:i4>
      </vt:variant>
      <vt:variant>
        <vt:i4>0</vt:i4>
      </vt:variant>
      <vt:variant>
        <vt:i4>5</vt:i4>
      </vt:variant>
      <vt:variant>
        <vt:lpwstr>mailto:arunas.oskutis@vssa.lt</vt:lpwstr>
      </vt:variant>
      <vt:variant>
        <vt:lpwstr/>
      </vt:variant>
      <vt:variant>
        <vt:i4>2162743</vt:i4>
      </vt:variant>
      <vt:variant>
        <vt:i4>0</vt:i4>
      </vt:variant>
      <vt:variant>
        <vt:i4>0</vt:i4>
      </vt:variant>
      <vt:variant>
        <vt:i4>5</vt:i4>
      </vt:variant>
      <vt:variant>
        <vt:lpwstr>https://www.cpo.lt/wp-content/uploads/2023/10/2023-09-28_C-dalis.-2-priedas_Pirkimo-sutarties-forma_Programines-nuoma_AKTUALI.pdf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Kabelinskienė</dc:creator>
  <cp:keywords/>
  <dc:description/>
  <cp:lastModifiedBy>Greta Sungailė</cp:lastModifiedBy>
  <cp:revision>14</cp:revision>
  <dcterms:created xsi:type="dcterms:W3CDTF">2026-02-13T13:51:00Z</dcterms:created>
  <dcterms:modified xsi:type="dcterms:W3CDTF">2026-02-17T07:17:00Z</dcterms:modified>
</cp:coreProperties>
</file>