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A1EF4" w14:textId="34231AFD" w:rsidR="00730F98" w:rsidRDefault="00730F98"/>
    <w:p w14:paraId="3C8E0EDC" w14:textId="7179239E" w:rsidR="00556E43" w:rsidRPr="00150032" w:rsidRDefault="00CA5E2A" w:rsidP="00720791">
      <w:pPr>
        <w:jc w:val="right"/>
        <w:rPr>
          <w:rFonts w:ascii="Times New Roman" w:eastAsia="Times New Roman" w:hAnsi="Times New Roman"/>
          <w:sz w:val="24"/>
          <w:szCs w:val="24"/>
          <w:lang w:eastAsia="en-US"/>
        </w:rPr>
      </w:pPr>
      <w:r>
        <w:rPr>
          <w:rFonts w:ascii="Times New Roman" w:eastAsia="Times New Roman" w:hAnsi="Times New Roman"/>
          <w:sz w:val="24"/>
          <w:szCs w:val="24"/>
          <w:lang w:eastAsia="en-US"/>
        </w:rPr>
        <w:t>Pirkimo sąlygų 3</w:t>
      </w:r>
      <w:r w:rsidR="00720791" w:rsidRPr="00150032">
        <w:rPr>
          <w:rFonts w:ascii="Times New Roman" w:eastAsia="Times New Roman" w:hAnsi="Times New Roman"/>
          <w:sz w:val="24"/>
          <w:szCs w:val="24"/>
          <w:lang w:eastAsia="en-US"/>
        </w:rPr>
        <w:t xml:space="preserve"> priedas</w:t>
      </w:r>
    </w:p>
    <w:p w14:paraId="2A127AC9" w14:textId="77777777" w:rsidR="00720791" w:rsidRPr="00150032" w:rsidRDefault="00720791" w:rsidP="00CA5E2A">
      <w:pPr>
        <w:suppressAutoHyphens/>
        <w:autoSpaceDN w:val="0"/>
        <w:rPr>
          <w:rFonts w:ascii="Times New Roman" w:eastAsia="Times New Roman" w:hAnsi="Times New Roman"/>
          <w:bCs/>
          <w:sz w:val="24"/>
          <w:szCs w:val="24"/>
          <w:bdr w:val="none" w:sz="0" w:space="0" w:color="auto" w:frame="1"/>
        </w:rPr>
      </w:pPr>
      <w:bookmarkStart w:id="0" w:name="_Hlk216358361"/>
    </w:p>
    <w:p w14:paraId="47DB6F85" w14:textId="77777777" w:rsidR="0038326E" w:rsidRDefault="0038326E" w:rsidP="00CA5E2A">
      <w:pPr>
        <w:shd w:val="clear" w:color="auto" w:fill="FFFFFF" w:themeFill="background1"/>
        <w:jc w:val="center"/>
        <w:rPr>
          <w:rFonts w:ascii="Times New Roman" w:hAnsi="Times New Roman"/>
          <w:b/>
          <w:bCs/>
          <w:caps/>
          <w:sz w:val="24"/>
          <w:szCs w:val="24"/>
        </w:rPr>
      </w:pPr>
      <w:r>
        <w:rPr>
          <w:rFonts w:ascii="Times New Roman" w:hAnsi="Times New Roman"/>
          <w:b/>
          <w:bCs/>
          <w:caps/>
          <w:sz w:val="24"/>
          <w:szCs w:val="24"/>
        </w:rPr>
        <w:t>Elektromobilio su pritaikymu neįgaliesiems PIRKIMAS</w:t>
      </w:r>
    </w:p>
    <w:p w14:paraId="52FC90AB" w14:textId="77777777" w:rsidR="00CA5E2A" w:rsidRDefault="00CA5E2A" w:rsidP="00CA5E2A">
      <w:pPr>
        <w:suppressAutoHyphens/>
        <w:autoSpaceDN w:val="0"/>
        <w:jc w:val="center"/>
        <w:rPr>
          <w:rFonts w:ascii="Times New Roman" w:eastAsia="Times New Roman" w:hAnsi="Times New Roman"/>
          <w:b/>
          <w:sz w:val="24"/>
          <w:szCs w:val="24"/>
          <w:bdr w:val="none" w:sz="0" w:space="0" w:color="auto" w:frame="1"/>
        </w:rPr>
      </w:pPr>
    </w:p>
    <w:p w14:paraId="0BC09C06" w14:textId="5B5B2739" w:rsidR="00720791" w:rsidRPr="00150032" w:rsidRDefault="00720791" w:rsidP="00CA5E2A">
      <w:pPr>
        <w:suppressAutoHyphens/>
        <w:autoSpaceDN w:val="0"/>
        <w:jc w:val="center"/>
        <w:rPr>
          <w:rFonts w:ascii="Times New Roman" w:eastAsia="Times New Roman" w:hAnsi="Times New Roman"/>
          <w:b/>
          <w:sz w:val="24"/>
          <w:szCs w:val="24"/>
          <w:bdr w:val="none" w:sz="0" w:space="0" w:color="auto" w:frame="1"/>
        </w:rPr>
      </w:pPr>
      <w:r w:rsidRPr="00150032">
        <w:rPr>
          <w:rFonts w:ascii="Times New Roman" w:eastAsia="Times New Roman" w:hAnsi="Times New Roman"/>
          <w:b/>
          <w:sz w:val="24"/>
          <w:szCs w:val="24"/>
          <w:bdr w:val="none" w:sz="0" w:space="0" w:color="auto" w:frame="1"/>
        </w:rPr>
        <w:t>TECHNINĖ SPECIFIKACIJA</w:t>
      </w:r>
    </w:p>
    <w:p w14:paraId="772E377E" w14:textId="77777777" w:rsidR="00720791" w:rsidRPr="00150032" w:rsidRDefault="00720791" w:rsidP="00CA5E2A">
      <w:pPr>
        <w:suppressAutoHyphens/>
        <w:autoSpaceDN w:val="0"/>
        <w:jc w:val="center"/>
        <w:rPr>
          <w:rFonts w:ascii="Times New Roman" w:eastAsia="Times New Roman" w:hAnsi="Times New Roman"/>
          <w:b/>
          <w:sz w:val="24"/>
          <w:szCs w:val="24"/>
          <w:bdr w:val="none" w:sz="0" w:space="0" w:color="auto" w:frame="1"/>
        </w:rPr>
      </w:pPr>
    </w:p>
    <w:p w14:paraId="68F21884" w14:textId="77777777" w:rsidR="00720791" w:rsidRPr="00150032" w:rsidRDefault="00720791" w:rsidP="00CA5E2A">
      <w:pPr>
        <w:suppressAutoHyphens/>
        <w:autoSpaceDN w:val="0"/>
        <w:jc w:val="center"/>
        <w:rPr>
          <w:rFonts w:ascii="Times New Roman" w:eastAsia="Times New Roman" w:hAnsi="Times New Roman"/>
          <w:b/>
          <w:sz w:val="24"/>
          <w:szCs w:val="24"/>
          <w:bdr w:val="none" w:sz="0" w:space="0" w:color="auto" w:frame="1"/>
        </w:rPr>
      </w:pPr>
      <w:r w:rsidRPr="00150032">
        <w:rPr>
          <w:rFonts w:ascii="Times New Roman" w:eastAsia="Times New Roman" w:hAnsi="Times New Roman"/>
          <w:b/>
          <w:sz w:val="24"/>
          <w:szCs w:val="24"/>
          <w:bdr w:val="none" w:sz="0" w:space="0" w:color="auto" w:frame="1"/>
        </w:rPr>
        <w:t>I. Bendrieji reikalavimai</w:t>
      </w:r>
    </w:p>
    <w:p w14:paraId="2AA3816E" w14:textId="77777777" w:rsidR="00720791" w:rsidRPr="00150032" w:rsidRDefault="00720791" w:rsidP="00CA5E2A">
      <w:pPr>
        <w:suppressAutoHyphens/>
        <w:autoSpaceDN w:val="0"/>
        <w:rPr>
          <w:rFonts w:ascii="Times New Roman" w:eastAsia="Times New Roman" w:hAnsi="Times New Roman"/>
          <w:bCs/>
          <w:sz w:val="24"/>
          <w:szCs w:val="24"/>
          <w:bdr w:val="none" w:sz="0" w:space="0" w:color="auto" w:frame="1"/>
        </w:rPr>
      </w:pPr>
    </w:p>
    <w:p w14:paraId="333309BB" w14:textId="60D9C03F" w:rsidR="00A626F3" w:rsidRPr="00A626F3" w:rsidRDefault="00A626F3" w:rsidP="00630E83">
      <w:pPr>
        <w:pStyle w:val="Sraopastraipa"/>
        <w:numPr>
          <w:ilvl w:val="1"/>
          <w:numId w:val="7"/>
        </w:numPr>
        <w:tabs>
          <w:tab w:val="left" w:pos="1560"/>
        </w:tabs>
        <w:suppressAutoHyphens/>
        <w:autoSpaceDN w:val="0"/>
        <w:spacing w:after="0"/>
        <w:jc w:val="both"/>
        <w:rPr>
          <w:szCs w:val="24"/>
          <w:lang w:eastAsia="lt-LT"/>
        </w:rPr>
      </w:pPr>
      <w:r w:rsidRPr="00A626F3">
        <w:rPr>
          <w:bCs/>
          <w:szCs w:val="24"/>
          <w:bdr w:val="none" w:sz="0" w:space="0" w:color="auto" w:frame="1"/>
        </w:rPr>
        <w:t xml:space="preserve"> </w:t>
      </w:r>
      <w:r w:rsidR="00720791" w:rsidRPr="00A626F3">
        <w:rPr>
          <w:bCs/>
          <w:szCs w:val="24"/>
          <w:bdr w:val="none" w:sz="0" w:space="0" w:color="auto" w:frame="1"/>
        </w:rPr>
        <w:t>Pirkimo objektas –</w:t>
      </w:r>
      <w:r w:rsidR="0038326E" w:rsidRPr="00A626F3">
        <w:rPr>
          <w:bCs/>
          <w:szCs w:val="24"/>
          <w:bdr w:val="none" w:sz="0" w:space="0" w:color="auto" w:frame="1"/>
        </w:rPr>
        <w:t xml:space="preserve"> </w:t>
      </w:r>
      <w:r w:rsidR="0038326E" w:rsidRPr="00A626F3">
        <w:rPr>
          <w:szCs w:val="24"/>
          <w:lang w:eastAsia="lt-LT"/>
        </w:rPr>
        <w:t>elektromob</w:t>
      </w:r>
      <w:r w:rsidR="00720791" w:rsidRPr="00A626F3">
        <w:rPr>
          <w:szCs w:val="24"/>
          <w:lang w:eastAsia="lt-LT"/>
        </w:rPr>
        <w:t>ilis, pritaikytas vežti asmenis neįgaliojo vežime (toliau – elektromobilis). Kiekis – 1 vnt.</w:t>
      </w:r>
    </w:p>
    <w:p w14:paraId="3E56BC6C" w14:textId="2972C66D" w:rsidR="00720791" w:rsidRPr="00A626F3" w:rsidRDefault="00720791" w:rsidP="00630E83">
      <w:pPr>
        <w:pStyle w:val="Sraopastraipa"/>
        <w:suppressAutoHyphens/>
        <w:autoSpaceDN w:val="0"/>
        <w:spacing w:after="0"/>
        <w:ind w:left="1080" w:hanging="1080"/>
        <w:jc w:val="both"/>
        <w:rPr>
          <w:szCs w:val="24"/>
          <w:lang w:eastAsia="lt-LT"/>
        </w:rPr>
      </w:pPr>
      <w:r w:rsidRPr="00A626F3">
        <w:rPr>
          <w:szCs w:val="24"/>
          <w:lang w:eastAsia="lt-LT"/>
        </w:rPr>
        <w:t xml:space="preserve">Elektromobilio pristatymo vieta – </w:t>
      </w:r>
      <w:r w:rsidR="00CE3DCA" w:rsidRPr="00A626F3">
        <w:rPr>
          <w:szCs w:val="24"/>
          <w:lang w:eastAsia="lt-LT"/>
        </w:rPr>
        <w:t>Kęstučio a. 3, Ukmergė</w:t>
      </w:r>
      <w:r w:rsidRPr="00A626F3">
        <w:rPr>
          <w:szCs w:val="24"/>
          <w:lang w:eastAsia="lt-LT"/>
        </w:rPr>
        <w:t xml:space="preserve"> (</w:t>
      </w:r>
      <w:r w:rsidR="00CE3DCA" w:rsidRPr="00A626F3">
        <w:rPr>
          <w:szCs w:val="24"/>
        </w:rPr>
        <w:t>Ukmergės rajono savivaldybės administracija</w:t>
      </w:r>
      <w:r w:rsidRPr="00A626F3">
        <w:rPr>
          <w:szCs w:val="24"/>
        </w:rPr>
        <w:t>).</w:t>
      </w:r>
    </w:p>
    <w:p w14:paraId="369D7ED3" w14:textId="36C807BD" w:rsidR="00A626F3" w:rsidRPr="00A626F3" w:rsidRDefault="00A626F3" w:rsidP="00630E83">
      <w:pPr>
        <w:suppressAutoHyphens/>
        <w:autoSpaceDN w:val="0"/>
        <w:spacing w:line="276" w:lineRule="auto"/>
        <w:ind w:firstLine="1080"/>
        <w:jc w:val="both"/>
        <w:rPr>
          <w:rFonts w:ascii="Times New Roman" w:hAnsi="Times New Roman"/>
          <w:sz w:val="24"/>
          <w:szCs w:val="24"/>
        </w:rPr>
      </w:pPr>
      <w:r w:rsidRPr="00A626F3">
        <w:rPr>
          <w:rFonts w:ascii="Times New Roman" w:eastAsia="Times New Roman" w:hAnsi="Times New Roman"/>
          <w:sz w:val="24"/>
          <w:szCs w:val="24"/>
        </w:rPr>
        <w:t>1.</w:t>
      </w:r>
      <w:r w:rsidRPr="00A626F3">
        <w:rPr>
          <w:rFonts w:ascii="Times New Roman" w:hAnsi="Times New Roman"/>
          <w:sz w:val="24"/>
          <w:szCs w:val="24"/>
        </w:rPr>
        <w:t xml:space="preserve">2. </w:t>
      </w:r>
      <w:r w:rsidR="00720791" w:rsidRPr="00A626F3">
        <w:rPr>
          <w:rFonts w:ascii="Times New Roman" w:hAnsi="Times New Roman"/>
          <w:sz w:val="24"/>
          <w:szCs w:val="24"/>
        </w:rPr>
        <w:t xml:space="preserve">Elektromobilis turės būti įregistruotas VĮ „Regitra“ </w:t>
      </w:r>
      <w:r w:rsidR="00981917" w:rsidRPr="00A626F3">
        <w:rPr>
          <w:rFonts w:ascii="Times New Roman" w:hAnsi="Times New Roman"/>
          <w:sz w:val="24"/>
          <w:szCs w:val="24"/>
        </w:rPr>
        <w:t xml:space="preserve">Ukmergės rajono savivaldybės administracijos </w:t>
      </w:r>
      <w:r w:rsidR="00720791" w:rsidRPr="00A626F3">
        <w:rPr>
          <w:rFonts w:ascii="Times New Roman" w:hAnsi="Times New Roman"/>
          <w:sz w:val="24"/>
          <w:szCs w:val="24"/>
        </w:rPr>
        <w:t>vardu, pagal nustatytą transporto priemonių registravimo tvarką.</w:t>
      </w:r>
    </w:p>
    <w:p w14:paraId="721C1797" w14:textId="77777777" w:rsidR="00A626F3" w:rsidRPr="00A626F3" w:rsidRDefault="00A626F3" w:rsidP="00630E83">
      <w:pPr>
        <w:spacing w:line="276" w:lineRule="auto"/>
        <w:ind w:firstLine="1080"/>
        <w:rPr>
          <w:rFonts w:ascii="Times New Roman" w:hAnsi="Times New Roman"/>
          <w:sz w:val="24"/>
          <w:szCs w:val="24"/>
        </w:rPr>
      </w:pPr>
      <w:r w:rsidRPr="00A626F3">
        <w:rPr>
          <w:rFonts w:ascii="Times New Roman" w:hAnsi="Times New Roman"/>
          <w:sz w:val="24"/>
          <w:szCs w:val="24"/>
        </w:rPr>
        <w:t xml:space="preserve"> 1.3.  </w:t>
      </w:r>
      <w:r w:rsidR="00720791" w:rsidRPr="00A626F3">
        <w:rPr>
          <w:rFonts w:ascii="Times New Roman" w:hAnsi="Times New Roman"/>
          <w:sz w:val="24"/>
          <w:szCs w:val="24"/>
        </w:rPr>
        <w:t>Perduodant elektromobilį Pirkėjui, kartu turės būti pateikia</w:t>
      </w:r>
      <w:r w:rsidR="00ED0EBC" w:rsidRPr="00A626F3">
        <w:rPr>
          <w:rFonts w:ascii="Times New Roman" w:hAnsi="Times New Roman"/>
          <w:sz w:val="24"/>
          <w:szCs w:val="24"/>
        </w:rPr>
        <w:t>mi</w:t>
      </w:r>
      <w:r w:rsidR="00720791" w:rsidRPr="00A626F3">
        <w:rPr>
          <w:rFonts w:ascii="Times New Roman" w:hAnsi="Times New Roman"/>
          <w:sz w:val="24"/>
          <w:szCs w:val="24"/>
        </w:rPr>
        <w:t xml:space="preserve"> dokumenta</w:t>
      </w:r>
      <w:r w:rsidR="00DB54E9" w:rsidRPr="00A626F3">
        <w:rPr>
          <w:rFonts w:ascii="Times New Roman" w:hAnsi="Times New Roman"/>
          <w:sz w:val="24"/>
          <w:szCs w:val="24"/>
        </w:rPr>
        <w:t>i</w:t>
      </w:r>
      <w:r w:rsidR="00720791" w:rsidRPr="00A626F3">
        <w:rPr>
          <w:rFonts w:ascii="Times New Roman" w:hAnsi="Times New Roman"/>
          <w:sz w:val="24"/>
          <w:szCs w:val="24"/>
        </w:rPr>
        <w:t>, patvirtinant</w:t>
      </w:r>
      <w:r w:rsidR="00DB54E9" w:rsidRPr="00A626F3">
        <w:rPr>
          <w:rFonts w:ascii="Times New Roman" w:hAnsi="Times New Roman"/>
          <w:sz w:val="24"/>
          <w:szCs w:val="24"/>
        </w:rPr>
        <w:t>y</w:t>
      </w:r>
      <w:r w:rsidR="00720791" w:rsidRPr="00A626F3">
        <w:rPr>
          <w:rFonts w:ascii="Times New Roman" w:hAnsi="Times New Roman"/>
          <w:sz w:val="24"/>
          <w:szCs w:val="24"/>
        </w:rPr>
        <w:t xml:space="preserve">s </w:t>
      </w:r>
      <w:r w:rsidR="003A05AC" w:rsidRPr="00A626F3">
        <w:rPr>
          <w:rFonts w:ascii="Times New Roman" w:hAnsi="Times New Roman"/>
          <w:sz w:val="24"/>
          <w:szCs w:val="24"/>
        </w:rPr>
        <w:t xml:space="preserve">Tiekėjo suteikiamas </w:t>
      </w:r>
      <w:r w:rsidR="00262410" w:rsidRPr="00A626F3">
        <w:rPr>
          <w:rFonts w:ascii="Times New Roman" w:hAnsi="Times New Roman"/>
          <w:sz w:val="24"/>
          <w:szCs w:val="24"/>
        </w:rPr>
        <w:t xml:space="preserve">elektromobiliui </w:t>
      </w:r>
      <w:r w:rsidR="003A05AC" w:rsidRPr="00A626F3">
        <w:rPr>
          <w:rFonts w:ascii="Times New Roman" w:hAnsi="Times New Roman"/>
          <w:sz w:val="24"/>
          <w:szCs w:val="24"/>
        </w:rPr>
        <w:t>garantijas</w:t>
      </w:r>
      <w:r w:rsidR="00262410" w:rsidRPr="00A626F3">
        <w:rPr>
          <w:rFonts w:ascii="Times New Roman" w:hAnsi="Times New Roman"/>
          <w:sz w:val="24"/>
          <w:szCs w:val="24"/>
        </w:rPr>
        <w:t>, nustatytas pirkimo dokumentuose.</w:t>
      </w:r>
      <w:r w:rsidR="003A05AC" w:rsidRPr="00A626F3">
        <w:rPr>
          <w:rFonts w:ascii="Times New Roman" w:hAnsi="Times New Roman"/>
          <w:sz w:val="24"/>
          <w:szCs w:val="24"/>
        </w:rPr>
        <w:t xml:space="preserve"> </w:t>
      </w:r>
    </w:p>
    <w:p w14:paraId="759DD7E2" w14:textId="77777777" w:rsidR="00A626F3" w:rsidRPr="00A626F3" w:rsidRDefault="00A626F3" w:rsidP="00630E83">
      <w:pPr>
        <w:spacing w:line="276" w:lineRule="auto"/>
        <w:ind w:firstLine="1080"/>
        <w:rPr>
          <w:rFonts w:ascii="Times New Roman" w:hAnsi="Times New Roman"/>
          <w:sz w:val="24"/>
          <w:szCs w:val="24"/>
        </w:rPr>
      </w:pPr>
      <w:r w:rsidRPr="00A626F3">
        <w:rPr>
          <w:rFonts w:ascii="Times New Roman" w:hAnsi="Times New Roman"/>
          <w:sz w:val="24"/>
          <w:szCs w:val="24"/>
        </w:rPr>
        <w:t xml:space="preserve">1.4.  </w:t>
      </w:r>
      <w:r w:rsidR="00720791" w:rsidRPr="00A626F3">
        <w:rPr>
          <w:rFonts w:ascii="Times New Roman" w:hAnsi="Times New Roman"/>
          <w:sz w:val="24"/>
          <w:szCs w:val="24"/>
        </w:rPr>
        <w:t>Asmuo, judantis neįgaliojo vežimėliu, elektromobilio nevairuos.</w:t>
      </w:r>
      <w:r w:rsidRPr="00A626F3">
        <w:rPr>
          <w:rFonts w:ascii="Times New Roman" w:hAnsi="Times New Roman"/>
          <w:sz w:val="24"/>
          <w:szCs w:val="24"/>
        </w:rPr>
        <w:t xml:space="preserve"> </w:t>
      </w:r>
    </w:p>
    <w:p w14:paraId="242A9966" w14:textId="77777777" w:rsidR="00A626F3" w:rsidRPr="00A626F3" w:rsidRDefault="00A626F3" w:rsidP="00630E83">
      <w:pPr>
        <w:spacing w:line="276" w:lineRule="auto"/>
        <w:ind w:firstLine="1080"/>
        <w:rPr>
          <w:rFonts w:ascii="Times New Roman" w:hAnsi="Times New Roman"/>
          <w:sz w:val="24"/>
          <w:szCs w:val="24"/>
        </w:rPr>
      </w:pPr>
      <w:r w:rsidRPr="00A626F3">
        <w:rPr>
          <w:rFonts w:ascii="Times New Roman" w:hAnsi="Times New Roman"/>
          <w:sz w:val="24"/>
          <w:szCs w:val="24"/>
        </w:rPr>
        <w:t xml:space="preserve">1.5. </w:t>
      </w:r>
      <w:r w:rsidR="00CA5E2A" w:rsidRPr="00A626F3">
        <w:rPr>
          <w:rFonts w:ascii="Times New Roman" w:hAnsi="Times New Roman"/>
          <w:sz w:val="24"/>
          <w:szCs w:val="24"/>
        </w:rPr>
        <w:t>Aplinkosauginiai reikalavimai: Reikalavimas nustatomas vadovaujantis Lietuvos Respublikos aplinkos ministro 2011 m. birželio 28 d. įsakymo Nr. D1-508 „Dėl Aplinkos apsaugos kriterijų taikymo, vykdant žaliuosius pirkimus, tvarkos aprašo patvirtinimo“ (aktuali redakcija) tvarkos aprašas (toliau – Tvarkos aprašas). Aplinkos apsaugos kriterijai nustatyti pagal Tvarkos aprašo 4.1 punktą, kai perkamas automobilis, kuriam taikytini minimalūs aplinkos apsaugos kriterijai, nurodyti Tvarkos aprašo 2 priedo X skyriaus 10.1.1 punkte (perkama netarši transporto priemonė (elektromobilis), kurios išmetamo anglies dioksido (CO2) kiekis yra lygus 0 g/km).</w:t>
      </w:r>
    </w:p>
    <w:p w14:paraId="0D3B539A" w14:textId="28D59425" w:rsidR="00A626F3" w:rsidRPr="00A626F3" w:rsidRDefault="00A626F3" w:rsidP="00630E83">
      <w:pPr>
        <w:spacing w:line="276" w:lineRule="auto"/>
        <w:ind w:firstLine="1080"/>
        <w:rPr>
          <w:rFonts w:ascii="Times New Roman" w:hAnsi="Times New Roman"/>
          <w:sz w:val="24"/>
          <w:szCs w:val="24"/>
        </w:rPr>
      </w:pPr>
      <w:r w:rsidRPr="00A626F3">
        <w:rPr>
          <w:rFonts w:ascii="Times New Roman" w:hAnsi="Times New Roman"/>
          <w:sz w:val="24"/>
          <w:szCs w:val="24"/>
        </w:rPr>
        <w:t>1.6. Šioje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7AD5789A" w14:textId="77777777" w:rsidR="00630E83" w:rsidRDefault="00630E83" w:rsidP="00720791">
      <w:pPr>
        <w:suppressAutoHyphens/>
        <w:autoSpaceDN w:val="0"/>
        <w:spacing w:line="360" w:lineRule="auto"/>
        <w:jc w:val="center"/>
        <w:rPr>
          <w:rFonts w:ascii="Times New Roman" w:eastAsia="Times New Roman" w:hAnsi="Times New Roman"/>
          <w:b/>
          <w:sz w:val="24"/>
          <w:szCs w:val="24"/>
        </w:rPr>
      </w:pPr>
    </w:p>
    <w:p w14:paraId="45F09B75" w14:textId="7D59D88C" w:rsidR="00720791" w:rsidRPr="00150032" w:rsidRDefault="00720791" w:rsidP="00720791">
      <w:pPr>
        <w:suppressAutoHyphens/>
        <w:autoSpaceDN w:val="0"/>
        <w:spacing w:line="360" w:lineRule="auto"/>
        <w:jc w:val="center"/>
        <w:rPr>
          <w:rFonts w:ascii="Times New Roman" w:eastAsia="Times New Roman" w:hAnsi="Times New Roman"/>
          <w:b/>
          <w:sz w:val="24"/>
          <w:szCs w:val="24"/>
        </w:rPr>
      </w:pPr>
      <w:r w:rsidRPr="00150032">
        <w:rPr>
          <w:rFonts w:ascii="Times New Roman" w:eastAsia="Times New Roman" w:hAnsi="Times New Roman"/>
          <w:b/>
          <w:sz w:val="24"/>
          <w:szCs w:val="24"/>
        </w:rPr>
        <w:t>II. Techniniai reikalavimai</w:t>
      </w:r>
    </w:p>
    <w:p w14:paraId="3A88B850" w14:textId="77777777" w:rsidR="00720791" w:rsidRPr="00150032" w:rsidRDefault="00720791" w:rsidP="00720791">
      <w:pPr>
        <w:shd w:val="clear" w:color="auto" w:fill="FFFFFF"/>
        <w:ind w:firstLine="426"/>
        <w:jc w:val="both"/>
        <w:rPr>
          <w:rFonts w:ascii="Times New Roman" w:eastAsia="Times New Roman" w:hAnsi="Times New Roman"/>
          <w:sz w:val="24"/>
          <w:szCs w:val="24"/>
        </w:rPr>
      </w:pPr>
    </w:p>
    <w:p w14:paraId="2A13A29D" w14:textId="11D3B98B" w:rsidR="00720791" w:rsidRDefault="00630E83" w:rsidP="00630E83">
      <w:pPr>
        <w:pStyle w:val="Sraopastraipa"/>
        <w:suppressAutoHyphens/>
        <w:autoSpaceDN w:val="0"/>
        <w:spacing w:after="0"/>
        <w:ind w:left="0" w:firstLine="993"/>
        <w:jc w:val="both"/>
        <w:rPr>
          <w:szCs w:val="24"/>
          <w:lang w:eastAsia="lt-LT"/>
        </w:rPr>
      </w:pPr>
      <w:r>
        <w:rPr>
          <w:szCs w:val="24"/>
          <w:lang w:eastAsia="lt-LT"/>
        </w:rPr>
        <w:t xml:space="preserve">2.1. </w:t>
      </w:r>
      <w:r w:rsidR="00720791" w:rsidRPr="00150032">
        <w:rPr>
          <w:szCs w:val="24"/>
          <w:lang w:eastAsia="lt-LT"/>
        </w:rPr>
        <w:t>Elektromobiliui keliami techniniai reikalavimai yra pateikiami žemiau lentelėje. Tiekėjas teikdamas pasiūlymą įsipareigoja parduoti elektromobilį, atitinkantį elektromobiliui keliamus techninius reikalavimus.</w:t>
      </w:r>
      <w:r w:rsidR="00EB225C">
        <w:rPr>
          <w:szCs w:val="24"/>
          <w:lang w:eastAsia="lt-LT"/>
        </w:rPr>
        <w:t xml:space="preserve"> </w:t>
      </w:r>
      <w:r w:rsidR="00EB225C" w:rsidRPr="00B34E35">
        <w:rPr>
          <w:szCs w:val="24"/>
          <w:lang w:eastAsia="lt-LT"/>
        </w:rPr>
        <w:t>Elektromobilis privalo būti sukomplektuotas taip, kad jį būtų galima be papildomų priemonių eksploatuoti Lietuvos Respublikoje.</w:t>
      </w:r>
      <w:r w:rsidR="00EB225C" w:rsidRPr="00EB225C">
        <w:rPr>
          <w:szCs w:val="24"/>
          <w:lang w:eastAsia="lt-LT"/>
        </w:rPr>
        <w:t xml:space="preserve"> </w:t>
      </w:r>
    </w:p>
    <w:p w14:paraId="1A5A0CAB" w14:textId="40B0C9AB" w:rsidR="00E15520" w:rsidRDefault="00E15520">
      <w:pPr>
        <w:spacing w:after="160" w:line="259" w:lineRule="auto"/>
        <w:rPr>
          <w:rFonts w:ascii="Times New Roman" w:eastAsia="Times New Roman" w:hAnsi="Times New Roman"/>
          <w:sz w:val="24"/>
          <w:szCs w:val="24"/>
        </w:rPr>
      </w:pPr>
      <w:r>
        <w:rPr>
          <w:szCs w:val="24"/>
        </w:rPr>
        <w:br w:type="page"/>
      </w:r>
    </w:p>
    <w:p w14:paraId="2109BA1A" w14:textId="3F5C3030" w:rsidR="00720791" w:rsidRDefault="00720791" w:rsidP="00720791">
      <w:pPr>
        <w:jc w:val="center"/>
        <w:rPr>
          <w:rFonts w:ascii="Times New Roman" w:eastAsia="Times New Roman" w:hAnsi="Times New Roman"/>
          <w:b/>
          <w:sz w:val="24"/>
          <w:szCs w:val="24"/>
        </w:rPr>
      </w:pPr>
      <w:r w:rsidRPr="00150032">
        <w:rPr>
          <w:rFonts w:ascii="Times New Roman" w:eastAsia="Times New Roman" w:hAnsi="Times New Roman"/>
          <w:b/>
          <w:sz w:val="24"/>
          <w:szCs w:val="24"/>
        </w:rPr>
        <w:lastRenderedPageBreak/>
        <w:t xml:space="preserve">ELEKTROMOBILIO, PRITAIKYTO NEĮGALIESIEMS, TECHNINĖ </w:t>
      </w:r>
      <w:r w:rsidR="00CA5E2A">
        <w:rPr>
          <w:rFonts w:ascii="Times New Roman" w:eastAsia="Times New Roman" w:hAnsi="Times New Roman"/>
          <w:b/>
          <w:sz w:val="24"/>
          <w:szCs w:val="24"/>
        </w:rPr>
        <w:t>SPECIFIKACIJA</w:t>
      </w:r>
      <w:r w:rsidRPr="00150032">
        <w:rPr>
          <w:rFonts w:ascii="Times New Roman" w:eastAsia="Times New Roman" w:hAnsi="Times New Roman"/>
          <w:b/>
          <w:sz w:val="24"/>
          <w:szCs w:val="24"/>
        </w:rPr>
        <w:t>“</w:t>
      </w:r>
    </w:p>
    <w:p w14:paraId="3926C5E3" w14:textId="77777777" w:rsidR="00397D48" w:rsidRPr="00150032" w:rsidRDefault="00397D48" w:rsidP="00720791">
      <w:pPr>
        <w:jc w:val="center"/>
        <w:rPr>
          <w:rFonts w:ascii="Times New Roman" w:eastAsia="Times New Roman" w:hAnsi="Times New Roman"/>
          <w:b/>
          <w:sz w:val="24"/>
          <w:szCs w:val="24"/>
        </w:rPr>
      </w:pPr>
    </w:p>
    <w:p w14:paraId="0D354659" w14:textId="77777777" w:rsidR="00720791" w:rsidRPr="00150032" w:rsidRDefault="00720791" w:rsidP="00720791">
      <w:pPr>
        <w:jc w:val="both"/>
        <w:rPr>
          <w:rFonts w:ascii="Times New Roman" w:eastAsia="Times New Roman" w:hAnsi="Times New Roman"/>
          <w:b/>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12"/>
        <w:gridCol w:w="7552"/>
        <w:gridCol w:w="3827"/>
      </w:tblGrid>
      <w:tr w:rsidR="00720791" w:rsidRPr="00150032" w14:paraId="3A75366C" w14:textId="77777777" w:rsidTr="00397D48">
        <w:trPr>
          <w:trHeight w:val="1318"/>
        </w:trPr>
        <w:tc>
          <w:tcPr>
            <w:tcW w:w="846" w:type="dxa"/>
            <w:vMerge w:val="restart"/>
            <w:shd w:val="clear" w:color="auto" w:fill="E7E6E6"/>
            <w:vAlign w:val="center"/>
          </w:tcPr>
          <w:p w14:paraId="4FD88213" w14:textId="77777777" w:rsidR="00720791" w:rsidRPr="00150032" w:rsidRDefault="00720791" w:rsidP="00AE485E">
            <w:pPr>
              <w:jc w:val="center"/>
              <w:rPr>
                <w:rFonts w:ascii="Times New Roman" w:hAnsi="Times New Roman"/>
                <w:b/>
                <w:sz w:val="24"/>
                <w:szCs w:val="24"/>
              </w:rPr>
            </w:pPr>
            <w:r w:rsidRPr="00150032">
              <w:rPr>
                <w:rFonts w:ascii="Times New Roman" w:hAnsi="Times New Roman"/>
                <w:b/>
                <w:sz w:val="24"/>
                <w:szCs w:val="24"/>
              </w:rPr>
              <w:t>Eil. Nr.</w:t>
            </w:r>
          </w:p>
        </w:tc>
        <w:tc>
          <w:tcPr>
            <w:tcW w:w="10064" w:type="dxa"/>
            <w:gridSpan w:val="2"/>
            <w:shd w:val="clear" w:color="auto" w:fill="E7E6E6"/>
            <w:vAlign w:val="center"/>
          </w:tcPr>
          <w:p w14:paraId="4002E027" w14:textId="77777777" w:rsidR="00720791" w:rsidRPr="00150032" w:rsidRDefault="00720791" w:rsidP="00AE485E">
            <w:pPr>
              <w:jc w:val="center"/>
              <w:rPr>
                <w:rFonts w:ascii="Times New Roman" w:hAnsi="Times New Roman"/>
                <w:b/>
                <w:sz w:val="24"/>
                <w:szCs w:val="24"/>
              </w:rPr>
            </w:pPr>
            <w:r w:rsidRPr="00150032">
              <w:rPr>
                <w:rFonts w:ascii="Times New Roman" w:hAnsi="Times New Roman"/>
                <w:b/>
                <w:sz w:val="24"/>
                <w:szCs w:val="24"/>
              </w:rPr>
              <w:t>Reikalaujamos techninės charakteristikos (parametrų) reikšmės</w:t>
            </w:r>
          </w:p>
        </w:tc>
        <w:tc>
          <w:tcPr>
            <w:tcW w:w="3827" w:type="dxa"/>
            <w:shd w:val="clear" w:color="auto" w:fill="E7E6E6"/>
            <w:vAlign w:val="center"/>
          </w:tcPr>
          <w:p w14:paraId="495E1C6C" w14:textId="77777777" w:rsidR="00720791" w:rsidRPr="00150032" w:rsidRDefault="00720791" w:rsidP="00AE485E">
            <w:pPr>
              <w:jc w:val="center"/>
              <w:rPr>
                <w:rFonts w:ascii="Times New Roman" w:hAnsi="Times New Roman"/>
                <w:b/>
                <w:sz w:val="24"/>
                <w:szCs w:val="24"/>
              </w:rPr>
            </w:pPr>
            <w:r w:rsidRPr="00150032">
              <w:rPr>
                <w:rFonts w:ascii="Times New Roman" w:hAnsi="Times New Roman"/>
                <w:b/>
                <w:bCs/>
                <w:sz w:val="24"/>
                <w:szCs w:val="24"/>
              </w:rPr>
              <w:t>Tiekėjas siūlo (pildo)</w:t>
            </w:r>
          </w:p>
        </w:tc>
      </w:tr>
      <w:tr w:rsidR="00150032" w:rsidRPr="00150032" w14:paraId="0BF87FA8" w14:textId="77777777" w:rsidTr="00397D48">
        <w:tc>
          <w:tcPr>
            <w:tcW w:w="846" w:type="dxa"/>
            <w:vMerge/>
            <w:shd w:val="clear" w:color="auto" w:fill="E7E6E6"/>
            <w:vAlign w:val="center"/>
          </w:tcPr>
          <w:p w14:paraId="3DB5A93F" w14:textId="77777777" w:rsidR="00720791" w:rsidRPr="00150032" w:rsidRDefault="00720791" w:rsidP="00AE485E">
            <w:pPr>
              <w:jc w:val="center"/>
              <w:rPr>
                <w:rFonts w:ascii="Times New Roman" w:hAnsi="Times New Roman"/>
                <w:b/>
                <w:sz w:val="24"/>
                <w:szCs w:val="24"/>
              </w:rPr>
            </w:pPr>
          </w:p>
        </w:tc>
        <w:tc>
          <w:tcPr>
            <w:tcW w:w="2512" w:type="dxa"/>
            <w:shd w:val="clear" w:color="auto" w:fill="E7E6E6"/>
            <w:vAlign w:val="center"/>
          </w:tcPr>
          <w:p w14:paraId="7D2AB1D2" w14:textId="77777777" w:rsidR="00720791" w:rsidRPr="00150032" w:rsidRDefault="00720791" w:rsidP="00AE485E">
            <w:pPr>
              <w:jc w:val="center"/>
              <w:rPr>
                <w:rFonts w:ascii="Times New Roman" w:hAnsi="Times New Roman"/>
                <w:b/>
                <w:sz w:val="24"/>
                <w:szCs w:val="24"/>
              </w:rPr>
            </w:pPr>
            <w:r w:rsidRPr="00150032">
              <w:rPr>
                <w:rFonts w:ascii="Times New Roman" w:hAnsi="Times New Roman"/>
                <w:b/>
                <w:sz w:val="24"/>
                <w:szCs w:val="24"/>
                <w:lang w:eastAsia="en-US"/>
              </w:rPr>
              <w:t>Elektromobilio</w:t>
            </w:r>
            <w:r w:rsidRPr="00150032">
              <w:rPr>
                <w:rFonts w:ascii="Times New Roman" w:hAnsi="Times New Roman"/>
                <w:b/>
                <w:sz w:val="24"/>
                <w:szCs w:val="24"/>
              </w:rPr>
              <w:t xml:space="preserve"> duomenys</w:t>
            </w:r>
          </w:p>
        </w:tc>
        <w:tc>
          <w:tcPr>
            <w:tcW w:w="7552" w:type="dxa"/>
            <w:shd w:val="clear" w:color="auto" w:fill="E7E6E6"/>
            <w:vAlign w:val="center"/>
          </w:tcPr>
          <w:p w14:paraId="69F4C09E" w14:textId="77777777" w:rsidR="00720791" w:rsidRPr="00150032" w:rsidRDefault="00720791" w:rsidP="00AE485E">
            <w:pPr>
              <w:jc w:val="center"/>
              <w:rPr>
                <w:rFonts w:ascii="Times New Roman" w:hAnsi="Times New Roman"/>
                <w:b/>
                <w:sz w:val="24"/>
                <w:szCs w:val="24"/>
              </w:rPr>
            </w:pPr>
            <w:r w:rsidRPr="00150032">
              <w:rPr>
                <w:rFonts w:ascii="Times New Roman" w:hAnsi="Times New Roman"/>
                <w:b/>
                <w:sz w:val="24"/>
                <w:szCs w:val="24"/>
              </w:rPr>
              <w:t>Reikalavimas</w:t>
            </w:r>
          </w:p>
        </w:tc>
        <w:tc>
          <w:tcPr>
            <w:tcW w:w="3827" w:type="dxa"/>
            <w:shd w:val="clear" w:color="auto" w:fill="E7E6E6"/>
            <w:vAlign w:val="center"/>
          </w:tcPr>
          <w:p w14:paraId="6D8E6D00" w14:textId="24457B39" w:rsidR="00720791" w:rsidRPr="00150032" w:rsidRDefault="00720791" w:rsidP="00AE485E">
            <w:pPr>
              <w:jc w:val="center"/>
              <w:rPr>
                <w:rFonts w:ascii="Times New Roman" w:hAnsi="Times New Roman"/>
                <w:b/>
                <w:sz w:val="24"/>
                <w:szCs w:val="24"/>
              </w:rPr>
            </w:pPr>
            <w:r w:rsidRPr="00150032">
              <w:rPr>
                <w:rFonts w:ascii="Times New Roman" w:hAnsi="Times New Roman"/>
                <w:b/>
                <w:bCs/>
                <w:sz w:val="24"/>
                <w:szCs w:val="24"/>
                <w:lang w:eastAsia="en-US"/>
              </w:rPr>
              <w:t xml:space="preserve">Siūlomos </w:t>
            </w:r>
            <w:r w:rsidRPr="00150032">
              <w:rPr>
                <w:rFonts w:ascii="Times New Roman" w:eastAsia="Times New Roman" w:hAnsi="Times New Roman"/>
                <w:b/>
                <w:sz w:val="24"/>
                <w:szCs w:val="24"/>
                <w:lang w:eastAsia="en-US"/>
              </w:rPr>
              <w:t>techninės charakteristikos (parametrų) reikšmės</w:t>
            </w:r>
          </w:p>
        </w:tc>
      </w:tr>
      <w:tr w:rsidR="00150032" w:rsidRPr="00A2034E" w14:paraId="756689C9" w14:textId="77777777" w:rsidTr="00397D48">
        <w:tc>
          <w:tcPr>
            <w:tcW w:w="846" w:type="dxa"/>
            <w:vAlign w:val="center"/>
          </w:tcPr>
          <w:p w14:paraId="5745FDD0" w14:textId="77777777" w:rsidR="00720791" w:rsidRPr="00A2034E" w:rsidRDefault="00720791" w:rsidP="00AE485E">
            <w:pPr>
              <w:jc w:val="center"/>
              <w:rPr>
                <w:rFonts w:ascii="Times New Roman" w:hAnsi="Times New Roman"/>
                <w:i/>
                <w:iCs/>
              </w:rPr>
            </w:pPr>
            <w:r w:rsidRPr="00A2034E">
              <w:rPr>
                <w:rFonts w:ascii="Times New Roman" w:hAnsi="Times New Roman"/>
                <w:i/>
                <w:iCs/>
              </w:rPr>
              <w:t>1</w:t>
            </w:r>
          </w:p>
        </w:tc>
        <w:tc>
          <w:tcPr>
            <w:tcW w:w="2512" w:type="dxa"/>
            <w:vAlign w:val="center"/>
          </w:tcPr>
          <w:p w14:paraId="3326EDBA" w14:textId="77777777" w:rsidR="00720791" w:rsidRPr="00A2034E" w:rsidRDefault="00720791" w:rsidP="00AE485E">
            <w:pPr>
              <w:jc w:val="center"/>
              <w:rPr>
                <w:rFonts w:ascii="Times New Roman" w:hAnsi="Times New Roman"/>
                <w:i/>
                <w:iCs/>
              </w:rPr>
            </w:pPr>
            <w:r w:rsidRPr="00A2034E">
              <w:rPr>
                <w:rFonts w:ascii="Times New Roman" w:hAnsi="Times New Roman"/>
                <w:i/>
                <w:iCs/>
              </w:rPr>
              <w:t>2</w:t>
            </w:r>
          </w:p>
        </w:tc>
        <w:tc>
          <w:tcPr>
            <w:tcW w:w="7552" w:type="dxa"/>
            <w:vAlign w:val="center"/>
          </w:tcPr>
          <w:p w14:paraId="777AD840" w14:textId="77777777" w:rsidR="00720791" w:rsidRPr="00A2034E" w:rsidRDefault="00720791" w:rsidP="00AE485E">
            <w:pPr>
              <w:jc w:val="center"/>
              <w:rPr>
                <w:rFonts w:ascii="Times New Roman" w:hAnsi="Times New Roman"/>
                <w:i/>
                <w:iCs/>
              </w:rPr>
            </w:pPr>
            <w:r w:rsidRPr="00A2034E">
              <w:rPr>
                <w:rFonts w:ascii="Times New Roman" w:hAnsi="Times New Roman"/>
                <w:i/>
                <w:iCs/>
              </w:rPr>
              <w:t>3</w:t>
            </w:r>
          </w:p>
        </w:tc>
        <w:tc>
          <w:tcPr>
            <w:tcW w:w="3827" w:type="dxa"/>
          </w:tcPr>
          <w:p w14:paraId="3EC70DBB" w14:textId="77777777" w:rsidR="00720791" w:rsidRPr="00A2034E" w:rsidRDefault="00720791" w:rsidP="00AE485E">
            <w:pPr>
              <w:jc w:val="center"/>
              <w:rPr>
                <w:rFonts w:ascii="Times New Roman" w:hAnsi="Times New Roman"/>
                <w:i/>
                <w:iCs/>
              </w:rPr>
            </w:pPr>
            <w:r w:rsidRPr="00A2034E">
              <w:rPr>
                <w:rFonts w:ascii="Times New Roman" w:hAnsi="Times New Roman"/>
                <w:i/>
                <w:iCs/>
              </w:rPr>
              <w:t>4</w:t>
            </w:r>
          </w:p>
        </w:tc>
      </w:tr>
      <w:tr w:rsidR="00150032" w:rsidRPr="00150032" w14:paraId="671A7130" w14:textId="77777777" w:rsidTr="00397D48">
        <w:tc>
          <w:tcPr>
            <w:tcW w:w="846" w:type="dxa"/>
            <w:shd w:val="clear" w:color="auto" w:fill="FFFFFF" w:themeFill="background1"/>
            <w:vAlign w:val="center"/>
          </w:tcPr>
          <w:p w14:paraId="79C0CF77" w14:textId="77777777" w:rsidR="00720791" w:rsidRPr="00150032" w:rsidRDefault="00720791" w:rsidP="00AE485E">
            <w:pPr>
              <w:contextualSpacing/>
              <w:jc w:val="center"/>
              <w:rPr>
                <w:rFonts w:ascii="Times New Roman" w:eastAsia="Times New Roman" w:hAnsi="Times New Roman"/>
                <w:sz w:val="24"/>
                <w:szCs w:val="24"/>
              </w:rPr>
            </w:pPr>
            <w:r w:rsidRPr="00150032">
              <w:rPr>
                <w:rFonts w:ascii="Times New Roman" w:eastAsia="Times New Roman" w:hAnsi="Times New Roman"/>
                <w:sz w:val="24"/>
                <w:szCs w:val="24"/>
              </w:rPr>
              <w:t>1.</w:t>
            </w:r>
          </w:p>
        </w:tc>
        <w:tc>
          <w:tcPr>
            <w:tcW w:w="2512" w:type="dxa"/>
            <w:shd w:val="clear" w:color="auto" w:fill="FFFFFF" w:themeFill="background1"/>
            <w:vAlign w:val="center"/>
          </w:tcPr>
          <w:p w14:paraId="74E3F459" w14:textId="77777777" w:rsidR="00720791" w:rsidRPr="00150032" w:rsidRDefault="00720791" w:rsidP="00AE485E">
            <w:pPr>
              <w:rPr>
                <w:rFonts w:ascii="Times New Roman" w:hAnsi="Times New Roman"/>
                <w:sz w:val="24"/>
                <w:szCs w:val="24"/>
              </w:rPr>
            </w:pPr>
            <w:r w:rsidRPr="00150032">
              <w:rPr>
                <w:rFonts w:ascii="Times New Roman" w:hAnsi="Times New Roman"/>
                <w:sz w:val="24"/>
                <w:szCs w:val="24"/>
              </w:rPr>
              <w:t>Orientacinis pavyzdys**</w:t>
            </w:r>
          </w:p>
        </w:tc>
        <w:tc>
          <w:tcPr>
            <w:tcW w:w="7552" w:type="dxa"/>
            <w:shd w:val="clear" w:color="auto" w:fill="FFFFFF" w:themeFill="background1"/>
            <w:vAlign w:val="center"/>
          </w:tcPr>
          <w:p w14:paraId="6821FEBA" w14:textId="77777777" w:rsidR="00720791" w:rsidRPr="00150032" w:rsidRDefault="00720791" w:rsidP="00AE485E">
            <w:pPr>
              <w:rPr>
                <w:rFonts w:ascii="Times New Roman" w:hAnsi="Times New Roman"/>
                <w:sz w:val="24"/>
                <w:szCs w:val="24"/>
              </w:rPr>
            </w:pPr>
            <w:r w:rsidRPr="00150032">
              <w:rPr>
                <w:rFonts w:ascii="Times New Roman" w:hAnsi="Times New Roman"/>
                <w:noProof/>
                <w:sz w:val="24"/>
                <w:szCs w:val="24"/>
              </w:rPr>
              <w:drawing>
                <wp:inline distT="0" distB="0" distL="0" distR="0" wp14:anchorId="7B090218" wp14:editId="23A248BC">
                  <wp:extent cx="1114425" cy="2862580"/>
                  <wp:effectExtent l="2223"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1114425" cy="2862580"/>
                          </a:xfrm>
                          <a:prstGeom prst="rect">
                            <a:avLst/>
                          </a:prstGeom>
                          <a:noFill/>
                          <a:ln>
                            <a:noFill/>
                          </a:ln>
                        </pic:spPr>
                      </pic:pic>
                    </a:graphicData>
                  </a:graphic>
                </wp:inline>
              </w:drawing>
            </w:r>
          </w:p>
        </w:tc>
        <w:tc>
          <w:tcPr>
            <w:tcW w:w="3827" w:type="dxa"/>
          </w:tcPr>
          <w:p w14:paraId="7B362445" w14:textId="4DAF84A9" w:rsidR="00720791" w:rsidRPr="00150032" w:rsidRDefault="008B230F" w:rsidP="00AE485E">
            <w:pPr>
              <w:suppressAutoHyphens/>
              <w:autoSpaceDN w:val="0"/>
              <w:jc w:val="center"/>
              <w:rPr>
                <w:rFonts w:ascii="Times New Roman" w:eastAsia="Times New Roman" w:hAnsi="Times New Roman"/>
                <w:bCs/>
                <w:i/>
                <w:sz w:val="24"/>
                <w:szCs w:val="24"/>
                <w:lang w:eastAsia="en-US"/>
              </w:rPr>
            </w:pPr>
            <w:r w:rsidRPr="00150032">
              <w:rPr>
                <w:rFonts w:ascii="Times New Roman" w:eastAsia="Times New Roman" w:hAnsi="Times New Roman"/>
                <w:bCs/>
                <w:i/>
                <w:sz w:val="24"/>
                <w:szCs w:val="24"/>
                <w:lang w:eastAsia="en-US"/>
              </w:rPr>
              <w:t>Siūlomo automobilio vaizdas (jei yra galimybė pateikti)</w:t>
            </w:r>
          </w:p>
        </w:tc>
      </w:tr>
      <w:tr w:rsidR="00150032" w:rsidRPr="00150032" w14:paraId="66DB1802" w14:textId="77777777" w:rsidTr="00397D48">
        <w:tc>
          <w:tcPr>
            <w:tcW w:w="846" w:type="dxa"/>
            <w:shd w:val="clear" w:color="auto" w:fill="FFFFFF" w:themeFill="background1"/>
            <w:vAlign w:val="center"/>
          </w:tcPr>
          <w:p w14:paraId="7C751DAB" w14:textId="77777777" w:rsidR="00720791" w:rsidRPr="009A2FF1" w:rsidRDefault="00720791" w:rsidP="00AE485E">
            <w:pPr>
              <w:jc w:val="center"/>
              <w:rPr>
                <w:rFonts w:ascii="Times New Roman" w:hAnsi="Times New Roman"/>
                <w:sz w:val="24"/>
                <w:szCs w:val="24"/>
              </w:rPr>
            </w:pPr>
            <w:r w:rsidRPr="009A2FF1">
              <w:rPr>
                <w:rFonts w:ascii="Times New Roman" w:hAnsi="Times New Roman"/>
                <w:sz w:val="24"/>
                <w:szCs w:val="24"/>
              </w:rPr>
              <w:t>2.</w:t>
            </w:r>
          </w:p>
        </w:tc>
        <w:tc>
          <w:tcPr>
            <w:tcW w:w="2512" w:type="dxa"/>
            <w:shd w:val="clear" w:color="auto" w:fill="FFFFFF" w:themeFill="background1"/>
            <w:vAlign w:val="center"/>
          </w:tcPr>
          <w:p w14:paraId="34002428" w14:textId="77777777" w:rsidR="00720791" w:rsidRPr="009A2FF1" w:rsidRDefault="00720791" w:rsidP="00AE485E">
            <w:pPr>
              <w:rPr>
                <w:rFonts w:ascii="Times New Roman" w:hAnsi="Times New Roman"/>
                <w:sz w:val="24"/>
                <w:szCs w:val="24"/>
                <w:lang w:val="en-US"/>
              </w:rPr>
            </w:pPr>
            <w:r w:rsidRPr="009A2FF1">
              <w:rPr>
                <w:rFonts w:ascii="Times New Roman" w:hAnsi="Times New Roman"/>
                <w:sz w:val="24"/>
                <w:szCs w:val="24"/>
                <w:lang w:eastAsia="en-US"/>
              </w:rPr>
              <w:t>Elektromobilio</w:t>
            </w:r>
            <w:r w:rsidRPr="009A2FF1">
              <w:rPr>
                <w:rFonts w:ascii="Times New Roman" w:hAnsi="Times New Roman"/>
                <w:sz w:val="24"/>
                <w:szCs w:val="24"/>
              </w:rPr>
              <w:t xml:space="preserve"> pagaminimas</w:t>
            </w:r>
          </w:p>
        </w:tc>
        <w:tc>
          <w:tcPr>
            <w:tcW w:w="7552" w:type="dxa"/>
            <w:shd w:val="clear" w:color="auto" w:fill="FFFFFF" w:themeFill="background1"/>
            <w:vAlign w:val="center"/>
          </w:tcPr>
          <w:p w14:paraId="0477CFE7" w14:textId="5C9B5B2A" w:rsidR="00EB225C" w:rsidRPr="009A2FF1" w:rsidRDefault="00EB225C" w:rsidP="00347CCD">
            <w:pPr>
              <w:rPr>
                <w:rFonts w:ascii="Times New Roman" w:hAnsi="Times New Roman"/>
                <w:sz w:val="24"/>
                <w:szCs w:val="24"/>
              </w:rPr>
            </w:pPr>
            <w:r w:rsidRPr="009A2FF1">
              <w:rPr>
                <w:rFonts w:ascii="Times New Roman" w:hAnsi="Times New Roman"/>
                <w:sz w:val="24"/>
                <w:szCs w:val="24"/>
                <w:lang w:eastAsia="en-US"/>
              </w:rPr>
              <w:t xml:space="preserve">Elektromobilis turi būti naujas, neeksploatuotas, pagamintas ne anksčiau kaip prieš 12 mėn. iki pasiūlymo pateikimo termino pabaigos </w:t>
            </w:r>
          </w:p>
        </w:tc>
        <w:tc>
          <w:tcPr>
            <w:tcW w:w="3827" w:type="dxa"/>
          </w:tcPr>
          <w:p w14:paraId="036F7B55" w14:textId="0BD72205" w:rsidR="00720791" w:rsidRPr="00150032" w:rsidRDefault="00A2034E" w:rsidP="00AE485E">
            <w:pPr>
              <w:suppressAutoHyphens/>
              <w:autoSpaceDN w:val="0"/>
              <w:jc w:val="center"/>
              <w:rPr>
                <w:rFonts w:ascii="Times New Roman" w:hAnsi="Times New Roman"/>
                <w:i/>
                <w:sz w:val="24"/>
                <w:szCs w:val="24"/>
                <w:lang w:eastAsia="en-US"/>
              </w:rPr>
            </w:pPr>
            <w:r>
              <w:rPr>
                <w:rFonts w:ascii="Times New Roman" w:eastAsia="Times New Roman" w:hAnsi="Times New Roman"/>
                <w:bCs/>
                <w:i/>
                <w:sz w:val="24"/>
                <w:szCs w:val="24"/>
                <w:lang w:eastAsia="en-US"/>
              </w:rPr>
              <w:t>***</w:t>
            </w:r>
            <w:r w:rsidR="00720791" w:rsidRPr="009A2FF1">
              <w:rPr>
                <w:rFonts w:ascii="Times New Roman" w:eastAsia="Times New Roman" w:hAnsi="Times New Roman"/>
                <w:bCs/>
                <w:i/>
                <w:sz w:val="24"/>
                <w:szCs w:val="24"/>
                <w:lang w:eastAsia="en-US"/>
              </w:rPr>
              <w:t>Konkretūs duomenys</w:t>
            </w:r>
            <w:r w:rsidR="00720791" w:rsidRPr="009A2FF1">
              <w:rPr>
                <w:rFonts w:ascii="Times New Roman" w:hAnsi="Times New Roman"/>
                <w:i/>
                <w:sz w:val="24"/>
                <w:szCs w:val="24"/>
                <w:lang w:eastAsia="en-US"/>
              </w:rPr>
              <w:t xml:space="preserve"> (elektromobilio markė, modelis</w:t>
            </w:r>
            <w:r w:rsidR="008B230F" w:rsidRPr="009A2FF1">
              <w:rPr>
                <w:rFonts w:ascii="Times New Roman" w:hAnsi="Times New Roman"/>
                <w:i/>
                <w:sz w:val="24"/>
                <w:szCs w:val="24"/>
                <w:lang w:eastAsia="en-US"/>
              </w:rPr>
              <w:t>, (modifikacija</w:t>
            </w:r>
            <w:r w:rsidR="00720791" w:rsidRPr="009A2FF1">
              <w:rPr>
                <w:rFonts w:ascii="Times New Roman" w:hAnsi="Times New Roman"/>
                <w:i/>
                <w:sz w:val="24"/>
                <w:szCs w:val="24"/>
                <w:lang w:eastAsia="en-US"/>
              </w:rPr>
              <w:t xml:space="preserve"> </w:t>
            </w:r>
            <w:r w:rsidR="008B230F" w:rsidRPr="009A2FF1">
              <w:rPr>
                <w:rFonts w:ascii="Times New Roman" w:hAnsi="Times New Roman"/>
                <w:i/>
                <w:sz w:val="24"/>
                <w:szCs w:val="24"/>
                <w:lang w:eastAsia="en-US"/>
              </w:rPr>
              <w:t xml:space="preserve">jei yra) </w:t>
            </w:r>
            <w:r w:rsidR="00720791" w:rsidRPr="009A2FF1">
              <w:rPr>
                <w:rFonts w:ascii="Times New Roman" w:hAnsi="Times New Roman"/>
                <w:i/>
                <w:sz w:val="24"/>
                <w:szCs w:val="24"/>
                <w:lang w:eastAsia="en-US"/>
              </w:rPr>
              <w:t>ir pagaminimo data</w:t>
            </w:r>
          </w:p>
        </w:tc>
      </w:tr>
      <w:tr w:rsidR="00150032" w:rsidRPr="00150032" w14:paraId="6DFF6C3E" w14:textId="77777777" w:rsidTr="00397D48">
        <w:trPr>
          <w:trHeight w:val="1200"/>
        </w:trPr>
        <w:tc>
          <w:tcPr>
            <w:tcW w:w="846" w:type="dxa"/>
            <w:shd w:val="clear" w:color="auto" w:fill="FFFFFF" w:themeFill="background1"/>
            <w:vAlign w:val="center"/>
          </w:tcPr>
          <w:p w14:paraId="7454C932" w14:textId="40E0AAD6" w:rsidR="00720791" w:rsidRPr="00150032" w:rsidRDefault="00FD2771" w:rsidP="00AE485E">
            <w:pPr>
              <w:jc w:val="center"/>
              <w:rPr>
                <w:rFonts w:ascii="Times New Roman" w:hAnsi="Times New Roman"/>
                <w:sz w:val="24"/>
                <w:szCs w:val="24"/>
              </w:rPr>
            </w:pPr>
            <w:r>
              <w:rPr>
                <w:rFonts w:ascii="Times New Roman" w:hAnsi="Times New Roman"/>
                <w:sz w:val="24"/>
                <w:szCs w:val="24"/>
              </w:rPr>
              <w:t>3</w:t>
            </w:r>
            <w:r w:rsidR="00720791" w:rsidRPr="00150032">
              <w:rPr>
                <w:rFonts w:ascii="Times New Roman" w:hAnsi="Times New Roman"/>
                <w:sz w:val="24"/>
                <w:szCs w:val="24"/>
              </w:rPr>
              <w:t>.</w:t>
            </w:r>
          </w:p>
        </w:tc>
        <w:tc>
          <w:tcPr>
            <w:tcW w:w="2512" w:type="dxa"/>
            <w:shd w:val="clear" w:color="auto" w:fill="FFFFFF" w:themeFill="background1"/>
            <w:vAlign w:val="center"/>
          </w:tcPr>
          <w:p w14:paraId="73B779C6" w14:textId="77777777" w:rsidR="00720791" w:rsidRPr="00060DF8" w:rsidRDefault="00720791" w:rsidP="00AE485E">
            <w:pPr>
              <w:rPr>
                <w:rFonts w:ascii="Times New Roman" w:hAnsi="Times New Roman"/>
                <w:sz w:val="24"/>
                <w:szCs w:val="24"/>
              </w:rPr>
            </w:pPr>
            <w:r w:rsidRPr="00060DF8">
              <w:rPr>
                <w:rFonts w:ascii="Times New Roman" w:hAnsi="Times New Roman"/>
                <w:sz w:val="24"/>
                <w:szCs w:val="24"/>
                <w:lang w:eastAsia="en-US"/>
              </w:rPr>
              <w:t>Elektromobilio</w:t>
            </w:r>
            <w:r w:rsidRPr="00060DF8">
              <w:rPr>
                <w:rFonts w:ascii="Times New Roman" w:hAnsi="Times New Roman"/>
                <w:sz w:val="24"/>
                <w:szCs w:val="24"/>
              </w:rPr>
              <w:t xml:space="preserve"> rūšis</w:t>
            </w:r>
          </w:p>
        </w:tc>
        <w:tc>
          <w:tcPr>
            <w:tcW w:w="7552" w:type="dxa"/>
            <w:shd w:val="clear" w:color="auto" w:fill="FFFFFF" w:themeFill="background1"/>
            <w:vAlign w:val="center"/>
          </w:tcPr>
          <w:p w14:paraId="60C78F72" w14:textId="77777777" w:rsidR="00720791" w:rsidRPr="00150032" w:rsidRDefault="00720791" w:rsidP="00AE485E">
            <w:pPr>
              <w:rPr>
                <w:rFonts w:ascii="Times New Roman" w:hAnsi="Times New Roman"/>
                <w:sz w:val="24"/>
                <w:szCs w:val="24"/>
                <w:lang w:eastAsia="en-US"/>
              </w:rPr>
            </w:pPr>
            <w:r w:rsidRPr="00150032">
              <w:rPr>
                <w:rFonts w:ascii="Times New Roman" w:hAnsi="Times New Roman"/>
                <w:sz w:val="24"/>
                <w:szCs w:val="24"/>
              </w:rPr>
              <w:t xml:space="preserve">Specialiosios paskirties </w:t>
            </w:r>
            <w:r w:rsidRPr="00150032">
              <w:rPr>
                <w:rFonts w:ascii="Times New Roman" w:hAnsi="Times New Roman"/>
                <w:b/>
                <w:sz w:val="24"/>
                <w:szCs w:val="24"/>
              </w:rPr>
              <w:t xml:space="preserve">M1 </w:t>
            </w:r>
            <w:r w:rsidRPr="00150032">
              <w:rPr>
                <w:rFonts w:ascii="Times New Roman" w:hAnsi="Times New Roman"/>
                <w:sz w:val="24"/>
                <w:szCs w:val="24"/>
              </w:rPr>
              <w:t xml:space="preserve">klasės </w:t>
            </w:r>
            <w:r w:rsidRPr="00150032">
              <w:rPr>
                <w:rFonts w:ascii="Times New Roman" w:hAnsi="Times New Roman"/>
                <w:sz w:val="24"/>
                <w:szCs w:val="24"/>
                <w:lang w:eastAsia="en-US"/>
              </w:rPr>
              <w:t>elektromobilis</w:t>
            </w:r>
            <w:r w:rsidRPr="00150032">
              <w:rPr>
                <w:rFonts w:ascii="Times New Roman" w:hAnsi="Times New Roman"/>
                <w:sz w:val="24"/>
                <w:szCs w:val="24"/>
              </w:rPr>
              <w:t xml:space="preserve">, </w:t>
            </w:r>
            <w:r w:rsidRPr="00150032">
              <w:rPr>
                <w:rFonts w:ascii="Times New Roman" w:hAnsi="Times New Roman"/>
                <w:b/>
                <w:sz w:val="24"/>
                <w:szCs w:val="24"/>
              </w:rPr>
              <w:t>skirtas asmenims su negalia vežti, t. y.</w:t>
            </w:r>
            <w:r w:rsidRPr="00150032">
              <w:rPr>
                <w:rFonts w:ascii="Times New Roman" w:hAnsi="Times New Roman"/>
                <w:b/>
                <w:sz w:val="24"/>
                <w:szCs w:val="24"/>
                <w:lang w:eastAsia="en-US"/>
              </w:rPr>
              <w:t xml:space="preserve"> elektromobilis turi turėti „neįgaliesiems pritaikyto automobilio sertifikatą“</w:t>
            </w:r>
            <w:r w:rsidRPr="00150032">
              <w:rPr>
                <w:rFonts w:ascii="Times New Roman" w:hAnsi="Times New Roman"/>
                <w:sz w:val="24"/>
                <w:szCs w:val="24"/>
                <w:lang w:eastAsia="en-US"/>
              </w:rPr>
              <w:t xml:space="preserve"> </w:t>
            </w:r>
            <w:r w:rsidRPr="00150032">
              <w:rPr>
                <w:rFonts w:ascii="Times New Roman" w:hAnsi="Times New Roman"/>
                <w:b/>
                <w:sz w:val="24"/>
                <w:szCs w:val="24"/>
                <w:lang w:eastAsia="en-US"/>
              </w:rPr>
              <w:t>„SH“</w:t>
            </w:r>
            <w:r w:rsidRPr="00150032">
              <w:rPr>
                <w:rFonts w:ascii="Times New Roman" w:hAnsi="Times New Roman"/>
                <w:sz w:val="24"/>
                <w:szCs w:val="24"/>
                <w:lang w:eastAsia="en-US"/>
              </w:rPr>
              <w:t xml:space="preserve"> (įrašas automobilio techniniame pase). </w:t>
            </w:r>
          </w:p>
        </w:tc>
        <w:tc>
          <w:tcPr>
            <w:tcW w:w="3827" w:type="dxa"/>
            <w:shd w:val="clear" w:color="auto" w:fill="D9D9D9" w:themeFill="background1" w:themeFillShade="D9"/>
          </w:tcPr>
          <w:p w14:paraId="62D7059E" w14:textId="41C9656B" w:rsidR="00720791" w:rsidRPr="00347CCD" w:rsidRDefault="00347CCD" w:rsidP="00AE485E">
            <w:pPr>
              <w:jc w:val="center"/>
              <w:rPr>
                <w:rFonts w:ascii="Times New Roman" w:hAnsi="Times New Roman"/>
                <w:sz w:val="24"/>
                <w:szCs w:val="24"/>
              </w:rPr>
            </w:pPr>
            <w:r w:rsidRPr="00347CCD">
              <w:rPr>
                <w:rFonts w:ascii="Times New Roman" w:hAnsi="Times New Roman"/>
                <w:color w:val="000000" w:themeColor="text1"/>
                <w:sz w:val="24"/>
                <w:szCs w:val="24"/>
              </w:rPr>
              <w:t>Nepildoma*</w:t>
            </w:r>
          </w:p>
        </w:tc>
      </w:tr>
      <w:tr w:rsidR="00A2034E" w:rsidRPr="00150032" w14:paraId="223DF398" w14:textId="77777777" w:rsidTr="00397D48">
        <w:tc>
          <w:tcPr>
            <w:tcW w:w="846" w:type="dxa"/>
            <w:shd w:val="clear" w:color="auto" w:fill="FFFFFF" w:themeFill="background1"/>
            <w:vAlign w:val="center"/>
          </w:tcPr>
          <w:p w14:paraId="7AE86B4C" w14:textId="46FC38CC" w:rsidR="00A2034E" w:rsidRPr="009A2FF1" w:rsidRDefault="00A2034E" w:rsidP="00A2034E">
            <w:pPr>
              <w:jc w:val="center"/>
              <w:rPr>
                <w:rFonts w:ascii="Times New Roman" w:hAnsi="Times New Roman"/>
                <w:sz w:val="24"/>
                <w:szCs w:val="24"/>
              </w:rPr>
            </w:pPr>
            <w:r>
              <w:rPr>
                <w:rFonts w:ascii="Times New Roman" w:hAnsi="Times New Roman"/>
                <w:sz w:val="24"/>
                <w:szCs w:val="24"/>
              </w:rPr>
              <w:t>4</w:t>
            </w:r>
            <w:r w:rsidRPr="009A2FF1">
              <w:rPr>
                <w:rFonts w:ascii="Times New Roman" w:hAnsi="Times New Roman"/>
                <w:sz w:val="24"/>
                <w:szCs w:val="24"/>
              </w:rPr>
              <w:t>.</w:t>
            </w:r>
          </w:p>
        </w:tc>
        <w:tc>
          <w:tcPr>
            <w:tcW w:w="2512" w:type="dxa"/>
            <w:shd w:val="clear" w:color="auto" w:fill="FFFFFF" w:themeFill="background1"/>
            <w:vAlign w:val="center"/>
          </w:tcPr>
          <w:p w14:paraId="3E064AD4" w14:textId="77777777" w:rsidR="00A2034E" w:rsidRPr="009A2FF1" w:rsidRDefault="00A2034E" w:rsidP="00A2034E">
            <w:pPr>
              <w:rPr>
                <w:rFonts w:ascii="Times New Roman" w:hAnsi="Times New Roman"/>
                <w:sz w:val="24"/>
                <w:szCs w:val="24"/>
              </w:rPr>
            </w:pPr>
            <w:r w:rsidRPr="009A2FF1">
              <w:rPr>
                <w:rFonts w:ascii="Times New Roman" w:hAnsi="Times New Roman"/>
                <w:sz w:val="24"/>
                <w:szCs w:val="24"/>
              </w:rPr>
              <w:t>Kėbulo ilgis,</w:t>
            </w:r>
          </w:p>
          <w:p w14:paraId="41694EA7" w14:textId="45FE0FB6" w:rsidR="00A2034E" w:rsidRPr="009A2FF1" w:rsidRDefault="00A2034E" w:rsidP="00A2034E">
            <w:pPr>
              <w:rPr>
                <w:rFonts w:ascii="Times New Roman" w:hAnsi="Times New Roman"/>
                <w:sz w:val="24"/>
                <w:szCs w:val="24"/>
              </w:rPr>
            </w:pPr>
            <w:r w:rsidRPr="009A2FF1">
              <w:rPr>
                <w:rFonts w:ascii="Times New Roman" w:hAnsi="Times New Roman"/>
                <w:sz w:val="24"/>
                <w:szCs w:val="24"/>
              </w:rPr>
              <w:t xml:space="preserve"> Bendroji masė</w:t>
            </w:r>
          </w:p>
        </w:tc>
        <w:tc>
          <w:tcPr>
            <w:tcW w:w="7552" w:type="dxa"/>
            <w:shd w:val="clear" w:color="auto" w:fill="FFFFFF" w:themeFill="background1"/>
            <w:vAlign w:val="center"/>
          </w:tcPr>
          <w:p w14:paraId="7FFB22DF" w14:textId="1CDB51EA" w:rsidR="00A2034E" w:rsidRPr="009A2FF1" w:rsidRDefault="00A2034E" w:rsidP="00A2034E">
            <w:pPr>
              <w:rPr>
                <w:rFonts w:ascii="Times New Roman" w:hAnsi="Times New Roman"/>
                <w:sz w:val="24"/>
                <w:szCs w:val="24"/>
              </w:rPr>
            </w:pPr>
            <w:r w:rsidRPr="009A2FF1">
              <w:rPr>
                <w:rFonts w:ascii="Times New Roman" w:hAnsi="Times New Roman"/>
                <w:sz w:val="24"/>
                <w:szCs w:val="24"/>
              </w:rPr>
              <w:t xml:space="preserve">Ilgis – ne mažiau 430 cm. Bendroji masė – iki 3,5 t. </w:t>
            </w:r>
          </w:p>
        </w:tc>
        <w:tc>
          <w:tcPr>
            <w:tcW w:w="3827" w:type="dxa"/>
          </w:tcPr>
          <w:p w14:paraId="6075CCC8" w14:textId="608E408A" w:rsidR="00A2034E" w:rsidRPr="00150032" w:rsidRDefault="00A2034E" w:rsidP="00A2034E">
            <w:pPr>
              <w:jc w:val="center"/>
              <w:rPr>
                <w:rFonts w:ascii="Times New Roman" w:hAnsi="Times New Roman"/>
                <w:sz w:val="24"/>
                <w:szCs w:val="24"/>
              </w:rPr>
            </w:pPr>
            <w:r w:rsidRPr="00E74C75">
              <w:rPr>
                <w:rFonts w:ascii="Times New Roman" w:eastAsia="Times New Roman" w:hAnsi="Times New Roman"/>
                <w:bCs/>
                <w:i/>
                <w:sz w:val="24"/>
                <w:szCs w:val="24"/>
                <w:lang w:eastAsia="en-US"/>
              </w:rPr>
              <w:t>***Konkretūs duomenys</w:t>
            </w:r>
            <w:r w:rsidRPr="00E74C75">
              <w:rPr>
                <w:rFonts w:ascii="Times New Roman" w:hAnsi="Times New Roman"/>
                <w:i/>
                <w:sz w:val="24"/>
                <w:szCs w:val="24"/>
                <w:lang w:eastAsia="en-US"/>
              </w:rPr>
              <w:t xml:space="preserve"> </w:t>
            </w:r>
          </w:p>
        </w:tc>
      </w:tr>
      <w:tr w:rsidR="00A2034E" w:rsidRPr="00150032" w14:paraId="2A0B0A59" w14:textId="77777777" w:rsidTr="00397D48">
        <w:tc>
          <w:tcPr>
            <w:tcW w:w="846" w:type="dxa"/>
            <w:shd w:val="clear" w:color="auto" w:fill="FFFFFF" w:themeFill="background1"/>
            <w:vAlign w:val="center"/>
          </w:tcPr>
          <w:p w14:paraId="54F0ECF4" w14:textId="22CF0EC2" w:rsidR="00A2034E" w:rsidRPr="009A2FF1" w:rsidRDefault="00A2034E" w:rsidP="00A2034E">
            <w:pPr>
              <w:jc w:val="center"/>
              <w:rPr>
                <w:rFonts w:ascii="Times New Roman" w:hAnsi="Times New Roman"/>
                <w:sz w:val="24"/>
                <w:szCs w:val="24"/>
              </w:rPr>
            </w:pPr>
            <w:r>
              <w:rPr>
                <w:rFonts w:ascii="Times New Roman" w:hAnsi="Times New Roman"/>
                <w:sz w:val="24"/>
                <w:szCs w:val="24"/>
              </w:rPr>
              <w:t>5.</w:t>
            </w:r>
          </w:p>
        </w:tc>
        <w:tc>
          <w:tcPr>
            <w:tcW w:w="2512" w:type="dxa"/>
            <w:shd w:val="clear" w:color="auto" w:fill="FFFFFF" w:themeFill="background1"/>
            <w:vAlign w:val="center"/>
          </w:tcPr>
          <w:p w14:paraId="39BF22E2" w14:textId="2F76FB48" w:rsidR="00A2034E" w:rsidRPr="009A2FF1" w:rsidRDefault="00A2034E" w:rsidP="00A2034E">
            <w:pPr>
              <w:rPr>
                <w:rFonts w:ascii="Times New Roman" w:hAnsi="Times New Roman"/>
                <w:sz w:val="24"/>
                <w:szCs w:val="24"/>
              </w:rPr>
            </w:pPr>
            <w:r w:rsidRPr="009A2FF1">
              <w:rPr>
                <w:rFonts w:ascii="Times New Roman" w:hAnsi="Times New Roman"/>
                <w:sz w:val="24"/>
                <w:szCs w:val="24"/>
              </w:rPr>
              <w:t>Elektrinio variklio galia</w:t>
            </w:r>
          </w:p>
        </w:tc>
        <w:tc>
          <w:tcPr>
            <w:tcW w:w="7552" w:type="dxa"/>
            <w:shd w:val="clear" w:color="auto" w:fill="FFFFFF" w:themeFill="background1"/>
            <w:vAlign w:val="center"/>
          </w:tcPr>
          <w:p w14:paraId="16F31556" w14:textId="41ED7847" w:rsidR="00A2034E" w:rsidRPr="009A2FF1" w:rsidRDefault="00A2034E" w:rsidP="00A2034E">
            <w:pPr>
              <w:rPr>
                <w:rFonts w:ascii="Times New Roman" w:hAnsi="Times New Roman"/>
                <w:sz w:val="24"/>
                <w:szCs w:val="24"/>
              </w:rPr>
            </w:pPr>
            <w:r w:rsidRPr="009A2FF1">
              <w:rPr>
                <w:rFonts w:ascii="Times New Roman" w:hAnsi="Times New Roman"/>
                <w:sz w:val="24"/>
                <w:szCs w:val="24"/>
              </w:rPr>
              <w:t>Nemažesnė kaip 100 kW</w:t>
            </w:r>
          </w:p>
          <w:p w14:paraId="74AA148F" w14:textId="77777777" w:rsidR="00A2034E" w:rsidRPr="009A2FF1" w:rsidRDefault="00A2034E" w:rsidP="00A2034E">
            <w:pPr>
              <w:rPr>
                <w:rFonts w:ascii="Times New Roman" w:hAnsi="Times New Roman"/>
                <w:sz w:val="24"/>
                <w:szCs w:val="24"/>
              </w:rPr>
            </w:pPr>
          </w:p>
        </w:tc>
        <w:tc>
          <w:tcPr>
            <w:tcW w:w="3827" w:type="dxa"/>
          </w:tcPr>
          <w:p w14:paraId="3BE3B7B2" w14:textId="09FD97B9" w:rsidR="00A2034E" w:rsidRPr="00150032" w:rsidRDefault="00A2034E" w:rsidP="00A2034E">
            <w:pPr>
              <w:jc w:val="center"/>
              <w:rPr>
                <w:rFonts w:ascii="Times New Roman" w:eastAsia="Times New Roman" w:hAnsi="Times New Roman"/>
                <w:bCs/>
                <w:i/>
                <w:sz w:val="24"/>
                <w:szCs w:val="24"/>
                <w:lang w:eastAsia="en-US"/>
              </w:rPr>
            </w:pPr>
            <w:r w:rsidRPr="00E74C75">
              <w:rPr>
                <w:rFonts w:ascii="Times New Roman" w:eastAsia="Times New Roman" w:hAnsi="Times New Roman"/>
                <w:bCs/>
                <w:i/>
                <w:sz w:val="24"/>
                <w:szCs w:val="24"/>
                <w:lang w:eastAsia="en-US"/>
              </w:rPr>
              <w:t>***Konkretūs duomenys</w:t>
            </w:r>
            <w:r w:rsidRPr="00E74C75">
              <w:rPr>
                <w:rFonts w:ascii="Times New Roman" w:hAnsi="Times New Roman"/>
                <w:i/>
                <w:sz w:val="24"/>
                <w:szCs w:val="24"/>
                <w:lang w:eastAsia="en-US"/>
              </w:rPr>
              <w:t xml:space="preserve"> </w:t>
            </w:r>
          </w:p>
        </w:tc>
      </w:tr>
      <w:tr w:rsidR="00A2034E" w:rsidRPr="00150032" w14:paraId="2052CA38" w14:textId="77777777" w:rsidTr="00397D48">
        <w:tc>
          <w:tcPr>
            <w:tcW w:w="846" w:type="dxa"/>
            <w:shd w:val="clear" w:color="auto" w:fill="FFFFFF" w:themeFill="background1"/>
            <w:vAlign w:val="center"/>
          </w:tcPr>
          <w:p w14:paraId="3DB6C704" w14:textId="77777777" w:rsidR="00A2034E" w:rsidRPr="00150032" w:rsidRDefault="00A2034E" w:rsidP="00A2034E">
            <w:pPr>
              <w:jc w:val="center"/>
              <w:rPr>
                <w:rFonts w:ascii="Times New Roman" w:hAnsi="Times New Roman"/>
                <w:sz w:val="24"/>
                <w:szCs w:val="24"/>
              </w:rPr>
            </w:pPr>
            <w:r w:rsidRPr="00150032">
              <w:rPr>
                <w:rFonts w:ascii="Times New Roman" w:hAnsi="Times New Roman"/>
                <w:sz w:val="24"/>
                <w:szCs w:val="24"/>
              </w:rPr>
              <w:t>6.</w:t>
            </w:r>
          </w:p>
        </w:tc>
        <w:tc>
          <w:tcPr>
            <w:tcW w:w="2512" w:type="dxa"/>
            <w:shd w:val="clear" w:color="auto" w:fill="FFFFFF" w:themeFill="background1"/>
            <w:vAlign w:val="center"/>
          </w:tcPr>
          <w:p w14:paraId="27FDB228" w14:textId="77777777" w:rsidR="00A2034E" w:rsidRPr="00150032" w:rsidRDefault="00A2034E" w:rsidP="00A2034E">
            <w:pPr>
              <w:rPr>
                <w:rFonts w:ascii="Times New Roman" w:hAnsi="Times New Roman"/>
                <w:sz w:val="24"/>
                <w:szCs w:val="24"/>
              </w:rPr>
            </w:pPr>
            <w:r w:rsidRPr="00150032">
              <w:rPr>
                <w:rFonts w:ascii="Times New Roman" w:hAnsi="Times New Roman"/>
                <w:sz w:val="24"/>
                <w:szCs w:val="24"/>
              </w:rPr>
              <w:t>Durelių skaičius</w:t>
            </w:r>
          </w:p>
        </w:tc>
        <w:tc>
          <w:tcPr>
            <w:tcW w:w="7552" w:type="dxa"/>
            <w:shd w:val="clear" w:color="auto" w:fill="FFFFFF" w:themeFill="background1"/>
            <w:vAlign w:val="center"/>
          </w:tcPr>
          <w:p w14:paraId="4AA869DE" w14:textId="77777777" w:rsidR="00A2034E" w:rsidRPr="00150032" w:rsidRDefault="00A2034E" w:rsidP="00A2034E">
            <w:pPr>
              <w:rPr>
                <w:rFonts w:ascii="Times New Roman" w:hAnsi="Times New Roman"/>
                <w:sz w:val="24"/>
                <w:szCs w:val="24"/>
              </w:rPr>
            </w:pPr>
            <w:r w:rsidRPr="00150032">
              <w:rPr>
                <w:rFonts w:ascii="Times New Roman" w:hAnsi="Times New Roman"/>
                <w:sz w:val="24"/>
                <w:szCs w:val="24"/>
              </w:rPr>
              <w:t xml:space="preserve">Ne mažiau kaip 4 (keturios), įskaitant galines dureles. </w:t>
            </w:r>
          </w:p>
        </w:tc>
        <w:tc>
          <w:tcPr>
            <w:tcW w:w="3827" w:type="dxa"/>
          </w:tcPr>
          <w:p w14:paraId="39F25279" w14:textId="304A0F35" w:rsidR="00A2034E" w:rsidRPr="00150032" w:rsidRDefault="00A2034E" w:rsidP="00A2034E">
            <w:pPr>
              <w:jc w:val="center"/>
              <w:rPr>
                <w:rFonts w:ascii="Times New Roman" w:hAnsi="Times New Roman"/>
                <w:sz w:val="24"/>
                <w:szCs w:val="24"/>
              </w:rPr>
            </w:pPr>
            <w:r w:rsidRPr="00E74C75">
              <w:rPr>
                <w:rFonts w:ascii="Times New Roman" w:eastAsia="Times New Roman" w:hAnsi="Times New Roman"/>
                <w:bCs/>
                <w:i/>
                <w:sz w:val="24"/>
                <w:szCs w:val="24"/>
                <w:lang w:eastAsia="en-US"/>
              </w:rPr>
              <w:t>***Konkretūs duomenys</w:t>
            </w:r>
            <w:r w:rsidRPr="00E74C75">
              <w:rPr>
                <w:rFonts w:ascii="Times New Roman" w:hAnsi="Times New Roman"/>
                <w:i/>
                <w:sz w:val="24"/>
                <w:szCs w:val="24"/>
                <w:lang w:eastAsia="en-US"/>
              </w:rPr>
              <w:t xml:space="preserve"> </w:t>
            </w:r>
          </w:p>
        </w:tc>
      </w:tr>
      <w:tr w:rsidR="00A2034E" w:rsidRPr="00150032" w14:paraId="45682206" w14:textId="77777777" w:rsidTr="00397D48">
        <w:trPr>
          <w:trHeight w:val="901"/>
        </w:trPr>
        <w:tc>
          <w:tcPr>
            <w:tcW w:w="846" w:type="dxa"/>
            <w:vMerge w:val="restart"/>
            <w:shd w:val="clear" w:color="auto" w:fill="FFFFFF" w:themeFill="background1"/>
            <w:vAlign w:val="center"/>
          </w:tcPr>
          <w:p w14:paraId="23248D27" w14:textId="77777777" w:rsidR="00A2034E" w:rsidRPr="009A2FF1" w:rsidRDefault="00A2034E" w:rsidP="00A2034E">
            <w:pPr>
              <w:jc w:val="center"/>
              <w:rPr>
                <w:rFonts w:ascii="Times New Roman" w:hAnsi="Times New Roman"/>
                <w:sz w:val="24"/>
                <w:szCs w:val="24"/>
              </w:rPr>
            </w:pPr>
            <w:r w:rsidRPr="009A2FF1">
              <w:rPr>
                <w:rFonts w:ascii="Times New Roman" w:hAnsi="Times New Roman"/>
                <w:sz w:val="24"/>
                <w:szCs w:val="24"/>
              </w:rPr>
              <w:lastRenderedPageBreak/>
              <w:t>7.</w:t>
            </w:r>
          </w:p>
        </w:tc>
        <w:tc>
          <w:tcPr>
            <w:tcW w:w="2512" w:type="dxa"/>
            <w:vMerge w:val="restart"/>
            <w:shd w:val="clear" w:color="auto" w:fill="FFFFFF" w:themeFill="background1"/>
            <w:vAlign w:val="center"/>
          </w:tcPr>
          <w:p w14:paraId="4C47DD98" w14:textId="77777777" w:rsidR="00A2034E" w:rsidRPr="009A2FF1" w:rsidRDefault="00A2034E" w:rsidP="00A2034E">
            <w:pPr>
              <w:rPr>
                <w:rFonts w:ascii="Times New Roman" w:hAnsi="Times New Roman"/>
                <w:sz w:val="24"/>
                <w:szCs w:val="24"/>
              </w:rPr>
            </w:pPr>
            <w:r w:rsidRPr="009A2FF1">
              <w:rPr>
                <w:rFonts w:ascii="Times New Roman" w:hAnsi="Times New Roman"/>
                <w:sz w:val="24"/>
                <w:szCs w:val="24"/>
              </w:rPr>
              <w:t>Sėdimų vietų skaičius</w:t>
            </w:r>
          </w:p>
        </w:tc>
        <w:tc>
          <w:tcPr>
            <w:tcW w:w="7552" w:type="dxa"/>
            <w:shd w:val="clear" w:color="auto" w:fill="FFFFFF" w:themeFill="background1"/>
            <w:vAlign w:val="center"/>
          </w:tcPr>
          <w:p w14:paraId="7C0CF48B" w14:textId="23E8ED07" w:rsidR="00A2034E" w:rsidRPr="009A2FF1" w:rsidRDefault="00A2034E" w:rsidP="00A2034E">
            <w:pPr>
              <w:rPr>
                <w:rFonts w:ascii="Times New Roman" w:hAnsi="Times New Roman"/>
                <w:sz w:val="24"/>
                <w:szCs w:val="24"/>
              </w:rPr>
            </w:pPr>
            <w:r w:rsidRPr="009A2FF1">
              <w:rPr>
                <w:rFonts w:ascii="Times New Roman" w:hAnsi="Times New Roman"/>
                <w:sz w:val="24"/>
                <w:szCs w:val="24"/>
              </w:rPr>
              <w:t>Sėdimų vietų skaičius – ne mažiau kaip 6 (šešios), iš jų:</w:t>
            </w:r>
          </w:p>
          <w:p w14:paraId="180E8105" w14:textId="77777777" w:rsidR="00A2034E" w:rsidRPr="009A2FF1" w:rsidRDefault="00A2034E" w:rsidP="00A2034E">
            <w:pPr>
              <w:numPr>
                <w:ilvl w:val="0"/>
                <w:numId w:val="1"/>
              </w:numPr>
              <w:spacing w:after="200" w:line="276" w:lineRule="auto"/>
              <w:rPr>
                <w:rFonts w:ascii="Times New Roman" w:hAnsi="Times New Roman"/>
                <w:sz w:val="24"/>
                <w:szCs w:val="24"/>
              </w:rPr>
            </w:pPr>
            <w:r w:rsidRPr="009A2FF1">
              <w:rPr>
                <w:rFonts w:ascii="Times New Roman" w:hAnsi="Times New Roman"/>
                <w:sz w:val="24"/>
                <w:szCs w:val="24"/>
              </w:rPr>
              <w:t xml:space="preserve">1 (viena) vieta skirta vairuotojui; </w:t>
            </w:r>
          </w:p>
        </w:tc>
        <w:tc>
          <w:tcPr>
            <w:tcW w:w="3827" w:type="dxa"/>
          </w:tcPr>
          <w:p w14:paraId="7F784E7E" w14:textId="4E5DE2E2" w:rsidR="00A2034E" w:rsidRPr="00150032" w:rsidRDefault="00A2034E" w:rsidP="00A2034E">
            <w:pPr>
              <w:jc w:val="center"/>
              <w:rPr>
                <w:rFonts w:ascii="Times New Roman" w:hAnsi="Times New Roman"/>
                <w:sz w:val="24"/>
                <w:szCs w:val="24"/>
              </w:rPr>
            </w:pPr>
            <w:r w:rsidRPr="00E74C75">
              <w:rPr>
                <w:rFonts w:ascii="Times New Roman" w:eastAsia="Times New Roman" w:hAnsi="Times New Roman"/>
                <w:bCs/>
                <w:i/>
                <w:sz w:val="24"/>
                <w:szCs w:val="24"/>
                <w:lang w:eastAsia="en-US"/>
              </w:rPr>
              <w:t>***Konkretūs duomenys</w:t>
            </w:r>
            <w:r w:rsidRPr="00E74C75">
              <w:rPr>
                <w:rFonts w:ascii="Times New Roman" w:hAnsi="Times New Roman"/>
                <w:i/>
                <w:sz w:val="24"/>
                <w:szCs w:val="24"/>
                <w:lang w:eastAsia="en-US"/>
              </w:rPr>
              <w:t xml:space="preserve"> </w:t>
            </w:r>
          </w:p>
        </w:tc>
      </w:tr>
      <w:tr w:rsidR="00150032" w:rsidRPr="00150032" w14:paraId="5E167A99" w14:textId="77777777" w:rsidTr="00D84DF7">
        <w:trPr>
          <w:trHeight w:val="699"/>
        </w:trPr>
        <w:tc>
          <w:tcPr>
            <w:tcW w:w="846" w:type="dxa"/>
            <w:vMerge/>
            <w:shd w:val="clear" w:color="auto" w:fill="FFFFFF" w:themeFill="background1"/>
            <w:vAlign w:val="center"/>
          </w:tcPr>
          <w:p w14:paraId="46EE0989" w14:textId="77777777" w:rsidR="00720791" w:rsidRPr="00150032" w:rsidRDefault="00720791" w:rsidP="00AE485E">
            <w:pPr>
              <w:jc w:val="center"/>
              <w:rPr>
                <w:rFonts w:ascii="Times New Roman" w:hAnsi="Times New Roman"/>
                <w:sz w:val="24"/>
                <w:szCs w:val="24"/>
              </w:rPr>
            </w:pPr>
          </w:p>
        </w:tc>
        <w:tc>
          <w:tcPr>
            <w:tcW w:w="2512" w:type="dxa"/>
            <w:vMerge/>
            <w:shd w:val="clear" w:color="auto" w:fill="FFFFFF" w:themeFill="background1"/>
            <w:vAlign w:val="center"/>
          </w:tcPr>
          <w:p w14:paraId="34F09FF1" w14:textId="77777777" w:rsidR="00720791" w:rsidRPr="00150032" w:rsidRDefault="00720791" w:rsidP="00AE485E">
            <w:pPr>
              <w:rPr>
                <w:rFonts w:ascii="Times New Roman" w:hAnsi="Times New Roman"/>
                <w:sz w:val="24"/>
                <w:szCs w:val="24"/>
              </w:rPr>
            </w:pPr>
          </w:p>
        </w:tc>
        <w:tc>
          <w:tcPr>
            <w:tcW w:w="7552" w:type="dxa"/>
            <w:shd w:val="clear" w:color="auto" w:fill="FFFFFF" w:themeFill="background1"/>
            <w:vAlign w:val="center"/>
          </w:tcPr>
          <w:p w14:paraId="0E34ABDB" w14:textId="77777777" w:rsidR="00720791" w:rsidRPr="00150032" w:rsidRDefault="00720791" w:rsidP="00AE485E">
            <w:pPr>
              <w:numPr>
                <w:ilvl w:val="0"/>
                <w:numId w:val="1"/>
              </w:numPr>
              <w:spacing w:after="200" w:line="276" w:lineRule="auto"/>
              <w:rPr>
                <w:rFonts w:ascii="Times New Roman" w:hAnsi="Times New Roman"/>
                <w:sz w:val="24"/>
                <w:szCs w:val="24"/>
              </w:rPr>
            </w:pPr>
            <w:r w:rsidRPr="00150032">
              <w:rPr>
                <w:rFonts w:ascii="Times New Roman" w:hAnsi="Times New Roman"/>
                <w:sz w:val="24"/>
                <w:szCs w:val="24"/>
              </w:rPr>
              <w:t>1 (viena) vieta pritaikyta vežti 1 (vieną) asmenį su negalia vežimėlyje.</w:t>
            </w:r>
          </w:p>
        </w:tc>
        <w:tc>
          <w:tcPr>
            <w:tcW w:w="3827" w:type="dxa"/>
            <w:shd w:val="clear" w:color="auto" w:fill="auto"/>
          </w:tcPr>
          <w:p w14:paraId="3F1D8320" w14:textId="3A1DFAA9" w:rsidR="00047AAD" w:rsidRDefault="00397D48" w:rsidP="00047AAD">
            <w:pPr>
              <w:spacing w:line="256" w:lineRule="auto"/>
              <w:jc w:val="center"/>
              <w:rPr>
                <w:rFonts w:ascii="Times New Roman" w:hAnsi="Times New Roman"/>
                <w:sz w:val="24"/>
                <w:szCs w:val="24"/>
                <w:lang w:eastAsia="en-US"/>
              </w:rPr>
            </w:pPr>
            <w:r>
              <w:rPr>
                <w:rFonts w:ascii="Times New Roman" w:eastAsia="Times New Roman" w:hAnsi="Times New Roman"/>
                <w:bCs/>
                <w:i/>
                <w:sz w:val="24"/>
                <w:szCs w:val="24"/>
                <w:lang w:eastAsia="en-US"/>
              </w:rPr>
              <w:t>***Konkretūs duomenys</w:t>
            </w:r>
          </w:p>
          <w:p w14:paraId="15B1B918" w14:textId="4B0AA4F2" w:rsidR="00720791" w:rsidRPr="00150032" w:rsidRDefault="00720791" w:rsidP="00AE485E">
            <w:pPr>
              <w:jc w:val="center"/>
              <w:rPr>
                <w:rFonts w:ascii="Times New Roman" w:hAnsi="Times New Roman"/>
                <w:i/>
                <w:sz w:val="24"/>
                <w:szCs w:val="24"/>
                <w:lang w:eastAsia="en-US"/>
              </w:rPr>
            </w:pPr>
          </w:p>
        </w:tc>
      </w:tr>
      <w:tr w:rsidR="00150032" w:rsidRPr="00150032" w14:paraId="4CD91868" w14:textId="77777777" w:rsidTr="00397D48">
        <w:trPr>
          <w:trHeight w:val="1143"/>
        </w:trPr>
        <w:tc>
          <w:tcPr>
            <w:tcW w:w="846" w:type="dxa"/>
            <w:vMerge w:val="restart"/>
            <w:vAlign w:val="center"/>
          </w:tcPr>
          <w:p w14:paraId="1F6A3838" w14:textId="77777777" w:rsidR="00720791" w:rsidRPr="00150032" w:rsidRDefault="00720791" w:rsidP="00AE485E">
            <w:pPr>
              <w:jc w:val="center"/>
              <w:rPr>
                <w:rFonts w:ascii="Times New Roman" w:hAnsi="Times New Roman"/>
                <w:sz w:val="24"/>
                <w:szCs w:val="24"/>
              </w:rPr>
            </w:pPr>
            <w:r w:rsidRPr="00150032">
              <w:rPr>
                <w:rFonts w:ascii="Times New Roman" w:hAnsi="Times New Roman"/>
                <w:sz w:val="24"/>
                <w:szCs w:val="24"/>
              </w:rPr>
              <w:t>8.</w:t>
            </w:r>
          </w:p>
        </w:tc>
        <w:tc>
          <w:tcPr>
            <w:tcW w:w="2512" w:type="dxa"/>
            <w:vMerge w:val="restart"/>
            <w:vAlign w:val="center"/>
          </w:tcPr>
          <w:p w14:paraId="48FB80C1" w14:textId="77777777" w:rsidR="00720791" w:rsidRPr="00150032" w:rsidRDefault="00720791" w:rsidP="00AE485E">
            <w:pPr>
              <w:rPr>
                <w:rFonts w:ascii="Times New Roman" w:hAnsi="Times New Roman"/>
                <w:sz w:val="24"/>
                <w:szCs w:val="24"/>
              </w:rPr>
            </w:pPr>
            <w:r w:rsidRPr="00150032">
              <w:rPr>
                <w:rFonts w:ascii="Times New Roman" w:hAnsi="Times New Roman"/>
                <w:sz w:val="24"/>
                <w:szCs w:val="24"/>
              </w:rPr>
              <w:t>Pritaikymas asmenims su judėjimo negalia</w:t>
            </w:r>
          </w:p>
        </w:tc>
        <w:tc>
          <w:tcPr>
            <w:tcW w:w="7552" w:type="dxa"/>
            <w:vAlign w:val="center"/>
          </w:tcPr>
          <w:p w14:paraId="73873FBB" w14:textId="77777777" w:rsidR="00720791" w:rsidRPr="00150032" w:rsidRDefault="00720791" w:rsidP="00AE485E">
            <w:pPr>
              <w:rPr>
                <w:rFonts w:ascii="Times New Roman" w:hAnsi="Times New Roman"/>
                <w:sz w:val="24"/>
                <w:szCs w:val="24"/>
              </w:rPr>
            </w:pPr>
            <w:r w:rsidRPr="00150032">
              <w:rPr>
                <w:rFonts w:ascii="Times New Roman" w:hAnsi="Times New Roman"/>
                <w:sz w:val="24"/>
                <w:szCs w:val="24"/>
              </w:rPr>
              <w:t>Saugiam ir patogiam neįgaliojo su vežimėliu transportavimui sertifikuota įranga:</w:t>
            </w:r>
          </w:p>
          <w:p w14:paraId="26A4DE0C" w14:textId="7EA0E9C2" w:rsidR="00720791" w:rsidRPr="00150032" w:rsidRDefault="00720791" w:rsidP="00AE485E">
            <w:pPr>
              <w:numPr>
                <w:ilvl w:val="0"/>
                <w:numId w:val="3"/>
              </w:numPr>
              <w:shd w:val="clear" w:color="auto" w:fill="FFFFFF"/>
              <w:spacing w:after="200" w:line="276" w:lineRule="auto"/>
              <w:rPr>
                <w:rFonts w:ascii="Times New Roman" w:hAnsi="Times New Roman"/>
                <w:sz w:val="24"/>
                <w:szCs w:val="24"/>
              </w:rPr>
            </w:pPr>
            <w:r w:rsidRPr="00150032">
              <w:rPr>
                <w:rFonts w:ascii="Times New Roman" w:hAnsi="Times New Roman"/>
                <w:sz w:val="24"/>
                <w:szCs w:val="24"/>
              </w:rPr>
              <w:t>įvažiavimo pandusas galinėje automobilio dalyje, atlenkiamas, neslystantis paviršius</w:t>
            </w:r>
            <w:r w:rsidR="004B6B7F">
              <w:rPr>
                <w:rFonts w:ascii="Times New Roman" w:hAnsi="Times New Roman"/>
                <w:sz w:val="24"/>
                <w:szCs w:val="24"/>
              </w:rPr>
              <w:t>;</w:t>
            </w:r>
          </w:p>
        </w:tc>
        <w:tc>
          <w:tcPr>
            <w:tcW w:w="3827" w:type="dxa"/>
            <w:shd w:val="clear" w:color="auto" w:fill="D9D9D9" w:themeFill="background1" w:themeFillShade="D9"/>
            <w:vAlign w:val="center"/>
          </w:tcPr>
          <w:p w14:paraId="6F03BE40" w14:textId="77777777" w:rsidR="00CD5B04" w:rsidRDefault="00CD5B04" w:rsidP="00CD5B04">
            <w:pPr>
              <w:spacing w:line="256" w:lineRule="auto"/>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p w14:paraId="1DE7489B" w14:textId="1CFE9849" w:rsidR="00720791" w:rsidRPr="00150032" w:rsidRDefault="00720791" w:rsidP="00AE485E">
            <w:pPr>
              <w:jc w:val="center"/>
              <w:rPr>
                <w:rFonts w:ascii="Times New Roman" w:hAnsi="Times New Roman"/>
                <w:sz w:val="24"/>
                <w:szCs w:val="24"/>
              </w:rPr>
            </w:pPr>
          </w:p>
        </w:tc>
      </w:tr>
      <w:tr w:rsidR="00150032" w:rsidRPr="00150032" w14:paraId="2BEDE1D0" w14:textId="77777777" w:rsidTr="00397D48">
        <w:trPr>
          <w:trHeight w:val="978"/>
        </w:trPr>
        <w:tc>
          <w:tcPr>
            <w:tcW w:w="846" w:type="dxa"/>
            <w:vMerge/>
            <w:vAlign w:val="center"/>
          </w:tcPr>
          <w:p w14:paraId="3F8A2D2A" w14:textId="77777777" w:rsidR="00720791" w:rsidRPr="00150032" w:rsidRDefault="00720791" w:rsidP="00AE485E">
            <w:pPr>
              <w:jc w:val="center"/>
              <w:rPr>
                <w:rFonts w:ascii="Times New Roman" w:hAnsi="Times New Roman"/>
                <w:sz w:val="24"/>
                <w:szCs w:val="24"/>
              </w:rPr>
            </w:pPr>
          </w:p>
        </w:tc>
        <w:tc>
          <w:tcPr>
            <w:tcW w:w="2512" w:type="dxa"/>
            <w:vMerge/>
            <w:vAlign w:val="center"/>
          </w:tcPr>
          <w:p w14:paraId="32F386DD" w14:textId="77777777" w:rsidR="00720791" w:rsidRPr="00150032" w:rsidRDefault="00720791" w:rsidP="00AE485E">
            <w:pPr>
              <w:rPr>
                <w:rFonts w:ascii="Times New Roman" w:hAnsi="Times New Roman"/>
                <w:sz w:val="24"/>
                <w:szCs w:val="24"/>
              </w:rPr>
            </w:pPr>
          </w:p>
        </w:tc>
        <w:tc>
          <w:tcPr>
            <w:tcW w:w="7552" w:type="dxa"/>
            <w:vAlign w:val="center"/>
          </w:tcPr>
          <w:p w14:paraId="4389A79F" w14:textId="7E34C5C3" w:rsidR="00720791" w:rsidRPr="00150032" w:rsidRDefault="00720791" w:rsidP="00AE485E">
            <w:pPr>
              <w:numPr>
                <w:ilvl w:val="0"/>
                <w:numId w:val="2"/>
              </w:numPr>
              <w:spacing w:after="200" w:line="276" w:lineRule="auto"/>
              <w:rPr>
                <w:rFonts w:ascii="Times New Roman" w:hAnsi="Times New Roman"/>
                <w:sz w:val="24"/>
                <w:szCs w:val="24"/>
              </w:rPr>
            </w:pPr>
            <w:r w:rsidRPr="00150032">
              <w:rPr>
                <w:rFonts w:ascii="Times New Roman" w:hAnsi="Times New Roman"/>
                <w:sz w:val="24"/>
                <w:szCs w:val="24"/>
              </w:rPr>
              <w:t xml:space="preserve">gale </w:t>
            </w:r>
            <w:r w:rsidRPr="00150032">
              <w:rPr>
                <w:rFonts w:ascii="Times New Roman" w:hAnsi="Times New Roman"/>
                <w:noProof/>
                <w:sz w:val="24"/>
                <w:szCs w:val="24"/>
              </w:rPr>
              <w:t xml:space="preserve">išpjautos grindys ir įvažiavimas pandusu, kuris leidžia patekti į/iš transporto priemonę, kur dėl nuleistų grindų keleivių salone yra daugiau vietos; </w:t>
            </w:r>
          </w:p>
        </w:tc>
        <w:tc>
          <w:tcPr>
            <w:tcW w:w="3827" w:type="dxa"/>
            <w:shd w:val="clear" w:color="auto" w:fill="D9D9D9" w:themeFill="background1" w:themeFillShade="D9"/>
            <w:vAlign w:val="center"/>
          </w:tcPr>
          <w:p w14:paraId="55158043" w14:textId="77777777" w:rsidR="00CD5B04" w:rsidRDefault="00CD5B04" w:rsidP="00CD5B04">
            <w:pPr>
              <w:spacing w:line="256" w:lineRule="auto"/>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p w14:paraId="12F068B7" w14:textId="5BC5AD93" w:rsidR="00720791" w:rsidRPr="00150032" w:rsidRDefault="00720791" w:rsidP="00AE485E">
            <w:pPr>
              <w:jc w:val="center"/>
              <w:rPr>
                <w:rFonts w:ascii="Times New Roman" w:hAnsi="Times New Roman"/>
                <w:i/>
                <w:sz w:val="24"/>
                <w:szCs w:val="24"/>
                <w:lang w:eastAsia="en-US"/>
              </w:rPr>
            </w:pPr>
          </w:p>
        </w:tc>
      </w:tr>
      <w:tr w:rsidR="00720791" w:rsidRPr="00150032" w14:paraId="6BBDF03B" w14:textId="77777777" w:rsidTr="00397D48">
        <w:trPr>
          <w:trHeight w:val="726"/>
        </w:trPr>
        <w:tc>
          <w:tcPr>
            <w:tcW w:w="846" w:type="dxa"/>
            <w:vMerge/>
            <w:vAlign w:val="center"/>
          </w:tcPr>
          <w:p w14:paraId="5FFCBE47" w14:textId="77777777" w:rsidR="00720791" w:rsidRPr="00150032" w:rsidRDefault="00720791" w:rsidP="00AE485E">
            <w:pPr>
              <w:jc w:val="center"/>
              <w:rPr>
                <w:rFonts w:ascii="Times New Roman" w:hAnsi="Times New Roman"/>
                <w:sz w:val="24"/>
                <w:szCs w:val="24"/>
              </w:rPr>
            </w:pPr>
          </w:p>
        </w:tc>
        <w:tc>
          <w:tcPr>
            <w:tcW w:w="2512" w:type="dxa"/>
            <w:vMerge/>
            <w:vAlign w:val="center"/>
          </w:tcPr>
          <w:p w14:paraId="7E1CA233" w14:textId="77777777" w:rsidR="00720791" w:rsidRPr="00150032" w:rsidRDefault="00720791" w:rsidP="00AE485E">
            <w:pPr>
              <w:rPr>
                <w:rFonts w:ascii="Times New Roman" w:hAnsi="Times New Roman"/>
                <w:sz w:val="24"/>
                <w:szCs w:val="24"/>
              </w:rPr>
            </w:pPr>
          </w:p>
        </w:tc>
        <w:tc>
          <w:tcPr>
            <w:tcW w:w="7552" w:type="dxa"/>
            <w:vAlign w:val="center"/>
          </w:tcPr>
          <w:p w14:paraId="2B877AC3" w14:textId="77777777" w:rsidR="00720791" w:rsidRPr="00150032" w:rsidRDefault="00720791" w:rsidP="00AE485E">
            <w:pPr>
              <w:numPr>
                <w:ilvl w:val="0"/>
                <w:numId w:val="2"/>
              </w:numPr>
              <w:spacing w:after="200" w:line="276" w:lineRule="auto"/>
              <w:rPr>
                <w:rFonts w:ascii="Times New Roman" w:hAnsi="Times New Roman"/>
                <w:sz w:val="24"/>
                <w:szCs w:val="24"/>
              </w:rPr>
            </w:pPr>
            <w:r w:rsidRPr="00150032">
              <w:rPr>
                <w:rFonts w:ascii="Times New Roman" w:hAnsi="Times New Roman"/>
                <w:sz w:val="24"/>
                <w:szCs w:val="24"/>
              </w:rPr>
              <w:t>neįgaliojo vežimėlio ir asmens su neįgalia</w:t>
            </w:r>
            <w:r w:rsidRPr="00150032">
              <w:rPr>
                <w:rFonts w:ascii="Times New Roman" w:hAnsi="Times New Roman"/>
                <w:noProof/>
                <w:sz w:val="24"/>
                <w:szCs w:val="24"/>
              </w:rPr>
              <w:t xml:space="preserve"> apsaugos sistemos, užtikrinančios tiek neįgaliojo vežimėlio, tiek </w:t>
            </w:r>
            <w:r w:rsidRPr="00150032">
              <w:rPr>
                <w:rFonts w:ascii="Times New Roman" w:hAnsi="Times New Roman"/>
                <w:sz w:val="24"/>
                <w:szCs w:val="24"/>
              </w:rPr>
              <w:t>asmens su neįgalia</w:t>
            </w:r>
            <w:r w:rsidRPr="00150032">
              <w:rPr>
                <w:rFonts w:ascii="Times New Roman" w:hAnsi="Times New Roman"/>
                <w:noProof/>
                <w:sz w:val="24"/>
                <w:szCs w:val="24"/>
              </w:rPr>
              <w:t xml:space="preserve"> saugumą </w:t>
            </w:r>
            <w:r w:rsidRPr="00150032">
              <w:rPr>
                <w:rFonts w:ascii="Times New Roman" w:hAnsi="Times New Roman"/>
                <w:sz w:val="24"/>
                <w:szCs w:val="24"/>
              </w:rPr>
              <w:t>(diržai ir tvirtinimo įrenginiai);</w:t>
            </w:r>
          </w:p>
        </w:tc>
        <w:tc>
          <w:tcPr>
            <w:tcW w:w="3827" w:type="dxa"/>
            <w:shd w:val="clear" w:color="auto" w:fill="D9D9D9" w:themeFill="background1" w:themeFillShade="D9"/>
            <w:vAlign w:val="center"/>
          </w:tcPr>
          <w:p w14:paraId="2DE15C6C" w14:textId="77777777" w:rsidR="00CD5B04" w:rsidRDefault="00CD5B04" w:rsidP="00CD5B04">
            <w:pPr>
              <w:spacing w:line="256" w:lineRule="auto"/>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p w14:paraId="077D449D" w14:textId="011EA4CC" w:rsidR="00720791" w:rsidRPr="00150032" w:rsidRDefault="00720791" w:rsidP="00AE485E">
            <w:pPr>
              <w:jc w:val="center"/>
              <w:rPr>
                <w:rFonts w:ascii="Times New Roman" w:hAnsi="Times New Roman"/>
                <w:i/>
                <w:sz w:val="24"/>
                <w:szCs w:val="24"/>
                <w:lang w:eastAsia="en-US"/>
              </w:rPr>
            </w:pPr>
          </w:p>
        </w:tc>
      </w:tr>
      <w:tr w:rsidR="00720791" w:rsidRPr="00150032" w14:paraId="6A26B539" w14:textId="77777777" w:rsidTr="00397D48">
        <w:trPr>
          <w:trHeight w:val="1272"/>
        </w:trPr>
        <w:tc>
          <w:tcPr>
            <w:tcW w:w="846" w:type="dxa"/>
            <w:vMerge/>
            <w:vAlign w:val="center"/>
          </w:tcPr>
          <w:p w14:paraId="70B60649" w14:textId="77777777" w:rsidR="00720791" w:rsidRPr="00150032" w:rsidRDefault="00720791" w:rsidP="00AE485E">
            <w:pPr>
              <w:jc w:val="center"/>
              <w:rPr>
                <w:rFonts w:ascii="Times New Roman" w:hAnsi="Times New Roman"/>
                <w:sz w:val="24"/>
                <w:szCs w:val="24"/>
              </w:rPr>
            </w:pPr>
          </w:p>
        </w:tc>
        <w:tc>
          <w:tcPr>
            <w:tcW w:w="2512" w:type="dxa"/>
            <w:vMerge/>
            <w:vAlign w:val="center"/>
          </w:tcPr>
          <w:p w14:paraId="121C0C4B" w14:textId="77777777" w:rsidR="00720791" w:rsidRPr="00150032" w:rsidRDefault="00720791" w:rsidP="00AE485E">
            <w:pPr>
              <w:rPr>
                <w:rFonts w:ascii="Times New Roman" w:hAnsi="Times New Roman"/>
                <w:sz w:val="24"/>
                <w:szCs w:val="24"/>
              </w:rPr>
            </w:pPr>
          </w:p>
        </w:tc>
        <w:tc>
          <w:tcPr>
            <w:tcW w:w="7552" w:type="dxa"/>
            <w:vAlign w:val="center"/>
          </w:tcPr>
          <w:p w14:paraId="591050C4" w14:textId="77777777" w:rsidR="00720791" w:rsidRPr="00150032" w:rsidRDefault="00720791" w:rsidP="00AE485E">
            <w:pPr>
              <w:tabs>
                <w:tab w:val="left" w:pos="444"/>
              </w:tabs>
              <w:jc w:val="both"/>
              <w:rPr>
                <w:rFonts w:ascii="Times New Roman" w:hAnsi="Times New Roman"/>
                <w:sz w:val="24"/>
                <w:szCs w:val="24"/>
              </w:rPr>
            </w:pPr>
            <w:r w:rsidRPr="00150032">
              <w:rPr>
                <w:rFonts w:ascii="Times New Roman" w:hAnsi="Times New Roman"/>
                <w:sz w:val="24"/>
                <w:szCs w:val="24"/>
              </w:rPr>
              <w:t xml:space="preserve">Visa įranga turi atitikti arba viršyti </w:t>
            </w:r>
            <w:r w:rsidRPr="00060DF8">
              <w:rPr>
                <w:rFonts w:ascii="Times New Roman" w:hAnsi="Times New Roman"/>
                <w:sz w:val="24"/>
                <w:szCs w:val="24"/>
              </w:rPr>
              <w:t>minimalius ISO 10542 arba lygiaverčius reikalavimus.</w:t>
            </w:r>
            <w:r w:rsidRPr="00150032">
              <w:rPr>
                <w:rFonts w:ascii="Times New Roman" w:hAnsi="Times New Roman"/>
                <w:sz w:val="24"/>
                <w:szCs w:val="24"/>
              </w:rPr>
              <w:t xml:space="preserve"> </w:t>
            </w:r>
          </w:p>
        </w:tc>
        <w:tc>
          <w:tcPr>
            <w:tcW w:w="3827" w:type="dxa"/>
            <w:shd w:val="clear" w:color="auto" w:fill="D9D9D9" w:themeFill="background1" w:themeFillShade="D9"/>
            <w:vAlign w:val="center"/>
          </w:tcPr>
          <w:p w14:paraId="5FB45695" w14:textId="77777777" w:rsidR="00CD5B04" w:rsidRDefault="00CD5B04" w:rsidP="00CD5B04">
            <w:pPr>
              <w:spacing w:line="256" w:lineRule="auto"/>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p w14:paraId="61F75FE5" w14:textId="55E13775" w:rsidR="00720791" w:rsidRPr="00150032" w:rsidRDefault="00720791" w:rsidP="00AE485E">
            <w:pPr>
              <w:jc w:val="center"/>
              <w:rPr>
                <w:rFonts w:ascii="Times New Roman" w:hAnsi="Times New Roman"/>
                <w:i/>
                <w:sz w:val="24"/>
                <w:szCs w:val="24"/>
                <w:lang w:eastAsia="en-US"/>
              </w:rPr>
            </w:pPr>
          </w:p>
        </w:tc>
      </w:tr>
      <w:tr w:rsidR="00720791" w:rsidRPr="00150032" w14:paraId="02C2096F" w14:textId="77777777" w:rsidTr="00397D48">
        <w:tc>
          <w:tcPr>
            <w:tcW w:w="846" w:type="dxa"/>
            <w:vAlign w:val="center"/>
          </w:tcPr>
          <w:p w14:paraId="6A032E29" w14:textId="77777777" w:rsidR="00720791" w:rsidRPr="00047AAD" w:rsidRDefault="00720791" w:rsidP="00AE485E">
            <w:pPr>
              <w:jc w:val="center"/>
              <w:rPr>
                <w:rFonts w:ascii="Times New Roman" w:hAnsi="Times New Roman"/>
                <w:sz w:val="24"/>
                <w:szCs w:val="24"/>
              </w:rPr>
            </w:pPr>
            <w:r w:rsidRPr="00047AAD">
              <w:rPr>
                <w:rFonts w:ascii="Times New Roman" w:hAnsi="Times New Roman"/>
                <w:sz w:val="24"/>
                <w:szCs w:val="24"/>
              </w:rPr>
              <w:t>9.</w:t>
            </w:r>
          </w:p>
        </w:tc>
        <w:tc>
          <w:tcPr>
            <w:tcW w:w="2512" w:type="dxa"/>
            <w:vAlign w:val="center"/>
          </w:tcPr>
          <w:p w14:paraId="170ECEA9" w14:textId="77777777" w:rsidR="00720791" w:rsidRPr="00047AAD" w:rsidRDefault="00720791" w:rsidP="00AE485E">
            <w:pPr>
              <w:rPr>
                <w:rFonts w:ascii="Times New Roman" w:hAnsi="Times New Roman"/>
                <w:sz w:val="24"/>
                <w:szCs w:val="24"/>
              </w:rPr>
            </w:pPr>
            <w:r w:rsidRPr="00047AAD">
              <w:rPr>
                <w:rFonts w:ascii="Times New Roman" w:hAnsi="Times New Roman"/>
                <w:sz w:val="24"/>
                <w:szCs w:val="24"/>
              </w:rPr>
              <w:t>Salono spalva</w:t>
            </w:r>
          </w:p>
        </w:tc>
        <w:tc>
          <w:tcPr>
            <w:tcW w:w="7552" w:type="dxa"/>
            <w:vAlign w:val="center"/>
          </w:tcPr>
          <w:p w14:paraId="2E1AF539" w14:textId="346E2BBB" w:rsidR="00720791" w:rsidRPr="00047AAD" w:rsidRDefault="00332EDA" w:rsidP="00AE485E">
            <w:pPr>
              <w:rPr>
                <w:rFonts w:ascii="Times New Roman" w:hAnsi="Times New Roman"/>
                <w:sz w:val="24"/>
                <w:szCs w:val="24"/>
              </w:rPr>
            </w:pPr>
            <w:r w:rsidRPr="00047AAD">
              <w:rPr>
                <w:rFonts w:ascii="Times New Roman" w:hAnsi="Times New Roman"/>
                <w:sz w:val="24"/>
                <w:szCs w:val="24"/>
              </w:rPr>
              <w:t>Elektromobilyje sėdynių apmušalai turi būti pvz.</w:t>
            </w:r>
            <w:r w:rsidR="00CD5B04" w:rsidRPr="00047AAD">
              <w:rPr>
                <w:rFonts w:ascii="Times New Roman" w:hAnsi="Times New Roman"/>
                <w:sz w:val="24"/>
                <w:szCs w:val="24"/>
              </w:rPr>
              <w:t xml:space="preserve"> iš</w:t>
            </w:r>
            <w:r w:rsidRPr="00047AAD">
              <w:rPr>
                <w:rFonts w:ascii="Times New Roman" w:hAnsi="Times New Roman"/>
                <w:sz w:val="24"/>
                <w:szCs w:val="24"/>
              </w:rPr>
              <w:t xml:space="preserve"> pilkos</w:t>
            </w:r>
            <w:r w:rsidR="00CD5B04" w:rsidRPr="00047AAD">
              <w:rPr>
                <w:rFonts w:ascii="Times New Roman" w:hAnsi="Times New Roman"/>
                <w:sz w:val="24"/>
                <w:szCs w:val="24"/>
              </w:rPr>
              <w:t>, ar juodos,</w:t>
            </w:r>
            <w:r w:rsidRPr="00047AAD">
              <w:rPr>
                <w:rFonts w:ascii="Times New Roman" w:hAnsi="Times New Roman"/>
                <w:sz w:val="24"/>
                <w:szCs w:val="24"/>
              </w:rPr>
              <w:t xml:space="preserve"> </w:t>
            </w:r>
            <w:r w:rsidR="00CD5B04" w:rsidRPr="00047AAD">
              <w:rPr>
                <w:rFonts w:ascii="Times New Roman" w:hAnsi="Times New Roman"/>
                <w:sz w:val="24"/>
                <w:szCs w:val="24"/>
              </w:rPr>
              <w:t xml:space="preserve">ar rudos, ar mėlynos </w:t>
            </w:r>
            <w:r w:rsidRPr="00047AAD">
              <w:rPr>
                <w:rFonts w:ascii="Times New Roman" w:hAnsi="Times New Roman"/>
                <w:sz w:val="24"/>
                <w:szCs w:val="24"/>
              </w:rPr>
              <w:t>spalvos audinio.</w:t>
            </w:r>
          </w:p>
        </w:tc>
        <w:tc>
          <w:tcPr>
            <w:tcW w:w="3827" w:type="dxa"/>
            <w:shd w:val="clear" w:color="auto" w:fill="D9D9D9" w:themeFill="background1" w:themeFillShade="D9"/>
          </w:tcPr>
          <w:p w14:paraId="0BBA203E" w14:textId="77777777" w:rsidR="00CD5B04" w:rsidRDefault="00CD5B04" w:rsidP="00CD5B04">
            <w:pPr>
              <w:spacing w:line="256" w:lineRule="auto"/>
              <w:jc w:val="center"/>
              <w:rPr>
                <w:rFonts w:ascii="Times New Roman" w:hAnsi="Times New Roman"/>
                <w:sz w:val="24"/>
                <w:szCs w:val="24"/>
                <w:lang w:eastAsia="en-US"/>
              </w:rPr>
            </w:pPr>
            <w:r w:rsidRPr="00047AAD">
              <w:rPr>
                <w:rFonts w:ascii="Times New Roman" w:hAnsi="Times New Roman"/>
                <w:color w:val="000000" w:themeColor="text1"/>
                <w:sz w:val="24"/>
                <w:szCs w:val="24"/>
                <w:lang w:eastAsia="en-US"/>
              </w:rPr>
              <w:t>Nepildoma*</w:t>
            </w:r>
          </w:p>
          <w:p w14:paraId="5B3E5EA7" w14:textId="0DB20C35" w:rsidR="00720791" w:rsidRPr="00150032" w:rsidRDefault="00720791" w:rsidP="00AE485E">
            <w:pPr>
              <w:jc w:val="center"/>
              <w:rPr>
                <w:rFonts w:ascii="Times New Roman" w:hAnsi="Times New Roman"/>
                <w:sz w:val="24"/>
                <w:szCs w:val="24"/>
              </w:rPr>
            </w:pPr>
          </w:p>
        </w:tc>
      </w:tr>
      <w:tr w:rsidR="00720791" w:rsidRPr="00150032" w14:paraId="1C2A60F6" w14:textId="77777777" w:rsidTr="00397D48">
        <w:tc>
          <w:tcPr>
            <w:tcW w:w="846" w:type="dxa"/>
            <w:vAlign w:val="center"/>
          </w:tcPr>
          <w:p w14:paraId="68F095DA" w14:textId="77777777" w:rsidR="00720791" w:rsidRPr="00150032" w:rsidRDefault="00720791" w:rsidP="00AE485E">
            <w:pPr>
              <w:jc w:val="center"/>
              <w:rPr>
                <w:rFonts w:ascii="Times New Roman" w:hAnsi="Times New Roman"/>
                <w:sz w:val="24"/>
                <w:szCs w:val="24"/>
              </w:rPr>
            </w:pPr>
            <w:r w:rsidRPr="00150032">
              <w:rPr>
                <w:rFonts w:ascii="Times New Roman" w:hAnsi="Times New Roman"/>
                <w:sz w:val="24"/>
                <w:szCs w:val="24"/>
              </w:rPr>
              <w:t>10.</w:t>
            </w:r>
          </w:p>
        </w:tc>
        <w:tc>
          <w:tcPr>
            <w:tcW w:w="2512" w:type="dxa"/>
            <w:vAlign w:val="center"/>
          </w:tcPr>
          <w:p w14:paraId="70B1C4AE" w14:textId="77777777" w:rsidR="00720791" w:rsidRPr="00150032" w:rsidRDefault="00720791" w:rsidP="00AE485E">
            <w:pPr>
              <w:rPr>
                <w:rFonts w:ascii="Times New Roman" w:hAnsi="Times New Roman"/>
                <w:sz w:val="24"/>
                <w:szCs w:val="24"/>
              </w:rPr>
            </w:pPr>
            <w:r w:rsidRPr="00150032">
              <w:rPr>
                <w:rFonts w:ascii="Times New Roman" w:hAnsi="Times New Roman"/>
                <w:sz w:val="24"/>
                <w:szCs w:val="24"/>
              </w:rPr>
              <w:t>Kuro tipas</w:t>
            </w:r>
          </w:p>
        </w:tc>
        <w:tc>
          <w:tcPr>
            <w:tcW w:w="7552" w:type="dxa"/>
            <w:vAlign w:val="center"/>
          </w:tcPr>
          <w:p w14:paraId="6ED33B0C" w14:textId="2AE0416F" w:rsidR="00720791" w:rsidRPr="00150032" w:rsidRDefault="00720791" w:rsidP="00AE485E">
            <w:pPr>
              <w:rPr>
                <w:rFonts w:ascii="Times New Roman" w:hAnsi="Times New Roman"/>
                <w:sz w:val="24"/>
                <w:szCs w:val="24"/>
              </w:rPr>
            </w:pPr>
            <w:r w:rsidRPr="00150032">
              <w:rPr>
                <w:rFonts w:ascii="Times New Roman" w:hAnsi="Times New Roman"/>
                <w:sz w:val="24"/>
                <w:szCs w:val="24"/>
              </w:rPr>
              <w:t>Elektra</w:t>
            </w:r>
            <w:r w:rsidR="00E15520">
              <w:rPr>
                <w:rFonts w:ascii="Times New Roman" w:hAnsi="Times New Roman"/>
                <w:sz w:val="24"/>
                <w:szCs w:val="24"/>
              </w:rPr>
              <w:t xml:space="preserve"> </w:t>
            </w:r>
            <w:r w:rsidR="003B6551">
              <w:rPr>
                <w:rFonts w:ascii="Times New Roman" w:hAnsi="Times New Roman"/>
                <w:sz w:val="24"/>
                <w:szCs w:val="24"/>
              </w:rPr>
              <w:t xml:space="preserve"> 100 proc.</w:t>
            </w:r>
          </w:p>
        </w:tc>
        <w:tc>
          <w:tcPr>
            <w:tcW w:w="3827" w:type="dxa"/>
          </w:tcPr>
          <w:p w14:paraId="388D34AB" w14:textId="5AB9465D" w:rsidR="00720791" w:rsidRPr="00150032" w:rsidRDefault="00391786" w:rsidP="00AE485E">
            <w:pPr>
              <w:jc w:val="center"/>
              <w:rPr>
                <w:rFonts w:ascii="Times New Roman" w:hAnsi="Times New Roman"/>
                <w:sz w:val="24"/>
                <w:szCs w:val="24"/>
              </w:rPr>
            </w:pPr>
            <w:r>
              <w:rPr>
                <w:rFonts w:ascii="Times New Roman" w:eastAsia="Times New Roman" w:hAnsi="Times New Roman"/>
                <w:bCs/>
                <w:i/>
                <w:sz w:val="24"/>
                <w:szCs w:val="24"/>
                <w:lang w:eastAsia="en-US"/>
              </w:rPr>
              <w:t>***Konkretūs duomenys</w:t>
            </w:r>
          </w:p>
        </w:tc>
      </w:tr>
      <w:tr w:rsidR="00720791" w:rsidRPr="00150032" w14:paraId="30C40E15" w14:textId="77777777" w:rsidTr="00397D48">
        <w:tc>
          <w:tcPr>
            <w:tcW w:w="846" w:type="dxa"/>
            <w:vAlign w:val="center"/>
          </w:tcPr>
          <w:p w14:paraId="20D672DE" w14:textId="77777777" w:rsidR="00720791" w:rsidRPr="00150032" w:rsidRDefault="00720791" w:rsidP="00AE485E">
            <w:pPr>
              <w:autoSpaceDE w:val="0"/>
              <w:autoSpaceDN w:val="0"/>
              <w:adjustRightInd w:val="0"/>
              <w:jc w:val="center"/>
              <w:rPr>
                <w:rFonts w:ascii="Times New Roman" w:hAnsi="Times New Roman"/>
                <w:sz w:val="24"/>
                <w:szCs w:val="24"/>
              </w:rPr>
            </w:pPr>
            <w:r w:rsidRPr="00150032">
              <w:rPr>
                <w:rFonts w:ascii="Times New Roman" w:hAnsi="Times New Roman"/>
                <w:sz w:val="24"/>
                <w:szCs w:val="24"/>
              </w:rPr>
              <w:t>11.</w:t>
            </w:r>
          </w:p>
        </w:tc>
        <w:tc>
          <w:tcPr>
            <w:tcW w:w="2512" w:type="dxa"/>
            <w:vAlign w:val="center"/>
          </w:tcPr>
          <w:p w14:paraId="5E017CA6" w14:textId="77777777" w:rsidR="00720791" w:rsidRPr="00150032" w:rsidRDefault="00720791" w:rsidP="00AE485E">
            <w:pPr>
              <w:autoSpaceDE w:val="0"/>
              <w:autoSpaceDN w:val="0"/>
              <w:adjustRightInd w:val="0"/>
              <w:rPr>
                <w:rFonts w:ascii="Times New Roman" w:hAnsi="Times New Roman"/>
                <w:sz w:val="24"/>
                <w:szCs w:val="24"/>
              </w:rPr>
            </w:pPr>
            <w:r w:rsidRPr="00150032">
              <w:rPr>
                <w:rFonts w:ascii="Times New Roman" w:hAnsi="Times New Roman"/>
                <w:sz w:val="24"/>
                <w:szCs w:val="24"/>
              </w:rPr>
              <w:t>Nuvažiuojamas atstumas su pilnai pakrauta baterija</w:t>
            </w:r>
          </w:p>
        </w:tc>
        <w:tc>
          <w:tcPr>
            <w:tcW w:w="7552" w:type="dxa"/>
            <w:vAlign w:val="center"/>
          </w:tcPr>
          <w:p w14:paraId="0CD9265F" w14:textId="77777777" w:rsidR="004B6B7F" w:rsidRPr="00E67696" w:rsidRDefault="00720791" w:rsidP="004B6B7F">
            <w:pPr>
              <w:rPr>
                <w:szCs w:val="24"/>
              </w:rPr>
            </w:pPr>
            <w:r w:rsidRPr="00150032">
              <w:rPr>
                <w:rFonts w:ascii="Times New Roman" w:hAnsi="Times New Roman"/>
                <w:sz w:val="24"/>
                <w:szCs w:val="24"/>
              </w:rPr>
              <w:t xml:space="preserve">nuo </w:t>
            </w:r>
            <w:r w:rsidR="004B6B7F">
              <w:rPr>
                <w:rFonts w:ascii="Times New Roman" w:hAnsi="Times New Roman"/>
                <w:sz w:val="24"/>
                <w:szCs w:val="24"/>
              </w:rPr>
              <w:t>270</w:t>
            </w:r>
            <w:r w:rsidRPr="00150032">
              <w:rPr>
                <w:rFonts w:ascii="Times New Roman" w:hAnsi="Times New Roman"/>
                <w:sz w:val="24"/>
                <w:szCs w:val="24"/>
              </w:rPr>
              <w:t xml:space="preserve"> (</w:t>
            </w:r>
            <w:r w:rsidR="004B6B7F">
              <w:rPr>
                <w:rFonts w:ascii="Times New Roman" w:hAnsi="Times New Roman"/>
                <w:sz w:val="24"/>
                <w:szCs w:val="24"/>
              </w:rPr>
              <w:t>dviejų šimtų septyn</w:t>
            </w:r>
            <w:r w:rsidR="004B6B7F">
              <w:rPr>
                <w:szCs w:val="24"/>
              </w:rPr>
              <w:t>ia</w:t>
            </w:r>
            <w:r w:rsidR="004B6B7F">
              <w:rPr>
                <w:rFonts w:ascii="Times New Roman" w:hAnsi="Times New Roman"/>
                <w:sz w:val="24"/>
                <w:szCs w:val="24"/>
              </w:rPr>
              <w:t>s</w:t>
            </w:r>
            <w:r w:rsidR="004B6B7F">
              <w:rPr>
                <w:szCs w:val="24"/>
              </w:rPr>
              <w:t>d</w:t>
            </w:r>
            <w:r w:rsidR="004B6B7F">
              <w:rPr>
                <w:rFonts w:ascii="Times New Roman" w:hAnsi="Times New Roman"/>
                <w:sz w:val="24"/>
                <w:szCs w:val="24"/>
              </w:rPr>
              <w:t>ešimt</w:t>
            </w:r>
            <w:r w:rsidR="004B6B7F" w:rsidRPr="00150032">
              <w:rPr>
                <w:rFonts w:ascii="Times New Roman" w:hAnsi="Times New Roman"/>
                <w:sz w:val="24"/>
                <w:szCs w:val="24"/>
              </w:rPr>
              <w:t>) km.</w:t>
            </w:r>
          </w:p>
          <w:p w14:paraId="7A17C983" w14:textId="5A9E7AC8" w:rsidR="00720791" w:rsidRPr="00150032" w:rsidRDefault="00720791" w:rsidP="00AE485E">
            <w:pPr>
              <w:rPr>
                <w:rFonts w:ascii="Times New Roman" w:hAnsi="Times New Roman"/>
                <w:sz w:val="24"/>
                <w:szCs w:val="24"/>
              </w:rPr>
            </w:pPr>
          </w:p>
        </w:tc>
        <w:tc>
          <w:tcPr>
            <w:tcW w:w="3827" w:type="dxa"/>
          </w:tcPr>
          <w:p w14:paraId="7D9AA54A" w14:textId="0B97413A" w:rsidR="00720791" w:rsidRPr="00150032" w:rsidRDefault="00391786" w:rsidP="00AE485E">
            <w:pPr>
              <w:jc w:val="center"/>
              <w:rPr>
                <w:rFonts w:ascii="Times New Roman" w:hAnsi="Times New Roman"/>
                <w:sz w:val="24"/>
                <w:szCs w:val="24"/>
              </w:rPr>
            </w:pPr>
            <w:r>
              <w:rPr>
                <w:rFonts w:ascii="Times New Roman" w:eastAsia="Times New Roman" w:hAnsi="Times New Roman"/>
                <w:bCs/>
                <w:i/>
                <w:sz w:val="24"/>
                <w:szCs w:val="24"/>
                <w:lang w:eastAsia="en-US"/>
              </w:rPr>
              <w:t>***Konkretūs duomenys</w:t>
            </w:r>
          </w:p>
        </w:tc>
      </w:tr>
      <w:tr w:rsidR="00047AAD" w:rsidRPr="00150032" w14:paraId="10DE2D0A" w14:textId="77777777" w:rsidTr="00DC2979">
        <w:tc>
          <w:tcPr>
            <w:tcW w:w="846" w:type="dxa"/>
            <w:vAlign w:val="center"/>
          </w:tcPr>
          <w:p w14:paraId="6C5CFB64" w14:textId="77777777" w:rsidR="00047AAD" w:rsidRPr="00120EE9" w:rsidRDefault="00047AAD" w:rsidP="00047AAD">
            <w:pPr>
              <w:autoSpaceDE w:val="0"/>
              <w:autoSpaceDN w:val="0"/>
              <w:adjustRightInd w:val="0"/>
              <w:jc w:val="center"/>
              <w:rPr>
                <w:rFonts w:ascii="Times New Roman" w:hAnsi="Times New Roman"/>
                <w:sz w:val="24"/>
                <w:szCs w:val="24"/>
              </w:rPr>
            </w:pPr>
            <w:r w:rsidRPr="00120EE9">
              <w:rPr>
                <w:rFonts w:ascii="Times New Roman" w:hAnsi="Times New Roman"/>
                <w:sz w:val="24"/>
                <w:szCs w:val="24"/>
              </w:rPr>
              <w:t>12.</w:t>
            </w:r>
          </w:p>
        </w:tc>
        <w:tc>
          <w:tcPr>
            <w:tcW w:w="2512" w:type="dxa"/>
            <w:vAlign w:val="center"/>
          </w:tcPr>
          <w:p w14:paraId="46251B45" w14:textId="77777777" w:rsidR="00047AAD" w:rsidRPr="00120EE9" w:rsidRDefault="00047AAD" w:rsidP="00047AAD">
            <w:pPr>
              <w:autoSpaceDE w:val="0"/>
              <w:autoSpaceDN w:val="0"/>
              <w:adjustRightInd w:val="0"/>
              <w:rPr>
                <w:rFonts w:ascii="Times New Roman" w:hAnsi="Times New Roman"/>
                <w:sz w:val="24"/>
                <w:szCs w:val="24"/>
              </w:rPr>
            </w:pPr>
            <w:r w:rsidRPr="00120EE9">
              <w:rPr>
                <w:rFonts w:ascii="Times New Roman" w:hAnsi="Times New Roman"/>
                <w:sz w:val="24"/>
                <w:szCs w:val="24"/>
              </w:rPr>
              <w:t>Garantija baterijai</w:t>
            </w:r>
          </w:p>
        </w:tc>
        <w:tc>
          <w:tcPr>
            <w:tcW w:w="7552" w:type="dxa"/>
            <w:vAlign w:val="center"/>
          </w:tcPr>
          <w:p w14:paraId="18940E4B" w14:textId="3E5E9602" w:rsidR="00047AAD" w:rsidRPr="00120EE9" w:rsidRDefault="00047AAD" w:rsidP="00047AAD">
            <w:pPr>
              <w:jc w:val="both"/>
              <w:rPr>
                <w:rFonts w:ascii="Times New Roman" w:hAnsi="Times New Roman"/>
                <w:sz w:val="24"/>
                <w:szCs w:val="24"/>
              </w:rPr>
            </w:pPr>
            <w:r w:rsidRPr="00120EE9">
              <w:rPr>
                <w:rFonts w:ascii="Times New Roman" w:hAnsi="Times New Roman"/>
                <w:sz w:val="24"/>
                <w:szCs w:val="24"/>
                <w:lang w:eastAsia="en-US"/>
              </w:rPr>
              <w:t xml:space="preserve">Garantija akumuliatorių baterijoms – ne mažiau kaip 8 (aštuoneri) metai arba ne mažiau kaip 150 000 (vienas šimtas penkiasdešimt tūkstančių) km </w:t>
            </w:r>
            <w:r w:rsidRPr="00120EE9">
              <w:rPr>
                <w:rFonts w:ascii="Times New Roman" w:hAnsi="Times New Roman"/>
                <w:sz w:val="24"/>
                <w:szCs w:val="24"/>
                <w:lang w:eastAsia="en-US"/>
              </w:rPr>
              <w:lastRenderedPageBreak/>
              <w:t xml:space="preserve">(priklausomai nuo to, kuri sąlyga bus pasiekta anksčiau), su minimalia 70 proc. akumuliatoriaus talpos riba. </w:t>
            </w:r>
          </w:p>
        </w:tc>
        <w:tc>
          <w:tcPr>
            <w:tcW w:w="3827" w:type="dxa"/>
            <w:shd w:val="clear" w:color="auto" w:fill="auto"/>
          </w:tcPr>
          <w:p w14:paraId="0433E12C" w14:textId="77777777" w:rsidR="00DC2979" w:rsidRDefault="00DC2979" w:rsidP="00DC2979">
            <w:pPr>
              <w:spacing w:line="256" w:lineRule="auto"/>
              <w:jc w:val="center"/>
              <w:rPr>
                <w:rFonts w:ascii="Times New Roman" w:hAnsi="Times New Roman"/>
                <w:sz w:val="24"/>
                <w:szCs w:val="24"/>
                <w:lang w:eastAsia="en-US"/>
              </w:rPr>
            </w:pPr>
            <w:r w:rsidRPr="00120EE9">
              <w:rPr>
                <w:rFonts w:ascii="Times New Roman" w:eastAsia="Times New Roman" w:hAnsi="Times New Roman"/>
                <w:bCs/>
                <w:i/>
                <w:sz w:val="24"/>
                <w:szCs w:val="24"/>
                <w:lang w:eastAsia="en-US"/>
              </w:rPr>
              <w:lastRenderedPageBreak/>
              <w:t>***Konkretūs duomenys</w:t>
            </w:r>
          </w:p>
          <w:p w14:paraId="02F52020" w14:textId="15083A20" w:rsidR="00047AAD" w:rsidRPr="00150032" w:rsidRDefault="00047AAD" w:rsidP="00047AAD">
            <w:pPr>
              <w:jc w:val="center"/>
              <w:rPr>
                <w:rFonts w:ascii="Times New Roman" w:hAnsi="Times New Roman"/>
                <w:sz w:val="24"/>
                <w:szCs w:val="24"/>
                <w:lang w:eastAsia="en-US"/>
              </w:rPr>
            </w:pPr>
          </w:p>
        </w:tc>
      </w:tr>
      <w:tr w:rsidR="00047AAD" w:rsidRPr="00184012" w14:paraId="29FB9FC9" w14:textId="77777777" w:rsidTr="00397D48">
        <w:tc>
          <w:tcPr>
            <w:tcW w:w="846" w:type="dxa"/>
            <w:vMerge w:val="restart"/>
            <w:vAlign w:val="center"/>
          </w:tcPr>
          <w:p w14:paraId="649E9224" w14:textId="625D8A72" w:rsidR="00047AAD" w:rsidRPr="004E4F90" w:rsidRDefault="00047AAD" w:rsidP="00047AAD">
            <w:pPr>
              <w:widowControl w:val="0"/>
              <w:jc w:val="center"/>
              <w:rPr>
                <w:rFonts w:ascii="Times New Roman" w:hAnsi="Times New Roman"/>
                <w:sz w:val="24"/>
                <w:szCs w:val="24"/>
              </w:rPr>
            </w:pPr>
            <w:r w:rsidRPr="004E4F90">
              <w:rPr>
                <w:rFonts w:ascii="Times New Roman" w:hAnsi="Times New Roman"/>
                <w:sz w:val="24"/>
                <w:szCs w:val="24"/>
              </w:rPr>
              <w:t>13.</w:t>
            </w:r>
          </w:p>
        </w:tc>
        <w:tc>
          <w:tcPr>
            <w:tcW w:w="2512" w:type="dxa"/>
            <w:vMerge w:val="restart"/>
            <w:vAlign w:val="center"/>
          </w:tcPr>
          <w:p w14:paraId="325948C5" w14:textId="7F7F5D70" w:rsidR="00047AAD" w:rsidRPr="004E4F90" w:rsidRDefault="00047AAD" w:rsidP="00047AAD">
            <w:pPr>
              <w:widowControl w:val="0"/>
              <w:rPr>
                <w:rFonts w:ascii="Times New Roman" w:hAnsi="Times New Roman"/>
                <w:sz w:val="24"/>
                <w:szCs w:val="24"/>
              </w:rPr>
            </w:pPr>
            <w:r w:rsidRPr="004E4F90">
              <w:rPr>
                <w:rFonts w:ascii="Times New Roman" w:hAnsi="Times New Roman"/>
                <w:sz w:val="24"/>
                <w:szCs w:val="24"/>
              </w:rPr>
              <w:t>Kita įranga</w:t>
            </w:r>
          </w:p>
        </w:tc>
        <w:tc>
          <w:tcPr>
            <w:tcW w:w="7552" w:type="dxa"/>
            <w:vAlign w:val="center"/>
          </w:tcPr>
          <w:p w14:paraId="2649714E" w14:textId="540EE96C" w:rsidR="00047AAD" w:rsidRPr="004E4F90" w:rsidRDefault="00047AAD" w:rsidP="00047AAD">
            <w:pPr>
              <w:rPr>
                <w:rFonts w:ascii="Times New Roman" w:hAnsi="Times New Roman"/>
                <w:sz w:val="24"/>
                <w:szCs w:val="24"/>
              </w:rPr>
            </w:pPr>
            <w:r>
              <w:rPr>
                <w:rFonts w:ascii="Times New Roman" w:hAnsi="Times New Roman"/>
                <w:sz w:val="24"/>
                <w:szCs w:val="24"/>
              </w:rPr>
              <w:t>13.1. Privalomas AC įkrovimo lizdas – Type 2 (</w:t>
            </w:r>
            <w:proofErr w:type="spellStart"/>
            <w:r>
              <w:rPr>
                <w:rFonts w:ascii="Times New Roman" w:hAnsi="Times New Roman"/>
                <w:sz w:val="24"/>
                <w:szCs w:val="24"/>
              </w:rPr>
              <w:t>Mennekes</w:t>
            </w:r>
            <w:proofErr w:type="spellEnd"/>
            <w:r>
              <w:rPr>
                <w:rFonts w:ascii="Times New Roman" w:hAnsi="Times New Roman"/>
                <w:sz w:val="24"/>
                <w:szCs w:val="24"/>
              </w:rPr>
              <w:t>), palaikantis ne mažiau kaip 7,4 kW (1 fazė) arba iki 11–22 kW (3 fazės) galios, priklausomai nuo įkroviklio.</w:t>
            </w:r>
          </w:p>
        </w:tc>
        <w:tc>
          <w:tcPr>
            <w:tcW w:w="3827" w:type="dxa"/>
            <w:vMerge w:val="restart"/>
            <w:shd w:val="clear" w:color="auto" w:fill="D9D9D9" w:themeFill="background1" w:themeFillShade="D9"/>
          </w:tcPr>
          <w:p w14:paraId="6A8C789A" w14:textId="4CA6D40D" w:rsidR="00047AAD" w:rsidRPr="004E4F90" w:rsidRDefault="00047AAD" w:rsidP="00047AAD">
            <w:pPr>
              <w:autoSpaceDE w:val="0"/>
              <w:jc w:val="center"/>
              <w:rPr>
                <w:rFonts w:ascii="Times New Roman" w:hAnsi="Times New Roman"/>
                <w:i/>
                <w:sz w:val="24"/>
                <w:szCs w:val="24"/>
                <w:lang w:eastAsia="en-US"/>
              </w:rPr>
            </w:pPr>
            <w:r>
              <w:rPr>
                <w:rFonts w:ascii="Times New Roman" w:hAnsi="Times New Roman"/>
                <w:color w:val="000000" w:themeColor="text1"/>
                <w:sz w:val="24"/>
                <w:szCs w:val="24"/>
                <w:lang w:eastAsia="en-US"/>
              </w:rPr>
              <w:t>Nepildoma*</w:t>
            </w:r>
          </w:p>
        </w:tc>
      </w:tr>
      <w:tr w:rsidR="004B6B7F" w:rsidRPr="00184012" w14:paraId="5532C147" w14:textId="77777777" w:rsidTr="00397D48">
        <w:trPr>
          <w:trHeight w:val="995"/>
        </w:trPr>
        <w:tc>
          <w:tcPr>
            <w:tcW w:w="846" w:type="dxa"/>
            <w:vMerge/>
            <w:vAlign w:val="center"/>
          </w:tcPr>
          <w:p w14:paraId="4DA72EED" w14:textId="77777777" w:rsidR="004B6B7F" w:rsidRPr="004E4F90" w:rsidRDefault="004B6B7F" w:rsidP="004B6B7F">
            <w:pPr>
              <w:widowControl w:val="0"/>
              <w:jc w:val="center"/>
              <w:rPr>
                <w:rFonts w:ascii="Times New Roman" w:hAnsi="Times New Roman"/>
                <w:sz w:val="24"/>
                <w:szCs w:val="24"/>
              </w:rPr>
            </w:pPr>
          </w:p>
        </w:tc>
        <w:tc>
          <w:tcPr>
            <w:tcW w:w="2512" w:type="dxa"/>
            <w:vMerge/>
            <w:vAlign w:val="center"/>
          </w:tcPr>
          <w:p w14:paraId="21C008D9" w14:textId="77777777" w:rsidR="004B6B7F" w:rsidRPr="004E4F90" w:rsidRDefault="004B6B7F" w:rsidP="004B6B7F">
            <w:pPr>
              <w:widowControl w:val="0"/>
              <w:rPr>
                <w:rFonts w:ascii="Times New Roman" w:hAnsi="Times New Roman"/>
                <w:sz w:val="24"/>
                <w:szCs w:val="24"/>
              </w:rPr>
            </w:pPr>
          </w:p>
        </w:tc>
        <w:tc>
          <w:tcPr>
            <w:tcW w:w="7552" w:type="dxa"/>
            <w:vAlign w:val="center"/>
          </w:tcPr>
          <w:p w14:paraId="5F2042FF" w14:textId="20D370BA" w:rsidR="004B6B7F" w:rsidRPr="004E4F90" w:rsidRDefault="004B6B7F" w:rsidP="004B6B7F">
            <w:pPr>
              <w:rPr>
                <w:rFonts w:ascii="Times New Roman" w:hAnsi="Times New Roman"/>
                <w:sz w:val="24"/>
                <w:szCs w:val="24"/>
              </w:rPr>
            </w:pPr>
            <w:r>
              <w:rPr>
                <w:rFonts w:ascii="Times New Roman" w:hAnsi="Times New Roman"/>
                <w:sz w:val="24"/>
                <w:szCs w:val="24"/>
              </w:rPr>
              <w:t>13.2. Privalomas DC greitojo įkrovimo lizdas – CCS2 (</w:t>
            </w:r>
            <w:proofErr w:type="spellStart"/>
            <w:r>
              <w:rPr>
                <w:rFonts w:ascii="Times New Roman" w:hAnsi="Times New Roman"/>
                <w:sz w:val="24"/>
                <w:szCs w:val="24"/>
              </w:rPr>
              <w:t>Combined</w:t>
            </w:r>
            <w:proofErr w:type="spellEnd"/>
            <w:r>
              <w:rPr>
                <w:rFonts w:ascii="Times New Roman" w:hAnsi="Times New Roman"/>
                <w:sz w:val="24"/>
                <w:szCs w:val="24"/>
              </w:rPr>
              <w:t xml:space="preserve"> </w:t>
            </w:r>
            <w:proofErr w:type="spellStart"/>
            <w:r>
              <w:rPr>
                <w:rFonts w:ascii="Times New Roman" w:hAnsi="Times New Roman"/>
                <w:sz w:val="24"/>
                <w:szCs w:val="24"/>
              </w:rPr>
              <w:t>Charging</w:t>
            </w:r>
            <w:proofErr w:type="spellEnd"/>
            <w:r>
              <w:rPr>
                <w:rFonts w:ascii="Times New Roman" w:hAnsi="Times New Roman"/>
                <w:sz w:val="24"/>
                <w:szCs w:val="24"/>
              </w:rPr>
              <w:t xml:space="preserve"> System), palaikantis nuo 50 kW ir daugiau (pagal gamintojo specifikaciją).</w:t>
            </w:r>
          </w:p>
        </w:tc>
        <w:tc>
          <w:tcPr>
            <w:tcW w:w="3827" w:type="dxa"/>
            <w:vMerge/>
            <w:shd w:val="clear" w:color="auto" w:fill="D9D9D9" w:themeFill="background1" w:themeFillShade="D9"/>
          </w:tcPr>
          <w:p w14:paraId="73B72C7E" w14:textId="77777777" w:rsidR="004B6B7F" w:rsidRPr="004E4F90" w:rsidRDefault="004B6B7F" w:rsidP="004B6B7F">
            <w:pPr>
              <w:autoSpaceDE w:val="0"/>
              <w:jc w:val="center"/>
              <w:rPr>
                <w:rFonts w:ascii="Times New Roman" w:hAnsi="Times New Roman"/>
                <w:i/>
                <w:sz w:val="24"/>
                <w:szCs w:val="24"/>
                <w:lang w:eastAsia="en-US"/>
              </w:rPr>
            </w:pPr>
          </w:p>
        </w:tc>
      </w:tr>
      <w:tr w:rsidR="004B6B7F" w:rsidRPr="00184012" w14:paraId="6B9CFEB3" w14:textId="77777777" w:rsidTr="00397D48">
        <w:trPr>
          <w:trHeight w:val="825"/>
        </w:trPr>
        <w:tc>
          <w:tcPr>
            <w:tcW w:w="846" w:type="dxa"/>
            <w:vMerge/>
            <w:vAlign w:val="center"/>
          </w:tcPr>
          <w:p w14:paraId="3E0193B8" w14:textId="77777777" w:rsidR="004B6B7F" w:rsidRPr="009A2FF1" w:rsidRDefault="004B6B7F" w:rsidP="004B6B7F">
            <w:pPr>
              <w:widowControl w:val="0"/>
              <w:jc w:val="center"/>
              <w:rPr>
                <w:rFonts w:ascii="Times New Roman" w:hAnsi="Times New Roman"/>
                <w:sz w:val="24"/>
                <w:szCs w:val="24"/>
                <w:highlight w:val="yellow"/>
              </w:rPr>
            </w:pPr>
          </w:p>
        </w:tc>
        <w:tc>
          <w:tcPr>
            <w:tcW w:w="2512" w:type="dxa"/>
            <w:vMerge/>
            <w:vAlign w:val="center"/>
          </w:tcPr>
          <w:p w14:paraId="5D8CDCBF" w14:textId="77777777" w:rsidR="004B6B7F" w:rsidRDefault="004B6B7F" w:rsidP="004B6B7F">
            <w:pPr>
              <w:widowControl w:val="0"/>
              <w:rPr>
                <w:rFonts w:ascii="Times New Roman" w:hAnsi="Times New Roman"/>
                <w:sz w:val="24"/>
                <w:szCs w:val="24"/>
                <w:highlight w:val="yellow"/>
              </w:rPr>
            </w:pPr>
          </w:p>
        </w:tc>
        <w:tc>
          <w:tcPr>
            <w:tcW w:w="7552" w:type="dxa"/>
            <w:vAlign w:val="center"/>
          </w:tcPr>
          <w:p w14:paraId="7FFD8298" w14:textId="6FB564FE" w:rsidR="004B6B7F" w:rsidRPr="009A2FF1" w:rsidRDefault="004B6B7F" w:rsidP="004B6B7F">
            <w:pPr>
              <w:rPr>
                <w:rFonts w:ascii="Times New Roman" w:hAnsi="Times New Roman"/>
                <w:sz w:val="24"/>
                <w:szCs w:val="24"/>
                <w:highlight w:val="yellow"/>
              </w:rPr>
            </w:pPr>
            <w:r>
              <w:rPr>
                <w:rFonts w:ascii="Times New Roman" w:hAnsi="Times New Roman"/>
                <w:sz w:val="24"/>
                <w:szCs w:val="24"/>
              </w:rPr>
              <w:t>13.3. Transporto priemonė turi būti komplektuojama su AC įkrovimo kabeliu (Type 2 – Type 2), tinkamu įkrovimui viešose ir privačiose stotelėse.</w:t>
            </w:r>
          </w:p>
        </w:tc>
        <w:tc>
          <w:tcPr>
            <w:tcW w:w="3827" w:type="dxa"/>
            <w:vMerge/>
            <w:shd w:val="clear" w:color="auto" w:fill="D9D9D9" w:themeFill="background1" w:themeFillShade="D9"/>
          </w:tcPr>
          <w:p w14:paraId="3B88010C" w14:textId="77777777" w:rsidR="004B6B7F" w:rsidRPr="009A2FF1" w:rsidRDefault="004B6B7F" w:rsidP="004B6B7F">
            <w:pPr>
              <w:autoSpaceDE w:val="0"/>
              <w:jc w:val="center"/>
              <w:rPr>
                <w:rFonts w:ascii="Times New Roman" w:hAnsi="Times New Roman"/>
                <w:i/>
                <w:sz w:val="24"/>
                <w:szCs w:val="24"/>
                <w:highlight w:val="yellow"/>
                <w:lang w:eastAsia="en-US"/>
              </w:rPr>
            </w:pPr>
          </w:p>
        </w:tc>
      </w:tr>
      <w:tr w:rsidR="004B6B7F" w:rsidRPr="00150032" w14:paraId="5F69F993" w14:textId="77777777" w:rsidTr="00397D48">
        <w:trPr>
          <w:trHeight w:val="284"/>
        </w:trPr>
        <w:tc>
          <w:tcPr>
            <w:tcW w:w="846" w:type="dxa"/>
            <w:vAlign w:val="center"/>
          </w:tcPr>
          <w:p w14:paraId="0B4114CD" w14:textId="77777777" w:rsidR="004B6B7F" w:rsidRPr="00150032" w:rsidRDefault="004B6B7F" w:rsidP="004B6B7F">
            <w:pPr>
              <w:jc w:val="center"/>
              <w:rPr>
                <w:rFonts w:ascii="Times New Roman" w:hAnsi="Times New Roman"/>
                <w:sz w:val="24"/>
                <w:szCs w:val="24"/>
              </w:rPr>
            </w:pPr>
            <w:r w:rsidRPr="00150032">
              <w:rPr>
                <w:rFonts w:ascii="Times New Roman" w:hAnsi="Times New Roman"/>
                <w:sz w:val="24"/>
                <w:szCs w:val="24"/>
              </w:rPr>
              <w:t>14.</w:t>
            </w:r>
          </w:p>
        </w:tc>
        <w:tc>
          <w:tcPr>
            <w:tcW w:w="2512" w:type="dxa"/>
            <w:vAlign w:val="center"/>
          </w:tcPr>
          <w:p w14:paraId="5AC7A083" w14:textId="77777777" w:rsidR="004B6B7F" w:rsidRPr="00150032" w:rsidRDefault="004B6B7F" w:rsidP="004B6B7F">
            <w:pPr>
              <w:rPr>
                <w:rFonts w:ascii="Times New Roman" w:hAnsi="Times New Roman"/>
                <w:sz w:val="24"/>
                <w:szCs w:val="24"/>
              </w:rPr>
            </w:pPr>
            <w:r w:rsidRPr="00150032">
              <w:rPr>
                <w:rFonts w:ascii="Times New Roman" w:hAnsi="Times New Roman"/>
                <w:sz w:val="24"/>
                <w:szCs w:val="24"/>
              </w:rPr>
              <w:t>Pavarų dėžė</w:t>
            </w:r>
          </w:p>
        </w:tc>
        <w:tc>
          <w:tcPr>
            <w:tcW w:w="7552" w:type="dxa"/>
            <w:vAlign w:val="center"/>
          </w:tcPr>
          <w:p w14:paraId="3765A997" w14:textId="77777777" w:rsidR="004B6B7F" w:rsidRPr="00150032" w:rsidRDefault="004B6B7F" w:rsidP="004B6B7F">
            <w:pPr>
              <w:tabs>
                <w:tab w:val="left" w:pos="476"/>
              </w:tabs>
              <w:suppressAutoHyphens/>
              <w:autoSpaceDN w:val="0"/>
              <w:rPr>
                <w:rFonts w:ascii="Times New Roman" w:eastAsia="Times New Roman" w:hAnsi="Times New Roman"/>
                <w:b/>
                <w:sz w:val="24"/>
                <w:szCs w:val="24"/>
                <w:lang w:eastAsia="en-US"/>
              </w:rPr>
            </w:pPr>
            <w:r w:rsidRPr="00150032">
              <w:rPr>
                <w:rFonts w:ascii="Times New Roman" w:hAnsi="Times New Roman"/>
                <w:sz w:val="24"/>
                <w:szCs w:val="24"/>
              </w:rPr>
              <w:t>Automatinė.</w:t>
            </w:r>
          </w:p>
        </w:tc>
        <w:tc>
          <w:tcPr>
            <w:tcW w:w="3827" w:type="dxa"/>
          </w:tcPr>
          <w:p w14:paraId="5227E430" w14:textId="64AC6CC1" w:rsidR="004B6B7F" w:rsidRPr="00150032" w:rsidRDefault="00391786" w:rsidP="00047AAD">
            <w:pPr>
              <w:spacing w:line="256" w:lineRule="auto"/>
              <w:jc w:val="center"/>
              <w:rPr>
                <w:rFonts w:ascii="Times New Roman" w:hAnsi="Times New Roman"/>
                <w:sz w:val="24"/>
                <w:szCs w:val="24"/>
              </w:rPr>
            </w:pPr>
            <w:r>
              <w:rPr>
                <w:rFonts w:ascii="Times New Roman" w:eastAsia="Times New Roman" w:hAnsi="Times New Roman"/>
                <w:bCs/>
                <w:i/>
                <w:sz w:val="24"/>
                <w:szCs w:val="24"/>
                <w:lang w:eastAsia="en-US"/>
              </w:rPr>
              <w:t>***Konkretūs duomenys</w:t>
            </w:r>
          </w:p>
        </w:tc>
      </w:tr>
      <w:tr w:rsidR="004B6B7F" w:rsidRPr="00150032" w14:paraId="3CE01306" w14:textId="77777777" w:rsidTr="00397D48">
        <w:tc>
          <w:tcPr>
            <w:tcW w:w="846" w:type="dxa"/>
            <w:vAlign w:val="center"/>
          </w:tcPr>
          <w:p w14:paraId="648E2BF9" w14:textId="50FF8BC0" w:rsidR="004B6B7F" w:rsidRPr="00150032" w:rsidRDefault="004B6B7F" w:rsidP="004B6B7F">
            <w:pPr>
              <w:jc w:val="center"/>
              <w:rPr>
                <w:rFonts w:ascii="Times New Roman" w:hAnsi="Times New Roman"/>
                <w:sz w:val="24"/>
                <w:szCs w:val="24"/>
              </w:rPr>
            </w:pPr>
            <w:r w:rsidRPr="00150032">
              <w:rPr>
                <w:rFonts w:ascii="Times New Roman" w:hAnsi="Times New Roman"/>
                <w:sz w:val="24"/>
                <w:szCs w:val="24"/>
              </w:rPr>
              <w:t>1</w:t>
            </w:r>
            <w:r>
              <w:rPr>
                <w:rFonts w:ascii="Times New Roman" w:hAnsi="Times New Roman"/>
                <w:sz w:val="24"/>
                <w:szCs w:val="24"/>
              </w:rPr>
              <w:t>5</w:t>
            </w:r>
            <w:r w:rsidRPr="00150032">
              <w:rPr>
                <w:rFonts w:ascii="Times New Roman" w:hAnsi="Times New Roman"/>
                <w:sz w:val="24"/>
                <w:szCs w:val="24"/>
              </w:rPr>
              <w:t>.</w:t>
            </w:r>
          </w:p>
        </w:tc>
        <w:tc>
          <w:tcPr>
            <w:tcW w:w="2512" w:type="dxa"/>
            <w:vAlign w:val="center"/>
          </w:tcPr>
          <w:p w14:paraId="3D39D283" w14:textId="77777777" w:rsidR="004B6B7F" w:rsidRPr="00150032" w:rsidRDefault="004B6B7F" w:rsidP="004B6B7F">
            <w:pPr>
              <w:rPr>
                <w:rFonts w:ascii="Times New Roman" w:hAnsi="Times New Roman"/>
                <w:sz w:val="24"/>
                <w:szCs w:val="24"/>
              </w:rPr>
            </w:pPr>
            <w:r w:rsidRPr="00150032">
              <w:rPr>
                <w:rFonts w:ascii="Times New Roman" w:hAnsi="Times New Roman"/>
                <w:sz w:val="24"/>
                <w:szCs w:val="24"/>
              </w:rPr>
              <w:t>Durų užraktas</w:t>
            </w:r>
            <w:r w:rsidRPr="00150032">
              <w:rPr>
                <w:rFonts w:ascii="Times New Roman" w:hAnsi="Times New Roman"/>
                <w:sz w:val="24"/>
                <w:szCs w:val="24"/>
              </w:rPr>
              <w:tab/>
            </w:r>
          </w:p>
        </w:tc>
        <w:tc>
          <w:tcPr>
            <w:tcW w:w="7552" w:type="dxa"/>
            <w:vAlign w:val="center"/>
          </w:tcPr>
          <w:p w14:paraId="6E4DCA5F" w14:textId="77777777" w:rsidR="004B6B7F" w:rsidRPr="00150032" w:rsidRDefault="004B6B7F" w:rsidP="004B6B7F">
            <w:pPr>
              <w:rPr>
                <w:rFonts w:ascii="Times New Roman" w:hAnsi="Times New Roman"/>
                <w:sz w:val="24"/>
                <w:szCs w:val="24"/>
              </w:rPr>
            </w:pPr>
            <w:r w:rsidRPr="00150032">
              <w:rPr>
                <w:rFonts w:ascii="Times New Roman" w:hAnsi="Times New Roman"/>
                <w:sz w:val="24"/>
                <w:szCs w:val="24"/>
              </w:rPr>
              <w:t>Gamyklinis centrinis visų durų užraktas su nuotoliniu valdymu ir „Kasko“ draudimo reikalavimus atitinkančia apsaugos sistema. Mažiausiai 2 (du) užvedimo rakteliai su centrinio užrakto nuotolinio valdymo pulteliais.</w:t>
            </w:r>
          </w:p>
        </w:tc>
        <w:tc>
          <w:tcPr>
            <w:tcW w:w="3827" w:type="dxa"/>
            <w:shd w:val="clear" w:color="auto" w:fill="D9D9D9" w:themeFill="background1" w:themeFillShade="D9"/>
          </w:tcPr>
          <w:p w14:paraId="06D59920" w14:textId="77777777" w:rsidR="00047AAD" w:rsidRDefault="00047AAD" w:rsidP="00047AAD">
            <w:pPr>
              <w:spacing w:line="256" w:lineRule="auto"/>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p w14:paraId="39599619" w14:textId="774C1D29" w:rsidR="004B6B7F" w:rsidRPr="00150032" w:rsidRDefault="004B6B7F" w:rsidP="004B6B7F">
            <w:pPr>
              <w:jc w:val="center"/>
              <w:rPr>
                <w:rFonts w:ascii="Times New Roman" w:hAnsi="Times New Roman"/>
                <w:sz w:val="24"/>
                <w:szCs w:val="24"/>
              </w:rPr>
            </w:pPr>
          </w:p>
        </w:tc>
      </w:tr>
      <w:tr w:rsidR="00047AAD" w:rsidRPr="00150032" w14:paraId="038F5040" w14:textId="77777777" w:rsidTr="00397D48">
        <w:tc>
          <w:tcPr>
            <w:tcW w:w="846" w:type="dxa"/>
            <w:vAlign w:val="center"/>
          </w:tcPr>
          <w:p w14:paraId="7B46B421" w14:textId="20417FF5"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t>1</w:t>
            </w:r>
            <w:r>
              <w:rPr>
                <w:rFonts w:ascii="Times New Roman" w:hAnsi="Times New Roman"/>
                <w:sz w:val="24"/>
                <w:szCs w:val="24"/>
              </w:rPr>
              <w:t>6</w:t>
            </w:r>
            <w:r w:rsidRPr="00150032">
              <w:rPr>
                <w:rFonts w:ascii="Times New Roman" w:hAnsi="Times New Roman"/>
                <w:sz w:val="24"/>
                <w:szCs w:val="24"/>
              </w:rPr>
              <w:t>.</w:t>
            </w:r>
          </w:p>
        </w:tc>
        <w:tc>
          <w:tcPr>
            <w:tcW w:w="2512" w:type="dxa"/>
            <w:vAlign w:val="center"/>
          </w:tcPr>
          <w:p w14:paraId="627945DB"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Įranga</w:t>
            </w:r>
          </w:p>
        </w:tc>
        <w:tc>
          <w:tcPr>
            <w:tcW w:w="7552" w:type="dxa"/>
            <w:vAlign w:val="center"/>
          </w:tcPr>
          <w:p w14:paraId="6179C3BD" w14:textId="0D7C3EE8" w:rsidR="00047AAD" w:rsidRPr="00150032" w:rsidRDefault="00047AAD" w:rsidP="00047AAD">
            <w:pPr>
              <w:autoSpaceDE w:val="0"/>
              <w:autoSpaceDN w:val="0"/>
              <w:adjustRightInd w:val="0"/>
              <w:rPr>
                <w:rFonts w:ascii="Times New Roman" w:hAnsi="Times New Roman"/>
                <w:sz w:val="24"/>
                <w:szCs w:val="24"/>
              </w:rPr>
            </w:pPr>
            <w:r w:rsidRPr="00150032">
              <w:rPr>
                <w:rFonts w:ascii="Times New Roman" w:hAnsi="Times New Roman"/>
                <w:sz w:val="24"/>
                <w:szCs w:val="24"/>
                <w:lang w:eastAsia="en-US"/>
              </w:rPr>
              <w:t>Elektromobil</w:t>
            </w:r>
            <w:r w:rsidRPr="00150032">
              <w:rPr>
                <w:rFonts w:ascii="Times New Roman" w:hAnsi="Times New Roman"/>
                <w:sz w:val="24"/>
                <w:szCs w:val="24"/>
              </w:rPr>
              <w:t>yje turi būti įmontuota laisvų rankų įranga</w:t>
            </w:r>
            <w:r>
              <w:rPr>
                <w:rFonts w:ascii="Times New Roman" w:hAnsi="Times New Roman"/>
                <w:sz w:val="24"/>
                <w:szCs w:val="24"/>
              </w:rPr>
              <w:t xml:space="preserve"> ir</w:t>
            </w:r>
            <w:r w:rsidRPr="00150032">
              <w:rPr>
                <w:rFonts w:ascii="Times New Roman" w:hAnsi="Times New Roman"/>
                <w:sz w:val="24"/>
                <w:szCs w:val="24"/>
              </w:rPr>
              <w:t xml:space="preserve"> pastovaus greičio palaikymo sistema.</w:t>
            </w:r>
          </w:p>
        </w:tc>
        <w:tc>
          <w:tcPr>
            <w:tcW w:w="3827" w:type="dxa"/>
            <w:shd w:val="clear" w:color="auto" w:fill="D9D9D9" w:themeFill="background1" w:themeFillShade="D9"/>
          </w:tcPr>
          <w:p w14:paraId="17571A0E" w14:textId="73318CE6" w:rsidR="00047AAD" w:rsidRPr="00150032" w:rsidRDefault="00047AAD" w:rsidP="00047AAD">
            <w:pPr>
              <w:autoSpaceDE w:val="0"/>
              <w:autoSpaceDN w:val="0"/>
              <w:adjustRightInd w:val="0"/>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039CB15A" w14:textId="77777777" w:rsidTr="00397D48">
        <w:tc>
          <w:tcPr>
            <w:tcW w:w="846" w:type="dxa"/>
            <w:vAlign w:val="center"/>
          </w:tcPr>
          <w:p w14:paraId="1F9648C3" w14:textId="6083D305" w:rsidR="00047AAD" w:rsidRPr="00150032" w:rsidRDefault="00047AAD" w:rsidP="00047AAD">
            <w:pPr>
              <w:jc w:val="center"/>
              <w:rPr>
                <w:rFonts w:ascii="Times New Roman" w:hAnsi="Times New Roman"/>
                <w:sz w:val="24"/>
                <w:szCs w:val="24"/>
              </w:rPr>
            </w:pPr>
            <w:r>
              <w:rPr>
                <w:rFonts w:ascii="Times New Roman" w:hAnsi="Times New Roman"/>
                <w:sz w:val="24"/>
                <w:szCs w:val="24"/>
              </w:rPr>
              <w:t>17</w:t>
            </w:r>
            <w:r w:rsidRPr="00150032">
              <w:rPr>
                <w:rFonts w:ascii="Times New Roman" w:hAnsi="Times New Roman"/>
                <w:sz w:val="24"/>
                <w:szCs w:val="24"/>
              </w:rPr>
              <w:t>.</w:t>
            </w:r>
          </w:p>
        </w:tc>
        <w:tc>
          <w:tcPr>
            <w:tcW w:w="2512" w:type="dxa"/>
            <w:vAlign w:val="center"/>
          </w:tcPr>
          <w:p w14:paraId="63722912" w14:textId="3426DF46" w:rsidR="00047AAD" w:rsidRPr="00150032" w:rsidRDefault="00047AAD" w:rsidP="00047AAD">
            <w:pPr>
              <w:rPr>
                <w:rFonts w:ascii="Times New Roman" w:hAnsi="Times New Roman"/>
                <w:sz w:val="24"/>
                <w:szCs w:val="24"/>
              </w:rPr>
            </w:pPr>
            <w:r w:rsidRPr="00150032">
              <w:rPr>
                <w:rFonts w:ascii="Times New Roman" w:hAnsi="Times New Roman"/>
                <w:sz w:val="24"/>
                <w:szCs w:val="24"/>
              </w:rPr>
              <w:t>Langų valdymas, išoriniai veidrodžiai</w:t>
            </w:r>
          </w:p>
        </w:tc>
        <w:tc>
          <w:tcPr>
            <w:tcW w:w="7552" w:type="dxa"/>
            <w:vAlign w:val="center"/>
          </w:tcPr>
          <w:p w14:paraId="6E704893" w14:textId="066CD23C" w:rsidR="00047AAD" w:rsidRPr="00150032" w:rsidRDefault="00047AAD" w:rsidP="00047AAD">
            <w:pPr>
              <w:rPr>
                <w:rFonts w:ascii="Times New Roman" w:hAnsi="Times New Roman"/>
                <w:sz w:val="24"/>
                <w:szCs w:val="24"/>
                <w:lang w:eastAsia="en-US"/>
              </w:rPr>
            </w:pPr>
            <w:r w:rsidRPr="00150032">
              <w:rPr>
                <w:rFonts w:ascii="Times New Roman" w:hAnsi="Times New Roman"/>
                <w:sz w:val="24"/>
                <w:szCs w:val="24"/>
                <w:lang w:eastAsia="en-US"/>
              </w:rPr>
              <w:t xml:space="preserve">Elektra valdomi priekinių ir galinių durų stiklų </w:t>
            </w:r>
            <w:proofErr w:type="spellStart"/>
            <w:r w:rsidRPr="00150032">
              <w:rPr>
                <w:rFonts w:ascii="Times New Roman" w:hAnsi="Times New Roman"/>
                <w:sz w:val="24"/>
                <w:szCs w:val="24"/>
                <w:lang w:eastAsia="en-US"/>
              </w:rPr>
              <w:t>pak</w:t>
            </w:r>
            <w:r>
              <w:rPr>
                <w:rFonts w:ascii="Times New Roman" w:hAnsi="Times New Roman"/>
                <w:sz w:val="24"/>
                <w:szCs w:val="24"/>
                <w:lang w:eastAsia="en-US"/>
              </w:rPr>
              <w:t>ė</w:t>
            </w:r>
            <w:r w:rsidRPr="00150032">
              <w:rPr>
                <w:rFonts w:ascii="Times New Roman" w:hAnsi="Times New Roman"/>
                <w:sz w:val="24"/>
                <w:szCs w:val="24"/>
                <w:lang w:eastAsia="en-US"/>
              </w:rPr>
              <w:t>lėjai</w:t>
            </w:r>
            <w:proofErr w:type="spellEnd"/>
            <w:r w:rsidRPr="00150032">
              <w:rPr>
                <w:rFonts w:ascii="Times New Roman" w:hAnsi="Times New Roman"/>
                <w:sz w:val="24"/>
                <w:szCs w:val="24"/>
                <w:lang w:eastAsia="en-US"/>
              </w:rPr>
              <w:t>.</w:t>
            </w:r>
          </w:p>
          <w:p w14:paraId="2D9E7547" w14:textId="6D386727" w:rsidR="00047AAD" w:rsidRPr="00150032" w:rsidRDefault="00047AAD" w:rsidP="00047AAD">
            <w:pPr>
              <w:rPr>
                <w:rFonts w:ascii="Times New Roman" w:hAnsi="Times New Roman"/>
                <w:sz w:val="24"/>
                <w:szCs w:val="24"/>
              </w:rPr>
            </w:pPr>
            <w:r w:rsidRPr="00150032">
              <w:rPr>
                <w:rFonts w:ascii="Times New Roman" w:hAnsi="Times New Roman"/>
                <w:sz w:val="24"/>
                <w:szCs w:val="24"/>
              </w:rPr>
              <w:t>Elektra valdomi ir šildomi išoriniai veidrodžiai.</w:t>
            </w:r>
          </w:p>
        </w:tc>
        <w:tc>
          <w:tcPr>
            <w:tcW w:w="3827" w:type="dxa"/>
            <w:shd w:val="clear" w:color="auto" w:fill="D9D9D9" w:themeFill="background1" w:themeFillShade="D9"/>
          </w:tcPr>
          <w:p w14:paraId="3305E130" w14:textId="00DC50A9" w:rsidR="00047AAD" w:rsidRPr="00150032" w:rsidRDefault="00047AAD" w:rsidP="00047AAD">
            <w:pPr>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tc>
      </w:tr>
      <w:tr w:rsidR="00047AAD" w:rsidRPr="00150032" w14:paraId="75A1491A" w14:textId="77777777" w:rsidTr="00397D48">
        <w:tc>
          <w:tcPr>
            <w:tcW w:w="846" w:type="dxa"/>
            <w:vAlign w:val="center"/>
          </w:tcPr>
          <w:p w14:paraId="2D4C850A" w14:textId="42D2AECF" w:rsidR="00047AAD" w:rsidRPr="00150032" w:rsidRDefault="00047AAD" w:rsidP="00047AAD">
            <w:pPr>
              <w:jc w:val="center"/>
              <w:rPr>
                <w:rFonts w:ascii="Times New Roman" w:hAnsi="Times New Roman"/>
                <w:sz w:val="24"/>
                <w:szCs w:val="24"/>
              </w:rPr>
            </w:pPr>
            <w:r>
              <w:rPr>
                <w:rFonts w:ascii="Times New Roman" w:hAnsi="Times New Roman"/>
                <w:sz w:val="24"/>
                <w:szCs w:val="24"/>
              </w:rPr>
              <w:t>18</w:t>
            </w:r>
            <w:r w:rsidRPr="00150032">
              <w:rPr>
                <w:rFonts w:ascii="Times New Roman" w:hAnsi="Times New Roman"/>
                <w:sz w:val="24"/>
                <w:szCs w:val="24"/>
              </w:rPr>
              <w:t>.</w:t>
            </w:r>
          </w:p>
        </w:tc>
        <w:tc>
          <w:tcPr>
            <w:tcW w:w="2512" w:type="dxa"/>
            <w:vAlign w:val="center"/>
          </w:tcPr>
          <w:p w14:paraId="6B98A513"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Parkavimas</w:t>
            </w:r>
          </w:p>
        </w:tc>
        <w:tc>
          <w:tcPr>
            <w:tcW w:w="7552" w:type="dxa"/>
            <w:vAlign w:val="center"/>
          </w:tcPr>
          <w:p w14:paraId="5A01BEF0"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 xml:space="preserve">Gamintojo įrengta parkavimo </w:t>
            </w:r>
            <w:r w:rsidRPr="0040418C">
              <w:rPr>
                <w:rFonts w:ascii="Times New Roman" w:hAnsi="Times New Roman"/>
                <w:sz w:val="24"/>
                <w:szCs w:val="24"/>
              </w:rPr>
              <w:t>perspėjimo garsinė</w:t>
            </w:r>
            <w:r w:rsidRPr="00150032">
              <w:rPr>
                <w:rFonts w:ascii="Times New Roman" w:hAnsi="Times New Roman"/>
                <w:sz w:val="24"/>
                <w:szCs w:val="24"/>
              </w:rPr>
              <w:t xml:space="preserve"> sistema automobilio priekyje ir gale.</w:t>
            </w:r>
          </w:p>
        </w:tc>
        <w:tc>
          <w:tcPr>
            <w:tcW w:w="3827" w:type="dxa"/>
            <w:shd w:val="clear" w:color="auto" w:fill="D9D9D9" w:themeFill="background1" w:themeFillShade="D9"/>
          </w:tcPr>
          <w:p w14:paraId="1006F2E7" w14:textId="1F18AFC4" w:rsidR="00047AAD" w:rsidRPr="00150032" w:rsidRDefault="00047AAD" w:rsidP="00047AAD">
            <w:pPr>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734A4196" w14:textId="77777777" w:rsidTr="00397D48">
        <w:tc>
          <w:tcPr>
            <w:tcW w:w="846" w:type="dxa"/>
            <w:vAlign w:val="center"/>
          </w:tcPr>
          <w:p w14:paraId="477E6BB2" w14:textId="04C8E49D" w:rsidR="00047AAD" w:rsidRPr="00150032" w:rsidRDefault="00047AAD" w:rsidP="00047AAD">
            <w:pPr>
              <w:jc w:val="center"/>
              <w:rPr>
                <w:rFonts w:ascii="Times New Roman" w:hAnsi="Times New Roman"/>
                <w:sz w:val="24"/>
                <w:szCs w:val="24"/>
              </w:rPr>
            </w:pPr>
            <w:r>
              <w:rPr>
                <w:rFonts w:ascii="Times New Roman" w:hAnsi="Times New Roman"/>
                <w:sz w:val="24"/>
                <w:szCs w:val="24"/>
              </w:rPr>
              <w:t>19</w:t>
            </w:r>
            <w:r w:rsidRPr="00150032">
              <w:rPr>
                <w:rFonts w:ascii="Times New Roman" w:hAnsi="Times New Roman"/>
                <w:sz w:val="24"/>
                <w:szCs w:val="24"/>
              </w:rPr>
              <w:t>.</w:t>
            </w:r>
          </w:p>
        </w:tc>
        <w:tc>
          <w:tcPr>
            <w:tcW w:w="2512" w:type="dxa"/>
            <w:vAlign w:val="center"/>
          </w:tcPr>
          <w:p w14:paraId="57F6723D"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lang w:eastAsia="en-US"/>
              </w:rPr>
              <w:t>Elektromobil</w:t>
            </w:r>
            <w:r w:rsidRPr="00150032">
              <w:rPr>
                <w:rFonts w:ascii="Times New Roman" w:hAnsi="Times New Roman"/>
                <w:sz w:val="24"/>
                <w:szCs w:val="24"/>
              </w:rPr>
              <w:t>io valdymo ir saugumo sistemos</w:t>
            </w:r>
          </w:p>
        </w:tc>
        <w:tc>
          <w:tcPr>
            <w:tcW w:w="7552" w:type="dxa"/>
            <w:vAlign w:val="center"/>
          </w:tcPr>
          <w:p w14:paraId="2489818D"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Elektroninė stabilizavimo sistema (ESP), stabdžių antiblokavimo sistema (ABS).</w:t>
            </w:r>
          </w:p>
        </w:tc>
        <w:tc>
          <w:tcPr>
            <w:tcW w:w="3827" w:type="dxa"/>
            <w:shd w:val="clear" w:color="auto" w:fill="D9D9D9" w:themeFill="background1" w:themeFillShade="D9"/>
          </w:tcPr>
          <w:p w14:paraId="4A3BCD92" w14:textId="7146110D" w:rsidR="00047AAD" w:rsidRPr="00150032" w:rsidRDefault="00047AAD" w:rsidP="00047AAD">
            <w:pPr>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42EDD4AF" w14:textId="77777777" w:rsidTr="00397D48">
        <w:tc>
          <w:tcPr>
            <w:tcW w:w="846" w:type="dxa"/>
            <w:vMerge w:val="restart"/>
            <w:vAlign w:val="center"/>
          </w:tcPr>
          <w:p w14:paraId="02C318BF" w14:textId="08AC29F8"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t>2</w:t>
            </w:r>
            <w:r>
              <w:rPr>
                <w:rFonts w:ascii="Times New Roman" w:hAnsi="Times New Roman"/>
                <w:sz w:val="24"/>
                <w:szCs w:val="24"/>
              </w:rPr>
              <w:t>0</w:t>
            </w:r>
            <w:r w:rsidRPr="00150032">
              <w:rPr>
                <w:rFonts w:ascii="Times New Roman" w:hAnsi="Times New Roman"/>
                <w:sz w:val="24"/>
                <w:szCs w:val="24"/>
              </w:rPr>
              <w:t>.</w:t>
            </w:r>
          </w:p>
        </w:tc>
        <w:tc>
          <w:tcPr>
            <w:tcW w:w="2512" w:type="dxa"/>
            <w:vMerge w:val="restart"/>
            <w:vAlign w:val="center"/>
          </w:tcPr>
          <w:p w14:paraId="1199179A"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Sėdynės</w:t>
            </w:r>
          </w:p>
        </w:tc>
        <w:tc>
          <w:tcPr>
            <w:tcW w:w="7552" w:type="dxa"/>
            <w:vAlign w:val="center"/>
          </w:tcPr>
          <w:p w14:paraId="392B3BFA" w14:textId="6373AD3A" w:rsidR="00047AAD" w:rsidRPr="00150032" w:rsidRDefault="00047AAD" w:rsidP="00047AAD">
            <w:pPr>
              <w:rPr>
                <w:rFonts w:ascii="Times New Roman" w:hAnsi="Times New Roman"/>
                <w:sz w:val="24"/>
                <w:szCs w:val="24"/>
              </w:rPr>
            </w:pPr>
            <w:r w:rsidRPr="00150032">
              <w:rPr>
                <w:rFonts w:ascii="Times New Roman" w:hAnsi="Times New Roman"/>
                <w:sz w:val="24"/>
                <w:szCs w:val="24"/>
              </w:rPr>
              <w:t>2</w:t>
            </w:r>
            <w:r>
              <w:rPr>
                <w:rFonts w:ascii="Times New Roman" w:hAnsi="Times New Roman"/>
                <w:sz w:val="24"/>
                <w:szCs w:val="24"/>
              </w:rPr>
              <w:t>0</w:t>
            </w:r>
            <w:r w:rsidRPr="00150032">
              <w:rPr>
                <w:rFonts w:ascii="Times New Roman" w:hAnsi="Times New Roman"/>
                <w:sz w:val="24"/>
                <w:szCs w:val="24"/>
              </w:rPr>
              <w:t>.1 Visos sėdynės su reguliuojamo aukščio galvos atlošais.</w:t>
            </w:r>
          </w:p>
        </w:tc>
        <w:tc>
          <w:tcPr>
            <w:tcW w:w="3827" w:type="dxa"/>
            <w:shd w:val="clear" w:color="auto" w:fill="D9D9D9" w:themeFill="background1" w:themeFillShade="D9"/>
          </w:tcPr>
          <w:p w14:paraId="4AA8A5CF" w14:textId="7ED762DD" w:rsidR="00047AAD" w:rsidRPr="00150032" w:rsidRDefault="00047AAD" w:rsidP="00047AAD">
            <w:pPr>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71DD1A76" w14:textId="77777777" w:rsidTr="00397D48">
        <w:tc>
          <w:tcPr>
            <w:tcW w:w="846" w:type="dxa"/>
            <w:vMerge/>
            <w:vAlign w:val="center"/>
          </w:tcPr>
          <w:p w14:paraId="3905194A" w14:textId="77777777" w:rsidR="00047AAD" w:rsidRPr="00150032" w:rsidRDefault="00047AAD" w:rsidP="00047AAD">
            <w:pPr>
              <w:jc w:val="center"/>
              <w:rPr>
                <w:rFonts w:ascii="Times New Roman" w:hAnsi="Times New Roman"/>
                <w:sz w:val="24"/>
                <w:szCs w:val="24"/>
              </w:rPr>
            </w:pPr>
          </w:p>
        </w:tc>
        <w:tc>
          <w:tcPr>
            <w:tcW w:w="2512" w:type="dxa"/>
            <w:vMerge/>
            <w:vAlign w:val="center"/>
          </w:tcPr>
          <w:p w14:paraId="13A7EBF3" w14:textId="77777777" w:rsidR="00047AAD" w:rsidRPr="00150032" w:rsidRDefault="00047AAD" w:rsidP="00047AAD">
            <w:pPr>
              <w:rPr>
                <w:rFonts w:ascii="Times New Roman" w:hAnsi="Times New Roman"/>
                <w:sz w:val="24"/>
                <w:szCs w:val="24"/>
              </w:rPr>
            </w:pPr>
          </w:p>
        </w:tc>
        <w:tc>
          <w:tcPr>
            <w:tcW w:w="7552" w:type="dxa"/>
            <w:vAlign w:val="center"/>
          </w:tcPr>
          <w:p w14:paraId="2C13885E" w14:textId="6F067DB0" w:rsidR="00047AAD" w:rsidRPr="00150032" w:rsidRDefault="00047AAD" w:rsidP="00047AAD">
            <w:pPr>
              <w:rPr>
                <w:rFonts w:ascii="Times New Roman" w:hAnsi="Times New Roman"/>
                <w:sz w:val="24"/>
                <w:szCs w:val="24"/>
              </w:rPr>
            </w:pPr>
            <w:r w:rsidRPr="00150032">
              <w:rPr>
                <w:rFonts w:ascii="Times New Roman" w:hAnsi="Times New Roman"/>
                <w:sz w:val="24"/>
                <w:szCs w:val="24"/>
              </w:rPr>
              <w:t>2</w:t>
            </w:r>
            <w:r>
              <w:rPr>
                <w:rFonts w:ascii="Times New Roman" w:hAnsi="Times New Roman"/>
                <w:sz w:val="24"/>
                <w:szCs w:val="24"/>
              </w:rPr>
              <w:t>0</w:t>
            </w:r>
            <w:r w:rsidRPr="00150032">
              <w:rPr>
                <w:rFonts w:ascii="Times New Roman" w:hAnsi="Times New Roman"/>
                <w:sz w:val="24"/>
                <w:szCs w:val="24"/>
              </w:rPr>
              <w:t>.2. Vairuotojo sėdynės aukščio ir atstumo reguliavimas.</w:t>
            </w:r>
          </w:p>
        </w:tc>
        <w:tc>
          <w:tcPr>
            <w:tcW w:w="3827" w:type="dxa"/>
            <w:shd w:val="clear" w:color="auto" w:fill="D9D9D9" w:themeFill="background1" w:themeFillShade="D9"/>
          </w:tcPr>
          <w:p w14:paraId="046355BE" w14:textId="0A351778" w:rsidR="00047AAD" w:rsidRPr="00150032" w:rsidRDefault="00047AAD" w:rsidP="00047AAD">
            <w:pPr>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3A52FB86" w14:textId="77777777" w:rsidTr="00397D48">
        <w:tc>
          <w:tcPr>
            <w:tcW w:w="846" w:type="dxa"/>
            <w:vMerge w:val="restart"/>
            <w:vAlign w:val="center"/>
          </w:tcPr>
          <w:p w14:paraId="4A4D02CC" w14:textId="3A00428B"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t>2</w:t>
            </w:r>
            <w:r>
              <w:rPr>
                <w:rFonts w:ascii="Times New Roman" w:hAnsi="Times New Roman"/>
                <w:sz w:val="24"/>
                <w:szCs w:val="24"/>
              </w:rPr>
              <w:t>1</w:t>
            </w:r>
            <w:r w:rsidRPr="00150032">
              <w:rPr>
                <w:rFonts w:ascii="Times New Roman" w:hAnsi="Times New Roman"/>
                <w:sz w:val="24"/>
                <w:szCs w:val="24"/>
              </w:rPr>
              <w:t>.</w:t>
            </w:r>
          </w:p>
        </w:tc>
        <w:tc>
          <w:tcPr>
            <w:tcW w:w="2512" w:type="dxa"/>
            <w:vMerge w:val="restart"/>
            <w:vAlign w:val="center"/>
          </w:tcPr>
          <w:p w14:paraId="0771358A"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Vairas</w:t>
            </w:r>
          </w:p>
        </w:tc>
        <w:tc>
          <w:tcPr>
            <w:tcW w:w="7552" w:type="dxa"/>
            <w:vAlign w:val="center"/>
          </w:tcPr>
          <w:p w14:paraId="1D1F920D" w14:textId="07E4D424" w:rsidR="00047AAD" w:rsidRPr="00150032" w:rsidRDefault="00047AAD" w:rsidP="00047AAD">
            <w:pPr>
              <w:rPr>
                <w:rFonts w:ascii="Times New Roman" w:hAnsi="Times New Roman"/>
                <w:sz w:val="24"/>
                <w:szCs w:val="24"/>
                <w:lang w:eastAsia="en-US"/>
              </w:rPr>
            </w:pPr>
            <w:r w:rsidRPr="00150032">
              <w:rPr>
                <w:rFonts w:ascii="Times New Roman" w:eastAsia="Times New Roman" w:hAnsi="Times New Roman"/>
                <w:sz w:val="24"/>
                <w:szCs w:val="24"/>
              </w:rPr>
              <w:t>2</w:t>
            </w:r>
            <w:r>
              <w:rPr>
                <w:rFonts w:ascii="Times New Roman" w:eastAsia="Times New Roman" w:hAnsi="Times New Roman"/>
                <w:sz w:val="24"/>
                <w:szCs w:val="24"/>
              </w:rPr>
              <w:t>0</w:t>
            </w:r>
            <w:r w:rsidRPr="00150032">
              <w:rPr>
                <w:rFonts w:ascii="Times New Roman" w:eastAsia="Times New Roman" w:hAnsi="Times New Roman"/>
                <w:sz w:val="24"/>
                <w:szCs w:val="24"/>
              </w:rPr>
              <w:t>.1 Vairas su vairo stiprintuvu kairėje pusėje.</w:t>
            </w:r>
          </w:p>
        </w:tc>
        <w:tc>
          <w:tcPr>
            <w:tcW w:w="3827" w:type="dxa"/>
            <w:shd w:val="clear" w:color="auto" w:fill="D9D9D9" w:themeFill="background1" w:themeFillShade="D9"/>
          </w:tcPr>
          <w:p w14:paraId="5F32C8EC" w14:textId="64B6253B" w:rsidR="00047AAD" w:rsidRPr="00150032" w:rsidRDefault="00047AAD" w:rsidP="00047AAD">
            <w:pPr>
              <w:jc w:val="center"/>
              <w:rPr>
                <w:rFonts w:ascii="Times New Roman" w:eastAsia="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7E2E6032" w14:textId="77777777" w:rsidTr="00397D48">
        <w:tc>
          <w:tcPr>
            <w:tcW w:w="846" w:type="dxa"/>
            <w:vMerge/>
            <w:vAlign w:val="center"/>
          </w:tcPr>
          <w:p w14:paraId="1C880BD7" w14:textId="77777777" w:rsidR="00047AAD" w:rsidRPr="00150032" w:rsidRDefault="00047AAD" w:rsidP="00047AAD">
            <w:pPr>
              <w:jc w:val="center"/>
              <w:rPr>
                <w:rFonts w:ascii="Times New Roman" w:hAnsi="Times New Roman"/>
                <w:sz w:val="24"/>
                <w:szCs w:val="24"/>
              </w:rPr>
            </w:pPr>
          </w:p>
        </w:tc>
        <w:tc>
          <w:tcPr>
            <w:tcW w:w="2512" w:type="dxa"/>
            <w:vMerge/>
            <w:vAlign w:val="center"/>
          </w:tcPr>
          <w:p w14:paraId="2A3AE783" w14:textId="77777777" w:rsidR="00047AAD" w:rsidRPr="00150032" w:rsidRDefault="00047AAD" w:rsidP="00047AAD">
            <w:pPr>
              <w:rPr>
                <w:rFonts w:ascii="Times New Roman" w:hAnsi="Times New Roman"/>
                <w:sz w:val="24"/>
                <w:szCs w:val="24"/>
              </w:rPr>
            </w:pPr>
          </w:p>
        </w:tc>
        <w:tc>
          <w:tcPr>
            <w:tcW w:w="7552" w:type="dxa"/>
            <w:vAlign w:val="center"/>
          </w:tcPr>
          <w:p w14:paraId="30D04D1B" w14:textId="77777777" w:rsidR="00047AAD" w:rsidRPr="00FD2771" w:rsidRDefault="00047AAD" w:rsidP="00047AAD">
            <w:pPr>
              <w:rPr>
                <w:rFonts w:ascii="Times New Roman" w:eastAsia="Times New Roman" w:hAnsi="Times New Roman"/>
                <w:sz w:val="24"/>
                <w:szCs w:val="24"/>
              </w:rPr>
            </w:pPr>
            <w:r w:rsidRPr="00FD2771">
              <w:rPr>
                <w:rFonts w:ascii="Times New Roman" w:eastAsia="Times New Roman" w:hAnsi="Times New Roman"/>
                <w:sz w:val="24"/>
                <w:szCs w:val="24"/>
              </w:rPr>
              <w:t>24.2 Vairo padėties reguliavimas pagal aukštį ir/ar ilgį.</w:t>
            </w:r>
          </w:p>
        </w:tc>
        <w:tc>
          <w:tcPr>
            <w:tcW w:w="3827" w:type="dxa"/>
            <w:shd w:val="clear" w:color="auto" w:fill="D9D9D9" w:themeFill="background1" w:themeFillShade="D9"/>
          </w:tcPr>
          <w:p w14:paraId="422AC758" w14:textId="54FF61A8" w:rsidR="00047AAD" w:rsidRPr="00150032" w:rsidRDefault="00047AAD" w:rsidP="00047AAD">
            <w:pPr>
              <w:jc w:val="center"/>
              <w:rPr>
                <w:rFonts w:ascii="Times New Roman" w:eastAsia="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6B8AD6D3" w14:textId="77777777" w:rsidTr="00397D48">
        <w:tc>
          <w:tcPr>
            <w:tcW w:w="846" w:type="dxa"/>
            <w:vAlign w:val="center"/>
          </w:tcPr>
          <w:p w14:paraId="542D4736" w14:textId="0AC436D4" w:rsidR="00047AAD" w:rsidRPr="00150032" w:rsidRDefault="00047AAD" w:rsidP="00047AAD">
            <w:pPr>
              <w:jc w:val="center"/>
              <w:rPr>
                <w:rFonts w:ascii="Times New Roman" w:eastAsia="Times New Roman" w:hAnsi="Times New Roman"/>
                <w:sz w:val="24"/>
                <w:szCs w:val="24"/>
              </w:rPr>
            </w:pPr>
            <w:r w:rsidRPr="00150032">
              <w:rPr>
                <w:rFonts w:ascii="Times New Roman" w:eastAsia="Times New Roman" w:hAnsi="Times New Roman"/>
                <w:sz w:val="24"/>
                <w:szCs w:val="24"/>
              </w:rPr>
              <w:t>2</w:t>
            </w:r>
            <w:r>
              <w:rPr>
                <w:rFonts w:ascii="Times New Roman" w:eastAsia="Times New Roman" w:hAnsi="Times New Roman"/>
                <w:sz w:val="24"/>
                <w:szCs w:val="24"/>
              </w:rPr>
              <w:t>2</w:t>
            </w:r>
            <w:r w:rsidRPr="00150032">
              <w:rPr>
                <w:rFonts w:ascii="Times New Roman" w:eastAsia="Times New Roman" w:hAnsi="Times New Roman"/>
                <w:sz w:val="24"/>
                <w:szCs w:val="24"/>
              </w:rPr>
              <w:t>.</w:t>
            </w:r>
          </w:p>
        </w:tc>
        <w:tc>
          <w:tcPr>
            <w:tcW w:w="2512" w:type="dxa"/>
            <w:vAlign w:val="center"/>
          </w:tcPr>
          <w:p w14:paraId="6811D5EE" w14:textId="77777777" w:rsidR="00047AAD" w:rsidRPr="00150032" w:rsidRDefault="00047AAD" w:rsidP="00047AAD">
            <w:pPr>
              <w:rPr>
                <w:rFonts w:ascii="Times New Roman" w:hAnsi="Times New Roman"/>
                <w:sz w:val="24"/>
                <w:szCs w:val="24"/>
              </w:rPr>
            </w:pPr>
            <w:r w:rsidRPr="00150032">
              <w:rPr>
                <w:rFonts w:ascii="Times New Roman" w:eastAsia="Times New Roman" w:hAnsi="Times New Roman"/>
                <w:sz w:val="24"/>
                <w:szCs w:val="24"/>
              </w:rPr>
              <w:t>Audiosistema</w:t>
            </w:r>
          </w:p>
        </w:tc>
        <w:tc>
          <w:tcPr>
            <w:tcW w:w="7552" w:type="dxa"/>
            <w:vAlign w:val="center"/>
          </w:tcPr>
          <w:p w14:paraId="0F48FA35" w14:textId="77777777" w:rsidR="00047AAD" w:rsidRPr="00150032" w:rsidRDefault="00047AAD" w:rsidP="00047AAD">
            <w:pPr>
              <w:suppressAutoHyphens/>
              <w:autoSpaceDN w:val="0"/>
              <w:rPr>
                <w:rFonts w:ascii="Times New Roman" w:eastAsia="Times New Roman" w:hAnsi="Times New Roman"/>
                <w:b/>
                <w:sz w:val="24"/>
                <w:szCs w:val="24"/>
                <w:lang w:eastAsia="en-US"/>
              </w:rPr>
            </w:pPr>
            <w:r w:rsidRPr="00150032">
              <w:rPr>
                <w:rFonts w:ascii="Times New Roman" w:eastAsia="Times New Roman" w:hAnsi="Times New Roman"/>
                <w:sz w:val="24"/>
                <w:szCs w:val="24"/>
              </w:rPr>
              <w:t>Radijo imtuvas – gamintojo numatyta akustinė sistema.</w:t>
            </w:r>
          </w:p>
        </w:tc>
        <w:tc>
          <w:tcPr>
            <w:tcW w:w="3827" w:type="dxa"/>
            <w:shd w:val="clear" w:color="auto" w:fill="D9D9D9" w:themeFill="background1" w:themeFillShade="D9"/>
          </w:tcPr>
          <w:p w14:paraId="7DB3888F" w14:textId="444D24D0" w:rsidR="00047AAD" w:rsidRPr="00150032" w:rsidRDefault="00047AAD" w:rsidP="00047AAD">
            <w:pPr>
              <w:suppressAutoHyphens/>
              <w:autoSpaceDN w:val="0"/>
              <w:jc w:val="center"/>
              <w:rPr>
                <w:rFonts w:ascii="Times New Roman" w:eastAsia="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668F8578" w14:textId="77777777" w:rsidTr="00397D48">
        <w:tc>
          <w:tcPr>
            <w:tcW w:w="846" w:type="dxa"/>
            <w:vAlign w:val="center"/>
          </w:tcPr>
          <w:p w14:paraId="486046AD" w14:textId="2F2EA3FF" w:rsidR="00047AAD" w:rsidRPr="00FD2771" w:rsidRDefault="00047AAD" w:rsidP="00047AAD">
            <w:pPr>
              <w:jc w:val="center"/>
              <w:rPr>
                <w:rFonts w:ascii="Times New Roman" w:hAnsi="Times New Roman"/>
                <w:sz w:val="24"/>
                <w:szCs w:val="24"/>
              </w:rPr>
            </w:pPr>
            <w:r w:rsidRPr="00FD2771">
              <w:rPr>
                <w:rFonts w:ascii="Times New Roman" w:hAnsi="Times New Roman"/>
                <w:sz w:val="24"/>
                <w:szCs w:val="24"/>
              </w:rPr>
              <w:t>2</w:t>
            </w:r>
            <w:r>
              <w:rPr>
                <w:rFonts w:ascii="Times New Roman" w:hAnsi="Times New Roman"/>
                <w:sz w:val="24"/>
                <w:szCs w:val="24"/>
              </w:rPr>
              <w:t>3</w:t>
            </w:r>
            <w:r w:rsidRPr="00FD2771">
              <w:rPr>
                <w:rFonts w:ascii="Times New Roman" w:hAnsi="Times New Roman"/>
                <w:sz w:val="24"/>
                <w:szCs w:val="24"/>
              </w:rPr>
              <w:t>.</w:t>
            </w:r>
          </w:p>
        </w:tc>
        <w:tc>
          <w:tcPr>
            <w:tcW w:w="2512" w:type="dxa"/>
            <w:vAlign w:val="center"/>
          </w:tcPr>
          <w:p w14:paraId="30843596" w14:textId="2E6C4AF3" w:rsidR="00047AAD" w:rsidRPr="00FD2771" w:rsidRDefault="00047AAD" w:rsidP="00047AAD">
            <w:pPr>
              <w:rPr>
                <w:rFonts w:ascii="Times New Roman" w:hAnsi="Times New Roman"/>
                <w:sz w:val="24"/>
                <w:szCs w:val="24"/>
              </w:rPr>
            </w:pPr>
            <w:r w:rsidRPr="00FD2771">
              <w:rPr>
                <w:rFonts w:ascii="Times New Roman" w:hAnsi="Times New Roman"/>
                <w:sz w:val="24"/>
                <w:szCs w:val="24"/>
              </w:rPr>
              <w:t>Salono šildymas bei vėdinimas</w:t>
            </w:r>
          </w:p>
        </w:tc>
        <w:tc>
          <w:tcPr>
            <w:tcW w:w="7552" w:type="dxa"/>
            <w:vAlign w:val="center"/>
          </w:tcPr>
          <w:p w14:paraId="5B08940E" w14:textId="4A59767A" w:rsidR="00047AAD" w:rsidRPr="00FD2771" w:rsidRDefault="00047AAD" w:rsidP="00047AAD">
            <w:pPr>
              <w:rPr>
                <w:rFonts w:ascii="Times New Roman" w:hAnsi="Times New Roman"/>
                <w:sz w:val="24"/>
                <w:szCs w:val="24"/>
              </w:rPr>
            </w:pPr>
            <w:r w:rsidRPr="00FD2771">
              <w:rPr>
                <w:rFonts w:ascii="Times New Roman" w:hAnsi="Times New Roman"/>
                <w:sz w:val="24"/>
                <w:szCs w:val="24"/>
              </w:rPr>
              <w:t>Automatinė oro kondicionavimo sistema bei automatinė vidinės oro cirkuliacijos sistema.</w:t>
            </w:r>
          </w:p>
        </w:tc>
        <w:tc>
          <w:tcPr>
            <w:tcW w:w="3827" w:type="dxa"/>
            <w:shd w:val="clear" w:color="auto" w:fill="D9D9D9" w:themeFill="background1" w:themeFillShade="D9"/>
          </w:tcPr>
          <w:p w14:paraId="7324D1BF" w14:textId="70E3CE45" w:rsidR="00047AAD" w:rsidRPr="00150032" w:rsidRDefault="00047AAD" w:rsidP="00047AAD">
            <w:pPr>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432F2CB0" w14:textId="77777777" w:rsidTr="00397D48">
        <w:tc>
          <w:tcPr>
            <w:tcW w:w="846" w:type="dxa"/>
            <w:vAlign w:val="center"/>
          </w:tcPr>
          <w:p w14:paraId="2B003AD1" w14:textId="26F2B127"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lastRenderedPageBreak/>
              <w:t>2</w:t>
            </w:r>
            <w:r>
              <w:rPr>
                <w:rFonts w:ascii="Times New Roman" w:hAnsi="Times New Roman"/>
                <w:sz w:val="24"/>
                <w:szCs w:val="24"/>
              </w:rPr>
              <w:t>4</w:t>
            </w:r>
            <w:r w:rsidRPr="00150032">
              <w:rPr>
                <w:rFonts w:ascii="Times New Roman" w:hAnsi="Times New Roman"/>
                <w:sz w:val="24"/>
                <w:szCs w:val="24"/>
              </w:rPr>
              <w:t>.</w:t>
            </w:r>
          </w:p>
        </w:tc>
        <w:tc>
          <w:tcPr>
            <w:tcW w:w="2512" w:type="dxa"/>
            <w:vAlign w:val="center"/>
          </w:tcPr>
          <w:p w14:paraId="42DD1ED2"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Atsarginis ratas arba gamyklinis ratų remonto komplektas</w:t>
            </w:r>
          </w:p>
        </w:tc>
        <w:tc>
          <w:tcPr>
            <w:tcW w:w="7552" w:type="dxa"/>
            <w:vAlign w:val="center"/>
          </w:tcPr>
          <w:p w14:paraId="37F42F4A" w14:textId="77777777" w:rsidR="00047AAD" w:rsidRPr="00150032" w:rsidRDefault="00047AAD" w:rsidP="00047AAD">
            <w:pPr>
              <w:suppressAutoHyphens/>
              <w:autoSpaceDN w:val="0"/>
              <w:rPr>
                <w:rFonts w:ascii="Times New Roman" w:eastAsia="Times New Roman" w:hAnsi="Times New Roman"/>
                <w:b/>
                <w:sz w:val="24"/>
                <w:szCs w:val="24"/>
                <w:lang w:eastAsia="en-US"/>
              </w:rPr>
            </w:pPr>
            <w:r w:rsidRPr="00150032">
              <w:rPr>
                <w:rFonts w:ascii="Times New Roman" w:hAnsi="Times New Roman"/>
                <w:sz w:val="24"/>
                <w:szCs w:val="24"/>
              </w:rPr>
              <w:t xml:space="preserve">Normalaus dydžio atsarginis ratas (analogiškas </w:t>
            </w:r>
            <w:r w:rsidRPr="00150032">
              <w:rPr>
                <w:rFonts w:ascii="Times New Roman" w:hAnsi="Times New Roman"/>
                <w:sz w:val="24"/>
                <w:szCs w:val="24"/>
                <w:lang w:eastAsia="en-US"/>
              </w:rPr>
              <w:t>elektromobilio</w:t>
            </w:r>
            <w:r w:rsidRPr="00150032">
              <w:rPr>
                <w:rFonts w:ascii="Times New Roman" w:hAnsi="Times New Roman"/>
                <w:sz w:val="24"/>
                <w:szCs w:val="24"/>
              </w:rPr>
              <w:t xml:space="preserve"> ratams), raktas rato nuėmimui ir kėliklis. </w:t>
            </w:r>
            <w:r w:rsidRPr="00150032">
              <w:rPr>
                <w:rFonts w:ascii="Times New Roman" w:hAnsi="Times New Roman"/>
                <w:sz w:val="24"/>
                <w:szCs w:val="24"/>
                <w:lang w:eastAsia="en-US"/>
              </w:rPr>
              <w:t xml:space="preserve"> </w:t>
            </w:r>
            <w:r w:rsidRPr="00150032">
              <w:rPr>
                <w:rFonts w:ascii="Times New Roman" w:hAnsi="Times New Roman"/>
                <w:sz w:val="24"/>
                <w:szCs w:val="24"/>
              </w:rPr>
              <w:t>Jei siūlomam modeliui gamintojas nenumato komplektavimo standartinio dydžio atsarginiu ratu, vietoj jo automobilis turi būti sukomplektuotas gamykliniu ratų remonto komplektu (oro kompresorius, specialūs klijai).</w:t>
            </w:r>
          </w:p>
        </w:tc>
        <w:tc>
          <w:tcPr>
            <w:tcW w:w="3827" w:type="dxa"/>
            <w:shd w:val="clear" w:color="auto" w:fill="D9D9D9" w:themeFill="background1" w:themeFillShade="D9"/>
          </w:tcPr>
          <w:p w14:paraId="2DC6EAEC" w14:textId="6DDE9CD8" w:rsidR="00047AAD" w:rsidRPr="00150032" w:rsidRDefault="00047AAD" w:rsidP="00047AAD">
            <w:pPr>
              <w:suppressAutoHyphens/>
              <w:autoSpaceDN w:val="0"/>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0E914231" w14:textId="77777777" w:rsidTr="00397D48">
        <w:trPr>
          <w:trHeight w:val="1136"/>
        </w:trPr>
        <w:tc>
          <w:tcPr>
            <w:tcW w:w="846" w:type="dxa"/>
            <w:vAlign w:val="center"/>
          </w:tcPr>
          <w:p w14:paraId="03D22452" w14:textId="023C7DED" w:rsidR="00047AAD" w:rsidRPr="00F72F94" w:rsidRDefault="00047AAD" w:rsidP="00047AAD">
            <w:pPr>
              <w:jc w:val="center"/>
              <w:rPr>
                <w:rFonts w:ascii="Times New Roman" w:hAnsi="Times New Roman"/>
                <w:sz w:val="24"/>
                <w:szCs w:val="24"/>
              </w:rPr>
            </w:pPr>
            <w:r w:rsidRPr="00F72F94">
              <w:rPr>
                <w:rFonts w:ascii="Times New Roman" w:hAnsi="Times New Roman"/>
                <w:sz w:val="24"/>
                <w:szCs w:val="24"/>
              </w:rPr>
              <w:t>25.</w:t>
            </w:r>
          </w:p>
        </w:tc>
        <w:tc>
          <w:tcPr>
            <w:tcW w:w="2512" w:type="dxa"/>
            <w:vAlign w:val="center"/>
          </w:tcPr>
          <w:p w14:paraId="1B0D843D" w14:textId="77777777" w:rsidR="00047AAD" w:rsidRPr="00F72F94" w:rsidRDefault="00047AAD" w:rsidP="00047AAD">
            <w:pPr>
              <w:rPr>
                <w:rFonts w:ascii="Times New Roman" w:hAnsi="Times New Roman"/>
                <w:sz w:val="24"/>
                <w:szCs w:val="24"/>
              </w:rPr>
            </w:pPr>
            <w:r w:rsidRPr="00F72F94">
              <w:rPr>
                <w:rFonts w:ascii="Times New Roman" w:hAnsi="Times New Roman"/>
                <w:sz w:val="24"/>
                <w:szCs w:val="24"/>
              </w:rPr>
              <w:t>Padangos</w:t>
            </w:r>
          </w:p>
          <w:p w14:paraId="2FC82319" w14:textId="1C2DFD34" w:rsidR="00047AAD" w:rsidRPr="00F72F94" w:rsidRDefault="00047AAD" w:rsidP="00047AAD">
            <w:pPr>
              <w:rPr>
                <w:rFonts w:ascii="Times New Roman" w:hAnsi="Times New Roman"/>
                <w:sz w:val="24"/>
                <w:szCs w:val="24"/>
              </w:rPr>
            </w:pPr>
          </w:p>
        </w:tc>
        <w:tc>
          <w:tcPr>
            <w:tcW w:w="7552" w:type="dxa"/>
          </w:tcPr>
          <w:p w14:paraId="2BF75099" w14:textId="4BBA169D" w:rsidR="00F72F94" w:rsidRPr="00F72F94" w:rsidRDefault="00500773" w:rsidP="00F72F94">
            <w:pPr>
              <w:autoSpaceDE w:val="0"/>
              <w:autoSpaceDN w:val="0"/>
              <w:adjustRightInd w:val="0"/>
              <w:rPr>
                <w:rFonts w:ascii="Times New Roman" w:hAnsi="Times New Roman"/>
                <w:sz w:val="24"/>
                <w:szCs w:val="24"/>
              </w:rPr>
            </w:pPr>
            <w:r>
              <w:rPr>
                <w:rFonts w:ascii="Times New Roman" w:eastAsia="Times New Roman" w:hAnsi="Times New Roman"/>
                <w:sz w:val="24"/>
                <w:szCs w:val="24"/>
                <w:lang w:eastAsia="en-US"/>
              </w:rPr>
              <w:t>Elektromobilio</w:t>
            </w:r>
            <w:bookmarkStart w:id="1" w:name="_GoBack"/>
            <w:bookmarkEnd w:id="1"/>
            <w:r w:rsidRPr="00500773">
              <w:rPr>
                <w:rFonts w:ascii="Times New Roman" w:eastAsia="Times New Roman" w:hAnsi="Times New Roman"/>
                <w:sz w:val="24"/>
                <w:szCs w:val="24"/>
                <w:lang w:eastAsia="en-US"/>
              </w:rPr>
              <w:t xml:space="preserve"> padangos turi atitikti aukščiausios klasės padangoms taikomus išorinio riedėjimo triukšmo reikalavimus ir dviejų aukščiausių klasių padangoms taikomą riedėjimo varžos koeficientą (darantį įtaką ir energijos vartojimo efektyvumui), nustatytą 2020 m. gegužės 25 d. Europos Parlamento ir Tarybos reglamente (ES) 2020/740 </w:t>
            </w:r>
            <w:r w:rsidRPr="00500773">
              <w:rPr>
                <w:rFonts w:ascii="Times New Roman" w:eastAsia="Times New Roman" w:hAnsi="Times New Roman"/>
                <w:color w:val="333333"/>
                <w:sz w:val="24"/>
                <w:szCs w:val="24"/>
                <w:shd w:val="clear" w:color="auto" w:fill="FFFFFF"/>
                <w:lang w:eastAsia="en-US"/>
              </w:rPr>
              <w:t>dėl padangų ženklinimo atsižvelgiant į degalų naudojimo efektyvumą ir kitus parametrus, kuriuo iš dalies keičiamas Reglamentas (ES) 2017/1369 ir panaikinamas Reglamentas (EB) Nr. 1222/2009</w:t>
            </w:r>
            <w:r w:rsidRPr="00500773">
              <w:rPr>
                <w:rFonts w:ascii="Times New Roman" w:eastAsia="Times New Roman" w:hAnsi="Times New Roman"/>
                <w:sz w:val="24"/>
                <w:szCs w:val="24"/>
                <w:lang w:eastAsia="en-US"/>
              </w:rPr>
              <w:t>, kurį taip pat galima patikrinti Europos gaminių energijos vartojimo efektyvumo ženklinimo duomenų bazėje (EPREL).</w:t>
            </w:r>
          </w:p>
        </w:tc>
        <w:tc>
          <w:tcPr>
            <w:tcW w:w="3827" w:type="dxa"/>
            <w:shd w:val="clear" w:color="auto" w:fill="D9D9D9" w:themeFill="background1" w:themeFillShade="D9"/>
          </w:tcPr>
          <w:p w14:paraId="49DBC13E" w14:textId="1033EA9B" w:rsidR="00047AAD" w:rsidRPr="00150032" w:rsidRDefault="00047AAD" w:rsidP="00047AAD">
            <w:pPr>
              <w:suppressAutoHyphens/>
              <w:autoSpaceDN w:val="0"/>
              <w:jc w:val="center"/>
              <w:rPr>
                <w:rFonts w:ascii="Times New Roman" w:hAnsi="Times New Roman"/>
                <w:sz w:val="24"/>
                <w:szCs w:val="24"/>
              </w:rPr>
            </w:pPr>
            <w:r w:rsidRPr="00F72F94">
              <w:rPr>
                <w:rFonts w:ascii="Times New Roman" w:hAnsi="Times New Roman"/>
                <w:color w:val="000000" w:themeColor="text1"/>
                <w:sz w:val="24"/>
                <w:szCs w:val="24"/>
                <w:lang w:eastAsia="en-US"/>
              </w:rPr>
              <w:t>Nepildoma*</w:t>
            </w:r>
          </w:p>
        </w:tc>
      </w:tr>
      <w:tr w:rsidR="00047AAD" w:rsidRPr="00150032" w14:paraId="2FC223C1" w14:textId="77777777" w:rsidTr="00397D48">
        <w:tc>
          <w:tcPr>
            <w:tcW w:w="846" w:type="dxa"/>
            <w:vAlign w:val="center"/>
          </w:tcPr>
          <w:p w14:paraId="7858FBC4" w14:textId="521927BF"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t>2</w:t>
            </w:r>
            <w:r>
              <w:rPr>
                <w:rFonts w:ascii="Times New Roman" w:hAnsi="Times New Roman"/>
                <w:sz w:val="24"/>
                <w:szCs w:val="24"/>
              </w:rPr>
              <w:t>6</w:t>
            </w:r>
            <w:r w:rsidRPr="00150032">
              <w:rPr>
                <w:rFonts w:ascii="Times New Roman" w:hAnsi="Times New Roman"/>
                <w:sz w:val="24"/>
                <w:szCs w:val="24"/>
              </w:rPr>
              <w:t>.</w:t>
            </w:r>
          </w:p>
        </w:tc>
        <w:tc>
          <w:tcPr>
            <w:tcW w:w="2512" w:type="dxa"/>
            <w:vAlign w:val="center"/>
          </w:tcPr>
          <w:p w14:paraId="08BF7EF9" w14:textId="77777777" w:rsidR="00047AAD" w:rsidRPr="009A2FF1" w:rsidRDefault="00047AAD" w:rsidP="00047AAD">
            <w:pPr>
              <w:rPr>
                <w:rFonts w:ascii="Times New Roman" w:hAnsi="Times New Roman"/>
                <w:sz w:val="24"/>
                <w:szCs w:val="24"/>
              </w:rPr>
            </w:pPr>
            <w:r w:rsidRPr="009A2FF1">
              <w:rPr>
                <w:rFonts w:ascii="Times New Roman" w:hAnsi="Times New Roman"/>
                <w:sz w:val="24"/>
                <w:szCs w:val="24"/>
              </w:rPr>
              <w:t>Papildomos sąlygos</w:t>
            </w:r>
          </w:p>
        </w:tc>
        <w:tc>
          <w:tcPr>
            <w:tcW w:w="7552" w:type="dxa"/>
            <w:vAlign w:val="center"/>
          </w:tcPr>
          <w:p w14:paraId="3576D82C" w14:textId="77777777" w:rsidR="00047AAD" w:rsidRPr="009A2FF1" w:rsidRDefault="00047AAD" w:rsidP="00047AAD">
            <w:pPr>
              <w:rPr>
                <w:rFonts w:ascii="Times New Roman" w:hAnsi="Times New Roman"/>
                <w:sz w:val="24"/>
                <w:szCs w:val="24"/>
              </w:rPr>
            </w:pPr>
            <w:r w:rsidRPr="009A2FF1">
              <w:rPr>
                <w:rFonts w:ascii="Times New Roman" w:hAnsi="Times New Roman"/>
                <w:sz w:val="24"/>
                <w:szCs w:val="24"/>
              </w:rPr>
              <w:t xml:space="preserve">Į </w:t>
            </w:r>
            <w:r w:rsidRPr="009A2FF1">
              <w:rPr>
                <w:rFonts w:ascii="Times New Roman" w:hAnsi="Times New Roman"/>
                <w:sz w:val="24"/>
                <w:szCs w:val="24"/>
                <w:lang w:eastAsia="en-US"/>
              </w:rPr>
              <w:t>elektromobil</w:t>
            </w:r>
            <w:r w:rsidRPr="009A2FF1">
              <w:rPr>
                <w:rFonts w:ascii="Times New Roman" w:hAnsi="Times New Roman"/>
                <w:sz w:val="24"/>
                <w:szCs w:val="24"/>
              </w:rPr>
              <w:t xml:space="preserve">į įdiegus </w:t>
            </w:r>
            <w:proofErr w:type="spellStart"/>
            <w:r w:rsidRPr="009A2FF1">
              <w:rPr>
                <w:rFonts w:ascii="Times New Roman" w:hAnsi="Times New Roman"/>
                <w:sz w:val="24"/>
                <w:szCs w:val="24"/>
              </w:rPr>
              <w:t>telemetrinę</w:t>
            </w:r>
            <w:proofErr w:type="spellEnd"/>
            <w:r w:rsidRPr="009A2FF1">
              <w:rPr>
                <w:rFonts w:ascii="Times New Roman" w:hAnsi="Times New Roman"/>
                <w:sz w:val="24"/>
                <w:szCs w:val="24"/>
              </w:rPr>
              <w:t xml:space="preserve"> kontrolės sistemą, ji nepanaikina ir neapriboja automobilio garantijos.</w:t>
            </w:r>
          </w:p>
        </w:tc>
        <w:tc>
          <w:tcPr>
            <w:tcW w:w="3827" w:type="dxa"/>
            <w:shd w:val="clear" w:color="auto" w:fill="D9D9D9" w:themeFill="background1" w:themeFillShade="D9"/>
          </w:tcPr>
          <w:p w14:paraId="2B4FCEED" w14:textId="44DBE09F" w:rsidR="00047AAD" w:rsidRPr="00150032" w:rsidRDefault="00047AAD" w:rsidP="00047AAD">
            <w:pPr>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3C4F4AD0" w14:textId="77777777" w:rsidTr="00DC2979">
        <w:tc>
          <w:tcPr>
            <w:tcW w:w="846" w:type="dxa"/>
            <w:vAlign w:val="center"/>
          </w:tcPr>
          <w:p w14:paraId="022AF953" w14:textId="333CC4CF" w:rsidR="00047AAD" w:rsidRPr="00120EE9" w:rsidRDefault="00047AAD" w:rsidP="00047AAD">
            <w:pPr>
              <w:jc w:val="center"/>
              <w:rPr>
                <w:rFonts w:ascii="Times New Roman" w:hAnsi="Times New Roman"/>
                <w:sz w:val="24"/>
                <w:szCs w:val="24"/>
              </w:rPr>
            </w:pPr>
            <w:r w:rsidRPr="00120EE9">
              <w:rPr>
                <w:rFonts w:ascii="Times New Roman" w:hAnsi="Times New Roman"/>
                <w:sz w:val="24"/>
                <w:szCs w:val="24"/>
              </w:rPr>
              <w:t>27</w:t>
            </w:r>
          </w:p>
        </w:tc>
        <w:tc>
          <w:tcPr>
            <w:tcW w:w="2512" w:type="dxa"/>
            <w:vAlign w:val="center"/>
          </w:tcPr>
          <w:p w14:paraId="45AB98B4" w14:textId="77777777" w:rsidR="00047AAD" w:rsidRPr="00120EE9" w:rsidRDefault="00047AAD" w:rsidP="00047AAD">
            <w:pPr>
              <w:rPr>
                <w:rFonts w:ascii="Times New Roman" w:hAnsi="Times New Roman"/>
                <w:sz w:val="24"/>
                <w:szCs w:val="24"/>
                <w:lang w:eastAsia="en-US"/>
              </w:rPr>
            </w:pPr>
            <w:r w:rsidRPr="00120EE9">
              <w:rPr>
                <w:rFonts w:ascii="Times New Roman" w:hAnsi="Times New Roman"/>
                <w:sz w:val="24"/>
                <w:szCs w:val="24"/>
                <w:lang w:eastAsia="en-US"/>
              </w:rPr>
              <w:t>Elektromobil</w:t>
            </w:r>
            <w:r w:rsidRPr="00120EE9">
              <w:rPr>
                <w:rFonts w:ascii="Times New Roman" w:hAnsi="Times New Roman"/>
                <w:sz w:val="24"/>
                <w:szCs w:val="24"/>
              </w:rPr>
              <w:t>io garantija</w:t>
            </w:r>
          </w:p>
        </w:tc>
        <w:tc>
          <w:tcPr>
            <w:tcW w:w="7552" w:type="dxa"/>
            <w:vAlign w:val="center"/>
          </w:tcPr>
          <w:p w14:paraId="630E0A08" w14:textId="77777777" w:rsidR="00047AAD" w:rsidRPr="00120EE9" w:rsidRDefault="00047AAD" w:rsidP="00047AAD">
            <w:pPr>
              <w:contextualSpacing/>
              <w:rPr>
                <w:rFonts w:ascii="Times New Roman" w:hAnsi="Times New Roman"/>
                <w:kern w:val="2"/>
                <w:sz w:val="24"/>
                <w:szCs w:val="24"/>
                <w:shd w:val="clear" w:color="auto" w:fill="FAFAFA"/>
                <w:lang w:eastAsia="en-US"/>
                <w14:ligatures w14:val="standardContextual"/>
              </w:rPr>
            </w:pPr>
            <w:r w:rsidRPr="00120EE9">
              <w:rPr>
                <w:rFonts w:ascii="Times New Roman" w:hAnsi="Times New Roman"/>
                <w:sz w:val="24"/>
                <w:szCs w:val="24"/>
                <w:lang w:eastAsia="en-US"/>
              </w:rPr>
              <w:t xml:space="preserve"> </w:t>
            </w:r>
            <w:r w:rsidRPr="00120EE9">
              <w:rPr>
                <w:rFonts w:ascii="Times New Roman" w:hAnsi="Times New Roman"/>
                <w:kern w:val="2"/>
                <w:sz w:val="24"/>
                <w:szCs w:val="24"/>
                <w:shd w:val="clear" w:color="auto" w:fill="FAFAFA"/>
                <w:lang w:eastAsia="en-US"/>
                <w14:ligatures w14:val="standardContextual"/>
              </w:rPr>
              <w:t xml:space="preserve">Garantinis laikotarpis skaičiuojamas nuo transporto priemonės perdavimo-priėmimo akto pasirašymo dienos: </w:t>
            </w:r>
          </w:p>
          <w:p w14:paraId="3CA6EF36" w14:textId="23EB975D" w:rsidR="00047AAD" w:rsidRPr="00120EE9" w:rsidRDefault="00047AAD" w:rsidP="00047AAD">
            <w:pPr>
              <w:spacing w:after="160"/>
              <w:contextualSpacing/>
              <w:rPr>
                <w:rFonts w:ascii="Times New Roman" w:hAnsi="Times New Roman"/>
                <w:sz w:val="24"/>
                <w:szCs w:val="24"/>
                <w:lang w:eastAsia="en-US"/>
              </w:rPr>
            </w:pPr>
            <w:r w:rsidRPr="00120EE9">
              <w:rPr>
                <w:rFonts w:ascii="Times New Roman" w:hAnsi="Times New Roman"/>
                <w:kern w:val="2"/>
                <w:sz w:val="24"/>
                <w:szCs w:val="24"/>
                <w:shd w:val="clear" w:color="auto" w:fill="FAFAFA"/>
                <w:lang w:eastAsia="en-US"/>
                <w14:ligatures w14:val="standardContextual"/>
              </w:rPr>
              <w:t>- e</w:t>
            </w:r>
            <w:r w:rsidRPr="00120EE9">
              <w:rPr>
                <w:rFonts w:ascii="Times New Roman" w:hAnsi="Times New Roman"/>
                <w:sz w:val="24"/>
                <w:szCs w:val="24"/>
                <w:lang w:eastAsia="en-US"/>
              </w:rPr>
              <w:t>lektromobil</w:t>
            </w:r>
            <w:r w:rsidRPr="00120EE9">
              <w:rPr>
                <w:rFonts w:ascii="Times New Roman" w:hAnsi="Times New Roman"/>
                <w:sz w:val="24"/>
                <w:szCs w:val="24"/>
              </w:rPr>
              <w:t xml:space="preserve">iui </w:t>
            </w:r>
            <w:r w:rsidRPr="00120EE9">
              <w:rPr>
                <w:rFonts w:ascii="Times New Roman" w:hAnsi="Times New Roman"/>
                <w:kern w:val="2"/>
                <w:sz w:val="24"/>
                <w:szCs w:val="24"/>
                <w:shd w:val="clear" w:color="auto" w:fill="FAFAFA"/>
                <w:lang w:eastAsia="en-US"/>
                <w14:ligatures w14:val="standardContextual"/>
              </w:rPr>
              <w:t xml:space="preserve">– </w:t>
            </w:r>
            <w:r w:rsidRPr="00120EE9">
              <w:rPr>
                <w:rFonts w:ascii="Times New Roman" w:hAnsi="Times New Roman"/>
                <w:sz w:val="24"/>
                <w:szCs w:val="24"/>
                <w:lang w:eastAsia="en-US"/>
              </w:rPr>
              <w:t>ne mažiau kaip 36 (trisdešimt šešių) mėnesių garantija arba ne mažiau kaip 100 000 km ridos, priklausomai nuo to, kas įvyks anksčiau (</w:t>
            </w:r>
            <w:r w:rsidRPr="00120EE9">
              <w:rPr>
                <w:rFonts w:ascii="Times New Roman" w:hAnsi="Times New Roman"/>
                <w:kern w:val="2"/>
                <w:sz w:val="24"/>
                <w:szCs w:val="24"/>
                <w:shd w:val="clear" w:color="auto" w:fill="FAFAFA"/>
                <w:lang w:eastAsia="en-US"/>
                <w14:ligatures w14:val="standardContextual"/>
              </w:rPr>
              <w:t>garantija taikoma visai siūlomai transporto priemonei, įskaitant perdirbtus ar įmontuotus įrenginius ar jų dalis).</w:t>
            </w:r>
          </w:p>
        </w:tc>
        <w:tc>
          <w:tcPr>
            <w:tcW w:w="3827" w:type="dxa"/>
            <w:shd w:val="clear" w:color="auto" w:fill="auto"/>
          </w:tcPr>
          <w:p w14:paraId="5CC50294" w14:textId="77777777" w:rsidR="00DC2979" w:rsidRDefault="00DC2979" w:rsidP="00DC2979">
            <w:pPr>
              <w:spacing w:line="256" w:lineRule="auto"/>
              <w:jc w:val="center"/>
              <w:rPr>
                <w:rFonts w:ascii="Times New Roman" w:hAnsi="Times New Roman"/>
                <w:sz w:val="24"/>
                <w:szCs w:val="24"/>
                <w:lang w:eastAsia="en-US"/>
              </w:rPr>
            </w:pPr>
            <w:r w:rsidRPr="00120EE9">
              <w:rPr>
                <w:rFonts w:ascii="Times New Roman" w:eastAsia="Times New Roman" w:hAnsi="Times New Roman"/>
                <w:bCs/>
                <w:i/>
                <w:sz w:val="24"/>
                <w:szCs w:val="24"/>
                <w:lang w:eastAsia="en-US"/>
              </w:rPr>
              <w:t>***Konkretūs duomenys</w:t>
            </w:r>
          </w:p>
          <w:p w14:paraId="6B33C667" w14:textId="5BE3F115" w:rsidR="00047AAD" w:rsidRPr="00150032" w:rsidRDefault="00047AAD" w:rsidP="00047AAD">
            <w:pPr>
              <w:suppressAutoHyphens/>
              <w:autoSpaceDN w:val="0"/>
              <w:jc w:val="center"/>
              <w:rPr>
                <w:rFonts w:ascii="Times New Roman" w:eastAsia="Times New Roman" w:hAnsi="Times New Roman"/>
                <w:bCs/>
                <w:i/>
                <w:sz w:val="24"/>
                <w:szCs w:val="24"/>
                <w:lang w:eastAsia="en-US"/>
              </w:rPr>
            </w:pPr>
          </w:p>
        </w:tc>
      </w:tr>
      <w:tr w:rsidR="00047AAD" w:rsidRPr="00150032" w14:paraId="0064CBB1" w14:textId="77777777" w:rsidTr="00397D48">
        <w:tc>
          <w:tcPr>
            <w:tcW w:w="846" w:type="dxa"/>
            <w:vAlign w:val="center"/>
          </w:tcPr>
          <w:p w14:paraId="48F5EEE5" w14:textId="38896B8D" w:rsidR="00047AAD" w:rsidRPr="00150032" w:rsidRDefault="00047AAD" w:rsidP="00047AAD">
            <w:pPr>
              <w:jc w:val="center"/>
              <w:rPr>
                <w:rFonts w:ascii="Times New Roman" w:hAnsi="Times New Roman"/>
                <w:sz w:val="24"/>
                <w:szCs w:val="24"/>
              </w:rPr>
            </w:pPr>
            <w:r>
              <w:rPr>
                <w:rFonts w:ascii="Times New Roman" w:hAnsi="Times New Roman"/>
                <w:sz w:val="24"/>
                <w:szCs w:val="24"/>
              </w:rPr>
              <w:t>28</w:t>
            </w:r>
            <w:r w:rsidRPr="00150032">
              <w:rPr>
                <w:rFonts w:ascii="Times New Roman" w:hAnsi="Times New Roman"/>
                <w:sz w:val="24"/>
                <w:szCs w:val="24"/>
              </w:rPr>
              <w:t>.</w:t>
            </w:r>
          </w:p>
        </w:tc>
        <w:tc>
          <w:tcPr>
            <w:tcW w:w="2512" w:type="dxa"/>
            <w:vAlign w:val="center"/>
          </w:tcPr>
          <w:p w14:paraId="1DDA9F29"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Naudojimo instrukcija</w:t>
            </w:r>
            <w:r w:rsidRPr="00150032">
              <w:rPr>
                <w:rFonts w:ascii="Times New Roman" w:hAnsi="Times New Roman"/>
                <w:sz w:val="24"/>
                <w:szCs w:val="24"/>
              </w:rPr>
              <w:tab/>
            </w:r>
          </w:p>
        </w:tc>
        <w:tc>
          <w:tcPr>
            <w:tcW w:w="7552" w:type="dxa"/>
            <w:vAlign w:val="center"/>
          </w:tcPr>
          <w:p w14:paraId="6718A4CF" w14:textId="0043458D" w:rsidR="00047AAD" w:rsidRPr="00150032" w:rsidRDefault="00047AAD" w:rsidP="00047AAD">
            <w:pPr>
              <w:suppressAutoHyphens/>
              <w:autoSpaceDN w:val="0"/>
              <w:rPr>
                <w:rFonts w:ascii="Times New Roman" w:eastAsia="Times New Roman" w:hAnsi="Times New Roman"/>
                <w:b/>
                <w:sz w:val="24"/>
                <w:szCs w:val="24"/>
                <w:lang w:eastAsia="en-US"/>
              </w:rPr>
            </w:pPr>
            <w:r w:rsidRPr="00150032">
              <w:rPr>
                <w:rFonts w:ascii="Times New Roman" w:hAnsi="Times New Roman"/>
                <w:sz w:val="24"/>
                <w:szCs w:val="24"/>
                <w:lang w:eastAsia="en-US"/>
              </w:rPr>
              <w:t>Elektromobilyje turi būti naudojimo instrukcijos knygelė lietuvių kalba arba bet kuria kita ES kalba (gali būti elektroninė forma), kurioje turi būti nurodyta elektromobilio garantinio aptarnavimo atlikėjų adresai ir telefonų numeriai bei atliekamų garantinių aptarnavimų periodiškumas. Jeigu naudojimo instrukcija pateikiama bet kuria kita ES kalba, tiekėjas turi pridėti vertimą į lietuvių kalbą.</w:t>
            </w:r>
            <w:r w:rsidRPr="00150032">
              <w:rPr>
                <w:rFonts w:ascii="Times New Roman" w:hAnsi="Times New Roman"/>
                <w:sz w:val="24"/>
                <w:szCs w:val="24"/>
              </w:rPr>
              <w:t>.</w:t>
            </w:r>
          </w:p>
        </w:tc>
        <w:tc>
          <w:tcPr>
            <w:tcW w:w="3827" w:type="dxa"/>
            <w:shd w:val="clear" w:color="auto" w:fill="D9D9D9" w:themeFill="background1" w:themeFillShade="D9"/>
          </w:tcPr>
          <w:p w14:paraId="37778CE4" w14:textId="29193941" w:rsidR="00047AAD" w:rsidRPr="00150032" w:rsidRDefault="00047AAD" w:rsidP="00047AAD">
            <w:pPr>
              <w:suppressAutoHyphens/>
              <w:autoSpaceDN w:val="0"/>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73EDC484" w14:textId="77777777" w:rsidTr="00397D48">
        <w:tc>
          <w:tcPr>
            <w:tcW w:w="846" w:type="dxa"/>
            <w:vAlign w:val="center"/>
          </w:tcPr>
          <w:p w14:paraId="35E6F601" w14:textId="0EB07025" w:rsidR="00047AAD" w:rsidRPr="00150032" w:rsidRDefault="00047AAD" w:rsidP="00047AAD">
            <w:pPr>
              <w:jc w:val="center"/>
              <w:rPr>
                <w:rFonts w:ascii="Times New Roman" w:hAnsi="Times New Roman"/>
                <w:sz w:val="24"/>
                <w:szCs w:val="24"/>
              </w:rPr>
            </w:pPr>
            <w:r>
              <w:rPr>
                <w:rFonts w:ascii="Times New Roman" w:hAnsi="Times New Roman"/>
                <w:sz w:val="24"/>
                <w:szCs w:val="24"/>
              </w:rPr>
              <w:t>29</w:t>
            </w:r>
            <w:r w:rsidRPr="00150032">
              <w:rPr>
                <w:rFonts w:ascii="Times New Roman" w:hAnsi="Times New Roman"/>
                <w:sz w:val="24"/>
                <w:szCs w:val="24"/>
              </w:rPr>
              <w:t>.</w:t>
            </w:r>
          </w:p>
        </w:tc>
        <w:tc>
          <w:tcPr>
            <w:tcW w:w="2512" w:type="dxa"/>
            <w:vAlign w:val="center"/>
          </w:tcPr>
          <w:p w14:paraId="787860C0"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Techninė priežiūra</w:t>
            </w:r>
          </w:p>
        </w:tc>
        <w:tc>
          <w:tcPr>
            <w:tcW w:w="7552" w:type="dxa"/>
            <w:vAlign w:val="center"/>
          </w:tcPr>
          <w:p w14:paraId="07D25335" w14:textId="419E593E" w:rsidR="00047AAD" w:rsidRPr="00150032" w:rsidRDefault="00047AAD" w:rsidP="00047AAD">
            <w:pPr>
              <w:suppressAutoHyphens/>
              <w:autoSpaceDN w:val="0"/>
              <w:rPr>
                <w:rFonts w:ascii="Times New Roman" w:hAnsi="Times New Roman"/>
                <w:sz w:val="24"/>
                <w:szCs w:val="24"/>
              </w:rPr>
            </w:pPr>
            <w:r w:rsidRPr="00150032">
              <w:rPr>
                <w:rFonts w:ascii="Times New Roman" w:hAnsi="Times New Roman"/>
                <w:sz w:val="24"/>
                <w:szCs w:val="24"/>
              </w:rPr>
              <w:t xml:space="preserve">Užtikrinti </w:t>
            </w:r>
            <w:r w:rsidRPr="00150032">
              <w:rPr>
                <w:rFonts w:ascii="Times New Roman" w:hAnsi="Times New Roman"/>
                <w:sz w:val="24"/>
                <w:szCs w:val="24"/>
                <w:lang w:eastAsia="en-US"/>
              </w:rPr>
              <w:t>elektromobil</w:t>
            </w:r>
            <w:r w:rsidRPr="00150032">
              <w:rPr>
                <w:rFonts w:ascii="Times New Roman" w:hAnsi="Times New Roman"/>
                <w:sz w:val="24"/>
                <w:szCs w:val="24"/>
              </w:rPr>
              <w:t xml:space="preserve">io gamintojo numatytą techninę priežiūrą automobilių techninės priežiūros dirbtuvėse ne toliau nei 100 (vienas šimtas) km nuo </w:t>
            </w:r>
            <w:r>
              <w:rPr>
                <w:rFonts w:ascii="Times New Roman" w:hAnsi="Times New Roman"/>
                <w:sz w:val="24"/>
                <w:szCs w:val="24"/>
              </w:rPr>
              <w:t>Kęstučio a. 3,</w:t>
            </w:r>
            <w:r w:rsidRPr="00150032">
              <w:rPr>
                <w:rFonts w:ascii="Times New Roman" w:hAnsi="Times New Roman"/>
                <w:sz w:val="24"/>
                <w:szCs w:val="24"/>
              </w:rPr>
              <w:t>Ukmergės miest</w:t>
            </w:r>
            <w:r>
              <w:rPr>
                <w:rFonts w:ascii="Times New Roman" w:hAnsi="Times New Roman"/>
                <w:sz w:val="24"/>
                <w:szCs w:val="24"/>
              </w:rPr>
              <w:t>e</w:t>
            </w:r>
            <w:r w:rsidRPr="00150032">
              <w:rPr>
                <w:rFonts w:ascii="Times New Roman" w:hAnsi="Times New Roman"/>
                <w:sz w:val="24"/>
                <w:szCs w:val="24"/>
              </w:rPr>
              <w:t xml:space="preserve">. </w:t>
            </w:r>
          </w:p>
          <w:p w14:paraId="3D248C8D" w14:textId="531497AE" w:rsidR="00047AAD" w:rsidRPr="00150032" w:rsidRDefault="00047AAD" w:rsidP="00047AAD">
            <w:pPr>
              <w:suppressAutoHyphens/>
              <w:autoSpaceDN w:val="0"/>
              <w:rPr>
                <w:rFonts w:ascii="Times New Roman" w:hAnsi="Times New Roman"/>
                <w:sz w:val="24"/>
                <w:szCs w:val="24"/>
              </w:rPr>
            </w:pPr>
            <w:r w:rsidRPr="00150032">
              <w:rPr>
                <w:rFonts w:ascii="Times New Roman" w:hAnsi="Times New Roman"/>
                <w:sz w:val="24"/>
                <w:szCs w:val="24"/>
              </w:rPr>
              <w:lastRenderedPageBreak/>
              <w:t xml:space="preserve">Jei tiekėjo siūlomas techninio aptarnavimo centras yra toliau kaip 100 (vienas šimtas) km nuo </w:t>
            </w:r>
            <w:r w:rsidRPr="004B6B7F">
              <w:rPr>
                <w:rFonts w:ascii="Times New Roman" w:hAnsi="Times New Roman"/>
                <w:sz w:val="24"/>
                <w:szCs w:val="24"/>
              </w:rPr>
              <w:t>Kęstučio a. 3,Ukmergės mieste</w:t>
            </w:r>
            <w:r w:rsidRPr="00150032">
              <w:rPr>
                <w:rFonts w:ascii="Times New Roman" w:hAnsi="Times New Roman"/>
                <w:sz w:val="24"/>
                <w:szCs w:val="24"/>
              </w:rPr>
              <w:t>, transporto priemonę apžiūrai į tokį centrą tiekėjas turi pristatyti / grąžinti savo lėšomis.</w:t>
            </w:r>
          </w:p>
        </w:tc>
        <w:tc>
          <w:tcPr>
            <w:tcW w:w="3827" w:type="dxa"/>
            <w:shd w:val="clear" w:color="auto" w:fill="D9D9D9" w:themeFill="background1" w:themeFillShade="D9"/>
          </w:tcPr>
          <w:p w14:paraId="3E30DF28" w14:textId="3322038B" w:rsidR="00047AAD" w:rsidRPr="00150032" w:rsidRDefault="00047AAD" w:rsidP="00047AAD">
            <w:pPr>
              <w:suppressAutoHyphens/>
              <w:autoSpaceDN w:val="0"/>
              <w:jc w:val="center"/>
              <w:rPr>
                <w:rFonts w:ascii="Times New Roman" w:hAnsi="Times New Roman"/>
                <w:sz w:val="24"/>
                <w:szCs w:val="24"/>
              </w:rPr>
            </w:pPr>
            <w:r>
              <w:rPr>
                <w:rFonts w:ascii="Times New Roman" w:hAnsi="Times New Roman"/>
                <w:color w:val="000000" w:themeColor="text1"/>
                <w:sz w:val="24"/>
                <w:szCs w:val="24"/>
                <w:lang w:eastAsia="en-US"/>
              </w:rPr>
              <w:lastRenderedPageBreak/>
              <w:t>Nepildoma*</w:t>
            </w:r>
          </w:p>
        </w:tc>
      </w:tr>
      <w:tr w:rsidR="004B6B7F" w:rsidRPr="00150032" w14:paraId="2C06D30F" w14:textId="77777777" w:rsidTr="00397D48">
        <w:trPr>
          <w:trHeight w:val="3628"/>
        </w:trPr>
        <w:tc>
          <w:tcPr>
            <w:tcW w:w="846" w:type="dxa"/>
            <w:vAlign w:val="center"/>
          </w:tcPr>
          <w:p w14:paraId="491F6E4B" w14:textId="04D175CB" w:rsidR="004B6B7F" w:rsidRPr="00150032" w:rsidRDefault="004B6B7F" w:rsidP="004B6B7F">
            <w:pPr>
              <w:jc w:val="center"/>
              <w:rPr>
                <w:rFonts w:ascii="Times New Roman" w:hAnsi="Times New Roman"/>
                <w:sz w:val="24"/>
                <w:szCs w:val="24"/>
              </w:rPr>
            </w:pPr>
            <w:r w:rsidRPr="00150032">
              <w:rPr>
                <w:rFonts w:ascii="Times New Roman" w:hAnsi="Times New Roman"/>
                <w:sz w:val="24"/>
                <w:szCs w:val="24"/>
              </w:rPr>
              <w:t>3</w:t>
            </w:r>
            <w:r>
              <w:rPr>
                <w:rFonts w:ascii="Times New Roman" w:hAnsi="Times New Roman"/>
                <w:sz w:val="24"/>
                <w:szCs w:val="24"/>
              </w:rPr>
              <w:t>0</w:t>
            </w:r>
            <w:r w:rsidRPr="00150032">
              <w:rPr>
                <w:rFonts w:ascii="Times New Roman" w:hAnsi="Times New Roman"/>
                <w:sz w:val="24"/>
                <w:szCs w:val="24"/>
              </w:rPr>
              <w:t>.</w:t>
            </w:r>
          </w:p>
        </w:tc>
        <w:tc>
          <w:tcPr>
            <w:tcW w:w="2512" w:type="dxa"/>
            <w:vAlign w:val="center"/>
          </w:tcPr>
          <w:p w14:paraId="55D6FD93" w14:textId="0CAFFB26" w:rsidR="004B6B7F" w:rsidRPr="00150032" w:rsidRDefault="004B6B7F" w:rsidP="004B6B7F">
            <w:pPr>
              <w:suppressAutoHyphens/>
              <w:autoSpaceDN w:val="0"/>
              <w:ind w:firstLine="313"/>
              <w:jc w:val="center"/>
              <w:rPr>
                <w:rFonts w:ascii="Times New Roman" w:hAnsi="Times New Roman"/>
                <w:sz w:val="24"/>
                <w:szCs w:val="24"/>
              </w:rPr>
            </w:pPr>
            <w:r w:rsidRPr="004209D0">
              <w:rPr>
                <w:rFonts w:ascii="Times New Roman" w:hAnsi="Times New Roman"/>
                <w:sz w:val="24"/>
                <w:szCs w:val="24"/>
              </w:rPr>
              <w:t>Automobilio komplektacija</w:t>
            </w:r>
          </w:p>
        </w:tc>
        <w:tc>
          <w:tcPr>
            <w:tcW w:w="7552" w:type="dxa"/>
          </w:tcPr>
          <w:p w14:paraId="5642AAE8" w14:textId="77777777" w:rsidR="004B6B7F" w:rsidRPr="00150032" w:rsidRDefault="004B6B7F" w:rsidP="004B6B7F">
            <w:pPr>
              <w:suppressAutoHyphens/>
              <w:autoSpaceDN w:val="0"/>
              <w:ind w:firstLine="313"/>
              <w:contextualSpacing/>
              <w:rPr>
                <w:rFonts w:ascii="Times New Roman" w:hAnsi="Times New Roman"/>
                <w:sz w:val="24"/>
                <w:szCs w:val="24"/>
              </w:rPr>
            </w:pPr>
            <w:r w:rsidRPr="00150032">
              <w:rPr>
                <w:rFonts w:ascii="Times New Roman" w:hAnsi="Times New Roman"/>
                <w:sz w:val="24"/>
                <w:szCs w:val="24"/>
              </w:rPr>
              <w:t>Automobilio komplektacijoje turi būti nustatytus reikalavimus atitinkantys priklausiniai (pateikiami kartu su automobilio perdavimo-priėmimo aktu):</w:t>
            </w:r>
          </w:p>
          <w:p w14:paraId="56A378C5" w14:textId="77777777" w:rsidR="004B6B7F" w:rsidRPr="00150032" w:rsidRDefault="004B6B7F" w:rsidP="004B6B7F">
            <w:pPr>
              <w:suppressAutoHyphens/>
              <w:autoSpaceDN w:val="0"/>
              <w:ind w:firstLine="313"/>
              <w:contextualSpacing/>
              <w:rPr>
                <w:rFonts w:ascii="Times New Roman" w:hAnsi="Times New Roman"/>
                <w:sz w:val="24"/>
                <w:szCs w:val="24"/>
              </w:rPr>
            </w:pPr>
            <w:r w:rsidRPr="00150032">
              <w:rPr>
                <w:rFonts w:ascii="Times New Roman" w:hAnsi="Times New Roman"/>
                <w:sz w:val="24"/>
                <w:szCs w:val="24"/>
              </w:rPr>
              <w:t>1) dokumentai:</w:t>
            </w:r>
          </w:p>
          <w:p w14:paraId="585D0C62" w14:textId="77777777" w:rsidR="004B6B7F" w:rsidRPr="00150032" w:rsidRDefault="004B6B7F" w:rsidP="004B6B7F">
            <w:pPr>
              <w:suppressAutoHyphens/>
              <w:autoSpaceDN w:val="0"/>
              <w:ind w:firstLine="313"/>
              <w:contextualSpacing/>
              <w:rPr>
                <w:rFonts w:ascii="Times New Roman" w:hAnsi="Times New Roman"/>
                <w:sz w:val="24"/>
                <w:szCs w:val="24"/>
              </w:rPr>
            </w:pPr>
            <w:r w:rsidRPr="00150032">
              <w:rPr>
                <w:rFonts w:ascii="Times New Roman" w:hAnsi="Times New Roman"/>
                <w:sz w:val="24"/>
                <w:szCs w:val="24"/>
              </w:rPr>
              <w:t>- automobilio registracijos liudijimas;</w:t>
            </w:r>
          </w:p>
          <w:p w14:paraId="04B0FE3F" w14:textId="77777777" w:rsidR="004B6B7F" w:rsidRPr="00150032" w:rsidRDefault="004B6B7F" w:rsidP="004B6B7F">
            <w:pPr>
              <w:suppressAutoHyphens/>
              <w:autoSpaceDN w:val="0"/>
              <w:ind w:firstLine="313"/>
              <w:contextualSpacing/>
              <w:rPr>
                <w:rFonts w:ascii="Times New Roman" w:hAnsi="Times New Roman"/>
                <w:sz w:val="24"/>
                <w:szCs w:val="24"/>
              </w:rPr>
            </w:pPr>
            <w:r w:rsidRPr="00150032">
              <w:rPr>
                <w:rFonts w:ascii="Times New Roman" w:hAnsi="Times New Roman"/>
                <w:sz w:val="24"/>
                <w:szCs w:val="24"/>
              </w:rPr>
              <w:t>- automobilio techninio pritaikymo neįgaliesiems sertifikatas;</w:t>
            </w:r>
          </w:p>
          <w:p w14:paraId="151666EB" w14:textId="767D5713" w:rsidR="004B6B7F" w:rsidRPr="004E4F90" w:rsidRDefault="004B6B7F" w:rsidP="004B6B7F">
            <w:pPr>
              <w:suppressAutoHyphens/>
              <w:autoSpaceDN w:val="0"/>
              <w:ind w:firstLine="313"/>
              <w:contextualSpacing/>
              <w:rPr>
                <w:rFonts w:ascii="Times New Roman" w:hAnsi="Times New Roman"/>
                <w:sz w:val="24"/>
                <w:szCs w:val="24"/>
              </w:rPr>
            </w:pPr>
            <w:r w:rsidRPr="004E4F90">
              <w:rPr>
                <w:rFonts w:ascii="Times New Roman" w:hAnsi="Times New Roman"/>
                <w:sz w:val="24"/>
                <w:szCs w:val="24"/>
              </w:rPr>
              <w:t>- eksploatavimo instrukcija lietuvių kalba;</w:t>
            </w:r>
          </w:p>
          <w:p w14:paraId="41827B73" w14:textId="1705BA99" w:rsidR="004B6B7F" w:rsidRPr="00150032" w:rsidRDefault="004B6B7F" w:rsidP="004B6B7F">
            <w:pPr>
              <w:suppressAutoHyphens/>
              <w:autoSpaceDN w:val="0"/>
              <w:ind w:firstLine="313"/>
              <w:contextualSpacing/>
              <w:rPr>
                <w:rFonts w:ascii="Times New Roman" w:hAnsi="Times New Roman"/>
                <w:sz w:val="24"/>
                <w:szCs w:val="24"/>
              </w:rPr>
            </w:pPr>
            <w:r w:rsidRPr="004E4F90">
              <w:rPr>
                <w:rFonts w:ascii="Times New Roman" w:hAnsi="Times New Roman"/>
                <w:sz w:val="24"/>
                <w:szCs w:val="24"/>
              </w:rPr>
              <w:t>- dokumentai, patvirtinantys Tiekėjo suteikiamas elektromobiliui garantijas, nustatytas pirkimo dokumentuose</w:t>
            </w:r>
            <w:r w:rsidRPr="00262410">
              <w:rPr>
                <w:rFonts w:ascii="Times New Roman" w:hAnsi="Times New Roman"/>
                <w:sz w:val="24"/>
                <w:szCs w:val="24"/>
                <w:highlight w:val="green"/>
              </w:rPr>
              <w:t>.</w:t>
            </w:r>
          </w:p>
          <w:p w14:paraId="17770969" w14:textId="2891847C" w:rsidR="004B6B7F" w:rsidRPr="00150032" w:rsidRDefault="004B6B7F" w:rsidP="004B6B7F">
            <w:pPr>
              <w:suppressAutoHyphens/>
              <w:autoSpaceDN w:val="0"/>
              <w:ind w:firstLine="313"/>
              <w:contextualSpacing/>
              <w:rPr>
                <w:rFonts w:ascii="Times New Roman" w:hAnsi="Times New Roman"/>
                <w:sz w:val="24"/>
                <w:szCs w:val="24"/>
              </w:rPr>
            </w:pPr>
            <w:r w:rsidRPr="00262410">
              <w:rPr>
                <w:rFonts w:ascii="Times New Roman" w:hAnsi="Times New Roman"/>
                <w:sz w:val="24"/>
                <w:szCs w:val="24"/>
              </w:rPr>
              <w:t>- dokumentai (kuriuose nurodytas garantinio aptarnavimo periodiškumas, garantinio aptarnavimo atlikėjai ir jų kontaktiniai duomenys);</w:t>
            </w:r>
          </w:p>
          <w:p w14:paraId="4CB0B1EC" w14:textId="77777777" w:rsidR="004B6B7F" w:rsidRPr="00150032" w:rsidRDefault="004B6B7F" w:rsidP="004B6B7F">
            <w:pPr>
              <w:suppressAutoHyphens/>
              <w:autoSpaceDN w:val="0"/>
              <w:ind w:firstLine="313"/>
              <w:contextualSpacing/>
              <w:jc w:val="both"/>
              <w:rPr>
                <w:rFonts w:ascii="Times New Roman" w:hAnsi="Times New Roman"/>
                <w:sz w:val="24"/>
                <w:szCs w:val="24"/>
              </w:rPr>
            </w:pPr>
            <w:r w:rsidRPr="00150032">
              <w:rPr>
                <w:rFonts w:ascii="Times New Roman" w:hAnsi="Times New Roman"/>
                <w:sz w:val="24"/>
                <w:szCs w:val="24"/>
              </w:rPr>
              <w:t>2) vaistinėlė;</w:t>
            </w:r>
          </w:p>
          <w:p w14:paraId="31A68E17" w14:textId="77777777" w:rsidR="004B6B7F" w:rsidRPr="00150032" w:rsidRDefault="004B6B7F" w:rsidP="004B6B7F">
            <w:pPr>
              <w:suppressAutoHyphens/>
              <w:autoSpaceDN w:val="0"/>
              <w:ind w:firstLine="313"/>
              <w:contextualSpacing/>
              <w:jc w:val="both"/>
              <w:rPr>
                <w:rFonts w:ascii="Times New Roman" w:hAnsi="Times New Roman"/>
                <w:sz w:val="24"/>
                <w:szCs w:val="24"/>
              </w:rPr>
            </w:pPr>
            <w:r w:rsidRPr="00150032">
              <w:rPr>
                <w:rFonts w:ascii="Times New Roman" w:hAnsi="Times New Roman"/>
                <w:sz w:val="24"/>
                <w:szCs w:val="24"/>
              </w:rPr>
              <w:t>3) gesintuvas;</w:t>
            </w:r>
          </w:p>
          <w:p w14:paraId="5DA5DCA6" w14:textId="77777777" w:rsidR="004B6B7F" w:rsidRPr="00150032" w:rsidRDefault="004B6B7F" w:rsidP="004B6B7F">
            <w:pPr>
              <w:suppressAutoHyphens/>
              <w:autoSpaceDN w:val="0"/>
              <w:ind w:firstLine="313"/>
              <w:contextualSpacing/>
              <w:jc w:val="both"/>
              <w:rPr>
                <w:rFonts w:ascii="Times New Roman" w:hAnsi="Times New Roman"/>
                <w:sz w:val="24"/>
                <w:szCs w:val="24"/>
              </w:rPr>
            </w:pPr>
            <w:r w:rsidRPr="00150032">
              <w:rPr>
                <w:rFonts w:ascii="Times New Roman" w:hAnsi="Times New Roman"/>
                <w:sz w:val="24"/>
                <w:szCs w:val="24"/>
              </w:rPr>
              <w:t>4) avarinio stovėjimo ženklas;</w:t>
            </w:r>
          </w:p>
          <w:p w14:paraId="3F0EB368" w14:textId="77777777" w:rsidR="004B6B7F" w:rsidRPr="00150032" w:rsidRDefault="004B6B7F" w:rsidP="004B6B7F">
            <w:pPr>
              <w:suppressAutoHyphens/>
              <w:autoSpaceDN w:val="0"/>
              <w:ind w:firstLine="313"/>
              <w:contextualSpacing/>
              <w:jc w:val="both"/>
              <w:rPr>
                <w:rFonts w:ascii="Times New Roman" w:hAnsi="Times New Roman"/>
                <w:sz w:val="24"/>
                <w:szCs w:val="24"/>
              </w:rPr>
            </w:pPr>
            <w:r w:rsidRPr="00150032">
              <w:rPr>
                <w:rFonts w:ascii="Times New Roman" w:hAnsi="Times New Roman"/>
                <w:sz w:val="24"/>
                <w:szCs w:val="24"/>
              </w:rPr>
              <w:t>5) šviesą atspindinti liemenė;</w:t>
            </w:r>
          </w:p>
          <w:p w14:paraId="32057439" w14:textId="77777777" w:rsidR="004B6B7F" w:rsidRPr="00150032" w:rsidRDefault="004B6B7F" w:rsidP="004B6B7F">
            <w:pPr>
              <w:suppressAutoHyphens/>
              <w:autoSpaceDN w:val="0"/>
              <w:ind w:firstLine="313"/>
              <w:contextualSpacing/>
              <w:jc w:val="both"/>
              <w:rPr>
                <w:rFonts w:ascii="Times New Roman" w:hAnsi="Times New Roman"/>
                <w:sz w:val="24"/>
                <w:szCs w:val="24"/>
              </w:rPr>
            </w:pPr>
            <w:r w:rsidRPr="00150032">
              <w:rPr>
                <w:rFonts w:ascii="Times New Roman" w:hAnsi="Times New Roman"/>
                <w:sz w:val="24"/>
                <w:szCs w:val="24"/>
              </w:rPr>
              <w:t>6) kėliklis (domkratas);</w:t>
            </w:r>
          </w:p>
          <w:p w14:paraId="16488793" w14:textId="77777777" w:rsidR="004B6B7F" w:rsidRPr="00150032" w:rsidRDefault="004B6B7F" w:rsidP="004B6B7F">
            <w:pPr>
              <w:suppressAutoHyphens/>
              <w:autoSpaceDN w:val="0"/>
              <w:ind w:firstLine="313"/>
              <w:contextualSpacing/>
              <w:jc w:val="both"/>
              <w:rPr>
                <w:rFonts w:ascii="Times New Roman" w:hAnsi="Times New Roman"/>
                <w:sz w:val="24"/>
                <w:szCs w:val="24"/>
              </w:rPr>
            </w:pPr>
            <w:r w:rsidRPr="00150032">
              <w:rPr>
                <w:rFonts w:ascii="Times New Roman" w:hAnsi="Times New Roman"/>
                <w:sz w:val="24"/>
                <w:szCs w:val="24"/>
              </w:rPr>
              <w:t>7) įrankių komplektas ratams pakeisti;</w:t>
            </w:r>
          </w:p>
          <w:p w14:paraId="33CAD170" w14:textId="6E969778" w:rsidR="004B6B7F" w:rsidRPr="00150032" w:rsidRDefault="004B6B7F" w:rsidP="00315CC7">
            <w:pPr>
              <w:suppressAutoHyphens/>
              <w:autoSpaceDN w:val="0"/>
              <w:ind w:firstLine="313"/>
              <w:rPr>
                <w:rFonts w:ascii="Times New Roman" w:hAnsi="Times New Roman"/>
                <w:sz w:val="24"/>
                <w:szCs w:val="24"/>
              </w:rPr>
            </w:pPr>
            <w:r w:rsidRPr="00150032">
              <w:rPr>
                <w:rFonts w:ascii="Times New Roman" w:hAnsi="Times New Roman"/>
                <w:sz w:val="24"/>
                <w:szCs w:val="24"/>
              </w:rPr>
              <w:t>8) transportavimo kilpa</w:t>
            </w:r>
            <w:r w:rsidR="00315CC7">
              <w:rPr>
                <w:rFonts w:ascii="Times New Roman" w:hAnsi="Times New Roman"/>
                <w:sz w:val="24"/>
                <w:szCs w:val="24"/>
              </w:rPr>
              <w:t>.</w:t>
            </w:r>
          </w:p>
        </w:tc>
        <w:tc>
          <w:tcPr>
            <w:tcW w:w="3827" w:type="dxa"/>
            <w:shd w:val="clear" w:color="auto" w:fill="D9D9D9" w:themeFill="background1" w:themeFillShade="D9"/>
          </w:tcPr>
          <w:p w14:paraId="50BF3FB7" w14:textId="77777777" w:rsidR="00047AAD" w:rsidRDefault="00047AAD" w:rsidP="00047AAD">
            <w:pPr>
              <w:spacing w:line="256" w:lineRule="auto"/>
              <w:jc w:val="center"/>
              <w:rPr>
                <w:rFonts w:ascii="Times New Roman" w:hAnsi="Times New Roman"/>
                <w:sz w:val="24"/>
                <w:szCs w:val="24"/>
                <w:lang w:eastAsia="en-US"/>
              </w:rPr>
            </w:pPr>
            <w:r>
              <w:rPr>
                <w:rFonts w:ascii="Times New Roman" w:hAnsi="Times New Roman"/>
                <w:color w:val="000000" w:themeColor="text1"/>
                <w:sz w:val="24"/>
                <w:szCs w:val="24"/>
                <w:lang w:eastAsia="en-US"/>
              </w:rPr>
              <w:t>Nepildoma*</w:t>
            </w:r>
          </w:p>
          <w:p w14:paraId="06D171C9" w14:textId="3F40B674" w:rsidR="004B6B7F" w:rsidRPr="00150032" w:rsidRDefault="004B6B7F" w:rsidP="004B6B7F">
            <w:pPr>
              <w:suppressAutoHyphens/>
              <w:autoSpaceDN w:val="0"/>
              <w:jc w:val="center"/>
              <w:rPr>
                <w:rFonts w:ascii="Times New Roman" w:hAnsi="Times New Roman"/>
                <w:i/>
                <w:sz w:val="24"/>
                <w:szCs w:val="24"/>
                <w:lang w:eastAsia="en-US"/>
              </w:rPr>
            </w:pPr>
          </w:p>
        </w:tc>
      </w:tr>
      <w:tr w:rsidR="00047AAD" w:rsidRPr="00150032" w14:paraId="5D2C22DF" w14:textId="77777777" w:rsidTr="00397D48">
        <w:tc>
          <w:tcPr>
            <w:tcW w:w="846" w:type="dxa"/>
            <w:vAlign w:val="center"/>
          </w:tcPr>
          <w:p w14:paraId="48A7D03D" w14:textId="62E74A95"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t>3</w:t>
            </w:r>
            <w:r>
              <w:rPr>
                <w:rFonts w:ascii="Times New Roman" w:hAnsi="Times New Roman"/>
                <w:sz w:val="24"/>
                <w:szCs w:val="24"/>
              </w:rPr>
              <w:t>1</w:t>
            </w:r>
            <w:r w:rsidRPr="00150032">
              <w:rPr>
                <w:rFonts w:ascii="Times New Roman" w:hAnsi="Times New Roman"/>
                <w:sz w:val="24"/>
                <w:szCs w:val="24"/>
              </w:rPr>
              <w:t>.</w:t>
            </w:r>
          </w:p>
        </w:tc>
        <w:tc>
          <w:tcPr>
            <w:tcW w:w="2512" w:type="dxa"/>
            <w:vAlign w:val="center"/>
          </w:tcPr>
          <w:p w14:paraId="68ECA034" w14:textId="77777777" w:rsidR="00047AAD" w:rsidRPr="00150032" w:rsidRDefault="00047AAD" w:rsidP="00047AAD">
            <w:pPr>
              <w:rPr>
                <w:rFonts w:ascii="Times New Roman" w:hAnsi="Times New Roman"/>
                <w:sz w:val="24"/>
                <w:szCs w:val="24"/>
              </w:rPr>
            </w:pPr>
            <w:r w:rsidRPr="00150032">
              <w:rPr>
                <w:rFonts w:ascii="Times New Roman" w:hAnsi="Times New Roman"/>
                <w:sz w:val="24"/>
                <w:szCs w:val="24"/>
              </w:rPr>
              <w:t>Pakaitinis automobilis</w:t>
            </w:r>
          </w:p>
        </w:tc>
        <w:tc>
          <w:tcPr>
            <w:tcW w:w="7552" w:type="dxa"/>
            <w:vAlign w:val="center"/>
          </w:tcPr>
          <w:p w14:paraId="58CAE83F" w14:textId="2A6EFFB1" w:rsidR="00047AAD" w:rsidRPr="00150032" w:rsidRDefault="00047AAD" w:rsidP="00047AAD">
            <w:pPr>
              <w:suppressAutoHyphens/>
              <w:autoSpaceDN w:val="0"/>
              <w:rPr>
                <w:rFonts w:ascii="Times New Roman" w:eastAsia="Times New Roman" w:hAnsi="Times New Roman"/>
                <w:b/>
                <w:sz w:val="24"/>
                <w:szCs w:val="24"/>
                <w:lang w:eastAsia="en-US"/>
              </w:rPr>
            </w:pPr>
            <w:r>
              <w:rPr>
                <w:rFonts w:ascii="Times New Roman" w:hAnsi="Times New Roman"/>
                <w:sz w:val="24"/>
                <w:szCs w:val="24"/>
              </w:rPr>
              <w:t>Jei g</w:t>
            </w:r>
            <w:r w:rsidRPr="00150032">
              <w:rPr>
                <w:rFonts w:ascii="Times New Roman" w:hAnsi="Times New Roman"/>
                <w:sz w:val="24"/>
                <w:szCs w:val="24"/>
              </w:rPr>
              <w:t xml:space="preserve">arantinio </w:t>
            </w:r>
            <w:r>
              <w:rPr>
                <w:rFonts w:ascii="Times New Roman" w:hAnsi="Times New Roman"/>
                <w:sz w:val="24"/>
                <w:szCs w:val="24"/>
              </w:rPr>
              <w:t>termino</w:t>
            </w:r>
            <w:r w:rsidRPr="00150032">
              <w:rPr>
                <w:rFonts w:ascii="Times New Roman" w:hAnsi="Times New Roman"/>
                <w:sz w:val="24"/>
                <w:szCs w:val="24"/>
              </w:rPr>
              <w:t xml:space="preserve"> metu remonto darbai užtrunka ilgiau nei 6 (šešias) darbo dienas, pirkėjui turi būti suteikiamas pakaitinis automobilis nedelsiant, tačiau ne vėliau kaip per 7 (septynias) darbo dienas nuo automobilio perdavimo momento, ne senesnis nei 5 (penkerių) metų ir ne žemesnės nei kompaktinės klasės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nurodytas pasiūlyme, turi pateikti kitą, šios techninės specifikacijos reikalavimus atitinkantį automobilį.</w:t>
            </w:r>
          </w:p>
        </w:tc>
        <w:tc>
          <w:tcPr>
            <w:tcW w:w="3827" w:type="dxa"/>
            <w:shd w:val="clear" w:color="auto" w:fill="D9D9D9" w:themeFill="background1" w:themeFillShade="D9"/>
          </w:tcPr>
          <w:p w14:paraId="7B3C8E4D" w14:textId="368F4297" w:rsidR="00047AAD" w:rsidRPr="00150032" w:rsidRDefault="00047AAD" w:rsidP="00047AAD">
            <w:pPr>
              <w:suppressAutoHyphens/>
              <w:autoSpaceDN w:val="0"/>
              <w:jc w:val="center"/>
              <w:rPr>
                <w:rFonts w:ascii="Times New Roman" w:hAnsi="Times New Roman"/>
                <w:sz w:val="24"/>
                <w:szCs w:val="24"/>
              </w:rPr>
            </w:pPr>
            <w:r>
              <w:rPr>
                <w:rFonts w:ascii="Times New Roman" w:hAnsi="Times New Roman"/>
                <w:color w:val="000000" w:themeColor="text1"/>
                <w:sz w:val="24"/>
                <w:szCs w:val="24"/>
                <w:lang w:eastAsia="en-US"/>
              </w:rPr>
              <w:t>Nepildoma*</w:t>
            </w:r>
          </w:p>
        </w:tc>
      </w:tr>
      <w:tr w:rsidR="00047AAD" w:rsidRPr="00150032" w14:paraId="7FBE718A" w14:textId="77777777" w:rsidTr="00397D48">
        <w:tc>
          <w:tcPr>
            <w:tcW w:w="846" w:type="dxa"/>
            <w:vAlign w:val="center"/>
          </w:tcPr>
          <w:p w14:paraId="6E7DF348" w14:textId="527A4561" w:rsidR="00047AAD" w:rsidRPr="00150032" w:rsidRDefault="00047AAD" w:rsidP="00047AAD">
            <w:pPr>
              <w:jc w:val="center"/>
              <w:rPr>
                <w:rFonts w:ascii="Times New Roman" w:hAnsi="Times New Roman"/>
                <w:sz w:val="24"/>
                <w:szCs w:val="24"/>
              </w:rPr>
            </w:pPr>
            <w:r w:rsidRPr="00150032">
              <w:rPr>
                <w:rFonts w:ascii="Times New Roman" w:hAnsi="Times New Roman"/>
                <w:sz w:val="24"/>
                <w:szCs w:val="24"/>
              </w:rPr>
              <w:t>3</w:t>
            </w:r>
            <w:r>
              <w:rPr>
                <w:rFonts w:ascii="Times New Roman" w:hAnsi="Times New Roman"/>
                <w:sz w:val="24"/>
                <w:szCs w:val="24"/>
              </w:rPr>
              <w:t>2</w:t>
            </w:r>
            <w:r w:rsidRPr="00150032">
              <w:rPr>
                <w:rFonts w:ascii="Times New Roman" w:hAnsi="Times New Roman"/>
                <w:sz w:val="24"/>
                <w:szCs w:val="24"/>
              </w:rPr>
              <w:t>.</w:t>
            </w:r>
          </w:p>
        </w:tc>
        <w:tc>
          <w:tcPr>
            <w:tcW w:w="2512" w:type="dxa"/>
            <w:vAlign w:val="center"/>
          </w:tcPr>
          <w:p w14:paraId="70EAF5C8" w14:textId="424D6BD6" w:rsidR="00047AAD" w:rsidRPr="00150032" w:rsidRDefault="00047AAD" w:rsidP="00047AAD">
            <w:pPr>
              <w:rPr>
                <w:rFonts w:ascii="Times New Roman" w:hAnsi="Times New Roman"/>
                <w:sz w:val="24"/>
                <w:szCs w:val="24"/>
              </w:rPr>
            </w:pPr>
            <w:r w:rsidRPr="00150032">
              <w:rPr>
                <w:rFonts w:ascii="Times New Roman" w:hAnsi="Times New Roman"/>
                <w:sz w:val="24"/>
                <w:szCs w:val="24"/>
              </w:rPr>
              <w:t>Registracija</w:t>
            </w:r>
          </w:p>
        </w:tc>
        <w:tc>
          <w:tcPr>
            <w:tcW w:w="7552" w:type="dxa"/>
            <w:vAlign w:val="center"/>
          </w:tcPr>
          <w:p w14:paraId="00E3F7C4" w14:textId="7714E3A0" w:rsidR="00047AAD" w:rsidRPr="00150032" w:rsidRDefault="00047AAD" w:rsidP="00047AAD">
            <w:pPr>
              <w:suppressAutoHyphens/>
              <w:autoSpaceDN w:val="0"/>
              <w:rPr>
                <w:rFonts w:ascii="Times New Roman" w:hAnsi="Times New Roman"/>
                <w:sz w:val="24"/>
                <w:szCs w:val="24"/>
              </w:rPr>
            </w:pPr>
            <w:r w:rsidRPr="00150032">
              <w:rPr>
                <w:rFonts w:ascii="Times New Roman" w:hAnsi="Times New Roman"/>
                <w:sz w:val="24"/>
                <w:szCs w:val="24"/>
              </w:rPr>
              <w:t xml:space="preserve">Tiekėjas privalo Lietuvos Respublikoje užregistruoti siūlomą elektromobilį Ukmergės rajono savivaldybės administracijos vardu, atlikti valstybinę </w:t>
            </w:r>
            <w:r w:rsidRPr="00150032">
              <w:rPr>
                <w:rFonts w:ascii="Times New Roman" w:hAnsi="Times New Roman"/>
                <w:sz w:val="24"/>
                <w:szCs w:val="24"/>
              </w:rPr>
              <w:lastRenderedPageBreak/>
              <w:t>techninę apžiūrą ir apdrausti elektromobilį civilinės atsakomybės draudimu vienam mėnesiui, skaičiuojant nuo elektromobilio pristatymo dienos.</w:t>
            </w:r>
          </w:p>
        </w:tc>
        <w:tc>
          <w:tcPr>
            <w:tcW w:w="3827" w:type="dxa"/>
            <w:shd w:val="clear" w:color="auto" w:fill="D9D9D9" w:themeFill="background1" w:themeFillShade="D9"/>
          </w:tcPr>
          <w:p w14:paraId="44A4C24A" w14:textId="10988227" w:rsidR="00047AAD" w:rsidRPr="00150032" w:rsidRDefault="00047AAD" w:rsidP="00047AAD">
            <w:pPr>
              <w:suppressAutoHyphens/>
              <w:autoSpaceDN w:val="0"/>
              <w:jc w:val="center"/>
              <w:rPr>
                <w:rFonts w:ascii="Times New Roman" w:hAnsi="Times New Roman"/>
                <w:i/>
                <w:sz w:val="24"/>
                <w:szCs w:val="24"/>
                <w:lang w:eastAsia="en-US"/>
              </w:rPr>
            </w:pPr>
            <w:r>
              <w:rPr>
                <w:rFonts w:ascii="Times New Roman" w:hAnsi="Times New Roman"/>
                <w:color w:val="000000" w:themeColor="text1"/>
                <w:sz w:val="24"/>
                <w:szCs w:val="24"/>
                <w:lang w:eastAsia="en-US"/>
              </w:rPr>
              <w:lastRenderedPageBreak/>
              <w:t>Nepildoma*</w:t>
            </w:r>
          </w:p>
        </w:tc>
      </w:tr>
    </w:tbl>
    <w:p w14:paraId="47C9A918" w14:textId="77777777" w:rsidR="00630E83" w:rsidRDefault="00630E83" w:rsidP="00630E83">
      <w:pPr>
        <w:suppressAutoHyphens/>
        <w:jc w:val="both"/>
        <w:rPr>
          <w:rFonts w:ascii="Times New Roman" w:hAnsi="Times New Roman"/>
          <w:b/>
          <w:sz w:val="24"/>
          <w:szCs w:val="24"/>
        </w:rPr>
      </w:pPr>
    </w:p>
    <w:p w14:paraId="3FC66E0D" w14:textId="3A78CFD3" w:rsidR="00630E83" w:rsidRPr="00150032" w:rsidRDefault="00630E83" w:rsidP="00630E83">
      <w:pPr>
        <w:suppressAutoHyphens/>
        <w:jc w:val="both"/>
        <w:rPr>
          <w:rFonts w:ascii="Times New Roman" w:hAnsi="Times New Roman"/>
          <w:b/>
          <w:sz w:val="24"/>
          <w:szCs w:val="24"/>
        </w:rPr>
      </w:pPr>
      <w:r w:rsidRPr="00150032">
        <w:rPr>
          <w:rFonts w:ascii="Times New Roman" w:hAnsi="Times New Roman"/>
          <w:b/>
          <w:sz w:val="24"/>
          <w:szCs w:val="24"/>
        </w:rPr>
        <w:t>PASTABOS:</w:t>
      </w:r>
    </w:p>
    <w:p w14:paraId="32A53847" w14:textId="77777777" w:rsidR="00A2034E" w:rsidRPr="00593E84" w:rsidRDefault="00A2034E" w:rsidP="00A2034E">
      <w:pPr>
        <w:suppressAutoHyphens/>
        <w:ind w:firstLine="567"/>
        <w:jc w:val="both"/>
        <w:rPr>
          <w:rFonts w:ascii="Times New Roman" w:hAnsi="Times New Roman"/>
          <w:sz w:val="24"/>
          <w:szCs w:val="24"/>
        </w:rPr>
      </w:pPr>
      <w:r w:rsidRPr="00593E84">
        <w:rPr>
          <w:rFonts w:ascii="Times New Roman" w:eastAsia="Times New Roman" w:hAnsi="Times New Roman"/>
          <w:bCs/>
          <w:iCs/>
          <w:sz w:val="24"/>
          <w:szCs w:val="24"/>
          <w:lang w:eastAsia="en-US"/>
        </w:rPr>
        <w:t xml:space="preserve">1.  </w:t>
      </w:r>
      <w:bookmarkStart w:id="2" w:name="_Hlk221622572"/>
      <w:r w:rsidR="00630E83" w:rsidRPr="00593E84">
        <w:rPr>
          <w:rFonts w:ascii="Times New Roman" w:eastAsia="Times New Roman" w:hAnsi="Times New Roman"/>
          <w:bCs/>
          <w:iCs/>
          <w:sz w:val="24"/>
          <w:szCs w:val="24"/>
          <w:lang w:eastAsia="en-US"/>
        </w:rPr>
        <w:t xml:space="preserve">Specifikacijos reikalavimai, kurių lentelės 4 stulpelyje nurodytas </w:t>
      </w:r>
      <w:r w:rsidR="00630E83" w:rsidRPr="00397D48">
        <w:rPr>
          <w:rFonts w:ascii="Times New Roman" w:eastAsia="Times New Roman" w:hAnsi="Times New Roman"/>
          <w:b/>
          <w:bCs/>
          <w:iCs/>
          <w:sz w:val="24"/>
          <w:szCs w:val="24"/>
          <w:lang w:eastAsia="en-US"/>
        </w:rPr>
        <w:t xml:space="preserve">įrašas </w:t>
      </w:r>
      <w:bookmarkEnd w:id="2"/>
      <w:r w:rsidR="00630E83" w:rsidRPr="00397D48">
        <w:rPr>
          <w:rFonts w:ascii="Times New Roman" w:eastAsia="Times New Roman" w:hAnsi="Times New Roman"/>
          <w:b/>
          <w:bCs/>
          <w:iCs/>
          <w:sz w:val="24"/>
          <w:szCs w:val="24"/>
          <w:lang w:eastAsia="en-US"/>
        </w:rPr>
        <w:t>,,</w:t>
      </w:r>
      <w:r w:rsidR="00630E83" w:rsidRPr="00397D48">
        <w:rPr>
          <w:rFonts w:ascii="Times New Roman" w:hAnsi="Times New Roman"/>
          <w:b/>
          <w:color w:val="000000" w:themeColor="text1"/>
          <w:sz w:val="24"/>
          <w:szCs w:val="24"/>
          <w:lang w:eastAsia="en-US"/>
        </w:rPr>
        <w:t>Nepildoma*“</w:t>
      </w:r>
      <w:r w:rsidRPr="00397D48">
        <w:rPr>
          <w:rFonts w:ascii="Times New Roman" w:hAnsi="Times New Roman"/>
          <w:b/>
          <w:color w:val="000000" w:themeColor="text1"/>
          <w:sz w:val="24"/>
          <w:szCs w:val="24"/>
          <w:lang w:eastAsia="en-US"/>
        </w:rPr>
        <w:t>, pasiūlymų vertinimo metu nebus tikrinami</w:t>
      </w:r>
      <w:r w:rsidRPr="00593E84">
        <w:rPr>
          <w:rFonts w:ascii="Times New Roman" w:hAnsi="Times New Roman"/>
          <w:color w:val="000000" w:themeColor="text1"/>
          <w:sz w:val="24"/>
          <w:szCs w:val="24"/>
          <w:lang w:eastAsia="en-US"/>
        </w:rPr>
        <w:t xml:space="preserve">. </w:t>
      </w:r>
      <w:r w:rsidRPr="00593E84">
        <w:rPr>
          <w:rFonts w:ascii="Times New Roman" w:hAnsi="Times New Roman"/>
          <w:sz w:val="24"/>
          <w:szCs w:val="24"/>
        </w:rPr>
        <w:t>Atitiktis bus vertinama Sutarties vykdymo metu.</w:t>
      </w:r>
    </w:p>
    <w:p w14:paraId="2745B5AC" w14:textId="45D50CF7" w:rsidR="00720791" w:rsidRPr="00593E84" w:rsidRDefault="00A2034E" w:rsidP="00A2034E">
      <w:pPr>
        <w:suppressAutoHyphens/>
        <w:ind w:firstLine="567"/>
        <w:jc w:val="both"/>
        <w:rPr>
          <w:rFonts w:ascii="Times New Roman" w:hAnsi="Times New Roman"/>
          <w:sz w:val="24"/>
          <w:szCs w:val="24"/>
          <w:lang w:eastAsia="en-US"/>
        </w:rPr>
      </w:pPr>
      <w:r w:rsidRPr="00593E84">
        <w:rPr>
          <w:rFonts w:ascii="Times New Roman" w:hAnsi="Times New Roman"/>
          <w:sz w:val="24"/>
          <w:szCs w:val="24"/>
        </w:rPr>
        <w:t>2.</w:t>
      </w:r>
      <w:r w:rsidR="00720791" w:rsidRPr="00593E84">
        <w:rPr>
          <w:rFonts w:ascii="Times New Roman" w:hAnsi="Times New Roman"/>
          <w:sz w:val="24"/>
          <w:szCs w:val="24"/>
        </w:rPr>
        <w:t xml:space="preserve"> </w:t>
      </w:r>
      <w:r w:rsidR="00630E83" w:rsidRPr="00593E84">
        <w:rPr>
          <w:rFonts w:ascii="Times New Roman" w:hAnsi="Times New Roman"/>
          <w:sz w:val="24"/>
          <w:szCs w:val="24"/>
        </w:rPr>
        <w:t>**</w:t>
      </w:r>
      <w:r w:rsidRPr="00593E84">
        <w:rPr>
          <w:rFonts w:ascii="Times New Roman" w:hAnsi="Times New Roman"/>
          <w:sz w:val="24"/>
          <w:szCs w:val="24"/>
        </w:rPr>
        <w:t xml:space="preserve"> </w:t>
      </w:r>
      <w:r w:rsidR="00720791" w:rsidRPr="00593E84">
        <w:rPr>
          <w:rFonts w:ascii="Times New Roman" w:hAnsi="Times New Roman"/>
          <w:color w:val="000000"/>
          <w:sz w:val="24"/>
          <w:szCs w:val="24"/>
          <w:lang w:eastAsia="en-US"/>
        </w:rPr>
        <w:t xml:space="preserve">Pateiktas paveikslėlis yra </w:t>
      </w:r>
      <w:r w:rsidR="00720791" w:rsidRPr="00593E84">
        <w:rPr>
          <w:rFonts w:ascii="Times New Roman" w:hAnsi="Times New Roman"/>
          <w:color w:val="000000"/>
          <w:sz w:val="24"/>
          <w:szCs w:val="24"/>
          <w:u w:val="single"/>
          <w:lang w:eastAsia="en-US"/>
        </w:rPr>
        <w:t>orientacinio</w:t>
      </w:r>
      <w:r w:rsidR="00720791" w:rsidRPr="00593E84">
        <w:rPr>
          <w:rFonts w:ascii="Times New Roman" w:hAnsi="Times New Roman"/>
          <w:color w:val="000000"/>
          <w:sz w:val="24"/>
          <w:szCs w:val="24"/>
          <w:lang w:eastAsia="en-US"/>
        </w:rPr>
        <w:t xml:space="preserve"> pobūdžio, t. y. tiekėjui vizualiai įsivertinti pirkimo objektą ruošiant pasiūlymą. Tiekėjas turi vadovautis reikalaujamomis techninėmis elektromobilio, pritaikyto asmenims su negalia, charakteristikomis (parametrais) ir kitomis </w:t>
      </w:r>
      <w:r w:rsidR="00720791" w:rsidRPr="00593E84">
        <w:rPr>
          <w:rFonts w:ascii="Times New Roman" w:hAnsi="Times New Roman"/>
          <w:sz w:val="24"/>
          <w:szCs w:val="24"/>
          <w:lang w:eastAsia="en-US"/>
        </w:rPr>
        <w:t>šios techninės specifikacijos nuostatomis.</w:t>
      </w:r>
    </w:p>
    <w:p w14:paraId="09C2F97C" w14:textId="31D40F62" w:rsidR="00D83163" w:rsidRPr="00397D48" w:rsidRDefault="00391786" w:rsidP="00D83163">
      <w:pPr>
        <w:suppressAutoHyphens/>
        <w:ind w:firstLine="567"/>
        <w:jc w:val="both"/>
        <w:rPr>
          <w:rFonts w:ascii="Times New Roman" w:hAnsi="Times New Roman"/>
          <w:b/>
          <w:sz w:val="24"/>
          <w:szCs w:val="24"/>
        </w:rPr>
      </w:pPr>
      <w:r w:rsidRPr="00593E84">
        <w:rPr>
          <w:rFonts w:ascii="Times New Roman" w:hAnsi="Times New Roman"/>
          <w:sz w:val="24"/>
          <w:szCs w:val="24"/>
        </w:rPr>
        <w:t xml:space="preserve">3. </w:t>
      </w:r>
      <w:r w:rsidRPr="00593E84">
        <w:rPr>
          <w:rFonts w:ascii="Times New Roman" w:eastAsia="Times New Roman" w:hAnsi="Times New Roman"/>
          <w:bCs/>
          <w:iCs/>
          <w:sz w:val="24"/>
          <w:szCs w:val="24"/>
          <w:lang w:eastAsia="en-US"/>
        </w:rPr>
        <w:t>Specifikacijos reikalavim</w:t>
      </w:r>
      <w:r w:rsidR="00397D48">
        <w:rPr>
          <w:rFonts w:ascii="Times New Roman" w:eastAsia="Times New Roman" w:hAnsi="Times New Roman"/>
          <w:bCs/>
          <w:iCs/>
          <w:sz w:val="24"/>
          <w:szCs w:val="24"/>
          <w:lang w:eastAsia="en-US"/>
        </w:rPr>
        <w:t>ų</w:t>
      </w:r>
      <w:r w:rsidRPr="00593E84">
        <w:rPr>
          <w:rFonts w:ascii="Times New Roman" w:eastAsia="Times New Roman" w:hAnsi="Times New Roman"/>
          <w:bCs/>
          <w:iCs/>
          <w:sz w:val="24"/>
          <w:szCs w:val="24"/>
          <w:lang w:eastAsia="en-US"/>
        </w:rPr>
        <w:t xml:space="preserve">, kurių lentelės 4 stulpelyje </w:t>
      </w:r>
      <w:r w:rsidRPr="00397D48">
        <w:rPr>
          <w:rFonts w:ascii="Times New Roman" w:eastAsia="Times New Roman" w:hAnsi="Times New Roman"/>
          <w:b/>
          <w:bCs/>
          <w:iCs/>
          <w:sz w:val="24"/>
          <w:szCs w:val="24"/>
          <w:lang w:eastAsia="en-US"/>
        </w:rPr>
        <w:t>nurodytas įrašas ,,</w:t>
      </w:r>
      <w:r w:rsidRPr="00397D48">
        <w:rPr>
          <w:rFonts w:ascii="Times New Roman" w:eastAsia="Times New Roman" w:hAnsi="Times New Roman"/>
          <w:b/>
          <w:bCs/>
          <w:i/>
          <w:sz w:val="24"/>
          <w:szCs w:val="24"/>
          <w:lang w:eastAsia="en-US"/>
        </w:rPr>
        <w:t xml:space="preserve">***Konkretūs duomenys“, </w:t>
      </w:r>
      <w:r w:rsidR="00397D48" w:rsidRPr="00397D48">
        <w:rPr>
          <w:rFonts w:ascii="Times New Roman" w:eastAsia="Times New Roman" w:hAnsi="Times New Roman"/>
          <w:b/>
          <w:bCs/>
          <w:sz w:val="24"/>
          <w:szCs w:val="24"/>
          <w:lang w:eastAsia="en-US"/>
        </w:rPr>
        <w:t xml:space="preserve">pagrindimui </w:t>
      </w:r>
      <w:r w:rsidRPr="00397D48">
        <w:rPr>
          <w:rFonts w:ascii="Times New Roman" w:eastAsia="Times New Roman" w:hAnsi="Times New Roman"/>
          <w:b/>
          <w:bCs/>
          <w:sz w:val="24"/>
          <w:szCs w:val="24"/>
          <w:lang w:eastAsia="en-US"/>
        </w:rPr>
        <w:t>tiekėjai privalo</w:t>
      </w:r>
      <w:r w:rsidR="00D83163" w:rsidRPr="00397D48">
        <w:rPr>
          <w:rFonts w:ascii="Times New Roman" w:eastAsia="Times New Roman" w:hAnsi="Times New Roman"/>
          <w:b/>
          <w:bCs/>
          <w:sz w:val="24"/>
          <w:szCs w:val="24"/>
          <w:lang w:eastAsia="en-US"/>
        </w:rPr>
        <w:t xml:space="preserve"> kartu su užpildyta Technine specifikacija </w:t>
      </w:r>
      <w:r w:rsidR="00D83163" w:rsidRPr="00397D48">
        <w:rPr>
          <w:rFonts w:ascii="Times New Roman" w:hAnsi="Times New Roman"/>
          <w:b/>
          <w:sz w:val="24"/>
          <w:szCs w:val="24"/>
        </w:rPr>
        <w:t xml:space="preserve">pateikti </w:t>
      </w:r>
      <w:r w:rsidRPr="00397D48">
        <w:rPr>
          <w:rFonts w:ascii="Times New Roman" w:hAnsi="Times New Roman"/>
          <w:b/>
          <w:sz w:val="24"/>
          <w:szCs w:val="24"/>
        </w:rPr>
        <w:t>gamintojų technini</w:t>
      </w:r>
      <w:r w:rsidR="00D83163" w:rsidRPr="00397D48">
        <w:rPr>
          <w:rFonts w:ascii="Times New Roman" w:hAnsi="Times New Roman"/>
          <w:b/>
          <w:sz w:val="24"/>
          <w:szCs w:val="24"/>
        </w:rPr>
        <w:t>u</w:t>
      </w:r>
      <w:r w:rsidRPr="00397D48">
        <w:rPr>
          <w:rFonts w:ascii="Times New Roman" w:hAnsi="Times New Roman"/>
          <w:b/>
          <w:sz w:val="24"/>
          <w:szCs w:val="24"/>
        </w:rPr>
        <w:t>s dokument</w:t>
      </w:r>
      <w:r w:rsidR="00D83163" w:rsidRPr="00397D48">
        <w:rPr>
          <w:rFonts w:ascii="Times New Roman" w:hAnsi="Times New Roman"/>
          <w:b/>
          <w:sz w:val="24"/>
          <w:szCs w:val="24"/>
        </w:rPr>
        <w:t>u</w:t>
      </w:r>
      <w:r w:rsidRPr="00397D48">
        <w:rPr>
          <w:rFonts w:ascii="Times New Roman" w:hAnsi="Times New Roman"/>
          <w:b/>
          <w:sz w:val="24"/>
          <w:szCs w:val="24"/>
        </w:rPr>
        <w:t>s ar kit</w:t>
      </w:r>
      <w:r w:rsidR="00D83163" w:rsidRPr="00397D48">
        <w:rPr>
          <w:rFonts w:ascii="Times New Roman" w:hAnsi="Times New Roman"/>
          <w:b/>
          <w:sz w:val="24"/>
          <w:szCs w:val="24"/>
        </w:rPr>
        <w:t>u</w:t>
      </w:r>
      <w:r w:rsidRPr="00397D48">
        <w:rPr>
          <w:rFonts w:ascii="Times New Roman" w:hAnsi="Times New Roman"/>
          <w:b/>
          <w:sz w:val="24"/>
          <w:szCs w:val="24"/>
        </w:rPr>
        <w:t>s lygiaverči</w:t>
      </w:r>
      <w:r w:rsidR="00D83163" w:rsidRPr="00397D48">
        <w:rPr>
          <w:rFonts w:ascii="Times New Roman" w:hAnsi="Times New Roman"/>
          <w:b/>
          <w:sz w:val="24"/>
          <w:szCs w:val="24"/>
        </w:rPr>
        <w:t>u</w:t>
      </w:r>
      <w:r w:rsidRPr="00397D48">
        <w:rPr>
          <w:rFonts w:ascii="Times New Roman" w:hAnsi="Times New Roman"/>
          <w:b/>
          <w:sz w:val="24"/>
          <w:szCs w:val="24"/>
        </w:rPr>
        <w:t>s duomeni</w:t>
      </w:r>
      <w:r w:rsidR="00D83163" w:rsidRPr="00397D48">
        <w:rPr>
          <w:rFonts w:ascii="Times New Roman" w:hAnsi="Times New Roman"/>
          <w:b/>
          <w:sz w:val="24"/>
          <w:szCs w:val="24"/>
        </w:rPr>
        <w:t>s</w:t>
      </w:r>
      <w:r w:rsidR="00397D48" w:rsidRPr="00397D48">
        <w:rPr>
          <w:rFonts w:ascii="Times New Roman" w:hAnsi="Times New Roman"/>
          <w:b/>
          <w:sz w:val="24"/>
          <w:szCs w:val="24"/>
        </w:rPr>
        <w:t>.</w:t>
      </w:r>
      <w:r w:rsidR="009D2F79">
        <w:rPr>
          <w:rFonts w:ascii="Times New Roman" w:hAnsi="Times New Roman"/>
          <w:b/>
          <w:sz w:val="24"/>
          <w:szCs w:val="24"/>
        </w:rPr>
        <w:t xml:space="preserve"> Teikiant brošiūras ar kitus didelės apimties dokumentus nurodyti reikalaujamos informacijos vietą (lapų ar skyrių Nr.). </w:t>
      </w:r>
      <w:r w:rsidR="00C52E64">
        <w:rPr>
          <w:rFonts w:ascii="Times New Roman" w:hAnsi="Times New Roman"/>
          <w:b/>
          <w:sz w:val="24"/>
          <w:szCs w:val="24"/>
        </w:rPr>
        <w:t xml:space="preserve">Nuorodos į tiekėjų/gamintojų tinklapius nepriimtinos, </w:t>
      </w:r>
      <w:proofErr w:type="spellStart"/>
      <w:r w:rsidR="00C52E64">
        <w:rPr>
          <w:rFonts w:ascii="Times New Roman" w:hAnsi="Times New Roman"/>
          <w:b/>
          <w:sz w:val="24"/>
          <w:szCs w:val="24"/>
        </w:rPr>
        <w:t>t.y</w:t>
      </w:r>
      <w:proofErr w:type="spellEnd"/>
      <w:r w:rsidR="00C52E64">
        <w:rPr>
          <w:rFonts w:ascii="Times New Roman" w:hAnsi="Times New Roman"/>
          <w:b/>
          <w:sz w:val="24"/>
          <w:szCs w:val="24"/>
        </w:rPr>
        <w:t>. nebus vertinamos.</w:t>
      </w:r>
    </w:p>
    <w:p w14:paraId="2BAC2F9A" w14:textId="1048F122" w:rsidR="00D83163" w:rsidRPr="00593E84" w:rsidRDefault="00D83163" w:rsidP="00D83163">
      <w:pPr>
        <w:suppressAutoHyphens/>
        <w:ind w:firstLine="567"/>
        <w:jc w:val="both"/>
        <w:rPr>
          <w:rFonts w:ascii="Times New Roman" w:eastAsia="Times New Roman" w:hAnsi="Times New Roman"/>
          <w:sz w:val="24"/>
          <w:szCs w:val="24"/>
        </w:rPr>
      </w:pPr>
      <w:r w:rsidRPr="00593E84">
        <w:rPr>
          <w:rFonts w:ascii="Times New Roman" w:eastAsia="Times New Roman" w:hAnsi="Times New Roman"/>
          <w:sz w:val="24"/>
          <w:szCs w:val="24"/>
        </w:rPr>
        <w:t xml:space="preserve">4. </w:t>
      </w:r>
      <w:r w:rsidR="00593E84" w:rsidRPr="00593E84">
        <w:rPr>
          <w:rFonts w:ascii="Times New Roman" w:eastAsia="Times New Roman" w:hAnsi="Times New Roman"/>
          <w:sz w:val="24"/>
          <w:szCs w:val="24"/>
        </w:rPr>
        <w:t>K</w:t>
      </w:r>
      <w:r w:rsidR="00593E84" w:rsidRPr="00593E84">
        <w:rPr>
          <w:rFonts w:ascii="Times New Roman" w:hAnsi="Times New Roman"/>
          <w:sz w:val="24"/>
          <w:szCs w:val="24"/>
        </w:rPr>
        <w:t>ilus pagrįstų abejonių dėl pateikto pasiūlymo, Perkančioji organizacija turi teisę paprašyti tiekėjo pateikti papildomų įrodymų dėl pasiūlymo atitikties techninėje specifikacijoje nurodytiems reikalavimams</w:t>
      </w:r>
      <w:r w:rsidR="000F2C77">
        <w:rPr>
          <w:rFonts w:ascii="Times New Roman" w:hAnsi="Times New Roman"/>
          <w:sz w:val="24"/>
          <w:szCs w:val="24"/>
        </w:rPr>
        <w:t xml:space="preserve">. </w:t>
      </w:r>
    </w:p>
    <w:p w14:paraId="61A3EC22" w14:textId="1A331EE3" w:rsidR="00720791" w:rsidRPr="00593E84" w:rsidRDefault="00D83163" w:rsidP="00D83163">
      <w:pPr>
        <w:suppressAutoHyphens/>
        <w:ind w:firstLine="567"/>
        <w:jc w:val="both"/>
        <w:rPr>
          <w:rFonts w:ascii="Times New Roman" w:eastAsia="Times New Roman" w:hAnsi="Times New Roman"/>
          <w:sz w:val="24"/>
          <w:szCs w:val="24"/>
          <w:lang w:eastAsia="en-US"/>
        </w:rPr>
      </w:pPr>
      <w:r w:rsidRPr="00593E84">
        <w:rPr>
          <w:rFonts w:ascii="Times New Roman" w:eastAsia="Times New Roman" w:hAnsi="Times New Roman"/>
          <w:sz w:val="24"/>
          <w:szCs w:val="24"/>
          <w:lang w:eastAsia="en-US"/>
        </w:rPr>
        <w:t xml:space="preserve">5. </w:t>
      </w:r>
      <w:r w:rsidR="00720791" w:rsidRPr="00593E84">
        <w:rPr>
          <w:rFonts w:ascii="Times New Roman" w:eastAsia="Times New Roman" w:hAnsi="Times New Roman"/>
          <w:sz w:val="24"/>
          <w:szCs w:val="24"/>
          <w:lang w:eastAsia="en-US"/>
        </w:rPr>
        <w:t>Jeigu reikalaujami dokumentai parengti ne lietuvių kalba, turi būti pateiktas tikslus vertimas į lietuvių kalbą.</w:t>
      </w:r>
    </w:p>
    <w:p w14:paraId="458E766F" w14:textId="6DDEF9EB" w:rsidR="00347CCD" w:rsidRDefault="00347CCD" w:rsidP="00CA5E2A">
      <w:pPr>
        <w:suppressAutoHyphens/>
        <w:spacing w:after="200" w:line="276" w:lineRule="auto"/>
        <w:contextualSpacing/>
        <w:jc w:val="both"/>
        <w:rPr>
          <w:rFonts w:ascii="Times New Roman" w:eastAsia="Times New Roman" w:hAnsi="Times New Roman"/>
          <w:sz w:val="24"/>
          <w:szCs w:val="24"/>
          <w:lang w:eastAsia="en-US"/>
        </w:rPr>
      </w:pPr>
    </w:p>
    <w:p w14:paraId="51EE4BD6" w14:textId="3DE03BE4" w:rsidR="00397D48" w:rsidRDefault="00397D48" w:rsidP="00CA5E2A">
      <w:pPr>
        <w:suppressAutoHyphens/>
        <w:spacing w:after="200" w:line="276" w:lineRule="auto"/>
        <w:contextualSpacing/>
        <w:jc w:val="both"/>
        <w:rPr>
          <w:rFonts w:ascii="Times New Roman" w:eastAsia="Times New Roman" w:hAnsi="Times New Roman"/>
          <w:sz w:val="24"/>
          <w:szCs w:val="24"/>
          <w:lang w:eastAsia="en-US"/>
        </w:rPr>
      </w:pPr>
    </w:p>
    <w:p w14:paraId="5E6669ED" w14:textId="77777777" w:rsidR="00397D48" w:rsidRDefault="00397D48" w:rsidP="00CA5E2A">
      <w:pPr>
        <w:suppressAutoHyphens/>
        <w:spacing w:after="200" w:line="276" w:lineRule="auto"/>
        <w:contextualSpacing/>
        <w:jc w:val="both"/>
        <w:rPr>
          <w:rFonts w:ascii="Times New Roman" w:eastAsia="Times New Roman" w:hAnsi="Times New Roman"/>
          <w:sz w:val="24"/>
          <w:szCs w:val="24"/>
          <w:lang w:eastAsia="en-US"/>
        </w:rPr>
      </w:pPr>
    </w:p>
    <w:tbl>
      <w:tblPr>
        <w:tblW w:w="14312" w:type="dxa"/>
        <w:tblLayout w:type="fixed"/>
        <w:tblLook w:val="04A0" w:firstRow="1" w:lastRow="0" w:firstColumn="1" w:lastColumn="0" w:noHBand="0" w:noVBand="1"/>
      </w:tblPr>
      <w:tblGrid>
        <w:gridCol w:w="5665"/>
        <w:gridCol w:w="284"/>
        <w:gridCol w:w="2693"/>
        <w:gridCol w:w="709"/>
        <w:gridCol w:w="3827"/>
        <w:gridCol w:w="1134"/>
      </w:tblGrid>
      <w:tr w:rsidR="00E15520" w:rsidRPr="00CA5E2A" w14:paraId="4001B245" w14:textId="77777777" w:rsidTr="00E15520">
        <w:trPr>
          <w:trHeight w:val="186"/>
        </w:trPr>
        <w:tc>
          <w:tcPr>
            <w:tcW w:w="5665" w:type="dxa"/>
            <w:hideMark/>
          </w:tcPr>
          <w:p w14:paraId="3653CC64" w14:textId="5E7FF4CB" w:rsidR="00CA5E2A" w:rsidRPr="00CA5E2A" w:rsidRDefault="00397D48" w:rsidP="00CA5E2A">
            <w:pPr>
              <w:snapToGrid w:val="0"/>
              <w:jc w:val="both"/>
              <w:rPr>
                <w:rFonts w:ascii="Times New Roman" w:hAnsi="Times New Roman"/>
                <w:position w:val="6"/>
                <w:sz w:val="24"/>
                <w:szCs w:val="24"/>
              </w:rPr>
            </w:pPr>
            <w:r w:rsidRPr="00CA5E2A">
              <w:rPr>
                <w:rFonts w:ascii="Times New Roman" w:hAnsi="Times New Roman"/>
                <w:position w:val="6"/>
                <w:sz w:val="24"/>
                <w:szCs w:val="24"/>
              </w:rPr>
              <w:t xml:space="preserve"> </w:t>
            </w:r>
            <w:r w:rsidR="00CA5E2A" w:rsidRPr="00CA5E2A">
              <w:rPr>
                <w:rFonts w:ascii="Times New Roman" w:hAnsi="Times New Roman"/>
                <w:position w:val="6"/>
                <w:sz w:val="24"/>
                <w:szCs w:val="24"/>
              </w:rPr>
              <w:t>(Tiekėjo arba jo įgalioto asmens pareigų pavadinimas)</w:t>
            </w:r>
          </w:p>
        </w:tc>
        <w:tc>
          <w:tcPr>
            <w:tcW w:w="284" w:type="dxa"/>
          </w:tcPr>
          <w:p w14:paraId="47D4ECFF" w14:textId="77777777" w:rsidR="00CA5E2A" w:rsidRPr="00CA5E2A" w:rsidRDefault="00CA5E2A" w:rsidP="00CA5E2A">
            <w:pPr>
              <w:ind w:right="-1"/>
              <w:jc w:val="center"/>
              <w:rPr>
                <w:rFonts w:ascii="Times New Roman" w:eastAsia="Times New Roman" w:hAnsi="Times New Roman"/>
                <w:sz w:val="24"/>
                <w:szCs w:val="24"/>
              </w:rPr>
            </w:pPr>
          </w:p>
        </w:tc>
        <w:tc>
          <w:tcPr>
            <w:tcW w:w="2693" w:type="dxa"/>
            <w:hideMark/>
          </w:tcPr>
          <w:p w14:paraId="4E94D637" w14:textId="77777777" w:rsidR="00CA5E2A" w:rsidRPr="00CA5E2A" w:rsidRDefault="00CA5E2A" w:rsidP="00CA5E2A">
            <w:pPr>
              <w:ind w:right="-1"/>
              <w:jc w:val="center"/>
              <w:rPr>
                <w:rFonts w:ascii="Times New Roman" w:eastAsia="Times New Roman" w:hAnsi="Times New Roman"/>
                <w:sz w:val="24"/>
                <w:szCs w:val="24"/>
              </w:rPr>
            </w:pPr>
            <w:r w:rsidRPr="00CA5E2A">
              <w:rPr>
                <w:rFonts w:ascii="Times New Roman" w:eastAsia="Times New Roman" w:hAnsi="Times New Roman"/>
                <w:position w:val="6"/>
                <w:sz w:val="24"/>
                <w:szCs w:val="24"/>
              </w:rPr>
              <w:t>(Parašas)</w:t>
            </w:r>
            <w:r w:rsidRPr="00CA5E2A">
              <w:rPr>
                <w:rFonts w:ascii="Times New Roman" w:eastAsia="Times New Roman" w:hAnsi="Times New Roman"/>
                <w:i/>
                <w:sz w:val="24"/>
                <w:szCs w:val="24"/>
              </w:rPr>
              <w:t xml:space="preserve"> </w:t>
            </w:r>
          </w:p>
        </w:tc>
        <w:tc>
          <w:tcPr>
            <w:tcW w:w="709" w:type="dxa"/>
          </w:tcPr>
          <w:p w14:paraId="3EEAE52E" w14:textId="77777777" w:rsidR="00CA5E2A" w:rsidRPr="00CA5E2A" w:rsidRDefault="00CA5E2A" w:rsidP="00CA5E2A">
            <w:pPr>
              <w:ind w:right="-1"/>
              <w:jc w:val="center"/>
              <w:rPr>
                <w:rFonts w:ascii="Times New Roman" w:eastAsia="Times New Roman" w:hAnsi="Times New Roman"/>
                <w:sz w:val="24"/>
                <w:szCs w:val="24"/>
              </w:rPr>
            </w:pPr>
          </w:p>
        </w:tc>
        <w:tc>
          <w:tcPr>
            <w:tcW w:w="3827" w:type="dxa"/>
            <w:hideMark/>
          </w:tcPr>
          <w:p w14:paraId="5466F073" w14:textId="77777777" w:rsidR="00CA5E2A" w:rsidRPr="00CA5E2A" w:rsidRDefault="00CA5E2A" w:rsidP="00CA5E2A">
            <w:pPr>
              <w:ind w:right="-1"/>
              <w:jc w:val="center"/>
              <w:rPr>
                <w:rFonts w:ascii="Times New Roman" w:eastAsia="Times New Roman" w:hAnsi="Times New Roman"/>
                <w:sz w:val="24"/>
                <w:szCs w:val="24"/>
              </w:rPr>
            </w:pPr>
            <w:r w:rsidRPr="00CA5E2A">
              <w:rPr>
                <w:rFonts w:ascii="Times New Roman" w:eastAsia="Times New Roman" w:hAnsi="Times New Roman"/>
                <w:position w:val="6"/>
                <w:sz w:val="24"/>
                <w:szCs w:val="24"/>
              </w:rPr>
              <w:t>(Vardas ir pavardė)</w:t>
            </w:r>
            <w:r w:rsidRPr="00CA5E2A">
              <w:rPr>
                <w:rFonts w:ascii="Times New Roman" w:eastAsia="Times New Roman" w:hAnsi="Times New Roman"/>
                <w:i/>
                <w:sz w:val="24"/>
                <w:szCs w:val="24"/>
              </w:rPr>
              <w:t xml:space="preserve"> </w:t>
            </w:r>
          </w:p>
        </w:tc>
        <w:tc>
          <w:tcPr>
            <w:tcW w:w="1134" w:type="dxa"/>
          </w:tcPr>
          <w:p w14:paraId="0C234459" w14:textId="77777777" w:rsidR="00CA5E2A" w:rsidRPr="00CA5E2A" w:rsidRDefault="00CA5E2A" w:rsidP="00CA5E2A">
            <w:pPr>
              <w:ind w:right="-1"/>
              <w:jc w:val="center"/>
              <w:rPr>
                <w:rFonts w:ascii="Times New Roman" w:eastAsia="Times New Roman" w:hAnsi="Times New Roman"/>
                <w:sz w:val="24"/>
                <w:szCs w:val="24"/>
              </w:rPr>
            </w:pPr>
          </w:p>
        </w:tc>
      </w:tr>
      <w:bookmarkEnd w:id="0"/>
    </w:tbl>
    <w:p w14:paraId="537079CE" w14:textId="2809FC4F" w:rsidR="00E15520" w:rsidRPr="00150032" w:rsidRDefault="00E15520" w:rsidP="00CA5E2A">
      <w:pPr>
        <w:suppressAutoHyphens/>
        <w:spacing w:after="200" w:line="276" w:lineRule="auto"/>
        <w:ind w:left="426" w:right="111"/>
        <w:contextualSpacing/>
        <w:jc w:val="both"/>
        <w:rPr>
          <w:rFonts w:ascii="Times New Roman" w:eastAsia="Times New Roman" w:hAnsi="Times New Roman"/>
          <w:sz w:val="24"/>
          <w:szCs w:val="24"/>
          <w:lang w:eastAsia="en-US"/>
        </w:rPr>
      </w:pPr>
    </w:p>
    <w:sectPr w:rsidR="00E15520" w:rsidRPr="00150032" w:rsidSect="00CA5E2A">
      <w:footerReference w:type="default" r:id="rId8"/>
      <w:pgSz w:w="16838" w:h="11906" w:orient="landscape"/>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E28C81" w16cex:dateUtc="2026-02-09T12:56:00Z"/>
  <w16cex:commentExtensible w16cex:durableId="62AF7015" w16cex:dateUtc="2026-02-09T12:56:00Z"/>
  <w16cex:commentExtensible w16cex:durableId="4E1BFC8C" w16cex:dateUtc="2026-02-06T08:49:00Z"/>
  <w16cex:commentExtensible w16cex:durableId="474A74C2" w16cex:dateUtc="2026-02-06T08:51:00Z"/>
  <w16cex:commentExtensible w16cex:durableId="124CBFD1" w16cex:dateUtc="2026-02-06T08:52:00Z"/>
  <w16cex:commentExtensible w16cex:durableId="5913F6A4" w16cex:dateUtc="2026-02-06T09:13:00Z"/>
  <w16cex:commentExtensible w16cex:durableId="43A9094F" w16cex:dateUtc="2026-02-06T09:18:00Z"/>
  <w16cex:commentExtensible w16cex:durableId="7527AB45" w16cex:dateUtc="2026-02-06T09:17:00Z"/>
  <w16cex:commentExtensible w16cex:durableId="11206ECF" w16cex:dateUtc="2026-02-06T09:17:00Z"/>
  <w16cex:commentExtensible w16cex:durableId="2FDE0E8E" w16cex:dateUtc="2026-02-06T09:12:00Z"/>
  <w16cex:commentExtensible w16cex:durableId="0A5A9429" w16cex:dateUtc="2026-02-06T09:20:00Z"/>
  <w16cex:commentExtensible w16cex:durableId="77905DD9" w16cex:dateUtc="2026-02-09T14:5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D3388" w14:textId="77777777" w:rsidR="00FA1537" w:rsidRDefault="00FA1537" w:rsidP="00CA5E2A">
      <w:r>
        <w:separator/>
      </w:r>
    </w:p>
  </w:endnote>
  <w:endnote w:type="continuationSeparator" w:id="0">
    <w:p w14:paraId="4B620CA8" w14:textId="77777777" w:rsidR="00FA1537" w:rsidRDefault="00FA1537" w:rsidP="00CA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0875521"/>
      <w:docPartObj>
        <w:docPartGallery w:val="Page Numbers (Bottom of Page)"/>
        <w:docPartUnique/>
      </w:docPartObj>
    </w:sdtPr>
    <w:sdtEndPr/>
    <w:sdtContent>
      <w:p w14:paraId="0E6593C2" w14:textId="241D073D" w:rsidR="00CA5E2A" w:rsidRDefault="00CA5E2A">
        <w:pPr>
          <w:pStyle w:val="Porat"/>
          <w:jc w:val="center"/>
        </w:pPr>
        <w:r>
          <w:fldChar w:fldCharType="begin"/>
        </w:r>
        <w:r>
          <w:instrText>PAGE   \* MERGEFORMAT</w:instrText>
        </w:r>
        <w:r>
          <w:fldChar w:fldCharType="separate"/>
        </w:r>
        <w:r>
          <w:t>2</w:t>
        </w:r>
        <w:r>
          <w:fldChar w:fldCharType="end"/>
        </w:r>
      </w:p>
    </w:sdtContent>
  </w:sdt>
  <w:p w14:paraId="5AFE6480" w14:textId="77777777" w:rsidR="00CA5E2A" w:rsidRDefault="00CA5E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5257F" w14:textId="77777777" w:rsidR="00FA1537" w:rsidRDefault="00FA1537" w:rsidP="00CA5E2A">
      <w:r>
        <w:separator/>
      </w:r>
    </w:p>
  </w:footnote>
  <w:footnote w:type="continuationSeparator" w:id="0">
    <w:p w14:paraId="7BA37704" w14:textId="77777777" w:rsidR="00FA1537" w:rsidRDefault="00FA1537" w:rsidP="00CA5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88E"/>
    <w:multiLevelType w:val="multilevel"/>
    <w:tmpl w:val="4C945E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248F4A0A"/>
    <w:multiLevelType w:val="multilevel"/>
    <w:tmpl w:val="3C7A8DB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77B4600"/>
    <w:multiLevelType w:val="hybridMultilevel"/>
    <w:tmpl w:val="9C20F628"/>
    <w:lvl w:ilvl="0" w:tplc="A5344A5A">
      <w:start w:val="1"/>
      <w:numFmt w:val="decimal"/>
      <w:lvlText w:val="%1."/>
      <w:lvlJc w:val="left"/>
      <w:pPr>
        <w:ind w:left="360" w:hanging="360"/>
      </w:pPr>
      <w:rPr>
        <w:rFonts w:hint="default"/>
        <w:b w:val="0"/>
        <w:i w:val="0"/>
        <w:sz w:val="24"/>
        <w:szCs w:val="24"/>
      </w:rPr>
    </w:lvl>
    <w:lvl w:ilvl="1" w:tplc="A5344A5A">
      <w:start w:val="1"/>
      <w:numFmt w:val="decimal"/>
      <w:lvlText w:val="%2."/>
      <w:lvlJc w:val="left"/>
      <w:pPr>
        <w:ind w:left="1440" w:hanging="360"/>
      </w:pPr>
      <w:rPr>
        <w:rFonts w:hint="default"/>
        <w:b w:val="0"/>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3253A2"/>
    <w:multiLevelType w:val="hybridMultilevel"/>
    <w:tmpl w:val="2D2A0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3C2AF1"/>
    <w:multiLevelType w:val="hybridMultilevel"/>
    <w:tmpl w:val="2CF2A79E"/>
    <w:lvl w:ilvl="0" w:tplc="4F723CD6">
      <w:start w:val="1"/>
      <w:numFmt w:val="decimal"/>
      <w:lvlText w:val="%1.1."/>
      <w:lvlJc w:val="left"/>
      <w:pPr>
        <w:ind w:left="720" w:hanging="360"/>
      </w:pPr>
      <w:rPr>
        <w:i w:val="0"/>
        <w:sz w:val="24"/>
        <w:szCs w:val="24"/>
      </w:rPr>
    </w:lvl>
    <w:lvl w:ilvl="1" w:tplc="DCA89908">
      <w:start w:val="1"/>
      <w:numFmt w:val="decimal"/>
      <w:lvlText w:val="1.%2."/>
      <w:lvlJc w:val="left"/>
      <w:pPr>
        <w:ind w:left="1353" w:hanging="360"/>
      </w:pPr>
      <w:rPr>
        <w:i w:val="0"/>
        <w:sz w:val="24"/>
        <w:szCs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CC1089B"/>
    <w:multiLevelType w:val="multilevel"/>
    <w:tmpl w:val="C8CCE076"/>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EBA1563"/>
    <w:multiLevelType w:val="multilevel"/>
    <w:tmpl w:val="2984F0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90" w:hanging="51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335026"/>
    <w:multiLevelType w:val="hybridMultilevel"/>
    <w:tmpl w:val="06541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F6"/>
    <w:rsid w:val="00047AAD"/>
    <w:rsid w:val="00060DF8"/>
    <w:rsid w:val="000D57D8"/>
    <w:rsid w:val="000E0852"/>
    <w:rsid w:val="000E1C77"/>
    <w:rsid w:val="000E4967"/>
    <w:rsid w:val="000F2C77"/>
    <w:rsid w:val="00120EE9"/>
    <w:rsid w:val="00150032"/>
    <w:rsid w:val="00184012"/>
    <w:rsid w:val="001A5A82"/>
    <w:rsid w:val="001C1456"/>
    <w:rsid w:val="002050C7"/>
    <w:rsid w:val="00262410"/>
    <w:rsid w:val="002A4868"/>
    <w:rsid w:val="002E74F5"/>
    <w:rsid w:val="00315CC7"/>
    <w:rsid w:val="00327470"/>
    <w:rsid w:val="00332EDA"/>
    <w:rsid w:val="003344F6"/>
    <w:rsid w:val="00341D7F"/>
    <w:rsid w:val="00347CCD"/>
    <w:rsid w:val="0038326E"/>
    <w:rsid w:val="00391786"/>
    <w:rsid w:val="00397D48"/>
    <w:rsid w:val="003A05AC"/>
    <w:rsid w:val="003B6551"/>
    <w:rsid w:val="0040418C"/>
    <w:rsid w:val="004209D0"/>
    <w:rsid w:val="004B6B7F"/>
    <w:rsid w:val="004E4F90"/>
    <w:rsid w:val="00500773"/>
    <w:rsid w:val="00533504"/>
    <w:rsid w:val="00556E43"/>
    <w:rsid w:val="00593E84"/>
    <w:rsid w:val="0060443D"/>
    <w:rsid w:val="00616270"/>
    <w:rsid w:val="00630E83"/>
    <w:rsid w:val="006318F9"/>
    <w:rsid w:val="00667250"/>
    <w:rsid w:val="00674FE0"/>
    <w:rsid w:val="006B51E0"/>
    <w:rsid w:val="006C4088"/>
    <w:rsid w:val="00711FBA"/>
    <w:rsid w:val="00720791"/>
    <w:rsid w:val="00730F98"/>
    <w:rsid w:val="0074710B"/>
    <w:rsid w:val="007477F2"/>
    <w:rsid w:val="00774023"/>
    <w:rsid w:val="008754E9"/>
    <w:rsid w:val="008B230F"/>
    <w:rsid w:val="0092397B"/>
    <w:rsid w:val="009515C9"/>
    <w:rsid w:val="00981917"/>
    <w:rsid w:val="009A2FF1"/>
    <w:rsid w:val="009A3886"/>
    <w:rsid w:val="009D2F79"/>
    <w:rsid w:val="00A2034E"/>
    <w:rsid w:val="00A626F3"/>
    <w:rsid w:val="00A965F5"/>
    <w:rsid w:val="00B16333"/>
    <w:rsid w:val="00B34E35"/>
    <w:rsid w:val="00B61FFD"/>
    <w:rsid w:val="00BE30BA"/>
    <w:rsid w:val="00BF7527"/>
    <w:rsid w:val="00C01006"/>
    <w:rsid w:val="00C25AA7"/>
    <w:rsid w:val="00C52E64"/>
    <w:rsid w:val="00C74A26"/>
    <w:rsid w:val="00C962A0"/>
    <w:rsid w:val="00CA5E2A"/>
    <w:rsid w:val="00CC1B3F"/>
    <w:rsid w:val="00CD5B04"/>
    <w:rsid w:val="00CE3DCA"/>
    <w:rsid w:val="00D318F2"/>
    <w:rsid w:val="00D83163"/>
    <w:rsid w:val="00D84DF7"/>
    <w:rsid w:val="00DB54E9"/>
    <w:rsid w:val="00DC2979"/>
    <w:rsid w:val="00E15520"/>
    <w:rsid w:val="00E439F7"/>
    <w:rsid w:val="00E85595"/>
    <w:rsid w:val="00EB225C"/>
    <w:rsid w:val="00ED0EBC"/>
    <w:rsid w:val="00F053C5"/>
    <w:rsid w:val="00F260F6"/>
    <w:rsid w:val="00F72F94"/>
    <w:rsid w:val="00FA1537"/>
    <w:rsid w:val="00FB2BBE"/>
    <w:rsid w:val="00FB759B"/>
    <w:rsid w:val="00FD2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4BE"/>
  <w15:chartTrackingRefBased/>
  <w15:docId w15:val="{5287CA71-705B-4087-9B8E-A78725B7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515C9"/>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720791"/>
    <w:rPr>
      <w:rFonts w:ascii="Times New Roman" w:eastAsia="Times New Roman" w:hAnsi="Times New Roman" w:cs="Times New Roman"/>
      <w:sz w:val="24"/>
    </w:rPr>
  </w:style>
  <w:style w:type="paragraph" w:styleId="Sraopastraipa">
    <w:name w:val="List Paragraph"/>
    <w:aliases w:val="List Paragraph Red,Bullet EY,Buletai,List Paragraph21,List Paragraph2,lp1,Bullet 1,Use Case List Paragraph,Numbering,ERP-List Paragraph,List Paragraph11,List Paragraph111,Medium Grid 1 - Accent 21,Sąrašo pastraipa1,List Paragraph1,Bulle"/>
    <w:basedOn w:val="prastasis"/>
    <w:link w:val="SraopastraipaDiagrama"/>
    <w:uiPriority w:val="34"/>
    <w:qFormat/>
    <w:rsid w:val="00720791"/>
    <w:pPr>
      <w:spacing w:after="200" w:line="276" w:lineRule="auto"/>
      <w:ind w:left="720"/>
      <w:contextualSpacing/>
    </w:pPr>
    <w:rPr>
      <w:rFonts w:ascii="Times New Roman" w:eastAsia="Times New Roman" w:hAnsi="Times New Roman"/>
      <w:sz w:val="24"/>
      <w:szCs w:val="22"/>
      <w:lang w:eastAsia="en-US"/>
    </w:rPr>
  </w:style>
  <w:style w:type="paragraph" w:styleId="Antrats">
    <w:name w:val="header"/>
    <w:basedOn w:val="prastasis"/>
    <w:link w:val="AntratsDiagrama"/>
    <w:uiPriority w:val="99"/>
    <w:unhideWhenUsed/>
    <w:rsid w:val="00CA5E2A"/>
    <w:pPr>
      <w:tabs>
        <w:tab w:val="center" w:pos="4819"/>
        <w:tab w:val="right" w:pos="9638"/>
      </w:tabs>
    </w:pPr>
  </w:style>
  <w:style w:type="character" w:customStyle="1" w:styleId="AntratsDiagrama">
    <w:name w:val="Antraštės Diagrama"/>
    <w:basedOn w:val="Numatytasispastraiposriftas"/>
    <w:link w:val="Antrats"/>
    <w:uiPriority w:val="99"/>
    <w:rsid w:val="00CA5E2A"/>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CA5E2A"/>
    <w:pPr>
      <w:tabs>
        <w:tab w:val="center" w:pos="4819"/>
        <w:tab w:val="right" w:pos="9638"/>
      </w:tabs>
    </w:pPr>
  </w:style>
  <w:style w:type="character" w:customStyle="1" w:styleId="PoratDiagrama">
    <w:name w:val="Poraštė Diagrama"/>
    <w:basedOn w:val="Numatytasispastraiposriftas"/>
    <w:link w:val="Porat"/>
    <w:uiPriority w:val="99"/>
    <w:rsid w:val="00CA5E2A"/>
    <w:rPr>
      <w:rFonts w:ascii="Calibri" w:eastAsia="Calibri" w:hAnsi="Calibri" w:cs="Times New Roman"/>
      <w:sz w:val="20"/>
      <w:szCs w:val="20"/>
      <w:lang w:eastAsia="lt-LT"/>
    </w:rPr>
  </w:style>
  <w:style w:type="paragraph" w:styleId="Debesliotekstas">
    <w:name w:val="Balloon Text"/>
    <w:basedOn w:val="prastasis"/>
    <w:link w:val="DebesliotekstasDiagrama"/>
    <w:uiPriority w:val="99"/>
    <w:semiHidden/>
    <w:unhideWhenUsed/>
    <w:rsid w:val="003B65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6551"/>
    <w:rPr>
      <w:rFonts w:ascii="Segoe UI" w:eastAsia="Calibri" w:hAnsi="Segoe UI" w:cs="Segoe UI"/>
      <w:sz w:val="18"/>
      <w:szCs w:val="18"/>
      <w:lang w:eastAsia="lt-LT"/>
    </w:rPr>
  </w:style>
  <w:style w:type="character" w:styleId="Komentaronuoroda">
    <w:name w:val="annotation reference"/>
    <w:basedOn w:val="Numatytasispastraiposriftas"/>
    <w:uiPriority w:val="99"/>
    <w:semiHidden/>
    <w:unhideWhenUsed/>
    <w:rsid w:val="000E0852"/>
    <w:rPr>
      <w:sz w:val="16"/>
      <w:szCs w:val="16"/>
    </w:rPr>
  </w:style>
  <w:style w:type="paragraph" w:styleId="Komentarotekstas">
    <w:name w:val="annotation text"/>
    <w:basedOn w:val="prastasis"/>
    <w:link w:val="KomentarotekstasDiagrama"/>
    <w:uiPriority w:val="99"/>
    <w:unhideWhenUsed/>
    <w:rsid w:val="000E0852"/>
  </w:style>
  <w:style w:type="character" w:customStyle="1" w:styleId="KomentarotekstasDiagrama">
    <w:name w:val="Komentaro tekstas Diagrama"/>
    <w:basedOn w:val="Numatytasispastraiposriftas"/>
    <w:link w:val="Komentarotekstas"/>
    <w:uiPriority w:val="99"/>
    <w:rsid w:val="000E0852"/>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E0852"/>
    <w:rPr>
      <w:b/>
      <w:bCs/>
    </w:rPr>
  </w:style>
  <w:style w:type="character" w:customStyle="1" w:styleId="KomentarotemaDiagrama">
    <w:name w:val="Komentaro tema Diagrama"/>
    <w:basedOn w:val="KomentarotekstasDiagrama"/>
    <w:link w:val="Komentarotema"/>
    <w:uiPriority w:val="99"/>
    <w:semiHidden/>
    <w:rsid w:val="000E0852"/>
    <w:rPr>
      <w:rFonts w:ascii="Calibri" w:eastAsia="Calibri" w:hAnsi="Calibri" w:cs="Times New Roman"/>
      <w:b/>
      <w:bCs/>
      <w:sz w:val="20"/>
      <w:szCs w:val="20"/>
      <w:lang w:eastAsia="lt-LT"/>
    </w:rPr>
  </w:style>
  <w:style w:type="character" w:styleId="Hipersaitas">
    <w:name w:val="Hyperlink"/>
    <w:basedOn w:val="Numatytasispastraiposriftas"/>
    <w:uiPriority w:val="99"/>
    <w:unhideWhenUsed/>
    <w:rsid w:val="008754E9"/>
    <w:rPr>
      <w:color w:val="0563C1" w:themeColor="hyperlink"/>
      <w:u w:val="single"/>
    </w:rPr>
  </w:style>
  <w:style w:type="character" w:styleId="Neapdorotaspaminjimas">
    <w:name w:val="Unresolved Mention"/>
    <w:basedOn w:val="Numatytasispastraiposriftas"/>
    <w:uiPriority w:val="99"/>
    <w:semiHidden/>
    <w:unhideWhenUsed/>
    <w:rsid w:val="0087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24643">
      <w:bodyDiv w:val="1"/>
      <w:marLeft w:val="0"/>
      <w:marRight w:val="0"/>
      <w:marTop w:val="0"/>
      <w:marBottom w:val="0"/>
      <w:divBdr>
        <w:top w:val="none" w:sz="0" w:space="0" w:color="auto"/>
        <w:left w:val="none" w:sz="0" w:space="0" w:color="auto"/>
        <w:bottom w:val="none" w:sz="0" w:space="0" w:color="auto"/>
        <w:right w:val="none" w:sz="0" w:space="0" w:color="auto"/>
      </w:divBdr>
    </w:div>
    <w:div w:id="402989300">
      <w:bodyDiv w:val="1"/>
      <w:marLeft w:val="0"/>
      <w:marRight w:val="0"/>
      <w:marTop w:val="0"/>
      <w:marBottom w:val="0"/>
      <w:divBdr>
        <w:top w:val="none" w:sz="0" w:space="0" w:color="auto"/>
        <w:left w:val="none" w:sz="0" w:space="0" w:color="auto"/>
        <w:bottom w:val="none" w:sz="0" w:space="0" w:color="auto"/>
        <w:right w:val="none" w:sz="0" w:space="0" w:color="auto"/>
      </w:divBdr>
    </w:div>
    <w:div w:id="494497110">
      <w:bodyDiv w:val="1"/>
      <w:marLeft w:val="0"/>
      <w:marRight w:val="0"/>
      <w:marTop w:val="0"/>
      <w:marBottom w:val="0"/>
      <w:divBdr>
        <w:top w:val="none" w:sz="0" w:space="0" w:color="auto"/>
        <w:left w:val="none" w:sz="0" w:space="0" w:color="auto"/>
        <w:bottom w:val="none" w:sz="0" w:space="0" w:color="auto"/>
        <w:right w:val="none" w:sz="0" w:space="0" w:color="auto"/>
      </w:divBdr>
    </w:div>
    <w:div w:id="498229027">
      <w:bodyDiv w:val="1"/>
      <w:marLeft w:val="0"/>
      <w:marRight w:val="0"/>
      <w:marTop w:val="0"/>
      <w:marBottom w:val="0"/>
      <w:divBdr>
        <w:top w:val="none" w:sz="0" w:space="0" w:color="auto"/>
        <w:left w:val="none" w:sz="0" w:space="0" w:color="auto"/>
        <w:bottom w:val="none" w:sz="0" w:space="0" w:color="auto"/>
        <w:right w:val="none" w:sz="0" w:space="0" w:color="auto"/>
      </w:divBdr>
    </w:div>
    <w:div w:id="564536580">
      <w:bodyDiv w:val="1"/>
      <w:marLeft w:val="0"/>
      <w:marRight w:val="0"/>
      <w:marTop w:val="0"/>
      <w:marBottom w:val="0"/>
      <w:divBdr>
        <w:top w:val="none" w:sz="0" w:space="0" w:color="auto"/>
        <w:left w:val="none" w:sz="0" w:space="0" w:color="auto"/>
        <w:bottom w:val="none" w:sz="0" w:space="0" w:color="auto"/>
        <w:right w:val="none" w:sz="0" w:space="0" w:color="auto"/>
      </w:divBdr>
    </w:div>
    <w:div w:id="605773418">
      <w:bodyDiv w:val="1"/>
      <w:marLeft w:val="0"/>
      <w:marRight w:val="0"/>
      <w:marTop w:val="0"/>
      <w:marBottom w:val="0"/>
      <w:divBdr>
        <w:top w:val="none" w:sz="0" w:space="0" w:color="auto"/>
        <w:left w:val="none" w:sz="0" w:space="0" w:color="auto"/>
        <w:bottom w:val="none" w:sz="0" w:space="0" w:color="auto"/>
        <w:right w:val="none" w:sz="0" w:space="0" w:color="auto"/>
      </w:divBdr>
    </w:div>
    <w:div w:id="715396928">
      <w:bodyDiv w:val="1"/>
      <w:marLeft w:val="0"/>
      <w:marRight w:val="0"/>
      <w:marTop w:val="0"/>
      <w:marBottom w:val="0"/>
      <w:divBdr>
        <w:top w:val="none" w:sz="0" w:space="0" w:color="auto"/>
        <w:left w:val="none" w:sz="0" w:space="0" w:color="auto"/>
        <w:bottom w:val="none" w:sz="0" w:space="0" w:color="auto"/>
        <w:right w:val="none" w:sz="0" w:space="0" w:color="auto"/>
      </w:divBdr>
    </w:div>
    <w:div w:id="918557402">
      <w:bodyDiv w:val="1"/>
      <w:marLeft w:val="0"/>
      <w:marRight w:val="0"/>
      <w:marTop w:val="0"/>
      <w:marBottom w:val="0"/>
      <w:divBdr>
        <w:top w:val="none" w:sz="0" w:space="0" w:color="auto"/>
        <w:left w:val="none" w:sz="0" w:space="0" w:color="auto"/>
        <w:bottom w:val="none" w:sz="0" w:space="0" w:color="auto"/>
        <w:right w:val="none" w:sz="0" w:space="0" w:color="auto"/>
      </w:divBdr>
    </w:div>
    <w:div w:id="1007639976">
      <w:bodyDiv w:val="1"/>
      <w:marLeft w:val="0"/>
      <w:marRight w:val="0"/>
      <w:marTop w:val="0"/>
      <w:marBottom w:val="0"/>
      <w:divBdr>
        <w:top w:val="none" w:sz="0" w:space="0" w:color="auto"/>
        <w:left w:val="none" w:sz="0" w:space="0" w:color="auto"/>
        <w:bottom w:val="none" w:sz="0" w:space="0" w:color="auto"/>
        <w:right w:val="none" w:sz="0" w:space="0" w:color="auto"/>
      </w:divBdr>
    </w:div>
    <w:div w:id="1129324033">
      <w:bodyDiv w:val="1"/>
      <w:marLeft w:val="0"/>
      <w:marRight w:val="0"/>
      <w:marTop w:val="0"/>
      <w:marBottom w:val="0"/>
      <w:divBdr>
        <w:top w:val="none" w:sz="0" w:space="0" w:color="auto"/>
        <w:left w:val="none" w:sz="0" w:space="0" w:color="auto"/>
        <w:bottom w:val="none" w:sz="0" w:space="0" w:color="auto"/>
        <w:right w:val="none" w:sz="0" w:space="0" w:color="auto"/>
      </w:divBdr>
    </w:div>
    <w:div w:id="1296259807">
      <w:bodyDiv w:val="1"/>
      <w:marLeft w:val="0"/>
      <w:marRight w:val="0"/>
      <w:marTop w:val="0"/>
      <w:marBottom w:val="0"/>
      <w:divBdr>
        <w:top w:val="none" w:sz="0" w:space="0" w:color="auto"/>
        <w:left w:val="none" w:sz="0" w:space="0" w:color="auto"/>
        <w:bottom w:val="none" w:sz="0" w:space="0" w:color="auto"/>
        <w:right w:val="none" w:sz="0" w:space="0" w:color="auto"/>
      </w:divBdr>
    </w:div>
    <w:div w:id="1333415730">
      <w:bodyDiv w:val="1"/>
      <w:marLeft w:val="0"/>
      <w:marRight w:val="0"/>
      <w:marTop w:val="0"/>
      <w:marBottom w:val="0"/>
      <w:divBdr>
        <w:top w:val="none" w:sz="0" w:space="0" w:color="auto"/>
        <w:left w:val="none" w:sz="0" w:space="0" w:color="auto"/>
        <w:bottom w:val="none" w:sz="0" w:space="0" w:color="auto"/>
        <w:right w:val="none" w:sz="0" w:space="0" w:color="auto"/>
      </w:divBdr>
    </w:div>
    <w:div w:id="1341661599">
      <w:bodyDiv w:val="1"/>
      <w:marLeft w:val="0"/>
      <w:marRight w:val="0"/>
      <w:marTop w:val="0"/>
      <w:marBottom w:val="0"/>
      <w:divBdr>
        <w:top w:val="none" w:sz="0" w:space="0" w:color="auto"/>
        <w:left w:val="none" w:sz="0" w:space="0" w:color="auto"/>
        <w:bottom w:val="none" w:sz="0" w:space="0" w:color="auto"/>
        <w:right w:val="none" w:sz="0" w:space="0" w:color="auto"/>
      </w:divBdr>
    </w:div>
    <w:div w:id="1659307978">
      <w:bodyDiv w:val="1"/>
      <w:marLeft w:val="0"/>
      <w:marRight w:val="0"/>
      <w:marTop w:val="0"/>
      <w:marBottom w:val="0"/>
      <w:divBdr>
        <w:top w:val="none" w:sz="0" w:space="0" w:color="auto"/>
        <w:left w:val="none" w:sz="0" w:space="0" w:color="auto"/>
        <w:bottom w:val="none" w:sz="0" w:space="0" w:color="auto"/>
        <w:right w:val="none" w:sz="0" w:space="0" w:color="auto"/>
      </w:divBdr>
    </w:div>
    <w:div w:id="1722900092">
      <w:bodyDiv w:val="1"/>
      <w:marLeft w:val="0"/>
      <w:marRight w:val="0"/>
      <w:marTop w:val="0"/>
      <w:marBottom w:val="0"/>
      <w:divBdr>
        <w:top w:val="none" w:sz="0" w:space="0" w:color="auto"/>
        <w:left w:val="none" w:sz="0" w:space="0" w:color="auto"/>
        <w:bottom w:val="none" w:sz="0" w:space="0" w:color="auto"/>
        <w:right w:val="none" w:sz="0" w:space="0" w:color="auto"/>
      </w:divBdr>
    </w:div>
    <w:div w:id="1732389429">
      <w:bodyDiv w:val="1"/>
      <w:marLeft w:val="0"/>
      <w:marRight w:val="0"/>
      <w:marTop w:val="0"/>
      <w:marBottom w:val="0"/>
      <w:divBdr>
        <w:top w:val="none" w:sz="0" w:space="0" w:color="auto"/>
        <w:left w:val="none" w:sz="0" w:space="0" w:color="auto"/>
        <w:bottom w:val="none" w:sz="0" w:space="0" w:color="auto"/>
        <w:right w:val="none" w:sz="0" w:space="0" w:color="auto"/>
      </w:divBdr>
    </w:div>
    <w:div w:id="1809126328">
      <w:bodyDiv w:val="1"/>
      <w:marLeft w:val="0"/>
      <w:marRight w:val="0"/>
      <w:marTop w:val="0"/>
      <w:marBottom w:val="0"/>
      <w:divBdr>
        <w:top w:val="none" w:sz="0" w:space="0" w:color="auto"/>
        <w:left w:val="none" w:sz="0" w:space="0" w:color="auto"/>
        <w:bottom w:val="none" w:sz="0" w:space="0" w:color="auto"/>
        <w:right w:val="none" w:sz="0" w:space="0" w:color="auto"/>
      </w:divBdr>
    </w:div>
    <w:div w:id="1809324211">
      <w:bodyDiv w:val="1"/>
      <w:marLeft w:val="0"/>
      <w:marRight w:val="0"/>
      <w:marTop w:val="0"/>
      <w:marBottom w:val="0"/>
      <w:divBdr>
        <w:top w:val="none" w:sz="0" w:space="0" w:color="auto"/>
        <w:left w:val="none" w:sz="0" w:space="0" w:color="auto"/>
        <w:bottom w:val="none" w:sz="0" w:space="0" w:color="auto"/>
        <w:right w:val="none" w:sz="0" w:space="0" w:color="auto"/>
      </w:divBdr>
    </w:div>
    <w:div w:id="1817453210">
      <w:bodyDiv w:val="1"/>
      <w:marLeft w:val="0"/>
      <w:marRight w:val="0"/>
      <w:marTop w:val="0"/>
      <w:marBottom w:val="0"/>
      <w:divBdr>
        <w:top w:val="none" w:sz="0" w:space="0" w:color="auto"/>
        <w:left w:val="none" w:sz="0" w:space="0" w:color="auto"/>
        <w:bottom w:val="none" w:sz="0" w:space="0" w:color="auto"/>
        <w:right w:val="none" w:sz="0" w:space="0" w:color="auto"/>
      </w:divBdr>
    </w:div>
    <w:div w:id="1843860287">
      <w:bodyDiv w:val="1"/>
      <w:marLeft w:val="0"/>
      <w:marRight w:val="0"/>
      <w:marTop w:val="0"/>
      <w:marBottom w:val="0"/>
      <w:divBdr>
        <w:top w:val="none" w:sz="0" w:space="0" w:color="auto"/>
        <w:left w:val="none" w:sz="0" w:space="0" w:color="auto"/>
        <w:bottom w:val="none" w:sz="0" w:space="0" w:color="auto"/>
        <w:right w:val="none" w:sz="0" w:space="0" w:color="auto"/>
      </w:divBdr>
    </w:div>
    <w:div w:id="1933388959">
      <w:bodyDiv w:val="1"/>
      <w:marLeft w:val="0"/>
      <w:marRight w:val="0"/>
      <w:marTop w:val="0"/>
      <w:marBottom w:val="0"/>
      <w:divBdr>
        <w:top w:val="none" w:sz="0" w:space="0" w:color="auto"/>
        <w:left w:val="none" w:sz="0" w:space="0" w:color="auto"/>
        <w:bottom w:val="none" w:sz="0" w:space="0" w:color="auto"/>
        <w:right w:val="none" w:sz="0" w:space="0" w:color="auto"/>
      </w:divBdr>
    </w:div>
    <w:div w:id="1948000579">
      <w:bodyDiv w:val="1"/>
      <w:marLeft w:val="0"/>
      <w:marRight w:val="0"/>
      <w:marTop w:val="0"/>
      <w:marBottom w:val="0"/>
      <w:divBdr>
        <w:top w:val="none" w:sz="0" w:space="0" w:color="auto"/>
        <w:left w:val="none" w:sz="0" w:space="0" w:color="auto"/>
        <w:bottom w:val="none" w:sz="0" w:space="0" w:color="auto"/>
        <w:right w:val="none" w:sz="0" w:space="0" w:color="auto"/>
      </w:divBdr>
    </w:div>
    <w:div w:id="20733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7</Pages>
  <Words>7957</Words>
  <Characters>4537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25</cp:revision>
  <cp:lastPrinted>2026-01-07T08:00:00Z</cp:lastPrinted>
  <dcterms:created xsi:type="dcterms:W3CDTF">2025-12-11T13:12:00Z</dcterms:created>
  <dcterms:modified xsi:type="dcterms:W3CDTF">2026-02-12T13:08:00Z</dcterms:modified>
</cp:coreProperties>
</file>