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144BF" w14:textId="24DC3CE5" w:rsidR="00B77CD1" w:rsidRPr="00C5709E" w:rsidRDefault="00B77CD1" w:rsidP="00B12A72">
      <w:pPr>
        <w:tabs>
          <w:tab w:val="center" w:pos="2835"/>
        </w:tabs>
        <w:spacing w:after="0" w:line="240" w:lineRule="auto"/>
        <w:jc w:val="right"/>
        <w:rPr>
          <w:rFonts w:ascii="Cambria" w:hAnsi="Cambria" w:cs="Times New Roman"/>
          <w:b/>
          <w:bCs/>
          <w:color w:val="767171" w:themeColor="background2" w:themeShade="80"/>
          <w:sz w:val="20"/>
          <w:szCs w:val="20"/>
          <w:lang w:val="lt-LT"/>
        </w:rPr>
      </w:pPr>
      <w:r w:rsidRPr="00C5709E">
        <w:rPr>
          <w:rFonts w:ascii="Cambria" w:hAnsi="Cambria" w:cs="Times New Roman"/>
          <w:b/>
          <w:bCs/>
          <w:color w:val="767171" w:themeColor="background2" w:themeShade="80"/>
          <w:sz w:val="20"/>
          <w:szCs w:val="20"/>
          <w:lang w:val="lt-LT"/>
        </w:rPr>
        <w:t>SUTP</w:t>
      </w:r>
      <w:r w:rsidR="006271C1" w:rsidRPr="00C5709E">
        <w:rPr>
          <w:rFonts w:ascii="Cambria" w:hAnsi="Cambria" w:cs="Times New Roman"/>
          <w:b/>
          <w:bCs/>
          <w:color w:val="767171" w:themeColor="background2" w:themeShade="80"/>
          <w:sz w:val="20"/>
          <w:szCs w:val="20"/>
          <w:lang w:val="lt-LT"/>
        </w:rPr>
        <w:t>-</w:t>
      </w:r>
      <w:r w:rsidR="00303BAE" w:rsidRPr="00C5709E">
        <w:rPr>
          <w:rFonts w:ascii="Cambria" w:hAnsi="Cambria" w:cs="Times New Roman"/>
          <w:b/>
          <w:bCs/>
          <w:color w:val="767171" w:themeColor="background2" w:themeShade="80"/>
          <w:sz w:val="20"/>
          <w:szCs w:val="20"/>
          <w:lang w:val="lt-LT"/>
        </w:rPr>
        <w:t>2690</w:t>
      </w:r>
    </w:p>
    <w:p w14:paraId="5D95E2AB" w14:textId="77777777" w:rsidR="00ED591E" w:rsidRPr="00C5709E" w:rsidRDefault="00ED591E" w:rsidP="00B12A72">
      <w:pPr>
        <w:tabs>
          <w:tab w:val="center" w:pos="2835"/>
        </w:tabs>
        <w:spacing w:after="0" w:line="240" w:lineRule="auto"/>
        <w:jc w:val="right"/>
        <w:rPr>
          <w:rFonts w:ascii="Cambria" w:hAnsi="Cambria" w:cs="Times New Roman"/>
          <w:b/>
          <w:bCs/>
          <w:color w:val="767171" w:themeColor="background2" w:themeShade="80"/>
          <w:sz w:val="20"/>
          <w:szCs w:val="20"/>
          <w:lang w:val="lt-LT"/>
        </w:rPr>
      </w:pPr>
    </w:p>
    <w:p w14:paraId="76994321" w14:textId="53257A25" w:rsidR="0025410F" w:rsidRPr="00C5709E" w:rsidRDefault="00B141AD" w:rsidP="00B12A72">
      <w:pPr>
        <w:tabs>
          <w:tab w:val="center" w:pos="2835"/>
        </w:tabs>
        <w:spacing w:after="0" w:line="240" w:lineRule="auto"/>
        <w:jc w:val="center"/>
        <w:rPr>
          <w:rFonts w:ascii="Cambria" w:hAnsi="Cambria" w:cs="Times New Roman"/>
          <w:b/>
          <w:bCs/>
          <w:sz w:val="20"/>
          <w:szCs w:val="20"/>
          <w:lang w:val="lt-LT"/>
        </w:rPr>
      </w:pPr>
      <w:r w:rsidRPr="00C5709E">
        <w:rPr>
          <w:rFonts w:ascii="Cambria" w:hAnsi="Cambria" w:cs="Times New Roman"/>
          <w:b/>
          <w:bCs/>
          <w:sz w:val="20"/>
          <w:szCs w:val="20"/>
          <w:lang w:val="lt-LT"/>
        </w:rPr>
        <w:t xml:space="preserve">INFORMACINĖS SISTEMOS ADAPTACIJOS IR INTEGRACIJŲ SUKŪRIMO </w:t>
      </w:r>
    </w:p>
    <w:p w14:paraId="66DF012D" w14:textId="2D7B8490" w:rsidR="00B77CD1" w:rsidRPr="00C5709E" w:rsidRDefault="00B77CD1" w:rsidP="00B12A72">
      <w:pPr>
        <w:tabs>
          <w:tab w:val="center" w:pos="2835"/>
        </w:tabs>
        <w:spacing w:after="0" w:line="240" w:lineRule="auto"/>
        <w:jc w:val="center"/>
        <w:rPr>
          <w:rFonts w:ascii="Cambria" w:hAnsi="Cambria" w:cs="Times New Roman"/>
          <w:b/>
          <w:bCs/>
          <w:sz w:val="20"/>
          <w:szCs w:val="20"/>
          <w:lang w:val="lt-LT"/>
        </w:rPr>
      </w:pPr>
      <w:r w:rsidRPr="00C5709E">
        <w:rPr>
          <w:rFonts w:ascii="Cambria" w:hAnsi="Cambria" w:cs="Times New Roman"/>
          <w:b/>
          <w:bCs/>
          <w:sz w:val="20"/>
          <w:szCs w:val="20"/>
          <w:lang w:val="lt-LT"/>
        </w:rPr>
        <w:t xml:space="preserve">PASLAUGŲ VIEŠOJO PIRKIMO–PARDAVIMO SUTARTIS NR. </w:t>
      </w:r>
    </w:p>
    <w:p w14:paraId="143CF6C3" w14:textId="77777777" w:rsidR="00B77CD1" w:rsidRPr="00C5709E" w:rsidRDefault="00B77CD1" w:rsidP="00B12A72">
      <w:pPr>
        <w:tabs>
          <w:tab w:val="center" w:pos="2835"/>
        </w:tabs>
        <w:spacing w:after="0" w:line="240" w:lineRule="auto"/>
        <w:jc w:val="center"/>
        <w:rPr>
          <w:rFonts w:ascii="Cambria" w:hAnsi="Cambria" w:cs="Times New Roman"/>
          <w:b/>
          <w:bCs/>
          <w:sz w:val="20"/>
          <w:szCs w:val="20"/>
          <w:lang w:val="lt-LT"/>
        </w:rPr>
      </w:pPr>
    </w:p>
    <w:p w14:paraId="01D36166" w14:textId="77777777" w:rsidR="00B77CD1" w:rsidRPr="00C5709E" w:rsidRDefault="00B77CD1" w:rsidP="00B12A72">
      <w:pPr>
        <w:tabs>
          <w:tab w:val="center" w:pos="2835"/>
        </w:tabs>
        <w:spacing w:after="0" w:line="240" w:lineRule="auto"/>
        <w:jc w:val="center"/>
        <w:rPr>
          <w:rFonts w:ascii="Cambria" w:hAnsi="Cambria" w:cs="Times New Roman"/>
          <w:b/>
          <w:bCs/>
          <w:sz w:val="20"/>
          <w:szCs w:val="20"/>
          <w:lang w:val="lt-LT"/>
        </w:rPr>
      </w:pPr>
      <w:r w:rsidRPr="00C5709E">
        <w:rPr>
          <w:rFonts w:ascii="Cambria" w:hAnsi="Cambria" w:cs="Times New Roman"/>
          <w:b/>
          <w:bCs/>
          <w:sz w:val="20"/>
          <w:szCs w:val="20"/>
          <w:lang w:val="lt-LT"/>
        </w:rPr>
        <w:t xml:space="preserve">PIRKIMO NR. </w:t>
      </w:r>
      <w:r w:rsidRPr="00C5709E">
        <w:rPr>
          <w:rFonts w:ascii="Cambria" w:hAnsi="Cambria" w:cs="Times New Roman"/>
          <w:bCs/>
          <w:sz w:val="20"/>
          <w:szCs w:val="20"/>
          <w:lang w:val="lt-LT"/>
        </w:rPr>
        <w:t>[</w:t>
      </w:r>
      <w:r w:rsidRPr="00C5709E">
        <w:rPr>
          <w:rFonts w:ascii="Cambria" w:hAnsi="Cambria" w:cs="Times New Roman"/>
          <w:bCs/>
          <w:i/>
          <w:sz w:val="20"/>
          <w:szCs w:val="20"/>
          <w:lang w:val="lt-LT"/>
        </w:rPr>
        <w:t>nurodyti</w:t>
      </w:r>
      <w:r w:rsidRPr="00C5709E">
        <w:rPr>
          <w:rFonts w:ascii="Cambria" w:hAnsi="Cambria" w:cs="Times New Roman"/>
          <w:bCs/>
          <w:sz w:val="20"/>
          <w:szCs w:val="20"/>
          <w:lang w:val="lt-LT"/>
        </w:rPr>
        <w:t xml:space="preserve">] </w:t>
      </w:r>
    </w:p>
    <w:p w14:paraId="254C2F44" w14:textId="77777777" w:rsidR="00B77CD1" w:rsidRPr="00C5709E" w:rsidRDefault="00B77CD1" w:rsidP="00B12A72">
      <w:pPr>
        <w:tabs>
          <w:tab w:val="center" w:pos="2835"/>
        </w:tabs>
        <w:spacing w:after="0" w:line="240" w:lineRule="auto"/>
        <w:jc w:val="center"/>
        <w:rPr>
          <w:rFonts w:ascii="Cambria" w:hAnsi="Cambria" w:cs="Times New Roman"/>
          <w:b/>
          <w:bCs/>
          <w:sz w:val="20"/>
          <w:szCs w:val="20"/>
          <w:lang w:val="lt-LT"/>
        </w:rPr>
      </w:pPr>
    </w:p>
    <w:p w14:paraId="76BE19CC" w14:textId="77777777" w:rsidR="00B77CD1" w:rsidRPr="00C5709E" w:rsidRDefault="00B77CD1" w:rsidP="00B12A72">
      <w:pPr>
        <w:spacing w:after="0" w:line="240" w:lineRule="auto"/>
        <w:jc w:val="center"/>
        <w:rPr>
          <w:rFonts w:ascii="Cambria" w:hAnsi="Cambria" w:cs="Times New Roman"/>
          <w:sz w:val="20"/>
          <w:szCs w:val="20"/>
          <w:lang w:val="lt-LT"/>
        </w:rPr>
      </w:pPr>
      <w:r w:rsidRPr="00C5709E">
        <w:rPr>
          <w:rFonts w:ascii="Cambria" w:hAnsi="Cambria" w:cs="Times New Roman"/>
          <w:sz w:val="20"/>
          <w:szCs w:val="20"/>
          <w:lang w:val="lt-LT"/>
        </w:rPr>
        <w:t xml:space="preserve">Du tūkstančiai </w:t>
      </w:r>
      <w:r w:rsidR="001D0276" w:rsidRPr="00C5709E">
        <w:rPr>
          <w:rFonts w:ascii="Cambria" w:hAnsi="Cambria" w:cs="Times New Roman"/>
          <w:sz w:val="20"/>
          <w:szCs w:val="20"/>
          <w:lang w:val="lt-LT"/>
        </w:rPr>
        <w:fldChar w:fldCharType="begin">
          <w:ffData>
            <w:name w:val="Text11"/>
            <w:enabled/>
            <w:calcOnExit w:val="0"/>
            <w:textInput/>
          </w:ffData>
        </w:fldChar>
      </w:r>
      <w:bookmarkStart w:id="0" w:name="Text11"/>
      <w:r w:rsidRPr="00C5709E">
        <w:rPr>
          <w:rFonts w:ascii="Cambria" w:hAnsi="Cambria" w:cs="Times New Roman"/>
          <w:sz w:val="20"/>
          <w:szCs w:val="20"/>
          <w:lang w:val="lt-LT"/>
        </w:rPr>
        <w:instrText xml:space="preserve"> FORMTEXT </w:instrText>
      </w:r>
      <w:r w:rsidR="001D0276" w:rsidRPr="00C5709E">
        <w:rPr>
          <w:rFonts w:ascii="Cambria" w:hAnsi="Cambria" w:cs="Times New Roman"/>
          <w:sz w:val="20"/>
          <w:szCs w:val="20"/>
          <w:lang w:val="lt-LT"/>
        </w:rPr>
      </w:r>
      <w:r w:rsidR="001D0276" w:rsidRPr="00C5709E">
        <w:rPr>
          <w:rFonts w:ascii="Cambria" w:hAnsi="Cambria" w:cs="Times New Roman"/>
          <w:sz w:val="20"/>
          <w:szCs w:val="20"/>
          <w:lang w:val="lt-LT"/>
        </w:rPr>
        <w:fldChar w:fldCharType="separate"/>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001D0276" w:rsidRPr="00C5709E">
        <w:rPr>
          <w:rFonts w:ascii="Cambria" w:hAnsi="Cambria" w:cs="Times New Roman"/>
          <w:sz w:val="20"/>
          <w:szCs w:val="20"/>
          <w:lang w:val="lt-LT"/>
        </w:rPr>
        <w:fldChar w:fldCharType="end"/>
      </w:r>
      <w:bookmarkEnd w:id="0"/>
      <w:r w:rsidRPr="00C5709E">
        <w:rPr>
          <w:rFonts w:ascii="Cambria" w:hAnsi="Cambria" w:cs="Times New Roman"/>
          <w:sz w:val="20"/>
          <w:szCs w:val="20"/>
          <w:lang w:val="lt-LT"/>
        </w:rPr>
        <w:t xml:space="preserve"> metų </w:t>
      </w:r>
      <w:r w:rsidR="001D0276" w:rsidRPr="00C5709E">
        <w:rPr>
          <w:rFonts w:ascii="Cambria" w:hAnsi="Cambria" w:cs="Times New Roman"/>
          <w:sz w:val="20"/>
          <w:szCs w:val="20"/>
          <w:lang w:val="lt-LT"/>
        </w:rPr>
        <w:fldChar w:fldCharType="begin">
          <w:ffData>
            <w:name w:val="Text12"/>
            <w:enabled/>
            <w:calcOnExit w:val="0"/>
            <w:textInput/>
          </w:ffData>
        </w:fldChar>
      </w:r>
      <w:bookmarkStart w:id="1" w:name="Text12"/>
      <w:r w:rsidRPr="00C5709E">
        <w:rPr>
          <w:rFonts w:ascii="Cambria" w:hAnsi="Cambria" w:cs="Times New Roman"/>
          <w:sz w:val="20"/>
          <w:szCs w:val="20"/>
          <w:lang w:val="lt-LT"/>
        </w:rPr>
        <w:instrText xml:space="preserve"> FORMTEXT </w:instrText>
      </w:r>
      <w:r w:rsidR="001D0276" w:rsidRPr="00C5709E">
        <w:rPr>
          <w:rFonts w:ascii="Cambria" w:hAnsi="Cambria" w:cs="Times New Roman"/>
          <w:sz w:val="20"/>
          <w:szCs w:val="20"/>
          <w:lang w:val="lt-LT"/>
        </w:rPr>
      </w:r>
      <w:r w:rsidR="001D0276" w:rsidRPr="00C5709E">
        <w:rPr>
          <w:rFonts w:ascii="Cambria" w:hAnsi="Cambria" w:cs="Times New Roman"/>
          <w:sz w:val="20"/>
          <w:szCs w:val="20"/>
          <w:lang w:val="lt-LT"/>
        </w:rPr>
        <w:fldChar w:fldCharType="separate"/>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001D0276" w:rsidRPr="00C5709E">
        <w:rPr>
          <w:rFonts w:ascii="Cambria" w:hAnsi="Cambria" w:cs="Times New Roman"/>
          <w:sz w:val="20"/>
          <w:szCs w:val="20"/>
          <w:lang w:val="lt-LT"/>
        </w:rPr>
        <w:fldChar w:fldCharType="end"/>
      </w:r>
      <w:bookmarkEnd w:id="1"/>
      <w:r w:rsidRPr="00C5709E">
        <w:rPr>
          <w:rFonts w:ascii="Cambria" w:hAnsi="Cambria" w:cs="Times New Roman"/>
          <w:sz w:val="20"/>
          <w:szCs w:val="20"/>
          <w:lang w:val="lt-LT"/>
        </w:rPr>
        <w:t xml:space="preserve"> mėnesio </w:t>
      </w:r>
      <w:r w:rsidR="001D0276" w:rsidRPr="00C5709E">
        <w:rPr>
          <w:rFonts w:ascii="Cambria" w:hAnsi="Cambria" w:cs="Times New Roman"/>
          <w:sz w:val="20"/>
          <w:szCs w:val="20"/>
          <w:lang w:val="lt-LT"/>
        </w:rPr>
        <w:fldChar w:fldCharType="begin">
          <w:ffData>
            <w:name w:val="Text13"/>
            <w:enabled/>
            <w:calcOnExit w:val="0"/>
            <w:textInput/>
          </w:ffData>
        </w:fldChar>
      </w:r>
      <w:bookmarkStart w:id="2" w:name="Text13"/>
      <w:r w:rsidRPr="00C5709E">
        <w:rPr>
          <w:rFonts w:ascii="Cambria" w:hAnsi="Cambria" w:cs="Times New Roman"/>
          <w:sz w:val="20"/>
          <w:szCs w:val="20"/>
          <w:lang w:val="lt-LT"/>
        </w:rPr>
        <w:instrText xml:space="preserve"> FORMTEXT </w:instrText>
      </w:r>
      <w:r w:rsidR="001D0276" w:rsidRPr="00C5709E">
        <w:rPr>
          <w:rFonts w:ascii="Cambria" w:hAnsi="Cambria" w:cs="Times New Roman"/>
          <w:sz w:val="20"/>
          <w:szCs w:val="20"/>
          <w:lang w:val="lt-LT"/>
        </w:rPr>
      </w:r>
      <w:r w:rsidR="001D0276" w:rsidRPr="00C5709E">
        <w:rPr>
          <w:rFonts w:ascii="Cambria" w:hAnsi="Cambria" w:cs="Times New Roman"/>
          <w:sz w:val="20"/>
          <w:szCs w:val="20"/>
          <w:lang w:val="lt-LT"/>
        </w:rPr>
        <w:fldChar w:fldCharType="separate"/>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Pr="00C5709E">
        <w:rPr>
          <w:rFonts w:ascii="Cambria" w:hAnsi="Cambria" w:cs="Times New Roman"/>
          <w:noProof/>
          <w:sz w:val="20"/>
          <w:szCs w:val="20"/>
          <w:lang w:val="lt-LT"/>
        </w:rPr>
        <w:t> </w:t>
      </w:r>
      <w:r w:rsidR="001D0276" w:rsidRPr="00C5709E">
        <w:rPr>
          <w:rFonts w:ascii="Cambria" w:hAnsi="Cambria" w:cs="Times New Roman"/>
          <w:sz w:val="20"/>
          <w:szCs w:val="20"/>
          <w:lang w:val="lt-LT"/>
        </w:rPr>
        <w:fldChar w:fldCharType="end"/>
      </w:r>
      <w:bookmarkEnd w:id="2"/>
      <w:r w:rsidRPr="00C5709E">
        <w:rPr>
          <w:rFonts w:ascii="Cambria" w:hAnsi="Cambria" w:cs="Times New Roman"/>
          <w:sz w:val="20"/>
          <w:szCs w:val="20"/>
          <w:lang w:val="lt-LT"/>
        </w:rPr>
        <w:t xml:space="preserve"> diena </w:t>
      </w:r>
    </w:p>
    <w:p w14:paraId="75F08CA2" w14:textId="77777777" w:rsidR="00B77CD1" w:rsidRPr="00C5709E" w:rsidRDefault="00B77CD1" w:rsidP="00B12A72">
      <w:pPr>
        <w:tabs>
          <w:tab w:val="center" w:pos="2835"/>
        </w:tabs>
        <w:spacing w:after="0" w:line="240" w:lineRule="auto"/>
        <w:jc w:val="center"/>
        <w:rPr>
          <w:rFonts w:ascii="Cambria" w:hAnsi="Cambria" w:cs="Times New Roman"/>
          <w:b/>
          <w:bCs/>
          <w:sz w:val="20"/>
          <w:szCs w:val="20"/>
          <w:lang w:val="lt-LT"/>
        </w:rPr>
      </w:pPr>
      <w:r w:rsidRPr="00C5709E">
        <w:rPr>
          <w:rFonts w:ascii="Cambria" w:hAnsi="Cambria" w:cs="Times New Roman"/>
          <w:sz w:val="20"/>
          <w:szCs w:val="20"/>
          <w:lang w:val="lt-LT"/>
        </w:rPr>
        <w:t>Kaunas</w:t>
      </w:r>
      <w:r w:rsidRPr="00C5709E">
        <w:rPr>
          <w:rFonts w:ascii="Cambria" w:hAnsi="Cambria" w:cs="Times New Roman"/>
          <w:b/>
          <w:bCs/>
          <w:sz w:val="20"/>
          <w:szCs w:val="20"/>
          <w:lang w:val="lt-LT"/>
        </w:rPr>
        <w:t xml:space="preserve"> </w:t>
      </w:r>
    </w:p>
    <w:p w14:paraId="285027DA" w14:textId="77777777" w:rsidR="00B77CD1" w:rsidRPr="00C5709E" w:rsidRDefault="00B77CD1" w:rsidP="00B12A72">
      <w:pPr>
        <w:tabs>
          <w:tab w:val="center" w:pos="2835"/>
        </w:tabs>
        <w:spacing w:after="0" w:line="240" w:lineRule="auto"/>
        <w:rPr>
          <w:rFonts w:ascii="Cambria" w:hAnsi="Cambria" w:cs="Times New Roman"/>
          <w:b/>
          <w:bCs/>
          <w:sz w:val="20"/>
          <w:szCs w:val="20"/>
          <w:lang w:val="lt-LT"/>
        </w:rPr>
      </w:pPr>
    </w:p>
    <w:p w14:paraId="2615998F" w14:textId="77777777" w:rsidR="00B77CD1" w:rsidRPr="00C5709E" w:rsidRDefault="00B77CD1" w:rsidP="00B12A72">
      <w:pPr>
        <w:tabs>
          <w:tab w:val="center" w:pos="2835"/>
        </w:tabs>
        <w:spacing w:after="0" w:line="240" w:lineRule="auto"/>
        <w:rPr>
          <w:rFonts w:ascii="Cambria" w:hAnsi="Cambria" w:cs="Times New Roman"/>
          <w:b/>
          <w:bCs/>
          <w:sz w:val="20"/>
          <w:szCs w:val="20"/>
        </w:rPr>
      </w:pPr>
    </w:p>
    <w:p w14:paraId="25B0C1BE" w14:textId="77777777" w:rsidR="00B77CD1" w:rsidRPr="00C5709E" w:rsidRDefault="00B77CD1" w:rsidP="00B12A72">
      <w:pPr>
        <w:tabs>
          <w:tab w:val="center" w:pos="2835"/>
        </w:tabs>
        <w:spacing w:after="0" w:line="240" w:lineRule="auto"/>
        <w:jc w:val="center"/>
        <w:rPr>
          <w:rFonts w:ascii="Cambria" w:hAnsi="Cambria" w:cs="Times New Roman"/>
          <w:b/>
          <w:bCs/>
          <w:sz w:val="20"/>
          <w:szCs w:val="20"/>
          <w:lang w:val="lt-LT"/>
        </w:rPr>
      </w:pPr>
      <w:r w:rsidRPr="00C5709E">
        <w:rPr>
          <w:rFonts w:ascii="Cambria" w:hAnsi="Cambria" w:cs="Times New Roman"/>
          <w:b/>
          <w:bCs/>
          <w:sz w:val="20"/>
          <w:szCs w:val="20"/>
          <w:lang w:val="lt-LT"/>
        </w:rPr>
        <w:t xml:space="preserve">SPECIALIOSIOS SĄLYGOS </w:t>
      </w:r>
    </w:p>
    <w:p w14:paraId="090551BF" w14:textId="77777777" w:rsidR="00B77CD1" w:rsidRPr="00C5709E" w:rsidRDefault="00B77CD1" w:rsidP="00B12A72">
      <w:pPr>
        <w:spacing w:after="0" w:line="240" w:lineRule="auto"/>
        <w:rPr>
          <w:rFonts w:ascii="Cambria" w:hAnsi="Cambria" w:cs="Times New Roman"/>
          <w:sz w:val="20"/>
          <w:szCs w:val="20"/>
          <w:lang w:val="lt-LT"/>
        </w:rPr>
      </w:pPr>
    </w:p>
    <w:p w14:paraId="2C1DB6F3" w14:textId="77777777" w:rsidR="00B77CD1" w:rsidRPr="00C5709E" w:rsidRDefault="00B77CD1" w:rsidP="00B12A72">
      <w:pPr>
        <w:spacing w:after="0" w:line="240" w:lineRule="auto"/>
        <w:jc w:val="both"/>
        <w:rPr>
          <w:rFonts w:ascii="Cambria" w:hAnsi="Cambria" w:cs="Times New Roman"/>
          <w:sz w:val="20"/>
          <w:szCs w:val="20"/>
          <w:lang w:val="lt-LT"/>
        </w:rPr>
      </w:pPr>
      <w:r w:rsidRPr="00C5709E">
        <w:rPr>
          <w:rFonts w:ascii="Cambria" w:hAnsi="Cambria" w:cs="Times New Roman"/>
          <w:b/>
          <w:sz w:val="20"/>
          <w:szCs w:val="20"/>
          <w:lang w:val="lt-LT"/>
        </w:rPr>
        <w:t>Lietuvos sveikatos mokslų universiteto ligoninė Kauno klinikos</w:t>
      </w:r>
      <w:r w:rsidRPr="00C5709E">
        <w:rPr>
          <w:rFonts w:ascii="Cambria" w:hAnsi="Cambria" w:cs="Times New Roman"/>
          <w:sz w:val="20"/>
          <w:szCs w:val="20"/>
          <w:lang w:val="lt-LT"/>
        </w:rPr>
        <w:t xml:space="preserve">, juridinio asmens kodas </w:t>
      </w:r>
      <w:r w:rsidRPr="00C5709E">
        <w:rPr>
          <w:rFonts w:ascii="Cambria" w:hAnsi="Cambria" w:cs="Times New Roman"/>
          <w:sz w:val="20"/>
          <w:szCs w:val="20"/>
          <w:shd w:val="clear" w:color="auto" w:fill="FFFFFF"/>
          <w:lang w:val="lt-LT"/>
        </w:rPr>
        <w:t>135163499</w:t>
      </w:r>
      <w:r w:rsidRPr="00C5709E">
        <w:rPr>
          <w:rFonts w:ascii="Cambria" w:hAnsi="Cambria" w:cs="Times New Roman"/>
          <w:sz w:val="20"/>
          <w:szCs w:val="20"/>
          <w:lang w:val="lt-LT"/>
        </w:rPr>
        <w:t xml:space="preserve">, kurių registruota buveinė yra </w:t>
      </w:r>
      <w:r w:rsidRPr="00C5709E">
        <w:rPr>
          <w:rFonts w:ascii="Cambria" w:hAnsi="Cambria" w:cs="Times New Roman"/>
          <w:sz w:val="20"/>
          <w:szCs w:val="20"/>
          <w:shd w:val="clear" w:color="auto" w:fill="FFFFFF"/>
          <w:lang w:val="lt-LT"/>
        </w:rPr>
        <w:t>Eivenių g. 2</w:t>
      </w:r>
      <w:r w:rsidRPr="00C5709E">
        <w:rPr>
          <w:rFonts w:ascii="Cambria" w:hAnsi="Cambria" w:cs="Times New Roman"/>
          <w:sz w:val="20"/>
          <w:szCs w:val="20"/>
          <w:lang w:val="lt-LT"/>
        </w:rPr>
        <w:t>, LT-</w:t>
      </w:r>
      <w:r w:rsidRPr="00C5709E">
        <w:rPr>
          <w:rFonts w:ascii="Cambria" w:hAnsi="Cambria" w:cs="Times New Roman"/>
          <w:sz w:val="20"/>
          <w:szCs w:val="20"/>
          <w:shd w:val="clear" w:color="auto" w:fill="FFFFFF"/>
          <w:lang w:val="lt-LT"/>
        </w:rPr>
        <w:t>50161</w:t>
      </w:r>
      <w:r w:rsidRPr="00C5709E">
        <w:rPr>
          <w:rFonts w:ascii="Cambria" w:hAnsi="Cambria" w:cs="Times New Roman"/>
          <w:sz w:val="20"/>
          <w:szCs w:val="20"/>
          <w:lang w:val="lt-LT"/>
        </w:rPr>
        <w:t xml:space="preserve"> Kaunas, duomenys apie įstaigą kaupiami ir saugomi Lietuvos Respublikos juridinių asmenų registre, atstovaujama [</w:t>
      </w:r>
      <w:r w:rsidRPr="00C5709E">
        <w:rPr>
          <w:rFonts w:ascii="Cambria" w:hAnsi="Cambria" w:cs="Times New Roman"/>
          <w:i/>
          <w:sz w:val="20"/>
          <w:szCs w:val="20"/>
          <w:lang w:val="lt-LT"/>
        </w:rPr>
        <w:t>nurodyti pareigas, vardą ir pavardę</w:t>
      </w:r>
      <w:r w:rsidRPr="00C5709E">
        <w:rPr>
          <w:rFonts w:ascii="Cambria" w:hAnsi="Cambria" w:cs="Times New Roman"/>
          <w:sz w:val="20"/>
          <w:szCs w:val="20"/>
          <w:lang w:val="lt-LT"/>
        </w:rPr>
        <w:t>], veikiančio (-</w:t>
      </w:r>
      <w:proofErr w:type="spellStart"/>
      <w:r w:rsidRPr="00C5709E">
        <w:rPr>
          <w:rFonts w:ascii="Cambria" w:hAnsi="Cambria" w:cs="Times New Roman"/>
          <w:sz w:val="20"/>
          <w:szCs w:val="20"/>
          <w:lang w:val="lt-LT"/>
        </w:rPr>
        <w:t>ios</w:t>
      </w:r>
      <w:proofErr w:type="spellEnd"/>
      <w:r w:rsidRPr="00C5709E">
        <w:rPr>
          <w:rFonts w:ascii="Cambria" w:hAnsi="Cambria" w:cs="Times New Roman"/>
          <w:sz w:val="20"/>
          <w:szCs w:val="20"/>
          <w:lang w:val="lt-LT"/>
        </w:rPr>
        <w:t>) pagal [</w:t>
      </w:r>
      <w:r w:rsidRPr="00C5709E">
        <w:rPr>
          <w:rFonts w:ascii="Cambria" w:hAnsi="Cambria" w:cs="Times New Roman"/>
          <w:i/>
          <w:sz w:val="20"/>
          <w:szCs w:val="20"/>
          <w:lang w:val="lt-LT"/>
        </w:rPr>
        <w:t>nurodyti dokumentą, kurio pagrindu veikia asmuo</w:t>
      </w:r>
      <w:r w:rsidRPr="00C5709E">
        <w:rPr>
          <w:rFonts w:ascii="Cambria" w:hAnsi="Cambria" w:cs="Times New Roman"/>
          <w:sz w:val="20"/>
          <w:szCs w:val="20"/>
          <w:lang w:val="lt-LT"/>
        </w:rPr>
        <w:t>], (toliau – Pirkėjas) iš vienos pusės, ir</w:t>
      </w:r>
    </w:p>
    <w:p w14:paraId="0B00425A" w14:textId="77777777" w:rsidR="00B77CD1" w:rsidRPr="00C5709E" w:rsidRDefault="00B77CD1" w:rsidP="00B12A72">
      <w:pPr>
        <w:spacing w:after="0" w:line="240" w:lineRule="auto"/>
        <w:jc w:val="both"/>
        <w:rPr>
          <w:rFonts w:ascii="Cambria" w:hAnsi="Cambria" w:cs="Times New Roman"/>
          <w:sz w:val="20"/>
          <w:szCs w:val="20"/>
          <w:lang w:val="lt-LT"/>
        </w:rPr>
      </w:pPr>
      <w:r w:rsidRPr="00C5709E">
        <w:rPr>
          <w:rFonts w:ascii="Cambria" w:hAnsi="Cambria" w:cs="Times New Roman"/>
          <w:b/>
          <w:bCs/>
          <w:sz w:val="20"/>
          <w:szCs w:val="20"/>
          <w:shd w:val="clear" w:color="auto" w:fill="FFFFFF"/>
          <w:lang w:val="lt-LT"/>
        </w:rPr>
        <w:t>[</w:t>
      </w:r>
      <w:r w:rsidRPr="00C5709E">
        <w:rPr>
          <w:rFonts w:ascii="Cambria" w:hAnsi="Cambria" w:cs="Times New Roman"/>
          <w:b/>
          <w:bCs/>
          <w:i/>
          <w:sz w:val="20"/>
          <w:szCs w:val="20"/>
          <w:shd w:val="clear" w:color="auto" w:fill="FFFFFF"/>
          <w:lang w:val="lt-LT"/>
        </w:rPr>
        <w:t>nurodyti paslaugų teikėjo pavadinimą</w:t>
      </w:r>
      <w:r w:rsidRPr="00C5709E">
        <w:rPr>
          <w:rFonts w:ascii="Cambria" w:hAnsi="Cambria" w:cs="Times New Roman"/>
          <w:b/>
          <w:bCs/>
          <w:sz w:val="20"/>
          <w:szCs w:val="20"/>
          <w:shd w:val="clear" w:color="auto" w:fill="FFFFFF"/>
          <w:lang w:val="lt-LT"/>
        </w:rPr>
        <w:t>]</w:t>
      </w:r>
      <w:r w:rsidRPr="00C5709E">
        <w:rPr>
          <w:rFonts w:ascii="Cambria" w:eastAsia="Times New Roman" w:hAnsi="Cambria" w:cs="Times New Roman"/>
          <w:sz w:val="20"/>
          <w:szCs w:val="20"/>
          <w:lang w:val="lt-LT" w:eastAsia="ar-SA"/>
        </w:rPr>
        <w:t>, juridinio asmens kodas [</w:t>
      </w:r>
      <w:r w:rsidRPr="00C5709E">
        <w:rPr>
          <w:rFonts w:ascii="Cambria" w:eastAsia="Times New Roman" w:hAnsi="Cambria" w:cs="Times New Roman"/>
          <w:i/>
          <w:sz w:val="20"/>
          <w:szCs w:val="20"/>
          <w:lang w:val="lt-LT" w:eastAsia="ar-SA"/>
        </w:rPr>
        <w:t>nurodyti juridinio asmens kodą</w:t>
      </w:r>
      <w:r w:rsidRPr="00C5709E">
        <w:rPr>
          <w:rFonts w:ascii="Cambria" w:eastAsia="Times New Roman" w:hAnsi="Cambria" w:cs="Times New Roman"/>
          <w:sz w:val="20"/>
          <w:szCs w:val="20"/>
          <w:lang w:val="lt-LT" w:eastAsia="ar-SA"/>
        </w:rPr>
        <w:t>]</w:t>
      </w:r>
      <w:r w:rsidRPr="00C5709E">
        <w:rPr>
          <w:rFonts w:ascii="Cambria" w:hAnsi="Cambria" w:cs="Times New Roman"/>
          <w:bCs/>
          <w:sz w:val="20"/>
          <w:szCs w:val="20"/>
          <w:shd w:val="clear" w:color="auto" w:fill="FFFFFF"/>
          <w:lang w:val="lt-LT"/>
        </w:rPr>
        <w:t>,</w:t>
      </w:r>
      <w:r w:rsidRPr="00C5709E">
        <w:rPr>
          <w:rFonts w:ascii="Cambria" w:eastAsia="Times New Roman" w:hAnsi="Cambria" w:cs="Times New Roman"/>
          <w:sz w:val="20"/>
          <w:szCs w:val="20"/>
          <w:lang w:val="lt-LT" w:eastAsia="ar-SA"/>
        </w:rPr>
        <w:t xml:space="preserve"> kurios registruota buveinė yra</w:t>
      </w:r>
      <w:r w:rsidRPr="00C5709E">
        <w:rPr>
          <w:rFonts w:ascii="Cambria" w:hAnsi="Cambria" w:cs="Times New Roman"/>
          <w:sz w:val="20"/>
          <w:szCs w:val="20"/>
          <w:lang w:val="lt-LT"/>
        </w:rPr>
        <w:t xml:space="preserve"> [</w:t>
      </w:r>
      <w:r w:rsidRPr="00C5709E">
        <w:rPr>
          <w:rFonts w:ascii="Cambria" w:hAnsi="Cambria" w:cs="Times New Roman"/>
          <w:i/>
          <w:sz w:val="20"/>
          <w:szCs w:val="20"/>
          <w:lang w:val="lt-LT"/>
        </w:rPr>
        <w:t>nurodyti adresą</w:t>
      </w:r>
      <w:r w:rsidRPr="00C5709E">
        <w:rPr>
          <w:rFonts w:ascii="Cambria" w:hAnsi="Cambria" w:cs="Times New Roman"/>
          <w:sz w:val="20"/>
          <w:szCs w:val="20"/>
          <w:lang w:val="lt-LT"/>
        </w:rPr>
        <w:t>]</w:t>
      </w:r>
      <w:r w:rsidRPr="00C5709E">
        <w:rPr>
          <w:rFonts w:ascii="Cambria" w:eastAsia="Times New Roman" w:hAnsi="Cambria" w:cs="Times New Roman"/>
          <w:sz w:val="20"/>
          <w:szCs w:val="20"/>
          <w:lang w:val="lt-LT" w:eastAsia="ar-SA"/>
        </w:rPr>
        <w:t>, duomenys apie įmonę kaupiami ir saugomi [</w:t>
      </w:r>
      <w:r w:rsidRPr="00C5709E">
        <w:rPr>
          <w:rFonts w:ascii="Cambria" w:eastAsia="Times New Roman" w:hAnsi="Cambria" w:cs="Times New Roman"/>
          <w:i/>
          <w:sz w:val="20"/>
          <w:szCs w:val="20"/>
          <w:lang w:val="lt-LT" w:eastAsia="ar-SA"/>
        </w:rPr>
        <w:t>pavadinimas</w:t>
      </w:r>
      <w:r w:rsidRPr="00C5709E">
        <w:rPr>
          <w:rFonts w:ascii="Cambria" w:eastAsia="Times New Roman" w:hAnsi="Cambria" w:cs="Times New Roman"/>
          <w:sz w:val="20"/>
          <w:szCs w:val="20"/>
          <w:lang w:val="lt-LT" w:eastAsia="ar-SA"/>
        </w:rPr>
        <w:t xml:space="preserve">] registre, atstovaujama </w:t>
      </w:r>
      <w:r w:rsidRPr="00C5709E">
        <w:rPr>
          <w:rFonts w:ascii="Cambria" w:hAnsi="Cambria" w:cs="Times New Roman"/>
          <w:sz w:val="20"/>
          <w:szCs w:val="20"/>
          <w:lang w:val="lt-LT"/>
        </w:rPr>
        <w:t>[</w:t>
      </w:r>
      <w:r w:rsidRPr="00C5709E">
        <w:rPr>
          <w:rFonts w:ascii="Cambria" w:hAnsi="Cambria" w:cs="Times New Roman"/>
          <w:i/>
          <w:sz w:val="20"/>
          <w:szCs w:val="20"/>
          <w:lang w:val="lt-LT"/>
        </w:rPr>
        <w:t>nurodyti pareigas, vardą ir pavardę</w:t>
      </w:r>
      <w:r w:rsidRPr="00C5709E">
        <w:rPr>
          <w:rFonts w:ascii="Cambria" w:hAnsi="Cambria" w:cs="Times New Roman"/>
          <w:sz w:val="20"/>
          <w:szCs w:val="20"/>
          <w:lang w:val="lt-LT"/>
        </w:rPr>
        <w:t>]</w:t>
      </w:r>
      <w:r w:rsidRPr="00C5709E">
        <w:rPr>
          <w:rFonts w:ascii="Cambria" w:eastAsia="Times New Roman" w:hAnsi="Cambria" w:cs="Times New Roman"/>
          <w:sz w:val="20"/>
          <w:szCs w:val="20"/>
          <w:lang w:val="lt-LT" w:eastAsia="ar-SA"/>
        </w:rPr>
        <w:t>, veikiančio (-</w:t>
      </w:r>
      <w:proofErr w:type="spellStart"/>
      <w:r w:rsidRPr="00C5709E">
        <w:rPr>
          <w:rFonts w:ascii="Cambria" w:eastAsia="Times New Roman" w:hAnsi="Cambria" w:cs="Times New Roman"/>
          <w:sz w:val="20"/>
          <w:szCs w:val="20"/>
          <w:lang w:val="lt-LT" w:eastAsia="ar-SA"/>
        </w:rPr>
        <w:t>ios</w:t>
      </w:r>
      <w:proofErr w:type="spellEnd"/>
      <w:r w:rsidRPr="00C5709E">
        <w:rPr>
          <w:rFonts w:ascii="Cambria" w:eastAsia="Times New Roman" w:hAnsi="Cambria" w:cs="Times New Roman"/>
          <w:sz w:val="20"/>
          <w:szCs w:val="20"/>
          <w:lang w:val="lt-LT" w:eastAsia="ar-SA"/>
        </w:rPr>
        <w:t xml:space="preserve">) pagal </w:t>
      </w:r>
      <w:r w:rsidRPr="00C5709E">
        <w:rPr>
          <w:rFonts w:ascii="Cambria" w:hAnsi="Cambria" w:cs="Times New Roman"/>
          <w:sz w:val="20"/>
          <w:szCs w:val="20"/>
          <w:lang w:val="lt-LT"/>
        </w:rPr>
        <w:t>[</w:t>
      </w:r>
      <w:r w:rsidRPr="00C5709E">
        <w:rPr>
          <w:rFonts w:ascii="Cambria" w:hAnsi="Cambria" w:cs="Times New Roman"/>
          <w:i/>
          <w:sz w:val="20"/>
          <w:szCs w:val="20"/>
          <w:lang w:val="lt-LT"/>
        </w:rPr>
        <w:t>nurodyti dokumentą, kurio pagrindu veikia asmuo</w:t>
      </w:r>
      <w:r w:rsidRPr="00C5709E">
        <w:rPr>
          <w:rFonts w:ascii="Cambria" w:hAnsi="Cambria" w:cs="Times New Roman"/>
          <w:sz w:val="20"/>
          <w:szCs w:val="20"/>
          <w:lang w:val="lt-LT"/>
        </w:rPr>
        <w:t>], (toliau – Paslaugų teikėjas) iš kitos pusės,</w:t>
      </w:r>
    </w:p>
    <w:p w14:paraId="23FE2168" w14:textId="77777777" w:rsidR="00B77CD1" w:rsidRPr="00C5709E" w:rsidRDefault="00B77CD1" w:rsidP="00B12A72">
      <w:pPr>
        <w:spacing w:after="0" w:line="240" w:lineRule="auto"/>
        <w:jc w:val="both"/>
        <w:rPr>
          <w:rFonts w:ascii="Cambria" w:hAnsi="Cambria" w:cs="Times New Roman"/>
          <w:sz w:val="20"/>
          <w:szCs w:val="20"/>
          <w:lang w:val="lt-LT"/>
        </w:rPr>
      </w:pPr>
      <w:r w:rsidRPr="00C5709E">
        <w:rPr>
          <w:rFonts w:ascii="Cambria" w:hAnsi="Cambria" w:cs="Times New Roman"/>
          <w:iCs/>
          <w:color w:val="000000"/>
          <w:sz w:val="20"/>
          <w:szCs w:val="20"/>
          <w:lang w:val="lt-LT"/>
        </w:rPr>
        <w:t>[</w:t>
      </w:r>
      <w:r w:rsidRPr="00C5709E">
        <w:rPr>
          <w:rFonts w:ascii="Cambria" w:hAnsi="Cambria" w:cs="Times New Roman"/>
          <w:i/>
          <w:iCs/>
          <w:color w:val="000000"/>
          <w:sz w:val="20"/>
          <w:szCs w:val="20"/>
          <w:lang w:val="lt-LT"/>
        </w:rPr>
        <w:t>jei tai ūkio subjektų grupė – nurodomi atitinkami duomenys apie kiekvieną partnerį</w:t>
      </w:r>
      <w:r w:rsidRPr="00C5709E">
        <w:rPr>
          <w:rFonts w:ascii="Cambria" w:hAnsi="Cambria" w:cs="Times New Roman"/>
          <w:iCs/>
          <w:color w:val="000000"/>
          <w:sz w:val="20"/>
          <w:szCs w:val="20"/>
          <w:lang w:val="lt-LT"/>
        </w:rPr>
        <w:t>]</w:t>
      </w:r>
    </w:p>
    <w:p w14:paraId="67545AC9" w14:textId="77777777" w:rsidR="00B77CD1" w:rsidRPr="00C5709E" w:rsidRDefault="00B77CD1" w:rsidP="00B12A72">
      <w:pPr>
        <w:spacing w:after="0" w:line="240" w:lineRule="auto"/>
        <w:jc w:val="both"/>
        <w:rPr>
          <w:rFonts w:ascii="Cambria" w:hAnsi="Cambria" w:cs="Times New Roman"/>
          <w:sz w:val="20"/>
          <w:szCs w:val="20"/>
          <w:lang w:val="lt-LT"/>
        </w:rPr>
      </w:pPr>
      <w:r w:rsidRPr="00C5709E">
        <w:rPr>
          <w:rFonts w:ascii="Cambria" w:hAnsi="Cambria" w:cs="Times New Roman"/>
          <w:sz w:val="20"/>
          <w:szCs w:val="20"/>
          <w:lang w:val="lt-LT"/>
        </w:rPr>
        <w:t xml:space="preserve">toliau kartu šioje paslaugų viešojo pirkimo–pardavimo sutartyje vadinami Šalimis, o kiekvienas atskirai – Šalimi, sudarė šią paslaugų viešojo pirkimo–pardavimo sutartį (toliau – Sutartis) ir susitarė dėl toliau išvardytų sąlygų. </w:t>
      </w:r>
    </w:p>
    <w:p w14:paraId="2A2BC037" w14:textId="77777777" w:rsidR="00B77CD1" w:rsidRPr="00C5709E" w:rsidRDefault="00B77CD1" w:rsidP="00B12A72">
      <w:pPr>
        <w:spacing w:after="0" w:line="240" w:lineRule="auto"/>
        <w:jc w:val="both"/>
        <w:rPr>
          <w:rFonts w:ascii="Cambria" w:hAnsi="Cambria" w:cs="Times New Roman"/>
          <w:sz w:val="20"/>
          <w:szCs w:val="20"/>
          <w:lang w:val="lt-LT"/>
        </w:rPr>
      </w:pPr>
    </w:p>
    <w:p w14:paraId="6B79C6BC" w14:textId="5CF6260B" w:rsidR="00B77CD1" w:rsidRPr="00C5709E" w:rsidRDefault="00856E52" w:rsidP="00B12A72">
      <w:pPr>
        <w:pStyle w:val="ListParagraph"/>
        <w:numPr>
          <w:ilvl w:val="0"/>
          <w:numId w:val="2"/>
        </w:numPr>
        <w:shd w:val="clear" w:color="auto" w:fill="FFFFFF" w:themeFill="background1"/>
        <w:spacing w:after="0" w:line="240" w:lineRule="auto"/>
        <w:jc w:val="center"/>
        <w:rPr>
          <w:rFonts w:ascii="Cambria" w:hAnsi="Cambria" w:cs="Times New Roman"/>
          <w:b/>
          <w:bCs/>
          <w:caps/>
          <w:sz w:val="20"/>
          <w:szCs w:val="20"/>
          <w:lang w:val="lt-LT"/>
        </w:rPr>
      </w:pPr>
      <w:r w:rsidRPr="00C5709E">
        <w:rPr>
          <w:rFonts w:ascii="Cambria" w:hAnsi="Cambria" w:cs="Times New Roman"/>
          <w:b/>
          <w:bCs/>
          <w:caps/>
          <w:sz w:val="20"/>
          <w:szCs w:val="20"/>
          <w:lang w:val="lt-LT"/>
        </w:rPr>
        <w:t xml:space="preserve">1. </w:t>
      </w:r>
      <w:r w:rsidR="00B77CD1" w:rsidRPr="00C5709E">
        <w:rPr>
          <w:rFonts w:ascii="Cambria" w:hAnsi="Cambria" w:cs="Times New Roman"/>
          <w:b/>
          <w:bCs/>
          <w:caps/>
          <w:sz w:val="20"/>
          <w:szCs w:val="20"/>
          <w:lang w:val="lt-LT"/>
        </w:rPr>
        <w:t>Sutarties dalykas</w:t>
      </w:r>
    </w:p>
    <w:p w14:paraId="519B5BC3" w14:textId="43E2EB7E" w:rsidR="00C66239" w:rsidRPr="00C5709E" w:rsidRDefault="00C66239" w:rsidP="00C66239">
      <w:pPr>
        <w:pStyle w:val="ListParagraph"/>
        <w:numPr>
          <w:ilvl w:val="1"/>
          <w:numId w:val="2"/>
        </w:numPr>
        <w:tabs>
          <w:tab w:val="left" w:pos="0"/>
          <w:tab w:val="left" w:pos="426"/>
        </w:tabs>
        <w:spacing w:after="0" w:line="240" w:lineRule="auto"/>
        <w:jc w:val="both"/>
        <w:rPr>
          <w:rFonts w:ascii="Cambria" w:hAnsi="Cambria"/>
          <w:b/>
          <w:bCs/>
          <w:caps/>
          <w:sz w:val="21"/>
          <w:szCs w:val="21"/>
        </w:rPr>
      </w:pPr>
      <w:proofErr w:type="spellStart"/>
      <w:r w:rsidRPr="00C5709E">
        <w:rPr>
          <w:rFonts w:ascii="Cambria" w:hAnsi="Cambria"/>
          <w:sz w:val="21"/>
          <w:szCs w:val="21"/>
        </w:rPr>
        <w:t>Sutarties</w:t>
      </w:r>
      <w:proofErr w:type="spellEnd"/>
      <w:r w:rsidRPr="00C5709E">
        <w:rPr>
          <w:rFonts w:ascii="Cambria" w:hAnsi="Cambria"/>
          <w:sz w:val="21"/>
          <w:szCs w:val="21"/>
        </w:rPr>
        <w:t xml:space="preserve"> </w:t>
      </w:r>
      <w:proofErr w:type="spellStart"/>
      <w:r w:rsidRPr="00C5709E">
        <w:rPr>
          <w:rFonts w:ascii="Cambria" w:hAnsi="Cambria"/>
          <w:sz w:val="21"/>
          <w:szCs w:val="21"/>
        </w:rPr>
        <w:t>dalykas</w:t>
      </w:r>
      <w:proofErr w:type="spellEnd"/>
      <w:r w:rsidRPr="00C5709E">
        <w:rPr>
          <w:rFonts w:ascii="Cambria" w:hAnsi="Cambria"/>
          <w:sz w:val="21"/>
          <w:szCs w:val="21"/>
        </w:rPr>
        <w:t xml:space="preserve"> </w:t>
      </w:r>
      <w:proofErr w:type="spellStart"/>
      <w:proofErr w:type="gramStart"/>
      <w:r w:rsidRPr="00C5709E">
        <w:rPr>
          <w:rFonts w:ascii="Cambria" w:hAnsi="Cambria"/>
          <w:sz w:val="21"/>
          <w:szCs w:val="21"/>
        </w:rPr>
        <w:t>yra</w:t>
      </w:r>
      <w:proofErr w:type="spellEnd"/>
      <w:r w:rsidRPr="00C5709E">
        <w:rPr>
          <w:rFonts w:ascii="Cambria" w:hAnsi="Cambria"/>
          <w:sz w:val="21"/>
          <w:szCs w:val="21"/>
        </w:rPr>
        <w:t xml:space="preserve">  </w:t>
      </w:r>
      <w:proofErr w:type="spellStart"/>
      <w:r w:rsidRPr="00C5709E">
        <w:rPr>
          <w:rFonts w:ascii="Cambria" w:hAnsi="Cambria" w:cs="Times New Roman"/>
          <w:b/>
          <w:sz w:val="20"/>
          <w:szCs w:val="20"/>
        </w:rPr>
        <w:t>informacinės</w:t>
      </w:r>
      <w:proofErr w:type="spellEnd"/>
      <w:proofErr w:type="gramEnd"/>
      <w:r w:rsidRPr="00C5709E">
        <w:rPr>
          <w:rFonts w:ascii="Cambria" w:hAnsi="Cambria" w:cs="Times New Roman"/>
          <w:b/>
          <w:sz w:val="20"/>
          <w:szCs w:val="20"/>
        </w:rPr>
        <w:t xml:space="preserve"> </w:t>
      </w:r>
      <w:proofErr w:type="spellStart"/>
      <w:r w:rsidRPr="00C5709E">
        <w:rPr>
          <w:rFonts w:ascii="Cambria" w:hAnsi="Cambria" w:cs="Times New Roman"/>
          <w:b/>
          <w:sz w:val="20"/>
          <w:szCs w:val="20"/>
        </w:rPr>
        <w:t>sistemos</w:t>
      </w:r>
      <w:proofErr w:type="spellEnd"/>
      <w:r w:rsidRPr="00C5709E">
        <w:rPr>
          <w:rFonts w:ascii="Cambria" w:hAnsi="Cambria" w:cs="Times New Roman"/>
          <w:b/>
          <w:sz w:val="20"/>
          <w:szCs w:val="20"/>
        </w:rPr>
        <w:t xml:space="preserve"> </w:t>
      </w:r>
      <w:proofErr w:type="spellStart"/>
      <w:r w:rsidRPr="00C5709E">
        <w:rPr>
          <w:rFonts w:ascii="Cambria" w:hAnsi="Cambria" w:cs="Times New Roman"/>
          <w:b/>
          <w:sz w:val="20"/>
          <w:szCs w:val="20"/>
        </w:rPr>
        <w:t>adaptacijos</w:t>
      </w:r>
      <w:proofErr w:type="spellEnd"/>
      <w:r w:rsidRPr="00C5709E">
        <w:rPr>
          <w:rFonts w:ascii="Cambria" w:hAnsi="Cambria" w:cs="Times New Roman"/>
          <w:b/>
          <w:sz w:val="20"/>
          <w:szCs w:val="20"/>
        </w:rPr>
        <w:t xml:space="preserve"> </w:t>
      </w:r>
      <w:proofErr w:type="spellStart"/>
      <w:r w:rsidRPr="00C5709E">
        <w:rPr>
          <w:rFonts w:ascii="Cambria" w:hAnsi="Cambria" w:cs="Times New Roman"/>
          <w:b/>
          <w:sz w:val="20"/>
          <w:szCs w:val="20"/>
        </w:rPr>
        <w:t>ir</w:t>
      </w:r>
      <w:proofErr w:type="spellEnd"/>
      <w:r w:rsidRPr="00C5709E">
        <w:rPr>
          <w:rFonts w:ascii="Cambria" w:hAnsi="Cambria" w:cs="Times New Roman"/>
          <w:b/>
          <w:sz w:val="20"/>
          <w:szCs w:val="20"/>
        </w:rPr>
        <w:t xml:space="preserve"> </w:t>
      </w:r>
      <w:proofErr w:type="spellStart"/>
      <w:r w:rsidRPr="00C5709E">
        <w:rPr>
          <w:rFonts w:ascii="Cambria" w:hAnsi="Cambria" w:cs="Times New Roman"/>
          <w:b/>
          <w:sz w:val="20"/>
          <w:szCs w:val="20"/>
        </w:rPr>
        <w:t>integracijų</w:t>
      </w:r>
      <w:proofErr w:type="spellEnd"/>
      <w:r w:rsidRPr="00C5709E">
        <w:rPr>
          <w:rFonts w:ascii="Cambria" w:hAnsi="Cambria" w:cs="Times New Roman"/>
          <w:b/>
          <w:sz w:val="20"/>
          <w:szCs w:val="20"/>
        </w:rPr>
        <w:t xml:space="preserve"> </w:t>
      </w:r>
      <w:proofErr w:type="spellStart"/>
      <w:r w:rsidRPr="00C5709E">
        <w:rPr>
          <w:rFonts w:ascii="Cambria" w:hAnsi="Cambria" w:cs="Times New Roman"/>
          <w:b/>
          <w:sz w:val="20"/>
          <w:szCs w:val="20"/>
        </w:rPr>
        <w:t>sukūrimo</w:t>
      </w:r>
      <w:proofErr w:type="spellEnd"/>
      <w:r w:rsidRPr="00C5709E">
        <w:rPr>
          <w:rFonts w:ascii="Cambria" w:hAnsi="Cambria" w:cs="Times New Roman"/>
          <w:b/>
          <w:sz w:val="20"/>
          <w:szCs w:val="20"/>
        </w:rPr>
        <w:t xml:space="preserve"> </w:t>
      </w:r>
      <w:proofErr w:type="spellStart"/>
      <w:r w:rsidRPr="00C5709E">
        <w:rPr>
          <w:rFonts w:ascii="Cambria" w:hAnsi="Cambria" w:cs="Times New Roman"/>
          <w:b/>
          <w:sz w:val="20"/>
          <w:szCs w:val="20"/>
        </w:rPr>
        <w:t>paslaugos</w:t>
      </w:r>
      <w:proofErr w:type="spellEnd"/>
      <w:r w:rsidRPr="00C5709E">
        <w:rPr>
          <w:rFonts w:ascii="Cambria" w:hAnsi="Cambria" w:cs="Times New Roman"/>
          <w:b/>
          <w:sz w:val="20"/>
          <w:szCs w:val="20"/>
        </w:rPr>
        <w:t xml:space="preserve"> </w:t>
      </w:r>
      <w:r w:rsidRPr="00C5709E">
        <w:rPr>
          <w:rFonts w:ascii="Cambria" w:hAnsi="Cambria"/>
          <w:sz w:val="21"/>
          <w:szCs w:val="21"/>
        </w:rPr>
        <w:t>(</w:t>
      </w:r>
      <w:proofErr w:type="spellStart"/>
      <w:r w:rsidRPr="00C5709E">
        <w:rPr>
          <w:rFonts w:ascii="Cambria" w:hAnsi="Cambria"/>
          <w:sz w:val="21"/>
          <w:szCs w:val="21"/>
        </w:rPr>
        <w:t>toliau</w:t>
      </w:r>
      <w:proofErr w:type="spellEnd"/>
      <w:r w:rsidRPr="00C5709E">
        <w:rPr>
          <w:rFonts w:ascii="Cambria" w:hAnsi="Cambria"/>
          <w:sz w:val="21"/>
          <w:szCs w:val="21"/>
        </w:rPr>
        <w:t xml:space="preserve"> – </w:t>
      </w:r>
      <w:proofErr w:type="spellStart"/>
      <w:r w:rsidRPr="00C5709E">
        <w:rPr>
          <w:rFonts w:ascii="Cambria" w:hAnsi="Cambria"/>
          <w:sz w:val="21"/>
          <w:szCs w:val="21"/>
        </w:rPr>
        <w:t>Paslaugos</w:t>
      </w:r>
      <w:proofErr w:type="spellEnd"/>
      <w:r w:rsidRPr="00C5709E">
        <w:rPr>
          <w:rFonts w:ascii="Cambria" w:hAnsi="Cambria"/>
          <w:sz w:val="21"/>
          <w:szCs w:val="21"/>
        </w:rPr>
        <w:t xml:space="preserve">), </w:t>
      </w:r>
      <w:proofErr w:type="spellStart"/>
      <w:r w:rsidRPr="00C5709E">
        <w:rPr>
          <w:rFonts w:ascii="Cambria" w:hAnsi="Cambria"/>
          <w:sz w:val="21"/>
          <w:szCs w:val="21"/>
        </w:rPr>
        <w:t>pirkimas</w:t>
      </w:r>
      <w:proofErr w:type="spellEnd"/>
      <w:r w:rsidRPr="00C5709E">
        <w:rPr>
          <w:rFonts w:ascii="Cambria" w:hAnsi="Cambria"/>
          <w:sz w:val="21"/>
          <w:szCs w:val="21"/>
        </w:rPr>
        <w:t xml:space="preserve"> </w:t>
      </w:r>
      <w:proofErr w:type="spellStart"/>
      <w:r w:rsidRPr="00C5709E">
        <w:rPr>
          <w:rFonts w:ascii="Cambria" w:hAnsi="Cambria"/>
          <w:sz w:val="21"/>
          <w:szCs w:val="21"/>
        </w:rPr>
        <w:t>atviro</w:t>
      </w:r>
      <w:proofErr w:type="spellEnd"/>
      <w:r w:rsidRPr="00C5709E">
        <w:rPr>
          <w:rFonts w:ascii="Cambria" w:hAnsi="Cambria"/>
          <w:sz w:val="21"/>
          <w:szCs w:val="21"/>
        </w:rPr>
        <w:t xml:space="preserve"> </w:t>
      </w:r>
      <w:proofErr w:type="spellStart"/>
      <w:r w:rsidRPr="00C5709E">
        <w:rPr>
          <w:rFonts w:ascii="Cambria" w:hAnsi="Cambria"/>
          <w:sz w:val="21"/>
          <w:szCs w:val="21"/>
        </w:rPr>
        <w:t>konkurso</w:t>
      </w:r>
      <w:bookmarkStart w:id="3" w:name="_GoBack"/>
      <w:bookmarkEnd w:id="3"/>
      <w:proofErr w:type="spellEnd"/>
      <w:r w:rsidRPr="00C5709E">
        <w:rPr>
          <w:rFonts w:ascii="Cambria" w:hAnsi="Cambria"/>
          <w:sz w:val="21"/>
          <w:szCs w:val="21"/>
        </w:rPr>
        <w:t xml:space="preserve"> </w:t>
      </w:r>
      <w:proofErr w:type="spellStart"/>
      <w:r w:rsidRPr="00C5709E">
        <w:rPr>
          <w:rFonts w:ascii="Cambria" w:hAnsi="Cambria"/>
          <w:sz w:val="21"/>
          <w:szCs w:val="21"/>
        </w:rPr>
        <w:t>būdu</w:t>
      </w:r>
      <w:proofErr w:type="spellEnd"/>
      <w:r w:rsidRPr="00C5709E">
        <w:rPr>
          <w:rFonts w:ascii="Cambria" w:hAnsi="Cambria"/>
          <w:sz w:val="21"/>
          <w:szCs w:val="21"/>
        </w:rPr>
        <w:t xml:space="preserve">. </w:t>
      </w:r>
      <w:proofErr w:type="spellStart"/>
      <w:r w:rsidRPr="00C5709E">
        <w:rPr>
          <w:rFonts w:ascii="Cambria" w:hAnsi="Cambria"/>
          <w:sz w:val="21"/>
          <w:szCs w:val="21"/>
        </w:rPr>
        <w:t>Paslaugos</w:t>
      </w:r>
      <w:proofErr w:type="spellEnd"/>
      <w:r w:rsidRPr="00C5709E">
        <w:rPr>
          <w:rFonts w:ascii="Cambria" w:hAnsi="Cambria"/>
          <w:sz w:val="21"/>
          <w:szCs w:val="21"/>
        </w:rPr>
        <w:t xml:space="preserve"> </w:t>
      </w:r>
      <w:proofErr w:type="spellStart"/>
      <w:r w:rsidRPr="00C5709E">
        <w:rPr>
          <w:rFonts w:ascii="Cambria" w:hAnsi="Cambria"/>
          <w:sz w:val="21"/>
          <w:szCs w:val="21"/>
        </w:rPr>
        <w:t>turi</w:t>
      </w:r>
      <w:proofErr w:type="spellEnd"/>
      <w:r w:rsidRPr="00C5709E">
        <w:rPr>
          <w:rFonts w:ascii="Cambria" w:hAnsi="Cambria"/>
          <w:sz w:val="21"/>
          <w:szCs w:val="21"/>
        </w:rPr>
        <w:t xml:space="preserve"> </w:t>
      </w:r>
      <w:proofErr w:type="spellStart"/>
      <w:r w:rsidRPr="00C5709E">
        <w:rPr>
          <w:rFonts w:ascii="Cambria" w:hAnsi="Cambria"/>
          <w:sz w:val="21"/>
          <w:szCs w:val="21"/>
        </w:rPr>
        <w:t>atitikti</w:t>
      </w:r>
      <w:proofErr w:type="spellEnd"/>
      <w:r w:rsidRPr="00C5709E">
        <w:rPr>
          <w:rFonts w:ascii="Cambria" w:hAnsi="Cambria"/>
          <w:sz w:val="21"/>
          <w:szCs w:val="21"/>
        </w:rPr>
        <w:t xml:space="preserve"> </w:t>
      </w:r>
      <w:proofErr w:type="spellStart"/>
      <w:r w:rsidRPr="00C5709E">
        <w:rPr>
          <w:rFonts w:ascii="Cambria" w:hAnsi="Cambria"/>
          <w:sz w:val="21"/>
          <w:szCs w:val="21"/>
        </w:rPr>
        <w:t>technines</w:t>
      </w:r>
      <w:proofErr w:type="spellEnd"/>
      <w:r w:rsidRPr="00C5709E">
        <w:rPr>
          <w:rFonts w:ascii="Cambria" w:hAnsi="Cambria"/>
          <w:sz w:val="21"/>
          <w:szCs w:val="21"/>
        </w:rPr>
        <w:t xml:space="preserve"> </w:t>
      </w:r>
      <w:proofErr w:type="spellStart"/>
      <w:r w:rsidRPr="00C5709E">
        <w:rPr>
          <w:rFonts w:ascii="Cambria" w:hAnsi="Cambria"/>
          <w:sz w:val="21"/>
          <w:szCs w:val="21"/>
        </w:rPr>
        <w:t>charakteristikas</w:t>
      </w:r>
      <w:proofErr w:type="spellEnd"/>
      <w:r w:rsidRPr="00C5709E">
        <w:rPr>
          <w:rFonts w:ascii="Cambria" w:hAnsi="Cambria"/>
          <w:sz w:val="21"/>
          <w:szCs w:val="21"/>
        </w:rPr>
        <w:t xml:space="preserve">, </w:t>
      </w:r>
      <w:proofErr w:type="spellStart"/>
      <w:r w:rsidRPr="00C5709E">
        <w:rPr>
          <w:rFonts w:ascii="Cambria" w:hAnsi="Cambria"/>
          <w:sz w:val="21"/>
          <w:szCs w:val="21"/>
        </w:rPr>
        <w:t>nurodytas</w:t>
      </w:r>
      <w:proofErr w:type="spellEnd"/>
      <w:r w:rsidRPr="00C5709E">
        <w:rPr>
          <w:rFonts w:ascii="Cambria" w:hAnsi="Cambria"/>
          <w:sz w:val="21"/>
          <w:szCs w:val="21"/>
        </w:rPr>
        <w:t xml:space="preserve"> </w:t>
      </w:r>
      <w:proofErr w:type="spellStart"/>
      <w:r w:rsidRPr="00C5709E">
        <w:rPr>
          <w:rFonts w:ascii="Cambria" w:hAnsi="Cambria"/>
          <w:sz w:val="21"/>
          <w:szCs w:val="21"/>
        </w:rPr>
        <w:t>Sutarties</w:t>
      </w:r>
      <w:proofErr w:type="spellEnd"/>
      <w:r w:rsidRPr="00C5709E">
        <w:rPr>
          <w:rFonts w:ascii="Cambria" w:hAnsi="Cambria"/>
          <w:sz w:val="21"/>
          <w:szCs w:val="21"/>
        </w:rPr>
        <w:t xml:space="preserve"> 1 </w:t>
      </w:r>
      <w:proofErr w:type="spellStart"/>
      <w:r w:rsidRPr="00C5709E">
        <w:rPr>
          <w:rFonts w:ascii="Cambria" w:hAnsi="Cambria"/>
          <w:sz w:val="21"/>
          <w:szCs w:val="21"/>
        </w:rPr>
        <w:t>priede</w:t>
      </w:r>
      <w:proofErr w:type="spellEnd"/>
      <w:r w:rsidRPr="00C5709E">
        <w:rPr>
          <w:rFonts w:ascii="Cambria" w:hAnsi="Cambria"/>
          <w:sz w:val="21"/>
          <w:szCs w:val="21"/>
        </w:rPr>
        <w:t xml:space="preserve">, </w:t>
      </w:r>
      <w:proofErr w:type="spellStart"/>
      <w:r w:rsidRPr="00C5709E">
        <w:rPr>
          <w:rFonts w:ascii="Cambria" w:hAnsi="Cambria"/>
          <w:sz w:val="21"/>
          <w:szCs w:val="21"/>
        </w:rPr>
        <w:t>Techninėje</w:t>
      </w:r>
      <w:proofErr w:type="spellEnd"/>
      <w:r w:rsidRPr="00C5709E">
        <w:rPr>
          <w:rFonts w:ascii="Cambria" w:hAnsi="Cambria"/>
          <w:sz w:val="21"/>
          <w:szCs w:val="21"/>
        </w:rPr>
        <w:t xml:space="preserve"> </w:t>
      </w:r>
      <w:proofErr w:type="spellStart"/>
      <w:r w:rsidRPr="00C5709E">
        <w:rPr>
          <w:rFonts w:ascii="Cambria" w:hAnsi="Cambria"/>
          <w:sz w:val="21"/>
          <w:szCs w:val="21"/>
        </w:rPr>
        <w:t>specifikacijoje</w:t>
      </w:r>
      <w:proofErr w:type="spellEnd"/>
      <w:r w:rsidRPr="00C5709E">
        <w:rPr>
          <w:rFonts w:ascii="Cambria" w:hAnsi="Cambria"/>
          <w:sz w:val="21"/>
          <w:szCs w:val="21"/>
        </w:rPr>
        <w:t xml:space="preserve">.  </w:t>
      </w:r>
    </w:p>
    <w:p w14:paraId="501C3BFA" w14:textId="77777777" w:rsidR="00C66239" w:rsidRPr="00C5709E" w:rsidRDefault="00C66239" w:rsidP="00C66239">
      <w:pPr>
        <w:pStyle w:val="ListParagraph"/>
        <w:numPr>
          <w:ilvl w:val="1"/>
          <w:numId w:val="2"/>
        </w:numPr>
        <w:tabs>
          <w:tab w:val="left" w:pos="426"/>
        </w:tabs>
        <w:spacing w:after="0" w:line="240" w:lineRule="auto"/>
        <w:jc w:val="both"/>
        <w:rPr>
          <w:rFonts w:ascii="Cambria" w:hAnsi="Cambria"/>
          <w:bCs/>
          <w:caps/>
          <w:sz w:val="21"/>
          <w:szCs w:val="21"/>
        </w:rPr>
      </w:pPr>
      <w:proofErr w:type="spellStart"/>
      <w:r w:rsidRPr="00C5709E">
        <w:rPr>
          <w:rFonts w:ascii="Cambria" w:hAnsi="Cambria"/>
          <w:sz w:val="21"/>
          <w:szCs w:val="21"/>
        </w:rPr>
        <w:t>Paslaugos</w:t>
      </w:r>
      <w:proofErr w:type="spellEnd"/>
      <w:r w:rsidRPr="00C5709E">
        <w:rPr>
          <w:rFonts w:ascii="Cambria" w:hAnsi="Cambria"/>
          <w:sz w:val="21"/>
          <w:szCs w:val="21"/>
        </w:rPr>
        <w:t xml:space="preserve"> </w:t>
      </w:r>
      <w:proofErr w:type="spellStart"/>
      <w:r w:rsidRPr="00C5709E">
        <w:rPr>
          <w:rFonts w:ascii="Cambria" w:hAnsi="Cambria"/>
          <w:sz w:val="21"/>
          <w:szCs w:val="21"/>
        </w:rPr>
        <w:t>turi</w:t>
      </w:r>
      <w:proofErr w:type="spellEnd"/>
      <w:r w:rsidRPr="00C5709E">
        <w:rPr>
          <w:rFonts w:ascii="Cambria" w:hAnsi="Cambria"/>
          <w:sz w:val="21"/>
          <w:szCs w:val="21"/>
        </w:rPr>
        <w:t xml:space="preserve"> </w:t>
      </w:r>
      <w:proofErr w:type="spellStart"/>
      <w:r w:rsidRPr="00C5709E">
        <w:rPr>
          <w:rFonts w:ascii="Cambria" w:hAnsi="Cambria"/>
          <w:sz w:val="21"/>
          <w:szCs w:val="21"/>
        </w:rPr>
        <w:t>būti</w:t>
      </w:r>
      <w:proofErr w:type="spellEnd"/>
      <w:r w:rsidRPr="00C5709E">
        <w:rPr>
          <w:rFonts w:ascii="Cambria" w:hAnsi="Cambria"/>
          <w:sz w:val="21"/>
          <w:szCs w:val="21"/>
        </w:rPr>
        <w:t xml:space="preserve"> </w:t>
      </w:r>
      <w:proofErr w:type="spellStart"/>
      <w:r w:rsidRPr="00C5709E">
        <w:rPr>
          <w:rFonts w:ascii="Cambria" w:hAnsi="Cambria"/>
          <w:sz w:val="21"/>
          <w:szCs w:val="21"/>
        </w:rPr>
        <w:t>suteiktos</w:t>
      </w:r>
      <w:proofErr w:type="spellEnd"/>
      <w:r w:rsidRPr="00C5709E">
        <w:rPr>
          <w:rFonts w:ascii="Cambria" w:hAnsi="Cambria"/>
          <w:sz w:val="21"/>
          <w:szCs w:val="21"/>
        </w:rPr>
        <w:t>:</w:t>
      </w:r>
    </w:p>
    <w:tbl>
      <w:tblPr>
        <w:tblStyle w:val="TableGrid"/>
        <w:tblW w:w="9634" w:type="dxa"/>
        <w:tblLook w:val="04A0" w:firstRow="1" w:lastRow="0" w:firstColumn="1" w:lastColumn="0" w:noHBand="0" w:noVBand="1"/>
      </w:tblPr>
      <w:tblGrid>
        <w:gridCol w:w="4815"/>
        <w:gridCol w:w="4819"/>
      </w:tblGrid>
      <w:tr w:rsidR="00C66239" w:rsidRPr="00C5709E" w14:paraId="5115CB2B" w14:textId="77777777" w:rsidTr="00930E3E">
        <w:tc>
          <w:tcPr>
            <w:tcW w:w="4815" w:type="dxa"/>
            <w:vAlign w:val="center"/>
          </w:tcPr>
          <w:p w14:paraId="6635D47D" w14:textId="00FB7A96" w:rsidR="00C66239" w:rsidRPr="00C5709E" w:rsidRDefault="00C66239" w:rsidP="00930E3E">
            <w:pPr>
              <w:jc w:val="center"/>
              <w:rPr>
                <w:rFonts w:ascii="Cambria" w:hAnsi="Cambria"/>
                <w:sz w:val="21"/>
                <w:szCs w:val="21"/>
              </w:rPr>
            </w:pPr>
            <w:proofErr w:type="spellStart"/>
            <w:r w:rsidRPr="00C5709E">
              <w:rPr>
                <w:rFonts w:ascii="Cambria" w:hAnsi="Cambria"/>
                <w:sz w:val="21"/>
                <w:szCs w:val="21"/>
              </w:rPr>
              <w:t>Paslaugų</w:t>
            </w:r>
            <w:proofErr w:type="spellEnd"/>
            <w:r w:rsidRPr="00C5709E">
              <w:rPr>
                <w:rFonts w:ascii="Cambria" w:hAnsi="Cambria"/>
                <w:sz w:val="21"/>
                <w:szCs w:val="21"/>
              </w:rPr>
              <w:t xml:space="preserve"> </w:t>
            </w:r>
            <w:proofErr w:type="spellStart"/>
            <w:r w:rsidR="00555FF1" w:rsidRPr="00C5709E">
              <w:rPr>
                <w:rFonts w:ascii="Cambria" w:hAnsi="Cambria"/>
                <w:sz w:val="21"/>
                <w:szCs w:val="21"/>
              </w:rPr>
              <w:t>suteikimo</w:t>
            </w:r>
            <w:proofErr w:type="spellEnd"/>
            <w:r w:rsidRPr="00C5709E">
              <w:rPr>
                <w:rFonts w:ascii="Cambria" w:hAnsi="Cambria"/>
                <w:sz w:val="21"/>
                <w:szCs w:val="21"/>
              </w:rPr>
              <w:t xml:space="preserve"> </w:t>
            </w:r>
            <w:proofErr w:type="spellStart"/>
            <w:r w:rsidRPr="00C5709E">
              <w:rPr>
                <w:rFonts w:ascii="Cambria" w:hAnsi="Cambria"/>
                <w:sz w:val="21"/>
                <w:szCs w:val="21"/>
              </w:rPr>
              <w:t>vietos</w:t>
            </w:r>
            <w:proofErr w:type="spellEnd"/>
            <w:r w:rsidRPr="00C5709E">
              <w:rPr>
                <w:rFonts w:ascii="Cambria" w:hAnsi="Cambria"/>
                <w:sz w:val="21"/>
                <w:szCs w:val="21"/>
              </w:rPr>
              <w:t xml:space="preserve"> </w:t>
            </w:r>
            <w:proofErr w:type="spellStart"/>
            <w:r w:rsidRPr="00C5709E">
              <w:rPr>
                <w:rFonts w:ascii="Cambria" w:hAnsi="Cambria"/>
                <w:sz w:val="21"/>
                <w:szCs w:val="21"/>
              </w:rPr>
              <w:t>adresas</w:t>
            </w:r>
            <w:proofErr w:type="spellEnd"/>
          </w:p>
        </w:tc>
        <w:tc>
          <w:tcPr>
            <w:tcW w:w="4819" w:type="dxa"/>
            <w:vAlign w:val="center"/>
          </w:tcPr>
          <w:p w14:paraId="3A25A41D" w14:textId="77777777" w:rsidR="00C66239" w:rsidRPr="00C5709E" w:rsidRDefault="00C66239" w:rsidP="00930E3E">
            <w:pPr>
              <w:jc w:val="center"/>
              <w:rPr>
                <w:rFonts w:ascii="Cambria" w:hAnsi="Cambria"/>
                <w:sz w:val="21"/>
                <w:szCs w:val="21"/>
              </w:rPr>
            </w:pPr>
            <w:proofErr w:type="spellStart"/>
            <w:r w:rsidRPr="00C5709E">
              <w:rPr>
                <w:rFonts w:ascii="Cambria" w:hAnsi="Cambria"/>
                <w:sz w:val="21"/>
                <w:szCs w:val="21"/>
              </w:rPr>
              <w:t>Sutartinių</w:t>
            </w:r>
            <w:proofErr w:type="spellEnd"/>
            <w:r w:rsidRPr="00C5709E">
              <w:rPr>
                <w:rFonts w:ascii="Cambria" w:hAnsi="Cambria"/>
                <w:sz w:val="21"/>
                <w:szCs w:val="21"/>
              </w:rPr>
              <w:t xml:space="preserve"> </w:t>
            </w:r>
            <w:proofErr w:type="spellStart"/>
            <w:r w:rsidRPr="00C5709E">
              <w:rPr>
                <w:rFonts w:ascii="Cambria" w:hAnsi="Cambria"/>
                <w:sz w:val="21"/>
                <w:szCs w:val="21"/>
              </w:rPr>
              <w:t>įsipareigojimų</w:t>
            </w:r>
            <w:proofErr w:type="spellEnd"/>
            <w:r w:rsidRPr="00C5709E">
              <w:rPr>
                <w:rFonts w:ascii="Cambria" w:hAnsi="Cambria"/>
                <w:sz w:val="21"/>
                <w:szCs w:val="21"/>
              </w:rPr>
              <w:t xml:space="preserve"> </w:t>
            </w:r>
            <w:proofErr w:type="spellStart"/>
            <w:r w:rsidRPr="00C5709E">
              <w:rPr>
                <w:rFonts w:ascii="Cambria" w:hAnsi="Cambria"/>
                <w:sz w:val="21"/>
                <w:szCs w:val="21"/>
              </w:rPr>
              <w:t>įvykdymo</w:t>
            </w:r>
            <w:proofErr w:type="spellEnd"/>
            <w:r w:rsidRPr="00C5709E">
              <w:rPr>
                <w:rFonts w:ascii="Cambria" w:hAnsi="Cambria"/>
                <w:sz w:val="21"/>
                <w:szCs w:val="21"/>
              </w:rPr>
              <w:t xml:space="preserve"> </w:t>
            </w:r>
            <w:proofErr w:type="spellStart"/>
            <w:r w:rsidRPr="00C5709E">
              <w:rPr>
                <w:rFonts w:ascii="Cambria" w:hAnsi="Cambria"/>
                <w:sz w:val="21"/>
                <w:szCs w:val="21"/>
              </w:rPr>
              <w:t>terminas</w:t>
            </w:r>
            <w:proofErr w:type="spellEnd"/>
            <w:r w:rsidRPr="00C5709E">
              <w:rPr>
                <w:rFonts w:ascii="Cambria" w:hAnsi="Cambria"/>
                <w:sz w:val="21"/>
                <w:szCs w:val="21"/>
              </w:rPr>
              <w:t xml:space="preserve"> </w:t>
            </w:r>
          </w:p>
        </w:tc>
      </w:tr>
      <w:tr w:rsidR="00C66239" w:rsidRPr="00C5709E" w14:paraId="3A21BAB0" w14:textId="77777777" w:rsidTr="00930E3E">
        <w:tc>
          <w:tcPr>
            <w:tcW w:w="4815" w:type="dxa"/>
            <w:vAlign w:val="center"/>
          </w:tcPr>
          <w:p w14:paraId="4C201A45" w14:textId="1028636F" w:rsidR="00C66239" w:rsidRPr="00C5709E" w:rsidRDefault="00C66239" w:rsidP="00930E3E">
            <w:pPr>
              <w:pStyle w:val="ListParagraph"/>
              <w:spacing w:line="20" w:lineRule="atLeast"/>
              <w:ind w:left="0"/>
              <w:rPr>
                <w:rFonts w:ascii="Cambria" w:hAnsi="Cambria"/>
                <w:sz w:val="21"/>
                <w:szCs w:val="21"/>
              </w:rPr>
            </w:pPr>
            <w:proofErr w:type="spellStart"/>
            <w:r w:rsidRPr="00C5709E">
              <w:rPr>
                <w:rFonts w:ascii="Cambria" w:hAnsi="Cambria"/>
                <w:sz w:val="21"/>
                <w:szCs w:val="21"/>
              </w:rPr>
              <w:t>Lietuvos</w:t>
            </w:r>
            <w:proofErr w:type="spellEnd"/>
            <w:r w:rsidRPr="00C5709E">
              <w:rPr>
                <w:rFonts w:ascii="Cambria" w:hAnsi="Cambria"/>
                <w:sz w:val="21"/>
                <w:szCs w:val="21"/>
              </w:rPr>
              <w:t xml:space="preserve"> </w:t>
            </w:r>
            <w:proofErr w:type="spellStart"/>
            <w:r w:rsidRPr="00C5709E">
              <w:rPr>
                <w:rFonts w:ascii="Cambria" w:hAnsi="Cambria"/>
                <w:sz w:val="21"/>
                <w:szCs w:val="21"/>
              </w:rPr>
              <w:t>sveikatos</w:t>
            </w:r>
            <w:proofErr w:type="spellEnd"/>
            <w:r w:rsidRPr="00C5709E">
              <w:rPr>
                <w:rFonts w:ascii="Cambria" w:hAnsi="Cambria"/>
                <w:sz w:val="21"/>
                <w:szCs w:val="21"/>
              </w:rPr>
              <w:t xml:space="preserve"> </w:t>
            </w:r>
            <w:proofErr w:type="spellStart"/>
            <w:r w:rsidRPr="00C5709E">
              <w:rPr>
                <w:rFonts w:ascii="Cambria" w:hAnsi="Cambria"/>
                <w:sz w:val="21"/>
                <w:szCs w:val="21"/>
              </w:rPr>
              <w:t>mokslų</w:t>
            </w:r>
            <w:proofErr w:type="spellEnd"/>
            <w:r w:rsidRPr="00C5709E">
              <w:rPr>
                <w:rFonts w:ascii="Cambria" w:hAnsi="Cambria"/>
                <w:sz w:val="21"/>
                <w:szCs w:val="21"/>
              </w:rPr>
              <w:t xml:space="preserve"> </w:t>
            </w:r>
            <w:proofErr w:type="spellStart"/>
            <w:r w:rsidRPr="00C5709E">
              <w:rPr>
                <w:rFonts w:ascii="Cambria" w:hAnsi="Cambria"/>
                <w:sz w:val="21"/>
                <w:szCs w:val="21"/>
              </w:rPr>
              <w:t>universiteto</w:t>
            </w:r>
            <w:proofErr w:type="spellEnd"/>
            <w:r w:rsidRPr="00C5709E">
              <w:rPr>
                <w:rFonts w:ascii="Cambria" w:hAnsi="Cambria"/>
                <w:sz w:val="21"/>
                <w:szCs w:val="21"/>
              </w:rPr>
              <w:t xml:space="preserve"> </w:t>
            </w:r>
            <w:proofErr w:type="spellStart"/>
            <w:r w:rsidRPr="00C5709E">
              <w:rPr>
                <w:rFonts w:ascii="Cambria" w:hAnsi="Cambria"/>
                <w:sz w:val="21"/>
                <w:szCs w:val="21"/>
              </w:rPr>
              <w:t>ligoninė</w:t>
            </w:r>
            <w:proofErr w:type="spellEnd"/>
            <w:r w:rsidRPr="00C5709E">
              <w:rPr>
                <w:rFonts w:ascii="Cambria" w:hAnsi="Cambria"/>
                <w:sz w:val="21"/>
                <w:szCs w:val="21"/>
              </w:rPr>
              <w:t xml:space="preserve"> </w:t>
            </w:r>
            <w:proofErr w:type="spellStart"/>
            <w:r w:rsidRPr="00C5709E">
              <w:rPr>
                <w:rFonts w:ascii="Cambria" w:hAnsi="Cambria"/>
                <w:sz w:val="21"/>
                <w:szCs w:val="21"/>
              </w:rPr>
              <w:t>Kauno</w:t>
            </w:r>
            <w:proofErr w:type="spellEnd"/>
            <w:r w:rsidRPr="00C5709E">
              <w:rPr>
                <w:rFonts w:ascii="Cambria" w:hAnsi="Cambria"/>
                <w:sz w:val="21"/>
                <w:szCs w:val="21"/>
              </w:rPr>
              <w:t xml:space="preserve"> </w:t>
            </w:r>
            <w:proofErr w:type="spellStart"/>
            <w:r w:rsidRPr="00C5709E">
              <w:rPr>
                <w:rFonts w:ascii="Cambria" w:hAnsi="Cambria"/>
                <w:sz w:val="21"/>
                <w:szCs w:val="21"/>
              </w:rPr>
              <w:t>klinikos</w:t>
            </w:r>
            <w:proofErr w:type="spellEnd"/>
            <w:r w:rsidRPr="00C5709E">
              <w:rPr>
                <w:rFonts w:ascii="Cambria" w:hAnsi="Cambria"/>
                <w:sz w:val="21"/>
                <w:szCs w:val="21"/>
              </w:rPr>
              <w:t xml:space="preserve"> </w:t>
            </w:r>
            <w:proofErr w:type="spellStart"/>
            <w:r w:rsidRPr="00C5709E">
              <w:rPr>
                <w:rFonts w:ascii="Cambria" w:hAnsi="Cambria"/>
                <w:sz w:val="21"/>
                <w:szCs w:val="21"/>
              </w:rPr>
              <w:t>Eivenių</w:t>
            </w:r>
            <w:proofErr w:type="spellEnd"/>
            <w:r w:rsidRPr="00C5709E">
              <w:rPr>
                <w:rFonts w:ascii="Cambria" w:hAnsi="Cambria"/>
                <w:sz w:val="21"/>
                <w:szCs w:val="21"/>
              </w:rPr>
              <w:t xml:space="preserve"> g. 2, 50161 </w:t>
            </w:r>
          </w:p>
        </w:tc>
        <w:tc>
          <w:tcPr>
            <w:tcW w:w="4819" w:type="dxa"/>
          </w:tcPr>
          <w:p w14:paraId="42C92874" w14:textId="01947B66" w:rsidR="00C66239" w:rsidRPr="00C5709E" w:rsidRDefault="00C66239" w:rsidP="00930E3E">
            <w:pPr>
              <w:pStyle w:val="Default"/>
              <w:jc w:val="both"/>
              <w:rPr>
                <w:rFonts w:ascii="Cambria" w:hAnsi="Cambria"/>
                <w:sz w:val="21"/>
                <w:szCs w:val="21"/>
                <w:lang w:val="lt-LT"/>
              </w:rPr>
            </w:pPr>
            <w:proofErr w:type="spellStart"/>
            <w:r w:rsidRPr="00C5709E">
              <w:rPr>
                <w:rFonts w:ascii="Cambria" w:hAnsi="Cambria"/>
                <w:sz w:val="20"/>
                <w:szCs w:val="20"/>
              </w:rPr>
              <w:t>Informacinės</w:t>
            </w:r>
            <w:proofErr w:type="spellEnd"/>
            <w:r w:rsidRPr="00C5709E">
              <w:rPr>
                <w:rFonts w:ascii="Cambria" w:hAnsi="Cambria"/>
                <w:sz w:val="20"/>
                <w:szCs w:val="20"/>
              </w:rPr>
              <w:t xml:space="preserve"> </w:t>
            </w:r>
            <w:proofErr w:type="spellStart"/>
            <w:r w:rsidRPr="00C5709E">
              <w:rPr>
                <w:rFonts w:ascii="Cambria" w:hAnsi="Cambria"/>
                <w:sz w:val="20"/>
                <w:szCs w:val="20"/>
              </w:rPr>
              <w:t>sistemos</w:t>
            </w:r>
            <w:proofErr w:type="spellEnd"/>
            <w:r w:rsidRPr="00C5709E">
              <w:rPr>
                <w:rFonts w:ascii="Cambria" w:hAnsi="Cambria"/>
                <w:sz w:val="20"/>
                <w:szCs w:val="20"/>
              </w:rPr>
              <w:t xml:space="preserve"> </w:t>
            </w:r>
            <w:proofErr w:type="spellStart"/>
            <w:r w:rsidRPr="00C5709E">
              <w:rPr>
                <w:rFonts w:ascii="Cambria" w:hAnsi="Cambria"/>
                <w:sz w:val="20"/>
                <w:szCs w:val="20"/>
              </w:rPr>
              <w:t>adaptacijos</w:t>
            </w:r>
            <w:proofErr w:type="spellEnd"/>
            <w:r w:rsidRPr="00C5709E">
              <w:rPr>
                <w:rFonts w:ascii="Cambria" w:hAnsi="Cambria"/>
                <w:sz w:val="20"/>
                <w:szCs w:val="20"/>
              </w:rPr>
              <w:t xml:space="preserve"> </w:t>
            </w:r>
            <w:proofErr w:type="spellStart"/>
            <w:r w:rsidRPr="00C5709E">
              <w:rPr>
                <w:rFonts w:ascii="Cambria" w:hAnsi="Cambria"/>
                <w:sz w:val="20"/>
                <w:szCs w:val="20"/>
              </w:rPr>
              <w:t>ir</w:t>
            </w:r>
            <w:proofErr w:type="spellEnd"/>
            <w:r w:rsidRPr="00C5709E">
              <w:rPr>
                <w:rFonts w:ascii="Cambria" w:hAnsi="Cambria"/>
                <w:sz w:val="20"/>
                <w:szCs w:val="20"/>
              </w:rPr>
              <w:t xml:space="preserve"> </w:t>
            </w:r>
            <w:proofErr w:type="spellStart"/>
            <w:r w:rsidRPr="00C5709E">
              <w:rPr>
                <w:rFonts w:ascii="Cambria" w:hAnsi="Cambria"/>
                <w:sz w:val="20"/>
                <w:szCs w:val="20"/>
              </w:rPr>
              <w:t>integracijų</w:t>
            </w:r>
            <w:proofErr w:type="spellEnd"/>
            <w:r w:rsidRPr="00C5709E">
              <w:rPr>
                <w:rFonts w:ascii="Cambria" w:hAnsi="Cambria"/>
                <w:sz w:val="20"/>
                <w:szCs w:val="20"/>
              </w:rPr>
              <w:t xml:space="preserve"> </w:t>
            </w:r>
            <w:proofErr w:type="spellStart"/>
            <w:r w:rsidRPr="00C5709E">
              <w:rPr>
                <w:rFonts w:ascii="Cambria" w:hAnsi="Cambria"/>
                <w:sz w:val="20"/>
                <w:szCs w:val="20"/>
              </w:rPr>
              <w:t>sukūrimo</w:t>
            </w:r>
            <w:proofErr w:type="spellEnd"/>
            <w:r w:rsidRPr="00C5709E">
              <w:rPr>
                <w:rFonts w:ascii="Cambria" w:hAnsi="Cambria"/>
                <w:sz w:val="20"/>
                <w:szCs w:val="20"/>
              </w:rPr>
              <w:t xml:space="preserve"> </w:t>
            </w:r>
            <w:proofErr w:type="spellStart"/>
            <w:r w:rsidRPr="00C5709E">
              <w:rPr>
                <w:rFonts w:ascii="Cambria" w:hAnsi="Cambria"/>
                <w:sz w:val="20"/>
                <w:szCs w:val="20"/>
              </w:rPr>
              <w:t>paslaugos</w:t>
            </w:r>
            <w:proofErr w:type="spellEnd"/>
            <w:r w:rsidRPr="00C5709E">
              <w:rPr>
                <w:rFonts w:ascii="Cambria" w:hAnsi="Cambria"/>
                <w:sz w:val="20"/>
                <w:szCs w:val="20"/>
              </w:rPr>
              <w:t xml:space="preserve"> </w:t>
            </w:r>
            <w:proofErr w:type="spellStart"/>
            <w:r w:rsidRPr="00C5709E">
              <w:rPr>
                <w:rFonts w:ascii="Cambria" w:hAnsi="Cambria"/>
                <w:sz w:val="20"/>
                <w:szCs w:val="20"/>
              </w:rPr>
              <w:t>turi</w:t>
            </w:r>
            <w:proofErr w:type="spellEnd"/>
            <w:r w:rsidRPr="00C5709E">
              <w:rPr>
                <w:rFonts w:ascii="Cambria" w:hAnsi="Cambria"/>
                <w:sz w:val="20"/>
                <w:szCs w:val="20"/>
              </w:rPr>
              <w:t xml:space="preserve"> </w:t>
            </w:r>
            <w:proofErr w:type="spellStart"/>
            <w:r w:rsidRPr="00C5709E">
              <w:rPr>
                <w:rFonts w:ascii="Cambria" w:hAnsi="Cambria"/>
                <w:sz w:val="20"/>
                <w:szCs w:val="20"/>
              </w:rPr>
              <w:t>būti</w:t>
            </w:r>
            <w:proofErr w:type="spellEnd"/>
            <w:r w:rsidRPr="00C5709E">
              <w:rPr>
                <w:rFonts w:ascii="Cambria" w:hAnsi="Cambria"/>
                <w:sz w:val="20"/>
                <w:szCs w:val="20"/>
              </w:rPr>
              <w:t xml:space="preserve"> </w:t>
            </w:r>
            <w:proofErr w:type="spellStart"/>
            <w:r w:rsidRPr="00C5709E">
              <w:rPr>
                <w:rFonts w:ascii="Cambria" w:hAnsi="Cambria"/>
                <w:sz w:val="20"/>
                <w:szCs w:val="20"/>
              </w:rPr>
              <w:t>atliktos</w:t>
            </w:r>
            <w:proofErr w:type="spellEnd"/>
            <w:r w:rsidRPr="00C5709E">
              <w:rPr>
                <w:rFonts w:ascii="Cambria" w:hAnsi="Cambria"/>
                <w:sz w:val="20"/>
                <w:szCs w:val="20"/>
              </w:rPr>
              <w:t xml:space="preserve"> </w:t>
            </w:r>
            <w:proofErr w:type="gramStart"/>
            <w:r w:rsidRPr="00C5709E">
              <w:rPr>
                <w:rFonts w:ascii="Cambria" w:hAnsi="Cambria"/>
                <w:sz w:val="20"/>
                <w:szCs w:val="20"/>
              </w:rPr>
              <w:t>per  2</w:t>
            </w:r>
            <w:proofErr w:type="gramEnd"/>
            <w:r w:rsidRPr="00C5709E">
              <w:rPr>
                <w:rFonts w:ascii="Cambria" w:hAnsi="Cambria"/>
                <w:sz w:val="20"/>
                <w:szCs w:val="20"/>
              </w:rPr>
              <w:t xml:space="preserve"> </w:t>
            </w:r>
            <w:proofErr w:type="spellStart"/>
            <w:r w:rsidRPr="00C5709E">
              <w:rPr>
                <w:rFonts w:ascii="Cambria" w:hAnsi="Cambria"/>
                <w:sz w:val="20"/>
                <w:szCs w:val="20"/>
              </w:rPr>
              <w:t>mėnesius</w:t>
            </w:r>
            <w:proofErr w:type="spellEnd"/>
            <w:r w:rsidRPr="00C5709E">
              <w:rPr>
                <w:rFonts w:ascii="Cambria" w:hAnsi="Cambria"/>
                <w:sz w:val="20"/>
                <w:szCs w:val="20"/>
              </w:rPr>
              <w:t xml:space="preserve"> </w:t>
            </w:r>
            <w:proofErr w:type="spellStart"/>
            <w:r w:rsidRPr="00C5709E">
              <w:rPr>
                <w:rFonts w:ascii="Cambria" w:hAnsi="Cambria"/>
                <w:sz w:val="20"/>
                <w:szCs w:val="20"/>
              </w:rPr>
              <w:t>nuo</w:t>
            </w:r>
            <w:proofErr w:type="spellEnd"/>
            <w:r w:rsidRPr="00C5709E">
              <w:rPr>
                <w:rFonts w:ascii="Cambria" w:hAnsi="Cambria"/>
                <w:sz w:val="20"/>
                <w:szCs w:val="20"/>
              </w:rPr>
              <w:t xml:space="preserve"> </w:t>
            </w:r>
            <w:proofErr w:type="spellStart"/>
            <w:r w:rsidRPr="00C5709E">
              <w:rPr>
                <w:rFonts w:ascii="Cambria" w:hAnsi="Cambria"/>
                <w:sz w:val="20"/>
                <w:szCs w:val="20"/>
              </w:rPr>
              <w:t>užsakymo</w:t>
            </w:r>
            <w:proofErr w:type="spellEnd"/>
            <w:r w:rsidRPr="00C5709E">
              <w:rPr>
                <w:rFonts w:ascii="Cambria" w:hAnsi="Cambria"/>
                <w:sz w:val="20"/>
                <w:szCs w:val="20"/>
              </w:rPr>
              <w:t xml:space="preserve"> </w:t>
            </w:r>
            <w:proofErr w:type="spellStart"/>
            <w:r w:rsidRPr="00C5709E">
              <w:rPr>
                <w:rFonts w:ascii="Cambria" w:hAnsi="Cambria"/>
                <w:sz w:val="20"/>
                <w:szCs w:val="20"/>
              </w:rPr>
              <w:t>pateikimo</w:t>
            </w:r>
            <w:proofErr w:type="spellEnd"/>
            <w:r w:rsidRPr="00C5709E">
              <w:rPr>
                <w:rFonts w:ascii="Cambria" w:hAnsi="Cambria"/>
                <w:sz w:val="20"/>
                <w:szCs w:val="20"/>
              </w:rPr>
              <w:t xml:space="preserve"> </w:t>
            </w:r>
            <w:proofErr w:type="spellStart"/>
            <w:r w:rsidRPr="00C5709E">
              <w:rPr>
                <w:rFonts w:ascii="Cambria" w:hAnsi="Cambria"/>
                <w:sz w:val="20"/>
                <w:szCs w:val="20"/>
              </w:rPr>
              <w:t>dienos</w:t>
            </w:r>
            <w:proofErr w:type="spellEnd"/>
          </w:p>
        </w:tc>
      </w:tr>
    </w:tbl>
    <w:p w14:paraId="3B03D5E4" w14:textId="77777777" w:rsidR="00C66239" w:rsidRPr="00C5709E" w:rsidRDefault="00C66239" w:rsidP="00C66239">
      <w:pPr>
        <w:pStyle w:val="ListParagraph"/>
        <w:numPr>
          <w:ilvl w:val="1"/>
          <w:numId w:val="2"/>
        </w:numPr>
        <w:tabs>
          <w:tab w:val="left" w:pos="426"/>
        </w:tabs>
        <w:spacing w:before="120" w:after="0" w:line="240" w:lineRule="auto"/>
        <w:jc w:val="both"/>
        <w:rPr>
          <w:rFonts w:ascii="Cambria" w:hAnsi="Cambria"/>
          <w:sz w:val="21"/>
          <w:szCs w:val="21"/>
        </w:rPr>
      </w:pPr>
      <w:proofErr w:type="spellStart"/>
      <w:r w:rsidRPr="00C5709E">
        <w:rPr>
          <w:rFonts w:ascii="Cambria" w:hAnsi="Cambria"/>
          <w:sz w:val="21"/>
          <w:szCs w:val="21"/>
        </w:rPr>
        <w:t>Paslaugų</w:t>
      </w:r>
      <w:proofErr w:type="spellEnd"/>
      <w:r w:rsidRPr="00C5709E">
        <w:rPr>
          <w:rFonts w:ascii="Cambria" w:hAnsi="Cambria"/>
          <w:sz w:val="21"/>
          <w:szCs w:val="21"/>
        </w:rPr>
        <w:t xml:space="preserve"> </w:t>
      </w:r>
      <w:proofErr w:type="spellStart"/>
      <w:r w:rsidRPr="00C5709E">
        <w:rPr>
          <w:rFonts w:ascii="Cambria" w:hAnsi="Cambria"/>
          <w:sz w:val="21"/>
          <w:szCs w:val="21"/>
        </w:rPr>
        <w:t>teikėjas</w:t>
      </w:r>
      <w:proofErr w:type="spellEnd"/>
      <w:r w:rsidRPr="00C5709E">
        <w:rPr>
          <w:rFonts w:ascii="Cambria" w:hAnsi="Cambria"/>
          <w:sz w:val="21"/>
          <w:szCs w:val="21"/>
        </w:rPr>
        <w:t xml:space="preserve"> </w:t>
      </w:r>
      <w:proofErr w:type="spellStart"/>
      <w:r w:rsidRPr="00C5709E">
        <w:rPr>
          <w:rFonts w:ascii="Cambria" w:hAnsi="Cambria"/>
          <w:sz w:val="21"/>
          <w:szCs w:val="21"/>
        </w:rPr>
        <w:t>įsipareigoja</w:t>
      </w:r>
      <w:proofErr w:type="spellEnd"/>
      <w:r w:rsidRPr="00C5709E">
        <w:rPr>
          <w:rFonts w:ascii="Cambria" w:hAnsi="Cambria"/>
          <w:sz w:val="21"/>
          <w:szCs w:val="21"/>
        </w:rPr>
        <w:t xml:space="preserve"> </w:t>
      </w:r>
      <w:proofErr w:type="spellStart"/>
      <w:r w:rsidRPr="00C5709E">
        <w:rPr>
          <w:rFonts w:ascii="Cambria" w:hAnsi="Cambria"/>
          <w:sz w:val="21"/>
          <w:szCs w:val="21"/>
        </w:rPr>
        <w:t>teikti</w:t>
      </w:r>
      <w:proofErr w:type="spellEnd"/>
      <w:r w:rsidRPr="00C5709E">
        <w:rPr>
          <w:rFonts w:ascii="Cambria" w:hAnsi="Cambria"/>
          <w:sz w:val="21"/>
          <w:szCs w:val="21"/>
        </w:rPr>
        <w:t xml:space="preserve"> </w:t>
      </w:r>
      <w:proofErr w:type="spellStart"/>
      <w:r w:rsidRPr="00C5709E">
        <w:rPr>
          <w:rFonts w:ascii="Cambria" w:hAnsi="Cambria"/>
          <w:sz w:val="21"/>
          <w:szCs w:val="21"/>
        </w:rPr>
        <w:t>Sutarties</w:t>
      </w:r>
      <w:proofErr w:type="spellEnd"/>
      <w:r w:rsidRPr="00C5709E">
        <w:rPr>
          <w:rFonts w:ascii="Cambria" w:hAnsi="Cambria"/>
          <w:sz w:val="21"/>
          <w:szCs w:val="21"/>
        </w:rPr>
        <w:t xml:space="preserve"> </w:t>
      </w:r>
      <w:proofErr w:type="spellStart"/>
      <w:r w:rsidRPr="00C5709E">
        <w:rPr>
          <w:rFonts w:ascii="Cambria" w:hAnsi="Cambria"/>
          <w:sz w:val="21"/>
          <w:szCs w:val="21"/>
        </w:rPr>
        <w:t>specialiųjų</w:t>
      </w:r>
      <w:proofErr w:type="spellEnd"/>
      <w:r w:rsidRPr="00C5709E">
        <w:rPr>
          <w:rFonts w:ascii="Cambria" w:hAnsi="Cambria"/>
          <w:sz w:val="21"/>
          <w:szCs w:val="21"/>
        </w:rPr>
        <w:t xml:space="preserve"> </w:t>
      </w:r>
      <w:proofErr w:type="spellStart"/>
      <w:r w:rsidRPr="00C5709E">
        <w:rPr>
          <w:rFonts w:ascii="Cambria" w:hAnsi="Cambria"/>
          <w:sz w:val="21"/>
          <w:szCs w:val="21"/>
        </w:rPr>
        <w:t>sąlygų</w:t>
      </w:r>
      <w:proofErr w:type="spellEnd"/>
      <w:r w:rsidRPr="00C5709E">
        <w:rPr>
          <w:rFonts w:ascii="Cambria" w:hAnsi="Cambria"/>
          <w:sz w:val="21"/>
          <w:szCs w:val="21"/>
        </w:rPr>
        <w:t xml:space="preserve"> 1.1 </w:t>
      </w:r>
      <w:proofErr w:type="spellStart"/>
      <w:r w:rsidRPr="00C5709E">
        <w:rPr>
          <w:rFonts w:ascii="Cambria" w:hAnsi="Cambria"/>
          <w:sz w:val="21"/>
          <w:szCs w:val="21"/>
        </w:rPr>
        <w:t>punkte</w:t>
      </w:r>
      <w:proofErr w:type="spellEnd"/>
      <w:r w:rsidRPr="00C5709E">
        <w:rPr>
          <w:rFonts w:ascii="Cambria" w:hAnsi="Cambria"/>
          <w:sz w:val="21"/>
          <w:szCs w:val="21"/>
        </w:rPr>
        <w:t xml:space="preserve"> </w:t>
      </w:r>
      <w:proofErr w:type="spellStart"/>
      <w:r w:rsidRPr="00C5709E">
        <w:rPr>
          <w:rFonts w:ascii="Cambria" w:hAnsi="Cambria"/>
          <w:sz w:val="21"/>
          <w:szCs w:val="21"/>
        </w:rPr>
        <w:t>nurodytas</w:t>
      </w:r>
      <w:proofErr w:type="spellEnd"/>
      <w:r w:rsidRPr="00C5709E">
        <w:rPr>
          <w:rFonts w:ascii="Cambria" w:hAnsi="Cambria"/>
          <w:sz w:val="21"/>
          <w:szCs w:val="21"/>
        </w:rPr>
        <w:t xml:space="preserve"> </w:t>
      </w:r>
      <w:proofErr w:type="spellStart"/>
      <w:r w:rsidRPr="00C5709E">
        <w:rPr>
          <w:rFonts w:ascii="Cambria" w:hAnsi="Cambria"/>
          <w:sz w:val="21"/>
          <w:szCs w:val="21"/>
        </w:rPr>
        <w:t>Paslaugas</w:t>
      </w:r>
      <w:proofErr w:type="spellEnd"/>
      <w:r w:rsidRPr="00C5709E">
        <w:rPr>
          <w:rFonts w:ascii="Cambria" w:hAnsi="Cambria"/>
          <w:sz w:val="21"/>
          <w:szCs w:val="21"/>
        </w:rPr>
        <w:t xml:space="preserve"> </w:t>
      </w:r>
      <w:proofErr w:type="spellStart"/>
      <w:r w:rsidRPr="00C5709E">
        <w:rPr>
          <w:rFonts w:ascii="Cambria" w:hAnsi="Cambria"/>
          <w:sz w:val="21"/>
          <w:szCs w:val="21"/>
        </w:rPr>
        <w:t>pagal</w:t>
      </w:r>
      <w:proofErr w:type="spellEnd"/>
      <w:r w:rsidRPr="00C5709E">
        <w:rPr>
          <w:rFonts w:ascii="Cambria" w:hAnsi="Cambria"/>
          <w:sz w:val="21"/>
          <w:szCs w:val="21"/>
        </w:rPr>
        <w:t xml:space="preserve"> </w:t>
      </w:r>
      <w:proofErr w:type="spellStart"/>
      <w:r w:rsidRPr="00C5709E">
        <w:rPr>
          <w:rFonts w:ascii="Cambria" w:hAnsi="Cambria"/>
          <w:sz w:val="21"/>
          <w:szCs w:val="21"/>
        </w:rPr>
        <w:t>Sutartyje</w:t>
      </w:r>
      <w:proofErr w:type="spellEnd"/>
      <w:r w:rsidRPr="00C5709E">
        <w:rPr>
          <w:rFonts w:ascii="Cambria" w:hAnsi="Cambria"/>
          <w:sz w:val="21"/>
          <w:szCs w:val="21"/>
        </w:rPr>
        <w:t xml:space="preserve"> </w:t>
      </w:r>
      <w:proofErr w:type="spellStart"/>
      <w:r w:rsidRPr="00C5709E">
        <w:rPr>
          <w:rFonts w:ascii="Cambria" w:hAnsi="Cambria"/>
          <w:sz w:val="21"/>
          <w:szCs w:val="21"/>
        </w:rPr>
        <w:t>išdėstytas</w:t>
      </w:r>
      <w:proofErr w:type="spellEnd"/>
      <w:r w:rsidRPr="00C5709E">
        <w:rPr>
          <w:rFonts w:ascii="Cambria" w:hAnsi="Cambria"/>
          <w:sz w:val="21"/>
          <w:szCs w:val="21"/>
        </w:rPr>
        <w:t xml:space="preserve"> </w:t>
      </w:r>
      <w:proofErr w:type="spellStart"/>
      <w:r w:rsidRPr="00C5709E">
        <w:rPr>
          <w:rFonts w:ascii="Cambria" w:hAnsi="Cambria"/>
          <w:sz w:val="21"/>
          <w:szCs w:val="21"/>
        </w:rPr>
        <w:t>sąlygas</w:t>
      </w:r>
      <w:proofErr w:type="spellEnd"/>
      <w:r w:rsidRPr="00C5709E">
        <w:rPr>
          <w:rFonts w:ascii="Cambria" w:hAnsi="Cambria"/>
          <w:sz w:val="21"/>
          <w:szCs w:val="21"/>
        </w:rPr>
        <w:t xml:space="preserve">, o </w:t>
      </w:r>
      <w:proofErr w:type="spellStart"/>
      <w:r w:rsidRPr="00C5709E">
        <w:rPr>
          <w:rFonts w:ascii="Cambria" w:hAnsi="Cambria"/>
          <w:sz w:val="21"/>
          <w:szCs w:val="21"/>
        </w:rPr>
        <w:t>Pirkėjas</w:t>
      </w:r>
      <w:proofErr w:type="spellEnd"/>
      <w:r w:rsidRPr="00C5709E">
        <w:rPr>
          <w:rFonts w:ascii="Cambria" w:hAnsi="Cambria"/>
          <w:sz w:val="21"/>
          <w:szCs w:val="21"/>
        </w:rPr>
        <w:t xml:space="preserve"> </w:t>
      </w:r>
      <w:proofErr w:type="spellStart"/>
      <w:r w:rsidRPr="00C5709E">
        <w:rPr>
          <w:rFonts w:ascii="Cambria" w:hAnsi="Cambria"/>
          <w:sz w:val="21"/>
          <w:szCs w:val="21"/>
        </w:rPr>
        <w:t>įsipareigoja</w:t>
      </w:r>
      <w:proofErr w:type="spellEnd"/>
      <w:r w:rsidRPr="00C5709E">
        <w:rPr>
          <w:rFonts w:ascii="Cambria" w:hAnsi="Cambria"/>
          <w:sz w:val="21"/>
          <w:szCs w:val="21"/>
        </w:rPr>
        <w:t xml:space="preserve"> </w:t>
      </w:r>
      <w:proofErr w:type="spellStart"/>
      <w:r w:rsidRPr="00C5709E">
        <w:rPr>
          <w:rFonts w:ascii="Cambria" w:hAnsi="Cambria"/>
          <w:sz w:val="21"/>
          <w:szCs w:val="21"/>
        </w:rPr>
        <w:t>priimti</w:t>
      </w:r>
      <w:proofErr w:type="spellEnd"/>
      <w:r w:rsidRPr="00C5709E">
        <w:rPr>
          <w:rFonts w:ascii="Cambria" w:hAnsi="Cambria"/>
          <w:sz w:val="21"/>
          <w:szCs w:val="21"/>
        </w:rPr>
        <w:t xml:space="preserve"> </w:t>
      </w:r>
      <w:proofErr w:type="spellStart"/>
      <w:r w:rsidRPr="00C5709E">
        <w:rPr>
          <w:rFonts w:ascii="Cambria" w:hAnsi="Cambria"/>
          <w:sz w:val="21"/>
          <w:szCs w:val="21"/>
        </w:rPr>
        <w:t>kokybiškai</w:t>
      </w:r>
      <w:proofErr w:type="spellEnd"/>
      <w:r w:rsidRPr="00C5709E">
        <w:rPr>
          <w:rFonts w:ascii="Cambria" w:hAnsi="Cambria"/>
          <w:sz w:val="21"/>
          <w:szCs w:val="21"/>
        </w:rPr>
        <w:t xml:space="preserve"> </w:t>
      </w:r>
      <w:proofErr w:type="spellStart"/>
      <w:r w:rsidRPr="00C5709E">
        <w:rPr>
          <w:rFonts w:ascii="Cambria" w:hAnsi="Cambria"/>
          <w:sz w:val="21"/>
          <w:szCs w:val="21"/>
        </w:rPr>
        <w:t>suteiktas</w:t>
      </w:r>
      <w:proofErr w:type="spellEnd"/>
      <w:r w:rsidRPr="00C5709E">
        <w:rPr>
          <w:rFonts w:ascii="Cambria" w:hAnsi="Cambria"/>
          <w:sz w:val="21"/>
          <w:szCs w:val="21"/>
        </w:rPr>
        <w:t xml:space="preserve"> </w:t>
      </w:r>
      <w:proofErr w:type="spellStart"/>
      <w:r w:rsidRPr="00C5709E">
        <w:rPr>
          <w:rFonts w:ascii="Cambria" w:hAnsi="Cambria"/>
          <w:sz w:val="21"/>
          <w:szCs w:val="21"/>
        </w:rPr>
        <w:t>Paslaugas</w:t>
      </w:r>
      <w:proofErr w:type="spellEnd"/>
      <w:r w:rsidRPr="00C5709E">
        <w:rPr>
          <w:rFonts w:ascii="Cambria" w:hAnsi="Cambria"/>
          <w:sz w:val="21"/>
          <w:szCs w:val="21"/>
        </w:rPr>
        <w:t xml:space="preserve"> </w:t>
      </w:r>
      <w:proofErr w:type="spellStart"/>
      <w:r w:rsidRPr="00C5709E">
        <w:rPr>
          <w:rFonts w:ascii="Cambria" w:hAnsi="Cambria"/>
          <w:sz w:val="21"/>
          <w:szCs w:val="21"/>
        </w:rPr>
        <w:t>ir</w:t>
      </w:r>
      <w:proofErr w:type="spellEnd"/>
      <w:r w:rsidRPr="00C5709E">
        <w:rPr>
          <w:rFonts w:ascii="Cambria" w:hAnsi="Cambria"/>
          <w:sz w:val="21"/>
          <w:szCs w:val="21"/>
        </w:rPr>
        <w:t xml:space="preserve"> </w:t>
      </w:r>
      <w:proofErr w:type="spellStart"/>
      <w:r w:rsidRPr="00C5709E">
        <w:rPr>
          <w:rFonts w:ascii="Cambria" w:hAnsi="Cambria"/>
          <w:sz w:val="21"/>
          <w:szCs w:val="21"/>
        </w:rPr>
        <w:t>sumokėti</w:t>
      </w:r>
      <w:proofErr w:type="spellEnd"/>
      <w:r w:rsidRPr="00C5709E">
        <w:rPr>
          <w:rFonts w:ascii="Cambria" w:hAnsi="Cambria"/>
          <w:sz w:val="21"/>
          <w:szCs w:val="21"/>
        </w:rPr>
        <w:t xml:space="preserve"> </w:t>
      </w:r>
      <w:proofErr w:type="spellStart"/>
      <w:r w:rsidRPr="00C5709E">
        <w:rPr>
          <w:rFonts w:ascii="Cambria" w:hAnsi="Cambria"/>
          <w:sz w:val="21"/>
          <w:szCs w:val="21"/>
        </w:rPr>
        <w:t>už</w:t>
      </w:r>
      <w:proofErr w:type="spellEnd"/>
      <w:r w:rsidRPr="00C5709E">
        <w:rPr>
          <w:rFonts w:ascii="Cambria" w:hAnsi="Cambria"/>
          <w:sz w:val="21"/>
          <w:szCs w:val="21"/>
        </w:rPr>
        <w:t xml:space="preserve"> </w:t>
      </w:r>
      <w:proofErr w:type="spellStart"/>
      <w:r w:rsidRPr="00C5709E">
        <w:rPr>
          <w:rFonts w:ascii="Cambria" w:hAnsi="Cambria"/>
          <w:sz w:val="21"/>
          <w:szCs w:val="21"/>
        </w:rPr>
        <w:t>jas</w:t>
      </w:r>
      <w:proofErr w:type="spellEnd"/>
      <w:r w:rsidRPr="00C5709E">
        <w:rPr>
          <w:rFonts w:ascii="Cambria" w:hAnsi="Cambria"/>
          <w:sz w:val="21"/>
          <w:szCs w:val="21"/>
        </w:rPr>
        <w:t xml:space="preserve"> </w:t>
      </w:r>
      <w:proofErr w:type="spellStart"/>
      <w:r w:rsidRPr="00C5709E">
        <w:rPr>
          <w:rFonts w:ascii="Cambria" w:hAnsi="Cambria"/>
          <w:sz w:val="21"/>
          <w:szCs w:val="21"/>
        </w:rPr>
        <w:t>Sutartyje</w:t>
      </w:r>
      <w:proofErr w:type="spellEnd"/>
      <w:r w:rsidRPr="00C5709E">
        <w:rPr>
          <w:rFonts w:ascii="Cambria" w:hAnsi="Cambria"/>
          <w:sz w:val="21"/>
          <w:szCs w:val="21"/>
        </w:rPr>
        <w:t xml:space="preserve"> </w:t>
      </w:r>
      <w:proofErr w:type="spellStart"/>
      <w:r w:rsidRPr="00C5709E">
        <w:rPr>
          <w:rFonts w:ascii="Cambria" w:hAnsi="Cambria"/>
          <w:sz w:val="21"/>
          <w:szCs w:val="21"/>
        </w:rPr>
        <w:t>numatytomis</w:t>
      </w:r>
      <w:proofErr w:type="spellEnd"/>
      <w:r w:rsidRPr="00C5709E">
        <w:rPr>
          <w:rFonts w:ascii="Cambria" w:hAnsi="Cambria"/>
          <w:sz w:val="21"/>
          <w:szCs w:val="21"/>
        </w:rPr>
        <w:t xml:space="preserve"> </w:t>
      </w:r>
      <w:proofErr w:type="spellStart"/>
      <w:r w:rsidRPr="00C5709E">
        <w:rPr>
          <w:rFonts w:ascii="Cambria" w:hAnsi="Cambria"/>
          <w:sz w:val="21"/>
          <w:szCs w:val="21"/>
        </w:rPr>
        <w:t>sąlygomis</w:t>
      </w:r>
      <w:proofErr w:type="spellEnd"/>
      <w:r w:rsidRPr="00C5709E">
        <w:rPr>
          <w:rFonts w:ascii="Cambria" w:hAnsi="Cambria"/>
          <w:sz w:val="21"/>
          <w:szCs w:val="21"/>
        </w:rPr>
        <w:t xml:space="preserve"> </w:t>
      </w:r>
      <w:proofErr w:type="spellStart"/>
      <w:r w:rsidRPr="00C5709E">
        <w:rPr>
          <w:rFonts w:ascii="Cambria" w:hAnsi="Cambria"/>
          <w:sz w:val="21"/>
          <w:szCs w:val="21"/>
        </w:rPr>
        <w:t>ir</w:t>
      </w:r>
      <w:proofErr w:type="spellEnd"/>
      <w:r w:rsidRPr="00C5709E">
        <w:rPr>
          <w:rFonts w:ascii="Cambria" w:hAnsi="Cambria"/>
          <w:sz w:val="21"/>
          <w:szCs w:val="21"/>
        </w:rPr>
        <w:t xml:space="preserve"> </w:t>
      </w:r>
      <w:proofErr w:type="spellStart"/>
      <w:r w:rsidRPr="00C5709E">
        <w:rPr>
          <w:rFonts w:ascii="Cambria" w:hAnsi="Cambria"/>
          <w:sz w:val="21"/>
          <w:szCs w:val="21"/>
        </w:rPr>
        <w:t>terminais</w:t>
      </w:r>
      <w:proofErr w:type="spellEnd"/>
      <w:r w:rsidRPr="00C5709E">
        <w:rPr>
          <w:rFonts w:ascii="Cambria" w:hAnsi="Cambria"/>
          <w:sz w:val="21"/>
          <w:szCs w:val="21"/>
        </w:rPr>
        <w:t>.</w:t>
      </w:r>
    </w:p>
    <w:p w14:paraId="65E80427" w14:textId="77777777" w:rsidR="00B77CD1" w:rsidRPr="00C5709E" w:rsidRDefault="00B77CD1" w:rsidP="00B12A72">
      <w:pPr>
        <w:shd w:val="clear" w:color="auto" w:fill="FFFFFF" w:themeFill="background1"/>
        <w:tabs>
          <w:tab w:val="left" w:pos="567"/>
        </w:tabs>
        <w:spacing w:after="0" w:line="240" w:lineRule="auto"/>
        <w:jc w:val="both"/>
        <w:rPr>
          <w:rFonts w:ascii="Cambria" w:hAnsi="Cambria" w:cs="Times New Roman"/>
          <w:sz w:val="20"/>
          <w:szCs w:val="20"/>
          <w:lang w:val="lt-LT"/>
        </w:rPr>
      </w:pPr>
    </w:p>
    <w:p w14:paraId="10F44747" w14:textId="7BC6D468" w:rsidR="00B77CD1" w:rsidRPr="00C5709E" w:rsidRDefault="00856E52" w:rsidP="00B12A72">
      <w:pPr>
        <w:pStyle w:val="ListParagraph"/>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C5709E">
        <w:rPr>
          <w:rFonts w:ascii="Cambria" w:hAnsi="Cambria" w:cs="Times New Roman"/>
          <w:b/>
          <w:bCs/>
          <w:caps/>
          <w:sz w:val="20"/>
          <w:szCs w:val="20"/>
          <w:lang w:val="lt-LT"/>
        </w:rPr>
        <w:t xml:space="preserve">2. </w:t>
      </w:r>
      <w:r w:rsidR="00B77CD1" w:rsidRPr="00C5709E">
        <w:rPr>
          <w:rFonts w:ascii="Cambria" w:hAnsi="Cambria" w:cs="Times New Roman"/>
          <w:b/>
          <w:bCs/>
          <w:caps/>
          <w:sz w:val="20"/>
          <w:szCs w:val="20"/>
          <w:lang w:val="lt-LT"/>
        </w:rPr>
        <w:t>Sutarties</w:t>
      </w:r>
      <w:r w:rsidR="00B77CD1" w:rsidRPr="00C5709E">
        <w:rPr>
          <w:rFonts w:ascii="Cambria" w:hAnsi="Cambria" w:cs="Times New Roman"/>
          <w:b/>
          <w:bCs/>
          <w:caps/>
          <w:color w:val="000000"/>
          <w:sz w:val="20"/>
          <w:szCs w:val="20"/>
          <w:lang w:val="lt-LT"/>
        </w:rPr>
        <w:t xml:space="preserve"> kainos apskaičiavimo būdas, PradinėS Sutarties vertė ir mokėjimo sąlygos</w:t>
      </w:r>
    </w:p>
    <w:p w14:paraId="065F32FB" w14:textId="77777777" w:rsidR="00B77CD1" w:rsidRPr="00C5709E" w:rsidRDefault="00B77CD1" w:rsidP="00B12A72">
      <w:pPr>
        <w:pStyle w:val="ListParagraph"/>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0D3385E7" w14:textId="779B1337" w:rsidR="00B77CD1" w:rsidRPr="00C5709E" w:rsidRDefault="00B77CD1" w:rsidP="00B12A72">
      <w:pPr>
        <w:pStyle w:val="ListParagraph"/>
        <w:numPr>
          <w:ilvl w:val="1"/>
          <w:numId w:val="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C5709E">
        <w:rPr>
          <w:rFonts w:ascii="Cambria" w:hAnsi="Cambria" w:cs="Times New Roman"/>
          <w:bCs/>
          <w:color w:val="000000"/>
          <w:sz w:val="20"/>
          <w:szCs w:val="20"/>
          <w:lang w:val="lt-LT"/>
        </w:rPr>
        <w:t>Vadovaujantis Lietuvos Respublikos viešųjų pirkimų tarnybos direktoriaus 2017 m. birželio 28 d. įsakymu Nr. 1S-95 „Dėl kainodaros taisyklių nustatymo metodikos patvirtinimo“ patvirtinta K</w:t>
      </w:r>
      <w:r w:rsidRPr="00C5709E">
        <w:rPr>
          <w:rFonts w:ascii="Cambria" w:hAnsi="Cambria" w:cs="Times New Roman"/>
          <w:sz w:val="20"/>
          <w:szCs w:val="20"/>
          <w:lang w:val="lt-LT"/>
        </w:rPr>
        <w:t>ainodaros</w:t>
      </w:r>
      <w:r w:rsidRPr="00C5709E">
        <w:rPr>
          <w:rFonts w:ascii="Cambria" w:hAnsi="Cambria" w:cs="Times New Roman"/>
          <w:bCs/>
          <w:color w:val="000000"/>
          <w:sz w:val="20"/>
          <w:szCs w:val="20"/>
          <w:lang w:val="lt-LT"/>
        </w:rPr>
        <w:t xml:space="preserve"> taisyklių nustatymo metodika (toliau – Metodika), taikomas kainos apskaičiavimo būdas</w:t>
      </w:r>
      <w:r w:rsidR="00C620C3" w:rsidRPr="00C5709E">
        <w:rPr>
          <w:rFonts w:ascii="Cambria" w:hAnsi="Cambria" w:cs="Times New Roman"/>
          <w:bCs/>
          <w:color w:val="000000"/>
          <w:sz w:val="20"/>
          <w:szCs w:val="20"/>
          <w:lang w:val="lt-LT"/>
        </w:rPr>
        <w:t xml:space="preserve"> – </w:t>
      </w:r>
      <w:r w:rsidR="00C620C3" w:rsidRPr="00C5709E">
        <w:rPr>
          <w:rFonts w:ascii="Cambria" w:hAnsi="Cambria" w:cs="Times New Roman"/>
          <w:bCs/>
          <w:sz w:val="20"/>
          <w:szCs w:val="20"/>
          <w:lang w:val="lt-LT"/>
        </w:rPr>
        <w:t xml:space="preserve">fiksuota </w:t>
      </w:r>
      <w:r w:rsidR="00F80AB7" w:rsidRPr="00C5709E">
        <w:rPr>
          <w:rFonts w:ascii="Cambria" w:hAnsi="Cambria" w:cs="Times New Roman"/>
          <w:bCs/>
          <w:sz w:val="20"/>
          <w:szCs w:val="20"/>
          <w:lang w:val="lt-LT"/>
        </w:rPr>
        <w:t>kaina</w:t>
      </w:r>
      <w:r w:rsidRPr="00C5709E">
        <w:rPr>
          <w:rFonts w:ascii="Cambria" w:hAnsi="Cambria" w:cs="Times New Roman"/>
          <w:bCs/>
          <w:sz w:val="20"/>
          <w:szCs w:val="20"/>
          <w:lang w:val="lt-LT"/>
        </w:rPr>
        <w:t xml:space="preserve"> </w:t>
      </w:r>
      <w:r w:rsidRPr="00C5709E">
        <w:rPr>
          <w:rFonts w:ascii="Cambria" w:hAnsi="Cambria" w:cs="Times New Roman"/>
          <w:bCs/>
          <w:color w:val="000000"/>
          <w:sz w:val="20"/>
          <w:szCs w:val="20"/>
          <w:lang w:val="lt-LT"/>
        </w:rPr>
        <w:t xml:space="preserve">(toliau – </w:t>
      </w:r>
      <w:r w:rsidR="000E479E" w:rsidRPr="00C5709E">
        <w:rPr>
          <w:rFonts w:ascii="Cambria" w:hAnsi="Cambria" w:cs="Times New Roman"/>
          <w:bCs/>
          <w:color w:val="000000"/>
          <w:sz w:val="20"/>
          <w:szCs w:val="20"/>
          <w:lang w:val="lt-LT"/>
        </w:rPr>
        <w:t>kaina</w:t>
      </w:r>
      <w:r w:rsidRPr="00C5709E">
        <w:rPr>
          <w:rFonts w:ascii="Cambria" w:hAnsi="Cambria" w:cs="Times New Roman"/>
          <w:bCs/>
          <w:color w:val="000000"/>
          <w:sz w:val="20"/>
          <w:szCs w:val="20"/>
          <w:lang w:val="lt-LT"/>
        </w:rPr>
        <w:t xml:space="preserve">). </w:t>
      </w:r>
      <w:r w:rsidRPr="00C5709E">
        <w:rPr>
          <w:rFonts w:ascii="Cambria" w:hAnsi="Cambria" w:cs="Times New Roman"/>
          <w:sz w:val="20"/>
          <w:szCs w:val="20"/>
          <w:lang w:val="lt-LT"/>
        </w:rPr>
        <w:t xml:space="preserve">Peržiūros atvejis numatytas Sutarties bendrųjų sąlygų </w:t>
      </w:r>
      <w:r w:rsidRPr="00C5709E">
        <w:rPr>
          <w:rFonts w:ascii="Cambria" w:hAnsi="Cambria" w:cs="Times New Roman"/>
          <w:sz w:val="20"/>
          <w:szCs w:val="20"/>
          <w:highlight w:val="lightGray"/>
          <w:lang w:val="lt-LT"/>
        </w:rPr>
        <w:t>7.2</w:t>
      </w:r>
      <w:r w:rsidRPr="00C5709E">
        <w:rPr>
          <w:rFonts w:ascii="Cambria" w:hAnsi="Cambria" w:cs="Times New Roman"/>
          <w:sz w:val="20"/>
          <w:szCs w:val="20"/>
          <w:lang w:val="lt-LT"/>
        </w:rPr>
        <w:t xml:space="preserve"> punkte.</w:t>
      </w:r>
      <w:r w:rsidRPr="00C5709E">
        <w:rPr>
          <w:rFonts w:ascii="Cambria" w:hAnsi="Cambria" w:cs="Times New Roman"/>
          <w:bCs/>
          <w:color w:val="000000"/>
          <w:sz w:val="20"/>
          <w:szCs w:val="20"/>
          <w:lang w:val="lt-LT"/>
        </w:rPr>
        <w:t xml:space="preserve">  </w:t>
      </w:r>
    </w:p>
    <w:p w14:paraId="0CA4A3AC" w14:textId="77777777" w:rsidR="00B77CD1" w:rsidRPr="00C5709E" w:rsidRDefault="00B77CD1" w:rsidP="00B12A72">
      <w:pPr>
        <w:pStyle w:val="ListParagraph"/>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4" w:name="_Ref498435021"/>
      <w:r w:rsidRPr="00C5709E">
        <w:rPr>
          <w:rFonts w:ascii="Cambria" w:hAnsi="Cambria" w:cs="Times New Roman"/>
          <w:sz w:val="20"/>
          <w:szCs w:val="20"/>
          <w:lang w:val="lt-LT"/>
        </w:rPr>
        <w:t>Pradinės Sutarties vertė:</w:t>
      </w:r>
      <w:bookmarkEnd w:id="4"/>
      <w:r w:rsidRPr="00C5709E">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397"/>
        <w:gridCol w:w="6226"/>
      </w:tblGrid>
      <w:tr w:rsidR="00B77CD1" w:rsidRPr="00C5709E" w14:paraId="0193A306" w14:textId="77777777" w:rsidTr="006E097A">
        <w:tc>
          <w:tcPr>
            <w:tcW w:w="3397" w:type="dxa"/>
          </w:tcPr>
          <w:p w14:paraId="2327AC2B"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Pradinės Sutarties vertė be PVM</w:t>
            </w:r>
          </w:p>
        </w:tc>
        <w:tc>
          <w:tcPr>
            <w:tcW w:w="6226" w:type="dxa"/>
          </w:tcPr>
          <w:p w14:paraId="4404A751"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w:t>
            </w:r>
            <w:r w:rsidRPr="00C5709E">
              <w:rPr>
                <w:rFonts w:ascii="Cambria" w:hAnsi="Cambria" w:cs="Times New Roman"/>
                <w:i/>
                <w:lang w:val="lt-LT"/>
              </w:rPr>
              <w:t>nurodyti sumą skaičiais ir žodžiais ir mokėjimo valiutą</w:t>
            </w:r>
            <w:r w:rsidRPr="00C5709E">
              <w:rPr>
                <w:rFonts w:ascii="Cambria" w:hAnsi="Cambria" w:cs="Times New Roman"/>
                <w:lang w:val="lt-LT"/>
              </w:rPr>
              <w:t>]</w:t>
            </w:r>
          </w:p>
        </w:tc>
      </w:tr>
      <w:tr w:rsidR="00B77CD1" w:rsidRPr="00C5709E" w14:paraId="32B2C23D" w14:textId="77777777" w:rsidTr="006E097A">
        <w:tc>
          <w:tcPr>
            <w:tcW w:w="3397" w:type="dxa"/>
          </w:tcPr>
          <w:p w14:paraId="17E1D36E"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PVM</w:t>
            </w:r>
          </w:p>
        </w:tc>
        <w:tc>
          <w:tcPr>
            <w:tcW w:w="6226" w:type="dxa"/>
          </w:tcPr>
          <w:p w14:paraId="4D78E9EB"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w:t>
            </w:r>
            <w:r w:rsidRPr="00C5709E">
              <w:rPr>
                <w:rFonts w:ascii="Cambria" w:hAnsi="Cambria" w:cs="Times New Roman"/>
                <w:i/>
                <w:lang w:val="lt-LT"/>
              </w:rPr>
              <w:t>nurodyti sumą skaičiais ir žodžiais ir mokėjimo valiutą</w:t>
            </w:r>
            <w:r w:rsidRPr="00C5709E">
              <w:rPr>
                <w:rFonts w:ascii="Cambria" w:hAnsi="Cambria" w:cs="Times New Roman"/>
                <w:lang w:val="lt-LT"/>
              </w:rPr>
              <w:t>]</w:t>
            </w:r>
          </w:p>
        </w:tc>
      </w:tr>
      <w:tr w:rsidR="00B77CD1" w:rsidRPr="00C5709E" w14:paraId="42BC0E41" w14:textId="77777777" w:rsidTr="006E097A">
        <w:tc>
          <w:tcPr>
            <w:tcW w:w="3397" w:type="dxa"/>
          </w:tcPr>
          <w:p w14:paraId="0ED26280"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Pradinės Sutarties vertė su PVM</w:t>
            </w:r>
          </w:p>
        </w:tc>
        <w:tc>
          <w:tcPr>
            <w:tcW w:w="6226" w:type="dxa"/>
          </w:tcPr>
          <w:p w14:paraId="38196ECA"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w:t>
            </w:r>
            <w:r w:rsidRPr="00C5709E">
              <w:rPr>
                <w:rFonts w:ascii="Cambria" w:hAnsi="Cambria" w:cs="Times New Roman"/>
                <w:i/>
                <w:lang w:val="lt-LT"/>
              </w:rPr>
              <w:t>nurodyti sumą skaičiais ir žodžiais ir mokėjimo valiutą</w:t>
            </w:r>
            <w:r w:rsidRPr="00C5709E">
              <w:rPr>
                <w:rFonts w:ascii="Cambria" w:hAnsi="Cambria" w:cs="Times New Roman"/>
                <w:lang w:val="lt-LT"/>
              </w:rPr>
              <w:t xml:space="preserve">] </w:t>
            </w:r>
          </w:p>
        </w:tc>
      </w:tr>
    </w:tbl>
    <w:p w14:paraId="35D68C00" w14:textId="77777777" w:rsidR="003B3D59" w:rsidRPr="00C5709E" w:rsidRDefault="003B3D59" w:rsidP="00FE7228">
      <w:pPr>
        <w:shd w:val="clear" w:color="auto" w:fill="FFFFFF" w:themeFill="background1"/>
        <w:spacing w:after="0"/>
        <w:jc w:val="both"/>
        <w:rPr>
          <w:rFonts w:ascii="Cambria" w:eastAsia="Times New Roman" w:hAnsi="Cambria" w:cs="Times New Roman"/>
          <w:sz w:val="21"/>
          <w:szCs w:val="21"/>
          <w:lang w:val="lt-LT"/>
        </w:rPr>
      </w:pPr>
      <w:proofErr w:type="spellStart"/>
      <w:r w:rsidRPr="00C5709E">
        <w:rPr>
          <w:rFonts w:ascii="Cambria" w:hAnsi="Cambria"/>
          <w:sz w:val="21"/>
          <w:szCs w:val="21"/>
        </w:rPr>
        <w:t>Detali</w:t>
      </w:r>
      <w:proofErr w:type="spellEnd"/>
      <w:r w:rsidRPr="00C5709E">
        <w:rPr>
          <w:rFonts w:ascii="Cambria" w:hAnsi="Cambria"/>
          <w:sz w:val="21"/>
          <w:szCs w:val="21"/>
        </w:rPr>
        <w:t xml:space="preserve"> </w:t>
      </w:r>
      <w:proofErr w:type="spellStart"/>
      <w:r w:rsidRPr="00C5709E">
        <w:rPr>
          <w:rFonts w:ascii="Cambria" w:hAnsi="Cambria"/>
          <w:sz w:val="21"/>
          <w:szCs w:val="21"/>
        </w:rPr>
        <w:t>sutarties</w:t>
      </w:r>
      <w:proofErr w:type="spellEnd"/>
      <w:r w:rsidRPr="00C5709E">
        <w:rPr>
          <w:rFonts w:ascii="Cambria" w:hAnsi="Cambria"/>
          <w:sz w:val="21"/>
          <w:szCs w:val="21"/>
        </w:rPr>
        <w:t xml:space="preserve"> </w:t>
      </w:r>
      <w:proofErr w:type="spellStart"/>
      <w:r w:rsidRPr="00C5709E">
        <w:rPr>
          <w:rFonts w:ascii="Cambria" w:hAnsi="Cambria"/>
          <w:sz w:val="21"/>
          <w:szCs w:val="21"/>
        </w:rPr>
        <w:t>kaina</w:t>
      </w:r>
      <w:proofErr w:type="spellEnd"/>
      <w:r w:rsidRPr="00C5709E">
        <w:rPr>
          <w:rFonts w:ascii="Cambria" w:hAnsi="Cambria"/>
          <w:sz w:val="21"/>
          <w:szCs w:val="21"/>
        </w:rPr>
        <w:t xml:space="preserve"> </w:t>
      </w:r>
      <w:proofErr w:type="spellStart"/>
      <w:r w:rsidRPr="00C5709E">
        <w:rPr>
          <w:rFonts w:ascii="Cambria" w:hAnsi="Cambria"/>
          <w:sz w:val="21"/>
          <w:szCs w:val="21"/>
        </w:rPr>
        <w:t>ir</w:t>
      </w:r>
      <w:proofErr w:type="spellEnd"/>
      <w:r w:rsidRPr="00C5709E">
        <w:rPr>
          <w:rFonts w:ascii="Cambria" w:hAnsi="Cambria"/>
          <w:sz w:val="21"/>
          <w:szCs w:val="21"/>
        </w:rPr>
        <w:t xml:space="preserve"> </w:t>
      </w:r>
      <w:proofErr w:type="spellStart"/>
      <w:r w:rsidRPr="00C5709E">
        <w:rPr>
          <w:rFonts w:ascii="Cambria" w:hAnsi="Cambria"/>
          <w:sz w:val="21"/>
          <w:szCs w:val="21"/>
        </w:rPr>
        <w:t>paslaugų</w:t>
      </w:r>
      <w:proofErr w:type="spellEnd"/>
      <w:r w:rsidRPr="00C5709E">
        <w:rPr>
          <w:rFonts w:ascii="Cambria" w:hAnsi="Cambria"/>
          <w:sz w:val="21"/>
          <w:szCs w:val="21"/>
        </w:rPr>
        <w:t xml:space="preserve"> </w:t>
      </w:r>
      <w:proofErr w:type="spellStart"/>
      <w:r w:rsidRPr="00C5709E">
        <w:rPr>
          <w:rFonts w:ascii="Cambria" w:hAnsi="Cambria"/>
          <w:sz w:val="21"/>
          <w:szCs w:val="21"/>
        </w:rPr>
        <w:t>sąrašas</w:t>
      </w:r>
      <w:proofErr w:type="spellEnd"/>
      <w:r w:rsidRPr="00C5709E">
        <w:rPr>
          <w:rFonts w:ascii="Cambria" w:hAnsi="Cambria"/>
          <w:sz w:val="21"/>
          <w:szCs w:val="21"/>
        </w:rPr>
        <w:t xml:space="preserve"> </w:t>
      </w:r>
      <w:proofErr w:type="spellStart"/>
      <w:r w:rsidRPr="00C5709E">
        <w:rPr>
          <w:rFonts w:ascii="Cambria" w:hAnsi="Cambria"/>
          <w:sz w:val="21"/>
          <w:szCs w:val="21"/>
        </w:rPr>
        <w:t>detalizuotas</w:t>
      </w:r>
      <w:proofErr w:type="spellEnd"/>
      <w:r w:rsidRPr="00C5709E">
        <w:rPr>
          <w:rFonts w:ascii="Cambria" w:hAnsi="Cambria"/>
          <w:sz w:val="21"/>
          <w:szCs w:val="21"/>
        </w:rPr>
        <w:t xml:space="preserve"> </w:t>
      </w:r>
      <w:proofErr w:type="spellStart"/>
      <w:r w:rsidRPr="00C5709E">
        <w:rPr>
          <w:rFonts w:ascii="Cambria" w:hAnsi="Cambria"/>
          <w:sz w:val="21"/>
          <w:szCs w:val="21"/>
        </w:rPr>
        <w:t>sutarties</w:t>
      </w:r>
      <w:proofErr w:type="spellEnd"/>
      <w:r w:rsidRPr="00C5709E">
        <w:rPr>
          <w:rFonts w:ascii="Cambria" w:hAnsi="Cambria"/>
          <w:sz w:val="21"/>
          <w:szCs w:val="21"/>
        </w:rPr>
        <w:t xml:space="preserve"> 2 </w:t>
      </w:r>
      <w:proofErr w:type="spellStart"/>
      <w:r w:rsidRPr="00C5709E">
        <w:rPr>
          <w:rFonts w:ascii="Cambria" w:hAnsi="Cambria"/>
          <w:sz w:val="21"/>
          <w:szCs w:val="21"/>
        </w:rPr>
        <w:t>priede</w:t>
      </w:r>
      <w:proofErr w:type="spellEnd"/>
      <w:r w:rsidRPr="00C5709E">
        <w:rPr>
          <w:rFonts w:ascii="Cambria" w:hAnsi="Cambria"/>
          <w:sz w:val="21"/>
          <w:szCs w:val="21"/>
        </w:rPr>
        <w:t xml:space="preserve"> „</w:t>
      </w:r>
      <w:proofErr w:type="spellStart"/>
      <w:r w:rsidRPr="00C5709E">
        <w:rPr>
          <w:rFonts w:ascii="Cambria" w:hAnsi="Cambria"/>
          <w:sz w:val="21"/>
          <w:szCs w:val="21"/>
        </w:rPr>
        <w:t>Paslaugų</w:t>
      </w:r>
      <w:proofErr w:type="spellEnd"/>
      <w:r w:rsidRPr="00C5709E">
        <w:rPr>
          <w:rFonts w:ascii="Cambria" w:hAnsi="Cambria"/>
          <w:sz w:val="21"/>
          <w:szCs w:val="21"/>
        </w:rPr>
        <w:t xml:space="preserve"> </w:t>
      </w:r>
      <w:proofErr w:type="spellStart"/>
      <w:proofErr w:type="gramStart"/>
      <w:r w:rsidRPr="00C5709E">
        <w:rPr>
          <w:rFonts w:ascii="Cambria" w:hAnsi="Cambria"/>
          <w:sz w:val="21"/>
          <w:szCs w:val="21"/>
        </w:rPr>
        <w:t>žiniaraštis</w:t>
      </w:r>
      <w:proofErr w:type="spellEnd"/>
      <w:r w:rsidRPr="00C5709E">
        <w:rPr>
          <w:rFonts w:ascii="Cambria" w:hAnsi="Cambria"/>
          <w:sz w:val="21"/>
          <w:szCs w:val="21"/>
        </w:rPr>
        <w:t>“</w:t>
      </w:r>
      <w:proofErr w:type="gramEnd"/>
      <w:r w:rsidRPr="00C5709E">
        <w:rPr>
          <w:rFonts w:ascii="Cambria" w:hAnsi="Cambria"/>
          <w:sz w:val="21"/>
          <w:szCs w:val="21"/>
        </w:rPr>
        <w:t xml:space="preserve">. </w:t>
      </w:r>
    </w:p>
    <w:p w14:paraId="02C5A775" w14:textId="77777777" w:rsidR="003B3D59" w:rsidRPr="00C5709E" w:rsidRDefault="003B3D59" w:rsidP="00FE7228">
      <w:pPr>
        <w:pStyle w:val="ListParagraph"/>
        <w:numPr>
          <w:ilvl w:val="1"/>
          <w:numId w:val="48"/>
        </w:numPr>
        <w:shd w:val="clear" w:color="auto" w:fill="FFFFFF" w:themeFill="background1"/>
        <w:tabs>
          <w:tab w:val="left" w:pos="426"/>
        </w:tabs>
        <w:spacing w:after="0" w:line="240" w:lineRule="auto"/>
        <w:ind w:left="0" w:firstLine="0"/>
        <w:jc w:val="both"/>
        <w:rPr>
          <w:rFonts w:ascii="Cambria" w:hAnsi="Cambria"/>
          <w:sz w:val="21"/>
          <w:szCs w:val="21"/>
        </w:rPr>
      </w:pPr>
      <w:proofErr w:type="spellStart"/>
      <w:r w:rsidRPr="00C5709E">
        <w:rPr>
          <w:rFonts w:ascii="Cambria" w:hAnsi="Cambria"/>
          <w:sz w:val="21"/>
          <w:szCs w:val="21"/>
        </w:rPr>
        <w:t>Už</w:t>
      </w:r>
      <w:proofErr w:type="spellEnd"/>
      <w:r w:rsidRPr="00C5709E">
        <w:rPr>
          <w:rFonts w:ascii="Cambria" w:hAnsi="Cambria"/>
          <w:sz w:val="21"/>
          <w:szCs w:val="21"/>
        </w:rPr>
        <w:t xml:space="preserve"> </w:t>
      </w:r>
      <w:proofErr w:type="spellStart"/>
      <w:r w:rsidRPr="00C5709E">
        <w:rPr>
          <w:rFonts w:ascii="Cambria" w:hAnsi="Cambria"/>
          <w:sz w:val="21"/>
          <w:szCs w:val="21"/>
        </w:rPr>
        <w:t>suteiktą</w:t>
      </w:r>
      <w:proofErr w:type="spellEnd"/>
      <w:r w:rsidRPr="00C5709E">
        <w:rPr>
          <w:rFonts w:ascii="Cambria" w:hAnsi="Cambria"/>
          <w:sz w:val="21"/>
          <w:szCs w:val="21"/>
        </w:rPr>
        <w:t xml:space="preserve"> </w:t>
      </w:r>
      <w:proofErr w:type="spellStart"/>
      <w:r w:rsidRPr="00C5709E">
        <w:rPr>
          <w:rFonts w:ascii="Cambria" w:hAnsi="Cambria"/>
          <w:sz w:val="21"/>
          <w:szCs w:val="21"/>
        </w:rPr>
        <w:t>kokybišką</w:t>
      </w:r>
      <w:proofErr w:type="spellEnd"/>
      <w:r w:rsidRPr="00C5709E">
        <w:rPr>
          <w:rFonts w:ascii="Cambria" w:hAnsi="Cambria"/>
          <w:sz w:val="21"/>
          <w:szCs w:val="21"/>
        </w:rPr>
        <w:t xml:space="preserve"> </w:t>
      </w:r>
      <w:proofErr w:type="spellStart"/>
      <w:r w:rsidRPr="00C5709E">
        <w:rPr>
          <w:rFonts w:ascii="Cambria" w:hAnsi="Cambria"/>
          <w:sz w:val="21"/>
          <w:szCs w:val="21"/>
        </w:rPr>
        <w:t>Paslaugą</w:t>
      </w:r>
      <w:proofErr w:type="spellEnd"/>
      <w:r w:rsidRPr="00C5709E">
        <w:rPr>
          <w:rFonts w:ascii="Cambria" w:hAnsi="Cambria"/>
          <w:sz w:val="21"/>
          <w:szCs w:val="21"/>
        </w:rPr>
        <w:t xml:space="preserve">, </w:t>
      </w:r>
      <w:proofErr w:type="spellStart"/>
      <w:r w:rsidRPr="00C5709E">
        <w:rPr>
          <w:rFonts w:ascii="Cambria" w:hAnsi="Cambria"/>
          <w:sz w:val="21"/>
          <w:szCs w:val="21"/>
        </w:rPr>
        <w:t>Pirkėjas</w:t>
      </w:r>
      <w:proofErr w:type="spellEnd"/>
      <w:r w:rsidRPr="00C5709E">
        <w:rPr>
          <w:rFonts w:ascii="Cambria" w:hAnsi="Cambria"/>
          <w:sz w:val="21"/>
          <w:szCs w:val="21"/>
        </w:rPr>
        <w:t xml:space="preserve"> </w:t>
      </w:r>
      <w:proofErr w:type="spellStart"/>
      <w:r w:rsidRPr="00C5709E">
        <w:rPr>
          <w:rFonts w:ascii="Cambria" w:hAnsi="Cambria"/>
          <w:sz w:val="21"/>
          <w:szCs w:val="21"/>
        </w:rPr>
        <w:t>mokės</w:t>
      </w:r>
      <w:proofErr w:type="spellEnd"/>
      <w:r w:rsidRPr="00C5709E">
        <w:rPr>
          <w:rFonts w:ascii="Cambria" w:hAnsi="Cambria"/>
          <w:sz w:val="21"/>
          <w:szCs w:val="21"/>
        </w:rPr>
        <w:t xml:space="preserve"> </w:t>
      </w:r>
      <w:proofErr w:type="spellStart"/>
      <w:r w:rsidRPr="00C5709E">
        <w:rPr>
          <w:rFonts w:ascii="Cambria" w:hAnsi="Cambria"/>
          <w:sz w:val="21"/>
          <w:szCs w:val="21"/>
        </w:rPr>
        <w:t>Paslaugų</w:t>
      </w:r>
      <w:proofErr w:type="spellEnd"/>
      <w:r w:rsidRPr="00C5709E">
        <w:rPr>
          <w:rFonts w:ascii="Cambria" w:hAnsi="Cambria"/>
          <w:sz w:val="21"/>
          <w:szCs w:val="21"/>
        </w:rPr>
        <w:t xml:space="preserve"> </w:t>
      </w:r>
      <w:proofErr w:type="spellStart"/>
      <w:r w:rsidRPr="00C5709E">
        <w:rPr>
          <w:rFonts w:ascii="Cambria" w:hAnsi="Cambria"/>
          <w:sz w:val="21"/>
          <w:szCs w:val="21"/>
        </w:rPr>
        <w:t>teikėjui</w:t>
      </w:r>
      <w:proofErr w:type="spellEnd"/>
      <w:r w:rsidRPr="00C5709E">
        <w:rPr>
          <w:rFonts w:ascii="Cambria" w:hAnsi="Cambria"/>
          <w:sz w:val="21"/>
          <w:szCs w:val="21"/>
        </w:rPr>
        <w:t xml:space="preserve"> </w:t>
      </w:r>
      <w:proofErr w:type="spellStart"/>
      <w:r w:rsidRPr="00C5709E">
        <w:rPr>
          <w:rFonts w:ascii="Cambria" w:hAnsi="Cambria"/>
          <w:sz w:val="21"/>
          <w:szCs w:val="21"/>
        </w:rPr>
        <w:t>pagal</w:t>
      </w:r>
      <w:proofErr w:type="spellEnd"/>
      <w:r w:rsidRPr="00C5709E">
        <w:rPr>
          <w:rFonts w:ascii="Cambria" w:hAnsi="Cambria"/>
          <w:sz w:val="21"/>
          <w:szCs w:val="21"/>
        </w:rPr>
        <w:t xml:space="preserve"> </w:t>
      </w:r>
      <w:proofErr w:type="spellStart"/>
      <w:r w:rsidRPr="00C5709E">
        <w:rPr>
          <w:rFonts w:ascii="Cambria" w:hAnsi="Cambria"/>
          <w:sz w:val="21"/>
          <w:szCs w:val="21"/>
        </w:rPr>
        <w:t>Paslaugos</w:t>
      </w:r>
      <w:proofErr w:type="spellEnd"/>
      <w:r w:rsidRPr="00C5709E">
        <w:rPr>
          <w:rFonts w:ascii="Cambria" w:hAnsi="Cambria"/>
          <w:sz w:val="21"/>
          <w:szCs w:val="21"/>
        </w:rPr>
        <w:t xml:space="preserve"> </w:t>
      </w:r>
      <w:proofErr w:type="spellStart"/>
      <w:r w:rsidRPr="00C5709E">
        <w:rPr>
          <w:rFonts w:ascii="Cambria" w:hAnsi="Cambria"/>
          <w:sz w:val="21"/>
          <w:szCs w:val="21"/>
        </w:rPr>
        <w:t>kainą</w:t>
      </w:r>
      <w:proofErr w:type="spellEnd"/>
      <w:r w:rsidRPr="00C5709E">
        <w:rPr>
          <w:rFonts w:ascii="Cambria" w:hAnsi="Cambria"/>
          <w:sz w:val="21"/>
          <w:szCs w:val="21"/>
        </w:rPr>
        <w:t xml:space="preserve">, </w:t>
      </w:r>
      <w:proofErr w:type="spellStart"/>
      <w:r w:rsidRPr="00C5709E">
        <w:rPr>
          <w:rFonts w:ascii="Cambria" w:hAnsi="Cambria"/>
          <w:sz w:val="21"/>
          <w:szCs w:val="21"/>
        </w:rPr>
        <w:t>kuri</w:t>
      </w:r>
      <w:proofErr w:type="spellEnd"/>
      <w:r w:rsidRPr="00C5709E">
        <w:rPr>
          <w:rFonts w:ascii="Cambria" w:hAnsi="Cambria"/>
          <w:sz w:val="21"/>
          <w:szCs w:val="21"/>
        </w:rPr>
        <w:t xml:space="preserve"> </w:t>
      </w:r>
      <w:proofErr w:type="spellStart"/>
      <w:r w:rsidRPr="00C5709E">
        <w:rPr>
          <w:rFonts w:ascii="Cambria" w:hAnsi="Cambria"/>
          <w:sz w:val="21"/>
          <w:szCs w:val="21"/>
        </w:rPr>
        <w:t>nurodyta</w:t>
      </w:r>
      <w:proofErr w:type="spellEnd"/>
      <w:r w:rsidRPr="00C5709E">
        <w:rPr>
          <w:rFonts w:ascii="Cambria" w:hAnsi="Cambria"/>
          <w:sz w:val="21"/>
          <w:szCs w:val="21"/>
        </w:rPr>
        <w:t xml:space="preserve"> </w:t>
      </w:r>
      <w:proofErr w:type="spellStart"/>
      <w:r w:rsidRPr="00C5709E">
        <w:rPr>
          <w:rFonts w:ascii="Cambria" w:hAnsi="Cambria"/>
          <w:sz w:val="21"/>
          <w:szCs w:val="21"/>
        </w:rPr>
        <w:t>Sutarties</w:t>
      </w:r>
      <w:proofErr w:type="spellEnd"/>
      <w:r w:rsidRPr="00C5709E">
        <w:rPr>
          <w:rFonts w:ascii="Cambria" w:hAnsi="Cambria"/>
          <w:sz w:val="21"/>
          <w:szCs w:val="21"/>
        </w:rPr>
        <w:t xml:space="preserve"> 2 </w:t>
      </w:r>
      <w:proofErr w:type="spellStart"/>
      <w:r w:rsidRPr="00C5709E">
        <w:rPr>
          <w:rFonts w:ascii="Cambria" w:hAnsi="Cambria"/>
          <w:sz w:val="21"/>
          <w:szCs w:val="21"/>
        </w:rPr>
        <w:t>priede</w:t>
      </w:r>
      <w:proofErr w:type="spellEnd"/>
      <w:r w:rsidRPr="00C5709E">
        <w:rPr>
          <w:rFonts w:ascii="Cambria" w:hAnsi="Cambria"/>
          <w:sz w:val="21"/>
          <w:szCs w:val="21"/>
        </w:rPr>
        <w:t xml:space="preserve">.  </w:t>
      </w:r>
    </w:p>
    <w:p w14:paraId="73B5E39B" w14:textId="77777777" w:rsidR="003B3D59" w:rsidRPr="00C5709E" w:rsidRDefault="003B3D59" w:rsidP="003B3D59">
      <w:pPr>
        <w:pStyle w:val="ListParagraph"/>
        <w:numPr>
          <w:ilvl w:val="1"/>
          <w:numId w:val="48"/>
        </w:numPr>
        <w:shd w:val="clear" w:color="auto" w:fill="FFFFFF" w:themeFill="background1"/>
        <w:tabs>
          <w:tab w:val="left" w:pos="284"/>
          <w:tab w:val="left" w:pos="426"/>
        </w:tabs>
        <w:spacing w:after="120" w:line="240" w:lineRule="auto"/>
        <w:ind w:left="284" w:hanging="284"/>
        <w:jc w:val="both"/>
        <w:rPr>
          <w:rFonts w:ascii="Cambria" w:hAnsi="Cambria"/>
          <w:sz w:val="21"/>
          <w:szCs w:val="21"/>
        </w:rPr>
      </w:pPr>
      <w:proofErr w:type="spellStart"/>
      <w:r w:rsidRPr="00C5709E">
        <w:rPr>
          <w:rFonts w:ascii="Cambria" w:hAnsi="Cambria"/>
          <w:sz w:val="21"/>
          <w:szCs w:val="21"/>
        </w:rPr>
        <w:t>Mokėjimo</w:t>
      </w:r>
      <w:proofErr w:type="spellEnd"/>
      <w:r w:rsidRPr="00C5709E">
        <w:rPr>
          <w:rFonts w:ascii="Cambria" w:hAnsi="Cambria"/>
          <w:iCs/>
          <w:sz w:val="21"/>
          <w:szCs w:val="21"/>
        </w:rPr>
        <w:t xml:space="preserve"> </w:t>
      </w:r>
      <w:proofErr w:type="spellStart"/>
      <w:r w:rsidRPr="00C5709E">
        <w:rPr>
          <w:rFonts w:ascii="Cambria" w:hAnsi="Cambria"/>
          <w:iCs/>
          <w:sz w:val="21"/>
          <w:szCs w:val="21"/>
        </w:rPr>
        <w:t>sąlygos</w:t>
      </w:r>
      <w:proofErr w:type="spellEnd"/>
      <w:r w:rsidRPr="00C5709E">
        <w:rPr>
          <w:rFonts w:ascii="Cambria" w:hAnsi="Cambria"/>
          <w:iCs/>
          <w:sz w:val="21"/>
          <w:szCs w:val="21"/>
        </w:rPr>
        <w:t>:</w:t>
      </w:r>
    </w:p>
    <w:p w14:paraId="23E9A2AE" w14:textId="31486A99" w:rsidR="003B3D59" w:rsidRPr="00C5709E" w:rsidRDefault="003B3D59" w:rsidP="003B3D59">
      <w:pPr>
        <w:pStyle w:val="ListParagraph"/>
        <w:numPr>
          <w:ilvl w:val="2"/>
          <w:numId w:val="48"/>
        </w:numPr>
        <w:shd w:val="clear" w:color="auto" w:fill="FFFFFF" w:themeFill="background1"/>
        <w:tabs>
          <w:tab w:val="left" w:pos="0"/>
          <w:tab w:val="left" w:pos="60"/>
        </w:tabs>
        <w:spacing w:after="0" w:line="240" w:lineRule="auto"/>
        <w:ind w:left="0"/>
        <w:jc w:val="both"/>
        <w:rPr>
          <w:rFonts w:ascii="Cambria" w:hAnsi="Cambria"/>
          <w:sz w:val="21"/>
          <w:szCs w:val="21"/>
        </w:rPr>
      </w:pPr>
      <w:proofErr w:type="spellStart"/>
      <w:r w:rsidRPr="00C5709E">
        <w:rPr>
          <w:rFonts w:ascii="Cambria" w:hAnsi="Cambria"/>
          <w:sz w:val="21"/>
          <w:szCs w:val="21"/>
        </w:rPr>
        <w:t>Vykdant</w:t>
      </w:r>
      <w:proofErr w:type="spellEnd"/>
      <w:r w:rsidRPr="00C5709E">
        <w:rPr>
          <w:rFonts w:ascii="Cambria" w:hAnsi="Cambria"/>
          <w:sz w:val="21"/>
          <w:szCs w:val="21"/>
        </w:rPr>
        <w:t xml:space="preserve"> </w:t>
      </w:r>
      <w:proofErr w:type="spellStart"/>
      <w:r w:rsidRPr="00C5709E">
        <w:rPr>
          <w:rFonts w:ascii="Cambria" w:hAnsi="Cambria"/>
          <w:iCs/>
          <w:sz w:val="21"/>
          <w:szCs w:val="21"/>
          <w:shd w:val="clear" w:color="auto" w:fill="FFFFFF"/>
        </w:rPr>
        <w:t>Sutartį</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vadovaujantis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Lietuvos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Respublikos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viešųjų</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pirkimų</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įstatymo</w:t>
      </w:r>
      <w:proofErr w:type="spellEnd"/>
      <w:r w:rsidRPr="00C5709E">
        <w:rPr>
          <w:rFonts w:ascii="Cambria" w:hAnsi="Cambria"/>
          <w:iCs/>
          <w:sz w:val="21"/>
          <w:szCs w:val="21"/>
          <w:shd w:val="clear" w:color="auto" w:fill="FFFFFF"/>
        </w:rPr>
        <w:t xml:space="preserve"> 22 </w:t>
      </w:r>
      <w:proofErr w:type="spellStart"/>
      <w:r w:rsidRPr="00C5709E">
        <w:rPr>
          <w:rFonts w:ascii="Cambria" w:hAnsi="Cambria"/>
          <w:iCs/>
          <w:sz w:val="21"/>
          <w:szCs w:val="21"/>
          <w:shd w:val="clear" w:color="auto" w:fill="FFFFFF"/>
        </w:rPr>
        <w:t>straipsnio</w:t>
      </w:r>
      <w:proofErr w:type="spellEnd"/>
      <w:r w:rsidRPr="00C5709E">
        <w:rPr>
          <w:rFonts w:ascii="Cambria" w:hAnsi="Cambria"/>
          <w:iCs/>
          <w:sz w:val="21"/>
          <w:szCs w:val="21"/>
          <w:shd w:val="clear" w:color="auto" w:fill="FFFFFF"/>
        </w:rPr>
        <w:t xml:space="preserve"> 3 </w:t>
      </w:r>
      <w:proofErr w:type="spellStart"/>
      <w:r w:rsidRPr="00C5709E">
        <w:rPr>
          <w:rFonts w:ascii="Cambria" w:hAnsi="Cambria"/>
          <w:iCs/>
          <w:sz w:val="21"/>
          <w:szCs w:val="21"/>
          <w:shd w:val="clear" w:color="auto" w:fill="FFFFFF"/>
        </w:rPr>
        <w:t>dalimi</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sąskaitos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faktūros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teikiamos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tik</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elektroniniu</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būdu</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Elektroninės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sąskaitos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faktūros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atitinkančios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Europos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elektroninių</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sąskaitų</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faktūrų</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standartą</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teikiamos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Tiekėjo</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pasirinktomis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priemonėmis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Europos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elektroninių</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sąskaitų</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faktūrų</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standarto</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neatitinkančios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elektroninės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sąskaitos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faktūros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gali</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būti</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teikiamos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tik</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naudojantis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informacinės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sistemos</w:t>
      </w:r>
      <w:proofErr w:type="spellEnd"/>
      <w:r w:rsidRPr="00C5709E">
        <w:rPr>
          <w:rFonts w:ascii="Cambria" w:hAnsi="Cambria"/>
          <w:iCs/>
          <w:sz w:val="21"/>
          <w:szCs w:val="21"/>
          <w:shd w:val="clear" w:color="auto" w:fill="FFFFFF"/>
        </w:rPr>
        <w:t xml:space="preserve"> „E. </w:t>
      </w:r>
      <w:proofErr w:type="spellStart"/>
      <w:proofErr w:type="gramStart"/>
      <w:r w:rsidRPr="00C5709E">
        <w:rPr>
          <w:rFonts w:ascii="Cambria" w:hAnsi="Cambria"/>
          <w:iCs/>
          <w:sz w:val="21"/>
          <w:szCs w:val="21"/>
          <w:shd w:val="clear" w:color="auto" w:fill="FFFFFF"/>
        </w:rPr>
        <w:t>sąskaita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priemonėmis</w:t>
      </w:r>
      <w:proofErr w:type="spellEnd"/>
      <w:proofErr w:type="gram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informacinės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sistemos</w:t>
      </w:r>
      <w:proofErr w:type="spellEnd"/>
      <w:r w:rsidRPr="00C5709E">
        <w:rPr>
          <w:rFonts w:ascii="Cambria" w:hAnsi="Cambria"/>
          <w:iCs/>
          <w:sz w:val="21"/>
          <w:szCs w:val="21"/>
          <w:shd w:val="clear" w:color="auto" w:fill="FFFFFF"/>
        </w:rPr>
        <w:t xml:space="preserve"> „E. </w:t>
      </w:r>
      <w:proofErr w:type="spellStart"/>
      <w:r w:rsidRPr="00C5709E">
        <w:rPr>
          <w:rFonts w:ascii="Cambria" w:hAnsi="Cambria"/>
          <w:iCs/>
          <w:sz w:val="21"/>
          <w:szCs w:val="21"/>
          <w:shd w:val="clear" w:color="auto" w:fill="FFFFFF"/>
        </w:rPr>
        <w:t>sąskaita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svetainė</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pasiekiama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adresu</w:t>
      </w:r>
      <w:proofErr w:type="spellEnd"/>
      <w:r w:rsidRPr="00C5709E">
        <w:rPr>
          <w:rFonts w:ascii="Cambria" w:hAnsi="Cambria"/>
          <w:iCs/>
          <w:sz w:val="21"/>
          <w:szCs w:val="21"/>
          <w:shd w:val="clear" w:color="auto" w:fill="FFFFFF"/>
        </w:rPr>
        <w:t> </w:t>
      </w:r>
      <w:hyperlink r:id="rId11" w:tgtFrame="_blank" w:history="1">
        <w:r w:rsidRPr="00C5709E">
          <w:rPr>
            <w:rStyle w:val="Hyperlink"/>
            <w:rFonts w:ascii="Cambria" w:hAnsi="Cambria"/>
            <w:iCs/>
            <w:color w:val="auto"/>
            <w:sz w:val="21"/>
            <w:szCs w:val="21"/>
            <w:shd w:val="clear" w:color="auto" w:fill="FFFFFF"/>
          </w:rPr>
          <w:t>https://www.esaskaita.eu</w:t>
        </w:r>
      </w:hyperlink>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Šiame</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punkte</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elektroninė</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sąskaita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faktūra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suprantama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kaip</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sąskaita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faktūra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išrašyta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perduota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ir</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gauta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tokiu</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elektroniniu</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formatu</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kuris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sudaro</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galimybę</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ją</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apdoroti</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lastRenderedPageBreak/>
        <w:t>automatiniu</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ir</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elektroniniu</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būdu</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Jeigu</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yra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informacinės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sistemos</w:t>
      </w:r>
      <w:proofErr w:type="spellEnd"/>
      <w:r w:rsidRPr="00C5709E">
        <w:rPr>
          <w:rFonts w:ascii="Cambria" w:hAnsi="Cambria"/>
          <w:iCs/>
          <w:sz w:val="21"/>
          <w:szCs w:val="21"/>
          <w:shd w:val="clear" w:color="auto" w:fill="FFFFFF"/>
        </w:rPr>
        <w:t xml:space="preserve"> „E. </w:t>
      </w:r>
      <w:proofErr w:type="spellStart"/>
      <w:proofErr w:type="gramStart"/>
      <w:r w:rsidRPr="00C5709E">
        <w:rPr>
          <w:rFonts w:ascii="Cambria" w:hAnsi="Cambria"/>
          <w:iCs/>
          <w:sz w:val="21"/>
          <w:szCs w:val="21"/>
          <w:shd w:val="clear" w:color="auto" w:fill="FFFFFF"/>
        </w:rPr>
        <w:t>sąskaita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pažeidimų</w:t>
      </w:r>
      <w:proofErr w:type="spellEnd"/>
      <w:proofErr w:type="gram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dėl</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kurių</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negalimas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Pirkėjo</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ir</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Tiekėjo</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bendravimas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ir</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keitimasis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informacija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naudojantis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šia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sistema</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vykdant</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Sutartį</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sąskaitos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faktūros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gali</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būti</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teikiamos</w:t>
      </w:r>
      <w:proofErr w:type="spellEnd"/>
      <w:r w:rsidRPr="00C5709E">
        <w:rPr>
          <w:rFonts w:ascii="Cambria" w:hAnsi="Cambria"/>
          <w:iCs/>
          <w:sz w:val="21"/>
          <w:szCs w:val="21"/>
          <w:shd w:val="clear" w:color="auto" w:fill="FFFFFF"/>
        </w:rPr>
        <w:t xml:space="preserve"> ne </w:t>
      </w:r>
      <w:proofErr w:type="spellStart"/>
      <w:r w:rsidRPr="00C5709E">
        <w:rPr>
          <w:rFonts w:ascii="Cambria" w:hAnsi="Cambria"/>
          <w:iCs/>
          <w:sz w:val="21"/>
          <w:szCs w:val="21"/>
          <w:shd w:val="clear" w:color="auto" w:fill="FFFFFF"/>
        </w:rPr>
        <w:t>elektroninėmis</w:t>
      </w:r>
      <w:proofErr w:type="spellEnd"/>
      <w:r w:rsidRPr="00C5709E">
        <w:rPr>
          <w:rFonts w:ascii="Cambria" w:hAnsi="Cambria"/>
          <w:iCs/>
          <w:sz w:val="21"/>
          <w:szCs w:val="21"/>
          <w:shd w:val="clear" w:color="auto" w:fill="FFFFFF"/>
        </w:rPr>
        <w:t xml:space="preserve"> </w:t>
      </w:r>
      <w:proofErr w:type="spellStart"/>
      <w:r w:rsidRPr="00C5709E">
        <w:rPr>
          <w:rFonts w:ascii="Cambria" w:hAnsi="Cambria"/>
          <w:iCs/>
          <w:sz w:val="21"/>
          <w:szCs w:val="21"/>
          <w:shd w:val="clear" w:color="auto" w:fill="FFFFFF"/>
        </w:rPr>
        <w:t>priemonėmis</w:t>
      </w:r>
      <w:proofErr w:type="spellEnd"/>
      <w:r w:rsidRPr="00C5709E">
        <w:rPr>
          <w:rFonts w:ascii="Cambria" w:hAnsi="Cambria"/>
          <w:iCs/>
          <w:sz w:val="21"/>
          <w:szCs w:val="21"/>
          <w:shd w:val="clear" w:color="auto" w:fill="FFFFFF"/>
        </w:rPr>
        <w:t>.</w:t>
      </w:r>
      <w:r w:rsidR="00A1180A" w:rsidRPr="00C5709E">
        <w:rPr>
          <w:rFonts w:ascii="Cambria" w:hAnsi="Cambria"/>
          <w:iCs/>
          <w:sz w:val="21"/>
          <w:szCs w:val="21"/>
          <w:shd w:val="clear" w:color="auto" w:fill="FFFFFF"/>
        </w:rPr>
        <w:t xml:space="preserve"> </w:t>
      </w:r>
    </w:p>
    <w:p w14:paraId="364108DE" w14:textId="77777777" w:rsidR="00A1180A" w:rsidRPr="00C5709E" w:rsidRDefault="00A1180A" w:rsidP="00A1180A">
      <w:pPr>
        <w:tabs>
          <w:tab w:val="left" w:pos="0"/>
          <w:tab w:val="left" w:pos="567"/>
        </w:tabs>
        <w:spacing w:after="0" w:line="256" w:lineRule="auto"/>
        <w:jc w:val="both"/>
        <w:rPr>
          <w:rStyle w:val="PageNumber"/>
          <w:rFonts w:ascii="Cambria" w:hAnsi="Cambria"/>
          <w:sz w:val="21"/>
          <w:szCs w:val="21"/>
        </w:rPr>
      </w:pPr>
      <w:proofErr w:type="spellStart"/>
      <w:r w:rsidRPr="00C5709E">
        <w:rPr>
          <w:rStyle w:val="PageNumber"/>
          <w:rFonts w:ascii="Cambria" w:hAnsi="Cambria"/>
          <w:sz w:val="21"/>
          <w:szCs w:val="21"/>
        </w:rPr>
        <w:t>Pasikeitus</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teisės</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aktų</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nuostatoms</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dėl</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mokėjimo</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dokumentų</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pateikimo</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atitinkamai</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taikomas</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tuo</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metu</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galiojantis</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teisinis</w:t>
      </w:r>
      <w:proofErr w:type="spellEnd"/>
      <w:r w:rsidRPr="00C5709E">
        <w:rPr>
          <w:rStyle w:val="PageNumber"/>
          <w:rFonts w:ascii="Cambria" w:hAnsi="Cambria"/>
          <w:sz w:val="21"/>
          <w:szCs w:val="21"/>
        </w:rPr>
        <w:t xml:space="preserve"> </w:t>
      </w:r>
      <w:proofErr w:type="spellStart"/>
      <w:r w:rsidRPr="00C5709E">
        <w:rPr>
          <w:rStyle w:val="PageNumber"/>
          <w:rFonts w:ascii="Cambria" w:hAnsi="Cambria"/>
          <w:sz w:val="21"/>
          <w:szCs w:val="21"/>
        </w:rPr>
        <w:t>reguliavimas</w:t>
      </w:r>
      <w:proofErr w:type="spellEnd"/>
      <w:r w:rsidRPr="00C5709E">
        <w:rPr>
          <w:rStyle w:val="PageNumber"/>
          <w:rFonts w:ascii="Cambria" w:hAnsi="Cambria"/>
          <w:sz w:val="21"/>
          <w:szCs w:val="21"/>
        </w:rPr>
        <w:t>.</w:t>
      </w:r>
    </w:p>
    <w:p w14:paraId="422E381D" w14:textId="5FFFFEE2" w:rsidR="00A1180A" w:rsidRPr="00C5709E" w:rsidRDefault="00A1180A" w:rsidP="00A1180A">
      <w:pPr>
        <w:pStyle w:val="ListParagraph"/>
        <w:numPr>
          <w:ilvl w:val="2"/>
          <w:numId w:val="48"/>
        </w:numPr>
        <w:shd w:val="clear" w:color="auto" w:fill="FFFFFF" w:themeFill="background1"/>
        <w:tabs>
          <w:tab w:val="left" w:pos="851"/>
        </w:tabs>
        <w:spacing w:after="0" w:line="240" w:lineRule="auto"/>
        <w:jc w:val="both"/>
        <w:rPr>
          <w:rFonts w:ascii="Cambria" w:hAnsi="Cambria"/>
        </w:rPr>
      </w:pPr>
      <w:proofErr w:type="spellStart"/>
      <w:r w:rsidRPr="00C5709E">
        <w:rPr>
          <w:rFonts w:ascii="Cambria" w:hAnsi="Cambria"/>
          <w:iCs/>
          <w:sz w:val="21"/>
          <w:szCs w:val="21"/>
        </w:rPr>
        <w:t>Avansinis</w:t>
      </w:r>
      <w:proofErr w:type="spellEnd"/>
      <w:r w:rsidRPr="00C5709E">
        <w:rPr>
          <w:rFonts w:ascii="Cambria" w:hAnsi="Cambria"/>
          <w:iCs/>
          <w:sz w:val="21"/>
          <w:szCs w:val="21"/>
        </w:rPr>
        <w:t xml:space="preserve"> </w:t>
      </w:r>
      <w:proofErr w:type="spellStart"/>
      <w:r w:rsidRPr="00C5709E">
        <w:rPr>
          <w:rFonts w:ascii="Cambria" w:hAnsi="Cambria"/>
          <w:iCs/>
          <w:sz w:val="21"/>
          <w:szCs w:val="21"/>
        </w:rPr>
        <w:t>mokėjimas</w:t>
      </w:r>
      <w:proofErr w:type="spellEnd"/>
      <w:r w:rsidRPr="00C5709E">
        <w:rPr>
          <w:rFonts w:ascii="Cambria" w:hAnsi="Cambria"/>
          <w:iCs/>
          <w:sz w:val="21"/>
          <w:szCs w:val="21"/>
        </w:rPr>
        <w:t xml:space="preserve">: </w:t>
      </w:r>
      <w:proofErr w:type="spellStart"/>
      <w:r w:rsidRPr="00C5709E">
        <w:rPr>
          <w:rFonts w:ascii="Cambria" w:hAnsi="Cambria"/>
          <w:i/>
          <w:iCs/>
          <w:sz w:val="21"/>
          <w:szCs w:val="21"/>
        </w:rPr>
        <w:t>nenumatomas</w:t>
      </w:r>
      <w:proofErr w:type="spellEnd"/>
      <w:r w:rsidRPr="00C5709E">
        <w:rPr>
          <w:rFonts w:ascii="Cambria" w:hAnsi="Cambria"/>
          <w:i/>
          <w:iCs/>
          <w:sz w:val="21"/>
          <w:szCs w:val="21"/>
        </w:rPr>
        <w:t>.</w:t>
      </w:r>
    </w:p>
    <w:p w14:paraId="5512B0DF" w14:textId="77777777" w:rsidR="003B3D59" w:rsidRPr="00C5709E" w:rsidRDefault="003B3D59" w:rsidP="003B3D59">
      <w:pPr>
        <w:pStyle w:val="ListParagraph"/>
        <w:numPr>
          <w:ilvl w:val="2"/>
          <w:numId w:val="48"/>
        </w:numPr>
        <w:shd w:val="clear" w:color="auto" w:fill="FFFFFF" w:themeFill="background1"/>
        <w:tabs>
          <w:tab w:val="left" w:pos="567"/>
        </w:tabs>
        <w:spacing w:after="120" w:line="240" w:lineRule="auto"/>
        <w:ind w:left="0"/>
        <w:jc w:val="both"/>
        <w:rPr>
          <w:rFonts w:ascii="Cambria" w:hAnsi="Cambria"/>
          <w:sz w:val="21"/>
          <w:szCs w:val="21"/>
        </w:rPr>
      </w:pPr>
      <w:proofErr w:type="spellStart"/>
      <w:r w:rsidRPr="00C5709E">
        <w:rPr>
          <w:rFonts w:ascii="Cambria" w:hAnsi="Cambria"/>
          <w:sz w:val="21"/>
          <w:szCs w:val="21"/>
          <w:lang w:eastAsia="lt-LT"/>
        </w:rPr>
        <w:t>Avansinis</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mokėjimas</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nenumatytas</w:t>
      </w:r>
      <w:proofErr w:type="spellEnd"/>
      <w:r w:rsidRPr="00C5709E">
        <w:rPr>
          <w:rFonts w:ascii="Cambria" w:hAnsi="Cambria"/>
          <w:sz w:val="21"/>
          <w:szCs w:val="21"/>
          <w:lang w:eastAsia="lt-LT"/>
        </w:rPr>
        <w:t xml:space="preserve">. </w:t>
      </w:r>
    </w:p>
    <w:p w14:paraId="491835AD" w14:textId="77777777" w:rsidR="003B3D59" w:rsidRPr="00C5709E" w:rsidRDefault="003B3D59" w:rsidP="003B3D59">
      <w:pPr>
        <w:pStyle w:val="ListParagraph"/>
        <w:numPr>
          <w:ilvl w:val="2"/>
          <w:numId w:val="48"/>
        </w:numPr>
        <w:shd w:val="clear" w:color="auto" w:fill="FFFFFF" w:themeFill="background1"/>
        <w:tabs>
          <w:tab w:val="left" w:pos="567"/>
        </w:tabs>
        <w:spacing w:after="120" w:line="240" w:lineRule="auto"/>
        <w:ind w:left="0"/>
        <w:jc w:val="both"/>
        <w:rPr>
          <w:rFonts w:ascii="Cambria" w:hAnsi="Cambria"/>
          <w:sz w:val="21"/>
          <w:szCs w:val="21"/>
        </w:rPr>
      </w:pPr>
      <w:proofErr w:type="spellStart"/>
      <w:r w:rsidRPr="00C5709E">
        <w:rPr>
          <w:rFonts w:ascii="Cambria" w:hAnsi="Cambria"/>
          <w:iCs/>
          <w:sz w:val="21"/>
          <w:szCs w:val="21"/>
        </w:rPr>
        <w:t>Pirkėjas</w:t>
      </w:r>
      <w:proofErr w:type="spellEnd"/>
      <w:r w:rsidRPr="00C5709E">
        <w:rPr>
          <w:rFonts w:ascii="Cambria" w:hAnsi="Cambria"/>
          <w:iCs/>
          <w:sz w:val="21"/>
          <w:szCs w:val="21"/>
        </w:rPr>
        <w:t xml:space="preserve"> </w:t>
      </w:r>
      <w:proofErr w:type="spellStart"/>
      <w:r w:rsidRPr="00C5709E">
        <w:rPr>
          <w:rFonts w:ascii="Cambria" w:hAnsi="Cambria"/>
          <w:iCs/>
          <w:sz w:val="21"/>
          <w:szCs w:val="21"/>
        </w:rPr>
        <w:t>mokėjimus</w:t>
      </w:r>
      <w:proofErr w:type="spellEnd"/>
      <w:r w:rsidRPr="00C5709E">
        <w:rPr>
          <w:rFonts w:ascii="Cambria" w:hAnsi="Cambria"/>
          <w:iCs/>
          <w:sz w:val="21"/>
          <w:szCs w:val="21"/>
        </w:rPr>
        <w:t xml:space="preserve"> </w:t>
      </w:r>
      <w:proofErr w:type="spellStart"/>
      <w:r w:rsidRPr="00C5709E">
        <w:rPr>
          <w:rFonts w:ascii="Cambria" w:hAnsi="Cambria"/>
          <w:iCs/>
          <w:sz w:val="21"/>
          <w:szCs w:val="21"/>
        </w:rPr>
        <w:t>už</w:t>
      </w:r>
      <w:proofErr w:type="spellEnd"/>
      <w:r w:rsidRPr="00C5709E">
        <w:rPr>
          <w:rFonts w:ascii="Cambria" w:hAnsi="Cambria"/>
          <w:iCs/>
          <w:sz w:val="21"/>
          <w:szCs w:val="21"/>
        </w:rPr>
        <w:t xml:space="preserve"> </w:t>
      </w:r>
      <w:proofErr w:type="spellStart"/>
      <w:r w:rsidRPr="00C5709E">
        <w:rPr>
          <w:rFonts w:ascii="Cambria" w:hAnsi="Cambria"/>
          <w:iCs/>
          <w:sz w:val="21"/>
          <w:szCs w:val="21"/>
        </w:rPr>
        <w:t>suteiktas</w:t>
      </w:r>
      <w:proofErr w:type="spellEnd"/>
      <w:r w:rsidRPr="00C5709E">
        <w:rPr>
          <w:rFonts w:ascii="Cambria" w:hAnsi="Cambria"/>
          <w:iCs/>
          <w:sz w:val="21"/>
          <w:szCs w:val="21"/>
        </w:rPr>
        <w:t xml:space="preserve"> </w:t>
      </w:r>
      <w:proofErr w:type="spellStart"/>
      <w:r w:rsidRPr="00C5709E">
        <w:rPr>
          <w:rFonts w:ascii="Cambria" w:hAnsi="Cambria"/>
          <w:iCs/>
          <w:sz w:val="21"/>
          <w:szCs w:val="21"/>
        </w:rPr>
        <w:t>Paslaugas</w:t>
      </w:r>
      <w:proofErr w:type="spellEnd"/>
      <w:r w:rsidRPr="00C5709E">
        <w:rPr>
          <w:rFonts w:ascii="Cambria" w:hAnsi="Cambria"/>
          <w:iCs/>
          <w:sz w:val="21"/>
          <w:szCs w:val="21"/>
        </w:rPr>
        <w:t xml:space="preserve"> </w:t>
      </w:r>
      <w:proofErr w:type="spellStart"/>
      <w:r w:rsidRPr="00C5709E">
        <w:rPr>
          <w:rFonts w:ascii="Cambria" w:hAnsi="Cambria"/>
          <w:iCs/>
          <w:sz w:val="21"/>
          <w:szCs w:val="21"/>
        </w:rPr>
        <w:t>atlieka</w:t>
      </w:r>
      <w:proofErr w:type="spellEnd"/>
      <w:r w:rsidRPr="00C5709E">
        <w:rPr>
          <w:rFonts w:ascii="Cambria" w:hAnsi="Cambria"/>
          <w:iCs/>
          <w:sz w:val="21"/>
          <w:szCs w:val="21"/>
        </w:rPr>
        <w:t xml:space="preserve"> ne </w:t>
      </w:r>
      <w:proofErr w:type="spellStart"/>
      <w:r w:rsidRPr="00C5709E">
        <w:rPr>
          <w:rFonts w:ascii="Cambria" w:hAnsi="Cambria"/>
          <w:iCs/>
          <w:sz w:val="21"/>
          <w:szCs w:val="21"/>
        </w:rPr>
        <w:t>vėliau</w:t>
      </w:r>
      <w:proofErr w:type="spellEnd"/>
      <w:r w:rsidRPr="00C5709E">
        <w:rPr>
          <w:rFonts w:ascii="Cambria" w:hAnsi="Cambria"/>
          <w:iCs/>
          <w:sz w:val="21"/>
          <w:szCs w:val="21"/>
        </w:rPr>
        <w:t xml:space="preserve"> </w:t>
      </w:r>
      <w:proofErr w:type="spellStart"/>
      <w:r w:rsidRPr="00C5709E">
        <w:rPr>
          <w:rFonts w:ascii="Cambria" w:hAnsi="Cambria"/>
          <w:iCs/>
          <w:sz w:val="21"/>
          <w:szCs w:val="21"/>
        </w:rPr>
        <w:t>kaip</w:t>
      </w:r>
      <w:proofErr w:type="spellEnd"/>
      <w:r w:rsidRPr="00C5709E">
        <w:rPr>
          <w:rFonts w:ascii="Cambria" w:hAnsi="Cambria"/>
          <w:iCs/>
          <w:sz w:val="21"/>
          <w:szCs w:val="21"/>
        </w:rPr>
        <w:t>:</w:t>
      </w:r>
    </w:p>
    <w:p w14:paraId="40CFFF72" w14:textId="77777777" w:rsidR="003B3D59" w:rsidRPr="00C5709E" w:rsidRDefault="003B3D59" w:rsidP="003B3D59">
      <w:pPr>
        <w:pStyle w:val="ListParagraph"/>
        <w:numPr>
          <w:ilvl w:val="3"/>
          <w:numId w:val="48"/>
        </w:numPr>
        <w:shd w:val="clear" w:color="auto" w:fill="FFFFFF" w:themeFill="background1"/>
        <w:tabs>
          <w:tab w:val="left" w:pos="0"/>
          <w:tab w:val="left" w:pos="851"/>
        </w:tabs>
        <w:spacing w:after="0" w:line="240" w:lineRule="auto"/>
        <w:ind w:left="0"/>
        <w:jc w:val="both"/>
        <w:rPr>
          <w:rFonts w:ascii="Cambria" w:hAnsi="Cambria"/>
          <w:sz w:val="21"/>
          <w:szCs w:val="21"/>
        </w:rPr>
      </w:pPr>
      <w:r w:rsidRPr="00C5709E">
        <w:rPr>
          <w:rFonts w:ascii="Cambria" w:hAnsi="Cambria"/>
          <w:sz w:val="21"/>
          <w:szCs w:val="21"/>
        </w:rPr>
        <w:t>per 30 (</w:t>
      </w:r>
      <w:proofErr w:type="spellStart"/>
      <w:r w:rsidRPr="00C5709E">
        <w:rPr>
          <w:rFonts w:ascii="Cambria" w:hAnsi="Cambria"/>
          <w:sz w:val="21"/>
          <w:szCs w:val="21"/>
        </w:rPr>
        <w:t>trisdešimt</w:t>
      </w:r>
      <w:proofErr w:type="spellEnd"/>
      <w:r w:rsidRPr="00C5709E">
        <w:rPr>
          <w:rFonts w:ascii="Cambria" w:hAnsi="Cambria"/>
          <w:sz w:val="21"/>
          <w:szCs w:val="21"/>
        </w:rPr>
        <w:t xml:space="preserve">) </w:t>
      </w:r>
      <w:proofErr w:type="spellStart"/>
      <w:r w:rsidRPr="00C5709E">
        <w:rPr>
          <w:rFonts w:ascii="Cambria" w:hAnsi="Cambria"/>
          <w:sz w:val="21"/>
          <w:szCs w:val="21"/>
        </w:rPr>
        <w:t>kalendorinių</w:t>
      </w:r>
      <w:proofErr w:type="spellEnd"/>
      <w:r w:rsidRPr="00C5709E">
        <w:rPr>
          <w:rFonts w:ascii="Cambria" w:hAnsi="Cambria"/>
          <w:sz w:val="21"/>
          <w:szCs w:val="21"/>
        </w:rPr>
        <w:t xml:space="preserve"> </w:t>
      </w:r>
      <w:proofErr w:type="spellStart"/>
      <w:r w:rsidRPr="00C5709E">
        <w:rPr>
          <w:rFonts w:ascii="Cambria" w:hAnsi="Cambria"/>
          <w:sz w:val="21"/>
          <w:szCs w:val="21"/>
        </w:rPr>
        <w:t>dienų</w:t>
      </w:r>
      <w:proofErr w:type="spellEnd"/>
      <w:r w:rsidRPr="00C5709E">
        <w:rPr>
          <w:rFonts w:ascii="Cambria" w:hAnsi="Cambria"/>
          <w:sz w:val="21"/>
          <w:szCs w:val="21"/>
        </w:rPr>
        <w:t xml:space="preserve"> </w:t>
      </w:r>
      <w:proofErr w:type="spellStart"/>
      <w:r w:rsidRPr="00C5709E">
        <w:rPr>
          <w:rFonts w:ascii="Cambria" w:hAnsi="Cambria"/>
          <w:sz w:val="21"/>
          <w:szCs w:val="21"/>
        </w:rPr>
        <w:t>nuo</w:t>
      </w:r>
      <w:proofErr w:type="spellEnd"/>
      <w:r w:rsidRPr="00C5709E">
        <w:rPr>
          <w:rFonts w:ascii="Cambria" w:hAnsi="Cambria"/>
          <w:sz w:val="21"/>
          <w:szCs w:val="21"/>
        </w:rPr>
        <w:t xml:space="preserve"> </w:t>
      </w:r>
      <w:proofErr w:type="spellStart"/>
      <w:r w:rsidRPr="00C5709E">
        <w:rPr>
          <w:rFonts w:ascii="Cambria" w:hAnsi="Cambria"/>
          <w:sz w:val="21"/>
          <w:szCs w:val="21"/>
        </w:rPr>
        <w:t>dienos</w:t>
      </w:r>
      <w:proofErr w:type="spellEnd"/>
      <w:r w:rsidRPr="00C5709E">
        <w:rPr>
          <w:rFonts w:ascii="Cambria" w:hAnsi="Cambria"/>
          <w:sz w:val="21"/>
          <w:szCs w:val="21"/>
        </w:rPr>
        <w:t xml:space="preserve">, kai </w:t>
      </w:r>
      <w:proofErr w:type="spellStart"/>
      <w:r w:rsidRPr="00C5709E">
        <w:rPr>
          <w:rFonts w:ascii="Cambria" w:hAnsi="Cambria"/>
          <w:sz w:val="21"/>
          <w:szCs w:val="21"/>
        </w:rPr>
        <w:t>Pirkėjas</w:t>
      </w:r>
      <w:proofErr w:type="spellEnd"/>
      <w:r w:rsidRPr="00C5709E">
        <w:rPr>
          <w:rFonts w:ascii="Cambria" w:hAnsi="Cambria"/>
          <w:sz w:val="21"/>
          <w:szCs w:val="21"/>
        </w:rPr>
        <w:t xml:space="preserve"> </w:t>
      </w:r>
      <w:proofErr w:type="spellStart"/>
      <w:r w:rsidRPr="00C5709E">
        <w:rPr>
          <w:rFonts w:ascii="Cambria" w:hAnsi="Cambria"/>
          <w:sz w:val="21"/>
          <w:szCs w:val="21"/>
        </w:rPr>
        <w:t>gauna</w:t>
      </w:r>
      <w:proofErr w:type="spellEnd"/>
      <w:r w:rsidRPr="00C5709E">
        <w:rPr>
          <w:rFonts w:ascii="Cambria" w:hAnsi="Cambria"/>
          <w:sz w:val="21"/>
          <w:szCs w:val="21"/>
        </w:rPr>
        <w:t xml:space="preserve"> </w:t>
      </w:r>
      <w:proofErr w:type="spellStart"/>
      <w:r w:rsidRPr="00C5709E">
        <w:rPr>
          <w:rFonts w:ascii="Cambria" w:hAnsi="Cambria"/>
          <w:sz w:val="21"/>
          <w:szCs w:val="21"/>
        </w:rPr>
        <w:t>sąskaitą</w:t>
      </w:r>
      <w:proofErr w:type="spellEnd"/>
      <w:r w:rsidRPr="00C5709E">
        <w:rPr>
          <w:rFonts w:ascii="Cambria" w:hAnsi="Cambria"/>
          <w:sz w:val="21"/>
          <w:szCs w:val="21"/>
        </w:rPr>
        <w:t xml:space="preserve"> </w:t>
      </w:r>
      <w:proofErr w:type="spellStart"/>
      <w:r w:rsidRPr="00C5709E">
        <w:rPr>
          <w:rFonts w:ascii="Cambria" w:hAnsi="Cambria"/>
          <w:sz w:val="21"/>
          <w:szCs w:val="21"/>
        </w:rPr>
        <w:t>faktūrą</w:t>
      </w:r>
      <w:proofErr w:type="spellEnd"/>
      <w:r w:rsidRPr="00C5709E">
        <w:rPr>
          <w:rFonts w:ascii="Cambria" w:hAnsi="Cambria"/>
          <w:sz w:val="21"/>
          <w:szCs w:val="21"/>
        </w:rPr>
        <w:t xml:space="preserve"> </w:t>
      </w:r>
      <w:proofErr w:type="spellStart"/>
      <w:r w:rsidRPr="00C5709E">
        <w:rPr>
          <w:rFonts w:ascii="Cambria" w:hAnsi="Cambria"/>
          <w:sz w:val="21"/>
          <w:szCs w:val="21"/>
        </w:rPr>
        <w:t>arba</w:t>
      </w:r>
      <w:proofErr w:type="spellEnd"/>
      <w:r w:rsidRPr="00C5709E">
        <w:rPr>
          <w:rFonts w:ascii="Cambria" w:hAnsi="Cambria"/>
          <w:sz w:val="21"/>
          <w:szCs w:val="21"/>
        </w:rPr>
        <w:t xml:space="preserve"> </w:t>
      </w:r>
      <w:proofErr w:type="spellStart"/>
      <w:r w:rsidRPr="00C5709E">
        <w:rPr>
          <w:rFonts w:ascii="Cambria" w:hAnsi="Cambria"/>
          <w:sz w:val="21"/>
          <w:szCs w:val="21"/>
        </w:rPr>
        <w:t>lygiavertį</w:t>
      </w:r>
      <w:proofErr w:type="spellEnd"/>
      <w:r w:rsidRPr="00C5709E">
        <w:rPr>
          <w:rFonts w:ascii="Cambria" w:hAnsi="Cambria"/>
          <w:sz w:val="21"/>
          <w:szCs w:val="21"/>
        </w:rPr>
        <w:t xml:space="preserve"> </w:t>
      </w:r>
      <w:proofErr w:type="spellStart"/>
      <w:r w:rsidRPr="00C5709E">
        <w:rPr>
          <w:rFonts w:ascii="Cambria" w:hAnsi="Cambria"/>
          <w:sz w:val="21"/>
          <w:szCs w:val="21"/>
        </w:rPr>
        <w:t>dokumentą</w:t>
      </w:r>
      <w:proofErr w:type="spellEnd"/>
      <w:r w:rsidRPr="00C5709E">
        <w:rPr>
          <w:rFonts w:ascii="Cambria" w:hAnsi="Cambria"/>
          <w:sz w:val="21"/>
          <w:szCs w:val="21"/>
        </w:rPr>
        <w:t xml:space="preserve">;  </w:t>
      </w:r>
    </w:p>
    <w:p w14:paraId="06878AD7" w14:textId="77777777" w:rsidR="003B3D59" w:rsidRPr="00C5709E" w:rsidRDefault="003B3D59" w:rsidP="003B3D59">
      <w:pPr>
        <w:pStyle w:val="ListParagraph"/>
        <w:numPr>
          <w:ilvl w:val="3"/>
          <w:numId w:val="48"/>
        </w:numPr>
        <w:shd w:val="clear" w:color="auto" w:fill="FFFFFF" w:themeFill="background1"/>
        <w:tabs>
          <w:tab w:val="left" w:pos="851"/>
        </w:tabs>
        <w:spacing w:after="0" w:line="240" w:lineRule="auto"/>
        <w:ind w:left="0"/>
        <w:jc w:val="both"/>
        <w:rPr>
          <w:rFonts w:ascii="Cambria" w:hAnsi="Cambria"/>
          <w:sz w:val="21"/>
          <w:szCs w:val="21"/>
        </w:rPr>
      </w:pPr>
      <w:proofErr w:type="spellStart"/>
      <w:r w:rsidRPr="00C5709E">
        <w:rPr>
          <w:rFonts w:ascii="Cambria" w:hAnsi="Cambria"/>
          <w:sz w:val="21"/>
          <w:szCs w:val="21"/>
        </w:rPr>
        <w:t>jeigu</w:t>
      </w:r>
      <w:proofErr w:type="spellEnd"/>
      <w:r w:rsidRPr="00C5709E">
        <w:rPr>
          <w:rFonts w:ascii="Cambria" w:hAnsi="Cambria"/>
          <w:sz w:val="21"/>
          <w:szCs w:val="21"/>
        </w:rPr>
        <w:t xml:space="preserve"> </w:t>
      </w:r>
      <w:proofErr w:type="spellStart"/>
      <w:r w:rsidRPr="00C5709E">
        <w:rPr>
          <w:rFonts w:ascii="Cambria" w:hAnsi="Cambria"/>
          <w:sz w:val="21"/>
          <w:szCs w:val="21"/>
        </w:rPr>
        <w:t>sąskaitos</w:t>
      </w:r>
      <w:proofErr w:type="spellEnd"/>
      <w:r w:rsidRPr="00C5709E">
        <w:rPr>
          <w:rFonts w:ascii="Cambria" w:hAnsi="Cambria"/>
          <w:sz w:val="21"/>
          <w:szCs w:val="21"/>
        </w:rPr>
        <w:t xml:space="preserve"> </w:t>
      </w:r>
      <w:proofErr w:type="spellStart"/>
      <w:r w:rsidRPr="00C5709E">
        <w:rPr>
          <w:rFonts w:ascii="Cambria" w:hAnsi="Cambria"/>
          <w:sz w:val="21"/>
          <w:szCs w:val="21"/>
        </w:rPr>
        <w:t>faktūros</w:t>
      </w:r>
      <w:proofErr w:type="spellEnd"/>
      <w:r w:rsidRPr="00C5709E">
        <w:rPr>
          <w:rFonts w:ascii="Cambria" w:hAnsi="Cambria"/>
          <w:sz w:val="21"/>
          <w:szCs w:val="21"/>
        </w:rPr>
        <w:t xml:space="preserve"> </w:t>
      </w:r>
      <w:proofErr w:type="spellStart"/>
      <w:r w:rsidRPr="00C5709E">
        <w:rPr>
          <w:rFonts w:ascii="Cambria" w:hAnsi="Cambria"/>
          <w:sz w:val="21"/>
          <w:szCs w:val="21"/>
        </w:rPr>
        <w:t>arba</w:t>
      </w:r>
      <w:proofErr w:type="spellEnd"/>
      <w:r w:rsidRPr="00C5709E">
        <w:rPr>
          <w:rFonts w:ascii="Cambria" w:hAnsi="Cambria"/>
          <w:sz w:val="21"/>
          <w:szCs w:val="21"/>
        </w:rPr>
        <w:t xml:space="preserve"> </w:t>
      </w:r>
      <w:proofErr w:type="spellStart"/>
      <w:r w:rsidRPr="00C5709E">
        <w:rPr>
          <w:rFonts w:ascii="Cambria" w:hAnsi="Cambria"/>
          <w:sz w:val="21"/>
          <w:szCs w:val="21"/>
        </w:rPr>
        <w:t>lygiaverčio</w:t>
      </w:r>
      <w:proofErr w:type="spellEnd"/>
      <w:r w:rsidRPr="00C5709E">
        <w:rPr>
          <w:rFonts w:ascii="Cambria" w:hAnsi="Cambria"/>
          <w:sz w:val="21"/>
          <w:szCs w:val="21"/>
        </w:rPr>
        <w:t xml:space="preserve"> </w:t>
      </w:r>
      <w:proofErr w:type="spellStart"/>
      <w:r w:rsidRPr="00C5709E">
        <w:rPr>
          <w:rFonts w:ascii="Cambria" w:hAnsi="Cambria"/>
          <w:sz w:val="21"/>
          <w:szCs w:val="21"/>
        </w:rPr>
        <w:t>dokumento</w:t>
      </w:r>
      <w:proofErr w:type="spellEnd"/>
      <w:r w:rsidRPr="00C5709E">
        <w:rPr>
          <w:rFonts w:ascii="Cambria" w:hAnsi="Cambria"/>
          <w:sz w:val="21"/>
          <w:szCs w:val="21"/>
        </w:rPr>
        <w:t xml:space="preserve"> </w:t>
      </w:r>
      <w:proofErr w:type="spellStart"/>
      <w:r w:rsidRPr="00C5709E">
        <w:rPr>
          <w:rFonts w:ascii="Cambria" w:hAnsi="Cambria"/>
          <w:sz w:val="21"/>
          <w:szCs w:val="21"/>
        </w:rPr>
        <w:t>gavimo</w:t>
      </w:r>
      <w:proofErr w:type="spellEnd"/>
      <w:r w:rsidRPr="00C5709E">
        <w:rPr>
          <w:rFonts w:ascii="Cambria" w:hAnsi="Cambria"/>
          <w:sz w:val="21"/>
          <w:szCs w:val="21"/>
        </w:rPr>
        <w:t xml:space="preserve"> </w:t>
      </w:r>
      <w:proofErr w:type="spellStart"/>
      <w:r w:rsidRPr="00C5709E">
        <w:rPr>
          <w:rFonts w:ascii="Cambria" w:hAnsi="Cambria"/>
          <w:sz w:val="21"/>
          <w:szCs w:val="21"/>
        </w:rPr>
        <w:t>diena</w:t>
      </w:r>
      <w:proofErr w:type="spellEnd"/>
      <w:r w:rsidRPr="00C5709E">
        <w:rPr>
          <w:rFonts w:ascii="Cambria" w:hAnsi="Cambria"/>
          <w:sz w:val="21"/>
          <w:szCs w:val="21"/>
        </w:rPr>
        <w:t xml:space="preserve"> </w:t>
      </w:r>
      <w:proofErr w:type="spellStart"/>
      <w:r w:rsidRPr="00C5709E">
        <w:rPr>
          <w:rFonts w:ascii="Cambria" w:hAnsi="Cambria"/>
          <w:sz w:val="21"/>
          <w:szCs w:val="21"/>
        </w:rPr>
        <w:t>neaiški</w:t>
      </w:r>
      <w:proofErr w:type="spellEnd"/>
      <w:r w:rsidRPr="00C5709E">
        <w:rPr>
          <w:rFonts w:ascii="Cambria" w:hAnsi="Cambria"/>
          <w:sz w:val="21"/>
          <w:szCs w:val="21"/>
        </w:rPr>
        <w:t>, – per 30 (</w:t>
      </w:r>
      <w:proofErr w:type="spellStart"/>
      <w:r w:rsidRPr="00C5709E">
        <w:rPr>
          <w:rFonts w:ascii="Cambria" w:hAnsi="Cambria"/>
          <w:sz w:val="21"/>
          <w:szCs w:val="21"/>
        </w:rPr>
        <w:t>trisdešimt</w:t>
      </w:r>
      <w:proofErr w:type="spellEnd"/>
      <w:r w:rsidRPr="00C5709E">
        <w:rPr>
          <w:rFonts w:ascii="Cambria" w:hAnsi="Cambria"/>
          <w:sz w:val="21"/>
          <w:szCs w:val="21"/>
        </w:rPr>
        <w:t xml:space="preserve">) </w:t>
      </w:r>
      <w:proofErr w:type="spellStart"/>
      <w:r w:rsidRPr="00C5709E">
        <w:rPr>
          <w:rFonts w:ascii="Cambria" w:hAnsi="Cambria"/>
          <w:sz w:val="21"/>
          <w:szCs w:val="21"/>
        </w:rPr>
        <w:t>kalendorinių</w:t>
      </w:r>
      <w:proofErr w:type="spellEnd"/>
      <w:r w:rsidRPr="00C5709E">
        <w:rPr>
          <w:rFonts w:ascii="Cambria" w:hAnsi="Cambria"/>
          <w:sz w:val="21"/>
          <w:szCs w:val="21"/>
        </w:rPr>
        <w:t xml:space="preserve"> </w:t>
      </w:r>
      <w:proofErr w:type="spellStart"/>
      <w:r w:rsidRPr="00C5709E">
        <w:rPr>
          <w:rFonts w:ascii="Cambria" w:hAnsi="Cambria"/>
          <w:sz w:val="21"/>
          <w:szCs w:val="21"/>
        </w:rPr>
        <w:t>dienų</w:t>
      </w:r>
      <w:proofErr w:type="spellEnd"/>
      <w:r w:rsidRPr="00C5709E">
        <w:rPr>
          <w:rFonts w:ascii="Cambria" w:hAnsi="Cambria"/>
          <w:sz w:val="21"/>
          <w:szCs w:val="21"/>
        </w:rPr>
        <w:t xml:space="preserve"> </w:t>
      </w:r>
      <w:proofErr w:type="spellStart"/>
      <w:r w:rsidRPr="00C5709E">
        <w:rPr>
          <w:rFonts w:ascii="Cambria" w:hAnsi="Cambria"/>
          <w:sz w:val="21"/>
          <w:szCs w:val="21"/>
        </w:rPr>
        <w:t>nuo</w:t>
      </w:r>
      <w:proofErr w:type="spellEnd"/>
      <w:r w:rsidRPr="00C5709E">
        <w:rPr>
          <w:rFonts w:ascii="Cambria" w:hAnsi="Cambria"/>
          <w:sz w:val="21"/>
          <w:szCs w:val="21"/>
        </w:rPr>
        <w:t xml:space="preserve"> </w:t>
      </w:r>
      <w:proofErr w:type="spellStart"/>
      <w:r w:rsidRPr="00C5709E">
        <w:rPr>
          <w:rFonts w:ascii="Cambria" w:hAnsi="Cambria"/>
          <w:sz w:val="21"/>
          <w:szCs w:val="21"/>
        </w:rPr>
        <w:t>Paslaugų</w:t>
      </w:r>
      <w:proofErr w:type="spellEnd"/>
      <w:r w:rsidRPr="00C5709E">
        <w:rPr>
          <w:rFonts w:ascii="Cambria" w:hAnsi="Cambria"/>
          <w:sz w:val="21"/>
          <w:szCs w:val="21"/>
        </w:rPr>
        <w:t xml:space="preserve"> </w:t>
      </w:r>
      <w:proofErr w:type="spellStart"/>
      <w:r w:rsidRPr="00C5709E">
        <w:rPr>
          <w:rFonts w:ascii="Cambria" w:hAnsi="Cambria"/>
          <w:sz w:val="21"/>
          <w:szCs w:val="21"/>
        </w:rPr>
        <w:t>suteikimo</w:t>
      </w:r>
      <w:proofErr w:type="spellEnd"/>
      <w:r w:rsidRPr="00C5709E">
        <w:rPr>
          <w:rFonts w:ascii="Cambria" w:hAnsi="Cambria"/>
          <w:sz w:val="21"/>
          <w:szCs w:val="21"/>
        </w:rPr>
        <w:t xml:space="preserve"> </w:t>
      </w:r>
      <w:proofErr w:type="spellStart"/>
      <w:r w:rsidRPr="00C5709E">
        <w:rPr>
          <w:rFonts w:ascii="Cambria" w:hAnsi="Cambria"/>
          <w:sz w:val="21"/>
          <w:szCs w:val="21"/>
        </w:rPr>
        <w:t>dienos</w:t>
      </w:r>
      <w:proofErr w:type="spellEnd"/>
      <w:r w:rsidRPr="00C5709E">
        <w:rPr>
          <w:rFonts w:ascii="Cambria" w:hAnsi="Cambria"/>
          <w:sz w:val="21"/>
          <w:szCs w:val="21"/>
        </w:rPr>
        <w:t xml:space="preserve">. </w:t>
      </w:r>
      <w:proofErr w:type="spellStart"/>
      <w:r w:rsidRPr="00C5709E">
        <w:rPr>
          <w:rFonts w:ascii="Cambria" w:hAnsi="Cambria"/>
          <w:sz w:val="21"/>
          <w:szCs w:val="21"/>
        </w:rPr>
        <w:t>Sąskaitos</w:t>
      </w:r>
      <w:proofErr w:type="spellEnd"/>
      <w:r w:rsidRPr="00C5709E">
        <w:rPr>
          <w:rFonts w:ascii="Cambria" w:hAnsi="Cambria"/>
          <w:sz w:val="21"/>
          <w:szCs w:val="21"/>
        </w:rPr>
        <w:t xml:space="preserve"> </w:t>
      </w:r>
      <w:proofErr w:type="spellStart"/>
      <w:r w:rsidRPr="00C5709E">
        <w:rPr>
          <w:rFonts w:ascii="Cambria" w:hAnsi="Cambria"/>
          <w:sz w:val="21"/>
          <w:szCs w:val="21"/>
        </w:rPr>
        <w:t>faktūros</w:t>
      </w:r>
      <w:proofErr w:type="spellEnd"/>
      <w:r w:rsidRPr="00C5709E">
        <w:rPr>
          <w:rFonts w:ascii="Cambria" w:hAnsi="Cambria"/>
          <w:sz w:val="21"/>
          <w:szCs w:val="21"/>
        </w:rPr>
        <w:t xml:space="preserve"> </w:t>
      </w:r>
      <w:proofErr w:type="spellStart"/>
      <w:r w:rsidRPr="00C5709E">
        <w:rPr>
          <w:rFonts w:ascii="Cambria" w:hAnsi="Cambria"/>
          <w:sz w:val="21"/>
          <w:szCs w:val="21"/>
        </w:rPr>
        <w:t>arba</w:t>
      </w:r>
      <w:proofErr w:type="spellEnd"/>
      <w:r w:rsidRPr="00C5709E">
        <w:rPr>
          <w:rFonts w:ascii="Cambria" w:hAnsi="Cambria"/>
          <w:sz w:val="21"/>
          <w:szCs w:val="21"/>
        </w:rPr>
        <w:t xml:space="preserve"> </w:t>
      </w:r>
      <w:proofErr w:type="spellStart"/>
      <w:r w:rsidRPr="00C5709E">
        <w:rPr>
          <w:rFonts w:ascii="Cambria" w:hAnsi="Cambria"/>
          <w:sz w:val="21"/>
          <w:szCs w:val="21"/>
        </w:rPr>
        <w:t>lygiaverčio</w:t>
      </w:r>
      <w:proofErr w:type="spellEnd"/>
      <w:r w:rsidRPr="00C5709E">
        <w:rPr>
          <w:rFonts w:ascii="Cambria" w:hAnsi="Cambria"/>
          <w:sz w:val="21"/>
          <w:szCs w:val="21"/>
        </w:rPr>
        <w:t xml:space="preserve"> </w:t>
      </w:r>
      <w:proofErr w:type="spellStart"/>
      <w:r w:rsidRPr="00C5709E">
        <w:rPr>
          <w:rFonts w:ascii="Cambria" w:hAnsi="Cambria"/>
          <w:sz w:val="21"/>
          <w:szCs w:val="21"/>
        </w:rPr>
        <w:t>dokumento</w:t>
      </w:r>
      <w:proofErr w:type="spellEnd"/>
      <w:r w:rsidRPr="00C5709E">
        <w:rPr>
          <w:rFonts w:ascii="Cambria" w:hAnsi="Cambria"/>
          <w:sz w:val="21"/>
          <w:szCs w:val="21"/>
        </w:rPr>
        <w:t xml:space="preserve"> </w:t>
      </w:r>
      <w:proofErr w:type="spellStart"/>
      <w:r w:rsidRPr="00C5709E">
        <w:rPr>
          <w:rFonts w:ascii="Cambria" w:hAnsi="Cambria"/>
          <w:sz w:val="21"/>
          <w:szCs w:val="21"/>
        </w:rPr>
        <w:t>gavimo</w:t>
      </w:r>
      <w:proofErr w:type="spellEnd"/>
      <w:r w:rsidRPr="00C5709E">
        <w:rPr>
          <w:rFonts w:ascii="Cambria" w:hAnsi="Cambria"/>
          <w:sz w:val="21"/>
          <w:szCs w:val="21"/>
        </w:rPr>
        <w:t xml:space="preserve"> </w:t>
      </w:r>
      <w:proofErr w:type="spellStart"/>
      <w:r w:rsidRPr="00C5709E">
        <w:rPr>
          <w:rFonts w:ascii="Cambria" w:hAnsi="Cambria"/>
          <w:sz w:val="21"/>
          <w:szCs w:val="21"/>
        </w:rPr>
        <w:t>diena</w:t>
      </w:r>
      <w:proofErr w:type="spellEnd"/>
      <w:r w:rsidRPr="00C5709E">
        <w:rPr>
          <w:rFonts w:ascii="Cambria" w:hAnsi="Cambria"/>
          <w:sz w:val="21"/>
          <w:szCs w:val="21"/>
        </w:rPr>
        <w:t xml:space="preserve"> </w:t>
      </w:r>
      <w:proofErr w:type="spellStart"/>
      <w:r w:rsidRPr="00C5709E">
        <w:rPr>
          <w:rFonts w:ascii="Cambria" w:hAnsi="Cambria"/>
          <w:sz w:val="21"/>
          <w:szCs w:val="21"/>
        </w:rPr>
        <w:t>yra</w:t>
      </w:r>
      <w:proofErr w:type="spellEnd"/>
      <w:r w:rsidRPr="00C5709E">
        <w:rPr>
          <w:rFonts w:ascii="Cambria" w:hAnsi="Cambria"/>
          <w:sz w:val="21"/>
          <w:szCs w:val="21"/>
        </w:rPr>
        <w:t xml:space="preserve"> </w:t>
      </w:r>
      <w:proofErr w:type="spellStart"/>
      <w:r w:rsidRPr="00C5709E">
        <w:rPr>
          <w:rFonts w:ascii="Cambria" w:hAnsi="Cambria"/>
          <w:sz w:val="21"/>
          <w:szCs w:val="21"/>
        </w:rPr>
        <w:t>laikoma</w:t>
      </w:r>
      <w:proofErr w:type="spellEnd"/>
      <w:r w:rsidRPr="00C5709E">
        <w:rPr>
          <w:rFonts w:ascii="Cambria" w:hAnsi="Cambria"/>
          <w:sz w:val="21"/>
          <w:szCs w:val="21"/>
        </w:rPr>
        <w:t xml:space="preserve"> </w:t>
      </w:r>
      <w:proofErr w:type="spellStart"/>
      <w:r w:rsidRPr="00C5709E">
        <w:rPr>
          <w:rFonts w:ascii="Cambria" w:hAnsi="Cambria"/>
          <w:sz w:val="21"/>
          <w:szCs w:val="21"/>
        </w:rPr>
        <w:t>neaiškia</w:t>
      </w:r>
      <w:proofErr w:type="spellEnd"/>
      <w:r w:rsidRPr="00C5709E">
        <w:rPr>
          <w:rFonts w:ascii="Cambria" w:hAnsi="Cambria"/>
          <w:sz w:val="21"/>
          <w:szCs w:val="21"/>
        </w:rPr>
        <w:t xml:space="preserve">, </w:t>
      </w:r>
      <w:proofErr w:type="spellStart"/>
      <w:r w:rsidRPr="00C5709E">
        <w:rPr>
          <w:rFonts w:ascii="Cambria" w:hAnsi="Cambria"/>
          <w:sz w:val="21"/>
          <w:szCs w:val="21"/>
        </w:rPr>
        <w:t>jeigu</w:t>
      </w:r>
      <w:proofErr w:type="spellEnd"/>
      <w:r w:rsidRPr="00C5709E">
        <w:rPr>
          <w:rFonts w:ascii="Cambria" w:hAnsi="Cambria"/>
          <w:sz w:val="21"/>
          <w:szCs w:val="21"/>
        </w:rPr>
        <w:t xml:space="preserve"> </w:t>
      </w:r>
      <w:proofErr w:type="spellStart"/>
      <w:r w:rsidRPr="00C5709E">
        <w:rPr>
          <w:rFonts w:ascii="Cambria" w:hAnsi="Cambria"/>
          <w:sz w:val="21"/>
          <w:szCs w:val="21"/>
        </w:rPr>
        <w:t>sąskaita</w:t>
      </w:r>
      <w:proofErr w:type="spellEnd"/>
      <w:r w:rsidRPr="00C5709E">
        <w:rPr>
          <w:rFonts w:ascii="Cambria" w:hAnsi="Cambria"/>
          <w:sz w:val="21"/>
          <w:szCs w:val="21"/>
        </w:rPr>
        <w:t xml:space="preserve"> </w:t>
      </w:r>
      <w:proofErr w:type="spellStart"/>
      <w:r w:rsidRPr="00C5709E">
        <w:rPr>
          <w:rFonts w:ascii="Cambria" w:hAnsi="Cambria"/>
          <w:sz w:val="21"/>
          <w:szCs w:val="21"/>
        </w:rPr>
        <w:t>faktūra</w:t>
      </w:r>
      <w:proofErr w:type="spellEnd"/>
      <w:r w:rsidRPr="00C5709E">
        <w:rPr>
          <w:rFonts w:ascii="Cambria" w:hAnsi="Cambria"/>
          <w:sz w:val="21"/>
          <w:szCs w:val="21"/>
        </w:rPr>
        <w:t xml:space="preserve"> </w:t>
      </w:r>
      <w:proofErr w:type="spellStart"/>
      <w:r w:rsidRPr="00C5709E">
        <w:rPr>
          <w:rFonts w:ascii="Cambria" w:hAnsi="Cambria"/>
          <w:sz w:val="21"/>
          <w:szCs w:val="21"/>
        </w:rPr>
        <w:t>arba</w:t>
      </w:r>
      <w:proofErr w:type="spellEnd"/>
      <w:r w:rsidRPr="00C5709E">
        <w:rPr>
          <w:rFonts w:ascii="Cambria" w:hAnsi="Cambria"/>
          <w:sz w:val="21"/>
          <w:szCs w:val="21"/>
        </w:rPr>
        <w:t xml:space="preserve"> </w:t>
      </w:r>
      <w:proofErr w:type="spellStart"/>
      <w:r w:rsidRPr="00C5709E">
        <w:rPr>
          <w:rFonts w:ascii="Cambria" w:hAnsi="Cambria"/>
          <w:sz w:val="21"/>
          <w:szCs w:val="21"/>
        </w:rPr>
        <w:t>lygiavertis</w:t>
      </w:r>
      <w:proofErr w:type="spellEnd"/>
      <w:r w:rsidRPr="00C5709E">
        <w:rPr>
          <w:rFonts w:ascii="Cambria" w:hAnsi="Cambria"/>
          <w:sz w:val="21"/>
          <w:szCs w:val="21"/>
        </w:rPr>
        <w:t xml:space="preserve"> </w:t>
      </w:r>
      <w:proofErr w:type="spellStart"/>
      <w:r w:rsidRPr="00C5709E">
        <w:rPr>
          <w:rFonts w:ascii="Cambria" w:hAnsi="Cambria"/>
          <w:sz w:val="21"/>
          <w:szCs w:val="21"/>
        </w:rPr>
        <w:t>dokumentas</w:t>
      </w:r>
      <w:proofErr w:type="spellEnd"/>
      <w:r w:rsidRPr="00C5709E">
        <w:rPr>
          <w:rFonts w:ascii="Cambria" w:hAnsi="Cambria"/>
          <w:sz w:val="21"/>
          <w:szCs w:val="21"/>
        </w:rPr>
        <w:t xml:space="preserve"> </w:t>
      </w:r>
      <w:proofErr w:type="spellStart"/>
      <w:r w:rsidRPr="00C5709E">
        <w:rPr>
          <w:rFonts w:ascii="Cambria" w:hAnsi="Cambria"/>
          <w:sz w:val="21"/>
          <w:szCs w:val="21"/>
        </w:rPr>
        <w:t>Pirkėjui</w:t>
      </w:r>
      <w:proofErr w:type="spellEnd"/>
      <w:r w:rsidRPr="00C5709E">
        <w:rPr>
          <w:rFonts w:ascii="Cambria" w:hAnsi="Cambria"/>
          <w:sz w:val="21"/>
          <w:szCs w:val="21"/>
        </w:rPr>
        <w:t xml:space="preserve"> </w:t>
      </w:r>
      <w:proofErr w:type="spellStart"/>
      <w:r w:rsidRPr="00C5709E">
        <w:rPr>
          <w:rFonts w:ascii="Cambria" w:hAnsi="Cambria"/>
          <w:sz w:val="21"/>
          <w:szCs w:val="21"/>
        </w:rPr>
        <w:t>išrašytas</w:t>
      </w:r>
      <w:proofErr w:type="spellEnd"/>
      <w:r w:rsidRPr="00C5709E">
        <w:rPr>
          <w:rFonts w:ascii="Cambria" w:hAnsi="Cambria"/>
          <w:sz w:val="21"/>
          <w:szCs w:val="21"/>
        </w:rPr>
        <w:t xml:space="preserve"> </w:t>
      </w:r>
      <w:proofErr w:type="spellStart"/>
      <w:r w:rsidRPr="00C5709E">
        <w:rPr>
          <w:rFonts w:ascii="Cambria" w:hAnsi="Cambria"/>
          <w:sz w:val="21"/>
          <w:szCs w:val="21"/>
        </w:rPr>
        <w:t>ir</w:t>
      </w:r>
      <w:proofErr w:type="spellEnd"/>
      <w:r w:rsidRPr="00C5709E">
        <w:rPr>
          <w:rFonts w:ascii="Cambria" w:hAnsi="Cambria"/>
          <w:sz w:val="21"/>
          <w:szCs w:val="21"/>
        </w:rPr>
        <w:t xml:space="preserve"> </w:t>
      </w:r>
      <w:proofErr w:type="spellStart"/>
      <w:r w:rsidRPr="00C5709E">
        <w:rPr>
          <w:rFonts w:ascii="Cambria" w:hAnsi="Cambria"/>
          <w:sz w:val="21"/>
          <w:szCs w:val="21"/>
        </w:rPr>
        <w:t>išsiųstas</w:t>
      </w:r>
      <w:proofErr w:type="spellEnd"/>
      <w:r w:rsidRPr="00C5709E">
        <w:rPr>
          <w:rFonts w:ascii="Cambria" w:hAnsi="Cambria"/>
          <w:sz w:val="21"/>
          <w:szCs w:val="21"/>
        </w:rPr>
        <w:t xml:space="preserve"> </w:t>
      </w:r>
      <w:proofErr w:type="spellStart"/>
      <w:r w:rsidRPr="00C5709E">
        <w:rPr>
          <w:rFonts w:ascii="Cambria" w:hAnsi="Cambria"/>
          <w:sz w:val="21"/>
          <w:szCs w:val="21"/>
        </w:rPr>
        <w:t>nesinaudojant</w:t>
      </w:r>
      <w:proofErr w:type="spellEnd"/>
      <w:r w:rsidRPr="00C5709E">
        <w:rPr>
          <w:rFonts w:ascii="Cambria" w:hAnsi="Cambria"/>
          <w:sz w:val="21"/>
          <w:szCs w:val="21"/>
        </w:rPr>
        <w:t xml:space="preserve"> </w:t>
      </w:r>
      <w:proofErr w:type="spellStart"/>
      <w:r w:rsidRPr="00C5709E">
        <w:rPr>
          <w:rFonts w:ascii="Cambria" w:hAnsi="Cambria"/>
          <w:sz w:val="21"/>
          <w:szCs w:val="21"/>
        </w:rPr>
        <w:t>elektroninėmis</w:t>
      </w:r>
      <w:proofErr w:type="spellEnd"/>
      <w:r w:rsidRPr="00C5709E">
        <w:rPr>
          <w:rFonts w:ascii="Cambria" w:hAnsi="Cambria"/>
          <w:sz w:val="21"/>
          <w:szCs w:val="21"/>
        </w:rPr>
        <w:t xml:space="preserve"> </w:t>
      </w:r>
      <w:proofErr w:type="spellStart"/>
      <w:r w:rsidRPr="00C5709E">
        <w:rPr>
          <w:rFonts w:ascii="Cambria" w:hAnsi="Cambria"/>
          <w:sz w:val="21"/>
          <w:szCs w:val="21"/>
        </w:rPr>
        <w:t>priemonėmis</w:t>
      </w:r>
      <w:proofErr w:type="spellEnd"/>
      <w:r w:rsidRPr="00C5709E">
        <w:rPr>
          <w:rFonts w:ascii="Cambria" w:hAnsi="Cambria"/>
          <w:sz w:val="21"/>
          <w:szCs w:val="21"/>
        </w:rPr>
        <w:t>;</w:t>
      </w:r>
    </w:p>
    <w:p w14:paraId="18E60617" w14:textId="77777777" w:rsidR="003B3D59" w:rsidRPr="00C5709E" w:rsidRDefault="003B3D59" w:rsidP="003B3D59">
      <w:pPr>
        <w:pStyle w:val="ListParagraph"/>
        <w:numPr>
          <w:ilvl w:val="3"/>
          <w:numId w:val="48"/>
        </w:numPr>
        <w:shd w:val="clear" w:color="auto" w:fill="FFFFFF" w:themeFill="background1"/>
        <w:tabs>
          <w:tab w:val="left" w:pos="851"/>
        </w:tabs>
        <w:spacing w:after="0" w:line="240" w:lineRule="auto"/>
        <w:ind w:left="0"/>
        <w:jc w:val="both"/>
        <w:rPr>
          <w:rFonts w:ascii="Cambria" w:hAnsi="Cambria"/>
          <w:sz w:val="21"/>
          <w:szCs w:val="21"/>
        </w:rPr>
      </w:pPr>
      <w:r w:rsidRPr="00C5709E">
        <w:rPr>
          <w:rFonts w:ascii="Cambria" w:hAnsi="Cambria"/>
          <w:sz w:val="21"/>
          <w:szCs w:val="21"/>
          <w:lang w:eastAsia="lt-LT"/>
        </w:rPr>
        <w:t xml:space="preserve">kai </w:t>
      </w:r>
      <w:proofErr w:type="spellStart"/>
      <w:r w:rsidRPr="00C5709E">
        <w:rPr>
          <w:rFonts w:ascii="Cambria" w:hAnsi="Cambria"/>
          <w:sz w:val="21"/>
          <w:szCs w:val="21"/>
          <w:lang w:eastAsia="lt-LT"/>
        </w:rPr>
        <w:t>Pirkėjas</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sąskaitą</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faktūrą</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arba</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lygiavertį</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dokumentą</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gauna</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anksčiau</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negu</w:t>
      </w:r>
      <w:proofErr w:type="spellEnd"/>
      <w:r w:rsidRPr="00C5709E">
        <w:rPr>
          <w:rFonts w:ascii="Cambria" w:hAnsi="Cambria"/>
          <w:sz w:val="21"/>
          <w:szCs w:val="21"/>
          <w:lang w:eastAsia="lt-LT"/>
        </w:rPr>
        <w:t xml:space="preserve"> jam </w:t>
      </w:r>
      <w:proofErr w:type="spellStart"/>
      <w:r w:rsidRPr="00C5709E">
        <w:rPr>
          <w:rFonts w:ascii="Cambria" w:hAnsi="Cambria"/>
          <w:sz w:val="21"/>
          <w:szCs w:val="21"/>
          <w:lang w:eastAsia="lt-LT"/>
        </w:rPr>
        <w:t>suteiktos</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Paslaugos</w:t>
      </w:r>
      <w:proofErr w:type="spellEnd"/>
      <w:r w:rsidRPr="00C5709E">
        <w:rPr>
          <w:rFonts w:ascii="Cambria" w:hAnsi="Cambria"/>
          <w:sz w:val="21"/>
          <w:szCs w:val="21"/>
          <w:lang w:eastAsia="lt-LT"/>
        </w:rPr>
        <w:t>, – per 30 (</w:t>
      </w:r>
      <w:proofErr w:type="spellStart"/>
      <w:r w:rsidRPr="00C5709E">
        <w:rPr>
          <w:rFonts w:ascii="Cambria" w:hAnsi="Cambria"/>
          <w:sz w:val="21"/>
          <w:szCs w:val="21"/>
          <w:lang w:eastAsia="lt-LT"/>
        </w:rPr>
        <w:t>trisdešimt</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kalendorinių</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dienų</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nuo</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Paslaugų</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suteikimo</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dienos</w:t>
      </w:r>
      <w:proofErr w:type="spellEnd"/>
      <w:r w:rsidRPr="00C5709E">
        <w:rPr>
          <w:rFonts w:ascii="Cambria" w:hAnsi="Cambria"/>
          <w:sz w:val="21"/>
          <w:szCs w:val="21"/>
          <w:lang w:eastAsia="lt-LT"/>
        </w:rPr>
        <w:t>.</w:t>
      </w:r>
    </w:p>
    <w:p w14:paraId="4B846BBC" w14:textId="77777777" w:rsidR="003B3D59" w:rsidRPr="00C5709E" w:rsidRDefault="003B3D59" w:rsidP="003B3D59">
      <w:pPr>
        <w:pStyle w:val="ListParagraph"/>
        <w:numPr>
          <w:ilvl w:val="2"/>
          <w:numId w:val="48"/>
        </w:numPr>
        <w:shd w:val="clear" w:color="auto" w:fill="FFFFFF" w:themeFill="background1"/>
        <w:tabs>
          <w:tab w:val="left" w:pos="709"/>
        </w:tabs>
        <w:spacing w:after="0" w:line="240" w:lineRule="auto"/>
        <w:ind w:left="0"/>
        <w:jc w:val="both"/>
        <w:rPr>
          <w:rFonts w:ascii="Cambria" w:hAnsi="Cambria"/>
          <w:sz w:val="21"/>
          <w:szCs w:val="21"/>
        </w:rPr>
      </w:pPr>
      <w:proofErr w:type="spellStart"/>
      <w:r w:rsidRPr="00C5709E">
        <w:rPr>
          <w:rFonts w:ascii="Cambria" w:hAnsi="Cambria"/>
          <w:sz w:val="21"/>
          <w:szCs w:val="21"/>
          <w:lang w:eastAsia="lt-LT"/>
        </w:rPr>
        <w:t>Paslaugų</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suteikimo</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diena</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laikytina</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Paslaugų</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perdavimo</w:t>
      </w:r>
      <w:proofErr w:type="spellEnd"/>
      <w:r w:rsidRPr="00C5709E">
        <w:rPr>
          <w:rFonts w:ascii="Cambria" w:hAnsi="Cambria"/>
          <w:sz w:val="21"/>
          <w:szCs w:val="21"/>
          <w:lang w:eastAsia="lt-LT"/>
        </w:rPr>
        <w:t xml:space="preserve"> </w:t>
      </w:r>
      <w:proofErr w:type="spellStart"/>
      <w:r w:rsidRPr="00C5709E">
        <w:rPr>
          <w:rFonts w:ascii="Cambria" w:hAnsi="Cambria"/>
          <w:sz w:val="21"/>
          <w:szCs w:val="21"/>
          <w:lang w:eastAsia="lt-LT"/>
        </w:rPr>
        <w:t>Pirkėjui</w:t>
      </w:r>
      <w:proofErr w:type="spellEnd"/>
      <w:r w:rsidRPr="00C5709E">
        <w:rPr>
          <w:rFonts w:ascii="Cambria" w:hAnsi="Cambria"/>
          <w:sz w:val="21"/>
          <w:szCs w:val="21"/>
          <w:lang w:eastAsia="lt-LT"/>
        </w:rPr>
        <w:t xml:space="preserve">, t. y. </w:t>
      </w:r>
      <w:proofErr w:type="spellStart"/>
      <w:r w:rsidRPr="00C5709E">
        <w:rPr>
          <w:rFonts w:ascii="Cambria" w:hAnsi="Cambria"/>
          <w:sz w:val="21"/>
          <w:szCs w:val="21"/>
        </w:rPr>
        <w:t>perdavimo</w:t>
      </w:r>
      <w:proofErr w:type="spellEnd"/>
      <w:r w:rsidRPr="00C5709E">
        <w:rPr>
          <w:rFonts w:ascii="Cambria" w:hAnsi="Cambria"/>
          <w:sz w:val="21"/>
          <w:szCs w:val="21"/>
          <w:lang w:eastAsia="lt-LT"/>
        </w:rPr>
        <w:t>–</w:t>
      </w:r>
      <w:proofErr w:type="spellStart"/>
      <w:r w:rsidRPr="00C5709E">
        <w:rPr>
          <w:rFonts w:ascii="Cambria" w:hAnsi="Cambria"/>
          <w:sz w:val="21"/>
          <w:szCs w:val="21"/>
        </w:rPr>
        <w:t>priėmimo</w:t>
      </w:r>
      <w:proofErr w:type="spellEnd"/>
      <w:r w:rsidRPr="00C5709E">
        <w:rPr>
          <w:rFonts w:ascii="Cambria" w:hAnsi="Cambria"/>
          <w:sz w:val="21"/>
          <w:szCs w:val="21"/>
        </w:rPr>
        <w:t xml:space="preserve"> </w:t>
      </w:r>
      <w:proofErr w:type="spellStart"/>
      <w:r w:rsidRPr="00C5709E">
        <w:rPr>
          <w:rFonts w:ascii="Cambria" w:hAnsi="Cambria"/>
          <w:sz w:val="21"/>
          <w:szCs w:val="21"/>
        </w:rPr>
        <w:t>akto</w:t>
      </w:r>
      <w:proofErr w:type="spellEnd"/>
      <w:r w:rsidRPr="00C5709E">
        <w:rPr>
          <w:rFonts w:ascii="Cambria" w:hAnsi="Cambria"/>
          <w:sz w:val="21"/>
          <w:szCs w:val="21"/>
        </w:rPr>
        <w:t xml:space="preserve"> </w:t>
      </w:r>
      <w:proofErr w:type="spellStart"/>
      <w:r w:rsidRPr="00C5709E">
        <w:rPr>
          <w:rFonts w:ascii="Cambria" w:hAnsi="Cambria"/>
          <w:sz w:val="21"/>
          <w:szCs w:val="21"/>
        </w:rPr>
        <w:t>pasirašymo</w:t>
      </w:r>
      <w:proofErr w:type="spellEnd"/>
      <w:r w:rsidRPr="00C5709E">
        <w:rPr>
          <w:rFonts w:ascii="Cambria" w:hAnsi="Cambria"/>
          <w:sz w:val="21"/>
          <w:szCs w:val="21"/>
        </w:rPr>
        <w:t xml:space="preserve">, </w:t>
      </w:r>
      <w:proofErr w:type="spellStart"/>
      <w:r w:rsidRPr="00C5709E">
        <w:rPr>
          <w:rFonts w:ascii="Cambria" w:hAnsi="Cambria"/>
          <w:sz w:val="21"/>
          <w:szCs w:val="21"/>
          <w:lang w:eastAsia="lt-LT"/>
        </w:rPr>
        <w:t>diena</w:t>
      </w:r>
      <w:proofErr w:type="spellEnd"/>
      <w:r w:rsidRPr="00C5709E">
        <w:rPr>
          <w:rFonts w:ascii="Cambria" w:hAnsi="Cambria"/>
          <w:sz w:val="21"/>
          <w:szCs w:val="21"/>
          <w:lang w:eastAsia="lt-LT"/>
        </w:rPr>
        <w:t>.</w:t>
      </w:r>
    </w:p>
    <w:p w14:paraId="3225DACC" w14:textId="77777777" w:rsidR="003B3D59" w:rsidRPr="00C5709E" w:rsidRDefault="003B3D59" w:rsidP="003B3D59">
      <w:pPr>
        <w:pStyle w:val="ListParagraph"/>
        <w:numPr>
          <w:ilvl w:val="2"/>
          <w:numId w:val="48"/>
        </w:numPr>
        <w:shd w:val="clear" w:color="auto" w:fill="FFFFFF" w:themeFill="background1"/>
        <w:tabs>
          <w:tab w:val="left" w:pos="709"/>
        </w:tabs>
        <w:spacing w:after="0" w:line="240" w:lineRule="auto"/>
        <w:ind w:left="0"/>
        <w:jc w:val="both"/>
        <w:rPr>
          <w:rFonts w:ascii="Cambria" w:hAnsi="Cambria"/>
          <w:sz w:val="21"/>
          <w:szCs w:val="21"/>
        </w:rPr>
      </w:pPr>
      <w:proofErr w:type="spellStart"/>
      <w:r w:rsidRPr="00C5709E">
        <w:rPr>
          <w:rFonts w:ascii="Cambria" w:hAnsi="Cambria"/>
          <w:sz w:val="21"/>
          <w:szCs w:val="21"/>
        </w:rPr>
        <w:t>Pirkėjas</w:t>
      </w:r>
      <w:proofErr w:type="spellEnd"/>
      <w:r w:rsidRPr="00C5709E">
        <w:rPr>
          <w:rFonts w:ascii="Cambria" w:hAnsi="Cambria"/>
          <w:sz w:val="21"/>
          <w:szCs w:val="21"/>
        </w:rPr>
        <w:t xml:space="preserve"> </w:t>
      </w:r>
      <w:proofErr w:type="spellStart"/>
      <w:r w:rsidRPr="00C5709E">
        <w:rPr>
          <w:rFonts w:ascii="Cambria" w:hAnsi="Cambria"/>
          <w:sz w:val="21"/>
          <w:szCs w:val="21"/>
        </w:rPr>
        <w:t>Paslaugų</w:t>
      </w:r>
      <w:proofErr w:type="spellEnd"/>
      <w:r w:rsidRPr="00C5709E">
        <w:rPr>
          <w:rFonts w:ascii="Cambria" w:hAnsi="Cambria"/>
          <w:sz w:val="21"/>
          <w:szCs w:val="21"/>
        </w:rPr>
        <w:t xml:space="preserve"> </w:t>
      </w:r>
      <w:proofErr w:type="spellStart"/>
      <w:r w:rsidRPr="00C5709E">
        <w:rPr>
          <w:rFonts w:ascii="Cambria" w:hAnsi="Cambria"/>
          <w:sz w:val="21"/>
          <w:szCs w:val="21"/>
        </w:rPr>
        <w:t>teikėjui</w:t>
      </w:r>
      <w:proofErr w:type="spellEnd"/>
      <w:r w:rsidRPr="00C5709E">
        <w:rPr>
          <w:rFonts w:ascii="Cambria" w:hAnsi="Cambria"/>
          <w:sz w:val="21"/>
          <w:szCs w:val="21"/>
        </w:rPr>
        <w:t xml:space="preserve"> </w:t>
      </w:r>
      <w:proofErr w:type="spellStart"/>
      <w:r w:rsidRPr="00C5709E">
        <w:rPr>
          <w:rFonts w:ascii="Cambria" w:hAnsi="Cambria"/>
          <w:sz w:val="21"/>
          <w:szCs w:val="21"/>
        </w:rPr>
        <w:t>atsiskaito</w:t>
      </w:r>
      <w:proofErr w:type="spellEnd"/>
      <w:r w:rsidRPr="00C5709E">
        <w:rPr>
          <w:rFonts w:ascii="Cambria" w:hAnsi="Cambria"/>
          <w:sz w:val="21"/>
          <w:szCs w:val="21"/>
        </w:rPr>
        <w:t xml:space="preserve"> </w:t>
      </w:r>
      <w:proofErr w:type="spellStart"/>
      <w:r w:rsidRPr="00C5709E">
        <w:rPr>
          <w:rFonts w:ascii="Cambria" w:hAnsi="Cambria"/>
          <w:sz w:val="21"/>
          <w:szCs w:val="21"/>
        </w:rPr>
        <w:t>mokėjimo</w:t>
      </w:r>
      <w:proofErr w:type="spellEnd"/>
      <w:r w:rsidRPr="00C5709E">
        <w:rPr>
          <w:rFonts w:ascii="Cambria" w:hAnsi="Cambria"/>
          <w:sz w:val="21"/>
          <w:szCs w:val="21"/>
        </w:rPr>
        <w:t xml:space="preserve"> </w:t>
      </w:r>
      <w:proofErr w:type="spellStart"/>
      <w:r w:rsidRPr="00C5709E">
        <w:rPr>
          <w:rFonts w:ascii="Cambria" w:hAnsi="Cambria"/>
          <w:sz w:val="21"/>
          <w:szCs w:val="21"/>
        </w:rPr>
        <w:t>pavedimu</w:t>
      </w:r>
      <w:proofErr w:type="spellEnd"/>
      <w:r w:rsidRPr="00C5709E">
        <w:rPr>
          <w:rFonts w:ascii="Cambria" w:hAnsi="Cambria"/>
          <w:sz w:val="21"/>
          <w:szCs w:val="21"/>
        </w:rPr>
        <w:t xml:space="preserve"> į </w:t>
      </w:r>
      <w:proofErr w:type="spellStart"/>
      <w:r w:rsidRPr="00C5709E">
        <w:rPr>
          <w:rFonts w:ascii="Cambria" w:hAnsi="Cambria"/>
          <w:sz w:val="21"/>
          <w:szCs w:val="21"/>
        </w:rPr>
        <w:t>Paslaugų</w:t>
      </w:r>
      <w:proofErr w:type="spellEnd"/>
      <w:r w:rsidRPr="00C5709E">
        <w:rPr>
          <w:rFonts w:ascii="Cambria" w:hAnsi="Cambria"/>
          <w:sz w:val="21"/>
          <w:szCs w:val="21"/>
        </w:rPr>
        <w:t xml:space="preserve"> </w:t>
      </w:r>
      <w:proofErr w:type="spellStart"/>
      <w:r w:rsidRPr="00C5709E">
        <w:rPr>
          <w:rFonts w:ascii="Cambria" w:hAnsi="Cambria"/>
          <w:sz w:val="21"/>
          <w:szCs w:val="21"/>
        </w:rPr>
        <w:t>teikėjo</w:t>
      </w:r>
      <w:proofErr w:type="spellEnd"/>
      <w:r w:rsidRPr="00C5709E">
        <w:rPr>
          <w:rFonts w:ascii="Cambria" w:hAnsi="Cambria"/>
          <w:sz w:val="21"/>
          <w:szCs w:val="21"/>
        </w:rPr>
        <w:t xml:space="preserve"> </w:t>
      </w:r>
      <w:proofErr w:type="spellStart"/>
      <w:r w:rsidRPr="00C5709E">
        <w:rPr>
          <w:rFonts w:ascii="Cambria" w:hAnsi="Cambria"/>
          <w:sz w:val="21"/>
          <w:szCs w:val="21"/>
        </w:rPr>
        <w:t>šioje</w:t>
      </w:r>
      <w:proofErr w:type="spellEnd"/>
      <w:r w:rsidRPr="00C5709E">
        <w:rPr>
          <w:rFonts w:ascii="Cambria" w:hAnsi="Cambria"/>
          <w:sz w:val="21"/>
          <w:szCs w:val="21"/>
        </w:rPr>
        <w:t xml:space="preserve"> </w:t>
      </w:r>
      <w:proofErr w:type="spellStart"/>
      <w:r w:rsidRPr="00C5709E">
        <w:rPr>
          <w:rFonts w:ascii="Cambria" w:hAnsi="Cambria"/>
          <w:sz w:val="21"/>
          <w:szCs w:val="21"/>
        </w:rPr>
        <w:t>Sutartyje</w:t>
      </w:r>
      <w:proofErr w:type="spellEnd"/>
      <w:r w:rsidRPr="00C5709E">
        <w:rPr>
          <w:rFonts w:ascii="Cambria" w:hAnsi="Cambria"/>
          <w:sz w:val="21"/>
          <w:szCs w:val="21"/>
        </w:rPr>
        <w:t xml:space="preserve"> </w:t>
      </w:r>
      <w:proofErr w:type="spellStart"/>
      <w:r w:rsidRPr="00C5709E">
        <w:rPr>
          <w:rFonts w:ascii="Cambria" w:hAnsi="Cambria"/>
          <w:sz w:val="21"/>
          <w:szCs w:val="21"/>
        </w:rPr>
        <w:t>nurodytą</w:t>
      </w:r>
      <w:proofErr w:type="spellEnd"/>
      <w:r w:rsidRPr="00C5709E">
        <w:rPr>
          <w:rFonts w:ascii="Cambria" w:hAnsi="Cambria"/>
          <w:sz w:val="21"/>
          <w:szCs w:val="21"/>
        </w:rPr>
        <w:t xml:space="preserve"> </w:t>
      </w:r>
      <w:proofErr w:type="spellStart"/>
      <w:r w:rsidRPr="00C5709E">
        <w:rPr>
          <w:rFonts w:ascii="Cambria" w:hAnsi="Cambria"/>
          <w:sz w:val="21"/>
          <w:szCs w:val="21"/>
        </w:rPr>
        <w:t>banko</w:t>
      </w:r>
      <w:proofErr w:type="spellEnd"/>
      <w:r w:rsidRPr="00C5709E">
        <w:rPr>
          <w:rFonts w:ascii="Cambria" w:hAnsi="Cambria"/>
          <w:sz w:val="21"/>
          <w:szCs w:val="21"/>
        </w:rPr>
        <w:t xml:space="preserve"> </w:t>
      </w:r>
      <w:proofErr w:type="spellStart"/>
      <w:r w:rsidRPr="00C5709E">
        <w:rPr>
          <w:rFonts w:ascii="Cambria" w:hAnsi="Cambria"/>
          <w:sz w:val="21"/>
          <w:szCs w:val="21"/>
        </w:rPr>
        <w:t>sąskaitą</w:t>
      </w:r>
      <w:proofErr w:type="spellEnd"/>
      <w:r w:rsidRPr="00C5709E">
        <w:rPr>
          <w:rFonts w:ascii="Cambria" w:hAnsi="Cambria"/>
          <w:sz w:val="21"/>
          <w:szCs w:val="21"/>
        </w:rPr>
        <w:t xml:space="preserve">. </w:t>
      </w:r>
    </w:p>
    <w:p w14:paraId="7147933B" w14:textId="77777777" w:rsidR="003B3D59" w:rsidRPr="00C5709E" w:rsidRDefault="003B3D59" w:rsidP="003B3D59">
      <w:pPr>
        <w:pStyle w:val="ListParagraph"/>
        <w:numPr>
          <w:ilvl w:val="2"/>
          <w:numId w:val="48"/>
        </w:numPr>
        <w:shd w:val="clear" w:color="auto" w:fill="FFFFFF" w:themeFill="background1"/>
        <w:tabs>
          <w:tab w:val="left" w:pos="709"/>
        </w:tabs>
        <w:spacing w:after="0" w:line="240" w:lineRule="auto"/>
        <w:ind w:left="0"/>
        <w:jc w:val="both"/>
        <w:rPr>
          <w:rFonts w:ascii="Cambria" w:hAnsi="Cambria"/>
          <w:sz w:val="21"/>
          <w:szCs w:val="21"/>
        </w:rPr>
      </w:pPr>
      <w:proofErr w:type="spellStart"/>
      <w:r w:rsidRPr="00C5709E">
        <w:rPr>
          <w:rFonts w:ascii="Cambria" w:hAnsi="Cambria"/>
          <w:iCs/>
          <w:sz w:val="21"/>
          <w:szCs w:val="21"/>
        </w:rPr>
        <w:t>Mokėjimai</w:t>
      </w:r>
      <w:proofErr w:type="spellEnd"/>
      <w:r w:rsidRPr="00C5709E">
        <w:rPr>
          <w:rFonts w:ascii="Cambria" w:hAnsi="Cambria"/>
          <w:iCs/>
          <w:sz w:val="21"/>
          <w:szCs w:val="21"/>
        </w:rPr>
        <w:t xml:space="preserve"> </w:t>
      </w:r>
      <w:proofErr w:type="spellStart"/>
      <w:r w:rsidRPr="00C5709E">
        <w:rPr>
          <w:rFonts w:ascii="Cambria" w:hAnsi="Cambria"/>
          <w:iCs/>
          <w:sz w:val="21"/>
          <w:szCs w:val="21"/>
        </w:rPr>
        <w:t>atliekami</w:t>
      </w:r>
      <w:proofErr w:type="spellEnd"/>
      <w:r w:rsidRPr="00C5709E">
        <w:rPr>
          <w:rFonts w:ascii="Cambria" w:hAnsi="Cambria"/>
          <w:iCs/>
          <w:sz w:val="21"/>
          <w:szCs w:val="21"/>
        </w:rPr>
        <w:t xml:space="preserve"> </w:t>
      </w:r>
      <w:proofErr w:type="spellStart"/>
      <w:r w:rsidRPr="00C5709E">
        <w:rPr>
          <w:rFonts w:ascii="Cambria" w:hAnsi="Cambria"/>
          <w:iCs/>
          <w:sz w:val="21"/>
          <w:szCs w:val="21"/>
        </w:rPr>
        <w:t>Lietuvos</w:t>
      </w:r>
      <w:proofErr w:type="spellEnd"/>
      <w:r w:rsidRPr="00C5709E">
        <w:rPr>
          <w:rFonts w:ascii="Cambria" w:hAnsi="Cambria"/>
          <w:iCs/>
          <w:sz w:val="21"/>
          <w:szCs w:val="21"/>
        </w:rPr>
        <w:t xml:space="preserve"> </w:t>
      </w:r>
      <w:proofErr w:type="spellStart"/>
      <w:r w:rsidRPr="00C5709E">
        <w:rPr>
          <w:rFonts w:ascii="Cambria" w:hAnsi="Cambria"/>
          <w:iCs/>
          <w:sz w:val="21"/>
          <w:szCs w:val="21"/>
        </w:rPr>
        <w:t>Respublikos</w:t>
      </w:r>
      <w:proofErr w:type="spellEnd"/>
      <w:r w:rsidRPr="00C5709E">
        <w:rPr>
          <w:rFonts w:ascii="Cambria" w:hAnsi="Cambria"/>
          <w:iCs/>
          <w:sz w:val="21"/>
          <w:szCs w:val="21"/>
        </w:rPr>
        <w:t xml:space="preserve"> </w:t>
      </w:r>
      <w:proofErr w:type="spellStart"/>
      <w:r w:rsidRPr="00C5709E">
        <w:rPr>
          <w:rFonts w:ascii="Cambria" w:hAnsi="Cambria"/>
          <w:iCs/>
          <w:sz w:val="21"/>
          <w:szCs w:val="21"/>
        </w:rPr>
        <w:t>nacionaline</w:t>
      </w:r>
      <w:proofErr w:type="spellEnd"/>
      <w:r w:rsidRPr="00C5709E">
        <w:rPr>
          <w:rFonts w:ascii="Cambria" w:hAnsi="Cambria"/>
          <w:iCs/>
          <w:sz w:val="21"/>
          <w:szCs w:val="21"/>
        </w:rPr>
        <w:t xml:space="preserve"> </w:t>
      </w:r>
      <w:proofErr w:type="spellStart"/>
      <w:r w:rsidRPr="00C5709E">
        <w:rPr>
          <w:rFonts w:ascii="Cambria" w:hAnsi="Cambria"/>
          <w:iCs/>
          <w:sz w:val="21"/>
          <w:szCs w:val="21"/>
        </w:rPr>
        <w:t>valiuta</w:t>
      </w:r>
      <w:proofErr w:type="spellEnd"/>
      <w:r w:rsidRPr="00C5709E">
        <w:rPr>
          <w:rFonts w:ascii="Cambria" w:hAnsi="Cambria"/>
          <w:iCs/>
          <w:sz w:val="21"/>
          <w:szCs w:val="21"/>
        </w:rPr>
        <w:t xml:space="preserve">. </w:t>
      </w:r>
      <w:r w:rsidRPr="00C5709E">
        <w:rPr>
          <w:rFonts w:ascii="Cambria" w:hAnsi="Cambria"/>
          <w:sz w:val="21"/>
          <w:szCs w:val="21"/>
        </w:rPr>
        <w:t xml:space="preserve"> </w:t>
      </w:r>
    </w:p>
    <w:p w14:paraId="61E83771" w14:textId="77777777" w:rsidR="003B3D59" w:rsidRPr="00C5709E" w:rsidRDefault="003B3D59" w:rsidP="003B3D59">
      <w:pPr>
        <w:pStyle w:val="ListParagraph"/>
        <w:numPr>
          <w:ilvl w:val="2"/>
          <w:numId w:val="48"/>
        </w:numPr>
        <w:shd w:val="clear" w:color="auto" w:fill="FFFFFF" w:themeFill="background1"/>
        <w:tabs>
          <w:tab w:val="left" w:pos="709"/>
        </w:tabs>
        <w:spacing w:after="0" w:line="240" w:lineRule="auto"/>
        <w:ind w:left="0"/>
        <w:jc w:val="both"/>
        <w:rPr>
          <w:rFonts w:ascii="Cambria" w:hAnsi="Cambria"/>
          <w:sz w:val="21"/>
          <w:szCs w:val="21"/>
        </w:rPr>
      </w:pPr>
      <w:proofErr w:type="spellStart"/>
      <w:r w:rsidRPr="00C5709E">
        <w:rPr>
          <w:rFonts w:ascii="Cambria" w:hAnsi="Cambria"/>
          <w:sz w:val="21"/>
          <w:szCs w:val="21"/>
        </w:rPr>
        <w:t>Apmokėjimas</w:t>
      </w:r>
      <w:proofErr w:type="spellEnd"/>
      <w:r w:rsidRPr="00C5709E">
        <w:rPr>
          <w:rFonts w:ascii="Cambria" w:hAnsi="Cambria"/>
          <w:sz w:val="21"/>
          <w:szCs w:val="21"/>
        </w:rPr>
        <w:t xml:space="preserve"> </w:t>
      </w:r>
      <w:proofErr w:type="spellStart"/>
      <w:r w:rsidRPr="00C5709E">
        <w:rPr>
          <w:rFonts w:ascii="Cambria" w:hAnsi="Cambria"/>
          <w:sz w:val="21"/>
          <w:szCs w:val="21"/>
        </w:rPr>
        <w:t>pagal</w:t>
      </w:r>
      <w:proofErr w:type="spellEnd"/>
      <w:r w:rsidRPr="00C5709E">
        <w:rPr>
          <w:rFonts w:ascii="Cambria" w:hAnsi="Cambria"/>
          <w:sz w:val="21"/>
          <w:szCs w:val="21"/>
        </w:rPr>
        <w:t xml:space="preserve"> </w:t>
      </w:r>
      <w:proofErr w:type="spellStart"/>
      <w:r w:rsidRPr="00C5709E">
        <w:rPr>
          <w:rFonts w:ascii="Cambria" w:hAnsi="Cambria"/>
          <w:sz w:val="21"/>
          <w:szCs w:val="21"/>
        </w:rPr>
        <w:t>šią</w:t>
      </w:r>
      <w:proofErr w:type="spellEnd"/>
      <w:r w:rsidRPr="00C5709E">
        <w:rPr>
          <w:rFonts w:ascii="Cambria" w:hAnsi="Cambria"/>
          <w:sz w:val="21"/>
          <w:szCs w:val="21"/>
        </w:rPr>
        <w:t xml:space="preserve"> </w:t>
      </w:r>
      <w:proofErr w:type="spellStart"/>
      <w:r w:rsidRPr="00C5709E">
        <w:rPr>
          <w:rFonts w:ascii="Cambria" w:hAnsi="Cambria"/>
          <w:sz w:val="21"/>
          <w:szCs w:val="21"/>
        </w:rPr>
        <w:t>Sutartį</w:t>
      </w:r>
      <w:proofErr w:type="spellEnd"/>
      <w:r w:rsidRPr="00C5709E">
        <w:rPr>
          <w:rFonts w:ascii="Cambria" w:hAnsi="Cambria"/>
          <w:sz w:val="21"/>
          <w:szCs w:val="21"/>
        </w:rPr>
        <w:t xml:space="preserve"> </w:t>
      </w:r>
      <w:proofErr w:type="spellStart"/>
      <w:r w:rsidRPr="00C5709E">
        <w:rPr>
          <w:rFonts w:ascii="Cambria" w:hAnsi="Cambria"/>
          <w:sz w:val="21"/>
          <w:szCs w:val="21"/>
        </w:rPr>
        <w:t>laikomas</w:t>
      </w:r>
      <w:proofErr w:type="spellEnd"/>
      <w:r w:rsidRPr="00C5709E">
        <w:rPr>
          <w:rFonts w:ascii="Cambria" w:hAnsi="Cambria"/>
          <w:sz w:val="21"/>
          <w:szCs w:val="21"/>
        </w:rPr>
        <w:t xml:space="preserve"> </w:t>
      </w:r>
      <w:proofErr w:type="spellStart"/>
      <w:r w:rsidRPr="00C5709E">
        <w:rPr>
          <w:rFonts w:ascii="Cambria" w:hAnsi="Cambria"/>
          <w:sz w:val="21"/>
          <w:szCs w:val="21"/>
        </w:rPr>
        <w:t>įvykdytu</w:t>
      </w:r>
      <w:proofErr w:type="spellEnd"/>
      <w:r w:rsidRPr="00C5709E">
        <w:rPr>
          <w:rFonts w:ascii="Cambria" w:hAnsi="Cambria"/>
          <w:sz w:val="21"/>
          <w:szCs w:val="21"/>
        </w:rPr>
        <w:t xml:space="preserve">, kai </w:t>
      </w:r>
      <w:proofErr w:type="spellStart"/>
      <w:r w:rsidRPr="00C5709E">
        <w:rPr>
          <w:rFonts w:ascii="Cambria" w:hAnsi="Cambria"/>
          <w:sz w:val="21"/>
          <w:szCs w:val="21"/>
        </w:rPr>
        <w:t>pinigai</w:t>
      </w:r>
      <w:proofErr w:type="spellEnd"/>
      <w:r w:rsidRPr="00C5709E">
        <w:rPr>
          <w:rFonts w:ascii="Cambria" w:hAnsi="Cambria"/>
          <w:sz w:val="21"/>
          <w:szCs w:val="21"/>
        </w:rPr>
        <w:t xml:space="preserve"> </w:t>
      </w:r>
      <w:proofErr w:type="spellStart"/>
      <w:r w:rsidRPr="00C5709E">
        <w:rPr>
          <w:rFonts w:ascii="Cambria" w:hAnsi="Cambria"/>
          <w:sz w:val="21"/>
          <w:szCs w:val="21"/>
        </w:rPr>
        <w:t>patenka</w:t>
      </w:r>
      <w:proofErr w:type="spellEnd"/>
      <w:r w:rsidRPr="00C5709E">
        <w:rPr>
          <w:rFonts w:ascii="Cambria" w:hAnsi="Cambria"/>
          <w:sz w:val="21"/>
          <w:szCs w:val="21"/>
        </w:rPr>
        <w:t xml:space="preserve"> į </w:t>
      </w:r>
      <w:proofErr w:type="spellStart"/>
      <w:r w:rsidRPr="00C5709E">
        <w:rPr>
          <w:rFonts w:ascii="Cambria" w:hAnsi="Cambria"/>
          <w:sz w:val="21"/>
          <w:szCs w:val="21"/>
        </w:rPr>
        <w:t>Paslaugų</w:t>
      </w:r>
      <w:proofErr w:type="spellEnd"/>
      <w:r w:rsidRPr="00C5709E">
        <w:rPr>
          <w:rFonts w:ascii="Cambria" w:hAnsi="Cambria"/>
          <w:sz w:val="21"/>
          <w:szCs w:val="21"/>
        </w:rPr>
        <w:t xml:space="preserve"> </w:t>
      </w:r>
      <w:proofErr w:type="spellStart"/>
      <w:r w:rsidRPr="00C5709E">
        <w:rPr>
          <w:rFonts w:ascii="Cambria" w:hAnsi="Cambria"/>
          <w:sz w:val="21"/>
          <w:szCs w:val="21"/>
        </w:rPr>
        <w:t>teikėjo</w:t>
      </w:r>
      <w:proofErr w:type="spellEnd"/>
      <w:r w:rsidRPr="00C5709E">
        <w:rPr>
          <w:rFonts w:ascii="Cambria" w:hAnsi="Cambria"/>
          <w:sz w:val="21"/>
          <w:szCs w:val="21"/>
        </w:rPr>
        <w:t xml:space="preserve"> </w:t>
      </w:r>
      <w:proofErr w:type="spellStart"/>
      <w:r w:rsidRPr="00C5709E">
        <w:rPr>
          <w:rFonts w:ascii="Cambria" w:hAnsi="Cambria"/>
          <w:sz w:val="21"/>
          <w:szCs w:val="21"/>
        </w:rPr>
        <w:t>šios</w:t>
      </w:r>
      <w:proofErr w:type="spellEnd"/>
      <w:r w:rsidRPr="00C5709E">
        <w:rPr>
          <w:rFonts w:ascii="Cambria" w:hAnsi="Cambria"/>
          <w:sz w:val="21"/>
          <w:szCs w:val="21"/>
        </w:rPr>
        <w:t xml:space="preserve"> </w:t>
      </w:r>
      <w:proofErr w:type="spellStart"/>
      <w:r w:rsidRPr="00C5709E">
        <w:rPr>
          <w:rFonts w:ascii="Cambria" w:hAnsi="Cambria"/>
          <w:sz w:val="21"/>
          <w:szCs w:val="21"/>
        </w:rPr>
        <w:t>Sutarties</w:t>
      </w:r>
      <w:proofErr w:type="spellEnd"/>
      <w:r w:rsidRPr="00C5709E">
        <w:rPr>
          <w:rFonts w:ascii="Cambria" w:hAnsi="Cambria"/>
          <w:sz w:val="21"/>
          <w:szCs w:val="21"/>
        </w:rPr>
        <w:t xml:space="preserve"> </w:t>
      </w:r>
      <w:proofErr w:type="spellStart"/>
      <w:r w:rsidRPr="00C5709E">
        <w:rPr>
          <w:rFonts w:ascii="Cambria" w:hAnsi="Cambria"/>
          <w:sz w:val="21"/>
          <w:szCs w:val="21"/>
        </w:rPr>
        <w:t>specialiųjų</w:t>
      </w:r>
      <w:proofErr w:type="spellEnd"/>
      <w:r w:rsidRPr="00C5709E">
        <w:rPr>
          <w:rFonts w:ascii="Cambria" w:hAnsi="Cambria"/>
          <w:sz w:val="21"/>
          <w:szCs w:val="21"/>
        </w:rPr>
        <w:t xml:space="preserve"> </w:t>
      </w:r>
      <w:proofErr w:type="spellStart"/>
      <w:r w:rsidRPr="00C5709E">
        <w:rPr>
          <w:rFonts w:ascii="Cambria" w:hAnsi="Cambria"/>
          <w:sz w:val="21"/>
          <w:szCs w:val="21"/>
        </w:rPr>
        <w:t>sąlygų</w:t>
      </w:r>
      <w:proofErr w:type="spellEnd"/>
      <w:r w:rsidRPr="00C5709E">
        <w:rPr>
          <w:rFonts w:ascii="Cambria" w:hAnsi="Cambria"/>
          <w:sz w:val="21"/>
          <w:szCs w:val="21"/>
        </w:rPr>
        <w:t xml:space="preserve"> 10 </w:t>
      </w:r>
      <w:proofErr w:type="spellStart"/>
      <w:r w:rsidRPr="00C5709E">
        <w:rPr>
          <w:rFonts w:ascii="Cambria" w:hAnsi="Cambria"/>
          <w:sz w:val="21"/>
          <w:szCs w:val="21"/>
        </w:rPr>
        <w:t>straipsnyje</w:t>
      </w:r>
      <w:proofErr w:type="spellEnd"/>
      <w:r w:rsidRPr="00C5709E">
        <w:rPr>
          <w:rFonts w:ascii="Cambria" w:hAnsi="Cambria"/>
          <w:sz w:val="21"/>
          <w:szCs w:val="21"/>
        </w:rPr>
        <w:t xml:space="preserve"> </w:t>
      </w:r>
      <w:proofErr w:type="spellStart"/>
      <w:r w:rsidRPr="00C5709E">
        <w:rPr>
          <w:rFonts w:ascii="Cambria" w:hAnsi="Cambria"/>
          <w:sz w:val="21"/>
          <w:szCs w:val="21"/>
        </w:rPr>
        <w:t>nurodytą</w:t>
      </w:r>
      <w:proofErr w:type="spellEnd"/>
      <w:r w:rsidRPr="00C5709E">
        <w:rPr>
          <w:rFonts w:ascii="Cambria" w:hAnsi="Cambria"/>
          <w:sz w:val="21"/>
          <w:szCs w:val="21"/>
        </w:rPr>
        <w:t xml:space="preserve"> </w:t>
      </w:r>
      <w:proofErr w:type="spellStart"/>
      <w:r w:rsidRPr="00C5709E">
        <w:rPr>
          <w:rFonts w:ascii="Cambria" w:hAnsi="Cambria"/>
          <w:sz w:val="21"/>
          <w:szCs w:val="21"/>
        </w:rPr>
        <w:t>sąskaitą</w:t>
      </w:r>
      <w:proofErr w:type="spellEnd"/>
      <w:r w:rsidRPr="00C5709E">
        <w:rPr>
          <w:rFonts w:ascii="Cambria" w:hAnsi="Cambria"/>
          <w:sz w:val="21"/>
          <w:szCs w:val="21"/>
        </w:rPr>
        <w:t>.</w:t>
      </w:r>
    </w:p>
    <w:p w14:paraId="24A3D161" w14:textId="77777777" w:rsidR="003B3D59" w:rsidRPr="00C5709E" w:rsidRDefault="003B3D59" w:rsidP="003B3D59">
      <w:pPr>
        <w:pStyle w:val="ListParagraph"/>
        <w:numPr>
          <w:ilvl w:val="2"/>
          <w:numId w:val="48"/>
        </w:numPr>
        <w:shd w:val="clear" w:color="auto" w:fill="FFFFFF" w:themeFill="background1"/>
        <w:tabs>
          <w:tab w:val="left" w:pos="709"/>
        </w:tabs>
        <w:spacing w:after="0" w:line="240" w:lineRule="auto"/>
        <w:ind w:left="0"/>
        <w:jc w:val="both"/>
        <w:rPr>
          <w:rFonts w:ascii="Cambria" w:hAnsi="Cambria"/>
          <w:sz w:val="21"/>
          <w:szCs w:val="21"/>
        </w:rPr>
      </w:pPr>
      <w:proofErr w:type="spellStart"/>
      <w:r w:rsidRPr="00C5709E">
        <w:rPr>
          <w:rFonts w:ascii="Cambria" w:hAnsi="Cambria"/>
          <w:sz w:val="21"/>
          <w:szCs w:val="21"/>
        </w:rPr>
        <w:t>Tiesioginio</w:t>
      </w:r>
      <w:proofErr w:type="spellEnd"/>
      <w:r w:rsidRPr="00C5709E">
        <w:rPr>
          <w:rFonts w:ascii="Cambria" w:hAnsi="Cambria"/>
          <w:sz w:val="21"/>
          <w:szCs w:val="21"/>
        </w:rPr>
        <w:t xml:space="preserve"> </w:t>
      </w:r>
      <w:proofErr w:type="spellStart"/>
      <w:r w:rsidRPr="00C5709E">
        <w:rPr>
          <w:rFonts w:ascii="Cambria" w:hAnsi="Cambria"/>
          <w:sz w:val="21"/>
          <w:szCs w:val="21"/>
        </w:rPr>
        <w:t>atsiskaitymo</w:t>
      </w:r>
      <w:proofErr w:type="spellEnd"/>
      <w:r w:rsidRPr="00C5709E">
        <w:rPr>
          <w:rFonts w:ascii="Cambria" w:hAnsi="Cambria"/>
          <w:sz w:val="21"/>
          <w:szCs w:val="21"/>
        </w:rPr>
        <w:t xml:space="preserve"> </w:t>
      </w:r>
      <w:proofErr w:type="spellStart"/>
      <w:r w:rsidRPr="00C5709E">
        <w:rPr>
          <w:rFonts w:ascii="Cambria" w:hAnsi="Cambria"/>
          <w:sz w:val="21"/>
          <w:szCs w:val="21"/>
        </w:rPr>
        <w:t>su</w:t>
      </w:r>
      <w:proofErr w:type="spellEnd"/>
      <w:r w:rsidRPr="00C5709E">
        <w:rPr>
          <w:rFonts w:ascii="Cambria" w:hAnsi="Cambria"/>
          <w:sz w:val="21"/>
          <w:szCs w:val="21"/>
        </w:rPr>
        <w:t xml:space="preserve"> </w:t>
      </w:r>
      <w:proofErr w:type="spellStart"/>
      <w:r w:rsidRPr="00C5709E">
        <w:rPr>
          <w:rFonts w:ascii="Cambria" w:hAnsi="Cambria"/>
          <w:sz w:val="21"/>
          <w:szCs w:val="21"/>
        </w:rPr>
        <w:t>subteikėjais</w:t>
      </w:r>
      <w:proofErr w:type="spellEnd"/>
      <w:r w:rsidRPr="00C5709E">
        <w:rPr>
          <w:rFonts w:ascii="Cambria" w:hAnsi="Cambria"/>
          <w:sz w:val="21"/>
          <w:szCs w:val="21"/>
        </w:rPr>
        <w:t xml:space="preserve"> </w:t>
      </w:r>
      <w:proofErr w:type="spellStart"/>
      <w:r w:rsidRPr="00C5709E">
        <w:rPr>
          <w:rFonts w:ascii="Cambria" w:hAnsi="Cambria"/>
          <w:sz w:val="21"/>
          <w:szCs w:val="21"/>
        </w:rPr>
        <w:t>galimybė</w:t>
      </w:r>
      <w:proofErr w:type="spellEnd"/>
      <w:r w:rsidRPr="00C5709E">
        <w:rPr>
          <w:rFonts w:ascii="Cambria" w:hAnsi="Cambria"/>
          <w:sz w:val="21"/>
          <w:szCs w:val="21"/>
        </w:rPr>
        <w:t xml:space="preserve">: </w:t>
      </w:r>
      <w:proofErr w:type="spellStart"/>
      <w:r w:rsidRPr="00C5709E">
        <w:rPr>
          <w:rFonts w:ascii="Cambria" w:hAnsi="Cambria"/>
          <w:sz w:val="21"/>
          <w:szCs w:val="21"/>
        </w:rPr>
        <w:t>Yra</w:t>
      </w:r>
      <w:proofErr w:type="spellEnd"/>
      <w:r w:rsidRPr="00C5709E">
        <w:rPr>
          <w:rFonts w:ascii="Cambria" w:hAnsi="Cambria"/>
          <w:sz w:val="21"/>
          <w:szCs w:val="21"/>
        </w:rPr>
        <w:t>.</w:t>
      </w:r>
    </w:p>
    <w:p w14:paraId="389A89B0" w14:textId="77777777" w:rsidR="000E479E" w:rsidRPr="00C5709E" w:rsidRDefault="000E479E" w:rsidP="000E479E">
      <w:pPr>
        <w:shd w:val="clear" w:color="auto" w:fill="FFFFFF" w:themeFill="background1"/>
        <w:spacing w:after="0" w:line="240" w:lineRule="auto"/>
        <w:rPr>
          <w:rFonts w:ascii="Cambria" w:hAnsi="Cambria" w:cs="Times New Roman"/>
          <w:b/>
          <w:caps/>
          <w:sz w:val="20"/>
          <w:szCs w:val="20"/>
          <w:lang w:val="lt-LT"/>
        </w:rPr>
      </w:pPr>
    </w:p>
    <w:p w14:paraId="615D704C" w14:textId="3A5A6326" w:rsidR="00B77CD1" w:rsidRPr="00C5709E" w:rsidRDefault="00B77CD1" w:rsidP="00B12A72">
      <w:pPr>
        <w:pStyle w:val="ListParagraph"/>
        <w:numPr>
          <w:ilvl w:val="0"/>
          <w:numId w:val="6"/>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C5709E">
        <w:rPr>
          <w:rFonts w:ascii="Cambria" w:hAnsi="Cambria" w:cs="Times New Roman"/>
          <w:b/>
          <w:caps/>
          <w:sz w:val="20"/>
          <w:szCs w:val="20"/>
          <w:lang w:val="lt-LT"/>
        </w:rPr>
        <w:t>Sutarties įvykdymo užtikrinimas</w:t>
      </w:r>
    </w:p>
    <w:p w14:paraId="6BC1409B" w14:textId="77777777" w:rsidR="00BD2F4B" w:rsidRPr="00C5709E" w:rsidRDefault="00BD2F4B" w:rsidP="00B12A72">
      <w:pPr>
        <w:pStyle w:val="ListParagraph"/>
        <w:shd w:val="clear" w:color="auto" w:fill="FFFFFF" w:themeFill="background1"/>
        <w:spacing w:after="0" w:line="240" w:lineRule="auto"/>
        <w:ind w:left="357"/>
        <w:contextualSpacing w:val="0"/>
        <w:rPr>
          <w:rFonts w:ascii="Cambria" w:hAnsi="Cambria" w:cs="Times New Roman"/>
          <w:b/>
          <w:caps/>
          <w:sz w:val="20"/>
          <w:szCs w:val="20"/>
          <w:lang w:val="lt-LT"/>
        </w:rPr>
      </w:pPr>
    </w:p>
    <w:p w14:paraId="58A9F012" w14:textId="5E739894" w:rsidR="00B77CD1" w:rsidRPr="00C5709E" w:rsidRDefault="00B77CD1" w:rsidP="00B12A72">
      <w:pPr>
        <w:pStyle w:val="ListParagraph"/>
        <w:numPr>
          <w:ilvl w:val="1"/>
          <w:numId w:val="10"/>
        </w:numPr>
        <w:shd w:val="clear" w:color="auto" w:fill="FFFFFF" w:themeFill="background1"/>
        <w:tabs>
          <w:tab w:val="left" w:pos="0"/>
          <w:tab w:val="left" w:pos="426"/>
        </w:tabs>
        <w:spacing w:after="0" w:line="240" w:lineRule="auto"/>
        <w:ind w:left="0" w:firstLine="0"/>
        <w:contextualSpacing w:val="0"/>
        <w:jc w:val="both"/>
        <w:rPr>
          <w:rFonts w:ascii="Cambria" w:hAnsi="Cambria" w:cs="Times New Roman"/>
          <w:b/>
          <w:caps/>
          <w:sz w:val="20"/>
          <w:szCs w:val="20"/>
          <w:lang w:val="lt-LT"/>
        </w:rPr>
      </w:pPr>
      <w:r w:rsidRPr="00C5709E">
        <w:rPr>
          <w:rFonts w:ascii="Cambria" w:hAnsi="Cambria" w:cs="Times New Roman"/>
          <w:i/>
          <w:sz w:val="20"/>
          <w:szCs w:val="20"/>
          <w:lang w:val="lt-LT" w:eastAsia="lt-LT"/>
        </w:rPr>
        <w:t>Sutarties įvykdymo užtikrinimas, t. y. banko ar kredito unijos garantija arba draudimo bendrovės laidavimo draudimo liudijimas, šiai Sutarčiai netaikomas.</w:t>
      </w:r>
    </w:p>
    <w:p w14:paraId="13B14AC6" w14:textId="77777777" w:rsidR="00BD2F4B" w:rsidRPr="00C5709E" w:rsidRDefault="00BD2F4B" w:rsidP="00B12A72">
      <w:pPr>
        <w:pStyle w:val="ListParagraph"/>
        <w:shd w:val="clear" w:color="auto" w:fill="FFFFFF" w:themeFill="background1"/>
        <w:tabs>
          <w:tab w:val="left" w:pos="0"/>
          <w:tab w:val="left" w:pos="426"/>
        </w:tabs>
        <w:spacing w:after="0" w:line="240" w:lineRule="auto"/>
        <w:ind w:left="0"/>
        <w:contextualSpacing w:val="0"/>
        <w:jc w:val="both"/>
        <w:rPr>
          <w:rFonts w:ascii="Cambria" w:hAnsi="Cambria" w:cs="Times New Roman"/>
          <w:b/>
          <w:caps/>
          <w:sz w:val="20"/>
          <w:szCs w:val="20"/>
          <w:lang w:val="lt-LT"/>
        </w:rPr>
      </w:pPr>
    </w:p>
    <w:p w14:paraId="0A6BC1ED" w14:textId="77777777" w:rsidR="00B77CD1" w:rsidRPr="00C5709E" w:rsidRDefault="00B77CD1" w:rsidP="00B12A72">
      <w:pPr>
        <w:pStyle w:val="ListParagraph"/>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C5709E">
        <w:rPr>
          <w:rFonts w:ascii="Cambria" w:hAnsi="Cambria" w:cs="Times New Roman"/>
          <w:b/>
          <w:bCs/>
          <w:caps/>
          <w:sz w:val="20"/>
          <w:szCs w:val="20"/>
          <w:lang w:val="lt-LT"/>
        </w:rPr>
        <w:t>PASLAUGŲ KOKYBĖ</w:t>
      </w:r>
    </w:p>
    <w:p w14:paraId="62FB5D57" w14:textId="77777777" w:rsidR="00B77CD1" w:rsidRPr="00C5709E" w:rsidRDefault="00B77CD1" w:rsidP="00B12A72">
      <w:pPr>
        <w:spacing w:after="0" w:line="240" w:lineRule="auto"/>
        <w:rPr>
          <w:rFonts w:ascii="Cambria" w:hAnsi="Cambria" w:cs="Times New Roman"/>
          <w:bCs/>
          <w:caps/>
          <w:sz w:val="20"/>
          <w:szCs w:val="20"/>
          <w:highlight w:val="yellow"/>
          <w:lang w:val="lt-LT"/>
        </w:rPr>
      </w:pPr>
    </w:p>
    <w:p w14:paraId="6038ADF1" w14:textId="3CA9DE7B" w:rsidR="00B77CD1" w:rsidRPr="00C5709E" w:rsidRDefault="00B77CD1" w:rsidP="00B12A72">
      <w:pPr>
        <w:pStyle w:val="NoSpacing"/>
        <w:numPr>
          <w:ilvl w:val="1"/>
          <w:numId w:val="10"/>
        </w:numPr>
        <w:tabs>
          <w:tab w:val="left" w:pos="0"/>
          <w:tab w:val="left" w:pos="426"/>
        </w:tabs>
        <w:ind w:left="0" w:firstLine="0"/>
        <w:jc w:val="both"/>
        <w:rPr>
          <w:rFonts w:ascii="Cambria" w:hAnsi="Cambria" w:cs="Times New Roman"/>
          <w:caps/>
          <w:sz w:val="20"/>
          <w:szCs w:val="20"/>
          <w:lang w:val="lt-LT"/>
        </w:rPr>
      </w:pPr>
      <w:r w:rsidRPr="00C5709E">
        <w:rPr>
          <w:rFonts w:ascii="Cambria" w:hAnsi="Cambria" w:cs="Times New Roman"/>
          <w:bCs/>
          <w:caps/>
          <w:sz w:val="20"/>
          <w:szCs w:val="20"/>
          <w:lang w:val="lt-LT"/>
        </w:rPr>
        <w:t>P</w:t>
      </w:r>
      <w:r w:rsidRPr="00C5709E">
        <w:rPr>
          <w:rFonts w:ascii="Cambria" w:hAnsi="Cambria" w:cs="Times New Roman"/>
          <w:bCs/>
          <w:sz w:val="20"/>
          <w:szCs w:val="20"/>
          <w:lang w:val="lt-LT"/>
        </w:rPr>
        <w:t>aslaugos, jų kokybė</w:t>
      </w:r>
      <w:r w:rsidRPr="00C5709E">
        <w:rPr>
          <w:rFonts w:ascii="Cambria" w:hAnsi="Cambria" w:cs="Times New Roman"/>
          <w:sz w:val="20"/>
          <w:szCs w:val="20"/>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C5709E">
        <w:rPr>
          <w:rFonts w:ascii="Cambria" w:hAnsi="Cambria" w:cs="Times New Roman"/>
          <w:color w:val="000000"/>
          <w:sz w:val="20"/>
          <w:szCs w:val="20"/>
          <w:shd w:val="clear" w:color="auto" w:fill="FFFFFF"/>
          <w:lang w:val="lt-LT"/>
        </w:rPr>
        <w:t>Paslaugų kokybės, teikimo ir saugos reikalavimus</w:t>
      </w:r>
      <w:r w:rsidRPr="00C5709E">
        <w:rPr>
          <w:rFonts w:ascii="Cambria" w:hAnsi="Cambria" w:cs="Times New Roman"/>
          <w:sz w:val="20"/>
          <w:szCs w:val="20"/>
          <w:lang w:val="lt-LT"/>
        </w:rPr>
        <w:t xml:space="preserve">. </w:t>
      </w:r>
    </w:p>
    <w:p w14:paraId="42137EED" w14:textId="72125247" w:rsidR="00FD6807" w:rsidRPr="00C5709E" w:rsidRDefault="00FD6807" w:rsidP="00FD6807">
      <w:pPr>
        <w:spacing w:after="0"/>
        <w:jc w:val="both"/>
        <w:rPr>
          <w:rFonts w:ascii="Cambria" w:hAnsi="Cambria"/>
          <w:sz w:val="20"/>
        </w:rPr>
      </w:pPr>
      <w:r w:rsidRPr="00C5709E">
        <w:rPr>
          <w:rFonts w:ascii="Cambria" w:hAnsi="Cambria"/>
          <w:sz w:val="20"/>
        </w:rPr>
        <w:t xml:space="preserve">4.2. </w:t>
      </w:r>
      <w:proofErr w:type="spellStart"/>
      <w:r w:rsidRPr="00C5709E">
        <w:rPr>
          <w:rFonts w:ascii="Cambria" w:hAnsi="Cambria"/>
          <w:sz w:val="20"/>
        </w:rPr>
        <w:t>Paslaugų</w:t>
      </w:r>
      <w:proofErr w:type="spellEnd"/>
      <w:r w:rsidRPr="00C5709E">
        <w:rPr>
          <w:rFonts w:ascii="Cambria" w:hAnsi="Cambria"/>
          <w:sz w:val="20"/>
        </w:rPr>
        <w:t xml:space="preserve"> </w:t>
      </w:r>
      <w:proofErr w:type="spellStart"/>
      <w:r w:rsidRPr="00C5709E">
        <w:rPr>
          <w:rFonts w:ascii="Cambria" w:hAnsi="Cambria"/>
          <w:sz w:val="20"/>
        </w:rPr>
        <w:t>perdavimo</w:t>
      </w:r>
      <w:proofErr w:type="spellEnd"/>
      <w:r w:rsidRPr="00C5709E">
        <w:rPr>
          <w:rFonts w:ascii="Cambria" w:hAnsi="Cambria"/>
          <w:sz w:val="20"/>
        </w:rPr>
        <w:t>–</w:t>
      </w:r>
      <w:proofErr w:type="spellStart"/>
      <w:r w:rsidRPr="00C5709E">
        <w:rPr>
          <w:rFonts w:ascii="Cambria" w:hAnsi="Cambria"/>
          <w:sz w:val="20"/>
        </w:rPr>
        <w:t>priėmimo</w:t>
      </w:r>
      <w:proofErr w:type="spellEnd"/>
      <w:r w:rsidRPr="00C5709E">
        <w:rPr>
          <w:rFonts w:ascii="Cambria" w:hAnsi="Cambria"/>
          <w:sz w:val="20"/>
        </w:rPr>
        <w:t xml:space="preserve"> </w:t>
      </w:r>
      <w:proofErr w:type="spellStart"/>
      <w:r w:rsidRPr="00C5709E">
        <w:rPr>
          <w:rFonts w:ascii="Cambria" w:hAnsi="Cambria"/>
          <w:sz w:val="20"/>
        </w:rPr>
        <w:t>metu</w:t>
      </w:r>
      <w:proofErr w:type="spellEnd"/>
      <w:r w:rsidRPr="00C5709E">
        <w:rPr>
          <w:rFonts w:ascii="Cambria" w:hAnsi="Cambria"/>
          <w:sz w:val="20"/>
        </w:rPr>
        <w:t xml:space="preserve"> </w:t>
      </w:r>
      <w:proofErr w:type="spellStart"/>
      <w:r w:rsidRPr="00C5709E">
        <w:rPr>
          <w:rFonts w:ascii="Cambria" w:hAnsi="Cambria"/>
          <w:sz w:val="20"/>
        </w:rPr>
        <w:t>pastebėtiems</w:t>
      </w:r>
      <w:proofErr w:type="spellEnd"/>
      <w:r w:rsidRPr="00C5709E">
        <w:rPr>
          <w:rFonts w:ascii="Cambria" w:hAnsi="Cambria"/>
          <w:sz w:val="20"/>
        </w:rPr>
        <w:t xml:space="preserve"> </w:t>
      </w:r>
      <w:proofErr w:type="spellStart"/>
      <w:r w:rsidRPr="00C5709E">
        <w:rPr>
          <w:rFonts w:ascii="Cambria" w:hAnsi="Cambria"/>
          <w:sz w:val="20"/>
        </w:rPr>
        <w:t>Paslaugų</w:t>
      </w:r>
      <w:proofErr w:type="spellEnd"/>
      <w:r w:rsidRPr="00C5709E">
        <w:rPr>
          <w:rFonts w:ascii="Cambria" w:hAnsi="Cambria"/>
          <w:sz w:val="20"/>
        </w:rPr>
        <w:t xml:space="preserve"> (</w:t>
      </w:r>
      <w:proofErr w:type="spellStart"/>
      <w:r w:rsidRPr="00C5709E">
        <w:rPr>
          <w:rFonts w:ascii="Cambria" w:hAnsi="Cambria"/>
          <w:sz w:val="20"/>
        </w:rPr>
        <w:t>jų</w:t>
      </w:r>
      <w:proofErr w:type="spellEnd"/>
      <w:r w:rsidRPr="00C5709E">
        <w:rPr>
          <w:rFonts w:ascii="Cambria" w:hAnsi="Cambria"/>
          <w:sz w:val="20"/>
        </w:rPr>
        <w:t xml:space="preserve"> </w:t>
      </w:r>
      <w:proofErr w:type="spellStart"/>
      <w:r w:rsidRPr="00C5709E">
        <w:rPr>
          <w:rFonts w:ascii="Cambria" w:hAnsi="Cambria"/>
          <w:sz w:val="20"/>
        </w:rPr>
        <w:t>rezultato</w:t>
      </w:r>
      <w:proofErr w:type="spellEnd"/>
      <w:r w:rsidRPr="00C5709E">
        <w:rPr>
          <w:rFonts w:ascii="Cambria" w:hAnsi="Cambria"/>
          <w:sz w:val="20"/>
        </w:rPr>
        <w:t xml:space="preserve">) </w:t>
      </w:r>
      <w:proofErr w:type="spellStart"/>
      <w:r w:rsidRPr="00C5709E">
        <w:rPr>
          <w:rFonts w:ascii="Cambria" w:hAnsi="Cambria"/>
          <w:sz w:val="20"/>
        </w:rPr>
        <w:t>trūkumams</w:t>
      </w:r>
      <w:proofErr w:type="spellEnd"/>
      <w:r w:rsidRPr="00C5709E">
        <w:rPr>
          <w:rFonts w:ascii="Cambria" w:hAnsi="Cambria"/>
          <w:sz w:val="20"/>
        </w:rPr>
        <w:t xml:space="preserve"> </w:t>
      </w:r>
      <w:proofErr w:type="spellStart"/>
      <w:r w:rsidRPr="00C5709E">
        <w:rPr>
          <w:rFonts w:ascii="Cambria" w:hAnsi="Cambria"/>
          <w:sz w:val="20"/>
        </w:rPr>
        <w:t>šalinti</w:t>
      </w:r>
      <w:proofErr w:type="spellEnd"/>
      <w:r w:rsidRPr="00C5709E">
        <w:rPr>
          <w:rFonts w:ascii="Cambria" w:hAnsi="Cambria"/>
          <w:sz w:val="20"/>
        </w:rPr>
        <w:t xml:space="preserve"> </w:t>
      </w:r>
      <w:proofErr w:type="spellStart"/>
      <w:r w:rsidRPr="00C5709E">
        <w:rPr>
          <w:rFonts w:ascii="Cambria" w:hAnsi="Cambria"/>
          <w:sz w:val="20"/>
        </w:rPr>
        <w:t>nustatomas</w:t>
      </w:r>
      <w:proofErr w:type="spellEnd"/>
      <w:r w:rsidRPr="00C5709E">
        <w:rPr>
          <w:rFonts w:ascii="Cambria" w:hAnsi="Cambria"/>
          <w:sz w:val="20"/>
        </w:rPr>
        <w:t xml:space="preserve"> 10 </w:t>
      </w:r>
      <w:proofErr w:type="spellStart"/>
      <w:r w:rsidRPr="00C5709E">
        <w:rPr>
          <w:rFonts w:ascii="Cambria" w:hAnsi="Cambria"/>
          <w:sz w:val="20"/>
        </w:rPr>
        <w:t>darbo</w:t>
      </w:r>
      <w:proofErr w:type="spellEnd"/>
      <w:r w:rsidRPr="00C5709E">
        <w:rPr>
          <w:rFonts w:ascii="Cambria" w:hAnsi="Cambria"/>
          <w:sz w:val="20"/>
        </w:rPr>
        <w:t xml:space="preserve"> </w:t>
      </w:r>
      <w:proofErr w:type="spellStart"/>
      <w:r w:rsidRPr="00C5709E">
        <w:rPr>
          <w:rFonts w:ascii="Cambria" w:hAnsi="Cambria"/>
          <w:sz w:val="20"/>
        </w:rPr>
        <w:t>dienų</w:t>
      </w:r>
      <w:proofErr w:type="spellEnd"/>
      <w:r w:rsidRPr="00C5709E">
        <w:rPr>
          <w:rFonts w:ascii="Cambria" w:hAnsi="Cambria"/>
          <w:sz w:val="20"/>
        </w:rPr>
        <w:t xml:space="preserve"> </w:t>
      </w:r>
      <w:proofErr w:type="spellStart"/>
      <w:r w:rsidRPr="00C5709E">
        <w:rPr>
          <w:rFonts w:ascii="Cambria" w:hAnsi="Cambria"/>
          <w:sz w:val="20"/>
        </w:rPr>
        <w:t>terminas</w:t>
      </w:r>
      <w:proofErr w:type="spellEnd"/>
      <w:r w:rsidRPr="00C5709E">
        <w:rPr>
          <w:rFonts w:ascii="Cambria" w:hAnsi="Cambria"/>
          <w:sz w:val="20"/>
        </w:rPr>
        <w:t>.</w:t>
      </w:r>
    </w:p>
    <w:p w14:paraId="7D533E6C" w14:textId="77777777" w:rsidR="00FD6807" w:rsidRPr="00C5709E" w:rsidRDefault="00FD6807" w:rsidP="00FD6807">
      <w:pPr>
        <w:spacing w:after="0"/>
        <w:rPr>
          <w:rFonts w:ascii="Cambria" w:hAnsi="Cambria"/>
        </w:rPr>
      </w:pPr>
    </w:p>
    <w:p w14:paraId="39EDEDF5" w14:textId="77777777" w:rsidR="00B77CD1" w:rsidRPr="00C5709E" w:rsidRDefault="00B77CD1" w:rsidP="00B12A72">
      <w:pPr>
        <w:pStyle w:val="ListParagraph"/>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C5709E">
        <w:rPr>
          <w:rFonts w:ascii="Cambria" w:hAnsi="Cambria" w:cs="Times New Roman"/>
          <w:b/>
          <w:bCs/>
          <w:caps/>
          <w:sz w:val="20"/>
          <w:szCs w:val="20"/>
          <w:lang w:val="lt-LT"/>
        </w:rPr>
        <w:t>NETESYBŲ DYDIS</w:t>
      </w:r>
    </w:p>
    <w:p w14:paraId="77CEA904" w14:textId="77777777" w:rsidR="00B77CD1" w:rsidRPr="00C5709E" w:rsidRDefault="00B77CD1" w:rsidP="00B12A72">
      <w:pPr>
        <w:pStyle w:val="ListParagraph"/>
        <w:spacing w:after="0" w:line="240" w:lineRule="auto"/>
        <w:ind w:left="357"/>
        <w:contextualSpacing w:val="0"/>
        <w:rPr>
          <w:rFonts w:ascii="Cambria" w:hAnsi="Cambria" w:cs="Times New Roman"/>
          <w:b/>
          <w:bCs/>
          <w:caps/>
          <w:sz w:val="20"/>
          <w:szCs w:val="20"/>
          <w:lang w:val="lt-LT"/>
        </w:rPr>
      </w:pPr>
    </w:p>
    <w:p w14:paraId="285FCD24" w14:textId="77777777" w:rsidR="006336E3" w:rsidRPr="00C5709E" w:rsidRDefault="006336E3" w:rsidP="00B12A72">
      <w:pPr>
        <w:pStyle w:val="NoSpacing"/>
        <w:tabs>
          <w:tab w:val="left" w:pos="426"/>
        </w:tabs>
        <w:jc w:val="both"/>
        <w:rPr>
          <w:rFonts w:ascii="Cambria" w:hAnsi="Cambria" w:cs="Times New Roman"/>
          <w:sz w:val="20"/>
          <w:szCs w:val="20"/>
          <w:lang w:val="lt-LT"/>
        </w:rPr>
      </w:pPr>
      <w:r w:rsidRPr="00C5709E">
        <w:rPr>
          <w:rFonts w:ascii="Cambria" w:hAnsi="Cambria" w:cs="Times New Roman"/>
          <w:sz w:val="20"/>
          <w:szCs w:val="20"/>
          <w:lang w:val="lt-LT"/>
        </w:rPr>
        <w:t>5.1. Jei Paslaugos teikėjas nesuteikia Paslaugų Sutartyje ir Techninėje specifikacijoje nustatytais terminais ir apimtimi ar nepašalina Paslaugų (jų rezultato) trūkumų per Sutarties specialiųjų sąlygų 4.2 punkte nurodytą terminą, Paslaugų teikėjas, Pirkėjui raštu pareikalavus, moka Pirkėjui 0,05 %  dydžio delspinigius už kiekvieną uždelstą dieną.</w:t>
      </w:r>
    </w:p>
    <w:p w14:paraId="7E4DAC00" w14:textId="645AF7E2" w:rsidR="006336E3" w:rsidRPr="00C5709E" w:rsidRDefault="006336E3" w:rsidP="00B12A72">
      <w:pPr>
        <w:pStyle w:val="NoSpacing"/>
        <w:tabs>
          <w:tab w:val="left" w:pos="426"/>
        </w:tabs>
        <w:jc w:val="both"/>
        <w:rPr>
          <w:rFonts w:ascii="Cambria" w:hAnsi="Cambria" w:cs="Times New Roman"/>
          <w:sz w:val="20"/>
          <w:szCs w:val="20"/>
          <w:lang w:val="lt-LT"/>
        </w:rPr>
      </w:pPr>
      <w:r w:rsidRPr="00C5709E">
        <w:rPr>
          <w:rFonts w:ascii="Cambria" w:hAnsi="Cambria" w:cs="Times New Roman"/>
          <w:sz w:val="20"/>
          <w:szCs w:val="20"/>
          <w:lang w:val="lt-LT"/>
        </w:rPr>
        <w:t xml:space="preserve">5.2.  Jei Paslaugų tiekėjas atsisako suteikti Paslaugas (jų dalį) arba pašalinti Paslaugų trūkumus, Pirkėjas taiko </w:t>
      </w:r>
      <w:r w:rsidR="00FD6807" w:rsidRPr="00C5709E">
        <w:rPr>
          <w:rFonts w:ascii="Cambria" w:hAnsi="Cambria" w:cs="Times New Roman"/>
          <w:sz w:val="20"/>
          <w:szCs w:val="20"/>
          <w:lang w:val="lt-LT"/>
        </w:rPr>
        <w:t>3</w:t>
      </w:r>
      <w:r w:rsidRPr="00C5709E">
        <w:rPr>
          <w:rFonts w:ascii="Cambria" w:hAnsi="Cambria" w:cs="Times New Roman"/>
          <w:sz w:val="20"/>
          <w:szCs w:val="20"/>
          <w:lang w:val="lt-LT"/>
        </w:rPr>
        <w:t xml:space="preserve">0 % dydžio baudą nuo atsisakytų suteikti Paslaugų ar atsisakytų pašalinti trūkumus Paslaugų bendros vertės.    </w:t>
      </w:r>
    </w:p>
    <w:p w14:paraId="2D9DD2BF" w14:textId="4E07A8C6" w:rsidR="00392A9B" w:rsidRPr="00C5709E" w:rsidRDefault="006336E3" w:rsidP="00B12A72">
      <w:pPr>
        <w:pStyle w:val="NoSpacing"/>
        <w:tabs>
          <w:tab w:val="left" w:pos="426"/>
        </w:tabs>
        <w:jc w:val="both"/>
        <w:rPr>
          <w:rFonts w:ascii="Cambria" w:hAnsi="Cambria" w:cs="Times New Roman"/>
          <w:sz w:val="20"/>
          <w:szCs w:val="20"/>
          <w:lang w:val="lt-LT"/>
        </w:rPr>
      </w:pPr>
      <w:r w:rsidRPr="00C5709E">
        <w:rPr>
          <w:rFonts w:ascii="Cambria" w:hAnsi="Cambria" w:cs="Times New Roman"/>
          <w:sz w:val="20"/>
          <w:szCs w:val="20"/>
          <w:lang w:val="lt-LT"/>
        </w:rPr>
        <w:t xml:space="preserve">5.3. Neatlikus apmokėjimo nustatytais terminais už priimtas kokybiškai suteiktas Paslaugas (jų rezultatą), Paslaugų teikėjo pareikalavimu Pirkėjas privalo sumokėti Paslaugų teikėjui 0,05 % delspinigių nuo laiku neapmokėtos sumos už kiekvieną uždelstą mokėti dieną. Jei viešasis pirkimas yra finansuojamas iš biudžeto, finansavimo vėlavimas yra sąlyga, visiškai atleidžianti Pirkėją nuo civilinės atsakomybės ir netesybų mokėjimo Paslaugų teikėjui už pavėluotą atsiskaitymą. </w:t>
      </w:r>
    </w:p>
    <w:p w14:paraId="1AAABA76" w14:textId="77777777" w:rsidR="00392A9B" w:rsidRPr="00C5709E" w:rsidRDefault="00392A9B" w:rsidP="00B12A72">
      <w:pPr>
        <w:pStyle w:val="ListParagraph"/>
        <w:tabs>
          <w:tab w:val="left" w:pos="426"/>
        </w:tabs>
        <w:spacing w:after="0" w:line="240" w:lineRule="auto"/>
        <w:ind w:left="0"/>
        <w:contextualSpacing w:val="0"/>
        <w:jc w:val="both"/>
        <w:rPr>
          <w:rFonts w:ascii="Cambria" w:hAnsi="Cambria" w:cs="Times New Roman"/>
          <w:b/>
          <w:bCs/>
          <w:caps/>
          <w:sz w:val="20"/>
          <w:szCs w:val="20"/>
          <w:lang w:val="lt-LT"/>
        </w:rPr>
      </w:pPr>
    </w:p>
    <w:p w14:paraId="3C214235" w14:textId="77777777" w:rsidR="00B77CD1" w:rsidRPr="00C5709E" w:rsidRDefault="00B77CD1" w:rsidP="00B12A72">
      <w:pPr>
        <w:pStyle w:val="ListParagraph"/>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C5709E">
        <w:rPr>
          <w:rFonts w:ascii="Cambria" w:hAnsi="Cambria" w:cs="Times New Roman"/>
          <w:b/>
          <w:bCs/>
          <w:caps/>
          <w:sz w:val="20"/>
          <w:szCs w:val="20"/>
          <w:lang w:val="lt-LT"/>
        </w:rPr>
        <w:t>SubtEIkimas</w:t>
      </w:r>
    </w:p>
    <w:p w14:paraId="62F5B402" w14:textId="77777777" w:rsidR="00B77CD1" w:rsidRPr="00C5709E" w:rsidRDefault="00B77CD1" w:rsidP="00B12A72">
      <w:pPr>
        <w:pStyle w:val="ListParagraph"/>
        <w:spacing w:after="0" w:line="240" w:lineRule="auto"/>
        <w:ind w:left="357"/>
        <w:contextualSpacing w:val="0"/>
        <w:rPr>
          <w:rFonts w:ascii="Cambria" w:hAnsi="Cambria" w:cs="Times New Roman"/>
          <w:b/>
          <w:bCs/>
          <w:caps/>
          <w:sz w:val="20"/>
          <w:szCs w:val="20"/>
          <w:lang w:val="lt-LT"/>
        </w:rPr>
      </w:pPr>
    </w:p>
    <w:p w14:paraId="070798E1" w14:textId="77777777" w:rsidR="00B77CD1" w:rsidRPr="00C5709E" w:rsidRDefault="00B77CD1" w:rsidP="00B12A72">
      <w:pPr>
        <w:pStyle w:val="BodyText"/>
        <w:numPr>
          <w:ilvl w:val="1"/>
          <w:numId w:val="9"/>
        </w:numPr>
        <w:tabs>
          <w:tab w:val="left" w:pos="426"/>
        </w:tabs>
        <w:spacing w:after="0" w:line="240" w:lineRule="auto"/>
        <w:ind w:left="0" w:firstLine="0"/>
        <w:jc w:val="both"/>
        <w:rPr>
          <w:rFonts w:ascii="Cambria" w:hAnsi="Cambria" w:cs="Times New Roman"/>
          <w:bCs/>
          <w:sz w:val="20"/>
          <w:szCs w:val="20"/>
        </w:rPr>
      </w:pPr>
      <w:r w:rsidRPr="00C5709E">
        <w:rPr>
          <w:rFonts w:ascii="Cambria" w:hAnsi="Cambria" w:cs="Times New Roman"/>
          <w:bCs/>
          <w:sz w:val="20"/>
          <w:szCs w:val="20"/>
        </w:rPr>
        <w:t>Kai Sutarties vykdymui Paslaugų teikėjas pasitelks subteikėją (-</w:t>
      </w:r>
      <w:proofErr w:type="spellStart"/>
      <w:r w:rsidRPr="00C5709E">
        <w:rPr>
          <w:rFonts w:ascii="Cambria" w:hAnsi="Cambria" w:cs="Times New Roman"/>
          <w:bCs/>
          <w:sz w:val="20"/>
          <w:szCs w:val="20"/>
        </w:rPr>
        <w:t>us</w:t>
      </w:r>
      <w:proofErr w:type="spellEnd"/>
      <w:r w:rsidRPr="00C5709E">
        <w:rPr>
          <w:rFonts w:ascii="Cambria" w:hAnsi="Cambria" w:cs="Times New Roman"/>
          <w:bCs/>
          <w:sz w:val="20"/>
          <w:szCs w:val="20"/>
        </w:rPr>
        <w:t xml:space="preserve">), tokiu atveju bus taikomi Sutarties bendrųjų sąlygų </w:t>
      </w:r>
      <w:r w:rsidRPr="00C5709E">
        <w:rPr>
          <w:rFonts w:ascii="Cambria" w:hAnsi="Cambria" w:cs="Times New Roman"/>
          <w:bCs/>
          <w:sz w:val="20"/>
          <w:szCs w:val="20"/>
          <w:highlight w:val="lightGray"/>
        </w:rPr>
        <w:t>15.1-15.8</w:t>
      </w:r>
      <w:r w:rsidRPr="00C5709E">
        <w:rPr>
          <w:rFonts w:ascii="Cambria" w:hAnsi="Cambria" w:cs="Times New Roman"/>
          <w:bCs/>
          <w:sz w:val="20"/>
          <w:szCs w:val="20"/>
        </w:rPr>
        <w:t xml:space="preserve"> punktai.</w:t>
      </w:r>
    </w:p>
    <w:p w14:paraId="4980B5A5" w14:textId="77777777" w:rsidR="00B77CD1" w:rsidRPr="00C5709E" w:rsidRDefault="00B77CD1" w:rsidP="00B12A72">
      <w:pPr>
        <w:pStyle w:val="BodyText"/>
        <w:numPr>
          <w:ilvl w:val="1"/>
          <w:numId w:val="9"/>
        </w:numPr>
        <w:tabs>
          <w:tab w:val="left" w:pos="426"/>
        </w:tabs>
        <w:spacing w:after="0" w:line="240" w:lineRule="auto"/>
        <w:ind w:left="0" w:firstLine="0"/>
        <w:jc w:val="both"/>
        <w:rPr>
          <w:rFonts w:ascii="Cambria" w:hAnsi="Cambria" w:cs="Times New Roman"/>
          <w:bCs/>
          <w:sz w:val="20"/>
          <w:szCs w:val="20"/>
        </w:rPr>
      </w:pPr>
      <w:r w:rsidRPr="00C5709E">
        <w:rPr>
          <w:rFonts w:ascii="Cambria" w:hAnsi="Cambria" w:cs="Times New Roman"/>
          <w:bCs/>
          <w:sz w:val="20"/>
          <w:szCs w:val="20"/>
        </w:rPr>
        <w:t xml:space="preserve"> Sutarties vykdymui bet kuriuo Sutarties vykdymo metu Paslaugų teikėjo pasitelkiami subteikėjai nurodomi Sutarties priede.</w:t>
      </w:r>
    </w:p>
    <w:p w14:paraId="42CDE75F" w14:textId="521DE593" w:rsidR="00BD2F4B" w:rsidRPr="00C5709E" w:rsidRDefault="00BD2F4B" w:rsidP="00B12A72">
      <w:pPr>
        <w:pStyle w:val="BodyText"/>
        <w:tabs>
          <w:tab w:val="left" w:pos="426"/>
        </w:tabs>
        <w:spacing w:after="0" w:line="240" w:lineRule="auto"/>
        <w:jc w:val="both"/>
        <w:rPr>
          <w:rFonts w:ascii="Cambria" w:hAnsi="Cambria" w:cs="Times New Roman"/>
          <w:bCs/>
          <w:sz w:val="20"/>
          <w:szCs w:val="20"/>
        </w:rPr>
      </w:pPr>
    </w:p>
    <w:p w14:paraId="55070F29" w14:textId="77777777" w:rsidR="00B77CD1" w:rsidRPr="00C5709E" w:rsidRDefault="00B77CD1" w:rsidP="00B12A72">
      <w:pPr>
        <w:pStyle w:val="ListParagraph"/>
        <w:numPr>
          <w:ilvl w:val="0"/>
          <w:numId w:val="9"/>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C5709E">
        <w:rPr>
          <w:rFonts w:ascii="Cambria" w:hAnsi="Cambria" w:cs="Times New Roman"/>
          <w:b/>
          <w:caps/>
          <w:sz w:val="20"/>
          <w:szCs w:val="20"/>
          <w:lang w:val="lt-LT"/>
        </w:rPr>
        <w:t>Sutarties galiojimas</w:t>
      </w:r>
    </w:p>
    <w:p w14:paraId="0ADD758F" w14:textId="77777777" w:rsidR="00B77CD1" w:rsidRPr="00C5709E" w:rsidRDefault="00B77CD1" w:rsidP="00B12A72">
      <w:pPr>
        <w:pStyle w:val="ListParagraph"/>
        <w:shd w:val="clear" w:color="auto" w:fill="FFFFFF" w:themeFill="background1"/>
        <w:spacing w:after="0" w:line="240" w:lineRule="auto"/>
        <w:ind w:left="357"/>
        <w:contextualSpacing w:val="0"/>
        <w:rPr>
          <w:rFonts w:ascii="Cambria" w:hAnsi="Cambria" w:cs="Times New Roman"/>
          <w:b/>
          <w:caps/>
          <w:sz w:val="20"/>
          <w:szCs w:val="20"/>
          <w:lang w:val="lt-LT"/>
        </w:rPr>
      </w:pPr>
    </w:p>
    <w:p w14:paraId="6CF3A45F" w14:textId="1A8FF4CB" w:rsidR="00B77CD1" w:rsidRPr="00C5709E" w:rsidRDefault="00B77CD1" w:rsidP="00B12A72">
      <w:pPr>
        <w:pStyle w:val="ListParagraph"/>
        <w:numPr>
          <w:ilvl w:val="1"/>
          <w:numId w:val="8"/>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C5709E">
        <w:rPr>
          <w:rFonts w:ascii="Cambria" w:hAnsi="Cambria" w:cs="Times New Roman"/>
          <w:sz w:val="20"/>
          <w:szCs w:val="20"/>
          <w:lang w:val="lt-LT" w:eastAsia="lt-LT"/>
        </w:rPr>
        <w:t>Sutartis</w:t>
      </w:r>
      <w:r w:rsidRPr="00C5709E">
        <w:rPr>
          <w:rFonts w:ascii="Cambria" w:hAnsi="Cambria" w:cs="Times New Roman"/>
          <w:sz w:val="20"/>
          <w:szCs w:val="20"/>
          <w:lang w:val="lt-LT"/>
        </w:rPr>
        <w:t xml:space="preserve"> įsigalioja, kai Sutartį pasirašo abi Sutarties Šalys </w:t>
      </w:r>
    </w:p>
    <w:p w14:paraId="59F5BDE8" w14:textId="1B421C75" w:rsidR="00B77CD1" w:rsidRPr="00C5709E" w:rsidRDefault="00B77CD1" w:rsidP="00B12A72">
      <w:pPr>
        <w:pStyle w:val="ListParagraph"/>
        <w:numPr>
          <w:ilvl w:val="1"/>
          <w:numId w:val="8"/>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C5709E">
        <w:rPr>
          <w:rFonts w:ascii="Cambria" w:hAnsi="Cambria" w:cs="Times New Roman"/>
          <w:sz w:val="20"/>
          <w:szCs w:val="20"/>
          <w:lang w:val="lt-LT"/>
        </w:rPr>
        <w:t xml:space="preserve">Sutarties </w:t>
      </w:r>
      <w:r w:rsidRPr="00C5709E">
        <w:rPr>
          <w:rFonts w:ascii="Cambria" w:hAnsi="Cambria" w:cs="Times New Roman"/>
          <w:sz w:val="20"/>
          <w:szCs w:val="20"/>
          <w:lang w:val="lt-LT" w:eastAsia="lt-LT"/>
        </w:rPr>
        <w:t>trukmė</w:t>
      </w:r>
      <w:r w:rsidRPr="00C5709E">
        <w:rPr>
          <w:rFonts w:ascii="Cambria" w:hAnsi="Cambria" w:cs="Times New Roman"/>
          <w:sz w:val="20"/>
          <w:szCs w:val="20"/>
          <w:lang w:val="lt-LT"/>
        </w:rPr>
        <w:t xml:space="preserve"> – </w:t>
      </w:r>
      <w:r w:rsidR="004C0202" w:rsidRPr="00C5709E">
        <w:rPr>
          <w:rFonts w:ascii="Cambria" w:hAnsi="Cambria" w:cs="Times New Roman"/>
          <w:sz w:val="20"/>
          <w:szCs w:val="20"/>
          <w:lang w:val="lt-LT"/>
        </w:rPr>
        <w:t>24</w:t>
      </w:r>
      <w:r w:rsidRPr="00C5709E">
        <w:rPr>
          <w:rFonts w:ascii="Cambria" w:hAnsi="Cambria" w:cs="Times New Roman"/>
          <w:sz w:val="20"/>
          <w:szCs w:val="20"/>
          <w:lang w:val="lt-LT"/>
        </w:rPr>
        <w:t xml:space="preserve"> (</w:t>
      </w:r>
      <w:r w:rsidR="004C0202" w:rsidRPr="00C5709E">
        <w:rPr>
          <w:rFonts w:ascii="Cambria" w:hAnsi="Cambria" w:cs="Times New Roman"/>
          <w:sz w:val="20"/>
          <w:szCs w:val="20"/>
          <w:lang w:val="lt-LT"/>
        </w:rPr>
        <w:t>dvidešimt keturi</w:t>
      </w:r>
      <w:r w:rsidR="00D3609B" w:rsidRPr="00C5709E">
        <w:rPr>
          <w:rFonts w:ascii="Cambria" w:hAnsi="Cambria" w:cs="Times New Roman"/>
          <w:sz w:val="20"/>
          <w:szCs w:val="20"/>
          <w:lang w:val="lt-LT"/>
        </w:rPr>
        <w:t>)</w:t>
      </w:r>
      <w:r w:rsidRPr="00C5709E">
        <w:rPr>
          <w:rFonts w:ascii="Cambria" w:hAnsi="Cambria" w:cs="Times New Roman"/>
          <w:sz w:val="20"/>
          <w:szCs w:val="20"/>
          <w:lang w:val="lt-LT"/>
        </w:rPr>
        <w:t xml:space="preserve"> mėnesi</w:t>
      </w:r>
      <w:r w:rsidR="00D6033F" w:rsidRPr="00C5709E">
        <w:rPr>
          <w:rFonts w:ascii="Cambria" w:hAnsi="Cambria" w:cs="Times New Roman"/>
          <w:sz w:val="20"/>
          <w:szCs w:val="20"/>
          <w:lang w:val="lt-LT"/>
        </w:rPr>
        <w:t>ai</w:t>
      </w:r>
      <w:r w:rsidRPr="00C5709E">
        <w:rPr>
          <w:rFonts w:ascii="Cambria" w:hAnsi="Cambria" w:cs="Times New Roman"/>
          <w:sz w:val="20"/>
          <w:szCs w:val="20"/>
          <w:lang w:val="lt-LT"/>
        </w:rPr>
        <w:t xml:space="preserve"> nuo Sutarties įsigaliojimo dienos.</w:t>
      </w:r>
      <w:r w:rsidR="00AB1CA4" w:rsidRPr="00C5709E">
        <w:rPr>
          <w:rFonts w:ascii="Cambria" w:hAnsi="Cambria" w:cs="Times New Roman"/>
          <w:sz w:val="20"/>
          <w:szCs w:val="20"/>
          <w:lang w:val="lt-LT"/>
        </w:rPr>
        <w:t xml:space="preserve"> </w:t>
      </w:r>
    </w:p>
    <w:p w14:paraId="43834E9D" w14:textId="77777777" w:rsidR="00A727E2" w:rsidRPr="00C5709E" w:rsidRDefault="00A727E2" w:rsidP="00B12A72">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1F6BB501" w14:textId="77777777" w:rsidR="00B77CD1" w:rsidRPr="00C5709E" w:rsidRDefault="00B77CD1" w:rsidP="00B12A72">
      <w:pPr>
        <w:pStyle w:val="Style4"/>
        <w:numPr>
          <w:ilvl w:val="0"/>
          <w:numId w:val="8"/>
        </w:numPr>
        <w:shd w:val="clear" w:color="auto" w:fill="FFFFFF" w:themeFill="background1"/>
        <w:spacing w:line="240" w:lineRule="auto"/>
        <w:ind w:left="357" w:hanging="357"/>
        <w:jc w:val="center"/>
        <w:rPr>
          <w:rFonts w:ascii="Cambria" w:hAnsi="Cambria"/>
          <w:b/>
          <w:bCs/>
          <w:caps/>
          <w:sz w:val="20"/>
          <w:szCs w:val="20"/>
        </w:rPr>
      </w:pPr>
      <w:r w:rsidRPr="00C5709E">
        <w:rPr>
          <w:rFonts w:ascii="Cambria" w:hAnsi="Cambria"/>
          <w:b/>
          <w:bCs/>
          <w:caps/>
          <w:sz w:val="20"/>
          <w:szCs w:val="20"/>
        </w:rPr>
        <w:t>Atsakingi asmenys ir susirašinėjimas</w:t>
      </w:r>
    </w:p>
    <w:p w14:paraId="020BA449" w14:textId="77777777" w:rsidR="00B77CD1" w:rsidRPr="00C5709E" w:rsidRDefault="00B77CD1" w:rsidP="00B12A72">
      <w:pPr>
        <w:pStyle w:val="Style4"/>
        <w:shd w:val="clear" w:color="auto" w:fill="FFFFFF" w:themeFill="background1"/>
        <w:spacing w:line="240" w:lineRule="auto"/>
        <w:ind w:left="357"/>
        <w:rPr>
          <w:rFonts w:ascii="Cambria" w:hAnsi="Cambria"/>
          <w:b/>
          <w:bCs/>
          <w:caps/>
          <w:sz w:val="20"/>
          <w:szCs w:val="20"/>
        </w:rPr>
      </w:pPr>
    </w:p>
    <w:p w14:paraId="13AA2B7C" w14:textId="77777777" w:rsidR="00B77CD1" w:rsidRPr="00C5709E" w:rsidRDefault="00B77CD1" w:rsidP="00B12A72">
      <w:pPr>
        <w:pStyle w:val="ListParagraph"/>
        <w:numPr>
          <w:ilvl w:val="1"/>
          <w:numId w:val="7"/>
        </w:numPr>
        <w:shd w:val="clear" w:color="auto" w:fill="FFFFFF" w:themeFill="background1"/>
        <w:tabs>
          <w:tab w:val="left" w:pos="426"/>
        </w:tabs>
        <w:spacing w:after="0" w:line="240" w:lineRule="auto"/>
        <w:jc w:val="both"/>
        <w:rPr>
          <w:rFonts w:ascii="Cambria" w:hAnsi="Cambria" w:cs="Times New Roman"/>
          <w:sz w:val="20"/>
          <w:szCs w:val="20"/>
          <w:lang w:val="lt-LT"/>
        </w:rPr>
      </w:pPr>
      <w:r w:rsidRPr="00C5709E">
        <w:rPr>
          <w:rFonts w:ascii="Cambria" w:eastAsia="Times New Roman" w:hAnsi="Cambria" w:cs="Times New Roman"/>
          <w:bCs/>
          <w:sz w:val="20"/>
          <w:szCs w:val="20"/>
          <w:lang w:val="lt-LT" w:eastAsia="ar-SA"/>
        </w:rPr>
        <w:t xml:space="preserve"> Asmenys, atsakingi už Sutarties vykdymą</w:t>
      </w:r>
      <w:r w:rsidRPr="00C5709E">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B77CD1" w:rsidRPr="00C5709E" w14:paraId="7DB833B1" w14:textId="77777777" w:rsidTr="006E097A">
        <w:tc>
          <w:tcPr>
            <w:tcW w:w="3214" w:type="dxa"/>
            <w:tcBorders>
              <w:top w:val="nil"/>
              <w:left w:val="nil"/>
              <w:bottom w:val="single" w:sz="4" w:space="0" w:color="auto"/>
              <w:right w:val="single" w:sz="4" w:space="0" w:color="auto"/>
            </w:tcBorders>
          </w:tcPr>
          <w:p w14:paraId="0252F8EA" w14:textId="77777777" w:rsidR="00B77CD1" w:rsidRPr="00C5709E" w:rsidRDefault="00B77CD1" w:rsidP="00B12A72">
            <w:pPr>
              <w:spacing w:after="0" w:line="240" w:lineRule="auto"/>
              <w:jc w:val="right"/>
              <w:rPr>
                <w:rFonts w:ascii="Cambria" w:hAnsi="Cambria" w:cs="Times New Roman"/>
                <w:lang w:val="lt-LT"/>
              </w:rPr>
            </w:pPr>
          </w:p>
        </w:tc>
        <w:tc>
          <w:tcPr>
            <w:tcW w:w="3206" w:type="dxa"/>
            <w:tcBorders>
              <w:left w:val="single" w:sz="4" w:space="0" w:color="auto"/>
            </w:tcBorders>
            <w:vAlign w:val="center"/>
          </w:tcPr>
          <w:p w14:paraId="4423CA5A" w14:textId="77777777" w:rsidR="00B77CD1" w:rsidRPr="00C5709E" w:rsidRDefault="008C1FC8" w:rsidP="00B12A72">
            <w:pPr>
              <w:spacing w:after="0" w:line="240" w:lineRule="auto"/>
              <w:jc w:val="center"/>
              <w:rPr>
                <w:rFonts w:ascii="Cambria" w:hAnsi="Cambria" w:cs="Times New Roman"/>
                <w:b/>
                <w:lang w:val="lt-LT"/>
              </w:rPr>
            </w:pPr>
            <w:r w:rsidRPr="00C5709E">
              <w:rPr>
                <w:rFonts w:ascii="Cambria" w:hAnsi="Cambria" w:cs="Times New Roman"/>
                <w:b/>
                <w:lang w:val="lt-LT"/>
              </w:rPr>
              <w:t>Tiekėjas</w:t>
            </w:r>
          </w:p>
        </w:tc>
        <w:tc>
          <w:tcPr>
            <w:tcW w:w="3208" w:type="dxa"/>
            <w:vAlign w:val="center"/>
          </w:tcPr>
          <w:p w14:paraId="2C16B205" w14:textId="77777777" w:rsidR="00B77CD1" w:rsidRPr="00C5709E" w:rsidRDefault="008C1FC8" w:rsidP="00B12A72">
            <w:pPr>
              <w:spacing w:after="0" w:line="240" w:lineRule="auto"/>
              <w:jc w:val="center"/>
              <w:rPr>
                <w:rFonts w:ascii="Cambria" w:hAnsi="Cambria" w:cs="Times New Roman"/>
                <w:b/>
                <w:lang w:val="lt-LT"/>
              </w:rPr>
            </w:pPr>
            <w:r w:rsidRPr="00C5709E">
              <w:rPr>
                <w:rFonts w:ascii="Cambria" w:hAnsi="Cambria" w:cs="Times New Roman"/>
                <w:b/>
                <w:lang w:val="lt-LT"/>
              </w:rPr>
              <w:t>Pirkėjas</w:t>
            </w:r>
          </w:p>
        </w:tc>
      </w:tr>
      <w:tr w:rsidR="00B77CD1" w:rsidRPr="00C5709E" w14:paraId="5A6F5B26" w14:textId="77777777" w:rsidTr="006E097A">
        <w:tc>
          <w:tcPr>
            <w:tcW w:w="3214" w:type="dxa"/>
            <w:tcBorders>
              <w:top w:val="single" w:sz="4" w:space="0" w:color="auto"/>
            </w:tcBorders>
          </w:tcPr>
          <w:p w14:paraId="1EA41140"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Vardas, pavardė</w:t>
            </w:r>
          </w:p>
        </w:tc>
        <w:tc>
          <w:tcPr>
            <w:tcW w:w="3206" w:type="dxa"/>
          </w:tcPr>
          <w:p w14:paraId="17369926" w14:textId="77777777" w:rsidR="00B77CD1" w:rsidRPr="00C5709E" w:rsidRDefault="00B77CD1" w:rsidP="00B12A72">
            <w:pPr>
              <w:spacing w:after="0" w:line="240" w:lineRule="auto"/>
              <w:jc w:val="both"/>
              <w:rPr>
                <w:rFonts w:ascii="Cambria" w:hAnsi="Cambria" w:cs="Times New Roman"/>
                <w:lang w:val="lt-LT"/>
              </w:rPr>
            </w:pPr>
          </w:p>
        </w:tc>
        <w:tc>
          <w:tcPr>
            <w:tcW w:w="3208" w:type="dxa"/>
          </w:tcPr>
          <w:p w14:paraId="249DF291" w14:textId="77777777" w:rsidR="00B77CD1" w:rsidRPr="00C5709E" w:rsidRDefault="00B77CD1" w:rsidP="00B12A72">
            <w:pPr>
              <w:spacing w:after="0" w:line="240" w:lineRule="auto"/>
              <w:jc w:val="both"/>
              <w:rPr>
                <w:rFonts w:ascii="Cambria" w:hAnsi="Cambria" w:cs="Times New Roman"/>
                <w:lang w:val="lt-LT"/>
              </w:rPr>
            </w:pPr>
          </w:p>
        </w:tc>
      </w:tr>
      <w:tr w:rsidR="00B77CD1" w:rsidRPr="00C5709E" w14:paraId="0B377E2C" w14:textId="77777777" w:rsidTr="006E097A">
        <w:tc>
          <w:tcPr>
            <w:tcW w:w="3214" w:type="dxa"/>
          </w:tcPr>
          <w:p w14:paraId="7D089CAA"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Adresas</w:t>
            </w:r>
          </w:p>
        </w:tc>
        <w:tc>
          <w:tcPr>
            <w:tcW w:w="3206" w:type="dxa"/>
          </w:tcPr>
          <w:p w14:paraId="4E6F1A1F" w14:textId="77777777" w:rsidR="00B77CD1" w:rsidRPr="00C5709E" w:rsidRDefault="00B77CD1" w:rsidP="00B12A72">
            <w:pPr>
              <w:spacing w:after="0" w:line="240" w:lineRule="auto"/>
              <w:jc w:val="both"/>
              <w:rPr>
                <w:rFonts w:ascii="Cambria" w:hAnsi="Cambria" w:cs="Times New Roman"/>
                <w:lang w:val="lt-LT"/>
              </w:rPr>
            </w:pPr>
          </w:p>
        </w:tc>
        <w:tc>
          <w:tcPr>
            <w:tcW w:w="3208" w:type="dxa"/>
          </w:tcPr>
          <w:p w14:paraId="1749F48D" w14:textId="77777777" w:rsidR="00B77CD1" w:rsidRPr="00C5709E" w:rsidRDefault="00B77CD1" w:rsidP="00B12A72">
            <w:pPr>
              <w:spacing w:after="0" w:line="240" w:lineRule="auto"/>
              <w:jc w:val="both"/>
              <w:rPr>
                <w:rFonts w:ascii="Cambria" w:hAnsi="Cambria" w:cs="Times New Roman"/>
                <w:lang w:val="lt-LT"/>
              </w:rPr>
            </w:pPr>
          </w:p>
        </w:tc>
      </w:tr>
      <w:tr w:rsidR="00B77CD1" w:rsidRPr="00C5709E" w14:paraId="35F10783" w14:textId="77777777" w:rsidTr="006E097A">
        <w:tc>
          <w:tcPr>
            <w:tcW w:w="3214" w:type="dxa"/>
          </w:tcPr>
          <w:p w14:paraId="6AF01342"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Telefonas</w:t>
            </w:r>
          </w:p>
        </w:tc>
        <w:tc>
          <w:tcPr>
            <w:tcW w:w="3206" w:type="dxa"/>
          </w:tcPr>
          <w:p w14:paraId="171FAA70" w14:textId="77777777" w:rsidR="00B77CD1" w:rsidRPr="00C5709E" w:rsidRDefault="00B77CD1" w:rsidP="00B12A72">
            <w:pPr>
              <w:spacing w:after="0" w:line="240" w:lineRule="auto"/>
              <w:jc w:val="both"/>
              <w:rPr>
                <w:rFonts w:ascii="Cambria" w:hAnsi="Cambria" w:cs="Times New Roman"/>
                <w:lang w:val="lt-LT"/>
              </w:rPr>
            </w:pPr>
          </w:p>
        </w:tc>
        <w:tc>
          <w:tcPr>
            <w:tcW w:w="3208" w:type="dxa"/>
          </w:tcPr>
          <w:p w14:paraId="34DA4E0D" w14:textId="77777777" w:rsidR="00B77CD1" w:rsidRPr="00C5709E" w:rsidRDefault="00B77CD1" w:rsidP="00B12A72">
            <w:pPr>
              <w:spacing w:after="0" w:line="240" w:lineRule="auto"/>
              <w:jc w:val="both"/>
              <w:rPr>
                <w:rFonts w:ascii="Cambria" w:hAnsi="Cambria" w:cs="Times New Roman"/>
                <w:lang w:val="lt-LT"/>
              </w:rPr>
            </w:pPr>
          </w:p>
        </w:tc>
      </w:tr>
      <w:tr w:rsidR="00B77CD1" w:rsidRPr="00C5709E" w14:paraId="7049C20D" w14:textId="77777777" w:rsidTr="006E097A">
        <w:tc>
          <w:tcPr>
            <w:tcW w:w="3214" w:type="dxa"/>
          </w:tcPr>
          <w:p w14:paraId="7ABA0EAB"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Faksas</w:t>
            </w:r>
          </w:p>
        </w:tc>
        <w:tc>
          <w:tcPr>
            <w:tcW w:w="3206" w:type="dxa"/>
          </w:tcPr>
          <w:p w14:paraId="4ED1AD68" w14:textId="77777777" w:rsidR="00B77CD1" w:rsidRPr="00C5709E" w:rsidRDefault="00B77CD1" w:rsidP="00B12A72">
            <w:pPr>
              <w:spacing w:after="0" w:line="240" w:lineRule="auto"/>
              <w:jc w:val="both"/>
              <w:rPr>
                <w:rFonts w:ascii="Cambria" w:hAnsi="Cambria" w:cs="Times New Roman"/>
                <w:lang w:val="lt-LT"/>
              </w:rPr>
            </w:pPr>
          </w:p>
        </w:tc>
        <w:tc>
          <w:tcPr>
            <w:tcW w:w="3208" w:type="dxa"/>
          </w:tcPr>
          <w:p w14:paraId="5CF64F36" w14:textId="77777777" w:rsidR="00B77CD1" w:rsidRPr="00C5709E" w:rsidRDefault="00B77CD1" w:rsidP="00B12A72">
            <w:pPr>
              <w:spacing w:after="0" w:line="240" w:lineRule="auto"/>
              <w:jc w:val="both"/>
              <w:rPr>
                <w:rFonts w:ascii="Cambria" w:hAnsi="Cambria" w:cs="Times New Roman"/>
                <w:lang w:val="lt-LT"/>
              </w:rPr>
            </w:pPr>
          </w:p>
        </w:tc>
      </w:tr>
      <w:tr w:rsidR="00B77CD1" w:rsidRPr="00C5709E" w14:paraId="57315DDD" w14:textId="77777777" w:rsidTr="006E097A">
        <w:tc>
          <w:tcPr>
            <w:tcW w:w="3214" w:type="dxa"/>
          </w:tcPr>
          <w:p w14:paraId="58A65B17"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El. paštas</w:t>
            </w:r>
          </w:p>
        </w:tc>
        <w:tc>
          <w:tcPr>
            <w:tcW w:w="3206" w:type="dxa"/>
          </w:tcPr>
          <w:p w14:paraId="010170A1" w14:textId="77777777" w:rsidR="00B77CD1" w:rsidRPr="00C5709E" w:rsidRDefault="00B77CD1" w:rsidP="00B12A72">
            <w:pPr>
              <w:spacing w:after="0" w:line="240" w:lineRule="auto"/>
              <w:jc w:val="both"/>
              <w:rPr>
                <w:rFonts w:ascii="Cambria" w:hAnsi="Cambria" w:cs="Times New Roman"/>
                <w:lang w:val="lt-LT"/>
              </w:rPr>
            </w:pPr>
          </w:p>
        </w:tc>
        <w:tc>
          <w:tcPr>
            <w:tcW w:w="3208" w:type="dxa"/>
          </w:tcPr>
          <w:p w14:paraId="2F4A79DA" w14:textId="77777777" w:rsidR="00B77CD1" w:rsidRPr="00C5709E" w:rsidRDefault="00B77CD1" w:rsidP="00B12A72">
            <w:pPr>
              <w:spacing w:after="0" w:line="240" w:lineRule="auto"/>
              <w:jc w:val="both"/>
              <w:rPr>
                <w:rFonts w:ascii="Cambria" w:hAnsi="Cambria" w:cs="Times New Roman"/>
                <w:lang w:val="lt-LT"/>
              </w:rPr>
            </w:pPr>
          </w:p>
        </w:tc>
      </w:tr>
    </w:tbl>
    <w:p w14:paraId="1BEAB912" w14:textId="77777777" w:rsidR="00B77CD1" w:rsidRPr="00C5709E" w:rsidRDefault="00B77CD1" w:rsidP="00B12A72">
      <w:pPr>
        <w:pStyle w:val="ListParagraph"/>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C5709E">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C5709E">
        <w:rPr>
          <w:rFonts w:ascii="Cambria" w:hAnsi="Cambria" w:cs="Times New Roman"/>
          <w:color w:val="000000" w:themeColor="text1"/>
          <w:sz w:val="20"/>
          <w:szCs w:val="20"/>
          <w:lang w:val="lt-LT"/>
        </w:rPr>
        <w:t>[nurodyti vardą, pavardę, pareigas].</w:t>
      </w:r>
    </w:p>
    <w:p w14:paraId="16CAB82A" w14:textId="77777777" w:rsidR="00B77CD1" w:rsidRPr="00C5709E" w:rsidRDefault="00B77CD1" w:rsidP="00B12A72">
      <w:pPr>
        <w:pStyle w:val="ListParagraph"/>
        <w:numPr>
          <w:ilvl w:val="1"/>
          <w:numId w:val="7"/>
        </w:numPr>
        <w:shd w:val="clear" w:color="auto" w:fill="FFFFFF" w:themeFill="background1"/>
        <w:tabs>
          <w:tab w:val="left" w:pos="426"/>
        </w:tabs>
        <w:suppressAutoHyphens/>
        <w:spacing w:after="0" w:line="240" w:lineRule="auto"/>
        <w:ind w:left="0" w:firstLine="0"/>
        <w:jc w:val="both"/>
        <w:rPr>
          <w:rFonts w:ascii="Cambria" w:hAnsi="Cambria" w:cs="Times New Roman"/>
          <w:color w:val="000000"/>
          <w:sz w:val="20"/>
          <w:szCs w:val="20"/>
          <w:lang w:val="lt-LT"/>
        </w:rPr>
      </w:pPr>
      <w:r w:rsidRPr="00C5709E">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2"/>
        <w:gridCol w:w="3207"/>
        <w:gridCol w:w="3209"/>
      </w:tblGrid>
      <w:tr w:rsidR="008C1FC8" w:rsidRPr="00C5709E" w14:paraId="15087B3F" w14:textId="77777777" w:rsidTr="008C1FC8">
        <w:tc>
          <w:tcPr>
            <w:tcW w:w="3212" w:type="dxa"/>
            <w:tcBorders>
              <w:top w:val="nil"/>
              <w:left w:val="nil"/>
              <w:bottom w:val="single" w:sz="4" w:space="0" w:color="auto"/>
              <w:right w:val="single" w:sz="4" w:space="0" w:color="auto"/>
            </w:tcBorders>
          </w:tcPr>
          <w:p w14:paraId="7A07E7D0" w14:textId="77777777" w:rsidR="008C1FC8" w:rsidRPr="00C5709E" w:rsidRDefault="008C1FC8" w:rsidP="00B12A72">
            <w:pPr>
              <w:spacing w:after="0" w:line="240" w:lineRule="auto"/>
              <w:jc w:val="right"/>
              <w:rPr>
                <w:rFonts w:ascii="Cambria" w:hAnsi="Cambria" w:cs="Times New Roman"/>
                <w:lang w:val="lt-LT"/>
              </w:rPr>
            </w:pPr>
          </w:p>
        </w:tc>
        <w:tc>
          <w:tcPr>
            <w:tcW w:w="3207" w:type="dxa"/>
            <w:tcBorders>
              <w:left w:val="single" w:sz="4" w:space="0" w:color="auto"/>
            </w:tcBorders>
          </w:tcPr>
          <w:p w14:paraId="1C551E7C" w14:textId="77777777" w:rsidR="008C1FC8" w:rsidRPr="00C5709E" w:rsidRDefault="008C1FC8" w:rsidP="00B12A72">
            <w:pPr>
              <w:spacing w:after="0" w:line="240" w:lineRule="auto"/>
              <w:jc w:val="center"/>
              <w:rPr>
                <w:rFonts w:ascii="Cambria" w:hAnsi="Cambria" w:cs="Times New Roman"/>
                <w:b/>
                <w:lang w:val="lt-LT"/>
              </w:rPr>
            </w:pPr>
            <w:r w:rsidRPr="00C5709E">
              <w:rPr>
                <w:rFonts w:ascii="Cambria" w:hAnsi="Cambria" w:cs="Times New Roman"/>
                <w:b/>
                <w:lang w:val="lt-LT"/>
              </w:rPr>
              <w:t>Tiekėja</w:t>
            </w:r>
          </w:p>
        </w:tc>
        <w:tc>
          <w:tcPr>
            <w:tcW w:w="3209" w:type="dxa"/>
          </w:tcPr>
          <w:p w14:paraId="087F41B5" w14:textId="77777777" w:rsidR="008C1FC8" w:rsidRPr="00C5709E" w:rsidRDefault="008C1FC8" w:rsidP="00B12A72">
            <w:pPr>
              <w:spacing w:after="0" w:line="240" w:lineRule="auto"/>
              <w:jc w:val="center"/>
              <w:rPr>
                <w:rFonts w:ascii="Cambria" w:hAnsi="Cambria" w:cs="Times New Roman"/>
                <w:b/>
                <w:lang w:val="lt-LT"/>
              </w:rPr>
            </w:pPr>
            <w:r w:rsidRPr="00C5709E">
              <w:rPr>
                <w:rFonts w:ascii="Cambria" w:hAnsi="Cambria" w:cs="Times New Roman"/>
                <w:b/>
                <w:lang w:val="lt-LT"/>
              </w:rPr>
              <w:t>Tiekėja</w:t>
            </w:r>
          </w:p>
        </w:tc>
      </w:tr>
      <w:tr w:rsidR="00B77CD1" w:rsidRPr="00C5709E" w14:paraId="2C9B6293" w14:textId="77777777" w:rsidTr="008C1FC8">
        <w:tc>
          <w:tcPr>
            <w:tcW w:w="3212" w:type="dxa"/>
            <w:tcBorders>
              <w:top w:val="single" w:sz="4" w:space="0" w:color="auto"/>
            </w:tcBorders>
          </w:tcPr>
          <w:p w14:paraId="016CE619"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Vardas, pavardė</w:t>
            </w:r>
          </w:p>
        </w:tc>
        <w:tc>
          <w:tcPr>
            <w:tcW w:w="3207" w:type="dxa"/>
          </w:tcPr>
          <w:p w14:paraId="49C40820" w14:textId="77777777" w:rsidR="00B77CD1" w:rsidRPr="00C5709E" w:rsidRDefault="00B77CD1" w:rsidP="00B12A72">
            <w:pPr>
              <w:spacing w:after="0" w:line="240" w:lineRule="auto"/>
              <w:jc w:val="both"/>
              <w:rPr>
                <w:rFonts w:ascii="Cambria" w:hAnsi="Cambria" w:cs="Times New Roman"/>
                <w:lang w:val="lt-LT"/>
              </w:rPr>
            </w:pPr>
          </w:p>
        </w:tc>
        <w:tc>
          <w:tcPr>
            <w:tcW w:w="3209" w:type="dxa"/>
          </w:tcPr>
          <w:p w14:paraId="00789291" w14:textId="77777777" w:rsidR="00B77CD1" w:rsidRPr="00C5709E" w:rsidRDefault="00B77CD1" w:rsidP="00B12A72">
            <w:pPr>
              <w:spacing w:after="0" w:line="240" w:lineRule="auto"/>
              <w:jc w:val="both"/>
              <w:rPr>
                <w:rFonts w:ascii="Cambria" w:hAnsi="Cambria" w:cs="Times New Roman"/>
                <w:lang w:val="lt-LT"/>
              </w:rPr>
            </w:pPr>
          </w:p>
        </w:tc>
      </w:tr>
      <w:tr w:rsidR="00B77CD1" w:rsidRPr="00C5709E" w14:paraId="0340BB6C" w14:textId="77777777" w:rsidTr="008C1FC8">
        <w:tc>
          <w:tcPr>
            <w:tcW w:w="3212" w:type="dxa"/>
          </w:tcPr>
          <w:p w14:paraId="60216716"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Adresas</w:t>
            </w:r>
          </w:p>
        </w:tc>
        <w:tc>
          <w:tcPr>
            <w:tcW w:w="3207" w:type="dxa"/>
          </w:tcPr>
          <w:p w14:paraId="7C7C997B" w14:textId="77777777" w:rsidR="00B77CD1" w:rsidRPr="00C5709E" w:rsidRDefault="00B77CD1" w:rsidP="00B12A72">
            <w:pPr>
              <w:spacing w:after="0" w:line="240" w:lineRule="auto"/>
              <w:jc w:val="both"/>
              <w:rPr>
                <w:rFonts w:ascii="Cambria" w:hAnsi="Cambria" w:cs="Times New Roman"/>
                <w:lang w:val="lt-LT"/>
              </w:rPr>
            </w:pPr>
          </w:p>
        </w:tc>
        <w:tc>
          <w:tcPr>
            <w:tcW w:w="3209" w:type="dxa"/>
          </w:tcPr>
          <w:p w14:paraId="53190E26" w14:textId="77777777" w:rsidR="00B77CD1" w:rsidRPr="00C5709E" w:rsidRDefault="00B77CD1" w:rsidP="00B12A72">
            <w:pPr>
              <w:spacing w:after="0" w:line="240" w:lineRule="auto"/>
              <w:jc w:val="both"/>
              <w:rPr>
                <w:rFonts w:ascii="Cambria" w:hAnsi="Cambria" w:cs="Times New Roman"/>
                <w:lang w:val="lt-LT"/>
              </w:rPr>
            </w:pPr>
          </w:p>
        </w:tc>
      </w:tr>
      <w:tr w:rsidR="00B77CD1" w:rsidRPr="00C5709E" w14:paraId="33D588A3" w14:textId="77777777" w:rsidTr="008C1FC8">
        <w:tc>
          <w:tcPr>
            <w:tcW w:w="3212" w:type="dxa"/>
          </w:tcPr>
          <w:p w14:paraId="6562DC20"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Telefonas</w:t>
            </w:r>
          </w:p>
        </w:tc>
        <w:tc>
          <w:tcPr>
            <w:tcW w:w="3207" w:type="dxa"/>
          </w:tcPr>
          <w:p w14:paraId="1CA392D1" w14:textId="77777777" w:rsidR="00B77CD1" w:rsidRPr="00C5709E" w:rsidRDefault="00B77CD1" w:rsidP="00B12A72">
            <w:pPr>
              <w:spacing w:after="0" w:line="240" w:lineRule="auto"/>
              <w:jc w:val="both"/>
              <w:rPr>
                <w:rFonts w:ascii="Cambria" w:hAnsi="Cambria" w:cs="Times New Roman"/>
                <w:lang w:val="lt-LT"/>
              </w:rPr>
            </w:pPr>
          </w:p>
        </w:tc>
        <w:tc>
          <w:tcPr>
            <w:tcW w:w="3209" w:type="dxa"/>
          </w:tcPr>
          <w:p w14:paraId="4A442894" w14:textId="77777777" w:rsidR="00B77CD1" w:rsidRPr="00C5709E" w:rsidRDefault="00B77CD1" w:rsidP="00B12A72">
            <w:pPr>
              <w:spacing w:after="0" w:line="240" w:lineRule="auto"/>
              <w:jc w:val="both"/>
              <w:rPr>
                <w:rFonts w:ascii="Cambria" w:hAnsi="Cambria" w:cs="Times New Roman"/>
                <w:lang w:val="lt-LT"/>
              </w:rPr>
            </w:pPr>
          </w:p>
        </w:tc>
      </w:tr>
      <w:tr w:rsidR="00B77CD1" w:rsidRPr="00C5709E" w14:paraId="3EE7ABED" w14:textId="77777777" w:rsidTr="008C1FC8">
        <w:tc>
          <w:tcPr>
            <w:tcW w:w="3212" w:type="dxa"/>
          </w:tcPr>
          <w:p w14:paraId="21E7AB03"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Faksas</w:t>
            </w:r>
          </w:p>
        </w:tc>
        <w:tc>
          <w:tcPr>
            <w:tcW w:w="3207" w:type="dxa"/>
          </w:tcPr>
          <w:p w14:paraId="4F9844BE" w14:textId="77777777" w:rsidR="00B77CD1" w:rsidRPr="00C5709E" w:rsidRDefault="00B77CD1" w:rsidP="00B12A72">
            <w:pPr>
              <w:spacing w:after="0" w:line="240" w:lineRule="auto"/>
              <w:jc w:val="both"/>
              <w:rPr>
                <w:rFonts w:ascii="Cambria" w:hAnsi="Cambria" w:cs="Times New Roman"/>
                <w:lang w:val="lt-LT"/>
              </w:rPr>
            </w:pPr>
          </w:p>
        </w:tc>
        <w:tc>
          <w:tcPr>
            <w:tcW w:w="3209" w:type="dxa"/>
          </w:tcPr>
          <w:p w14:paraId="1F91FEC6" w14:textId="77777777" w:rsidR="00B77CD1" w:rsidRPr="00C5709E" w:rsidRDefault="00B77CD1" w:rsidP="00B12A72">
            <w:pPr>
              <w:spacing w:after="0" w:line="240" w:lineRule="auto"/>
              <w:jc w:val="both"/>
              <w:rPr>
                <w:rFonts w:ascii="Cambria" w:hAnsi="Cambria" w:cs="Times New Roman"/>
                <w:lang w:val="lt-LT"/>
              </w:rPr>
            </w:pPr>
          </w:p>
        </w:tc>
      </w:tr>
      <w:tr w:rsidR="00B77CD1" w:rsidRPr="00C5709E" w14:paraId="10A861B6" w14:textId="77777777" w:rsidTr="008C1FC8">
        <w:trPr>
          <w:trHeight w:val="255"/>
        </w:trPr>
        <w:tc>
          <w:tcPr>
            <w:tcW w:w="3212" w:type="dxa"/>
          </w:tcPr>
          <w:p w14:paraId="58BB6D33" w14:textId="77777777" w:rsidR="00B77CD1" w:rsidRPr="00C5709E" w:rsidRDefault="00B77CD1" w:rsidP="00B12A72">
            <w:pPr>
              <w:spacing w:after="0" w:line="240" w:lineRule="auto"/>
              <w:jc w:val="both"/>
              <w:rPr>
                <w:rFonts w:ascii="Cambria" w:hAnsi="Cambria" w:cs="Times New Roman"/>
                <w:lang w:val="lt-LT"/>
              </w:rPr>
            </w:pPr>
            <w:r w:rsidRPr="00C5709E">
              <w:rPr>
                <w:rFonts w:ascii="Cambria" w:hAnsi="Cambria" w:cs="Times New Roman"/>
                <w:lang w:val="lt-LT"/>
              </w:rPr>
              <w:t>El. paštas</w:t>
            </w:r>
          </w:p>
        </w:tc>
        <w:tc>
          <w:tcPr>
            <w:tcW w:w="3207" w:type="dxa"/>
          </w:tcPr>
          <w:p w14:paraId="29593005" w14:textId="77777777" w:rsidR="00B77CD1" w:rsidRPr="00C5709E" w:rsidRDefault="00B77CD1" w:rsidP="00B12A72">
            <w:pPr>
              <w:spacing w:after="0" w:line="240" w:lineRule="auto"/>
              <w:jc w:val="both"/>
              <w:rPr>
                <w:rFonts w:ascii="Cambria" w:hAnsi="Cambria" w:cs="Times New Roman"/>
                <w:lang w:val="lt-LT"/>
              </w:rPr>
            </w:pPr>
          </w:p>
        </w:tc>
        <w:tc>
          <w:tcPr>
            <w:tcW w:w="3209" w:type="dxa"/>
          </w:tcPr>
          <w:p w14:paraId="5D93F845" w14:textId="77777777" w:rsidR="00B77CD1" w:rsidRPr="00C5709E" w:rsidRDefault="00B77CD1" w:rsidP="00B12A72">
            <w:pPr>
              <w:spacing w:after="0" w:line="240" w:lineRule="auto"/>
              <w:jc w:val="both"/>
              <w:rPr>
                <w:rFonts w:ascii="Cambria" w:hAnsi="Cambria" w:cs="Times New Roman"/>
                <w:lang w:val="lt-LT"/>
              </w:rPr>
            </w:pPr>
          </w:p>
        </w:tc>
      </w:tr>
    </w:tbl>
    <w:p w14:paraId="26B93326" w14:textId="77777777" w:rsidR="00B77CD1" w:rsidRPr="00C5709E" w:rsidRDefault="00B77CD1" w:rsidP="00B12A72">
      <w:pPr>
        <w:spacing w:after="0" w:line="240" w:lineRule="auto"/>
        <w:rPr>
          <w:rFonts w:ascii="Cambria" w:hAnsi="Cambria" w:cs="Times New Roman"/>
          <w:b/>
          <w:bCs/>
          <w:caps/>
          <w:sz w:val="20"/>
          <w:szCs w:val="20"/>
          <w:lang w:val="lt-LT"/>
        </w:rPr>
      </w:pPr>
    </w:p>
    <w:p w14:paraId="29EBFCD7" w14:textId="77777777" w:rsidR="00B77CD1" w:rsidRPr="00C5709E" w:rsidRDefault="00B77CD1" w:rsidP="00B12A72">
      <w:pPr>
        <w:pStyle w:val="ListParagraph"/>
        <w:numPr>
          <w:ilvl w:val="0"/>
          <w:numId w:val="7"/>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C5709E">
        <w:rPr>
          <w:rFonts w:ascii="Cambria" w:hAnsi="Cambria" w:cs="Times New Roman"/>
          <w:b/>
          <w:bCs/>
          <w:caps/>
          <w:sz w:val="20"/>
          <w:szCs w:val="20"/>
          <w:lang w:val="lt-LT"/>
        </w:rPr>
        <w:t>Kitos nuostatos</w:t>
      </w:r>
    </w:p>
    <w:p w14:paraId="5D4F9B3F" w14:textId="77777777" w:rsidR="00B77CD1" w:rsidRPr="00C5709E" w:rsidRDefault="00B77CD1" w:rsidP="00B12A72">
      <w:pPr>
        <w:pStyle w:val="ListParagraph"/>
        <w:shd w:val="clear" w:color="auto" w:fill="FFFFFF" w:themeFill="background1"/>
        <w:spacing w:after="0" w:line="240" w:lineRule="auto"/>
        <w:ind w:left="357"/>
        <w:contextualSpacing w:val="0"/>
        <w:rPr>
          <w:rFonts w:ascii="Cambria" w:hAnsi="Cambria" w:cs="Times New Roman"/>
          <w:b/>
          <w:bCs/>
          <w:caps/>
          <w:sz w:val="20"/>
          <w:szCs w:val="20"/>
          <w:lang w:val="lt-LT"/>
        </w:rPr>
      </w:pPr>
    </w:p>
    <w:p w14:paraId="5203A33E" w14:textId="77777777" w:rsidR="00F03B64" w:rsidRPr="00C5709E" w:rsidRDefault="00F03B64" w:rsidP="00B12A72">
      <w:pPr>
        <w:pStyle w:val="ListParagraph"/>
        <w:shd w:val="clear" w:color="auto" w:fill="FFFFFF"/>
        <w:tabs>
          <w:tab w:val="left" w:pos="426"/>
        </w:tabs>
        <w:spacing w:after="0" w:line="240" w:lineRule="auto"/>
        <w:ind w:left="0"/>
        <w:jc w:val="both"/>
        <w:rPr>
          <w:rFonts w:ascii="Cambria" w:hAnsi="Cambria" w:cs="Times New Roman"/>
          <w:color w:val="000000"/>
          <w:sz w:val="20"/>
          <w:szCs w:val="20"/>
        </w:rPr>
      </w:pPr>
      <w:bookmarkStart w:id="5" w:name="_Ref498434986"/>
      <w:r w:rsidRPr="00C5709E">
        <w:rPr>
          <w:rFonts w:ascii="Cambria" w:hAnsi="Cambria" w:cs="Times New Roman"/>
          <w:sz w:val="20"/>
          <w:szCs w:val="20"/>
          <w:lang w:val="lt-LT"/>
        </w:rPr>
        <w:t xml:space="preserve">9.1. </w:t>
      </w:r>
      <w:bookmarkStart w:id="6" w:name="_Ref83283422"/>
      <w:proofErr w:type="spellStart"/>
      <w:r w:rsidRPr="00C5709E">
        <w:rPr>
          <w:rFonts w:ascii="Cambria" w:hAnsi="Cambria" w:cs="Times New Roman"/>
          <w:color w:val="000000"/>
          <w:sz w:val="20"/>
          <w:szCs w:val="20"/>
        </w:rPr>
        <w:t>Šią</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Sutartį</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sudarantys</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dokumentai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traktuojami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kaip</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paaiškinantys</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vienas</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kitą</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kurie</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ginčo</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atveju</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taikomi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tokia</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prioriteto</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tvarka</w:t>
      </w:r>
      <w:proofErr w:type="spellEnd"/>
      <w:r w:rsidRPr="00C5709E">
        <w:rPr>
          <w:rFonts w:ascii="Cambria" w:hAnsi="Cambria" w:cs="Times New Roman"/>
          <w:color w:val="000000"/>
          <w:sz w:val="20"/>
          <w:szCs w:val="20"/>
        </w:rPr>
        <w:t>:</w:t>
      </w:r>
      <w:bookmarkEnd w:id="6"/>
    </w:p>
    <w:p w14:paraId="709A55D1" w14:textId="77777777" w:rsidR="00F03B64" w:rsidRPr="00C5709E" w:rsidRDefault="00F03B64" w:rsidP="00B12A72">
      <w:pPr>
        <w:pStyle w:val="ListParagraph"/>
        <w:shd w:val="clear" w:color="auto" w:fill="FFFFFF"/>
        <w:tabs>
          <w:tab w:val="left" w:pos="426"/>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9.1.1. Sutarties specialiosios sąlygos;</w:t>
      </w:r>
    </w:p>
    <w:p w14:paraId="6BDB1A06" w14:textId="77777777" w:rsidR="00F03B64" w:rsidRPr="00C5709E" w:rsidRDefault="00F03B64" w:rsidP="00B12A72">
      <w:pPr>
        <w:shd w:val="clear" w:color="auto" w:fill="FFFFFF"/>
        <w:tabs>
          <w:tab w:val="left" w:pos="426"/>
        </w:tabs>
        <w:spacing w:after="0" w:line="240" w:lineRule="auto"/>
        <w:jc w:val="both"/>
        <w:rPr>
          <w:rFonts w:ascii="Cambria" w:hAnsi="Cambria" w:cs="Times New Roman"/>
          <w:sz w:val="20"/>
          <w:szCs w:val="20"/>
          <w:lang w:val="lt-LT"/>
        </w:rPr>
      </w:pPr>
      <w:r w:rsidRPr="00C5709E">
        <w:rPr>
          <w:rFonts w:ascii="Cambria" w:hAnsi="Cambria" w:cs="Times New Roman"/>
          <w:sz w:val="20"/>
          <w:szCs w:val="20"/>
          <w:lang w:val="lt-LT"/>
        </w:rPr>
        <w:t>9.1.2. Sutarties bendrosios sąlygos;</w:t>
      </w:r>
    </w:p>
    <w:p w14:paraId="4F8255FC" w14:textId="77777777" w:rsidR="00F03B64" w:rsidRPr="00C5709E" w:rsidRDefault="00F03B64" w:rsidP="00B12A72">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9.1.3. Sutarties priedai:</w:t>
      </w:r>
    </w:p>
    <w:p w14:paraId="56297D7C" w14:textId="77777777" w:rsidR="00F03B64" w:rsidRPr="00C5709E" w:rsidRDefault="00F03B64" w:rsidP="00B12A72">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9.1.3.1. priedas Nr. 1 – Techninė specifikacija;</w:t>
      </w:r>
    </w:p>
    <w:p w14:paraId="10BFEF31" w14:textId="7CE3737F" w:rsidR="00F03B64" w:rsidRPr="00C5709E" w:rsidRDefault="00F03B64" w:rsidP="00B12A72">
      <w:pPr>
        <w:pStyle w:val="ListParagraph"/>
        <w:shd w:val="clear" w:color="auto" w:fill="FFFFFF"/>
        <w:tabs>
          <w:tab w:val="left" w:pos="426"/>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9.1.3.2. priedas Nr. 2 – P</w:t>
      </w:r>
      <w:r w:rsidR="0013255B" w:rsidRPr="00C5709E">
        <w:rPr>
          <w:rFonts w:ascii="Cambria" w:hAnsi="Cambria" w:cs="Times New Roman"/>
          <w:sz w:val="20"/>
          <w:szCs w:val="20"/>
          <w:lang w:val="lt-LT"/>
        </w:rPr>
        <w:t>aslaugų</w:t>
      </w:r>
      <w:r w:rsidRPr="00C5709E">
        <w:rPr>
          <w:rFonts w:ascii="Cambria" w:hAnsi="Cambria" w:cs="Times New Roman"/>
          <w:sz w:val="20"/>
          <w:szCs w:val="20"/>
          <w:lang w:val="lt-LT"/>
        </w:rPr>
        <w:t xml:space="preserve"> žiniaraštis;</w:t>
      </w:r>
    </w:p>
    <w:p w14:paraId="2E47E8EB" w14:textId="77777777" w:rsidR="00F03B64" w:rsidRPr="00C5709E" w:rsidRDefault="00F03B64" w:rsidP="00B12A72">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9.1.3.3. priedas Nr. 3 – Pirkimo sąlygos (įskaitant Pirkimo sąlygų paaiškinimus, patikslinimus, pan., jei tokių bus Pirkimo procedūrų metu) (atskirai nepridedamos);</w:t>
      </w:r>
    </w:p>
    <w:p w14:paraId="17BF491A" w14:textId="6572EE3A" w:rsidR="00F03B64" w:rsidRPr="00C5709E" w:rsidRDefault="00F03B64" w:rsidP="00B12A72">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 xml:space="preserve">9.1.3.4. priedas Nr. 4 – </w:t>
      </w:r>
      <w:r w:rsidR="00FD6807" w:rsidRPr="00C5709E">
        <w:rPr>
          <w:rFonts w:ascii="Cambria" w:hAnsi="Cambria" w:cs="Times New Roman"/>
          <w:sz w:val="20"/>
          <w:szCs w:val="20"/>
          <w:lang w:val="lt-LT"/>
        </w:rPr>
        <w:t>Paslaugų teikėjo</w:t>
      </w:r>
      <w:r w:rsidRPr="00C5709E">
        <w:rPr>
          <w:rFonts w:ascii="Cambria" w:hAnsi="Cambria" w:cs="Times New Roman"/>
          <w:sz w:val="20"/>
          <w:szCs w:val="20"/>
          <w:lang w:val="lt-LT"/>
        </w:rPr>
        <w:t xml:space="preserve"> pasiūlymas (atskirai nepridedamas); </w:t>
      </w:r>
    </w:p>
    <w:p w14:paraId="20643A19" w14:textId="77777777" w:rsidR="00F03B64" w:rsidRPr="00C5709E" w:rsidRDefault="00F03B64" w:rsidP="00B12A72">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 xml:space="preserve">9.1.3.5. priedas Nr. 5 – kiti dokumentai (jei tokių yra).   </w:t>
      </w:r>
    </w:p>
    <w:p w14:paraId="6394B24F" w14:textId="55FE9B1F" w:rsidR="004C2665" w:rsidRPr="00C5709E" w:rsidRDefault="004C2665" w:rsidP="00B12A72">
      <w:pPr>
        <w:pStyle w:val="ListParagraph"/>
        <w:shd w:val="clear" w:color="auto" w:fill="FFFFFF" w:themeFill="background1"/>
        <w:tabs>
          <w:tab w:val="left" w:pos="0"/>
          <w:tab w:val="left" w:pos="567"/>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9.2.</w:t>
      </w:r>
      <w:r w:rsidRPr="00C5709E">
        <w:rPr>
          <w:rFonts w:ascii="Cambria" w:hAnsi="Cambria" w:cs="Times New Roman"/>
          <w:sz w:val="20"/>
          <w:szCs w:val="20"/>
          <w:lang w:val="lt-LT"/>
        </w:rPr>
        <w:tab/>
        <w:t>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w:t>
      </w:r>
      <w:r w:rsidR="00B12A72" w:rsidRPr="00C5709E">
        <w:rPr>
          <w:rFonts w:ascii="Cambria" w:hAnsi="Cambria" w:cs="Times New Roman"/>
          <w:sz w:val="20"/>
          <w:szCs w:val="20"/>
          <w:lang w:val="lt-LT"/>
        </w:rPr>
        <w:t xml:space="preserve">aktuali redakcija nuo 2024 m. sausio 22 d.) (svetainė pasiekiama adresu https://www.kaunoklinikos.lt/apie-mus/viesieji-pirkimai </w:t>
      </w:r>
      <w:r w:rsidRPr="00C5709E">
        <w:rPr>
          <w:rFonts w:ascii="Cambria" w:hAnsi="Cambria" w:cs="Times New Roman"/>
          <w:sz w:val="20"/>
          <w:szCs w:val="20"/>
          <w:lang w:val="lt-LT"/>
        </w:rPr>
        <w:t xml:space="preserve">). </w:t>
      </w:r>
    </w:p>
    <w:p w14:paraId="5A896C5F" w14:textId="3171AD1C" w:rsidR="004C2665" w:rsidRPr="00C5709E" w:rsidRDefault="008A4DC4" w:rsidP="00B12A72">
      <w:pPr>
        <w:pStyle w:val="ListParagraph"/>
        <w:shd w:val="clear" w:color="auto" w:fill="FFFFFF" w:themeFill="background1"/>
        <w:tabs>
          <w:tab w:val="left" w:pos="0"/>
          <w:tab w:val="left" w:pos="567"/>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9.3.</w:t>
      </w:r>
      <w:r w:rsidRPr="00C5709E">
        <w:rPr>
          <w:rFonts w:ascii="Cambria" w:hAnsi="Cambria" w:cs="Times New Roman"/>
          <w:sz w:val="20"/>
          <w:szCs w:val="20"/>
          <w:lang w:val="lt-LT"/>
        </w:rPr>
        <w:tab/>
      </w:r>
      <w:r w:rsidR="004C2665" w:rsidRPr="00C5709E">
        <w:rPr>
          <w:rFonts w:ascii="Cambria" w:hAnsi="Cambria" w:cs="Times New Roman"/>
          <w:sz w:val="20"/>
          <w:szCs w:val="20"/>
          <w:lang w:val="lt-LT"/>
        </w:rPr>
        <w:t>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650F6A07" w14:textId="740657A6" w:rsidR="004C2665" w:rsidRPr="00C5709E" w:rsidRDefault="00A42862" w:rsidP="00B12A72">
      <w:pPr>
        <w:pStyle w:val="ListParagraph"/>
        <w:shd w:val="clear" w:color="auto" w:fill="FFFFFF" w:themeFill="background1"/>
        <w:tabs>
          <w:tab w:val="left" w:pos="0"/>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9.4</w:t>
      </w:r>
      <w:r w:rsidR="004C2665" w:rsidRPr="00C5709E">
        <w:rPr>
          <w:rFonts w:ascii="Cambria" w:hAnsi="Cambria" w:cs="Times New Roman"/>
          <w:sz w:val="20"/>
          <w:szCs w:val="20"/>
          <w:lang w:val="lt-LT"/>
        </w:rPr>
        <w:t xml:space="preserve">. 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 </w:t>
      </w:r>
    </w:p>
    <w:p w14:paraId="1B636F81" w14:textId="01D7D8E6" w:rsidR="004C2665" w:rsidRPr="00C5709E" w:rsidRDefault="00A42862" w:rsidP="00B12A72">
      <w:pPr>
        <w:pStyle w:val="ListParagraph"/>
        <w:shd w:val="clear" w:color="auto" w:fill="FFFFFF" w:themeFill="background1"/>
        <w:tabs>
          <w:tab w:val="left" w:pos="0"/>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lastRenderedPageBreak/>
        <w:t>9.5</w:t>
      </w:r>
      <w:r w:rsidR="004C2665" w:rsidRPr="00C5709E">
        <w:rPr>
          <w:rFonts w:ascii="Cambria" w:hAnsi="Cambria" w:cs="Times New Roman"/>
          <w:sz w:val="20"/>
          <w:szCs w:val="20"/>
          <w:lang w:val="lt-LT"/>
        </w:rPr>
        <w:t xml:space="preserve">. Pirkėjas pasilieka teisę Sutarties vykdymo metu patikrinti Paslaugų teikėjo atitiktį </w:t>
      </w:r>
      <w:r w:rsidRPr="00C5709E">
        <w:rPr>
          <w:rFonts w:ascii="Cambria" w:hAnsi="Cambria" w:cs="Times New Roman"/>
          <w:sz w:val="20"/>
          <w:szCs w:val="20"/>
          <w:lang w:val="lt-LT"/>
        </w:rPr>
        <w:t>Sutarties specialiųjų sąlygų 9.4</w:t>
      </w:r>
      <w:r w:rsidR="004C2665" w:rsidRPr="00C5709E">
        <w:rPr>
          <w:rFonts w:ascii="Cambria" w:hAnsi="Cambria" w:cs="Times New Roman"/>
          <w:sz w:val="20"/>
          <w:szCs w:val="20"/>
          <w:lang w:val="lt-LT"/>
        </w:rPr>
        <w:t xml:space="preserve"> punktui. Pirkėjui pareikalavus, Paslaugų teikėjas privalo pateikti minėto punkto įgyvendinimą pagrindžiančius įrodymus.</w:t>
      </w:r>
    </w:p>
    <w:p w14:paraId="50B95CFD" w14:textId="32194972" w:rsidR="004C2665" w:rsidRPr="00C5709E" w:rsidRDefault="00A42862" w:rsidP="00B12A72">
      <w:pPr>
        <w:pStyle w:val="ListParagraph"/>
        <w:shd w:val="clear" w:color="auto" w:fill="FFFFFF" w:themeFill="background1"/>
        <w:tabs>
          <w:tab w:val="left" w:pos="0"/>
          <w:tab w:val="left" w:pos="426"/>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9.6</w:t>
      </w:r>
      <w:r w:rsidR="004C2665" w:rsidRPr="00C5709E">
        <w:rPr>
          <w:rFonts w:ascii="Cambria" w:hAnsi="Cambria" w:cs="Times New Roman"/>
          <w:sz w:val="20"/>
          <w:szCs w:val="20"/>
          <w:lang w:val="lt-LT"/>
        </w:rPr>
        <w:t>.</w:t>
      </w:r>
      <w:r w:rsidR="004C2665" w:rsidRPr="00C5709E">
        <w:rPr>
          <w:rFonts w:ascii="Cambria" w:hAnsi="Cambria" w:cs="Times New Roman"/>
          <w:sz w:val="20"/>
          <w:szCs w:val="20"/>
          <w:lang w:val="lt-LT"/>
        </w:rPr>
        <w:tab/>
        <w:t>Šalia kitų Sutarties bendrųjų sąlygų 22 straipsnyje nustatytų pagrindų Pirkėjas turi teisę vienašališkai, prieš 14 (keturiolika) kalendorinių dienų raštu įspėjęs apie tai Paslaugų teikėją, nutraukti Sutartį, jeigu paaiškėjo Lietuvos Respublikos viešųjų pirkimų įstatymo 45 straipsnio 21 dalyje nurodytos aplinkybės ir (ar) kitais Lietuvos Respublikos viešųjų pirkimų įstatyme nustatytais pagrindais. Siekiant aiškumo, Šalys patvirtina bendrą supratimą, kad šiame punkte nurodytas Sutarties pažeidimas laikomas esminiu.</w:t>
      </w:r>
    </w:p>
    <w:p w14:paraId="7231276E" w14:textId="331DCC14" w:rsidR="004C2665" w:rsidRPr="00C5709E" w:rsidRDefault="00A42862" w:rsidP="00B12A72">
      <w:pPr>
        <w:pStyle w:val="ListParagraph"/>
        <w:shd w:val="clear" w:color="auto" w:fill="FFFFFF" w:themeFill="background1"/>
        <w:tabs>
          <w:tab w:val="left" w:pos="0"/>
          <w:tab w:val="left" w:pos="426"/>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9.7</w:t>
      </w:r>
      <w:r w:rsidR="004C2665" w:rsidRPr="00C5709E">
        <w:rPr>
          <w:rFonts w:ascii="Cambria" w:hAnsi="Cambria" w:cs="Times New Roman"/>
          <w:sz w:val="20"/>
          <w:szCs w:val="20"/>
          <w:lang w:val="lt-LT"/>
        </w:rPr>
        <w:t>.</w:t>
      </w:r>
      <w:r w:rsidR="004C2665" w:rsidRPr="00C5709E">
        <w:rPr>
          <w:rFonts w:ascii="Cambria" w:hAnsi="Cambria" w:cs="Times New Roman"/>
          <w:sz w:val="20"/>
          <w:szCs w:val="20"/>
          <w:lang w:val="lt-LT"/>
        </w:rPr>
        <w:tab/>
        <w:t xml:space="preserve">Ši Sutartis sudaryta lietuvių kalba 2 (dviem) vienodą juridinę galią turinčiais egzemplioriais, po vieną egzempliorių kiekvienai Sutarties Šaliai. </w:t>
      </w:r>
    </w:p>
    <w:p w14:paraId="69D7031C" w14:textId="4012CE7E" w:rsidR="00F03B64" w:rsidRPr="00C5709E" w:rsidRDefault="00A42862" w:rsidP="00B12A72">
      <w:pPr>
        <w:pStyle w:val="ListParagraph"/>
        <w:shd w:val="clear" w:color="auto" w:fill="FFFFFF" w:themeFill="background1"/>
        <w:tabs>
          <w:tab w:val="left" w:pos="0"/>
          <w:tab w:val="left" w:pos="567"/>
        </w:tabs>
        <w:spacing w:after="0" w:line="240" w:lineRule="auto"/>
        <w:ind w:left="0"/>
        <w:jc w:val="both"/>
        <w:rPr>
          <w:rFonts w:ascii="Cambria" w:hAnsi="Cambria" w:cs="Times New Roman"/>
          <w:sz w:val="20"/>
          <w:szCs w:val="20"/>
          <w:lang w:val="lt-LT"/>
        </w:rPr>
      </w:pPr>
      <w:r w:rsidRPr="00C5709E">
        <w:rPr>
          <w:rFonts w:ascii="Cambria" w:hAnsi="Cambria" w:cs="Times New Roman"/>
          <w:sz w:val="20"/>
          <w:szCs w:val="20"/>
          <w:lang w:val="lt-LT"/>
        </w:rPr>
        <w:t>9.8</w:t>
      </w:r>
      <w:r w:rsidR="004C2665" w:rsidRPr="00C5709E">
        <w:rPr>
          <w:rFonts w:ascii="Cambria" w:hAnsi="Cambria" w:cs="Times New Roman"/>
          <w:sz w:val="20"/>
          <w:szCs w:val="20"/>
          <w:lang w:val="lt-LT"/>
        </w:rPr>
        <w:t>.</w:t>
      </w:r>
      <w:r w:rsidR="004C2665" w:rsidRPr="00C5709E">
        <w:rPr>
          <w:rFonts w:ascii="Cambria" w:hAnsi="Cambria" w:cs="Times New Roman"/>
          <w:sz w:val="20"/>
          <w:szCs w:val="20"/>
          <w:lang w:val="lt-LT"/>
        </w:rPr>
        <w:tab/>
        <w:t>Šiuo Šalys patvirtina, kad Sutartį perskaitė, suprato jos turinį ir pasekmes, priėmė ją kaip atitinkančią jų tikslus ir pasirašė Sutartyje nurodyta data</w:t>
      </w:r>
      <w:r w:rsidR="00F03B64" w:rsidRPr="00C5709E">
        <w:rPr>
          <w:rFonts w:ascii="Cambria" w:hAnsi="Cambria" w:cs="Times New Roman"/>
          <w:sz w:val="20"/>
          <w:szCs w:val="20"/>
          <w:lang w:val="lt-LT"/>
        </w:rPr>
        <w:t>.</w:t>
      </w:r>
    </w:p>
    <w:p w14:paraId="789F3D4F" w14:textId="77777777" w:rsidR="00F03B64" w:rsidRPr="00C5709E" w:rsidRDefault="00F03B64" w:rsidP="00B12A72">
      <w:pPr>
        <w:pStyle w:val="ListParagraph"/>
        <w:shd w:val="clear" w:color="auto" w:fill="FFFFFF" w:themeFill="background1"/>
        <w:tabs>
          <w:tab w:val="left" w:pos="426"/>
        </w:tabs>
        <w:spacing w:after="0" w:line="240" w:lineRule="auto"/>
        <w:ind w:left="360"/>
        <w:jc w:val="both"/>
        <w:rPr>
          <w:rFonts w:ascii="Cambria" w:hAnsi="Cambria" w:cs="Times New Roman"/>
          <w:sz w:val="20"/>
          <w:szCs w:val="20"/>
          <w:lang w:val="lt-LT"/>
        </w:rPr>
      </w:pPr>
    </w:p>
    <w:p w14:paraId="0FFFEE5F" w14:textId="77777777" w:rsidR="00B77CD1" w:rsidRPr="00C5709E" w:rsidRDefault="00B77CD1" w:rsidP="00B12A72">
      <w:pPr>
        <w:pStyle w:val="ListParagraph"/>
        <w:numPr>
          <w:ilvl w:val="0"/>
          <w:numId w:val="7"/>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C5709E">
        <w:rPr>
          <w:rFonts w:ascii="Cambria" w:hAnsi="Cambria" w:cs="Times New Roman"/>
          <w:b/>
          <w:caps/>
          <w:sz w:val="20"/>
          <w:szCs w:val="20"/>
          <w:lang w:val="lt-LT"/>
        </w:rPr>
        <w:t>Šalių rekvizitai ir parašai:</w:t>
      </w:r>
      <w:bookmarkEnd w:id="5"/>
    </w:p>
    <w:p w14:paraId="686870ED" w14:textId="77777777" w:rsidR="00B77CD1" w:rsidRPr="00C5709E" w:rsidRDefault="00B77CD1" w:rsidP="00B12A72">
      <w:pPr>
        <w:pStyle w:val="ListParagraph"/>
        <w:shd w:val="clear" w:color="auto" w:fill="FFFFFF" w:themeFill="background1"/>
        <w:spacing w:after="0" w:line="240" w:lineRule="auto"/>
        <w:ind w:left="357"/>
        <w:contextualSpacing w:val="0"/>
        <w:rPr>
          <w:rFonts w:ascii="Cambria" w:hAnsi="Cambria" w:cs="Times New Roman"/>
          <w:b/>
          <w:caps/>
          <w:sz w:val="20"/>
          <w:szCs w:val="20"/>
          <w:highlight w:val="yellow"/>
          <w:lang w:val="lt-LT"/>
        </w:rPr>
      </w:pPr>
    </w:p>
    <w:tbl>
      <w:tblPr>
        <w:tblW w:w="9882" w:type="dxa"/>
        <w:tblInd w:w="108" w:type="dxa"/>
        <w:tblLayout w:type="fixed"/>
        <w:tblLook w:val="00A0" w:firstRow="1" w:lastRow="0" w:firstColumn="1" w:lastColumn="0" w:noHBand="0" w:noVBand="0"/>
      </w:tblPr>
      <w:tblGrid>
        <w:gridCol w:w="5060"/>
        <w:gridCol w:w="4822"/>
      </w:tblGrid>
      <w:tr w:rsidR="00392A9B" w:rsidRPr="00C5709E" w14:paraId="3CF19F25" w14:textId="77777777" w:rsidTr="00392A9B">
        <w:tc>
          <w:tcPr>
            <w:tcW w:w="5060" w:type="dxa"/>
          </w:tcPr>
          <w:p w14:paraId="09C119B4" w14:textId="77777777" w:rsidR="00392A9B" w:rsidRPr="00C5709E" w:rsidRDefault="00392A9B"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bCs/>
                <w:sz w:val="20"/>
                <w:szCs w:val="20"/>
                <w:lang w:val="lt-LT"/>
              </w:rPr>
              <w:t xml:space="preserve">Paslaugų teikėjas </w:t>
            </w:r>
          </w:p>
        </w:tc>
        <w:tc>
          <w:tcPr>
            <w:tcW w:w="4822" w:type="dxa"/>
          </w:tcPr>
          <w:p w14:paraId="5003CD8E" w14:textId="77777777" w:rsidR="00392A9B" w:rsidRPr="00C5709E"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Pirkėjas</w:t>
            </w:r>
            <w:proofErr w:type="spellEnd"/>
          </w:p>
        </w:tc>
      </w:tr>
      <w:tr w:rsidR="00392A9B" w:rsidRPr="00C5709E" w14:paraId="7B292480" w14:textId="77777777" w:rsidTr="00392A9B">
        <w:tc>
          <w:tcPr>
            <w:tcW w:w="5060" w:type="dxa"/>
          </w:tcPr>
          <w:p w14:paraId="1C733120" w14:textId="77777777" w:rsidR="00392A9B" w:rsidRPr="00C5709E" w:rsidRDefault="00392A9B"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bCs/>
                <w:sz w:val="20"/>
                <w:szCs w:val="20"/>
                <w:lang w:val="lt-LT"/>
              </w:rPr>
              <w:t>[įrašyti  rekvizitus]</w:t>
            </w:r>
          </w:p>
        </w:tc>
        <w:tc>
          <w:tcPr>
            <w:tcW w:w="4822" w:type="dxa"/>
          </w:tcPr>
          <w:p w14:paraId="0A305492" w14:textId="77777777" w:rsidR="00392A9B" w:rsidRPr="00C5709E"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Lietuvos</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sveikatos</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mokslų</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universiteto</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ligoninė</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Kauno</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klinikos</w:t>
            </w:r>
            <w:proofErr w:type="spellEnd"/>
          </w:p>
        </w:tc>
      </w:tr>
      <w:tr w:rsidR="00392A9B" w:rsidRPr="00C5709E" w14:paraId="4DA5B670" w14:textId="77777777" w:rsidTr="00392A9B">
        <w:tc>
          <w:tcPr>
            <w:tcW w:w="5060" w:type="dxa"/>
          </w:tcPr>
          <w:p w14:paraId="746A3CEE" w14:textId="77777777" w:rsidR="00392A9B" w:rsidRPr="00C5709E" w:rsidRDefault="00392A9B" w:rsidP="00B12A72">
            <w:pPr>
              <w:shd w:val="clear" w:color="auto" w:fill="FFFFFF" w:themeFill="background1"/>
              <w:spacing w:after="0" w:line="240" w:lineRule="auto"/>
              <w:jc w:val="both"/>
              <w:rPr>
                <w:rFonts w:ascii="Cambria" w:hAnsi="Cambria" w:cs="Times New Roman"/>
                <w:sz w:val="20"/>
                <w:szCs w:val="20"/>
              </w:rPr>
            </w:pPr>
          </w:p>
        </w:tc>
        <w:tc>
          <w:tcPr>
            <w:tcW w:w="4822" w:type="dxa"/>
          </w:tcPr>
          <w:p w14:paraId="2AB06F2C" w14:textId="77777777" w:rsidR="00392A9B" w:rsidRPr="00C5709E"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Eivenių</w:t>
            </w:r>
            <w:proofErr w:type="spellEnd"/>
            <w:r w:rsidRPr="00C5709E">
              <w:rPr>
                <w:rFonts w:ascii="Cambria" w:hAnsi="Cambria" w:cs="Times New Roman"/>
                <w:sz w:val="20"/>
                <w:szCs w:val="20"/>
              </w:rPr>
              <w:t xml:space="preserve"> g. 2, 50161 Kaunas</w:t>
            </w:r>
          </w:p>
        </w:tc>
      </w:tr>
      <w:tr w:rsidR="00392A9B" w:rsidRPr="00C5709E" w14:paraId="00DBC4CB" w14:textId="77777777" w:rsidTr="00392A9B">
        <w:tc>
          <w:tcPr>
            <w:tcW w:w="5060" w:type="dxa"/>
          </w:tcPr>
          <w:p w14:paraId="6954BD27" w14:textId="77777777" w:rsidR="00392A9B" w:rsidRPr="00C5709E" w:rsidRDefault="00392A9B"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bCs/>
                <w:sz w:val="20"/>
                <w:szCs w:val="20"/>
                <w:lang w:val="lt-LT"/>
              </w:rPr>
              <w:t>[įrašyti pareigas, vardą ir pavardę]</w:t>
            </w:r>
          </w:p>
        </w:tc>
        <w:tc>
          <w:tcPr>
            <w:tcW w:w="4822" w:type="dxa"/>
          </w:tcPr>
          <w:p w14:paraId="72E97288" w14:textId="77777777" w:rsidR="00392A9B" w:rsidRPr="00C5709E"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Įstaigos</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kodas</w:t>
            </w:r>
            <w:proofErr w:type="spellEnd"/>
            <w:r w:rsidRPr="00C5709E">
              <w:rPr>
                <w:rFonts w:ascii="Cambria" w:hAnsi="Cambria" w:cs="Times New Roman"/>
                <w:sz w:val="20"/>
                <w:szCs w:val="20"/>
              </w:rPr>
              <w:t xml:space="preserve"> 135163499</w:t>
            </w:r>
          </w:p>
        </w:tc>
      </w:tr>
      <w:tr w:rsidR="00392A9B" w:rsidRPr="00C5709E" w14:paraId="06FD9EB3" w14:textId="77777777" w:rsidTr="00392A9B">
        <w:tc>
          <w:tcPr>
            <w:tcW w:w="5060" w:type="dxa"/>
          </w:tcPr>
          <w:p w14:paraId="0A195D1E" w14:textId="77777777" w:rsidR="00392A9B" w:rsidRPr="00C5709E" w:rsidRDefault="00392A9B"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bCs/>
                <w:sz w:val="20"/>
                <w:szCs w:val="20"/>
                <w:lang w:val="lt-LT"/>
              </w:rPr>
              <w:t>Parašas</w:t>
            </w:r>
          </w:p>
        </w:tc>
        <w:tc>
          <w:tcPr>
            <w:tcW w:w="4822" w:type="dxa"/>
          </w:tcPr>
          <w:p w14:paraId="0A15F250" w14:textId="77777777" w:rsidR="00392A9B" w:rsidRPr="00C5709E" w:rsidRDefault="00392A9B" w:rsidP="00B12A72">
            <w:pPr>
              <w:shd w:val="clear" w:color="auto" w:fill="FFFFFF" w:themeFill="background1"/>
              <w:spacing w:after="0" w:line="240" w:lineRule="auto"/>
              <w:jc w:val="both"/>
              <w:rPr>
                <w:rFonts w:ascii="Cambria" w:hAnsi="Cambria" w:cs="Times New Roman"/>
                <w:bCs/>
                <w:sz w:val="20"/>
                <w:szCs w:val="20"/>
                <w:lang w:val="lt-LT"/>
              </w:rPr>
            </w:pPr>
            <w:r w:rsidRPr="00C5709E">
              <w:rPr>
                <w:rFonts w:ascii="Cambria" w:hAnsi="Cambria" w:cs="Times New Roman"/>
                <w:sz w:val="20"/>
                <w:szCs w:val="20"/>
              </w:rPr>
              <w:t xml:space="preserve">PVM </w:t>
            </w:r>
            <w:proofErr w:type="spellStart"/>
            <w:r w:rsidRPr="00C5709E">
              <w:rPr>
                <w:rFonts w:ascii="Cambria" w:hAnsi="Cambria" w:cs="Times New Roman"/>
                <w:sz w:val="20"/>
                <w:szCs w:val="20"/>
              </w:rPr>
              <w:t>mokėtojo</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kodas</w:t>
            </w:r>
            <w:proofErr w:type="spellEnd"/>
            <w:r w:rsidRPr="00C5709E">
              <w:rPr>
                <w:rFonts w:ascii="Cambria" w:hAnsi="Cambria" w:cs="Times New Roman"/>
                <w:sz w:val="20"/>
                <w:szCs w:val="20"/>
              </w:rPr>
              <w:t xml:space="preserve"> LT351634917</w:t>
            </w:r>
          </w:p>
        </w:tc>
      </w:tr>
      <w:tr w:rsidR="00392A9B" w:rsidRPr="00C5709E" w14:paraId="54AD206D" w14:textId="77777777" w:rsidTr="00392A9B">
        <w:tc>
          <w:tcPr>
            <w:tcW w:w="5060" w:type="dxa"/>
          </w:tcPr>
          <w:p w14:paraId="4ABDFAA0" w14:textId="77777777" w:rsidR="00392A9B" w:rsidRPr="00C5709E" w:rsidRDefault="00392A9B" w:rsidP="00B12A72">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C5709E">
              <w:rPr>
                <w:rFonts w:ascii="Cambria" w:hAnsi="Cambria" w:cs="Times New Roman"/>
                <w:bCs/>
                <w:sz w:val="20"/>
                <w:szCs w:val="20"/>
                <w:lang w:val="lt-LT"/>
              </w:rPr>
              <w:t>Data:</w:t>
            </w:r>
          </w:p>
        </w:tc>
        <w:tc>
          <w:tcPr>
            <w:tcW w:w="4822" w:type="dxa"/>
          </w:tcPr>
          <w:p w14:paraId="7544BA27" w14:textId="77777777" w:rsidR="00392A9B" w:rsidRPr="00C5709E" w:rsidRDefault="00392A9B" w:rsidP="00B12A72">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C5709E">
              <w:rPr>
                <w:rFonts w:ascii="Cambria" w:hAnsi="Cambria" w:cs="Times New Roman"/>
                <w:color w:val="212121"/>
                <w:sz w:val="20"/>
                <w:szCs w:val="20"/>
                <w:shd w:val="clear" w:color="auto" w:fill="FFFFFF"/>
              </w:rPr>
              <w:t>LT21 7300 0100 0222 6410</w:t>
            </w:r>
          </w:p>
          <w:p w14:paraId="68A67396" w14:textId="77777777" w:rsidR="00392A9B" w:rsidRPr="00C5709E"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Banko</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kodas</w:t>
            </w:r>
            <w:proofErr w:type="spellEnd"/>
            <w:r w:rsidRPr="00C5709E">
              <w:rPr>
                <w:rFonts w:ascii="Cambria" w:hAnsi="Cambria" w:cs="Times New Roman"/>
                <w:sz w:val="20"/>
                <w:szCs w:val="20"/>
              </w:rPr>
              <w:t xml:space="preserve"> 73000</w:t>
            </w:r>
          </w:p>
        </w:tc>
      </w:tr>
      <w:tr w:rsidR="00392A9B" w:rsidRPr="00C5709E" w14:paraId="45A07456" w14:textId="77777777" w:rsidTr="00392A9B">
        <w:tc>
          <w:tcPr>
            <w:tcW w:w="5060" w:type="dxa"/>
          </w:tcPr>
          <w:p w14:paraId="10C1D4C3" w14:textId="77777777" w:rsidR="00392A9B" w:rsidRPr="00C5709E" w:rsidRDefault="00392A9B" w:rsidP="00B12A72">
            <w:pPr>
              <w:shd w:val="clear" w:color="auto" w:fill="FFFFFF" w:themeFill="background1"/>
              <w:spacing w:after="0" w:line="240" w:lineRule="auto"/>
              <w:jc w:val="both"/>
              <w:rPr>
                <w:rFonts w:ascii="Cambria" w:hAnsi="Cambria" w:cs="Times New Roman"/>
                <w:bCs/>
                <w:sz w:val="20"/>
                <w:szCs w:val="20"/>
                <w:lang w:val="lt-LT"/>
              </w:rPr>
            </w:pPr>
          </w:p>
          <w:p w14:paraId="770BE42D" w14:textId="77777777" w:rsidR="00392A9B" w:rsidRPr="00C5709E" w:rsidRDefault="00392A9B"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bCs/>
                <w:sz w:val="20"/>
                <w:szCs w:val="20"/>
                <w:lang w:val="lt-LT"/>
              </w:rPr>
              <w:t>A.V.</w:t>
            </w:r>
          </w:p>
        </w:tc>
        <w:tc>
          <w:tcPr>
            <w:tcW w:w="4822" w:type="dxa"/>
          </w:tcPr>
          <w:p w14:paraId="1E3D7A0D" w14:textId="77777777" w:rsidR="00392A9B" w:rsidRPr="00C5709E" w:rsidRDefault="00392A9B"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sz w:val="20"/>
                <w:szCs w:val="20"/>
              </w:rPr>
              <w:t>AB “Swedbank”</w:t>
            </w:r>
          </w:p>
          <w:p w14:paraId="3780072F" w14:textId="77777777" w:rsidR="00392A9B" w:rsidRPr="00C5709E" w:rsidRDefault="00392A9B" w:rsidP="00B12A72">
            <w:pPr>
              <w:shd w:val="clear" w:color="auto" w:fill="FFFFFF" w:themeFill="background1"/>
              <w:spacing w:after="0" w:line="240" w:lineRule="auto"/>
              <w:jc w:val="both"/>
              <w:rPr>
                <w:rFonts w:ascii="Cambria" w:hAnsi="Cambria" w:cs="Times New Roman"/>
                <w:bCs/>
                <w:sz w:val="20"/>
                <w:szCs w:val="20"/>
                <w:lang w:val="lt-LT"/>
              </w:rPr>
            </w:pPr>
          </w:p>
        </w:tc>
      </w:tr>
      <w:tr w:rsidR="00392A9B" w:rsidRPr="00C5709E" w14:paraId="0232B723" w14:textId="77777777" w:rsidTr="00392A9B">
        <w:tc>
          <w:tcPr>
            <w:tcW w:w="5060" w:type="dxa"/>
          </w:tcPr>
          <w:p w14:paraId="379BCE0D" w14:textId="77777777" w:rsidR="00392A9B" w:rsidRPr="00C5709E" w:rsidRDefault="00392A9B" w:rsidP="00B12A72">
            <w:pPr>
              <w:shd w:val="clear" w:color="auto" w:fill="FFFFFF" w:themeFill="background1"/>
              <w:spacing w:after="0" w:line="240" w:lineRule="auto"/>
              <w:jc w:val="both"/>
              <w:rPr>
                <w:rFonts w:ascii="Cambria" w:hAnsi="Cambria" w:cs="Times New Roman"/>
                <w:sz w:val="20"/>
                <w:szCs w:val="20"/>
              </w:rPr>
            </w:pPr>
          </w:p>
        </w:tc>
        <w:tc>
          <w:tcPr>
            <w:tcW w:w="4822" w:type="dxa"/>
          </w:tcPr>
          <w:p w14:paraId="6F3C9526" w14:textId="77777777" w:rsidR="00392A9B" w:rsidRPr="00C5709E"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Parašas</w:t>
            </w:r>
            <w:proofErr w:type="spellEnd"/>
          </w:p>
        </w:tc>
      </w:tr>
      <w:tr w:rsidR="00392A9B" w:rsidRPr="00C5709E" w14:paraId="3C0CE02E" w14:textId="77777777" w:rsidTr="00392A9B">
        <w:tc>
          <w:tcPr>
            <w:tcW w:w="5060" w:type="dxa"/>
          </w:tcPr>
          <w:p w14:paraId="6EA87594" w14:textId="77777777" w:rsidR="00392A9B" w:rsidRPr="00C5709E" w:rsidRDefault="00392A9B" w:rsidP="00B12A72">
            <w:pPr>
              <w:shd w:val="clear" w:color="auto" w:fill="FFFFFF" w:themeFill="background1"/>
              <w:spacing w:after="0" w:line="240" w:lineRule="auto"/>
              <w:jc w:val="both"/>
              <w:rPr>
                <w:rFonts w:ascii="Cambria" w:hAnsi="Cambria" w:cs="Times New Roman"/>
                <w:sz w:val="20"/>
                <w:szCs w:val="20"/>
              </w:rPr>
            </w:pPr>
          </w:p>
        </w:tc>
        <w:tc>
          <w:tcPr>
            <w:tcW w:w="4822" w:type="dxa"/>
          </w:tcPr>
          <w:p w14:paraId="4FB3B3FD" w14:textId="77777777" w:rsidR="00392A9B" w:rsidRPr="00C5709E" w:rsidRDefault="00392A9B" w:rsidP="00B12A72">
            <w:pPr>
              <w:shd w:val="clear" w:color="auto" w:fill="FFFFFF" w:themeFill="background1"/>
              <w:spacing w:after="0" w:line="240" w:lineRule="auto"/>
              <w:jc w:val="both"/>
              <w:rPr>
                <w:rFonts w:ascii="Cambria" w:hAnsi="Cambria" w:cs="Times New Roman"/>
                <w:bCs/>
                <w:sz w:val="20"/>
                <w:szCs w:val="20"/>
                <w:lang w:val="lt-LT"/>
              </w:rPr>
            </w:pPr>
            <w:r w:rsidRPr="00C5709E">
              <w:rPr>
                <w:rFonts w:ascii="Cambria" w:hAnsi="Cambria" w:cs="Times New Roman"/>
                <w:sz w:val="20"/>
                <w:szCs w:val="20"/>
              </w:rPr>
              <w:t>Data:</w:t>
            </w:r>
          </w:p>
        </w:tc>
      </w:tr>
      <w:tr w:rsidR="00392A9B" w:rsidRPr="00C5709E" w14:paraId="4C54CB57" w14:textId="77777777" w:rsidTr="00392A9B">
        <w:tc>
          <w:tcPr>
            <w:tcW w:w="5060" w:type="dxa"/>
          </w:tcPr>
          <w:p w14:paraId="5501146F" w14:textId="77777777" w:rsidR="00392A9B" w:rsidRPr="00C5709E" w:rsidRDefault="00392A9B" w:rsidP="00B12A72">
            <w:pPr>
              <w:shd w:val="clear" w:color="auto" w:fill="FFFFFF" w:themeFill="background1"/>
              <w:spacing w:after="0" w:line="240" w:lineRule="auto"/>
              <w:jc w:val="both"/>
              <w:rPr>
                <w:rFonts w:ascii="Cambria" w:hAnsi="Cambria" w:cs="Times New Roman"/>
                <w:sz w:val="20"/>
                <w:szCs w:val="20"/>
              </w:rPr>
            </w:pPr>
          </w:p>
        </w:tc>
        <w:tc>
          <w:tcPr>
            <w:tcW w:w="4822" w:type="dxa"/>
          </w:tcPr>
          <w:p w14:paraId="2579CA5B" w14:textId="77777777" w:rsidR="00392A9B" w:rsidRPr="00C5709E" w:rsidRDefault="00392A9B" w:rsidP="00B12A72">
            <w:pPr>
              <w:shd w:val="clear" w:color="auto" w:fill="FFFFFF" w:themeFill="background1"/>
              <w:spacing w:after="0" w:line="240" w:lineRule="auto"/>
              <w:jc w:val="both"/>
              <w:rPr>
                <w:rFonts w:ascii="Cambria" w:hAnsi="Cambria" w:cs="Times New Roman"/>
                <w:bCs/>
                <w:sz w:val="20"/>
                <w:szCs w:val="20"/>
                <w:lang w:val="lt-LT"/>
              </w:rPr>
            </w:pPr>
            <w:r w:rsidRPr="00C5709E">
              <w:rPr>
                <w:rFonts w:ascii="Cambria" w:hAnsi="Cambria" w:cs="Times New Roman"/>
                <w:sz w:val="20"/>
                <w:szCs w:val="20"/>
              </w:rPr>
              <w:t>A.V.</w:t>
            </w:r>
          </w:p>
        </w:tc>
      </w:tr>
    </w:tbl>
    <w:p w14:paraId="73523D10" w14:textId="6681172D" w:rsidR="00B77CD1" w:rsidRPr="00C5709E" w:rsidRDefault="00B77CD1" w:rsidP="00B12A72">
      <w:pPr>
        <w:spacing w:after="0" w:line="240" w:lineRule="auto"/>
        <w:rPr>
          <w:rFonts w:ascii="Cambria" w:hAnsi="Cambria" w:cs="Times New Roman"/>
          <w:sz w:val="20"/>
          <w:szCs w:val="20"/>
        </w:rPr>
      </w:pPr>
    </w:p>
    <w:p w14:paraId="01630A0B" w14:textId="65A09DB2" w:rsidR="004E60BF" w:rsidRPr="00C5709E" w:rsidRDefault="004E60BF" w:rsidP="00B12A72">
      <w:pPr>
        <w:spacing w:after="0" w:line="240" w:lineRule="auto"/>
        <w:rPr>
          <w:rFonts w:ascii="Cambria" w:hAnsi="Cambria" w:cs="Times New Roman"/>
          <w:sz w:val="20"/>
          <w:szCs w:val="20"/>
        </w:rPr>
      </w:pPr>
    </w:p>
    <w:p w14:paraId="5DCEABAD" w14:textId="36BB9D5C" w:rsidR="004E60BF" w:rsidRPr="00C5709E" w:rsidRDefault="004E60BF" w:rsidP="00B12A72">
      <w:pPr>
        <w:spacing w:after="0" w:line="240" w:lineRule="auto"/>
        <w:rPr>
          <w:rFonts w:ascii="Cambria" w:hAnsi="Cambria" w:cs="Times New Roman"/>
          <w:sz w:val="20"/>
          <w:szCs w:val="20"/>
        </w:rPr>
      </w:pPr>
    </w:p>
    <w:p w14:paraId="5690B0C1" w14:textId="72B0BD12" w:rsidR="004E60BF" w:rsidRPr="00C5709E" w:rsidRDefault="004E60BF" w:rsidP="00B12A72">
      <w:pPr>
        <w:spacing w:after="0" w:line="240" w:lineRule="auto"/>
        <w:rPr>
          <w:rFonts w:ascii="Cambria" w:hAnsi="Cambria" w:cs="Times New Roman"/>
          <w:sz w:val="20"/>
          <w:szCs w:val="20"/>
        </w:rPr>
      </w:pPr>
    </w:p>
    <w:p w14:paraId="0152608A" w14:textId="7B69F8A4" w:rsidR="004E60BF" w:rsidRPr="00C5709E" w:rsidRDefault="004E60BF" w:rsidP="00B12A72">
      <w:pPr>
        <w:spacing w:after="0" w:line="240" w:lineRule="auto"/>
        <w:rPr>
          <w:rFonts w:ascii="Cambria" w:hAnsi="Cambria" w:cs="Times New Roman"/>
          <w:sz w:val="20"/>
          <w:szCs w:val="20"/>
        </w:rPr>
      </w:pPr>
    </w:p>
    <w:p w14:paraId="2B749AD9" w14:textId="50687292" w:rsidR="004E60BF" w:rsidRPr="00C5709E" w:rsidRDefault="004E60BF" w:rsidP="00B12A72">
      <w:pPr>
        <w:spacing w:after="0" w:line="240" w:lineRule="auto"/>
        <w:rPr>
          <w:rFonts w:ascii="Cambria" w:hAnsi="Cambria" w:cs="Times New Roman"/>
          <w:sz w:val="20"/>
          <w:szCs w:val="20"/>
        </w:rPr>
      </w:pPr>
    </w:p>
    <w:p w14:paraId="520033CA" w14:textId="0EC31459" w:rsidR="004E60BF" w:rsidRPr="00C5709E" w:rsidRDefault="004E60BF" w:rsidP="00B12A72">
      <w:pPr>
        <w:spacing w:after="0" w:line="240" w:lineRule="auto"/>
        <w:rPr>
          <w:rFonts w:ascii="Cambria" w:hAnsi="Cambria" w:cs="Times New Roman"/>
          <w:sz w:val="20"/>
          <w:szCs w:val="20"/>
        </w:rPr>
      </w:pPr>
    </w:p>
    <w:p w14:paraId="6CF05BE4" w14:textId="75561E80" w:rsidR="004E60BF" w:rsidRPr="00C5709E" w:rsidRDefault="004E60BF" w:rsidP="00B12A72">
      <w:pPr>
        <w:spacing w:after="0" w:line="240" w:lineRule="auto"/>
        <w:rPr>
          <w:rFonts w:ascii="Cambria" w:hAnsi="Cambria" w:cs="Times New Roman"/>
          <w:sz w:val="20"/>
          <w:szCs w:val="20"/>
        </w:rPr>
      </w:pPr>
    </w:p>
    <w:p w14:paraId="03DD1ADA" w14:textId="1EBF5DA3" w:rsidR="004E60BF" w:rsidRPr="00C5709E" w:rsidRDefault="004E60BF" w:rsidP="00B12A72">
      <w:pPr>
        <w:spacing w:after="0" w:line="240" w:lineRule="auto"/>
        <w:rPr>
          <w:rFonts w:ascii="Cambria" w:hAnsi="Cambria" w:cs="Times New Roman"/>
          <w:sz w:val="20"/>
          <w:szCs w:val="20"/>
        </w:rPr>
      </w:pPr>
    </w:p>
    <w:p w14:paraId="2E77EE1D" w14:textId="18909006" w:rsidR="004E60BF" w:rsidRPr="00C5709E" w:rsidRDefault="004E60BF" w:rsidP="00B12A72">
      <w:pPr>
        <w:spacing w:after="0" w:line="240" w:lineRule="auto"/>
        <w:rPr>
          <w:rFonts w:ascii="Cambria" w:hAnsi="Cambria" w:cs="Times New Roman"/>
          <w:sz w:val="20"/>
          <w:szCs w:val="20"/>
        </w:rPr>
      </w:pPr>
    </w:p>
    <w:p w14:paraId="7CF1F1F8" w14:textId="2903B243" w:rsidR="004E60BF" w:rsidRPr="00C5709E" w:rsidRDefault="004E60BF" w:rsidP="00B12A72">
      <w:pPr>
        <w:spacing w:after="0" w:line="240" w:lineRule="auto"/>
        <w:rPr>
          <w:rFonts w:ascii="Cambria" w:hAnsi="Cambria" w:cs="Times New Roman"/>
          <w:sz w:val="20"/>
          <w:szCs w:val="20"/>
        </w:rPr>
      </w:pPr>
    </w:p>
    <w:p w14:paraId="0DDA74B5" w14:textId="51156D8F" w:rsidR="004E60BF" w:rsidRPr="00C5709E" w:rsidRDefault="004E60BF" w:rsidP="00B12A72">
      <w:pPr>
        <w:spacing w:after="0" w:line="240" w:lineRule="auto"/>
        <w:rPr>
          <w:rFonts w:ascii="Cambria" w:hAnsi="Cambria" w:cs="Times New Roman"/>
          <w:sz w:val="20"/>
          <w:szCs w:val="20"/>
        </w:rPr>
      </w:pPr>
    </w:p>
    <w:p w14:paraId="4662AE5C" w14:textId="315DFECE" w:rsidR="006E097A" w:rsidRPr="00C5709E" w:rsidRDefault="006E097A" w:rsidP="00B12A72">
      <w:pPr>
        <w:spacing w:after="0" w:line="240" w:lineRule="auto"/>
        <w:rPr>
          <w:rFonts w:ascii="Cambria" w:hAnsi="Cambria" w:cs="Times New Roman"/>
          <w:sz w:val="20"/>
          <w:szCs w:val="20"/>
        </w:rPr>
      </w:pPr>
    </w:p>
    <w:p w14:paraId="7E04EDBD" w14:textId="77777777" w:rsidR="006E097A" w:rsidRPr="00C5709E" w:rsidRDefault="006E097A" w:rsidP="00B12A72">
      <w:pPr>
        <w:spacing w:after="0" w:line="240" w:lineRule="auto"/>
        <w:rPr>
          <w:rFonts w:ascii="Cambria" w:hAnsi="Cambria" w:cs="Times New Roman"/>
          <w:sz w:val="20"/>
          <w:szCs w:val="20"/>
        </w:rPr>
      </w:pPr>
    </w:p>
    <w:p w14:paraId="0319EA2C" w14:textId="3B1F33ED" w:rsidR="004E60BF" w:rsidRPr="00C5709E" w:rsidRDefault="004E60BF" w:rsidP="00B12A72">
      <w:pPr>
        <w:spacing w:after="0" w:line="240" w:lineRule="auto"/>
        <w:rPr>
          <w:rFonts w:ascii="Cambria" w:hAnsi="Cambria" w:cs="Times New Roman"/>
          <w:sz w:val="20"/>
          <w:szCs w:val="20"/>
        </w:rPr>
      </w:pPr>
    </w:p>
    <w:p w14:paraId="3717D98C" w14:textId="2901B085" w:rsidR="00C5709E" w:rsidRPr="00C5709E" w:rsidRDefault="00C5709E" w:rsidP="00B12A72">
      <w:pPr>
        <w:spacing w:after="0" w:line="240" w:lineRule="auto"/>
        <w:rPr>
          <w:rFonts w:ascii="Cambria" w:hAnsi="Cambria" w:cs="Times New Roman"/>
          <w:sz w:val="20"/>
          <w:szCs w:val="20"/>
        </w:rPr>
      </w:pPr>
    </w:p>
    <w:p w14:paraId="40DD9DEE" w14:textId="11009578" w:rsidR="00C5709E" w:rsidRPr="00C5709E" w:rsidRDefault="00C5709E" w:rsidP="00B12A72">
      <w:pPr>
        <w:spacing w:after="0" w:line="240" w:lineRule="auto"/>
        <w:rPr>
          <w:rFonts w:ascii="Cambria" w:hAnsi="Cambria" w:cs="Times New Roman"/>
          <w:sz w:val="20"/>
          <w:szCs w:val="20"/>
        </w:rPr>
      </w:pPr>
    </w:p>
    <w:p w14:paraId="5E72E68C" w14:textId="79036D69" w:rsidR="00C5709E" w:rsidRPr="00C5709E" w:rsidRDefault="00C5709E" w:rsidP="00B12A72">
      <w:pPr>
        <w:spacing w:after="0" w:line="240" w:lineRule="auto"/>
        <w:rPr>
          <w:rFonts w:ascii="Cambria" w:hAnsi="Cambria" w:cs="Times New Roman"/>
          <w:sz w:val="20"/>
          <w:szCs w:val="20"/>
        </w:rPr>
      </w:pPr>
    </w:p>
    <w:p w14:paraId="13894C35" w14:textId="153D58DC" w:rsidR="00C5709E" w:rsidRPr="00C5709E" w:rsidRDefault="00C5709E" w:rsidP="00B12A72">
      <w:pPr>
        <w:spacing w:after="0" w:line="240" w:lineRule="auto"/>
        <w:rPr>
          <w:rFonts w:ascii="Cambria" w:hAnsi="Cambria" w:cs="Times New Roman"/>
          <w:sz w:val="20"/>
          <w:szCs w:val="20"/>
        </w:rPr>
      </w:pPr>
    </w:p>
    <w:p w14:paraId="6D86ADF6" w14:textId="62CC9F7D" w:rsidR="00C5709E" w:rsidRPr="00C5709E" w:rsidRDefault="00C5709E" w:rsidP="00B12A72">
      <w:pPr>
        <w:spacing w:after="0" w:line="240" w:lineRule="auto"/>
        <w:rPr>
          <w:rFonts w:ascii="Cambria" w:hAnsi="Cambria" w:cs="Times New Roman"/>
          <w:sz w:val="20"/>
          <w:szCs w:val="20"/>
        </w:rPr>
      </w:pPr>
    </w:p>
    <w:p w14:paraId="5F0F789E" w14:textId="6F93290D" w:rsidR="00C5709E" w:rsidRPr="00C5709E" w:rsidRDefault="00C5709E" w:rsidP="00B12A72">
      <w:pPr>
        <w:spacing w:after="0" w:line="240" w:lineRule="auto"/>
        <w:rPr>
          <w:rFonts w:ascii="Cambria" w:hAnsi="Cambria" w:cs="Times New Roman"/>
          <w:sz w:val="20"/>
          <w:szCs w:val="20"/>
        </w:rPr>
      </w:pPr>
    </w:p>
    <w:p w14:paraId="7B9AC7E3" w14:textId="7BF34C84" w:rsidR="00C5709E" w:rsidRPr="00C5709E" w:rsidRDefault="00C5709E" w:rsidP="00B12A72">
      <w:pPr>
        <w:spacing w:after="0" w:line="240" w:lineRule="auto"/>
        <w:rPr>
          <w:rFonts w:ascii="Cambria" w:hAnsi="Cambria" w:cs="Times New Roman"/>
          <w:sz w:val="20"/>
          <w:szCs w:val="20"/>
        </w:rPr>
      </w:pPr>
    </w:p>
    <w:p w14:paraId="3FCB6A4D" w14:textId="79B9D9AC" w:rsidR="00C5709E" w:rsidRPr="00C5709E" w:rsidRDefault="00C5709E" w:rsidP="00B12A72">
      <w:pPr>
        <w:spacing w:after="0" w:line="240" w:lineRule="auto"/>
        <w:rPr>
          <w:rFonts w:ascii="Cambria" w:hAnsi="Cambria" w:cs="Times New Roman"/>
          <w:sz w:val="20"/>
          <w:szCs w:val="20"/>
        </w:rPr>
      </w:pPr>
    </w:p>
    <w:p w14:paraId="69E0832F" w14:textId="65158AE6" w:rsidR="00C5709E" w:rsidRPr="00C5709E" w:rsidRDefault="00C5709E" w:rsidP="00B12A72">
      <w:pPr>
        <w:spacing w:after="0" w:line="240" w:lineRule="auto"/>
        <w:rPr>
          <w:rFonts w:ascii="Cambria" w:hAnsi="Cambria" w:cs="Times New Roman"/>
          <w:sz w:val="20"/>
          <w:szCs w:val="20"/>
        </w:rPr>
      </w:pPr>
    </w:p>
    <w:p w14:paraId="067E77D1" w14:textId="3CC753BC" w:rsidR="00C5709E" w:rsidRPr="00C5709E" w:rsidRDefault="00C5709E" w:rsidP="00B12A72">
      <w:pPr>
        <w:spacing w:after="0" w:line="240" w:lineRule="auto"/>
        <w:rPr>
          <w:rFonts w:ascii="Cambria" w:hAnsi="Cambria" w:cs="Times New Roman"/>
          <w:sz w:val="20"/>
          <w:szCs w:val="20"/>
        </w:rPr>
      </w:pPr>
    </w:p>
    <w:p w14:paraId="45E41FB9" w14:textId="5BA1E089" w:rsidR="00C5709E" w:rsidRPr="00C5709E" w:rsidRDefault="00C5709E" w:rsidP="00B12A72">
      <w:pPr>
        <w:spacing w:after="0" w:line="240" w:lineRule="auto"/>
        <w:rPr>
          <w:rFonts w:ascii="Cambria" w:hAnsi="Cambria" w:cs="Times New Roman"/>
          <w:sz w:val="20"/>
          <w:szCs w:val="20"/>
        </w:rPr>
      </w:pPr>
    </w:p>
    <w:p w14:paraId="6C2FC9EC" w14:textId="006260FE" w:rsidR="00C5709E" w:rsidRPr="00C5709E" w:rsidRDefault="00C5709E" w:rsidP="00B12A72">
      <w:pPr>
        <w:spacing w:after="0" w:line="240" w:lineRule="auto"/>
        <w:rPr>
          <w:rFonts w:ascii="Cambria" w:hAnsi="Cambria" w:cs="Times New Roman"/>
          <w:sz w:val="20"/>
          <w:szCs w:val="20"/>
        </w:rPr>
      </w:pPr>
    </w:p>
    <w:p w14:paraId="592FA64C" w14:textId="140B8A07" w:rsidR="00C5709E" w:rsidRPr="00C5709E" w:rsidRDefault="00C5709E" w:rsidP="00B12A72">
      <w:pPr>
        <w:spacing w:after="0" w:line="240" w:lineRule="auto"/>
        <w:rPr>
          <w:rFonts w:ascii="Cambria" w:hAnsi="Cambria" w:cs="Times New Roman"/>
          <w:sz w:val="20"/>
          <w:szCs w:val="20"/>
        </w:rPr>
      </w:pPr>
    </w:p>
    <w:p w14:paraId="19BAFD4C" w14:textId="3593FC6A" w:rsidR="00C5709E" w:rsidRPr="00C5709E" w:rsidRDefault="00C5709E" w:rsidP="00B12A72">
      <w:pPr>
        <w:spacing w:after="0" w:line="240" w:lineRule="auto"/>
        <w:rPr>
          <w:rFonts w:ascii="Cambria" w:hAnsi="Cambria" w:cs="Times New Roman"/>
          <w:sz w:val="20"/>
          <w:szCs w:val="20"/>
        </w:rPr>
      </w:pPr>
    </w:p>
    <w:p w14:paraId="09474401" w14:textId="0E089782" w:rsidR="00C5709E" w:rsidRPr="00C5709E" w:rsidRDefault="00C5709E" w:rsidP="00B12A72">
      <w:pPr>
        <w:spacing w:after="0" w:line="240" w:lineRule="auto"/>
        <w:rPr>
          <w:rFonts w:ascii="Cambria" w:hAnsi="Cambria" w:cs="Times New Roman"/>
          <w:sz w:val="20"/>
          <w:szCs w:val="20"/>
        </w:rPr>
      </w:pPr>
    </w:p>
    <w:p w14:paraId="7AA91217" w14:textId="77777777" w:rsidR="00C5709E" w:rsidRPr="00C5709E" w:rsidRDefault="00C5709E" w:rsidP="00B12A72">
      <w:pPr>
        <w:spacing w:after="0" w:line="240" w:lineRule="auto"/>
        <w:rPr>
          <w:rFonts w:ascii="Cambria" w:hAnsi="Cambria" w:cs="Times New Roman"/>
          <w:sz w:val="20"/>
          <w:szCs w:val="20"/>
        </w:rPr>
      </w:pPr>
    </w:p>
    <w:p w14:paraId="26662577" w14:textId="77777777" w:rsidR="004E60BF" w:rsidRPr="00C5709E" w:rsidRDefault="004E60BF" w:rsidP="00B12A72">
      <w:pPr>
        <w:spacing w:after="0" w:line="240" w:lineRule="auto"/>
        <w:rPr>
          <w:rFonts w:ascii="Cambria" w:hAnsi="Cambria" w:cs="Times New Roman"/>
          <w:sz w:val="20"/>
          <w:szCs w:val="20"/>
        </w:rPr>
      </w:pPr>
    </w:p>
    <w:p w14:paraId="34FD8BDE" w14:textId="2D3E4D00" w:rsidR="00B77CD1" w:rsidRPr="00C5709E" w:rsidRDefault="00B77CD1" w:rsidP="00B12A72">
      <w:pPr>
        <w:spacing w:after="0" w:line="240" w:lineRule="auto"/>
        <w:rPr>
          <w:rFonts w:ascii="Cambria" w:hAnsi="Cambria" w:cs="Times New Roman"/>
          <w:sz w:val="20"/>
          <w:szCs w:val="20"/>
        </w:rPr>
      </w:pPr>
      <w:proofErr w:type="spellStart"/>
      <w:r w:rsidRPr="00C5709E">
        <w:rPr>
          <w:rFonts w:ascii="Cambria" w:hAnsi="Cambria" w:cs="Times New Roman"/>
          <w:sz w:val="20"/>
          <w:szCs w:val="20"/>
        </w:rPr>
        <w:t>Viešųjų</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pirkimų</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tarnybos</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viešųjų</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pirkimų</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specialistė</w:t>
      </w:r>
      <w:proofErr w:type="spellEnd"/>
      <w:r w:rsidRPr="00C5709E">
        <w:rPr>
          <w:rFonts w:ascii="Cambria" w:hAnsi="Cambria" w:cs="Times New Roman"/>
          <w:sz w:val="20"/>
          <w:szCs w:val="20"/>
        </w:rPr>
        <w:t xml:space="preserve"> </w:t>
      </w:r>
      <w:r w:rsidR="00F80AB7" w:rsidRPr="00C5709E">
        <w:rPr>
          <w:rFonts w:ascii="Cambria" w:hAnsi="Cambria" w:cs="Times New Roman"/>
          <w:sz w:val="20"/>
          <w:szCs w:val="20"/>
        </w:rPr>
        <w:t>Regina Gasiūnienė</w:t>
      </w:r>
      <w:r w:rsidRPr="00C5709E">
        <w:rPr>
          <w:rFonts w:ascii="Cambria" w:hAnsi="Cambria" w:cs="Times New Roman"/>
          <w:sz w:val="20"/>
          <w:szCs w:val="20"/>
        </w:rPr>
        <w:t xml:space="preserve">, tel. (8 37) 32 </w:t>
      </w:r>
      <w:r w:rsidR="00FA4CDE" w:rsidRPr="00C5709E">
        <w:rPr>
          <w:rFonts w:ascii="Cambria" w:hAnsi="Cambria" w:cs="Times New Roman"/>
          <w:sz w:val="20"/>
          <w:szCs w:val="20"/>
        </w:rPr>
        <w:t>6140</w:t>
      </w:r>
      <w:r w:rsidRPr="00C5709E">
        <w:rPr>
          <w:rFonts w:ascii="Cambria" w:hAnsi="Cambria" w:cs="Times New Roman"/>
          <w:sz w:val="20"/>
          <w:szCs w:val="20"/>
        </w:rPr>
        <w:t xml:space="preserve">, </w:t>
      </w:r>
    </w:p>
    <w:p w14:paraId="7DEBA3A1" w14:textId="549B1B1A" w:rsidR="003645A8" w:rsidRPr="00C5709E" w:rsidRDefault="00B77CD1" w:rsidP="00B12A72">
      <w:pPr>
        <w:spacing w:after="0" w:line="240" w:lineRule="auto"/>
        <w:rPr>
          <w:rFonts w:ascii="Cambria" w:hAnsi="Cambria" w:cs="Times New Roman"/>
          <w:sz w:val="20"/>
          <w:szCs w:val="20"/>
        </w:rPr>
      </w:pPr>
      <w:r w:rsidRPr="00C5709E">
        <w:rPr>
          <w:rFonts w:ascii="Cambria" w:hAnsi="Cambria" w:cs="Times New Roman"/>
          <w:sz w:val="20"/>
          <w:szCs w:val="20"/>
        </w:rPr>
        <w:t xml:space="preserve">el. </w:t>
      </w:r>
      <w:proofErr w:type="spellStart"/>
      <w:r w:rsidRPr="00C5709E">
        <w:rPr>
          <w:rFonts w:ascii="Cambria" w:hAnsi="Cambria" w:cs="Times New Roman"/>
          <w:sz w:val="20"/>
          <w:szCs w:val="20"/>
        </w:rPr>
        <w:t>paštas</w:t>
      </w:r>
      <w:proofErr w:type="spellEnd"/>
      <w:r w:rsidRPr="00C5709E">
        <w:rPr>
          <w:rFonts w:ascii="Cambria" w:hAnsi="Cambria" w:cs="Times New Roman"/>
          <w:sz w:val="20"/>
          <w:szCs w:val="20"/>
        </w:rPr>
        <w:t xml:space="preserve"> </w:t>
      </w:r>
      <w:hyperlink r:id="rId12" w:history="1">
        <w:r w:rsidR="00FA4CDE" w:rsidRPr="00C5709E">
          <w:rPr>
            <w:rStyle w:val="Hyperlink"/>
            <w:rFonts w:ascii="Cambria" w:hAnsi="Cambria" w:cs="Times New Roman"/>
            <w:sz w:val="20"/>
            <w:szCs w:val="20"/>
          </w:rPr>
          <w:t>regina.gasiuniene@kaunoklinikos.lt</w:t>
        </w:r>
      </w:hyperlink>
    </w:p>
    <w:p w14:paraId="64E05DC6" w14:textId="2BA73470" w:rsidR="004C4D50" w:rsidRPr="00C5709E" w:rsidRDefault="004C4D50" w:rsidP="00B12A72">
      <w:pPr>
        <w:spacing w:after="0" w:line="240" w:lineRule="auto"/>
        <w:jc w:val="right"/>
        <w:rPr>
          <w:rFonts w:ascii="Cambria" w:hAnsi="Cambria" w:cs="Times New Roman"/>
          <w:sz w:val="20"/>
          <w:szCs w:val="20"/>
        </w:rPr>
      </w:pPr>
      <w:proofErr w:type="spellStart"/>
      <w:r w:rsidRPr="00C5709E">
        <w:rPr>
          <w:rFonts w:ascii="Cambria" w:hAnsi="Cambria" w:cs="Times New Roman"/>
          <w:sz w:val="20"/>
          <w:szCs w:val="20"/>
        </w:rPr>
        <w:lastRenderedPageBreak/>
        <w:t>Sutarties</w:t>
      </w:r>
      <w:proofErr w:type="spellEnd"/>
      <w:r w:rsidRPr="00C5709E">
        <w:rPr>
          <w:rFonts w:ascii="Cambria" w:hAnsi="Cambria" w:cs="Times New Roman"/>
          <w:sz w:val="20"/>
          <w:szCs w:val="20"/>
        </w:rPr>
        <w:t xml:space="preserve"> Nr.__________</w:t>
      </w:r>
    </w:p>
    <w:p w14:paraId="489379A3" w14:textId="09D5688C" w:rsidR="004C4D50" w:rsidRPr="00C5709E" w:rsidRDefault="00C5709E" w:rsidP="00C5709E">
      <w:pPr>
        <w:spacing w:after="0" w:line="240" w:lineRule="auto"/>
        <w:jc w:val="center"/>
        <w:rPr>
          <w:rFonts w:ascii="Cambria" w:hAnsi="Cambria" w:cs="Times New Roman"/>
          <w:sz w:val="20"/>
          <w:szCs w:val="20"/>
        </w:rPr>
      </w:pPr>
      <w:r w:rsidRPr="00C5709E">
        <w:rPr>
          <w:rFonts w:ascii="Cambria" w:hAnsi="Cambria" w:cs="Times New Roman"/>
          <w:sz w:val="20"/>
          <w:szCs w:val="20"/>
        </w:rPr>
        <w:t xml:space="preserve">                                                                                                                                                          </w:t>
      </w:r>
      <w:r w:rsidR="004C4D50" w:rsidRPr="00C5709E">
        <w:rPr>
          <w:rFonts w:ascii="Cambria" w:hAnsi="Cambria" w:cs="Times New Roman"/>
          <w:sz w:val="20"/>
          <w:szCs w:val="20"/>
        </w:rPr>
        <w:t xml:space="preserve">1 </w:t>
      </w:r>
      <w:proofErr w:type="spellStart"/>
      <w:r w:rsidR="004C4D50" w:rsidRPr="00C5709E">
        <w:rPr>
          <w:rFonts w:ascii="Cambria" w:hAnsi="Cambria" w:cs="Times New Roman"/>
          <w:sz w:val="20"/>
          <w:szCs w:val="20"/>
        </w:rPr>
        <w:t>priedas</w:t>
      </w:r>
      <w:proofErr w:type="spellEnd"/>
    </w:p>
    <w:p w14:paraId="292B17AB" w14:textId="77777777" w:rsidR="00C5247C" w:rsidRPr="00C5709E" w:rsidRDefault="00C5247C" w:rsidP="00C5247C">
      <w:pPr>
        <w:shd w:val="clear" w:color="auto" w:fill="FFFFFF"/>
        <w:ind w:left="482" w:hanging="482"/>
        <w:jc w:val="center"/>
        <w:rPr>
          <w:rFonts w:ascii="Cambria" w:hAnsi="Cambria"/>
          <w:b/>
          <w:color w:val="000000"/>
        </w:rPr>
      </w:pPr>
    </w:p>
    <w:p w14:paraId="75B3B919" w14:textId="5D372FA1" w:rsidR="00C5247C" w:rsidRPr="00C5709E" w:rsidRDefault="00C5247C" w:rsidP="00C5709E">
      <w:pPr>
        <w:shd w:val="clear" w:color="auto" w:fill="FFFFFF"/>
        <w:spacing w:after="0"/>
        <w:ind w:left="482" w:hanging="482"/>
        <w:jc w:val="center"/>
        <w:rPr>
          <w:rFonts w:ascii="Cambria" w:hAnsi="Cambria"/>
          <w:b/>
          <w:color w:val="000000"/>
          <w:sz w:val="20"/>
          <w:szCs w:val="20"/>
        </w:rPr>
      </w:pPr>
      <w:r w:rsidRPr="00C5709E">
        <w:rPr>
          <w:rFonts w:ascii="Cambria" w:hAnsi="Cambria"/>
          <w:b/>
          <w:color w:val="000000"/>
          <w:sz w:val="20"/>
          <w:szCs w:val="20"/>
        </w:rPr>
        <w:t>INFORMACINĖS SISTEMOS ADAPTACIJOS IR INTEGRACIJŲ SUKŪRIMO PASLAUGOS</w:t>
      </w:r>
    </w:p>
    <w:p w14:paraId="0AD0D7F7" w14:textId="77777777" w:rsidR="00C5247C" w:rsidRPr="00C5709E" w:rsidRDefault="00C5247C" w:rsidP="00C5709E">
      <w:pPr>
        <w:shd w:val="clear" w:color="auto" w:fill="FFFFFF"/>
        <w:spacing w:after="0"/>
        <w:ind w:left="482" w:hanging="482"/>
        <w:jc w:val="center"/>
        <w:rPr>
          <w:rFonts w:ascii="Cambria" w:hAnsi="Cambria"/>
          <w:b/>
          <w:sz w:val="20"/>
          <w:szCs w:val="20"/>
        </w:rPr>
      </w:pPr>
      <w:r w:rsidRPr="00C5709E">
        <w:rPr>
          <w:rFonts w:ascii="Cambria" w:hAnsi="Cambria"/>
          <w:b/>
          <w:sz w:val="20"/>
          <w:szCs w:val="20"/>
        </w:rPr>
        <w:t>TECHNINĖ SPECIFIKACIJA</w:t>
      </w:r>
    </w:p>
    <w:p w14:paraId="08F9D728" w14:textId="77777777" w:rsidR="00C5247C" w:rsidRPr="00C5709E" w:rsidRDefault="00C5247C" w:rsidP="00C5247C">
      <w:pPr>
        <w:pStyle w:val="Heading2"/>
        <w:numPr>
          <w:ilvl w:val="0"/>
          <w:numId w:val="36"/>
        </w:numPr>
        <w:shd w:val="clear" w:color="auto" w:fill="FFFFFF"/>
        <w:spacing w:before="600" w:after="200" w:line="240" w:lineRule="auto"/>
        <w:rPr>
          <w:rFonts w:ascii="Cambria" w:hAnsi="Cambria" w:cs="Times New Roman"/>
          <w:color w:val="auto"/>
          <w:sz w:val="20"/>
          <w:szCs w:val="20"/>
        </w:rPr>
      </w:pPr>
      <w:proofErr w:type="spellStart"/>
      <w:r w:rsidRPr="00C5709E">
        <w:rPr>
          <w:rFonts w:ascii="Cambria" w:hAnsi="Cambria" w:cs="Times New Roman"/>
          <w:color w:val="auto"/>
          <w:sz w:val="20"/>
          <w:szCs w:val="20"/>
        </w:rPr>
        <w:t>Dokumente</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naudojami</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sutrumpinimai</w:t>
      </w:r>
      <w:proofErr w:type="spellEnd"/>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838"/>
        <w:gridCol w:w="7512"/>
      </w:tblGrid>
      <w:tr w:rsidR="00C5247C" w:rsidRPr="00C5709E" w14:paraId="46A36C18" w14:textId="77777777" w:rsidTr="00930E3E">
        <w:tc>
          <w:tcPr>
            <w:tcW w:w="1838" w:type="dxa"/>
          </w:tcPr>
          <w:p w14:paraId="73BFC463" w14:textId="77777777" w:rsidR="00C5247C" w:rsidRPr="00C5709E" w:rsidRDefault="00C5247C" w:rsidP="00930E3E">
            <w:pPr>
              <w:rPr>
                <w:rFonts w:ascii="Cambria" w:hAnsi="Cambria"/>
                <w:sz w:val="20"/>
                <w:szCs w:val="20"/>
              </w:rPr>
            </w:pPr>
            <w:proofErr w:type="spellStart"/>
            <w:r w:rsidRPr="00C5709E">
              <w:rPr>
                <w:rFonts w:ascii="Cambria" w:hAnsi="Cambria"/>
                <w:sz w:val="20"/>
                <w:szCs w:val="20"/>
              </w:rPr>
              <w:t>Duomenų</w:t>
            </w:r>
            <w:proofErr w:type="spellEnd"/>
            <w:r w:rsidRPr="00C5709E">
              <w:rPr>
                <w:rFonts w:ascii="Cambria" w:hAnsi="Cambria"/>
                <w:sz w:val="20"/>
                <w:szCs w:val="20"/>
              </w:rPr>
              <w:t xml:space="preserve"> </w:t>
            </w:r>
            <w:proofErr w:type="spellStart"/>
            <w:r w:rsidRPr="00C5709E">
              <w:rPr>
                <w:rFonts w:ascii="Cambria" w:hAnsi="Cambria"/>
                <w:sz w:val="20"/>
                <w:szCs w:val="20"/>
              </w:rPr>
              <w:t>vitrina</w:t>
            </w:r>
            <w:proofErr w:type="spellEnd"/>
            <w:r w:rsidRPr="00C5709E">
              <w:rPr>
                <w:rFonts w:ascii="Cambria" w:hAnsi="Cambria"/>
                <w:sz w:val="20"/>
                <w:szCs w:val="20"/>
              </w:rPr>
              <w:t xml:space="preserve">, </w:t>
            </w:r>
            <w:proofErr w:type="spellStart"/>
            <w:r w:rsidRPr="00C5709E">
              <w:rPr>
                <w:rFonts w:ascii="Cambria" w:hAnsi="Cambria"/>
                <w:sz w:val="20"/>
                <w:szCs w:val="20"/>
              </w:rPr>
              <w:t>duomenų</w:t>
            </w:r>
            <w:proofErr w:type="spellEnd"/>
            <w:r w:rsidRPr="00C5709E">
              <w:rPr>
                <w:rFonts w:ascii="Cambria" w:hAnsi="Cambria"/>
                <w:sz w:val="20"/>
                <w:szCs w:val="20"/>
              </w:rPr>
              <w:t xml:space="preserve"> </w:t>
            </w:r>
            <w:proofErr w:type="spellStart"/>
            <w:r w:rsidRPr="00C5709E">
              <w:rPr>
                <w:rFonts w:ascii="Cambria" w:hAnsi="Cambria"/>
                <w:sz w:val="20"/>
                <w:szCs w:val="20"/>
              </w:rPr>
              <w:t>modelis</w:t>
            </w:r>
            <w:proofErr w:type="spellEnd"/>
          </w:p>
        </w:tc>
        <w:tc>
          <w:tcPr>
            <w:tcW w:w="7512" w:type="dxa"/>
          </w:tcPr>
          <w:p w14:paraId="1EDE0646" w14:textId="77777777" w:rsidR="00C5247C" w:rsidRPr="00C5709E" w:rsidRDefault="00C5247C" w:rsidP="00930E3E">
            <w:pPr>
              <w:rPr>
                <w:rFonts w:ascii="Cambria" w:hAnsi="Cambria"/>
                <w:sz w:val="20"/>
                <w:szCs w:val="20"/>
              </w:rPr>
            </w:pPr>
            <w:proofErr w:type="spellStart"/>
            <w:r w:rsidRPr="00C5709E">
              <w:rPr>
                <w:rFonts w:ascii="Cambria" w:hAnsi="Cambria"/>
                <w:color w:val="000000"/>
                <w:sz w:val="20"/>
                <w:szCs w:val="20"/>
              </w:rPr>
              <w:t>Duomenų</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objektų</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rinkinys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suskirstytas</w:t>
            </w:r>
            <w:proofErr w:type="spellEnd"/>
            <w:r w:rsidRPr="00C5709E">
              <w:rPr>
                <w:rFonts w:ascii="Cambria" w:hAnsi="Cambria"/>
                <w:color w:val="000000"/>
                <w:sz w:val="20"/>
                <w:szCs w:val="20"/>
              </w:rPr>
              <w:t xml:space="preserve"> į </w:t>
            </w:r>
            <w:proofErr w:type="spellStart"/>
            <w:r w:rsidRPr="00C5709E">
              <w:rPr>
                <w:rFonts w:ascii="Cambria" w:hAnsi="Cambria"/>
                <w:color w:val="000000"/>
                <w:sz w:val="20"/>
                <w:szCs w:val="20"/>
              </w:rPr>
              <w:t>klases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pagal</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pavadinimus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ir</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informacijos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tipą</w:t>
            </w:r>
            <w:proofErr w:type="spellEnd"/>
            <w:r w:rsidRPr="00C5709E">
              <w:rPr>
                <w:rFonts w:ascii="Cambria" w:hAnsi="Cambria"/>
                <w:color w:val="000000"/>
                <w:sz w:val="20"/>
                <w:szCs w:val="20"/>
              </w:rPr>
              <w:t xml:space="preserve">, </w:t>
            </w:r>
            <w:proofErr w:type="spellStart"/>
            <w:r w:rsidRPr="00C5709E">
              <w:rPr>
                <w:rFonts w:ascii="Cambria" w:hAnsi="Cambria"/>
                <w:sz w:val="20"/>
                <w:szCs w:val="20"/>
              </w:rPr>
              <w:t>įgyvendintas</w:t>
            </w:r>
            <w:proofErr w:type="spellEnd"/>
            <w:r w:rsidRPr="00C5709E">
              <w:rPr>
                <w:rFonts w:ascii="Cambria" w:hAnsi="Cambria"/>
                <w:sz w:val="20"/>
                <w:szCs w:val="20"/>
              </w:rPr>
              <w:t xml:space="preserve"> </w:t>
            </w:r>
            <w:proofErr w:type="spellStart"/>
            <w:r w:rsidRPr="00C5709E">
              <w:rPr>
                <w:rFonts w:ascii="Cambria" w:hAnsi="Cambria"/>
                <w:sz w:val="20"/>
                <w:szCs w:val="20"/>
              </w:rPr>
              <w:t>pagal</w:t>
            </w:r>
            <w:proofErr w:type="spellEnd"/>
            <w:r w:rsidRPr="00C5709E">
              <w:rPr>
                <w:rFonts w:ascii="Cambria" w:hAnsi="Cambria"/>
                <w:sz w:val="20"/>
                <w:szCs w:val="20"/>
              </w:rPr>
              <w:t xml:space="preserve"> OLAP </w:t>
            </w:r>
            <w:proofErr w:type="spellStart"/>
            <w:r w:rsidRPr="00C5709E">
              <w:rPr>
                <w:rFonts w:ascii="Cambria" w:hAnsi="Cambria"/>
                <w:sz w:val="20"/>
                <w:szCs w:val="20"/>
              </w:rPr>
              <w:t>principus</w:t>
            </w:r>
            <w:proofErr w:type="spellEnd"/>
            <w:r w:rsidRPr="00C5709E">
              <w:rPr>
                <w:rFonts w:ascii="Cambria" w:hAnsi="Cambria"/>
                <w:sz w:val="20"/>
                <w:szCs w:val="20"/>
              </w:rPr>
              <w:t>.</w:t>
            </w:r>
          </w:p>
        </w:tc>
      </w:tr>
      <w:tr w:rsidR="00C5247C" w:rsidRPr="00C5709E" w14:paraId="373279D2" w14:textId="77777777" w:rsidTr="00930E3E">
        <w:tc>
          <w:tcPr>
            <w:tcW w:w="1838" w:type="dxa"/>
          </w:tcPr>
          <w:p w14:paraId="0676A532" w14:textId="77777777" w:rsidR="00C5247C" w:rsidRPr="00C5709E" w:rsidRDefault="00C5247C" w:rsidP="00930E3E">
            <w:pPr>
              <w:rPr>
                <w:rFonts w:ascii="Cambria" w:hAnsi="Cambria"/>
                <w:sz w:val="20"/>
                <w:szCs w:val="20"/>
              </w:rPr>
            </w:pPr>
            <w:proofErr w:type="spellStart"/>
            <w:r w:rsidRPr="00C5709E">
              <w:rPr>
                <w:rFonts w:ascii="Cambria" w:hAnsi="Cambria"/>
                <w:sz w:val="20"/>
                <w:szCs w:val="20"/>
              </w:rPr>
              <w:t>Duomenų</w:t>
            </w:r>
            <w:proofErr w:type="spellEnd"/>
            <w:r w:rsidRPr="00C5709E">
              <w:rPr>
                <w:rFonts w:ascii="Cambria" w:hAnsi="Cambria"/>
                <w:sz w:val="20"/>
                <w:szCs w:val="20"/>
              </w:rPr>
              <w:t xml:space="preserve"> </w:t>
            </w:r>
            <w:proofErr w:type="spellStart"/>
            <w:r w:rsidRPr="00C5709E">
              <w:rPr>
                <w:rFonts w:ascii="Cambria" w:hAnsi="Cambria"/>
                <w:sz w:val="20"/>
                <w:szCs w:val="20"/>
              </w:rPr>
              <w:t>šaltinis</w:t>
            </w:r>
            <w:proofErr w:type="spellEnd"/>
          </w:p>
        </w:tc>
        <w:tc>
          <w:tcPr>
            <w:tcW w:w="7512" w:type="dxa"/>
          </w:tcPr>
          <w:p w14:paraId="10AC25CA" w14:textId="77777777" w:rsidR="00C5247C" w:rsidRPr="00C5709E" w:rsidRDefault="00C5247C" w:rsidP="00930E3E">
            <w:pPr>
              <w:rPr>
                <w:rFonts w:ascii="Cambria" w:hAnsi="Cambria"/>
                <w:color w:val="000000"/>
                <w:sz w:val="20"/>
                <w:szCs w:val="20"/>
              </w:rPr>
            </w:pPr>
            <w:proofErr w:type="spellStart"/>
            <w:r w:rsidRPr="00C5709E">
              <w:rPr>
                <w:rFonts w:ascii="Cambria" w:hAnsi="Cambria"/>
                <w:color w:val="000000"/>
                <w:sz w:val="20"/>
                <w:szCs w:val="20"/>
              </w:rPr>
              <w:t>Informacinė</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sistema</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arba</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atskiros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xls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tipo</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bylos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arba</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registrai</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iš</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kurių</w:t>
            </w:r>
            <w:proofErr w:type="spellEnd"/>
            <w:r w:rsidRPr="00C5709E">
              <w:rPr>
                <w:rFonts w:ascii="Cambria" w:hAnsi="Cambria"/>
                <w:color w:val="000000"/>
                <w:sz w:val="20"/>
                <w:szCs w:val="20"/>
              </w:rPr>
              <w:t xml:space="preserve"> per </w:t>
            </w:r>
            <w:proofErr w:type="spellStart"/>
            <w:r w:rsidRPr="00C5709E">
              <w:rPr>
                <w:rFonts w:ascii="Cambria" w:hAnsi="Cambria"/>
                <w:color w:val="000000"/>
                <w:sz w:val="20"/>
                <w:szCs w:val="20"/>
              </w:rPr>
              <w:t>sukonfigūruotas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sąsajas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yra</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gaunami</w:t>
            </w:r>
            <w:proofErr w:type="spellEnd"/>
            <w:r w:rsidRPr="00C5709E">
              <w:rPr>
                <w:rFonts w:ascii="Cambria" w:hAnsi="Cambria"/>
                <w:color w:val="000000"/>
                <w:sz w:val="20"/>
                <w:szCs w:val="20"/>
              </w:rPr>
              <w:t>/</w:t>
            </w:r>
            <w:proofErr w:type="spellStart"/>
            <w:r w:rsidRPr="00C5709E">
              <w:rPr>
                <w:rFonts w:ascii="Cambria" w:hAnsi="Cambria"/>
                <w:color w:val="000000"/>
                <w:sz w:val="20"/>
                <w:szCs w:val="20"/>
              </w:rPr>
              <w:t>teikiami</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duomenys</w:t>
            </w:r>
            <w:proofErr w:type="spellEnd"/>
            <w:r w:rsidRPr="00C5709E">
              <w:rPr>
                <w:rFonts w:ascii="Cambria" w:hAnsi="Cambria"/>
                <w:color w:val="000000"/>
                <w:sz w:val="20"/>
                <w:szCs w:val="20"/>
              </w:rPr>
              <w:t>.</w:t>
            </w:r>
          </w:p>
        </w:tc>
      </w:tr>
      <w:tr w:rsidR="00C5247C" w:rsidRPr="00C5709E" w14:paraId="1BAFE817" w14:textId="77777777" w:rsidTr="00930E3E">
        <w:tc>
          <w:tcPr>
            <w:tcW w:w="1838" w:type="dxa"/>
          </w:tcPr>
          <w:p w14:paraId="2678330D" w14:textId="77777777" w:rsidR="00C5247C" w:rsidRPr="00C5709E" w:rsidRDefault="00C5247C" w:rsidP="00930E3E">
            <w:pPr>
              <w:rPr>
                <w:rFonts w:ascii="Cambria" w:hAnsi="Cambria"/>
                <w:sz w:val="20"/>
                <w:szCs w:val="20"/>
              </w:rPr>
            </w:pPr>
            <w:r w:rsidRPr="00C5709E">
              <w:rPr>
                <w:rFonts w:ascii="Cambria" w:hAnsi="Cambria"/>
                <w:sz w:val="20"/>
                <w:szCs w:val="20"/>
              </w:rPr>
              <w:t>ETL</w:t>
            </w:r>
          </w:p>
        </w:tc>
        <w:tc>
          <w:tcPr>
            <w:tcW w:w="7512" w:type="dxa"/>
          </w:tcPr>
          <w:p w14:paraId="6C4B3151" w14:textId="77777777" w:rsidR="00C5247C" w:rsidRPr="00C5709E" w:rsidRDefault="00C5247C" w:rsidP="00930E3E">
            <w:pPr>
              <w:rPr>
                <w:rFonts w:ascii="Cambria" w:hAnsi="Cambria"/>
                <w:sz w:val="20"/>
                <w:szCs w:val="20"/>
              </w:rPr>
            </w:pPr>
            <w:proofErr w:type="spellStart"/>
            <w:r w:rsidRPr="00C5709E">
              <w:rPr>
                <w:rFonts w:ascii="Cambria" w:hAnsi="Cambria"/>
                <w:sz w:val="20"/>
                <w:szCs w:val="20"/>
              </w:rPr>
              <w:t>Duomenų</w:t>
            </w:r>
            <w:proofErr w:type="spellEnd"/>
            <w:r w:rsidRPr="00C5709E">
              <w:rPr>
                <w:rFonts w:ascii="Cambria" w:hAnsi="Cambria"/>
                <w:sz w:val="20"/>
                <w:szCs w:val="20"/>
              </w:rPr>
              <w:t xml:space="preserve"> </w:t>
            </w:r>
            <w:proofErr w:type="spellStart"/>
            <w:r w:rsidRPr="00C5709E">
              <w:rPr>
                <w:rFonts w:ascii="Cambria" w:hAnsi="Cambria"/>
                <w:sz w:val="20"/>
                <w:szCs w:val="20"/>
              </w:rPr>
              <w:t>išgavimas</w:t>
            </w:r>
            <w:proofErr w:type="spellEnd"/>
            <w:r w:rsidRPr="00C5709E">
              <w:rPr>
                <w:rFonts w:ascii="Cambria" w:hAnsi="Cambria"/>
                <w:sz w:val="20"/>
                <w:szCs w:val="20"/>
              </w:rPr>
              <w:t xml:space="preserve">, </w:t>
            </w:r>
            <w:proofErr w:type="spellStart"/>
            <w:r w:rsidRPr="00C5709E">
              <w:rPr>
                <w:rFonts w:ascii="Cambria" w:hAnsi="Cambria"/>
                <w:sz w:val="20"/>
                <w:szCs w:val="20"/>
              </w:rPr>
              <w:t>transformavimas</w:t>
            </w:r>
            <w:proofErr w:type="spellEnd"/>
            <w:r w:rsidRPr="00C5709E">
              <w:rPr>
                <w:rFonts w:ascii="Cambria" w:hAnsi="Cambria"/>
                <w:sz w:val="20"/>
                <w:szCs w:val="20"/>
              </w:rPr>
              <w:t xml:space="preserve"> </w:t>
            </w:r>
            <w:proofErr w:type="spellStart"/>
            <w:r w:rsidRPr="00C5709E">
              <w:rPr>
                <w:rFonts w:ascii="Cambria" w:hAnsi="Cambria"/>
                <w:sz w:val="20"/>
                <w:szCs w:val="20"/>
              </w:rPr>
              <w:t>ir</w:t>
            </w:r>
            <w:proofErr w:type="spellEnd"/>
            <w:r w:rsidRPr="00C5709E">
              <w:rPr>
                <w:rFonts w:ascii="Cambria" w:hAnsi="Cambria"/>
                <w:sz w:val="20"/>
                <w:szCs w:val="20"/>
              </w:rPr>
              <w:t xml:space="preserve"> </w:t>
            </w:r>
            <w:proofErr w:type="spellStart"/>
            <w:r w:rsidRPr="00C5709E">
              <w:rPr>
                <w:rFonts w:ascii="Cambria" w:hAnsi="Cambria"/>
                <w:sz w:val="20"/>
                <w:szCs w:val="20"/>
              </w:rPr>
              <w:t>įkrovimas</w:t>
            </w:r>
            <w:proofErr w:type="spellEnd"/>
            <w:r w:rsidRPr="00C5709E">
              <w:rPr>
                <w:rFonts w:ascii="Cambria" w:hAnsi="Cambria"/>
                <w:sz w:val="20"/>
                <w:szCs w:val="20"/>
              </w:rPr>
              <w:t xml:space="preserve"> į </w:t>
            </w:r>
            <w:proofErr w:type="spellStart"/>
            <w:r w:rsidRPr="00C5709E">
              <w:rPr>
                <w:rFonts w:ascii="Cambria" w:hAnsi="Cambria"/>
                <w:sz w:val="20"/>
                <w:szCs w:val="20"/>
              </w:rPr>
              <w:t>duomenų</w:t>
            </w:r>
            <w:proofErr w:type="spellEnd"/>
            <w:r w:rsidRPr="00C5709E">
              <w:rPr>
                <w:rFonts w:ascii="Cambria" w:hAnsi="Cambria"/>
                <w:sz w:val="20"/>
                <w:szCs w:val="20"/>
              </w:rPr>
              <w:t xml:space="preserve"> </w:t>
            </w:r>
            <w:proofErr w:type="spellStart"/>
            <w:r w:rsidRPr="00C5709E">
              <w:rPr>
                <w:rFonts w:ascii="Cambria" w:hAnsi="Cambria"/>
                <w:sz w:val="20"/>
                <w:szCs w:val="20"/>
              </w:rPr>
              <w:t>saugyklą</w:t>
            </w:r>
            <w:proofErr w:type="spellEnd"/>
            <w:r w:rsidRPr="00C5709E">
              <w:rPr>
                <w:rFonts w:ascii="Cambria" w:hAnsi="Cambria"/>
                <w:sz w:val="20"/>
                <w:szCs w:val="20"/>
              </w:rPr>
              <w:t xml:space="preserve"> (</w:t>
            </w:r>
            <w:proofErr w:type="spellStart"/>
            <w:r w:rsidRPr="00C5709E">
              <w:rPr>
                <w:rFonts w:ascii="Cambria" w:hAnsi="Cambria"/>
                <w:sz w:val="20"/>
                <w:szCs w:val="20"/>
              </w:rPr>
              <w:t>angl.</w:t>
            </w:r>
            <w:proofErr w:type="spellEnd"/>
            <w:r w:rsidRPr="00C5709E">
              <w:rPr>
                <w:rFonts w:ascii="Cambria" w:hAnsi="Cambria"/>
                <w:sz w:val="20"/>
                <w:szCs w:val="20"/>
              </w:rPr>
              <w:t xml:space="preserve"> </w:t>
            </w:r>
            <w:r w:rsidRPr="00C5709E">
              <w:rPr>
                <w:rFonts w:ascii="Cambria" w:hAnsi="Cambria"/>
                <w:i/>
                <w:sz w:val="20"/>
                <w:szCs w:val="20"/>
              </w:rPr>
              <w:t>extraction, transformation, loading</w:t>
            </w:r>
            <w:r w:rsidRPr="00C5709E">
              <w:rPr>
                <w:rFonts w:ascii="Cambria" w:hAnsi="Cambria"/>
                <w:sz w:val="20"/>
                <w:szCs w:val="20"/>
              </w:rPr>
              <w:t>).</w:t>
            </w:r>
          </w:p>
        </w:tc>
      </w:tr>
      <w:tr w:rsidR="00C5247C" w:rsidRPr="00C5709E" w14:paraId="2B986986" w14:textId="77777777" w:rsidTr="00930E3E">
        <w:tc>
          <w:tcPr>
            <w:tcW w:w="1838" w:type="dxa"/>
          </w:tcPr>
          <w:p w14:paraId="466770FA" w14:textId="77777777" w:rsidR="00C5247C" w:rsidRPr="00C5709E" w:rsidRDefault="00C5247C" w:rsidP="00930E3E">
            <w:pPr>
              <w:rPr>
                <w:rFonts w:ascii="Cambria" w:hAnsi="Cambria"/>
                <w:sz w:val="20"/>
                <w:szCs w:val="20"/>
              </w:rPr>
            </w:pPr>
            <w:r w:rsidRPr="00C5709E">
              <w:rPr>
                <w:rFonts w:ascii="Cambria" w:hAnsi="Cambria"/>
                <w:sz w:val="20"/>
                <w:szCs w:val="20"/>
              </w:rPr>
              <w:t>IT</w:t>
            </w:r>
          </w:p>
        </w:tc>
        <w:tc>
          <w:tcPr>
            <w:tcW w:w="7512" w:type="dxa"/>
          </w:tcPr>
          <w:p w14:paraId="0966109F" w14:textId="77777777" w:rsidR="00C5247C" w:rsidRPr="00C5709E" w:rsidRDefault="00C5247C" w:rsidP="00930E3E">
            <w:pPr>
              <w:rPr>
                <w:rFonts w:ascii="Cambria" w:hAnsi="Cambria"/>
                <w:sz w:val="20"/>
                <w:szCs w:val="20"/>
              </w:rPr>
            </w:pPr>
            <w:proofErr w:type="spellStart"/>
            <w:r w:rsidRPr="00C5709E">
              <w:rPr>
                <w:rFonts w:ascii="Cambria" w:hAnsi="Cambria"/>
                <w:sz w:val="20"/>
                <w:szCs w:val="20"/>
              </w:rPr>
              <w:t>Informacinės</w:t>
            </w:r>
            <w:proofErr w:type="spellEnd"/>
            <w:r w:rsidRPr="00C5709E">
              <w:rPr>
                <w:rFonts w:ascii="Cambria" w:hAnsi="Cambria"/>
                <w:sz w:val="20"/>
                <w:szCs w:val="20"/>
              </w:rPr>
              <w:t xml:space="preserve"> </w:t>
            </w:r>
            <w:proofErr w:type="spellStart"/>
            <w:r w:rsidRPr="00C5709E">
              <w:rPr>
                <w:rFonts w:ascii="Cambria" w:hAnsi="Cambria"/>
                <w:sz w:val="20"/>
                <w:szCs w:val="20"/>
              </w:rPr>
              <w:t>technologijos</w:t>
            </w:r>
            <w:proofErr w:type="spellEnd"/>
            <w:r w:rsidRPr="00C5709E">
              <w:rPr>
                <w:rFonts w:ascii="Cambria" w:hAnsi="Cambria"/>
                <w:sz w:val="20"/>
                <w:szCs w:val="20"/>
              </w:rPr>
              <w:t>.</w:t>
            </w:r>
          </w:p>
        </w:tc>
      </w:tr>
      <w:tr w:rsidR="00C5247C" w:rsidRPr="00C5709E" w14:paraId="1C520945" w14:textId="77777777" w:rsidTr="00930E3E">
        <w:tc>
          <w:tcPr>
            <w:tcW w:w="1838" w:type="dxa"/>
          </w:tcPr>
          <w:p w14:paraId="1114F148" w14:textId="77777777" w:rsidR="00C5247C" w:rsidRPr="00C5709E" w:rsidRDefault="00C5247C" w:rsidP="00930E3E">
            <w:pPr>
              <w:rPr>
                <w:rFonts w:ascii="Cambria" w:hAnsi="Cambria"/>
                <w:sz w:val="20"/>
                <w:szCs w:val="20"/>
              </w:rPr>
            </w:pPr>
            <w:proofErr w:type="spellStart"/>
            <w:r w:rsidRPr="00C5709E">
              <w:rPr>
                <w:rFonts w:ascii="Cambria" w:hAnsi="Cambria"/>
                <w:sz w:val="20"/>
                <w:szCs w:val="20"/>
              </w:rPr>
              <w:t>Perkančioji</w:t>
            </w:r>
            <w:proofErr w:type="spellEnd"/>
            <w:r w:rsidRPr="00C5709E">
              <w:rPr>
                <w:rFonts w:ascii="Cambria" w:hAnsi="Cambria"/>
                <w:sz w:val="20"/>
                <w:szCs w:val="20"/>
              </w:rPr>
              <w:t xml:space="preserve"> </w:t>
            </w:r>
            <w:proofErr w:type="spellStart"/>
            <w:r w:rsidRPr="00C5709E">
              <w:rPr>
                <w:rFonts w:ascii="Cambria" w:hAnsi="Cambria"/>
                <w:sz w:val="20"/>
                <w:szCs w:val="20"/>
              </w:rPr>
              <w:t>organizacija</w:t>
            </w:r>
            <w:proofErr w:type="spellEnd"/>
          </w:p>
        </w:tc>
        <w:tc>
          <w:tcPr>
            <w:tcW w:w="7512" w:type="dxa"/>
          </w:tcPr>
          <w:p w14:paraId="6B790216" w14:textId="77777777" w:rsidR="00C5247C" w:rsidRPr="00C5709E" w:rsidRDefault="00C5247C" w:rsidP="00930E3E">
            <w:pPr>
              <w:pBdr>
                <w:top w:val="nil"/>
                <w:left w:val="nil"/>
                <w:bottom w:val="nil"/>
                <w:right w:val="nil"/>
                <w:between w:val="nil"/>
              </w:pBdr>
              <w:rPr>
                <w:rFonts w:ascii="Cambria" w:hAnsi="Cambria"/>
                <w:i/>
                <w:color w:val="000000"/>
                <w:sz w:val="20"/>
                <w:szCs w:val="20"/>
              </w:rPr>
            </w:pPr>
            <w:proofErr w:type="spellStart"/>
            <w:r w:rsidRPr="00C5709E">
              <w:rPr>
                <w:rFonts w:ascii="Cambria" w:hAnsi="Cambria"/>
                <w:color w:val="000000"/>
                <w:sz w:val="20"/>
                <w:szCs w:val="20"/>
              </w:rPr>
              <w:t>Lietuvos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sveikatos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mokslų</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universiteto</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ligoninė</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Kauno</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klinikos</w:t>
            </w:r>
            <w:proofErr w:type="spellEnd"/>
          </w:p>
        </w:tc>
      </w:tr>
      <w:tr w:rsidR="00C5247C" w:rsidRPr="00C5709E" w14:paraId="730D42E3" w14:textId="77777777" w:rsidTr="00930E3E">
        <w:tc>
          <w:tcPr>
            <w:tcW w:w="1838" w:type="dxa"/>
          </w:tcPr>
          <w:p w14:paraId="123A5889" w14:textId="77777777" w:rsidR="00C5247C" w:rsidRPr="00C5709E" w:rsidRDefault="00C5247C" w:rsidP="00930E3E">
            <w:pPr>
              <w:rPr>
                <w:rFonts w:ascii="Cambria" w:hAnsi="Cambria"/>
                <w:sz w:val="20"/>
                <w:szCs w:val="20"/>
              </w:rPr>
            </w:pPr>
            <w:proofErr w:type="spellStart"/>
            <w:r w:rsidRPr="00C5709E">
              <w:rPr>
                <w:rFonts w:ascii="Cambria" w:hAnsi="Cambria"/>
                <w:sz w:val="20"/>
                <w:szCs w:val="20"/>
              </w:rPr>
              <w:t>Tipinio</w:t>
            </w:r>
            <w:proofErr w:type="spellEnd"/>
            <w:r w:rsidRPr="00C5709E">
              <w:rPr>
                <w:rFonts w:ascii="Cambria" w:hAnsi="Cambria"/>
                <w:sz w:val="20"/>
                <w:szCs w:val="20"/>
              </w:rPr>
              <w:t xml:space="preserve"> </w:t>
            </w:r>
            <w:proofErr w:type="spellStart"/>
            <w:r w:rsidRPr="00C5709E">
              <w:rPr>
                <w:rFonts w:ascii="Cambria" w:hAnsi="Cambria"/>
                <w:sz w:val="20"/>
                <w:szCs w:val="20"/>
              </w:rPr>
              <w:t>pjūvio</w:t>
            </w:r>
            <w:proofErr w:type="spellEnd"/>
            <w:r w:rsidRPr="00C5709E">
              <w:rPr>
                <w:rFonts w:ascii="Cambria" w:hAnsi="Cambria"/>
                <w:sz w:val="20"/>
                <w:szCs w:val="20"/>
              </w:rPr>
              <w:t xml:space="preserve"> </w:t>
            </w:r>
            <w:proofErr w:type="spellStart"/>
            <w:r w:rsidRPr="00C5709E">
              <w:rPr>
                <w:rFonts w:ascii="Cambria" w:hAnsi="Cambria"/>
                <w:sz w:val="20"/>
                <w:szCs w:val="20"/>
              </w:rPr>
              <w:t>ataskaita</w:t>
            </w:r>
            <w:proofErr w:type="spellEnd"/>
          </w:p>
        </w:tc>
        <w:tc>
          <w:tcPr>
            <w:tcW w:w="7512" w:type="dxa"/>
          </w:tcPr>
          <w:p w14:paraId="636349A6" w14:textId="77777777" w:rsidR="00C5247C" w:rsidRPr="00C5709E" w:rsidRDefault="00C5247C" w:rsidP="00930E3E">
            <w:pPr>
              <w:rPr>
                <w:rFonts w:ascii="Cambria" w:hAnsi="Cambria"/>
                <w:sz w:val="20"/>
                <w:szCs w:val="20"/>
              </w:rPr>
            </w:pPr>
            <w:proofErr w:type="spellStart"/>
            <w:r w:rsidRPr="00C5709E">
              <w:rPr>
                <w:rFonts w:ascii="Cambria" w:hAnsi="Cambria"/>
                <w:sz w:val="20"/>
                <w:szCs w:val="20"/>
              </w:rPr>
              <w:t>Parengtas</w:t>
            </w:r>
            <w:proofErr w:type="spellEnd"/>
            <w:r w:rsidRPr="00C5709E">
              <w:rPr>
                <w:rFonts w:ascii="Cambria" w:hAnsi="Cambria"/>
                <w:sz w:val="20"/>
                <w:szCs w:val="20"/>
              </w:rPr>
              <w:t xml:space="preserve"> </w:t>
            </w:r>
            <w:proofErr w:type="spellStart"/>
            <w:r w:rsidRPr="00C5709E">
              <w:rPr>
                <w:rFonts w:ascii="Cambria" w:hAnsi="Cambria"/>
                <w:sz w:val="20"/>
                <w:szCs w:val="20"/>
              </w:rPr>
              <w:t>informacijos</w:t>
            </w:r>
            <w:proofErr w:type="spellEnd"/>
            <w:r w:rsidRPr="00C5709E">
              <w:rPr>
                <w:rFonts w:ascii="Cambria" w:hAnsi="Cambria"/>
                <w:sz w:val="20"/>
                <w:szCs w:val="20"/>
              </w:rPr>
              <w:t xml:space="preserve"> </w:t>
            </w:r>
            <w:proofErr w:type="spellStart"/>
            <w:r w:rsidRPr="00C5709E">
              <w:rPr>
                <w:rFonts w:ascii="Cambria" w:hAnsi="Cambria"/>
                <w:sz w:val="20"/>
                <w:szCs w:val="20"/>
              </w:rPr>
              <w:t>rinkinys</w:t>
            </w:r>
            <w:proofErr w:type="spellEnd"/>
            <w:r w:rsidRPr="00C5709E">
              <w:rPr>
                <w:rFonts w:ascii="Cambria" w:hAnsi="Cambria"/>
                <w:sz w:val="20"/>
                <w:szCs w:val="20"/>
              </w:rPr>
              <w:t xml:space="preserve"> (</w:t>
            </w:r>
            <w:proofErr w:type="spellStart"/>
            <w:r w:rsidRPr="00C5709E">
              <w:rPr>
                <w:rFonts w:ascii="Cambria" w:hAnsi="Cambria"/>
                <w:sz w:val="20"/>
                <w:szCs w:val="20"/>
              </w:rPr>
              <w:t>tekstas</w:t>
            </w:r>
            <w:proofErr w:type="spellEnd"/>
            <w:r w:rsidRPr="00C5709E">
              <w:rPr>
                <w:rFonts w:ascii="Cambria" w:hAnsi="Cambria"/>
                <w:sz w:val="20"/>
                <w:szCs w:val="20"/>
              </w:rPr>
              <w:t xml:space="preserve">, </w:t>
            </w:r>
            <w:proofErr w:type="spellStart"/>
            <w:r w:rsidRPr="00C5709E">
              <w:rPr>
                <w:rFonts w:ascii="Cambria" w:hAnsi="Cambria"/>
                <w:sz w:val="20"/>
                <w:szCs w:val="20"/>
              </w:rPr>
              <w:t>grafikai</w:t>
            </w:r>
            <w:proofErr w:type="spellEnd"/>
            <w:r w:rsidRPr="00C5709E">
              <w:rPr>
                <w:rFonts w:ascii="Cambria" w:hAnsi="Cambria"/>
                <w:sz w:val="20"/>
                <w:szCs w:val="20"/>
              </w:rPr>
              <w:t xml:space="preserve"> </w:t>
            </w:r>
            <w:proofErr w:type="spellStart"/>
            <w:r w:rsidRPr="00C5709E">
              <w:rPr>
                <w:rFonts w:ascii="Cambria" w:hAnsi="Cambria"/>
                <w:sz w:val="20"/>
                <w:szCs w:val="20"/>
              </w:rPr>
              <w:t>ir</w:t>
            </w:r>
            <w:proofErr w:type="spellEnd"/>
            <w:r w:rsidRPr="00C5709E">
              <w:rPr>
                <w:rFonts w:ascii="Cambria" w:hAnsi="Cambria"/>
                <w:sz w:val="20"/>
                <w:szCs w:val="20"/>
              </w:rPr>
              <w:t xml:space="preserve"> </w:t>
            </w:r>
            <w:proofErr w:type="spellStart"/>
            <w:r w:rsidRPr="00C5709E">
              <w:rPr>
                <w:rFonts w:ascii="Cambria" w:hAnsi="Cambria"/>
                <w:sz w:val="20"/>
                <w:szCs w:val="20"/>
              </w:rPr>
              <w:t>lentelės</w:t>
            </w:r>
            <w:proofErr w:type="spellEnd"/>
            <w:r w:rsidRPr="00C5709E">
              <w:rPr>
                <w:rFonts w:ascii="Cambria" w:hAnsi="Cambria"/>
                <w:sz w:val="20"/>
                <w:szCs w:val="20"/>
              </w:rPr>
              <w:t xml:space="preserve">), </w:t>
            </w:r>
            <w:proofErr w:type="spellStart"/>
            <w:r w:rsidRPr="00C5709E">
              <w:rPr>
                <w:rFonts w:ascii="Cambria" w:hAnsi="Cambria"/>
                <w:sz w:val="20"/>
                <w:szCs w:val="20"/>
              </w:rPr>
              <w:t>kuris</w:t>
            </w:r>
            <w:proofErr w:type="spellEnd"/>
            <w:r w:rsidRPr="00C5709E">
              <w:rPr>
                <w:rFonts w:ascii="Cambria" w:hAnsi="Cambria"/>
                <w:sz w:val="20"/>
                <w:szCs w:val="20"/>
              </w:rPr>
              <w:t xml:space="preserve"> </w:t>
            </w:r>
            <w:proofErr w:type="spellStart"/>
            <w:r w:rsidRPr="00C5709E">
              <w:rPr>
                <w:rFonts w:ascii="Cambria" w:hAnsi="Cambria"/>
                <w:sz w:val="20"/>
                <w:szCs w:val="20"/>
              </w:rPr>
              <w:t>gali</w:t>
            </w:r>
            <w:proofErr w:type="spellEnd"/>
            <w:r w:rsidRPr="00C5709E">
              <w:rPr>
                <w:rFonts w:ascii="Cambria" w:hAnsi="Cambria"/>
                <w:sz w:val="20"/>
                <w:szCs w:val="20"/>
              </w:rPr>
              <w:t xml:space="preserve"> </w:t>
            </w:r>
            <w:proofErr w:type="spellStart"/>
            <w:r w:rsidRPr="00C5709E">
              <w:rPr>
                <w:rFonts w:ascii="Cambria" w:hAnsi="Cambria"/>
                <w:sz w:val="20"/>
                <w:szCs w:val="20"/>
              </w:rPr>
              <w:t>būti</w:t>
            </w:r>
            <w:proofErr w:type="spellEnd"/>
            <w:r w:rsidRPr="00C5709E">
              <w:rPr>
                <w:rFonts w:ascii="Cambria" w:hAnsi="Cambria"/>
                <w:sz w:val="20"/>
                <w:szCs w:val="20"/>
              </w:rPr>
              <w:t xml:space="preserve"> </w:t>
            </w:r>
            <w:proofErr w:type="spellStart"/>
            <w:r w:rsidRPr="00C5709E">
              <w:rPr>
                <w:rFonts w:ascii="Cambria" w:hAnsi="Cambria"/>
                <w:sz w:val="20"/>
                <w:szCs w:val="20"/>
              </w:rPr>
              <w:t>teikiamas</w:t>
            </w:r>
            <w:proofErr w:type="spellEnd"/>
            <w:r w:rsidRPr="00C5709E">
              <w:rPr>
                <w:rFonts w:ascii="Cambria" w:hAnsi="Cambria"/>
                <w:sz w:val="20"/>
                <w:szCs w:val="20"/>
              </w:rPr>
              <w:t xml:space="preserve"> </w:t>
            </w:r>
            <w:proofErr w:type="spellStart"/>
            <w:r w:rsidRPr="00C5709E">
              <w:rPr>
                <w:rFonts w:ascii="Cambria" w:hAnsi="Cambria"/>
                <w:sz w:val="20"/>
                <w:szCs w:val="20"/>
              </w:rPr>
              <w:t>analitikos</w:t>
            </w:r>
            <w:proofErr w:type="spellEnd"/>
            <w:r w:rsidRPr="00C5709E">
              <w:rPr>
                <w:rFonts w:ascii="Cambria" w:hAnsi="Cambria"/>
                <w:sz w:val="20"/>
                <w:szCs w:val="20"/>
              </w:rPr>
              <w:t xml:space="preserve"> </w:t>
            </w:r>
            <w:proofErr w:type="spellStart"/>
            <w:r w:rsidRPr="00C5709E">
              <w:rPr>
                <w:rFonts w:ascii="Cambria" w:hAnsi="Cambria"/>
                <w:sz w:val="20"/>
                <w:szCs w:val="20"/>
              </w:rPr>
              <w:t>priemones</w:t>
            </w:r>
            <w:proofErr w:type="spellEnd"/>
            <w:r w:rsidRPr="00C5709E">
              <w:rPr>
                <w:rFonts w:ascii="Cambria" w:hAnsi="Cambria"/>
                <w:sz w:val="20"/>
                <w:szCs w:val="20"/>
              </w:rPr>
              <w:t xml:space="preserve"> </w:t>
            </w:r>
            <w:proofErr w:type="spellStart"/>
            <w:r w:rsidRPr="00C5709E">
              <w:rPr>
                <w:rFonts w:ascii="Cambria" w:hAnsi="Cambria"/>
                <w:sz w:val="20"/>
                <w:szCs w:val="20"/>
              </w:rPr>
              <w:t>naudojantiems</w:t>
            </w:r>
            <w:proofErr w:type="spellEnd"/>
            <w:r w:rsidRPr="00C5709E">
              <w:rPr>
                <w:rFonts w:ascii="Cambria" w:hAnsi="Cambria"/>
                <w:sz w:val="20"/>
                <w:szCs w:val="20"/>
              </w:rPr>
              <w:t xml:space="preserve"> </w:t>
            </w:r>
            <w:proofErr w:type="spellStart"/>
            <w:r w:rsidRPr="00C5709E">
              <w:rPr>
                <w:rFonts w:ascii="Cambria" w:hAnsi="Cambria"/>
                <w:sz w:val="20"/>
                <w:szCs w:val="20"/>
              </w:rPr>
              <w:t>asmenims</w:t>
            </w:r>
            <w:proofErr w:type="spellEnd"/>
            <w:r w:rsidRPr="00C5709E">
              <w:rPr>
                <w:rFonts w:ascii="Cambria" w:hAnsi="Cambria"/>
                <w:sz w:val="20"/>
                <w:szCs w:val="20"/>
              </w:rPr>
              <w:t xml:space="preserve"> </w:t>
            </w:r>
            <w:proofErr w:type="spellStart"/>
            <w:r w:rsidRPr="00C5709E">
              <w:rPr>
                <w:rFonts w:ascii="Cambria" w:hAnsi="Cambria"/>
                <w:sz w:val="20"/>
                <w:szCs w:val="20"/>
              </w:rPr>
              <w:t>ir</w:t>
            </w:r>
            <w:proofErr w:type="spellEnd"/>
            <w:r w:rsidRPr="00C5709E">
              <w:rPr>
                <w:rFonts w:ascii="Cambria" w:hAnsi="Cambria"/>
                <w:sz w:val="20"/>
                <w:szCs w:val="20"/>
              </w:rPr>
              <w:t xml:space="preserve"> </w:t>
            </w:r>
            <w:proofErr w:type="spellStart"/>
            <w:r w:rsidRPr="00C5709E">
              <w:rPr>
                <w:rFonts w:ascii="Cambria" w:hAnsi="Cambria"/>
                <w:sz w:val="20"/>
                <w:szCs w:val="20"/>
              </w:rPr>
              <w:t>kurio</w:t>
            </w:r>
            <w:proofErr w:type="spellEnd"/>
            <w:r w:rsidRPr="00C5709E">
              <w:rPr>
                <w:rFonts w:ascii="Cambria" w:hAnsi="Cambria"/>
                <w:sz w:val="20"/>
                <w:szCs w:val="20"/>
              </w:rPr>
              <w:t xml:space="preserve"> </w:t>
            </w:r>
            <w:proofErr w:type="spellStart"/>
            <w:r w:rsidRPr="00C5709E">
              <w:rPr>
                <w:rFonts w:ascii="Cambria" w:hAnsi="Cambria"/>
                <w:sz w:val="20"/>
                <w:szCs w:val="20"/>
              </w:rPr>
              <w:t>duomenys</w:t>
            </w:r>
            <w:proofErr w:type="spellEnd"/>
            <w:r w:rsidRPr="00C5709E">
              <w:rPr>
                <w:rFonts w:ascii="Cambria" w:hAnsi="Cambria"/>
                <w:sz w:val="20"/>
                <w:szCs w:val="20"/>
              </w:rPr>
              <w:t xml:space="preserve"> </w:t>
            </w:r>
            <w:proofErr w:type="spellStart"/>
            <w:r w:rsidRPr="00C5709E">
              <w:rPr>
                <w:rFonts w:ascii="Cambria" w:hAnsi="Cambria"/>
                <w:sz w:val="20"/>
                <w:szCs w:val="20"/>
              </w:rPr>
              <w:t>gali</w:t>
            </w:r>
            <w:proofErr w:type="spellEnd"/>
            <w:r w:rsidRPr="00C5709E">
              <w:rPr>
                <w:rFonts w:ascii="Cambria" w:hAnsi="Cambria"/>
                <w:sz w:val="20"/>
                <w:szCs w:val="20"/>
              </w:rPr>
              <w:t xml:space="preserve"> </w:t>
            </w:r>
            <w:proofErr w:type="spellStart"/>
            <w:r w:rsidRPr="00C5709E">
              <w:rPr>
                <w:rFonts w:ascii="Cambria" w:hAnsi="Cambria"/>
                <w:sz w:val="20"/>
                <w:szCs w:val="20"/>
              </w:rPr>
              <w:t>būti</w:t>
            </w:r>
            <w:proofErr w:type="spellEnd"/>
            <w:r w:rsidRPr="00C5709E">
              <w:rPr>
                <w:rFonts w:ascii="Cambria" w:hAnsi="Cambria"/>
                <w:sz w:val="20"/>
                <w:szCs w:val="20"/>
              </w:rPr>
              <w:t xml:space="preserve"> </w:t>
            </w:r>
            <w:proofErr w:type="spellStart"/>
            <w:r w:rsidRPr="00C5709E">
              <w:rPr>
                <w:rFonts w:ascii="Cambria" w:hAnsi="Cambria"/>
                <w:sz w:val="20"/>
                <w:szCs w:val="20"/>
              </w:rPr>
              <w:t>automatiškai</w:t>
            </w:r>
            <w:proofErr w:type="spellEnd"/>
            <w:r w:rsidRPr="00C5709E">
              <w:rPr>
                <w:rFonts w:ascii="Cambria" w:hAnsi="Cambria"/>
                <w:sz w:val="20"/>
                <w:szCs w:val="20"/>
              </w:rPr>
              <w:t xml:space="preserve"> </w:t>
            </w:r>
            <w:proofErr w:type="spellStart"/>
            <w:r w:rsidRPr="00C5709E">
              <w:rPr>
                <w:rFonts w:ascii="Cambria" w:hAnsi="Cambria"/>
                <w:sz w:val="20"/>
                <w:szCs w:val="20"/>
              </w:rPr>
              <w:t>atnaujinami</w:t>
            </w:r>
            <w:proofErr w:type="spellEnd"/>
            <w:r w:rsidRPr="00C5709E">
              <w:rPr>
                <w:rFonts w:ascii="Cambria" w:hAnsi="Cambria"/>
                <w:sz w:val="20"/>
                <w:szCs w:val="20"/>
              </w:rPr>
              <w:t xml:space="preserve">. </w:t>
            </w:r>
            <w:proofErr w:type="spellStart"/>
            <w:r w:rsidRPr="00C5709E">
              <w:rPr>
                <w:rFonts w:ascii="Cambria" w:hAnsi="Cambria"/>
                <w:sz w:val="20"/>
                <w:szCs w:val="20"/>
              </w:rPr>
              <w:t>Tipinio</w:t>
            </w:r>
            <w:proofErr w:type="spellEnd"/>
            <w:r w:rsidRPr="00C5709E">
              <w:rPr>
                <w:rFonts w:ascii="Cambria" w:hAnsi="Cambria"/>
                <w:sz w:val="20"/>
                <w:szCs w:val="20"/>
              </w:rPr>
              <w:t xml:space="preserve"> </w:t>
            </w:r>
            <w:proofErr w:type="spellStart"/>
            <w:r w:rsidRPr="00C5709E">
              <w:rPr>
                <w:rFonts w:ascii="Cambria" w:hAnsi="Cambria"/>
                <w:sz w:val="20"/>
                <w:szCs w:val="20"/>
              </w:rPr>
              <w:t>pjūvio</w:t>
            </w:r>
            <w:proofErr w:type="spellEnd"/>
            <w:r w:rsidRPr="00C5709E">
              <w:rPr>
                <w:rFonts w:ascii="Cambria" w:hAnsi="Cambria"/>
                <w:sz w:val="20"/>
                <w:szCs w:val="20"/>
              </w:rPr>
              <w:t xml:space="preserve"> </w:t>
            </w:r>
            <w:proofErr w:type="spellStart"/>
            <w:r w:rsidRPr="00C5709E">
              <w:rPr>
                <w:rFonts w:ascii="Cambria" w:hAnsi="Cambria"/>
                <w:sz w:val="20"/>
                <w:szCs w:val="20"/>
              </w:rPr>
              <w:t>ataskaitoje</w:t>
            </w:r>
            <w:proofErr w:type="spellEnd"/>
            <w:r w:rsidRPr="00C5709E">
              <w:rPr>
                <w:rFonts w:ascii="Cambria" w:hAnsi="Cambria"/>
                <w:sz w:val="20"/>
                <w:szCs w:val="20"/>
              </w:rPr>
              <w:t xml:space="preserve"> </w:t>
            </w:r>
            <w:proofErr w:type="spellStart"/>
            <w:r w:rsidRPr="00C5709E">
              <w:rPr>
                <w:rFonts w:ascii="Cambria" w:hAnsi="Cambria"/>
                <w:sz w:val="20"/>
                <w:szCs w:val="20"/>
              </w:rPr>
              <w:t>matomi</w:t>
            </w:r>
            <w:proofErr w:type="spellEnd"/>
            <w:r w:rsidRPr="00C5709E">
              <w:rPr>
                <w:rFonts w:ascii="Cambria" w:hAnsi="Cambria"/>
                <w:sz w:val="20"/>
                <w:szCs w:val="20"/>
              </w:rPr>
              <w:t xml:space="preserve"> </w:t>
            </w:r>
            <w:proofErr w:type="spellStart"/>
            <w:r w:rsidRPr="00C5709E">
              <w:rPr>
                <w:rFonts w:ascii="Cambria" w:hAnsi="Cambria"/>
                <w:sz w:val="20"/>
                <w:szCs w:val="20"/>
              </w:rPr>
              <w:t>duomenys</w:t>
            </w:r>
            <w:proofErr w:type="spellEnd"/>
            <w:r w:rsidRPr="00C5709E">
              <w:rPr>
                <w:rFonts w:ascii="Cambria" w:hAnsi="Cambria"/>
                <w:sz w:val="20"/>
                <w:szCs w:val="20"/>
              </w:rPr>
              <w:t xml:space="preserve"> </w:t>
            </w:r>
            <w:proofErr w:type="spellStart"/>
            <w:r w:rsidRPr="00C5709E">
              <w:rPr>
                <w:rFonts w:ascii="Cambria" w:hAnsi="Cambria"/>
                <w:sz w:val="20"/>
                <w:szCs w:val="20"/>
              </w:rPr>
              <w:t>priklauso</w:t>
            </w:r>
            <w:proofErr w:type="spellEnd"/>
            <w:r w:rsidRPr="00C5709E">
              <w:rPr>
                <w:rFonts w:ascii="Cambria" w:hAnsi="Cambria"/>
                <w:sz w:val="20"/>
                <w:szCs w:val="20"/>
              </w:rPr>
              <w:t xml:space="preserve"> </w:t>
            </w:r>
            <w:proofErr w:type="spellStart"/>
            <w:r w:rsidRPr="00C5709E">
              <w:rPr>
                <w:rFonts w:ascii="Cambria" w:hAnsi="Cambria"/>
                <w:sz w:val="20"/>
                <w:szCs w:val="20"/>
              </w:rPr>
              <w:t>nuo</w:t>
            </w:r>
            <w:proofErr w:type="spellEnd"/>
            <w:r w:rsidRPr="00C5709E">
              <w:rPr>
                <w:rFonts w:ascii="Cambria" w:hAnsi="Cambria"/>
                <w:sz w:val="20"/>
                <w:szCs w:val="20"/>
              </w:rPr>
              <w:t xml:space="preserve"> </w:t>
            </w:r>
            <w:proofErr w:type="spellStart"/>
            <w:r w:rsidRPr="00C5709E">
              <w:rPr>
                <w:rFonts w:ascii="Cambria" w:hAnsi="Cambria"/>
                <w:sz w:val="20"/>
                <w:szCs w:val="20"/>
              </w:rPr>
              <w:t>naudojančiam</w:t>
            </w:r>
            <w:proofErr w:type="spellEnd"/>
            <w:r w:rsidRPr="00C5709E">
              <w:rPr>
                <w:rFonts w:ascii="Cambria" w:hAnsi="Cambria"/>
                <w:sz w:val="20"/>
                <w:szCs w:val="20"/>
              </w:rPr>
              <w:t xml:space="preserve"> </w:t>
            </w:r>
            <w:proofErr w:type="spellStart"/>
            <w:r w:rsidRPr="00C5709E">
              <w:rPr>
                <w:rFonts w:ascii="Cambria" w:hAnsi="Cambria"/>
                <w:sz w:val="20"/>
                <w:szCs w:val="20"/>
              </w:rPr>
              <w:t>asmeniui</w:t>
            </w:r>
            <w:proofErr w:type="spellEnd"/>
            <w:r w:rsidRPr="00C5709E">
              <w:rPr>
                <w:rFonts w:ascii="Cambria" w:hAnsi="Cambria"/>
                <w:sz w:val="20"/>
                <w:szCs w:val="20"/>
              </w:rPr>
              <w:t xml:space="preserve"> </w:t>
            </w:r>
            <w:proofErr w:type="spellStart"/>
            <w:r w:rsidRPr="00C5709E">
              <w:rPr>
                <w:rFonts w:ascii="Cambria" w:hAnsi="Cambria"/>
                <w:sz w:val="20"/>
                <w:szCs w:val="20"/>
              </w:rPr>
              <w:t>suteiktų</w:t>
            </w:r>
            <w:proofErr w:type="spellEnd"/>
            <w:r w:rsidRPr="00C5709E">
              <w:rPr>
                <w:rFonts w:ascii="Cambria" w:hAnsi="Cambria"/>
                <w:sz w:val="20"/>
                <w:szCs w:val="20"/>
              </w:rPr>
              <w:t xml:space="preserve"> </w:t>
            </w:r>
            <w:proofErr w:type="spellStart"/>
            <w:r w:rsidRPr="00C5709E">
              <w:rPr>
                <w:rFonts w:ascii="Cambria" w:hAnsi="Cambria"/>
                <w:sz w:val="20"/>
                <w:szCs w:val="20"/>
              </w:rPr>
              <w:t>teisių</w:t>
            </w:r>
            <w:proofErr w:type="spellEnd"/>
            <w:r w:rsidRPr="00C5709E">
              <w:rPr>
                <w:rFonts w:ascii="Cambria" w:hAnsi="Cambria"/>
                <w:sz w:val="20"/>
                <w:szCs w:val="20"/>
              </w:rPr>
              <w:t>.</w:t>
            </w:r>
          </w:p>
        </w:tc>
      </w:tr>
      <w:tr w:rsidR="00C5247C" w:rsidRPr="00C5709E" w14:paraId="5B2B0976" w14:textId="77777777" w:rsidTr="00930E3E">
        <w:tc>
          <w:tcPr>
            <w:tcW w:w="1838" w:type="dxa"/>
          </w:tcPr>
          <w:p w14:paraId="5ECBF9A5" w14:textId="77777777" w:rsidR="00C5247C" w:rsidRPr="00C5709E" w:rsidRDefault="00C5247C" w:rsidP="00930E3E">
            <w:pPr>
              <w:rPr>
                <w:rFonts w:ascii="Cambria" w:hAnsi="Cambria"/>
                <w:sz w:val="20"/>
                <w:szCs w:val="20"/>
              </w:rPr>
            </w:pPr>
            <w:proofErr w:type="spellStart"/>
            <w:r w:rsidRPr="00C5709E">
              <w:rPr>
                <w:rFonts w:ascii="Cambria" w:hAnsi="Cambria"/>
                <w:sz w:val="20"/>
                <w:szCs w:val="20"/>
              </w:rPr>
              <w:t>Duomenų</w:t>
            </w:r>
            <w:proofErr w:type="spellEnd"/>
            <w:r w:rsidRPr="00C5709E">
              <w:rPr>
                <w:rFonts w:ascii="Cambria" w:hAnsi="Cambria"/>
                <w:sz w:val="20"/>
                <w:szCs w:val="20"/>
              </w:rPr>
              <w:t xml:space="preserve"> </w:t>
            </w:r>
            <w:proofErr w:type="spellStart"/>
            <w:r w:rsidRPr="00C5709E">
              <w:rPr>
                <w:rFonts w:ascii="Cambria" w:hAnsi="Cambria"/>
                <w:sz w:val="20"/>
                <w:szCs w:val="20"/>
              </w:rPr>
              <w:t>sandėlis</w:t>
            </w:r>
            <w:proofErr w:type="spellEnd"/>
            <w:r w:rsidRPr="00C5709E">
              <w:rPr>
                <w:rFonts w:ascii="Cambria" w:hAnsi="Cambria"/>
                <w:sz w:val="20"/>
                <w:szCs w:val="20"/>
              </w:rPr>
              <w:t xml:space="preserve">, </w:t>
            </w:r>
            <w:proofErr w:type="spellStart"/>
            <w:r w:rsidRPr="00C5709E">
              <w:rPr>
                <w:rFonts w:ascii="Cambria" w:hAnsi="Cambria"/>
                <w:sz w:val="20"/>
                <w:szCs w:val="20"/>
              </w:rPr>
              <w:t>saugykla</w:t>
            </w:r>
            <w:proofErr w:type="spellEnd"/>
          </w:p>
        </w:tc>
        <w:tc>
          <w:tcPr>
            <w:tcW w:w="7512" w:type="dxa"/>
          </w:tcPr>
          <w:p w14:paraId="52352075" w14:textId="77777777" w:rsidR="00C5247C" w:rsidRPr="00C5709E" w:rsidRDefault="00C5247C" w:rsidP="00930E3E">
            <w:pPr>
              <w:rPr>
                <w:rFonts w:ascii="Cambria" w:hAnsi="Cambria"/>
                <w:sz w:val="20"/>
                <w:szCs w:val="20"/>
              </w:rPr>
            </w:pPr>
            <w:proofErr w:type="spellStart"/>
            <w:r w:rsidRPr="00C5709E">
              <w:rPr>
                <w:rFonts w:ascii="Cambria" w:hAnsi="Cambria"/>
                <w:sz w:val="20"/>
                <w:szCs w:val="20"/>
              </w:rPr>
              <w:t>Duomenų</w:t>
            </w:r>
            <w:proofErr w:type="spellEnd"/>
            <w:r w:rsidRPr="00C5709E">
              <w:rPr>
                <w:rFonts w:ascii="Cambria" w:hAnsi="Cambria"/>
                <w:sz w:val="20"/>
                <w:szCs w:val="20"/>
              </w:rPr>
              <w:t xml:space="preserve"> </w:t>
            </w:r>
            <w:proofErr w:type="spellStart"/>
            <w:r w:rsidRPr="00C5709E">
              <w:rPr>
                <w:rFonts w:ascii="Cambria" w:hAnsi="Cambria"/>
                <w:sz w:val="20"/>
                <w:szCs w:val="20"/>
              </w:rPr>
              <w:t>bazių</w:t>
            </w:r>
            <w:proofErr w:type="spellEnd"/>
            <w:r w:rsidRPr="00C5709E">
              <w:rPr>
                <w:rFonts w:ascii="Cambria" w:hAnsi="Cambria"/>
                <w:sz w:val="20"/>
                <w:szCs w:val="20"/>
              </w:rPr>
              <w:t xml:space="preserve"> </w:t>
            </w:r>
            <w:proofErr w:type="spellStart"/>
            <w:r w:rsidRPr="00C5709E">
              <w:rPr>
                <w:rFonts w:ascii="Cambria" w:hAnsi="Cambria"/>
                <w:sz w:val="20"/>
                <w:szCs w:val="20"/>
              </w:rPr>
              <w:t>valdymo</w:t>
            </w:r>
            <w:proofErr w:type="spellEnd"/>
            <w:r w:rsidRPr="00C5709E">
              <w:rPr>
                <w:rFonts w:ascii="Cambria" w:hAnsi="Cambria"/>
                <w:sz w:val="20"/>
                <w:szCs w:val="20"/>
              </w:rPr>
              <w:t xml:space="preserve"> </w:t>
            </w:r>
            <w:proofErr w:type="spellStart"/>
            <w:r w:rsidRPr="00C5709E">
              <w:rPr>
                <w:rFonts w:ascii="Cambria" w:hAnsi="Cambria"/>
                <w:sz w:val="20"/>
                <w:szCs w:val="20"/>
              </w:rPr>
              <w:t>sistemos</w:t>
            </w:r>
            <w:proofErr w:type="spellEnd"/>
            <w:r w:rsidRPr="00C5709E">
              <w:rPr>
                <w:rFonts w:ascii="Cambria" w:hAnsi="Cambria"/>
                <w:sz w:val="20"/>
                <w:szCs w:val="20"/>
              </w:rPr>
              <w:t xml:space="preserve"> (</w:t>
            </w:r>
            <w:proofErr w:type="spellStart"/>
            <w:r w:rsidRPr="00C5709E">
              <w:rPr>
                <w:rFonts w:ascii="Cambria" w:hAnsi="Cambria"/>
                <w:sz w:val="20"/>
                <w:szCs w:val="20"/>
              </w:rPr>
              <w:t>pvz</w:t>
            </w:r>
            <w:proofErr w:type="spellEnd"/>
            <w:r w:rsidRPr="00C5709E">
              <w:rPr>
                <w:rFonts w:ascii="Cambria" w:hAnsi="Cambria"/>
                <w:sz w:val="20"/>
                <w:szCs w:val="20"/>
              </w:rPr>
              <w:t xml:space="preserve">., Oracle, Microsoft SQL, IBM DB2) </w:t>
            </w:r>
            <w:proofErr w:type="spellStart"/>
            <w:r w:rsidRPr="00C5709E">
              <w:rPr>
                <w:rFonts w:ascii="Cambria" w:hAnsi="Cambria"/>
                <w:sz w:val="20"/>
                <w:szCs w:val="20"/>
              </w:rPr>
              <w:t>pagrindu</w:t>
            </w:r>
            <w:proofErr w:type="spellEnd"/>
            <w:r w:rsidRPr="00C5709E">
              <w:rPr>
                <w:rFonts w:ascii="Cambria" w:hAnsi="Cambria"/>
                <w:sz w:val="20"/>
                <w:szCs w:val="20"/>
              </w:rPr>
              <w:t xml:space="preserve"> </w:t>
            </w:r>
            <w:proofErr w:type="spellStart"/>
            <w:r w:rsidRPr="00C5709E">
              <w:rPr>
                <w:rFonts w:ascii="Cambria" w:hAnsi="Cambria"/>
                <w:sz w:val="20"/>
                <w:szCs w:val="20"/>
              </w:rPr>
              <w:t>sukurtos</w:t>
            </w:r>
            <w:proofErr w:type="spellEnd"/>
            <w:r w:rsidRPr="00C5709E">
              <w:rPr>
                <w:rFonts w:ascii="Cambria" w:hAnsi="Cambria"/>
                <w:sz w:val="20"/>
                <w:szCs w:val="20"/>
              </w:rPr>
              <w:t xml:space="preserve"> </w:t>
            </w:r>
            <w:proofErr w:type="spellStart"/>
            <w:r w:rsidRPr="00C5709E">
              <w:rPr>
                <w:rFonts w:ascii="Cambria" w:hAnsi="Cambria"/>
                <w:sz w:val="20"/>
                <w:szCs w:val="20"/>
              </w:rPr>
              <w:t>duomenų</w:t>
            </w:r>
            <w:proofErr w:type="spellEnd"/>
            <w:r w:rsidRPr="00C5709E">
              <w:rPr>
                <w:rFonts w:ascii="Cambria" w:hAnsi="Cambria"/>
                <w:sz w:val="20"/>
                <w:szCs w:val="20"/>
              </w:rPr>
              <w:t xml:space="preserve"> </w:t>
            </w:r>
            <w:proofErr w:type="spellStart"/>
            <w:r w:rsidRPr="00C5709E">
              <w:rPr>
                <w:rFonts w:ascii="Cambria" w:hAnsi="Cambria"/>
                <w:sz w:val="20"/>
                <w:szCs w:val="20"/>
              </w:rPr>
              <w:t>struktūros</w:t>
            </w:r>
            <w:proofErr w:type="spellEnd"/>
            <w:r w:rsidRPr="00C5709E">
              <w:rPr>
                <w:rFonts w:ascii="Cambria" w:hAnsi="Cambria"/>
                <w:sz w:val="20"/>
                <w:szCs w:val="20"/>
              </w:rPr>
              <w:t xml:space="preserve"> </w:t>
            </w:r>
            <w:proofErr w:type="spellStart"/>
            <w:r w:rsidRPr="00C5709E">
              <w:rPr>
                <w:rFonts w:ascii="Cambria" w:hAnsi="Cambria"/>
                <w:sz w:val="20"/>
                <w:szCs w:val="20"/>
              </w:rPr>
              <w:t>talpinti</w:t>
            </w:r>
            <w:proofErr w:type="spellEnd"/>
            <w:r w:rsidRPr="00C5709E">
              <w:rPr>
                <w:rFonts w:ascii="Cambria" w:hAnsi="Cambria"/>
                <w:sz w:val="20"/>
                <w:szCs w:val="20"/>
              </w:rPr>
              <w:t xml:space="preserve"> </w:t>
            </w:r>
            <w:proofErr w:type="spellStart"/>
            <w:r w:rsidRPr="00C5709E">
              <w:rPr>
                <w:rFonts w:ascii="Cambria" w:hAnsi="Cambria"/>
                <w:sz w:val="20"/>
                <w:szCs w:val="20"/>
              </w:rPr>
              <w:t>duomenis</w:t>
            </w:r>
            <w:proofErr w:type="spellEnd"/>
            <w:r w:rsidRPr="00C5709E">
              <w:rPr>
                <w:rFonts w:ascii="Cambria" w:hAnsi="Cambria"/>
                <w:sz w:val="20"/>
                <w:szCs w:val="20"/>
              </w:rPr>
              <w:t xml:space="preserve"> </w:t>
            </w:r>
            <w:proofErr w:type="spellStart"/>
            <w:r w:rsidRPr="00C5709E">
              <w:rPr>
                <w:rFonts w:ascii="Cambria" w:hAnsi="Cambria"/>
                <w:sz w:val="20"/>
                <w:szCs w:val="20"/>
              </w:rPr>
              <w:t>iš</w:t>
            </w:r>
            <w:proofErr w:type="spellEnd"/>
            <w:r w:rsidRPr="00C5709E">
              <w:rPr>
                <w:rFonts w:ascii="Cambria" w:hAnsi="Cambria"/>
                <w:sz w:val="20"/>
                <w:szCs w:val="20"/>
              </w:rPr>
              <w:t xml:space="preserve"> </w:t>
            </w:r>
            <w:proofErr w:type="spellStart"/>
            <w:r w:rsidRPr="00C5709E">
              <w:rPr>
                <w:rFonts w:ascii="Cambria" w:hAnsi="Cambria"/>
                <w:sz w:val="20"/>
                <w:szCs w:val="20"/>
              </w:rPr>
              <w:t>pirminių</w:t>
            </w:r>
            <w:proofErr w:type="spellEnd"/>
            <w:r w:rsidRPr="00C5709E">
              <w:rPr>
                <w:rFonts w:ascii="Cambria" w:hAnsi="Cambria"/>
                <w:sz w:val="20"/>
                <w:szCs w:val="20"/>
              </w:rPr>
              <w:t xml:space="preserve"> </w:t>
            </w:r>
            <w:proofErr w:type="spellStart"/>
            <w:r w:rsidRPr="00C5709E">
              <w:rPr>
                <w:rFonts w:ascii="Cambria" w:hAnsi="Cambria"/>
                <w:sz w:val="20"/>
                <w:szCs w:val="20"/>
              </w:rPr>
              <w:t>duomenų</w:t>
            </w:r>
            <w:proofErr w:type="spellEnd"/>
            <w:r w:rsidRPr="00C5709E">
              <w:rPr>
                <w:rFonts w:ascii="Cambria" w:hAnsi="Cambria"/>
                <w:sz w:val="20"/>
                <w:szCs w:val="20"/>
              </w:rPr>
              <w:t xml:space="preserve"> </w:t>
            </w:r>
            <w:proofErr w:type="spellStart"/>
            <w:r w:rsidRPr="00C5709E">
              <w:rPr>
                <w:rFonts w:ascii="Cambria" w:hAnsi="Cambria"/>
                <w:sz w:val="20"/>
                <w:szCs w:val="20"/>
              </w:rPr>
              <w:t>šaltinių</w:t>
            </w:r>
            <w:proofErr w:type="spellEnd"/>
            <w:r w:rsidRPr="00C5709E">
              <w:rPr>
                <w:rFonts w:ascii="Cambria" w:hAnsi="Cambria"/>
                <w:sz w:val="20"/>
                <w:szCs w:val="20"/>
              </w:rPr>
              <w:t xml:space="preserve">, </w:t>
            </w:r>
            <w:proofErr w:type="spellStart"/>
            <w:r w:rsidRPr="00C5709E">
              <w:rPr>
                <w:rFonts w:ascii="Cambria" w:hAnsi="Cambria"/>
                <w:sz w:val="20"/>
                <w:szCs w:val="20"/>
              </w:rPr>
              <w:t>tarpinėms</w:t>
            </w:r>
            <w:proofErr w:type="spellEnd"/>
            <w:r w:rsidRPr="00C5709E">
              <w:rPr>
                <w:rFonts w:ascii="Cambria" w:hAnsi="Cambria"/>
                <w:sz w:val="20"/>
                <w:szCs w:val="20"/>
              </w:rPr>
              <w:t xml:space="preserve"> </w:t>
            </w:r>
            <w:proofErr w:type="spellStart"/>
            <w:r w:rsidRPr="00C5709E">
              <w:rPr>
                <w:rFonts w:ascii="Cambria" w:hAnsi="Cambria"/>
                <w:sz w:val="20"/>
                <w:szCs w:val="20"/>
              </w:rPr>
              <w:t>lentelėms</w:t>
            </w:r>
            <w:proofErr w:type="spellEnd"/>
            <w:r w:rsidRPr="00C5709E">
              <w:rPr>
                <w:rFonts w:ascii="Cambria" w:hAnsi="Cambria"/>
                <w:sz w:val="20"/>
                <w:szCs w:val="20"/>
              </w:rPr>
              <w:t xml:space="preserve"> </w:t>
            </w:r>
            <w:proofErr w:type="spellStart"/>
            <w:r w:rsidRPr="00C5709E">
              <w:rPr>
                <w:rFonts w:ascii="Cambria" w:hAnsi="Cambria"/>
                <w:sz w:val="20"/>
                <w:szCs w:val="20"/>
              </w:rPr>
              <w:t>saugoti</w:t>
            </w:r>
            <w:proofErr w:type="spellEnd"/>
            <w:r w:rsidRPr="00C5709E">
              <w:rPr>
                <w:rFonts w:ascii="Cambria" w:hAnsi="Cambria"/>
                <w:sz w:val="20"/>
                <w:szCs w:val="20"/>
              </w:rPr>
              <w:t xml:space="preserve"> </w:t>
            </w:r>
            <w:proofErr w:type="spellStart"/>
            <w:r w:rsidRPr="00C5709E">
              <w:rPr>
                <w:rFonts w:ascii="Cambria" w:hAnsi="Cambria"/>
                <w:sz w:val="20"/>
                <w:szCs w:val="20"/>
              </w:rPr>
              <w:t>ir</w:t>
            </w:r>
            <w:proofErr w:type="spellEnd"/>
            <w:r w:rsidRPr="00C5709E">
              <w:rPr>
                <w:rFonts w:ascii="Cambria" w:hAnsi="Cambria"/>
                <w:sz w:val="20"/>
                <w:szCs w:val="20"/>
              </w:rPr>
              <w:t xml:space="preserve"> </w:t>
            </w:r>
            <w:proofErr w:type="spellStart"/>
            <w:r w:rsidRPr="00C5709E">
              <w:rPr>
                <w:rFonts w:ascii="Cambria" w:hAnsi="Cambria"/>
                <w:sz w:val="20"/>
                <w:szCs w:val="20"/>
              </w:rPr>
              <w:t>analizei</w:t>
            </w:r>
            <w:proofErr w:type="spellEnd"/>
            <w:r w:rsidRPr="00C5709E">
              <w:rPr>
                <w:rFonts w:ascii="Cambria" w:hAnsi="Cambria"/>
                <w:sz w:val="20"/>
                <w:szCs w:val="20"/>
              </w:rPr>
              <w:t xml:space="preserve"> </w:t>
            </w:r>
            <w:proofErr w:type="spellStart"/>
            <w:r w:rsidRPr="00C5709E">
              <w:rPr>
                <w:rFonts w:ascii="Cambria" w:hAnsi="Cambria"/>
                <w:sz w:val="20"/>
                <w:szCs w:val="20"/>
              </w:rPr>
              <w:t>pritaikytų</w:t>
            </w:r>
            <w:proofErr w:type="spellEnd"/>
            <w:r w:rsidRPr="00C5709E">
              <w:rPr>
                <w:rFonts w:ascii="Cambria" w:hAnsi="Cambria"/>
                <w:sz w:val="20"/>
                <w:szCs w:val="20"/>
              </w:rPr>
              <w:t xml:space="preserve"> </w:t>
            </w:r>
            <w:proofErr w:type="spellStart"/>
            <w:r w:rsidRPr="00C5709E">
              <w:rPr>
                <w:rFonts w:ascii="Cambria" w:hAnsi="Cambria"/>
                <w:sz w:val="20"/>
                <w:szCs w:val="20"/>
              </w:rPr>
              <w:t>duomenų</w:t>
            </w:r>
            <w:proofErr w:type="spellEnd"/>
            <w:r w:rsidRPr="00C5709E">
              <w:rPr>
                <w:rFonts w:ascii="Cambria" w:hAnsi="Cambria"/>
                <w:sz w:val="20"/>
                <w:szCs w:val="20"/>
              </w:rPr>
              <w:t xml:space="preserve"> </w:t>
            </w:r>
            <w:proofErr w:type="spellStart"/>
            <w:r w:rsidRPr="00C5709E">
              <w:rPr>
                <w:rFonts w:ascii="Cambria" w:hAnsi="Cambria"/>
                <w:sz w:val="20"/>
                <w:szCs w:val="20"/>
              </w:rPr>
              <w:t>išskaičiavimui</w:t>
            </w:r>
            <w:proofErr w:type="spellEnd"/>
            <w:r w:rsidRPr="00C5709E">
              <w:rPr>
                <w:rFonts w:ascii="Cambria" w:hAnsi="Cambria"/>
                <w:sz w:val="20"/>
                <w:szCs w:val="20"/>
              </w:rPr>
              <w:t xml:space="preserve"> </w:t>
            </w:r>
            <w:proofErr w:type="spellStart"/>
            <w:r w:rsidRPr="00C5709E">
              <w:rPr>
                <w:rFonts w:ascii="Cambria" w:hAnsi="Cambria"/>
                <w:sz w:val="20"/>
                <w:szCs w:val="20"/>
              </w:rPr>
              <w:t>ir</w:t>
            </w:r>
            <w:proofErr w:type="spellEnd"/>
            <w:r w:rsidRPr="00C5709E">
              <w:rPr>
                <w:rFonts w:ascii="Cambria" w:hAnsi="Cambria"/>
                <w:sz w:val="20"/>
                <w:szCs w:val="20"/>
              </w:rPr>
              <w:t xml:space="preserve"> </w:t>
            </w:r>
            <w:proofErr w:type="spellStart"/>
            <w:r w:rsidRPr="00C5709E">
              <w:rPr>
                <w:rFonts w:ascii="Cambria" w:hAnsi="Cambria"/>
                <w:sz w:val="20"/>
                <w:szCs w:val="20"/>
              </w:rPr>
              <w:t>saugojimui</w:t>
            </w:r>
            <w:proofErr w:type="spellEnd"/>
            <w:r w:rsidRPr="00C5709E">
              <w:rPr>
                <w:rFonts w:ascii="Cambria" w:hAnsi="Cambria"/>
                <w:sz w:val="20"/>
                <w:szCs w:val="20"/>
              </w:rPr>
              <w:t xml:space="preserve">. </w:t>
            </w:r>
          </w:p>
        </w:tc>
      </w:tr>
      <w:tr w:rsidR="00C5247C" w:rsidRPr="00C5709E" w14:paraId="7FB2CA94" w14:textId="77777777" w:rsidTr="00930E3E">
        <w:tc>
          <w:tcPr>
            <w:tcW w:w="1838" w:type="dxa"/>
          </w:tcPr>
          <w:p w14:paraId="1D16CF5B" w14:textId="77777777" w:rsidR="00C5247C" w:rsidRPr="00C5709E" w:rsidRDefault="00C5247C" w:rsidP="00930E3E">
            <w:pPr>
              <w:rPr>
                <w:rFonts w:ascii="Cambria" w:hAnsi="Cambria"/>
                <w:sz w:val="20"/>
                <w:szCs w:val="20"/>
              </w:rPr>
            </w:pPr>
            <w:r w:rsidRPr="00C5709E">
              <w:rPr>
                <w:rFonts w:ascii="Cambria" w:hAnsi="Cambria"/>
                <w:sz w:val="20"/>
                <w:szCs w:val="20"/>
              </w:rPr>
              <w:t>HIS</w:t>
            </w:r>
          </w:p>
        </w:tc>
        <w:tc>
          <w:tcPr>
            <w:tcW w:w="7512" w:type="dxa"/>
          </w:tcPr>
          <w:p w14:paraId="0F1DA795" w14:textId="77777777" w:rsidR="00C5247C" w:rsidRPr="00C5709E" w:rsidRDefault="00C5247C" w:rsidP="00930E3E">
            <w:pPr>
              <w:rPr>
                <w:rFonts w:ascii="Cambria" w:hAnsi="Cambria"/>
                <w:sz w:val="20"/>
                <w:szCs w:val="20"/>
              </w:rPr>
            </w:pPr>
            <w:proofErr w:type="spellStart"/>
            <w:r w:rsidRPr="00C5709E">
              <w:rPr>
                <w:rFonts w:ascii="Cambria" w:hAnsi="Cambria"/>
                <w:sz w:val="20"/>
                <w:szCs w:val="20"/>
              </w:rPr>
              <w:t>Kauno</w:t>
            </w:r>
            <w:proofErr w:type="spellEnd"/>
            <w:r w:rsidRPr="00C5709E">
              <w:rPr>
                <w:rFonts w:ascii="Cambria" w:hAnsi="Cambria"/>
                <w:sz w:val="20"/>
                <w:szCs w:val="20"/>
              </w:rPr>
              <w:t xml:space="preserve"> </w:t>
            </w:r>
            <w:proofErr w:type="spellStart"/>
            <w:r w:rsidRPr="00C5709E">
              <w:rPr>
                <w:rFonts w:ascii="Cambria" w:hAnsi="Cambria"/>
                <w:sz w:val="20"/>
                <w:szCs w:val="20"/>
              </w:rPr>
              <w:t>klinikų</w:t>
            </w:r>
            <w:proofErr w:type="spellEnd"/>
            <w:r w:rsidRPr="00C5709E">
              <w:rPr>
                <w:rFonts w:ascii="Cambria" w:hAnsi="Cambria"/>
                <w:sz w:val="20"/>
                <w:szCs w:val="20"/>
              </w:rPr>
              <w:t xml:space="preserve"> </w:t>
            </w:r>
            <w:proofErr w:type="spellStart"/>
            <w:r w:rsidRPr="00C5709E">
              <w:rPr>
                <w:rFonts w:ascii="Cambria" w:hAnsi="Cambria"/>
                <w:sz w:val="20"/>
                <w:szCs w:val="20"/>
              </w:rPr>
              <w:t>Ligoninės</w:t>
            </w:r>
            <w:proofErr w:type="spellEnd"/>
            <w:r w:rsidRPr="00C5709E">
              <w:rPr>
                <w:rFonts w:ascii="Cambria" w:hAnsi="Cambria"/>
                <w:sz w:val="20"/>
                <w:szCs w:val="20"/>
              </w:rPr>
              <w:t xml:space="preserve"> </w:t>
            </w:r>
            <w:proofErr w:type="spellStart"/>
            <w:r w:rsidRPr="00C5709E">
              <w:rPr>
                <w:rFonts w:ascii="Cambria" w:hAnsi="Cambria"/>
                <w:sz w:val="20"/>
                <w:szCs w:val="20"/>
              </w:rPr>
              <w:t>informacinė</w:t>
            </w:r>
            <w:proofErr w:type="spellEnd"/>
            <w:r w:rsidRPr="00C5709E">
              <w:rPr>
                <w:rFonts w:ascii="Cambria" w:hAnsi="Cambria"/>
                <w:sz w:val="20"/>
                <w:szCs w:val="20"/>
              </w:rPr>
              <w:t xml:space="preserve"> </w:t>
            </w:r>
            <w:proofErr w:type="spellStart"/>
            <w:r w:rsidRPr="00C5709E">
              <w:rPr>
                <w:rFonts w:ascii="Cambria" w:hAnsi="Cambria"/>
                <w:sz w:val="20"/>
                <w:szCs w:val="20"/>
              </w:rPr>
              <w:t>sistema</w:t>
            </w:r>
            <w:proofErr w:type="spellEnd"/>
          </w:p>
        </w:tc>
      </w:tr>
    </w:tbl>
    <w:p w14:paraId="09128C9A" w14:textId="77777777" w:rsidR="00C5247C" w:rsidRPr="00C5709E" w:rsidRDefault="00C5247C" w:rsidP="00C5247C">
      <w:pPr>
        <w:pStyle w:val="Normal1"/>
        <w:rPr>
          <w:rFonts w:ascii="Cambria" w:hAnsi="Cambria"/>
          <w:sz w:val="20"/>
          <w:szCs w:val="20"/>
        </w:rPr>
      </w:pPr>
    </w:p>
    <w:p w14:paraId="27A894BD" w14:textId="77777777" w:rsidR="00C5247C" w:rsidRPr="00C5709E" w:rsidRDefault="00C5247C" w:rsidP="00C5247C">
      <w:pPr>
        <w:pStyle w:val="Heading2"/>
        <w:numPr>
          <w:ilvl w:val="0"/>
          <w:numId w:val="36"/>
        </w:numPr>
        <w:shd w:val="clear" w:color="auto" w:fill="FFFFFF"/>
        <w:spacing w:before="600" w:after="200" w:line="240" w:lineRule="auto"/>
        <w:rPr>
          <w:rFonts w:ascii="Cambria" w:eastAsia="Times New Roman" w:hAnsi="Cambria" w:cs="Times New Roman"/>
          <w:color w:val="000000"/>
          <w:sz w:val="20"/>
          <w:szCs w:val="20"/>
        </w:rPr>
      </w:pPr>
      <w:proofErr w:type="spellStart"/>
      <w:r w:rsidRPr="00C5709E">
        <w:rPr>
          <w:rFonts w:ascii="Cambria" w:eastAsia="Times New Roman" w:hAnsi="Cambria" w:cs="Times New Roman"/>
          <w:color w:val="000000"/>
          <w:sz w:val="20"/>
          <w:szCs w:val="20"/>
        </w:rPr>
        <w:t>Pirkimo</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tikslas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uždaviniai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ir</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rezultatai</w:t>
      </w:r>
      <w:proofErr w:type="spellEnd"/>
    </w:p>
    <w:p w14:paraId="095ED142" w14:textId="77777777" w:rsidR="00C5247C" w:rsidRPr="00C5709E" w:rsidRDefault="00C5247C" w:rsidP="00C5247C">
      <w:pPr>
        <w:pStyle w:val="ListParagraph"/>
        <w:numPr>
          <w:ilvl w:val="1"/>
          <w:numId w:val="36"/>
        </w:numPr>
        <w:shd w:val="clear" w:color="auto" w:fill="FFFFFF"/>
        <w:tabs>
          <w:tab w:val="left" w:pos="1134"/>
        </w:tabs>
        <w:spacing w:after="0"/>
        <w:jc w:val="both"/>
        <w:rPr>
          <w:rFonts w:ascii="Cambria" w:hAnsi="Cambria" w:cs="Times New Roman"/>
          <w:sz w:val="20"/>
          <w:szCs w:val="20"/>
          <w:lang w:val="lt-LT"/>
        </w:rPr>
      </w:pPr>
      <w:bookmarkStart w:id="7" w:name="_3znysh7" w:colFirst="0" w:colLast="0"/>
      <w:bookmarkEnd w:id="7"/>
      <w:r w:rsidRPr="00C5709E">
        <w:rPr>
          <w:rFonts w:ascii="Cambria" w:hAnsi="Cambria" w:cs="Times New Roman"/>
          <w:sz w:val="20"/>
          <w:szCs w:val="20"/>
          <w:lang w:val="lt-LT"/>
        </w:rPr>
        <w:t>Perkančioji organizacija kartu su partneriais (</w:t>
      </w:r>
      <w:r w:rsidRPr="00C5709E">
        <w:rPr>
          <w:rFonts w:ascii="Cambria" w:hAnsi="Cambria" w:cs="Times New Roman"/>
          <w:sz w:val="20"/>
          <w:szCs w:val="20"/>
          <w:shd w:val="clear" w:color="auto" w:fill="FFFFFF"/>
          <w:lang w:val="lt-LT"/>
        </w:rPr>
        <w:t>VšĮ Vilniaus universiteto ligoninė Santaros klinikos</w:t>
      </w:r>
      <w:r w:rsidRPr="00C5709E">
        <w:rPr>
          <w:rFonts w:ascii="Cambria" w:hAnsi="Cambria" w:cs="Times New Roman"/>
          <w:sz w:val="20"/>
          <w:szCs w:val="20"/>
          <w:lang w:val="lt-LT"/>
        </w:rPr>
        <w:t xml:space="preserve">, VšĮ </w:t>
      </w:r>
      <w:r w:rsidRPr="00C5709E">
        <w:rPr>
          <w:rFonts w:ascii="Cambria" w:eastAsia="Times New Roman" w:hAnsi="Cambria" w:cs="Times New Roman"/>
          <w:sz w:val="20"/>
          <w:szCs w:val="20"/>
          <w:lang w:val="lt-LT" w:eastAsia="en-GB"/>
        </w:rPr>
        <w:t>Respublikinė Šiaulių ligoninė</w:t>
      </w:r>
      <w:r w:rsidRPr="00C5709E">
        <w:rPr>
          <w:rFonts w:ascii="Cambria" w:hAnsi="Cambria" w:cs="Times New Roman"/>
          <w:sz w:val="20"/>
          <w:szCs w:val="20"/>
          <w:lang w:val="lt-LT"/>
        </w:rPr>
        <w:t>) bendrai įgyvendina projektą „</w:t>
      </w:r>
      <w:bookmarkStart w:id="8" w:name="_Hlk148689771"/>
      <w:r w:rsidRPr="00C5709E">
        <w:rPr>
          <w:rFonts w:ascii="Cambria" w:hAnsi="Cambria" w:cs="Times New Roman"/>
          <w:b/>
          <w:sz w:val="20"/>
          <w:szCs w:val="20"/>
          <w:lang w:val="lt-LT"/>
        </w:rPr>
        <w:t xml:space="preserve">Miokardo infarkto klasterio skaitmenizavimo, pasinaudojant </w:t>
      </w:r>
      <w:proofErr w:type="spellStart"/>
      <w:r w:rsidRPr="00C5709E">
        <w:rPr>
          <w:rFonts w:ascii="Cambria" w:hAnsi="Cambria" w:cs="Times New Roman"/>
          <w:b/>
          <w:sz w:val="20"/>
          <w:szCs w:val="20"/>
          <w:lang w:val="lt-LT"/>
        </w:rPr>
        <w:t>EuroHeart</w:t>
      </w:r>
      <w:proofErr w:type="spellEnd"/>
      <w:r w:rsidRPr="00C5709E">
        <w:rPr>
          <w:rFonts w:ascii="Cambria" w:hAnsi="Cambria" w:cs="Times New Roman"/>
          <w:b/>
          <w:sz w:val="20"/>
          <w:szCs w:val="20"/>
          <w:lang w:val="lt-LT"/>
        </w:rPr>
        <w:t xml:space="preserve"> sprendimu, bandomasis projektas</w:t>
      </w:r>
      <w:bookmarkEnd w:id="8"/>
      <w:r w:rsidRPr="00C5709E">
        <w:rPr>
          <w:rFonts w:ascii="Cambria" w:hAnsi="Cambria" w:cs="Times New Roman"/>
          <w:sz w:val="20"/>
          <w:szCs w:val="20"/>
          <w:lang w:val="lt-LT"/>
        </w:rPr>
        <w:t xml:space="preserve">“ (toliau – </w:t>
      </w:r>
      <w:r w:rsidRPr="00C5709E">
        <w:rPr>
          <w:rFonts w:ascii="Cambria" w:hAnsi="Cambria" w:cs="Times New Roman"/>
          <w:b/>
          <w:bCs/>
          <w:sz w:val="20"/>
          <w:szCs w:val="20"/>
          <w:lang w:val="lt-LT"/>
        </w:rPr>
        <w:t>Projektas</w:t>
      </w:r>
      <w:r w:rsidRPr="00C5709E">
        <w:rPr>
          <w:rFonts w:ascii="Cambria" w:hAnsi="Cambria" w:cs="Times New Roman"/>
          <w:sz w:val="20"/>
          <w:szCs w:val="20"/>
          <w:lang w:val="lt-LT"/>
        </w:rPr>
        <w:t>), finansuojamą iš Europos sąjungos Europos regioninės plėtros fondo. Projektas parengtas vadovaujantis 2022-2030 metų plėtros programos valdytojos Lietuvos Respublikos sveikatos apsaugos ministerijos sveikatos priežiūros kokybės ir efektyvumo didinimo plėtros programos pažangos priemonės Nr. 11-002-02-11-01 „Gerinti sveikatos priežiūros kokybę ir prieinamumo didinimą“ projektų finansavimo aprašu Nr. 20 (toliau – PFSA), patvirtintu 2023 m. spalio 5 d. įsakymu Nr. V-1063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 ir Lietuvos Respublikos sveikatos apsaugos ministerijos pateiktu Kvietimų teikti projektų įgyvendinimo planus planu.</w:t>
      </w:r>
    </w:p>
    <w:p w14:paraId="158E861B" w14:textId="77777777" w:rsidR="00C5247C" w:rsidRPr="00C5709E" w:rsidRDefault="00C5247C" w:rsidP="00C5247C">
      <w:pPr>
        <w:pStyle w:val="ListParagraph"/>
        <w:numPr>
          <w:ilvl w:val="2"/>
          <w:numId w:val="36"/>
        </w:numPr>
        <w:shd w:val="clear" w:color="auto" w:fill="FFFFFF"/>
        <w:tabs>
          <w:tab w:val="left" w:pos="1134"/>
        </w:tabs>
        <w:spacing w:after="0"/>
        <w:rPr>
          <w:rFonts w:ascii="Cambria" w:hAnsi="Cambria" w:cs="Times New Roman"/>
          <w:b/>
          <w:bCs/>
          <w:sz w:val="20"/>
          <w:szCs w:val="20"/>
          <w:lang w:val="lt-LT"/>
        </w:rPr>
      </w:pPr>
      <w:r w:rsidRPr="00C5709E">
        <w:rPr>
          <w:rFonts w:ascii="Cambria" w:hAnsi="Cambria" w:cs="Times New Roman"/>
          <w:b/>
          <w:bCs/>
          <w:sz w:val="20"/>
          <w:szCs w:val="20"/>
          <w:lang w:val="lt-LT"/>
        </w:rPr>
        <w:t>Projektu sprendžiamos problemos:</w:t>
      </w:r>
    </w:p>
    <w:p w14:paraId="17BB64F8" w14:textId="77777777" w:rsidR="00C5247C" w:rsidRPr="00C5709E" w:rsidRDefault="00C5247C" w:rsidP="00C5247C">
      <w:pPr>
        <w:pStyle w:val="ListParagraph"/>
        <w:numPr>
          <w:ilvl w:val="3"/>
          <w:numId w:val="36"/>
        </w:numPr>
        <w:shd w:val="clear" w:color="auto" w:fill="FFFFFF"/>
        <w:tabs>
          <w:tab w:val="left" w:pos="1134"/>
        </w:tabs>
        <w:spacing w:after="0"/>
        <w:jc w:val="both"/>
        <w:textAlignment w:val="baseline"/>
        <w:rPr>
          <w:rStyle w:val="normaltextrun"/>
          <w:rFonts w:ascii="Cambria" w:hAnsi="Cambria" w:cs="Times New Roman"/>
          <w:sz w:val="20"/>
          <w:szCs w:val="20"/>
          <w:lang w:val="lt-LT"/>
        </w:rPr>
      </w:pPr>
      <w:r w:rsidRPr="00C5709E">
        <w:rPr>
          <w:rStyle w:val="normaltextrun"/>
          <w:rFonts w:ascii="Cambria" w:hAnsi="Cambria" w:cs="Times New Roman"/>
          <w:b/>
          <w:bCs/>
          <w:sz w:val="20"/>
          <w:szCs w:val="20"/>
          <w:lang w:val="lt-LT"/>
        </w:rPr>
        <w:lastRenderedPageBreak/>
        <w:t>Problema</w:t>
      </w:r>
      <w:r w:rsidRPr="00C5709E">
        <w:rPr>
          <w:rStyle w:val="normaltextrun"/>
          <w:rFonts w:ascii="Cambria" w:hAnsi="Cambria" w:cs="Times New Roman"/>
          <w:sz w:val="20"/>
          <w:szCs w:val="20"/>
          <w:lang w:val="lt-LT"/>
        </w:rPr>
        <w:t>: Mirštamumas nuo širdies ir kraujagyslių ligų (toliau – ŠKL) jau ilgus metus išlieka viena pagrindinių Lietuvos gyventojų mirties priežasčių, kasmet nusinešanti daugiau nei 22 tūkst. žmonių gyvybių ir beveik triskart viršijanti Europos Sąjungos vidurkį. Akivaizdu, jog efektyviam ŠKL valdymui reikalinga duomenimis ir mokslo įrodymais paremta visapusiška ŠKL valdymo strategija, apimanti infrastruktūrą, žmogiškuosius išteklius, paciento kelią, gydymo rezultatų vertinimą ir nuolatinį proceso tobulinimą. Tačiau savalaikis ŠKL prevencijos, diagnostikos, gydymo ir stebėsenos procesų tobulinimas bei mokslo pasiekimų diegimas šioje srityje nėra įmanomi be realiu laiku surenkamų kokybiškų, išsamių ir teisingai interpretuojamų ŠKL duomenų.</w:t>
      </w:r>
    </w:p>
    <w:p w14:paraId="0B1D498D" w14:textId="77777777" w:rsidR="00C5247C" w:rsidRPr="00C5709E" w:rsidRDefault="00C5247C" w:rsidP="00C5247C">
      <w:pPr>
        <w:pStyle w:val="ListParagraph"/>
        <w:numPr>
          <w:ilvl w:val="3"/>
          <w:numId w:val="36"/>
        </w:numPr>
        <w:shd w:val="clear" w:color="auto" w:fill="FFFFFF"/>
        <w:tabs>
          <w:tab w:val="left" w:pos="1134"/>
        </w:tabs>
        <w:spacing w:after="0"/>
        <w:jc w:val="both"/>
        <w:textAlignment w:val="baseline"/>
        <w:rPr>
          <w:rStyle w:val="normaltextrun"/>
          <w:rFonts w:ascii="Cambria" w:hAnsi="Cambria" w:cs="Times New Roman"/>
          <w:sz w:val="20"/>
          <w:szCs w:val="20"/>
          <w:lang w:val="lt-LT"/>
        </w:rPr>
      </w:pPr>
      <w:r w:rsidRPr="00C5709E">
        <w:rPr>
          <w:rStyle w:val="normaltextrun"/>
          <w:rFonts w:ascii="Cambria" w:hAnsi="Cambria" w:cs="Times New Roman"/>
          <w:b/>
          <w:bCs/>
          <w:sz w:val="20"/>
          <w:szCs w:val="20"/>
          <w:lang w:val="lt-LT"/>
        </w:rPr>
        <w:t>Priežastys</w:t>
      </w:r>
      <w:r w:rsidRPr="00C5709E">
        <w:rPr>
          <w:rStyle w:val="normaltextrun"/>
          <w:rFonts w:ascii="Cambria" w:hAnsi="Cambria" w:cs="Times New Roman"/>
          <w:sz w:val="20"/>
          <w:szCs w:val="20"/>
          <w:lang w:val="lt-LT"/>
        </w:rPr>
        <w:t>: Skandinavijos bei Vakarų Europos valstybėse jau daugelį metų funkcionuoja specializuoti registrai, kuriuose kaupiami išsamūs ŠKL duomenų rinkiniai, leidžiantys priimti savalaikius klinikinius bei sveikatos politikos sprendimus, taip pat užtikrina antrinio duomenų panaudojimo galimybes mokslui ir naujų technologijų vystymui.</w:t>
      </w:r>
    </w:p>
    <w:p w14:paraId="7D9B5653" w14:textId="77777777" w:rsidR="00C5247C" w:rsidRPr="00C5709E" w:rsidRDefault="00C5247C" w:rsidP="00C5247C">
      <w:pPr>
        <w:pStyle w:val="ListParagraph"/>
        <w:numPr>
          <w:ilvl w:val="3"/>
          <w:numId w:val="36"/>
        </w:numPr>
        <w:shd w:val="clear" w:color="auto" w:fill="FFFFFF"/>
        <w:tabs>
          <w:tab w:val="left" w:pos="1134"/>
        </w:tabs>
        <w:spacing w:after="0"/>
        <w:jc w:val="both"/>
        <w:textAlignment w:val="baseline"/>
        <w:rPr>
          <w:rStyle w:val="normaltextrun"/>
          <w:rFonts w:ascii="Cambria" w:hAnsi="Cambria" w:cs="Times New Roman"/>
          <w:sz w:val="20"/>
          <w:szCs w:val="20"/>
          <w:lang w:val="lt-LT"/>
        </w:rPr>
      </w:pPr>
      <w:r w:rsidRPr="00C5709E">
        <w:rPr>
          <w:rStyle w:val="normaltextrun"/>
          <w:rFonts w:ascii="Cambria" w:hAnsi="Cambria" w:cs="Times New Roman"/>
          <w:b/>
          <w:bCs/>
          <w:sz w:val="20"/>
          <w:szCs w:val="20"/>
          <w:lang w:val="lt-LT"/>
        </w:rPr>
        <w:t>Poreikis ir pasekmės</w:t>
      </w:r>
      <w:r w:rsidRPr="00C5709E">
        <w:rPr>
          <w:rStyle w:val="normaltextrun"/>
          <w:rFonts w:ascii="Cambria" w:hAnsi="Cambria" w:cs="Times New Roman"/>
          <w:sz w:val="20"/>
          <w:szCs w:val="20"/>
          <w:lang w:val="lt-LT"/>
        </w:rPr>
        <w:t xml:space="preserve">: Sveikatos apsaugos ministerija  </w:t>
      </w:r>
      <w:r w:rsidRPr="00C5709E">
        <w:rPr>
          <w:rStyle w:val="normaltextrun"/>
          <w:rFonts w:ascii="Cambria" w:hAnsi="Cambria" w:cs="Times New Roman"/>
          <w:color w:val="242424"/>
          <w:sz w:val="20"/>
          <w:szCs w:val="20"/>
          <w:lang w:val="lt-LT"/>
        </w:rPr>
        <w:t xml:space="preserve">2022–2030 metų sveikatos priežiūros kokybės ir efektyvumo didinimo plėtros programoje yra numačiusi eilę pažangos priemonių susijusių su sveikatos priežiūros paslaugų kokybės ir prieinamumo gerinimu. </w:t>
      </w:r>
      <w:r w:rsidRPr="00C5709E">
        <w:rPr>
          <w:rStyle w:val="normaltextrun"/>
          <w:rFonts w:ascii="Cambria" w:hAnsi="Cambria" w:cs="Times New Roman"/>
          <w:sz w:val="20"/>
          <w:szCs w:val="20"/>
          <w:lang w:val="lt-LT"/>
        </w:rPr>
        <w:t>Ūminio miokardo infarkto (MI) tvarkos aprašai ir prieinamumo gerinimo įsakymai V-244, V-940,  numato MI priežiūros paslaugų teikimo kokybės rodiklių stebėjimo poreikį, kadangi iki šiol  nebuvo veiksmingų priemonių, generuojančių patikimus duomenis.</w:t>
      </w:r>
    </w:p>
    <w:p w14:paraId="4B4B9F85" w14:textId="77777777" w:rsidR="00C5247C" w:rsidRPr="00C5709E" w:rsidRDefault="00C5247C" w:rsidP="00C5247C">
      <w:pPr>
        <w:pStyle w:val="ListParagraph"/>
        <w:shd w:val="clear" w:color="auto" w:fill="FFFFFF"/>
        <w:tabs>
          <w:tab w:val="left" w:pos="1134"/>
        </w:tabs>
        <w:ind w:left="709"/>
        <w:jc w:val="both"/>
        <w:textAlignment w:val="baseline"/>
        <w:rPr>
          <w:rStyle w:val="normaltextrun"/>
          <w:rFonts w:ascii="Cambria" w:hAnsi="Cambria" w:cs="Times New Roman"/>
          <w:sz w:val="20"/>
          <w:szCs w:val="20"/>
          <w:lang w:val="lt-LT"/>
        </w:rPr>
      </w:pPr>
      <w:r w:rsidRPr="00C5709E">
        <w:rPr>
          <w:rStyle w:val="normaltextrun"/>
          <w:rFonts w:ascii="Cambria" w:hAnsi="Cambria" w:cs="Times New Roman"/>
          <w:sz w:val="20"/>
          <w:szCs w:val="20"/>
          <w:lang w:val="lt-LT"/>
        </w:rPr>
        <w:t xml:space="preserve">Kokybiškai renkami ŠKL duomenys, tame tarpe ir miokardo infarkto (MI) duomenų rinkiniai, apimantys keturių svarbiausių širdies patologijų -  miokardo infarkto (MI), širdies nepakankamumo (ŠN), prieširdžių virpėjimo (PV), aortos vožtuvo stenozės (TAVI) duomenų rinkinius, su galimybe realiu laiku analizuoti ir stebėti rodiklius, leistų suformuoti ir </w:t>
      </w:r>
      <w:proofErr w:type="spellStart"/>
      <w:r w:rsidRPr="00C5709E">
        <w:rPr>
          <w:rStyle w:val="normaltextrun"/>
          <w:rFonts w:ascii="Cambria" w:hAnsi="Cambria" w:cs="Times New Roman"/>
          <w:sz w:val="20"/>
          <w:szCs w:val="20"/>
          <w:lang w:val="lt-LT"/>
        </w:rPr>
        <w:t>įveiklinti</w:t>
      </w:r>
      <w:proofErr w:type="spellEnd"/>
      <w:r w:rsidRPr="00C5709E">
        <w:rPr>
          <w:rStyle w:val="normaltextrun"/>
          <w:rFonts w:ascii="Cambria" w:hAnsi="Cambria" w:cs="Times New Roman"/>
          <w:sz w:val="20"/>
          <w:szCs w:val="20"/>
          <w:lang w:val="lt-LT"/>
        </w:rPr>
        <w:t xml:space="preserve"> mokslo įrodymais paremtą visapusišką ŠKL valdymo strategiją Lietuvoje. Investicijos į ligoninių informacinių sistemų tobulinimą, užtikrinant kokybišką automatinį duomenų surinkimą ir visapusišką analizę realiu laiku, įdiegus inovatyvius sprendimus, leistų sumažinti Asmens sveikatos priežiūros įstaigų (toliau -ASPĮ) ŠKL valdymo kaštus, efektyviau naudoti ŠKL valdymui skirtą infrastruktūrą, žmogiškuosius išteklius, didinti aptarnaujamų pacientų skaičių, prisidėtų prie medicinos personalo darbo sąlygų gerinimo. Išsamūs ŠKL duomenų rinkiniai šalies mastu, suteiktų galimybę jungtis į Europos klinikinės kokybės ir būsimų pragmatinių klinikinių tyrimų tinklus.</w:t>
      </w:r>
    </w:p>
    <w:p w14:paraId="2F33846A" w14:textId="77777777" w:rsidR="00C5247C" w:rsidRPr="00C5709E" w:rsidRDefault="00C5247C" w:rsidP="00C5247C">
      <w:pPr>
        <w:pStyle w:val="ListParagraph"/>
        <w:numPr>
          <w:ilvl w:val="3"/>
          <w:numId w:val="36"/>
        </w:numPr>
        <w:shd w:val="clear" w:color="auto" w:fill="FFFFFF"/>
        <w:tabs>
          <w:tab w:val="left" w:pos="1134"/>
        </w:tabs>
        <w:spacing w:after="0"/>
        <w:jc w:val="both"/>
        <w:textAlignment w:val="baseline"/>
        <w:rPr>
          <w:rStyle w:val="normaltextrun"/>
          <w:rFonts w:ascii="Cambria" w:hAnsi="Cambria" w:cs="Times New Roman"/>
          <w:sz w:val="20"/>
          <w:szCs w:val="20"/>
          <w:lang w:val="lt-LT"/>
        </w:rPr>
      </w:pPr>
      <w:r w:rsidRPr="00C5709E">
        <w:rPr>
          <w:rStyle w:val="normaltextrun"/>
          <w:rFonts w:ascii="Cambria" w:hAnsi="Cambria" w:cs="Times New Roman"/>
          <w:b/>
          <w:bCs/>
          <w:sz w:val="20"/>
          <w:szCs w:val="20"/>
          <w:lang w:val="lt-LT"/>
        </w:rPr>
        <w:t>Problemos sprendimo būdai</w:t>
      </w:r>
      <w:r w:rsidRPr="00C5709E">
        <w:rPr>
          <w:rStyle w:val="normaltextrun"/>
          <w:rFonts w:ascii="Cambria" w:hAnsi="Cambria" w:cs="Times New Roman"/>
          <w:sz w:val="20"/>
          <w:szCs w:val="20"/>
          <w:lang w:val="lt-LT"/>
        </w:rPr>
        <w:t xml:space="preserve">: Šiuo bandomuoju projektu siekiama efektyvinti ŠKL valdymui reikalingų duomenų surinkimą. Remiantis Europos kardiologų asociacijos sukurtos bendradarbiavimo platformos </w:t>
      </w:r>
      <w:proofErr w:type="spellStart"/>
      <w:r w:rsidRPr="00C5709E">
        <w:rPr>
          <w:rStyle w:val="normaltextrun"/>
          <w:rFonts w:ascii="Cambria" w:hAnsi="Cambria" w:cs="Times New Roman"/>
          <w:sz w:val="20"/>
          <w:szCs w:val="20"/>
          <w:lang w:val="lt-LT"/>
        </w:rPr>
        <w:t>EuroHeart</w:t>
      </w:r>
      <w:proofErr w:type="spellEnd"/>
      <w:r w:rsidRPr="00C5709E">
        <w:rPr>
          <w:rStyle w:val="normaltextrun"/>
          <w:rFonts w:ascii="Cambria" w:hAnsi="Cambria" w:cs="Times New Roman"/>
          <w:sz w:val="20"/>
          <w:szCs w:val="20"/>
          <w:lang w:val="lt-LT"/>
        </w:rPr>
        <w:t xml:space="preserve"> patirtimi bei Lietuvos kardiologų bendruomenės, apimančios visų penkių klasterinių ligoninių atstovų, sutarimu, bus galima sudaryti duomenų ir rodiklių rinkinį, reikalingą efektyviai ŠKL valdymo stebėsenai užtikrinti. Bandomajame projekte dalyvaus trys  klasterinės ligoninės - Vilniaus universiteto ligoninė Santaros klinikos,  Lietuvos sveikatos mokslų universiteto ligoninė Kauno klinikos ir Respublikinė Šiaulių ligoninė, kuriose yra įdiegtos skirtingos duomenų valdymo sistemos.</w:t>
      </w:r>
    </w:p>
    <w:p w14:paraId="666B9AD7" w14:textId="77777777" w:rsidR="00C5247C" w:rsidRPr="00C5709E" w:rsidRDefault="00C5247C" w:rsidP="00C5247C">
      <w:pPr>
        <w:pStyle w:val="ListParagraph"/>
        <w:shd w:val="clear" w:color="auto" w:fill="FFFFFF"/>
        <w:tabs>
          <w:tab w:val="left" w:pos="1134"/>
        </w:tabs>
        <w:ind w:left="709"/>
        <w:jc w:val="both"/>
        <w:textAlignment w:val="baseline"/>
        <w:rPr>
          <w:rStyle w:val="normaltextrun"/>
          <w:rFonts w:ascii="Cambria" w:hAnsi="Cambria" w:cs="Times New Roman"/>
          <w:sz w:val="20"/>
          <w:szCs w:val="20"/>
          <w:lang w:val="lt-LT"/>
        </w:rPr>
      </w:pPr>
      <w:r w:rsidRPr="00C5709E">
        <w:rPr>
          <w:rStyle w:val="normaltextrun"/>
          <w:rFonts w:ascii="Cambria" w:hAnsi="Cambria" w:cs="Times New Roman"/>
          <w:sz w:val="20"/>
          <w:szCs w:val="20"/>
          <w:lang w:val="lt-LT"/>
        </w:rPr>
        <w:t>Bandomajame projekte dalyvaujančios įstaigos atliks savo informacinių sistemų formų atnaujinimus, įgalinančius visų ŠKL stebėsenos rodikliams apskaičiuoti ir analizuoti reikalingų duomenų homogenišką surinkimą ir galimybę duomenis perduoti stebėsenai ir analizei nacionaliniu lygmeniu.</w:t>
      </w:r>
    </w:p>
    <w:p w14:paraId="49201D1F" w14:textId="77777777" w:rsidR="00C5247C" w:rsidRPr="00C5709E" w:rsidRDefault="00C5247C" w:rsidP="00C5247C">
      <w:pPr>
        <w:pStyle w:val="ListParagraph"/>
        <w:numPr>
          <w:ilvl w:val="3"/>
          <w:numId w:val="36"/>
        </w:numPr>
        <w:shd w:val="clear" w:color="auto" w:fill="FFFFFF"/>
        <w:tabs>
          <w:tab w:val="left" w:pos="1134"/>
        </w:tabs>
        <w:spacing w:after="0"/>
        <w:jc w:val="both"/>
        <w:textAlignment w:val="baseline"/>
        <w:rPr>
          <w:rFonts w:ascii="Cambria" w:hAnsi="Cambria" w:cs="Times New Roman"/>
          <w:sz w:val="20"/>
          <w:szCs w:val="20"/>
          <w:lang w:val="lt-LT"/>
        </w:rPr>
      </w:pPr>
      <w:r w:rsidRPr="00C5709E">
        <w:rPr>
          <w:rStyle w:val="normaltextrun"/>
          <w:rFonts w:ascii="Cambria" w:hAnsi="Cambria" w:cs="Times New Roman"/>
          <w:b/>
          <w:bCs/>
          <w:sz w:val="20"/>
          <w:szCs w:val="20"/>
          <w:lang w:val="lt-LT"/>
        </w:rPr>
        <w:t>Rezultatai</w:t>
      </w:r>
      <w:r w:rsidRPr="00C5709E">
        <w:rPr>
          <w:rStyle w:val="normaltextrun"/>
          <w:rFonts w:ascii="Cambria" w:hAnsi="Cambria" w:cs="Times New Roman"/>
          <w:sz w:val="20"/>
          <w:szCs w:val="20"/>
          <w:lang w:val="lt-LT"/>
        </w:rPr>
        <w:t xml:space="preserve">: Bandomojo projekto metu, atsižvelgiant į Europos kardiologų draugijos sukurtos bendradarbiavimo platformos </w:t>
      </w:r>
      <w:proofErr w:type="spellStart"/>
      <w:r w:rsidRPr="00C5709E">
        <w:rPr>
          <w:rStyle w:val="normaltextrun"/>
          <w:rFonts w:ascii="Cambria" w:hAnsi="Cambria" w:cs="Times New Roman"/>
          <w:sz w:val="20"/>
          <w:szCs w:val="20"/>
          <w:lang w:val="lt-LT"/>
        </w:rPr>
        <w:t>EuroHeart</w:t>
      </w:r>
      <w:proofErr w:type="spellEnd"/>
      <w:r w:rsidRPr="00C5709E">
        <w:rPr>
          <w:rStyle w:val="normaltextrun"/>
          <w:rFonts w:ascii="Cambria" w:hAnsi="Cambria" w:cs="Times New Roman"/>
          <w:sz w:val="20"/>
          <w:szCs w:val="20"/>
          <w:lang w:val="lt-LT"/>
        </w:rPr>
        <w:t xml:space="preserve"> standartą, bus parengtas standartizuotas, išsamus rodiklių rinkinys, sukurti įrankiai, įgalinantys detalią realaus laiko duomenų analizę. Tai leis pagerinti ŠKL valdymo situaciją šalyje. Standartizuotas duomenų surinkimas įgalins Lietuvos ASPĮ jungimąsi į Europos klinikinės kokybės ir pragmatinių tyrimų tinklus, bei antrinį šių sveikatos duomenų panaudojimą.</w:t>
      </w:r>
      <w:r w:rsidRPr="00C5709E">
        <w:rPr>
          <w:rStyle w:val="eop"/>
          <w:rFonts w:ascii="Cambria" w:hAnsi="Cambria" w:cs="Times New Roman"/>
          <w:sz w:val="20"/>
          <w:szCs w:val="20"/>
          <w:lang w:val="lt-LT"/>
        </w:rPr>
        <w:t> </w:t>
      </w:r>
    </w:p>
    <w:p w14:paraId="700A0121" w14:textId="77777777" w:rsidR="00C5247C" w:rsidRPr="00C5709E" w:rsidRDefault="00C5247C" w:rsidP="00C5247C">
      <w:pPr>
        <w:pStyle w:val="paragraph"/>
        <w:spacing w:before="0" w:beforeAutospacing="0" w:after="0" w:afterAutospacing="0"/>
        <w:ind w:left="1843"/>
        <w:jc w:val="both"/>
        <w:textAlignment w:val="baseline"/>
        <w:rPr>
          <w:rStyle w:val="eop"/>
          <w:rFonts w:ascii="Cambria" w:hAnsi="Cambria"/>
          <w:color w:val="000000"/>
          <w:sz w:val="20"/>
          <w:szCs w:val="20"/>
        </w:rPr>
      </w:pPr>
    </w:p>
    <w:p w14:paraId="4ADA4B25" w14:textId="77777777" w:rsidR="00C5247C" w:rsidRPr="00C5709E" w:rsidRDefault="00C5247C" w:rsidP="00C5247C">
      <w:pPr>
        <w:pStyle w:val="paragraph"/>
        <w:numPr>
          <w:ilvl w:val="2"/>
          <w:numId w:val="36"/>
        </w:numPr>
        <w:spacing w:before="0" w:beforeAutospacing="0" w:after="0" w:afterAutospacing="0"/>
        <w:jc w:val="both"/>
        <w:textAlignment w:val="baseline"/>
        <w:rPr>
          <w:rFonts w:ascii="Cambria" w:hAnsi="Cambria"/>
          <w:color w:val="000000"/>
          <w:sz w:val="20"/>
          <w:szCs w:val="20"/>
        </w:rPr>
      </w:pPr>
      <w:r w:rsidRPr="00C5709E">
        <w:rPr>
          <w:rFonts w:ascii="Cambria" w:eastAsia="Calibri" w:hAnsi="Cambria"/>
          <w:b/>
          <w:bCs/>
          <w:sz w:val="20"/>
          <w:szCs w:val="20"/>
        </w:rPr>
        <w:t>Projekto tikslas</w:t>
      </w:r>
    </w:p>
    <w:p w14:paraId="3381A388" w14:textId="77777777" w:rsidR="00C5247C" w:rsidRPr="00C5709E" w:rsidRDefault="00C5247C" w:rsidP="00C5247C">
      <w:pPr>
        <w:pStyle w:val="paragraph"/>
        <w:spacing w:before="0" w:beforeAutospacing="0" w:after="0" w:afterAutospacing="0"/>
        <w:ind w:left="709"/>
        <w:jc w:val="both"/>
        <w:textAlignment w:val="baseline"/>
        <w:rPr>
          <w:rFonts w:ascii="Cambria" w:hAnsi="Cambria"/>
          <w:bCs/>
          <w:sz w:val="20"/>
          <w:szCs w:val="20"/>
        </w:rPr>
      </w:pPr>
      <w:r w:rsidRPr="00C5709E">
        <w:rPr>
          <w:rFonts w:ascii="Cambria" w:hAnsi="Cambria"/>
          <w:bCs/>
          <w:sz w:val="20"/>
          <w:szCs w:val="20"/>
        </w:rPr>
        <w:t>Miokardo infarkto klasterio skaitmenizavimo bandomojo projekto tikslas – pagerinti ŠKL valdymui reikalingų duomenų surinkimą nacionaliniu lygiu ir įgalinti jų analizę</w:t>
      </w:r>
      <w:r w:rsidRPr="00C5709E">
        <w:rPr>
          <w:rFonts w:ascii="Cambria" w:hAnsi="Cambria"/>
          <w:bCs/>
          <w:color w:val="000000"/>
          <w:sz w:val="20"/>
          <w:szCs w:val="20"/>
        </w:rPr>
        <w:t xml:space="preserve"> realiu laiku. V</w:t>
      </w:r>
      <w:r w:rsidRPr="00C5709E">
        <w:rPr>
          <w:rFonts w:ascii="Cambria" w:hAnsi="Cambria"/>
          <w:bCs/>
          <w:sz w:val="20"/>
          <w:szCs w:val="20"/>
        </w:rPr>
        <w:t>adovaujantis Europos kardiologų draugijos </w:t>
      </w:r>
      <w:proofErr w:type="spellStart"/>
      <w:r w:rsidRPr="00C5709E">
        <w:rPr>
          <w:rFonts w:ascii="Cambria" w:hAnsi="Cambria"/>
          <w:bCs/>
          <w:sz w:val="20"/>
          <w:szCs w:val="20"/>
        </w:rPr>
        <w:t>EuroHeart</w:t>
      </w:r>
      <w:proofErr w:type="spellEnd"/>
      <w:r w:rsidRPr="00C5709E">
        <w:rPr>
          <w:rFonts w:ascii="Cambria" w:hAnsi="Cambria"/>
          <w:bCs/>
          <w:sz w:val="20"/>
          <w:szCs w:val="20"/>
        </w:rPr>
        <w:t xml:space="preserve"> bendradarbiavimo platformos standartu,  parengti ŠKL valdymui reikalingą standartizuotą MI rodiklių rinkinį ir sukurti įrankius, įgalinančius atlikti automatinį duomenų surinkimą ir detalią realaus laiko duomenų analizę.</w:t>
      </w:r>
    </w:p>
    <w:p w14:paraId="0F6B7120" w14:textId="77777777" w:rsidR="00C5247C" w:rsidRPr="00C5709E" w:rsidRDefault="00C5247C" w:rsidP="00C5247C">
      <w:pPr>
        <w:pStyle w:val="ListParagraph"/>
        <w:numPr>
          <w:ilvl w:val="2"/>
          <w:numId w:val="36"/>
        </w:numPr>
        <w:spacing w:after="0"/>
        <w:jc w:val="both"/>
        <w:rPr>
          <w:rFonts w:ascii="Cambria" w:hAnsi="Cambria" w:cs="Times New Roman"/>
          <w:iCs/>
          <w:sz w:val="20"/>
          <w:szCs w:val="20"/>
          <w:lang w:val="lt-LT"/>
        </w:rPr>
      </w:pPr>
      <w:r w:rsidRPr="00C5709E">
        <w:rPr>
          <w:rFonts w:ascii="Cambria" w:hAnsi="Cambria" w:cs="Times New Roman"/>
          <w:iCs/>
          <w:sz w:val="20"/>
          <w:szCs w:val="20"/>
          <w:lang w:val="lt-LT"/>
        </w:rPr>
        <w:t>Bandomojo projekto metu bus sukurtas naujas skaitmeninis procesas - sudarytas ir renkamas Miokardo Infarkto (MI), apimančio ūminių vainikinių sindromų ir PVAI, duomenų rinkinys, informaciją į bendrą sistemą,  surenkant iš 3 projekte dalyvaujančių klasterinių ASPĮ, ja naudotis suteikiant prieigą ASPĮ, darbuotojams, Lietuvos kardiologų draugijos nariams, ministerijos atstovams.</w:t>
      </w:r>
    </w:p>
    <w:p w14:paraId="27DF8E80" w14:textId="77777777" w:rsidR="00C5247C" w:rsidRPr="00C5709E" w:rsidRDefault="00C5247C" w:rsidP="00C5247C">
      <w:pPr>
        <w:tabs>
          <w:tab w:val="left" w:pos="1276"/>
          <w:tab w:val="left" w:pos="2268"/>
          <w:tab w:val="left" w:pos="2410"/>
        </w:tabs>
        <w:ind w:left="40"/>
        <w:jc w:val="both"/>
        <w:rPr>
          <w:rFonts w:ascii="Cambria" w:hAnsi="Cambria"/>
          <w:color w:val="000000"/>
          <w:sz w:val="20"/>
          <w:szCs w:val="20"/>
        </w:rPr>
      </w:pPr>
    </w:p>
    <w:p w14:paraId="466A8EFB" w14:textId="77777777" w:rsidR="00C5247C" w:rsidRPr="00C5709E" w:rsidRDefault="00C5247C" w:rsidP="00C5247C">
      <w:pPr>
        <w:pStyle w:val="NormalWeb"/>
        <w:numPr>
          <w:ilvl w:val="0"/>
          <w:numId w:val="36"/>
        </w:numPr>
        <w:spacing w:before="120" w:beforeAutospacing="0" w:after="120" w:afterAutospacing="0"/>
        <w:rPr>
          <w:rFonts w:ascii="Cambria" w:hAnsi="Cambria"/>
          <w:b/>
          <w:color w:val="000000" w:themeColor="text1"/>
          <w:sz w:val="20"/>
          <w:szCs w:val="20"/>
        </w:rPr>
      </w:pPr>
      <w:r w:rsidRPr="00C5709E">
        <w:rPr>
          <w:rFonts w:ascii="Cambria" w:hAnsi="Cambria"/>
          <w:b/>
          <w:color w:val="000000" w:themeColor="text1"/>
          <w:sz w:val="20"/>
          <w:szCs w:val="20"/>
        </w:rPr>
        <w:lastRenderedPageBreak/>
        <w:t>Pirkimo objektas</w:t>
      </w:r>
    </w:p>
    <w:p w14:paraId="00FBFBCB" w14:textId="77777777" w:rsidR="00C5247C" w:rsidRPr="00C5709E" w:rsidRDefault="00C5247C" w:rsidP="00C5247C">
      <w:pPr>
        <w:pStyle w:val="ListParagraph"/>
        <w:numPr>
          <w:ilvl w:val="1"/>
          <w:numId w:val="36"/>
        </w:numPr>
        <w:spacing w:after="0"/>
        <w:jc w:val="both"/>
        <w:rPr>
          <w:rFonts w:ascii="Cambria" w:hAnsi="Cambria" w:cs="Times New Roman"/>
          <w:sz w:val="20"/>
          <w:szCs w:val="20"/>
          <w:lang w:val="lt-LT"/>
        </w:rPr>
      </w:pPr>
      <w:r w:rsidRPr="00C5709E">
        <w:rPr>
          <w:rFonts w:ascii="Cambria" w:hAnsi="Cambria" w:cs="Times New Roman"/>
          <w:sz w:val="20"/>
          <w:szCs w:val="20"/>
          <w:lang w:val="lt-LT"/>
        </w:rPr>
        <w:t xml:space="preserve">Bandomajam projektui būtini miokardo infarkto duomenys saugomi Lietuvos sveikatos mokslų universiteto ligoninės Kauno klinikų (toliau KK) ligoninės informacinės sistemos duomenų bazėje. Duomenų bazė realizuota </w:t>
      </w:r>
      <w:proofErr w:type="spellStart"/>
      <w:r w:rsidRPr="00C5709E">
        <w:rPr>
          <w:rFonts w:ascii="Cambria" w:hAnsi="Cambria" w:cs="Times New Roman"/>
          <w:sz w:val="20"/>
          <w:szCs w:val="20"/>
          <w:lang w:val="lt-LT"/>
        </w:rPr>
        <w:t>Oracle</w:t>
      </w:r>
      <w:proofErr w:type="spellEnd"/>
      <w:r w:rsidRPr="00C5709E">
        <w:rPr>
          <w:rFonts w:ascii="Cambria" w:hAnsi="Cambria" w:cs="Times New Roman"/>
          <w:sz w:val="20"/>
          <w:szCs w:val="20"/>
          <w:lang w:val="lt-LT"/>
        </w:rPr>
        <w:t xml:space="preserve"> duomenų bazių valdymo sistemos pagrindu. Duomenys saugomi skirtingais formatais – skaitinės parametrų išraiškos, tekstinės išraiškos parenkamos iš klasifikatorių, laisvo teksto įrašai. Visi anksčiau išvardinti duomenų tipai gali būti saugomi tiek duomenų bazės lentelėse tiesiogiai tiek XML formato struktūruotuose dokumentuose. XML struktūros (failai) saugomos </w:t>
      </w:r>
      <w:proofErr w:type="spellStart"/>
      <w:r w:rsidRPr="00C5709E">
        <w:rPr>
          <w:rFonts w:ascii="Cambria" w:hAnsi="Cambria" w:cs="Times New Roman"/>
          <w:sz w:val="20"/>
          <w:szCs w:val="20"/>
          <w:lang w:val="lt-LT"/>
        </w:rPr>
        <w:t>Oracle</w:t>
      </w:r>
      <w:proofErr w:type="spellEnd"/>
      <w:r w:rsidRPr="00C5709E">
        <w:rPr>
          <w:rFonts w:ascii="Cambria" w:hAnsi="Cambria" w:cs="Times New Roman"/>
          <w:sz w:val="20"/>
          <w:szCs w:val="20"/>
          <w:lang w:val="lt-LT"/>
        </w:rPr>
        <w:t xml:space="preserve"> duomenų bazėje. Įgyvendinant </w:t>
      </w:r>
      <w:proofErr w:type="spellStart"/>
      <w:r w:rsidRPr="00C5709E">
        <w:rPr>
          <w:rFonts w:ascii="Cambria" w:hAnsi="Cambria" w:cs="Times New Roman"/>
          <w:sz w:val="20"/>
          <w:szCs w:val="20"/>
          <w:lang w:val="lt-LT"/>
        </w:rPr>
        <w:t>poveiklės</w:t>
      </w:r>
      <w:proofErr w:type="spellEnd"/>
      <w:r w:rsidRPr="00C5709E">
        <w:rPr>
          <w:rFonts w:ascii="Cambria" w:hAnsi="Cambria" w:cs="Times New Roman"/>
          <w:sz w:val="20"/>
          <w:szCs w:val="20"/>
          <w:lang w:val="lt-LT"/>
        </w:rPr>
        <w:t xml:space="preserve"> veiksmus reikės atrinkti visus būtinus pradinius duomenis iš KK ligoninės informacinės sistemos ir harmonizuotus patalpint į duomenų valdymo platformą, tokiu būdu paruošiant būtiną duomenų rinkinį perdavimui į Valstybės duomenų agentūros (VDA) analitinę platformą.</w:t>
      </w:r>
    </w:p>
    <w:p w14:paraId="5DF74E98" w14:textId="77777777" w:rsidR="00C5247C" w:rsidRPr="00C5709E" w:rsidRDefault="00C5247C" w:rsidP="00C5247C">
      <w:pPr>
        <w:pStyle w:val="ListParagraph"/>
        <w:numPr>
          <w:ilvl w:val="1"/>
          <w:numId w:val="36"/>
        </w:numPr>
        <w:spacing w:after="0"/>
        <w:jc w:val="both"/>
        <w:rPr>
          <w:rFonts w:ascii="Cambria" w:hAnsi="Cambria" w:cs="Times New Roman"/>
          <w:color w:val="000000"/>
          <w:sz w:val="20"/>
          <w:szCs w:val="20"/>
          <w:lang w:val="lt-LT"/>
        </w:rPr>
      </w:pPr>
      <w:r w:rsidRPr="00C5709E">
        <w:rPr>
          <w:rFonts w:ascii="Cambria" w:hAnsi="Cambria" w:cs="Times New Roman"/>
          <w:sz w:val="20"/>
          <w:szCs w:val="20"/>
          <w:lang w:val="lt-LT"/>
        </w:rPr>
        <w:t xml:space="preserve">Būtinų Miokardo infarkto duomenų rinkinį vienam pacientui sudaro apie 150 parametrų kurie yra grupuojami į septynias duomenų grupes (“Demografija”, “Paciento charakteristikos ir gretutinės ligos”, “Atvykimo duomenys”, “Priežiūra ligoninėje”, “Diagnostinė </w:t>
      </w:r>
      <w:proofErr w:type="spellStart"/>
      <w:r w:rsidRPr="00C5709E">
        <w:rPr>
          <w:rFonts w:ascii="Cambria" w:hAnsi="Cambria" w:cs="Times New Roman"/>
          <w:sz w:val="20"/>
          <w:szCs w:val="20"/>
          <w:lang w:val="lt-LT"/>
        </w:rPr>
        <w:t>koronarografija</w:t>
      </w:r>
      <w:proofErr w:type="spellEnd"/>
      <w:r w:rsidRPr="00C5709E">
        <w:rPr>
          <w:rFonts w:ascii="Cambria" w:hAnsi="Cambria" w:cs="Times New Roman"/>
          <w:sz w:val="20"/>
          <w:szCs w:val="20"/>
          <w:lang w:val="lt-LT"/>
        </w:rPr>
        <w:t xml:space="preserve">”, “PVAI ir įvykiai”, “Išrašymo valdymas”). </w:t>
      </w:r>
    </w:p>
    <w:p w14:paraId="738F11BB" w14:textId="77777777" w:rsidR="00C5247C" w:rsidRPr="00C5709E" w:rsidRDefault="00C5247C" w:rsidP="00C5247C">
      <w:pPr>
        <w:pStyle w:val="Heading1"/>
        <w:numPr>
          <w:ilvl w:val="0"/>
          <w:numId w:val="36"/>
        </w:numPr>
        <w:shd w:val="clear" w:color="auto" w:fill="FFFFFF"/>
        <w:adjustRightInd/>
        <w:snapToGrid/>
        <w:spacing w:after="0" w:line="240" w:lineRule="auto"/>
        <w:jc w:val="left"/>
        <w:rPr>
          <w:rFonts w:ascii="Cambria" w:hAnsi="Cambria"/>
          <w:sz w:val="20"/>
          <w:szCs w:val="20"/>
        </w:rPr>
      </w:pPr>
      <w:bookmarkStart w:id="9" w:name="_2et92p0" w:colFirst="0" w:colLast="0"/>
      <w:bookmarkEnd w:id="9"/>
      <w:r w:rsidRPr="00C5709E">
        <w:rPr>
          <w:rFonts w:ascii="Cambria" w:hAnsi="Cambria"/>
          <w:sz w:val="20"/>
          <w:szCs w:val="20"/>
        </w:rPr>
        <w:t>Funkciniai Reikalavimai</w:t>
      </w:r>
      <w:bookmarkStart w:id="10" w:name="_tyjcwt" w:colFirst="0" w:colLast="0"/>
      <w:bookmarkEnd w:id="10"/>
      <w:r w:rsidRPr="00C5709E">
        <w:rPr>
          <w:rFonts w:ascii="Cambria" w:hAnsi="Cambria"/>
          <w:sz w:val="20"/>
          <w:szCs w:val="20"/>
        </w:rPr>
        <w:t xml:space="preserve"> </w:t>
      </w:r>
    </w:p>
    <w:p w14:paraId="52A8298B" w14:textId="77777777" w:rsidR="00C5247C" w:rsidRPr="00C5709E" w:rsidRDefault="00C5247C" w:rsidP="00C5247C">
      <w:pPr>
        <w:pStyle w:val="Normal1"/>
        <w:rPr>
          <w:rFonts w:ascii="Cambria" w:hAnsi="Cambria"/>
          <w:sz w:val="20"/>
          <w:szCs w:val="20"/>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4536"/>
        <w:gridCol w:w="4536"/>
      </w:tblGrid>
      <w:tr w:rsidR="00C5247C" w:rsidRPr="00C5709E" w14:paraId="38F9C43E" w14:textId="77777777" w:rsidTr="00930E3E">
        <w:trPr>
          <w:trHeight w:val="60"/>
        </w:trPr>
        <w:tc>
          <w:tcPr>
            <w:tcW w:w="738" w:type="dxa"/>
            <w:shd w:val="clear" w:color="auto" w:fill="auto"/>
          </w:tcPr>
          <w:p w14:paraId="184EA805" w14:textId="77777777" w:rsidR="00C5247C" w:rsidRPr="00C5709E" w:rsidRDefault="00C5247C" w:rsidP="00930E3E">
            <w:pPr>
              <w:pStyle w:val="Heading2"/>
              <w:keepNext w:val="0"/>
              <w:keepLines w:val="0"/>
              <w:widowControl w:val="0"/>
              <w:spacing w:before="0"/>
              <w:ind w:left="60"/>
              <w:rPr>
                <w:rFonts w:ascii="Cambria" w:eastAsia="Times New Roman" w:hAnsi="Cambria" w:cs="Times New Roman"/>
                <w:b/>
                <w:color w:val="000000"/>
                <w:sz w:val="20"/>
                <w:szCs w:val="20"/>
              </w:rPr>
            </w:pPr>
            <w:proofErr w:type="spellStart"/>
            <w:r w:rsidRPr="00C5709E">
              <w:rPr>
                <w:rFonts w:ascii="Cambria" w:eastAsia="Times New Roman" w:hAnsi="Cambria" w:cs="Times New Roman"/>
                <w:color w:val="000000"/>
                <w:sz w:val="20"/>
                <w:szCs w:val="20"/>
              </w:rPr>
              <w:t>Eil</w:t>
            </w:r>
            <w:proofErr w:type="spellEnd"/>
            <w:r w:rsidRPr="00C5709E">
              <w:rPr>
                <w:rFonts w:ascii="Cambria" w:eastAsia="Times New Roman" w:hAnsi="Cambria" w:cs="Times New Roman"/>
                <w:color w:val="000000"/>
                <w:sz w:val="20"/>
                <w:szCs w:val="20"/>
              </w:rPr>
              <w:t xml:space="preserve"> Nr. </w:t>
            </w:r>
          </w:p>
        </w:tc>
        <w:tc>
          <w:tcPr>
            <w:tcW w:w="4536" w:type="dxa"/>
            <w:shd w:val="clear" w:color="auto" w:fill="auto"/>
          </w:tcPr>
          <w:p w14:paraId="1C907839" w14:textId="77777777" w:rsidR="00C5247C" w:rsidRPr="00C5709E" w:rsidRDefault="00C5247C" w:rsidP="00930E3E">
            <w:pPr>
              <w:pStyle w:val="Heading2"/>
              <w:spacing w:before="0"/>
              <w:ind w:left="65" w:hanging="115"/>
              <w:rPr>
                <w:rFonts w:ascii="Cambria" w:eastAsia="Times New Roman" w:hAnsi="Cambria" w:cs="Times New Roman"/>
                <w:b/>
                <w:color w:val="000000"/>
                <w:sz w:val="20"/>
                <w:szCs w:val="20"/>
              </w:rPr>
            </w:pPr>
            <w:proofErr w:type="spellStart"/>
            <w:r w:rsidRPr="00C5709E">
              <w:rPr>
                <w:rFonts w:ascii="Cambria" w:eastAsia="Times New Roman" w:hAnsi="Cambria" w:cs="Times New Roman"/>
                <w:color w:val="000000"/>
                <w:sz w:val="20"/>
                <w:szCs w:val="20"/>
              </w:rPr>
              <w:t>Reikalaujama</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funkcija</w:t>
            </w:r>
            <w:proofErr w:type="spellEnd"/>
          </w:p>
        </w:tc>
        <w:tc>
          <w:tcPr>
            <w:tcW w:w="4536" w:type="dxa"/>
          </w:tcPr>
          <w:p w14:paraId="6D60E338" w14:textId="77777777" w:rsidR="00C5247C" w:rsidRPr="00C5709E" w:rsidRDefault="00C5247C" w:rsidP="00930E3E">
            <w:pPr>
              <w:pStyle w:val="Heading2"/>
              <w:spacing w:before="0"/>
              <w:ind w:left="65" w:hanging="115"/>
              <w:rPr>
                <w:rFonts w:ascii="Cambria" w:eastAsia="Times New Roman" w:hAnsi="Cambria" w:cs="Times New Roman"/>
                <w:b/>
                <w:color w:val="000000"/>
                <w:sz w:val="20"/>
                <w:szCs w:val="20"/>
              </w:rPr>
            </w:pPr>
            <w:proofErr w:type="spellStart"/>
            <w:r w:rsidRPr="00C5709E">
              <w:rPr>
                <w:rFonts w:ascii="Cambria" w:eastAsia="Times New Roman" w:hAnsi="Cambria" w:cs="Times New Roman"/>
                <w:color w:val="000000"/>
                <w:sz w:val="20"/>
                <w:szCs w:val="20"/>
              </w:rPr>
              <w:t>Atitikimas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reikalavimui</w:t>
            </w:r>
            <w:proofErr w:type="spellEnd"/>
          </w:p>
        </w:tc>
      </w:tr>
      <w:tr w:rsidR="00C5247C" w:rsidRPr="00C5709E" w14:paraId="75C03C3C" w14:textId="77777777" w:rsidTr="00930E3E">
        <w:tc>
          <w:tcPr>
            <w:tcW w:w="738" w:type="dxa"/>
            <w:shd w:val="clear" w:color="auto" w:fill="auto"/>
          </w:tcPr>
          <w:p w14:paraId="60EA63C0" w14:textId="77777777" w:rsidR="00C5247C" w:rsidRPr="00C5709E" w:rsidRDefault="00C5247C" w:rsidP="00C5247C">
            <w:pPr>
              <w:pStyle w:val="Heading2"/>
              <w:keepNext w:val="0"/>
              <w:keepLines w:val="0"/>
              <w:widowControl w:val="0"/>
              <w:numPr>
                <w:ilvl w:val="1"/>
                <w:numId w:val="44"/>
              </w:numPr>
              <w:spacing w:before="0" w:line="240" w:lineRule="auto"/>
              <w:ind w:left="486"/>
              <w:rPr>
                <w:rFonts w:ascii="Cambria" w:eastAsia="Times New Roman" w:hAnsi="Cambria" w:cs="Times New Roman"/>
                <w:b/>
                <w:color w:val="000000"/>
                <w:sz w:val="20"/>
                <w:szCs w:val="20"/>
              </w:rPr>
            </w:pPr>
          </w:p>
        </w:tc>
        <w:tc>
          <w:tcPr>
            <w:tcW w:w="4536" w:type="dxa"/>
            <w:shd w:val="clear" w:color="auto" w:fill="auto"/>
          </w:tcPr>
          <w:p w14:paraId="1B01A5CD" w14:textId="77777777" w:rsidR="00C5247C" w:rsidRPr="00C5709E" w:rsidRDefault="00C5247C" w:rsidP="00930E3E">
            <w:pPr>
              <w:pStyle w:val="Heading2"/>
              <w:spacing w:before="0"/>
              <w:rPr>
                <w:rFonts w:ascii="Cambria" w:eastAsia="Times New Roman" w:hAnsi="Cambria" w:cs="Times New Roman"/>
                <w:b/>
                <w:color w:val="000000"/>
                <w:sz w:val="20"/>
                <w:szCs w:val="20"/>
              </w:rPr>
            </w:pPr>
            <w:proofErr w:type="spellStart"/>
            <w:r w:rsidRPr="00C5709E">
              <w:rPr>
                <w:rFonts w:ascii="Cambria" w:eastAsia="Times New Roman" w:hAnsi="Cambria" w:cs="Times New Roman"/>
                <w:color w:val="000000"/>
                <w:sz w:val="20"/>
                <w:szCs w:val="20"/>
              </w:rPr>
              <w:t>Sukurti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integracinę</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sąsają</w:t>
            </w:r>
            <w:proofErr w:type="spellEnd"/>
            <w:r w:rsidRPr="00C5709E">
              <w:rPr>
                <w:rFonts w:ascii="Cambria" w:eastAsia="Times New Roman" w:hAnsi="Cambria" w:cs="Times New Roman"/>
                <w:color w:val="000000"/>
                <w:sz w:val="20"/>
                <w:szCs w:val="20"/>
              </w:rPr>
              <w:t xml:space="preserve"> tarp </w:t>
            </w:r>
            <w:proofErr w:type="spellStart"/>
            <w:r w:rsidRPr="00C5709E">
              <w:rPr>
                <w:rFonts w:ascii="Cambria" w:eastAsia="Times New Roman" w:hAnsi="Cambria" w:cs="Times New Roman"/>
                <w:color w:val="000000"/>
                <w:sz w:val="20"/>
                <w:szCs w:val="20"/>
              </w:rPr>
              <w:t>ligoninės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informacinės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sistemos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ir</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analitinės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platformos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duomenų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sandėlyje</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Duomenų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sandėlis</w:t>
            </w:r>
            <w:proofErr w:type="spellEnd"/>
            <w:r w:rsidRPr="00C5709E">
              <w:rPr>
                <w:rFonts w:ascii="Cambria" w:eastAsia="Times New Roman" w:hAnsi="Cambria" w:cs="Times New Roman"/>
                <w:color w:val="000000"/>
                <w:sz w:val="20"/>
                <w:szCs w:val="20"/>
              </w:rPr>
              <w:t xml:space="preserve"> (DWH) </w:t>
            </w:r>
            <w:proofErr w:type="spellStart"/>
            <w:r w:rsidRPr="00C5709E">
              <w:rPr>
                <w:rFonts w:ascii="Cambria" w:eastAsia="Times New Roman" w:hAnsi="Cambria" w:cs="Times New Roman"/>
                <w:color w:val="000000"/>
                <w:sz w:val="20"/>
                <w:szCs w:val="20"/>
              </w:rPr>
              <w:t>veikia</w:t>
            </w:r>
            <w:proofErr w:type="spellEnd"/>
            <w:r w:rsidRPr="00C5709E">
              <w:rPr>
                <w:rFonts w:ascii="Cambria" w:eastAsia="Times New Roman" w:hAnsi="Cambria" w:cs="Times New Roman"/>
                <w:color w:val="000000"/>
                <w:sz w:val="20"/>
                <w:szCs w:val="20"/>
              </w:rPr>
              <w:t xml:space="preserve"> MS SQL </w:t>
            </w:r>
            <w:proofErr w:type="spellStart"/>
            <w:r w:rsidRPr="00C5709E">
              <w:rPr>
                <w:rFonts w:ascii="Cambria" w:eastAsia="Times New Roman" w:hAnsi="Cambria" w:cs="Times New Roman"/>
                <w:color w:val="000000"/>
                <w:sz w:val="20"/>
                <w:szCs w:val="20"/>
              </w:rPr>
              <w:t>bazės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pagrindu</w:t>
            </w:r>
            <w:proofErr w:type="spellEnd"/>
            <w:r w:rsidRPr="00C5709E">
              <w:rPr>
                <w:rFonts w:ascii="Cambria" w:eastAsia="Times New Roman" w:hAnsi="Cambria" w:cs="Times New Roman"/>
                <w:color w:val="000000"/>
                <w:sz w:val="20"/>
                <w:szCs w:val="20"/>
              </w:rPr>
              <w:t>.</w:t>
            </w:r>
          </w:p>
        </w:tc>
        <w:tc>
          <w:tcPr>
            <w:tcW w:w="4536" w:type="dxa"/>
          </w:tcPr>
          <w:p w14:paraId="29427647" w14:textId="77777777" w:rsidR="00C5247C" w:rsidRPr="00C5709E" w:rsidRDefault="00C5247C" w:rsidP="00930E3E">
            <w:pPr>
              <w:pStyle w:val="Heading2"/>
              <w:spacing w:before="0"/>
              <w:ind w:left="88"/>
              <w:rPr>
                <w:rFonts w:ascii="Cambria" w:eastAsia="Times New Roman" w:hAnsi="Cambria" w:cs="Times New Roman"/>
                <w:b/>
                <w:color w:val="000000"/>
                <w:sz w:val="20"/>
                <w:szCs w:val="20"/>
              </w:rPr>
            </w:pPr>
          </w:p>
        </w:tc>
      </w:tr>
      <w:tr w:rsidR="00C5247C" w:rsidRPr="00C5709E" w14:paraId="36592D1F" w14:textId="77777777" w:rsidTr="00930E3E">
        <w:tc>
          <w:tcPr>
            <w:tcW w:w="738" w:type="dxa"/>
            <w:tcBorders>
              <w:bottom w:val="single" w:sz="4" w:space="0" w:color="000000"/>
            </w:tcBorders>
            <w:shd w:val="clear" w:color="auto" w:fill="auto"/>
          </w:tcPr>
          <w:p w14:paraId="6AD3BDB5" w14:textId="77777777" w:rsidR="00C5247C" w:rsidRPr="00C5709E" w:rsidRDefault="00C5247C" w:rsidP="00C5247C">
            <w:pPr>
              <w:pStyle w:val="Heading2"/>
              <w:keepNext w:val="0"/>
              <w:keepLines w:val="0"/>
              <w:widowControl w:val="0"/>
              <w:numPr>
                <w:ilvl w:val="1"/>
                <w:numId w:val="44"/>
              </w:numPr>
              <w:spacing w:before="0" w:line="240" w:lineRule="auto"/>
              <w:ind w:left="486"/>
              <w:rPr>
                <w:rFonts w:ascii="Cambria" w:eastAsia="Times New Roman" w:hAnsi="Cambria" w:cs="Times New Roman"/>
                <w:b/>
                <w:color w:val="000000"/>
                <w:sz w:val="20"/>
                <w:szCs w:val="20"/>
              </w:rPr>
            </w:pPr>
          </w:p>
        </w:tc>
        <w:tc>
          <w:tcPr>
            <w:tcW w:w="4536" w:type="dxa"/>
            <w:tcBorders>
              <w:bottom w:val="single" w:sz="4" w:space="0" w:color="000000"/>
            </w:tcBorders>
            <w:shd w:val="clear" w:color="auto" w:fill="auto"/>
          </w:tcPr>
          <w:p w14:paraId="5821C8F4" w14:textId="77777777" w:rsidR="00C5247C" w:rsidRPr="00C5709E" w:rsidRDefault="00C5247C" w:rsidP="00C5247C">
            <w:pPr>
              <w:pStyle w:val="Heading2"/>
              <w:numPr>
                <w:ilvl w:val="1"/>
                <w:numId w:val="37"/>
              </w:numPr>
              <w:tabs>
                <w:tab w:val="left" w:pos="230"/>
                <w:tab w:val="left" w:pos="761"/>
              </w:tabs>
              <w:spacing w:before="0" w:line="240" w:lineRule="auto"/>
              <w:ind w:left="602"/>
              <w:rPr>
                <w:rFonts w:ascii="Cambria" w:eastAsia="Times New Roman" w:hAnsi="Cambria" w:cs="Times New Roman"/>
                <w:b/>
                <w:color w:val="000000"/>
                <w:sz w:val="20"/>
                <w:szCs w:val="20"/>
              </w:rPr>
            </w:pPr>
            <w:proofErr w:type="spellStart"/>
            <w:r w:rsidRPr="00C5709E">
              <w:rPr>
                <w:rFonts w:ascii="Cambria" w:eastAsia="Times New Roman" w:hAnsi="Cambria" w:cs="Times New Roman"/>
                <w:color w:val="000000"/>
                <w:sz w:val="20"/>
                <w:szCs w:val="20"/>
              </w:rPr>
              <w:t>Sukurti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duomenų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struktūrą</w:t>
            </w:r>
            <w:proofErr w:type="spellEnd"/>
            <w:r w:rsidRPr="00C5709E">
              <w:rPr>
                <w:rFonts w:ascii="Cambria" w:eastAsia="Times New Roman" w:hAnsi="Cambria" w:cs="Times New Roman"/>
                <w:color w:val="000000"/>
                <w:sz w:val="20"/>
                <w:szCs w:val="20"/>
              </w:rPr>
              <w:t xml:space="preserve"> DWH </w:t>
            </w:r>
            <w:proofErr w:type="spellStart"/>
            <w:r w:rsidRPr="00C5709E">
              <w:rPr>
                <w:rFonts w:ascii="Cambria" w:eastAsia="Times New Roman" w:hAnsi="Cambria" w:cs="Times New Roman"/>
                <w:color w:val="000000"/>
                <w:sz w:val="20"/>
                <w:szCs w:val="20"/>
              </w:rPr>
              <w:t>analitinės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platformos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duomenų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bazėje</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kurioje</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būtų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saugomi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nuosekliai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surinkti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ir</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auto"/>
                <w:sz w:val="20"/>
                <w:szCs w:val="20"/>
              </w:rPr>
              <w:t>išvalyti</w:t>
            </w:r>
            <w:proofErr w:type="spellEnd"/>
            <w:r w:rsidRPr="00C5709E">
              <w:rPr>
                <w:rFonts w:ascii="Cambria" w:eastAsia="Times New Roman" w:hAnsi="Cambria" w:cs="Times New Roman"/>
                <w:color w:val="auto"/>
                <w:sz w:val="20"/>
                <w:szCs w:val="20"/>
              </w:rPr>
              <w:t xml:space="preserve"> </w:t>
            </w:r>
            <w:r w:rsidRPr="00C5709E">
              <w:rPr>
                <w:rFonts w:ascii="Cambria" w:hAnsi="Cambria" w:cs="Times New Roman"/>
                <w:color w:val="auto"/>
                <w:sz w:val="20"/>
                <w:szCs w:val="20"/>
              </w:rPr>
              <w:t>(</w:t>
            </w:r>
            <w:proofErr w:type="spellStart"/>
            <w:r w:rsidRPr="00C5709E">
              <w:rPr>
                <w:rFonts w:ascii="Cambria" w:hAnsi="Cambria" w:cs="Times New Roman"/>
                <w:color w:val="auto"/>
                <w:sz w:val="20"/>
                <w:szCs w:val="20"/>
              </w:rPr>
              <w:t>angl.</w:t>
            </w:r>
            <w:proofErr w:type="spellEnd"/>
            <w:r w:rsidRPr="00C5709E">
              <w:rPr>
                <w:rFonts w:ascii="Cambria" w:hAnsi="Cambria" w:cs="Times New Roman"/>
                <w:color w:val="auto"/>
                <w:sz w:val="20"/>
                <w:szCs w:val="20"/>
              </w:rPr>
              <w:t xml:space="preserve"> </w:t>
            </w:r>
            <w:r w:rsidRPr="00C5709E">
              <w:rPr>
                <w:rFonts w:ascii="Cambria" w:hAnsi="Cambria" w:cs="Times New Roman"/>
                <w:i/>
                <w:color w:val="auto"/>
                <w:sz w:val="20"/>
                <w:szCs w:val="20"/>
              </w:rPr>
              <w:t>cleansing</w:t>
            </w:r>
            <w:r w:rsidRPr="00C5709E">
              <w:rPr>
                <w:rFonts w:ascii="Cambria" w:hAnsi="Cambria" w:cs="Times New Roman"/>
                <w:color w:val="auto"/>
                <w:sz w:val="20"/>
                <w:szCs w:val="20"/>
              </w:rPr>
              <w:t>)</w:t>
            </w:r>
            <w:r w:rsidRPr="00C5709E">
              <w:rPr>
                <w:rFonts w:ascii="Cambria" w:eastAsia="Times New Roman" w:hAnsi="Cambria" w:cs="Times New Roman"/>
                <w:color w:val="auto"/>
                <w:sz w:val="20"/>
                <w:szCs w:val="20"/>
              </w:rPr>
              <w:t xml:space="preserve"> </w:t>
            </w:r>
            <w:proofErr w:type="spellStart"/>
            <w:r w:rsidRPr="00C5709E">
              <w:rPr>
                <w:rFonts w:ascii="Cambria" w:eastAsia="Times New Roman" w:hAnsi="Cambria" w:cs="Times New Roman"/>
                <w:color w:val="auto"/>
                <w:sz w:val="20"/>
                <w:szCs w:val="20"/>
              </w:rPr>
              <w:t>visi</w:t>
            </w:r>
            <w:proofErr w:type="spellEnd"/>
            <w:r w:rsidRPr="00C5709E">
              <w:rPr>
                <w:rFonts w:ascii="Cambria" w:eastAsia="Times New Roman" w:hAnsi="Cambria" w:cs="Times New Roman"/>
                <w:color w:val="auto"/>
                <w:sz w:val="20"/>
                <w:szCs w:val="20"/>
              </w:rPr>
              <w:t xml:space="preserve"> </w:t>
            </w:r>
            <w:proofErr w:type="spellStart"/>
            <w:r w:rsidRPr="00C5709E">
              <w:rPr>
                <w:rFonts w:ascii="Cambria" w:eastAsia="Times New Roman" w:hAnsi="Cambria" w:cs="Times New Roman"/>
                <w:color w:val="auto"/>
                <w:sz w:val="20"/>
                <w:szCs w:val="20"/>
              </w:rPr>
              <w:t>duomenys</w:t>
            </w:r>
            <w:proofErr w:type="spellEnd"/>
            <w:r w:rsidRPr="00C5709E">
              <w:rPr>
                <w:rFonts w:ascii="Cambria" w:eastAsia="Times New Roman" w:hAnsi="Cambria" w:cs="Times New Roman"/>
                <w:color w:val="auto"/>
                <w:sz w:val="20"/>
                <w:szCs w:val="20"/>
              </w:rPr>
              <w:t xml:space="preserve"> </w:t>
            </w:r>
            <w:proofErr w:type="spellStart"/>
            <w:r w:rsidRPr="00C5709E">
              <w:rPr>
                <w:rFonts w:ascii="Cambria" w:eastAsia="Times New Roman" w:hAnsi="Cambria" w:cs="Times New Roman"/>
                <w:color w:val="auto"/>
                <w:sz w:val="20"/>
                <w:szCs w:val="20"/>
              </w:rPr>
              <w:t>rodiklių</w:t>
            </w:r>
            <w:proofErr w:type="spellEnd"/>
            <w:r w:rsidRPr="00C5709E">
              <w:rPr>
                <w:rFonts w:ascii="Cambria" w:eastAsia="Times New Roman" w:hAnsi="Cambria" w:cs="Times New Roman"/>
                <w:color w:val="auto"/>
                <w:sz w:val="20"/>
                <w:szCs w:val="20"/>
              </w:rPr>
              <w:t xml:space="preserve"> </w:t>
            </w:r>
            <w:proofErr w:type="spellStart"/>
            <w:r w:rsidRPr="00C5709E">
              <w:rPr>
                <w:rFonts w:ascii="Cambria" w:eastAsia="Times New Roman" w:hAnsi="Cambria" w:cs="Times New Roman"/>
                <w:color w:val="000000"/>
                <w:sz w:val="20"/>
                <w:szCs w:val="20"/>
              </w:rPr>
              <w:t>skaičiavimui</w:t>
            </w:r>
            <w:proofErr w:type="spellEnd"/>
            <w:r w:rsidRPr="00C5709E">
              <w:rPr>
                <w:rFonts w:ascii="Cambria" w:eastAsia="Times New Roman" w:hAnsi="Cambria" w:cs="Times New Roman"/>
                <w:color w:val="000000"/>
                <w:sz w:val="20"/>
                <w:szCs w:val="20"/>
              </w:rPr>
              <w:t xml:space="preserve">; </w:t>
            </w:r>
          </w:p>
          <w:p w14:paraId="232730C1" w14:textId="77777777" w:rsidR="00C5247C" w:rsidRPr="00C5709E" w:rsidRDefault="00C5247C" w:rsidP="00C5247C">
            <w:pPr>
              <w:pStyle w:val="Heading2"/>
              <w:numPr>
                <w:ilvl w:val="1"/>
                <w:numId w:val="37"/>
              </w:numPr>
              <w:tabs>
                <w:tab w:val="left" w:pos="230"/>
                <w:tab w:val="left" w:pos="761"/>
              </w:tabs>
              <w:spacing w:before="0" w:line="240" w:lineRule="auto"/>
              <w:ind w:left="602"/>
              <w:rPr>
                <w:rFonts w:ascii="Cambria" w:hAnsi="Cambria" w:cs="Times New Roman"/>
                <w:b/>
                <w:color w:val="000000"/>
                <w:sz w:val="20"/>
                <w:szCs w:val="20"/>
              </w:rPr>
            </w:pPr>
            <w:proofErr w:type="spellStart"/>
            <w:r w:rsidRPr="00C5709E">
              <w:rPr>
                <w:rFonts w:ascii="Cambria" w:eastAsia="Times New Roman" w:hAnsi="Cambria" w:cs="Times New Roman"/>
                <w:color w:val="000000"/>
                <w:sz w:val="20"/>
                <w:szCs w:val="20"/>
              </w:rPr>
              <w:t>Sujungtus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duomenis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turi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būti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patogu</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vienos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užklausos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principu</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atiduoti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išoriniam</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duomenų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gavėjui</w:t>
            </w:r>
            <w:proofErr w:type="spellEnd"/>
            <w:r w:rsidRPr="00C5709E">
              <w:rPr>
                <w:rFonts w:ascii="Cambria" w:eastAsia="Times New Roman" w:hAnsi="Cambria" w:cs="Times New Roman"/>
                <w:color w:val="000000"/>
                <w:sz w:val="20"/>
                <w:szCs w:val="20"/>
              </w:rPr>
              <w:t>.</w:t>
            </w:r>
          </w:p>
          <w:p w14:paraId="3186161C" w14:textId="77777777" w:rsidR="00C5247C" w:rsidRPr="00C5709E" w:rsidRDefault="00C5247C" w:rsidP="00C5247C">
            <w:pPr>
              <w:pStyle w:val="Heading2"/>
              <w:numPr>
                <w:ilvl w:val="1"/>
                <w:numId w:val="37"/>
              </w:numPr>
              <w:tabs>
                <w:tab w:val="left" w:pos="230"/>
                <w:tab w:val="left" w:pos="761"/>
              </w:tabs>
              <w:spacing w:before="0" w:line="240" w:lineRule="auto"/>
              <w:ind w:left="602"/>
              <w:rPr>
                <w:rFonts w:ascii="Cambria" w:hAnsi="Cambria" w:cs="Times New Roman"/>
                <w:b/>
                <w:color w:val="000000"/>
                <w:sz w:val="20"/>
                <w:szCs w:val="20"/>
              </w:rPr>
            </w:pPr>
            <w:proofErr w:type="spellStart"/>
            <w:r w:rsidRPr="00C5709E">
              <w:rPr>
                <w:rFonts w:ascii="Cambria" w:hAnsi="Cambria" w:cs="Times New Roman"/>
                <w:color w:val="000000"/>
                <w:sz w:val="20"/>
                <w:szCs w:val="20"/>
              </w:rPr>
              <w:t>Diegėjas</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turi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sukonfigūruoti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duomenų</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saugyklą</w:t>
            </w:r>
            <w:proofErr w:type="spellEnd"/>
            <w:r w:rsidRPr="00C5709E">
              <w:rPr>
                <w:rFonts w:ascii="Cambria" w:hAnsi="Cambria" w:cs="Times New Roman"/>
                <w:color w:val="000000"/>
                <w:sz w:val="20"/>
                <w:szCs w:val="20"/>
              </w:rPr>
              <w:t>;</w:t>
            </w:r>
          </w:p>
          <w:p w14:paraId="000AFA48" w14:textId="77777777" w:rsidR="00C5247C" w:rsidRPr="00C5709E" w:rsidRDefault="00C5247C" w:rsidP="00C5247C">
            <w:pPr>
              <w:pStyle w:val="Heading2"/>
              <w:numPr>
                <w:ilvl w:val="1"/>
                <w:numId w:val="37"/>
              </w:numPr>
              <w:tabs>
                <w:tab w:val="left" w:pos="230"/>
                <w:tab w:val="left" w:pos="761"/>
              </w:tabs>
              <w:spacing w:before="0" w:line="240" w:lineRule="auto"/>
              <w:ind w:left="602"/>
              <w:rPr>
                <w:rFonts w:ascii="Cambria" w:hAnsi="Cambria" w:cs="Times New Roman"/>
                <w:b/>
                <w:color w:val="000000"/>
                <w:sz w:val="20"/>
                <w:szCs w:val="20"/>
              </w:rPr>
            </w:pPr>
            <w:proofErr w:type="spellStart"/>
            <w:r w:rsidRPr="00C5709E">
              <w:rPr>
                <w:rFonts w:ascii="Cambria" w:hAnsi="Cambria" w:cs="Times New Roman"/>
                <w:color w:val="000000"/>
                <w:sz w:val="20"/>
                <w:szCs w:val="20"/>
              </w:rPr>
              <w:t>Diegėjas</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turi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sukonfigūruoti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prieigos</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teises</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naudotojams</w:t>
            </w:r>
            <w:proofErr w:type="spellEnd"/>
            <w:r w:rsidRPr="00C5709E">
              <w:rPr>
                <w:rFonts w:ascii="Cambria" w:hAnsi="Cambria" w:cs="Times New Roman"/>
                <w:color w:val="000000"/>
                <w:sz w:val="20"/>
                <w:szCs w:val="20"/>
              </w:rPr>
              <w:t>;</w:t>
            </w:r>
          </w:p>
          <w:p w14:paraId="403041EC" w14:textId="77777777" w:rsidR="00C5247C" w:rsidRPr="00C5709E" w:rsidRDefault="00C5247C" w:rsidP="00C5247C">
            <w:pPr>
              <w:pStyle w:val="Heading2"/>
              <w:numPr>
                <w:ilvl w:val="1"/>
                <w:numId w:val="37"/>
              </w:numPr>
              <w:tabs>
                <w:tab w:val="left" w:pos="230"/>
                <w:tab w:val="left" w:pos="761"/>
              </w:tabs>
              <w:spacing w:before="0" w:line="240" w:lineRule="auto"/>
              <w:ind w:left="602"/>
              <w:rPr>
                <w:rFonts w:ascii="Cambria" w:hAnsi="Cambria" w:cs="Times New Roman"/>
                <w:b/>
                <w:color w:val="auto"/>
                <w:sz w:val="20"/>
                <w:szCs w:val="20"/>
              </w:rPr>
            </w:pPr>
            <w:proofErr w:type="spellStart"/>
            <w:r w:rsidRPr="00C5709E">
              <w:rPr>
                <w:rFonts w:ascii="Cambria" w:hAnsi="Cambria" w:cs="Times New Roman"/>
                <w:color w:val="auto"/>
                <w:sz w:val="20"/>
                <w:szCs w:val="20"/>
              </w:rPr>
              <w:t>Diegėjas</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turi</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sukurti</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ir</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sukonfigūruoti</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atskirą</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sritį</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duomenų</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saugykloje</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metaduomenims</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saugoti</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ir</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tvarkyti</w:t>
            </w:r>
            <w:proofErr w:type="spellEnd"/>
            <w:r w:rsidRPr="00C5709E">
              <w:rPr>
                <w:rFonts w:ascii="Cambria" w:hAnsi="Cambria" w:cs="Times New Roman"/>
                <w:color w:val="auto"/>
                <w:sz w:val="20"/>
                <w:szCs w:val="20"/>
              </w:rPr>
              <w:t>;</w:t>
            </w:r>
          </w:p>
          <w:p w14:paraId="165DC332" w14:textId="77777777" w:rsidR="00C5247C" w:rsidRPr="00C5709E" w:rsidRDefault="00C5247C" w:rsidP="00C5247C">
            <w:pPr>
              <w:pStyle w:val="Heading2"/>
              <w:numPr>
                <w:ilvl w:val="1"/>
                <w:numId w:val="37"/>
              </w:numPr>
              <w:tabs>
                <w:tab w:val="left" w:pos="230"/>
                <w:tab w:val="left" w:pos="761"/>
              </w:tabs>
              <w:spacing w:before="0" w:line="240" w:lineRule="auto"/>
              <w:ind w:left="602"/>
              <w:rPr>
                <w:rFonts w:ascii="Cambria" w:hAnsi="Cambria" w:cs="Times New Roman"/>
                <w:sz w:val="20"/>
                <w:szCs w:val="20"/>
              </w:rPr>
            </w:pPr>
            <w:proofErr w:type="spellStart"/>
            <w:r w:rsidRPr="00C5709E">
              <w:rPr>
                <w:rFonts w:ascii="Cambria" w:hAnsi="Cambria" w:cs="Times New Roman"/>
                <w:color w:val="auto"/>
                <w:sz w:val="20"/>
                <w:szCs w:val="20"/>
              </w:rPr>
              <w:t>Diegėjas</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turi</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įgyvendinti</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sprendimus</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kurie</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automatiškai</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sugeneruotų</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techninius</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metaduomenis</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visiems</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duomenų</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srautams</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ir</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duomenų</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vitrinoms</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ir</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techninių</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metaduomenų</w:t>
            </w:r>
            <w:proofErr w:type="spellEnd"/>
            <w:r w:rsidRPr="00C5709E">
              <w:rPr>
                <w:rFonts w:ascii="Cambria" w:hAnsi="Cambria" w:cs="Times New Roman"/>
                <w:color w:val="auto"/>
                <w:sz w:val="20"/>
                <w:szCs w:val="20"/>
              </w:rPr>
              <w:t xml:space="preserve"> </w:t>
            </w:r>
            <w:proofErr w:type="spellStart"/>
            <w:r w:rsidRPr="00C5709E">
              <w:rPr>
                <w:rFonts w:ascii="Cambria" w:hAnsi="Cambria" w:cs="Times New Roman"/>
                <w:color w:val="auto"/>
                <w:sz w:val="20"/>
                <w:szCs w:val="20"/>
              </w:rPr>
              <w:t>lenteles</w:t>
            </w:r>
            <w:proofErr w:type="spellEnd"/>
            <w:r w:rsidRPr="00C5709E">
              <w:rPr>
                <w:rFonts w:ascii="Cambria" w:hAnsi="Cambria" w:cs="Times New Roman"/>
                <w:color w:val="auto"/>
                <w:sz w:val="20"/>
                <w:szCs w:val="20"/>
              </w:rPr>
              <w:t>.</w:t>
            </w:r>
          </w:p>
        </w:tc>
        <w:tc>
          <w:tcPr>
            <w:tcW w:w="4536" w:type="dxa"/>
            <w:tcBorders>
              <w:bottom w:val="single" w:sz="4" w:space="0" w:color="000000"/>
            </w:tcBorders>
          </w:tcPr>
          <w:p w14:paraId="261608B7" w14:textId="77777777" w:rsidR="00C5247C" w:rsidRPr="00C5709E" w:rsidRDefault="00C5247C" w:rsidP="00930E3E">
            <w:pPr>
              <w:pStyle w:val="Heading2"/>
              <w:tabs>
                <w:tab w:val="left" w:pos="230"/>
                <w:tab w:val="left" w:pos="761"/>
              </w:tabs>
              <w:spacing w:before="0"/>
              <w:rPr>
                <w:rFonts w:ascii="Cambria" w:eastAsia="Times New Roman" w:hAnsi="Cambria" w:cs="Times New Roman"/>
                <w:b/>
                <w:color w:val="000000"/>
                <w:sz w:val="20"/>
                <w:szCs w:val="20"/>
              </w:rPr>
            </w:pPr>
          </w:p>
        </w:tc>
      </w:tr>
      <w:tr w:rsidR="00C5247C" w:rsidRPr="00C5709E" w14:paraId="19F8A7BE" w14:textId="77777777" w:rsidTr="00930E3E">
        <w:tc>
          <w:tcPr>
            <w:tcW w:w="738" w:type="dxa"/>
            <w:tcBorders>
              <w:bottom w:val="single" w:sz="4" w:space="0" w:color="000000"/>
            </w:tcBorders>
            <w:shd w:val="clear" w:color="auto" w:fill="auto"/>
          </w:tcPr>
          <w:p w14:paraId="1624D388" w14:textId="77777777" w:rsidR="00C5247C" w:rsidRPr="00C5709E" w:rsidRDefault="00C5247C" w:rsidP="00C5247C">
            <w:pPr>
              <w:pStyle w:val="Heading2"/>
              <w:keepNext w:val="0"/>
              <w:keepLines w:val="0"/>
              <w:widowControl w:val="0"/>
              <w:numPr>
                <w:ilvl w:val="1"/>
                <w:numId w:val="44"/>
              </w:numPr>
              <w:spacing w:before="0" w:line="240" w:lineRule="auto"/>
              <w:ind w:left="486"/>
              <w:rPr>
                <w:rFonts w:ascii="Cambria" w:eastAsia="Times New Roman" w:hAnsi="Cambria" w:cs="Times New Roman"/>
                <w:b/>
                <w:color w:val="000000"/>
                <w:sz w:val="20"/>
                <w:szCs w:val="20"/>
              </w:rPr>
            </w:pPr>
          </w:p>
        </w:tc>
        <w:tc>
          <w:tcPr>
            <w:tcW w:w="4536" w:type="dxa"/>
            <w:tcBorders>
              <w:bottom w:val="single" w:sz="4" w:space="0" w:color="000000"/>
            </w:tcBorders>
            <w:shd w:val="clear" w:color="auto" w:fill="auto"/>
          </w:tcPr>
          <w:p w14:paraId="1DD3D702" w14:textId="77777777" w:rsidR="00C5247C" w:rsidRPr="00C5709E" w:rsidRDefault="00C5247C" w:rsidP="00930E3E">
            <w:pPr>
              <w:pStyle w:val="Heading2"/>
              <w:tabs>
                <w:tab w:val="left" w:pos="230"/>
                <w:tab w:val="left" w:pos="761"/>
              </w:tabs>
              <w:spacing w:before="0"/>
              <w:rPr>
                <w:rFonts w:ascii="Cambria" w:eastAsia="Times New Roman" w:hAnsi="Cambria" w:cs="Times New Roman"/>
                <w:b/>
                <w:color w:val="000000"/>
                <w:sz w:val="20"/>
                <w:szCs w:val="20"/>
              </w:rPr>
            </w:pPr>
            <w:proofErr w:type="spellStart"/>
            <w:r w:rsidRPr="00C5709E">
              <w:rPr>
                <w:rFonts w:ascii="Cambria" w:eastAsia="Times New Roman" w:hAnsi="Cambria" w:cs="Times New Roman"/>
                <w:color w:val="000000"/>
                <w:sz w:val="20"/>
                <w:szCs w:val="20"/>
              </w:rPr>
              <w:t>Duomenis</w:t>
            </w:r>
            <w:proofErr w:type="spellEnd"/>
            <w:r w:rsidRPr="00C5709E">
              <w:rPr>
                <w:rFonts w:ascii="Cambria" w:eastAsia="Times New Roman" w:hAnsi="Cambria" w:cs="Times New Roman"/>
                <w:color w:val="000000"/>
                <w:sz w:val="20"/>
                <w:szCs w:val="20"/>
              </w:rPr>
              <w:t xml:space="preserve"> DWH </w:t>
            </w:r>
            <w:proofErr w:type="spellStart"/>
            <w:r w:rsidRPr="00C5709E">
              <w:rPr>
                <w:rFonts w:ascii="Cambria" w:eastAsia="Times New Roman" w:hAnsi="Cambria" w:cs="Times New Roman"/>
                <w:color w:val="000000"/>
                <w:sz w:val="20"/>
                <w:szCs w:val="20"/>
              </w:rPr>
              <w:t>turi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būti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atnaujinami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automatiškai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nustatytu</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reguliarumu</w:t>
            </w:r>
            <w:proofErr w:type="spellEnd"/>
            <w:r w:rsidRPr="00C5709E">
              <w:rPr>
                <w:rFonts w:ascii="Cambria" w:eastAsia="Times New Roman" w:hAnsi="Cambria" w:cs="Times New Roman"/>
                <w:color w:val="000000"/>
                <w:sz w:val="20"/>
                <w:szCs w:val="20"/>
              </w:rPr>
              <w:t xml:space="preserve">. </w:t>
            </w:r>
          </w:p>
        </w:tc>
        <w:tc>
          <w:tcPr>
            <w:tcW w:w="4536" w:type="dxa"/>
            <w:tcBorders>
              <w:bottom w:val="single" w:sz="4" w:space="0" w:color="000000"/>
            </w:tcBorders>
          </w:tcPr>
          <w:p w14:paraId="62EC2FF5" w14:textId="77777777" w:rsidR="00C5247C" w:rsidRPr="00C5709E" w:rsidRDefault="00C5247C" w:rsidP="00930E3E">
            <w:pPr>
              <w:pStyle w:val="Heading2"/>
              <w:tabs>
                <w:tab w:val="left" w:pos="230"/>
                <w:tab w:val="left" w:pos="761"/>
              </w:tabs>
              <w:spacing w:before="0"/>
              <w:rPr>
                <w:rFonts w:ascii="Cambria" w:eastAsia="Times New Roman" w:hAnsi="Cambria" w:cs="Times New Roman"/>
                <w:b/>
                <w:color w:val="000000"/>
                <w:sz w:val="20"/>
                <w:szCs w:val="20"/>
              </w:rPr>
            </w:pPr>
          </w:p>
        </w:tc>
      </w:tr>
      <w:tr w:rsidR="00C5247C" w:rsidRPr="00C5709E" w14:paraId="45D3BDF7" w14:textId="77777777" w:rsidTr="00930E3E">
        <w:tc>
          <w:tcPr>
            <w:tcW w:w="738" w:type="dxa"/>
            <w:tcBorders>
              <w:bottom w:val="single" w:sz="4" w:space="0" w:color="000000"/>
            </w:tcBorders>
            <w:shd w:val="clear" w:color="auto" w:fill="auto"/>
          </w:tcPr>
          <w:p w14:paraId="7347E06A" w14:textId="77777777" w:rsidR="00C5247C" w:rsidRPr="00C5709E" w:rsidRDefault="00C5247C" w:rsidP="00C5247C">
            <w:pPr>
              <w:pStyle w:val="Heading2"/>
              <w:keepNext w:val="0"/>
              <w:keepLines w:val="0"/>
              <w:widowControl w:val="0"/>
              <w:numPr>
                <w:ilvl w:val="1"/>
                <w:numId w:val="44"/>
              </w:numPr>
              <w:spacing w:before="0" w:line="240" w:lineRule="auto"/>
              <w:ind w:left="486"/>
              <w:rPr>
                <w:rFonts w:ascii="Cambria" w:eastAsia="Times New Roman" w:hAnsi="Cambria" w:cs="Times New Roman"/>
                <w:b/>
                <w:color w:val="000000"/>
                <w:sz w:val="20"/>
                <w:szCs w:val="20"/>
              </w:rPr>
            </w:pPr>
          </w:p>
        </w:tc>
        <w:tc>
          <w:tcPr>
            <w:tcW w:w="4536" w:type="dxa"/>
            <w:tcBorders>
              <w:bottom w:val="single" w:sz="4" w:space="0" w:color="000000"/>
            </w:tcBorders>
            <w:shd w:val="clear" w:color="auto" w:fill="auto"/>
          </w:tcPr>
          <w:p w14:paraId="27792BC9" w14:textId="77777777" w:rsidR="00C5247C" w:rsidRPr="00C5709E" w:rsidRDefault="00C5247C" w:rsidP="00C5247C">
            <w:pPr>
              <w:pStyle w:val="ListParagraph"/>
              <w:numPr>
                <w:ilvl w:val="1"/>
                <w:numId w:val="38"/>
              </w:numPr>
              <w:pBdr>
                <w:top w:val="nil"/>
                <w:left w:val="nil"/>
                <w:bottom w:val="nil"/>
                <w:right w:val="nil"/>
                <w:between w:val="nil"/>
              </w:pBdr>
              <w:spacing w:after="0"/>
              <w:ind w:left="602"/>
              <w:rPr>
                <w:rFonts w:ascii="Cambria" w:hAnsi="Cambria" w:cs="Times New Roman"/>
                <w:color w:val="000000"/>
                <w:sz w:val="20"/>
                <w:szCs w:val="20"/>
                <w:lang w:val="lt-LT"/>
              </w:rPr>
            </w:pPr>
            <w:r w:rsidRPr="00C5709E">
              <w:rPr>
                <w:rFonts w:ascii="Cambria" w:hAnsi="Cambria" w:cs="Times New Roman"/>
                <w:color w:val="000000"/>
                <w:sz w:val="20"/>
                <w:szCs w:val="20"/>
                <w:lang w:val="lt-LT"/>
              </w:rPr>
              <w:t xml:space="preserve">Turi būti sukonfigūruota galimybė stebėti ir kontroliuoti automatinių ETL užduočių vykdymo būseną ir progresą. </w:t>
            </w:r>
          </w:p>
          <w:p w14:paraId="6E91796F" w14:textId="77777777" w:rsidR="00C5247C" w:rsidRPr="00C5709E" w:rsidRDefault="00C5247C" w:rsidP="00C5247C">
            <w:pPr>
              <w:pStyle w:val="ListParagraph"/>
              <w:numPr>
                <w:ilvl w:val="1"/>
                <w:numId w:val="38"/>
              </w:numPr>
              <w:pBdr>
                <w:top w:val="nil"/>
                <w:left w:val="nil"/>
                <w:bottom w:val="nil"/>
                <w:right w:val="nil"/>
                <w:between w:val="nil"/>
              </w:pBdr>
              <w:spacing w:after="0"/>
              <w:ind w:left="602"/>
              <w:rPr>
                <w:rFonts w:ascii="Cambria" w:hAnsi="Cambria" w:cs="Times New Roman"/>
                <w:color w:val="000000"/>
                <w:sz w:val="20"/>
                <w:szCs w:val="20"/>
                <w:lang w:val="lt-LT"/>
              </w:rPr>
            </w:pPr>
            <w:r w:rsidRPr="00C5709E">
              <w:rPr>
                <w:rFonts w:ascii="Cambria" w:hAnsi="Cambria" w:cs="Times New Roman"/>
                <w:color w:val="000000"/>
                <w:sz w:val="20"/>
                <w:szCs w:val="20"/>
                <w:lang w:val="lt-LT"/>
              </w:rPr>
              <w:t>Turi būti sukurta atskira lentelė, kurioje būtų saugoma istorinė informacija apie iškviestus ETL procesus. Lentelėje turi būti saugoma operacinė informacija:</w:t>
            </w:r>
          </w:p>
          <w:p w14:paraId="5DEC9919" w14:textId="77777777" w:rsidR="00C5247C" w:rsidRPr="00C5709E" w:rsidRDefault="00C5247C" w:rsidP="00C5247C">
            <w:pPr>
              <w:numPr>
                <w:ilvl w:val="1"/>
                <w:numId w:val="45"/>
              </w:numPr>
              <w:pBdr>
                <w:top w:val="nil"/>
                <w:left w:val="nil"/>
                <w:bottom w:val="nil"/>
                <w:right w:val="nil"/>
                <w:between w:val="nil"/>
              </w:pBdr>
              <w:spacing w:after="0" w:line="240" w:lineRule="auto"/>
              <w:jc w:val="both"/>
              <w:rPr>
                <w:rFonts w:ascii="Cambria" w:hAnsi="Cambria"/>
                <w:color w:val="000000"/>
                <w:sz w:val="20"/>
                <w:szCs w:val="20"/>
              </w:rPr>
            </w:pPr>
            <w:r w:rsidRPr="00C5709E">
              <w:rPr>
                <w:rFonts w:ascii="Cambria" w:hAnsi="Cambria"/>
                <w:color w:val="000000"/>
                <w:sz w:val="20"/>
                <w:szCs w:val="20"/>
              </w:rPr>
              <w:t xml:space="preserve">ETL </w:t>
            </w:r>
            <w:proofErr w:type="spellStart"/>
            <w:r w:rsidRPr="00C5709E">
              <w:rPr>
                <w:rFonts w:ascii="Cambria" w:hAnsi="Cambria"/>
                <w:color w:val="000000"/>
                <w:sz w:val="20"/>
                <w:szCs w:val="20"/>
              </w:rPr>
              <w:t>proceso</w:t>
            </w:r>
            <w:proofErr w:type="spellEnd"/>
            <w:r w:rsidRPr="00C5709E">
              <w:rPr>
                <w:rFonts w:ascii="Cambria" w:hAnsi="Cambria"/>
                <w:color w:val="000000"/>
                <w:sz w:val="20"/>
                <w:szCs w:val="20"/>
              </w:rPr>
              <w:t>/</w:t>
            </w:r>
            <w:proofErr w:type="spellStart"/>
            <w:r w:rsidRPr="00C5709E">
              <w:rPr>
                <w:rFonts w:ascii="Cambria" w:hAnsi="Cambria"/>
                <w:color w:val="000000"/>
                <w:sz w:val="20"/>
                <w:szCs w:val="20"/>
              </w:rPr>
              <w:t>paketo</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pavadinimas</w:t>
            </w:r>
            <w:proofErr w:type="spellEnd"/>
            <w:r w:rsidRPr="00C5709E">
              <w:rPr>
                <w:rFonts w:ascii="Cambria" w:hAnsi="Cambria"/>
                <w:color w:val="000000"/>
                <w:sz w:val="20"/>
                <w:szCs w:val="20"/>
              </w:rPr>
              <w:t>;</w:t>
            </w:r>
          </w:p>
          <w:p w14:paraId="58BA44FF" w14:textId="77777777" w:rsidR="00C5247C" w:rsidRPr="00C5709E" w:rsidRDefault="00C5247C" w:rsidP="00C5247C">
            <w:pPr>
              <w:numPr>
                <w:ilvl w:val="1"/>
                <w:numId w:val="45"/>
              </w:numPr>
              <w:pBdr>
                <w:top w:val="nil"/>
                <w:left w:val="nil"/>
                <w:bottom w:val="nil"/>
                <w:right w:val="nil"/>
                <w:between w:val="nil"/>
              </w:pBdr>
              <w:spacing w:after="0" w:line="240" w:lineRule="auto"/>
              <w:jc w:val="both"/>
              <w:rPr>
                <w:rFonts w:ascii="Cambria" w:hAnsi="Cambria"/>
                <w:color w:val="000000"/>
                <w:sz w:val="20"/>
                <w:szCs w:val="20"/>
              </w:rPr>
            </w:pPr>
            <w:r w:rsidRPr="00C5709E">
              <w:rPr>
                <w:rFonts w:ascii="Cambria" w:hAnsi="Cambria"/>
                <w:color w:val="000000"/>
                <w:sz w:val="20"/>
                <w:szCs w:val="20"/>
              </w:rPr>
              <w:t xml:space="preserve">ETL </w:t>
            </w:r>
            <w:proofErr w:type="spellStart"/>
            <w:r w:rsidRPr="00C5709E">
              <w:rPr>
                <w:rFonts w:ascii="Cambria" w:hAnsi="Cambria"/>
                <w:color w:val="000000"/>
                <w:sz w:val="20"/>
                <w:szCs w:val="20"/>
              </w:rPr>
              <w:t>proceso</w:t>
            </w:r>
            <w:proofErr w:type="spellEnd"/>
            <w:r w:rsidRPr="00C5709E">
              <w:rPr>
                <w:rFonts w:ascii="Cambria" w:hAnsi="Cambria"/>
                <w:color w:val="000000"/>
                <w:sz w:val="20"/>
                <w:szCs w:val="20"/>
              </w:rPr>
              <w:t>/</w:t>
            </w:r>
            <w:proofErr w:type="spellStart"/>
            <w:r w:rsidRPr="00C5709E">
              <w:rPr>
                <w:rFonts w:ascii="Cambria" w:hAnsi="Cambria"/>
                <w:color w:val="000000"/>
                <w:sz w:val="20"/>
                <w:szCs w:val="20"/>
              </w:rPr>
              <w:t>paketo</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starto</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laikas</w:t>
            </w:r>
            <w:proofErr w:type="spellEnd"/>
            <w:r w:rsidRPr="00C5709E">
              <w:rPr>
                <w:rFonts w:ascii="Cambria" w:hAnsi="Cambria"/>
                <w:color w:val="000000"/>
                <w:sz w:val="20"/>
                <w:szCs w:val="20"/>
              </w:rPr>
              <w:t>;</w:t>
            </w:r>
          </w:p>
          <w:p w14:paraId="7CF5E092" w14:textId="77777777" w:rsidR="00C5247C" w:rsidRPr="00C5709E" w:rsidRDefault="00C5247C" w:rsidP="00C5247C">
            <w:pPr>
              <w:numPr>
                <w:ilvl w:val="1"/>
                <w:numId w:val="45"/>
              </w:numPr>
              <w:pBdr>
                <w:top w:val="nil"/>
                <w:left w:val="nil"/>
                <w:bottom w:val="nil"/>
                <w:right w:val="nil"/>
                <w:between w:val="nil"/>
              </w:pBdr>
              <w:spacing w:after="0" w:line="240" w:lineRule="auto"/>
              <w:jc w:val="both"/>
              <w:rPr>
                <w:rFonts w:ascii="Cambria" w:hAnsi="Cambria"/>
                <w:b/>
                <w:color w:val="000000"/>
                <w:sz w:val="20"/>
                <w:szCs w:val="20"/>
              </w:rPr>
            </w:pPr>
            <w:r w:rsidRPr="00C5709E">
              <w:rPr>
                <w:rFonts w:ascii="Cambria" w:hAnsi="Cambria"/>
                <w:color w:val="000000"/>
                <w:sz w:val="20"/>
                <w:szCs w:val="20"/>
              </w:rPr>
              <w:lastRenderedPageBreak/>
              <w:t xml:space="preserve">ETL </w:t>
            </w:r>
            <w:proofErr w:type="spellStart"/>
            <w:r w:rsidRPr="00C5709E">
              <w:rPr>
                <w:rFonts w:ascii="Cambria" w:hAnsi="Cambria"/>
                <w:color w:val="000000"/>
                <w:sz w:val="20"/>
                <w:szCs w:val="20"/>
              </w:rPr>
              <w:t>proceso</w:t>
            </w:r>
            <w:proofErr w:type="spellEnd"/>
            <w:r w:rsidRPr="00C5709E">
              <w:rPr>
                <w:rFonts w:ascii="Cambria" w:hAnsi="Cambria"/>
                <w:color w:val="000000"/>
                <w:sz w:val="20"/>
                <w:szCs w:val="20"/>
              </w:rPr>
              <w:t>/</w:t>
            </w:r>
            <w:proofErr w:type="spellStart"/>
            <w:r w:rsidRPr="00C5709E">
              <w:rPr>
                <w:rFonts w:ascii="Cambria" w:hAnsi="Cambria"/>
                <w:color w:val="000000"/>
                <w:sz w:val="20"/>
                <w:szCs w:val="20"/>
              </w:rPr>
              <w:t>paketo</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pabaigos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laikas</w:t>
            </w:r>
            <w:proofErr w:type="spellEnd"/>
            <w:r w:rsidRPr="00C5709E">
              <w:rPr>
                <w:rFonts w:ascii="Cambria" w:hAnsi="Cambria"/>
                <w:color w:val="000000"/>
                <w:sz w:val="20"/>
                <w:szCs w:val="20"/>
              </w:rPr>
              <w:t>;</w:t>
            </w:r>
          </w:p>
          <w:p w14:paraId="7FB53D7E" w14:textId="77777777" w:rsidR="00C5247C" w:rsidRPr="00C5709E" w:rsidRDefault="00C5247C" w:rsidP="00C5247C">
            <w:pPr>
              <w:numPr>
                <w:ilvl w:val="1"/>
                <w:numId w:val="45"/>
              </w:numPr>
              <w:pBdr>
                <w:top w:val="nil"/>
                <w:left w:val="nil"/>
                <w:bottom w:val="nil"/>
                <w:right w:val="nil"/>
                <w:between w:val="nil"/>
              </w:pBdr>
              <w:spacing w:after="0" w:line="240" w:lineRule="auto"/>
              <w:jc w:val="both"/>
              <w:rPr>
                <w:rFonts w:ascii="Cambria" w:hAnsi="Cambria"/>
                <w:b/>
                <w:color w:val="000000"/>
                <w:sz w:val="20"/>
                <w:szCs w:val="20"/>
              </w:rPr>
            </w:pPr>
            <w:proofErr w:type="spellStart"/>
            <w:r w:rsidRPr="00C5709E">
              <w:rPr>
                <w:rFonts w:ascii="Cambria" w:hAnsi="Cambria"/>
                <w:color w:val="000000"/>
                <w:sz w:val="20"/>
                <w:szCs w:val="20"/>
              </w:rPr>
              <w:t>Sėkmingas</w:t>
            </w:r>
            <w:proofErr w:type="spellEnd"/>
            <w:r w:rsidRPr="00C5709E">
              <w:rPr>
                <w:rFonts w:ascii="Cambria" w:hAnsi="Cambria"/>
                <w:color w:val="000000"/>
                <w:sz w:val="20"/>
                <w:szCs w:val="20"/>
              </w:rPr>
              <w:t>/</w:t>
            </w:r>
            <w:proofErr w:type="spellStart"/>
            <w:r w:rsidRPr="00C5709E">
              <w:rPr>
                <w:rFonts w:ascii="Cambria" w:hAnsi="Cambria"/>
                <w:color w:val="000000"/>
                <w:sz w:val="20"/>
                <w:szCs w:val="20"/>
              </w:rPr>
              <w:t>nesėkmingas</w:t>
            </w:r>
            <w:proofErr w:type="spellEnd"/>
            <w:r w:rsidRPr="00C5709E">
              <w:rPr>
                <w:rFonts w:ascii="Cambria" w:hAnsi="Cambria"/>
                <w:color w:val="000000"/>
                <w:sz w:val="20"/>
                <w:szCs w:val="20"/>
              </w:rPr>
              <w:t xml:space="preserve"> ETL </w:t>
            </w:r>
            <w:proofErr w:type="spellStart"/>
            <w:r w:rsidRPr="00C5709E">
              <w:rPr>
                <w:rFonts w:ascii="Cambria" w:hAnsi="Cambria"/>
                <w:color w:val="000000"/>
                <w:sz w:val="20"/>
                <w:szCs w:val="20"/>
              </w:rPr>
              <w:t>proceso</w:t>
            </w:r>
            <w:proofErr w:type="spellEnd"/>
            <w:r w:rsidRPr="00C5709E">
              <w:rPr>
                <w:rFonts w:ascii="Cambria" w:hAnsi="Cambria"/>
                <w:color w:val="000000"/>
                <w:sz w:val="20"/>
                <w:szCs w:val="20"/>
              </w:rPr>
              <w:t>/</w:t>
            </w:r>
            <w:proofErr w:type="spellStart"/>
            <w:r w:rsidRPr="00C5709E">
              <w:rPr>
                <w:rFonts w:ascii="Cambria" w:hAnsi="Cambria"/>
                <w:color w:val="000000"/>
                <w:sz w:val="20"/>
                <w:szCs w:val="20"/>
              </w:rPr>
              <w:t>paketo</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vykdymas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pvz</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vėliavėlės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principu</w:t>
            </w:r>
            <w:proofErr w:type="spellEnd"/>
            <w:r w:rsidRPr="00C5709E">
              <w:rPr>
                <w:rFonts w:ascii="Cambria" w:hAnsi="Cambria"/>
                <w:color w:val="000000"/>
                <w:sz w:val="20"/>
                <w:szCs w:val="20"/>
              </w:rPr>
              <w:t>).</w:t>
            </w:r>
          </w:p>
        </w:tc>
        <w:tc>
          <w:tcPr>
            <w:tcW w:w="4536" w:type="dxa"/>
            <w:tcBorders>
              <w:bottom w:val="single" w:sz="4" w:space="0" w:color="000000"/>
            </w:tcBorders>
          </w:tcPr>
          <w:p w14:paraId="6704FFBC" w14:textId="77777777" w:rsidR="00C5247C" w:rsidRPr="00C5709E" w:rsidRDefault="00C5247C" w:rsidP="00930E3E">
            <w:pPr>
              <w:pStyle w:val="Heading2"/>
              <w:tabs>
                <w:tab w:val="left" w:pos="230"/>
                <w:tab w:val="left" w:pos="761"/>
              </w:tabs>
              <w:spacing w:before="0"/>
              <w:rPr>
                <w:rFonts w:ascii="Cambria" w:eastAsia="Times New Roman" w:hAnsi="Cambria" w:cs="Times New Roman"/>
                <w:b/>
                <w:color w:val="000000"/>
                <w:sz w:val="20"/>
                <w:szCs w:val="20"/>
              </w:rPr>
            </w:pPr>
          </w:p>
        </w:tc>
      </w:tr>
      <w:tr w:rsidR="00C5247C" w:rsidRPr="00C5709E" w14:paraId="6A5BE665" w14:textId="77777777" w:rsidTr="00930E3E">
        <w:tc>
          <w:tcPr>
            <w:tcW w:w="738" w:type="dxa"/>
            <w:tcBorders>
              <w:bottom w:val="single" w:sz="4" w:space="0" w:color="000000"/>
            </w:tcBorders>
            <w:shd w:val="clear" w:color="auto" w:fill="auto"/>
          </w:tcPr>
          <w:p w14:paraId="672B916F" w14:textId="77777777" w:rsidR="00C5247C" w:rsidRPr="00C5709E" w:rsidRDefault="00C5247C" w:rsidP="00C5247C">
            <w:pPr>
              <w:pStyle w:val="Heading2"/>
              <w:keepNext w:val="0"/>
              <w:keepLines w:val="0"/>
              <w:widowControl w:val="0"/>
              <w:numPr>
                <w:ilvl w:val="1"/>
                <w:numId w:val="44"/>
              </w:numPr>
              <w:spacing w:before="0" w:line="240" w:lineRule="auto"/>
              <w:ind w:left="486"/>
              <w:rPr>
                <w:rFonts w:ascii="Cambria" w:eastAsia="Times New Roman" w:hAnsi="Cambria" w:cs="Times New Roman"/>
                <w:b/>
                <w:color w:val="000000"/>
                <w:sz w:val="20"/>
                <w:szCs w:val="20"/>
              </w:rPr>
            </w:pPr>
          </w:p>
        </w:tc>
        <w:tc>
          <w:tcPr>
            <w:tcW w:w="4536" w:type="dxa"/>
            <w:tcBorders>
              <w:bottom w:val="single" w:sz="4" w:space="0" w:color="000000"/>
            </w:tcBorders>
            <w:shd w:val="clear" w:color="auto" w:fill="auto"/>
          </w:tcPr>
          <w:p w14:paraId="0D772DF6" w14:textId="77777777" w:rsidR="00C5247C" w:rsidRPr="00C5709E" w:rsidRDefault="00C5247C" w:rsidP="00C5247C">
            <w:pPr>
              <w:pStyle w:val="ListParagraph"/>
              <w:numPr>
                <w:ilvl w:val="1"/>
                <w:numId w:val="39"/>
              </w:numPr>
              <w:pBdr>
                <w:top w:val="nil"/>
                <w:left w:val="nil"/>
                <w:bottom w:val="nil"/>
                <w:right w:val="nil"/>
                <w:between w:val="nil"/>
              </w:pBdr>
              <w:spacing w:after="0"/>
              <w:ind w:left="602"/>
              <w:rPr>
                <w:rFonts w:ascii="Cambria" w:hAnsi="Cambria" w:cs="Times New Roman"/>
                <w:color w:val="000000"/>
                <w:sz w:val="20"/>
                <w:szCs w:val="20"/>
                <w:lang w:val="lt-LT"/>
              </w:rPr>
            </w:pPr>
            <w:r w:rsidRPr="00C5709E">
              <w:rPr>
                <w:rFonts w:ascii="Cambria" w:hAnsi="Cambria" w:cs="Times New Roman"/>
                <w:color w:val="000000"/>
                <w:sz w:val="20"/>
                <w:szCs w:val="20"/>
                <w:lang w:val="lt-LT"/>
              </w:rPr>
              <w:t xml:space="preserve">Sukurti ETL procesai turi </w:t>
            </w:r>
            <w:proofErr w:type="spellStart"/>
            <w:r w:rsidRPr="00C5709E">
              <w:rPr>
                <w:rFonts w:ascii="Cambria" w:hAnsi="Cambria" w:cs="Times New Roman"/>
                <w:color w:val="000000"/>
                <w:sz w:val="20"/>
                <w:szCs w:val="20"/>
                <w:lang w:val="lt-LT"/>
              </w:rPr>
              <w:t>žurnalizuoti</w:t>
            </w:r>
            <w:proofErr w:type="spellEnd"/>
            <w:r w:rsidRPr="00C5709E">
              <w:rPr>
                <w:rFonts w:ascii="Cambria" w:hAnsi="Cambria" w:cs="Times New Roman"/>
                <w:color w:val="000000"/>
                <w:sz w:val="20"/>
                <w:szCs w:val="20"/>
                <w:lang w:val="lt-LT"/>
              </w:rPr>
              <w:t xml:space="preserve"> vykdymo klaidas, kai automatinis apdorojimas pagal ETL taisykles yra nesėkmingas. </w:t>
            </w:r>
          </w:p>
          <w:p w14:paraId="302AF9A7" w14:textId="77777777" w:rsidR="00C5247C" w:rsidRPr="00C5709E" w:rsidRDefault="00C5247C" w:rsidP="00C5247C">
            <w:pPr>
              <w:pStyle w:val="ListParagraph"/>
              <w:numPr>
                <w:ilvl w:val="1"/>
                <w:numId w:val="39"/>
              </w:numPr>
              <w:pBdr>
                <w:top w:val="nil"/>
                <w:left w:val="nil"/>
                <w:bottom w:val="nil"/>
                <w:right w:val="nil"/>
                <w:between w:val="nil"/>
              </w:pBdr>
              <w:spacing w:after="0"/>
              <w:ind w:left="602"/>
              <w:rPr>
                <w:rFonts w:ascii="Cambria" w:hAnsi="Cambria"/>
                <w:color w:val="000000"/>
                <w:sz w:val="20"/>
                <w:szCs w:val="20"/>
                <w:lang w:val="lt-LT"/>
              </w:rPr>
            </w:pPr>
            <w:r w:rsidRPr="00C5709E">
              <w:rPr>
                <w:rFonts w:ascii="Cambria" w:hAnsi="Cambria" w:cs="Times New Roman"/>
                <w:color w:val="000000"/>
                <w:sz w:val="20"/>
                <w:szCs w:val="20"/>
                <w:lang w:val="lt-LT"/>
              </w:rPr>
              <w:t>Klaidų įrašai turi būti pažymėti ir lengvai randami specialistui, prižiūrinčiam ETL procesus.</w:t>
            </w:r>
          </w:p>
        </w:tc>
        <w:tc>
          <w:tcPr>
            <w:tcW w:w="4536" w:type="dxa"/>
            <w:tcBorders>
              <w:bottom w:val="single" w:sz="4" w:space="0" w:color="000000"/>
            </w:tcBorders>
          </w:tcPr>
          <w:p w14:paraId="7BB859D9" w14:textId="77777777" w:rsidR="00C5247C" w:rsidRPr="00C5709E" w:rsidRDefault="00C5247C" w:rsidP="00930E3E">
            <w:pPr>
              <w:pStyle w:val="Heading2"/>
              <w:tabs>
                <w:tab w:val="left" w:pos="230"/>
                <w:tab w:val="left" w:pos="761"/>
              </w:tabs>
              <w:spacing w:before="0"/>
              <w:rPr>
                <w:rFonts w:ascii="Cambria" w:eastAsia="Times New Roman" w:hAnsi="Cambria" w:cs="Times New Roman"/>
                <w:b/>
                <w:color w:val="000000"/>
                <w:sz w:val="20"/>
                <w:szCs w:val="20"/>
              </w:rPr>
            </w:pPr>
          </w:p>
        </w:tc>
      </w:tr>
      <w:tr w:rsidR="00C5247C" w:rsidRPr="00C5709E" w14:paraId="4D55BEEE" w14:textId="77777777" w:rsidTr="00930E3E">
        <w:tc>
          <w:tcPr>
            <w:tcW w:w="738" w:type="dxa"/>
            <w:tcBorders>
              <w:bottom w:val="single" w:sz="4" w:space="0" w:color="000000"/>
            </w:tcBorders>
            <w:shd w:val="clear" w:color="auto" w:fill="auto"/>
          </w:tcPr>
          <w:p w14:paraId="62A2A79A" w14:textId="77777777" w:rsidR="00C5247C" w:rsidRPr="00C5709E" w:rsidRDefault="00C5247C" w:rsidP="00C5247C">
            <w:pPr>
              <w:pStyle w:val="Heading2"/>
              <w:keepNext w:val="0"/>
              <w:keepLines w:val="0"/>
              <w:widowControl w:val="0"/>
              <w:numPr>
                <w:ilvl w:val="1"/>
                <w:numId w:val="44"/>
              </w:numPr>
              <w:spacing w:before="0" w:line="240" w:lineRule="auto"/>
              <w:ind w:left="486"/>
              <w:rPr>
                <w:rFonts w:ascii="Cambria" w:eastAsia="Times New Roman" w:hAnsi="Cambria" w:cs="Times New Roman"/>
                <w:b/>
                <w:color w:val="000000"/>
                <w:sz w:val="20"/>
                <w:szCs w:val="20"/>
              </w:rPr>
            </w:pPr>
          </w:p>
        </w:tc>
        <w:tc>
          <w:tcPr>
            <w:tcW w:w="4536" w:type="dxa"/>
            <w:tcBorders>
              <w:bottom w:val="single" w:sz="4" w:space="0" w:color="000000"/>
            </w:tcBorders>
            <w:shd w:val="clear" w:color="auto" w:fill="auto"/>
          </w:tcPr>
          <w:p w14:paraId="1504A2E7" w14:textId="77777777" w:rsidR="00C5247C" w:rsidRPr="00C5709E" w:rsidRDefault="00C5247C" w:rsidP="00930E3E">
            <w:pPr>
              <w:pBdr>
                <w:top w:val="nil"/>
                <w:left w:val="nil"/>
                <w:bottom w:val="nil"/>
                <w:right w:val="nil"/>
                <w:between w:val="nil"/>
              </w:pBdr>
              <w:rPr>
                <w:rFonts w:ascii="Cambria" w:hAnsi="Cambria"/>
                <w:color w:val="000000"/>
                <w:sz w:val="20"/>
                <w:szCs w:val="20"/>
              </w:rPr>
            </w:pPr>
            <w:proofErr w:type="spellStart"/>
            <w:r w:rsidRPr="00C5709E">
              <w:rPr>
                <w:rFonts w:ascii="Cambria" w:hAnsi="Cambria"/>
                <w:color w:val="000000"/>
                <w:sz w:val="20"/>
                <w:szCs w:val="20"/>
              </w:rPr>
              <w:t>Pakartotinai</w:t>
            </w:r>
            <w:proofErr w:type="spellEnd"/>
            <w:r w:rsidRPr="00C5709E">
              <w:rPr>
                <w:rFonts w:ascii="Cambria" w:hAnsi="Cambria"/>
                <w:color w:val="000000"/>
                <w:sz w:val="20"/>
                <w:szCs w:val="20"/>
              </w:rPr>
              <w:t xml:space="preserve"> ETL </w:t>
            </w:r>
            <w:proofErr w:type="spellStart"/>
            <w:r w:rsidRPr="00C5709E">
              <w:rPr>
                <w:rFonts w:ascii="Cambria" w:hAnsi="Cambria"/>
                <w:color w:val="000000"/>
                <w:sz w:val="20"/>
                <w:szCs w:val="20"/>
              </w:rPr>
              <w:t>procesais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importuojami</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duomenys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turi</w:t>
            </w:r>
            <w:proofErr w:type="spellEnd"/>
            <w:r w:rsidRPr="00C5709E">
              <w:rPr>
                <w:rFonts w:ascii="Cambria" w:hAnsi="Cambria"/>
                <w:color w:val="000000"/>
                <w:sz w:val="20"/>
                <w:szCs w:val="20"/>
              </w:rPr>
              <w:t xml:space="preserve"> ne </w:t>
            </w:r>
            <w:proofErr w:type="spellStart"/>
            <w:r w:rsidRPr="00C5709E">
              <w:rPr>
                <w:rFonts w:ascii="Cambria" w:hAnsi="Cambria"/>
                <w:color w:val="000000"/>
                <w:sz w:val="20"/>
                <w:szCs w:val="20"/>
              </w:rPr>
              <w:t>dubliuoti</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įrašus</w:t>
            </w:r>
            <w:proofErr w:type="spellEnd"/>
            <w:r w:rsidRPr="00C5709E">
              <w:rPr>
                <w:rFonts w:ascii="Cambria" w:hAnsi="Cambria"/>
                <w:color w:val="000000"/>
                <w:sz w:val="20"/>
                <w:szCs w:val="20"/>
              </w:rPr>
              <w:t xml:space="preserve">, bet </w:t>
            </w:r>
            <w:proofErr w:type="spellStart"/>
            <w:r w:rsidRPr="00C5709E">
              <w:rPr>
                <w:rFonts w:ascii="Cambria" w:hAnsi="Cambria"/>
                <w:color w:val="000000"/>
                <w:sz w:val="20"/>
                <w:szCs w:val="20"/>
              </w:rPr>
              <w:t>atnaujinti</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pakeisti</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ar</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papildyti</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duomenis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duomenų</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vitrinas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pagal</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nustatytas</w:t>
            </w:r>
            <w:proofErr w:type="spellEnd"/>
            <w:r w:rsidRPr="00C5709E">
              <w:rPr>
                <w:rFonts w:ascii="Cambria" w:hAnsi="Cambria"/>
                <w:color w:val="000000"/>
                <w:sz w:val="20"/>
                <w:szCs w:val="20"/>
              </w:rPr>
              <w:t xml:space="preserve"> </w:t>
            </w:r>
            <w:proofErr w:type="spellStart"/>
            <w:r w:rsidRPr="00C5709E">
              <w:rPr>
                <w:rFonts w:ascii="Cambria" w:hAnsi="Cambria"/>
                <w:color w:val="000000"/>
                <w:sz w:val="20"/>
                <w:szCs w:val="20"/>
              </w:rPr>
              <w:t>taisykles</w:t>
            </w:r>
            <w:proofErr w:type="spellEnd"/>
            <w:r w:rsidRPr="00C5709E">
              <w:rPr>
                <w:rFonts w:ascii="Cambria" w:hAnsi="Cambria"/>
                <w:color w:val="000000"/>
                <w:sz w:val="20"/>
                <w:szCs w:val="20"/>
              </w:rPr>
              <w:t>.</w:t>
            </w:r>
          </w:p>
        </w:tc>
        <w:tc>
          <w:tcPr>
            <w:tcW w:w="4536" w:type="dxa"/>
            <w:tcBorders>
              <w:bottom w:val="single" w:sz="4" w:space="0" w:color="000000"/>
            </w:tcBorders>
          </w:tcPr>
          <w:p w14:paraId="6DEA373B" w14:textId="77777777" w:rsidR="00C5247C" w:rsidRPr="00C5709E" w:rsidRDefault="00C5247C" w:rsidP="00930E3E">
            <w:pPr>
              <w:pStyle w:val="Heading2"/>
              <w:tabs>
                <w:tab w:val="left" w:pos="230"/>
                <w:tab w:val="left" w:pos="761"/>
              </w:tabs>
              <w:spacing w:before="0"/>
              <w:rPr>
                <w:rFonts w:ascii="Cambria" w:eastAsia="Times New Roman" w:hAnsi="Cambria" w:cs="Times New Roman"/>
                <w:b/>
                <w:color w:val="000000"/>
                <w:sz w:val="20"/>
                <w:szCs w:val="20"/>
              </w:rPr>
            </w:pPr>
          </w:p>
        </w:tc>
      </w:tr>
      <w:tr w:rsidR="00C5247C" w:rsidRPr="00C5709E" w14:paraId="05CAA12B" w14:textId="77777777" w:rsidTr="00930E3E">
        <w:trPr>
          <w:trHeight w:val="1423"/>
        </w:trPr>
        <w:tc>
          <w:tcPr>
            <w:tcW w:w="738" w:type="dxa"/>
            <w:tcBorders>
              <w:bottom w:val="single" w:sz="4" w:space="0" w:color="000000"/>
            </w:tcBorders>
            <w:shd w:val="clear" w:color="auto" w:fill="auto"/>
          </w:tcPr>
          <w:p w14:paraId="6D8A8AE6" w14:textId="77777777" w:rsidR="00C5247C" w:rsidRPr="00C5709E" w:rsidRDefault="00C5247C" w:rsidP="00C5247C">
            <w:pPr>
              <w:pStyle w:val="Heading2"/>
              <w:keepNext w:val="0"/>
              <w:keepLines w:val="0"/>
              <w:widowControl w:val="0"/>
              <w:numPr>
                <w:ilvl w:val="1"/>
                <w:numId w:val="44"/>
              </w:numPr>
              <w:spacing w:before="0" w:line="240" w:lineRule="auto"/>
              <w:ind w:left="486"/>
              <w:rPr>
                <w:rFonts w:ascii="Cambria" w:eastAsia="Times New Roman" w:hAnsi="Cambria" w:cs="Times New Roman"/>
                <w:b/>
                <w:color w:val="000000"/>
                <w:sz w:val="20"/>
                <w:szCs w:val="20"/>
              </w:rPr>
            </w:pPr>
          </w:p>
        </w:tc>
        <w:tc>
          <w:tcPr>
            <w:tcW w:w="4536" w:type="dxa"/>
            <w:tcBorders>
              <w:bottom w:val="single" w:sz="4" w:space="0" w:color="000000"/>
            </w:tcBorders>
            <w:shd w:val="clear" w:color="auto" w:fill="auto"/>
          </w:tcPr>
          <w:p w14:paraId="76FF7C9B" w14:textId="77777777" w:rsidR="00C5247C" w:rsidRPr="00C5709E" w:rsidRDefault="00C5247C" w:rsidP="00C5247C">
            <w:pPr>
              <w:pStyle w:val="Heading2"/>
              <w:numPr>
                <w:ilvl w:val="1"/>
                <w:numId w:val="40"/>
              </w:numPr>
              <w:tabs>
                <w:tab w:val="left" w:pos="230"/>
                <w:tab w:val="left" w:pos="761"/>
              </w:tabs>
              <w:spacing w:before="0" w:line="240" w:lineRule="auto"/>
              <w:ind w:left="602"/>
              <w:rPr>
                <w:rFonts w:ascii="Cambria" w:eastAsia="Times New Roman" w:hAnsi="Cambria" w:cs="Times New Roman"/>
                <w:b/>
                <w:color w:val="000000"/>
                <w:sz w:val="20"/>
                <w:szCs w:val="20"/>
              </w:rPr>
            </w:pPr>
            <w:proofErr w:type="spellStart"/>
            <w:r w:rsidRPr="00C5709E">
              <w:rPr>
                <w:rFonts w:ascii="Cambria" w:eastAsia="Times New Roman" w:hAnsi="Cambria" w:cs="Times New Roman"/>
                <w:color w:val="000000"/>
                <w:sz w:val="20"/>
                <w:szCs w:val="20"/>
              </w:rPr>
              <w:t>Turi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būti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sukurtas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įrankis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duomenų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rinkinių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papildymui</w:t>
            </w:r>
            <w:proofErr w:type="spellEnd"/>
            <w:r w:rsidRPr="00C5709E">
              <w:rPr>
                <w:rFonts w:ascii="Cambria" w:eastAsia="Times New Roman" w:hAnsi="Cambria" w:cs="Times New Roman"/>
                <w:color w:val="000000"/>
                <w:sz w:val="20"/>
                <w:szCs w:val="20"/>
              </w:rPr>
              <w:t xml:space="preserve"> DWH </w:t>
            </w:r>
            <w:proofErr w:type="spellStart"/>
            <w:r w:rsidRPr="00C5709E">
              <w:rPr>
                <w:rFonts w:ascii="Cambria" w:eastAsia="Times New Roman" w:hAnsi="Cambria" w:cs="Times New Roman"/>
                <w:color w:val="000000"/>
                <w:sz w:val="20"/>
                <w:szCs w:val="20"/>
              </w:rPr>
              <w:t>duomenų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bazėje</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rankiniu</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būdu</w:t>
            </w:r>
            <w:proofErr w:type="spellEnd"/>
            <w:r w:rsidRPr="00C5709E">
              <w:rPr>
                <w:rFonts w:ascii="Cambria" w:eastAsia="Times New Roman" w:hAnsi="Cambria" w:cs="Times New Roman"/>
                <w:color w:val="000000"/>
                <w:sz w:val="20"/>
                <w:szCs w:val="20"/>
              </w:rPr>
              <w:t>.</w:t>
            </w:r>
          </w:p>
          <w:p w14:paraId="425C4B9B" w14:textId="77777777" w:rsidR="00C5247C" w:rsidRPr="00C5709E" w:rsidRDefault="00C5247C" w:rsidP="00C5247C">
            <w:pPr>
              <w:pStyle w:val="Heading2"/>
              <w:numPr>
                <w:ilvl w:val="1"/>
                <w:numId w:val="40"/>
              </w:numPr>
              <w:tabs>
                <w:tab w:val="left" w:pos="230"/>
                <w:tab w:val="left" w:pos="761"/>
              </w:tabs>
              <w:spacing w:before="0" w:line="240" w:lineRule="auto"/>
              <w:ind w:left="602"/>
              <w:rPr>
                <w:rFonts w:ascii="Cambria" w:eastAsia="Times New Roman" w:hAnsi="Cambria" w:cs="Times New Roman"/>
                <w:b/>
                <w:color w:val="000000"/>
                <w:sz w:val="20"/>
                <w:szCs w:val="20"/>
              </w:rPr>
            </w:pPr>
            <w:proofErr w:type="spellStart"/>
            <w:r w:rsidRPr="00C5709E">
              <w:rPr>
                <w:rFonts w:ascii="Cambria" w:eastAsia="Times New Roman" w:hAnsi="Cambria" w:cs="Times New Roman"/>
                <w:color w:val="000000"/>
                <w:sz w:val="20"/>
                <w:szCs w:val="20"/>
              </w:rPr>
              <w:t>Įrankis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turi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leisti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papildyti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ar</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redaguoti</w:t>
            </w:r>
            <w:proofErr w:type="spellEnd"/>
            <w:r w:rsidRPr="00C5709E">
              <w:rPr>
                <w:rFonts w:ascii="Cambria" w:eastAsia="Times New Roman" w:hAnsi="Cambria" w:cs="Times New Roman"/>
                <w:color w:val="000000"/>
                <w:sz w:val="20"/>
                <w:szCs w:val="20"/>
              </w:rPr>
              <w:t xml:space="preserve"> bet </w:t>
            </w:r>
            <w:proofErr w:type="spellStart"/>
            <w:r w:rsidRPr="00C5709E">
              <w:rPr>
                <w:rFonts w:ascii="Cambria" w:eastAsia="Times New Roman" w:hAnsi="Cambria" w:cs="Times New Roman"/>
                <w:color w:val="000000"/>
                <w:sz w:val="20"/>
                <w:szCs w:val="20"/>
              </w:rPr>
              <w:t>kurį</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trūkstamą</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dėmenį</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Turi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būti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išsaugota</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duomenų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redagavimo</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ar</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keitimo</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istorija</w:t>
            </w:r>
            <w:proofErr w:type="spellEnd"/>
            <w:r w:rsidRPr="00C5709E">
              <w:rPr>
                <w:rFonts w:ascii="Cambria" w:eastAsia="Times New Roman" w:hAnsi="Cambria" w:cs="Times New Roman"/>
                <w:color w:val="000000"/>
                <w:sz w:val="20"/>
                <w:szCs w:val="20"/>
              </w:rPr>
              <w:t>.</w:t>
            </w:r>
          </w:p>
        </w:tc>
        <w:tc>
          <w:tcPr>
            <w:tcW w:w="4536" w:type="dxa"/>
            <w:tcBorders>
              <w:bottom w:val="single" w:sz="4" w:space="0" w:color="000000"/>
            </w:tcBorders>
          </w:tcPr>
          <w:p w14:paraId="69CD588A" w14:textId="77777777" w:rsidR="00C5247C" w:rsidRPr="00C5709E" w:rsidRDefault="00C5247C" w:rsidP="00930E3E">
            <w:pPr>
              <w:pStyle w:val="Heading2"/>
              <w:tabs>
                <w:tab w:val="left" w:pos="230"/>
                <w:tab w:val="left" w:pos="761"/>
              </w:tabs>
              <w:spacing w:before="0"/>
              <w:rPr>
                <w:rFonts w:ascii="Cambria" w:eastAsia="Times New Roman" w:hAnsi="Cambria" w:cs="Times New Roman"/>
                <w:b/>
                <w:color w:val="000000"/>
                <w:sz w:val="20"/>
                <w:szCs w:val="20"/>
              </w:rPr>
            </w:pPr>
          </w:p>
        </w:tc>
      </w:tr>
      <w:tr w:rsidR="00C5247C" w:rsidRPr="00C5709E" w14:paraId="2018A873" w14:textId="77777777" w:rsidTr="00930E3E">
        <w:tc>
          <w:tcPr>
            <w:tcW w:w="738" w:type="dxa"/>
            <w:tcBorders>
              <w:bottom w:val="single" w:sz="4" w:space="0" w:color="000000"/>
            </w:tcBorders>
            <w:shd w:val="clear" w:color="auto" w:fill="auto"/>
          </w:tcPr>
          <w:p w14:paraId="4995ABD6" w14:textId="77777777" w:rsidR="00C5247C" w:rsidRPr="00C5709E" w:rsidRDefault="00C5247C" w:rsidP="00C5247C">
            <w:pPr>
              <w:pStyle w:val="Heading2"/>
              <w:keepNext w:val="0"/>
              <w:keepLines w:val="0"/>
              <w:widowControl w:val="0"/>
              <w:numPr>
                <w:ilvl w:val="1"/>
                <w:numId w:val="44"/>
              </w:numPr>
              <w:spacing w:before="0" w:line="240" w:lineRule="auto"/>
              <w:ind w:left="486"/>
              <w:rPr>
                <w:rFonts w:ascii="Cambria" w:eastAsia="Times New Roman" w:hAnsi="Cambria" w:cs="Times New Roman"/>
                <w:b/>
                <w:color w:val="000000"/>
                <w:sz w:val="20"/>
                <w:szCs w:val="20"/>
              </w:rPr>
            </w:pPr>
          </w:p>
        </w:tc>
        <w:tc>
          <w:tcPr>
            <w:tcW w:w="4536" w:type="dxa"/>
            <w:tcBorders>
              <w:bottom w:val="single" w:sz="4" w:space="0" w:color="000000"/>
            </w:tcBorders>
            <w:shd w:val="clear" w:color="auto" w:fill="auto"/>
          </w:tcPr>
          <w:p w14:paraId="0DEE19F2" w14:textId="77777777" w:rsidR="00C5247C" w:rsidRPr="00C5709E" w:rsidRDefault="00C5247C" w:rsidP="00930E3E">
            <w:pPr>
              <w:pStyle w:val="Heading2"/>
              <w:tabs>
                <w:tab w:val="left" w:pos="230"/>
                <w:tab w:val="left" w:pos="761"/>
              </w:tabs>
              <w:spacing w:before="0"/>
              <w:rPr>
                <w:rFonts w:ascii="Cambria" w:eastAsia="Times New Roman" w:hAnsi="Cambria" w:cs="Times New Roman"/>
                <w:b/>
                <w:color w:val="000000"/>
                <w:sz w:val="20"/>
                <w:szCs w:val="20"/>
              </w:rPr>
            </w:pPr>
            <w:r w:rsidRPr="00C5709E">
              <w:rPr>
                <w:rFonts w:ascii="Cambria" w:eastAsia="Times New Roman" w:hAnsi="Cambria" w:cs="Times New Roman"/>
                <w:color w:val="000000"/>
                <w:sz w:val="20"/>
                <w:szCs w:val="20"/>
              </w:rPr>
              <w:t xml:space="preserve">DWH </w:t>
            </w:r>
            <w:proofErr w:type="spellStart"/>
            <w:r w:rsidRPr="00C5709E">
              <w:rPr>
                <w:rFonts w:ascii="Cambria" w:eastAsia="Times New Roman" w:hAnsi="Cambria" w:cs="Times New Roman"/>
                <w:color w:val="000000"/>
                <w:sz w:val="20"/>
                <w:szCs w:val="20"/>
              </w:rPr>
              <w:t>sukaupti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duomenys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turės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būti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panaudoti</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skaičiuojant</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iki</w:t>
            </w:r>
            <w:proofErr w:type="spellEnd"/>
            <w:r w:rsidRPr="00C5709E">
              <w:rPr>
                <w:rFonts w:ascii="Cambria" w:eastAsia="Times New Roman" w:hAnsi="Cambria" w:cs="Times New Roman"/>
                <w:color w:val="000000"/>
                <w:sz w:val="20"/>
                <w:szCs w:val="20"/>
              </w:rPr>
              <w:t xml:space="preserve"> 30 </w:t>
            </w:r>
            <w:proofErr w:type="spellStart"/>
            <w:r w:rsidRPr="00C5709E">
              <w:rPr>
                <w:rFonts w:ascii="Cambria" w:eastAsia="Times New Roman" w:hAnsi="Cambria" w:cs="Times New Roman"/>
                <w:color w:val="000000"/>
                <w:sz w:val="20"/>
                <w:szCs w:val="20"/>
              </w:rPr>
              <w:t>kokybės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rodiklių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Rodiklių</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apskaičiavimo</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algoritmai</w:t>
            </w:r>
            <w:proofErr w:type="spellEnd"/>
            <w:r w:rsidRPr="00C5709E">
              <w:rPr>
                <w:rFonts w:ascii="Cambria" w:eastAsia="Times New Roman" w:hAnsi="Cambria" w:cs="Times New Roman"/>
                <w:color w:val="000000"/>
                <w:sz w:val="20"/>
                <w:szCs w:val="20"/>
              </w:rPr>
              <w:t xml:space="preserve">, bus </w:t>
            </w:r>
            <w:proofErr w:type="spellStart"/>
            <w:r w:rsidRPr="00C5709E">
              <w:rPr>
                <w:rFonts w:ascii="Cambria" w:eastAsia="Times New Roman" w:hAnsi="Cambria" w:cs="Times New Roman"/>
                <w:color w:val="000000"/>
                <w:sz w:val="20"/>
                <w:szCs w:val="20"/>
              </w:rPr>
              <w:t>pateikti</w:t>
            </w:r>
            <w:proofErr w:type="spellEnd"/>
            <w:r w:rsidRPr="00C5709E">
              <w:rPr>
                <w:rFonts w:ascii="Cambria" w:eastAsia="Times New Roman" w:hAnsi="Cambria" w:cs="Times New Roman"/>
                <w:color w:val="000000"/>
                <w:sz w:val="20"/>
                <w:szCs w:val="20"/>
              </w:rPr>
              <w:t xml:space="preserve"> po </w:t>
            </w:r>
            <w:proofErr w:type="spellStart"/>
            <w:r w:rsidRPr="00C5709E">
              <w:rPr>
                <w:rFonts w:ascii="Cambria" w:eastAsia="Times New Roman" w:hAnsi="Cambria" w:cs="Times New Roman"/>
                <w:color w:val="000000"/>
                <w:sz w:val="20"/>
                <w:szCs w:val="20"/>
              </w:rPr>
              <w:t>sutarties</w:t>
            </w:r>
            <w:proofErr w:type="spellEnd"/>
            <w:r w:rsidRPr="00C5709E">
              <w:rPr>
                <w:rFonts w:ascii="Cambria" w:eastAsia="Times New Roman" w:hAnsi="Cambria" w:cs="Times New Roman"/>
                <w:color w:val="000000"/>
                <w:sz w:val="20"/>
                <w:szCs w:val="20"/>
              </w:rPr>
              <w:t xml:space="preserve"> </w:t>
            </w:r>
            <w:proofErr w:type="spellStart"/>
            <w:r w:rsidRPr="00C5709E">
              <w:rPr>
                <w:rFonts w:ascii="Cambria" w:eastAsia="Times New Roman" w:hAnsi="Cambria" w:cs="Times New Roman"/>
                <w:color w:val="000000"/>
                <w:sz w:val="20"/>
                <w:szCs w:val="20"/>
              </w:rPr>
              <w:t>pasirašymo</w:t>
            </w:r>
            <w:proofErr w:type="spellEnd"/>
            <w:r w:rsidRPr="00C5709E">
              <w:rPr>
                <w:rFonts w:ascii="Cambria" w:eastAsia="Times New Roman" w:hAnsi="Cambria" w:cs="Times New Roman"/>
                <w:color w:val="000000"/>
                <w:sz w:val="20"/>
                <w:szCs w:val="20"/>
              </w:rPr>
              <w:t>.</w:t>
            </w:r>
          </w:p>
        </w:tc>
        <w:tc>
          <w:tcPr>
            <w:tcW w:w="4536" w:type="dxa"/>
            <w:tcBorders>
              <w:bottom w:val="single" w:sz="4" w:space="0" w:color="000000"/>
            </w:tcBorders>
          </w:tcPr>
          <w:p w14:paraId="02660D4B" w14:textId="77777777" w:rsidR="00C5247C" w:rsidRPr="00C5709E" w:rsidRDefault="00C5247C" w:rsidP="00930E3E">
            <w:pPr>
              <w:pStyle w:val="Heading2"/>
              <w:tabs>
                <w:tab w:val="left" w:pos="230"/>
                <w:tab w:val="left" w:pos="761"/>
              </w:tabs>
              <w:spacing w:before="0"/>
              <w:rPr>
                <w:rFonts w:ascii="Cambria" w:eastAsia="Times New Roman" w:hAnsi="Cambria" w:cs="Times New Roman"/>
                <w:b/>
                <w:color w:val="000000"/>
                <w:sz w:val="20"/>
                <w:szCs w:val="20"/>
              </w:rPr>
            </w:pPr>
          </w:p>
        </w:tc>
      </w:tr>
      <w:tr w:rsidR="00C5247C" w:rsidRPr="00C5709E" w14:paraId="19931802" w14:textId="77777777" w:rsidTr="00930E3E">
        <w:tc>
          <w:tcPr>
            <w:tcW w:w="738" w:type="dxa"/>
            <w:tcBorders>
              <w:bottom w:val="single" w:sz="4" w:space="0" w:color="000000"/>
            </w:tcBorders>
            <w:shd w:val="clear" w:color="auto" w:fill="auto"/>
          </w:tcPr>
          <w:p w14:paraId="6D031214" w14:textId="77777777" w:rsidR="00C5247C" w:rsidRPr="00C5709E" w:rsidRDefault="00C5247C" w:rsidP="00C5247C">
            <w:pPr>
              <w:pStyle w:val="Heading2"/>
              <w:keepNext w:val="0"/>
              <w:keepLines w:val="0"/>
              <w:widowControl w:val="0"/>
              <w:numPr>
                <w:ilvl w:val="1"/>
                <w:numId w:val="44"/>
              </w:numPr>
              <w:spacing w:before="0" w:line="240" w:lineRule="auto"/>
              <w:ind w:left="486"/>
              <w:rPr>
                <w:rFonts w:ascii="Cambria" w:eastAsia="Times New Roman" w:hAnsi="Cambria" w:cs="Times New Roman"/>
                <w:b/>
                <w:color w:val="000000"/>
                <w:sz w:val="20"/>
                <w:szCs w:val="20"/>
              </w:rPr>
            </w:pPr>
          </w:p>
        </w:tc>
        <w:tc>
          <w:tcPr>
            <w:tcW w:w="4536" w:type="dxa"/>
            <w:tcBorders>
              <w:bottom w:val="single" w:sz="4" w:space="0" w:color="000000"/>
            </w:tcBorders>
            <w:shd w:val="clear" w:color="auto" w:fill="auto"/>
          </w:tcPr>
          <w:p w14:paraId="29D972FE" w14:textId="77777777" w:rsidR="00C5247C" w:rsidRPr="00C5709E" w:rsidRDefault="00C5247C" w:rsidP="00C5247C">
            <w:pPr>
              <w:pStyle w:val="Heading2"/>
              <w:numPr>
                <w:ilvl w:val="1"/>
                <w:numId w:val="41"/>
              </w:numPr>
              <w:tabs>
                <w:tab w:val="left" w:pos="230"/>
                <w:tab w:val="left" w:pos="761"/>
              </w:tabs>
              <w:spacing w:before="0" w:line="240" w:lineRule="auto"/>
              <w:ind w:left="602"/>
              <w:rPr>
                <w:rFonts w:ascii="Cambria" w:eastAsia="Times New Roman" w:hAnsi="Cambria" w:cs="Times New Roman"/>
                <w:b/>
                <w:color w:val="000000"/>
                <w:sz w:val="20"/>
                <w:szCs w:val="20"/>
              </w:rPr>
            </w:pPr>
            <w:proofErr w:type="spellStart"/>
            <w:r w:rsidRPr="00C5709E">
              <w:rPr>
                <w:rFonts w:ascii="Cambria" w:hAnsi="Cambria" w:cs="Times New Roman"/>
                <w:color w:val="000000"/>
                <w:sz w:val="20"/>
                <w:szCs w:val="20"/>
              </w:rPr>
              <w:t>Turi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būti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sukurta</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naudotojų</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teisių</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grupė</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rolė</w:t>
            </w:r>
            <w:proofErr w:type="spellEnd"/>
            <w:proofErr w:type="gramStart"/>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kurias</w:t>
            </w:r>
            <w:proofErr w:type="spellEnd"/>
            <w:proofErr w:type="gram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sudarant</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būtų</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nurodomi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šiuo</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pirkimu</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realizuotini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vitrinų</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rinkiniai</w:t>
            </w:r>
            <w:proofErr w:type="spellEnd"/>
            <w:r w:rsidRPr="00C5709E">
              <w:rPr>
                <w:rFonts w:ascii="Cambria" w:hAnsi="Cambria" w:cs="Times New Roman"/>
                <w:color w:val="000000"/>
                <w:sz w:val="20"/>
                <w:szCs w:val="20"/>
              </w:rPr>
              <w:t xml:space="preserve">. </w:t>
            </w:r>
          </w:p>
          <w:p w14:paraId="161D3924" w14:textId="77777777" w:rsidR="00C5247C" w:rsidRPr="00C5709E" w:rsidRDefault="00C5247C" w:rsidP="00C5247C">
            <w:pPr>
              <w:pStyle w:val="Heading2"/>
              <w:numPr>
                <w:ilvl w:val="1"/>
                <w:numId w:val="41"/>
              </w:numPr>
              <w:tabs>
                <w:tab w:val="left" w:pos="230"/>
                <w:tab w:val="left" w:pos="761"/>
              </w:tabs>
              <w:spacing w:before="0" w:line="240" w:lineRule="auto"/>
              <w:ind w:left="602"/>
              <w:rPr>
                <w:rFonts w:ascii="Cambria" w:eastAsia="Times New Roman" w:hAnsi="Cambria" w:cs="Times New Roman"/>
                <w:b/>
                <w:color w:val="000000"/>
                <w:sz w:val="20"/>
                <w:szCs w:val="20"/>
              </w:rPr>
            </w:pPr>
            <w:proofErr w:type="spellStart"/>
            <w:r w:rsidRPr="00C5709E">
              <w:rPr>
                <w:rFonts w:ascii="Cambria" w:hAnsi="Cambria" w:cs="Times New Roman"/>
                <w:color w:val="000000"/>
                <w:sz w:val="20"/>
                <w:szCs w:val="20"/>
              </w:rPr>
              <w:t>Turi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būti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galimybė</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naudotojui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priskirti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daugiau</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nei</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vieną</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teisių</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grupę</w:t>
            </w:r>
            <w:proofErr w:type="spellEnd"/>
            <w:r w:rsidRPr="00C5709E">
              <w:rPr>
                <w:rFonts w:ascii="Cambria" w:hAnsi="Cambria" w:cs="Times New Roman"/>
                <w:color w:val="000000"/>
                <w:sz w:val="20"/>
                <w:szCs w:val="20"/>
              </w:rPr>
              <w:t xml:space="preserve"> (</w:t>
            </w:r>
            <w:proofErr w:type="spellStart"/>
            <w:r w:rsidRPr="00C5709E">
              <w:rPr>
                <w:rFonts w:ascii="Cambria" w:hAnsi="Cambria" w:cs="Times New Roman"/>
                <w:color w:val="000000"/>
                <w:sz w:val="20"/>
                <w:szCs w:val="20"/>
              </w:rPr>
              <w:t>rolę</w:t>
            </w:r>
            <w:proofErr w:type="spellEnd"/>
            <w:r w:rsidRPr="00C5709E">
              <w:rPr>
                <w:rFonts w:ascii="Cambria" w:hAnsi="Cambria" w:cs="Times New Roman"/>
                <w:color w:val="000000"/>
                <w:sz w:val="20"/>
                <w:szCs w:val="20"/>
              </w:rPr>
              <w:t>).</w:t>
            </w:r>
          </w:p>
        </w:tc>
        <w:tc>
          <w:tcPr>
            <w:tcW w:w="4536" w:type="dxa"/>
            <w:tcBorders>
              <w:bottom w:val="single" w:sz="4" w:space="0" w:color="000000"/>
            </w:tcBorders>
          </w:tcPr>
          <w:p w14:paraId="7A25DCC3" w14:textId="77777777" w:rsidR="00C5247C" w:rsidRPr="00C5709E" w:rsidRDefault="00C5247C" w:rsidP="00930E3E">
            <w:pPr>
              <w:pStyle w:val="Heading2"/>
              <w:tabs>
                <w:tab w:val="left" w:pos="230"/>
                <w:tab w:val="left" w:pos="761"/>
              </w:tabs>
              <w:spacing w:before="0"/>
              <w:rPr>
                <w:rFonts w:ascii="Cambria" w:eastAsia="Times New Roman" w:hAnsi="Cambria" w:cs="Times New Roman"/>
                <w:b/>
                <w:color w:val="000000"/>
                <w:sz w:val="20"/>
                <w:szCs w:val="20"/>
              </w:rPr>
            </w:pPr>
          </w:p>
        </w:tc>
      </w:tr>
      <w:tr w:rsidR="00C5247C" w:rsidRPr="00C5709E" w14:paraId="6636E7C0" w14:textId="77777777" w:rsidTr="00930E3E">
        <w:tc>
          <w:tcPr>
            <w:tcW w:w="738" w:type="dxa"/>
            <w:shd w:val="clear" w:color="auto" w:fill="auto"/>
          </w:tcPr>
          <w:p w14:paraId="3B0CBF3F" w14:textId="77777777" w:rsidR="00C5247C" w:rsidRPr="00C5709E" w:rsidRDefault="00C5247C" w:rsidP="00C5247C">
            <w:pPr>
              <w:pStyle w:val="Normal1"/>
              <w:numPr>
                <w:ilvl w:val="1"/>
                <w:numId w:val="44"/>
              </w:numPr>
              <w:ind w:left="486"/>
              <w:rPr>
                <w:rFonts w:ascii="Cambria" w:hAnsi="Cambria"/>
                <w:sz w:val="20"/>
                <w:szCs w:val="20"/>
              </w:rPr>
            </w:pPr>
          </w:p>
        </w:tc>
        <w:tc>
          <w:tcPr>
            <w:tcW w:w="4536" w:type="dxa"/>
            <w:shd w:val="clear" w:color="auto" w:fill="auto"/>
          </w:tcPr>
          <w:p w14:paraId="7311A867" w14:textId="77777777" w:rsidR="00C5247C" w:rsidRPr="00C5709E" w:rsidRDefault="00C5247C" w:rsidP="00930E3E">
            <w:pPr>
              <w:pStyle w:val="Normal1"/>
              <w:rPr>
                <w:rFonts w:ascii="Cambria" w:hAnsi="Cambria"/>
                <w:sz w:val="20"/>
                <w:szCs w:val="20"/>
              </w:rPr>
            </w:pPr>
            <w:r w:rsidRPr="00C5709E">
              <w:rPr>
                <w:rFonts w:ascii="Cambria" w:hAnsi="Cambria"/>
                <w:sz w:val="20"/>
                <w:szCs w:val="20"/>
              </w:rPr>
              <w:t xml:space="preserve">Kartu su sprendiniu turi būti pateikta 10 papildomų, šiuo metu naudojamos </w:t>
            </w:r>
            <w:proofErr w:type="spellStart"/>
            <w:r w:rsidRPr="00C5709E">
              <w:rPr>
                <w:rFonts w:ascii="Cambria" w:hAnsi="Cambria"/>
                <w:sz w:val="20"/>
                <w:szCs w:val="20"/>
              </w:rPr>
              <w:t>PowerBI</w:t>
            </w:r>
            <w:proofErr w:type="spellEnd"/>
            <w:r w:rsidRPr="00C5709E">
              <w:rPr>
                <w:rFonts w:ascii="Cambria" w:hAnsi="Cambria"/>
                <w:sz w:val="20"/>
                <w:szCs w:val="20"/>
              </w:rPr>
              <w:t xml:space="preserve"> sistemos vartotojų licencijų, kurių galiojimas būtų ne trumpesnis nei 5 metai nuo sutarties pasirašymo. </w:t>
            </w:r>
          </w:p>
        </w:tc>
        <w:tc>
          <w:tcPr>
            <w:tcW w:w="4536" w:type="dxa"/>
          </w:tcPr>
          <w:p w14:paraId="0776736E" w14:textId="77777777" w:rsidR="00C5247C" w:rsidRPr="00C5709E" w:rsidRDefault="00C5247C" w:rsidP="00930E3E">
            <w:pPr>
              <w:pStyle w:val="Normal1"/>
              <w:rPr>
                <w:rFonts w:ascii="Cambria" w:hAnsi="Cambria"/>
                <w:sz w:val="20"/>
                <w:szCs w:val="20"/>
              </w:rPr>
            </w:pPr>
          </w:p>
        </w:tc>
      </w:tr>
    </w:tbl>
    <w:p w14:paraId="636591B5" w14:textId="77777777" w:rsidR="00C5247C" w:rsidRPr="00C5709E" w:rsidRDefault="00C5247C" w:rsidP="00C5247C">
      <w:pPr>
        <w:pStyle w:val="Heading1"/>
        <w:keepNext w:val="0"/>
        <w:keepLines w:val="0"/>
        <w:widowControl w:val="0"/>
        <w:numPr>
          <w:ilvl w:val="0"/>
          <w:numId w:val="42"/>
        </w:numPr>
        <w:shd w:val="clear" w:color="auto" w:fill="FFFFFF"/>
        <w:adjustRightInd/>
        <w:snapToGrid/>
        <w:spacing w:before="600" w:after="200" w:line="240" w:lineRule="auto"/>
        <w:rPr>
          <w:rFonts w:ascii="Cambria" w:hAnsi="Cambria"/>
          <w:color w:val="000000"/>
          <w:sz w:val="20"/>
          <w:szCs w:val="20"/>
        </w:rPr>
      </w:pPr>
      <w:bookmarkStart w:id="11" w:name="_2jxsxqh" w:colFirst="0" w:colLast="0"/>
      <w:bookmarkStart w:id="12" w:name="_z337ya" w:colFirst="0" w:colLast="0"/>
      <w:bookmarkStart w:id="13" w:name="_3j2qqm3" w:colFirst="0" w:colLast="0"/>
      <w:bookmarkStart w:id="14" w:name="_1y810tw" w:colFirst="0" w:colLast="0"/>
      <w:bookmarkStart w:id="15" w:name="_4i7ojhp" w:colFirst="0" w:colLast="0"/>
      <w:bookmarkEnd w:id="11"/>
      <w:bookmarkEnd w:id="12"/>
      <w:bookmarkEnd w:id="13"/>
      <w:bookmarkEnd w:id="14"/>
      <w:bookmarkEnd w:id="15"/>
      <w:r w:rsidRPr="00C5709E">
        <w:rPr>
          <w:rFonts w:ascii="Cambria" w:hAnsi="Cambria"/>
          <w:color w:val="000000"/>
          <w:sz w:val="20"/>
          <w:szCs w:val="20"/>
        </w:rPr>
        <w:t>Reikalavimai garantiniam aptarnavimui</w:t>
      </w:r>
    </w:p>
    <w:p w14:paraId="4A93A83E" w14:textId="77777777" w:rsidR="00C5247C" w:rsidRPr="00C5709E" w:rsidRDefault="00C5247C" w:rsidP="00C5247C">
      <w:pPr>
        <w:pStyle w:val="Normal1"/>
        <w:numPr>
          <w:ilvl w:val="1"/>
          <w:numId w:val="43"/>
        </w:numPr>
        <w:pBdr>
          <w:top w:val="nil"/>
          <w:left w:val="nil"/>
          <w:bottom w:val="nil"/>
          <w:right w:val="nil"/>
          <w:between w:val="nil"/>
        </w:pBdr>
        <w:tabs>
          <w:tab w:val="left" w:pos="993"/>
          <w:tab w:val="left" w:pos="1276"/>
        </w:tabs>
        <w:spacing w:after="120"/>
        <w:jc w:val="both"/>
        <w:rPr>
          <w:rFonts w:ascii="Cambria" w:hAnsi="Cambria"/>
          <w:sz w:val="20"/>
          <w:szCs w:val="20"/>
        </w:rPr>
      </w:pPr>
      <w:r w:rsidRPr="00C5709E">
        <w:rPr>
          <w:rFonts w:ascii="Cambria" w:hAnsi="Cambria"/>
          <w:color w:val="000000"/>
          <w:sz w:val="20"/>
          <w:szCs w:val="20"/>
        </w:rPr>
        <w:t xml:space="preserve">Garantinis aptarnavimas apima rodiklių sistemoje realizuotų funkcionalumų priežiūrą </w:t>
      </w:r>
    </w:p>
    <w:p w14:paraId="1DAA240C" w14:textId="77777777" w:rsidR="00C5247C" w:rsidRPr="00C5709E" w:rsidRDefault="00C5247C" w:rsidP="00C5247C">
      <w:pPr>
        <w:pStyle w:val="Normal1"/>
        <w:widowControl w:val="0"/>
        <w:numPr>
          <w:ilvl w:val="1"/>
          <w:numId w:val="43"/>
        </w:numPr>
        <w:shd w:val="clear" w:color="auto" w:fill="FFFFFF"/>
        <w:tabs>
          <w:tab w:val="left" w:pos="1134"/>
          <w:tab w:val="left" w:pos="1276"/>
        </w:tabs>
        <w:spacing w:after="120"/>
        <w:jc w:val="both"/>
        <w:rPr>
          <w:rFonts w:ascii="Cambria" w:hAnsi="Cambria"/>
          <w:sz w:val="20"/>
          <w:szCs w:val="20"/>
        </w:rPr>
      </w:pPr>
      <w:r w:rsidRPr="00C5709E">
        <w:rPr>
          <w:rFonts w:ascii="Cambria" w:hAnsi="Cambria"/>
          <w:sz w:val="20"/>
          <w:szCs w:val="20"/>
        </w:rPr>
        <w:t>Tiekėjas privalo užtikrinti Garantinį aptarnavimą 60 mėnesių laikotarpyje nuo galutinio paslaugų priėmimo–perdavimo akto pasirašymo datos.</w:t>
      </w:r>
    </w:p>
    <w:p w14:paraId="2335ABD0" w14:textId="77777777" w:rsidR="00C5247C" w:rsidRPr="00C5709E" w:rsidRDefault="00C5247C" w:rsidP="00C5247C">
      <w:pPr>
        <w:pStyle w:val="Normal1"/>
        <w:widowControl w:val="0"/>
        <w:numPr>
          <w:ilvl w:val="1"/>
          <w:numId w:val="43"/>
        </w:numPr>
        <w:shd w:val="clear" w:color="auto" w:fill="FFFFFF"/>
        <w:tabs>
          <w:tab w:val="left" w:pos="1134"/>
          <w:tab w:val="left" w:pos="1276"/>
        </w:tabs>
        <w:spacing w:after="120"/>
        <w:jc w:val="both"/>
        <w:rPr>
          <w:rFonts w:ascii="Cambria" w:hAnsi="Cambria"/>
          <w:sz w:val="20"/>
          <w:szCs w:val="20"/>
        </w:rPr>
      </w:pPr>
      <w:r w:rsidRPr="00C5709E">
        <w:rPr>
          <w:rFonts w:ascii="Cambria" w:hAnsi="Cambria"/>
          <w:sz w:val="20"/>
          <w:szCs w:val="20"/>
        </w:rPr>
        <w:t>Programinės įrangos  priežiūros paslaugos apima pateiktos ir/ar modifikuotos(pakeistos) programinės įrangos sutrikimų šalinimą.</w:t>
      </w:r>
    </w:p>
    <w:p w14:paraId="7CD0FF78" w14:textId="4426A2FE" w:rsidR="00FA0FE1" w:rsidRPr="00C5709E" w:rsidRDefault="00FA0FE1" w:rsidP="00B12A72">
      <w:pPr>
        <w:spacing w:after="0" w:line="240" w:lineRule="auto"/>
        <w:jc w:val="right"/>
        <w:rPr>
          <w:rFonts w:ascii="Cambria" w:hAnsi="Cambria" w:cs="Times New Roman"/>
          <w:sz w:val="20"/>
          <w:szCs w:val="20"/>
          <w:u w:val="single"/>
        </w:rPr>
      </w:pPr>
    </w:p>
    <w:p w14:paraId="1947CFE1" w14:textId="6B7EE826" w:rsidR="00980AED" w:rsidRPr="00C5709E" w:rsidRDefault="00980AED" w:rsidP="00B12A72">
      <w:pPr>
        <w:spacing w:after="0" w:line="240" w:lineRule="auto"/>
        <w:jc w:val="right"/>
        <w:rPr>
          <w:rFonts w:ascii="Cambria" w:hAnsi="Cambria" w:cs="Times New Roman"/>
          <w:sz w:val="20"/>
          <w:szCs w:val="20"/>
          <w:u w:val="single"/>
        </w:rPr>
      </w:pPr>
    </w:p>
    <w:p w14:paraId="7E9CEA0B" w14:textId="3846A61A" w:rsidR="00980AED" w:rsidRPr="00C5709E" w:rsidRDefault="00980AED" w:rsidP="00B12A72">
      <w:pPr>
        <w:spacing w:after="0" w:line="240" w:lineRule="auto"/>
        <w:jc w:val="right"/>
        <w:rPr>
          <w:rFonts w:ascii="Cambria" w:hAnsi="Cambria" w:cs="Times New Roman"/>
          <w:sz w:val="20"/>
          <w:szCs w:val="20"/>
          <w:u w:val="single"/>
        </w:rPr>
      </w:pPr>
    </w:p>
    <w:p w14:paraId="095F112F" w14:textId="5214D092" w:rsidR="00980AED" w:rsidRPr="00C5709E" w:rsidRDefault="00980AED" w:rsidP="00B12A72">
      <w:pPr>
        <w:spacing w:after="0" w:line="240" w:lineRule="auto"/>
        <w:jc w:val="right"/>
        <w:rPr>
          <w:rFonts w:ascii="Cambria" w:hAnsi="Cambria" w:cs="Times New Roman"/>
          <w:sz w:val="20"/>
          <w:szCs w:val="20"/>
          <w:u w:val="single"/>
        </w:rPr>
      </w:pPr>
    </w:p>
    <w:p w14:paraId="0392457D" w14:textId="525C858E" w:rsidR="00980AED" w:rsidRPr="00C5709E" w:rsidRDefault="00980AED" w:rsidP="00B12A72">
      <w:pPr>
        <w:spacing w:after="0" w:line="240" w:lineRule="auto"/>
        <w:jc w:val="right"/>
        <w:rPr>
          <w:rFonts w:ascii="Cambria" w:hAnsi="Cambria" w:cs="Times New Roman"/>
          <w:sz w:val="20"/>
          <w:szCs w:val="20"/>
          <w:u w:val="single"/>
        </w:rPr>
      </w:pPr>
    </w:p>
    <w:p w14:paraId="427C70ED" w14:textId="05E15BAD" w:rsidR="00980AED" w:rsidRPr="00C5709E" w:rsidRDefault="00980AED" w:rsidP="00B12A72">
      <w:pPr>
        <w:spacing w:after="0" w:line="240" w:lineRule="auto"/>
        <w:jc w:val="right"/>
        <w:rPr>
          <w:rFonts w:ascii="Cambria" w:hAnsi="Cambria" w:cs="Times New Roman"/>
          <w:sz w:val="20"/>
          <w:szCs w:val="20"/>
          <w:u w:val="single"/>
        </w:rPr>
      </w:pPr>
    </w:p>
    <w:p w14:paraId="3186C14F" w14:textId="03BBB0E4" w:rsidR="00980AED" w:rsidRPr="00C5709E" w:rsidRDefault="00980AED" w:rsidP="00B12A72">
      <w:pPr>
        <w:spacing w:after="0" w:line="240" w:lineRule="auto"/>
        <w:jc w:val="right"/>
        <w:rPr>
          <w:rFonts w:ascii="Cambria" w:hAnsi="Cambria" w:cs="Times New Roman"/>
          <w:sz w:val="20"/>
          <w:szCs w:val="20"/>
          <w:u w:val="single"/>
        </w:rPr>
      </w:pPr>
    </w:p>
    <w:p w14:paraId="527DBF05" w14:textId="33A29E41" w:rsidR="00980AED" w:rsidRPr="00C5709E" w:rsidRDefault="00B12A72" w:rsidP="00B12A72">
      <w:pPr>
        <w:spacing w:after="0" w:line="240" w:lineRule="auto"/>
        <w:jc w:val="right"/>
        <w:rPr>
          <w:rFonts w:ascii="Cambria" w:hAnsi="Cambria" w:cs="Times New Roman"/>
          <w:sz w:val="20"/>
          <w:szCs w:val="20"/>
          <w:u w:val="single"/>
        </w:rPr>
      </w:pPr>
      <w:r w:rsidRPr="00C5709E">
        <w:rPr>
          <w:rFonts w:ascii="Cambria" w:hAnsi="Cambria" w:cs="Times New Roman"/>
          <w:sz w:val="20"/>
          <w:szCs w:val="20"/>
          <w:u w:val="single"/>
        </w:rPr>
        <w:t>________________________________________________________________________________________________________________________________</w:t>
      </w:r>
    </w:p>
    <w:p w14:paraId="0F9F7F1B" w14:textId="456E5F91" w:rsidR="00980AED" w:rsidRPr="00C5709E" w:rsidRDefault="00980AED" w:rsidP="00B12A72">
      <w:pPr>
        <w:spacing w:after="0" w:line="240" w:lineRule="auto"/>
        <w:jc w:val="right"/>
        <w:rPr>
          <w:rFonts w:ascii="Cambria" w:hAnsi="Cambria" w:cs="Times New Roman"/>
          <w:sz w:val="20"/>
          <w:szCs w:val="20"/>
          <w:u w:val="single"/>
        </w:rPr>
      </w:pPr>
    </w:p>
    <w:p w14:paraId="36551498" w14:textId="7161996B" w:rsidR="00980AED" w:rsidRPr="00C5709E" w:rsidRDefault="00980AED" w:rsidP="00B12A72">
      <w:pPr>
        <w:spacing w:after="0" w:line="240" w:lineRule="auto"/>
        <w:jc w:val="right"/>
        <w:rPr>
          <w:rFonts w:ascii="Cambria" w:hAnsi="Cambria" w:cs="Times New Roman"/>
          <w:sz w:val="20"/>
          <w:szCs w:val="20"/>
          <w:u w:val="single"/>
        </w:rPr>
      </w:pPr>
    </w:p>
    <w:p w14:paraId="2A7AEF64" w14:textId="30DAE91B" w:rsidR="00FA0FE1" w:rsidRPr="00C5709E" w:rsidRDefault="00FA0FE1" w:rsidP="00B12A72">
      <w:pPr>
        <w:spacing w:after="0" w:line="240" w:lineRule="auto"/>
        <w:jc w:val="right"/>
        <w:rPr>
          <w:rFonts w:ascii="Cambria" w:hAnsi="Cambria" w:cs="Times New Roman"/>
          <w:sz w:val="20"/>
          <w:szCs w:val="20"/>
          <w:u w:val="single"/>
        </w:rPr>
      </w:pPr>
    </w:p>
    <w:p w14:paraId="6FFEC0BB" w14:textId="420A3357" w:rsidR="006336E3" w:rsidRPr="00C5709E" w:rsidRDefault="004C4D50" w:rsidP="00B12A72">
      <w:pPr>
        <w:spacing w:after="0" w:line="240" w:lineRule="auto"/>
        <w:jc w:val="right"/>
        <w:rPr>
          <w:rFonts w:ascii="Cambria" w:hAnsi="Cambria" w:cs="Times New Roman"/>
          <w:sz w:val="20"/>
          <w:szCs w:val="20"/>
        </w:rPr>
      </w:pPr>
      <w:proofErr w:type="spellStart"/>
      <w:r w:rsidRPr="00C5709E">
        <w:rPr>
          <w:rFonts w:ascii="Cambria" w:hAnsi="Cambria" w:cs="Times New Roman"/>
          <w:sz w:val="20"/>
          <w:szCs w:val="20"/>
        </w:rPr>
        <w:lastRenderedPageBreak/>
        <w:t>Sutarties</w:t>
      </w:r>
      <w:proofErr w:type="spellEnd"/>
      <w:r w:rsidRPr="00C5709E">
        <w:rPr>
          <w:rFonts w:ascii="Cambria" w:hAnsi="Cambria" w:cs="Times New Roman"/>
          <w:sz w:val="20"/>
          <w:szCs w:val="20"/>
        </w:rPr>
        <w:t xml:space="preserve"> Nr._______</w:t>
      </w:r>
    </w:p>
    <w:p w14:paraId="1C6059E3" w14:textId="7081C582" w:rsidR="004C4D50" w:rsidRPr="00C5709E" w:rsidRDefault="00783BB4" w:rsidP="00783BB4">
      <w:pPr>
        <w:spacing w:after="0" w:line="240" w:lineRule="auto"/>
        <w:jc w:val="center"/>
        <w:rPr>
          <w:rFonts w:ascii="Cambria" w:hAnsi="Cambria" w:cs="Times New Roman"/>
          <w:sz w:val="20"/>
          <w:szCs w:val="20"/>
        </w:rPr>
      </w:pPr>
      <w:r>
        <w:rPr>
          <w:rFonts w:ascii="Cambria" w:hAnsi="Cambria" w:cs="Times New Roman"/>
          <w:sz w:val="20"/>
          <w:szCs w:val="20"/>
        </w:rPr>
        <w:t xml:space="preserve">                                                                                                                                                                     </w:t>
      </w:r>
      <w:r w:rsidR="004C4D50" w:rsidRPr="00C5709E">
        <w:rPr>
          <w:rFonts w:ascii="Cambria" w:hAnsi="Cambria" w:cs="Times New Roman"/>
          <w:sz w:val="20"/>
          <w:szCs w:val="20"/>
        </w:rPr>
        <w:t xml:space="preserve">2 </w:t>
      </w:r>
      <w:proofErr w:type="spellStart"/>
      <w:r w:rsidR="004C4D50" w:rsidRPr="00C5709E">
        <w:rPr>
          <w:rFonts w:ascii="Cambria" w:hAnsi="Cambria" w:cs="Times New Roman"/>
          <w:sz w:val="20"/>
          <w:szCs w:val="20"/>
        </w:rPr>
        <w:t>priedas</w:t>
      </w:r>
      <w:proofErr w:type="spellEnd"/>
    </w:p>
    <w:p w14:paraId="3E62E08C" w14:textId="77777777" w:rsidR="004C4D50" w:rsidRPr="00C5709E" w:rsidRDefault="004C4D50" w:rsidP="00B12A72">
      <w:pPr>
        <w:spacing w:after="0" w:line="240" w:lineRule="auto"/>
        <w:jc w:val="right"/>
        <w:rPr>
          <w:rFonts w:ascii="Cambria" w:hAnsi="Cambria" w:cs="Times New Roman"/>
          <w:sz w:val="20"/>
          <w:szCs w:val="20"/>
          <w:u w:val="single"/>
        </w:rPr>
      </w:pPr>
    </w:p>
    <w:p w14:paraId="724D2303" w14:textId="54A21D24" w:rsidR="004C4D50" w:rsidRPr="00C5709E" w:rsidRDefault="004C4D50" w:rsidP="00B12A72">
      <w:pPr>
        <w:spacing w:after="0" w:line="240" w:lineRule="auto"/>
        <w:jc w:val="center"/>
        <w:rPr>
          <w:rFonts w:ascii="Cambria" w:hAnsi="Cambria" w:cs="Times New Roman"/>
          <w:sz w:val="20"/>
          <w:szCs w:val="20"/>
        </w:rPr>
      </w:pPr>
      <w:proofErr w:type="spellStart"/>
      <w:r w:rsidRPr="00C5709E">
        <w:rPr>
          <w:rFonts w:ascii="Cambria" w:hAnsi="Cambria" w:cs="Times New Roman"/>
          <w:sz w:val="20"/>
          <w:szCs w:val="20"/>
        </w:rPr>
        <w:t>Paslaugų</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žiniaraštis</w:t>
      </w:r>
      <w:proofErr w:type="spellEnd"/>
    </w:p>
    <w:p w14:paraId="6A44DF25" w14:textId="77777777" w:rsidR="00DE08F5" w:rsidRPr="00C5709E" w:rsidRDefault="00DE08F5" w:rsidP="00B12A72">
      <w:pPr>
        <w:spacing w:after="0" w:line="240" w:lineRule="auto"/>
        <w:jc w:val="center"/>
        <w:rPr>
          <w:rFonts w:ascii="Cambria" w:hAnsi="Cambria" w:cs="Times New Roman"/>
          <w:sz w:val="20"/>
          <w:szCs w:val="20"/>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3719"/>
        <w:gridCol w:w="709"/>
        <w:gridCol w:w="1417"/>
        <w:gridCol w:w="1134"/>
        <w:gridCol w:w="1134"/>
        <w:gridCol w:w="1100"/>
      </w:tblGrid>
      <w:tr w:rsidR="00C5247C" w:rsidRPr="00C5709E" w14:paraId="730C1FA2" w14:textId="77777777" w:rsidTr="00C5247C">
        <w:trPr>
          <w:trHeight w:val="385"/>
        </w:trPr>
        <w:tc>
          <w:tcPr>
            <w:tcW w:w="529" w:type="dxa"/>
          </w:tcPr>
          <w:p w14:paraId="2E2EF378"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Eil.</w:t>
            </w:r>
          </w:p>
          <w:p w14:paraId="5A3F0F8B"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Nr.</w:t>
            </w:r>
          </w:p>
        </w:tc>
        <w:tc>
          <w:tcPr>
            <w:tcW w:w="3719" w:type="dxa"/>
          </w:tcPr>
          <w:p w14:paraId="4044363E"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Paslaugų</w:t>
            </w:r>
          </w:p>
          <w:p w14:paraId="13E1ADD6"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pavadinimas</w:t>
            </w:r>
          </w:p>
        </w:tc>
        <w:tc>
          <w:tcPr>
            <w:tcW w:w="709" w:type="dxa"/>
          </w:tcPr>
          <w:p w14:paraId="53D69EE4"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Mato</w:t>
            </w:r>
          </w:p>
          <w:p w14:paraId="6B9A7AD9"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Vnt.</w:t>
            </w:r>
          </w:p>
        </w:tc>
        <w:tc>
          <w:tcPr>
            <w:tcW w:w="1417" w:type="dxa"/>
          </w:tcPr>
          <w:p w14:paraId="4AD0E4AB"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Kiekis</w:t>
            </w:r>
          </w:p>
        </w:tc>
        <w:tc>
          <w:tcPr>
            <w:tcW w:w="1134" w:type="dxa"/>
          </w:tcPr>
          <w:p w14:paraId="4AE1547B"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Vieneto kaina EUR be PVM</w:t>
            </w:r>
          </w:p>
        </w:tc>
        <w:tc>
          <w:tcPr>
            <w:tcW w:w="1134" w:type="dxa"/>
          </w:tcPr>
          <w:p w14:paraId="4172BCCA"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Suma, EUR be PVM</w:t>
            </w:r>
          </w:p>
        </w:tc>
        <w:tc>
          <w:tcPr>
            <w:tcW w:w="1100" w:type="dxa"/>
          </w:tcPr>
          <w:p w14:paraId="69C15D82"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Suma, EUR su</w:t>
            </w:r>
          </w:p>
          <w:p w14:paraId="3A2D330C"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PVM</w:t>
            </w:r>
          </w:p>
        </w:tc>
      </w:tr>
      <w:tr w:rsidR="00C5247C" w:rsidRPr="00C5709E" w14:paraId="33F7803F" w14:textId="77777777" w:rsidTr="00C5247C">
        <w:trPr>
          <w:trHeight w:val="247"/>
        </w:trPr>
        <w:tc>
          <w:tcPr>
            <w:tcW w:w="529" w:type="dxa"/>
          </w:tcPr>
          <w:p w14:paraId="3326869C" w14:textId="77777777" w:rsidR="00C5247C" w:rsidRPr="00C5709E" w:rsidRDefault="00C5247C" w:rsidP="00C5247C">
            <w:pPr>
              <w:pStyle w:val="Default"/>
              <w:rPr>
                <w:rFonts w:ascii="Cambria" w:hAnsi="Cambria"/>
                <w:sz w:val="16"/>
                <w:szCs w:val="16"/>
              </w:rPr>
            </w:pPr>
            <w:r w:rsidRPr="00C5709E">
              <w:rPr>
                <w:rFonts w:ascii="Cambria" w:hAnsi="Cambria"/>
                <w:sz w:val="16"/>
                <w:szCs w:val="16"/>
              </w:rPr>
              <w:t xml:space="preserve">1. </w:t>
            </w:r>
          </w:p>
        </w:tc>
        <w:tc>
          <w:tcPr>
            <w:tcW w:w="3719" w:type="dxa"/>
          </w:tcPr>
          <w:p w14:paraId="6806D2C8" w14:textId="77777777" w:rsidR="00C5247C" w:rsidRPr="00C5709E" w:rsidRDefault="00C5247C" w:rsidP="00C5247C">
            <w:pPr>
              <w:pStyle w:val="Default"/>
              <w:rPr>
                <w:rFonts w:ascii="Cambria" w:hAnsi="Cambria"/>
                <w:sz w:val="16"/>
                <w:szCs w:val="16"/>
              </w:rPr>
            </w:pPr>
            <w:r w:rsidRPr="00C5709E">
              <w:rPr>
                <w:rFonts w:ascii="Cambria" w:hAnsi="Cambria"/>
                <w:sz w:val="16"/>
                <w:szCs w:val="16"/>
              </w:rPr>
              <w:t>Informacinės adaptacijos ir integracijų sukūrimo paslaugos</w:t>
            </w:r>
          </w:p>
        </w:tc>
        <w:tc>
          <w:tcPr>
            <w:tcW w:w="709" w:type="dxa"/>
          </w:tcPr>
          <w:p w14:paraId="68D120C4"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Vnt.</w:t>
            </w:r>
          </w:p>
        </w:tc>
        <w:tc>
          <w:tcPr>
            <w:tcW w:w="1417" w:type="dxa"/>
          </w:tcPr>
          <w:p w14:paraId="39E2DE70"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1</w:t>
            </w:r>
          </w:p>
        </w:tc>
        <w:tc>
          <w:tcPr>
            <w:tcW w:w="1134" w:type="dxa"/>
          </w:tcPr>
          <w:p w14:paraId="4F7C435B" w14:textId="77777777" w:rsidR="00C5247C" w:rsidRPr="00C5709E" w:rsidRDefault="00C5247C" w:rsidP="00C5247C">
            <w:pPr>
              <w:pStyle w:val="Default"/>
              <w:rPr>
                <w:rFonts w:ascii="Cambria" w:hAnsi="Cambria"/>
                <w:sz w:val="16"/>
                <w:szCs w:val="16"/>
              </w:rPr>
            </w:pPr>
          </w:p>
        </w:tc>
        <w:tc>
          <w:tcPr>
            <w:tcW w:w="1134" w:type="dxa"/>
          </w:tcPr>
          <w:p w14:paraId="6D30DDA3" w14:textId="77777777" w:rsidR="00C5247C" w:rsidRPr="00C5709E" w:rsidRDefault="00C5247C" w:rsidP="00C5247C">
            <w:pPr>
              <w:pStyle w:val="Default"/>
              <w:rPr>
                <w:rFonts w:ascii="Cambria" w:hAnsi="Cambria"/>
                <w:sz w:val="16"/>
                <w:szCs w:val="16"/>
              </w:rPr>
            </w:pPr>
          </w:p>
        </w:tc>
        <w:tc>
          <w:tcPr>
            <w:tcW w:w="1100" w:type="dxa"/>
          </w:tcPr>
          <w:p w14:paraId="06B39F6B" w14:textId="77777777" w:rsidR="00C5247C" w:rsidRPr="00C5709E" w:rsidRDefault="00C5247C" w:rsidP="00C5247C">
            <w:pPr>
              <w:pStyle w:val="Default"/>
              <w:rPr>
                <w:rFonts w:ascii="Cambria" w:hAnsi="Cambria"/>
                <w:sz w:val="16"/>
                <w:szCs w:val="16"/>
              </w:rPr>
            </w:pPr>
          </w:p>
        </w:tc>
      </w:tr>
      <w:tr w:rsidR="00C5247C" w:rsidRPr="00C5709E" w14:paraId="24BD092D" w14:textId="77777777" w:rsidTr="00C5247C">
        <w:trPr>
          <w:trHeight w:val="247"/>
        </w:trPr>
        <w:tc>
          <w:tcPr>
            <w:tcW w:w="529" w:type="dxa"/>
          </w:tcPr>
          <w:p w14:paraId="38FFC974" w14:textId="77777777" w:rsidR="00C5247C" w:rsidRPr="00C5709E" w:rsidRDefault="00C5247C" w:rsidP="00C5247C">
            <w:pPr>
              <w:pStyle w:val="Default"/>
              <w:rPr>
                <w:rFonts w:ascii="Cambria" w:hAnsi="Cambria"/>
                <w:sz w:val="16"/>
                <w:szCs w:val="16"/>
              </w:rPr>
            </w:pPr>
            <w:r w:rsidRPr="00C5709E">
              <w:rPr>
                <w:rFonts w:ascii="Cambria" w:hAnsi="Cambria"/>
                <w:sz w:val="16"/>
                <w:szCs w:val="16"/>
              </w:rPr>
              <w:t>2.</w:t>
            </w:r>
          </w:p>
        </w:tc>
        <w:tc>
          <w:tcPr>
            <w:tcW w:w="3719" w:type="dxa"/>
          </w:tcPr>
          <w:p w14:paraId="47E03571" w14:textId="77777777" w:rsidR="00C5247C" w:rsidRPr="00C5709E" w:rsidRDefault="00C5247C" w:rsidP="00C5247C">
            <w:pPr>
              <w:pStyle w:val="Default"/>
              <w:rPr>
                <w:rFonts w:ascii="Cambria" w:hAnsi="Cambria"/>
                <w:sz w:val="16"/>
                <w:szCs w:val="16"/>
              </w:rPr>
            </w:pPr>
            <w:r w:rsidRPr="00C5709E">
              <w:rPr>
                <w:rFonts w:ascii="Cambria" w:hAnsi="Cambria"/>
                <w:sz w:val="16"/>
                <w:szCs w:val="16"/>
              </w:rPr>
              <w:t>Informacinės sistemos vartotojų licencijos</w:t>
            </w:r>
          </w:p>
        </w:tc>
        <w:tc>
          <w:tcPr>
            <w:tcW w:w="709" w:type="dxa"/>
          </w:tcPr>
          <w:p w14:paraId="7F6F02C5" w14:textId="77777777" w:rsidR="00C5247C" w:rsidRPr="00C5709E" w:rsidRDefault="00C5247C" w:rsidP="00C5247C">
            <w:pPr>
              <w:pStyle w:val="Default"/>
              <w:jc w:val="center"/>
              <w:rPr>
                <w:rFonts w:ascii="Cambria" w:hAnsi="Cambria"/>
                <w:sz w:val="16"/>
                <w:szCs w:val="16"/>
              </w:rPr>
            </w:pPr>
            <w:proofErr w:type="spellStart"/>
            <w:r w:rsidRPr="00C5709E">
              <w:rPr>
                <w:rFonts w:ascii="Cambria" w:hAnsi="Cambria"/>
                <w:sz w:val="16"/>
                <w:szCs w:val="16"/>
              </w:rPr>
              <w:t>Kompl</w:t>
            </w:r>
            <w:proofErr w:type="spellEnd"/>
            <w:r w:rsidRPr="00C5709E">
              <w:rPr>
                <w:rFonts w:ascii="Cambria" w:hAnsi="Cambria"/>
                <w:sz w:val="16"/>
                <w:szCs w:val="16"/>
              </w:rPr>
              <w:t>.</w:t>
            </w:r>
          </w:p>
        </w:tc>
        <w:tc>
          <w:tcPr>
            <w:tcW w:w="1417" w:type="dxa"/>
          </w:tcPr>
          <w:p w14:paraId="60CA2DC9" w14:textId="77777777" w:rsidR="00C5247C" w:rsidRPr="00C5709E" w:rsidRDefault="00C5247C" w:rsidP="00C5247C">
            <w:pPr>
              <w:pStyle w:val="Default"/>
              <w:jc w:val="center"/>
              <w:rPr>
                <w:rFonts w:ascii="Cambria" w:hAnsi="Cambria"/>
                <w:sz w:val="16"/>
                <w:szCs w:val="16"/>
              </w:rPr>
            </w:pPr>
            <w:r w:rsidRPr="00C5709E">
              <w:rPr>
                <w:rFonts w:ascii="Cambria" w:hAnsi="Cambria"/>
                <w:sz w:val="16"/>
                <w:szCs w:val="16"/>
              </w:rPr>
              <w:t>1</w:t>
            </w:r>
          </w:p>
        </w:tc>
        <w:tc>
          <w:tcPr>
            <w:tcW w:w="1134" w:type="dxa"/>
          </w:tcPr>
          <w:p w14:paraId="474B595A" w14:textId="77777777" w:rsidR="00C5247C" w:rsidRPr="00C5709E" w:rsidRDefault="00C5247C" w:rsidP="00C5247C">
            <w:pPr>
              <w:pStyle w:val="Default"/>
              <w:rPr>
                <w:rFonts w:ascii="Cambria" w:hAnsi="Cambria"/>
                <w:sz w:val="16"/>
                <w:szCs w:val="16"/>
              </w:rPr>
            </w:pPr>
          </w:p>
        </w:tc>
        <w:tc>
          <w:tcPr>
            <w:tcW w:w="1134" w:type="dxa"/>
          </w:tcPr>
          <w:p w14:paraId="30AFA9AA" w14:textId="77777777" w:rsidR="00C5247C" w:rsidRPr="00C5709E" w:rsidRDefault="00C5247C" w:rsidP="00C5247C">
            <w:pPr>
              <w:pStyle w:val="Default"/>
              <w:rPr>
                <w:rFonts w:ascii="Cambria" w:hAnsi="Cambria"/>
                <w:sz w:val="16"/>
                <w:szCs w:val="16"/>
              </w:rPr>
            </w:pPr>
          </w:p>
        </w:tc>
        <w:tc>
          <w:tcPr>
            <w:tcW w:w="1100" w:type="dxa"/>
          </w:tcPr>
          <w:p w14:paraId="5E0C9BAC" w14:textId="77777777" w:rsidR="00C5247C" w:rsidRPr="00C5709E" w:rsidRDefault="00C5247C" w:rsidP="00C5247C">
            <w:pPr>
              <w:pStyle w:val="Default"/>
              <w:rPr>
                <w:rFonts w:ascii="Cambria" w:hAnsi="Cambria"/>
                <w:sz w:val="16"/>
                <w:szCs w:val="16"/>
              </w:rPr>
            </w:pPr>
          </w:p>
        </w:tc>
      </w:tr>
      <w:tr w:rsidR="00C5247C" w:rsidRPr="00C5709E" w14:paraId="4017D62E" w14:textId="77777777" w:rsidTr="00C5247C">
        <w:trPr>
          <w:trHeight w:val="246"/>
        </w:trPr>
        <w:tc>
          <w:tcPr>
            <w:tcW w:w="8642" w:type="dxa"/>
            <w:gridSpan w:val="6"/>
          </w:tcPr>
          <w:p w14:paraId="0315C836" w14:textId="77777777" w:rsidR="00C5247C" w:rsidRPr="00C5709E" w:rsidRDefault="00C5247C" w:rsidP="00C5247C">
            <w:pPr>
              <w:pStyle w:val="Default"/>
              <w:jc w:val="right"/>
              <w:rPr>
                <w:rFonts w:ascii="Cambria" w:hAnsi="Cambria"/>
                <w:sz w:val="16"/>
                <w:szCs w:val="16"/>
              </w:rPr>
            </w:pPr>
            <w:r w:rsidRPr="00C5709E">
              <w:rPr>
                <w:rFonts w:ascii="Cambria" w:hAnsi="Cambria"/>
                <w:sz w:val="16"/>
                <w:szCs w:val="16"/>
              </w:rPr>
              <w:t>Bendra pasiūlymo suma Eur su PVM:</w:t>
            </w:r>
          </w:p>
        </w:tc>
        <w:tc>
          <w:tcPr>
            <w:tcW w:w="1100" w:type="dxa"/>
          </w:tcPr>
          <w:p w14:paraId="75AE7051" w14:textId="77777777" w:rsidR="00C5247C" w:rsidRPr="00C5709E" w:rsidRDefault="00C5247C" w:rsidP="00C5247C">
            <w:pPr>
              <w:pStyle w:val="Default"/>
              <w:rPr>
                <w:rFonts w:ascii="Cambria" w:hAnsi="Cambria"/>
                <w:sz w:val="16"/>
                <w:szCs w:val="16"/>
              </w:rPr>
            </w:pPr>
          </w:p>
        </w:tc>
      </w:tr>
    </w:tbl>
    <w:p w14:paraId="364F311B" w14:textId="77777777" w:rsidR="00EB41D5" w:rsidRPr="00C5709E" w:rsidRDefault="00EB41D5" w:rsidP="00B12A72">
      <w:pPr>
        <w:spacing w:after="0" w:line="240" w:lineRule="auto"/>
        <w:jc w:val="center"/>
        <w:rPr>
          <w:rFonts w:ascii="Cambria" w:hAnsi="Cambria" w:cs="Times New Roman"/>
          <w:sz w:val="20"/>
          <w:szCs w:val="20"/>
        </w:rPr>
      </w:pPr>
    </w:p>
    <w:p w14:paraId="324CE365" w14:textId="77777777" w:rsidR="004C4D50" w:rsidRPr="00C5709E" w:rsidRDefault="004C4D50" w:rsidP="00B12A72">
      <w:pPr>
        <w:spacing w:after="0" w:line="240" w:lineRule="auto"/>
        <w:jc w:val="center"/>
        <w:rPr>
          <w:rFonts w:ascii="Cambria" w:hAnsi="Cambria" w:cs="Times New Roman"/>
          <w:sz w:val="20"/>
          <w:szCs w:val="20"/>
        </w:rPr>
      </w:pPr>
    </w:p>
    <w:p w14:paraId="2C0FEAFC" w14:textId="77777777" w:rsidR="004C4D50" w:rsidRPr="00C5709E" w:rsidRDefault="004C4D50" w:rsidP="00B12A72">
      <w:pPr>
        <w:spacing w:after="0" w:line="240" w:lineRule="auto"/>
        <w:jc w:val="center"/>
        <w:rPr>
          <w:rFonts w:ascii="Cambria" w:hAnsi="Cambria" w:cs="Times New Roman"/>
          <w:sz w:val="20"/>
          <w:szCs w:val="20"/>
        </w:rPr>
      </w:pPr>
    </w:p>
    <w:tbl>
      <w:tblPr>
        <w:tblW w:w="9599" w:type="dxa"/>
        <w:tblInd w:w="108" w:type="dxa"/>
        <w:tblLayout w:type="fixed"/>
        <w:tblLook w:val="00A0" w:firstRow="1" w:lastRow="0" w:firstColumn="1" w:lastColumn="0" w:noHBand="0" w:noVBand="0"/>
      </w:tblPr>
      <w:tblGrid>
        <w:gridCol w:w="4915"/>
        <w:gridCol w:w="4684"/>
      </w:tblGrid>
      <w:tr w:rsidR="004C4D50" w:rsidRPr="00C5709E" w14:paraId="6F981768" w14:textId="77777777" w:rsidTr="00B12A72">
        <w:trPr>
          <w:trHeight w:val="227"/>
        </w:trPr>
        <w:tc>
          <w:tcPr>
            <w:tcW w:w="4915" w:type="dxa"/>
          </w:tcPr>
          <w:p w14:paraId="63F031FF" w14:textId="77777777" w:rsidR="004C4D50" w:rsidRPr="00C5709E" w:rsidRDefault="004C4D50"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bCs/>
                <w:sz w:val="20"/>
                <w:szCs w:val="20"/>
                <w:lang w:val="lt-LT"/>
              </w:rPr>
              <w:t xml:space="preserve">Paslaugų teikėjas </w:t>
            </w:r>
          </w:p>
        </w:tc>
        <w:tc>
          <w:tcPr>
            <w:tcW w:w="4684" w:type="dxa"/>
          </w:tcPr>
          <w:p w14:paraId="10BAF6BB" w14:textId="77777777" w:rsidR="004C4D50" w:rsidRPr="00C5709E"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Pirkėjas</w:t>
            </w:r>
            <w:proofErr w:type="spellEnd"/>
          </w:p>
        </w:tc>
      </w:tr>
      <w:tr w:rsidR="004C4D50" w:rsidRPr="00C5709E" w14:paraId="0E007865" w14:textId="77777777" w:rsidTr="00B12A72">
        <w:trPr>
          <w:trHeight w:val="455"/>
        </w:trPr>
        <w:tc>
          <w:tcPr>
            <w:tcW w:w="4915" w:type="dxa"/>
          </w:tcPr>
          <w:p w14:paraId="38C6E8D1" w14:textId="77777777" w:rsidR="004C4D50" w:rsidRPr="00C5709E" w:rsidRDefault="004C4D50"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bCs/>
                <w:sz w:val="20"/>
                <w:szCs w:val="20"/>
                <w:lang w:val="lt-LT"/>
              </w:rPr>
              <w:t>[įrašyti  rekvizitus]</w:t>
            </w:r>
          </w:p>
        </w:tc>
        <w:tc>
          <w:tcPr>
            <w:tcW w:w="4684" w:type="dxa"/>
          </w:tcPr>
          <w:p w14:paraId="41DE7377" w14:textId="77777777" w:rsidR="004C4D50" w:rsidRPr="00C5709E"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Lietuvos</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sveikatos</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mokslų</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universiteto</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ligoninė</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Kauno</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klinikos</w:t>
            </w:r>
            <w:proofErr w:type="spellEnd"/>
          </w:p>
        </w:tc>
      </w:tr>
      <w:tr w:rsidR="004C4D50" w:rsidRPr="00C5709E" w14:paraId="0781503E" w14:textId="77777777" w:rsidTr="00B12A72">
        <w:trPr>
          <w:trHeight w:val="227"/>
        </w:trPr>
        <w:tc>
          <w:tcPr>
            <w:tcW w:w="4915" w:type="dxa"/>
          </w:tcPr>
          <w:p w14:paraId="43177E34" w14:textId="77777777" w:rsidR="004C4D50" w:rsidRPr="00C5709E" w:rsidRDefault="004C4D50" w:rsidP="00B12A72">
            <w:pPr>
              <w:shd w:val="clear" w:color="auto" w:fill="FFFFFF" w:themeFill="background1"/>
              <w:spacing w:after="0" w:line="240" w:lineRule="auto"/>
              <w:jc w:val="both"/>
              <w:rPr>
                <w:rFonts w:ascii="Cambria" w:hAnsi="Cambria" w:cs="Times New Roman"/>
                <w:sz w:val="20"/>
                <w:szCs w:val="20"/>
              </w:rPr>
            </w:pPr>
          </w:p>
        </w:tc>
        <w:tc>
          <w:tcPr>
            <w:tcW w:w="4684" w:type="dxa"/>
          </w:tcPr>
          <w:p w14:paraId="77515D9D" w14:textId="77777777" w:rsidR="004C4D50" w:rsidRPr="00C5709E"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Eivenių</w:t>
            </w:r>
            <w:proofErr w:type="spellEnd"/>
            <w:r w:rsidRPr="00C5709E">
              <w:rPr>
                <w:rFonts w:ascii="Cambria" w:hAnsi="Cambria" w:cs="Times New Roman"/>
                <w:sz w:val="20"/>
                <w:szCs w:val="20"/>
              </w:rPr>
              <w:t xml:space="preserve"> g. 2, 50161 Kaunas</w:t>
            </w:r>
          </w:p>
        </w:tc>
      </w:tr>
      <w:tr w:rsidR="004C4D50" w:rsidRPr="00C5709E" w14:paraId="6EF0DEAE" w14:textId="77777777" w:rsidTr="00B12A72">
        <w:trPr>
          <w:trHeight w:val="227"/>
        </w:trPr>
        <w:tc>
          <w:tcPr>
            <w:tcW w:w="4915" w:type="dxa"/>
          </w:tcPr>
          <w:p w14:paraId="06F005E9" w14:textId="77777777" w:rsidR="004C4D50" w:rsidRPr="00C5709E" w:rsidRDefault="004C4D50"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bCs/>
                <w:sz w:val="20"/>
                <w:szCs w:val="20"/>
                <w:lang w:val="lt-LT"/>
              </w:rPr>
              <w:t>[įrašyti pareigas, vardą ir pavardę]</w:t>
            </w:r>
          </w:p>
        </w:tc>
        <w:tc>
          <w:tcPr>
            <w:tcW w:w="4684" w:type="dxa"/>
          </w:tcPr>
          <w:p w14:paraId="411F75A4" w14:textId="77777777" w:rsidR="004C4D50" w:rsidRPr="00C5709E"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Įstaigos</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kodas</w:t>
            </w:r>
            <w:proofErr w:type="spellEnd"/>
            <w:r w:rsidRPr="00C5709E">
              <w:rPr>
                <w:rFonts w:ascii="Cambria" w:hAnsi="Cambria" w:cs="Times New Roman"/>
                <w:sz w:val="20"/>
                <w:szCs w:val="20"/>
              </w:rPr>
              <w:t xml:space="preserve"> 135163499</w:t>
            </w:r>
          </w:p>
        </w:tc>
      </w:tr>
      <w:tr w:rsidR="004C4D50" w:rsidRPr="00C5709E" w14:paraId="0CBCB11D" w14:textId="77777777" w:rsidTr="00B12A72">
        <w:trPr>
          <w:trHeight w:val="227"/>
        </w:trPr>
        <w:tc>
          <w:tcPr>
            <w:tcW w:w="4915" w:type="dxa"/>
          </w:tcPr>
          <w:p w14:paraId="299BABB4" w14:textId="77777777" w:rsidR="004C4D50" w:rsidRPr="00C5709E" w:rsidRDefault="004C4D50"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bCs/>
                <w:sz w:val="20"/>
                <w:szCs w:val="20"/>
                <w:lang w:val="lt-LT"/>
              </w:rPr>
              <w:t>Parašas</w:t>
            </w:r>
          </w:p>
        </w:tc>
        <w:tc>
          <w:tcPr>
            <w:tcW w:w="4684" w:type="dxa"/>
          </w:tcPr>
          <w:p w14:paraId="5416E0D8" w14:textId="77777777" w:rsidR="004C4D50" w:rsidRPr="00C5709E" w:rsidRDefault="004C4D50" w:rsidP="00B12A72">
            <w:pPr>
              <w:shd w:val="clear" w:color="auto" w:fill="FFFFFF" w:themeFill="background1"/>
              <w:spacing w:after="0" w:line="240" w:lineRule="auto"/>
              <w:jc w:val="both"/>
              <w:rPr>
                <w:rFonts w:ascii="Cambria" w:hAnsi="Cambria" w:cs="Times New Roman"/>
                <w:bCs/>
                <w:sz w:val="20"/>
                <w:szCs w:val="20"/>
                <w:lang w:val="lt-LT"/>
              </w:rPr>
            </w:pPr>
            <w:r w:rsidRPr="00C5709E">
              <w:rPr>
                <w:rFonts w:ascii="Cambria" w:hAnsi="Cambria" w:cs="Times New Roman"/>
                <w:sz w:val="20"/>
                <w:szCs w:val="20"/>
              </w:rPr>
              <w:t xml:space="preserve">PVM </w:t>
            </w:r>
            <w:proofErr w:type="spellStart"/>
            <w:r w:rsidRPr="00C5709E">
              <w:rPr>
                <w:rFonts w:ascii="Cambria" w:hAnsi="Cambria" w:cs="Times New Roman"/>
                <w:sz w:val="20"/>
                <w:szCs w:val="20"/>
              </w:rPr>
              <w:t>mokėtojo</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kodas</w:t>
            </w:r>
            <w:proofErr w:type="spellEnd"/>
            <w:r w:rsidRPr="00C5709E">
              <w:rPr>
                <w:rFonts w:ascii="Cambria" w:hAnsi="Cambria" w:cs="Times New Roman"/>
                <w:sz w:val="20"/>
                <w:szCs w:val="20"/>
              </w:rPr>
              <w:t xml:space="preserve"> LT351634917</w:t>
            </w:r>
          </w:p>
        </w:tc>
      </w:tr>
      <w:tr w:rsidR="004C4D50" w:rsidRPr="00C5709E" w14:paraId="12EAE756" w14:textId="77777777" w:rsidTr="00B12A72">
        <w:trPr>
          <w:trHeight w:val="464"/>
        </w:trPr>
        <w:tc>
          <w:tcPr>
            <w:tcW w:w="4915" w:type="dxa"/>
          </w:tcPr>
          <w:p w14:paraId="3DE35591" w14:textId="77777777" w:rsidR="004C4D50" w:rsidRPr="00C5709E" w:rsidRDefault="004C4D50" w:rsidP="00B12A72">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C5709E">
              <w:rPr>
                <w:rFonts w:ascii="Cambria" w:hAnsi="Cambria" w:cs="Times New Roman"/>
                <w:bCs/>
                <w:sz w:val="20"/>
                <w:szCs w:val="20"/>
                <w:lang w:val="lt-LT"/>
              </w:rPr>
              <w:t>Data:</w:t>
            </w:r>
          </w:p>
        </w:tc>
        <w:tc>
          <w:tcPr>
            <w:tcW w:w="4684" w:type="dxa"/>
          </w:tcPr>
          <w:p w14:paraId="55565FB6" w14:textId="77777777" w:rsidR="004C4D50" w:rsidRPr="00C5709E" w:rsidRDefault="004C4D50" w:rsidP="00B12A72">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C5709E">
              <w:rPr>
                <w:rFonts w:ascii="Cambria" w:hAnsi="Cambria" w:cs="Times New Roman"/>
                <w:color w:val="212121"/>
                <w:sz w:val="20"/>
                <w:szCs w:val="20"/>
                <w:shd w:val="clear" w:color="auto" w:fill="FFFFFF"/>
              </w:rPr>
              <w:t>LT21 7300 0100 0222 6410</w:t>
            </w:r>
          </w:p>
          <w:p w14:paraId="6DA2A042" w14:textId="77777777" w:rsidR="004C4D50" w:rsidRPr="00C5709E"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Banko</w:t>
            </w:r>
            <w:proofErr w:type="spellEnd"/>
            <w:r w:rsidRPr="00C5709E">
              <w:rPr>
                <w:rFonts w:ascii="Cambria" w:hAnsi="Cambria" w:cs="Times New Roman"/>
                <w:sz w:val="20"/>
                <w:szCs w:val="20"/>
              </w:rPr>
              <w:t xml:space="preserve"> </w:t>
            </w:r>
            <w:proofErr w:type="spellStart"/>
            <w:r w:rsidRPr="00C5709E">
              <w:rPr>
                <w:rFonts w:ascii="Cambria" w:hAnsi="Cambria" w:cs="Times New Roman"/>
                <w:sz w:val="20"/>
                <w:szCs w:val="20"/>
              </w:rPr>
              <w:t>kodas</w:t>
            </w:r>
            <w:proofErr w:type="spellEnd"/>
            <w:r w:rsidRPr="00C5709E">
              <w:rPr>
                <w:rFonts w:ascii="Cambria" w:hAnsi="Cambria" w:cs="Times New Roman"/>
                <w:sz w:val="20"/>
                <w:szCs w:val="20"/>
              </w:rPr>
              <w:t xml:space="preserve"> 73000</w:t>
            </w:r>
          </w:p>
        </w:tc>
      </w:tr>
      <w:tr w:rsidR="004C4D50" w:rsidRPr="00C5709E" w14:paraId="28BBAB5A" w14:textId="77777777" w:rsidTr="00B12A72">
        <w:trPr>
          <w:trHeight w:val="455"/>
        </w:trPr>
        <w:tc>
          <w:tcPr>
            <w:tcW w:w="4915" w:type="dxa"/>
          </w:tcPr>
          <w:p w14:paraId="58B97C52" w14:textId="77777777" w:rsidR="004C4D50" w:rsidRPr="00C5709E" w:rsidRDefault="004C4D50" w:rsidP="00B12A72">
            <w:pPr>
              <w:shd w:val="clear" w:color="auto" w:fill="FFFFFF" w:themeFill="background1"/>
              <w:spacing w:after="0" w:line="240" w:lineRule="auto"/>
              <w:jc w:val="both"/>
              <w:rPr>
                <w:rFonts w:ascii="Cambria" w:hAnsi="Cambria" w:cs="Times New Roman"/>
                <w:bCs/>
                <w:sz w:val="20"/>
                <w:szCs w:val="20"/>
                <w:lang w:val="lt-LT"/>
              </w:rPr>
            </w:pPr>
          </w:p>
          <w:p w14:paraId="5EE34AD3" w14:textId="77777777" w:rsidR="004C4D50" w:rsidRPr="00C5709E" w:rsidRDefault="004C4D50"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bCs/>
                <w:sz w:val="20"/>
                <w:szCs w:val="20"/>
                <w:lang w:val="lt-LT"/>
              </w:rPr>
              <w:t>A.V.</w:t>
            </w:r>
          </w:p>
        </w:tc>
        <w:tc>
          <w:tcPr>
            <w:tcW w:w="4684" w:type="dxa"/>
          </w:tcPr>
          <w:p w14:paraId="50BA7637" w14:textId="77777777" w:rsidR="004C4D50" w:rsidRPr="00C5709E" w:rsidRDefault="004C4D50" w:rsidP="00B12A72">
            <w:pPr>
              <w:shd w:val="clear" w:color="auto" w:fill="FFFFFF" w:themeFill="background1"/>
              <w:spacing w:after="0" w:line="240" w:lineRule="auto"/>
              <w:jc w:val="both"/>
              <w:rPr>
                <w:rFonts w:ascii="Cambria" w:hAnsi="Cambria" w:cs="Times New Roman"/>
                <w:sz w:val="20"/>
                <w:szCs w:val="20"/>
              </w:rPr>
            </w:pPr>
            <w:r w:rsidRPr="00C5709E">
              <w:rPr>
                <w:rFonts w:ascii="Cambria" w:hAnsi="Cambria" w:cs="Times New Roman"/>
                <w:sz w:val="20"/>
                <w:szCs w:val="20"/>
              </w:rPr>
              <w:t>AB “Swedbank”</w:t>
            </w:r>
          </w:p>
          <w:p w14:paraId="1C55F599" w14:textId="77777777" w:rsidR="004C4D50" w:rsidRPr="00C5709E" w:rsidRDefault="004C4D50" w:rsidP="00B12A72">
            <w:pPr>
              <w:shd w:val="clear" w:color="auto" w:fill="FFFFFF" w:themeFill="background1"/>
              <w:spacing w:after="0" w:line="240" w:lineRule="auto"/>
              <w:jc w:val="both"/>
              <w:rPr>
                <w:rFonts w:ascii="Cambria" w:hAnsi="Cambria" w:cs="Times New Roman"/>
                <w:bCs/>
                <w:sz w:val="20"/>
                <w:szCs w:val="20"/>
                <w:lang w:val="lt-LT"/>
              </w:rPr>
            </w:pPr>
          </w:p>
        </w:tc>
      </w:tr>
      <w:tr w:rsidR="004C4D50" w:rsidRPr="00C5709E" w14:paraId="17C6F70A" w14:textId="77777777" w:rsidTr="00B12A72">
        <w:trPr>
          <w:trHeight w:val="227"/>
        </w:trPr>
        <w:tc>
          <w:tcPr>
            <w:tcW w:w="4915" w:type="dxa"/>
          </w:tcPr>
          <w:p w14:paraId="42A95B16" w14:textId="77777777" w:rsidR="004C4D50" w:rsidRPr="00C5709E" w:rsidRDefault="004C4D50" w:rsidP="00B12A72">
            <w:pPr>
              <w:shd w:val="clear" w:color="auto" w:fill="FFFFFF" w:themeFill="background1"/>
              <w:spacing w:after="0" w:line="240" w:lineRule="auto"/>
              <w:jc w:val="both"/>
              <w:rPr>
                <w:rFonts w:ascii="Cambria" w:hAnsi="Cambria" w:cs="Times New Roman"/>
                <w:sz w:val="20"/>
                <w:szCs w:val="20"/>
              </w:rPr>
            </w:pPr>
          </w:p>
        </w:tc>
        <w:tc>
          <w:tcPr>
            <w:tcW w:w="4684" w:type="dxa"/>
          </w:tcPr>
          <w:p w14:paraId="76182817" w14:textId="77777777" w:rsidR="004C4D50" w:rsidRPr="00C5709E"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C5709E">
              <w:rPr>
                <w:rFonts w:ascii="Cambria" w:hAnsi="Cambria" w:cs="Times New Roman"/>
                <w:sz w:val="20"/>
                <w:szCs w:val="20"/>
              </w:rPr>
              <w:t>Parašas</w:t>
            </w:r>
            <w:proofErr w:type="spellEnd"/>
          </w:p>
        </w:tc>
      </w:tr>
      <w:tr w:rsidR="004C4D50" w:rsidRPr="00C5709E" w14:paraId="5DAA1EDD" w14:textId="77777777" w:rsidTr="00B12A72">
        <w:trPr>
          <w:trHeight w:val="227"/>
        </w:trPr>
        <w:tc>
          <w:tcPr>
            <w:tcW w:w="4915" w:type="dxa"/>
          </w:tcPr>
          <w:p w14:paraId="46FFF7B3" w14:textId="77777777" w:rsidR="004C4D50" w:rsidRPr="00C5709E" w:rsidRDefault="004C4D50" w:rsidP="00B12A72">
            <w:pPr>
              <w:shd w:val="clear" w:color="auto" w:fill="FFFFFF" w:themeFill="background1"/>
              <w:spacing w:after="0" w:line="240" w:lineRule="auto"/>
              <w:jc w:val="both"/>
              <w:rPr>
                <w:rFonts w:ascii="Cambria" w:hAnsi="Cambria" w:cs="Times New Roman"/>
                <w:sz w:val="20"/>
                <w:szCs w:val="20"/>
              </w:rPr>
            </w:pPr>
          </w:p>
        </w:tc>
        <w:tc>
          <w:tcPr>
            <w:tcW w:w="4684" w:type="dxa"/>
          </w:tcPr>
          <w:p w14:paraId="64CE694A" w14:textId="77777777" w:rsidR="004C4D50" w:rsidRPr="00C5709E" w:rsidRDefault="004C4D50" w:rsidP="00B12A72">
            <w:pPr>
              <w:shd w:val="clear" w:color="auto" w:fill="FFFFFF" w:themeFill="background1"/>
              <w:spacing w:after="0" w:line="240" w:lineRule="auto"/>
              <w:jc w:val="both"/>
              <w:rPr>
                <w:rFonts w:ascii="Cambria" w:hAnsi="Cambria" w:cs="Times New Roman"/>
                <w:bCs/>
                <w:sz w:val="20"/>
                <w:szCs w:val="20"/>
                <w:lang w:val="lt-LT"/>
              </w:rPr>
            </w:pPr>
            <w:r w:rsidRPr="00C5709E">
              <w:rPr>
                <w:rFonts w:ascii="Cambria" w:hAnsi="Cambria" w:cs="Times New Roman"/>
                <w:sz w:val="20"/>
                <w:szCs w:val="20"/>
              </w:rPr>
              <w:t>Data:</w:t>
            </w:r>
          </w:p>
        </w:tc>
      </w:tr>
    </w:tbl>
    <w:p w14:paraId="7FDC9558" w14:textId="77777777" w:rsidR="004C4D50" w:rsidRPr="00C5709E" w:rsidRDefault="004C4D50" w:rsidP="00B12A72">
      <w:pPr>
        <w:spacing w:after="0" w:line="240" w:lineRule="auto"/>
        <w:jc w:val="center"/>
        <w:rPr>
          <w:rFonts w:ascii="Cambria" w:hAnsi="Cambria" w:cs="Times New Roman"/>
          <w:sz w:val="20"/>
          <w:szCs w:val="20"/>
        </w:rPr>
      </w:pPr>
    </w:p>
    <w:p w14:paraId="4C5A3E83" w14:textId="77777777" w:rsidR="004C4D50" w:rsidRPr="00C5709E" w:rsidRDefault="004C4D50" w:rsidP="00B12A72">
      <w:pPr>
        <w:spacing w:after="0" w:line="240" w:lineRule="auto"/>
        <w:jc w:val="center"/>
        <w:rPr>
          <w:rFonts w:ascii="Cambria" w:hAnsi="Cambria" w:cs="Times New Roman"/>
          <w:sz w:val="20"/>
          <w:szCs w:val="20"/>
        </w:rPr>
      </w:pPr>
    </w:p>
    <w:sectPr w:rsidR="004C4D50" w:rsidRPr="00C5709E" w:rsidSect="00B12A72">
      <w:footerReference w:type="even" r:id="rId13"/>
      <w:footerReference w:type="default" r:id="rId1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2A05E" w14:textId="77777777" w:rsidR="00562A12" w:rsidRDefault="00562A12">
      <w:pPr>
        <w:spacing w:after="0" w:line="240" w:lineRule="auto"/>
      </w:pPr>
      <w:r>
        <w:separator/>
      </w:r>
    </w:p>
  </w:endnote>
  <w:endnote w:type="continuationSeparator" w:id="0">
    <w:p w14:paraId="39824EB6" w14:textId="77777777" w:rsidR="00562A12" w:rsidRDefault="0056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CC1E" w14:textId="77777777" w:rsidR="006E097A" w:rsidRDefault="006E097A" w:rsidP="006E097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B46FDF" w14:textId="77777777" w:rsidR="006E097A" w:rsidRDefault="006E0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DB61" w14:textId="42122839" w:rsidR="006E097A" w:rsidRPr="00AD000E" w:rsidRDefault="006E097A" w:rsidP="006E097A">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A34902">
      <w:rPr>
        <w:rStyle w:val="PageNumber"/>
        <w:rFonts w:ascii="Times New Roman" w:hAnsi="Times New Roman" w:cs="Times New Roman"/>
        <w:noProof/>
        <w:sz w:val="24"/>
        <w:szCs w:val="24"/>
      </w:rPr>
      <w:t>3</w:t>
    </w:r>
    <w:r w:rsidRPr="00AD000E">
      <w:rPr>
        <w:rStyle w:val="PageNumber"/>
        <w:rFonts w:ascii="Times New Roman" w:hAnsi="Times New Roman" w:cs="Times New Roman"/>
        <w:sz w:val="24"/>
        <w:szCs w:val="24"/>
      </w:rPr>
      <w:fldChar w:fldCharType="end"/>
    </w:r>
  </w:p>
  <w:p w14:paraId="534DCE1C" w14:textId="77777777" w:rsidR="006E097A" w:rsidRDefault="006E0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2EDE9" w14:textId="77777777" w:rsidR="00562A12" w:rsidRDefault="00562A12">
      <w:pPr>
        <w:spacing w:after="0" w:line="240" w:lineRule="auto"/>
      </w:pPr>
      <w:r>
        <w:separator/>
      </w:r>
    </w:p>
  </w:footnote>
  <w:footnote w:type="continuationSeparator" w:id="0">
    <w:p w14:paraId="104E77AF" w14:textId="77777777" w:rsidR="00562A12" w:rsidRDefault="0056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E58"/>
    <w:multiLevelType w:val="multilevel"/>
    <w:tmpl w:val="BD2A8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037F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5E23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245F"/>
    <w:multiLevelType w:val="hybridMultilevel"/>
    <w:tmpl w:val="98FC9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9D24C1"/>
    <w:multiLevelType w:val="multilevel"/>
    <w:tmpl w:val="0C70968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0508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CD3115"/>
    <w:multiLevelType w:val="multilevel"/>
    <w:tmpl w:val="401009EE"/>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A14389F"/>
    <w:multiLevelType w:val="hybridMultilevel"/>
    <w:tmpl w:val="F1F4C1BE"/>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8" w15:restartNumberingAfterBreak="0">
    <w:nsid w:val="1B891829"/>
    <w:multiLevelType w:val="multilevel"/>
    <w:tmpl w:val="55D43294"/>
    <w:lvl w:ilvl="0">
      <w:start w:val="3"/>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9" w15:restartNumberingAfterBreak="0">
    <w:nsid w:val="22141730"/>
    <w:multiLevelType w:val="hybridMultilevel"/>
    <w:tmpl w:val="DE0E7DE2"/>
    <w:lvl w:ilvl="0" w:tplc="6616F578">
      <w:start w:val="1"/>
      <w:numFmt w:val="bullet"/>
      <w:lvlText w:val=""/>
      <w:lvlJc w:val="left"/>
      <w:pPr>
        <w:ind w:left="720" w:hanging="360"/>
      </w:pPr>
      <w:rPr>
        <w:rFonts w:ascii="Symbol" w:hAnsi="Symbol" w:hint="default"/>
        <w:color w:val="auto"/>
      </w:rPr>
    </w:lvl>
    <w:lvl w:ilvl="1" w:tplc="E960B608">
      <w:start w:val="1"/>
      <w:numFmt w:val="bullet"/>
      <w:lvlText w:val="o"/>
      <w:lvlJc w:val="left"/>
      <w:pPr>
        <w:ind w:left="1440" w:hanging="360"/>
      </w:pPr>
      <w:rPr>
        <w:rFonts w:ascii="Courier New" w:hAnsi="Courier New" w:cs="Courier New" w:hint="default"/>
        <w:color w:val="auto"/>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2C7D5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D730C9"/>
    <w:multiLevelType w:val="multilevel"/>
    <w:tmpl w:val="98F0ADF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5F18A9"/>
    <w:multiLevelType w:val="hybridMultilevel"/>
    <w:tmpl w:val="8EEA1016"/>
    <w:lvl w:ilvl="0" w:tplc="6616F57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C870AD"/>
    <w:multiLevelType w:val="multilevel"/>
    <w:tmpl w:val="9398A4D2"/>
    <w:numStyleLink w:val="I"/>
  </w:abstractNum>
  <w:abstractNum w:abstractNumId="14" w15:restartNumberingAfterBreak="0">
    <w:nsid w:val="30B70C1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F5419A"/>
    <w:multiLevelType w:val="multilevel"/>
    <w:tmpl w:val="D944AFE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B341C7"/>
    <w:multiLevelType w:val="multilevel"/>
    <w:tmpl w:val="B71090B4"/>
    <w:lvl w:ilvl="0">
      <w:start w:val="1"/>
      <w:numFmt w:val="none"/>
      <w:lvlText w:val="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77E01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D2754F"/>
    <w:multiLevelType w:val="hybridMultilevel"/>
    <w:tmpl w:val="2D5EFCFA"/>
    <w:lvl w:ilvl="0" w:tplc="6616F57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4E2E65"/>
    <w:multiLevelType w:val="hybridMultilevel"/>
    <w:tmpl w:val="47E21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04321A"/>
    <w:multiLevelType w:val="multilevel"/>
    <w:tmpl w:val="BC22E5F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621A9A"/>
    <w:multiLevelType w:val="hybridMultilevel"/>
    <w:tmpl w:val="98FC9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B81A6B"/>
    <w:multiLevelType w:val="multilevel"/>
    <w:tmpl w:val="7E225D7A"/>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500E75AE"/>
    <w:multiLevelType w:val="hybridMultilevel"/>
    <w:tmpl w:val="3F12E2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FB3CF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D134D"/>
    <w:multiLevelType w:val="hybridMultilevel"/>
    <w:tmpl w:val="87286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F70585"/>
    <w:multiLevelType w:val="multilevel"/>
    <w:tmpl w:val="5E5A3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65061D"/>
    <w:multiLevelType w:val="multilevel"/>
    <w:tmpl w:val="709C8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911DBB"/>
    <w:multiLevelType w:val="hybridMultilevel"/>
    <w:tmpl w:val="4A143196"/>
    <w:lvl w:ilvl="0" w:tplc="6616F57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502086"/>
    <w:multiLevelType w:val="hybridMultilevel"/>
    <w:tmpl w:val="E990F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C852CB"/>
    <w:multiLevelType w:val="hybridMultilevel"/>
    <w:tmpl w:val="019E75A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CE56E1"/>
    <w:multiLevelType w:val="hybridMultilevel"/>
    <w:tmpl w:val="6E58ADDE"/>
    <w:lvl w:ilvl="0" w:tplc="6616F57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502FA9"/>
    <w:multiLevelType w:val="multilevel"/>
    <w:tmpl w:val="6E56758A"/>
    <w:lvl w:ilvl="0">
      <w:start w:val="1"/>
      <w:numFmt w:val="decimal"/>
      <w:pStyle w:val="Heading1"/>
      <w:lvlText w:val="%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lvlText w:val="%2."/>
      <w:lvlJc w:val="left"/>
      <w:pPr>
        <w:ind w:left="792" w:hanging="432"/>
      </w:pPr>
      <w:rPr>
        <w:rFonts w:hint="default"/>
        <w:b w:val="0"/>
        <w:bCs w:val="0"/>
        <w:i w:val="0"/>
        <w:iCs w:val="0"/>
        <w:caps w:val="0"/>
        <w:smallCaps w:val="0"/>
        <w:strike w:val="0"/>
        <w:dstrike w:val="0"/>
        <w:noProof w:val="0"/>
        <w:snapToGrid w:val="0"/>
        <w:vanish w:val="0"/>
        <w:color w:val="FFFFFF" w:themeColor="background1"/>
        <w:spacing w:val="0"/>
        <w:w w:val="0"/>
        <w:kern w:val="0"/>
        <w:position w:val="0"/>
        <w:sz w:val="20"/>
        <w:szCs w:val="20"/>
        <w:u w:val="none" w:color="000000"/>
        <w:effect w:val="none"/>
        <w:bdr w:val="none" w:sz="0" w:space="0" w:color="000000"/>
        <w:shd w:val="clear" w:color="000000" w:fill="000000"/>
        <w:vertAlign w:val="baseline"/>
        <w:em w:val="none"/>
        <w:specVanish w:val="0"/>
      </w:rPr>
    </w:lvl>
    <w:lvl w:ilvl="2">
      <w:start w:val="1"/>
      <w:numFmt w:val="decimal"/>
      <w:pStyle w:val="Heading3"/>
      <w:lvlText w:val="%1.%2.%3."/>
      <w:lvlJc w:val="left"/>
      <w:pPr>
        <w:ind w:left="646" w:hanging="504"/>
      </w:pPr>
      <w:rPr>
        <w:rFonts w:ascii="Times New Roman" w:hAnsi="Times New Roman" w:cs="Times New Roman" w:hint="default"/>
        <w:b w:val="0"/>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D33B15"/>
    <w:multiLevelType w:val="multilevel"/>
    <w:tmpl w:val="FBD26E9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1402E7"/>
    <w:multiLevelType w:val="multilevel"/>
    <w:tmpl w:val="084245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5A34A5"/>
    <w:multiLevelType w:val="multilevel"/>
    <w:tmpl w:val="54D01B54"/>
    <w:lvl w:ilvl="0">
      <w:start w:val="1"/>
      <w:numFmt w:val="decimal"/>
      <w:lvlText w:val="%1."/>
      <w:lvlJc w:val="left"/>
      <w:pPr>
        <w:ind w:left="360" w:hanging="360"/>
      </w:pPr>
      <w:rPr>
        <w:rFonts w:hint="default"/>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8946D9"/>
    <w:multiLevelType w:val="multilevel"/>
    <w:tmpl w:val="7A7084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EA1745"/>
    <w:multiLevelType w:val="hybridMultilevel"/>
    <w:tmpl w:val="BD8C3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9" w15:restartNumberingAfterBreak="0">
    <w:nsid w:val="76363AD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FF65D1"/>
    <w:multiLevelType w:val="hybridMultilevel"/>
    <w:tmpl w:val="AB5A2294"/>
    <w:lvl w:ilvl="0" w:tplc="84CCE60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7565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F11A27"/>
    <w:multiLevelType w:val="hybridMultilevel"/>
    <w:tmpl w:val="1F2E894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3" w15:restartNumberingAfterBreak="0">
    <w:nsid w:val="7B8D180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num>
  <w:num w:numId="2">
    <w:abstractNumId w:val="13"/>
    <w:lvlOverride w:ilvl="0">
      <w:lvl w:ilvl="0">
        <w:numFmt w:val="decimal"/>
        <w:lvlText w:val=""/>
        <w:lvlJc w:val="left"/>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3">
    <w:abstractNumId w:val="1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4">
    <w:abstractNumId w:val="0"/>
  </w:num>
  <w:num w:numId="5">
    <w:abstractNumId w:val="26"/>
  </w:num>
  <w:num w:numId="6">
    <w:abstractNumId w:val="11"/>
  </w:num>
  <w:num w:numId="7">
    <w:abstractNumId w:val="6"/>
  </w:num>
  <w:num w:numId="8">
    <w:abstractNumId w:val="36"/>
  </w:num>
  <w:num w:numId="9">
    <w:abstractNumId w:val="34"/>
  </w:num>
  <w:num w:numId="10">
    <w:abstractNumId w:val="8"/>
  </w:num>
  <w:num w:numId="11">
    <w:abstractNumId w:val="40"/>
  </w:num>
  <w:num w:numId="12">
    <w:abstractNumId w:val="2"/>
  </w:num>
  <w:num w:numId="13">
    <w:abstractNumId w:val="20"/>
  </w:num>
  <w:num w:numId="14">
    <w:abstractNumId w:val="23"/>
  </w:num>
  <w:num w:numId="15">
    <w:abstractNumId w:val="33"/>
  </w:num>
  <w:num w:numId="16">
    <w:abstractNumId w:val="32"/>
  </w:num>
  <w:num w:numId="17">
    <w:abstractNumId w:val="17"/>
  </w:num>
  <w:num w:numId="18">
    <w:abstractNumId w:val="29"/>
  </w:num>
  <w:num w:numId="19">
    <w:abstractNumId w:val="41"/>
  </w:num>
  <w:num w:numId="20">
    <w:abstractNumId w:val="14"/>
  </w:num>
  <w:num w:numId="21">
    <w:abstractNumId w:val="24"/>
  </w:num>
  <w:num w:numId="22">
    <w:abstractNumId w:val="5"/>
  </w:num>
  <w:num w:numId="23">
    <w:abstractNumId w:val="1"/>
  </w:num>
  <w:num w:numId="24">
    <w:abstractNumId w:val="39"/>
  </w:num>
  <w:num w:numId="25">
    <w:abstractNumId w:val="43"/>
  </w:num>
  <w:num w:numId="26">
    <w:abstractNumId w:val="3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1"/>
  </w:num>
  <w:num w:numId="30">
    <w:abstractNumId w:val="42"/>
  </w:num>
  <w:num w:numId="31">
    <w:abstractNumId w:val="37"/>
  </w:num>
  <w:num w:numId="32">
    <w:abstractNumId w:val="25"/>
  </w:num>
  <w:num w:numId="33">
    <w:abstractNumId w:val="30"/>
  </w:num>
  <w:num w:numId="34">
    <w:abstractNumId w:val="19"/>
  </w:num>
  <w:num w:numId="35">
    <w:abstractNumId w:val="7"/>
  </w:num>
  <w:num w:numId="36">
    <w:abstractNumId w:val="22"/>
  </w:num>
  <w:num w:numId="37">
    <w:abstractNumId w:val="9"/>
  </w:num>
  <w:num w:numId="38">
    <w:abstractNumId w:val="28"/>
  </w:num>
  <w:num w:numId="39">
    <w:abstractNumId w:val="12"/>
  </w:num>
  <w:num w:numId="40">
    <w:abstractNumId w:val="18"/>
  </w:num>
  <w:num w:numId="41">
    <w:abstractNumId w:val="31"/>
  </w:num>
  <w:num w:numId="42">
    <w:abstractNumId w:val="16"/>
  </w:num>
  <w:num w:numId="43">
    <w:abstractNumId w:val="4"/>
  </w:num>
  <w:num w:numId="44">
    <w:abstractNumId w:val="15"/>
  </w:num>
  <w:num w:numId="45">
    <w:abstractNumId w:val="27"/>
  </w:num>
  <w:num w:numId="46">
    <w:abstractNumId w:val="1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num>
  <w:num w:numId="47">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1"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rPr>
      </w:lvl>
    </w:lvlOverride>
  </w:num>
  <w:num w:numId="48">
    <w:abstractNumId w:val="13"/>
    <w:lvlOverride w:ilvl="0">
      <w:startOverride w:val="1"/>
      <w:lvl w:ilvl="0">
        <w:start w:val="1"/>
        <w:numFmt w:val="decimal"/>
        <w:lvlText w:val="%1."/>
        <w:lvlJc w:val="left"/>
        <w:pPr>
          <w:ind w:left="360" w:hanging="360"/>
        </w:pPr>
        <w:rPr>
          <w:rFonts w:ascii="Times New Roman" w:eastAsia="Calibri" w:hAnsi="Times New Roman" w:cs="Times New Roman"/>
          <w:b w:val="0"/>
          <w:bCs/>
          <w:i w:val="0"/>
          <w:iCs w:val="0"/>
          <w:caps/>
          <w:smallCaps w:val="0"/>
          <w:sz w:val="20"/>
        </w:rPr>
      </w:lvl>
    </w:lvlOverride>
    <w:lvlOverride w:ilvl="1">
      <w:startOverride w:val="1"/>
      <w:lvl w:ilvl="1">
        <w:start w:val="1"/>
        <w:numFmt w:val="decimal"/>
        <w:isLgl/>
        <w:lvlText w:val="%1.%2."/>
        <w:lvlJc w:val="left"/>
        <w:pPr>
          <w:ind w:left="1068" w:hanging="360"/>
        </w:pPr>
        <w:rPr>
          <w:rFonts w:ascii="Times New Roman" w:hAnsi="Times New Roman" w:cs="Times New Roman" w:hint="default"/>
          <w:b w:val="0"/>
          <w:i w:val="0"/>
          <w:sz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9">
    <w:abstractNumId w:val="11"/>
    <w:lvlOverride w:ilvl="0">
      <w:startOverride w:val="2"/>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startOverride w:val="1"/>
      <w:lvl w:ilvl="1">
        <w:start w:val="1"/>
        <w:numFmt w:val="decimal"/>
        <w:isLgl/>
        <w:lvlText w:val="%1.%2."/>
        <w:lvlJc w:val="left"/>
        <w:pPr>
          <w:ind w:left="502" w:hanging="360"/>
        </w:pPr>
        <w:rPr>
          <w:rFonts w:ascii="Times New Roman" w:hAnsi="Times New Roman" w:cs="Times New Roman" w:hint="default"/>
          <w:b w:val="0"/>
          <w:i w:val="0"/>
          <w:sz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D1"/>
    <w:rsid w:val="0007411B"/>
    <w:rsid w:val="000B1255"/>
    <w:rsid w:val="000D12CF"/>
    <w:rsid w:val="000E479E"/>
    <w:rsid w:val="000F6033"/>
    <w:rsid w:val="001279D7"/>
    <w:rsid w:val="0013255B"/>
    <w:rsid w:val="00144B8C"/>
    <w:rsid w:val="00144DEF"/>
    <w:rsid w:val="001702BF"/>
    <w:rsid w:val="00194866"/>
    <w:rsid w:val="001B68BB"/>
    <w:rsid w:val="001D0276"/>
    <w:rsid w:val="001D493E"/>
    <w:rsid w:val="001E2F90"/>
    <w:rsid w:val="0020378C"/>
    <w:rsid w:val="0021273B"/>
    <w:rsid w:val="00221B93"/>
    <w:rsid w:val="00227B1A"/>
    <w:rsid w:val="0025410F"/>
    <w:rsid w:val="002B674D"/>
    <w:rsid w:val="002C344A"/>
    <w:rsid w:val="002C3D73"/>
    <w:rsid w:val="002E1855"/>
    <w:rsid w:val="00303BAE"/>
    <w:rsid w:val="003645A8"/>
    <w:rsid w:val="00380FAC"/>
    <w:rsid w:val="00380FCE"/>
    <w:rsid w:val="00392A9B"/>
    <w:rsid w:val="003B3D59"/>
    <w:rsid w:val="003D132A"/>
    <w:rsid w:val="004042D3"/>
    <w:rsid w:val="00483B2B"/>
    <w:rsid w:val="004B532C"/>
    <w:rsid w:val="004C0202"/>
    <w:rsid w:val="004C2665"/>
    <w:rsid w:val="004C4D50"/>
    <w:rsid w:val="004E17F2"/>
    <w:rsid w:val="004E60BF"/>
    <w:rsid w:val="005449BA"/>
    <w:rsid w:val="00555FF1"/>
    <w:rsid w:val="0056044A"/>
    <w:rsid w:val="00562A12"/>
    <w:rsid w:val="00562E1D"/>
    <w:rsid w:val="005A4F39"/>
    <w:rsid w:val="005D4034"/>
    <w:rsid w:val="005E35D3"/>
    <w:rsid w:val="005E37F0"/>
    <w:rsid w:val="005F4C2E"/>
    <w:rsid w:val="00602914"/>
    <w:rsid w:val="00603859"/>
    <w:rsid w:val="006214D7"/>
    <w:rsid w:val="00622EED"/>
    <w:rsid w:val="006271C1"/>
    <w:rsid w:val="006336E3"/>
    <w:rsid w:val="006E097A"/>
    <w:rsid w:val="006F67FB"/>
    <w:rsid w:val="00701103"/>
    <w:rsid w:val="00721F28"/>
    <w:rsid w:val="00722B53"/>
    <w:rsid w:val="00751CB8"/>
    <w:rsid w:val="0076776D"/>
    <w:rsid w:val="00776EF0"/>
    <w:rsid w:val="00783BB4"/>
    <w:rsid w:val="00792622"/>
    <w:rsid w:val="00831833"/>
    <w:rsid w:val="00840E6D"/>
    <w:rsid w:val="00856E52"/>
    <w:rsid w:val="008827C9"/>
    <w:rsid w:val="008A4DC4"/>
    <w:rsid w:val="008B29DE"/>
    <w:rsid w:val="008C1FC8"/>
    <w:rsid w:val="008E631C"/>
    <w:rsid w:val="009008AD"/>
    <w:rsid w:val="009029E7"/>
    <w:rsid w:val="009168EA"/>
    <w:rsid w:val="00975E44"/>
    <w:rsid w:val="00980AED"/>
    <w:rsid w:val="009A21F9"/>
    <w:rsid w:val="009F6F8B"/>
    <w:rsid w:val="00A1180A"/>
    <w:rsid w:val="00A34902"/>
    <w:rsid w:val="00A366B2"/>
    <w:rsid w:val="00A42862"/>
    <w:rsid w:val="00A464D1"/>
    <w:rsid w:val="00A54275"/>
    <w:rsid w:val="00A727E2"/>
    <w:rsid w:val="00A73140"/>
    <w:rsid w:val="00AA43D8"/>
    <w:rsid w:val="00AA4E63"/>
    <w:rsid w:val="00AB1CA4"/>
    <w:rsid w:val="00AF2105"/>
    <w:rsid w:val="00B113E5"/>
    <w:rsid w:val="00B12A72"/>
    <w:rsid w:val="00B141AD"/>
    <w:rsid w:val="00B15317"/>
    <w:rsid w:val="00B3199F"/>
    <w:rsid w:val="00B75D07"/>
    <w:rsid w:val="00B77CD1"/>
    <w:rsid w:val="00BD2F4B"/>
    <w:rsid w:val="00C5247C"/>
    <w:rsid w:val="00C544D6"/>
    <w:rsid w:val="00C5709E"/>
    <w:rsid w:val="00C620C3"/>
    <w:rsid w:val="00C66239"/>
    <w:rsid w:val="00C706AE"/>
    <w:rsid w:val="00C9719A"/>
    <w:rsid w:val="00CB0102"/>
    <w:rsid w:val="00CD0623"/>
    <w:rsid w:val="00D3609B"/>
    <w:rsid w:val="00D57342"/>
    <w:rsid w:val="00D6033F"/>
    <w:rsid w:val="00DE08F5"/>
    <w:rsid w:val="00E76810"/>
    <w:rsid w:val="00E9483E"/>
    <w:rsid w:val="00EB41D5"/>
    <w:rsid w:val="00EC7B9F"/>
    <w:rsid w:val="00ED591E"/>
    <w:rsid w:val="00EE0F86"/>
    <w:rsid w:val="00F03B64"/>
    <w:rsid w:val="00F04E25"/>
    <w:rsid w:val="00F12F91"/>
    <w:rsid w:val="00F13EC8"/>
    <w:rsid w:val="00F14495"/>
    <w:rsid w:val="00F376FB"/>
    <w:rsid w:val="00F54487"/>
    <w:rsid w:val="00F65E0B"/>
    <w:rsid w:val="00F71CF8"/>
    <w:rsid w:val="00F74334"/>
    <w:rsid w:val="00F80AB7"/>
    <w:rsid w:val="00FA0FE1"/>
    <w:rsid w:val="00FA4CDE"/>
    <w:rsid w:val="00FD6807"/>
    <w:rsid w:val="00FE6567"/>
    <w:rsid w:val="00FE7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46F3"/>
  <w15:docId w15:val="{4C351E4C-8D18-4F3A-BBEF-670B1DFB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CD1"/>
    <w:pPr>
      <w:spacing w:after="200" w:line="276" w:lineRule="auto"/>
    </w:pPr>
    <w:rPr>
      <w:rFonts w:ascii="Calibri" w:eastAsia="Calibri" w:hAnsi="Calibri" w:cs="Calibri"/>
      <w:lang w:val="en-US"/>
    </w:rPr>
  </w:style>
  <w:style w:type="paragraph" w:styleId="Heading1">
    <w:name w:val="heading 1"/>
    <w:aliases w:val="Heading,051,Appendix,stydde,app heading 1,app heading 11,app heading 12,app heading 111,app heading 13,1 ghost,g,ghost,Kapitel,Arial 14 Fett,Arial 14 Fett1,Arial 14 Fett2,Arial 16 Fett,Datasheet title,Chapter,TF-Overskrift 1,H11,H12,H13"/>
    <w:basedOn w:val="Normal"/>
    <w:next w:val="Normal"/>
    <w:link w:val="Heading1Char"/>
    <w:uiPriority w:val="9"/>
    <w:qFormat/>
    <w:rsid w:val="006E097A"/>
    <w:pPr>
      <w:keepNext/>
      <w:keepLines/>
      <w:numPr>
        <w:numId w:val="16"/>
      </w:numPr>
      <w:adjustRightInd w:val="0"/>
      <w:snapToGrid w:val="0"/>
      <w:spacing w:before="480" w:after="120"/>
      <w:jc w:val="both"/>
      <w:outlineLvl w:val="0"/>
    </w:pPr>
    <w:rPr>
      <w:rFonts w:ascii="Arial" w:eastAsiaTheme="majorEastAsia" w:hAnsi="Arial" w:cs="Arial"/>
      <w:b/>
      <w:bCs/>
      <w:sz w:val="28"/>
      <w:szCs w:val="28"/>
      <w:lang w:val="lt-LT"/>
    </w:rPr>
  </w:style>
  <w:style w:type="paragraph" w:styleId="Heading2">
    <w:name w:val="heading 2"/>
    <w:basedOn w:val="Normal"/>
    <w:next w:val="Normal"/>
    <w:link w:val="Heading2Char"/>
    <w:uiPriority w:val="9"/>
    <w:semiHidden/>
    <w:unhideWhenUsed/>
    <w:qFormat/>
    <w:rsid w:val="006E09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d3,BB pavadinimas 2-o lygio su numeracija,Section Header3,Sub-Clause Paragraph,l3,3,h3,3heading,heading 3,3 bullet,b,bullet,SECOND,Second,BLANK2,4 bullet,bdullet,pc heading3,1.2.3.,Org Heading 1,h1,Unterabschnitt,Arial 12 Fett,3m,prop3,CT"/>
    <w:basedOn w:val="Heading2"/>
    <w:next w:val="Normal"/>
    <w:link w:val="Heading3Char"/>
    <w:qFormat/>
    <w:rsid w:val="006E097A"/>
    <w:pPr>
      <w:numPr>
        <w:ilvl w:val="2"/>
        <w:numId w:val="16"/>
      </w:numPr>
      <w:tabs>
        <w:tab w:val="left" w:pos="900"/>
      </w:tabs>
      <w:adjustRightInd w:val="0"/>
      <w:snapToGrid w:val="0"/>
      <w:spacing w:before="120" w:after="120"/>
      <w:jc w:val="both"/>
      <w:outlineLvl w:val="2"/>
    </w:pPr>
    <w:rPr>
      <w:rFonts w:ascii="Arial" w:hAnsi="Arial" w:cs="Arial"/>
      <w:b/>
      <w:bCs/>
      <w:color w:val="auto"/>
      <w:lang w:val="lt-LT" w:eastAsia="en-GB"/>
    </w:rPr>
  </w:style>
  <w:style w:type="paragraph" w:styleId="Heading4">
    <w:name w:val="heading 4"/>
    <w:basedOn w:val="Heading3"/>
    <w:next w:val="Normal"/>
    <w:link w:val="Heading4Char"/>
    <w:uiPriority w:val="9"/>
    <w:unhideWhenUsed/>
    <w:qFormat/>
    <w:rsid w:val="006E097A"/>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B77CD1"/>
    <w:pPr>
      <w:numPr>
        <w:numId w:val="1"/>
      </w:numPr>
    </w:pPr>
  </w:style>
  <w:style w:type="paragraph" w:styleId="BodyText">
    <w:name w:val="Body Text"/>
    <w:aliases w:val="Char,Body,Standard paragraph"/>
    <w:basedOn w:val="Normal"/>
    <w:link w:val="BodyTextChar1"/>
    <w:uiPriority w:val="99"/>
    <w:rsid w:val="00B77CD1"/>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B77CD1"/>
    <w:rPr>
      <w:rFonts w:ascii="Calibri" w:eastAsia="Calibri" w:hAnsi="Calibri" w:cs="Calibri"/>
      <w:lang w:val="en-US"/>
    </w:rPr>
  </w:style>
  <w:style w:type="character" w:customStyle="1" w:styleId="BodyTextChar1">
    <w:name w:val="Body Text Char1"/>
    <w:aliases w:val="Char Char,Body Char,Standard paragraph Char"/>
    <w:basedOn w:val="DefaultParagraphFont"/>
    <w:link w:val="BodyText"/>
    <w:uiPriority w:val="99"/>
    <w:locked/>
    <w:rsid w:val="00B77CD1"/>
    <w:rPr>
      <w:rFonts w:ascii="Calibri" w:eastAsia="Times New Roman" w:hAnsi="Calibri" w:cs="Calibri"/>
      <w:sz w:val="24"/>
      <w:szCs w:val="24"/>
      <w:lang w:eastAsia="lt-LT"/>
    </w:rPr>
  </w:style>
  <w:style w:type="paragraph" w:customStyle="1" w:styleId="Style4">
    <w:name w:val="Style4"/>
    <w:basedOn w:val="Normal"/>
    <w:uiPriority w:val="99"/>
    <w:rsid w:val="00B77CD1"/>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B77C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
    <w:basedOn w:val="Normal"/>
    <w:link w:val="ListParagraphChar"/>
    <w:qFormat/>
    <w:rsid w:val="00B77CD1"/>
    <w:pPr>
      <w:ind w:left="720"/>
      <w:contextualSpacing/>
    </w:pPr>
  </w:style>
  <w:style w:type="paragraph" w:styleId="Footer">
    <w:name w:val="footer"/>
    <w:basedOn w:val="Normal"/>
    <w:link w:val="FooterChar"/>
    <w:uiPriority w:val="99"/>
    <w:unhideWhenUsed/>
    <w:rsid w:val="00B77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CD1"/>
    <w:rPr>
      <w:rFonts w:ascii="Calibri" w:eastAsia="Calibri" w:hAnsi="Calibri" w:cs="Calibri"/>
      <w:lang w:val="en-US"/>
    </w:rPr>
  </w:style>
  <w:style w:type="character" w:styleId="PageNumber">
    <w:name w:val="page number"/>
    <w:basedOn w:val="DefaultParagraphFont"/>
    <w:unhideWhenUsed/>
    <w:rsid w:val="00B77CD1"/>
  </w:style>
  <w:style w:type="character" w:styleId="Hyperlink">
    <w:name w:val="Hyperlink"/>
    <w:basedOn w:val="DefaultParagraphFont"/>
    <w:uiPriority w:val="99"/>
    <w:unhideWhenUsed/>
    <w:rsid w:val="00B77CD1"/>
    <w:rPr>
      <w:color w:val="0563C1" w:themeColor="hyperlink"/>
      <w:u w:val="single"/>
    </w:rPr>
  </w:style>
  <w:style w:type="paragraph" w:styleId="NoSpacing">
    <w:name w:val="No Spacing"/>
    <w:uiPriority w:val="1"/>
    <w:qFormat/>
    <w:rsid w:val="00B77CD1"/>
    <w:pPr>
      <w:spacing w:after="0" w:line="240" w:lineRule="auto"/>
    </w:pPr>
    <w:rPr>
      <w:rFonts w:ascii="Calibri" w:eastAsia="Calibri" w:hAnsi="Calibri" w:cs="Calibri"/>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77CD1"/>
    <w:rPr>
      <w:rFonts w:ascii="Calibri" w:eastAsia="Calibri" w:hAnsi="Calibri" w:cs="Calibri"/>
      <w:lang w:val="en-US"/>
    </w:rPr>
  </w:style>
  <w:style w:type="paragraph" w:styleId="BalloonText">
    <w:name w:val="Balloon Text"/>
    <w:basedOn w:val="Normal"/>
    <w:link w:val="BalloonTextChar"/>
    <w:uiPriority w:val="99"/>
    <w:semiHidden/>
    <w:unhideWhenUsed/>
    <w:rsid w:val="00F65E0B"/>
    <w:pPr>
      <w:suppressAutoHyphens/>
      <w:autoSpaceDN w:val="0"/>
      <w:spacing w:after="0" w:line="240" w:lineRule="auto"/>
      <w:textAlignment w:val="baseline"/>
    </w:pPr>
    <w:rPr>
      <w:rFonts w:ascii="Segoe UI" w:hAnsi="Segoe UI" w:cs="Segoe UI"/>
      <w:sz w:val="18"/>
      <w:szCs w:val="18"/>
      <w:lang w:val="lt-LT"/>
    </w:rPr>
  </w:style>
  <w:style w:type="character" w:customStyle="1" w:styleId="BalloonTextChar">
    <w:name w:val="Balloon Text Char"/>
    <w:basedOn w:val="DefaultParagraphFont"/>
    <w:link w:val="BalloonText"/>
    <w:uiPriority w:val="99"/>
    <w:semiHidden/>
    <w:rsid w:val="00F65E0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E44"/>
    <w:rPr>
      <w:sz w:val="16"/>
      <w:szCs w:val="16"/>
    </w:rPr>
  </w:style>
  <w:style w:type="paragraph" w:styleId="CommentText">
    <w:name w:val="annotation text"/>
    <w:basedOn w:val="Normal"/>
    <w:link w:val="CommentTextChar"/>
    <w:uiPriority w:val="99"/>
    <w:semiHidden/>
    <w:unhideWhenUsed/>
    <w:rsid w:val="00975E44"/>
    <w:pPr>
      <w:spacing w:line="240" w:lineRule="auto"/>
    </w:pPr>
    <w:rPr>
      <w:sz w:val="20"/>
      <w:szCs w:val="20"/>
    </w:rPr>
  </w:style>
  <w:style w:type="character" w:customStyle="1" w:styleId="CommentTextChar">
    <w:name w:val="Comment Text Char"/>
    <w:basedOn w:val="DefaultParagraphFont"/>
    <w:link w:val="CommentText"/>
    <w:uiPriority w:val="99"/>
    <w:semiHidden/>
    <w:rsid w:val="00975E4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4B532C"/>
    <w:rPr>
      <w:b/>
      <w:bCs/>
    </w:rPr>
  </w:style>
  <w:style w:type="character" w:customStyle="1" w:styleId="CommentSubjectChar">
    <w:name w:val="Comment Subject Char"/>
    <w:basedOn w:val="CommentTextChar"/>
    <w:link w:val="CommentSubject"/>
    <w:uiPriority w:val="99"/>
    <w:semiHidden/>
    <w:rsid w:val="004B532C"/>
    <w:rPr>
      <w:rFonts w:ascii="Calibri" w:eastAsia="Calibri" w:hAnsi="Calibri" w:cs="Calibri"/>
      <w:b/>
      <w:bCs/>
      <w:sz w:val="20"/>
      <w:szCs w:val="20"/>
      <w:lang w:val="en-US"/>
    </w:rPr>
  </w:style>
  <w:style w:type="paragraph" w:customStyle="1" w:styleId="Default">
    <w:name w:val="Default"/>
    <w:rsid w:val="004C4D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4C4D50"/>
    <w:rPr>
      <w:b/>
      <w:bCs/>
    </w:rPr>
  </w:style>
  <w:style w:type="character" w:customStyle="1" w:styleId="Heading1Char">
    <w:name w:val="Heading 1 Char"/>
    <w:aliases w:val="Heading Char,051 Char,Appendix Char,stydde Char,app heading 1 Char,app heading 11 Char,app heading 12 Char,app heading 111 Char,app heading 13 Char,1 ghost Char,g Char,ghost Char,Kapitel Char,Arial 14 Fett Char,Arial 14 Fett1 Char"/>
    <w:basedOn w:val="DefaultParagraphFont"/>
    <w:link w:val="Heading1"/>
    <w:uiPriority w:val="9"/>
    <w:rsid w:val="006E097A"/>
    <w:rPr>
      <w:rFonts w:ascii="Arial" w:eastAsiaTheme="majorEastAsia" w:hAnsi="Arial" w:cs="Arial"/>
      <w:b/>
      <w:bCs/>
      <w:sz w:val="28"/>
      <w:szCs w:val="28"/>
    </w:rPr>
  </w:style>
  <w:style w:type="character" w:customStyle="1" w:styleId="Heading3Char">
    <w:name w:val="Heading 3 Char"/>
    <w:aliases w:val="H3 Char,hd3 Char,BB pavadinimas 2-o lygio su numeracija Char,Section Header3 Char,Sub-Clause Paragraph Char,l3 Char,3 Char,h3 Char,3heading Char,heading 3 Char,3 bullet Char,b Char,bullet Char,SECOND Char,Second Char,BLANK2 Char,h1 Char"/>
    <w:basedOn w:val="DefaultParagraphFont"/>
    <w:link w:val="Heading3"/>
    <w:rsid w:val="006E097A"/>
    <w:rPr>
      <w:rFonts w:ascii="Arial" w:eastAsiaTheme="majorEastAsia" w:hAnsi="Arial" w:cs="Arial"/>
      <w:b/>
      <w:bCs/>
      <w:sz w:val="26"/>
      <w:szCs w:val="26"/>
      <w:lang w:eastAsia="en-GB"/>
    </w:rPr>
  </w:style>
  <w:style w:type="character" w:customStyle="1" w:styleId="Heading4Char">
    <w:name w:val="Heading 4 Char"/>
    <w:basedOn w:val="DefaultParagraphFont"/>
    <w:link w:val="Heading4"/>
    <w:uiPriority w:val="9"/>
    <w:rsid w:val="006E097A"/>
    <w:rPr>
      <w:rFonts w:ascii="Arial" w:eastAsiaTheme="majorEastAsia" w:hAnsi="Arial" w:cs="Arial"/>
      <w:b/>
      <w:bCs/>
      <w:sz w:val="26"/>
      <w:szCs w:val="26"/>
      <w:lang w:eastAsia="en-GB"/>
    </w:rPr>
  </w:style>
  <w:style w:type="character" w:customStyle="1" w:styleId="BodytextItalic">
    <w:name w:val="Body text + Italic"/>
    <w:basedOn w:val="BodyTextChar1"/>
    <w:uiPriority w:val="99"/>
    <w:rsid w:val="006E097A"/>
    <w:rPr>
      <w:rFonts w:ascii="Arial" w:eastAsia="Times New Roman" w:hAnsi="Arial" w:cs="Arial"/>
      <w:i/>
      <w:iCs/>
      <w:sz w:val="18"/>
      <w:szCs w:val="18"/>
      <w:shd w:val="clear" w:color="auto" w:fill="FFFFFF"/>
      <w:lang w:eastAsia="lt-LT"/>
    </w:rPr>
  </w:style>
  <w:style w:type="paragraph" w:customStyle="1" w:styleId="Reikalavimai">
    <w:name w:val="Reikalavimai"/>
    <w:basedOn w:val="ListParagraph"/>
    <w:link w:val="ReikalavimaiChar"/>
    <w:qFormat/>
    <w:rsid w:val="006E097A"/>
    <w:pPr>
      <w:tabs>
        <w:tab w:val="left" w:pos="0"/>
      </w:tabs>
      <w:adjustRightInd w:val="0"/>
      <w:snapToGrid w:val="0"/>
      <w:spacing w:before="120" w:after="0" w:line="260" w:lineRule="atLeast"/>
      <w:ind w:left="0" w:right="601"/>
      <w:contextualSpacing w:val="0"/>
    </w:pPr>
    <w:rPr>
      <w:rFonts w:ascii="Times New Roman" w:eastAsia="SimSun" w:hAnsi="Times New Roman" w:cs="Times New Roman"/>
      <w:szCs w:val="20"/>
      <w:lang w:val="lt-LT" w:eastAsia="en-GB"/>
    </w:rPr>
  </w:style>
  <w:style w:type="character" w:customStyle="1" w:styleId="ReikalavimaiChar">
    <w:name w:val="Reikalavimai Char"/>
    <w:basedOn w:val="DefaultParagraphFont"/>
    <w:link w:val="Reikalavimai"/>
    <w:rsid w:val="006E097A"/>
    <w:rPr>
      <w:rFonts w:ascii="Times New Roman" w:eastAsia="SimSun" w:hAnsi="Times New Roman" w:cs="Times New Roman"/>
      <w:szCs w:val="20"/>
      <w:lang w:eastAsia="en-GB"/>
    </w:rPr>
  </w:style>
  <w:style w:type="paragraph" w:styleId="Caption">
    <w:name w:val="caption"/>
    <w:basedOn w:val="Normal"/>
    <w:next w:val="Normal"/>
    <w:uiPriority w:val="35"/>
    <w:unhideWhenUsed/>
    <w:qFormat/>
    <w:rsid w:val="006E097A"/>
    <w:pPr>
      <w:spacing w:line="240" w:lineRule="auto"/>
    </w:pPr>
    <w:rPr>
      <w:rFonts w:ascii="Times New Roman" w:eastAsiaTheme="minorEastAsia" w:hAnsi="Times New Roman" w:cs="Times New Roman"/>
      <w:i/>
      <w:iCs/>
      <w:color w:val="44546A" w:themeColor="text2"/>
      <w:sz w:val="18"/>
      <w:szCs w:val="18"/>
      <w:lang w:val="lt-LT" w:eastAsia="lt-LT"/>
    </w:rPr>
  </w:style>
  <w:style w:type="character" w:customStyle="1" w:styleId="Heading2Char">
    <w:name w:val="Heading 2 Char"/>
    <w:basedOn w:val="DefaultParagraphFont"/>
    <w:link w:val="Heading2"/>
    <w:uiPriority w:val="9"/>
    <w:semiHidden/>
    <w:rsid w:val="006E097A"/>
    <w:rPr>
      <w:rFonts w:asciiTheme="majorHAnsi" w:eastAsiaTheme="majorEastAsia" w:hAnsiTheme="majorHAnsi" w:cstheme="majorBidi"/>
      <w:color w:val="2F5496" w:themeColor="accent1" w:themeShade="BF"/>
      <w:sz w:val="26"/>
      <w:szCs w:val="26"/>
      <w:lang w:val="en-US"/>
    </w:rPr>
  </w:style>
  <w:style w:type="paragraph" w:styleId="Subtitle">
    <w:name w:val="Subtitle"/>
    <w:basedOn w:val="Normal"/>
    <w:next w:val="BodyText"/>
    <w:link w:val="SubtitleChar"/>
    <w:qFormat/>
    <w:rsid w:val="00F04E25"/>
    <w:pPr>
      <w:suppressAutoHyphens/>
      <w:spacing w:after="0" w:line="240" w:lineRule="auto"/>
      <w:jc w:val="center"/>
    </w:pPr>
    <w:rPr>
      <w:rFonts w:ascii="Times New Roman" w:eastAsia="Times New Roman" w:hAnsi="Times New Roman" w:cs="Times New Roman"/>
      <w:b/>
      <w:bCs/>
      <w:szCs w:val="24"/>
      <w:lang w:val="en-GB" w:eastAsia="ar-SA"/>
    </w:rPr>
  </w:style>
  <w:style w:type="character" w:customStyle="1" w:styleId="SubtitleChar">
    <w:name w:val="Subtitle Char"/>
    <w:basedOn w:val="DefaultParagraphFont"/>
    <w:link w:val="Subtitle"/>
    <w:rsid w:val="00F04E25"/>
    <w:rPr>
      <w:rFonts w:ascii="Times New Roman" w:eastAsia="Times New Roman" w:hAnsi="Times New Roman" w:cs="Times New Roman"/>
      <w:b/>
      <w:bCs/>
      <w:szCs w:val="24"/>
      <w:lang w:val="en-GB" w:eastAsia="ar-SA"/>
    </w:rPr>
  </w:style>
  <w:style w:type="character" w:styleId="UnresolvedMention">
    <w:name w:val="Unresolved Mention"/>
    <w:basedOn w:val="DefaultParagraphFont"/>
    <w:uiPriority w:val="99"/>
    <w:semiHidden/>
    <w:unhideWhenUsed/>
    <w:rsid w:val="00FA4CDE"/>
    <w:rPr>
      <w:color w:val="605E5C"/>
      <w:shd w:val="clear" w:color="auto" w:fill="E1DFDD"/>
    </w:rPr>
  </w:style>
  <w:style w:type="paragraph" w:customStyle="1" w:styleId="Normal1">
    <w:name w:val="Normal1"/>
    <w:rsid w:val="00C5247C"/>
    <w:pPr>
      <w:spacing w:after="0"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C5247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C5247C"/>
  </w:style>
  <w:style w:type="character" w:customStyle="1" w:styleId="eop">
    <w:name w:val="eop"/>
    <w:basedOn w:val="DefaultParagraphFont"/>
    <w:rsid w:val="00C5247C"/>
  </w:style>
  <w:style w:type="paragraph" w:styleId="NormalWeb">
    <w:name w:val="Normal (Web)"/>
    <w:basedOn w:val="Normal"/>
    <w:uiPriority w:val="99"/>
    <w:unhideWhenUsed/>
    <w:qFormat/>
    <w:rsid w:val="00C5247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ne">
    <w:name w:val="None"/>
    <w:rsid w:val="000E479E"/>
  </w:style>
  <w:style w:type="character" w:customStyle="1" w:styleId="Hyperlink1">
    <w:name w:val="Hyperlink.1"/>
    <w:basedOn w:val="DefaultParagraphFont"/>
    <w:rsid w:val="000E479E"/>
    <w:rPr>
      <w:color w:val="0000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55930">
      <w:bodyDiv w:val="1"/>
      <w:marLeft w:val="0"/>
      <w:marRight w:val="0"/>
      <w:marTop w:val="0"/>
      <w:marBottom w:val="0"/>
      <w:divBdr>
        <w:top w:val="none" w:sz="0" w:space="0" w:color="auto"/>
        <w:left w:val="none" w:sz="0" w:space="0" w:color="auto"/>
        <w:bottom w:val="none" w:sz="0" w:space="0" w:color="auto"/>
        <w:right w:val="none" w:sz="0" w:space="0" w:color="auto"/>
      </w:divBdr>
    </w:div>
    <w:div w:id="314066538">
      <w:bodyDiv w:val="1"/>
      <w:marLeft w:val="0"/>
      <w:marRight w:val="0"/>
      <w:marTop w:val="0"/>
      <w:marBottom w:val="0"/>
      <w:divBdr>
        <w:top w:val="none" w:sz="0" w:space="0" w:color="auto"/>
        <w:left w:val="none" w:sz="0" w:space="0" w:color="auto"/>
        <w:bottom w:val="none" w:sz="0" w:space="0" w:color="auto"/>
        <w:right w:val="none" w:sz="0" w:space="0" w:color="auto"/>
      </w:divBdr>
    </w:div>
    <w:div w:id="582296020">
      <w:bodyDiv w:val="1"/>
      <w:marLeft w:val="0"/>
      <w:marRight w:val="0"/>
      <w:marTop w:val="0"/>
      <w:marBottom w:val="0"/>
      <w:divBdr>
        <w:top w:val="none" w:sz="0" w:space="0" w:color="auto"/>
        <w:left w:val="none" w:sz="0" w:space="0" w:color="auto"/>
        <w:bottom w:val="none" w:sz="0" w:space="0" w:color="auto"/>
        <w:right w:val="none" w:sz="0" w:space="0" w:color="auto"/>
      </w:divBdr>
    </w:div>
    <w:div w:id="1072459983">
      <w:bodyDiv w:val="1"/>
      <w:marLeft w:val="0"/>
      <w:marRight w:val="0"/>
      <w:marTop w:val="0"/>
      <w:marBottom w:val="0"/>
      <w:divBdr>
        <w:top w:val="none" w:sz="0" w:space="0" w:color="auto"/>
        <w:left w:val="none" w:sz="0" w:space="0" w:color="auto"/>
        <w:bottom w:val="none" w:sz="0" w:space="0" w:color="auto"/>
        <w:right w:val="none" w:sz="0" w:space="0" w:color="auto"/>
      </w:divBdr>
    </w:div>
    <w:div w:id="1169439884">
      <w:bodyDiv w:val="1"/>
      <w:marLeft w:val="0"/>
      <w:marRight w:val="0"/>
      <w:marTop w:val="0"/>
      <w:marBottom w:val="0"/>
      <w:divBdr>
        <w:top w:val="none" w:sz="0" w:space="0" w:color="auto"/>
        <w:left w:val="none" w:sz="0" w:space="0" w:color="auto"/>
        <w:bottom w:val="none" w:sz="0" w:space="0" w:color="auto"/>
        <w:right w:val="none" w:sz="0" w:space="0" w:color="auto"/>
      </w:divBdr>
    </w:div>
    <w:div w:id="1307778858">
      <w:bodyDiv w:val="1"/>
      <w:marLeft w:val="0"/>
      <w:marRight w:val="0"/>
      <w:marTop w:val="0"/>
      <w:marBottom w:val="0"/>
      <w:divBdr>
        <w:top w:val="none" w:sz="0" w:space="0" w:color="auto"/>
        <w:left w:val="none" w:sz="0" w:space="0" w:color="auto"/>
        <w:bottom w:val="none" w:sz="0" w:space="0" w:color="auto"/>
        <w:right w:val="none" w:sz="0" w:space="0" w:color="auto"/>
      </w:divBdr>
    </w:div>
    <w:div w:id="1581213992">
      <w:bodyDiv w:val="1"/>
      <w:marLeft w:val="0"/>
      <w:marRight w:val="0"/>
      <w:marTop w:val="0"/>
      <w:marBottom w:val="0"/>
      <w:divBdr>
        <w:top w:val="none" w:sz="0" w:space="0" w:color="auto"/>
        <w:left w:val="none" w:sz="0" w:space="0" w:color="auto"/>
        <w:bottom w:val="none" w:sz="0" w:space="0" w:color="auto"/>
        <w:right w:val="none" w:sz="0" w:space="0" w:color="auto"/>
      </w:divBdr>
    </w:div>
    <w:div w:id="1758558428">
      <w:bodyDiv w:val="1"/>
      <w:marLeft w:val="0"/>
      <w:marRight w:val="0"/>
      <w:marTop w:val="0"/>
      <w:marBottom w:val="0"/>
      <w:divBdr>
        <w:top w:val="none" w:sz="0" w:space="0" w:color="auto"/>
        <w:left w:val="none" w:sz="0" w:space="0" w:color="auto"/>
        <w:bottom w:val="none" w:sz="0" w:space="0" w:color="auto"/>
        <w:right w:val="none" w:sz="0" w:space="0" w:color="auto"/>
      </w:divBdr>
    </w:div>
    <w:div w:id="1890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na.gasiuniene@kaunoklinik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askait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FEAAB-4630-4BB6-9B41-1D995E76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CD72B2-3698-4A81-AE90-E9FA89BB01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ED16A4-B18C-4A30-BF07-8305D3628CFD}">
  <ds:schemaRefs>
    <ds:schemaRef ds:uri="http://schemas.microsoft.com/sharepoint/v3/contenttype/forms"/>
  </ds:schemaRefs>
</ds:datastoreItem>
</file>

<file path=customXml/itemProps4.xml><?xml version="1.0" encoding="utf-8"?>
<ds:datastoreItem xmlns:ds="http://schemas.openxmlformats.org/officeDocument/2006/customXml" ds:itemID="{AFA641F1-E37A-41A0-89E7-68624A07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16724</Words>
  <Characters>9533</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26205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Deimantė Valavičiūtė</dc:creator>
  <cp:lastModifiedBy>Regina Gasiūnienė</cp:lastModifiedBy>
  <cp:revision>9</cp:revision>
  <cp:lastPrinted>2019-12-10T08:29:00Z</cp:lastPrinted>
  <dcterms:created xsi:type="dcterms:W3CDTF">2024-08-28T13:57:00Z</dcterms:created>
  <dcterms:modified xsi:type="dcterms:W3CDTF">2024-08-29T13:02:00Z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