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642EC229" w14:textId="62E05AF7" w:rsidR="00061E02" w:rsidRPr="004B5D26" w:rsidRDefault="00061E02" w:rsidP="004B5D26">
      <w:pPr>
        <w:tabs>
          <w:tab w:val="left" w:pos="5400"/>
        </w:tabs>
        <w:spacing w:line="276" w:lineRule="auto"/>
        <w:textAlignment w:val="center"/>
        <w:rPr>
          <w:szCs w:val="24"/>
        </w:rPr>
      </w:pPr>
      <w:r w:rsidRPr="004B5D26">
        <w:rPr>
          <w:szCs w:val="24"/>
        </w:rPr>
        <w:t xml:space="preserve"> </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4AE53C9" w:rsidR="00061E02" w:rsidRPr="004B5D26" w:rsidRDefault="00666C66" w:rsidP="004B5D26">
            <w:pPr>
              <w:spacing w:line="276" w:lineRule="auto"/>
              <w:jc w:val="both"/>
              <w:rPr>
                <w:kern w:val="2"/>
                <w:szCs w:val="24"/>
              </w:rPr>
            </w:pPr>
            <w:r>
              <w:rPr>
                <w:kern w:val="2"/>
                <w:szCs w:val="24"/>
              </w:rPr>
              <w:t xml:space="preserve">Sutartis dėl </w:t>
            </w:r>
            <w:r w:rsidRPr="00666C66">
              <w:rPr>
                <w:b/>
                <w:bCs/>
                <w:kern w:val="2"/>
                <w:szCs w:val="24"/>
              </w:rPr>
              <w:t>Vilniaus miesto teritorij</w:t>
            </w:r>
            <w:r w:rsidRPr="00666C66">
              <w:rPr>
                <w:rFonts w:hint="eastAsia"/>
                <w:b/>
                <w:bCs/>
                <w:kern w:val="2"/>
                <w:szCs w:val="24"/>
              </w:rPr>
              <w:t>ų</w:t>
            </w:r>
            <w:r w:rsidRPr="00666C66">
              <w:rPr>
                <w:b/>
                <w:bCs/>
                <w:kern w:val="2"/>
                <w:szCs w:val="24"/>
              </w:rPr>
              <w:t xml:space="preserve"> aplinkos gerinim</w:t>
            </w:r>
            <w:r>
              <w:rPr>
                <w:b/>
                <w:bCs/>
                <w:kern w:val="2"/>
                <w:szCs w:val="24"/>
              </w:rPr>
              <w:t>o</w:t>
            </w:r>
            <w:r w:rsidRPr="00666C66">
              <w:rPr>
                <w:b/>
                <w:bCs/>
                <w:kern w:val="2"/>
                <w:szCs w:val="24"/>
              </w:rPr>
              <w:t xml:space="preserve"> (savavali</w:t>
            </w:r>
            <w:r w:rsidRPr="00666C66">
              <w:rPr>
                <w:rFonts w:hint="eastAsia"/>
                <w:b/>
                <w:bCs/>
                <w:kern w:val="2"/>
                <w:szCs w:val="24"/>
              </w:rPr>
              <w:t>š</w:t>
            </w:r>
            <w:r w:rsidRPr="00666C66">
              <w:rPr>
                <w:b/>
                <w:bCs/>
                <w:kern w:val="2"/>
                <w:szCs w:val="24"/>
              </w:rPr>
              <w:t>k</w:t>
            </w:r>
            <w:r w:rsidRPr="00666C66">
              <w:rPr>
                <w:rFonts w:hint="eastAsia"/>
                <w:b/>
                <w:bCs/>
                <w:kern w:val="2"/>
                <w:szCs w:val="24"/>
              </w:rPr>
              <w:t>ų</w:t>
            </w:r>
            <w:r w:rsidRPr="00666C66">
              <w:rPr>
                <w:b/>
                <w:bCs/>
                <w:kern w:val="2"/>
                <w:szCs w:val="24"/>
              </w:rPr>
              <w:t xml:space="preserve"> s</w:t>
            </w:r>
            <w:r w:rsidRPr="00666C66">
              <w:rPr>
                <w:rFonts w:hint="eastAsia"/>
                <w:b/>
                <w:bCs/>
                <w:kern w:val="2"/>
                <w:szCs w:val="24"/>
              </w:rPr>
              <w:t>ą</w:t>
            </w:r>
            <w:r w:rsidRPr="00666C66">
              <w:rPr>
                <w:b/>
                <w:bCs/>
                <w:kern w:val="2"/>
                <w:szCs w:val="24"/>
              </w:rPr>
              <w:t>vartyn</w:t>
            </w:r>
            <w:r w:rsidRPr="00666C66">
              <w:rPr>
                <w:rFonts w:hint="eastAsia"/>
                <w:b/>
                <w:bCs/>
                <w:kern w:val="2"/>
                <w:szCs w:val="24"/>
              </w:rPr>
              <w:t>ų</w:t>
            </w:r>
            <w:r w:rsidRPr="00666C66">
              <w:rPr>
                <w:b/>
                <w:bCs/>
                <w:kern w:val="2"/>
                <w:szCs w:val="24"/>
              </w:rPr>
              <w:t xml:space="preserve"> sutvarkym</w:t>
            </w:r>
            <w:r>
              <w:rPr>
                <w:b/>
                <w:bCs/>
                <w:kern w:val="2"/>
                <w:szCs w:val="24"/>
              </w:rPr>
              <w:t>o</w:t>
            </w:r>
            <w:r w:rsidRPr="00666C66">
              <w:rPr>
                <w:b/>
                <w:bCs/>
                <w:kern w:val="2"/>
                <w:szCs w:val="24"/>
              </w:rPr>
              <w:t>)</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ED11D2A" w:rsidR="00061E02" w:rsidRPr="004B5D26" w:rsidRDefault="00061E02" w:rsidP="004B5D26">
            <w:pPr>
              <w:spacing w:line="276" w:lineRule="auto"/>
              <w:rPr>
                <w:i/>
                <w:kern w:val="2"/>
                <w:szCs w:val="24"/>
              </w:rPr>
            </w:pPr>
          </w:p>
        </w:tc>
        <w:tc>
          <w:tcPr>
            <w:tcW w:w="6441" w:type="dxa"/>
          </w:tcPr>
          <w:p w14:paraId="58541E36" w14:textId="561420AE"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666C66" w:rsidRPr="00666C66">
              <w:rPr>
                <w:b/>
                <w:bCs/>
                <w:color w:val="000000" w:themeColor="text1"/>
                <w:kern w:val="2"/>
                <w:szCs w:val="24"/>
              </w:rPr>
              <w:t>Vilniaus miesto teritorij</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aplinkos gerinimo (savavali</w:t>
            </w:r>
            <w:r w:rsidR="00666C66" w:rsidRPr="00666C66">
              <w:rPr>
                <w:rFonts w:hint="eastAsia"/>
                <w:b/>
                <w:bCs/>
                <w:color w:val="000000" w:themeColor="text1"/>
                <w:kern w:val="2"/>
                <w:szCs w:val="24"/>
              </w:rPr>
              <w:t>š</w:t>
            </w:r>
            <w:r w:rsidR="00666C66" w:rsidRPr="00666C66">
              <w:rPr>
                <w:b/>
                <w:bCs/>
                <w:color w:val="000000" w:themeColor="text1"/>
                <w:kern w:val="2"/>
                <w:szCs w:val="24"/>
              </w:rPr>
              <w:t>k</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s</w:t>
            </w:r>
            <w:r w:rsidR="00666C66" w:rsidRPr="00666C66">
              <w:rPr>
                <w:rFonts w:hint="eastAsia"/>
                <w:b/>
                <w:bCs/>
                <w:color w:val="000000" w:themeColor="text1"/>
                <w:kern w:val="2"/>
                <w:szCs w:val="24"/>
              </w:rPr>
              <w:t>ą</w:t>
            </w:r>
            <w:r w:rsidR="00666C66" w:rsidRPr="00666C66">
              <w:rPr>
                <w:b/>
                <w:bCs/>
                <w:color w:val="000000" w:themeColor="text1"/>
                <w:kern w:val="2"/>
                <w:szCs w:val="24"/>
              </w:rPr>
              <w:t>vartyn</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sutvarkymo) paslaugas</w:t>
            </w:r>
            <w:r w:rsidRPr="00666C66" w:rsidDel="00E6495F">
              <w:rPr>
                <w:color w:val="000000" w:themeColor="text1"/>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7AD99FDF"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22CD9052">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7AC73657" w14:textId="77777777" w:rsidR="00061E02" w:rsidRPr="004B5D26" w:rsidRDefault="00061E02" w:rsidP="004B5D26">
            <w:pPr>
              <w:spacing w:line="276" w:lineRule="auto"/>
              <w:rPr>
                <w:b/>
                <w:kern w:val="2"/>
                <w:szCs w:val="24"/>
              </w:rPr>
            </w:pPr>
          </w:p>
          <w:p w14:paraId="13A348EF" w14:textId="6A327B96" w:rsidR="00061E02" w:rsidRPr="004B5D26" w:rsidRDefault="00061E02" w:rsidP="004B5D26">
            <w:pPr>
              <w:spacing w:line="276" w:lineRule="auto"/>
              <w:rPr>
                <w:b/>
                <w:color w:val="FF0000"/>
                <w:kern w:val="2"/>
                <w:szCs w:val="24"/>
              </w:rPr>
            </w:pPr>
          </w:p>
        </w:tc>
        <w:tc>
          <w:tcPr>
            <w:tcW w:w="6441" w:type="dxa"/>
          </w:tcPr>
          <w:p w14:paraId="27B2B9ED" w14:textId="6C945992"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8F4FBA">
              <w:rPr>
                <w:color w:val="000000" w:themeColor="text1"/>
                <w:szCs w:val="24"/>
              </w:rPr>
              <w:t xml:space="preserve">Sutarties įsigaliojimo dienos </w:t>
            </w:r>
            <w:r w:rsidRPr="004B5D26">
              <w:rPr>
                <w:szCs w:val="24"/>
              </w:rPr>
              <w:t xml:space="preserve">kol bus suteikta </w:t>
            </w:r>
            <w:r w:rsidRPr="008F4FBA">
              <w:rPr>
                <w:color w:val="000000" w:themeColor="text1"/>
                <w:szCs w:val="24"/>
              </w:rPr>
              <w:t xml:space="preserve">Paslaugų už maksimalią Pirkimui skirtą lėšų sumą, bet </w:t>
            </w:r>
            <w:r w:rsidRPr="008F4FBA">
              <w:rPr>
                <w:b/>
                <w:color w:val="000000" w:themeColor="text1"/>
                <w:szCs w:val="24"/>
              </w:rPr>
              <w:t>ne ilgiau kaip</w:t>
            </w:r>
            <w:r w:rsidRPr="004B5D26">
              <w:rPr>
                <w:b/>
                <w:color w:val="4472C4" w:themeColor="accent1"/>
                <w:szCs w:val="24"/>
              </w:rPr>
              <w:t xml:space="preserve"> </w:t>
            </w:r>
            <w:r w:rsidR="008F4FBA" w:rsidRPr="008F4FBA">
              <w:rPr>
                <w:color w:val="000000" w:themeColor="text1"/>
                <w:szCs w:val="24"/>
              </w:rPr>
              <w:t xml:space="preserve">36 mėn., </w:t>
            </w:r>
            <w:r w:rsidRPr="004B5D26">
              <w:rPr>
                <w:szCs w:val="24"/>
              </w:rPr>
              <w:t>priklausomai nuo to, kas įvyksta anksčiau</w:t>
            </w:r>
            <w:r w:rsidRPr="004B5D26">
              <w:rPr>
                <w:color w:val="4472C4" w:themeColor="accent1"/>
                <w:szCs w:val="24"/>
              </w:rPr>
              <w:t>.</w:t>
            </w:r>
          </w:p>
          <w:p w14:paraId="1E35AB0F" w14:textId="77777777" w:rsidR="008F4FBA" w:rsidRDefault="008F4FBA" w:rsidP="004B5D26">
            <w:pPr>
              <w:spacing w:line="276" w:lineRule="auto"/>
              <w:rPr>
                <w:color w:val="FF0000"/>
                <w:szCs w:val="24"/>
              </w:rPr>
            </w:pPr>
          </w:p>
          <w:p w14:paraId="2103EEAA" w14:textId="0BF026C2" w:rsidR="00061E02" w:rsidRPr="008631D5" w:rsidRDefault="00061E02" w:rsidP="004B5D26">
            <w:pPr>
              <w:spacing w:line="276" w:lineRule="auto"/>
              <w:rPr>
                <w:color w:val="000000" w:themeColor="text1"/>
                <w:szCs w:val="24"/>
              </w:rPr>
            </w:pPr>
            <w:r w:rsidRPr="008631D5">
              <w:rPr>
                <w:color w:val="000000" w:themeColor="text1"/>
                <w:szCs w:val="24"/>
              </w:rPr>
              <w:t xml:space="preserve">Išsamus Paslaugų suteikimo terminų aprašymas pateikiamas Techninėje specifikacijoje. </w:t>
            </w:r>
          </w:p>
          <w:p w14:paraId="516D0495" w14:textId="6D0002C7" w:rsidR="00061E02" w:rsidRPr="004B5D26" w:rsidRDefault="00061E02" w:rsidP="004B5D26">
            <w:pPr>
              <w:spacing w:line="276" w:lineRule="auto"/>
              <w:rPr>
                <w:color w:val="4472C4"/>
                <w:szCs w:val="24"/>
              </w:rPr>
            </w:pPr>
          </w:p>
        </w:tc>
      </w:tr>
      <w:tr w:rsidR="00061E02" w:rsidRPr="004B5D26" w14:paraId="6F5B2B1A" w14:textId="77777777" w:rsidTr="22CD9052">
        <w:trPr>
          <w:trHeight w:val="300"/>
        </w:trPr>
        <w:tc>
          <w:tcPr>
            <w:tcW w:w="3094" w:type="dxa"/>
          </w:tcPr>
          <w:p w14:paraId="53C96650" w14:textId="5491F9E5" w:rsidR="00061E02" w:rsidRPr="00585495"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4807D3F5" w14:textId="3691E790" w:rsidR="00061E02" w:rsidRPr="00585495" w:rsidRDefault="00061E02" w:rsidP="22CD9052">
            <w:pPr>
              <w:spacing w:line="276" w:lineRule="auto"/>
              <w:rPr>
                <w:kern w:val="2"/>
              </w:rPr>
            </w:pPr>
            <w:r w:rsidRPr="22CD9052">
              <w:rPr>
                <w:kern w:val="2"/>
              </w:rPr>
              <w:t>Netaikom</w:t>
            </w:r>
            <w:r w:rsidR="583509A8" w:rsidRPr="22CD9052">
              <w:rPr>
                <w:kern w:val="2"/>
              </w:rPr>
              <w:t>a</w:t>
            </w:r>
          </w:p>
        </w:tc>
      </w:tr>
      <w:tr w:rsidR="00061E02" w:rsidRPr="004B5D26" w14:paraId="53F14BA2" w14:textId="77777777" w:rsidTr="22CD9052">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133D4BE5" w:rsidR="00061E02" w:rsidRPr="00202CE6" w:rsidRDefault="00061E02" w:rsidP="22CD9052">
            <w:pPr>
              <w:spacing w:line="276" w:lineRule="auto"/>
              <w:rPr>
                <w:color w:val="4472C4" w:themeColor="accent1"/>
                <w:kern w:val="2"/>
              </w:rPr>
            </w:pPr>
            <w:r w:rsidRPr="22CD9052">
              <w:rPr>
                <w:kern w:val="2"/>
              </w:rPr>
              <w:t xml:space="preserve">Užsakymai </w:t>
            </w:r>
            <w:r w:rsidR="001C55F7" w:rsidRPr="22CD9052">
              <w:rPr>
                <w:kern w:val="2"/>
              </w:rPr>
              <w:t>teikiami juos registruojant ir</w:t>
            </w:r>
            <w:r w:rsidR="004960A8" w:rsidRPr="22CD9052">
              <w:rPr>
                <w:kern w:val="2"/>
              </w:rPr>
              <w:t xml:space="preserve"> perduodami  </w:t>
            </w:r>
            <w:r w:rsidR="1B3D647D" w:rsidRPr="22CD9052">
              <w:rPr>
                <w:kern w:val="2"/>
              </w:rPr>
              <w:t>T</w:t>
            </w:r>
            <w:r w:rsidR="004960A8" w:rsidRPr="22CD9052">
              <w:rPr>
                <w:kern w:val="2"/>
              </w:rPr>
              <w:t>iekėjui dokumentų valdymo sistema IS „</w:t>
            </w:r>
            <w:r w:rsidR="001C55F7" w:rsidRPr="22CD9052">
              <w:rPr>
                <w:kern w:val="2"/>
              </w:rPr>
              <w:t>A</w:t>
            </w:r>
            <w:r w:rsidR="004960A8" w:rsidRPr="22CD9052">
              <w:rPr>
                <w:kern w:val="2"/>
              </w:rPr>
              <w:t>vilys“</w:t>
            </w:r>
            <w:r w:rsidR="001C55F7" w:rsidRPr="22CD9052">
              <w:rPr>
                <w:kern w:val="2"/>
              </w:rPr>
              <w:t xml:space="preserve"> nurodytu </w:t>
            </w:r>
            <w:r w:rsidR="4CD6EE11" w:rsidRPr="22CD9052">
              <w:rPr>
                <w:kern w:val="2"/>
              </w:rPr>
              <w:t>T</w:t>
            </w:r>
            <w:r w:rsidR="001C55F7" w:rsidRPr="22CD9052">
              <w:rPr>
                <w:kern w:val="2"/>
              </w:rPr>
              <w:t>iekėjo el. paštu</w:t>
            </w:r>
            <w:r w:rsidR="004960A8" w:rsidRPr="006E5531">
              <w:rPr>
                <w:kern w:val="2"/>
                <w:szCs w:val="24"/>
              </w:rPr>
              <w:t xml:space="preserve"> </w:t>
            </w:r>
            <w:r w:rsidRPr="22CD9052">
              <w:rPr>
                <w:kern w:val="2"/>
              </w:rPr>
              <w:t>ir laikomi gautais kitą (darbo) dieną po užsakymo pateikimo.</w:t>
            </w:r>
          </w:p>
        </w:tc>
      </w:tr>
      <w:tr w:rsidR="00061E02" w:rsidRPr="004B5D26" w14:paraId="393E61DA" w14:textId="77777777" w:rsidTr="22CD9052">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6188A9E0" w:rsidR="00061E02" w:rsidRPr="004B5D26" w:rsidRDefault="00061E02" w:rsidP="004B5D26">
            <w:pPr>
              <w:spacing w:line="276" w:lineRule="auto"/>
              <w:rPr>
                <w:szCs w:val="24"/>
              </w:rPr>
            </w:pPr>
          </w:p>
        </w:tc>
      </w:tr>
      <w:tr w:rsidR="00061E02" w:rsidRPr="004B5D26" w14:paraId="00E56179" w14:textId="77777777" w:rsidTr="22CD9052">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E243666" w:rsidR="00061E02" w:rsidRPr="004B5D26" w:rsidRDefault="00061E02" w:rsidP="004B5D26">
            <w:pPr>
              <w:spacing w:line="276" w:lineRule="auto"/>
              <w:rPr>
                <w:b/>
                <w:kern w:val="2"/>
                <w:szCs w:val="24"/>
              </w:rPr>
            </w:pPr>
          </w:p>
        </w:tc>
        <w:tc>
          <w:tcPr>
            <w:tcW w:w="6441" w:type="dxa"/>
          </w:tcPr>
          <w:p w14:paraId="58EF524E" w14:textId="77777777" w:rsidR="007B1906" w:rsidRDefault="00061E02" w:rsidP="007B1906">
            <w:pPr>
              <w:spacing w:line="276" w:lineRule="auto"/>
              <w:rPr>
                <w:i/>
                <w:color w:val="FF0000"/>
                <w:kern w:val="2"/>
                <w:szCs w:val="24"/>
              </w:rPr>
            </w:pPr>
            <w:r w:rsidRPr="004B5D26">
              <w:rPr>
                <w:kern w:val="2"/>
                <w:szCs w:val="24"/>
              </w:rPr>
              <w:t xml:space="preserve">Turi būti pateikiami šie dokumentai: </w:t>
            </w:r>
          </w:p>
          <w:p w14:paraId="2CFB61FB" w14:textId="2834011A" w:rsidR="00061E02" w:rsidRPr="007B1906" w:rsidRDefault="00061E02" w:rsidP="22CD9052">
            <w:pPr>
              <w:spacing w:line="276" w:lineRule="auto"/>
              <w:rPr>
                <w:color w:val="000000" w:themeColor="text1"/>
                <w:kern w:val="2"/>
              </w:rPr>
            </w:pPr>
            <w:r w:rsidRPr="22CD9052">
              <w:rPr>
                <w:color w:val="000000" w:themeColor="text1"/>
                <w:kern w:val="2"/>
              </w:rPr>
              <w:t>Paslaugų perdavimo-priėmimo aktas ir Sąskaita</w:t>
            </w:r>
            <w:r w:rsidR="41F24B78" w:rsidRPr="22CD9052">
              <w:rPr>
                <w:color w:val="000000" w:themeColor="text1"/>
                <w:kern w:val="2"/>
              </w:rPr>
              <w:t xml:space="preserve"> (per SABIS)</w:t>
            </w:r>
            <w:r w:rsidRPr="22CD9052">
              <w:rPr>
                <w:color w:val="000000" w:themeColor="text1"/>
                <w:kern w:val="2"/>
              </w:rPr>
              <w:t>;</w:t>
            </w:r>
          </w:p>
          <w:p w14:paraId="319429C3" w14:textId="77777777" w:rsidR="00061E02" w:rsidRPr="007B1906" w:rsidRDefault="00061E02" w:rsidP="004B5D26">
            <w:pPr>
              <w:spacing w:line="276" w:lineRule="auto"/>
              <w:rPr>
                <w:color w:val="000000" w:themeColor="text1"/>
                <w:kern w:val="2"/>
                <w:szCs w:val="24"/>
              </w:rPr>
            </w:pPr>
            <w:r w:rsidRPr="007B1906">
              <w:rPr>
                <w:color w:val="000000" w:themeColor="text1"/>
                <w:kern w:val="2"/>
                <w:szCs w:val="24"/>
              </w:rPr>
              <w:lastRenderedPageBreak/>
              <w:t>Tiekėjui nepateikus nurodytų dokumentų, laikoma, kad Paslaugos nesuteiktos ir (ar) neatitinka Sutartyje nustatytų reikalavimų.</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22CD9052">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ABF1777" w:rsidR="00061E02" w:rsidRPr="004B5D26" w:rsidRDefault="00061E02" w:rsidP="004B5D26">
            <w:pPr>
              <w:spacing w:line="276" w:lineRule="auto"/>
              <w:rPr>
                <w:b/>
                <w:kern w:val="2"/>
                <w:szCs w:val="24"/>
              </w:rPr>
            </w:pPr>
          </w:p>
        </w:tc>
        <w:tc>
          <w:tcPr>
            <w:tcW w:w="6441" w:type="dxa"/>
          </w:tcPr>
          <w:p w14:paraId="6A16D9F6" w14:textId="77777777" w:rsidR="00061E02" w:rsidRPr="004B5D26" w:rsidRDefault="00061E02" w:rsidP="004B5D26">
            <w:pPr>
              <w:spacing w:line="276" w:lineRule="auto"/>
              <w:rPr>
                <w:kern w:val="2"/>
                <w:szCs w:val="24"/>
              </w:rPr>
            </w:pPr>
            <w:r w:rsidRPr="004B5D26">
              <w:rPr>
                <w:kern w:val="2"/>
                <w:szCs w:val="24"/>
              </w:rPr>
              <w:t>Fiksuoto įkainio kainodara</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22CD9052">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CC1AB42" w14:textId="77777777" w:rsidR="00061E02" w:rsidRPr="004B5D26" w:rsidRDefault="00061E02" w:rsidP="00CA1D9F">
            <w:pPr>
              <w:spacing w:line="276" w:lineRule="auto"/>
              <w:jc w:val="both"/>
              <w:rPr>
                <w:b/>
                <w:kern w:val="2"/>
                <w:szCs w:val="24"/>
              </w:rPr>
            </w:pPr>
          </w:p>
        </w:tc>
        <w:tc>
          <w:tcPr>
            <w:tcW w:w="6441" w:type="dxa"/>
          </w:tcPr>
          <w:p w14:paraId="03682745" w14:textId="3E22E989" w:rsidR="00061E02" w:rsidRPr="004B5D26" w:rsidRDefault="00061E02" w:rsidP="004B5D26">
            <w:pPr>
              <w:spacing w:line="276" w:lineRule="auto"/>
              <w:rPr>
                <w:kern w:val="2"/>
                <w:szCs w:val="24"/>
              </w:rPr>
            </w:pPr>
            <w:r w:rsidRPr="004B5D26">
              <w:rPr>
                <w:kern w:val="2"/>
                <w:szCs w:val="24"/>
              </w:rPr>
              <w:t xml:space="preserve">Pradinės </w:t>
            </w:r>
            <w:r w:rsidR="00D44A9F">
              <w:rPr>
                <w:kern w:val="2"/>
                <w:szCs w:val="24"/>
              </w:rPr>
              <w:t>s</w:t>
            </w:r>
            <w:r w:rsidRPr="004B5D26">
              <w:rPr>
                <w:kern w:val="2"/>
                <w:szCs w:val="24"/>
              </w:rPr>
              <w:t xml:space="preserve">utarties vertė yra </w:t>
            </w:r>
            <w:r w:rsidR="00273C3E" w:rsidRPr="00273C3E">
              <w:rPr>
                <w:color w:val="000000" w:themeColor="text1"/>
                <w:kern w:val="2"/>
                <w:szCs w:val="24"/>
              </w:rPr>
              <w:t>879 530,00</w:t>
            </w:r>
            <w:r w:rsidRPr="00273C3E">
              <w:rPr>
                <w:color w:val="000000" w:themeColor="text1"/>
                <w:kern w:val="2"/>
                <w:szCs w:val="24"/>
              </w:rPr>
              <w:t xml:space="preserve"> </w:t>
            </w:r>
            <w:r w:rsidRPr="004B5D26">
              <w:rPr>
                <w:kern w:val="2"/>
                <w:szCs w:val="24"/>
              </w:rPr>
              <w:t>Eur be PVM.</w:t>
            </w:r>
          </w:p>
          <w:p w14:paraId="4DB73ED5" w14:textId="12C5C404" w:rsidR="00061E02" w:rsidRPr="004B5D26" w:rsidRDefault="00061E02" w:rsidP="004B5D26">
            <w:pPr>
              <w:spacing w:line="276" w:lineRule="auto"/>
              <w:rPr>
                <w:kern w:val="2"/>
                <w:szCs w:val="24"/>
              </w:rPr>
            </w:pPr>
            <w:r w:rsidRPr="004B5D26">
              <w:rPr>
                <w:color w:val="000000"/>
                <w:kern w:val="2"/>
                <w:szCs w:val="24"/>
              </w:rPr>
              <w:t xml:space="preserve">Šioje Sutartyje Pradinės </w:t>
            </w:r>
            <w:r w:rsidR="00D44A9F">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39EDE04C" w:rsidR="00061E02" w:rsidRPr="004B5D26" w:rsidRDefault="00061E02" w:rsidP="004B5D26">
            <w:pPr>
              <w:spacing w:line="276" w:lineRule="auto"/>
              <w:rPr>
                <w:kern w:val="2"/>
                <w:szCs w:val="24"/>
              </w:rPr>
            </w:pPr>
            <w:r w:rsidRPr="004B5D26">
              <w:rPr>
                <w:kern w:val="2"/>
                <w:szCs w:val="24"/>
              </w:rPr>
              <w:t xml:space="preserve">Sutarties kaina </w:t>
            </w:r>
            <w:r w:rsidR="00273C3E">
              <w:rPr>
                <w:kern w:val="2"/>
                <w:szCs w:val="24"/>
              </w:rPr>
              <w:t xml:space="preserve">ir bendra </w:t>
            </w:r>
            <w:r w:rsidR="00D44A9F">
              <w:rPr>
                <w:kern w:val="2"/>
                <w:szCs w:val="24"/>
              </w:rPr>
              <w:t>S</w:t>
            </w:r>
            <w:r w:rsidR="00273C3E">
              <w:rPr>
                <w:kern w:val="2"/>
                <w:szCs w:val="24"/>
              </w:rPr>
              <w:t>utarties vertė</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279AF904" w14:textId="49E3841B" w:rsidR="00061E02" w:rsidRPr="00273C3E" w:rsidRDefault="00061E02" w:rsidP="004B5D26">
            <w:pPr>
              <w:spacing w:line="276" w:lineRule="auto"/>
              <w:rPr>
                <w:color w:val="000000" w:themeColor="text1"/>
                <w:kern w:val="2"/>
                <w:szCs w:val="24"/>
              </w:rPr>
            </w:pPr>
            <w:r w:rsidRPr="00273C3E">
              <w:rPr>
                <w:color w:val="000000" w:themeColor="text1"/>
                <w:szCs w:val="24"/>
              </w:rPr>
              <w:t xml:space="preserve">Paslaugų įkainiai nurodyti Sutarties </w:t>
            </w:r>
            <w:r w:rsidR="00976AF9">
              <w:rPr>
                <w:color w:val="000000" w:themeColor="text1"/>
                <w:szCs w:val="24"/>
              </w:rPr>
              <w:t>2</w:t>
            </w:r>
            <w:r w:rsidRPr="00273C3E">
              <w:rPr>
                <w:color w:val="000000" w:themeColor="text1"/>
                <w:szCs w:val="24"/>
              </w:rPr>
              <w:t xml:space="preserve"> priede. </w:t>
            </w:r>
          </w:p>
          <w:p w14:paraId="6680FEA9" w14:textId="77777777" w:rsidR="008C2E5E" w:rsidRDefault="008C2E5E" w:rsidP="004B5D26">
            <w:pPr>
              <w:spacing w:line="276" w:lineRule="auto"/>
              <w:rPr>
                <w:color w:val="FF0000"/>
                <w:kern w:val="2"/>
                <w:szCs w:val="24"/>
              </w:rPr>
            </w:pPr>
          </w:p>
          <w:p w14:paraId="7ADABCBD" w14:textId="2476394D" w:rsidR="00061E02" w:rsidRPr="004B5D26" w:rsidRDefault="00061E02" w:rsidP="004B5D26">
            <w:pPr>
              <w:spacing w:line="276" w:lineRule="auto"/>
            </w:pPr>
            <w:r w:rsidRPr="22CD9052">
              <w:rPr>
                <w:kern w:val="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1FC5102F" w:rsidR="00761202" w:rsidRPr="004B5D26" w:rsidRDefault="00761202" w:rsidP="00CA1D9F">
            <w:pPr>
              <w:spacing w:line="276" w:lineRule="auto"/>
              <w:rPr>
                <w:color w:val="4471C4"/>
                <w:kern w:val="2"/>
                <w:szCs w:val="24"/>
              </w:rPr>
            </w:pPr>
          </w:p>
          <w:p w14:paraId="4D6ACF99" w14:textId="2D4E61F0" w:rsidR="00061E02" w:rsidRPr="00D64CBA"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 xml:space="preserve">(didėja arba mažėja) pradinėje </w:t>
            </w:r>
            <w:r w:rsidR="00D44A9F">
              <w:rPr>
                <w:kern w:val="2"/>
                <w:szCs w:val="24"/>
              </w:rPr>
              <w:t>S</w:t>
            </w:r>
            <w:r w:rsidRPr="004B5D26">
              <w:rPr>
                <w:kern w:val="2"/>
                <w:szCs w:val="24"/>
              </w:rPr>
              <w:t>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D44A9F">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D44A9F">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22CD9052">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35D44A62" w:rsidR="00061E02" w:rsidRPr="00D64CBA" w:rsidRDefault="00700135" w:rsidP="004B5D26">
            <w:pPr>
              <w:spacing w:line="276" w:lineRule="auto"/>
              <w:rPr>
                <w:color w:val="000000" w:themeColor="text1"/>
                <w:szCs w:val="24"/>
              </w:rPr>
            </w:pPr>
            <w:r w:rsidRPr="00D64CBA">
              <w:rPr>
                <w:color w:val="000000" w:themeColor="text1"/>
                <w:kern w:val="2"/>
                <w:szCs w:val="24"/>
              </w:rPr>
              <w:t>K</w:t>
            </w:r>
            <w:r w:rsidR="00061E02" w:rsidRPr="00D64CBA">
              <w:rPr>
                <w:color w:val="000000" w:themeColor="text1"/>
                <w:kern w:val="2"/>
                <w:szCs w:val="24"/>
              </w:rPr>
              <w:t>aina / įkainiai bus perskaičiuojami:</w:t>
            </w:r>
          </w:p>
          <w:p w14:paraId="094E5166" w14:textId="000BE3D7" w:rsidR="00061E02" w:rsidRPr="00D64CBA" w:rsidRDefault="00061E02" w:rsidP="00D64CBA">
            <w:pPr>
              <w:pStyle w:val="Sraopastraipa"/>
              <w:numPr>
                <w:ilvl w:val="0"/>
                <w:numId w:val="7"/>
              </w:numPr>
              <w:spacing w:line="276" w:lineRule="auto"/>
              <w:rPr>
                <w:color w:val="000000" w:themeColor="text1"/>
                <w:kern w:val="2"/>
                <w:szCs w:val="24"/>
              </w:rPr>
            </w:pPr>
            <w:r w:rsidRPr="00D64CBA">
              <w:rPr>
                <w:color w:val="000000" w:themeColor="text1"/>
                <w:kern w:val="2"/>
                <w:szCs w:val="24"/>
              </w:rPr>
              <w:t>dėl PVM tarifo pasikeitimo;</w:t>
            </w:r>
          </w:p>
          <w:p w14:paraId="1C955A79" w14:textId="77D694DF" w:rsidR="00061E02" w:rsidRPr="00D64CBA" w:rsidRDefault="00D64CBA" w:rsidP="00D64CBA">
            <w:pPr>
              <w:pStyle w:val="Sraopastraipa"/>
              <w:numPr>
                <w:ilvl w:val="0"/>
                <w:numId w:val="7"/>
              </w:numPr>
              <w:spacing w:line="276" w:lineRule="auto"/>
              <w:rPr>
                <w:color w:val="000000" w:themeColor="text1"/>
                <w:kern w:val="2"/>
                <w:szCs w:val="24"/>
              </w:rPr>
            </w:pPr>
            <w:r w:rsidRPr="00D64CBA">
              <w:rPr>
                <w:color w:val="000000" w:themeColor="text1"/>
                <w:kern w:val="2"/>
                <w:szCs w:val="24"/>
              </w:rPr>
              <w:t>dėl kainų lygio pokyčio.</w:t>
            </w:r>
          </w:p>
          <w:p w14:paraId="653CACA1" w14:textId="76D2AE85" w:rsidR="00061E02" w:rsidRPr="004B5D26" w:rsidRDefault="00061E02" w:rsidP="004B5D26">
            <w:pPr>
              <w:spacing w:line="276" w:lineRule="auto"/>
              <w:rPr>
                <w:color w:val="4472C4" w:themeColor="accent1"/>
                <w:kern w:val="2"/>
                <w:szCs w:val="24"/>
              </w:rPr>
            </w:pPr>
          </w:p>
        </w:tc>
      </w:tr>
      <w:tr w:rsidR="00061E02" w:rsidRPr="004B5D26" w14:paraId="006475AC" w14:textId="77777777" w:rsidTr="22CD9052">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22CD9052">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lastRenderedPageBreak/>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1A0E29">
            <w:pPr>
              <w:spacing w:line="276" w:lineRule="auto"/>
              <w:rPr>
                <w:szCs w:val="24"/>
              </w:rPr>
            </w:pPr>
          </w:p>
        </w:tc>
      </w:tr>
      <w:tr w:rsidR="00061E02" w:rsidRPr="004B5D26" w14:paraId="5CF31897" w14:textId="77777777" w:rsidTr="22CD9052">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1C1289BA" w:rsidR="00061E02" w:rsidRPr="004B5D26" w:rsidRDefault="00061E02" w:rsidP="004B5D26">
            <w:pPr>
              <w:spacing w:line="276" w:lineRule="auto"/>
              <w:rPr>
                <w:b/>
                <w:kern w:val="2"/>
                <w:szCs w:val="24"/>
              </w:rPr>
            </w:pPr>
          </w:p>
        </w:tc>
        <w:tc>
          <w:tcPr>
            <w:tcW w:w="6441" w:type="dxa"/>
          </w:tcPr>
          <w:p w14:paraId="3015C662" w14:textId="2C44F841" w:rsidR="00061E02" w:rsidRPr="0048204A" w:rsidRDefault="00061E02" w:rsidP="004B5D26">
            <w:pPr>
              <w:suppressAutoHyphens/>
              <w:autoSpaceDN w:val="0"/>
              <w:spacing w:line="276" w:lineRule="auto"/>
              <w:textAlignment w:val="baseline"/>
              <w:rPr>
                <w:color w:val="000000" w:themeColor="text1"/>
                <w:szCs w:val="24"/>
              </w:rPr>
            </w:pPr>
            <w:r w:rsidRPr="0048204A">
              <w:rPr>
                <w:color w:val="000000" w:themeColor="text1"/>
                <w:szCs w:val="24"/>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8204A">
              <w:rPr>
                <w:color w:val="000000" w:themeColor="text1"/>
                <w:szCs w:val="24"/>
              </w:rPr>
              <w:t xml:space="preserve">kai indeksas pakis 5 </w:t>
            </w:r>
            <w:r w:rsidR="007B7BBC" w:rsidRPr="0048204A">
              <w:rPr>
                <w:color w:val="000000" w:themeColor="text1"/>
                <w:szCs w:val="24"/>
              </w:rPr>
              <w:t xml:space="preserve">(penkis) </w:t>
            </w:r>
            <w:r w:rsidR="004C51DD" w:rsidRPr="0048204A">
              <w:rPr>
                <w:color w:val="000000" w:themeColor="text1"/>
                <w:szCs w:val="24"/>
              </w:rPr>
              <w:t>ar daugiau procentų lyginant su bazinės kainos indeksu</w:t>
            </w:r>
            <w:r w:rsidR="003D7233" w:rsidRPr="0048204A">
              <w:rPr>
                <w:color w:val="000000" w:themeColor="text1"/>
                <w:szCs w:val="24"/>
              </w:rPr>
              <w:t>.</w:t>
            </w:r>
            <w:r w:rsidR="004C51DD" w:rsidRPr="0048204A" w:rsidDel="004C51DD">
              <w:rPr>
                <w:color w:val="000000" w:themeColor="text1"/>
                <w:szCs w:val="24"/>
              </w:rPr>
              <w:t xml:space="preserve"> </w:t>
            </w:r>
          </w:p>
          <w:p w14:paraId="4E6868E7" w14:textId="5EA104A5"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5.3.3.2. </w:t>
            </w:r>
            <w:r w:rsidR="008A6E2E" w:rsidRPr="0048204A">
              <w:rPr>
                <w:color w:val="000000" w:themeColor="text1"/>
                <w:kern w:val="2"/>
                <w:szCs w:val="24"/>
              </w:rPr>
              <w:t>K</w:t>
            </w:r>
            <w:r w:rsidRPr="0048204A">
              <w:rPr>
                <w:color w:val="000000" w:themeColor="text1"/>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5.3.3.3. </w:t>
            </w:r>
            <w:r w:rsidRPr="0048204A">
              <w:rPr>
                <w:color w:val="000000" w:themeColor="text1"/>
                <w:kern w:val="2"/>
                <w:szCs w:val="24"/>
                <w:shd w:val="clear" w:color="auto" w:fill="FFFFFF"/>
              </w:rPr>
              <w:t>Jeigu P</w:t>
            </w:r>
            <w:r w:rsidRPr="0048204A">
              <w:rPr>
                <w:color w:val="000000" w:themeColor="text1"/>
                <w:szCs w:val="24"/>
              </w:rPr>
              <w:t>aslaugų teikimas</w:t>
            </w:r>
            <w:r w:rsidRPr="0048204A">
              <w:rPr>
                <w:color w:val="000000" w:themeColor="text1"/>
                <w:kern w:val="2"/>
                <w:szCs w:val="24"/>
                <w:shd w:val="clear" w:color="auto" w:fill="FFFFFF"/>
              </w:rPr>
              <w:t xml:space="preserve"> vėluoja dėl Tiekėjo kaltės, uždelstų suteikti P</w:t>
            </w:r>
            <w:r w:rsidRPr="0048204A">
              <w:rPr>
                <w:color w:val="000000" w:themeColor="text1"/>
                <w:szCs w:val="24"/>
              </w:rPr>
              <w:t>aslaugų</w:t>
            </w:r>
            <w:r w:rsidRPr="0048204A">
              <w:rPr>
                <w:color w:val="000000" w:themeColor="text1"/>
                <w:kern w:val="2"/>
                <w:szCs w:val="24"/>
                <w:shd w:val="clear" w:color="auto" w:fill="FFFFFF"/>
              </w:rPr>
              <w:t xml:space="preserve"> </w:t>
            </w:r>
            <w:r w:rsidRPr="0048204A">
              <w:rPr>
                <w:color w:val="000000" w:themeColor="text1"/>
                <w:kern w:val="2"/>
                <w:szCs w:val="24"/>
              </w:rPr>
              <w:t>k</w:t>
            </w:r>
            <w:r w:rsidRPr="0048204A">
              <w:rPr>
                <w:color w:val="000000" w:themeColor="text1"/>
                <w:kern w:val="2"/>
                <w:szCs w:val="24"/>
                <w:shd w:val="clear" w:color="auto" w:fill="FFFFFF"/>
              </w:rPr>
              <w:t>aina (įkainiai) nėra perskaičiuojami dėl kainų lygio kilimo, bet turi būti perskaičiuojama dėl kainų lygio kritimo.</w:t>
            </w:r>
          </w:p>
          <w:p w14:paraId="46FB82CF" w14:textId="13888100"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5.3.3.4. Atlikdamos kainos</w:t>
            </w:r>
            <w:r w:rsidR="00607BA9" w:rsidRPr="0048204A">
              <w:rPr>
                <w:color w:val="000000" w:themeColor="text1"/>
                <w:kern w:val="2"/>
                <w:szCs w:val="24"/>
              </w:rPr>
              <w:t xml:space="preserve"> (</w:t>
            </w:r>
            <w:r w:rsidRPr="0048204A">
              <w:rPr>
                <w:color w:val="000000" w:themeColor="text1"/>
                <w:kern w:val="2"/>
                <w:szCs w:val="24"/>
              </w:rPr>
              <w:t>įkainių</w:t>
            </w:r>
            <w:r w:rsidR="00607BA9" w:rsidRPr="0048204A">
              <w:rPr>
                <w:color w:val="000000" w:themeColor="text1"/>
                <w:kern w:val="2"/>
                <w:szCs w:val="24"/>
              </w:rPr>
              <w:t>)</w:t>
            </w:r>
            <w:r w:rsidRPr="0048204A">
              <w:rPr>
                <w:color w:val="000000" w:themeColor="text1"/>
                <w:kern w:val="2"/>
                <w:szCs w:val="24"/>
              </w:rPr>
              <w:t xml:space="preserve"> peržiūrą </w:t>
            </w:r>
            <w:r w:rsidRPr="0048204A">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48204A">
              <w:rPr>
                <w:rFonts w:eastAsia="Calibri"/>
                <w:color w:val="000000" w:themeColor="text1"/>
                <w:szCs w:val="24"/>
              </w:rPr>
              <w:t>(</w:t>
            </w:r>
            <w:hyperlink r:id="rId11" w:history="1">
              <w:r w:rsidRPr="0048204A">
                <w:rPr>
                  <w:rFonts w:eastAsia="Calibri"/>
                  <w:color w:val="000000" w:themeColor="text1"/>
                  <w:szCs w:val="24"/>
                  <w:u w:val="single"/>
                </w:rPr>
                <w:t>https://osp.stat.gov.lt/</w:t>
              </w:r>
            </w:hyperlink>
            <w:r w:rsidRPr="0048204A">
              <w:rPr>
                <w:rFonts w:eastAsia="Calibri"/>
                <w:color w:val="000000" w:themeColor="text1"/>
                <w:szCs w:val="24"/>
              </w:rPr>
              <w:t>) „</w:t>
            </w:r>
            <w:r w:rsidR="00694FD1" w:rsidRPr="0048204A">
              <w:rPr>
                <w:rFonts w:eastAsia="Calibri"/>
                <w:color w:val="000000" w:themeColor="text1"/>
                <w:szCs w:val="24"/>
              </w:rPr>
              <w:t>Paslaugų kainų indeksai</w:t>
            </w:r>
            <w:r w:rsidRPr="0048204A">
              <w:rPr>
                <w:rFonts w:eastAsia="Calibri"/>
                <w:color w:val="000000" w:themeColor="text1"/>
                <w:szCs w:val="24"/>
              </w:rPr>
              <w:t>“ grupėje skelbiamas indeksas – „</w:t>
            </w:r>
            <w:r w:rsidR="0048204A" w:rsidRPr="0048204A">
              <w:rPr>
                <w:rFonts w:eastAsia="Calibri"/>
                <w:color w:val="000000" w:themeColor="text1"/>
                <w:szCs w:val="24"/>
              </w:rPr>
              <w:t>N8129 Kita valymo veikla</w:t>
            </w:r>
            <w:r w:rsidRPr="0048204A">
              <w:rPr>
                <w:rFonts w:eastAsia="Calibri"/>
                <w:color w:val="000000" w:themeColor="text1"/>
                <w:szCs w:val="24"/>
              </w:rPr>
              <w:t>“;</w:t>
            </w:r>
            <w:r w:rsidRPr="0048204A">
              <w:rPr>
                <w:color w:val="000000" w:themeColor="text1"/>
                <w:kern w:val="2"/>
                <w:szCs w:val="24"/>
                <w:shd w:val="clear" w:color="auto" w:fill="FFFFFF"/>
              </w:rPr>
              <w:t xml:space="preserve"> </w:t>
            </w:r>
          </w:p>
          <w:p w14:paraId="39D61179" w14:textId="4DD56B83"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Iš kitos Šalies nereikalaujama pateikti oficialaus Valstybės duomenų agentūros arba kitos institucijos išduoto dokumento ar patvirtinimo</w:t>
            </w:r>
            <w:r w:rsidR="0048204A" w:rsidRPr="0048204A">
              <w:rPr>
                <w:color w:val="000000" w:themeColor="text1"/>
                <w:kern w:val="2"/>
                <w:szCs w:val="24"/>
                <w:shd w:val="clear" w:color="auto" w:fill="FFFFFF"/>
              </w:rPr>
              <w:t>.</w:t>
            </w:r>
          </w:p>
          <w:p w14:paraId="6469135D" w14:textId="4DBA3CF7"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D44A9F">
              <w:rPr>
                <w:color w:val="000000" w:themeColor="text1"/>
                <w:kern w:val="2"/>
                <w:szCs w:val="24"/>
                <w:shd w:val="clear" w:color="auto" w:fill="FFFFFF"/>
              </w:rPr>
              <w:t>s</w:t>
            </w:r>
            <w:r w:rsidRPr="0048204A">
              <w:rPr>
                <w:color w:val="000000" w:themeColor="text1"/>
                <w:kern w:val="2"/>
                <w:szCs w:val="24"/>
                <w:shd w:val="clear" w:color="auto" w:fill="FFFFFF"/>
              </w:rPr>
              <w:t>utarties vertę.</w:t>
            </w:r>
          </w:p>
          <w:p w14:paraId="216815B7" w14:textId="77777777"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5.3.3.6. Nauja</w:t>
            </w:r>
            <w:r w:rsidRPr="0048204A" w:rsidDel="00B43EE5">
              <w:rPr>
                <w:color w:val="000000" w:themeColor="text1"/>
                <w:kern w:val="2"/>
                <w:szCs w:val="24"/>
                <w:shd w:val="clear" w:color="auto" w:fill="FFFFFF"/>
              </w:rPr>
              <w:t xml:space="preserve"> </w:t>
            </w:r>
            <w:r w:rsidRPr="0048204A" w:rsidDel="00B43EE5">
              <w:rPr>
                <w:color w:val="000000" w:themeColor="text1"/>
                <w:kern w:val="2"/>
                <w:szCs w:val="24"/>
              </w:rPr>
              <w:t>k</w:t>
            </w:r>
            <w:r w:rsidRPr="0048204A" w:rsidDel="00B43EE5">
              <w:rPr>
                <w:color w:val="000000" w:themeColor="text1"/>
                <w:kern w:val="2"/>
                <w:szCs w:val="24"/>
                <w:shd w:val="clear" w:color="auto" w:fill="FFFFFF"/>
              </w:rPr>
              <w:t>aina (</w:t>
            </w:r>
            <w:r w:rsidRPr="0048204A">
              <w:rPr>
                <w:color w:val="000000" w:themeColor="text1"/>
                <w:kern w:val="2"/>
                <w:szCs w:val="24"/>
                <w:shd w:val="clear" w:color="auto" w:fill="FFFFFF"/>
              </w:rPr>
              <w:t>įkainiai</w:t>
            </w:r>
            <w:r w:rsidRPr="0048204A" w:rsidDel="00B43EE5">
              <w:rPr>
                <w:color w:val="000000" w:themeColor="text1"/>
                <w:kern w:val="2"/>
                <w:szCs w:val="24"/>
                <w:shd w:val="clear" w:color="auto" w:fill="FFFFFF"/>
              </w:rPr>
              <w:t>)</w:t>
            </w:r>
            <w:r w:rsidRPr="0048204A">
              <w:rPr>
                <w:color w:val="000000" w:themeColor="text1"/>
                <w:kern w:val="2"/>
                <w:szCs w:val="24"/>
                <w:shd w:val="clear" w:color="auto" w:fill="FFFFFF"/>
              </w:rPr>
              <w:t xml:space="preserve"> apskaičiuojami pagal žemiau pateiktą formulę:</w:t>
            </w:r>
          </w:p>
          <w:p w14:paraId="3115CAB3" w14:textId="77777777" w:rsidR="00061E02" w:rsidRPr="0048204A" w:rsidRDefault="00061E02" w:rsidP="004B5D26">
            <w:pPr>
              <w:suppressAutoHyphens/>
              <w:autoSpaceDN w:val="0"/>
              <w:spacing w:line="276" w:lineRule="auto"/>
              <w:ind w:firstLine="567"/>
              <w:textAlignment w:val="baseline"/>
              <w:rPr>
                <w:rFonts w:eastAsia="Calibri"/>
                <w:color w:val="000000" w:themeColor="text1"/>
                <w:szCs w:val="24"/>
              </w:rPr>
            </w:pPr>
            <w:r w:rsidRPr="0048204A">
              <w:rPr>
                <w:b/>
                <w:color w:val="000000" w:themeColor="text1"/>
                <w:kern w:val="2"/>
                <w:szCs w:val="24"/>
              </w:rPr>
              <w:lastRenderedPageBreak/>
              <w:t>a</w:t>
            </w:r>
            <w:r w:rsidRPr="0048204A">
              <w:rPr>
                <w:b/>
                <w:color w:val="000000" w:themeColor="text1"/>
                <w:kern w:val="2"/>
                <w:szCs w:val="24"/>
                <w:vertAlign w:val="subscript"/>
              </w:rPr>
              <w:t>1</w:t>
            </w:r>
            <w:r w:rsidRPr="0048204A">
              <w:rPr>
                <w:rFonts w:eastAsia="Calibri"/>
                <w:b/>
                <w:color w:val="000000" w:themeColor="text1"/>
                <w:szCs w:val="24"/>
              </w:rPr>
              <w:t xml:space="preserve"> = a x P</w:t>
            </w:r>
            <w:r w:rsidRPr="0048204A">
              <w:rPr>
                <w:rFonts w:eastAsia="Calibri"/>
                <w:color w:val="000000" w:themeColor="text1"/>
                <w:szCs w:val="24"/>
              </w:rPr>
              <w:t xml:space="preserve">, kur </w:t>
            </w:r>
          </w:p>
          <w:p w14:paraId="2C0DF7DD" w14:textId="77777777" w:rsidR="00061E02" w:rsidRPr="0048204A" w:rsidRDefault="00061E02" w:rsidP="004B5D26">
            <w:pPr>
              <w:suppressAutoHyphens/>
              <w:autoSpaceDN w:val="0"/>
              <w:spacing w:line="276" w:lineRule="auto"/>
              <w:textAlignment w:val="baseline"/>
              <w:rPr>
                <w:rFonts w:eastAsia="Calibri"/>
                <w:color w:val="000000" w:themeColor="text1"/>
                <w:szCs w:val="24"/>
              </w:rPr>
            </w:pPr>
            <w:r w:rsidRPr="0048204A">
              <w:rPr>
                <w:b/>
                <w:color w:val="000000" w:themeColor="text1"/>
                <w:kern w:val="2"/>
                <w:szCs w:val="24"/>
              </w:rPr>
              <w:t>a</w:t>
            </w:r>
            <w:r w:rsidRPr="0048204A">
              <w:rPr>
                <w:b/>
                <w:color w:val="000000" w:themeColor="text1"/>
                <w:kern w:val="2"/>
                <w:szCs w:val="24"/>
                <w:vertAlign w:val="subscript"/>
              </w:rPr>
              <w:t>1</w:t>
            </w:r>
            <w:r w:rsidRPr="0048204A">
              <w:rPr>
                <w:rFonts w:eastAsia="Calibri"/>
                <w:color w:val="000000" w:themeColor="text1"/>
                <w:szCs w:val="24"/>
              </w:rPr>
              <w:t xml:space="preserve"> – perskaičiuota (pakeista) </w:t>
            </w:r>
            <w:r w:rsidRPr="0048204A" w:rsidDel="00B43EE5">
              <w:rPr>
                <w:rFonts w:eastAsia="Calibri"/>
                <w:color w:val="000000" w:themeColor="text1"/>
                <w:szCs w:val="24"/>
              </w:rPr>
              <w:t>kaina (</w:t>
            </w:r>
            <w:r w:rsidRPr="0048204A">
              <w:rPr>
                <w:rFonts w:eastAsia="Calibri"/>
                <w:color w:val="000000" w:themeColor="text1"/>
                <w:szCs w:val="24"/>
              </w:rPr>
              <w:t>įkainis</w:t>
            </w:r>
            <w:r w:rsidRPr="0048204A" w:rsidDel="00B43EE5">
              <w:rPr>
                <w:rFonts w:eastAsia="Calibri"/>
                <w:color w:val="000000" w:themeColor="text1"/>
                <w:szCs w:val="24"/>
              </w:rPr>
              <w:t>)</w:t>
            </w:r>
            <w:r w:rsidRPr="0048204A">
              <w:rPr>
                <w:rFonts w:eastAsia="Calibri"/>
                <w:color w:val="000000" w:themeColor="text1"/>
                <w:szCs w:val="24"/>
              </w:rPr>
              <w:t xml:space="preserve"> Eur be PVM;</w:t>
            </w:r>
          </w:p>
          <w:p w14:paraId="2EEAB406" w14:textId="0E486167" w:rsidR="00061E02" w:rsidRPr="0048204A" w:rsidRDefault="00061E02" w:rsidP="004B5D26">
            <w:pPr>
              <w:suppressAutoHyphens/>
              <w:autoSpaceDN w:val="0"/>
              <w:spacing w:line="276" w:lineRule="auto"/>
              <w:textAlignment w:val="baseline"/>
              <w:rPr>
                <w:rFonts w:eastAsia="Calibri"/>
                <w:color w:val="000000" w:themeColor="text1"/>
                <w:szCs w:val="24"/>
              </w:rPr>
            </w:pPr>
            <w:r w:rsidRPr="0048204A">
              <w:rPr>
                <w:rFonts w:eastAsia="Calibri"/>
                <w:b/>
                <w:color w:val="000000" w:themeColor="text1"/>
                <w:szCs w:val="24"/>
              </w:rPr>
              <w:t>a</w:t>
            </w:r>
            <w:r w:rsidRPr="0048204A">
              <w:rPr>
                <w:rFonts w:eastAsia="Calibri"/>
                <w:color w:val="000000" w:themeColor="text1"/>
                <w:szCs w:val="24"/>
              </w:rPr>
              <w:t xml:space="preserve"> – Sutartyje prieš perskaičiavimą galiojanti </w:t>
            </w:r>
            <w:r w:rsidRPr="0048204A" w:rsidDel="0045524A">
              <w:rPr>
                <w:rFonts w:eastAsia="Calibri"/>
                <w:color w:val="000000" w:themeColor="text1"/>
                <w:szCs w:val="24"/>
              </w:rPr>
              <w:t>kaina (</w:t>
            </w:r>
            <w:r w:rsidRPr="0048204A">
              <w:rPr>
                <w:rFonts w:eastAsia="Calibri"/>
                <w:color w:val="000000" w:themeColor="text1"/>
                <w:szCs w:val="24"/>
              </w:rPr>
              <w:t>įkainis</w:t>
            </w:r>
            <w:r w:rsidRPr="0048204A" w:rsidDel="0045524A">
              <w:rPr>
                <w:rFonts w:eastAsia="Calibri"/>
                <w:color w:val="000000" w:themeColor="text1"/>
                <w:szCs w:val="24"/>
              </w:rPr>
              <w:t>)</w:t>
            </w:r>
            <w:r w:rsidRPr="0048204A">
              <w:rPr>
                <w:rFonts w:eastAsia="Calibri"/>
                <w:color w:val="000000" w:themeColor="text1"/>
                <w:szCs w:val="24"/>
              </w:rPr>
              <w:t xml:space="preserve"> Eur be PVM </w:t>
            </w:r>
            <w:r w:rsidRPr="0048204A">
              <w:rPr>
                <w:color w:val="000000" w:themeColor="text1"/>
                <w:kern w:val="2"/>
                <w:szCs w:val="24"/>
              </w:rPr>
              <w:t>(jei peržiūra jau buvo atlikta</w:t>
            </w:r>
            <w:r w:rsidR="00C47BE8" w:rsidRPr="0048204A">
              <w:rPr>
                <w:color w:val="000000" w:themeColor="text1"/>
                <w:kern w:val="2"/>
                <w:szCs w:val="24"/>
              </w:rPr>
              <w:t xml:space="preserve"> –</w:t>
            </w:r>
            <w:r w:rsidRPr="0048204A">
              <w:rPr>
                <w:color w:val="000000" w:themeColor="text1"/>
                <w:kern w:val="2"/>
                <w:szCs w:val="24"/>
              </w:rPr>
              <w:t xml:space="preserve"> po paskutinio perskaičiavimo)</w:t>
            </w:r>
            <w:r w:rsidRPr="0048204A">
              <w:rPr>
                <w:rFonts w:eastAsia="Calibri"/>
                <w:color w:val="000000" w:themeColor="text1"/>
                <w:szCs w:val="24"/>
              </w:rPr>
              <w:t>;</w:t>
            </w:r>
          </w:p>
          <w:p w14:paraId="7D0922BE" w14:textId="09CD7793" w:rsidR="00061E02" w:rsidRPr="0048204A" w:rsidRDefault="00061E02" w:rsidP="004B5D26">
            <w:pPr>
              <w:suppressAutoHyphens/>
              <w:autoSpaceDN w:val="0"/>
              <w:spacing w:line="276" w:lineRule="auto"/>
              <w:textAlignment w:val="baseline"/>
              <w:rPr>
                <w:rFonts w:eastAsia="Calibri"/>
                <w:b/>
                <w:color w:val="000000" w:themeColor="text1"/>
                <w:szCs w:val="24"/>
              </w:rPr>
            </w:pPr>
            <w:r w:rsidRPr="0048204A">
              <w:rPr>
                <w:rFonts w:eastAsia="Calibri"/>
                <w:b/>
                <w:color w:val="000000" w:themeColor="text1"/>
                <w:szCs w:val="24"/>
              </w:rPr>
              <w:t>P</w:t>
            </w:r>
            <w:r w:rsidRPr="0048204A">
              <w:rPr>
                <w:rFonts w:eastAsia="Calibri"/>
                <w:color w:val="000000" w:themeColor="text1"/>
                <w:szCs w:val="24"/>
              </w:rPr>
              <w:t xml:space="preserve"> –</w:t>
            </w:r>
            <w:r w:rsidRPr="0048204A">
              <w:rPr>
                <w:color w:val="000000" w:themeColor="text1"/>
                <w:kern w:val="2"/>
                <w:szCs w:val="24"/>
              </w:rPr>
              <w:t xml:space="preserve"> pagal kainų indeksus apskaičiuotas kainų pokyčio koeficientas, apskaičiuojamas pagal formulę (apvalinama iki </w:t>
            </w:r>
            <w:r w:rsidRPr="0048204A">
              <w:rPr>
                <w:b/>
                <w:bCs/>
                <w:color w:val="000000" w:themeColor="text1"/>
                <w:kern w:val="2"/>
                <w:szCs w:val="24"/>
              </w:rPr>
              <w:t xml:space="preserve">4 (keturių) </w:t>
            </w:r>
            <w:r w:rsidRPr="0048204A">
              <w:rPr>
                <w:color w:val="000000" w:themeColor="text1"/>
                <w:kern w:val="2"/>
                <w:szCs w:val="24"/>
              </w:rPr>
              <w:t>skaitmenų po kablelio)</w:t>
            </w:r>
            <w:r w:rsidRPr="0048204A">
              <w:rPr>
                <w:rFonts w:eastAsia="Calibri"/>
                <w:color w:val="000000" w:themeColor="text1"/>
                <w:szCs w:val="24"/>
              </w:rPr>
              <w:t>:</w:t>
            </w:r>
          </w:p>
          <w:p w14:paraId="6286C7AF" w14:textId="77777777" w:rsidR="00061E02" w:rsidRPr="0048204A" w:rsidRDefault="00061E02" w:rsidP="004B5D26">
            <w:pPr>
              <w:suppressAutoHyphens/>
              <w:autoSpaceDN w:val="0"/>
              <w:spacing w:line="276" w:lineRule="auto"/>
              <w:ind w:firstLine="477"/>
              <w:rPr>
                <w:rFonts w:eastAsia="Calibri"/>
                <w:color w:val="000000" w:themeColor="text1"/>
                <w:szCs w:val="24"/>
              </w:rPr>
            </w:pPr>
            <m:oMath>
              <m:r>
                <m:rPr>
                  <m:sty m:val="p"/>
                </m:rPr>
                <w:rPr>
                  <w:rFonts w:ascii="Cambria Math" w:hAnsi="Cambria Math"/>
                  <w:color w:val="000000" w:themeColor="text1"/>
                  <w:szCs w:val="24"/>
                </w:rPr>
                <m:t>P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oMath>
            <w:r w:rsidRPr="0048204A">
              <w:rPr>
                <w:rFonts w:eastAsia="Calibri"/>
                <w:b/>
                <w:color w:val="000000" w:themeColor="text1"/>
                <w:szCs w:val="24"/>
              </w:rPr>
              <w:t>,</w:t>
            </w:r>
          </w:p>
          <w:p w14:paraId="67A77DBB" w14:textId="77777777" w:rsidR="00061E02" w:rsidRPr="0048204A" w:rsidRDefault="00061E02" w:rsidP="004B5D26">
            <w:pPr>
              <w:suppressAutoHyphens/>
              <w:autoSpaceDN w:val="0"/>
              <w:spacing w:line="276" w:lineRule="auto"/>
              <w:rPr>
                <w:rFonts w:eastAsia="Calibri"/>
                <w:color w:val="000000" w:themeColor="text1"/>
                <w:szCs w:val="24"/>
              </w:rPr>
            </w:pPr>
            <w:r w:rsidRPr="0048204A">
              <w:rPr>
                <w:rFonts w:eastAsia="Calibri"/>
                <w:color w:val="000000" w:themeColor="text1"/>
                <w:szCs w:val="24"/>
              </w:rPr>
              <w:t>kur:</w:t>
            </w:r>
          </w:p>
          <w:p w14:paraId="1F8F6420" w14:textId="5E6F882D" w:rsidR="00061E02" w:rsidRPr="0048204A" w:rsidRDefault="00061E02" w:rsidP="004B5D26">
            <w:pPr>
              <w:suppressAutoHyphens/>
              <w:autoSpaceDN w:val="0"/>
              <w:spacing w:line="276" w:lineRule="auto"/>
              <w:rPr>
                <w:rFonts w:eastAsia="Calibri"/>
                <w:color w:val="000000" w:themeColor="text1"/>
                <w:szCs w:val="24"/>
              </w:rPr>
            </w:pPr>
            <w:r w:rsidRPr="0048204A">
              <w:rPr>
                <w:color w:val="000000" w:themeColor="text1"/>
                <w:kern w:val="2"/>
                <w:szCs w:val="24"/>
              </w:rPr>
              <w:t>Ind</w:t>
            </w:r>
            <w:r w:rsidRPr="0048204A">
              <w:rPr>
                <w:color w:val="000000" w:themeColor="text1"/>
                <w:kern w:val="2"/>
                <w:szCs w:val="24"/>
                <w:vertAlign w:val="subscript"/>
              </w:rPr>
              <w:t>naujausias</w:t>
            </w:r>
            <w:r w:rsidRPr="0048204A">
              <w:rPr>
                <w:rFonts w:eastAsia="Calibri"/>
                <w:color w:val="000000" w:themeColor="text1"/>
                <w:szCs w:val="24"/>
              </w:rPr>
              <w:t xml:space="preserve"> – </w:t>
            </w:r>
            <w:r w:rsidRPr="0048204A">
              <w:rPr>
                <w:color w:val="000000" w:themeColor="text1"/>
                <w:kern w:val="2"/>
                <w:szCs w:val="24"/>
              </w:rPr>
              <w:t xml:space="preserve">kreipimosi dėl </w:t>
            </w:r>
            <w:r w:rsidRPr="0048204A" w:rsidDel="0045524A">
              <w:rPr>
                <w:color w:val="000000" w:themeColor="text1"/>
                <w:kern w:val="2"/>
                <w:szCs w:val="24"/>
              </w:rPr>
              <w:t>kainos (</w:t>
            </w:r>
            <w:r w:rsidRPr="0048204A">
              <w:rPr>
                <w:color w:val="000000" w:themeColor="text1"/>
                <w:kern w:val="2"/>
                <w:szCs w:val="24"/>
              </w:rPr>
              <w:t>įkainių</w:t>
            </w:r>
            <w:r w:rsidRPr="0048204A" w:rsidDel="0045524A">
              <w:rPr>
                <w:color w:val="000000" w:themeColor="text1"/>
                <w:kern w:val="2"/>
                <w:szCs w:val="24"/>
              </w:rPr>
              <w:t>)</w:t>
            </w:r>
            <w:r w:rsidRPr="0048204A">
              <w:rPr>
                <w:color w:val="000000" w:themeColor="text1"/>
                <w:kern w:val="2"/>
                <w:szCs w:val="24"/>
              </w:rPr>
              <w:t xml:space="preserve"> peržiūros išsiuntimo kitai Šaliai dieną paskelbtas naujausias </w:t>
            </w:r>
            <w:r w:rsidR="00910D22" w:rsidRPr="0048204A">
              <w:rPr>
                <w:color w:val="000000" w:themeColor="text1"/>
                <w:kern w:val="2"/>
                <w:szCs w:val="24"/>
              </w:rPr>
              <w:t xml:space="preserve">(aktualus) </w:t>
            </w:r>
            <w:r w:rsidRPr="0048204A">
              <w:rPr>
                <w:color w:val="000000" w:themeColor="text1"/>
                <w:kern w:val="2"/>
                <w:szCs w:val="24"/>
              </w:rPr>
              <w:t>indeksas</w:t>
            </w:r>
            <w:r w:rsidRPr="0048204A">
              <w:rPr>
                <w:rFonts w:eastAsia="Calibri"/>
                <w:color w:val="000000" w:themeColor="text1"/>
                <w:szCs w:val="24"/>
              </w:rPr>
              <w:t>;</w:t>
            </w:r>
          </w:p>
          <w:p w14:paraId="5B00D665" w14:textId="722B0413" w:rsidR="00061E02" w:rsidRPr="0048204A" w:rsidRDefault="00061E02" w:rsidP="004B5D26">
            <w:pPr>
              <w:spacing w:line="276" w:lineRule="auto"/>
              <w:rPr>
                <w:rFonts w:eastAsia="Calibri"/>
                <w:color w:val="000000" w:themeColor="text1"/>
                <w:szCs w:val="24"/>
              </w:rPr>
            </w:pPr>
            <w:r w:rsidRPr="0048204A">
              <w:rPr>
                <w:color w:val="000000" w:themeColor="text1"/>
                <w:kern w:val="2"/>
                <w:szCs w:val="24"/>
              </w:rPr>
              <w:t>Ind</w:t>
            </w:r>
            <w:r w:rsidRPr="0048204A">
              <w:rPr>
                <w:color w:val="000000" w:themeColor="text1"/>
                <w:kern w:val="2"/>
                <w:szCs w:val="24"/>
                <w:vertAlign w:val="subscript"/>
              </w:rPr>
              <w:t>pradžia</w:t>
            </w:r>
            <w:r w:rsidRPr="0048204A">
              <w:rPr>
                <w:rFonts w:eastAsia="Calibri"/>
                <w:b/>
                <w:color w:val="000000" w:themeColor="text1"/>
                <w:szCs w:val="24"/>
              </w:rPr>
              <w:t xml:space="preserve"> </w:t>
            </w:r>
            <w:r w:rsidRPr="0048204A">
              <w:rPr>
                <w:rFonts w:eastAsia="Calibri"/>
                <w:color w:val="000000" w:themeColor="text1"/>
                <w:szCs w:val="24"/>
              </w:rPr>
              <w:t xml:space="preserve">– </w:t>
            </w:r>
            <w:r w:rsidRPr="0048204A">
              <w:rPr>
                <w:color w:val="000000" w:themeColor="text1"/>
                <w:kern w:val="2"/>
                <w:szCs w:val="24"/>
              </w:rPr>
              <w:t xml:space="preserve">laikotarpio pradžios datos indeksas </w:t>
            </w:r>
            <w:r w:rsidRPr="0048204A">
              <w:rPr>
                <w:rFonts w:eastAsia="Calibri"/>
                <w:color w:val="000000" w:themeColor="text1"/>
                <w:szCs w:val="24"/>
              </w:rPr>
              <w:t>(p</w:t>
            </w:r>
            <w:r w:rsidRPr="0048204A">
              <w:rPr>
                <w:color w:val="000000" w:themeColor="text1"/>
                <w:kern w:val="2"/>
                <w:szCs w:val="24"/>
              </w:rPr>
              <w:t xml:space="preserve">irmojo perskaičiavimo </w:t>
            </w:r>
            <w:r w:rsidR="001929B0" w:rsidRPr="0048204A">
              <w:rPr>
                <w:color w:val="000000" w:themeColor="text1"/>
                <w:kern w:val="2"/>
                <w:szCs w:val="24"/>
              </w:rPr>
              <w:t>atveju laikotarpio</w:t>
            </w:r>
            <w:r w:rsidRPr="0048204A">
              <w:rPr>
                <w:color w:val="000000" w:themeColor="text1"/>
                <w:kern w:val="2"/>
                <w:szCs w:val="24"/>
              </w:rPr>
              <w:t xml:space="preserve"> pradžia</w:t>
            </w:r>
            <w:r w:rsidR="001929B0" w:rsidRPr="0048204A">
              <w:rPr>
                <w:color w:val="000000" w:themeColor="text1"/>
                <w:kern w:val="2"/>
                <w:szCs w:val="24"/>
              </w:rPr>
              <w:t xml:space="preserve"> </w:t>
            </w:r>
            <w:r w:rsidRPr="0048204A">
              <w:rPr>
                <w:color w:val="000000" w:themeColor="text1"/>
                <w:kern w:val="2"/>
                <w:szCs w:val="24"/>
              </w:rPr>
              <w:t xml:space="preserve">– </w:t>
            </w:r>
            <w:r w:rsidR="001929B0" w:rsidRPr="0048204A">
              <w:rPr>
                <w:color w:val="000000" w:themeColor="text1"/>
                <w:kern w:val="2"/>
                <w:szCs w:val="24"/>
              </w:rPr>
              <w:t xml:space="preserve">pirkimo, kurio pagrindu sudaryta Sutartis, </w:t>
            </w:r>
            <w:r w:rsidRPr="0048204A">
              <w:rPr>
                <w:rFonts w:eastAsia="Calibri"/>
                <w:color w:val="000000" w:themeColor="text1"/>
                <w:szCs w:val="24"/>
              </w:rPr>
              <w:t xml:space="preserve">pasiūlymų pateikimo termino pabaigos indeksas, o jei įkainiai jau buvo perskaičiuoti – </w:t>
            </w:r>
            <w:r w:rsidR="008E5317" w:rsidRPr="0048204A">
              <w:rPr>
                <w:rFonts w:eastAsia="Calibri"/>
                <w:color w:val="000000" w:themeColor="text1"/>
                <w:szCs w:val="24"/>
              </w:rPr>
              <w:t xml:space="preserve">paskutiniam </w:t>
            </w:r>
            <w:r w:rsidRPr="0048204A">
              <w:rPr>
                <w:rFonts w:eastAsia="Calibri"/>
                <w:color w:val="000000" w:themeColor="text1"/>
                <w:szCs w:val="24"/>
              </w:rPr>
              <w:t>perskaičiavimui paskutinis indeksas);</w:t>
            </w:r>
          </w:p>
          <w:p w14:paraId="2AE26062" w14:textId="77777777" w:rsidR="00061E02" w:rsidRPr="0048204A" w:rsidRDefault="00061E02" w:rsidP="004B5D26">
            <w:pPr>
              <w:spacing w:line="276" w:lineRule="auto"/>
              <w:rPr>
                <w:color w:val="000000" w:themeColor="text1"/>
                <w:kern w:val="2"/>
                <w:szCs w:val="24"/>
              </w:rPr>
            </w:pPr>
          </w:p>
          <w:p w14:paraId="4F7C08C2" w14:textId="0F8A612D"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5.3.3.7. </w:t>
            </w:r>
            <w:r w:rsidRPr="0048204A">
              <w:rPr>
                <w:color w:val="000000" w:themeColor="text1"/>
                <w:kern w:val="2"/>
                <w:szCs w:val="24"/>
                <w:shd w:val="clear" w:color="auto" w:fill="FFFFFF"/>
              </w:rPr>
              <w:t>Skaičiavimams indeksų (</w:t>
            </w:r>
            <w:r w:rsidRPr="0048204A">
              <w:rPr>
                <w:color w:val="000000" w:themeColor="text1"/>
                <w:kern w:val="2"/>
                <w:szCs w:val="24"/>
              </w:rPr>
              <w:t>Ind</w:t>
            </w:r>
            <w:r w:rsidRPr="0048204A">
              <w:rPr>
                <w:color w:val="000000" w:themeColor="text1"/>
                <w:kern w:val="2"/>
                <w:szCs w:val="24"/>
                <w:vertAlign w:val="subscript"/>
              </w:rPr>
              <w:t>naujausias</w:t>
            </w:r>
            <w:r w:rsidRPr="0048204A">
              <w:rPr>
                <w:color w:val="000000" w:themeColor="text1"/>
                <w:kern w:val="2"/>
                <w:szCs w:val="24"/>
                <w:shd w:val="clear" w:color="auto" w:fill="FFFFFF"/>
              </w:rPr>
              <w:t xml:space="preserve"> ir </w:t>
            </w:r>
            <w:r w:rsidRPr="0048204A">
              <w:rPr>
                <w:color w:val="000000" w:themeColor="text1"/>
                <w:kern w:val="2"/>
                <w:szCs w:val="24"/>
              </w:rPr>
              <w:t>Ind</w:t>
            </w:r>
            <w:r w:rsidRPr="0048204A">
              <w:rPr>
                <w:color w:val="000000" w:themeColor="text1"/>
                <w:kern w:val="2"/>
                <w:szCs w:val="24"/>
                <w:vertAlign w:val="subscript"/>
              </w:rPr>
              <w:t>pradžia</w:t>
            </w:r>
            <w:r w:rsidRPr="0048204A">
              <w:rPr>
                <w:color w:val="000000" w:themeColor="text1"/>
                <w:kern w:val="2"/>
                <w:szCs w:val="24"/>
              </w:rPr>
              <w:t>)</w:t>
            </w:r>
            <w:r w:rsidRPr="0048204A">
              <w:rPr>
                <w:color w:val="000000" w:themeColor="text1"/>
                <w:kern w:val="2"/>
                <w:szCs w:val="24"/>
                <w:vertAlign w:val="subscript"/>
              </w:rPr>
              <w:t xml:space="preserve"> </w:t>
            </w:r>
            <w:r w:rsidRPr="0048204A">
              <w:rPr>
                <w:color w:val="000000" w:themeColor="text1"/>
                <w:kern w:val="2"/>
                <w:szCs w:val="24"/>
                <w:shd w:val="clear" w:color="auto" w:fill="FFFFFF"/>
              </w:rPr>
              <w:t xml:space="preserve"> reikšmės imamos </w:t>
            </w:r>
            <w:r w:rsidRPr="0048204A">
              <w:rPr>
                <w:b/>
                <w:color w:val="000000" w:themeColor="text1"/>
                <w:kern w:val="2"/>
                <w:szCs w:val="24"/>
                <w:shd w:val="clear" w:color="auto" w:fill="FFFFFF"/>
              </w:rPr>
              <w:t>4 (keturių)</w:t>
            </w:r>
            <w:r w:rsidRPr="0048204A">
              <w:rPr>
                <w:color w:val="000000" w:themeColor="text1"/>
                <w:kern w:val="2"/>
                <w:szCs w:val="24"/>
                <w:shd w:val="clear" w:color="auto" w:fill="FFFFFF"/>
              </w:rPr>
              <w:t xml:space="preserve"> skaitmenų po kablelio tikslumu. Apskaičiuota kaina (įkainis) „a</w:t>
            </w:r>
            <w:r w:rsidRPr="0048204A">
              <w:rPr>
                <w:color w:val="000000" w:themeColor="text1"/>
                <w:kern w:val="2"/>
                <w:szCs w:val="24"/>
                <w:shd w:val="clear" w:color="auto" w:fill="FFFFFF"/>
                <w:vertAlign w:val="subscript"/>
              </w:rPr>
              <w:t>1</w:t>
            </w:r>
            <w:r w:rsidRPr="0048204A">
              <w:rPr>
                <w:color w:val="000000" w:themeColor="text1"/>
                <w:kern w:val="2"/>
                <w:szCs w:val="24"/>
                <w:shd w:val="clear" w:color="auto" w:fill="FFFFFF"/>
              </w:rPr>
              <w:t xml:space="preserve">“ suapvalinama iki </w:t>
            </w:r>
            <w:r w:rsidRPr="0048204A">
              <w:rPr>
                <w:b/>
                <w:color w:val="000000" w:themeColor="text1"/>
                <w:kern w:val="2"/>
                <w:szCs w:val="24"/>
                <w:shd w:val="clear" w:color="auto" w:fill="FFFFFF"/>
              </w:rPr>
              <w:t xml:space="preserve">2 (dviejų) </w:t>
            </w:r>
            <w:r w:rsidRPr="0048204A">
              <w:rPr>
                <w:color w:val="000000" w:themeColor="text1"/>
                <w:kern w:val="2"/>
                <w:szCs w:val="24"/>
                <w:shd w:val="clear" w:color="auto" w:fill="FFFFFF"/>
              </w:rPr>
              <w:t>skaitmenų po kablelio.</w:t>
            </w:r>
          </w:p>
          <w:p w14:paraId="6468D9B5" w14:textId="0FF37C2B"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48204A">
              <w:rPr>
                <w:color w:val="000000" w:themeColor="text1"/>
                <w:kern w:val="2"/>
                <w:szCs w:val="24"/>
                <w:shd w:val="clear" w:color="auto" w:fill="FFFFFF"/>
              </w:rPr>
              <w:t>Sutartyje</w:t>
            </w:r>
            <w:r w:rsidRPr="0048204A">
              <w:rPr>
                <w:color w:val="000000" w:themeColor="text1"/>
                <w:kern w:val="2"/>
                <w:szCs w:val="24"/>
                <w:shd w:val="clear" w:color="auto" w:fill="FFFFFF"/>
              </w:rPr>
              <w:t>.</w:t>
            </w:r>
          </w:p>
          <w:p w14:paraId="2574EFCA" w14:textId="4ABEB3FE"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5</w:t>
            </w:r>
            <w:r w:rsidRPr="0048204A">
              <w:rPr>
                <w:color w:val="000000" w:themeColor="text1"/>
                <w:kern w:val="2"/>
                <w:szCs w:val="24"/>
              </w:rPr>
              <w:t xml:space="preserve">.3.3.9. </w:t>
            </w:r>
            <w:r w:rsidRPr="0048204A">
              <w:rPr>
                <w:rFonts w:eastAsia="Calibri"/>
                <w:color w:val="000000" w:themeColor="text1"/>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8204A">
              <w:rPr>
                <w:color w:val="000000" w:themeColor="text1"/>
                <w:kern w:val="2"/>
                <w:szCs w:val="24"/>
                <w:shd w:val="clear" w:color="auto" w:fill="FFFFFF"/>
              </w:rPr>
              <w:t>Susitarimas turi būti sudarytas per 10 (dešimt) darbo dienų nuo Šalies pateikto tinkamo prašymo perskaičiuoti kainą (įkainius) gavimo dienos.</w:t>
            </w:r>
          </w:p>
          <w:p w14:paraId="121FD59A" w14:textId="5B230A81" w:rsidR="00061E02" w:rsidRPr="0048204A" w:rsidRDefault="00061E02" w:rsidP="004B5D26">
            <w:pPr>
              <w:spacing w:line="276" w:lineRule="auto"/>
              <w:rPr>
                <w:color w:val="000000" w:themeColor="text1"/>
                <w:kern w:val="2"/>
                <w:szCs w:val="24"/>
                <w:bdr w:val="none" w:sz="0" w:space="0" w:color="auto" w:frame="1"/>
              </w:rPr>
            </w:pPr>
            <w:r w:rsidRPr="0048204A">
              <w:rPr>
                <w:color w:val="000000" w:themeColor="text1"/>
                <w:kern w:val="2"/>
                <w:szCs w:val="24"/>
                <w:shd w:val="clear" w:color="auto" w:fill="FFFFFF"/>
              </w:rPr>
              <w:t xml:space="preserve">5.3.3.10. </w:t>
            </w:r>
            <w:r w:rsidRPr="0048204A">
              <w:rPr>
                <w:color w:val="000000" w:themeColor="text1"/>
                <w:kern w:val="2"/>
                <w:szCs w:val="24"/>
                <w:bdr w:val="none" w:sz="0" w:space="0" w:color="auto" w:frame="1"/>
              </w:rPr>
              <w:t xml:space="preserve">Susitarimu Šalys neturi teisės keisti </w:t>
            </w:r>
            <w:r w:rsidR="005F6B47" w:rsidRPr="0048204A">
              <w:rPr>
                <w:color w:val="000000" w:themeColor="text1"/>
                <w:kern w:val="2"/>
                <w:szCs w:val="24"/>
                <w:bdr w:val="none" w:sz="0" w:space="0" w:color="auto" w:frame="1"/>
              </w:rPr>
              <w:t>Sutartyje</w:t>
            </w:r>
            <w:r w:rsidRPr="0048204A">
              <w:rPr>
                <w:color w:val="000000" w:themeColor="text1"/>
                <w:kern w:val="2"/>
                <w:szCs w:val="24"/>
                <w:bdr w:val="none" w:sz="0" w:space="0" w:color="auto" w:frame="1"/>
              </w:rPr>
              <w:t xml:space="preserve"> nurodytos tvarkos ar kitų Sutarties nuostatų, išskyrus, jei keitimas atliekamas pagal VPĮ nuostatas.</w:t>
            </w:r>
          </w:p>
          <w:p w14:paraId="2DFCF942" w14:textId="6891610C" w:rsidR="00061E02" w:rsidRPr="0048204A" w:rsidRDefault="00061E02" w:rsidP="004B5D26">
            <w:pPr>
              <w:spacing w:line="276" w:lineRule="auto"/>
              <w:rPr>
                <w:color w:val="000000" w:themeColor="text1"/>
                <w:kern w:val="2"/>
                <w:szCs w:val="24"/>
                <w:bdr w:val="none" w:sz="0" w:space="0" w:color="auto" w:frame="1"/>
              </w:rPr>
            </w:pPr>
            <w:r w:rsidRPr="0048204A">
              <w:rPr>
                <w:color w:val="000000" w:themeColor="text1"/>
                <w:kern w:val="2"/>
                <w:szCs w:val="24"/>
                <w:bdr w:val="none" w:sz="0" w:space="0" w:color="auto" w:frame="1"/>
              </w:rPr>
              <w:t xml:space="preserve">5.3.3.11. </w:t>
            </w:r>
            <w:r w:rsidRPr="0048204A">
              <w:rPr>
                <w:rFonts w:eastAsia="Calibri"/>
                <w:color w:val="000000" w:themeColor="text1"/>
                <w:szCs w:val="24"/>
              </w:rPr>
              <w:t>Perskaičiuota kaina (įkainiai) pradedama (-i) taikyti nuo kitos dienos po Susitarimo pasirašymo.</w:t>
            </w:r>
          </w:p>
        </w:tc>
      </w:tr>
      <w:tr w:rsidR="00061E02" w:rsidRPr="004B5D26" w14:paraId="4F4443D5" w14:textId="77777777" w:rsidTr="22CD9052">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32DAAD70" w:rsidR="00061E02" w:rsidRPr="004B5D26" w:rsidRDefault="00061E02" w:rsidP="004B5D26">
            <w:pPr>
              <w:spacing w:line="276" w:lineRule="auto"/>
              <w:rPr>
                <w:szCs w:val="24"/>
              </w:rPr>
            </w:pPr>
          </w:p>
        </w:tc>
      </w:tr>
      <w:tr w:rsidR="00061E02" w:rsidRPr="004B5D26" w14:paraId="31FE0072" w14:textId="77777777" w:rsidTr="22CD9052">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45766F65" w:rsidR="00061E02" w:rsidRPr="004B5D26" w:rsidRDefault="00061E02" w:rsidP="004B5D26">
            <w:pPr>
              <w:spacing w:line="276" w:lineRule="auto"/>
              <w:rPr>
                <w:szCs w:val="24"/>
              </w:rPr>
            </w:pPr>
          </w:p>
        </w:tc>
      </w:tr>
      <w:tr w:rsidR="00061E02" w:rsidRPr="004B5D26" w14:paraId="48AD00EA" w14:textId="77777777" w:rsidTr="22CD9052">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6B9C5513"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6F84384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00A06451">
              <w:rPr>
                <w:color w:val="000000"/>
                <w:kern w:val="2"/>
                <w:szCs w:val="24"/>
                <w:shd w:val="clear" w:color="auto" w:fill="FFFFFF"/>
              </w:rPr>
              <w:t>:</w:t>
            </w:r>
          </w:p>
          <w:p w14:paraId="10F2AB94" w14:textId="3336250C" w:rsidR="00061E02" w:rsidRPr="00A06451" w:rsidRDefault="00061E02" w:rsidP="004B5D26">
            <w:pPr>
              <w:spacing w:line="276" w:lineRule="auto"/>
              <w:rPr>
                <w:color w:val="4472C4" w:themeColor="accent1"/>
                <w:kern w:val="2"/>
                <w:szCs w:val="24"/>
                <w:shd w:val="clear" w:color="auto" w:fill="FFFFFF"/>
              </w:rPr>
            </w:pPr>
            <w:r w:rsidRPr="00A06451">
              <w:rPr>
                <w:color w:val="000000" w:themeColor="text1"/>
                <w:kern w:val="2"/>
                <w:szCs w:val="24"/>
                <w:shd w:val="clear" w:color="auto" w:fill="FFFFFF"/>
              </w:rPr>
              <w:t>1) įvykdžius Užsakymą, mokama už konkretų kiekį / apimtį pagal nustatytus įkainius</w:t>
            </w:r>
            <w:r w:rsidR="00072808">
              <w:rPr>
                <w:color w:val="000000" w:themeColor="text1"/>
                <w:kern w:val="2"/>
                <w:szCs w:val="24"/>
                <w:shd w:val="clear" w:color="auto" w:fill="FFFFFF"/>
              </w:rPr>
              <w:t xml:space="preserve"> pasirašius defektinį aktą</w:t>
            </w:r>
            <w:r w:rsidR="00A06451" w:rsidRPr="00A06451">
              <w:rPr>
                <w:color w:val="000000" w:themeColor="text1"/>
                <w:kern w:val="2"/>
                <w:szCs w:val="24"/>
                <w:shd w:val="clear" w:color="auto" w:fill="FFFFFF"/>
              </w:rPr>
              <w:t xml:space="preserve">. </w:t>
            </w:r>
          </w:p>
        </w:tc>
      </w:tr>
      <w:tr w:rsidR="00061E02" w:rsidRPr="004B5D26" w14:paraId="2A62B22B" w14:textId="77777777" w:rsidTr="22CD9052">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72BDB2BE"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A06451">
            <w:pPr>
              <w:spacing w:line="276" w:lineRule="auto"/>
              <w:rPr>
                <w:color w:val="000000"/>
                <w:kern w:val="2"/>
                <w:szCs w:val="24"/>
                <w:shd w:val="clear" w:color="auto" w:fill="FFFFFF"/>
              </w:rPr>
            </w:pPr>
          </w:p>
        </w:tc>
      </w:tr>
      <w:tr w:rsidR="00061E02" w:rsidRPr="004B5D26" w14:paraId="26EC367C" w14:textId="77777777" w:rsidTr="22CD9052">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1F33ED10" w:rsidR="00061E02" w:rsidRPr="004B5D26" w:rsidRDefault="00061E02" w:rsidP="004B5D26">
            <w:pPr>
              <w:spacing w:line="276" w:lineRule="auto"/>
              <w:rPr>
                <w:b/>
                <w:kern w:val="2"/>
                <w:szCs w:val="24"/>
              </w:rPr>
            </w:pPr>
          </w:p>
        </w:tc>
        <w:tc>
          <w:tcPr>
            <w:tcW w:w="6441" w:type="dxa"/>
          </w:tcPr>
          <w:p w14:paraId="3D00B3A6" w14:textId="0C7CD799" w:rsidR="00061E02" w:rsidRPr="004B5D26" w:rsidRDefault="00061E02" w:rsidP="00A06451">
            <w:pPr>
              <w:spacing w:line="276" w:lineRule="auto"/>
              <w:rPr>
                <w:color w:val="FF0000"/>
                <w:kern w:val="2"/>
                <w:szCs w:val="24"/>
              </w:rPr>
            </w:pPr>
            <w:r w:rsidRPr="004B5D26">
              <w:rPr>
                <w:kern w:val="2"/>
                <w:szCs w:val="24"/>
              </w:rPr>
              <w:t xml:space="preserve">Netaikoma </w:t>
            </w:r>
          </w:p>
          <w:p w14:paraId="7EC000D0" w14:textId="3390FBF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22CD9052">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7B1A9A2"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58EE8EAA" w:rsidR="00061E02" w:rsidRPr="004B5D26" w:rsidRDefault="00061E02" w:rsidP="004B5D26">
            <w:pPr>
              <w:spacing w:line="276" w:lineRule="auto"/>
              <w:rPr>
                <w:szCs w:val="24"/>
              </w:rPr>
            </w:pPr>
          </w:p>
        </w:tc>
      </w:tr>
      <w:tr w:rsidR="00061E02" w:rsidRPr="004B5D26" w14:paraId="6BE4192F" w14:textId="77777777" w:rsidTr="22CD9052">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25658DE2" w:rsidR="00061E02" w:rsidRPr="004B5D26" w:rsidRDefault="00061E02" w:rsidP="004B5D26">
            <w:pPr>
              <w:spacing w:line="276" w:lineRule="auto"/>
              <w:rPr>
                <w:b/>
                <w:kern w:val="2"/>
                <w:szCs w:val="24"/>
              </w:rPr>
            </w:pPr>
          </w:p>
        </w:tc>
        <w:tc>
          <w:tcPr>
            <w:tcW w:w="6441" w:type="dxa"/>
          </w:tcPr>
          <w:p w14:paraId="74483382"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6FB9A553"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1894FF89"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74B97694"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4BB65704" w14:textId="77777777" w:rsidR="00193DA3" w:rsidRPr="00193DA3" w:rsidRDefault="00193DA3" w:rsidP="00193DA3">
            <w:pPr>
              <w:pStyle w:val="Sraopastraipa"/>
              <w:numPr>
                <w:ilvl w:val="1"/>
                <w:numId w:val="8"/>
              </w:numPr>
              <w:suppressAutoHyphens/>
              <w:autoSpaceDN w:val="0"/>
              <w:contextualSpacing w:val="0"/>
              <w:jc w:val="both"/>
              <w:textAlignment w:val="baseline"/>
              <w:rPr>
                <w:vanish/>
                <w:szCs w:val="24"/>
                <w:lang w:eastAsia="lt-LT"/>
              </w:rPr>
            </w:pPr>
          </w:p>
          <w:p w14:paraId="4420A86A" w14:textId="6084A935" w:rsidR="00193DA3" w:rsidRPr="00084D4B" w:rsidRDefault="571FB235" w:rsidP="00193DA3">
            <w:pPr>
              <w:pStyle w:val="Sraopastraipa"/>
              <w:numPr>
                <w:ilvl w:val="1"/>
                <w:numId w:val="8"/>
              </w:numPr>
              <w:suppressAutoHyphens/>
              <w:autoSpaceDN w:val="0"/>
              <w:ind w:left="0" w:firstLine="0"/>
              <w:contextualSpacing w:val="0"/>
              <w:jc w:val="both"/>
              <w:textAlignment w:val="baseline"/>
            </w:pPr>
            <w:r w:rsidRPr="22CD9052">
              <w:rPr>
                <w:lang w:eastAsia="lt-LT"/>
              </w:rPr>
              <w:t xml:space="preserve">Jeigu suteiktos Paslaugos neatitinka Sutartyje nustatytų kokybės reikalavimų  </w:t>
            </w:r>
            <w:r w:rsidR="458C5523" w:rsidRPr="22CD9052">
              <w:rPr>
                <w:lang w:eastAsia="lt-LT"/>
              </w:rPr>
              <w:t>Pirkėjas</w:t>
            </w:r>
            <w:r w:rsidRPr="22CD9052">
              <w:rPr>
                <w:lang w:eastAsia="lt-LT"/>
              </w:rPr>
              <w:t xml:space="preserve"> turi teisę per 3 darbo dienas pareikšti </w:t>
            </w:r>
            <w:r w:rsidR="6F19BF58" w:rsidRPr="22CD9052">
              <w:rPr>
                <w:lang w:eastAsia="lt-LT"/>
              </w:rPr>
              <w:t>Tie</w:t>
            </w:r>
            <w:r w:rsidRPr="22CD9052">
              <w:rPr>
                <w:lang w:eastAsia="lt-LT"/>
              </w:rPr>
              <w:t xml:space="preserve">kėjui pretenziją, nurodant trūkumus, ir savo pasirinkimu pareikalauti, kad: </w:t>
            </w:r>
          </w:p>
          <w:p w14:paraId="33E9BC68" w14:textId="55E51DA7" w:rsidR="00193DA3" w:rsidRPr="00084D4B" w:rsidRDefault="415D8433" w:rsidP="22CD9052">
            <w:pPr>
              <w:pStyle w:val="Sraopastraipa"/>
              <w:numPr>
                <w:ilvl w:val="2"/>
                <w:numId w:val="8"/>
              </w:numPr>
              <w:suppressAutoHyphens/>
              <w:autoSpaceDN w:val="0"/>
              <w:ind w:left="0" w:firstLine="0"/>
              <w:contextualSpacing w:val="0"/>
              <w:jc w:val="both"/>
              <w:textAlignment w:val="baseline"/>
              <w:rPr>
                <w:lang w:eastAsia="lt-LT"/>
              </w:rPr>
            </w:pPr>
            <w:r w:rsidRPr="22CD9052">
              <w:rPr>
                <w:lang w:eastAsia="lt-LT"/>
              </w:rPr>
              <w:t>Tie</w:t>
            </w:r>
            <w:r w:rsidR="571FB235" w:rsidRPr="22CD9052">
              <w:rPr>
                <w:lang w:eastAsia="lt-LT"/>
              </w:rPr>
              <w:t xml:space="preserve">kėjas neatlygintinai per 5 darbo dienas pašalintų ar ištaisytų Paslaugų trūkumus arba atlygintų </w:t>
            </w:r>
            <w:r w:rsidR="78ABC7A1" w:rsidRPr="22CD9052">
              <w:rPr>
                <w:lang w:eastAsia="lt-LT"/>
              </w:rPr>
              <w:t xml:space="preserve">Pirkėjo </w:t>
            </w:r>
            <w:r w:rsidR="571FB235" w:rsidRPr="22CD9052">
              <w:rPr>
                <w:lang w:eastAsia="lt-LT"/>
              </w:rPr>
              <w:t>išlaidas joms ištaisyti arba pašalinti;</w:t>
            </w:r>
          </w:p>
          <w:p w14:paraId="13923ABD" w14:textId="1761F31F" w:rsidR="00061E02" w:rsidRPr="00D96016" w:rsidRDefault="0EE30507" w:rsidP="00D96016">
            <w:pPr>
              <w:pStyle w:val="Sraopastraipa"/>
              <w:numPr>
                <w:ilvl w:val="2"/>
                <w:numId w:val="8"/>
              </w:numPr>
              <w:suppressAutoHyphens/>
              <w:autoSpaceDN w:val="0"/>
              <w:ind w:left="0" w:firstLine="0"/>
              <w:contextualSpacing w:val="0"/>
              <w:jc w:val="both"/>
              <w:textAlignment w:val="baseline"/>
              <w:rPr>
                <w:kern w:val="2"/>
                <w:szCs w:val="24"/>
              </w:rPr>
            </w:pPr>
            <w:r w:rsidRPr="22CD9052">
              <w:rPr>
                <w:lang w:eastAsia="lt-LT"/>
              </w:rPr>
              <w:t>Tie</w:t>
            </w:r>
            <w:r w:rsidR="571FB235" w:rsidRPr="22CD9052">
              <w:rPr>
                <w:lang w:eastAsia="lt-LT"/>
              </w:rPr>
              <w:t>kėjas grąžintų už kokybės reikalavimų neatitinkančias Paslaugas sumokėtas sumas ir nutraukti Sutartį, kai netinkamos kokybės Paslaugų suteikimas yra esminis Sutarties pažeidimas.</w:t>
            </w:r>
          </w:p>
        </w:tc>
      </w:tr>
      <w:tr w:rsidR="00061E02" w:rsidRPr="004B5D26" w14:paraId="3152509C" w14:textId="77777777" w:rsidTr="22CD9052">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31B171C" w14:textId="001CF64F" w:rsidR="00061E02" w:rsidRPr="004B5D26" w:rsidRDefault="1A33792F" w:rsidP="004B5D26">
            <w:pPr>
              <w:spacing w:line="276" w:lineRule="auto"/>
            </w:pPr>
            <w:r>
              <w:t xml:space="preserve">Sutarties vykdymo metu Tiekėjas įsipareigoja laikytis Tiekėjo pasiūlyme (Sutarties 2 priedas) nurodyto </w:t>
            </w:r>
            <w:r w:rsidR="1A9A1DC2">
              <w:t xml:space="preserve">reikalavimo </w:t>
            </w:r>
            <w:r w:rsidR="4BF3BC9E">
              <w:t>P</w:t>
            </w:r>
            <w:r w:rsidR="1A9A1DC2">
              <w:t>aslaugas teikti</w:t>
            </w:r>
            <w:r w:rsidR="30825E33">
              <w:t xml:space="preserve"> </w:t>
            </w:r>
            <w:r>
              <w:t xml:space="preserve"> </w:t>
            </w:r>
            <w:r w:rsidRPr="22CD9052">
              <w:rPr>
                <w:i/>
                <w:iCs/>
                <w:color w:val="FF0000"/>
              </w:rPr>
              <w:t>(jei taikoma</w:t>
            </w:r>
            <w:r w:rsidR="30825E33" w:rsidRPr="22CD9052">
              <w:rPr>
                <w:i/>
                <w:iCs/>
                <w:color w:val="FF0000"/>
              </w:rPr>
              <w:t xml:space="preserve"> – palikti, jei ne – rašyti Netaikoma</w:t>
            </w:r>
            <w:r w:rsidRPr="22CD9052">
              <w:rPr>
                <w:i/>
                <w:iCs/>
                <w:color w:val="FF0000"/>
              </w:rPr>
              <w:t>)</w:t>
            </w:r>
            <w:r>
              <w:t xml:space="preserve">, transporto priemonėmis, kurios atitinka EURO 6 </w:t>
            </w:r>
            <w:r w:rsidR="07A94284">
              <w:t>ir</w:t>
            </w:r>
            <w:r>
              <w:t xml:space="preserve"> (arba</w:t>
            </w:r>
            <w:r w:rsidR="07A94284">
              <w:t xml:space="preserve">) STAGE V standartus (arba </w:t>
            </w:r>
            <w:r>
              <w:t>lygiaverčio)</w:t>
            </w:r>
            <w:r w:rsidR="07A94284">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207A8CB9"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2CD9052">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18755965"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3F2A8D" w:rsidRDefault="00061E02" w:rsidP="004B5D26">
            <w:pPr>
              <w:pStyle w:val="Sraopastraipa"/>
              <w:numPr>
                <w:ilvl w:val="0"/>
                <w:numId w:val="6"/>
              </w:numPr>
              <w:spacing w:line="276" w:lineRule="auto"/>
              <w:rPr>
                <w:color w:val="000000" w:themeColor="text1"/>
                <w:kern w:val="2"/>
                <w:szCs w:val="24"/>
              </w:rPr>
            </w:pPr>
            <w:r w:rsidRPr="003F2A8D">
              <w:rPr>
                <w:color w:val="000000" w:themeColor="text1"/>
                <w:kern w:val="2"/>
                <w:szCs w:val="24"/>
              </w:rPr>
              <w:t>pirmo pareikalavimo besąlygine ir neatšaukiama banko garantija arba besąlyginiu ir neatšaukiamu draudimo bendrovės laidavimo draudimu</w:t>
            </w:r>
            <w:r w:rsidR="00F2223F" w:rsidRPr="003F2A8D">
              <w:rPr>
                <w:color w:val="000000" w:themeColor="text1"/>
                <w:kern w:val="2"/>
                <w:szCs w:val="24"/>
              </w:rPr>
              <w:t xml:space="preserve"> arba </w:t>
            </w:r>
            <w:r w:rsidRPr="003F2A8D">
              <w:rPr>
                <w:color w:val="000000" w:themeColor="text1"/>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3A2B4740" w:rsidR="00061E02" w:rsidRPr="004B5D26" w:rsidRDefault="00061E02" w:rsidP="22CD9052">
            <w:pPr>
              <w:spacing w:line="276" w:lineRule="auto"/>
              <w:rPr>
                <w:color w:val="000000"/>
                <w:shd w:val="clear" w:color="auto" w:fill="FFFFFF"/>
              </w:rPr>
            </w:pPr>
            <w:r w:rsidRPr="22CD9052">
              <w:rPr>
                <w:color w:val="000000"/>
                <w:shd w:val="clear" w:color="auto" w:fill="FFFFFF"/>
              </w:rPr>
              <w:t xml:space="preserve">Jeigu </w:t>
            </w:r>
            <w:r w:rsidR="2C8CE963" w:rsidRPr="22CD9052">
              <w:rPr>
                <w:color w:val="000000"/>
                <w:shd w:val="clear" w:color="auto" w:fill="FFFFFF"/>
              </w:rPr>
              <w:t>Tie</w:t>
            </w:r>
            <w:r w:rsidRPr="22CD9052">
              <w:rPr>
                <w:color w:val="000000"/>
                <w:shd w:val="clear" w:color="auto" w:fill="FFFFFF"/>
              </w:rPr>
              <w:t xml:space="preserve">kėjas Sutarties vykdymą užtikrina banko garantija ar </w:t>
            </w:r>
            <w:r w:rsidR="1A8F15A3" w:rsidRPr="22CD9052">
              <w:rPr>
                <w:color w:val="000000"/>
                <w:shd w:val="clear" w:color="auto" w:fill="FFFFFF"/>
              </w:rPr>
              <w:t xml:space="preserve">draudimo bendrovės </w:t>
            </w:r>
            <w:r w:rsidRPr="22CD9052">
              <w:rPr>
                <w:color w:val="000000"/>
                <w:shd w:val="clear" w:color="auto" w:fill="FFFFFF"/>
              </w:rPr>
              <w:t>laidavimo draudimu, Sutarties įvykdymo užtikrinimo dokumentas turi būti parengtas pagal Pirkimo dokumentuose nustatytas sąlygas.</w:t>
            </w:r>
          </w:p>
          <w:p w14:paraId="0F7698A3" w14:textId="471C7729" w:rsidR="00061E02" w:rsidRPr="003F2A8D"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t>laidavimo draudimu</w:t>
            </w:r>
            <w:r w:rsidRPr="003F2A8D">
              <w:rPr>
                <w:color w:val="000000"/>
                <w:szCs w:val="24"/>
                <w:shd w:val="clear" w:color="auto" w:fill="FFFFFF"/>
              </w:rPr>
              <w:t>, taikomos Pirkimo dokumentuose nustatytos sąlygos.</w:t>
            </w:r>
          </w:p>
        </w:tc>
      </w:tr>
      <w:tr w:rsidR="00061E02" w:rsidRPr="004B5D26" w14:paraId="7371936E" w14:textId="77777777" w:rsidTr="22CD9052">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10EB2D66"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3F2A8D">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2CD9052">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5933009A"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8E4EBD">
              <w:rPr>
                <w:color w:val="000000" w:themeColor="text1"/>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461309" w:rsidRPr="00461309">
              <w:rPr>
                <w:color w:val="000000" w:themeColor="text1"/>
                <w:kern w:val="2"/>
                <w:szCs w:val="24"/>
                <w:shd w:val="clear" w:color="auto" w:fill="FFFFFF"/>
              </w:rPr>
              <w:t xml:space="preserve">43 000,00 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5E7BE7">
              <w:rPr>
                <w:color w:val="000000" w:themeColor="text1"/>
                <w:kern w:val="2"/>
                <w:shd w:val="clear" w:color="auto" w:fill="FFFFFF"/>
              </w:rPr>
              <w:t>10 (dešimt) darbo dienų nuo Sutarties pasirašymo dienos</w:t>
            </w:r>
            <w:r w:rsidRPr="005E7BE7">
              <w:rPr>
                <w:color w:val="000000" w:themeColor="text1"/>
              </w:rPr>
              <w:t xml:space="preserve"> p</w:t>
            </w:r>
            <w:r w:rsidRPr="292BDA10">
              <w:t>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42987118" w:rsidR="00061E02" w:rsidRPr="004B5D26" w:rsidRDefault="00061E02" w:rsidP="004B5D26">
            <w:pPr>
              <w:spacing w:line="276" w:lineRule="auto"/>
              <w:rPr>
                <w:color w:val="FF0000"/>
                <w:szCs w:val="24"/>
              </w:rPr>
            </w:pPr>
            <w:r w:rsidRPr="004B5D26">
              <w:rPr>
                <w:szCs w:val="24"/>
              </w:rPr>
              <w:t xml:space="preserve">LT50 4010 0424 0394 3983 Luminor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7443706B" w:rsidR="00061E02" w:rsidRPr="008E0EA7" w:rsidRDefault="00061E02" w:rsidP="008E0EA7">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E0EA7">
              <w:rPr>
                <w:color w:val="000000" w:themeColor="text1"/>
                <w:kern w:val="2"/>
                <w:szCs w:val="24"/>
              </w:rPr>
              <w:t xml:space="preserve">0,02 (dvi šimtosios) procento </w:t>
            </w:r>
            <w:r w:rsidRPr="004B5D26">
              <w:rPr>
                <w:color w:val="000000"/>
                <w:kern w:val="2"/>
                <w:szCs w:val="24"/>
              </w:rPr>
              <w:t>dydžio delspinigius nuo neapmokėtos sumos be PVM už kiekvieną vėlavim</w:t>
            </w:r>
            <w:r w:rsidRPr="008E0EA7">
              <w:rPr>
                <w:color w:val="000000" w:themeColor="text1"/>
                <w:kern w:val="2"/>
                <w:szCs w:val="24"/>
              </w:rPr>
              <w:t>o dieną</w:t>
            </w:r>
            <w:r w:rsidRPr="004B5D26">
              <w:rPr>
                <w:color w:val="4472C4" w:themeColor="accent1"/>
                <w:kern w:val="2"/>
                <w:szCs w:val="24"/>
              </w:rPr>
              <w:t>.</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53C3C9A" w:rsidR="00061E02" w:rsidRPr="004B5D26" w:rsidRDefault="00061E02" w:rsidP="004B5D26">
            <w:pPr>
              <w:spacing w:line="276" w:lineRule="auto"/>
              <w:rPr>
                <w:szCs w:val="24"/>
              </w:rPr>
            </w:pPr>
            <w:r w:rsidRPr="004B5D26">
              <w:rPr>
                <w:color w:val="000000"/>
                <w:kern w:val="2"/>
                <w:szCs w:val="24"/>
              </w:rPr>
              <w:t>9.2.1. Jeigu Tiekėjas vėluoja suteikti Paslaugas arba nevykdo kitų sutartinių įsipareigojimų, Tiekėj</w:t>
            </w:r>
            <w:r w:rsidR="00E24593">
              <w:rPr>
                <w:color w:val="000000"/>
                <w:kern w:val="2"/>
                <w:szCs w:val="24"/>
              </w:rPr>
              <w:t>as</w:t>
            </w:r>
            <w:r w:rsidR="00EA4C49" w:rsidRPr="00EA4C49">
              <w:rPr>
                <w:color w:val="000000"/>
                <w:kern w:val="2"/>
                <w:szCs w:val="24"/>
              </w:rPr>
              <w:t xml:space="preserve"> moka </w:t>
            </w:r>
            <w:r w:rsidR="00E24593">
              <w:rPr>
                <w:color w:val="000000"/>
                <w:kern w:val="2"/>
                <w:szCs w:val="24"/>
              </w:rPr>
              <w:t>Pirkėjui</w:t>
            </w:r>
            <w:r w:rsidR="00EA4C49" w:rsidRPr="00EA4C49">
              <w:rPr>
                <w:color w:val="000000"/>
                <w:kern w:val="2"/>
                <w:szCs w:val="24"/>
              </w:rPr>
              <w:t xml:space="preserve"> 50,00 EUR baudą už kiekvieną pavėluotą dieną</w:t>
            </w:r>
            <w:r w:rsidR="00ED36C7">
              <w:rPr>
                <w:color w:val="000000"/>
                <w:kern w:val="2"/>
                <w:szCs w:val="24"/>
              </w:rPr>
              <w:t>;</w:t>
            </w:r>
          </w:p>
          <w:p w14:paraId="16F8F121" w14:textId="1143DEB4" w:rsidR="001B7EA7" w:rsidRDefault="00E43BB0" w:rsidP="004B5D26">
            <w:pPr>
              <w:spacing w:line="276" w:lineRule="auto"/>
              <w:rPr>
                <w:color w:val="000000"/>
                <w:kern w:val="2"/>
                <w:szCs w:val="24"/>
              </w:rPr>
            </w:pPr>
            <w:r w:rsidRPr="004B5D26">
              <w:rPr>
                <w:color w:val="000000"/>
                <w:kern w:val="2"/>
                <w:szCs w:val="24"/>
              </w:rPr>
              <w:t xml:space="preserve">9.2.2. </w:t>
            </w:r>
            <w:r w:rsidR="00CC2E3F">
              <w:rPr>
                <w:color w:val="000000"/>
                <w:kern w:val="2"/>
                <w:szCs w:val="24"/>
              </w:rPr>
              <w:t>T</w:t>
            </w:r>
            <w:r w:rsidR="00ED36C7">
              <w:rPr>
                <w:color w:val="000000"/>
                <w:kern w:val="2"/>
                <w:szCs w:val="24"/>
              </w:rPr>
              <w:t>ie</w:t>
            </w:r>
            <w:r w:rsidR="00CC2E3F" w:rsidRPr="00CC2E3F">
              <w:rPr>
                <w:color w:val="000000"/>
                <w:kern w:val="2"/>
                <w:szCs w:val="24"/>
              </w:rPr>
              <w:t xml:space="preserve">kėjui per </w:t>
            </w:r>
            <w:r w:rsidR="00ED36C7">
              <w:rPr>
                <w:color w:val="000000"/>
                <w:kern w:val="2"/>
                <w:szCs w:val="24"/>
              </w:rPr>
              <w:t>Pirkėjo</w:t>
            </w:r>
            <w:r w:rsidR="00CC2E3F" w:rsidRPr="00CC2E3F">
              <w:rPr>
                <w:color w:val="000000"/>
                <w:kern w:val="2"/>
                <w:szCs w:val="24"/>
              </w:rPr>
              <w:t xml:space="preserve"> nustatytą terminą nepašalinus nustatytų Paslaugų trūkumų arba atsisakius juos pašalinti (išskyrus atvejus, kai trūkumai yra nereikšmingi ir Paslaugos atitinka techninėje specifikacijoje nustatytus reikalavimus), </w:t>
            </w:r>
            <w:r w:rsidR="00ED36C7">
              <w:rPr>
                <w:color w:val="000000"/>
                <w:kern w:val="2"/>
                <w:szCs w:val="24"/>
              </w:rPr>
              <w:t>Tiekėjas</w:t>
            </w:r>
            <w:r w:rsidR="00CC2E3F" w:rsidRPr="00CC2E3F">
              <w:rPr>
                <w:color w:val="000000"/>
                <w:kern w:val="2"/>
                <w:szCs w:val="24"/>
              </w:rPr>
              <w:t xml:space="preserve"> moka </w:t>
            </w:r>
            <w:r w:rsidR="00ED36C7">
              <w:rPr>
                <w:color w:val="000000"/>
                <w:kern w:val="2"/>
                <w:szCs w:val="24"/>
              </w:rPr>
              <w:t>Pirkėjui</w:t>
            </w:r>
            <w:r w:rsidR="00CC2E3F" w:rsidRPr="00CC2E3F">
              <w:rPr>
                <w:color w:val="000000"/>
                <w:kern w:val="2"/>
                <w:szCs w:val="24"/>
              </w:rPr>
              <w:t xml:space="preserve"> 50,00 EUR baudą už kiekvieną pavėluotą </w:t>
            </w:r>
            <w:r w:rsidR="0050743C">
              <w:rPr>
                <w:color w:val="000000"/>
                <w:kern w:val="2"/>
                <w:szCs w:val="24"/>
              </w:rPr>
              <w:t xml:space="preserve">darbo </w:t>
            </w:r>
            <w:r w:rsidR="00CC2E3F" w:rsidRPr="00CC2E3F">
              <w:rPr>
                <w:color w:val="000000"/>
                <w:kern w:val="2"/>
                <w:szCs w:val="24"/>
              </w:rPr>
              <w:t>dieną</w:t>
            </w:r>
            <w:r w:rsidR="00ED36C7">
              <w:rPr>
                <w:color w:val="000000"/>
                <w:kern w:val="2"/>
                <w:szCs w:val="24"/>
              </w:rPr>
              <w:t>;</w:t>
            </w:r>
          </w:p>
          <w:p w14:paraId="433B0912" w14:textId="679913D8" w:rsidR="008917DD" w:rsidRDefault="008917DD" w:rsidP="004B5D26">
            <w:pPr>
              <w:spacing w:line="276" w:lineRule="auto"/>
              <w:rPr>
                <w:color w:val="000000"/>
                <w:kern w:val="2"/>
                <w:szCs w:val="24"/>
              </w:rPr>
            </w:pPr>
            <w:r>
              <w:rPr>
                <w:color w:val="000000"/>
                <w:kern w:val="2"/>
                <w:szCs w:val="24"/>
              </w:rPr>
              <w:t>9.2.3.</w:t>
            </w:r>
            <w:r w:rsidRPr="008917DD">
              <w:rPr>
                <w:color w:val="000000"/>
                <w:kern w:val="2"/>
                <w:szCs w:val="24"/>
              </w:rPr>
              <w:t xml:space="preserve"> </w:t>
            </w:r>
            <w:r w:rsidR="0050743C">
              <w:rPr>
                <w:color w:val="000000"/>
                <w:kern w:val="2"/>
                <w:szCs w:val="24"/>
              </w:rPr>
              <w:t xml:space="preserve">Jeigu </w:t>
            </w:r>
            <w:r>
              <w:rPr>
                <w:color w:val="000000"/>
                <w:kern w:val="2"/>
                <w:szCs w:val="24"/>
              </w:rPr>
              <w:t>Tiekėjas</w:t>
            </w:r>
            <w:r w:rsidRPr="008917DD">
              <w:rPr>
                <w:color w:val="000000"/>
                <w:kern w:val="2"/>
                <w:szCs w:val="24"/>
              </w:rPr>
              <w:t xml:space="preserve"> nesuveda internetinėje duomenų apskaitos ir valdymo sistemos sukurtoje aplinkoje (IDVS) techninės specifikacijos 1</w:t>
            </w:r>
            <w:r w:rsidR="003D7471">
              <w:rPr>
                <w:color w:val="000000"/>
                <w:kern w:val="2"/>
                <w:szCs w:val="24"/>
              </w:rPr>
              <w:t>0</w:t>
            </w:r>
            <w:r w:rsidRPr="008917DD">
              <w:rPr>
                <w:color w:val="000000"/>
                <w:kern w:val="2"/>
                <w:szCs w:val="24"/>
              </w:rPr>
              <w:t xml:space="preserve"> p. nurodytos informacijos per 10 d</w:t>
            </w:r>
            <w:r w:rsidR="0050743C">
              <w:rPr>
                <w:color w:val="000000"/>
                <w:kern w:val="2"/>
                <w:szCs w:val="24"/>
              </w:rPr>
              <w:t>arbo dienų</w:t>
            </w:r>
            <w:r w:rsidRPr="008917DD">
              <w:rPr>
                <w:color w:val="000000"/>
                <w:kern w:val="2"/>
                <w:szCs w:val="24"/>
              </w:rPr>
              <w:t xml:space="preserve">, </w:t>
            </w:r>
            <w:r w:rsidR="005870BB">
              <w:rPr>
                <w:color w:val="000000"/>
                <w:kern w:val="2"/>
                <w:szCs w:val="24"/>
              </w:rPr>
              <w:t>Tiekėjas</w:t>
            </w:r>
            <w:r w:rsidRPr="008917DD">
              <w:rPr>
                <w:color w:val="000000"/>
                <w:kern w:val="2"/>
                <w:szCs w:val="24"/>
              </w:rPr>
              <w:t xml:space="preserve"> moka 50,00 EUR baudą už kiekvieną atvejį, už kiekvieną pavėluotą </w:t>
            </w:r>
            <w:r w:rsidR="0050743C">
              <w:rPr>
                <w:color w:val="000000"/>
                <w:kern w:val="2"/>
                <w:szCs w:val="24"/>
              </w:rPr>
              <w:t xml:space="preserve">darbo </w:t>
            </w:r>
            <w:r w:rsidRPr="008917DD">
              <w:rPr>
                <w:color w:val="000000"/>
                <w:kern w:val="2"/>
                <w:szCs w:val="24"/>
              </w:rPr>
              <w:t>dieną</w:t>
            </w:r>
            <w:r w:rsidR="005870BB">
              <w:rPr>
                <w:color w:val="000000"/>
                <w:kern w:val="2"/>
                <w:szCs w:val="24"/>
              </w:rPr>
              <w:t>;</w:t>
            </w:r>
          </w:p>
          <w:p w14:paraId="2094D8CE" w14:textId="2F004BA9" w:rsidR="0050743C" w:rsidRPr="004B5D26" w:rsidRDefault="0050743C" w:rsidP="004B5D26">
            <w:pPr>
              <w:spacing w:line="276" w:lineRule="auto"/>
              <w:rPr>
                <w:color w:val="000000"/>
                <w:kern w:val="2"/>
                <w:szCs w:val="24"/>
              </w:rPr>
            </w:pPr>
            <w:r>
              <w:rPr>
                <w:color w:val="000000"/>
                <w:kern w:val="2"/>
                <w:szCs w:val="24"/>
              </w:rPr>
              <w:t xml:space="preserve">9.2.4. </w:t>
            </w: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dienų nuo Pirkėjo pareikalavimo</w:t>
            </w:r>
            <w:r>
              <w:rPr>
                <w:color w:val="000000"/>
                <w:kern w:val="2"/>
                <w:szCs w:val="24"/>
              </w:rPr>
              <w:t>.</w:t>
            </w:r>
            <w:r w:rsidRPr="004B5D26">
              <w:rPr>
                <w:color w:val="000000"/>
                <w:kern w:val="2"/>
                <w:szCs w:val="24"/>
              </w:rPr>
              <w:t xml:space="preserve"> 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sidR="00F93356">
              <w:rPr>
                <w:szCs w:val="24"/>
              </w:rPr>
              <w:t>;</w:t>
            </w:r>
          </w:p>
          <w:p w14:paraId="208E7847" w14:textId="7A016438" w:rsidR="00420336" w:rsidRPr="004B5D26" w:rsidRDefault="003808D2" w:rsidP="004B5D26">
            <w:pPr>
              <w:spacing w:line="276" w:lineRule="auto"/>
              <w:rPr>
                <w:bCs/>
                <w:kern w:val="2"/>
                <w:szCs w:val="24"/>
              </w:rPr>
            </w:pPr>
            <w:r w:rsidRPr="004B5D26">
              <w:rPr>
                <w:bCs/>
                <w:kern w:val="2"/>
                <w:szCs w:val="24"/>
              </w:rPr>
              <w:t>9.2.</w:t>
            </w:r>
            <w:r w:rsidR="0050743C">
              <w:rPr>
                <w:bCs/>
                <w:kern w:val="2"/>
                <w:szCs w:val="24"/>
              </w:rPr>
              <w:t>5</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5870BB">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17F15A" w14:textId="18AE7F3F"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0D81E000" w14:textId="35113D84" w:rsidR="00061E02" w:rsidRDefault="00BD0595" w:rsidP="004B5D26">
            <w:pPr>
              <w:spacing w:line="276" w:lineRule="auto"/>
              <w:rPr>
                <w:color w:val="000000"/>
                <w:kern w:val="2"/>
                <w:szCs w:val="24"/>
              </w:rPr>
            </w:pPr>
            <w:r>
              <w:rPr>
                <w:color w:val="000000"/>
                <w:kern w:val="2"/>
                <w:szCs w:val="24"/>
              </w:rPr>
              <w:t xml:space="preserve">9.5.1. </w:t>
            </w:r>
            <w:r w:rsidR="00695E0F">
              <w:rPr>
                <w:color w:val="000000"/>
                <w:kern w:val="2"/>
                <w:szCs w:val="24"/>
              </w:rPr>
              <w:t>Tiekėjui</w:t>
            </w:r>
            <w:r w:rsidR="00695E0F" w:rsidRPr="00695E0F">
              <w:rPr>
                <w:color w:val="000000"/>
                <w:kern w:val="2"/>
                <w:szCs w:val="24"/>
              </w:rPr>
              <w:t xml:space="preserve"> nesilaikant Specialiųjų sutarties sąlygų </w:t>
            </w:r>
            <w:r w:rsidR="00695E0F">
              <w:rPr>
                <w:color w:val="000000"/>
                <w:kern w:val="2"/>
                <w:szCs w:val="24"/>
              </w:rPr>
              <w:t>6.3</w:t>
            </w:r>
            <w:r w:rsidR="00695E0F" w:rsidRPr="00695E0F">
              <w:rPr>
                <w:color w:val="000000"/>
                <w:kern w:val="2"/>
                <w:szCs w:val="24"/>
              </w:rPr>
              <w:t xml:space="preserve"> punkte prisiimto įsipareigojimo, Tiekėjui taikoma 300,00 EUR bauda už kiekvieną nustatytą atvejį (</w:t>
            </w:r>
            <w:r w:rsidR="00695E0F" w:rsidRPr="007D5678">
              <w:rPr>
                <w:i/>
                <w:iCs/>
                <w:color w:val="FF0000"/>
                <w:kern w:val="2"/>
                <w:szCs w:val="24"/>
              </w:rPr>
              <w:t>jei taikoma</w:t>
            </w:r>
            <w:r w:rsidR="00695E0F" w:rsidRPr="00695E0F">
              <w:rPr>
                <w:color w:val="000000"/>
                <w:kern w:val="2"/>
                <w:szCs w:val="24"/>
              </w:rPr>
              <w:t>)</w:t>
            </w:r>
            <w:r w:rsidR="007D5678">
              <w:rPr>
                <w:color w:val="000000"/>
                <w:kern w:val="2"/>
                <w:szCs w:val="24"/>
              </w:rPr>
              <w:t>.</w:t>
            </w:r>
          </w:p>
          <w:p w14:paraId="70B22974" w14:textId="77777777" w:rsidR="001C3312" w:rsidRDefault="001C3312" w:rsidP="004B5D26">
            <w:pPr>
              <w:spacing w:line="276" w:lineRule="auto"/>
              <w:rPr>
                <w:color w:val="4472C4"/>
                <w:kern w:val="2"/>
                <w:szCs w:val="24"/>
              </w:rPr>
            </w:pPr>
          </w:p>
          <w:p w14:paraId="4452B00D" w14:textId="5CF24DE3" w:rsidR="001C3312" w:rsidRPr="00BC1953" w:rsidRDefault="00BD0595" w:rsidP="004B5D26">
            <w:pPr>
              <w:spacing w:line="276" w:lineRule="auto"/>
              <w:rPr>
                <w:color w:val="4472C4"/>
                <w:kern w:val="2"/>
                <w:szCs w:val="24"/>
              </w:rPr>
            </w:pPr>
            <w:r>
              <w:rPr>
                <w:kern w:val="2"/>
                <w:szCs w:val="24"/>
              </w:rPr>
              <w:t xml:space="preserve">9.5.2. </w:t>
            </w:r>
            <w:r w:rsidR="001C3312" w:rsidRPr="00BC1953">
              <w:rPr>
                <w:kern w:val="2"/>
                <w:szCs w:val="24"/>
              </w:rPr>
              <w:t xml:space="preserve">Tiekėjui nesilaikant </w:t>
            </w:r>
            <w:r w:rsidR="00621D64" w:rsidRPr="00BC1953">
              <w:rPr>
                <w:kern w:val="2"/>
                <w:szCs w:val="24"/>
              </w:rPr>
              <w:t xml:space="preserve">prisiimto reikalavimo teikiamoms </w:t>
            </w:r>
            <w:r w:rsidR="0050743C">
              <w:rPr>
                <w:kern w:val="2"/>
                <w:szCs w:val="24"/>
              </w:rPr>
              <w:t>P</w:t>
            </w:r>
            <w:r w:rsidR="00621D64" w:rsidRPr="00BC1953">
              <w:rPr>
                <w:kern w:val="2"/>
                <w:szCs w:val="24"/>
              </w:rPr>
              <w:t xml:space="preserve">aslaugoms </w:t>
            </w:r>
            <w:r w:rsidR="00BC1953" w:rsidRPr="00BC1953">
              <w:t xml:space="preserve">taikyti aplinkos apsaugos vadybos sistemos reikalavimus </w:t>
            </w:r>
            <w:r w:rsidR="00BC1953" w:rsidRPr="00BC1953">
              <w:rPr>
                <w:color w:val="000000"/>
              </w:rPr>
              <w:t>pagal standartą LST EN ISO 14001 arba EMAS ar kitus aplinkos apsaugos vadybos standartus</w:t>
            </w:r>
            <w:r w:rsidR="00BC1953">
              <w:rPr>
                <w:color w:val="000000"/>
              </w:rPr>
              <w:t xml:space="preserve"> taikoma 1000,00 Eur bauda.</w:t>
            </w:r>
          </w:p>
        </w:tc>
      </w:tr>
      <w:tr w:rsidR="00061E02" w:rsidRPr="004B5D26" w14:paraId="60AF6D06" w14:textId="77777777" w:rsidTr="00BD47F5">
        <w:trPr>
          <w:trHeight w:val="300"/>
        </w:trPr>
        <w:tc>
          <w:tcPr>
            <w:tcW w:w="3094" w:type="dxa"/>
          </w:tcPr>
          <w:p w14:paraId="2758CA8B" w14:textId="28A28A93" w:rsidR="00061E02" w:rsidRPr="00D8418B"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46AFC899" w14:textId="15088E65"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399C882C" w14:textId="606A6993" w:rsidR="00D8418B" w:rsidRPr="004B5D26" w:rsidRDefault="00061E02" w:rsidP="00D8418B">
            <w:pPr>
              <w:spacing w:line="276" w:lineRule="auto"/>
              <w:rPr>
                <w:color w:val="4472C4"/>
                <w:kern w:val="2"/>
                <w:szCs w:val="24"/>
              </w:rPr>
            </w:pPr>
            <w:r w:rsidRPr="004B5D26">
              <w:rPr>
                <w:szCs w:val="24"/>
              </w:rPr>
              <w:t xml:space="preserve">Netaikoma </w:t>
            </w:r>
          </w:p>
          <w:p w14:paraId="0BC107BB" w14:textId="388370E4"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B8BDF7D" w:rsidR="00093D47" w:rsidRPr="004B5D26" w:rsidRDefault="00061E02" w:rsidP="00D8418B">
            <w:pPr>
              <w:spacing w:line="276" w:lineRule="auto"/>
              <w:rPr>
                <w:color w:val="000000"/>
                <w:kern w:val="2"/>
                <w:szCs w:val="24"/>
              </w:rPr>
            </w:pPr>
            <w:r w:rsidRPr="004B5D26">
              <w:rPr>
                <w:kern w:val="2"/>
                <w:szCs w:val="24"/>
              </w:rPr>
              <w:t>Netaikoma</w:t>
            </w:r>
            <w:r w:rsidR="0004403F" w:rsidRPr="004B5D26">
              <w:rPr>
                <w:kern w:val="2"/>
                <w:szCs w:val="24"/>
              </w:rPr>
              <w:t xml:space="preserve"> </w:t>
            </w:r>
          </w:p>
          <w:p w14:paraId="7F853254" w14:textId="77777777" w:rsidR="00093D47" w:rsidRPr="004B5D26" w:rsidRDefault="00093D47" w:rsidP="004B5D26">
            <w:pPr>
              <w:spacing w:line="276" w:lineRule="auto"/>
              <w:rPr>
                <w:color w:val="000000"/>
                <w:kern w:val="2"/>
                <w:szCs w:val="24"/>
              </w:rPr>
            </w:pPr>
          </w:p>
          <w:p w14:paraId="26E2F532" w14:textId="72C29124" w:rsidR="00061E02" w:rsidRPr="004B5D26" w:rsidRDefault="00061E02" w:rsidP="004B5D26">
            <w:pPr>
              <w:spacing w:line="276" w:lineRule="auto"/>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 xml:space="preserve">9.9. Tiekėjui taikoma bauda dėl Pirkėjo simbolių, pavadinimo ir ženklo reklamoje ar rinkodaroje naudojimo reikalavimų nesilaikymo bei draudimo </w:t>
            </w:r>
            <w:r w:rsidRPr="004B5D26">
              <w:rPr>
                <w:b/>
                <w:szCs w:val="24"/>
              </w:rPr>
              <w:lastRenderedPageBreak/>
              <w:t>naudotis Pirkėjo sukurtais intelektiniais veiklos rezultatais nesilaikymo</w:t>
            </w:r>
          </w:p>
        </w:tc>
        <w:tc>
          <w:tcPr>
            <w:tcW w:w="6441" w:type="dxa"/>
          </w:tcPr>
          <w:p w14:paraId="3E3E9675" w14:textId="2D46FD4D" w:rsidR="00061E02" w:rsidRPr="00A76C4E" w:rsidRDefault="00061E02" w:rsidP="004B5D26">
            <w:pPr>
              <w:spacing w:line="276" w:lineRule="auto"/>
              <w:rPr>
                <w:szCs w:val="24"/>
              </w:rPr>
            </w:pPr>
            <w:r w:rsidRPr="004B5D26">
              <w:rPr>
                <w:szCs w:val="24"/>
              </w:rPr>
              <w:lastRenderedPageBreak/>
              <w:t xml:space="preserve">Pažeidus reikalavimą dėl Pirkėjo simbolių, pavadinimo ir ženklo reklamoje, rinkodaroje, taip pat </w:t>
            </w:r>
            <w:r w:rsidRPr="00962524">
              <w:rPr>
                <w:szCs w:val="24"/>
              </w:rPr>
              <w:t xml:space="preserve">naudotis Pirkėjo sukurtais intelektiniais veiklos rezultatais, Tiekėjui taikoma 1 (vieno) procento bauda nuo Pradinės </w:t>
            </w:r>
            <w:r w:rsidR="0050743C">
              <w:rPr>
                <w:szCs w:val="24"/>
              </w:rPr>
              <w:t>s</w:t>
            </w:r>
            <w:r w:rsidRPr="00962524">
              <w:rPr>
                <w:szCs w:val="24"/>
              </w:rPr>
              <w:t>utarties vertės.</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A76C4E">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6F895439" w14:textId="77777777" w:rsidR="000B22F3" w:rsidRPr="00A76C4E" w:rsidRDefault="000B22F3" w:rsidP="000B22F3">
            <w:pPr>
              <w:spacing w:line="276" w:lineRule="auto"/>
              <w:rPr>
                <w:b/>
                <w:bCs/>
                <w:kern w:val="2"/>
                <w:szCs w:val="24"/>
              </w:rPr>
            </w:pPr>
            <w:r w:rsidRPr="00A76C4E">
              <w:rPr>
                <w:kern w:val="2"/>
                <w:szCs w:val="24"/>
              </w:rPr>
              <w:t>Sutarties sąlygos, kurias pažeidus atsiranda Sutarties specialiųjų sąlygų 12.2 p. numatyti esminiai Sutarties pažeidimai.</w:t>
            </w:r>
          </w:p>
          <w:p w14:paraId="132E950B" w14:textId="67367747" w:rsidR="00061E02" w:rsidRPr="004B5D26" w:rsidRDefault="00061E02" w:rsidP="004B5D26">
            <w:pPr>
              <w:spacing w:line="276" w:lineRule="auto"/>
              <w:rPr>
                <w:color w:val="4472C4"/>
                <w:kern w:val="2"/>
                <w:szCs w:val="24"/>
              </w:rPr>
            </w:pP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16FA918" w:rsidR="000B22F3" w:rsidRPr="000B22F3" w:rsidRDefault="000B22F3" w:rsidP="004B5D26">
            <w:pPr>
              <w:spacing w:line="276" w:lineRule="auto"/>
              <w:rPr>
                <w:color w:val="4472C4" w:themeColor="accent1"/>
                <w:kern w:val="2"/>
                <w:szCs w:val="24"/>
              </w:rPr>
            </w:pPr>
            <w:r w:rsidRPr="00A76C4E">
              <w:rPr>
                <w:kern w:val="2"/>
                <w:szCs w:val="24"/>
              </w:rPr>
              <w:t xml:space="preserve">Laikoma, kad Tiekėjas vykdo </w:t>
            </w:r>
            <w:r w:rsidR="00F93356">
              <w:rPr>
                <w:kern w:val="2"/>
                <w:szCs w:val="24"/>
              </w:rPr>
              <w:t>S</w:t>
            </w:r>
            <w:r w:rsidRPr="00A76C4E">
              <w:rPr>
                <w:kern w:val="2"/>
                <w:szCs w:val="24"/>
              </w:rPr>
              <w:t>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318E62CA"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50743C">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22CD9052">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0E51E7A0"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03D0F43A" w:rsidR="00061E02" w:rsidRPr="00A76C4E"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22CD9052">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404B63" w:rsidRDefault="00061E02" w:rsidP="004B5D26">
            <w:pPr>
              <w:spacing w:line="276" w:lineRule="auto"/>
              <w:rPr>
                <w:kern w:val="2"/>
                <w:szCs w:val="24"/>
              </w:rPr>
            </w:pPr>
            <w:r w:rsidRPr="00404B63">
              <w:rPr>
                <w:kern w:val="2"/>
                <w:szCs w:val="24"/>
              </w:rPr>
              <w:t xml:space="preserve">12.2.1. jeigu Tiekėjas nevykdo prisiimtų įsipareigojimų už Sutartyje nustatytą kainą </w:t>
            </w:r>
            <w:r w:rsidR="00D35BB3" w:rsidRPr="00404B63">
              <w:rPr>
                <w:kern w:val="2"/>
                <w:szCs w:val="24"/>
              </w:rPr>
              <w:t>(</w:t>
            </w:r>
            <w:r w:rsidRPr="00404B63">
              <w:rPr>
                <w:kern w:val="2"/>
                <w:szCs w:val="24"/>
              </w:rPr>
              <w:t>įkainius</w:t>
            </w:r>
            <w:r w:rsidR="00D35BB3" w:rsidRPr="00404B63">
              <w:rPr>
                <w:kern w:val="2"/>
                <w:szCs w:val="24"/>
              </w:rPr>
              <w:t>)</w:t>
            </w:r>
            <w:r w:rsidRPr="00404B63">
              <w:rPr>
                <w:kern w:val="2"/>
                <w:szCs w:val="24"/>
              </w:rPr>
              <w:t>;</w:t>
            </w:r>
          </w:p>
          <w:p w14:paraId="1AF7D2B9" w14:textId="0C9077F7" w:rsidR="00061E02" w:rsidRPr="00404B63" w:rsidRDefault="00061E02" w:rsidP="004B5D26">
            <w:pPr>
              <w:spacing w:line="276" w:lineRule="auto"/>
            </w:pPr>
            <w:r>
              <w:t xml:space="preserve">12.2.2. </w:t>
            </w:r>
            <w:r w:rsidR="4013B611">
              <w:t xml:space="preserve">Tiekėjas daugiau nei 6 (šešis) kartus nesuteikia Paslaugų per techninėje specifikacijoje (Sutarties 1 priedas) nurodytus terminus ir (ar) nesuteikia Paslaugų pagal </w:t>
            </w:r>
            <w:r w:rsidR="6C595C1F">
              <w:t>Pirkėjo</w:t>
            </w:r>
            <w:r w:rsidR="4013B611">
              <w:t xml:space="preserve"> užsakyme (Sutarties 4 priedas) nurodytą laiką, po kurio skaičiuojami delspinigiai arba taikomos baudos už vėlavimą</w:t>
            </w:r>
            <w:r>
              <w:t>;</w:t>
            </w:r>
            <w:r w:rsidR="08089828">
              <w:t xml:space="preserve"> </w:t>
            </w:r>
          </w:p>
          <w:p w14:paraId="305BBF74" w14:textId="3E70AF8E" w:rsidR="00061E02" w:rsidRPr="00404B63" w:rsidRDefault="00061E02" w:rsidP="004B5D26">
            <w:pPr>
              <w:spacing w:line="276" w:lineRule="auto"/>
              <w:rPr>
                <w:kern w:val="2"/>
                <w:szCs w:val="24"/>
              </w:rPr>
            </w:pPr>
            <w:r w:rsidRPr="00404B63">
              <w:rPr>
                <w:kern w:val="2"/>
                <w:szCs w:val="24"/>
              </w:rPr>
              <w:t xml:space="preserve">12.2.3. </w:t>
            </w:r>
            <w:r w:rsidR="000B1ECC" w:rsidRPr="00404B63">
              <w:rPr>
                <w:szCs w:val="24"/>
              </w:rPr>
              <w:t xml:space="preserve">Tiekėjas daugiau nei 6 (šešis) kartus netinkamai ar nekokybiškai teikia Paslaugas (t. y. nesivadovauja techninėje </w:t>
            </w:r>
            <w:r w:rsidR="000B1ECC" w:rsidRPr="00404B63">
              <w:rPr>
                <w:szCs w:val="24"/>
              </w:rPr>
              <w:lastRenderedPageBreak/>
              <w:t>specifikacijoje (Sutarties 1 priedas) pateiktais nurodymais) ir nepaiso Pirkėjo nurodymų pašalinti nustatytus Paslaugų trūkumus nustatytais terminais</w:t>
            </w:r>
            <w:r w:rsidRPr="00404B63">
              <w:rPr>
                <w:kern w:val="2"/>
                <w:szCs w:val="24"/>
              </w:rPr>
              <w:t>;</w:t>
            </w:r>
          </w:p>
          <w:p w14:paraId="4ACC859E" w14:textId="7D813690" w:rsidR="00061E02" w:rsidRPr="00404B63" w:rsidRDefault="00061E02" w:rsidP="004B5D26">
            <w:pPr>
              <w:spacing w:line="276" w:lineRule="auto"/>
              <w:rPr>
                <w:rFonts w:eastAsia="Arial"/>
                <w:kern w:val="2"/>
                <w:szCs w:val="24"/>
                <w:lang w:val="lt"/>
              </w:rPr>
            </w:pPr>
            <w:r w:rsidRPr="00404B63">
              <w:rPr>
                <w:rFonts w:eastAsia="Arial"/>
                <w:kern w:val="2"/>
                <w:szCs w:val="24"/>
                <w:lang w:val="lt"/>
              </w:rPr>
              <w:t xml:space="preserve">12.2.4. </w:t>
            </w:r>
            <w:r w:rsidR="00136F61" w:rsidRPr="00404B63">
              <w:rPr>
                <w:szCs w:val="24"/>
              </w:rPr>
              <w:t>Tiekėjas pasitelkė subt</w:t>
            </w:r>
            <w:r w:rsidR="0050743C">
              <w:rPr>
                <w:szCs w:val="24"/>
              </w:rPr>
              <w:t>ie</w:t>
            </w:r>
            <w:r w:rsidR="00136F61" w:rsidRPr="00404B63">
              <w:rPr>
                <w:szCs w:val="24"/>
              </w:rPr>
              <w:t>kėją, atsisakė subt</w:t>
            </w:r>
            <w:r w:rsidR="0050743C">
              <w:rPr>
                <w:szCs w:val="24"/>
              </w:rPr>
              <w:t>ie</w:t>
            </w:r>
            <w:r w:rsidR="00136F61" w:rsidRPr="00404B63">
              <w:rPr>
                <w:szCs w:val="24"/>
              </w:rPr>
              <w:t>kėjo, sukeitė subt</w:t>
            </w:r>
            <w:r w:rsidR="0050743C">
              <w:rPr>
                <w:szCs w:val="24"/>
              </w:rPr>
              <w:t>ie</w:t>
            </w:r>
            <w:r w:rsidR="00136F61" w:rsidRPr="00404B63">
              <w:rPr>
                <w:szCs w:val="24"/>
              </w:rPr>
              <w:t>kėjus vietomis ir (ar) didesnę (mažesnę) Paslaugų dalį negu buvo nurodyta pasiūlyme perdavė kitam Sutartyje numatytam subt</w:t>
            </w:r>
            <w:r w:rsidR="0050743C">
              <w:rPr>
                <w:szCs w:val="24"/>
              </w:rPr>
              <w:t>ie</w:t>
            </w:r>
            <w:r w:rsidR="00136F61" w:rsidRPr="00404B63">
              <w:rPr>
                <w:szCs w:val="24"/>
              </w:rPr>
              <w:t>kėjui, prieš tai nesuderinus su Pirkėju</w:t>
            </w:r>
            <w:r w:rsidRPr="00404B63">
              <w:rPr>
                <w:rFonts w:eastAsia="Arial"/>
                <w:kern w:val="2"/>
                <w:szCs w:val="24"/>
                <w:lang w:val="lt"/>
              </w:rPr>
              <w:t>;</w:t>
            </w:r>
          </w:p>
          <w:p w14:paraId="232ED0A2" w14:textId="2FD0764B" w:rsidR="00061E02" w:rsidRPr="00404B63" w:rsidRDefault="00061E02" w:rsidP="004B5D26">
            <w:pPr>
              <w:tabs>
                <w:tab w:val="left" w:pos="567"/>
                <w:tab w:val="left" w:pos="851"/>
                <w:tab w:val="left" w:pos="992"/>
                <w:tab w:val="left" w:pos="1134"/>
              </w:tabs>
              <w:spacing w:line="276" w:lineRule="auto"/>
              <w:rPr>
                <w:rFonts w:eastAsia="Arial"/>
                <w:kern w:val="2"/>
                <w:szCs w:val="24"/>
                <w:lang w:val="lt"/>
              </w:rPr>
            </w:pPr>
            <w:r w:rsidRPr="00404B63">
              <w:rPr>
                <w:rFonts w:eastAsia="Arial"/>
                <w:kern w:val="2"/>
                <w:szCs w:val="24"/>
                <w:lang w:val="lt"/>
              </w:rPr>
              <w:t>12.2.5.</w:t>
            </w:r>
            <w:r w:rsidR="0059525B" w:rsidRPr="00404B63">
              <w:rPr>
                <w:rFonts w:eastAsia="Arial"/>
                <w:kern w:val="2"/>
                <w:szCs w:val="24"/>
                <w:lang w:val="lt"/>
              </w:rPr>
              <w:t xml:space="preserve"> Tiekėjas netenka teisės teikti Sutartyje nurodytas Paslaugas</w:t>
            </w:r>
            <w:r w:rsidRPr="00404B63">
              <w:rPr>
                <w:rFonts w:eastAsia="Arial"/>
                <w:kern w:val="2"/>
                <w:szCs w:val="24"/>
                <w:lang w:val="lt"/>
              </w:rPr>
              <w:t>;</w:t>
            </w:r>
          </w:p>
          <w:p w14:paraId="5606AAEC" w14:textId="29BFD233" w:rsidR="00061E02" w:rsidRDefault="00061E02" w:rsidP="22CD9052">
            <w:pPr>
              <w:jc w:val="both"/>
              <w:rPr>
                <w:rFonts w:eastAsia="Calibri"/>
              </w:rPr>
            </w:pPr>
            <w:r w:rsidRPr="22CD9052">
              <w:rPr>
                <w:rFonts w:eastAsia="Arial"/>
                <w:kern w:val="2"/>
                <w:lang w:val="lt"/>
              </w:rPr>
              <w:t xml:space="preserve">12.2.6. </w:t>
            </w:r>
            <w:r w:rsidR="3C349CEE" w:rsidRPr="22CD9052">
              <w:rPr>
                <w:rFonts w:eastAsia="Calibri"/>
              </w:rPr>
              <w:t xml:space="preserve">Tiekėjas 3 (tris) kartus pažeidžia Specialiųjų sutarties sąlygų 6.3 punkte nustatytą įsipareigojimą, t. y. 3 (tris) kartus nustatyti atvejai, kada </w:t>
            </w:r>
            <w:r w:rsidR="1F7FFAAD" w:rsidRPr="22CD9052">
              <w:rPr>
                <w:rFonts w:eastAsia="Calibri"/>
              </w:rPr>
              <w:t>Tie</w:t>
            </w:r>
            <w:r w:rsidR="3C349CEE" w:rsidRPr="22CD9052">
              <w:rPr>
                <w:rFonts w:eastAsia="Calibri"/>
              </w:rPr>
              <w:t>kėjas nesilaikė minėto įsipareigojimo (</w:t>
            </w:r>
            <w:r w:rsidR="3C349CEE" w:rsidRPr="22CD9052">
              <w:rPr>
                <w:rFonts w:eastAsia="Calibri"/>
                <w:i/>
                <w:iCs/>
                <w:color w:val="FF0000"/>
              </w:rPr>
              <w:t>jei taikoma</w:t>
            </w:r>
            <w:r w:rsidR="3C349CEE" w:rsidRPr="22CD9052">
              <w:rPr>
                <w:rFonts w:eastAsia="Calibri"/>
              </w:rPr>
              <w:t xml:space="preserve">);  </w:t>
            </w:r>
          </w:p>
          <w:p w14:paraId="58D7F1EE" w14:textId="2DFBA3F4" w:rsidR="00061E02" w:rsidRPr="004B5D26" w:rsidRDefault="00061E02" w:rsidP="004B5D26">
            <w:pPr>
              <w:tabs>
                <w:tab w:val="left" w:pos="567"/>
                <w:tab w:val="left" w:pos="851"/>
                <w:tab w:val="left" w:pos="992"/>
                <w:tab w:val="left" w:pos="1134"/>
              </w:tabs>
              <w:spacing w:line="276" w:lineRule="auto"/>
              <w:rPr>
                <w:rFonts w:eastAsia="Arial"/>
                <w:color w:val="4472C4" w:themeColor="accent1"/>
                <w:kern w:val="2"/>
                <w:szCs w:val="24"/>
                <w:lang w:val="lt"/>
              </w:rPr>
            </w:pPr>
            <w:r w:rsidRPr="00404B63">
              <w:rPr>
                <w:rFonts w:eastAsia="Arial"/>
                <w:kern w:val="2"/>
                <w:szCs w:val="24"/>
                <w:lang w:val="lt"/>
              </w:rPr>
              <w:t>12.2.</w:t>
            </w:r>
            <w:r w:rsidR="00C979D7">
              <w:rPr>
                <w:rFonts w:eastAsia="Arial"/>
                <w:kern w:val="2"/>
                <w:szCs w:val="24"/>
                <w:lang w:val="lt"/>
              </w:rPr>
              <w:t>7</w:t>
            </w:r>
            <w:r w:rsidRPr="00404B63">
              <w:rPr>
                <w:rFonts w:eastAsia="Arial"/>
                <w:kern w:val="2"/>
                <w:szCs w:val="24"/>
                <w:lang w:val="lt"/>
              </w:rPr>
              <w:t xml:space="preserve">. </w:t>
            </w:r>
            <w:r w:rsidR="00404B63" w:rsidRPr="0009406C">
              <w:rPr>
                <w:szCs w:val="24"/>
              </w:rPr>
              <w:t>kiti atvejai, kurie atitinka Lietuvos Respublikos civilinio kodekso 6.217 straipsnio 2 dalies kriterijus</w:t>
            </w:r>
            <w:r w:rsidRPr="004B5D26">
              <w:rPr>
                <w:rFonts w:eastAsia="Arial"/>
                <w:color w:val="4472C4" w:themeColor="accent1"/>
                <w:kern w:val="2"/>
                <w:szCs w:val="24"/>
                <w:lang w:val="lt"/>
              </w:rPr>
              <w:t>;</w:t>
            </w:r>
          </w:p>
          <w:p w14:paraId="6F691B43" w14:textId="4F658C9E" w:rsidR="00061E02" w:rsidRPr="00404B63" w:rsidRDefault="00061E02" w:rsidP="004B5D26">
            <w:pPr>
              <w:tabs>
                <w:tab w:val="left" w:pos="567"/>
                <w:tab w:val="left" w:pos="851"/>
                <w:tab w:val="left" w:pos="992"/>
                <w:tab w:val="left" w:pos="1134"/>
              </w:tabs>
              <w:spacing w:line="276" w:lineRule="auto"/>
              <w:rPr>
                <w:rFonts w:eastAsia="Arial"/>
                <w:kern w:val="2"/>
                <w:szCs w:val="24"/>
                <w:lang w:val="lt"/>
              </w:rPr>
            </w:pPr>
            <w:r w:rsidRPr="00404B63">
              <w:rPr>
                <w:rFonts w:eastAsia="Arial"/>
                <w:kern w:val="2"/>
                <w:szCs w:val="24"/>
                <w:lang w:val="lt"/>
              </w:rPr>
              <w:t>12.2.</w:t>
            </w:r>
            <w:r w:rsidR="00C979D7">
              <w:rPr>
                <w:rFonts w:eastAsia="Arial"/>
                <w:kern w:val="2"/>
                <w:szCs w:val="24"/>
                <w:lang w:val="lt"/>
              </w:rPr>
              <w:t>8</w:t>
            </w:r>
            <w:r w:rsidRPr="00404B6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63EA5B93" w:rsidR="00061E02" w:rsidRPr="00404B63" w:rsidRDefault="00061E02" w:rsidP="00404B63">
            <w:pPr>
              <w:tabs>
                <w:tab w:val="left" w:pos="567"/>
                <w:tab w:val="left" w:pos="851"/>
                <w:tab w:val="left" w:pos="992"/>
                <w:tab w:val="left" w:pos="1134"/>
              </w:tabs>
              <w:spacing w:line="276" w:lineRule="auto"/>
              <w:rPr>
                <w:rFonts w:eastAsia="Arial"/>
                <w:color w:val="4472C4" w:themeColor="accent1"/>
                <w:kern w:val="2"/>
                <w:szCs w:val="24"/>
                <w:lang w:val="lt"/>
              </w:rPr>
            </w:pPr>
            <w:r w:rsidRPr="00404B63">
              <w:rPr>
                <w:rFonts w:eastAsia="Arial"/>
                <w:kern w:val="2"/>
                <w:szCs w:val="24"/>
                <w:lang w:val="lt"/>
              </w:rPr>
              <w:t>12.2.</w:t>
            </w:r>
            <w:r w:rsidR="00C979D7">
              <w:rPr>
                <w:rFonts w:eastAsia="Arial"/>
                <w:kern w:val="2"/>
                <w:szCs w:val="24"/>
                <w:lang w:val="lt"/>
              </w:rPr>
              <w:t>9</w:t>
            </w:r>
            <w:r w:rsidRPr="00404B63">
              <w:rPr>
                <w:rFonts w:eastAsia="Arial"/>
                <w:kern w:val="2"/>
                <w:szCs w:val="24"/>
                <w:lang w:val="lt"/>
              </w:rPr>
              <w:t>. Tiekėjas pažeidžia šios Sutarties nuostatas, reglamentuojančias konkurenciją, intelektinės nuosavybės ar konfidencialios informacijos valdymą</w:t>
            </w:r>
            <w:r w:rsidR="00404B63" w:rsidRPr="00404B63">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22CD9052">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7C9D2417" w14:textId="44723F7F" w:rsidR="00061E02" w:rsidRPr="00A22F0D" w:rsidRDefault="00061E02" w:rsidP="004B5D26">
            <w:pPr>
              <w:spacing w:line="276" w:lineRule="auto"/>
              <w:rPr>
                <w:kern w:val="2"/>
                <w:szCs w:val="24"/>
                <w:shd w:val="clear" w:color="auto" w:fill="FFFFFF"/>
              </w:rPr>
            </w:pPr>
            <w:r w:rsidRPr="00A22F0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22F0D" w:rsidRPr="00A22F0D">
              <w:rPr>
                <w:kern w:val="2"/>
                <w:szCs w:val="24"/>
                <w:shd w:val="clear" w:color="auto" w:fill="FFFFFF"/>
              </w:rPr>
              <w:t xml:space="preserve"> 4.1 punktu:</w:t>
            </w:r>
          </w:p>
          <w:p w14:paraId="48DF16EE" w14:textId="77777777" w:rsidR="00A22F0D" w:rsidRPr="00A22F0D" w:rsidRDefault="00A22F0D" w:rsidP="004B5D26">
            <w:pPr>
              <w:spacing w:line="276" w:lineRule="auto"/>
              <w:rPr>
                <w:kern w:val="2"/>
                <w:szCs w:val="24"/>
                <w:shd w:val="clear" w:color="auto" w:fill="FFFFFF"/>
              </w:rPr>
            </w:pPr>
          </w:p>
          <w:p w14:paraId="66DA4B8E" w14:textId="2466C589" w:rsidR="00A22F0D" w:rsidRPr="00A22F0D" w:rsidRDefault="00A22F0D" w:rsidP="00A22F0D">
            <w:pPr>
              <w:autoSpaceDE w:val="0"/>
              <w:autoSpaceDN w:val="0"/>
              <w:adjustRightInd w:val="0"/>
              <w:jc w:val="both"/>
            </w:pPr>
            <w:r w:rsidRPr="00A22F0D">
              <w:t xml:space="preserve">Tiekėjas teikiamoms </w:t>
            </w:r>
            <w:r w:rsidR="0050743C">
              <w:t>P</w:t>
            </w:r>
            <w:r w:rsidRPr="00A22F0D">
              <w:t xml:space="preserve">aslaugoms taiko aplinkos apsaugos vadybos sistemos reikalavimus pagal standartą LST EN ISO 14001 arba EMAS ar kitus aplinkos apsaugos vadybos standartus, pagrįstus atitinkamais Europos arba tarptautinių standartizacijos organizacijų priimtais standartais. </w:t>
            </w:r>
          </w:p>
          <w:p w14:paraId="05D8BD14" w14:textId="77777777" w:rsidR="00A22F0D" w:rsidRDefault="00A22F0D" w:rsidP="004B5D26">
            <w:pPr>
              <w:spacing w:line="276" w:lineRule="auto"/>
              <w:rPr>
                <w:kern w:val="2"/>
                <w:szCs w:val="24"/>
                <w:shd w:val="clear" w:color="auto" w:fill="FFFFFF"/>
              </w:rPr>
            </w:pPr>
          </w:p>
          <w:p w14:paraId="73863180" w14:textId="62F1402D" w:rsidR="001C3312" w:rsidRPr="00A22F0D" w:rsidRDefault="4D4D2568" w:rsidP="22CD9052">
            <w:pPr>
              <w:spacing w:line="276" w:lineRule="auto"/>
              <w:rPr>
                <w:kern w:val="2"/>
                <w:shd w:val="clear" w:color="auto" w:fill="FFFFFF"/>
              </w:rPr>
            </w:pPr>
            <w:r>
              <w:t xml:space="preserve">Sutarties vykdymo metu Tiekėjas įsipareigoja laikytis Tiekėjo pasiūlyme (Sutarties 2 priedas) nurodyto reikalavimo </w:t>
            </w:r>
            <w:r w:rsidR="54103BBB">
              <w:t>P</w:t>
            </w:r>
            <w:r>
              <w:t xml:space="preserve">aslaugas teikti  </w:t>
            </w:r>
            <w:r w:rsidRPr="22CD9052">
              <w:rPr>
                <w:i/>
                <w:iCs/>
                <w:color w:val="FF0000"/>
              </w:rPr>
              <w:t>(jei taikoma – palikti, jei ne – rašyti Netaikoma)</w:t>
            </w:r>
            <w:r>
              <w:t>, transporto priemonėmis, kurios atitinka EURO 6 ir (arba) STAGE V standartus (arba lygiaverčio).</w:t>
            </w:r>
          </w:p>
          <w:p w14:paraId="38AE6450" w14:textId="77777777" w:rsidR="00A22F0D" w:rsidRPr="00A22F0D" w:rsidRDefault="00A22F0D" w:rsidP="004B5D26">
            <w:pPr>
              <w:spacing w:line="276" w:lineRule="auto"/>
              <w:rPr>
                <w:kern w:val="2"/>
                <w:szCs w:val="24"/>
                <w:shd w:val="clear" w:color="auto" w:fill="FFFFFF"/>
              </w:rPr>
            </w:pPr>
          </w:p>
          <w:p w14:paraId="1553AC6D" w14:textId="0C6F8B0A" w:rsidR="00061E02" w:rsidRPr="006E3104" w:rsidRDefault="00061E02" w:rsidP="004B5D26">
            <w:pPr>
              <w:spacing w:line="276" w:lineRule="auto"/>
              <w:rPr>
                <w:kern w:val="2"/>
                <w:szCs w:val="24"/>
                <w:shd w:val="clear" w:color="auto" w:fill="FFFFFF"/>
              </w:rPr>
            </w:pPr>
            <w:r w:rsidRPr="00A22F0D">
              <w:rPr>
                <w:kern w:val="2"/>
                <w:szCs w:val="24"/>
                <w:shd w:val="clear" w:color="auto" w:fill="FFFFFF"/>
              </w:rPr>
              <w:lastRenderedPageBreak/>
              <w:t>Nustačius, kad Tiekėjas šiame papunktyje nustatyt</w:t>
            </w:r>
            <w:r w:rsidR="00150B4A">
              <w:rPr>
                <w:kern w:val="2"/>
                <w:szCs w:val="24"/>
                <w:shd w:val="clear" w:color="auto" w:fill="FFFFFF"/>
              </w:rPr>
              <w:t>o (-ų)</w:t>
            </w:r>
            <w:r w:rsidRPr="00A22F0D">
              <w:rPr>
                <w:kern w:val="2"/>
                <w:szCs w:val="24"/>
                <w:shd w:val="clear" w:color="auto" w:fill="FFFFFF"/>
              </w:rPr>
              <w:t xml:space="preserve"> kriterijaus (-jų) nesilaiko, Tiekėjui taikoma Specialiųjų sąlygų 9.5 punkte nurodyto dydžio bauda.</w:t>
            </w:r>
          </w:p>
        </w:tc>
      </w:tr>
      <w:tr w:rsidR="00061E02" w:rsidRPr="004B5D26" w14:paraId="13861623" w14:textId="77777777" w:rsidTr="22CD9052">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4A8BE3DE"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54A2CC4C"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17066240" w14:textId="15B4D191" w:rsidR="0068714D" w:rsidRPr="004B5D26" w:rsidRDefault="00D35BB3" w:rsidP="004B5D26">
            <w:pPr>
              <w:spacing w:line="276" w:lineRule="auto"/>
              <w:rPr>
                <w:szCs w:val="24"/>
              </w:rPr>
            </w:pPr>
            <w:r>
              <w:rPr>
                <w:szCs w:val="24"/>
              </w:rPr>
              <w:t>14.1.</w:t>
            </w:r>
            <w:r w:rsidR="0050743C">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2036EC7A" w:rsidR="00AB6D99" w:rsidRPr="004B5D26" w:rsidRDefault="001D617F" w:rsidP="004B5D26">
            <w:pPr>
              <w:spacing w:line="276" w:lineRule="auto"/>
              <w:rPr>
                <w:szCs w:val="24"/>
                <w:shd w:val="clear" w:color="auto" w:fill="FFFFFF"/>
              </w:rPr>
            </w:pPr>
            <w:r w:rsidRPr="004B5D26">
              <w:rPr>
                <w:szCs w:val="24"/>
                <w:shd w:val="clear" w:color="auto" w:fill="FFFFFF"/>
              </w:rPr>
              <w:t>14.1.</w:t>
            </w:r>
            <w:r w:rsidR="0050743C">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6522810" w:rsidR="00061E02" w:rsidRPr="00D94CF0" w:rsidRDefault="00D94CF0" w:rsidP="004B5D26">
            <w:pPr>
              <w:spacing w:line="276" w:lineRule="auto"/>
              <w:rPr>
                <w:iCs/>
                <w:kern w:val="2"/>
                <w:szCs w:val="24"/>
              </w:rPr>
            </w:pPr>
            <w:r w:rsidRPr="00D94CF0">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7777777" w:rsidR="00061E02" w:rsidRPr="004B5D26" w:rsidRDefault="00061E02" w:rsidP="00D94CF0">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02150DD4"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ED306A" w:rsidRDefault="00061E02" w:rsidP="004B5D26">
            <w:pPr>
              <w:spacing w:line="276" w:lineRule="auto"/>
              <w:rPr>
                <w:kern w:val="2"/>
                <w:szCs w:val="24"/>
              </w:rPr>
            </w:pPr>
            <w:r w:rsidRPr="00ED306A">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ED306A" w:rsidRDefault="00061E02" w:rsidP="004B5D26">
            <w:pPr>
              <w:spacing w:line="276" w:lineRule="auto"/>
              <w:rPr>
                <w:kern w:val="2"/>
                <w:szCs w:val="24"/>
              </w:rPr>
            </w:pPr>
            <w:r w:rsidRPr="00ED306A">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565E2D69" w:rsidR="00061E02" w:rsidRPr="004B5D26" w:rsidRDefault="000E78B8" w:rsidP="004B5D26">
            <w:pPr>
              <w:spacing w:line="276" w:lineRule="auto"/>
              <w:rPr>
                <w:kern w:val="2"/>
                <w:szCs w:val="24"/>
              </w:rPr>
            </w:pPr>
            <w:r>
              <w:rPr>
                <w:kern w:val="2"/>
                <w:szCs w:val="24"/>
              </w:rPr>
              <w:t>Užsakymo forma</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F5B9F7D" w:rsidR="00061E02" w:rsidRPr="004B5D26" w:rsidRDefault="000E78B8" w:rsidP="004B5D26">
            <w:pPr>
              <w:spacing w:line="276" w:lineRule="auto"/>
              <w:rPr>
                <w:kern w:val="2"/>
                <w:szCs w:val="24"/>
              </w:rPr>
            </w:pPr>
            <w:r>
              <w:rPr>
                <w:kern w:val="2"/>
                <w:szCs w:val="24"/>
              </w:rPr>
              <w:t xml:space="preserve">Perdavimo – priėmimo aktas </w:t>
            </w: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976AF9" w:rsidRDefault="00061E02" w:rsidP="004B5D26">
            <w:pPr>
              <w:spacing w:line="276" w:lineRule="auto"/>
              <w:jc w:val="center"/>
              <w:rPr>
                <w:kern w:val="2"/>
                <w:szCs w:val="24"/>
              </w:rPr>
            </w:pPr>
            <w:r w:rsidRPr="00976AF9">
              <w:rPr>
                <w:kern w:val="2"/>
                <w:szCs w:val="24"/>
              </w:rPr>
              <w:t>(nurodomos atstovo vardas, pavardė, pareigos)</w:t>
            </w:r>
          </w:p>
        </w:tc>
        <w:tc>
          <w:tcPr>
            <w:tcW w:w="4311" w:type="dxa"/>
          </w:tcPr>
          <w:p w14:paraId="7EB0AAA3" w14:textId="77777777" w:rsidR="00061E02" w:rsidRPr="00976AF9" w:rsidRDefault="00061E02" w:rsidP="004B5D26">
            <w:pPr>
              <w:spacing w:line="276" w:lineRule="auto"/>
              <w:jc w:val="center"/>
              <w:rPr>
                <w:b/>
                <w:kern w:val="2"/>
                <w:szCs w:val="24"/>
              </w:rPr>
            </w:pPr>
            <w:r w:rsidRPr="00976AF9">
              <w:rPr>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976AF9" w:rsidRDefault="00061E02" w:rsidP="004B5D26">
            <w:pPr>
              <w:spacing w:line="276" w:lineRule="auto"/>
              <w:jc w:val="center"/>
              <w:rPr>
                <w:kern w:val="2"/>
                <w:szCs w:val="24"/>
              </w:rPr>
            </w:pPr>
            <w:r w:rsidRPr="00976AF9">
              <w:rPr>
                <w:kern w:val="2"/>
                <w:szCs w:val="24"/>
              </w:rPr>
              <w:t>(parašas)</w:t>
            </w:r>
          </w:p>
          <w:p w14:paraId="14E157AA" w14:textId="77777777" w:rsidR="00061E02" w:rsidRPr="00976AF9" w:rsidRDefault="00061E02" w:rsidP="004B5D26">
            <w:pPr>
              <w:spacing w:line="276" w:lineRule="auto"/>
              <w:jc w:val="center"/>
              <w:rPr>
                <w:kern w:val="2"/>
                <w:szCs w:val="24"/>
              </w:rPr>
            </w:pPr>
          </w:p>
        </w:tc>
        <w:tc>
          <w:tcPr>
            <w:tcW w:w="4311" w:type="dxa"/>
          </w:tcPr>
          <w:p w14:paraId="4D743B59" w14:textId="77777777" w:rsidR="00061E02" w:rsidRPr="00976AF9" w:rsidRDefault="00061E02" w:rsidP="004B5D26">
            <w:pPr>
              <w:spacing w:line="276" w:lineRule="auto"/>
              <w:jc w:val="center"/>
              <w:rPr>
                <w:kern w:val="2"/>
                <w:szCs w:val="24"/>
              </w:rPr>
            </w:pPr>
            <w:r w:rsidRPr="00976AF9">
              <w:rPr>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700DBB5D" w14:textId="77777777" w:rsidR="000E78B8" w:rsidRDefault="000E78B8" w:rsidP="004B5D26">
      <w:pPr>
        <w:spacing w:line="276" w:lineRule="auto"/>
        <w:jc w:val="center"/>
        <w:rPr>
          <w:szCs w:val="24"/>
        </w:rPr>
      </w:pPr>
    </w:p>
    <w:p w14:paraId="132785DF" w14:textId="77777777" w:rsidR="000E78B8" w:rsidRDefault="000E78B8" w:rsidP="004B5D26">
      <w:pPr>
        <w:spacing w:line="276" w:lineRule="auto"/>
        <w:jc w:val="center"/>
        <w:rPr>
          <w:szCs w:val="24"/>
        </w:rPr>
      </w:pPr>
    </w:p>
    <w:p w14:paraId="46F9EFA8" w14:textId="77777777" w:rsidR="000E78B8" w:rsidRDefault="000E78B8" w:rsidP="004B5D26">
      <w:pPr>
        <w:spacing w:line="276" w:lineRule="auto"/>
        <w:jc w:val="center"/>
        <w:rPr>
          <w:szCs w:val="24"/>
        </w:rPr>
      </w:pPr>
    </w:p>
    <w:p w14:paraId="2F91BAAA" w14:textId="77777777" w:rsidR="000E78B8" w:rsidRDefault="000E78B8" w:rsidP="004B5D26">
      <w:pPr>
        <w:spacing w:line="276" w:lineRule="auto"/>
        <w:jc w:val="center"/>
        <w:rPr>
          <w:szCs w:val="24"/>
        </w:rPr>
      </w:pPr>
    </w:p>
    <w:p w14:paraId="5D5B790C" w14:textId="77777777" w:rsidR="000E78B8" w:rsidRDefault="000E78B8" w:rsidP="004B5D26">
      <w:pPr>
        <w:spacing w:line="276" w:lineRule="auto"/>
        <w:jc w:val="center"/>
        <w:rPr>
          <w:szCs w:val="24"/>
        </w:rPr>
      </w:pPr>
    </w:p>
    <w:p w14:paraId="39E0F1CD" w14:textId="77777777" w:rsidR="000E78B8" w:rsidRDefault="000E78B8" w:rsidP="004B5D26">
      <w:pPr>
        <w:spacing w:line="276" w:lineRule="auto"/>
        <w:jc w:val="center"/>
        <w:rPr>
          <w:szCs w:val="24"/>
        </w:rPr>
      </w:pPr>
    </w:p>
    <w:p w14:paraId="436B1A03" w14:textId="77777777" w:rsidR="000E78B8" w:rsidRDefault="000E78B8" w:rsidP="004B5D26">
      <w:pPr>
        <w:spacing w:line="276" w:lineRule="auto"/>
        <w:jc w:val="center"/>
        <w:rPr>
          <w:szCs w:val="24"/>
        </w:rPr>
      </w:pPr>
    </w:p>
    <w:p w14:paraId="4ECD4B2F" w14:textId="77777777" w:rsidR="000E78B8" w:rsidRDefault="000E78B8" w:rsidP="004B5D26">
      <w:pPr>
        <w:spacing w:line="276" w:lineRule="auto"/>
        <w:jc w:val="center"/>
        <w:rPr>
          <w:szCs w:val="24"/>
        </w:rPr>
      </w:pPr>
    </w:p>
    <w:p w14:paraId="4CBBF80E" w14:textId="77777777" w:rsidR="000E78B8" w:rsidRDefault="000E78B8" w:rsidP="004B5D26">
      <w:pPr>
        <w:spacing w:line="276" w:lineRule="auto"/>
        <w:jc w:val="center"/>
        <w:rPr>
          <w:szCs w:val="24"/>
        </w:rPr>
      </w:pPr>
    </w:p>
    <w:p w14:paraId="358E33E4" w14:textId="77777777" w:rsidR="000E78B8" w:rsidRDefault="000E78B8" w:rsidP="004B5D26">
      <w:pPr>
        <w:spacing w:line="276" w:lineRule="auto"/>
        <w:jc w:val="center"/>
        <w:rPr>
          <w:szCs w:val="24"/>
        </w:rPr>
      </w:pPr>
    </w:p>
    <w:p w14:paraId="09C70051" w14:textId="77777777" w:rsidR="000E78B8" w:rsidRDefault="000E78B8" w:rsidP="004B5D26">
      <w:pPr>
        <w:spacing w:line="276" w:lineRule="auto"/>
        <w:jc w:val="center"/>
        <w:rPr>
          <w:szCs w:val="24"/>
        </w:rPr>
      </w:pPr>
    </w:p>
    <w:p w14:paraId="3A85F59C" w14:textId="77777777" w:rsidR="000E78B8" w:rsidRDefault="000E78B8" w:rsidP="004B5D26">
      <w:pPr>
        <w:spacing w:line="276" w:lineRule="auto"/>
        <w:jc w:val="center"/>
        <w:rPr>
          <w:szCs w:val="24"/>
        </w:rPr>
      </w:pPr>
    </w:p>
    <w:p w14:paraId="79EE798A" w14:textId="77777777" w:rsidR="000E78B8" w:rsidRDefault="000E78B8" w:rsidP="004B5D26">
      <w:pPr>
        <w:spacing w:line="276" w:lineRule="auto"/>
        <w:jc w:val="center"/>
        <w:rPr>
          <w:szCs w:val="24"/>
        </w:rPr>
      </w:pPr>
    </w:p>
    <w:p w14:paraId="04D958BD" w14:textId="77777777" w:rsidR="000E78B8" w:rsidRDefault="000E78B8" w:rsidP="004B5D26">
      <w:pPr>
        <w:spacing w:line="276" w:lineRule="auto"/>
        <w:jc w:val="center"/>
        <w:rPr>
          <w:szCs w:val="24"/>
        </w:rPr>
      </w:pPr>
    </w:p>
    <w:p w14:paraId="7E6CA003" w14:textId="77777777" w:rsidR="000E78B8" w:rsidRDefault="000E78B8" w:rsidP="004B5D26">
      <w:pPr>
        <w:spacing w:line="276" w:lineRule="auto"/>
        <w:jc w:val="center"/>
        <w:rPr>
          <w:szCs w:val="24"/>
        </w:rPr>
      </w:pPr>
    </w:p>
    <w:p w14:paraId="4009BD83" w14:textId="77777777" w:rsidR="000E78B8" w:rsidRDefault="000E78B8" w:rsidP="004B5D26">
      <w:pPr>
        <w:spacing w:line="276" w:lineRule="auto"/>
        <w:jc w:val="center"/>
        <w:rPr>
          <w:szCs w:val="24"/>
        </w:rPr>
      </w:pPr>
    </w:p>
    <w:p w14:paraId="4403FA01" w14:textId="77777777" w:rsidR="000E78B8" w:rsidRDefault="000E78B8" w:rsidP="004B5D26">
      <w:pPr>
        <w:spacing w:line="276" w:lineRule="auto"/>
        <w:jc w:val="center"/>
        <w:rPr>
          <w:szCs w:val="24"/>
        </w:rPr>
      </w:pPr>
    </w:p>
    <w:p w14:paraId="377C5DB6" w14:textId="77777777" w:rsidR="000E78B8" w:rsidRDefault="000E78B8" w:rsidP="004B5D26">
      <w:pPr>
        <w:spacing w:line="276" w:lineRule="auto"/>
        <w:jc w:val="center"/>
        <w:rPr>
          <w:szCs w:val="24"/>
        </w:rPr>
      </w:pPr>
    </w:p>
    <w:p w14:paraId="32EBE252" w14:textId="77777777" w:rsidR="000E78B8" w:rsidRDefault="000E78B8" w:rsidP="004B5D26">
      <w:pPr>
        <w:spacing w:line="276" w:lineRule="auto"/>
        <w:jc w:val="center"/>
        <w:rPr>
          <w:szCs w:val="24"/>
        </w:rPr>
      </w:pPr>
    </w:p>
    <w:p w14:paraId="6DE5F6E4" w14:textId="77777777" w:rsidR="000E78B8" w:rsidRDefault="000E78B8" w:rsidP="004B5D26">
      <w:pPr>
        <w:spacing w:line="276" w:lineRule="auto"/>
        <w:jc w:val="center"/>
        <w:rPr>
          <w:szCs w:val="24"/>
        </w:rPr>
      </w:pPr>
    </w:p>
    <w:p w14:paraId="128B8E97" w14:textId="77777777" w:rsidR="000E78B8" w:rsidRDefault="000E78B8" w:rsidP="004B5D26">
      <w:pPr>
        <w:spacing w:line="276" w:lineRule="auto"/>
        <w:jc w:val="center"/>
        <w:rPr>
          <w:szCs w:val="24"/>
        </w:rPr>
      </w:pPr>
    </w:p>
    <w:p w14:paraId="3E9EB2C0" w14:textId="77777777" w:rsidR="000E78B8" w:rsidRDefault="000E78B8" w:rsidP="004B5D26">
      <w:pPr>
        <w:spacing w:line="276" w:lineRule="auto"/>
        <w:jc w:val="center"/>
        <w:rPr>
          <w:szCs w:val="24"/>
        </w:rPr>
      </w:pPr>
    </w:p>
    <w:p w14:paraId="2D03AABF" w14:textId="77777777" w:rsidR="001A403B" w:rsidRDefault="001A403B" w:rsidP="004B5D26">
      <w:pPr>
        <w:spacing w:line="276" w:lineRule="auto"/>
        <w:jc w:val="center"/>
        <w:rPr>
          <w:szCs w:val="24"/>
        </w:rPr>
      </w:pPr>
    </w:p>
    <w:p w14:paraId="3FD67DF3" w14:textId="77777777" w:rsidR="001A403B" w:rsidRDefault="001A403B" w:rsidP="004B5D26">
      <w:pPr>
        <w:spacing w:line="276" w:lineRule="auto"/>
        <w:jc w:val="center"/>
        <w:rPr>
          <w:szCs w:val="24"/>
        </w:rPr>
      </w:pPr>
    </w:p>
    <w:p w14:paraId="0E1F1AD2" w14:textId="77777777" w:rsidR="001A403B" w:rsidRDefault="001A403B" w:rsidP="004B5D26">
      <w:pPr>
        <w:spacing w:line="276" w:lineRule="auto"/>
        <w:jc w:val="center"/>
        <w:rPr>
          <w:szCs w:val="24"/>
        </w:rPr>
      </w:pPr>
    </w:p>
    <w:p w14:paraId="1A0386FE" w14:textId="77777777" w:rsidR="001A403B" w:rsidRDefault="001A403B" w:rsidP="004B5D26">
      <w:pPr>
        <w:spacing w:line="276" w:lineRule="auto"/>
        <w:jc w:val="center"/>
        <w:rPr>
          <w:szCs w:val="24"/>
        </w:rPr>
      </w:pPr>
    </w:p>
    <w:p w14:paraId="56F931D2" w14:textId="77777777" w:rsidR="001A403B" w:rsidRDefault="001A403B" w:rsidP="004B5D26">
      <w:pPr>
        <w:spacing w:line="276" w:lineRule="auto"/>
        <w:jc w:val="center"/>
        <w:rPr>
          <w:szCs w:val="24"/>
        </w:rPr>
      </w:pPr>
    </w:p>
    <w:p w14:paraId="5E8E34A9" w14:textId="77777777" w:rsidR="001A403B" w:rsidRDefault="001A403B" w:rsidP="004B5D26">
      <w:pPr>
        <w:spacing w:line="276" w:lineRule="auto"/>
        <w:jc w:val="center"/>
        <w:rPr>
          <w:szCs w:val="24"/>
        </w:rPr>
      </w:pPr>
    </w:p>
    <w:p w14:paraId="58357DC5" w14:textId="77777777" w:rsidR="001A403B" w:rsidRDefault="001A403B" w:rsidP="004B5D26">
      <w:pPr>
        <w:spacing w:line="276" w:lineRule="auto"/>
        <w:jc w:val="center"/>
        <w:rPr>
          <w:szCs w:val="24"/>
        </w:rPr>
      </w:pPr>
    </w:p>
    <w:p w14:paraId="26CA7DFD" w14:textId="77777777" w:rsidR="001A403B" w:rsidRDefault="001A403B" w:rsidP="004B5D26">
      <w:pPr>
        <w:spacing w:line="276" w:lineRule="auto"/>
        <w:jc w:val="center"/>
        <w:rPr>
          <w:szCs w:val="24"/>
        </w:rPr>
      </w:pPr>
    </w:p>
    <w:p w14:paraId="40064397" w14:textId="77777777" w:rsidR="001A403B" w:rsidRDefault="001A403B" w:rsidP="004B5D26">
      <w:pPr>
        <w:spacing w:line="276" w:lineRule="auto"/>
        <w:jc w:val="center"/>
        <w:rPr>
          <w:szCs w:val="24"/>
        </w:rPr>
      </w:pPr>
    </w:p>
    <w:p w14:paraId="453A9084" w14:textId="77777777" w:rsidR="001A403B" w:rsidRDefault="001A403B" w:rsidP="004B5D26">
      <w:pPr>
        <w:spacing w:line="276" w:lineRule="auto"/>
        <w:jc w:val="center"/>
        <w:rPr>
          <w:szCs w:val="24"/>
        </w:rPr>
      </w:pPr>
    </w:p>
    <w:p w14:paraId="7C5FC3E1" w14:textId="77777777" w:rsidR="00555822" w:rsidRDefault="00555822" w:rsidP="004B5D26">
      <w:pPr>
        <w:spacing w:line="276" w:lineRule="auto"/>
        <w:jc w:val="center"/>
        <w:rPr>
          <w:szCs w:val="24"/>
        </w:rPr>
      </w:pPr>
    </w:p>
    <w:p w14:paraId="5C7EE3E8" w14:textId="77777777" w:rsidR="00555822" w:rsidRDefault="00555822" w:rsidP="004B5D26">
      <w:pPr>
        <w:spacing w:line="276" w:lineRule="auto"/>
        <w:jc w:val="center"/>
        <w:rPr>
          <w:szCs w:val="24"/>
        </w:rPr>
      </w:pPr>
    </w:p>
    <w:p w14:paraId="3C2525BD" w14:textId="77777777" w:rsidR="00555822" w:rsidRDefault="00555822" w:rsidP="004B5D26">
      <w:pPr>
        <w:spacing w:line="276" w:lineRule="auto"/>
        <w:jc w:val="center"/>
        <w:rPr>
          <w:szCs w:val="24"/>
        </w:rPr>
      </w:pPr>
    </w:p>
    <w:p w14:paraId="0129737F" w14:textId="77777777" w:rsidR="00555822" w:rsidRDefault="00555822" w:rsidP="004B5D26">
      <w:pPr>
        <w:spacing w:line="276" w:lineRule="auto"/>
        <w:jc w:val="center"/>
        <w:rPr>
          <w:szCs w:val="24"/>
        </w:rPr>
      </w:pPr>
    </w:p>
    <w:p w14:paraId="47CEE3D0" w14:textId="77777777" w:rsidR="000E78B8" w:rsidRDefault="000E78B8" w:rsidP="004B5D26">
      <w:pPr>
        <w:spacing w:line="276" w:lineRule="auto"/>
        <w:jc w:val="center"/>
        <w:rPr>
          <w:szCs w:val="24"/>
        </w:rPr>
      </w:pPr>
    </w:p>
    <w:p w14:paraId="7B3B0BC5" w14:textId="0E445A61" w:rsidR="002425F6" w:rsidRPr="00EF6468" w:rsidRDefault="002425F6" w:rsidP="002425F6">
      <w:pPr>
        <w:shd w:val="clear" w:color="auto" w:fill="FFFFFF" w:themeFill="background1"/>
        <w:jc w:val="right"/>
        <w:rPr>
          <w:szCs w:val="24"/>
        </w:rPr>
      </w:pPr>
      <w:r w:rsidRPr="00EF6468">
        <w:rPr>
          <w:szCs w:val="24"/>
        </w:rPr>
        <w:lastRenderedPageBreak/>
        <w:t xml:space="preserve">Sutarties </w:t>
      </w:r>
      <w:r w:rsidR="00002656">
        <w:rPr>
          <w:szCs w:val="24"/>
        </w:rPr>
        <w:t>3</w:t>
      </w:r>
      <w:r w:rsidRPr="00EF6468">
        <w:rPr>
          <w:szCs w:val="24"/>
        </w:rPr>
        <w:t xml:space="preserve"> priedas</w:t>
      </w:r>
    </w:p>
    <w:p w14:paraId="233F82D3" w14:textId="77777777" w:rsidR="002425F6" w:rsidRDefault="002425F6" w:rsidP="002425F6">
      <w:pPr>
        <w:shd w:val="clear" w:color="auto" w:fill="FFFFFF" w:themeFill="background1"/>
        <w:ind w:left="3888" w:firstLine="81"/>
        <w:jc w:val="right"/>
        <w:rPr>
          <w:b/>
          <w:szCs w:val="24"/>
          <w:lang w:eastAsia="lt-LT"/>
        </w:rPr>
      </w:pPr>
    </w:p>
    <w:p w14:paraId="568A8EAD" w14:textId="77777777" w:rsidR="002425F6" w:rsidRDefault="002425F6" w:rsidP="002425F6">
      <w:pPr>
        <w:shd w:val="clear" w:color="auto" w:fill="FFFFFF" w:themeFill="background1"/>
        <w:ind w:left="3888" w:firstLine="81"/>
        <w:rPr>
          <w:b/>
          <w:szCs w:val="24"/>
          <w:lang w:eastAsia="lt-LT"/>
        </w:rPr>
      </w:pPr>
    </w:p>
    <w:p w14:paraId="1C905B44" w14:textId="77777777" w:rsidR="002425F6" w:rsidRDefault="002425F6" w:rsidP="002425F6">
      <w:pPr>
        <w:shd w:val="clear" w:color="auto" w:fill="FFFFFF" w:themeFill="background1"/>
        <w:ind w:left="3888" w:firstLine="81"/>
        <w:rPr>
          <w:b/>
          <w:szCs w:val="24"/>
          <w:lang w:eastAsia="lt-LT"/>
        </w:rPr>
      </w:pPr>
    </w:p>
    <w:p w14:paraId="690A0010" w14:textId="77777777" w:rsidR="002425F6" w:rsidRPr="004D51D5" w:rsidRDefault="002425F6" w:rsidP="002425F6">
      <w:pPr>
        <w:shd w:val="clear" w:color="auto" w:fill="FFFFFF" w:themeFill="background1"/>
        <w:ind w:left="3888" w:firstLine="81"/>
        <w:rPr>
          <w:szCs w:val="24"/>
          <w:lang w:eastAsia="lt-LT"/>
        </w:rPr>
      </w:pPr>
      <w:r w:rsidRPr="004D51D5">
        <w:rPr>
          <w:b/>
          <w:szCs w:val="24"/>
          <w:lang w:eastAsia="lt-LT"/>
        </w:rPr>
        <w:t xml:space="preserve">TVIRTINU: </w:t>
      </w:r>
      <w:r w:rsidRPr="004D51D5">
        <w:rPr>
          <w:szCs w:val="24"/>
          <w:lang w:eastAsia="lt-LT"/>
        </w:rPr>
        <w:t>_________________________</w:t>
      </w:r>
    </w:p>
    <w:p w14:paraId="3FB16724" w14:textId="77777777" w:rsidR="002425F6" w:rsidRPr="004D51D5" w:rsidRDefault="002425F6" w:rsidP="002425F6">
      <w:pPr>
        <w:shd w:val="clear" w:color="auto" w:fill="FFFFFF" w:themeFill="background1"/>
        <w:tabs>
          <w:tab w:val="left" w:pos="4536"/>
        </w:tabs>
        <w:ind w:firstLine="81"/>
        <w:rPr>
          <w:szCs w:val="24"/>
          <w:lang w:eastAsia="lt-LT"/>
        </w:rPr>
      </w:pPr>
      <w:r w:rsidRPr="004D51D5">
        <w:rPr>
          <w:szCs w:val="24"/>
          <w:lang w:eastAsia="lt-LT"/>
        </w:rPr>
        <w:t xml:space="preserve">                                                                 Vilniaus miesto savivaldybės administracijos</w:t>
      </w:r>
    </w:p>
    <w:p w14:paraId="13CE9730" w14:textId="4BADB231" w:rsidR="002425F6" w:rsidRPr="004D51D5" w:rsidRDefault="002425F6" w:rsidP="22CD9052">
      <w:pPr>
        <w:shd w:val="clear" w:color="auto" w:fill="FFFFFF" w:themeFill="background1"/>
        <w:ind w:firstLine="81"/>
        <w:rPr>
          <w:lang w:eastAsia="lt-LT"/>
        </w:rPr>
      </w:pPr>
      <w:r w:rsidRPr="004D51D5">
        <w:rPr>
          <w:szCs w:val="24"/>
          <w:lang w:eastAsia="lt-LT"/>
        </w:rPr>
        <w:tab/>
      </w:r>
      <w:r w:rsidRPr="004D51D5">
        <w:rPr>
          <w:szCs w:val="24"/>
          <w:lang w:eastAsia="lt-LT"/>
        </w:rPr>
        <w:tab/>
      </w:r>
      <w:r w:rsidRPr="004D51D5">
        <w:rPr>
          <w:szCs w:val="24"/>
          <w:lang w:eastAsia="lt-LT"/>
        </w:rPr>
        <w:tab/>
      </w:r>
      <w:r w:rsidRPr="22CD9052">
        <w:rPr>
          <w:lang w:eastAsia="lt-LT"/>
        </w:rPr>
        <w:t xml:space="preserve">  Miesto aplinkos  skyrius</w:t>
      </w:r>
    </w:p>
    <w:p w14:paraId="778ACE5F" w14:textId="77777777" w:rsidR="002425F6" w:rsidRPr="004D51D5" w:rsidRDefault="002425F6" w:rsidP="002425F6">
      <w:pPr>
        <w:shd w:val="clear" w:color="auto" w:fill="FFFFFF" w:themeFill="background1"/>
        <w:ind w:firstLine="81"/>
        <w:rPr>
          <w:szCs w:val="24"/>
          <w:lang w:eastAsia="lt-LT"/>
        </w:rPr>
      </w:pPr>
      <w:r w:rsidRPr="004D51D5">
        <w:rPr>
          <w:szCs w:val="24"/>
          <w:lang w:eastAsia="lt-LT"/>
        </w:rPr>
        <w:tab/>
      </w:r>
      <w:r w:rsidRPr="004D51D5">
        <w:rPr>
          <w:szCs w:val="24"/>
          <w:lang w:eastAsia="lt-LT"/>
        </w:rPr>
        <w:tab/>
      </w:r>
      <w:r w:rsidRPr="004D51D5">
        <w:rPr>
          <w:szCs w:val="24"/>
          <w:lang w:eastAsia="lt-LT"/>
        </w:rPr>
        <w:tab/>
        <w:t xml:space="preserve">  20__ m. _______________ mėn. ___ d.</w:t>
      </w:r>
    </w:p>
    <w:p w14:paraId="231C0CB9" w14:textId="77777777" w:rsidR="002425F6" w:rsidRPr="004D51D5" w:rsidRDefault="002425F6" w:rsidP="002425F6">
      <w:pPr>
        <w:shd w:val="clear" w:color="auto" w:fill="FFFFFF" w:themeFill="background1"/>
        <w:ind w:firstLine="81"/>
        <w:rPr>
          <w:b/>
          <w:sz w:val="32"/>
          <w:szCs w:val="32"/>
          <w:lang w:eastAsia="lt-LT"/>
        </w:rPr>
      </w:pPr>
    </w:p>
    <w:p w14:paraId="0620D294" w14:textId="77777777" w:rsidR="002425F6" w:rsidRPr="004D51D5" w:rsidRDefault="002425F6" w:rsidP="002425F6">
      <w:pPr>
        <w:shd w:val="clear" w:color="auto" w:fill="FFFFFF" w:themeFill="background1"/>
        <w:jc w:val="center"/>
        <w:rPr>
          <w:b/>
          <w:sz w:val="32"/>
          <w:szCs w:val="32"/>
          <w:lang w:eastAsia="lt-LT"/>
        </w:rPr>
      </w:pPr>
    </w:p>
    <w:p w14:paraId="343B222D" w14:textId="77777777" w:rsidR="002425F6" w:rsidRPr="004D51D5" w:rsidRDefault="002425F6" w:rsidP="002425F6">
      <w:pPr>
        <w:shd w:val="clear" w:color="auto" w:fill="FFFFFF" w:themeFill="background1"/>
        <w:jc w:val="center"/>
        <w:rPr>
          <w:b/>
          <w:sz w:val="32"/>
          <w:szCs w:val="32"/>
          <w:lang w:eastAsia="lt-LT"/>
        </w:rPr>
      </w:pPr>
      <w:r w:rsidRPr="004D51D5">
        <w:rPr>
          <w:b/>
          <w:sz w:val="32"/>
          <w:szCs w:val="32"/>
          <w:lang w:eastAsia="lt-LT"/>
        </w:rPr>
        <w:t xml:space="preserve">U Ž S A K Y M A S </w:t>
      </w:r>
    </w:p>
    <w:p w14:paraId="5B9AEAD8" w14:textId="77777777" w:rsidR="002425F6" w:rsidRPr="004D51D5" w:rsidRDefault="002425F6" w:rsidP="002425F6">
      <w:pPr>
        <w:shd w:val="clear" w:color="auto" w:fill="FFFFFF" w:themeFill="background1"/>
        <w:jc w:val="center"/>
        <w:rPr>
          <w:b/>
          <w:sz w:val="32"/>
          <w:szCs w:val="32"/>
          <w:lang w:eastAsia="lt-LT"/>
        </w:rPr>
      </w:pPr>
    </w:p>
    <w:p w14:paraId="613039C8" w14:textId="77777777" w:rsidR="002425F6" w:rsidRPr="004D51D5" w:rsidRDefault="002425F6" w:rsidP="002425F6">
      <w:pPr>
        <w:shd w:val="clear" w:color="auto" w:fill="FFFFFF" w:themeFill="background1"/>
        <w:jc w:val="center"/>
        <w:rPr>
          <w:rFonts w:eastAsia="Calibri"/>
          <w:b/>
          <w:szCs w:val="24"/>
        </w:rPr>
      </w:pPr>
      <w:r w:rsidRPr="004D51D5">
        <w:rPr>
          <w:rFonts w:eastAsia="Calibri"/>
          <w:b/>
          <w:szCs w:val="24"/>
        </w:rPr>
        <w:t>Paslaugų suteikimui pagal sutartį</w:t>
      </w:r>
    </w:p>
    <w:p w14:paraId="12259B48" w14:textId="77777777" w:rsidR="002425F6" w:rsidRDefault="002425F6" w:rsidP="002425F6">
      <w:pPr>
        <w:jc w:val="center"/>
        <w:rPr>
          <w:szCs w:val="24"/>
        </w:rPr>
      </w:pPr>
    </w:p>
    <w:p w14:paraId="47C2C2AB" w14:textId="77777777" w:rsidR="002425F6" w:rsidRPr="00DF417B" w:rsidRDefault="002425F6" w:rsidP="002425F6">
      <w:pPr>
        <w:jc w:val="center"/>
        <w:rPr>
          <w:szCs w:val="24"/>
        </w:rPr>
      </w:pPr>
      <w:r w:rsidRPr="00DF417B">
        <w:rPr>
          <w:szCs w:val="24"/>
        </w:rPr>
        <w:t>20    m. ____________ mėn. ____ d.</w:t>
      </w:r>
    </w:p>
    <w:p w14:paraId="15B2E5BA" w14:textId="77777777" w:rsidR="002425F6" w:rsidRPr="00DF417B" w:rsidRDefault="002425F6" w:rsidP="002425F6">
      <w:pPr>
        <w:jc w:val="both"/>
        <w:rPr>
          <w:szCs w:val="24"/>
        </w:rPr>
      </w:pPr>
    </w:p>
    <w:p w14:paraId="0B23CE9D" w14:textId="77777777" w:rsidR="002425F6" w:rsidRPr="00DF417B" w:rsidRDefault="002425F6" w:rsidP="002425F6">
      <w:pPr>
        <w:jc w:val="both"/>
        <w:rPr>
          <w:szCs w:val="24"/>
        </w:rPr>
      </w:pPr>
    </w:p>
    <w:p w14:paraId="77BA1FCB" w14:textId="5ED64701" w:rsidR="002425F6" w:rsidRPr="00DF417B" w:rsidRDefault="001827C6" w:rsidP="002425F6">
      <w:pPr>
        <w:numPr>
          <w:ilvl w:val="0"/>
          <w:numId w:val="10"/>
        </w:numPr>
        <w:spacing w:line="360" w:lineRule="auto"/>
        <w:jc w:val="both"/>
      </w:pPr>
      <w:r>
        <w:rPr>
          <w:lang w:eastAsia="lt-LT"/>
        </w:rPr>
        <w:t>Tie</w:t>
      </w:r>
      <w:r w:rsidR="002425F6" w:rsidRPr="22CD9052">
        <w:rPr>
          <w:lang w:eastAsia="lt-LT"/>
        </w:rPr>
        <w:t>kėjas</w:t>
      </w:r>
      <w:r w:rsidR="002425F6">
        <w:t>: ___________________________________________________________</w:t>
      </w:r>
    </w:p>
    <w:p w14:paraId="3A62A8E1" w14:textId="46B60AA5" w:rsidR="002425F6" w:rsidRPr="00DF417B" w:rsidRDefault="001827C6" w:rsidP="002425F6">
      <w:pPr>
        <w:numPr>
          <w:ilvl w:val="0"/>
          <w:numId w:val="10"/>
        </w:numPr>
        <w:spacing w:line="360" w:lineRule="auto"/>
        <w:jc w:val="both"/>
      </w:pPr>
      <w:r>
        <w:rPr>
          <w:lang w:eastAsia="lt-LT"/>
        </w:rPr>
        <w:t>Pirkėjas</w:t>
      </w:r>
      <w:r w:rsidR="002425F6">
        <w:t>: ________________________________________________________________</w:t>
      </w:r>
    </w:p>
    <w:p w14:paraId="75F59C92" w14:textId="77777777" w:rsidR="002425F6" w:rsidRPr="00DF417B" w:rsidRDefault="002425F6" w:rsidP="002425F6">
      <w:pPr>
        <w:numPr>
          <w:ilvl w:val="0"/>
          <w:numId w:val="10"/>
        </w:numPr>
        <w:spacing w:line="360" w:lineRule="auto"/>
        <w:jc w:val="both"/>
        <w:rPr>
          <w:szCs w:val="24"/>
        </w:rPr>
      </w:pPr>
      <w:r w:rsidRPr="00DF417B">
        <w:rPr>
          <w:szCs w:val="24"/>
        </w:rPr>
        <w:t>Sutarties pavadinimas: _______________________________________________________</w:t>
      </w:r>
    </w:p>
    <w:p w14:paraId="6A848F43" w14:textId="77777777" w:rsidR="002425F6" w:rsidRPr="00DF417B" w:rsidRDefault="002425F6" w:rsidP="002425F6">
      <w:pPr>
        <w:numPr>
          <w:ilvl w:val="0"/>
          <w:numId w:val="10"/>
        </w:numPr>
        <w:spacing w:line="360" w:lineRule="auto"/>
        <w:jc w:val="both"/>
        <w:rPr>
          <w:szCs w:val="24"/>
        </w:rPr>
      </w:pPr>
      <w:r w:rsidRPr="00DF417B">
        <w:rPr>
          <w:szCs w:val="24"/>
        </w:rPr>
        <w:t>Sutarties Nr. _______________________________________________________________</w:t>
      </w:r>
    </w:p>
    <w:p w14:paraId="7A78F1DA" w14:textId="77777777" w:rsidR="002425F6" w:rsidRPr="00DF417B" w:rsidRDefault="002425F6" w:rsidP="002425F6">
      <w:pPr>
        <w:numPr>
          <w:ilvl w:val="0"/>
          <w:numId w:val="10"/>
        </w:numPr>
        <w:spacing w:line="360" w:lineRule="auto"/>
        <w:jc w:val="both"/>
        <w:rPr>
          <w:szCs w:val="24"/>
        </w:rPr>
      </w:pPr>
      <w:r w:rsidRPr="00DF417B">
        <w:rPr>
          <w:szCs w:val="24"/>
        </w:rPr>
        <w:t>Sutarties pasirašymo data:  ____________________________________________________</w:t>
      </w:r>
    </w:p>
    <w:p w14:paraId="0CE32359" w14:textId="77777777" w:rsidR="002425F6" w:rsidRPr="004D51D5" w:rsidRDefault="002425F6" w:rsidP="002425F6">
      <w:pPr>
        <w:numPr>
          <w:ilvl w:val="0"/>
          <w:numId w:val="10"/>
        </w:numPr>
        <w:shd w:val="clear" w:color="auto" w:fill="FFFFFF" w:themeFill="background1"/>
        <w:spacing w:line="360" w:lineRule="auto"/>
        <w:jc w:val="both"/>
        <w:rPr>
          <w:szCs w:val="24"/>
          <w:lang w:eastAsia="lt-LT"/>
        </w:rPr>
      </w:pPr>
      <w:r w:rsidRPr="004D51D5">
        <w:rPr>
          <w:szCs w:val="24"/>
          <w:lang w:eastAsia="lt-LT"/>
        </w:rPr>
        <w:t>Vadovaujantis sudarytos sutarties sąlygomis, prašome atlikti šias paslaugas:</w:t>
      </w:r>
    </w:p>
    <w:p w14:paraId="00CFB739" w14:textId="77777777" w:rsidR="002425F6" w:rsidRPr="00DF417B" w:rsidRDefault="002425F6" w:rsidP="002425F6">
      <w:pPr>
        <w:ind w:left="360"/>
        <w:jc w:val="both"/>
        <w:rPr>
          <w:szCs w:val="24"/>
        </w:rPr>
      </w:pPr>
    </w:p>
    <w:tbl>
      <w:tblPr>
        <w:tblW w:w="9606" w:type="dxa"/>
        <w:tblCellMar>
          <w:left w:w="10" w:type="dxa"/>
          <w:right w:w="10" w:type="dxa"/>
        </w:tblCellMar>
        <w:tblLook w:val="0000" w:firstRow="0" w:lastRow="0" w:firstColumn="0" w:lastColumn="0" w:noHBand="0" w:noVBand="0"/>
      </w:tblPr>
      <w:tblGrid>
        <w:gridCol w:w="4927"/>
        <w:gridCol w:w="4679"/>
      </w:tblGrid>
      <w:tr w:rsidR="002425F6" w:rsidRPr="004D51D5" w14:paraId="2152A928" w14:textId="77777777" w:rsidTr="00856D1A">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4A76D"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D066"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1A8BE7CA" w14:textId="77777777" w:rsidTr="00856D1A">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01DAC"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4DE3"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7C42B69F" w14:textId="77777777" w:rsidTr="00856D1A">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800A3"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0EEE"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742BD3BF" w14:textId="77777777" w:rsidTr="00856D1A">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4DCC3"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E701"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2E5A4406" w14:textId="77777777" w:rsidTr="00856D1A">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7440A"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2500"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5F7D2759" w14:textId="77777777" w:rsidTr="00856D1A">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578B"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66A2"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04C5B931" w14:textId="77777777" w:rsidTr="00856D1A">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B5AA5"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15990"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64FFD864" w14:textId="77777777" w:rsidTr="00856D1A">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320B"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8E0A"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572DF283" w14:textId="77777777" w:rsidTr="00856D1A">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D6E76"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3818D"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3C498B7D" w14:textId="77777777" w:rsidTr="00856D1A">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D61D6"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04D7"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26C71869" w14:textId="77777777" w:rsidTr="00856D1A">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91D03"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FDCA"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40220267" w14:textId="77777777" w:rsidTr="00856D1A">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2885" w14:textId="77777777" w:rsidR="002425F6" w:rsidRPr="004D51D5" w:rsidRDefault="002425F6" w:rsidP="00856D1A">
            <w:pPr>
              <w:shd w:val="clear" w:color="auto" w:fill="FFFFFF" w:themeFill="background1"/>
              <w:tabs>
                <w:tab w:val="left" w:pos="5529"/>
              </w:tabs>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F4EE3" w14:textId="77777777" w:rsidR="002425F6" w:rsidRPr="004D51D5" w:rsidRDefault="002425F6" w:rsidP="00856D1A">
            <w:pPr>
              <w:shd w:val="clear" w:color="auto" w:fill="FFFFFF" w:themeFill="background1"/>
              <w:tabs>
                <w:tab w:val="left" w:pos="5529"/>
              </w:tabs>
              <w:rPr>
                <w:rFonts w:eastAsia="Calibri"/>
                <w:szCs w:val="24"/>
                <w:lang w:val="ru-RU"/>
              </w:rPr>
            </w:pPr>
          </w:p>
        </w:tc>
      </w:tr>
    </w:tbl>
    <w:p w14:paraId="73C2FC23" w14:textId="77777777" w:rsidR="002425F6" w:rsidRPr="00DF417B" w:rsidRDefault="002425F6" w:rsidP="002425F6">
      <w:pPr>
        <w:ind w:left="360"/>
        <w:jc w:val="both"/>
        <w:rPr>
          <w:szCs w:val="24"/>
        </w:rPr>
      </w:pPr>
    </w:p>
    <w:p w14:paraId="1A4FB8F0" w14:textId="77777777" w:rsidR="002425F6" w:rsidRPr="00DF417B" w:rsidRDefault="002425F6" w:rsidP="002425F6">
      <w:pPr>
        <w:jc w:val="both"/>
        <w:rPr>
          <w:szCs w:val="24"/>
        </w:rPr>
      </w:pPr>
    </w:p>
    <w:p w14:paraId="7F768A27" w14:textId="77777777" w:rsidR="002425F6" w:rsidRPr="00DF417B" w:rsidRDefault="002425F6" w:rsidP="002425F6">
      <w:pPr>
        <w:jc w:val="both"/>
        <w:rPr>
          <w:szCs w:val="24"/>
        </w:rPr>
      </w:pPr>
    </w:p>
    <w:p w14:paraId="019EF880" w14:textId="44E79884" w:rsidR="002425F6" w:rsidRPr="00DF417B" w:rsidRDefault="002425F6" w:rsidP="22CD9052">
      <w:pPr>
        <w:jc w:val="both"/>
        <w:rPr>
          <w:b/>
          <w:bCs/>
        </w:rPr>
      </w:pPr>
      <w:r w:rsidRPr="22CD9052">
        <w:rPr>
          <w:b/>
          <w:bCs/>
        </w:rPr>
        <w:t xml:space="preserve">   </w:t>
      </w:r>
      <w:r w:rsidR="001827C6">
        <w:rPr>
          <w:b/>
          <w:bCs/>
        </w:rPr>
        <w:t>Pirkėjas</w:t>
      </w:r>
      <w:r w:rsidRPr="22CD9052">
        <w:rPr>
          <w:b/>
          <w:bCs/>
        </w:rPr>
        <w:t>:</w:t>
      </w:r>
      <w:r>
        <w:tab/>
      </w:r>
      <w:r>
        <w:tab/>
      </w:r>
      <w:r>
        <w:tab/>
      </w:r>
      <w:r>
        <w:tab/>
      </w:r>
      <w:r>
        <w:tab/>
      </w:r>
      <w:r w:rsidR="001827C6">
        <w:rPr>
          <w:b/>
          <w:bCs/>
        </w:rPr>
        <w:t>Tie</w:t>
      </w:r>
      <w:r w:rsidRPr="22CD9052">
        <w:rPr>
          <w:b/>
          <w:bCs/>
        </w:rPr>
        <w:t>kėjas:</w:t>
      </w:r>
    </w:p>
    <w:p w14:paraId="4AB00391" w14:textId="77777777" w:rsidR="002425F6" w:rsidRPr="00DF417B" w:rsidRDefault="002425F6" w:rsidP="002425F6">
      <w:pPr>
        <w:jc w:val="both"/>
      </w:pPr>
      <w:r>
        <w:t xml:space="preserve">   </w:t>
      </w:r>
    </w:p>
    <w:p w14:paraId="5D85ACF0" w14:textId="77777777" w:rsidR="002425F6" w:rsidRPr="00DF417B" w:rsidRDefault="002425F6" w:rsidP="002425F6">
      <w:pPr>
        <w:jc w:val="both"/>
        <w:rPr>
          <w:szCs w:val="24"/>
        </w:rPr>
      </w:pPr>
      <w:r w:rsidRPr="00DF417B">
        <w:rPr>
          <w:szCs w:val="24"/>
        </w:rPr>
        <w:t xml:space="preserve">   ____________________                                                                 </w:t>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t>_________________________</w:t>
      </w:r>
    </w:p>
    <w:p w14:paraId="6C4861A1" w14:textId="77777777" w:rsidR="002425F6" w:rsidRPr="00BF3444" w:rsidRDefault="002425F6" w:rsidP="002425F6">
      <w:pPr>
        <w:ind w:right="480"/>
        <w:rPr>
          <w:szCs w:val="24"/>
        </w:rPr>
      </w:pPr>
    </w:p>
    <w:p w14:paraId="2FD653A7" w14:textId="77777777" w:rsidR="002425F6" w:rsidRDefault="002425F6" w:rsidP="002425F6">
      <w:pPr>
        <w:rPr>
          <w:szCs w:val="24"/>
        </w:rPr>
      </w:pPr>
      <w:r>
        <w:rPr>
          <w:szCs w:val="24"/>
        </w:rPr>
        <w:br w:type="page"/>
      </w:r>
    </w:p>
    <w:p w14:paraId="4C53F260" w14:textId="518A17B3" w:rsidR="002425F6" w:rsidRPr="004D51D5" w:rsidRDefault="002425F6" w:rsidP="002425F6">
      <w:pPr>
        <w:shd w:val="clear" w:color="auto" w:fill="FFFFFF" w:themeFill="background1"/>
        <w:jc w:val="right"/>
      </w:pPr>
      <w:r w:rsidRPr="004D51D5">
        <w:lastRenderedPageBreak/>
        <w:t xml:space="preserve">Sutarties </w:t>
      </w:r>
      <w:r w:rsidR="00002656">
        <w:t>4</w:t>
      </w:r>
      <w:r w:rsidRPr="004D51D5">
        <w:t xml:space="preserve"> priedas</w:t>
      </w:r>
    </w:p>
    <w:p w14:paraId="4B863C5E" w14:textId="77777777" w:rsidR="002425F6" w:rsidRPr="004D51D5" w:rsidRDefault="002425F6" w:rsidP="002425F6">
      <w:pPr>
        <w:shd w:val="clear" w:color="auto" w:fill="FFFFFF" w:themeFill="background1"/>
        <w:rPr>
          <w:szCs w:val="24"/>
          <w:lang w:val="pt-BR"/>
        </w:rPr>
      </w:pPr>
    </w:p>
    <w:p w14:paraId="77C6C6C6" w14:textId="04456EC8" w:rsidR="002425F6" w:rsidRPr="004D51D5" w:rsidRDefault="001827C6" w:rsidP="002425F6">
      <w:pPr>
        <w:shd w:val="clear" w:color="auto" w:fill="FFFFFF" w:themeFill="background1"/>
      </w:pPr>
      <w:r w:rsidRPr="001827C6">
        <w:rPr>
          <w:b/>
          <w:bCs/>
        </w:rPr>
        <w:t>Pirkėjas</w:t>
      </w:r>
      <w:r w:rsidR="002425F6" w:rsidRPr="001827C6">
        <w:rPr>
          <w:b/>
          <w:bCs/>
        </w:rPr>
        <w:t>:</w:t>
      </w:r>
      <w:r w:rsidR="002425F6">
        <w:t xml:space="preserve"> </w:t>
      </w:r>
    </w:p>
    <w:p w14:paraId="1FC497F6" w14:textId="77777777" w:rsidR="002425F6" w:rsidRPr="004D51D5" w:rsidRDefault="002425F6" w:rsidP="002425F6">
      <w:pPr>
        <w:shd w:val="clear" w:color="auto" w:fill="FFFFFF" w:themeFill="background1"/>
        <w:rPr>
          <w:szCs w:val="24"/>
        </w:rPr>
      </w:pPr>
      <w:r w:rsidRPr="004D51D5">
        <w:rPr>
          <w:szCs w:val="24"/>
        </w:rPr>
        <w:t>Vilniaus miesto savivaldybės administracija</w:t>
      </w:r>
    </w:p>
    <w:p w14:paraId="54067FEC" w14:textId="77777777" w:rsidR="002425F6" w:rsidRPr="004D51D5" w:rsidRDefault="002425F6" w:rsidP="002425F6">
      <w:pPr>
        <w:shd w:val="clear" w:color="auto" w:fill="FFFFFF" w:themeFill="background1"/>
        <w:rPr>
          <w:szCs w:val="24"/>
          <w:lang w:eastAsia="lt-LT"/>
        </w:rPr>
      </w:pPr>
    </w:p>
    <w:p w14:paraId="18666C7C" w14:textId="77777777" w:rsidR="002425F6" w:rsidRPr="004D51D5" w:rsidRDefault="002425F6" w:rsidP="002425F6">
      <w:pPr>
        <w:shd w:val="clear" w:color="auto" w:fill="FFFFFF" w:themeFill="background1"/>
        <w:rPr>
          <w:b/>
          <w:szCs w:val="24"/>
        </w:rPr>
      </w:pPr>
    </w:p>
    <w:p w14:paraId="2C5C8C2B" w14:textId="369F7021" w:rsidR="002425F6" w:rsidRPr="004D51D5" w:rsidRDefault="001827C6" w:rsidP="002425F6">
      <w:pPr>
        <w:shd w:val="clear" w:color="auto" w:fill="FFFFFF" w:themeFill="background1"/>
      </w:pPr>
      <w:r>
        <w:rPr>
          <w:b/>
          <w:bCs/>
        </w:rPr>
        <w:t>Tiekėjas</w:t>
      </w:r>
      <w:r w:rsidR="002425F6" w:rsidRPr="22CD9052">
        <w:rPr>
          <w:b/>
          <w:bCs/>
        </w:rPr>
        <w:t>:</w:t>
      </w:r>
      <w:r w:rsidR="002425F6">
        <w:t xml:space="preserve"> __________________</w:t>
      </w:r>
    </w:p>
    <w:p w14:paraId="757A0D28" w14:textId="77777777" w:rsidR="002425F6" w:rsidRPr="004D51D5" w:rsidRDefault="002425F6" w:rsidP="002425F6">
      <w:pPr>
        <w:shd w:val="clear" w:color="auto" w:fill="FFFFFF" w:themeFill="background1"/>
        <w:rPr>
          <w:b/>
          <w:szCs w:val="24"/>
        </w:rPr>
      </w:pPr>
    </w:p>
    <w:p w14:paraId="6657B8EE" w14:textId="77777777" w:rsidR="002425F6" w:rsidRPr="004D51D5" w:rsidRDefault="002425F6" w:rsidP="002425F6">
      <w:pPr>
        <w:shd w:val="clear" w:color="auto" w:fill="FFFFFF" w:themeFill="background1"/>
        <w:rPr>
          <w:szCs w:val="24"/>
        </w:rPr>
      </w:pPr>
      <w:r w:rsidRPr="004D51D5">
        <w:rPr>
          <w:b/>
          <w:szCs w:val="24"/>
        </w:rPr>
        <w:t>Sutartis:</w:t>
      </w:r>
      <w:r w:rsidRPr="004D51D5">
        <w:rPr>
          <w:szCs w:val="24"/>
        </w:rPr>
        <w:t xml:space="preserve"> data ________,  Nr.________</w:t>
      </w:r>
    </w:p>
    <w:p w14:paraId="4E5E76F9" w14:textId="77777777" w:rsidR="002425F6" w:rsidRPr="004D51D5" w:rsidRDefault="002425F6" w:rsidP="002425F6">
      <w:pPr>
        <w:shd w:val="clear" w:color="auto" w:fill="FFFFFF" w:themeFill="background1"/>
        <w:rPr>
          <w:szCs w:val="24"/>
        </w:rPr>
      </w:pPr>
    </w:p>
    <w:p w14:paraId="1907199B" w14:textId="77777777" w:rsidR="002425F6" w:rsidRPr="004D51D5" w:rsidRDefault="002425F6" w:rsidP="002425F6">
      <w:pPr>
        <w:shd w:val="clear" w:color="auto" w:fill="FFFFFF" w:themeFill="background1"/>
        <w:jc w:val="center"/>
        <w:rPr>
          <w:b/>
          <w:sz w:val="28"/>
          <w:szCs w:val="28"/>
          <w:lang w:val="en-GB"/>
        </w:rPr>
      </w:pPr>
    </w:p>
    <w:p w14:paraId="406E1F68" w14:textId="77777777" w:rsidR="002425F6" w:rsidRPr="004D51D5" w:rsidRDefault="002425F6" w:rsidP="002425F6">
      <w:pPr>
        <w:shd w:val="clear" w:color="auto" w:fill="FFFFFF" w:themeFill="background1"/>
        <w:jc w:val="center"/>
        <w:rPr>
          <w:b/>
          <w:sz w:val="28"/>
          <w:szCs w:val="28"/>
          <w:lang w:val="en-GB"/>
        </w:rPr>
      </w:pPr>
    </w:p>
    <w:p w14:paraId="5BB7B94A" w14:textId="77777777" w:rsidR="002425F6" w:rsidRPr="004D51D5" w:rsidRDefault="002425F6" w:rsidP="002425F6">
      <w:pPr>
        <w:shd w:val="clear" w:color="auto" w:fill="FFFFFF" w:themeFill="background1"/>
        <w:jc w:val="center"/>
        <w:rPr>
          <w:b/>
          <w:sz w:val="28"/>
          <w:szCs w:val="28"/>
        </w:rPr>
      </w:pPr>
    </w:p>
    <w:p w14:paraId="324C23ED" w14:textId="77777777" w:rsidR="002425F6" w:rsidRPr="004D51D5" w:rsidRDefault="002425F6" w:rsidP="002425F6">
      <w:pPr>
        <w:shd w:val="clear" w:color="auto" w:fill="FFFFFF" w:themeFill="background1"/>
        <w:jc w:val="center"/>
        <w:rPr>
          <w:sz w:val="28"/>
          <w:szCs w:val="28"/>
        </w:rPr>
      </w:pPr>
      <w:r>
        <w:rPr>
          <w:b/>
          <w:szCs w:val="24"/>
        </w:rPr>
        <w:t>PERDAVIMO - PRIĖMIMO</w:t>
      </w:r>
      <w:r w:rsidRPr="004D51D5">
        <w:rPr>
          <w:b/>
          <w:szCs w:val="24"/>
        </w:rPr>
        <w:t xml:space="preserve"> AKTAS </w:t>
      </w:r>
    </w:p>
    <w:p w14:paraId="2E0AFEFC" w14:textId="77777777" w:rsidR="002425F6" w:rsidRPr="004D51D5" w:rsidRDefault="002425F6" w:rsidP="002425F6">
      <w:pPr>
        <w:shd w:val="clear" w:color="auto" w:fill="FFFFFF" w:themeFill="background1"/>
        <w:jc w:val="center"/>
        <w:rPr>
          <w:sz w:val="28"/>
          <w:szCs w:val="28"/>
        </w:rPr>
      </w:pPr>
    </w:p>
    <w:p w14:paraId="76E4D2C0" w14:textId="77777777" w:rsidR="002425F6" w:rsidRPr="004D51D5" w:rsidRDefault="002425F6" w:rsidP="002425F6">
      <w:pPr>
        <w:shd w:val="clear" w:color="auto" w:fill="FFFFFF" w:themeFill="background1"/>
        <w:jc w:val="center"/>
        <w:rPr>
          <w:szCs w:val="24"/>
        </w:rPr>
      </w:pPr>
      <w:r w:rsidRPr="004D51D5">
        <w:rPr>
          <w:szCs w:val="24"/>
        </w:rPr>
        <w:t xml:space="preserve">20 </w:t>
      </w:r>
      <w:r w:rsidRPr="004D51D5">
        <w:rPr>
          <w:szCs w:val="24"/>
          <w:lang w:eastAsia="lt-LT"/>
        </w:rPr>
        <w:t xml:space="preserve">_ </w:t>
      </w:r>
      <w:r w:rsidRPr="004D51D5">
        <w:rPr>
          <w:szCs w:val="24"/>
        </w:rPr>
        <w:t xml:space="preserve">__ m. _________ mėn. ___ d. </w:t>
      </w:r>
      <w:r>
        <w:rPr>
          <w:szCs w:val="24"/>
        </w:rPr>
        <w:t xml:space="preserve">Nr. </w:t>
      </w:r>
      <w:r w:rsidRPr="004D51D5">
        <w:rPr>
          <w:szCs w:val="24"/>
        </w:rPr>
        <w:t>_________</w:t>
      </w:r>
    </w:p>
    <w:p w14:paraId="4375FB59" w14:textId="77777777" w:rsidR="002425F6" w:rsidRPr="004D51D5" w:rsidRDefault="002425F6" w:rsidP="002425F6">
      <w:pPr>
        <w:shd w:val="clear" w:color="auto" w:fill="FFFFFF" w:themeFill="background1"/>
        <w:jc w:val="center"/>
        <w:rPr>
          <w:b/>
          <w:sz w:val="28"/>
          <w:szCs w:val="28"/>
        </w:rPr>
      </w:pPr>
    </w:p>
    <w:p w14:paraId="203858E1" w14:textId="77777777" w:rsidR="002425F6" w:rsidRPr="004D51D5" w:rsidRDefault="002425F6" w:rsidP="002425F6">
      <w:pPr>
        <w:shd w:val="clear" w:color="auto" w:fill="FFFFFF" w:themeFill="background1"/>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2425F6" w:rsidRPr="004D51D5" w14:paraId="3DB7E670" w14:textId="77777777" w:rsidTr="00856D1A">
        <w:tc>
          <w:tcPr>
            <w:tcW w:w="708" w:type="dxa"/>
            <w:vMerge w:val="restart"/>
            <w:vAlign w:val="center"/>
          </w:tcPr>
          <w:p w14:paraId="2CB67785" w14:textId="77777777" w:rsidR="002425F6" w:rsidRPr="004D51D5" w:rsidRDefault="002425F6" w:rsidP="00856D1A">
            <w:pPr>
              <w:shd w:val="clear" w:color="auto" w:fill="FFFFFF" w:themeFill="background1"/>
              <w:jc w:val="center"/>
              <w:rPr>
                <w:b/>
                <w:szCs w:val="24"/>
              </w:rPr>
            </w:pPr>
            <w:r w:rsidRPr="004D51D5">
              <w:rPr>
                <w:b/>
                <w:szCs w:val="24"/>
              </w:rPr>
              <w:t>Eil. nr.</w:t>
            </w:r>
          </w:p>
        </w:tc>
        <w:tc>
          <w:tcPr>
            <w:tcW w:w="3455" w:type="dxa"/>
            <w:vMerge w:val="restart"/>
            <w:vAlign w:val="center"/>
          </w:tcPr>
          <w:p w14:paraId="6F14039A" w14:textId="77777777" w:rsidR="002425F6" w:rsidRPr="004D51D5" w:rsidRDefault="002425F6" w:rsidP="00856D1A">
            <w:pPr>
              <w:shd w:val="clear" w:color="auto" w:fill="FFFFFF" w:themeFill="background1"/>
              <w:jc w:val="center"/>
              <w:rPr>
                <w:b/>
                <w:szCs w:val="24"/>
              </w:rPr>
            </w:pPr>
            <w:r w:rsidRPr="004D51D5">
              <w:rPr>
                <w:b/>
                <w:szCs w:val="24"/>
              </w:rPr>
              <w:t>Pavadinimas</w:t>
            </w:r>
          </w:p>
        </w:tc>
        <w:tc>
          <w:tcPr>
            <w:tcW w:w="907" w:type="dxa"/>
            <w:vMerge w:val="restart"/>
            <w:vAlign w:val="center"/>
          </w:tcPr>
          <w:p w14:paraId="6DDB266D" w14:textId="77777777" w:rsidR="002425F6" w:rsidRPr="004D51D5" w:rsidRDefault="002425F6" w:rsidP="00856D1A">
            <w:pPr>
              <w:shd w:val="clear" w:color="auto" w:fill="FFFFFF" w:themeFill="background1"/>
              <w:jc w:val="center"/>
              <w:rPr>
                <w:b/>
                <w:szCs w:val="24"/>
              </w:rPr>
            </w:pPr>
            <w:r w:rsidRPr="004D51D5">
              <w:rPr>
                <w:b/>
                <w:szCs w:val="24"/>
              </w:rPr>
              <w:t>Mato vnt.</w:t>
            </w:r>
          </w:p>
        </w:tc>
        <w:tc>
          <w:tcPr>
            <w:tcW w:w="1419" w:type="dxa"/>
            <w:vMerge w:val="restart"/>
            <w:vAlign w:val="center"/>
          </w:tcPr>
          <w:p w14:paraId="0B5E0AA1" w14:textId="77777777" w:rsidR="002425F6" w:rsidRPr="004D51D5" w:rsidRDefault="002425F6" w:rsidP="00856D1A">
            <w:pPr>
              <w:shd w:val="clear" w:color="auto" w:fill="FFFFFF" w:themeFill="background1"/>
              <w:jc w:val="center"/>
              <w:rPr>
                <w:b/>
                <w:szCs w:val="24"/>
              </w:rPr>
            </w:pPr>
            <w:r w:rsidRPr="004D51D5">
              <w:rPr>
                <w:b/>
                <w:szCs w:val="24"/>
              </w:rPr>
              <w:t>Kiekis</w:t>
            </w:r>
          </w:p>
        </w:tc>
        <w:tc>
          <w:tcPr>
            <w:tcW w:w="3286" w:type="dxa"/>
            <w:gridSpan w:val="2"/>
            <w:vAlign w:val="center"/>
          </w:tcPr>
          <w:p w14:paraId="31CA6CAD" w14:textId="77777777" w:rsidR="002425F6" w:rsidRPr="004D51D5" w:rsidRDefault="002425F6" w:rsidP="00856D1A">
            <w:pPr>
              <w:shd w:val="clear" w:color="auto" w:fill="FFFFFF" w:themeFill="background1"/>
              <w:jc w:val="center"/>
              <w:rPr>
                <w:b/>
                <w:szCs w:val="24"/>
              </w:rPr>
            </w:pPr>
            <w:r w:rsidRPr="004D51D5">
              <w:rPr>
                <w:b/>
                <w:szCs w:val="24"/>
              </w:rPr>
              <w:t>Kaina (EUR) be PVM</w:t>
            </w:r>
          </w:p>
        </w:tc>
      </w:tr>
      <w:tr w:rsidR="002425F6" w:rsidRPr="004D51D5" w14:paraId="30C9EDB5" w14:textId="77777777" w:rsidTr="00856D1A">
        <w:tc>
          <w:tcPr>
            <w:tcW w:w="708" w:type="dxa"/>
            <w:vMerge/>
            <w:vAlign w:val="center"/>
          </w:tcPr>
          <w:p w14:paraId="53103C5D" w14:textId="77777777" w:rsidR="002425F6" w:rsidRPr="004D51D5" w:rsidRDefault="002425F6" w:rsidP="00856D1A">
            <w:pPr>
              <w:shd w:val="clear" w:color="auto" w:fill="FFFFFF" w:themeFill="background1"/>
              <w:jc w:val="center"/>
              <w:rPr>
                <w:b/>
                <w:szCs w:val="24"/>
              </w:rPr>
            </w:pPr>
          </w:p>
        </w:tc>
        <w:tc>
          <w:tcPr>
            <w:tcW w:w="3455" w:type="dxa"/>
            <w:vMerge/>
            <w:vAlign w:val="center"/>
          </w:tcPr>
          <w:p w14:paraId="30E8A848" w14:textId="77777777" w:rsidR="002425F6" w:rsidRPr="004D51D5" w:rsidRDefault="002425F6" w:rsidP="00856D1A">
            <w:pPr>
              <w:shd w:val="clear" w:color="auto" w:fill="FFFFFF" w:themeFill="background1"/>
              <w:jc w:val="center"/>
              <w:rPr>
                <w:b/>
                <w:szCs w:val="24"/>
              </w:rPr>
            </w:pPr>
          </w:p>
        </w:tc>
        <w:tc>
          <w:tcPr>
            <w:tcW w:w="907" w:type="dxa"/>
            <w:vMerge/>
            <w:vAlign w:val="center"/>
          </w:tcPr>
          <w:p w14:paraId="688CAC98" w14:textId="77777777" w:rsidR="002425F6" w:rsidRPr="004D51D5" w:rsidRDefault="002425F6" w:rsidP="00856D1A">
            <w:pPr>
              <w:shd w:val="clear" w:color="auto" w:fill="FFFFFF" w:themeFill="background1"/>
              <w:jc w:val="center"/>
              <w:rPr>
                <w:b/>
                <w:szCs w:val="24"/>
              </w:rPr>
            </w:pPr>
          </w:p>
        </w:tc>
        <w:tc>
          <w:tcPr>
            <w:tcW w:w="1419" w:type="dxa"/>
            <w:vMerge/>
            <w:vAlign w:val="center"/>
          </w:tcPr>
          <w:p w14:paraId="77C62645" w14:textId="77777777" w:rsidR="002425F6" w:rsidRPr="004D51D5" w:rsidRDefault="002425F6" w:rsidP="00856D1A">
            <w:pPr>
              <w:shd w:val="clear" w:color="auto" w:fill="FFFFFF" w:themeFill="background1"/>
              <w:jc w:val="center"/>
              <w:rPr>
                <w:b/>
                <w:szCs w:val="24"/>
              </w:rPr>
            </w:pPr>
          </w:p>
        </w:tc>
        <w:tc>
          <w:tcPr>
            <w:tcW w:w="1643" w:type="dxa"/>
            <w:vAlign w:val="center"/>
          </w:tcPr>
          <w:p w14:paraId="07B72A38" w14:textId="77777777" w:rsidR="002425F6" w:rsidRPr="004D51D5" w:rsidRDefault="002425F6" w:rsidP="00856D1A">
            <w:pPr>
              <w:shd w:val="clear" w:color="auto" w:fill="FFFFFF" w:themeFill="background1"/>
              <w:jc w:val="center"/>
              <w:rPr>
                <w:b/>
                <w:szCs w:val="24"/>
              </w:rPr>
            </w:pPr>
            <w:r w:rsidRPr="004D51D5">
              <w:rPr>
                <w:b/>
                <w:szCs w:val="24"/>
              </w:rPr>
              <w:t>vieneto</w:t>
            </w:r>
          </w:p>
        </w:tc>
        <w:tc>
          <w:tcPr>
            <w:tcW w:w="1643" w:type="dxa"/>
            <w:vAlign w:val="center"/>
          </w:tcPr>
          <w:p w14:paraId="18DB5148" w14:textId="77777777" w:rsidR="002425F6" w:rsidRPr="004D51D5" w:rsidRDefault="002425F6" w:rsidP="00856D1A">
            <w:pPr>
              <w:shd w:val="clear" w:color="auto" w:fill="FFFFFF" w:themeFill="background1"/>
              <w:jc w:val="center"/>
              <w:rPr>
                <w:b/>
                <w:szCs w:val="24"/>
              </w:rPr>
            </w:pPr>
            <w:r w:rsidRPr="004D51D5">
              <w:rPr>
                <w:b/>
                <w:szCs w:val="24"/>
              </w:rPr>
              <w:t>viso kiekio</w:t>
            </w:r>
          </w:p>
        </w:tc>
      </w:tr>
      <w:tr w:rsidR="002425F6" w:rsidRPr="004D51D5" w14:paraId="726B1C8A" w14:textId="77777777" w:rsidTr="00856D1A">
        <w:tc>
          <w:tcPr>
            <w:tcW w:w="708" w:type="dxa"/>
            <w:vAlign w:val="center"/>
          </w:tcPr>
          <w:p w14:paraId="4DB0F538" w14:textId="77777777" w:rsidR="002425F6" w:rsidRPr="004D51D5" w:rsidRDefault="002425F6" w:rsidP="00856D1A">
            <w:pPr>
              <w:shd w:val="clear" w:color="auto" w:fill="FFFFFF" w:themeFill="background1"/>
              <w:jc w:val="center"/>
              <w:rPr>
                <w:b/>
                <w:szCs w:val="24"/>
              </w:rPr>
            </w:pPr>
            <w:r w:rsidRPr="004D51D5">
              <w:rPr>
                <w:b/>
                <w:szCs w:val="24"/>
              </w:rPr>
              <w:t>1</w:t>
            </w:r>
          </w:p>
        </w:tc>
        <w:tc>
          <w:tcPr>
            <w:tcW w:w="3455" w:type="dxa"/>
            <w:vAlign w:val="center"/>
          </w:tcPr>
          <w:p w14:paraId="18BC5597" w14:textId="77777777" w:rsidR="002425F6" w:rsidRPr="004D51D5" w:rsidRDefault="002425F6" w:rsidP="00856D1A">
            <w:pPr>
              <w:shd w:val="clear" w:color="auto" w:fill="FFFFFF" w:themeFill="background1"/>
              <w:jc w:val="center"/>
              <w:rPr>
                <w:b/>
                <w:szCs w:val="24"/>
              </w:rPr>
            </w:pPr>
            <w:r w:rsidRPr="004D51D5">
              <w:rPr>
                <w:b/>
                <w:szCs w:val="24"/>
              </w:rPr>
              <w:t>2</w:t>
            </w:r>
          </w:p>
        </w:tc>
        <w:tc>
          <w:tcPr>
            <w:tcW w:w="907" w:type="dxa"/>
            <w:vAlign w:val="center"/>
          </w:tcPr>
          <w:p w14:paraId="0C2C3915" w14:textId="77777777" w:rsidR="002425F6" w:rsidRPr="004D51D5" w:rsidRDefault="002425F6" w:rsidP="00856D1A">
            <w:pPr>
              <w:shd w:val="clear" w:color="auto" w:fill="FFFFFF" w:themeFill="background1"/>
              <w:jc w:val="center"/>
              <w:rPr>
                <w:b/>
                <w:szCs w:val="24"/>
              </w:rPr>
            </w:pPr>
            <w:r w:rsidRPr="004D51D5">
              <w:rPr>
                <w:b/>
                <w:szCs w:val="24"/>
              </w:rPr>
              <w:t>3</w:t>
            </w:r>
          </w:p>
        </w:tc>
        <w:tc>
          <w:tcPr>
            <w:tcW w:w="1419" w:type="dxa"/>
            <w:vAlign w:val="center"/>
          </w:tcPr>
          <w:p w14:paraId="17968916" w14:textId="77777777" w:rsidR="002425F6" w:rsidRPr="004D51D5" w:rsidRDefault="002425F6" w:rsidP="00856D1A">
            <w:pPr>
              <w:shd w:val="clear" w:color="auto" w:fill="FFFFFF" w:themeFill="background1"/>
              <w:jc w:val="center"/>
              <w:rPr>
                <w:b/>
                <w:szCs w:val="24"/>
              </w:rPr>
            </w:pPr>
            <w:r w:rsidRPr="004D51D5">
              <w:rPr>
                <w:b/>
                <w:szCs w:val="24"/>
              </w:rPr>
              <w:t>4</w:t>
            </w:r>
          </w:p>
        </w:tc>
        <w:tc>
          <w:tcPr>
            <w:tcW w:w="1643" w:type="dxa"/>
            <w:vAlign w:val="center"/>
          </w:tcPr>
          <w:p w14:paraId="0515DC26" w14:textId="77777777" w:rsidR="002425F6" w:rsidRPr="004D51D5" w:rsidRDefault="002425F6" w:rsidP="00856D1A">
            <w:pPr>
              <w:shd w:val="clear" w:color="auto" w:fill="FFFFFF" w:themeFill="background1"/>
              <w:jc w:val="center"/>
              <w:rPr>
                <w:b/>
                <w:szCs w:val="24"/>
              </w:rPr>
            </w:pPr>
            <w:r w:rsidRPr="004D51D5">
              <w:rPr>
                <w:b/>
                <w:szCs w:val="24"/>
              </w:rPr>
              <w:t>5</w:t>
            </w:r>
          </w:p>
        </w:tc>
        <w:tc>
          <w:tcPr>
            <w:tcW w:w="1643" w:type="dxa"/>
            <w:vAlign w:val="center"/>
          </w:tcPr>
          <w:p w14:paraId="32AB5866" w14:textId="77777777" w:rsidR="002425F6" w:rsidRPr="004D51D5" w:rsidRDefault="002425F6" w:rsidP="00856D1A">
            <w:pPr>
              <w:shd w:val="clear" w:color="auto" w:fill="FFFFFF" w:themeFill="background1"/>
              <w:jc w:val="center"/>
              <w:rPr>
                <w:b/>
                <w:szCs w:val="24"/>
              </w:rPr>
            </w:pPr>
            <w:r w:rsidRPr="004D51D5">
              <w:rPr>
                <w:b/>
                <w:szCs w:val="24"/>
              </w:rPr>
              <w:t>6=4x5</w:t>
            </w:r>
          </w:p>
        </w:tc>
      </w:tr>
      <w:tr w:rsidR="002425F6" w:rsidRPr="004D51D5" w14:paraId="4B283343" w14:textId="77777777" w:rsidTr="00856D1A">
        <w:tc>
          <w:tcPr>
            <w:tcW w:w="708" w:type="dxa"/>
            <w:vAlign w:val="center"/>
          </w:tcPr>
          <w:p w14:paraId="1232D205" w14:textId="77777777" w:rsidR="002425F6" w:rsidRPr="004D51D5" w:rsidRDefault="002425F6" w:rsidP="00856D1A">
            <w:pPr>
              <w:shd w:val="clear" w:color="auto" w:fill="FFFFFF" w:themeFill="background1"/>
              <w:jc w:val="center"/>
              <w:rPr>
                <w:szCs w:val="24"/>
              </w:rPr>
            </w:pPr>
            <w:r w:rsidRPr="004D51D5">
              <w:rPr>
                <w:szCs w:val="24"/>
              </w:rPr>
              <w:t>1.</w:t>
            </w:r>
          </w:p>
        </w:tc>
        <w:tc>
          <w:tcPr>
            <w:tcW w:w="3455" w:type="dxa"/>
            <w:vAlign w:val="center"/>
          </w:tcPr>
          <w:p w14:paraId="42AFD545" w14:textId="77777777" w:rsidR="002425F6" w:rsidRPr="004D51D5" w:rsidRDefault="002425F6" w:rsidP="00856D1A">
            <w:pPr>
              <w:shd w:val="clear" w:color="auto" w:fill="FFFFFF" w:themeFill="background1"/>
              <w:rPr>
                <w:b/>
                <w:szCs w:val="24"/>
              </w:rPr>
            </w:pPr>
          </w:p>
        </w:tc>
        <w:tc>
          <w:tcPr>
            <w:tcW w:w="907" w:type="dxa"/>
            <w:vAlign w:val="center"/>
          </w:tcPr>
          <w:p w14:paraId="6E958E88" w14:textId="77777777" w:rsidR="002425F6" w:rsidRPr="004D51D5" w:rsidRDefault="002425F6" w:rsidP="00856D1A">
            <w:pPr>
              <w:shd w:val="clear" w:color="auto" w:fill="FFFFFF" w:themeFill="background1"/>
              <w:rPr>
                <w:b/>
                <w:szCs w:val="24"/>
              </w:rPr>
            </w:pPr>
          </w:p>
        </w:tc>
        <w:tc>
          <w:tcPr>
            <w:tcW w:w="1419" w:type="dxa"/>
            <w:vAlign w:val="center"/>
          </w:tcPr>
          <w:p w14:paraId="7A89E8C5" w14:textId="77777777" w:rsidR="002425F6" w:rsidRPr="004D51D5" w:rsidRDefault="002425F6" w:rsidP="00856D1A">
            <w:pPr>
              <w:shd w:val="clear" w:color="auto" w:fill="FFFFFF" w:themeFill="background1"/>
              <w:rPr>
                <w:b/>
                <w:szCs w:val="24"/>
              </w:rPr>
            </w:pPr>
          </w:p>
        </w:tc>
        <w:tc>
          <w:tcPr>
            <w:tcW w:w="1643" w:type="dxa"/>
            <w:vAlign w:val="center"/>
          </w:tcPr>
          <w:p w14:paraId="17B3C707" w14:textId="77777777" w:rsidR="002425F6" w:rsidRPr="004D51D5" w:rsidRDefault="002425F6" w:rsidP="00856D1A">
            <w:pPr>
              <w:shd w:val="clear" w:color="auto" w:fill="FFFFFF" w:themeFill="background1"/>
              <w:rPr>
                <w:b/>
                <w:szCs w:val="24"/>
              </w:rPr>
            </w:pPr>
          </w:p>
        </w:tc>
        <w:tc>
          <w:tcPr>
            <w:tcW w:w="1643" w:type="dxa"/>
            <w:vAlign w:val="center"/>
          </w:tcPr>
          <w:p w14:paraId="66E71BF3" w14:textId="77777777" w:rsidR="002425F6" w:rsidRPr="004D51D5" w:rsidRDefault="002425F6" w:rsidP="00856D1A">
            <w:pPr>
              <w:shd w:val="clear" w:color="auto" w:fill="FFFFFF" w:themeFill="background1"/>
              <w:rPr>
                <w:b/>
                <w:szCs w:val="24"/>
              </w:rPr>
            </w:pPr>
          </w:p>
        </w:tc>
      </w:tr>
      <w:tr w:rsidR="002425F6" w:rsidRPr="004D51D5" w14:paraId="0867A8C1" w14:textId="77777777" w:rsidTr="00856D1A">
        <w:tc>
          <w:tcPr>
            <w:tcW w:w="708" w:type="dxa"/>
            <w:vAlign w:val="center"/>
          </w:tcPr>
          <w:p w14:paraId="60436016" w14:textId="77777777" w:rsidR="002425F6" w:rsidRPr="004D51D5" w:rsidRDefault="002425F6" w:rsidP="00856D1A">
            <w:pPr>
              <w:shd w:val="clear" w:color="auto" w:fill="FFFFFF" w:themeFill="background1"/>
              <w:jc w:val="center"/>
              <w:rPr>
                <w:szCs w:val="24"/>
              </w:rPr>
            </w:pPr>
            <w:r w:rsidRPr="004D51D5">
              <w:rPr>
                <w:szCs w:val="24"/>
              </w:rPr>
              <w:t>2.</w:t>
            </w:r>
          </w:p>
        </w:tc>
        <w:tc>
          <w:tcPr>
            <w:tcW w:w="3455" w:type="dxa"/>
            <w:vAlign w:val="center"/>
          </w:tcPr>
          <w:p w14:paraId="13CA2887" w14:textId="77777777" w:rsidR="002425F6" w:rsidRPr="004D51D5" w:rsidRDefault="002425F6" w:rsidP="00856D1A">
            <w:pPr>
              <w:shd w:val="clear" w:color="auto" w:fill="FFFFFF" w:themeFill="background1"/>
              <w:rPr>
                <w:b/>
                <w:szCs w:val="24"/>
              </w:rPr>
            </w:pPr>
          </w:p>
        </w:tc>
        <w:tc>
          <w:tcPr>
            <w:tcW w:w="907" w:type="dxa"/>
            <w:vAlign w:val="center"/>
          </w:tcPr>
          <w:p w14:paraId="4D81722C" w14:textId="77777777" w:rsidR="002425F6" w:rsidRPr="004D51D5" w:rsidRDefault="002425F6" w:rsidP="00856D1A">
            <w:pPr>
              <w:shd w:val="clear" w:color="auto" w:fill="FFFFFF" w:themeFill="background1"/>
              <w:rPr>
                <w:b/>
                <w:szCs w:val="24"/>
              </w:rPr>
            </w:pPr>
          </w:p>
        </w:tc>
        <w:tc>
          <w:tcPr>
            <w:tcW w:w="1419" w:type="dxa"/>
            <w:vAlign w:val="center"/>
          </w:tcPr>
          <w:p w14:paraId="7A05E57C" w14:textId="77777777" w:rsidR="002425F6" w:rsidRPr="004D51D5" w:rsidRDefault="002425F6" w:rsidP="00856D1A">
            <w:pPr>
              <w:shd w:val="clear" w:color="auto" w:fill="FFFFFF" w:themeFill="background1"/>
              <w:rPr>
                <w:b/>
                <w:szCs w:val="24"/>
              </w:rPr>
            </w:pPr>
          </w:p>
        </w:tc>
        <w:tc>
          <w:tcPr>
            <w:tcW w:w="1643" w:type="dxa"/>
            <w:vAlign w:val="center"/>
          </w:tcPr>
          <w:p w14:paraId="4F41CEA4" w14:textId="77777777" w:rsidR="002425F6" w:rsidRPr="004D51D5" w:rsidRDefault="002425F6" w:rsidP="00856D1A">
            <w:pPr>
              <w:shd w:val="clear" w:color="auto" w:fill="FFFFFF" w:themeFill="background1"/>
              <w:rPr>
                <w:b/>
                <w:szCs w:val="24"/>
              </w:rPr>
            </w:pPr>
          </w:p>
        </w:tc>
        <w:tc>
          <w:tcPr>
            <w:tcW w:w="1643" w:type="dxa"/>
            <w:vAlign w:val="center"/>
          </w:tcPr>
          <w:p w14:paraId="2AA14884" w14:textId="77777777" w:rsidR="002425F6" w:rsidRPr="004D51D5" w:rsidRDefault="002425F6" w:rsidP="00856D1A">
            <w:pPr>
              <w:shd w:val="clear" w:color="auto" w:fill="FFFFFF" w:themeFill="background1"/>
              <w:rPr>
                <w:b/>
                <w:szCs w:val="24"/>
              </w:rPr>
            </w:pPr>
          </w:p>
        </w:tc>
      </w:tr>
      <w:tr w:rsidR="002425F6" w:rsidRPr="004D51D5" w14:paraId="2C3B5CD8" w14:textId="77777777" w:rsidTr="00856D1A">
        <w:tc>
          <w:tcPr>
            <w:tcW w:w="708" w:type="dxa"/>
            <w:vAlign w:val="center"/>
          </w:tcPr>
          <w:p w14:paraId="0BC19B74" w14:textId="77777777" w:rsidR="002425F6" w:rsidRPr="004D51D5" w:rsidRDefault="002425F6" w:rsidP="00856D1A">
            <w:pPr>
              <w:shd w:val="clear" w:color="auto" w:fill="FFFFFF" w:themeFill="background1"/>
              <w:jc w:val="center"/>
              <w:rPr>
                <w:szCs w:val="24"/>
              </w:rPr>
            </w:pPr>
            <w:r w:rsidRPr="004D51D5">
              <w:rPr>
                <w:szCs w:val="24"/>
              </w:rPr>
              <w:t>3.</w:t>
            </w:r>
          </w:p>
        </w:tc>
        <w:tc>
          <w:tcPr>
            <w:tcW w:w="3455" w:type="dxa"/>
            <w:vAlign w:val="center"/>
          </w:tcPr>
          <w:p w14:paraId="1D75727B" w14:textId="77777777" w:rsidR="002425F6" w:rsidRPr="004D51D5" w:rsidRDefault="002425F6" w:rsidP="00856D1A">
            <w:pPr>
              <w:shd w:val="clear" w:color="auto" w:fill="FFFFFF" w:themeFill="background1"/>
              <w:rPr>
                <w:b/>
                <w:szCs w:val="24"/>
              </w:rPr>
            </w:pPr>
          </w:p>
        </w:tc>
        <w:tc>
          <w:tcPr>
            <w:tcW w:w="907" w:type="dxa"/>
            <w:vAlign w:val="center"/>
          </w:tcPr>
          <w:p w14:paraId="3DB59B25" w14:textId="77777777" w:rsidR="002425F6" w:rsidRPr="004D51D5" w:rsidRDefault="002425F6" w:rsidP="00856D1A">
            <w:pPr>
              <w:shd w:val="clear" w:color="auto" w:fill="FFFFFF" w:themeFill="background1"/>
              <w:rPr>
                <w:b/>
                <w:szCs w:val="24"/>
              </w:rPr>
            </w:pPr>
          </w:p>
        </w:tc>
        <w:tc>
          <w:tcPr>
            <w:tcW w:w="1419" w:type="dxa"/>
            <w:vAlign w:val="center"/>
          </w:tcPr>
          <w:p w14:paraId="7B0DB8B3" w14:textId="77777777" w:rsidR="002425F6" w:rsidRPr="004D51D5" w:rsidRDefault="002425F6" w:rsidP="00856D1A">
            <w:pPr>
              <w:shd w:val="clear" w:color="auto" w:fill="FFFFFF" w:themeFill="background1"/>
              <w:rPr>
                <w:b/>
                <w:szCs w:val="24"/>
              </w:rPr>
            </w:pPr>
          </w:p>
        </w:tc>
        <w:tc>
          <w:tcPr>
            <w:tcW w:w="1643" w:type="dxa"/>
            <w:vAlign w:val="center"/>
          </w:tcPr>
          <w:p w14:paraId="58739832" w14:textId="77777777" w:rsidR="002425F6" w:rsidRPr="004D51D5" w:rsidRDefault="002425F6" w:rsidP="00856D1A">
            <w:pPr>
              <w:shd w:val="clear" w:color="auto" w:fill="FFFFFF" w:themeFill="background1"/>
              <w:rPr>
                <w:b/>
                <w:szCs w:val="24"/>
              </w:rPr>
            </w:pPr>
          </w:p>
        </w:tc>
        <w:tc>
          <w:tcPr>
            <w:tcW w:w="1643" w:type="dxa"/>
            <w:vAlign w:val="center"/>
          </w:tcPr>
          <w:p w14:paraId="65A2A907" w14:textId="77777777" w:rsidR="002425F6" w:rsidRPr="004D51D5" w:rsidRDefault="002425F6" w:rsidP="00856D1A">
            <w:pPr>
              <w:shd w:val="clear" w:color="auto" w:fill="FFFFFF" w:themeFill="background1"/>
              <w:rPr>
                <w:b/>
                <w:szCs w:val="24"/>
              </w:rPr>
            </w:pPr>
          </w:p>
        </w:tc>
      </w:tr>
      <w:tr w:rsidR="002425F6" w:rsidRPr="004D51D5" w14:paraId="08998C24" w14:textId="77777777" w:rsidTr="00856D1A">
        <w:tc>
          <w:tcPr>
            <w:tcW w:w="708" w:type="dxa"/>
            <w:vAlign w:val="center"/>
          </w:tcPr>
          <w:p w14:paraId="7C658223"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5D3E7758" w14:textId="77777777" w:rsidR="002425F6" w:rsidRPr="004D51D5" w:rsidRDefault="002425F6" w:rsidP="00856D1A">
            <w:pPr>
              <w:shd w:val="clear" w:color="auto" w:fill="FFFFFF" w:themeFill="background1"/>
              <w:rPr>
                <w:b/>
                <w:szCs w:val="24"/>
              </w:rPr>
            </w:pPr>
          </w:p>
        </w:tc>
        <w:tc>
          <w:tcPr>
            <w:tcW w:w="907" w:type="dxa"/>
            <w:vAlign w:val="center"/>
          </w:tcPr>
          <w:p w14:paraId="407543E9" w14:textId="77777777" w:rsidR="002425F6" w:rsidRPr="004D51D5" w:rsidRDefault="002425F6" w:rsidP="00856D1A">
            <w:pPr>
              <w:shd w:val="clear" w:color="auto" w:fill="FFFFFF" w:themeFill="background1"/>
              <w:rPr>
                <w:b/>
                <w:szCs w:val="24"/>
              </w:rPr>
            </w:pPr>
          </w:p>
        </w:tc>
        <w:tc>
          <w:tcPr>
            <w:tcW w:w="1419" w:type="dxa"/>
            <w:vAlign w:val="center"/>
          </w:tcPr>
          <w:p w14:paraId="6DBB0C6C" w14:textId="77777777" w:rsidR="002425F6" w:rsidRPr="004D51D5" w:rsidRDefault="002425F6" w:rsidP="00856D1A">
            <w:pPr>
              <w:shd w:val="clear" w:color="auto" w:fill="FFFFFF" w:themeFill="background1"/>
              <w:rPr>
                <w:b/>
                <w:szCs w:val="24"/>
              </w:rPr>
            </w:pPr>
          </w:p>
        </w:tc>
        <w:tc>
          <w:tcPr>
            <w:tcW w:w="1643" w:type="dxa"/>
            <w:vAlign w:val="center"/>
          </w:tcPr>
          <w:p w14:paraId="3BD86FB7" w14:textId="77777777" w:rsidR="002425F6" w:rsidRPr="004D51D5" w:rsidRDefault="002425F6" w:rsidP="00856D1A">
            <w:pPr>
              <w:shd w:val="clear" w:color="auto" w:fill="FFFFFF" w:themeFill="background1"/>
              <w:rPr>
                <w:b/>
                <w:szCs w:val="24"/>
              </w:rPr>
            </w:pPr>
          </w:p>
        </w:tc>
        <w:tc>
          <w:tcPr>
            <w:tcW w:w="1643" w:type="dxa"/>
            <w:vAlign w:val="center"/>
          </w:tcPr>
          <w:p w14:paraId="79428948" w14:textId="77777777" w:rsidR="002425F6" w:rsidRPr="004D51D5" w:rsidRDefault="002425F6" w:rsidP="00856D1A">
            <w:pPr>
              <w:shd w:val="clear" w:color="auto" w:fill="FFFFFF" w:themeFill="background1"/>
              <w:rPr>
                <w:b/>
                <w:szCs w:val="24"/>
              </w:rPr>
            </w:pPr>
          </w:p>
        </w:tc>
      </w:tr>
      <w:tr w:rsidR="002425F6" w:rsidRPr="004D51D5" w14:paraId="40244842" w14:textId="77777777" w:rsidTr="00856D1A">
        <w:tc>
          <w:tcPr>
            <w:tcW w:w="708" w:type="dxa"/>
            <w:vAlign w:val="center"/>
          </w:tcPr>
          <w:p w14:paraId="05A1F3A9"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310D3ED0" w14:textId="77777777" w:rsidR="002425F6" w:rsidRPr="004D51D5" w:rsidRDefault="002425F6" w:rsidP="00856D1A">
            <w:pPr>
              <w:shd w:val="clear" w:color="auto" w:fill="FFFFFF" w:themeFill="background1"/>
              <w:rPr>
                <w:b/>
                <w:szCs w:val="24"/>
              </w:rPr>
            </w:pPr>
          </w:p>
        </w:tc>
        <w:tc>
          <w:tcPr>
            <w:tcW w:w="907" w:type="dxa"/>
            <w:vAlign w:val="center"/>
          </w:tcPr>
          <w:p w14:paraId="642F6FAD" w14:textId="77777777" w:rsidR="002425F6" w:rsidRPr="004D51D5" w:rsidRDefault="002425F6" w:rsidP="00856D1A">
            <w:pPr>
              <w:shd w:val="clear" w:color="auto" w:fill="FFFFFF" w:themeFill="background1"/>
              <w:rPr>
                <w:b/>
                <w:szCs w:val="24"/>
              </w:rPr>
            </w:pPr>
          </w:p>
        </w:tc>
        <w:tc>
          <w:tcPr>
            <w:tcW w:w="1419" w:type="dxa"/>
            <w:vAlign w:val="center"/>
          </w:tcPr>
          <w:p w14:paraId="0ADC2FF2" w14:textId="77777777" w:rsidR="002425F6" w:rsidRPr="004D51D5" w:rsidRDefault="002425F6" w:rsidP="00856D1A">
            <w:pPr>
              <w:shd w:val="clear" w:color="auto" w:fill="FFFFFF" w:themeFill="background1"/>
              <w:rPr>
                <w:b/>
                <w:szCs w:val="24"/>
              </w:rPr>
            </w:pPr>
          </w:p>
        </w:tc>
        <w:tc>
          <w:tcPr>
            <w:tcW w:w="1643" w:type="dxa"/>
            <w:vAlign w:val="center"/>
          </w:tcPr>
          <w:p w14:paraId="3C280033" w14:textId="77777777" w:rsidR="002425F6" w:rsidRPr="004D51D5" w:rsidRDefault="002425F6" w:rsidP="00856D1A">
            <w:pPr>
              <w:shd w:val="clear" w:color="auto" w:fill="FFFFFF" w:themeFill="background1"/>
              <w:rPr>
                <w:b/>
                <w:szCs w:val="24"/>
              </w:rPr>
            </w:pPr>
          </w:p>
        </w:tc>
        <w:tc>
          <w:tcPr>
            <w:tcW w:w="1643" w:type="dxa"/>
            <w:vAlign w:val="center"/>
          </w:tcPr>
          <w:p w14:paraId="659C8196" w14:textId="77777777" w:rsidR="002425F6" w:rsidRPr="004D51D5" w:rsidRDefault="002425F6" w:rsidP="00856D1A">
            <w:pPr>
              <w:shd w:val="clear" w:color="auto" w:fill="FFFFFF" w:themeFill="background1"/>
              <w:rPr>
                <w:b/>
                <w:szCs w:val="24"/>
              </w:rPr>
            </w:pPr>
          </w:p>
        </w:tc>
      </w:tr>
      <w:tr w:rsidR="002425F6" w:rsidRPr="004D51D5" w14:paraId="36A490BD" w14:textId="77777777" w:rsidTr="00856D1A">
        <w:tc>
          <w:tcPr>
            <w:tcW w:w="708" w:type="dxa"/>
            <w:vAlign w:val="center"/>
          </w:tcPr>
          <w:p w14:paraId="4AF4F3FA"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32409C28" w14:textId="77777777" w:rsidR="002425F6" w:rsidRPr="004D51D5" w:rsidRDefault="002425F6" w:rsidP="00856D1A">
            <w:pPr>
              <w:shd w:val="clear" w:color="auto" w:fill="FFFFFF" w:themeFill="background1"/>
              <w:rPr>
                <w:b/>
                <w:szCs w:val="24"/>
              </w:rPr>
            </w:pPr>
          </w:p>
        </w:tc>
        <w:tc>
          <w:tcPr>
            <w:tcW w:w="907" w:type="dxa"/>
            <w:vAlign w:val="center"/>
          </w:tcPr>
          <w:p w14:paraId="73B3784E" w14:textId="77777777" w:rsidR="002425F6" w:rsidRPr="004D51D5" w:rsidRDefault="002425F6" w:rsidP="00856D1A">
            <w:pPr>
              <w:shd w:val="clear" w:color="auto" w:fill="FFFFFF" w:themeFill="background1"/>
              <w:rPr>
                <w:b/>
                <w:szCs w:val="24"/>
              </w:rPr>
            </w:pPr>
          </w:p>
        </w:tc>
        <w:tc>
          <w:tcPr>
            <w:tcW w:w="1419" w:type="dxa"/>
            <w:vAlign w:val="center"/>
          </w:tcPr>
          <w:p w14:paraId="471B3701" w14:textId="77777777" w:rsidR="002425F6" w:rsidRPr="004D51D5" w:rsidRDefault="002425F6" w:rsidP="00856D1A">
            <w:pPr>
              <w:shd w:val="clear" w:color="auto" w:fill="FFFFFF" w:themeFill="background1"/>
              <w:rPr>
                <w:b/>
                <w:szCs w:val="24"/>
              </w:rPr>
            </w:pPr>
          </w:p>
        </w:tc>
        <w:tc>
          <w:tcPr>
            <w:tcW w:w="1643" w:type="dxa"/>
            <w:vAlign w:val="center"/>
          </w:tcPr>
          <w:p w14:paraId="7A1A0623" w14:textId="77777777" w:rsidR="002425F6" w:rsidRPr="004D51D5" w:rsidRDefault="002425F6" w:rsidP="00856D1A">
            <w:pPr>
              <w:shd w:val="clear" w:color="auto" w:fill="FFFFFF" w:themeFill="background1"/>
              <w:rPr>
                <w:b/>
                <w:szCs w:val="24"/>
              </w:rPr>
            </w:pPr>
          </w:p>
        </w:tc>
        <w:tc>
          <w:tcPr>
            <w:tcW w:w="1643" w:type="dxa"/>
            <w:vAlign w:val="center"/>
          </w:tcPr>
          <w:p w14:paraId="536A78AE" w14:textId="77777777" w:rsidR="002425F6" w:rsidRPr="004D51D5" w:rsidRDefault="002425F6" w:rsidP="00856D1A">
            <w:pPr>
              <w:shd w:val="clear" w:color="auto" w:fill="FFFFFF" w:themeFill="background1"/>
              <w:rPr>
                <w:b/>
                <w:szCs w:val="24"/>
              </w:rPr>
            </w:pPr>
          </w:p>
        </w:tc>
      </w:tr>
      <w:tr w:rsidR="002425F6" w:rsidRPr="004D51D5" w14:paraId="738B7A79" w14:textId="77777777" w:rsidTr="00856D1A">
        <w:tc>
          <w:tcPr>
            <w:tcW w:w="708" w:type="dxa"/>
            <w:vAlign w:val="center"/>
          </w:tcPr>
          <w:p w14:paraId="62518138"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6BD72406" w14:textId="77777777" w:rsidR="002425F6" w:rsidRPr="004D51D5" w:rsidRDefault="002425F6" w:rsidP="00856D1A">
            <w:pPr>
              <w:shd w:val="clear" w:color="auto" w:fill="FFFFFF" w:themeFill="background1"/>
              <w:rPr>
                <w:b/>
                <w:szCs w:val="24"/>
              </w:rPr>
            </w:pPr>
          </w:p>
        </w:tc>
        <w:tc>
          <w:tcPr>
            <w:tcW w:w="907" w:type="dxa"/>
            <w:vAlign w:val="center"/>
          </w:tcPr>
          <w:p w14:paraId="378DDC7D" w14:textId="77777777" w:rsidR="002425F6" w:rsidRPr="004D51D5" w:rsidRDefault="002425F6" w:rsidP="00856D1A">
            <w:pPr>
              <w:shd w:val="clear" w:color="auto" w:fill="FFFFFF" w:themeFill="background1"/>
              <w:rPr>
                <w:b/>
                <w:szCs w:val="24"/>
              </w:rPr>
            </w:pPr>
          </w:p>
        </w:tc>
        <w:tc>
          <w:tcPr>
            <w:tcW w:w="1419" w:type="dxa"/>
            <w:vAlign w:val="center"/>
          </w:tcPr>
          <w:p w14:paraId="585066E0" w14:textId="77777777" w:rsidR="002425F6" w:rsidRPr="004D51D5" w:rsidRDefault="002425F6" w:rsidP="00856D1A">
            <w:pPr>
              <w:shd w:val="clear" w:color="auto" w:fill="FFFFFF" w:themeFill="background1"/>
              <w:rPr>
                <w:b/>
                <w:szCs w:val="24"/>
              </w:rPr>
            </w:pPr>
          </w:p>
        </w:tc>
        <w:tc>
          <w:tcPr>
            <w:tcW w:w="1643" w:type="dxa"/>
            <w:vAlign w:val="center"/>
          </w:tcPr>
          <w:p w14:paraId="1F877372" w14:textId="77777777" w:rsidR="002425F6" w:rsidRPr="004D51D5" w:rsidRDefault="002425F6" w:rsidP="00856D1A">
            <w:pPr>
              <w:shd w:val="clear" w:color="auto" w:fill="FFFFFF" w:themeFill="background1"/>
              <w:rPr>
                <w:b/>
                <w:szCs w:val="24"/>
              </w:rPr>
            </w:pPr>
          </w:p>
        </w:tc>
        <w:tc>
          <w:tcPr>
            <w:tcW w:w="1643" w:type="dxa"/>
            <w:vAlign w:val="center"/>
          </w:tcPr>
          <w:p w14:paraId="2A64AE9D" w14:textId="77777777" w:rsidR="002425F6" w:rsidRPr="004D51D5" w:rsidRDefault="002425F6" w:rsidP="00856D1A">
            <w:pPr>
              <w:shd w:val="clear" w:color="auto" w:fill="FFFFFF" w:themeFill="background1"/>
              <w:rPr>
                <w:b/>
                <w:szCs w:val="24"/>
              </w:rPr>
            </w:pPr>
          </w:p>
        </w:tc>
      </w:tr>
      <w:tr w:rsidR="002425F6" w:rsidRPr="004D51D5" w14:paraId="6023EED4" w14:textId="77777777" w:rsidTr="00856D1A">
        <w:tc>
          <w:tcPr>
            <w:tcW w:w="708" w:type="dxa"/>
            <w:vAlign w:val="center"/>
          </w:tcPr>
          <w:p w14:paraId="48E67210"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4BB29E43" w14:textId="77777777" w:rsidR="002425F6" w:rsidRPr="004D51D5" w:rsidRDefault="002425F6" w:rsidP="00856D1A">
            <w:pPr>
              <w:shd w:val="clear" w:color="auto" w:fill="FFFFFF" w:themeFill="background1"/>
              <w:rPr>
                <w:b/>
                <w:szCs w:val="24"/>
              </w:rPr>
            </w:pPr>
          </w:p>
        </w:tc>
        <w:tc>
          <w:tcPr>
            <w:tcW w:w="907" w:type="dxa"/>
            <w:vAlign w:val="center"/>
          </w:tcPr>
          <w:p w14:paraId="1E6E5100" w14:textId="77777777" w:rsidR="002425F6" w:rsidRPr="004D51D5" w:rsidRDefault="002425F6" w:rsidP="00856D1A">
            <w:pPr>
              <w:shd w:val="clear" w:color="auto" w:fill="FFFFFF" w:themeFill="background1"/>
              <w:rPr>
                <w:b/>
                <w:szCs w:val="24"/>
              </w:rPr>
            </w:pPr>
          </w:p>
        </w:tc>
        <w:tc>
          <w:tcPr>
            <w:tcW w:w="1419" w:type="dxa"/>
            <w:vAlign w:val="center"/>
          </w:tcPr>
          <w:p w14:paraId="09262C9E" w14:textId="77777777" w:rsidR="002425F6" w:rsidRPr="004D51D5" w:rsidRDefault="002425F6" w:rsidP="00856D1A">
            <w:pPr>
              <w:shd w:val="clear" w:color="auto" w:fill="FFFFFF" w:themeFill="background1"/>
              <w:rPr>
                <w:b/>
                <w:szCs w:val="24"/>
              </w:rPr>
            </w:pPr>
          </w:p>
        </w:tc>
        <w:tc>
          <w:tcPr>
            <w:tcW w:w="1643" w:type="dxa"/>
            <w:vAlign w:val="center"/>
          </w:tcPr>
          <w:p w14:paraId="188A650B" w14:textId="77777777" w:rsidR="002425F6" w:rsidRPr="004D51D5" w:rsidRDefault="002425F6" w:rsidP="00856D1A">
            <w:pPr>
              <w:shd w:val="clear" w:color="auto" w:fill="FFFFFF" w:themeFill="background1"/>
              <w:rPr>
                <w:b/>
                <w:szCs w:val="24"/>
              </w:rPr>
            </w:pPr>
          </w:p>
        </w:tc>
        <w:tc>
          <w:tcPr>
            <w:tcW w:w="1643" w:type="dxa"/>
            <w:vAlign w:val="center"/>
          </w:tcPr>
          <w:p w14:paraId="105320F4" w14:textId="77777777" w:rsidR="002425F6" w:rsidRPr="004D51D5" w:rsidRDefault="002425F6" w:rsidP="00856D1A">
            <w:pPr>
              <w:shd w:val="clear" w:color="auto" w:fill="FFFFFF" w:themeFill="background1"/>
              <w:rPr>
                <w:b/>
                <w:szCs w:val="24"/>
              </w:rPr>
            </w:pPr>
          </w:p>
        </w:tc>
      </w:tr>
      <w:tr w:rsidR="002425F6" w:rsidRPr="004D51D5" w14:paraId="0572ED30" w14:textId="77777777" w:rsidTr="00856D1A">
        <w:tc>
          <w:tcPr>
            <w:tcW w:w="8132" w:type="dxa"/>
            <w:gridSpan w:val="5"/>
            <w:vAlign w:val="center"/>
          </w:tcPr>
          <w:p w14:paraId="5D8E3213" w14:textId="77777777" w:rsidR="002425F6" w:rsidRPr="004D51D5" w:rsidRDefault="002425F6" w:rsidP="00856D1A">
            <w:pPr>
              <w:shd w:val="clear" w:color="auto" w:fill="FFFFFF" w:themeFill="background1"/>
              <w:jc w:val="right"/>
              <w:rPr>
                <w:b/>
                <w:szCs w:val="24"/>
              </w:rPr>
            </w:pPr>
            <w:r w:rsidRPr="004D51D5">
              <w:rPr>
                <w:b/>
                <w:szCs w:val="24"/>
              </w:rPr>
              <w:t>Viso EUR be PVM:</w:t>
            </w:r>
          </w:p>
        </w:tc>
        <w:tc>
          <w:tcPr>
            <w:tcW w:w="1643" w:type="dxa"/>
            <w:vAlign w:val="center"/>
          </w:tcPr>
          <w:p w14:paraId="3323F4CB" w14:textId="77777777" w:rsidR="002425F6" w:rsidRPr="004D51D5" w:rsidRDefault="002425F6" w:rsidP="00856D1A">
            <w:pPr>
              <w:shd w:val="clear" w:color="auto" w:fill="FFFFFF" w:themeFill="background1"/>
              <w:rPr>
                <w:b/>
                <w:szCs w:val="24"/>
              </w:rPr>
            </w:pPr>
          </w:p>
        </w:tc>
      </w:tr>
      <w:tr w:rsidR="002425F6" w:rsidRPr="004D51D5" w14:paraId="64DA0543" w14:textId="77777777" w:rsidTr="00856D1A">
        <w:tc>
          <w:tcPr>
            <w:tcW w:w="8132" w:type="dxa"/>
            <w:gridSpan w:val="5"/>
            <w:vAlign w:val="center"/>
          </w:tcPr>
          <w:p w14:paraId="2501EAF5" w14:textId="77777777" w:rsidR="002425F6" w:rsidRPr="004D51D5" w:rsidRDefault="002425F6" w:rsidP="00856D1A">
            <w:pPr>
              <w:shd w:val="clear" w:color="auto" w:fill="FFFFFF" w:themeFill="background1"/>
              <w:jc w:val="right"/>
              <w:rPr>
                <w:b/>
                <w:szCs w:val="24"/>
              </w:rPr>
            </w:pPr>
            <w:r w:rsidRPr="004D51D5">
              <w:rPr>
                <w:b/>
                <w:szCs w:val="24"/>
              </w:rPr>
              <w:t>PVM 21%:</w:t>
            </w:r>
          </w:p>
        </w:tc>
        <w:tc>
          <w:tcPr>
            <w:tcW w:w="1643" w:type="dxa"/>
            <w:vAlign w:val="center"/>
          </w:tcPr>
          <w:p w14:paraId="559F8C66" w14:textId="77777777" w:rsidR="002425F6" w:rsidRPr="004D51D5" w:rsidRDefault="002425F6" w:rsidP="00856D1A">
            <w:pPr>
              <w:shd w:val="clear" w:color="auto" w:fill="FFFFFF" w:themeFill="background1"/>
              <w:rPr>
                <w:b/>
                <w:szCs w:val="24"/>
              </w:rPr>
            </w:pPr>
          </w:p>
        </w:tc>
      </w:tr>
      <w:tr w:rsidR="002425F6" w:rsidRPr="004D51D5" w14:paraId="08A7BF50" w14:textId="77777777" w:rsidTr="00856D1A">
        <w:tc>
          <w:tcPr>
            <w:tcW w:w="8132" w:type="dxa"/>
            <w:gridSpan w:val="5"/>
            <w:vAlign w:val="center"/>
          </w:tcPr>
          <w:p w14:paraId="1B08BDE0" w14:textId="77777777" w:rsidR="002425F6" w:rsidRPr="004D51D5" w:rsidRDefault="002425F6" w:rsidP="00856D1A">
            <w:pPr>
              <w:shd w:val="clear" w:color="auto" w:fill="FFFFFF" w:themeFill="background1"/>
              <w:jc w:val="right"/>
              <w:rPr>
                <w:b/>
                <w:szCs w:val="24"/>
              </w:rPr>
            </w:pPr>
            <w:r w:rsidRPr="004D51D5">
              <w:rPr>
                <w:b/>
                <w:szCs w:val="24"/>
              </w:rPr>
              <w:t>Viso EUR su PVM:</w:t>
            </w:r>
          </w:p>
        </w:tc>
        <w:tc>
          <w:tcPr>
            <w:tcW w:w="1643" w:type="dxa"/>
            <w:vAlign w:val="center"/>
          </w:tcPr>
          <w:p w14:paraId="3968E862" w14:textId="77777777" w:rsidR="002425F6" w:rsidRPr="004D51D5" w:rsidRDefault="002425F6" w:rsidP="00856D1A">
            <w:pPr>
              <w:shd w:val="clear" w:color="auto" w:fill="FFFFFF" w:themeFill="background1"/>
              <w:rPr>
                <w:b/>
                <w:szCs w:val="24"/>
              </w:rPr>
            </w:pPr>
          </w:p>
        </w:tc>
      </w:tr>
    </w:tbl>
    <w:p w14:paraId="26630D05" w14:textId="77777777" w:rsidR="002425F6" w:rsidRPr="004D51D5" w:rsidRDefault="002425F6" w:rsidP="002425F6">
      <w:pPr>
        <w:shd w:val="clear" w:color="auto" w:fill="FFFFFF" w:themeFill="background1"/>
        <w:jc w:val="center"/>
        <w:rPr>
          <w:b/>
          <w:szCs w:val="24"/>
          <w:lang w:val="ru-RU"/>
        </w:rPr>
      </w:pPr>
    </w:p>
    <w:p w14:paraId="40F7520E" w14:textId="77777777" w:rsidR="002425F6" w:rsidRPr="004D51D5" w:rsidRDefault="002425F6" w:rsidP="002425F6">
      <w:pPr>
        <w:shd w:val="clear" w:color="auto" w:fill="FFFFFF" w:themeFill="background1"/>
        <w:rPr>
          <w:szCs w:val="24"/>
          <w:lang w:val="ru-RU"/>
        </w:rPr>
      </w:pPr>
    </w:p>
    <w:p w14:paraId="6B13C9BC" w14:textId="77777777" w:rsidR="002425F6" w:rsidRPr="004D51D5" w:rsidRDefault="002425F6" w:rsidP="002425F6">
      <w:pPr>
        <w:shd w:val="clear" w:color="auto" w:fill="FFFFFF" w:themeFill="background1"/>
        <w:rPr>
          <w:szCs w:val="24"/>
          <w:lang w:val="ru-RU"/>
        </w:rPr>
      </w:pPr>
    </w:p>
    <w:p w14:paraId="712F2BA7" w14:textId="6C49FC63" w:rsidR="002425F6" w:rsidRPr="004D51D5" w:rsidRDefault="002425F6" w:rsidP="002425F6">
      <w:pPr>
        <w:shd w:val="clear" w:color="auto" w:fill="FFFFFF" w:themeFill="background1"/>
      </w:pPr>
      <w:r w:rsidRPr="22CD9052">
        <w:rPr>
          <w:b/>
          <w:bCs/>
        </w:rPr>
        <w:t xml:space="preserve">Paslaugas pridavė </w:t>
      </w:r>
      <w:r>
        <w:t>(</w:t>
      </w:r>
      <w:r w:rsidR="003F2341">
        <w:t>Tiekėjas</w:t>
      </w:r>
      <w:r>
        <w:t xml:space="preserve">):     </w:t>
      </w:r>
    </w:p>
    <w:p w14:paraId="39AA9756" w14:textId="77777777" w:rsidR="002425F6" w:rsidRPr="004D51D5" w:rsidRDefault="002425F6" w:rsidP="002425F6">
      <w:pPr>
        <w:shd w:val="clear" w:color="auto" w:fill="FFFFFF" w:themeFill="background1"/>
        <w:rPr>
          <w:szCs w:val="24"/>
        </w:rPr>
      </w:pPr>
    </w:p>
    <w:p w14:paraId="607C86D9" w14:textId="77777777" w:rsidR="002425F6" w:rsidRPr="004D51D5" w:rsidRDefault="002425F6" w:rsidP="002425F6">
      <w:pPr>
        <w:shd w:val="clear" w:color="auto" w:fill="FFFFFF" w:themeFill="background1"/>
        <w:rPr>
          <w:szCs w:val="24"/>
        </w:rPr>
      </w:pPr>
    </w:p>
    <w:p w14:paraId="244E0D0C" w14:textId="77777777" w:rsidR="002425F6" w:rsidRPr="004D51D5" w:rsidRDefault="002425F6" w:rsidP="002425F6">
      <w:pPr>
        <w:shd w:val="clear" w:color="auto" w:fill="FFFFFF" w:themeFill="background1"/>
        <w:rPr>
          <w:szCs w:val="24"/>
        </w:rPr>
      </w:pPr>
    </w:p>
    <w:p w14:paraId="61575382" w14:textId="77777777" w:rsidR="002425F6" w:rsidRPr="004D51D5" w:rsidRDefault="002425F6" w:rsidP="002425F6">
      <w:pPr>
        <w:shd w:val="clear" w:color="auto" w:fill="FFFFFF" w:themeFill="background1"/>
        <w:rPr>
          <w:szCs w:val="24"/>
        </w:rPr>
      </w:pPr>
      <w:r w:rsidRPr="004D51D5">
        <w:rPr>
          <w:szCs w:val="24"/>
        </w:rPr>
        <w:t xml:space="preserve">                                           </w:t>
      </w:r>
    </w:p>
    <w:p w14:paraId="6E2B8D5F" w14:textId="5D786648" w:rsidR="002425F6" w:rsidRDefault="002425F6" w:rsidP="002425F6">
      <w:r w:rsidRPr="22CD9052">
        <w:rPr>
          <w:b/>
          <w:bCs/>
        </w:rPr>
        <w:t xml:space="preserve">Paslaugas priėmė </w:t>
      </w:r>
      <w:r>
        <w:t>(</w:t>
      </w:r>
      <w:r w:rsidR="003F2341">
        <w:t>Pirkėjas</w:t>
      </w:r>
      <w:r>
        <w:t>):</w:t>
      </w:r>
      <w:r w:rsidRPr="22CD9052">
        <w:rPr>
          <w:b/>
          <w:bCs/>
        </w:rPr>
        <w:t xml:space="preserve">     </w:t>
      </w:r>
    </w:p>
    <w:p w14:paraId="17DB6BFA" w14:textId="77777777" w:rsidR="002425F6" w:rsidRDefault="002425F6" w:rsidP="002425F6">
      <w:pPr>
        <w:spacing w:line="264" w:lineRule="auto"/>
        <w:ind w:right="480"/>
        <w:rPr>
          <w:szCs w:val="24"/>
        </w:rPr>
      </w:pPr>
    </w:p>
    <w:p w14:paraId="57CA100A" w14:textId="77777777" w:rsidR="002425F6" w:rsidRDefault="002425F6" w:rsidP="002425F6">
      <w:pPr>
        <w:spacing w:line="264" w:lineRule="auto"/>
        <w:ind w:right="480"/>
        <w:rPr>
          <w:szCs w:val="24"/>
        </w:rPr>
      </w:pPr>
    </w:p>
    <w:p w14:paraId="7DD62EA3" w14:textId="77777777" w:rsidR="002425F6" w:rsidRDefault="002425F6" w:rsidP="002425F6">
      <w:pPr>
        <w:spacing w:line="264" w:lineRule="auto"/>
        <w:ind w:right="480"/>
        <w:rPr>
          <w:szCs w:val="24"/>
        </w:rPr>
      </w:pPr>
    </w:p>
    <w:p w14:paraId="1CC82FB5" w14:textId="77777777" w:rsidR="002425F6" w:rsidRDefault="002425F6" w:rsidP="002425F6">
      <w:pPr>
        <w:spacing w:line="264" w:lineRule="auto"/>
        <w:ind w:right="480"/>
        <w:rPr>
          <w:szCs w:val="24"/>
        </w:rPr>
      </w:pPr>
    </w:p>
    <w:p w14:paraId="46DAFC69" w14:textId="77777777" w:rsidR="002425F6" w:rsidRDefault="002425F6" w:rsidP="002425F6">
      <w:pPr>
        <w:spacing w:line="264" w:lineRule="auto"/>
        <w:ind w:right="480"/>
        <w:rPr>
          <w:szCs w:val="24"/>
        </w:rPr>
      </w:pPr>
    </w:p>
    <w:p w14:paraId="5A1210D3" w14:textId="77777777" w:rsidR="002425F6" w:rsidRDefault="002425F6" w:rsidP="002425F6">
      <w:pPr>
        <w:spacing w:line="264" w:lineRule="auto"/>
        <w:ind w:right="480"/>
        <w:rPr>
          <w:szCs w:val="24"/>
        </w:rPr>
      </w:pPr>
    </w:p>
    <w:p w14:paraId="021C4FD7" w14:textId="77777777" w:rsidR="002425F6" w:rsidRDefault="002425F6" w:rsidP="002425F6">
      <w:pPr>
        <w:spacing w:line="264" w:lineRule="auto"/>
        <w:ind w:right="480"/>
        <w:rPr>
          <w:szCs w:val="24"/>
        </w:rPr>
      </w:pPr>
    </w:p>
    <w:p w14:paraId="0DE625B0" w14:textId="77777777" w:rsidR="000E78B8" w:rsidRPr="004B5D26" w:rsidRDefault="000E78B8" w:rsidP="004B5D26">
      <w:pPr>
        <w:spacing w:line="276" w:lineRule="auto"/>
        <w:jc w:val="center"/>
        <w:rPr>
          <w:szCs w:val="24"/>
        </w:rPr>
      </w:pPr>
    </w:p>
    <w:sectPr w:rsidR="000E78B8"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7EE5" w14:textId="77777777" w:rsidR="00B461F3" w:rsidRDefault="00B461F3">
      <w:pPr>
        <w:rPr>
          <w:sz w:val="20"/>
        </w:rPr>
      </w:pPr>
      <w:r>
        <w:rPr>
          <w:sz w:val="20"/>
        </w:rPr>
        <w:separator/>
      </w:r>
    </w:p>
  </w:endnote>
  <w:endnote w:type="continuationSeparator" w:id="0">
    <w:p w14:paraId="5B8B8244" w14:textId="77777777" w:rsidR="00B461F3" w:rsidRDefault="00B461F3">
      <w:pPr>
        <w:rPr>
          <w:sz w:val="20"/>
        </w:rPr>
      </w:pPr>
      <w:r>
        <w:rPr>
          <w:sz w:val="20"/>
        </w:rPr>
        <w:continuationSeparator/>
      </w:r>
    </w:p>
  </w:endnote>
  <w:endnote w:type="continuationNotice" w:id="1">
    <w:p w14:paraId="3B14FEF4" w14:textId="77777777" w:rsidR="00B461F3" w:rsidRDefault="00B46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7BE7" w14:textId="77777777" w:rsidR="00B461F3" w:rsidRDefault="00B461F3">
      <w:pPr>
        <w:rPr>
          <w:sz w:val="20"/>
        </w:rPr>
      </w:pPr>
      <w:r>
        <w:rPr>
          <w:sz w:val="20"/>
        </w:rPr>
        <w:separator/>
      </w:r>
    </w:p>
  </w:footnote>
  <w:footnote w:type="continuationSeparator" w:id="0">
    <w:p w14:paraId="01BCB88C" w14:textId="77777777" w:rsidR="00B461F3" w:rsidRDefault="00B461F3">
      <w:pPr>
        <w:rPr>
          <w:sz w:val="20"/>
        </w:rPr>
      </w:pPr>
      <w:r>
        <w:rPr>
          <w:sz w:val="20"/>
        </w:rPr>
        <w:continuationSeparator/>
      </w:r>
    </w:p>
  </w:footnote>
  <w:footnote w:type="continuationNotice" w:id="1">
    <w:p w14:paraId="70AF9196" w14:textId="77777777" w:rsidR="00B461F3" w:rsidRDefault="00B46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1D5AEE"/>
    <w:multiLevelType w:val="hybridMultilevel"/>
    <w:tmpl w:val="3A449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4"/>
  </w:num>
  <w:num w:numId="3" w16cid:durableId="380790617">
    <w:abstractNumId w:val="8"/>
  </w:num>
  <w:num w:numId="4" w16cid:durableId="1870490653">
    <w:abstractNumId w:val="3"/>
  </w:num>
  <w:num w:numId="5" w16cid:durableId="176120779">
    <w:abstractNumId w:val="7"/>
  </w:num>
  <w:num w:numId="6" w16cid:durableId="2115468510">
    <w:abstractNumId w:val="6"/>
  </w:num>
  <w:num w:numId="7" w16cid:durableId="1167746574">
    <w:abstractNumId w:val="9"/>
  </w:num>
  <w:num w:numId="8" w16cid:durableId="781728431">
    <w:abstractNumId w:val="0"/>
  </w:num>
  <w:num w:numId="9" w16cid:durableId="1031296535">
    <w:abstractNumId w:val="5"/>
  </w:num>
  <w:num w:numId="10" w16cid:durableId="1565335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656"/>
    <w:rsid w:val="00013C89"/>
    <w:rsid w:val="0002584A"/>
    <w:rsid w:val="00025BC9"/>
    <w:rsid w:val="00027B83"/>
    <w:rsid w:val="000433E9"/>
    <w:rsid w:val="0004403F"/>
    <w:rsid w:val="00051A63"/>
    <w:rsid w:val="00055BED"/>
    <w:rsid w:val="00056FBF"/>
    <w:rsid w:val="00061E02"/>
    <w:rsid w:val="00064037"/>
    <w:rsid w:val="00072808"/>
    <w:rsid w:val="00074137"/>
    <w:rsid w:val="0009152D"/>
    <w:rsid w:val="00093D47"/>
    <w:rsid w:val="000B0897"/>
    <w:rsid w:val="000B0B82"/>
    <w:rsid w:val="000B1CE1"/>
    <w:rsid w:val="000B1ECC"/>
    <w:rsid w:val="000B22F3"/>
    <w:rsid w:val="000B47BE"/>
    <w:rsid w:val="000B5C3A"/>
    <w:rsid w:val="000C0B3B"/>
    <w:rsid w:val="000C4F34"/>
    <w:rsid w:val="000C5174"/>
    <w:rsid w:val="000C7836"/>
    <w:rsid w:val="000E422C"/>
    <w:rsid w:val="000E46F9"/>
    <w:rsid w:val="000E78B8"/>
    <w:rsid w:val="000F5C9A"/>
    <w:rsid w:val="00103020"/>
    <w:rsid w:val="00104C35"/>
    <w:rsid w:val="00107D96"/>
    <w:rsid w:val="001111AC"/>
    <w:rsid w:val="00121F2F"/>
    <w:rsid w:val="00136F61"/>
    <w:rsid w:val="00150B4A"/>
    <w:rsid w:val="00152D13"/>
    <w:rsid w:val="00153C5F"/>
    <w:rsid w:val="0015604A"/>
    <w:rsid w:val="001635D2"/>
    <w:rsid w:val="001802AF"/>
    <w:rsid w:val="001827C6"/>
    <w:rsid w:val="00182FB1"/>
    <w:rsid w:val="0019215D"/>
    <w:rsid w:val="001929B0"/>
    <w:rsid w:val="00193DA3"/>
    <w:rsid w:val="001A0E29"/>
    <w:rsid w:val="001A403B"/>
    <w:rsid w:val="001B68FD"/>
    <w:rsid w:val="001B7EA7"/>
    <w:rsid w:val="001C3312"/>
    <w:rsid w:val="001C55F7"/>
    <w:rsid w:val="001C60BD"/>
    <w:rsid w:val="001D617F"/>
    <w:rsid w:val="001E0CF7"/>
    <w:rsid w:val="001E4B68"/>
    <w:rsid w:val="001E4F55"/>
    <w:rsid w:val="001E7053"/>
    <w:rsid w:val="001F29DC"/>
    <w:rsid w:val="001F46C1"/>
    <w:rsid w:val="00202CE6"/>
    <w:rsid w:val="00206368"/>
    <w:rsid w:val="00216AA1"/>
    <w:rsid w:val="00222ED5"/>
    <w:rsid w:val="00224B64"/>
    <w:rsid w:val="002425F6"/>
    <w:rsid w:val="00243204"/>
    <w:rsid w:val="00245571"/>
    <w:rsid w:val="00256394"/>
    <w:rsid w:val="00273C3E"/>
    <w:rsid w:val="002958B8"/>
    <w:rsid w:val="00297F13"/>
    <w:rsid w:val="002D083B"/>
    <w:rsid w:val="002F4A80"/>
    <w:rsid w:val="002F5E11"/>
    <w:rsid w:val="002F665E"/>
    <w:rsid w:val="00323AC9"/>
    <w:rsid w:val="00324356"/>
    <w:rsid w:val="0033308B"/>
    <w:rsid w:val="00344ECC"/>
    <w:rsid w:val="00346B84"/>
    <w:rsid w:val="00347B97"/>
    <w:rsid w:val="00367D27"/>
    <w:rsid w:val="003732F4"/>
    <w:rsid w:val="003808D2"/>
    <w:rsid w:val="0039014F"/>
    <w:rsid w:val="003944CC"/>
    <w:rsid w:val="00395A5C"/>
    <w:rsid w:val="003A64AC"/>
    <w:rsid w:val="003A7FDD"/>
    <w:rsid w:val="003B4EC4"/>
    <w:rsid w:val="003D3573"/>
    <w:rsid w:val="003D441D"/>
    <w:rsid w:val="003D5A5C"/>
    <w:rsid w:val="003D7233"/>
    <w:rsid w:val="003D7471"/>
    <w:rsid w:val="003F1318"/>
    <w:rsid w:val="003F2341"/>
    <w:rsid w:val="003F2A8D"/>
    <w:rsid w:val="003F522B"/>
    <w:rsid w:val="004021C0"/>
    <w:rsid w:val="0040307C"/>
    <w:rsid w:val="00404246"/>
    <w:rsid w:val="00404B63"/>
    <w:rsid w:val="004114C1"/>
    <w:rsid w:val="00414E57"/>
    <w:rsid w:val="00420121"/>
    <w:rsid w:val="00420336"/>
    <w:rsid w:val="00427708"/>
    <w:rsid w:val="00430191"/>
    <w:rsid w:val="00432707"/>
    <w:rsid w:val="00440A97"/>
    <w:rsid w:val="00446DAA"/>
    <w:rsid w:val="00456D64"/>
    <w:rsid w:val="00461309"/>
    <w:rsid w:val="00465256"/>
    <w:rsid w:val="004678B3"/>
    <w:rsid w:val="0048204A"/>
    <w:rsid w:val="004835F1"/>
    <w:rsid w:val="004960A8"/>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0743C"/>
    <w:rsid w:val="00512FD2"/>
    <w:rsid w:val="005400EF"/>
    <w:rsid w:val="005416AC"/>
    <w:rsid w:val="00546105"/>
    <w:rsid w:val="00546DDB"/>
    <w:rsid w:val="00555822"/>
    <w:rsid w:val="00557CC2"/>
    <w:rsid w:val="00573076"/>
    <w:rsid w:val="00584E63"/>
    <w:rsid w:val="005850D9"/>
    <w:rsid w:val="00585495"/>
    <w:rsid w:val="005870BB"/>
    <w:rsid w:val="00590F03"/>
    <w:rsid w:val="005946B1"/>
    <w:rsid w:val="0059525B"/>
    <w:rsid w:val="005A6FCB"/>
    <w:rsid w:val="005B6954"/>
    <w:rsid w:val="005C66BF"/>
    <w:rsid w:val="005C75CC"/>
    <w:rsid w:val="005C7619"/>
    <w:rsid w:val="005D034F"/>
    <w:rsid w:val="005D101F"/>
    <w:rsid w:val="005E1C1C"/>
    <w:rsid w:val="005E5AF5"/>
    <w:rsid w:val="005E7BE7"/>
    <w:rsid w:val="005F6B47"/>
    <w:rsid w:val="00607BA9"/>
    <w:rsid w:val="00612FFC"/>
    <w:rsid w:val="00621D64"/>
    <w:rsid w:val="00630879"/>
    <w:rsid w:val="00643E6B"/>
    <w:rsid w:val="00647E77"/>
    <w:rsid w:val="00654E7A"/>
    <w:rsid w:val="00655B6B"/>
    <w:rsid w:val="00666C66"/>
    <w:rsid w:val="0068714D"/>
    <w:rsid w:val="006924BA"/>
    <w:rsid w:val="006934DD"/>
    <w:rsid w:val="00694FD1"/>
    <w:rsid w:val="00695E0F"/>
    <w:rsid w:val="006972FD"/>
    <w:rsid w:val="006A4E38"/>
    <w:rsid w:val="006B1AF5"/>
    <w:rsid w:val="006B6FAB"/>
    <w:rsid w:val="006C1B79"/>
    <w:rsid w:val="006C3B2E"/>
    <w:rsid w:val="006D392B"/>
    <w:rsid w:val="006E3104"/>
    <w:rsid w:val="006E4752"/>
    <w:rsid w:val="006E5531"/>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14B2"/>
    <w:rsid w:val="00772A7F"/>
    <w:rsid w:val="00774391"/>
    <w:rsid w:val="00794469"/>
    <w:rsid w:val="00794AC8"/>
    <w:rsid w:val="00797F09"/>
    <w:rsid w:val="007A20DA"/>
    <w:rsid w:val="007A7249"/>
    <w:rsid w:val="007B1906"/>
    <w:rsid w:val="007B5C18"/>
    <w:rsid w:val="007B7BBC"/>
    <w:rsid w:val="007C2871"/>
    <w:rsid w:val="007C6A98"/>
    <w:rsid w:val="007D44C7"/>
    <w:rsid w:val="007D540F"/>
    <w:rsid w:val="007D5678"/>
    <w:rsid w:val="007D5EC8"/>
    <w:rsid w:val="007D7639"/>
    <w:rsid w:val="007E47C2"/>
    <w:rsid w:val="007F0B0A"/>
    <w:rsid w:val="007F0E02"/>
    <w:rsid w:val="007F7636"/>
    <w:rsid w:val="00805964"/>
    <w:rsid w:val="00820906"/>
    <w:rsid w:val="00823E60"/>
    <w:rsid w:val="00826FB6"/>
    <w:rsid w:val="00830896"/>
    <w:rsid w:val="00832658"/>
    <w:rsid w:val="00841230"/>
    <w:rsid w:val="0084775E"/>
    <w:rsid w:val="00847E4F"/>
    <w:rsid w:val="0086025B"/>
    <w:rsid w:val="008631D5"/>
    <w:rsid w:val="00871713"/>
    <w:rsid w:val="00872918"/>
    <w:rsid w:val="00882BE0"/>
    <w:rsid w:val="008902FE"/>
    <w:rsid w:val="0089033B"/>
    <w:rsid w:val="008906FB"/>
    <w:rsid w:val="008917DD"/>
    <w:rsid w:val="00893B1C"/>
    <w:rsid w:val="00897451"/>
    <w:rsid w:val="008A6E2E"/>
    <w:rsid w:val="008B48AB"/>
    <w:rsid w:val="008B48ED"/>
    <w:rsid w:val="008B6ADC"/>
    <w:rsid w:val="008C2E5E"/>
    <w:rsid w:val="008C38DC"/>
    <w:rsid w:val="008D709F"/>
    <w:rsid w:val="008E0EA7"/>
    <w:rsid w:val="008E3A11"/>
    <w:rsid w:val="008E4EBD"/>
    <w:rsid w:val="008E5317"/>
    <w:rsid w:val="008F4FBA"/>
    <w:rsid w:val="008F53BC"/>
    <w:rsid w:val="00907171"/>
    <w:rsid w:val="00910D22"/>
    <w:rsid w:val="009144D3"/>
    <w:rsid w:val="0092546B"/>
    <w:rsid w:val="00927F89"/>
    <w:rsid w:val="00936036"/>
    <w:rsid w:val="00962524"/>
    <w:rsid w:val="00964F0A"/>
    <w:rsid w:val="009728BC"/>
    <w:rsid w:val="00976AF9"/>
    <w:rsid w:val="0098098A"/>
    <w:rsid w:val="00985FE4"/>
    <w:rsid w:val="00995110"/>
    <w:rsid w:val="0099688F"/>
    <w:rsid w:val="009A05B0"/>
    <w:rsid w:val="009A0870"/>
    <w:rsid w:val="009A17CF"/>
    <w:rsid w:val="009A3937"/>
    <w:rsid w:val="009A78F0"/>
    <w:rsid w:val="009C1E8D"/>
    <w:rsid w:val="009D2077"/>
    <w:rsid w:val="009E3AAF"/>
    <w:rsid w:val="00A06451"/>
    <w:rsid w:val="00A22F0D"/>
    <w:rsid w:val="00A321FB"/>
    <w:rsid w:val="00A36301"/>
    <w:rsid w:val="00A556DD"/>
    <w:rsid w:val="00A56170"/>
    <w:rsid w:val="00A5742A"/>
    <w:rsid w:val="00A71D97"/>
    <w:rsid w:val="00A76C4E"/>
    <w:rsid w:val="00A82970"/>
    <w:rsid w:val="00AA56A0"/>
    <w:rsid w:val="00AA5BEF"/>
    <w:rsid w:val="00AB1A00"/>
    <w:rsid w:val="00AB4714"/>
    <w:rsid w:val="00AB49A8"/>
    <w:rsid w:val="00AB54FC"/>
    <w:rsid w:val="00AB6D99"/>
    <w:rsid w:val="00AC31A8"/>
    <w:rsid w:val="00AC6AC4"/>
    <w:rsid w:val="00AE0592"/>
    <w:rsid w:val="00AE33BC"/>
    <w:rsid w:val="00AF2392"/>
    <w:rsid w:val="00B07122"/>
    <w:rsid w:val="00B073B9"/>
    <w:rsid w:val="00B13B9A"/>
    <w:rsid w:val="00B21587"/>
    <w:rsid w:val="00B2554D"/>
    <w:rsid w:val="00B25E1D"/>
    <w:rsid w:val="00B262BD"/>
    <w:rsid w:val="00B32BA5"/>
    <w:rsid w:val="00B40605"/>
    <w:rsid w:val="00B461F3"/>
    <w:rsid w:val="00B47488"/>
    <w:rsid w:val="00B5497B"/>
    <w:rsid w:val="00B65C9C"/>
    <w:rsid w:val="00B70993"/>
    <w:rsid w:val="00B8144E"/>
    <w:rsid w:val="00B85F5C"/>
    <w:rsid w:val="00B9429F"/>
    <w:rsid w:val="00B96E6A"/>
    <w:rsid w:val="00B97031"/>
    <w:rsid w:val="00BA0F5B"/>
    <w:rsid w:val="00BA52AF"/>
    <w:rsid w:val="00BB25AB"/>
    <w:rsid w:val="00BC0C8D"/>
    <w:rsid w:val="00BC1953"/>
    <w:rsid w:val="00BD0595"/>
    <w:rsid w:val="00BD52FA"/>
    <w:rsid w:val="00BD5A6C"/>
    <w:rsid w:val="00BD6798"/>
    <w:rsid w:val="00BE5443"/>
    <w:rsid w:val="00BF3D6A"/>
    <w:rsid w:val="00C0328F"/>
    <w:rsid w:val="00C043C1"/>
    <w:rsid w:val="00C04D29"/>
    <w:rsid w:val="00C1166B"/>
    <w:rsid w:val="00C350E7"/>
    <w:rsid w:val="00C41794"/>
    <w:rsid w:val="00C47BE8"/>
    <w:rsid w:val="00C80904"/>
    <w:rsid w:val="00C86E55"/>
    <w:rsid w:val="00C86F22"/>
    <w:rsid w:val="00C945BF"/>
    <w:rsid w:val="00C979D7"/>
    <w:rsid w:val="00CA0EE0"/>
    <w:rsid w:val="00CA1D9F"/>
    <w:rsid w:val="00CA41FD"/>
    <w:rsid w:val="00CB116D"/>
    <w:rsid w:val="00CB63F8"/>
    <w:rsid w:val="00CC2E3F"/>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4187"/>
    <w:rsid w:val="00D44A9F"/>
    <w:rsid w:val="00D64CBA"/>
    <w:rsid w:val="00D6727C"/>
    <w:rsid w:val="00D67A89"/>
    <w:rsid w:val="00D7034E"/>
    <w:rsid w:val="00D8418B"/>
    <w:rsid w:val="00D877C8"/>
    <w:rsid w:val="00D922C4"/>
    <w:rsid w:val="00D9310D"/>
    <w:rsid w:val="00D94CF0"/>
    <w:rsid w:val="00D95E68"/>
    <w:rsid w:val="00D96016"/>
    <w:rsid w:val="00D97D97"/>
    <w:rsid w:val="00DA4E0C"/>
    <w:rsid w:val="00DA7770"/>
    <w:rsid w:val="00DC2942"/>
    <w:rsid w:val="00DC2A24"/>
    <w:rsid w:val="00DC3741"/>
    <w:rsid w:val="00DD22F8"/>
    <w:rsid w:val="00DE150A"/>
    <w:rsid w:val="00DE5B67"/>
    <w:rsid w:val="00E01530"/>
    <w:rsid w:val="00E01F3F"/>
    <w:rsid w:val="00E1311B"/>
    <w:rsid w:val="00E24593"/>
    <w:rsid w:val="00E43BB0"/>
    <w:rsid w:val="00E46647"/>
    <w:rsid w:val="00E55C15"/>
    <w:rsid w:val="00E61E58"/>
    <w:rsid w:val="00E77220"/>
    <w:rsid w:val="00E82E08"/>
    <w:rsid w:val="00E9132F"/>
    <w:rsid w:val="00EA4C49"/>
    <w:rsid w:val="00EA6FA0"/>
    <w:rsid w:val="00EB37B4"/>
    <w:rsid w:val="00EB56D8"/>
    <w:rsid w:val="00EC2632"/>
    <w:rsid w:val="00ED306A"/>
    <w:rsid w:val="00ED36C7"/>
    <w:rsid w:val="00ED4FE9"/>
    <w:rsid w:val="00EE7F7F"/>
    <w:rsid w:val="00EF044A"/>
    <w:rsid w:val="00EF1EE0"/>
    <w:rsid w:val="00F04052"/>
    <w:rsid w:val="00F10F30"/>
    <w:rsid w:val="00F2223F"/>
    <w:rsid w:val="00F25106"/>
    <w:rsid w:val="00F27577"/>
    <w:rsid w:val="00F30B87"/>
    <w:rsid w:val="00F3630C"/>
    <w:rsid w:val="00F474ED"/>
    <w:rsid w:val="00F50C11"/>
    <w:rsid w:val="00F60038"/>
    <w:rsid w:val="00F60BD9"/>
    <w:rsid w:val="00F60D0B"/>
    <w:rsid w:val="00F64988"/>
    <w:rsid w:val="00F738AD"/>
    <w:rsid w:val="00F77324"/>
    <w:rsid w:val="00F81FA8"/>
    <w:rsid w:val="00F93356"/>
    <w:rsid w:val="00F95B84"/>
    <w:rsid w:val="00FA1B69"/>
    <w:rsid w:val="00FD5A5D"/>
    <w:rsid w:val="00FD5AC6"/>
    <w:rsid w:val="00FD7C5A"/>
    <w:rsid w:val="00FE5910"/>
    <w:rsid w:val="07A94284"/>
    <w:rsid w:val="08089828"/>
    <w:rsid w:val="0CC26C1A"/>
    <w:rsid w:val="0DBC8935"/>
    <w:rsid w:val="0EE30507"/>
    <w:rsid w:val="11F31379"/>
    <w:rsid w:val="12E4590A"/>
    <w:rsid w:val="1423DB00"/>
    <w:rsid w:val="151EAF74"/>
    <w:rsid w:val="19D9CA15"/>
    <w:rsid w:val="19F20483"/>
    <w:rsid w:val="1A33792F"/>
    <w:rsid w:val="1A8F15A3"/>
    <w:rsid w:val="1A9A1DC2"/>
    <w:rsid w:val="1B3D647D"/>
    <w:rsid w:val="1D569D88"/>
    <w:rsid w:val="1F7FFAAD"/>
    <w:rsid w:val="22CD9052"/>
    <w:rsid w:val="256023D7"/>
    <w:rsid w:val="292BDA10"/>
    <w:rsid w:val="2A3B497F"/>
    <w:rsid w:val="2C8CE963"/>
    <w:rsid w:val="30825E33"/>
    <w:rsid w:val="3246AA56"/>
    <w:rsid w:val="362D4F70"/>
    <w:rsid w:val="37999171"/>
    <w:rsid w:val="37999BCC"/>
    <w:rsid w:val="3C349CEE"/>
    <w:rsid w:val="4013B611"/>
    <w:rsid w:val="415D8433"/>
    <w:rsid w:val="41F24B78"/>
    <w:rsid w:val="458C5523"/>
    <w:rsid w:val="45BDC99B"/>
    <w:rsid w:val="47C0757D"/>
    <w:rsid w:val="495C3555"/>
    <w:rsid w:val="4975CBC8"/>
    <w:rsid w:val="4BF3BC9E"/>
    <w:rsid w:val="4CD6EE11"/>
    <w:rsid w:val="4D4D2568"/>
    <w:rsid w:val="54103BBB"/>
    <w:rsid w:val="55A63882"/>
    <w:rsid w:val="571FB235"/>
    <w:rsid w:val="578E709B"/>
    <w:rsid w:val="583509A8"/>
    <w:rsid w:val="5A46E4E3"/>
    <w:rsid w:val="5B150ABD"/>
    <w:rsid w:val="5DD58301"/>
    <w:rsid w:val="69D0D2EB"/>
    <w:rsid w:val="6C595C1F"/>
    <w:rsid w:val="6F19BF58"/>
    <w:rsid w:val="78ABC7A1"/>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0DA60CF-4A04-4AC3-B054-E181BC16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72598</Words>
  <Characters>41381</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9</cp:revision>
  <cp:lastPrinted>2025-01-24T07:21:00Z</cp:lastPrinted>
  <dcterms:created xsi:type="dcterms:W3CDTF">2026-02-06T14:05:00Z</dcterms:created>
  <dcterms:modified xsi:type="dcterms:W3CDTF">2026-02-09T06:24:00Z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