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479" w:rsidRPr="004D6121" w:rsidRDefault="00473479" w:rsidP="00473479">
      <w:pPr>
        <w:pStyle w:val="Heading"/>
        <w:ind w:firstLine="6379"/>
        <w:jc w:val="right"/>
        <w:rPr>
          <w:b w:val="0"/>
          <w:lang w:val="lt-LT"/>
        </w:rPr>
      </w:pPr>
      <w:r w:rsidRPr="004D6121">
        <w:rPr>
          <w:b w:val="0"/>
          <w:caps w:val="0"/>
          <w:lang w:val="lt-LT"/>
        </w:rPr>
        <w:t xml:space="preserve">Pirkimo sąlygų </w:t>
      </w:r>
    </w:p>
    <w:p w:rsidR="00473479" w:rsidRDefault="00473479" w:rsidP="00473479">
      <w:pPr>
        <w:pStyle w:val="Heading"/>
        <w:ind w:firstLine="6379"/>
        <w:jc w:val="right"/>
        <w:rPr>
          <w:b w:val="0"/>
          <w:i/>
          <w:lang w:val="lt-LT"/>
        </w:rPr>
      </w:pPr>
      <w:r w:rsidRPr="004D6121">
        <w:rPr>
          <w:b w:val="0"/>
          <w:caps w:val="0"/>
          <w:lang w:val="lt-LT"/>
        </w:rPr>
        <w:t>6 priedas</w:t>
      </w:r>
      <w:r>
        <w:rPr>
          <w:b w:val="0"/>
          <w:i/>
          <w:caps w:val="0"/>
          <w:lang w:val="lt-LT"/>
        </w:rPr>
        <w:t xml:space="preserve"> </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w:t>
      </w:r>
      <w:r w:rsidRPr="00566B8F">
        <w:rPr>
          <w:rFonts w:ascii="Times New Roman" w:hAnsi="Times New Roman" w:cs="Times New Roman"/>
          <w:color w:val="4472C4" w:themeColor="accent1"/>
          <w:sz w:val="24"/>
          <w:szCs w:val="24"/>
        </w:rPr>
        <w:t xml:space="preserve">(teikėjas) </w:t>
      </w:r>
      <w:r w:rsidRPr="00923064">
        <w:rPr>
          <w:rFonts w:ascii="Times New Roman" w:hAnsi="Times New Roman" w:cs="Times New Roman"/>
          <w:sz w:val="24"/>
          <w:szCs w:val="24"/>
        </w:rPr>
        <w:t xml:space="preserve">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w:t>
      </w:r>
      <w:r w:rsidR="00D22353" w:rsidRPr="00566B8F">
        <w:rPr>
          <w:rFonts w:ascii="Times New Roman" w:hAnsi="Times New Roman" w:cs="Times New Roman"/>
          <w:color w:val="4472C4" w:themeColor="accent1"/>
          <w:sz w:val="24"/>
          <w:szCs w:val="24"/>
        </w:rPr>
        <w:t>(tiekėjas)</w:t>
      </w:r>
      <w:r w:rsidR="00D22353" w:rsidRPr="00923064">
        <w:rPr>
          <w:rFonts w:ascii="Times New Roman" w:hAnsi="Times New Roman" w:cs="Times New Roman"/>
          <w:color w:val="000000"/>
          <w:sz w:val="24"/>
          <w:szCs w:val="24"/>
        </w:rPr>
        <w:t xml:space="preserve">,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 xml:space="preserve">man </w:t>
      </w:r>
      <w:r w:rsidR="00115F0A" w:rsidRPr="00566B8F">
        <w:rPr>
          <w:rFonts w:ascii="Times New Roman" w:hAnsi="Times New Roman" w:cs="Times New Roman"/>
          <w:color w:val="4472C4" w:themeColor="accent1"/>
          <w:sz w:val="24"/>
          <w:szCs w:val="24"/>
        </w:rPr>
        <w:t>(</w:t>
      </w:r>
      <w:r w:rsidRPr="00566B8F">
        <w:rPr>
          <w:rFonts w:ascii="Times New Roman" w:hAnsi="Times New Roman" w:cs="Times New Roman"/>
          <w:color w:val="4472C4" w:themeColor="accent1"/>
          <w:sz w:val="24"/>
          <w:szCs w:val="24"/>
        </w:rPr>
        <w:t>tiekėjui</w:t>
      </w:r>
      <w:r w:rsidR="00115F0A" w:rsidRPr="00566B8F">
        <w:rPr>
          <w:rFonts w:ascii="Times New Roman" w:hAnsi="Times New Roman" w:cs="Times New Roman"/>
          <w:color w:val="4472C4" w:themeColor="accent1"/>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w:t>
      </w:r>
      <w:r w:rsidR="00115F0A" w:rsidRPr="00566B8F">
        <w:rPr>
          <w:rFonts w:ascii="Times New Roman" w:hAnsi="Times New Roman" w:cs="Times New Roman"/>
          <w:color w:val="4472C4" w:themeColor="accent1"/>
          <w:sz w:val="24"/>
          <w:szCs w:val="24"/>
        </w:rPr>
        <w:t>(tiekėją)</w:t>
      </w:r>
      <w:r w:rsidR="00115F0A" w:rsidRPr="00923064">
        <w:rPr>
          <w:rFonts w:ascii="Times New Roman" w:hAnsi="Times New Roman" w:cs="Times New Roman"/>
          <w:color w:val="000000"/>
          <w:sz w:val="24"/>
          <w:szCs w:val="24"/>
        </w:rPr>
        <w:t xml:space="preserve">,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w:t>
      </w:r>
      <w:r w:rsidR="00115F0A" w:rsidRPr="00566B8F">
        <w:rPr>
          <w:rFonts w:ascii="Times New Roman" w:hAnsi="Times New Roman" w:cs="Times New Roman"/>
          <w:color w:val="4472C4" w:themeColor="accent1"/>
          <w:sz w:val="24"/>
          <w:szCs w:val="24"/>
        </w:rPr>
        <w:t>(tiekėjo)</w:t>
      </w:r>
      <w:r w:rsidR="00115F0A" w:rsidRPr="00855E21">
        <w:rPr>
          <w:rFonts w:ascii="Times New Roman" w:hAnsi="Times New Roman" w:cs="Times New Roman"/>
          <w:color w:val="000000"/>
          <w:sz w:val="24"/>
          <w:szCs w:val="24"/>
        </w:rPr>
        <w:t xml:space="preserve">,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 xml:space="preserve">Aš </w:t>
      </w:r>
      <w:r w:rsidRPr="00566B8F">
        <w:rPr>
          <w:rFonts w:ascii="Times New Roman" w:hAnsi="Times New Roman" w:cs="Times New Roman"/>
          <w:color w:val="4472C4" w:themeColor="accent1"/>
          <w:sz w:val="24"/>
          <w:szCs w:val="24"/>
        </w:rPr>
        <w:t>(tiekėjas)</w:t>
      </w:r>
      <w:r w:rsidR="00EA4C24" w:rsidRPr="00566B8F">
        <w:rPr>
          <w:rFonts w:ascii="Times New Roman" w:hAnsi="Times New Roman" w:cs="Times New Roman"/>
          <w:color w:val="4472C4" w:themeColor="accent1"/>
          <w:sz w:val="24"/>
          <w:szCs w:val="24"/>
        </w:rPr>
        <w:t xml:space="preserve"> </w:t>
      </w:r>
      <w:r w:rsidR="00EA4C24" w:rsidRPr="005A6652">
        <w:rPr>
          <w:rFonts w:ascii="Times New Roman" w:hAnsi="Times New Roman" w:cs="Times New Roman"/>
          <w:sz w:val="24"/>
          <w:szCs w:val="24"/>
        </w:rPr>
        <w:t xml:space="preserve">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w:t>
      </w:r>
      <w:r w:rsidR="007C4F7B" w:rsidRPr="00566B8F">
        <w:rPr>
          <w:color w:val="4472C4" w:themeColor="accent1"/>
        </w:rPr>
        <w:t xml:space="preserve">(tiekėjas) </w:t>
      </w:r>
      <w:r w:rsidR="007C4F7B" w:rsidRPr="005A6652">
        <w:t xml:space="preserve">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w:t>
      </w:r>
      <w:r w:rsidRPr="00566B8F">
        <w:rPr>
          <w:color w:val="4472C4" w:themeColor="accent1"/>
        </w:rPr>
        <w:t>(teikėjas)</w:t>
      </w:r>
      <w:r w:rsidRPr="00923064">
        <w:t xml:space="preserve">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 xml:space="preserve">man </w:t>
      </w:r>
      <w:r w:rsidR="00041286" w:rsidRPr="00566B8F">
        <w:rPr>
          <w:color w:val="4472C4" w:themeColor="accent1"/>
        </w:rPr>
        <w:t>(</w:t>
      </w:r>
      <w:r w:rsidRPr="00566B8F">
        <w:rPr>
          <w:color w:val="4472C4" w:themeColor="accent1"/>
        </w:rPr>
        <w:t>tiekėjui</w:t>
      </w:r>
      <w:r w:rsidR="00041286" w:rsidRPr="00566B8F">
        <w:rPr>
          <w:color w:val="4472C4" w:themeColor="accent1"/>
        </w:rPr>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mane (</w:t>
      </w:r>
      <w:r w:rsidR="00041286" w:rsidRPr="00A5468D">
        <w:rPr>
          <w:color w:val="4472C4" w:themeColor="accent1"/>
        </w:rPr>
        <w:t>tiekėją</w:t>
      </w:r>
      <w:r w:rsidR="00041286" w:rsidRPr="00923064">
        <w:t xml:space="preserve">),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mano (</w:t>
      </w:r>
      <w:bookmarkStart w:id="1" w:name="_GoBack"/>
      <w:r w:rsidR="00041286" w:rsidRPr="00A5468D">
        <w:rPr>
          <w:color w:val="4472C4" w:themeColor="accent1"/>
        </w:rPr>
        <w:t>tiekėj</w:t>
      </w:r>
      <w:bookmarkEnd w:id="1"/>
      <w:r w:rsidR="00041286" w:rsidRPr="00A5468D">
        <w:rPr>
          <w:color w:val="4472C4" w:themeColor="accent1"/>
        </w:rPr>
        <w:t>o</w:t>
      </w:r>
      <w:r w:rsidR="00041286" w:rsidRPr="00923064">
        <w:t xml:space="preserve">),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w:t>
      </w:r>
      <w:r w:rsidRPr="00566B8F">
        <w:rPr>
          <w:color w:val="4472C4" w:themeColor="accent1"/>
        </w:rPr>
        <w:t xml:space="preserve">(teikėjas) </w:t>
      </w:r>
      <w:r w:rsidRPr="00923064">
        <w:t>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w:t>
      </w:r>
      <w:r w:rsidRPr="00566B8F">
        <w:rPr>
          <w:rFonts w:ascii="Times New Roman" w:hAnsi="Times New Roman" w:cs="Times New Roman"/>
          <w:color w:val="4472C4" w:themeColor="accent1"/>
          <w:sz w:val="24"/>
          <w:szCs w:val="24"/>
        </w:rPr>
        <w:t xml:space="preserve">(teikėjas) </w:t>
      </w:r>
      <w:r w:rsidRPr="00923064">
        <w:rPr>
          <w:rFonts w:ascii="Times New Roman" w:hAnsi="Times New Roman" w:cs="Times New Roman"/>
          <w:sz w:val="24"/>
          <w:szCs w:val="24"/>
        </w:rPr>
        <w:t xml:space="preserve">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w:t>
      </w:r>
      <w:r w:rsidRPr="00566B8F">
        <w:rPr>
          <w:rFonts w:ascii="Times New Roman" w:hAnsi="Times New Roman" w:cs="Times New Roman"/>
          <w:color w:val="4472C4" w:themeColor="accent1"/>
          <w:sz w:val="24"/>
          <w:szCs w:val="24"/>
        </w:rPr>
        <w:t xml:space="preserve">(tiekėjas) </w:t>
      </w:r>
      <w:r w:rsidRPr="002E1941">
        <w:rPr>
          <w:rFonts w:ascii="Times New Roman" w:hAnsi="Times New Roman" w:cs="Times New Roman"/>
          <w:sz w:val="24"/>
          <w:szCs w:val="24"/>
        </w:rPr>
        <w:t xml:space="preserve">deklaruoju ir patvirtinu, kad man </w:t>
      </w:r>
      <w:r w:rsidRPr="00566B8F">
        <w:rPr>
          <w:rFonts w:ascii="Times New Roman" w:hAnsi="Times New Roman" w:cs="Times New Roman"/>
          <w:color w:val="4472C4" w:themeColor="accent1"/>
          <w:sz w:val="24"/>
          <w:szCs w:val="24"/>
        </w:rPr>
        <w:t xml:space="preserve">(tiekėjui) </w:t>
      </w:r>
      <w:r w:rsidRPr="002E1941">
        <w:rPr>
          <w:rFonts w:ascii="Times New Roman" w:hAnsi="Times New Roman" w:cs="Times New Roman"/>
          <w:sz w:val="24"/>
          <w:szCs w:val="24"/>
        </w:rPr>
        <w:t xml:space="preserve">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w:t>
      </w:r>
      <w:r w:rsidRPr="00566B8F">
        <w:rPr>
          <w:rFonts w:ascii="Times New Roman" w:hAnsi="Times New Roman" w:cs="Times New Roman"/>
          <w:color w:val="4472C4" w:themeColor="accent1"/>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146" w:rsidRDefault="00CF6146" w:rsidP="00166340">
      <w:pPr>
        <w:spacing w:after="0" w:line="240" w:lineRule="auto"/>
      </w:pPr>
      <w:r>
        <w:separator/>
      </w:r>
    </w:p>
  </w:endnote>
  <w:endnote w:type="continuationSeparator" w:id="0">
    <w:p w:rsidR="00CF6146" w:rsidRDefault="00CF6146" w:rsidP="00166340">
      <w:pPr>
        <w:spacing w:after="0" w:line="240" w:lineRule="auto"/>
      </w:pPr>
      <w:r>
        <w:continuationSeparator/>
      </w:r>
    </w:p>
  </w:endnote>
  <w:endnote w:type="continuationNotice" w:id="1">
    <w:p w:rsidR="00CF6146" w:rsidRDefault="00CF6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146" w:rsidRDefault="00CF6146" w:rsidP="00166340">
      <w:pPr>
        <w:spacing w:after="0" w:line="240" w:lineRule="auto"/>
      </w:pPr>
      <w:r>
        <w:separator/>
      </w:r>
    </w:p>
  </w:footnote>
  <w:footnote w:type="continuationSeparator" w:id="0">
    <w:p w:rsidR="00CF6146" w:rsidRDefault="00CF6146" w:rsidP="00166340">
      <w:pPr>
        <w:spacing w:after="0" w:line="240" w:lineRule="auto"/>
      </w:pPr>
      <w:r>
        <w:continuationSeparator/>
      </w:r>
    </w:p>
  </w:footnote>
  <w:footnote w:type="continuationNotice" w:id="1">
    <w:p w:rsidR="00CF6146" w:rsidRDefault="00CF6146">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D612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B8F"/>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27F9"/>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468D"/>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CF6146"/>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28F"/>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84D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5142">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D195B3-3393-452C-9D6D-F6D1FE45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2024-11-20T11:58:00Z</dcterms:created>
  <dcterms:modified xsi:type="dcterms:W3CDTF">2026-02-12T06:50:00Z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