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72C9" w14:textId="10CC70E6" w:rsidR="00735360" w:rsidRPr="00735360" w:rsidRDefault="00526505" w:rsidP="00735360">
      <w:pPr>
        <w:spacing w:before="100" w:beforeAutospacing="1" w:after="100" w:afterAutospacing="1" w:line="240" w:lineRule="auto"/>
        <w:jc w:val="right"/>
        <w:outlineLvl w:val="1"/>
        <w:rPr>
          <w:rFonts w:eastAsia="Times New Roman" w:cs="Times New Roman"/>
          <w:b/>
          <w:bCs/>
          <w:kern w:val="0"/>
          <w:sz w:val="24"/>
          <w:lang w:eastAsia="lt-LT"/>
          <w14:ligatures w14:val="none"/>
        </w:rPr>
      </w:pPr>
      <w:r>
        <w:rPr>
          <w:rFonts w:eastAsia="Times New Roman" w:cs="Times New Roman"/>
          <w:b/>
          <w:bCs/>
          <w:kern w:val="0"/>
          <w:sz w:val="24"/>
          <w:lang w:eastAsia="lt-LT"/>
          <w14:ligatures w14:val="none"/>
        </w:rPr>
        <w:t>3</w:t>
      </w:r>
      <w:r w:rsidR="00735360" w:rsidRPr="00735360">
        <w:rPr>
          <w:rFonts w:eastAsia="Times New Roman" w:cs="Times New Roman"/>
          <w:b/>
          <w:bCs/>
          <w:kern w:val="0"/>
          <w:sz w:val="24"/>
          <w:lang w:eastAsia="lt-LT"/>
          <w14:ligatures w14:val="none"/>
        </w:rPr>
        <w:t xml:space="preserve"> priedas</w:t>
      </w:r>
    </w:p>
    <w:p w14:paraId="1C64FF2F" w14:textId="77777777" w:rsidR="00735360" w:rsidRDefault="00735360" w:rsidP="00E45505">
      <w:pPr>
        <w:spacing w:before="100" w:beforeAutospacing="1" w:after="100" w:afterAutospacing="1" w:line="240" w:lineRule="auto"/>
        <w:outlineLvl w:val="1"/>
        <w:rPr>
          <w:rFonts w:eastAsia="Times New Roman" w:cs="Times New Roman"/>
          <w:b/>
          <w:bCs/>
          <w:kern w:val="0"/>
          <w:sz w:val="36"/>
          <w:szCs w:val="36"/>
          <w:lang w:eastAsia="lt-LT"/>
          <w14:ligatures w14:val="none"/>
        </w:rPr>
      </w:pPr>
    </w:p>
    <w:p w14:paraId="1717E0CB" w14:textId="76315D98" w:rsidR="00E45505" w:rsidRDefault="00E45505" w:rsidP="00E45505">
      <w:pPr>
        <w:spacing w:before="100" w:beforeAutospacing="1" w:after="100" w:afterAutospacing="1" w:line="240" w:lineRule="auto"/>
        <w:outlineLvl w:val="1"/>
        <w:rPr>
          <w:rFonts w:eastAsia="Times New Roman" w:cs="Times New Roman"/>
          <w:b/>
          <w:bCs/>
          <w:kern w:val="0"/>
          <w:sz w:val="24"/>
          <w:lang w:eastAsia="lt-LT"/>
          <w14:ligatures w14:val="none"/>
        </w:rPr>
      </w:pPr>
      <w:r w:rsidRPr="00FA29E3">
        <w:rPr>
          <w:rFonts w:eastAsia="Times New Roman" w:cs="Times New Roman"/>
          <w:b/>
          <w:bCs/>
          <w:kern w:val="0"/>
          <w:sz w:val="24"/>
          <w:lang w:eastAsia="lt-LT"/>
          <w14:ligatures w14:val="none"/>
        </w:rPr>
        <w:t>REIKALAVIMAI TIEKĖJO KVALIFIKACIJAI</w:t>
      </w:r>
      <w:r w:rsidR="008B1955">
        <w:rPr>
          <w:rFonts w:eastAsia="Times New Roman" w:cs="Times New Roman"/>
          <w:b/>
          <w:bCs/>
          <w:kern w:val="0"/>
          <w:sz w:val="24"/>
          <w:lang w:eastAsia="lt-LT"/>
          <w14:ligatures w14:val="none"/>
        </w:rPr>
        <w:t xml:space="preserve">, TAIKOMI </w:t>
      </w:r>
      <w:r w:rsidR="00FD3CA3">
        <w:rPr>
          <w:rFonts w:eastAsia="Times New Roman" w:cs="Times New Roman"/>
          <w:b/>
          <w:bCs/>
          <w:kern w:val="0"/>
          <w:sz w:val="24"/>
          <w:lang w:eastAsia="lt-LT"/>
          <w14:ligatures w14:val="none"/>
        </w:rPr>
        <w:t>KIEKVIENAI</w:t>
      </w:r>
      <w:r w:rsidR="008B1955">
        <w:rPr>
          <w:rFonts w:eastAsia="Times New Roman" w:cs="Times New Roman"/>
          <w:b/>
          <w:bCs/>
          <w:kern w:val="0"/>
          <w:sz w:val="24"/>
          <w:lang w:eastAsia="lt-LT"/>
          <w14:ligatures w14:val="none"/>
        </w:rPr>
        <w:t xml:space="preserve"> PIRKIMO OBJEKTO DALIMS (1 – 6 POD)</w:t>
      </w:r>
      <w:r w:rsidR="00C84DC7">
        <w:rPr>
          <w:rFonts w:eastAsia="Times New Roman" w:cs="Times New Roman"/>
          <w:b/>
          <w:bCs/>
          <w:kern w:val="0"/>
          <w:sz w:val="24"/>
          <w:lang w:eastAsia="lt-LT"/>
          <w14:ligatures w14:val="none"/>
        </w:rPr>
        <w:t xml:space="preserve"> ATSKIRAI</w:t>
      </w:r>
    </w:p>
    <w:p w14:paraId="0E035CB8" w14:textId="77777777" w:rsidR="00A91385" w:rsidRPr="00FA29E3" w:rsidRDefault="00A91385" w:rsidP="00E45505">
      <w:pPr>
        <w:spacing w:before="100" w:beforeAutospacing="1" w:after="100" w:afterAutospacing="1" w:line="240" w:lineRule="auto"/>
        <w:outlineLvl w:val="1"/>
        <w:rPr>
          <w:rFonts w:eastAsia="Times New Roman" w:cs="Times New Roman"/>
          <w:b/>
          <w:bCs/>
          <w:kern w:val="0"/>
          <w:sz w:val="24"/>
          <w:lang w:eastAsia="lt-LT"/>
          <w14:ligatures w14:val="none"/>
        </w:rPr>
      </w:pPr>
    </w:p>
    <w:p w14:paraId="30C1C740" w14:textId="109B5392" w:rsidR="00EE00EC" w:rsidRPr="00665914" w:rsidRDefault="00C84DC7" w:rsidP="00121267">
      <w:pPr>
        <w:pStyle w:val="ListParagraph"/>
        <w:numPr>
          <w:ilvl w:val="0"/>
          <w:numId w:val="15"/>
        </w:numPr>
        <w:spacing w:before="100" w:beforeAutospacing="1" w:after="100" w:afterAutospacing="1" w:line="240" w:lineRule="auto"/>
        <w:outlineLvl w:val="2"/>
        <w:rPr>
          <w:rFonts w:eastAsia="Times New Roman" w:cs="Times New Roman"/>
          <w:b/>
          <w:bCs/>
          <w:kern w:val="0"/>
          <w:sz w:val="27"/>
          <w:szCs w:val="27"/>
          <w:highlight w:val="yellow"/>
          <w:lang w:eastAsia="lt-LT"/>
          <w14:ligatures w14:val="none"/>
        </w:rPr>
      </w:pPr>
      <w:r w:rsidRPr="00665914">
        <w:rPr>
          <w:rFonts w:eastAsia="Times New Roman" w:cs="Times New Roman"/>
          <w:b/>
          <w:bCs/>
          <w:kern w:val="0"/>
          <w:sz w:val="27"/>
          <w:szCs w:val="27"/>
          <w:highlight w:val="yellow"/>
          <w:lang w:eastAsia="lt-LT"/>
          <w14:ligatures w14:val="none"/>
        </w:rPr>
        <w:t>EKONOMINIS IR FINANSINIS PAJĖGUMAS</w:t>
      </w:r>
    </w:p>
    <w:p w14:paraId="63F86DEE" w14:textId="496CFC92" w:rsidR="00A91385" w:rsidRPr="00665914" w:rsidRDefault="00F05194" w:rsidP="00767496">
      <w:pPr>
        <w:spacing w:before="100" w:beforeAutospacing="1" w:after="100" w:afterAutospacing="1" w:line="240" w:lineRule="auto"/>
        <w:rPr>
          <w:rFonts w:eastAsia="Times New Roman" w:cs="Times New Roman"/>
          <w:b/>
          <w:bCs/>
          <w:kern w:val="0"/>
          <w:sz w:val="22"/>
          <w:szCs w:val="22"/>
          <w:highlight w:val="yellow"/>
          <w:lang w:eastAsia="lt-LT"/>
          <w14:ligatures w14:val="none"/>
        </w:rPr>
      </w:pPr>
      <w:r w:rsidRPr="00665914">
        <w:rPr>
          <w:rFonts w:eastAsia="Times New Roman" w:cs="Times New Roman"/>
          <w:b/>
          <w:bCs/>
          <w:kern w:val="0"/>
          <w:sz w:val="22"/>
          <w:szCs w:val="22"/>
          <w:highlight w:val="yellow"/>
          <w:lang w:eastAsia="lt-LT"/>
          <w14:ligatures w14:val="none"/>
        </w:rPr>
        <w:t xml:space="preserve">            </w:t>
      </w:r>
      <w:r w:rsidR="00A91385" w:rsidRPr="00665914">
        <w:rPr>
          <w:rFonts w:eastAsia="Times New Roman" w:cs="Times New Roman"/>
          <w:b/>
          <w:bCs/>
          <w:kern w:val="0"/>
          <w:sz w:val="22"/>
          <w:szCs w:val="22"/>
          <w:highlight w:val="yellow"/>
          <w:lang w:eastAsia="lt-LT"/>
          <w14:ligatures w14:val="none"/>
        </w:rPr>
        <w:t xml:space="preserve">Bendros metinės visos veiklos pajamos. </w:t>
      </w:r>
    </w:p>
    <w:p w14:paraId="6A7921DD" w14:textId="23FED0F2" w:rsidR="00A91385" w:rsidRPr="00665914" w:rsidRDefault="002F445B" w:rsidP="00121267">
      <w:pPr>
        <w:spacing w:before="100" w:beforeAutospacing="1" w:after="100" w:afterAutospacing="1" w:line="240" w:lineRule="auto"/>
        <w:jc w:val="both"/>
        <w:rPr>
          <w:rFonts w:eastAsia="Times New Roman" w:cs="Times New Roman"/>
          <w:kern w:val="0"/>
          <w:sz w:val="22"/>
          <w:szCs w:val="22"/>
          <w:highlight w:val="yellow"/>
          <w:lang w:eastAsia="lt-LT"/>
          <w14:ligatures w14:val="none"/>
        </w:rPr>
      </w:pPr>
      <w:r w:rsidRPr="00665914">
        <w:rPr>
          <w:rFonts w:eastAsia="Times New Roman" w:cs="Times New Roman"/>
          <w:kern w:val="0"/>
          <w:sz w:val="22"/>
          <w:szCs w:val="22"/>
          <w:highlight w:val="yellow"/>
          <w:lang w:eastAsia="lt-LT"/>
          <w14:ligatures w14:val="none"/>
        </w:rPr>
        <w:t xml:space="preserve">                   Metinės visos veiklos pajamos kiekvienais paskutiniais [</w:t>
      </w:r>
      <w:r w:rsidR="007C7310" w:rsidRPr="00665914">
        <w:rPr>
          <w:rFonts w:eastAsia="Times New Roman" w:cs="Times New Roman"/>
          <w:b/>
          <w:bCs/>
          <w:i/>
          <w:iCs/>
          <w:kern w:val="0"/>
          <w:sz w:val="22"/>
          <w:szCs w:val="22"/>
          <w:highlight w:val="yellow"/>
          <w:lang w:eastAsia="lt-LT"/>
          <w14:ligatures w14:val="none"/>
        </w:rPr>
        <w:t>3</w:t>
      </w:r>
      <w:r w:rsidR="007165C5" w:rsidRPr="00665914">
        <w:rPr>
          <w:rFonts w:eastAsia="Times New Roman" w:cs="Times New Roman"/>
          <w:b/>
          <w:bCs/>
          <w:i/>
          <w:iCs/>
          <w:kern w:val="0"/>
          <w:sz w:val="22"/>
          <w:szCs w:val="22"/>
          <w:highlight w:val="yellow"/>
          <w:lang w:eastAsia="lt-LT"/>
          <w14:ligatures w14:val="none"/>
        </w:rPr>
        <w:t xml:space="preserve"> trim</w:t>
      </w:r>
      <w:r w:rsidR="00321839" w:rsidRPr="00665914">
        <w:rPr>
          <w:rFonts w:eastAsia="Times New Roman" w:cs="Times New Roman"/>
          <w:b/>
          <w:bCs/>
          <w:i/>
          <w:iCs/>
          <w:kern w:val="0"/>
          <w:sz w:val="22"/>
          <w:szCs w:val="22"/>
          <w:highlight w:val="yellow"/>
          <w:lang w:eastAsia="lt-LT"/>
          <w14:ligatures w14:val="none"/>
        </w:rPr>
        <w:t>is</w:t>
      </w:r>
      <w:r w:rsidR="00121267" w:rsidRPr="00665914">
        <w:rPr>
          <w:rFonts w:eastAsia="Times New Roman" w:cs="Times New Roman"/>
          <w:i/>
          <w:iCs/>
          <w:kern w:val="0"/>
          <w:sz w:val="22"/>
          <w:szCs w:val="22"/>
          <w:highlight w:val="yellow"/>
          <w:lang w:eastAsia="lt-LT"/>
          <w14:ligatures w14:val="none"/>
        </w:rPr>
        <w:t xml:space="preserve"> </w:t>
      </w:r>
      <w:r w:rsidRPr="00665914">
        <w:rPr>
          <w:rFonts w:eastAsia="Times New Roman" w:cs="Times New Roman"/>
          <w:kern w:val="0"/>
          <w:sz w:val="22"/>
          <w:szCs w:val="22"/>
          <w:highlight w:val="yellow"/>
          <w:lang w:eastAsia="lt-LT"/>
          <w14:ligatures w14:val="none"/>
        </w:rPr>
        <w:t>] finansiniais metais, o jei ūkio subjektas įregistruotas vėliau ar veiklą pradėjo vėliau – nuo ūkio subjekto įregistravimo ar veiklos pradžios, yra ne mažesnės nei [</w:t>
      </w:r>
      <w:r w:rsidR="00121267" w:rsidRPr="00665914">
        <w:rPr>
          <w:rFonts w:eastAsia="Times New Roman" w:cs="Times New Roman"/>
          <w:b/>
          <w:bCs/>
          <w:kern w:val="0"/>
          <w:sz w:val="22"/>
          <w:szCs w:val="22"/>
          <w:highlight w:val="yellow"/>
          <w:lang w:eastAsia="lt-LT"/>
          <w14:ligatures w14:val="none"/>
        </w:rPr>
        <w:t>400 000,00</w:t>
      </w:r>
      <w:r w:rsidRPr="00665914">
        <w:rPr>
          <w:rFonts w:eastAsia="Times New Roman" w:cs="Times New Roman"/>
          <w:kern w:val="0"/>
          <w:sz w:val="22"/>
          <w:szCs w:val="22"/>
          <w:highlight w:val="yellow"/>
          <w:lang w:eastAsia="lt-LT"/>
          <w14:ligatures w14:val="none"/>
        </w:rPr>
        <w:t>] Eur.</w:t>
      </w:r>
    </w:p>
    <w:p w14:paraId="4AE8753B" w14:textId="6A9CB6DA" w:rsidR="00121267" w:rsidRPr="00665914" w:rsidRDefault="00121267" w:rsidP="00121267">
      <w:pPr>
        <w:spacing w:before="100" w:beforeAutospacing="1" w:after="100" w:afterAutospacing="1" w:line="240" w:lineRule="auto"/>
        <w:jc w:val="both"/>
        <w:rPr>
          <w:rFonts w:eastAsia="Times New Roman" w:cs="Times New Roman"/>
          <w:kern w:val="0"/>
          <w:sz w:val="22"/>
          <w:szCs w:val="22"/>
          <w:highlight w:val="yellow"/>
          <w:lang w:eastAsia="lt-LT"/>
          <w14:ligatures w14:val="none"/>
        </w:rPr>
      </w:pPr>
      <w:r w:rsidRPr="00665914">
        <w:rPr>
          <w:rFonts w:eastAsia="Times New Roman" w:cs="Times New Roman"/>
          <w:b/>
          <w:bCs/>
          <w:kern w:val="0"/>
          <w:sz w:val="22"/>
          <w:szCs w:val="22"/>
          <w:highlight w:val="yellow"/>
          <w:lang w:eastAsia="lt-LT"/>
          <w14:ligatures w14:val="none"/>
        </w:rPr>
        <w:t xml:space="preserve">                 Dokumentai </w:t>
      </w:r>
      <w:r w:rsidRPr="00665914">
        <w:rPr>
          <w:rFonts w:eastAsia="Times New Roman" w:cs="Times New Roman"/>
          <w:kern w:val="0"/>
          <w:sz w:val="22"/>
          <w:szCs w:val="22"/>
          <w:highlight w:val="yellow"/>
          <w:lang w:eastAsia="lt-LT"/>
          <w14:ligatures w14:val="none"/>
        </w:rPr>
        <w:t>(Viešųjų pirkimų įstatymo 51 straipsnio 5 dalies 3 ir 4 punktai)</w:t>
      </w:r>
      <w:r w:rsidRPr="00665914">
        <w:rPr>
          <w:rFonts w:eastAsia="Times New Roman" w:cs="Times New Roman"/>
          <w:b/>
          <w:bCs/>
          <w:kern w:val="0"/>
          <w:sz w:val="22"/>
          <w:szCs w:val="22"/>
          <w:highlight w:val="yellow"/>
          <w:lang w:eastAsia="lt-LT"/>
          <w14:ligatures w14:val="none"/>
        </w:rPr>
        <w:t> – </w:t>
      </w:r>
      <w:r w:rsidRPr="00665914">
        <w:rPr>
          <w:rFonts w:eastAsia="Times New Roman" w:cs="Times New Roman"/>
          <w:i/>
          <w:iCs/>
          <w:kern w:val="0"/>
          <w:sz w:val="22"/>
          <w:szCs w:val="22"/>
          <w:highlight w:val="yellow"/>
          <w:lang w:eastAsia="lt-LT"/>
          <w14:ligatures w14:val="none"/>
        </w:rPr>
        <w:t>jų kopijos arba nuorodos į nacionalines duomenų bazes bet kurioje valstybėje narėje, prie kurių pirkimo vykdytojas turės galimybę tiesiogiai ir neatlygintinai prisijungusi ir susipažinti su reikalaujamais dokumentais ir (ar) informacija</w:t>
      </w:r>
      <w:r w:rsidRPr="00665914">
        <w:rPr>
          <w:rFonts w:eastAsia="Times New Roman" w:cs="Times New Roman"/>
          <w:kern w:val="0"/>
          <w:sz w:val="22"/>
          <w:szCs w:val="22"/>
          <w:highlight w:val="yellow"/>
          <w:lang w:eastAsia="lt-LT"/>
          <w14:ligatures w14:val="none"/>
        </w:rPr>
        <w:t>: paskutinių [</w:t>
      </w:r>
      <w:r w:rsidRPr="00665914">
        <w:rPr>
          <w:rFonts w:eastAsia="Times New Roman" w:cs="Times New Roman"/>
          <w:b/>
          <w:bCs/>
          <w:i/>
          <w:iCs/>
          <w:kern w:val="0"/>
          <w:sz w:val="22"/>
          <w:szCs w:val="22"/>
          <w:highlight w:val="yellow"/>
          <w:lang w:eastAsia="lt-LT"/>
          <w14:ligatures w14:val="none"/>
        </w:rPr>
        <w:t>3</w:t>
      </w:r>
      <w:r w:rsidR="00321839" w:rsidRPr="00665914">
        <w:rPr>
          <w:rFonts w:eastAsia="Times New Roman" w:cs="Times New Roman"/>
          <w:b/>
          <w:bCs/>
          <w:i/>
          <w:iCs/>
          <w:kern w:val="0"/>
          <w:sz w:val="22"/>
          <w:szCs w:val="22"/>
          <w:highlight w:val="yellow"/>
          <w:lang w:eastAsia="lt-LT"/>
          <w14:ligatures w14:val="none"/>
        </w:rPr>
        <w:t xml:space="preserve"> trijų</w:t>
      </w:r>
      <w:r w:rsidRPr="00665914">
        <w:rPr>
          <w:rFonts w:eastAsia="Times New Roman" w:cs="Times New Roman"/>
          <w:kern w:val="0"/>
          <w:sz w:val="22"/>
          <w:szCs w:val="22"/>
          <w:highlight w:val="yellow"/>
          <w:lang w:eastAsia="lt-LT"/>
          <w14:ligatures w14:val="none"/>
        </w:rPr>
        <w:t>]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5A1C08D" w14:textId="67F0D410" w:rsidR="00A91385" w:rsidRPr="00121267" w:rsidRDefault="00121267" w:rsidP="00121267">
      <w:pPr>
        <w:spacing w:before="100" w:beforeAutospacing="1" w:after="100" w:afterAutospacing="1" w:line="240" w:lineRule="auto"/>
        <w:ind w:firstLine="1134"/>
        <w:jc w:val="both"/>
        <w:rPr>
          <w:rFonts w:eastAsia="Times New Roman" w:cs="Times New Roman"/>
          <w:kern w:val="0"/>
          <w:sz w:val="22"/>
          <w:szCs w:val="22"/>
          <w:lang w:eastAsia="lt-LT"/>
          <w14:ligatures w14:val="none"/>
        </w:rPr>
      </w:pPr>
      <w:r w:rsidRPr="00665914">
        <w:rPr>
          <w:rFonts w:eastAsia="Times New Roman" w:cs="Times New Roman"/>
          <w:kern w:val="0"/>
          <w:sz w:val="22"/>
          <w:szCs w:val="22"/>
          <w:highlight w:val="yellow"/>
          <w:lang w:eastAsia="lt-LT"/>
          <w14:ligatures w14:val="none"/>
        </w:rPr>
        <w:t>Jeigu tiekėjas dėl pateisinamų priežasčių negali pateikti pirkimo vykdytojo reikalaujamų jo finansinį ir ekonominį pajėgumą įrodančių dokumentų, jis turi teisę pateikti kitus pirkimo vykdytojui priimtinus dokumentus.</w:t>
      </w:r>
    </w:p>
    <w:p w14:paraId="42F19133" w14:textId="2E816045" w:rsidR="00121267" w:rsidRPr="00F05194" w:rsidRDefault="00F05194" w:rsidP="00F05194">
      <w:pPr>
        <w:pStyle w:val="ListParagraph"/>
        <w:numPr>
          <w:ilvl w:val="0"/>
          <w:numId w:val="15"/>
        </w:numPr>
        <w:spacing w:before="100" w:beforeAutospacing="1" w:after="100" w:afterAutospacing="1" w:line="240" w:lineRule="auto"/>
        <w:rPr>
          <w:rFonts w:eastAsia="Times New Roman" w:cs="Times New Roman"/>
          <w:b/>
          <w:bCs/>
          <w:kern w:val="0"/>
          <w:sz w:val="22"/>
          <w:szCs w:val="22"/>
          <w:lang w:eastAsia="lt-LT"/>
          <w14:ligatures w14:val="none"/>
        </w:rPr>
      </w:pPr>
      <w:r>
        <w:rPr>
          <w:rFonts w:eastAsia="Times New Roman" w:cs="Times New Roman"/>
          <w:b/>
          <w:bCs/>
          <w:kern w:val="0"/>
          <w:sz w:val="22"/>
          <w:szCs w:val="22"/>
          <w:lang w:eastAsia="lt-LT"/>
          <w14:ligatures w14:val="none"/>
        </w:rPr>
        <w:t>TECHNINIS IR PROFESINIS PAJĖGUMAS</w:t>
      </w:r>
      <w:r w:rsidR="00121267" w:rsidRPr="00F05194">
        <w:rPr>
          <w:rFonts w:eastAsia="Times New Roman" w:cs="Times New Roman"/>
          <w:b/>
          <w:bCs/>
          <w:kern w:val="0"/>
          <w:sz w:val="22"/>
          <w:szCs w:val="22"/>
          <w:lang w:eastAsia="lt-LT"/>
          <w14:ligatures w14:val="none"/>
        </w:rPr>
        <w:t xml:space="preserve">   </w:t>
      </w:r>
    </w:p>
    <w:p w14:paraId="06969D32" w14:textId="2C190828" w:rsidR="00232B4A" w:rsidRPr="002F445B" w:rsidRDefault="00F05194" w:rsidP="002F445B">
      <w:pPr>
        <w:spacing w:before="100" w:beforeAutospacing="1" w:after="100" w:afterAutospacing="1" w:line="240" w:lineRule="auto"/>
        <w:rPr>
          <w:rFonts w:eastAsia="Times New Roman" w:cs="Times New Roman"/>
          <w:b/>
          <w:bCs/>
          <w:kern w:val="0"/>
          <w:sz w:val="22"/>
          <w:szCs w:val="22"/>
          <w:lang w:eastAsia="lt-LT"/>
          <w14:ligatures w14:val="none"/>
        </w:rPr>
      </w:pPr>
      <w:r>
        <w:rPr>
          <w:rFonts w:eastAsia="Times New Roman" w:cs="Times New Roman"/>
          <w:b/>
          <w:bCs/>
          <w:kern w:val="0"/>
          <w:sz w:val="22"/>
          <w:szCs w:val="22"/>
          <w:lang w:eastAsia="lt-LT"/>
          <w14:ligatures w14:val="none"/>
        </w:rPr>
        <w:t xml:space="preserve">          </w:t>
      </w:r>
      <w:r w:rsidR="00121267">
        <w:rPr>
          <w:rFonts w:eastAsia="Times New Roman" w:cs="Times New Roman"/>
          <w:b/>
          <w:bCs/>
          <w:kern w:val="0"/>
          <w:sz w:val="22"/>
          <w:szCs w:val="22"/>
          <w:lang w:eastAsia="lt-LT"/>
          <w14:ligatures w14:val="none"/>
        </w:rPr>
        <w:t xml:space="preserve">  </w:t>
      </w:r>
      <w:r w:rsidR="00232B4A" w:rsidRPr="001676DD">
        <w:rPr>
          <w:rFonts w:eastAsia="Times New Roman" w:cs="Times New Roman"/>
          <w:b/>
          <w:bCs/>
          <w:kern w:val="0"/>
          <w:sz w:val="22"/>
          <w:szCs w:val="22"/>
          <w:lang w:eastAsia="lt-LT"/>
          <w14:ligatures w14:val="none"/>
        </w:rPr>
        <w:t>Personalo kvalifikacija:</w:t>
      </w:r>
    </w:p>
    <w:p w14:paraId="6FBAF077" w14:textId="04C89626" w:rsidR="00232B4A" w:rsidRPr="001676DD" w:rsidRDefault="00E31365" w:rsidP="00232B4A">
      <w:pPr>
        <w:pStyle w:val="ListBullet2"/>
        <w:tabs>
          <w:tab w:val="num" w:pos="720"/>
        </w:tabs>
        <w:spacing w:after="60"/>
        <w:ind w:left="1440" w:hanging="360"/>
        <w:jc w:val="both"/>
        <w:rPr>
          <w:rFonts w:ascii="Montserrat" w:eastAsia="Times New Roman" w:hAnsi="Montserrat" w:cs="Times New Roman"/>
          <w:sz w:val="22"/>
          <w:lang w:val="lt-LT" w:eastAsia="lt-LT"/>
          <w14:ligatures w14:val="none"/>
        </w:rPr>
      </w:pPr>
      <w:r w:rsidRPr="001676DD">
        <w:rPr>
          <w:rFonts w:ascii="Montserrat" w:eastAsia="Times New Roman" w:hAnsi="Montserrat" w:cs="Times New Roman"/>
          <w:sz w:val="22"/>
          <w:lang w:val="lt-LT" w:eastAsia="lt-LT"/>
          <w14:ligatures w14:val="none"/>
        </w:rPr>
        <w:t>Tiekėjas turi turėti bent vieną</w:t>
      </w:r>
      <w:r w:rsidR="00232B4A" w:rsidRPr="001676DD">
        <w:rPr>
          <w:rFonts w:ascii="Montserrat" w:eastAsia="Times New Roman" w:hAnsi="Montserrat" w:cs="Times New Roman"/>
          <w:sz w:val="22"/>
          <w:lang w:val="lt-LT" w:eastAsia="lt-LT"/>
          <w14:ligatures w14:val="none"/>
        </w:rPr>
        <w:t xml:space="preserve"> programuotoj</w:t>
      </w:r>
      <w:r w:rsidRPr="001676DD">
        <w:rPr>
          <w:rFonts w:ascii="Montserrat" w:eastAsia="Times New Roman" w:hAnsi="Montserrat" w:cs="Times New Roman"/>
          <w:sz w:val="22"/>
          <w:lang w:val="lt-LT" w:eastAsia="lt-LT"/>
          <w14:ligatures w14:val="none"/>
        </w:rPr>
        <w:t>ą</w:t>
      </w:r>
      <w:r w:rsidR="008A446D" w:rsidRPr="001676DD">
        <w:rPr>
          <w:rFonts w:ascii="Montserrat" w:eastAsia="Times New Roman" w:hAnsi="Montserrat" w:cs="Times New Roman"/>
          <w:sz w:val="22"/>
          <w:lang w:val="lt-LT" w:eastAsia="lt-LT"/>
          <w14:ligatures w14:val="none"/>
        </w:rPr>
        <w:t xml:space="preserve"> (ang.k. Backend) </w:t>
      </w:r>
      <w:r w:rsidR="00232B4A" w:rsidRPr="001676DD">
        <w:rPr>
          <w:rFonts w:ascii="Montserrat" w:eastAsia="Times New Roman" w:hAnsi="Montserrat" w:cs="Times New Roman"/>
          <w:sz w:val="22"/>
          <w:lang w:val="lt-LT" w:eastAsia="lt-LT"/>
          <w14:ligatures w14:val="none"/>
        </w:rPr>
        <w:t xml:space="preserve">: </w:t>
      </w:r>
      <w:r w:rsidRPr="001676DD">
        <w:rPr>
          <w:rFonts w:ascii="Montserrat" w:eastAsia="Times New Roman" w:hAnsi="Montserrat" w:cs="Times New Roman"/>
          <w:sz w:val="22"/>
          <w:lang w:val="lt-LT" w:eastAsia="lt-LT"/>
          <w14:ligatures w14:val="none"/>
        </w:rPr>
        <w:t xml:space="preserve">turi būti įvykdęs bent </w:t>
      </w:r>
      <w:r w:rsidR="00E005EE">
        <w:rPr>
          <w:rFonts w:ascii="Montserrat" w:eastAsia="Times New Roman" w:hAnsi="Montserrat" w:cs="Times New Roman"/>
          <w:sz w:val="22"/>
          <w:lang w:val="lt-LT" w:eastAsia="lt-LT"/>
          <w14:ligatures w14:val="none"/>
        </w:rPr>
        <w:t>2</w:t>
      </w:r>
      <w:r w:rsidRPr="001676DD">
        <w:rPr>
          <w:rFonts w:ascii="Montserrat" w:eastAsia="Times New Roman" w:hAnsi="Montserrat" w:cs="Times New Roman"/>
          <w:sz w:val="22"/>
          <w:lang w:val="lt-LT" w:eastAsia="lt-LT"/>
          <w14:ligatures w14:val="none"/>
        </w:rPr>
        <w:t xml:space="preserve"> </w:t>
      </w:r>
      <w:r w:rsidR="008A446D" w:rsidRPr="001676DD">
        <w:rPr>
          <w:rFonts w:ascii="Montserrat" w:eastAsia="Times New Roman" w:hAnsi="Montserrat" w:cs="Times New Roman"/>
          <w:sz w:val="22"/>
          <w:lang w:val="lt-LT" w:eastAsia="lt-LT"/>
          <w14:ligatures w14:val="none"/>
        </w:rPr>
        <w:t>projekt</w:t>
      </w:r>
      <w:r w:rsidR="00E005EE">
        <w:rPr>
          <w:rFonts w:ascii="Montserrat" w:eastAsia="Times New Roman" w:hAnsi="Montserrat" w:cs="Times New Roman"/>
          <w:sz w:val="22"/>
          <w:lang w:val="lt-LT" w:eastAsia="lt-LT"/>
          <w14:ligatures w14:val="none"/>
        </w:rPr>
        <w:t>us</w:t>
      </w:r>
      <w:r w:rsidRPr="001676DD">
        <w:rPr>
          <w:rFonts w:ascii="Montserrat" w:eastAsia="Times New Roman" w:hAnsi="Montserrat" w:cs="Times New Roman"/>
          <w:sz w:val="22"/>
          <w:lang w:val="lt-LT" w:eastAsia="lt-LT"/>
          <w14:ligatures w14:val="none"/>
        </w:rPr>
        <w:t xml:space="preserve">, </w:t>
      </w:r>
      <w:r w:rsidR="00232B4A" w:rsidRPr="001676DD">
        <w:rPr>
          <w:rFonts w:ascii="Montserrat" w:eastAsia="Times New Roman" w:hAnsi="Montserrat" w:cs="Times New Roman"/>
          <w:sz w:val="22"/>
          <w:lang w:val="lt-LT" w:eastAsia="lt-LT"/>
          <w14:ligatures w14:val="none"/>
        </w:rPr>
        <w:t xml:space="preserve">kuriant serverio dalisduomenų bazes. </w:t>
      </w:r>
      <w:r w:rsidR="008A446D" w:rsidRPr="001676DD">
        <w:rPr>
          <w:rFonts w:ascii="Montserrat" w:eastAsia="Times New Roman" w:hAnsi="Montserrat" w:cs="Times New Roman"/>
          <w:sz w:val="22"/>
          <w:lang w:val="lt-LT" w:eastAsia="lt-LT"/>
          <w14:ligatures w14:val="none"/>
        </w:rPr>
        <w:t>Tinkama bus laikoma ir p</w:t>
      </w:r>
      <w:r w:rsidR="00232B4A" w:rsidRPr="001676DD">
        <w:rPr>
          <w:rFonts w:ascii="Montserrat" w:eastAsia="Times New Roman" w:hAnsi="Montserrat" w:cs="Times New Roman"/>
          <w:sz w:val="22"/>
          <w:lang w:val="lt-LT" w:eastAsia="lt-LT"/>
          <w14:ligatures w14:val="none"/>
        </w:rPr>
        <w:t>atirtis su  įrenginių integracijomis.</w:t>
      </w:r>
    </w:p>
    <w:p w14:paraId="71A802F5" w14:textId="12B5BA21" w:rsidR="00232B4A" w:rsidRPr="001676DD" w:rsidRDefault="008A446D" w:rsidP="00232B4A">
      <w:pPr>
        <w:pStyle w:val="ListBullet2"/>
        <w:tabs>
          <w:tab w:val="num" w:pos="720"/>
        </w:tabs>
        <w:spacing w:after="60"/>
        <w:ind w:left="1440" w:hanging="360"/>
        <w:jc w:val="both"/>
        <w:rPr>
          <w:rFonts w:ascii="Montserrat" w:eastAsia="Times New Roman" w:hAnsi="Montserrat" w:cs="Times New Roman"/>
          <w:sz w:val="22"/>
          <w:lang w:val="lt-LT" w:eastAsia="lt-LT"/>
          <w14:ligatures w14:val="none"/>
        </w:rPr>
      </w:pPr>
      <w:r w:rsidRPr="001676DD">
        <w:rPr>
          <w:rFonts w:ascii="Montserrat" w:eastAsia="Times New Roman" w:hAnsi="Montserrat" w:cs="Times New Roman"/>
          <w:sz w:val="22"/>
          <w:lang w:val="lt-LT" w:eastAsia="lt-LT"/>
          <w14:ligatures w14:val="none"/>
        </w:rPr>
        <w:t>Tiekėjas turi turėti bent vieną v</w:t>
      </w:r>
      <w:r w:rsidR="00232B4A" w:rsidRPr="001676DD">
        <w:rPr>
          <w:rFonts w:ascii="Montserrat" w:eastAsia="Times New Roman" w:hAnsi="Montserrat" w:cs="Times New Roman"/>
          <w:sz w:val="22"/>
          <w:lang w:val="lt-LT" w:eastAsia="lt-LT"/>
          <w14:ligatures w14:val="none"/>
        </w:rPr>
        <w:t>aldymo sistemos programuotoj</w:t>
      </w:r>
      <w:r w:rsidRPr="001676DD">
        <w:rPr>
          <w:rFonts w:ascii="Montserrat" w:eastAsia="Times New Roman" w:hAnsi="Montserrat" w:cs="Times New Roman"/>
          <w:sz w:val="22"/>
          <w:lang w:val="lt-LT" w:eastAsia="lt-LT"/>
          <w14:ligatures w14:val="none"/>
        </w:rPr>
        <w:t>ą (angl. k. Frontend), kuris turi būti įvykdęs bent</w:t>
      </w:r>
      <w:r w:rsidR="006711B2">
        <w:rPr>
          <w:rFonts w:ascii="Montserrat" w:eastAsia="Times New Roman" w:hAnsi="Montserrat" w:cs="Times New Roman"/>
          <w:sz w:val="22"/>
          <w:lang w:val="lt-LT" w:eastAsia="lt-LT"/>
          <w14:ligatures w14:val="none"/>
        </w:rPr>
        <w:t xml:space="preserve"> </w:t>
      </w:r>
      <w:r w:rsidR="00E005EE">
        <w:rPr>
          <w:rFonts w:ascii="Montserrat" w:eastAsia="Times New Roman" w:hAnsi="Montserrat" w:cs="Times New Roman"/>
          <w:sz w:val="22"/>
          <w:lang w:val="lt-LT" w:eastAsia="lt-LT"/>
          <w14:ligatures w14:val="none"/>
        </w:rPr>
        <w:t>1</w:t>
      </w:r>
      <w:r w:rsidRPr="001676DD">
        <w:rPr>
          <w:rFonts w:ascii="Montserrat" w:eastAsia="Times New Roman" w:hAnsi="Montserrat" w:cs="Times New Roman"/>
          <w:sz w:val="22"/>
          <w:lang w:val="lt-LT" w:eastAsia="lt-LT"/>
          <w14:ligatures w14:val="none"/>
        </w:rPr>
        <w:t xml:space="preserve"> projekt</w:t>
      </w:r>
      <w:r w:rsidR="00E005EE">
        <w:rPr>
          <w:rFonts w:ascii="Montserrat" w:eastAsia="Times New Roman" w:hAnsi="Montserrat" w:cs="Times New Roman"/>
          <w:sz w:val="22"/>
          <w:lang w:val="lt-LT" w:eastAsia="lt-LT"/>
          <w14:ligatures w14:val="none"/>
        </w:rPr>
        <w:t>ą</w:t>
      </w:r>
      <w:r w:rsidR="00232B4A" w:rsidRPr="001676DD">
        <w:rPr>
          <w:rFonts w:ascii="Montserrat" w:eastAsia="Times New Roman" w:hAnsi="Montserrat" w:cs="Times New Roman"/>
          <w:sz w:val="22"/>
          <w:lang w:val="lt-LT" w:eastAsia="lt-LT"/>
          <w14:ligatures w14:val="none"/>
        </w:rPr>
        <w:t xml:space="preserve"> </w:t>
      </w:r>
      <w:r w:rsidRPr="001676DD">
        <w:rPr>
          <w:rFonts w:ascii="Montserrat" w:eastAsia="Times New Roman" w:hAnsi="Montserrat" w:cs="Times New Roman"/>
          <w:sz w:val="22"/>
          <w:lang w:val="lt-LT" w:eastAsia="lt-LT"/>
          <w14:ligatures w14:val="none"/>
        </w:rPr>
        <w:t>,</w:t>
      </w:r>
      <w:r w:rsidR="00232B4A" w:rsidRPr="001676DD">
        <w:rPr>
          <w:rFonts w:ascii="Montserrat" w:eastAsia="Times New Roman" w:hAnsi="Montserrat" w:cs="Times New Roman"/>
          <w:sz w:val="22"/>
          <w:lang w:val="lt-LT" w:eastAsia="lt-LT"/>
          <w14:ligatures w14:val="none"/>
        </w:rPr>
        <w:t>kuriant valdymo konsoles ir vartotojo sąsajas.</w:t>
      </w:r>
    </w:p>
    <w:p w14:paraId="2086DD74" w14:textId="29BE7E75" w:rsidR="00232B4A" w:rsidRPr="001676DD" w:rsidRDefault="008A446D" w:rsidP="00232B4A">
      <w:pPr>
        <w:pStyle w:val="ListBullet2"/>
        <w:tabs>
          <w:tab w:val="num" w:pos="720"/>
        </w:tabs>
        <w:spacing w:after="60"/>
        <w:ind w:left="1440" w:hanging="360"/>
        <w:jc w:val="both"/>
        <w:rPr>
          <w:rFonts w:ascii="Montserrat" w:eastAsia="Times New Roman" w:hAnsi="Montserrat" w:cs="Times New Roman"/>
          <w:sz w:val="22"/>
          <w:lang w:val="lt-LT" w:eastAsia="lt-LT"/>
          <w14:ligatures w14:val="none"/>
        </w:rPr>
      </w:pPr>
      <w:r w:rsidRPr="001676DD">
        <w:rPr>
          <w:rFonts w:ascii="Montserrat" w:eastAsia="Times New Roman" w:hAnsi="Montserrat" w:cs="Times New Roman"/>
          <w:sz w:val="22"/>
          <w:lang w:val="lt-LT" w:eastAsia="lt-LT"/>
          <w14:ligatures w14:val="none"/>
        </w:rPr>
        <w:lastRenderedPageBreak/>
        <w:t>Tiekėjas turi turėti bent vieną</w:t>
      </w:r>
      <w:r w:rsidR="00232B4A" w:rsidRPr="001676DD">
        <w:rPr>
          <w:rFonts w:ascii="Montserrat" w:eastAsia="Times New Roman" w:hAnsi="Montserrat" w:cs="Times New Roman"/>
          <w:sz w:val="22"/>
          <w:lang w:val="lt-LT" w:eastAsia="lt-LT"/>
          <w14:ligatures w14:val="none"/>
        </w:rPr>
        <w:t xml:space="preserve"> sistemų programuotoj</w:t>
      </w:r>
      <w:r w:rsidRPr="001676DD">
        <w:rPr>
          <w:rFonts w:ascii="Montserrat" w:eastAsia="Times New Roman" w:hAnsi="Montserrat" w:cs="Times New Roman"/>
          <w:sz w:val="22"/>
          <w:lang w:val="lt-LT" w:eastAsia="lt-LT"/>
          <w14:ligatures w14:val="none"/>
        </w:rPr>
        <w:t xml:space="preserve">ą, kuris yra įvykdęs bent 1 </w:t>
      </w:r>
      <w:r w:rsidR="00E60C0A" w:rsidRPr="001676DD">
        <w:rPr>
          <w:rFonts w:ascii="Montserrat" w:eastAsia="Times New Roman" w:hAnsi="Montserrat" w:cs="Times New Roman"/>
          <w:sz w:val="22"/>
          <w:lang w:val="lt-LT" w:eastAsia="lt-LT"/>
          <w14:ligatures w14:val="none"/>
        </w:rPr>
        <w:t xml:space="preserve">projektą, </w:t>
      </w:r>
      <w:r w:rsidR="00232B4A" w:rsidRPr="001676DD">
        <w:rPr>
          <w:rFonts w:ascii="Montserrat" w:eastAsia="Times New Roman" w:hAnsi="Montserrat" w:cs="Times New Roman"/>
          <w:sz w:val="22"/>
          <w:lang w:val="lt-LT" w:eastAsia="lt-LT"/>
          <w14:ligatures w14:val="none"/>
        </w:rPr>
        <w:t xml:space="preserve"> programuojant įrenginių aparatinę-programinę įrangą, jutiklius, valdiklius.</w:t>
      </w:r>
    </w:p>
    <w:p w14:paraId="70EA6BBA" w14:textId="6240F568" w:rsidR="00232B4A" w:rsidRPr="001676DD" w:rsidRDefault="00E60C0A" w:rsidP="00232B4A">
      <w:pPr>
        <w:pStyle w:val="ListBullet2"/>
        <w:tabs>
          <w:tab w:val="num" w:pos="720"/>
        </w:tabs>
        <w:spacing w:after="60"/>
        <w:ind w:left="1440" w:hanging="360"/>
        <w:jc w:val="both"/>
        <w:rPr>
          <w:rFonts w:ascii="Montserrat" w:eastAsia="Times New Roman" w:hAnsi="Montserrat" w:cs="Times New Roman"/>
          <w:sz w:val="22"/>
          <w:lang w:val="lt-LT" w:eastAsia="lt-LT"/>
          <w14:ligatures w14:val="none"/>
        </w:rPr>
      </w:pPr>
      <w:r w:rsidRPr="001676DD">
        <w:rPr>
          <w:rFonts w:ascii="Montserrat" w:eastAsia="Times New Roman" w:hAnsi="Montserrat" w:cs="Times New Roman"/>
          <w:sz w:val="22"/>
          <w:lang w:val="lt-LT" w:eastAsia="lt-LT"/>
          <w14:ligatures w14:val="none"/>
        </w:rPr>
        <w:t>Tiekėjas turi turėti bent vieną s</w:t>
      </w:r>
      <w:r w:rsidR="00232B4A" w:rsidRPr="001676DD">
        <w:rPr>
          <w:rFonts w:ascii="Montserrat" w:eastAsia="Times New Roman" w:hAnsi="Montserrat" w:cs="Times New Roman"/>
          <w:sz w:val="22"/>
          <w:lang w:val="lt-LT" w:eastAsia="lt-LT"/>
          <w14:ligatures w14:val="none"/>
        </w:rPr>
        <w:t>istemų integracijų specialistas</w:t>
      </w:r>
      <w:r w:rsidRPr="001676DD">
        <w:rPr>
          <w:rFonts w:ascii="Montserrat" w:eastAsia="Times New Roman" w:hAnsi="Montserrat" w:cs="Times New Roman"/>
          <w:sz w:val="22"/>
          <w:lang w:val="lt-LT" w:eastAsia="lt-LT"/>
          <w14:ligatures w14:val="none"/>
        </w:rPr>
        <w:t xml:space="preserve">, kuris būtų įvykdęs bent 1 projektą, </w:t>
      </w:r>
      <w:r w:rsidR="00232B4A" w:rsidRPr="001676DD">
        <w:rPr>
          <w:rFonts w:ascii="Montserrat" w:eastAsia="Times New Roman" w:hAnsi="Montserrat" w:cs="Times New Roman"/>
          <w:sz w:val="22"/>
          <w:lang w:val="lt-LT" w:eastAsia="lt-LT"/>
          <w14:ligatures w14:val="none"/>
        </w:rPr>
        <w:t xml:space="preserve">integruojant sistemas su trečiųjų šalių API ir valdymo platformomis (pvz., Digifort, miesto transporto </w:t>
      </w:r>
      <w:r w:rsidRPr="001676DD">
        <w:rPr>
          <w:rFonts w:ascii="Montserrat" w:eastAsia="Times New Roman" w:hAnsi="Montserrat" w:cs="Times New Roman"/>
          <w:sz w:val="22"/>
          <w:lang w:val="lt-LT" w:eastAsia="lt-LT"/>
          <w14:ligatures w14:val="none"/>
        </w:rPr>
        <w:t xml:space="preserve">ar kitomis lygiavertėmis </w:t>
      </w:r>
      <w:r w:rsidR="00232B4A" w:rsidRPr="001676DD">
        <w:rPr>
          <w:rFonts w:ascii="Montserrat" w:eastAsia="Times New Roman" w:hAnsi="Montserrat" w:cs="Times New Roman"/>
          <w:sz w:val="22"/>
          <w:lang w:val="lt-LT" w:eastAsia="lt-LT"/>
          <w14:ligatures w14:val="none"/>
        </w:rPr>
        <w:t>sistemomis).</w:t>
      </w:r>
    </w:p>
    <w:p w14:paraId="6C33AE70" w14:textId="370C62ED" w:rsidR="00232B4A" w:rsidRPr="001676DD" w:rsidRDefault="00232B4A" w:rsidP="00232B4A">
      <w:pPr>
        <w:spacing w:after="240"/>
        <w:ind w:left="720"/>
        <w:jc w:val="both"/>
        <w:rPr>
          <w:sz w:val="22"/>
          <w:szCs w:val="22"/>
        </w:rPr>
      </w:pPr>
      <w:r w:rsidRPr="001676DD">
        <w:rPr>
          <w:b/>
          <w:i/>
          <w:sz w:val="22"/>
          <w:szCs w:val="22"/>
        </w:rPr>
        <w:t xml:space="preserve">Pastaba: </w:t>
      </w:r>
      <w:r w:rsidRPr="001676DD">
        <w:rPr>
          <w:sz w:val="22"/>
          <w:szCs w:val="22"/>
        </w:rPr>
        <w:t>Jei Tiekėjas siūlo jau esamą (off-the-shelf) programinės įrangos sprendimą, reikalavimai programuotojų komandai gali būti sumažinti iki specialistų, reikalingų integracijoms ir sistemos pritaikymui.</w:t>
      </w:r>
    </w:p>
    <w:p w14:paraId="52BC06C9" w14:textId="77777777" w:rsidR="003C1EA0" w:rsidRPr="001676DD" w:rsidRDefault="003C1EA0">
      <w:pPr>
        <w:rPr>
          <w:sz w:val="22"/>
          <w:szCs w:val="22"/>
        </w:rPr>
      </w:pPr>
    </w:p>
    <w:sectPr w:rsidR="003C1EA0" w:rsidRPr="001676DD" w:rsidSect="00CF132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27A6F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7A44A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60BCC"/>
    <w:multiLevelType w:val="multilevel"/>
    <w:tmpl w:val="965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B035D"/>
    <w:multiLevelType w:val="multilevel"/>
    <w:tmpl w:val="7240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12A5A"/>
    <w:multiLevelType w:val="multilevel"/>
    <w:tmpl w:val="F3F8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C1DE1"/>
    <w:multiLevelType w:val="multilevel"/>
    <w:tmpl w:val="E3D8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50832"/>
    <w:multiLevelType w:val="multilevel"/>
    <w:tmpl w:val="1BB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B0B63"/>
    <w:multiLevelType w:val="hybridMultilevel"/>
    <w:tmpl w:val="227AF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A2339C"/>
    <w:multiLevelType w:val="hybridMultilevel"/>
    <w:tmpl w:val="91BEB0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F86871"/>
    <w:multiLevelType w:val="hybridMultilevel"/>
    <w:tmpl w:val="14207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2B0508"/>
    <w:multiLevelType w:val="multilevel"/>
    <w:tmpl w:val="67A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14496">
    <w:abstractNumId w:val="2"/>
  </w:num>
  <w:num w:numId="2" w16cid:durableId="2056197470">
    <w:abstractNumId w:val="6"/>
  </w:num>
  <w:num w:numId="3" w16cid:durableId="46145694">
    <w:abstractNumId w:val="10"/>
  </w:num>
  <w:num w:numId="4" w16cid:durableId="1807119328">
    <w:abstractNumId w:val="4"/>
  </w:num>
  <w:num w:numId="5" w16cid:durableId="1416052401">
    <w:abstractNumId w:val="5"/>
  </w:num>
  <w:num w:numId="6" w16cid:durableId="690297682">
    <w:abstractNumId w:val="1"/>
  </w:num>
  <w:num w:numId="7" w16cid:durableId="1369574805">
    <w:abstractNumId w:val="0"/>
  </w:num>
  <w:num w:numId="8" w16cid:durableId="47068972">
    <w:abstractNumId w:val="1"/>
  </w:num>
  <w:num w:numId="9" w16cid:durableId="1934435393">
    <w:abstractNumId w:val="1"/>
  </w:num>
  <w:num w:numId="10" w16cid:durableId="217204509">
    <w:abstractNumId w:val="1"/>
  </w:num>
  <w:num w:numId="11" w16cid:durableId="131869206">
    <w:abstractNumId w:val="1"/>
  </w:num>
  <w:num w:numId="12" w16cid:durableId="126550227">
    <w:abstractNumId w:val="7"/>
  </w:num>
  <w:num w:numId="13" w16cid:durableId="1111625931">
    <w:abstractNumId w:val="9"/>
  </w:num>
  <w:num w:numId="14" w16cid:durableId="11732776">
    <w:abstractNumId w:val="3"/>
  </w:num>
  <w:num w:numId="15" w16cid:durableId="1304772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DB"/>
    <w:rsid w:val="0006082F"/>
    <w:rsid w:val="000F006D"/>
    <w:rsid w:val="000F6353"/>
    <w:rsid w:val="00103989"/>
    <w:rsid w:val="00121267"/>
    <w:rsid w:val="001676DD"/>
    <w:rsid w:val="001869EE"/>
    <w:rsid w:val="001D13CF"/>
    <w:rsid w:val="0022026D"/>
    <w:rsid w:val="00232B4A"/>
    <w:rsid w:val="0024536C"/>
    <w:rsid w:val="00293BC8"/>
    <w:rsid w:val="0029595A"/>
    <w:rsid w:val="002F01DC"/>
    <w:rsid w:val="002F445B"/>
    <w:rsid w:val="00321839"/>
    <w:rsid w:val="00341B51"/>
    <w:rsid w:val="0035095A"/>
    <w:rsid w:val="003C1EA0"/>
    <w:rsid w:val="0042194B"/>
    <w:rsid w:val="00477AB6"/>
    <w:rsid w:val="00522297"/>
    <w:rsid w:val="00526505"/>
    <w:rsid w:val="005C51E1"/>
    <w:rsid w:val="005D0FC5"/>
    <w:rsid w:val="005D1DDB"/>
    <w:rsid w:val="005F5A4C"/>
    <w:rsid w:val="00630A3D"/>
    <w:rsid w:val="00665914"/>
    <w:rsid w:val="006711B2"/>
    <w:rsid w:val="006B587F"/>
    <w:rsid w:val="007165C5"/>
    <w:rsid w:val="00735360"/>
    <w:rsid w:val="00767496"/>
    <w:rsid w:val="007C7310"/>
    <w:rsid w:val="007E557A"/>
    <w:rsid w:val="007F47DE"/>
    <w:rsid w:val="00881746"/>
    <w:rsid w:val="008A04B3"/>
    <w:rsid w:val="008A446D"/>
    <w:rsid w:val="008B1955"/>
    <w:rsid w:val="0096379C"/>
    <w:rsid w:val="00A24EB8"/>
    <w:rsid w:val="00A80A9F"/>
    <w:rsid w:val="00A91385"/>
    <w:rsid w:val="00A91BAF"/>
    <w:rsid w:val="00B0080B"/>
    <w:rsid w:val="00B3212B"/>
    <w:rsid w:val="00B841B7"/>
    <w:rsid w:val="00BB1C51"/>
    <w:rsid w:val="00C3059F"/>
    <w:rsid w:val="00C838F4"/>
    <w:rsid w:val="00C84DC7"/>
    <w:rsid w:val="00CF1320"/>
    <w:rsid w:val="00D27DFC"/>
    <w:rsid w:val="00D567DA"/>
    <w:rsid w:val="00DA1615"/>
    <w:rsid w:val="00DD60D7"/>
    <w:rsid w:val="00E005EE"/>
    <w:rsid w:val="00E31365"/>
    <w:rsid w:val="00E45505"/>
    <w:rsid w:val="00E60C0A"/>
    <w:rsid w:val="00E87F82"/>
    <w:rsid w:val="00EE00EC"/>
    <w:rsid w:val="00F05194"/>
    <w:rsid w:val="00F937C3"/>
    <w:rsid w:val="00FA29E3"/>
    <w:rsid w:val="00FC2D1B"/>
    <w:rsid w:val="00FD3CA3"/>
    <w:rsid w:val="00FE7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A92A"/>
  <w15:chartTrackingRefBased/>
  <w15:docId w15:val="{B91D9A4A-3113-488F-8585-6D5DB276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05"/>
    <w:pPr>
      <w:spacing w:line="278" w:lineRule="auto"/>
    </w:pPr>
    <w:rPr>
      <w:rFonts w:ascii="Montserrat" w:hAnsi="Montserrat"/>
      <w:sz w:val="20"/>
      <w:szCs w:val="24"/>
    </w:rPr>
  </w:style>
  <w:style w:type="paragraph" w:styleId="Heading1">
    <w:name w:val="heading 1"/>
    <w:basedOn w:val="Normal"/>
    <w:next w:val="Normal"/>
    <w:link w:val="Heading1Char"/>
    <w:uiPriority w:val="9"/>
    <w:qFormat/>
    <w:rsid w:val="005D1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1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1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1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1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DDB"/>
    <w:rPr>
      <w:rFonts w:eastAsiaTheme="majorEastAsia" w:cstheme="majorBidi"/>
      <w:color w:val="272727" w:themeColor="text1" w:themeTint="D8"/>
    </w:rPr>
  </w:style>
  <w:style w:type="paragraph" w:styleId="Title">
    <w:name w:val="Title"/>
    <w:basedOn w:val="Normal"/>
    <w:next w:val="Normal"/>
    <w:link w:val="TitleChar"/>
    <w:uiPriority w:val="10"/>
    <w:qFormat/>
    <w:rsid w:val="005D1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DDB"/>
    <w:pPr>
      <w:spacing w:before="160"/>
      <w:jc w:val="center"/>
    </w:pPr>
    <w:rPr>
      <w:i/>
      <w:iCs/>
      <w:color w:val="404040" w:themeColor="text1" w:themeTint="BF"/>
    </w:rPr>
  </w:style>
  <w:style w:type="character" w:customStyle="1" w:styleId="QuoteChar">
    <w:name w:val="Quote Char"/>
    <w:basedOn w:val="DefaultParagraphFont"/>
    <w:link w:val="Quote"/>
    <w:uiPriority w:val="29"/>
    <w:rsid w:val="005D1DDB"/>
    <w:rPr>
      <w:i/>
      <w:iCs/>
      <w:color w:val="404040" w:themeColor="text1" w:themeTint="BF"/>
    </w:rPr>
  </w:style>
  <w:style w:type="paragraph" w:styleId="ListParagraph">
    <w:name w:val="List Paragraph"/>
    <w:basedOn w:val="Normal"/>
    <w:uiPriority w:val="34"/>
    <w:qFormat/>
    <w:rsid w:val="005D1DDB"/>
    <w:pPr>
      <w:ind w:left="720"/>
      <w:contextualSpacing/>
    </w:pPr>
  </w:style>
  <w:style w:type="character" w:styleId="IntenseEmphasis">
    <w:name w:val="Intense Emphasis"/>
    <w:basedOn w:val="DefaultParagraphFont"/>
    <w:uiPriority w:val="21"/>
    <w:qFormat/>
    <w:rsid w:val="005D1DDB"/>
    <w:rPr>
      <w:i/>
      <w:iCs/>
      <w:color w:val="0F4761" w:themeColor="accent1" w:themeShade="BF"/>
    </w:rPr>
  </w:style>
  <w:style w:type="paragraph" w:styleId="IntenseQuote">
    <w:name w:val="Intense Quote"/>
    <w:basedOn w:val="Normal"/>
    <w:next w:val="Normal"/>
    <w:link w:val="IntenseQuoteChar"/>
    <w:uiPriority w:val="30"/>
    <w:qFormat/>
    <w:rsid w:val="005D1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DDB"/>
    <w:rPr>
      <w:i/>
      <w:iCs/>
      <w:color w:val="0F4761" w:themeColor="accent1" w:themeShade="BF"/>
    </w:rPr>
  </w:style>
  <w:style w:type="character" w:styleId="IntenseReference">
    <w:name w:val="Intense Reference"/>
    <w:basedOn w:val="DefaultParagraphFont"/>
    <w:uiPriority w:val="32"/>
    <w:qFormat/>
    <w:rsid w:val="005D1DDB"/>
    <w:rPr>
      <w:b/>
      <w:bCs/>
      <w:smallCaps/>
      <w:color w:val="0F4761" w:themeColor="accent1" w:themeShade="BF"/>
      <w:spacing w:val="5"/>
    </w:rPr>
  </w:style>
  <w:style w:type="paragraph" w:customStyle="1" w:styleId="font-claude-response-body">
    <w:name w:val="font-claude-response-body"/>
    <w:basedOn w:val="Normal"/>
    <w:rsid w:val="00E45505"/>
    <w:pPr>
      <w:spacing w:before="100" w:beforeAutospacing="1" w:after="100" w:afterAutospacing="1" w:line="240" w:lineRule="auto"/>
    </w:pPr>
    <w:rPr>
      <w:rFonts w:ascii="Times New Roman" w:eastAsia="Times New Roman" w:hAnsi="Times New Roman" w:cs="Times New Roman"/>
      <w:kern w:val="0"/>
      <w:sz w:val="24"/>
      <w:lang w:eastAsia="lt-LT"/>
    </w:rPr>
  </w:style>
  <w:style w:type="character" w:styleId="Strong">
    <w:name w:val="Strong"/>
    <w:basedOn w:val="DefaultParagraphFont"/>
    <w:uiPriority w:val="22"/>
    <w:qFormat/>
    <w:rsid w:val="00E45505"/>
    <w:rPr>
      <w:b/>
      <w:bCs/>
    </w:rPr>
  </w:style>
  <w:style w:type="paragraph" w:customStyle="1" w:styleId="whitespace-normal">
    <w:name w:val="whitespace-normal"/>
    <w:basedOn w:val="Normal"/>
    <w:rsid w:val="00E45505"/>
    <w:pPr>
      <w:spacing w:before="100" w:beforeAutospacing="1" w:after="100" w:afterAutospacing="1" w:line="240" w:lineRule="auto"/>
    </w:pPr>
    <w:rPr>
      <w:rFonts w:ascii="Times New Roman" w:eastAsia="Times New Roman" w:hAnsi="Times New Roman" w:cs="Times New Roman"/>
      <w:kern w:val="0"/>
      <w:sz w:val="24"/>
      <w:lang w:eastAsia="lt-LT"/>
    </w:rPr>
  </w:style>
  <w:style w:type="paragraph" w:styleId="ListBullet">
    <w:name w:val="List Bullet"/>
    <w:basedOn w:val="Normal"/>
    <w:uiPriority w:val="99"/>
    <w:unhideWhenUsed/>
    <w:rsid w:val="00232B4A"/>
    <w:pPr>
      <w:numPr>
        <w:numId w:val="6"/>
      </w:numPr>
      <w:spacing w:after="200" w:line="276" w:lineRule="auto"/>
      <w:contextualSpacing/>
    </w:pPr>
    <w:rPr>
      <w:rFonts w:ascii="Times New Roman" w:eastAsiaTheme="minorEastAsia" w:hAnsi="Times New Roman"/>
      <w:kern w:val="0"/>
      <w:sz w:val="24"/>
      <w:szCs w:val="22"/>
      <w:lang w:val="en-US"/>
    </w:rPr>
  </w:style>
  <w:style w:type="paragraph" w:styleId="ListBullet2">
    <w:name w:val="List Bullet 2"/>
    <w:basedOn w:val="Normal"/>
    <w:uiPriority w:val="99"/>
    <w:semiHidden/>
    <w:unhideWhenUsed/>
    <w:rsid w:val="00232B4A"/>
    <w:pPr>
      <w:numPr>
        <w:numId w:val="7"/>
      </w:numPr>
      <w:tabs>
        <w:tab w:val="clear" w:pos="720"/>
      </w:tabs>
      <w:spacing w:after="200" w:line="276" w:lineRule="auto"/>
      <w:ind w:left="0" w:firstLine="0"/>
      <w:contextualSpacing/>
    </w:pPr>
    <w:rPr>
      <w:rFonts w:ascii="Times New Roman" w:eastAsiaTheme="minorEastAsia" w:hAnsi="Times New Roman"/>
      <w:kern w:val="0"/>
      <w:sz w:val="24"/>
      <w:szCs w:val="22"/>
      <w:lang w:val="en-US"/>
    </w:rPr>
  </w:style>
  <w:style w:type="character" w:styleId="CommentReference">
    <w:name w:val="annotation reference"/>
    <w:basedOn w:val="DefaultParagraphFont"/>
    <w:uiPriority w:val="99"/>
    <w:semiHidden/>
    <w:unhideWhenUsed/>
    <w:rsid w:val="000F6353"/>
    <w:rPr>
      <w:sz w:val="16"/>
      <w:szCs w:val="16"/>
    </w:rPr>
  </w:style>
  <w:style w:type="paragraph" w:styleId="CommentText">
    <w:name w:val="annotation text"/>
    <w:basedOn w:val="Normal"/>
    <w:link w:val="CommentTextChar"/>
    <w:uiPriority w:val="99"/>
    <w:unhideWhenUsed/>
    <w:rsid w:val="000F6353"/>
    <w:pPr>
      <w:spacing w:line="240" w:lineRule="auto"/>
    </w:pPr>
    <w:rPr>
      <w:szCs w:val="20"/>
    </w:rPr>
  </w:style>
  <w:style w:type="character" w:customStyle="1" w:styleId="CommentTextChar">
    <w:name w:val="Comment Text Char"/>
    <w:basedOn w:val="DefaultParagraphFont"/>
    <w:link w:val="CommentText"/>
    <w:uiPriority w:val="99"/>
    <w:rsid w:val="000F6353"/>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0F6353"/>
    <w:rPr>
      <w:b/>
      <w:bCs/>
    </w:rPr>
  </w:style>
  <w:style w:type="character" w:customStyle="1" w:styleId="CommentSubjectChar">
    <w:name w:val="Comment Subject Char"/>
    <w:basedOn w:val="CommentTextChar"/>
    <w:link w:val="CommentSubject"/>
    <w:uiPriority w:val="99"/>
    <w:semiHidden/>
    <w:rsid w:val="000F6353"/>
    <w:rPr>
      <w:rFonts w:ascii="Montserrat" w:hAnsi="Montserrat"/>
      <w:b/>
      <w:bCs/>
      <w:sz w:val="20"/>
      <w:szCs w:val="20"/>
    </w:rPr>
  </w:style>
  <w:style w:type="paragraph" w:styleId="Revision">
    <w:name w:val="Revision"/>
    <w:hidden/>
    <w:uiPriority w:val="99"/>
    <w:semiHidden/>
    <w:rsid w:val="000F6353"/>
    <w:pPr>
      <w:spacing w:after="0" w:line="240" w:lineRule="auto"/>
    </w:pPr>
    <w:rPr>
      <w:rFonts w:ascii="Montserrat" w:hAnsi="Montserrat"/>
      <w:sz w:val="20"/>
      <w:szCs w:val="24"/>
    </w:rPr>
  </w:style>
  <w:style w:type="paragraph" w:styleId="NormalWeb">
    <w:name w:val="Normal (Web)"/>
    <w:basedOn w:val="Normal"/>
    <w:uiPriority w:val="99"/>
    <w:semiHidden/>
    <w:unhideWhenUsed/>
    <w:rsid w:val="00D567DA"/>
    <w:pPr>
      <w:spacing w:before="100" w:beforeAutospacing="1" w:after="100" w:afterAutospacing="1" w:line="240" w:lineRule="auto"/>
    </w:pPr>
    <w:rPr>
      <w:rFonts w:ascii="Times New Roman" w:eastAsia="Times New Roman" w:hAnsi="Times New Roman" w:cs="Times New Roman"/>
      <w:kern w:val="0"/>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F89BF-6F92-44EA-80C6-62BBBA5B77F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6A150F81-4A2D-4F14-BDD4-5F860C0337FD}">
  <ds:schemaRefs>
    <ds:schemaRef ds:uri="http://schemas.openxmlformats.org/officeDocument/2006/bibliography"/>
  </ds:schemaRefs>
</ds:datastoreItem>
</file>

<file path=customXml/itemProps3.xml><?xml version="1.0" encoding="utf-8"?>
<ds:datastoreItem xmlns:ds="http://schemas.openxmlformats.org/officeDocument/2006/customXml" ds:itemID="{AD6C0BB3-D7B9-4AB7-BAF3-2F8FCF8F0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04B53-887E-4774-BD76-09FED2883753}">
  <ds:schemaRefs>
    <ds:schemaRef ds:uri="http://schemas.microsoft.com/sharepoint/v3/contenttype/forms"/>
  </ds:schemaRefs>
</ds:datastoreItem>
</file>

<file path=customXml/itemProps5.xml><?xml version="1.0" encoding="utf-8"?>
<ds:datastoreItem xmlns:ds="http://schemas.openxmlformats.org/officeDocument/2006/customXml" ds:itemID="{9D98E6E9-6CB3-4C77-A986-DC6C44C93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1843</Words>
  <Characters>1051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Vilkas</dc:creator>
  <cp:keywords/>
  <dc:description/>
  <cp:lastModifiedBy>Jurgita Žilko</cp:lastModifiedBy>
  <cp:revision>22</cp:revision>
  <dcterms:created xsi:type="dcterms:W3CDTF">2025-12-03T09:14:00Z</dcterms:created>
  <dcterms:modified xsi:type="dcterms:W3CDTF">2026-02-13T09:36:00Z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